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26175F" w14:textId="67A25581" w:rsidR="00514C79" w:rsidRPr="00514C79" w:rsidRDefault="00514C79" w:rsidP="00514C79">
      <w:pPr>
        <w:widowControl/>
        <w:kinsoku/>
        <w:rPr>
          <w:b/>
          <w:i/>
          <w:caps/>
          <w:sz w:val="22"/>
          <w:szCs w:val="22"/>
          <w:lang w:eastAsia="en-US"/>
        </w:rPr>
      </w:pPr>
      <w:bookmarkStart w:id="0" w:name="_GoBack"/>
      <w:bookmarkEnd w:id="0"/>
      <w:r w:rsidRPr="00514C79">
        <w:rPr>
          <w:b/>
          <w:caps/>
          <w:sz w:val="22"/>
          <w:szCs w:val="22"/>
        </w:rPr>
        <w:t>Proposed new Examples for Annex VI of Standard ST.26</w:t>
      </w:r>
    </w:p>
    <w:p w14:paraId="1F543620" w14:textId="77777777" w:rsidR="00514C79" w:rsidRDefault="00514C79" w:rsidP="00D251E9">
      <w:pPr>
        <w:pStyle w:val="Heading3"/>
        <w:spacing w:before="0" w:after="120"/>
        <w:rPr>
          <w:i/>
          <w:sz w:val="22"/>
          <w:szCs w:val="22"/>
          <w:u w:val="none"/>
          <w:lang w:eastAsia="en-US"/>
        </w:rPr>
      </w:pPr>
    </w:p>
    <w:p w14:paraId="3FB0811F" w14:textId="315B86EE" w:rsidR="00D251E9" w:rsidRPr="00AE54E9" w:rsidRDefault="00D251E9" w:rsidP="00D251E9">
      <w:pPr>
        <w:pStyle w:val="Heading3"/>
        <w:spacing w:before="0" w:after="120"/>
        <w:rPr>
          <w:i/>
          <w:sz w:val="22"/>
          <w:szCs w:val="22"/>
          <w:u w:val="none"/>
          <w:lang w:eastAsia="en-US"/>
        </w:rPr>
      </w:pPr>
      <w:r w:rsidRPr="00AE54E9">
        <w:rPr>
          <w:i/>
          <w:sz w:val="22"/>
          <w:szCs w:val="22"/>
          <w:u w:val="none"/>
          <w:lang w:eastAsia="en-US"/>
        </w:rPr>
        <w:t xml:space="preserve">Paragraph </w:t>
      </w:r>
      <w:r w:rsidR="00836A14" w:rsidRPr="00AE54E9">
        <w:rPr>
          <w:i/>
          <w:sz w:val="22"/>
          <w:szCs w:val="22"/>
          <w:u w:val="none"/>
          <w:lang w:eastAsia="en-US"/>
        </w:rPr>
        <w:t>94</w:t>
      </w:r>
      <w:r w:rsidRPr="00AE54E9">
        <w:rPr>
          <w:i/>
          <w:sz w:val="22"/>
          <w:szCs w:val="22"/>
          <w:u w:val="none"/>
          <w:lang w:eastAsia="en-US"/>
        </w:rPr>
        <w:t xml:space="preserve"> – </w:t>
      </w:r>
      <w:r w:rsidR="00836A14" w:rsidRPr="00AE54E9">
        <w:rPr>
          <w:i/>
          <w:sz w:val="22"/>
          <w:szCs w:val="22"/>
          <w:u w:val="none"/>
          <w:lang w:eastAsia="en-US"/>
        </w:rPr>
        <w:t>Variant sequence disclosed as a single sequence with enumerated alternative residues</w:t>
      </w:r>
    </w:p>
    <w:p w14:paraId="71566829" w14:textId="77777777" w:rsidR="00D251E9" w:rsidRPr="00AE54E9" w:rsidRDefault="00D251E9" w:rsidP="00D251E9">
      <w:pPr>
        <w:widowControl/>
        <w:kinsoku/>
        <w:spacing w:after="170"/>
        <w:rPr>
          <w:rFonts w:eastAsiaTheme="minorEastAsia"/>
          <w:b/>
          <w:sz w:val="22"/>
          <w:szCs w:val="22"/>
          <w:lang w:eastAsia="ja-JP"/>
        </w:rPr>
      </w:pPr>
      <w:bookmarkStart w:id="1" w:name="page55"/>
      <w:r w:rsidRPr="00AE54E9">
        <w:rPr>
          <w:rFonts w:eastAsiaTheme="minorEastAsia"/>
          <w:b/>
          <w:sz w:val="22"/>
          <w:szCs w:val="22"/>
          <w:lang w:eastAsia="ja-JP"/>
        </w:rPr>
        <w:t xml:space="preserve">Example </w:t>
      </w:r>
      <w:r w:rsidR="00836A14" w:rsidRPr="00AE54E9">
        <w:rPr>
          <w:rFonts w:eastAsiaTheme="minorEastAsia"/>
          <w:b/>
          <w:sz w:val="22"/>
          <w:szCs w:val="22"/>
          <w:lang w:eastAsia="ja-JP"/>
        </w:rPr>
        <w:t>94-2</w:t>
      </w:r>
      <w:r w:rsidRPr="00AE54E9">
        <w:rPr>
          <w:rFonts w:eastAsiaTheme="minorEastAsia"/>
          <w:b/>
          <w:sz w:val="22"/>
          <w:szCs w:val="22"/>
          <w:lang w:eastAsia="ja-JP"/>
        </w:rPr>
        <w:t xml:space="preserve"> – </w:t>
      </w:r>
      <w:r w:rsidR="00836A14" w:rsidRPr="00AE54E9">
        <w:rPr>
          <w:rFonts w:eastAsiaTheme="minorEastAsia"/>
          <w:b/>
          <w:sz w:val="22"/>
          <w:szCs w:val="22"/>
          <w:lang w:eastAsia="en-US"/>
        </w:rPr>
        <w:t>Representation of single sequence with enumerated alternative amino acids that may be modified amino acids</w:t>
      </w:r>
    </w:p>
    <w:bookmarkEnd w:id="1"/>
    <w:p w14:paraId="1AE6EE4C" w14:textId="77777777" w:rsidR="00D251E9" w:rsidRPr="00AE54E9" w:rsidRDefault="00D251E9" w:rsidP="00D251E9">
      <w:pPr>
        <w:widowControl/>
        <w:kinsoku/>
        <w:spacing w:after="170" w:line="276" w:lineRule="auto"/>
        <w:ind w:left="720"/>
        <w:rPr>
          <w:rFonts w:eastAsiaTheme="minorEastAsia"/>
          <w:sz w:val="22"/>
          <w:szCs w:val="22"/>
          <w:lang w:eastAsia="de-DE"/>
        </w:rPr>
      </w:pPr>
      <w:r w:rsidRPr="00AE54E9">
        <w:rPr>
          <w:rFonts w:eastAsiaTheme="minorEastAsia"/>
          <w:color w:val="000000"/>
          <w:sz w:val="22"/>
          <w:szCs w:val="22"/>
          <w:lang w:eastAsia="de-DE"/>
        </w:rPr>
        <w:t xml:space="preserve">A patent application describes </w:t>
      </w:r>
      <w:r w:rsidR="00957D4E" w:rsidRPr="00AE54E9">
        <w:rPr>
          <w:rFonts w:eastAsiaTheme="minorEastAsia"/>
          <w:color w:val="000000"/>
          <w:sz w:val="22"/>
          <w:szCs w:val="22"/>
          <w:lang w:eastAsia="de-DE"/>
        </w:rPr>
        <w:t>the following</w:t>
      </w:r>
      <w:r w:rsidRPr="00AE54E9">
        <w:rPr>
          <w:rFonts w:eastAsiaTheme="minorEastAsia"/>
          <w:color w:val="000000"/>
          <w:sz w:val="22"/>
          <w:szCs w:val="22"/>
          <w:lang w:eastAsia="de-DE"/>
        </w:rPr>
        <w:t xml:space="preserve"> polypeptide</w:t>
      </w:r>
      <w:r w:rsidRPr="00AE54E9">
        <w:rPr>
          <w:rFonts w:eastAsiaTheme="minorEastAsia"/>
          <w:sz w:val="22"/>
          <w:szCs w:val="22"/>
          <w:lang w:eastAsia="de-DE"/>
        </w:rPr>
        <w:t>:</w:t>
      </w:r>
    </w:p>
    <w:p w14:paraId="2850A7C3" w14:textId="77777777" w:rsidR="00D251E9" w:rsidRPr="00AE54E9" w:rsidRDefault="00D251E9" w:rsidP="00D251E9">
      <w:pPr>
        <w:widowControl/>
        <w:kinsoku/>
        <w:spacing w:after="170" w:line="276" w:lineRule="auto"/>
        <w:ind w:left="720"/>
        <w:rPr>
          <w:rFonts w:eastAsiaTheme="minorEastAsia"/>
          <w:sz w:val="22"/>
          <w:szCs w:val="22"/>
          <w:lang w:eastAsia="de-DE"/>
        </w:rPr>
      </w:pPr>
      <w:r w:rsidRPr="00AE54E9">
        <w:rPr>
          <w:rFonts w:eastAsiaTheme="minorEastAsia"/>
          <w:sz w:val="22"/>
          <w:szCs w:val="22"/>
          <w:lang w:eastAsia="de-DE"/>
        </w:rPr>
        <w:t>Leu-Glu-Tyr-Cys-Leu-Lys-Arg-Trp-</w:t>
      </w:r>
      <w:r w:rsidR="00957D4E" w:rsidRPr="00AE54E9">
        <w:rPr>
          <w:rFonts w:eastAsiaTheme="minorEastAsia"/>
          <w:sz w:val="22"/>
          <w:szCs w:val="22"/>
          <w:lang w:eastAsia="de-DE"/>
        </w:rPr>
        <w:t>Xaa</w:t>
      </w:r>
      <w:r w:rsidRPr="00AE54E9">
        <w:rPr>
          <w:rFonts w:eastAsiaTheme="minorEastAsia"/>
          <w:sz w:val="22"/>
          <w:szCs w:val="22"/>
          <w:lang w:eastAsia="de-DE"/>
        </w:rPr>
        <w:t>-Glu-Thr-Ile-Ser-His-Cys-Ala-Trp</w:t>
      </w:r>
    </w:p>
    <w:p w14:paraId="3940A8A0" w14:textId="77777777" w:rsidR="00957D4E" w:rsidRPr="00AE54E9" w:rsidRDefault="00957D4E" w:rsidP="00D251E9">
      <w:pPr>
        <w:widowControl/>
        <w:kinsoku/>
        <w:spacing w:after="170" w:line="276" w:lineRule="auto"/>
        <w:ind w:left="720"/>
        <w:rPr>
          <w:rFonts w:eastAsiaTheme="minorEastAsia"/>
          <w:sz w:val="22"/>
          <w:szCs w:val="22"/>
          <w:lang w:eastAsia="de-DE"/>
        </w:rPr>
      </w:pPr>
      <w:proofErr w:type="gramStart"/>
      <w:r w:rsidRPr="00AE54E9">
        <w:rPr>
          <w:rFonts w:eastAsiaTheme="minorEastAsia"/>
          <w:sz w:val="22"/>
          <w:szCs w:val="22"/>
          <w:lang w:eastAsia="de-DE"/>
        </w:rPr>
        <w:t>where</w:t>
      </w:r>
      <w:proofErr w:type="gramEnd"/>
      <w:r w:rsidRPr="00AE54E9">
        <w:rPr>
          <w:rFonts w:eastAsiaTheme="minorEastAsia"/>
          <w:sz w:val="22"/>
          <w:szCs w:val="22"/>
          <w:lang w:eastAsia="de-DE"/>
        </w:rPr>
        <w:t xml:space="preserve"> </w:t>
      </w:r>
      <w:proofErr w:type="spellStart"/>
      <w:r w:rsidRPr="00AE54E9">
        <w:rPr>
          <w:rFonts w:eastAsiaTheme="minorEastAsia"/>
          <w:sz w:val="22"/>
          <w:szCs w:val="22"/>
          <w:lang w:eastAsia="de-DE"/>
        </w:rPr>
        <w:t>Xaa</w:t>
      </w:r>
      <w:proofErr w:type="spellEnd"/>
      <w:r w:rsidRPr="00AE54E9">
        <w:rPr>
          <w:rFonts w:eastAsiaTheme="minorEastAsia"/>
          <w:sz w:val="22"/>
          <w:szCs w:val="22"/>
          <w:lang w:eastAsia="de-DE"/>
        </w:rPr>
        <w:t xml:space="preserve"> can be Ile, Ala, </w:t>
      </w:r>
      <w:proofErr w:type="spellStart"/>
      <w:r w:rsidRPr="00AE54E9">
        <w:rPr>
          <w:rFonts w:eastAsiaTheme="minorEastAsia"/>
          <w:sz w:val="22"/>
          <w:szCs w:val="22"/>
          <w:lang w:eastAsia="de-DE"/>
        </w:rPr>
        <w:t>Phe</w:t>
      </w:r>
      <w:proofErr w:type="spellEnd"/>
      <w:r w:rsidRPr="00AE54E9">
        <w:rPr>
          <w:rFonts w:eastAsiaTheme="minorEastAsia"/>
          <w:sz w:val="22"/>
          <w:szCs w:val="22"/>
          <w:lang w:eastAsia="de-DE"/>
        </w:rPr>
        <w:t xml:space="preserve">, Tyr, </w:t>
      </w:r>
      <w:proofErr w:type="spellStart"/>
      <w:r w:rsidRPr="00AE54E9">
        <w:rPr>
          <w:rFonts w:eastAsiaTheme="minorEastAsia"/>
          <w:sz w:val="22"/>
          <w:szCs w:val="22"/>
          <w:lang w:eastAsia="de-DE"/>
        </w:rPr>
        <w:t>aIle</w:t>
      </w:r>
      <w:proofErr w:type="spellEnd"/>
      <w:r w:rsidRPr="00AE54E9">
        <w:rPr>
          <w:rFonts w:eastAsiaTheme="minorEastAsia"/>
          <w:sz w:val="22"/>
          <w:szCs w:val="22"/>
          <w:lang w:eastAsia="de-DE"/>
        </w:rPr>
        <w:t xml:space="preserve">, </w:t>
      </w:r>
      <w:proofErr w:type="spellStart"/>
      <w:r w:rsidRPr="00AE54E9">
        <w:rPr>
          <w:rFonts w:eastAsiaTheme="minorEastAsia"/>
          <w:sz w:val="22"/>
          <w:szCs w:val="22"/>
          <w:lang w:eastAsia="de-DE"/>
        </w:rPr>
        <w:t>MeIle</w:t>
      </w:r>
      <w:proofErr w:type="spellEnd"/>
      <w:r w:rsidRPr="00AE54E9">
        <w:rPr>
          <w:rFonts w:eastAsiaTheme="minorEastAsia"/>
          <w:sz w:val="22"/>
          <w:szCs w:val="22"/>
          <w:lang w:eastAsia="de-DE"/>
        </w:rPr>
        <w:t xml:space="preserve">, or </w:t>
      </w:r>
      <w:proofErr w:type="spellStart"/>
      <w:r w:rsidRPr="00AE54E9">
        <w:rPr>
          <w:rFonts w:eastAsiaTheme="minorEastAsia"/>
          <w:sz w:val="22"/>
          <w:szCs w:val="22"/>
          <w:lang w:eastAsia="de-DE"/>
        </w:rPr>
        <w:t>Nle</w:t>
      </w:r>
      <w:proofErr w:type="spellEnd"/>
      <w:r w:rsidRPr="00AE54E9">
        <w:rPr>
          <w:rFonts w:eastAsiaTheme="minorEastAsia"/>
          <w:sz w:val="22"/>
          <w:szCs w:val="22"/>
          <w:lang w:eastAsia="de-DE"/>
        </w:rPr>
        <w:t>.</w:t>
      </w:r>
    </w:p>
    <w:p w14:paraId="0091D23A" w14:textId="77777777" w:rsidR="00D251E9" w:rsidRPr="00AE54E9" w:rsidRDefault="00D251E9" w:rsidP="00D251E9">
      <w:pPr>
        <w:widowControl/>
        <w:kinsoku/>
        <w:spacing w:after="170"/>
        <w:rPr>
          <w:rFonts w:eastAsiaTheme="minorEastAsia"/>
          <w:b/>
          <w:bCs/>
          <w:sz w:val="22"/>
          <w:szCs w:val="22"/>
          <w:lang w:eastAsia="en-US"/>
        </w:rPr>
      </w:pPr>
      <w:r w:rsidRPr="00AE54E9">
        <w:rPr>
          <w:rFonts w:eastAsiaTheme="minorEastAsia"/>
          <w:b/>
          <w:bCs/>
          <w:sz w:val="22"/>
          <w:szCs w:val="22"/>
          <w:lang w:eastAsia="en-US"/>
        </w:rPr>
        <w:t>Question 1:  Does ST.26 require inclusion of the sequence(s)?</w:t>
      </w:r>
    </w:p>
    <w:p w14:paraId="753AB536" w14:textId="77777777" w:rsidR="00D251E9" w:rsidRPr="00AE54E9" w:rsidRDefault="00D251E9" w:rsidP="00D251E9">
      <w:pPr>
        <w:widowControl/>
        <w:kinsoku/>
        <w:spacing w:after="170" w:line="276" w:lineRule="auto"/>
        <w:ind w:left="720"/>
        <w:rPr>
          <w:rFonts w:eastAsiaTheme="minorEastAsia"/>
          <w:b/>
          <w:sz w:val="22"/>
          <w:szCs w:val="22"/>
          <w:lang w:eastAsia="de-DE"/>
        </w:rPr>
      </w:pPr>
      <w:r w:rsidRPr="00AE54E9">
        <w:rPr>
          <w:rFonts w:eastAsiaTheme="minorEastAsia"/>
          <w:b/>
          <w:sz w:val="22"/>
          <w:szCs w:val="22"/>
          <w:lang w:eastAsia="de-DE"/>
        </w:rPr>
        <w:t>YES</w:t>
      </w:r>
    </w:p>
    <w:p w14:paraId="6846D705" w14:textId="2807580F" w:rsidR="00D251E9" w:rsidRPr="00AE54E9" w:rsidRDefault="00D251E9" w:rsidP="00D251E9">
      <w:pPr>
        <w:widowControl/>
        <w:kinsoku/>
        <w:spacing w:after="170" w:line="276" w:lineRule="auto"/>
        <w:ind w:left="720"/>
        <w:rPr>
          <w:rFonts w:eastAsiaTheme="minorEastAsia"/>
          <w:sz w:val="22"/>
          <w:szCs w:val="22"/>
          <w:shd w:val="clear" w:color="auto" w:fill="FFFFFF"/>
          <w:lang w:eastAsia="de-DE"/>
        </w:rPr>
      </w:pPr>
      <w:r w:rsidRPr="00AE54E9">
        <w:rPr>
          <w:rFonts w:eastAsiaTheme="minorEastAsia"/>
          <w:sz w:val="22"/>
          <w:szCs w:val="22"/>
          <w:shd w:val="clear" w:color="auto" w:fill="FFFFFF"/>
          <w:lang w:eastAsia="de-DE"/>
        </w:rPr>
        <w:t>The enumerated peptide provides 1</w:t>
      </w:r>
      <w:r w:rsidR="00957D4E" w:rsidRPr="00AE54E9">
        <w:rPr>
          <w:rFonts w:eastAsiaTheme="minorEastAsia"/>
          <w:sz w:val="22"/>
          <w:szCs w:val="22"/>
          <w:shd w:val="clear" w:color="auto" w:fill="FFFFFF"/>
          <w:lang w:eastAsia="de-DE"/>
        </w:rPr>
        <w:t>6</w:t>
      </w:r>
      <w:r w:rsidRPr="00AE54E9">
        <w:rPr>
          <w:rFonts w:eastAsiaTheme="minorEastAsia"/>
          <w:sz w:val="22"/>
          <w:szCs w:val="22"/>
          <w:shd w:val="clear" w:color="auto" w:fill="FFFFFF"/>
          <w:lang w:eastAsia="de-DE"/>
        </w:rPr>
        <w:t xml:space="preserve"> specifically defined amino acids. </w:t>
      </w:r>
      <w:r w:rsidR="00514C79">
        <w:rPr>
          <w:rFonts w:eastAsiaTheme="minorEastAsia"/>
          <w:sz w:val="22"/>
          <w:szCs w:val="22"/>
          <w:shd w:val="clear" w:color="auto" w:fill="FFFFFF"/>
          <w:lang w:eastAsia="de-DE"/>
        </w:rPr>
        <w:t xml:space="preserve"> </w:t>
      </w:r>
      <w:r w:rsidRPr="00AE54E9">
        <w:rPr>
          <w:rFonts w:eastAsiaTheme="minorEastAsia"/>
          <w:sz w:val="22"/>
          <w:szCs w:val="22"/>
          <w:shd w:val="clear" w:color="auto" w:fill="FFFFFF"/>
          <w:lang w:eastAsia="de-DE"/>
        </w:rPr>
        <w:t>Therefore, the sequence must be included in a sequence listing as required by ST.26 paragraph (7</w:t>
      </w:r>
      <w:proofErr w:type="gramStart"/>
      <w:r w:rsidRPr="00AE54E9">
        <w:rPr>
          <w:rFonts w:eastAsiaTheme="minorEastAsia"/>
          <w:sz w:val="22"/>
          <w:szCs w:val="22"/>
          <w:shd w:val="clear" w:color="auto" w:fill="FFFFFF"/>
          <w:lang w:eastAsia="de-DE"/>
        </w:rPr>
        <w:t>)(</w:t>
      </w:r>
      <w:proofErr w:type="gramEnd"/>
      <w:r w:rsidRPr="00AE54E9">
        <w:rPr>
          <w:rFonts w:eastAsiaTheme="minorEastAsia"/>
          <w:sz w:val="22"/>
          <w:szCs w:val="22"/>
          <w:shd w:val="clear" w:color="auto" w:fill="FFFFFF"/>
          <w:lang w:eastAsia="de-DE"/>
        </w:rPr>
        <w:t>b).</w:t>
      </w:r>
    </w:p>
    <w:p w14:paraId="00B3D0AF" w14:textId="77777777" w:rsidR="00D251E9" w:rsidRPr="00AE54E9" w:rsidRDefault="00D251E9" w:rsidP="00D251E9">
      <w:pPr>
        <w:widowControl/>
        <w:kinsoku/>
        <w:spacing w:after="170" w:line="276" w:lineRule="auto"/>
        <w:rPr>
          <w:rFonts w:eastAsiaTheme="minorEastAsia"/>
          <w:b/>
          <w:bCs/>
          <w:sz w:val="22"/>
          <w:szCs w:val="22"/>
          <w:lang w:eastAsia="de-DE"/>
        </w:rPr>
      </w:pPr>
      <w:r w:rsidRPr="00AE54E9">
        <w:rPr>
          <w:rFonts w:eastAsiaTheme="minorEastAsia"/>
          <w:b/>
          <w:bCs/>
          <w:sz w:val="22"/>
          <w:szCs w:val="22"/>
          <w:lang w:eastAsia="de-DE"/>
        </w:rPr>
        <w:t>Question 3:  How should the sequence(s) be represented in the sequence listing?</w:t>
      </w:r>
    </w:p>
    <w:p w14:paraId="0D597257" w14:textId="034B097E" w:rsidR="005B0528" w:rsidRPr="00AE54E9" w:rsidRDefault="005B0528" w:rsidP="005B0528">
      <w:pPr>
        <w:widowControl/>
        <w:kinsoku/>
        <w:spacing w:after="170" w:line="276" w:lineRule="auto"/>
        <w:ind w:left="720"/>
        <w:rPr>
          <w:rFonts w:eastAsiaTheme="minorEastAsia"/>
          <w:sz w:val="22"/>
          <w:szCs w:val="22"/>
          <w:lang w:eastAsia="de-DE"/>
        </w:rPr>
      </w:pPr>
      <w:r w:rsidRPr="00AE54E9">
        <w:rPr>
          <w:rFonts w:eastAsiaTheme="minorEastAsia"/>
          <w:sz w:val="22"/>
          <w:szCs w:val="22"/>
          <w:lang w:eastAsia="en-US"/>
        </w:rPr>
        <w:t xml:space="preserve">The most restrictive ambiguity symbol that can encompass “Ile, Ala, </w:t>
      </w:r>
      <w:proofErr w:type="spellStart"/>
      <w:r w:rsidRPr="00AE54E9">
        <w:rPr>
          <w:rFonts w:eastAsiaTheme="minorEastAsia"/>
          <w:sz w:val="22"/>
          <w:szCs w:val="22"/>
          <w:lang w:eastAsia="en-US"/>
        </w:rPr>
        <w:t>Phe</w:t>
      </w:r>
      <w:proofErr w:type="spellEnd"/>
      <w:r w:rsidRPr="00AE54E9">
        <w:rPr>
          <w:rFonts w:eastAsiaTheme="minorEastAsia"/>
          <w:sz w:val="22"/>
          <w:szCs w:val="22"/>
          <w:lang w:eastAsia="en-US"/>
        </w:rPr>
        <w:t xml:space="preserve">, Tyr, </w:t>
      </w:r>
      <w:proofErr w:type="spellStart"/>
      <w:r w:rsidRPr="00AE54E9">
        <w:rPr>
          <w:rFonts w:eastAsiaTheme="minorEastAsia"/>
          <w:sz w:val="22"/>
          <w:szCs w:val="22"/>
          <w:lang w:eastAsia="en-US"/>
        </w:rPr>
        <w:t>aIle</w:t>
      </w:r>
      <w:proofErr w:type="spellEnd"/>
      <w:r w:rsidRPr="00AE54E9">
        <w:rPr>
          <w:rFonts w:eastAsiaTheme="minorEastAsia"/>
          <w:sz w:val="22"/>
          <w:szCs w:val="22"/>
          <w:lang w:eastAsia="en-US"/>
        </w:rPr>
        <w:t xml:space="preserve">, </w:t>
      </w:r>
      <w:proofErr w:type="spellStart"/>
      <w:r w:rsidRPr="00AE54E9">
        <w:rPr>
          <w:rFonts w:eastAsiaTheme="minorEastAsia"/>
          <w:sz w:val="22"/>
          <w:szCs w:val="22"/>
          <w:lang w:eastAsia="en-US"/>
        </w:rPr>
        <w:t>MeIle</w:t>
      </w:r>
      <w:proofErr w:type="spellEnd"/>
      <w:r w:rsidRPr="00AE54E9">
        <w:rPr>
          <w:rFonts w:eastAsiaTheme="minorEastAsia"/>
          <w:sz w:val="22"/>
          <w:szCs w:val="22"/>
          <w:lang w:eastAsia="en-US"/>
        </w:rPr>
        <w:t xml:space="preserve">, or </w:t>
      </w:r>
      <w:proofErr w:type="spellStart"/>
      <w:r w:rsidRPr="00AE54E9">
        <w:rPr>
          <w:rFonts w:eastAsiaTheme="minorEastAsia"/>
          <w:sz w:val="22"/>
          <w:szCs w:val="22"/>
          <w:lang w:eastAsia="en-US"/>
        </w:rPr>
        <w:t>Nle</w:t>
      </w:r>
      <w:proofErr w:type="spellEnd"/>
      <w:r w:rsidRPr="00AE54E9">
        <w:rPr>
          <w:rFonts w:eastAsiaTheme="minorEastAsia"/>
          <w:sz w:val="22"/>
          <w:szCs w:val="22"/>
          <w:lang w:eastAsia="en-US"/>
        </w:rPr>
        <w:t xml:space="preserve">” is “X”.  </w:t>
      </w:r>
      <w:r w:rsidRPr="00AE54E9">
        <w:rPr>
          <w:rFonts w:eastAsiaTheme="minorEastAsia"/>
          <w:sz w:val="22"/>
          <w:szCs w:val="22"/>
          <w:lang w:eastAsia="de-DE"/>
        </w:rPr>
        <w:t>Therefore</w:t>
      </w:r>
      <w:r w:rsidR="00C36C56" w:rsidRPr="00AE54E9">
        <w:rPr>
          <w:rFonts w:eastAsiaTheme="minorEastAsia"/>
          <w:sz w:val="22"/>
          <w:szCs w:val="22"/>
          <w:lang w:eastAsia="de-DE"/>
        </w:rPr>
        <w:t>,</w:t>
      </w:r>
      <w:r w:rsidRPr="00AE54E9">
        <w:rPr>
          <w:rFonts w:eastAsiaTheme="minorEastAsia"/>
          <w:sz w:val="22"/>
          <w:szCs w:val="22"/>
          <w:lang w:eastAsia="de-DE"/>
        </w:rPr>
        <w:t xml:space="preserve"> the sequence must be included in a sequence listing as:</w:t>
      </w:r>
    </w:p>
    <w:p w14:paraId="3B841FE4" w14:textId="77777777" w:rsidR="00D251E9" w:rsidRPr="00AE54E9" w:rsidRDefault="005B0528" w:rsidP="005B0528">
      <w:pPr>
        <w:widowControl/>
        <w:kinsoku/>
        <w:spacing w:after="170" w:line="276" w:lineRule="auto"/>
        <w:ind w:firstLine="720"/>
        <w:rPr>
          <w:rFonts w:eastAsiaTheme="minorEastAsia"/>
          <w:sz w:val="22"/>
          <w:szCs w:val="22"/>
          <w:lang w:eastAsia="de-DE"/>
        </w:rPr>
      </w:pPr>
      <w:r w:rsidRPr="00AE54E9">
        <w:rPr>
          <w:rFonts w:eastAsiaTheme="minorEastAsia"/>
          <w:sz w:val="22"/>
          <w:szCs w:val="22"/>
          <w:lang w:eastAsia="de-DE"/>
        </w:rPr>
        <w:t>LEYCLKRWX</w:t>
      </w:r>
      <w:r w:rsidR="00D251E9" w:rsidRPr="00AE54E9">
        <w:rPr>
          <w:rFonts w:eastAsiaTheme="minorEastAsia"/>
          <w:sz w:val="22"/>
          <w:szCs w:val="22"/>
          <w:lang w:eastAsia="de-DE"/>
        </w:rPr>
        <w:t xml:space="preserve">ETISHCAW </w:t>
      </w:r>
      <w:r w:rsidRPr="00AE54E9">
        <w:rPr>
          <w:rFonts w:eastAsiaTheme="minorEastAsia"/>
          <w:iCs/>
          <w:color w:val="000000"/>
          <w:sz w:val="22"/>
          <w:szCs w:val="22"/>
          <w:lang w:eastAsia="de-DE"/>
        </w:rPr>
        <w:t>(SEQ ID NO: xx</w:t>
      </w:r>
      <w:r w:rsidR="00D251E9" w:rsidRPr="00AE54E9">
        <w:rPr>
          <w:rFonts w:eastAsiaTheme="minorEastAsia"/>
          <w:iCs/>
          <w:color w:val="000000"/>
          <w:sz w:val="22"/>
          <w:szCs w:val="22"/>
          <w:lang w:eastAsia="de-DE"/>
        </w:rPr>
        <w:t>)</w:t>
      </w:r>
    </w:p>
    <w:p w14:paraId="56C83A37" w14:textId="2A34ED09" w:rsidR="00B069CD" w:rsidRPr="00AE54E9" w:rsidRDefault="00C36C56" w:rsidP="00D251E9">
      <w:pPr>
        <w:widowControl/>
        <w:kinsoku/>
        <w:spacing w:after="170" w:line="276" w:lineRule="auto"/>
        <w:ind w:left="720"/>
        <w:rPr>
          <w:rFonts w:eastAsiaTheme="minorEastAsia"/>
          <w:sz w:val="22"/>
          <w:szCs w:val="22"/>
          <w:shd w:val="clear" w:color="auto" w:fill="FFFFFF"/>
          <w:lang w:eastAsia="de-DE"/>
        </w:rPr>
      </w:pPr>
      <w:r w:rsidRPr="00AE54E9">
        <w:rPr>
          <w:rFonts w:eastAsiaTheme="minorEastAsia"/>
          <w:sz w:val="22"/>
          <w:szCs w:val="22"/>
          <w:shd w:val="clear" w:color="auto" w:fill="FFFFFF"/>
          <w:lang w:eastAsia="de-DE"/>
        </w:rPr>
        <w:t xml:space="preserve">ST.26 paragraph 30 requires that “[a] modified amino acid must be further </w:t>
      </w:r>
      <w:r w:rsidR="00514C79">
        <w:rPr>
          <w:rFonts w:eastAsiaTheme="minorEastAsia"/>
          <w:sz w:val="22"/>
          <w:szCs w:val="22"/>
          <w:shd w:val="clear" w:color="auto" w:fill="FFFFFF"/>
          <w:lang w:eastAsia="de-DE"/>
        </w:rPr>
        <w:t>described in the feature table”.</w:t>
      </w:r>
      <w:r w:rsidRPr="00AE54E9">
        <w:rPr>
          <w:rFonts w:eastAsiaTheme="minorEastAsia"/>
          <w:sz w:val="22"/>
          <w:szCs w:val="22"/>
          <w:shd w:val="clear" w:color="auto" w:fill="FFFFFF"/>
          <w:lang w:eastAsia="de-DE"/>
        </w:rPr>
        <w:t xml:space="preserve">  However, paragraph 30 does not require any specific feature key be used to describe modified amino acids.  </w:t>
      </w:r>
      <w:r w:rsidR="004937D2" w:rsidRPr="00AE54E9">
        <w:rPr>
          <w:rFonts w:eastAsiaTheme="minorEastAsia"/>
          <w:sz w:val="22"/>
          <w:szCs w:val="22"/>
          <w:shd w:val="clear" w:color="auto" w:fill="FFFFFF"/>
          <w:lang w:eastAsia="de-DE"/>
        </w:rPr>
        <w:t>While p</w:t>
      </w:r>
      <w:r w:rsidR="00972980" w:rsidRPr="00AE54E9">
        <w:rPr>
          <w:rFonts w:eastAsiaTheme="minorEastAsia"/>
          <w:sz w:val="22"/>
          <w:szCs w:val="22"/>
          <w:shd w:val="clear" w:color="auto" w:fill="FFFFFF"/>
          <w:lang w:eastAsia="de-DE"/>
        </w:rPr>
        <w:t xml:space="preserve">aragraph 30 describes the use of feature keys “CARBOHYD”, “LIPID”, “MOD_RES”, and “SITE”, these feature keys are more </w:t>
      </w:r>
      <w:proofErr w:type="gramStart"/>
      <w:r w:rsidR="00972980" w:rsidRPr="00AE54E9">
        <w:rPr>
          <w:rFonts w:eastAsiaTheme="minorEastAsia"/>
          <w:sz w:val="22"/>
          <w:szCs w:val="22"/>
          <w:shd w:val="clear" w:color="auto" w:fill="FFFFFF"/>
          <w:lang w:eastAsia="de-DE"/>
        </w:rPr>
        <w:t>appropriate</w:t>
      </w:r>
      <w:proofErr w:type="gramEnd"/>
      <w:r w:rsidR="00972980" w:rsidRPr="00AE54E9">
        <w:rPr>
          <w:rFonts w:eastAsiaTheme="minorEastAsia"/>
          <w:sz w:val="22"/>
          <w:szCs w:val="22"/>
          <w:shd w:val="clear" w:color="auto" w:fill="FFFFFF"/>
          <w:lang w:eastAsia="de-DE"/>
        </w:rPr>
        <w:t xml:space="preserve"> for scenarios where the modified amino acid is not</w:t>
      </w:r>
      <w:r w:rsidR="004937D2" w:rsidRPr="00AE54E9">
        <w:rPr>
          <w:rFonts w:eastAsiaTheme="minorEastAsia"/>
          <w:sz w:val="22"/>
          <w:szCs w:val="22"/>
          <w:shd w:val="clear" w:color="auto" w:fill="FFFFFF"/>
          <w:lang w:eastAsia="de-DE"/>
        </w:rPr>
        <w:t xml:space="preserve"> within a list of</w:t>
      </w:r>
      <w:r w:rsidR="00972980" w:rsidRPr="00AE54E9">
        <w:rPr>
          <w:rFonts w:eastAsiaTheme="minorEastAsia"/>
          <w:sz w:val="22"/>
          <w:szCs w:val="22"/>
          <w:shd w:val="clear" w:color="auto" w:fill="FFFFFF"/>
          <w:lang w:eastAsia="de-DE"/>
        </w:rPr>
        <w:t xml:space="preserve"> alternative</w:t>
      </w:r>
      <w:r w:rsidR="004937D2" w:rsidRPr="00AE54E9">
        <w:rPr>
          <w:rFonts w:eastAsiaTheme="minorEastAsia"/>
          <w:sz w:val="22"/>
          <w:szCs w:val="22"/>
          <w:shd w:val="clear" w:color="auto" w:fill="FFFFFF"/>
          <w:lang w:eastAsia="de-DE"/>
        </w:rPr>
        <w:t>s</w:t>
      </w:r>
      <w:r w:rsidR="00972980" w:rsidRPr="00AE54E9">
        <w:rPr>
          <w:rFonts w:eastAsiaTheme="minorEastAsia"/>
          <w:sz w:val="22"/>
          <w:szCs w:val="22"/>
          <w:shd w:val="clear" w:color="auto" w:fill="FFFFFF"/>
          <w:lang w:eastAsia="de-DE"/>
        </w:rPr>
        <w:t xml:space="preserve"> </w:t>
      </w:r>
      <w:r w:rsidR="00DE032F" w:rsidRPr="00AE54E9">
        <w:rPr>
          <w:rFonts w:eastAsiaTheme="minorEastAsia"/>
          <w:sz w:val="22"/>
          <w:szCs w:val="22"/>
          <w:shd w:val="clear" w:color="auto" w:fill="FFFFFF"/>
          <w:lang w:eastAsia="de-DE"/>
        </w:rPr>
        <w:t>for a specific location</w:t>
      </w:r>
      <w:r w:rsidR="00514C79">
        <w:rPr>
          <w:rFonts w:eastAsiaTheme="minorEastAsia"/>
          <w:sz w:val="22"/>
          <w:szCs w:val="22"/>
          <w:shd w:val="clear" w:color="auto" w:fill="FFFFFF"/>
          <w:lang w:eastAsia="de-DE"/>
        </w:rPr>
        <w:t xml:space="preserve">. </w:t>
      </w:r>
      <w:r w:rsidR="00972980" w:rsidRPr="00AE54E9">
        <w:rPr>
          <w:rFonts w:eastAsiaTheme="minorEastAsia"/>
          <w:sz w:val="22"/>
          <w:szCs w:val="22"/>
          <w:shd w:val="clear" w:color="auto" w:fill="FFFFFF"/>
          <w:lang w:eastAsia="de-DE"/>
        </w:rPr>
        <w:t xml:space="preserve"> In</w:t>
      </w:r>
      <w:r w:rsidR="004937D2" w:rsidRPr="00AE54E9">
        <w:rPr>
          <w:rFonts w:eastAsiaTheme="minorEastAsia"/>
          <w:sz w:val="22"/>
          <w:szCs w:val="22"/>
          <w:shd w:val="clear" w:color="auto" w:fill="FFFFFF"/>
          <w:lang w:eastAsia="de-DE"/>
        </w:rPr>
        <w:t xml:space="preserve"> this example, the feature key “VARIANT” satisfies the requirement of paragraph 30 </w:t>
      </w:r>
      <w:r w:rsidR="003246A0" w:rsidRPr="00AE54E9">
        <w:rPr>
          <w:rFonts w:eastAsiaTheme="minorEastAsia"/>
          <w:sz w:val="22"/>
          <w:szCs w:val="22"/>
          <w:shd w:val="clear" w:color="auto" w:fill="FFFFFF"/>
          <w:lang w:eastAsia="de-DE"/>
        </w:rPr>
        <w:t xml:space="preserve">since it allows for the inclusion of all of the alternatives for the variant site.  So, the feature key “VARIANT” with the qualifier “note” and a qualifier value </w:t>
      </w:r>
      <w:r w:rsidR="00447D9B" w:rsidRPr="00AE54E9">
        <w:rPr>
          <w:rFonts w:eastAsiaTheme="minorEastAsia"/>
          <w:sz w:val="22"/>
          <w:szCs w:val="22"/>
          <w:shd w:val="clear" w:color="auto" w:fill="FFFFFF"/>
          <w:lang w:eastAsia="de-DE"/>
        </w:rPr>
        <w:t>“I</w:t>
      </w:r>
      <w:r w:rsidR="003246A0" w:rsidRPr="00AE54E9">
        <w:rPr>
          <w:rFonts w:eastAsiaTheme="minorEastAsia"/>
          <w:sz w:val="22"/>
          <w:szCs w:val="22"/>
          <w:shd w:val="clear" w:color="auto" w:fill="FFFFFF"/>
          <w:lang w:eastAsia="de-DE"/>
        </w:rPr>
        <w:t xml:space="preserve">le, </w:t>
      </w:r>
      <w:r w:rsidR="00447D9B" w:rsidRPr="00AE54E9">
        <w:rPr>
          <w:rFonts w:eastAsiaTheme="minorEastAsia"/>
          <w:sz w:val="22"/>
          <w:szCs w:val="22"/>
          <w:shd w:val="clear" w:color="auto" w:fill="FFFFFF"/>
          <w:lang w:eastAsia="de-DE"/>
        </w:rPr>
        <w:t>A</w:t>
      </w:r>
      <w:r w:rsidR="003246A0" w:rsidRPr="00AE54E9">
        <w:rPr>
          <w:rFonts w:eastAsiaTheme="minorEastAsia"/>
          <w:sz w:val="22"/>
          <w:szCs w:val="22"/>
          <w:shd w:val="clear" w:color="auto" w:fill="FFFFFF"/>
          <w:lang w:eastAsia="de-DE"/>
        </w:rPr>
        <w:t xml:space="preserve">la, </w:t>
      </w:r>
      <w:proofErr w:type="spellStart"/>
      <w:r w:rsidR="00447D9B" w:rsidRPr="00AE54E9">
        <w:rPr>
          <w:rFonts w:eastAsiaTheme="minorEastAsia"/>
          <w:sz w:val="22"/>
          <w:szCs w:val="22"/>
          <w:shd w:val="clear" w:color="auto" w:fill="FFFFFF"/>
          <w:lang w:eastAsia="de-DE"/>
        </w:rPr>
        <w:t>P</w:t>
      </w:r>
      <w:r w:rsidR="003246A0" w:rsidRPr="00AE54E9">
        <w:rPr>
          <w:rFonts w:eastAsiaTheme="minorEastAsia"/>
          <w:sz w:val="22"/>
          <w:szCs w:val="22"/>
          <w:shd w:val="clear" w:color="auto" w:fill="FFFFFF"/>
          <w:lang w:eastAsia="de-DE"/>
        </w:rPr>
        <w:t>he</w:t>
      </w:r>
      <w:proofErr w:type="spellEnd"/>
      <w:r w:rsidR="003246A0" w:rsidRPr="00AE54E9">
        <w:rPr>
          <w:rFonts w:eastAsiaTheme="minorEastAsia"/>
          <w:sz w:val="22"/>
          <w:szCs w:val="22"/>
          <w:shd w:val="clear" w:color="auto" w:fill="FFFFFF"/>
          <w:lang w:eastAsia="de-DE"/>
        </w:rPr>
        <w:t xml:space="preserve">, </w:t>
      </w:r>
      <w:r w:rsidR="00447D9B" w:rsidRPr="00AE54E9">
        <w:rPr>
          <w:rFonts w:eastAsiaTheme="minorEastAsia"/>
          <w:sz w:val="22"/>
          <w:szCs w:val="22"/>
          <w:shd w:val="clear" w:color="auto" w:fill="FFFFFF"/>
          <w:lang w:eastAsia="de-DE"/>
        </w:rPr>
        <w:t>T</w:t>
      </w:r>
      <w:r w:rsidR="003246A0" w:rsidRPr="00AE54E9">
        <w:rPr>
          <w:rFonts w:eastAsiaTheme="minorEastAsia"/>
          <w:sz w:val="22"/>
          <w:szCs w:val="22"/>
          <w:shd w:val="clear" w:color="auto" w:fill="FFFFFF"/>
          <w:lang w:eastAsia="de-DE"/>
        </w:rPr>
        <w:t xml:space="preserve">yr, </w:t>
      </w:r>
      <w:proofErr w:type="spellStart"/>
      <w:r w:rsidR="001246DA" w:rsidRPr="00AE54E9">
        <w:rPr>
          <w:rFonts w:eastAsiaTheme="minorEastAsia"/>
          <w:sz w:val="22"/>
          <w:szCs w:val="22"/>
          <w:lang w:eastAsia="en-US"/>
        </w:rPr>
        <w:t>aIle</w:t>
      </w:r>
      <w:proofErr w:type="spellEnd"/>
      <w:r w:rsidR="001246DA" w:rsidRPr="00AE54E9">
        <w:rPr>
          <w:rFonts w:eastAsiaTheme="minorEastAsia"/>
          <w:sz w:val="22"/>
          <w:szCs w:val="22"/>
          <w:lang w:eastAsia="en-US"/>
        </w:rPr>
        <w:t xml:space="preserve">, </w:t>
      </w:r>
      <w:proofErr w:type="spellStart"/>
      <w:r w:rsidR="001246DA" w:rsidRPr="00AE54E9">
        <w:rPr>
          <w:rFonts w:eastAsiaTheme="minorEastAsia"/>
          <w:sz w:val="22"/>
          <w:szCs w:val="22"/>
          <w:lang w:eastAsia="en-US"/>
        </w:rPr>
        <w:t>MeIle</w:t>
      </w:r>
      <w:proofErr w:type="spellEnd"/>
      <w:r w:rsidR="001246DA" w:rsidRPr="00AE54E9">
        <w:rPr>
          <w:rFonts w:eastAsiaTheme="minorEastAsia"/>
          <w:sz w:val="22"/>
          <w:szCs w:val="22"/>
          <w:lang w:eastAsia="en-US"/>
        </w:rPr>
        <w:t xml:space="preserve">, </w:t>
      </w:r>
      <w:r w:rsidR="00447D9B" w:rsidRPr="00AE54E9">
        <w:rPr>
          <w:rFonts w:eastAsiaTheme="minorEastAsia"/>
          <w:sz w:val="22"/>
          <w:szCs w:val="22"/>
          <w:lang w:eastAsia="en-US"/>
        </w:rPr>
        <w:t>or</w:t>
      </w:r>
      <w:r w:rsidR="001246DA" w:rsidRPr="00AE54E9">
        <w:rPr>
          <w:rFonts w:eastAsiaTheme="minorEastAsia"/>
          <w:sz w:val="22"/>
          <w:szCs w:val="22"/>
          <w:lang w:eastAsia="en-US"/>
        </w:rPr>
        <w:t xml:space="preserve"> </w:t>
      </w:r>
      <w:proofErr w:type="spellStart"/>
      <w:r w:rsidR="001246DA" w:rsidRPr="00AE54E9">
        <w:rPr>
          <w:rFonts w:eastAsiaTheme="minorEastAsia"/>
          <w:sz w:val="22"/>
          <w:szCs w:val="22"/>
          <w:lang w:eastAsia="en-US"/>
        </w:rPr>
        <w:t>Nle</w:t>
      </w:r>
      <w:proofErr w:type="spellEnd"/>
      <w:r w:rsidR="00447D9B" w:rsidRPr="00AE54E9">
        <w:rPr>
          <w:rFonts w:eastAsiaTheme="minorEastAsia"/>
          <w:sz w:val="22"/>
          <w:szCs w:val="22"/>
          <w:lang w:eastAsia="en-US"/>
        </w:rPr>
        <w:t>”</w:t>
      </w:r>
      <w:r w:rsidR="001246DA" w:rsidRPr="00AE54E9">
        <w:rPr>
          <w:rFonts w:eastAsiaTheme="minorEastAsia"/>
          <w:sz w:val="22"/>
          <w:szCs w:val="22"/>
          <w:lang w:eastAsia="en-US"/>
        </w:rPr>
        <w:t xml:space="preserve"> </w:t>
      </w:r>
      <w:r w:rsidR="003246A0" w:rsidRPr="00AE54E9">
        <w:rPr>
          <w:rFonts w:eastAsiaTheme="minorEastAsia"/>
          <w:sz w:val="22"/>
          <w:szCs w:val="22"/>
          <w:lang w:eastAsia="en-US"/>
        </w:rPr>
        <w:t>should be used to describe the variant site at position 9</w:t>
      </w:r>
      <w:r w:rsidR="001246DA" w:rsidRPr="00AE54E9">
        <w:rPr>
          <w:rFonts w:eastAsiaTheme="minorEastAsia"/>
          <w:sz w:val="22"/>
          <w:szCs w:val="22"/>
          <w:lang w:eastAsia="en-US"/>
        </w:rPr>
        <w:t xml:space="preserve">.  </w:t>
      </w:r>
      <w:r w:rsidR="003246A0" w:rsidRPr="00AE54E9">
        <w:rPr>
          <w:rFonts w:eastAsiaTheme="minorEastAsia"/>
          <w:sz w:val="22"/>
          <w:szCs w:val="22"/>
          <w:lang w:eastAsia="en-US"/>
        </w:rPr>
        <w:t>The</w:t>
      </w:r>
      <w:r w:rsidR="001246DA" w:rsidRPr="00AE54E9">
        <w:rPr>
          <w:rFonts w:eastAsiaTheme="minorEastAsia"/>
          <w:sz w:val="22"/>
          <w:szCs w:val="22"/>
          <w:lang w:eastAsia="en-US"/>
        </w:rPr>
        <w:t xml:space="preserve"> use of a second feature key such as “SITE”</w:t>
      </w:r>
      <w:r w:rsidR="003246A0" w:rsidRPr="00AE54E9">
        <w:rPr>
          <w:rFonts w:eastAsiaTheme="minorEastAsia"/>
          <w:sz w:val="22"/>
          <w:szCs w:val="22"/>
          <w:lang w:eastAsia="en-US"/>
        </w:rPr>
        <w:t xml:space="preserve"> with a qualifier “note” </w:t>
      </w:r>
      <w:r w:rsidR="00447D9B" w:rsidRPr="00AE54E9">
        <w:rPr>
          <w:rFonts w:eastAsiaTheme="minorEastAsia"/>
          <w:sz w:val="22"/>
          <w:szCs w:val="22"/>
          <w:lang w:eastAsia="en-US"/>
        </w:rPr>
        <w:t>may</w:t>
      </w:r>
      <w:r w:rsidR="003246A0" w:rsidRPr="00AE54E9">
        <w:rPr>
          <w:rFonts w:eastAsiaTheme="minorEastAsia"/>
          <w:sz w:val="22"/>
          <w:szCs w:val="22"/>
          <w:lang w:eastAsia="en-US"/>
        </w:rPr>
        <w:t xml:space="preserve"> be used </w:t>
      </w:r>
      <w:proofErr w:type="gramStart"/>
      <w:r w:rsidR="001246DA" w:rsidRPr="00AE54E9">
        <w:rPr>
          <w:rFonts w:eastAsiaTheme="minorEastAsia"/>
          <w:sz w:val="22"/>
          <w:szCs w:val="22"/>
          <w:lang w:eastAsia="en-US"/>
        </w:rPr>
        <w:t xml:space="preserve">to </w:t>
      </w:r>
      <w:r w:rsidR="003246A0" w:rsidRPr="00AE54E9">
        <w:rPr>
          <w:rFonts w:eastAsiaTheme="minorEastAsia"/>
          <w:sz w:val="22"/>
          <w:szCs w:val="22"/>
          <w:lang w:eastAsia="en-US"/>
        </w:rPr>
        <w:t xml:space="preserve">further </w:t>
      </w:r>
      <w:r w:rsidR="001246DA" w:rsidRPr="00AE54E9">
        <w:rPr>
          <w:rFonts w:eastAsiaTheme="minorEastAsia"/>
          <w:sz w:val="22"/>
          <w:szCs w:val="22"/>
          <w:lang w:eastAsia="en-US"/>
        </w:rPr>
        <w:t>identify</w:t>
      </w:r>
      <w:proofErr w:type="gramEnd"/>
      <w:r w:rsidR="001246DA" w:rsidRPr="00AE54E9">
        <w:rPr>
          <w:rFonts w:eastAsiaTheme="minorEastAsia"/>
          <w:sz w:val="22"/>
          <w:szCs w:val="22"/>
          <w:lang w:eastAsia="en-US"/>
        </w:rPr>
        <w:t xml:space="preserve"> the modified amino acids </w:t>
      </w:r>
      <w:r w:rsidR="003246A0" w:rsidRPr="00AE54E9">
        <w:rPr>
          <w:rFonts w:eastAsiaTheme="minorEastAsia"/>
          <w:sz w:val="22"/>
          <w:szCs w:val="22"/>
          <w:lang w:eastAsia="en-US"/>
        </w:rPr>
        <w:t>found at position 9</w:t>
      </w:r>
      <w:r w:rsidR="001246DA" w:rsidRPr="00AE54E9">
        <w:rPr>
          <w:rFonts w:eastAsiaTheme="minorEastAsia"/>
          <w:sz w:val="22"/>
          <w:szCs w:val="22"/>
          <w:lang w:eastAsia="en-US"/>
        </w:rPr>
        <w:t xml:space="preserve">.  </w:t>
      </w:r>
    </w:p>
    <w:p w14:paraId="5A6E43F8" w14:textId="77777777" w:rsidR="00ED2F74" w:rsidRPr="00AE54E9" w:rsidRDefault="00D251E9" w:rsidP="00D251E9">
      <w:pPr>
        <w:widowControl/>
        <w:kinsoku/>
        <w:spacing w:after="170" w:line="276" w:lineRule="auto"/>
        <w:rPr>
          <w:rFonts w:eastAsiaTheme="minorEastAsia"/>
          <w:sz w:val="22"/>
          <w:szCs w:val="22"/>
          <w:lang w:val="en-GB" w:eastAsia="de-DE"/>
        </w:rPr>
      </w:pPr>
      <w:r w:rsidRPr="00AE54E9">
        <w:rPr>
          <w:rFonts w:eastAsiaTheme="minorEastAsia"/>
          <w:b/>
          <w:bCs/>
          <w:sz w:val="22"/>
          <w:szCs w:val="22"/>
          <w:lang w:eastAsia="de-DE"/>
        </w:rPr>
        <w:t xml:space="preserve">Relevant ST.26 paragraph(s):  </w:t>
      </w:r>
      <w:r w:rsidR="003940B8" w:rsidRPr="00AE54E9">
        <w:rPr>
          <w:rFonts w:eastAsiaTheme="minorEastAsia"/>
          <w:sz w:val="22"/>
          <w:szCs w:val="22"/>
          <w:lang w:val="en-GB" w:eastAsia="de-DE"/>
        </w:rPr>
        <w:t xml:space="preserve">3(a), 7(b), 27, </w:t>
      </w:r>
      <w:r w:rsidRPr="00AE54E9">
        <w:rPr>
          <w:rFonts w:eastAsiaTheme="minorEastAsia"/>
          <w:sz w:val="22"/>
          <w:szCs w:val="22"/>
          <w:lang w:val="en-GB" w:eastAsia="de-DE"/>
        </w:rPr>
        <w:t>30</w:t>
      </w:r>
      <w:r w:rsidRPr="00AE54E9">
        <w:rPr>
          <w:rFonts w:eastAsiaTheme="minorEastAsia"/>
          <w:sz w:val="22"/>
          <w:szCs w:val="22"/>
          <w:lang w:eastAsia="de-DE"/>
        </w:rPr>
        <w:t xml:space="preserve">, </w:t>
      </w:r>
      <w:r w:rsidR="003940B8" w:rsidRPr="00AE54E9">
        <w:rPr>
          <w:rFonts w:eastAsiaTheme="minorEastAsia"/>
          <w:b/>
          <w:sz w:val="22"/>
          <w:szCs w:val="22"/>
          <w:lang w:eastAsia="de-DE"/>
        </w:rPr>
        <w:t>94</w:t>
      </w:r>
      <w:r w:rsidRPr="00AE54E9">
        <w:rPr>
          <w:rFonts w:eastAsiaTheme="minorEastAsia"/>
          <w:sz w:val="22"/>
          <w:szCs w:val="22"/>
          <w:lang w:eastAsia="de-DE"/>
        </w:rPr>
        <w:t xml:space="preserve">, </w:t>
      </w:r>
      <w:r w:rsidR="003940B8" w:rsidRPr="00AE54E9">
        <w:rPr>
          <w:rFonts w:eastAsiaTheme="minorEastAsia"/>
          <w:sz w:val="22"/>
          <w:szCs w:val="22"/>
          <w:lang w:eastAsia="de-DE"/>
        </w:rPr>
        <w:t>96</w:t>
      </w:r>
      <w:r w:rsidRPr="00AE54E9">
        <w:rPr>
          <w:rFonts w:eastAsiaTheme="minorEastAsia"/>
          <w:sz w:val="22"/>
          <w:szCs w:val="22"/>
          <w:lang w:eastAsia="de-DE"/>
        </w:rPr>
        <w:t>,</w:t>
      </w:r>
      <w:r w:rsidRPr="00AE54E9">
        <w:rPr>
          <w:rFonts w:eastAsiaTheme="minorEastAsia"/>
          <w:sz w:val="22"/>
          <w:szCs w:val="22"/>
          <w:lang w:val="en-GB" w:eastAsia="de-DE"/>
        </w:rPr>
        <w:t xml:space="preserve"> and Annex I, </w:t>
      </w:r>
      <w:r w:rsidR="00BF558C" w:rsidRPr="00AE54E9">
        <w:rPr>
          <w:rFonts w:eastAsiaTheme="minorEastAsia"/>
          <w:sz w:val="22"/>
          <w:szCs w:val="22"/>
          <w:lang w:val="en-GB" w:eastAsia="de-DE"/>
        </w:rPr>
        <w:t>S</w:t>
      </w:r>
      <w:r w:rsidRPr="00AE54E9">
        <w:rPr>
          <w:rFonts w:eastAsiaTheme="minorEastAsia"/>
          <w:sz w:val="22"/>
          <w:szCs w:val="22"/>
          <w:lang w:val="en-GB" w:eastAsia="de-DE"/>
        </w:rPr>
        <w:t xml:space="preserve">ection </w:t>
      </w:r>
      <w:r w:rsidR="003940B8" w:rsidRPr="00AE54E9">
        <w:rPr>
          <w:rFonts w:eastAsiaTheme="minorEastAsia"/>
          <w:sz w:val="22"/>
          <w:szCs w:val="22"/>
          <w:lang w:val="en-GB" w:eastAsia="de-DE"/>
        </w:rPr>
        <w:t>4</w:t>
      </w:r>
      <w:r w:rsidRPr="00AE54E9">
        <w:rPr>
          <w:rFonts w:eastAsiaTheme="minorEastAsia"/>
          <w:sz w:val="22"/>
          <w:szCs w:val="22"/>
          <w:lang w:val="en-GB" w:eastAsia="de-DE"/>
        </w:rPr>
        <w:t xml:space="preserve">, </w:t>
      </w:r>
      <w:r w:rsidR="00BF558C" w:rsidRPr="00AE54E9">
        <w:rPr>
          <w:rFonts w:eastAsiaTheme="minorEastAsia"/>
          <w:sz w:val="22"/>
          <w:szCs w:val="22"/>
          <w:lang w:val="en-GB" w:eastAsia="de-DE"/>
        </w:rPr>
        <w:t>T</w:t>
      </w:r>
      <w:r w:rsidR="003940B8" w:rsidRPr="00AE54E9">
        <w:rPr>
          <w:rFonts w:eastAsiaTheme="minorEastAsia"/>
          <w:sz w:val="22"/>
          <w:szCs w:val="22"/>
          <w:lang w:val="en-GB" w:eastAsia="de-DE"/>
        </w:rPr>
        <w:t>able 4</w:t>
      </w:r>
    </w:p>
    <w:p w14:paraId="533261D3" w14:textId="77777777" w:rsidR="00ED2F74" w:rsidRPr="00AE54E9" w:rsidRDefault="00ED2F74" w:rsidP="00ED2F74">
      <w:pPr>
        <w:rPr>
          <w:sz w:val="22"/>
          <w:szCs w:val="22"/>
          <w:lang w:val="en-GB" w:eastAsia="de-DE"/>
        </w:rPr>
      </w:pPr>
      <w:r w:rsidRPr="00AE54E9">
        <w:rPr>
          <w:sz w:val="22"/>
          <w:szCs w:val="22"/>
          <w:lang w:val="en-GB" w:eastAsia="de-DE"/>
        </w:rPr>
        <w:br w:type="page"/>
      </w:r>
    </w:p>
    <w:p w14:paraId="4EDFC899" w14:textId="77777777" w:rsidR="00ED2F74" w:rsidRPr="00AE54E9" w:rsidRDefault="00ED2F74" w:rsidP="00ED2F74">
      <w:pPr>
        <w:pStyle w:val="Heading3"/>
        <w:spacing w:before="0" w:after="120"/>
        <w:rPr>
          <w:i/>
          <w:sz w:val="22"/>
          <w:szCs w:val="22"/>
          <w:u w:val="none"/>
          <w:lang w:eastAsia="en-US"/>
        </w:rPr>
      </w:pPr>
      <w:r w:rsidRPr="00AE54E9">
        <w:rPr>
          <w:i/>
          <w:sz w:val="22"/>
          <w:szCs w:val="22"/>
          <w:u w:val="none"/>
          <w:lang w:eastAsia="en-US"/>
        </w:rPr>
        <w:lastRenderedPageBreak/>
        <w:t>Paragraph 30 – Annotation of a modified amino acid</w:t>
      </w:r>
    </w:p>
    <w:p w14:paraId="7A1F7377" w14:textId="77777777" w:rsidR="00ED2F74" w:rsidRPr="00AE54E9" w:rsidRDefault="00ED2F74" w:rsidP="00ED2F74">
      <w:pPr>
        <w:widowControl/>
        <w:kinsoku/>
        <w:spacing w:after="170"/>
        <w:rPr>
          <w:rFonts w:eastAsiaTheme="minorEastAsia"/>
          <w:b/>
          <w:sz w:val="22"/>
          <w:szCs w:val="22"/>
          <w:lang w:eastAsia="ja-JP"/>
        </w:rPr>
      </w:pPr>
      <w:r w:rsidRPr="00AE54E9">
        <w:rPr>
          <w:rFonts w:eastAsiaTheme="minorEastAsia"/>
          <w:b/>
          <w:sz w:val="22"/>
          <w:szCs w:val="22"/>
          <w:lang w:eastAsia="ja-JP"/>
        </w:rPr>
        <w:t>Example 30-2 – Post-translationally modified amino acids</w:t>
      </w:r>
    </w:p>
    <w:p w14:paraId="239D8CED" w14:textId="77777777" w:rsidR="00ED2F74" w:rsidRPr="00AE54E9" w:rsidRDefault="00ED2F74" w:rsidP="00ED2F74">
      <w:pPr>
        <w:widowControl/>
        <w:kinsoku/>
        <w:spacing w:after="170" w:line="276" w:lineRule="auto"/>
        <w:ind w:left="720"/>
        <w:rPr>
          <w:rFonts w:eastAsiaTheme="minorEastAsia"/>
          <w:sz w:val="22"/>
          <w:szCs w:val="22"/>
          <w:lang w:eastAsia="de-DE"/>
        </w:rPr>
      </w:pPr>
      <w:r w:rsidRPr="00AE54E9">
        <w:rPr>
          <w:rFonts w:eastAsiaTheme="minorEastAsia"/>
          <w:color w:val="000000"/>
          <w:sz w:val="22"/>
          <w:szCs w:val="22"/>
          <w:lang w:eastAsia="de-DE"/>
        </w:rPr>
        <w:t>A patent application describes the following polypeptide</w:t>
      </w:r>
      <w:r w:rsidRPr="00AE54E9">
        <w:rPr>
          <w:rFonts w:eastAsiaTheme="minorEastAsia"/>
          <w:sz w:val="22"/>
          <w:szCs w:val="22"/>
          <w:lang w:eastAsia="de-DE"/>
        </w:rPr>
        <w:t>:</w:t>
      </w:r>
    </w:p>
    <w:p w14:paraId="6E341AC4" w14:textId="77777777" w:rsidR="00ED2F74" w:rsidRPr="00AE54E9" w:rsidRDefault="00ED2F74" w:rsidP="00ED2F74">
      <w:pPr>
        <w:widowControl/>
        <w:kinsoku/>
        <w:spacing w:after="170" w:line="276" w:lineRule="auto"/>
        <w:ind w:left="720"/>
        <w:rPr>
          <w:rFonts w:eastAsiaTheme="minorEastAsia"/>
          <w:sz w:val="22"/>
          <w:szCs w:val="22"/>
          <w:lang w:eastAsia="de-DE"/>
        </w:rPr>
      </w:pPr>
      <w:proofErr w:type="spellStart"/>
      <w:r w:rsidRPr="00AE54E9">
        <w:rPr>
          <w:rFonts w:eastAsiaTheme="minorEastAsia"/>
          <w:sz w:val="22"/>
          <w:szCs w:val="22"/>
          <w:lang w:eastAsia="de-DE"/>
        </w:rPr>
        <w:t>Leu</w:t>
      </w:r>
      <w:proofErr w:type="spellEnd"/>
      <w:r w:rsidRPr="00AE54E9">
        <w:rPr>
          <w:rFonts w:eastAsiaTheme="minorEastAsia"/>
          <w:sz w:val="22"/>
          <w:szCs w:val="22"/>
          <w:lang w:eastAsia="de-DE"/>
        </w:rPr>
        <w:t>-</w:t>
      </w:r>
      <w:proofErr w:type="spellStart"/>
      <w:r w:rsidRPr="00AE54E9">
        <w:rPr>
          <w:rFonts w:eastAsiaTheme="minorEastAsia"/>
          <w:sz w:val="22"/>
          <w:szCs w:val="22"/>
          <w:lang w:eastAsia="de-DE"/>
        </w:rPr>
        <w:t>Glu</w:t>
      </w:r>
      <w:proofErr w:type="spellEnd"/>
      <w:r w:rsidRPr="00AE54E9">
        <w:rPr>
          <w:rFonts w:eastAsiaTheme="minorEastAsia"/>
          <w:sz w:val="22"/>
          <w:szCs w:val="22"/>
          <w:lang w:eastAsia="de-DE"/>
        </w:rPr>
        <w:t>-Tyr-</w:t>
      </w:r>
      <w:proofErr w:type="spellStart"/>
      <w:r w:rsidRPr="00AE54E9">
        <w:rPr>
          <w:rFonts w:eastAsiaTheme="minorEastAsia"/>
          <w:sz w:val="22"/>
          <w:szCs w:val="22"/>
          <w:lang w:eastAsia="de-DE"/>
        </w:rPr>
        <w:t>Cys</w:t>
      </w:r>
      <w:proofErr w:type="spellEnd"/>
      <w:r w:rsidRPr="00AE54E9">
        <w:rPr>
          <w:rFonts w:eastAsiaTheme="minorEastAsia"/>
          <w:sz w:val="22"/>
          <w:szCs w:val="22"/>
          <w:lang w:eastAsia="de-DE"/>
        </w:rPr>
        <w:t>-</w:t>
      </w:r>
      <w:proofErr w:type="spellStart"/>
      <w:r w:rsidRPr="00AE54E9">
        <w:rPr>
          <w:rFonts w:eastAsiaTheme="minorEastAsia"/>
          <w:sz w:val="22"/>
          <w:szCs w:val="22"/>
          <w:lang w:eastAsia="de-DE"/>
        </w:rPr>
        <w:t>Leu</w:t>
      </w:r>
      <w:proofErr w:type="spellEnd"/>
      <w:r w:rsidRPr="00AE54E9">
        <w:rPr>
          <w:rFonts w:eastAsiaTheme="minorEastAsia"/>
          <w:sz w:val="22"/>
          <w:szCs w:val="22"/>
          <w:lang w:eastAsia="de-DE"/>
        </w:rPr>
        <w:t>-Lys-</w:t>
      </w:r>
      <w:proofErr w:type="spellStart"/>
      <w:r w:rsidRPr="00AE54E9">
        <w:rPr>
          <w:rFonts w:eastAsiaTheme="minorEastAsia"/>
          <w:b/>
          <w:sz w:val="22"/>
          <w:szCs w:val="22"/>
          <w:lang w:eastAsia="de-DE"/>
        </w:rPr>
        <w:t>Arg</w:t>
      </w:r>
      <w:proofErr w:type="spellEnd"/>
      <w:r w:rsidRPr="00AE54E9">
        <w:rPr>
          <w:rFonts w:eastAsiaTheme="minorEastAsia"/>
          <w:sz w:val="22"/>
          <w:szCs w:val="22"/>
          <w:lang w:eastAsia="de-DE"/>
        </w:rPr>
        <w:t>-</w:t>
      </w:r>
      <w:proofErr w:type="spellStart"/>
      <w:r w:rsidRPr="00AE54E9">
        <w:rPr>
          <w:rFonts w:eastAsiaTheme="minorEastAsia"/>
          <w:sz w:val="22"/>
          <w:szCs w:val="22"/>
          <w:lang w:eastAsia="de-DE"/>
        </w:rPr>
        <w:t>Trp</w:t>
      </w:r>
      <w:proofErr w:type="spellEnd"/>
      <w:r w:rsidRPr="00AE54E9">
        <w:rPr>
          <w:rFonts w:eastAsiaTheme="minorEastAsia"/>
          <w:sz w:val="22"/>
          <w:szCs w:val="22"/>
          <w:lang w:eastAsia="de-DE"/>
        </w:rPr>
        <w:t>-</w:t>
      </w:r>
      <w:proofErr w:type="spellStart"/>
      <w:r w:rsidR="001F22C9" w:rsidRPr="00AE54E9">
        <w:rPr>
          <w:rFonts w:eastAsiaTheme="minorEastAsia"/>
          <w:sz w:val="22"/>
          <w:szCs w:val="22"/>
          <w:lang w:eastAsia="de-DE"/>
        </w:rPr>
        <w:t>Glu</w:t>
      </w:r>
      <w:proofErr w:type="spellEnd"/>
      <w:r w:rsidR="001F22C9" w:rsidRPr="00AE54E9">
        <w:rPr>
          <w:rFonts w:eastAsiaTheme="minorEastAsia"/>
          <w:sz w:val="22"/>
          <w:szCs w:val="22"/>
          <w:lang w:eastAsia="de-DE"/>
        </w:rPr>
        <w:t>-</w:t>
      </w:r>
      <w:proofErr w:type="spellStart"/>
      <w:r w:rsidR="001F22C9" w:rsidRPr="00AE54E9">
        <w:rPr>
          <w:rFonts w:eastAsiaTheme="minorEastAsia"/>
          <w:sz w:val="22"/>
          <w:szCs w:val="22"/>
          <w:lang w:eastAsia="de-DE"/>
        </w:rPr>
        <w:t>Thr</w:t>
      </w:r>
      <w:proofErr w:type="spellEnd"/>
      <w:r w:rsidR="001F22C9" w:rsidRPr="00AE54E9">
        <w:rPr>
          <w:rFonts w:eastAsiaTheme="minorEastAsia"/>
          <w:sz w:val="22"/>
          <w:szCs w:val="22"/>
          <w:lang w:eastAsia="de-DE"/>
        </w:rPr>
        <w:t>-Ile-</w:t>
      </w:r>
      <w:proofErr w:type="spellStart"/>
      <w:r w:rsidR="001F22C9" w:rsidRPr="00AE54E9">
        <w:rPr>
          <w:rFonts w:eastAsiaTheme="minorEastAsia"/>
          <w:sz w:val="22"/>
          <w:szCs w:val="22"/>
          <w:lang w:eastAsia="de-DE"/>
        </w:rPr>
        <w:t>Ser</w:t>
      </w:r>
      <w:proofErr w:type="spellEnd"/>
      <w:r w:rsidR="001F22C9" w:rsidRPr="00AE54E9">
        <w:rPr>
          <w:rFonts w:eastAsiaTheme="minorEastAsia"/>
          <w:sz w:val="22"/>
          <w:szCs w:val="22"/>
          <w:lang w:eastAsia="de-DE"/>
        </w:rPr>
        <w:t>-His</w:t>
      </w:r>
    </w:p>
    <w:p w14:paraId="5FF3B3A8" w14:textId="5DF239BB" w:rsidR="00080F9B" w:rsidRPr="00AE54E9" w:rsidRDefault="00080F9B" w:rsidP="00ED2F74">
      <w:pPr>
        <w:widowControl/>
        <w:kinsoku/>
        <w:spacing w:after="170" w:line="276" w:lineRule="auto"/>
        <w:ind w:left="720"/>
        <w:rPr>
          <w:rFonts w:eastAsiaTheme="minorEastAsia"/>
          <w:sz w:val="22"/>
          <w:szCs w:val="22"/>
          <w:lang w:eastAsia="de-DE"/>
        </w:rPr>
      </w:pPr>
      <w:proofErr w:type="gramStart"/>
      <w:r w:rsidRPr="00AE54E9">
        <w:rPr>
          <w:rFonts w:eastAsiaTheme="minorEastAsia"/>
          <w:sz w:val="22"/>
          <w:szCs w:val="22"/>
          <w:lang w:eastAsia="de-DE"/>
        </w:rPr>
        <w:t>wherein</w:t>
      </w:r>
      <w:proofErr w:type="gramEnd"/>
      <w:r w:rsidRPr="00AE54E9">
        <w:rPr>
          <w:rFonts w:eastAsiaTheme="minorEastAsia"/>
          <w:sz w:val="22"/>
          <w:szCs w:val="22"/>
          <w:lang w:eastAsia="de-DE"/>
        </w:rPr>
        <w:t xml:space="preserve"> the </w:t>
      </w:r>
      <w:proofErr w:type="spellStart"/>
      <w:r w:rsidRPr="00AE54E9">
        <w:rPr>
          <w:rFonts w:eastAsiaTheme="minorEastAsia"/>
          <w:sz w:val="22"/>
          <w:szCs w:val="22"/>
          <w:lang w:eastAsia="de-DE"/>
        </w:rPr>
        <w:t>Arg</w:t>
      </w:r>
      <w:proofErr w:type="spellEnd"/>
      <w:r w:rsidRPr="00AE54E9">
        <w:rPr>
          <w:rFonts w:eastAsiaTheme="minorEastAsia"/>
          <w:sz w:val="22"/>
          <w:szCs w:val="22"/>
          <w:lang w:eastAsia="de-DE"/>
        </w:rPr>
        <w:t xml:space="preserve"> at position 7 </w:t>
      </w:r>
      <w:r w:rsidR="002D60BE" w:rsidRPr="00AE54E9">
        <w:rPr>
          <w:rFonts w:eastAsiaTheme="minorEastAsia"/>
          <w:sz w:val="22"/>
          <w:szCs w:val="22"/>
          <w:lang w:eastAsia="de-DE"/>
        </w:rPr>
        <w:t xml:space="preserve">may be </w:t>
      </w:r>
      <w:r w:rsidRPr="00AE54E9">
        <w:rPr>
          <w:rFonts w:eastAsiaTheme="minorEastAsia"/>
          <w:sz w:val="22"/>
          <w:szCs w:val="22"/>
          <w:lang w:eastAsia="de-DE"/>
        </w:rPr>
        <w:t xml:space="preserve">post-translationally </w:t>
      </w:r>
      <w:proofErr w:type="spellStart"/>
      <w:r w:rsidRPr="00AE54E9">
        <w:rPr>
          <w:rFonts w:eastAsiaTheme="minorEastAsia"/>
          <w:sz w:val="22"/>
          <w:szCs w:val="22"/>
          <w:lang w:eastAsia="de-DE"/>
        </w:rPr>
        <w:t>deiminated</w:t>
      </w:r>
      <w:proofErr w:type="spellEnd"/>
      <w:r w:rsidRPr="00AE54E9">
        <w:rPr>
          <w:rFonts w:eastAsiaTheme="minorEastAsia"/>
          <w:sz w:val="22"/>
          <w:szCs w:val="22"/>
          <w:lang w:eastAsia="de-DE"/>
        </w:rPr>
        <w:t xml:space="preserve"> to </w:t>
      </w:r>
      <w:proofErr w:type="spellStart"/>
      <w:r w:rsidRPr="00AE54E9">
        <w:rPr>
          <w:rFonts w:eastAsiaTheme="minorEastAsia"/>
          <w:sz w:val="22"/>
          <w:szCs w:val="22"/>
          <w:lang w:eastAsia="de-DE"/>
        </w:rPr>
        <w:t>citrulline</w:t>
      </w:r>
      <w:proofErr w:type="spellEnd"/>
      <w:r w:rsidRPr="00AE54E9">
        <w:rPr>
          <w:rFonts w:eastAsiaTheme="minorEastAsia"/>
          <w:sz w:val="22"/>
          <w:szCs w:val="22"/>
          <w:lang w:eastAsia="de-DE"/>
        </w:rPr>
        <w:t>.</w:t>
      </w:r>
    </w:p>
    <w:p w14:paraId="234027F3" w14:textId="77777777" w:rsidR="00ED2F74" w:rsidRPr="00AE54E9" w:rsidRDefault="00ED2F74" w:rsidP="00ED2F74">
      <w:pPr>
        <w:widowControl/>
        <w:kinsoku/>
        <w:spacing w:after="170"/>
        <w:rPr>
          <w:rFonts w:eastAsiaTheme="minorEastAsia"/>
          <w:b/>
          <w:bCs/>
          <w:sz w:val="22"/>
          <w:szCs w:val="22"/>
          <w:lang w:eastAsia="en-US"/>
        </w:rPr>
      </w:pPr>
      <w:r w:rsidRPr="00AE54E9">
        <w:rPr>
          <w:rFonts w:eastAsiaTheme="minorEastAsia"/>
          <w:b/>
          <w:bCs/>
          <w:sz w:val="22"/>
          <w:szCs w:val="22"/>
          <w:lang w:eastAsia="en-US"/>
        </w:rPr>
        <w:t>Question 1:  Does ST.26 require inclusion of the sequence(s)?</w:t>
      </w:r>
    </w:p>
    <w:p w14:paraId="6F4948AD" w14:textId="77777777" w:rsidR="00ED2F74" w:rsidRPr="00AE54E9" w:rsidRDefault="00ED2F74" w:rsidP="00ED2F74">
      <w:pPr>
        <w:widowControl/>
        <w:kinsoku/>
        <w:spacing w:after="170" w:line="276" w:lineRule="auto"/>
        <w:ind w:left="720"/>
        <w:rPr>
          <w:rFonts w:eastAsiaTheme="minorEastAsia"/>
          <w:b/>
          <w:sz w:val="22"/>
          <w:szCs w:val="22"/>
          <w:lang w:eastAsia="de-DE"/>
        </w:rPr>
      </w:pPr>
      <w:r w:rsidRPr="00AE54E9">
        <w:rPr>
          <w:rFonts w:eastAsiaTheme="minorEastAsia"/>
          <w:b/>
          <w:sz w:val="22"/>
          <w:szCs w:val="22"/>
          <w:lang w:eastAsia="de-DE"/>
        </w:rPr>
        <w:t>YES</w:t>
      </w:r>
    </w:p>
    <w:p w14:paraId="697605EA" w14:textId="400E2FA6" w:rsidR="00ED2F74" w:rsidRPr="00AE54E9" w:rsidRDefault="00ED2F74" w:rsidP="00ED2F74">
      <w:pPr>
        <w:widowControl/>
        <w:kinsoku/>
        <w:spacing w:after="170" w:line="276" w:lineRule="auto"/>
        <w:ind w:left="720"/>
        <w:rPr>
          <w:rFonts w:eastAsiaTheme="minorEastAsia"/>
          <w:sz w:val="22"/>
          <w:szCs w:val="22"/>
          <w:shd w:val="clear" w:color="auto" w:fill="FFFFFF"/>
          <w:lang w:eastAsia="de-DE"/>
        </w:rPr>
      </w:pPr>
      <w:r w:rsidRPr="00AE54E9">
        <w:rPr>
          <w:rFonts w:eastAsiaTheme="minorEastAsia"/>
          <w:sz w:val="22"/>
          <w:szCs w:val="22"/>
          <w:shd w:val="clear" w:color="auto" w:fill="FFFFFF"/>
          <w:lang w:eastAsia="de-DE"/>
        </w:rPr>
        <w:t>The enumerated peptide provides 1</w:t>
      </w:r>
      <w:r w:rsidR="001F22C9" w:rsidRPr="00AE54E9">
        <w:rPr>
          <w:rFonts w:eastAsiaTheme="minorEastAsia"/>
          <w:sz w:val="22"/>
          <w:szCs w:val="22"/>
          <w:shd w:val="clear" w:color="auto" w:fill="FFFFFF"/>
          <w:lang w:eastAsia="de-DE"/>
        </w:rPr>
        <w:t>3</w:t>
      </w:r>
      <w:r w:rsidRPr="00AE54E9">
        <w:rPr>
          <w:rFonts w:eastAsiaTheme="minorEastAsia"/>
          <w:sz w:val="22"/>
          <w:szCs w:val="22"/>
          <w:shd w:val="clear" w:color="auto" w:fill="FFFFFF"/>
          <w:lang w:eastAsia="de-DE"/>
        </w:rPr>
        <w:t xml:space="preserve"> specifically defined amino acids. </w:t>
      </w:r>
      <w:r w:rsidR="00514C79">
        <w:rPr>
          <w:rFonts w:eastAsiaTheme="minorEastAsia"/>
          <w:sz w:val="22"/>
          <w:szCs w:val="22"/>
          <w:shd w:val="clear" w:color="auto" w:fill="FFFFFF"/>
          <w:lang w:eastAsia="de-DE"/>
        </w:rPr>
        <w:t xml:space="preserve"> </w:t>
      </w:r>
      <w:r w:rsidRPr="00AE54E9">
        <w:rPr>
          <w:rFonts w:eastAsiaTheme="minorEastAsia"/>
          <w:sz w:val="22"/>
          <w:szCs w:val="22"/>
          <w:shd w:val="clear" w:color="auto" w:fill="FFFFFF"/>
          <w:lang w:eastAsia="de-DE"/>
        </w:rPr>
        <w:t>Therefore, the sequence must be included in a sequence listing as required by ST.26 paragraph (7</w:t>
      </w:r>
      <w:proofErr w:type="gramStart"/>
      <w:r w:rsidRPr="00AE54E9">
        <w:rPr>
          <w:rFonts w:eastAsiaTheme="minorEastAsia"/>
          <w:sz w:val="22"/>
          <w:szCs w:val="22"/>
          <w:shd w:val="clear" w:color="auto" w:fill="FFFFFF"/>
          <w:lang w:eastAsia="de-DE"/>
        </w:rPr>
        <w:t>)(</w:t>
      </w:r>
      <w:proofErr w:type="gramEnd"/>
      <w:r w:rsidRPr="00AE54E9">
        <w:rPr>
          <w:rFonts w:eastAsiaTheme="minorEastAsia"/>
          <w:sz w:val="22"/>
          <w:szCs w:val="22"/>
          <w:shd w:val="clear" w:color="auto" w:fill="FFFFFF"/>
          <w:lang w:eastAsia="de-DE"/>
        </w:rPr>
        <w:t>b).</w:t>
      </w:r>
    </w:p>
    <w:p w14:paraId="6FCDBF97" w14:textId="77777777" w:rsidR="00ED2F74" w:rsidRPr="00AE54E9" w:rsidRDefault="00ED2F74" w:rsidP="00ED2F74">
      <w:pPr>
        <w:widowControl/>
        <w:kinsoku/>
        <w:spacing w:after="170" w:line="276" w:lineRule="auto"/>
        <w:rPr>
          <w:rFonts w:eastAsiaTheme="minorEastAsia"/>
          <w:b/>
          <w:bCs/>
          <w:sz w:val="22"/>
          <w:szCs w:val="22"/>
          <w:lang w:eastAsia="de-DE"/>
        </w:rPr>
      </w:pPr>
      <w:r w:rsidRPr="00AE54E9">
        <w:rPr>
          <w:rFonts w:eastAsiaTheme="minorEastAsia"/>
          <w:b/>
          <w:bCs/>
          <w:sz w:val="22"/>
          <w:szCs w:val="22"/>
          <w:lang w:eastAsia="de-DE"/>
        </w:rPr>
        <w:t>Question 3:  How should the sequence(s) be represented in the sequence listing?</w:t>
      </w:r>
    </w:p>
    <w:p w14:paraId="433BFF0A" w14:textId="77777777" w:rsidR="00ED2F74" w:rsidRPr="00AE54E9" w:rsidRDefault="00ED2F74" w:rsidP="00ED2F74">
      <w:pPr>
        <w:widowControl/>
        <w:kinsoku/>
        <w:spacing w:after="170"/>
        <w:ind w:left="720"/>
        <w:rPr>
          <w:rFonts w:eastAsiaTheme="minorEastAsia"/>
          <w:sz w:val="22"/>
          <w:szCs w:val="22"/>
          <w:lang w:eastAsia="en-US"/>
        </w:rPr>
      </w:pPr>
      <w:r w:rsidRPr="00AE54E9">
        <w:rPr>
          <w:rFonts w:eastAsiaTheme="minorEastAsia"/>
          <w:sz w:val="22"/>
          <w:szCs w:val="22"/>
          <w:lang w:eastAsia="en-US"/>
        </w:rPr>
        <w:t xml:space="preserve">According to ST.26 paragraph 29, a modified amino acid should be represented in the sequence as the corresponding unmodified amino acid whenever possible.  </w:t>
      </w:r>
    </w:p>
    <w:p w14:paraId="6FB3EDC9" w14:textId="77777777" w:rsidR="00ED2F74" w:rsidRPr="00AE54E9" w:rsidRDefault="00ED2F74" w:rsidP="00ED2F74">
      <w:pPr>
        <w:widowControl/>
        <w:kinsoku/>
        <w:spacing w:after="170" w:line="276" w:lineRule="auto"/>
        <w:ind w:left="720"/>
        <w:rPr>
          <w:rFonts w:eastAsiaTheme="minorEastAsia"/>
          <w:sz w:val="22"/>
          <w:szCs w:val="22"/>
          <w:lang w:eastAsia="de-DE"/>
        </w:rPr>
      </w:pPr>
      <w:r w:rsidRPr="00AE54E9">
        <w:rPr>
          <w:rFonts w:eastAsiaTheme="minorEastAsia"/>
          <w:sz w:val="22"/>
          <w:szCs w:val="22"/>
          <w:lang w:eastAsia="de-DE"/>
        </w:rPr>
        <w:t>Therefore</w:t>
      </w:r>
      <w:r w:rsidR="007607BD" w:rsidRPr="00AE54E9">
        <w:rPr>
          <w:rFonts w:eastAsiaTheme="minorEastAsia"/>
          <w:sz w:val="22"/>
          <w:szCs w:val="22"/>
          <w:lang w:eastAsia="de-DE"/>
        </w:rPr>
        <w:t>,</w:t>
      </w:r>
      <w:r w:rsidRPr="00AE54E9">
        <w:rPr>
          <w:rFonts w:eastAsiaTheme="minorEastAsia"/>
          <w:sz w:val="22"/>
          <w:szCs w:val="22"/>
          <w:lang w:eastAsia="de-DE"/>
        </w:rPr>
        <w:t xml:space="preserve"> the sequence </w:t>
      </w:r>
      <w:r w:rsidR="003F6102" w:rsidRPr="00AE54E9">
        <w:rPr>
          <w:rFonts w:eastAsiaTheme="minorEastAsia"/>
          <w:sz w:val="22"/>
          <w:szCs w:val="22"/>
          <w:lang w:eastAsia="de-DE"/>
        </w:rPr>
        <w:t xml:space="preserve">should </w:t>
      </w:r>
      <w:r w:rsidRPr="00AE54E9">
        <w:rPr>
          <w:rFonts w:eastAsiaTheme="minorEastAsia"/>
          <w:sz w:val="22"/>
          <w:szCs w:val="22"/>
          <w:lang w:eastAsia="de-DE"/>
        </w:rPr>
        <w:t>be included in a sequence listing as:</w:t>
      </w:r>
    </w:p>
    <w:p w14:paraId="64B618FA" w14:textId="77777777" w:rsidR="00ED2F74" w:rsidRPr="00AE54E9" w:rsidRDefault="003F6102" w:rsidP="00ED2F74">
      <w:pPr>
        <w:widowControl/>
        <w:kinsoku/>
        <w:spacing w:after="170" w:line="276" w:lineRule="auto"/>
        <w:ind w:left="720"/>
        <w:rPr>
          <w:rFonts w:eastAsiaTheme="minorEastAsia"/>
          <w:iCs/>
          <w:color w:val="000000"/>
          <w:sz w:val="22"/>
          <w:szCs w:val="22"/>
          <w:lang w:eastAsia="de-DE"/>
        </w:rPr>
      </w:pPr>
      <w:r w:rsidRPr="00AE54E9">
        <w:rPr>
          <w:rFonts w:eastAsiaTheme="minorEastAsia"/>
          <w:sz w:val="22"/>
          <w:szCs w:val="22"/>
          <w:lang w:eastAsia="de-DE"/>
        </w:rPr>
        <w:t>LEYCLKRW</w:t>
      </w:r>
      <w:r w:rsidR="001F22C9" w:rsidRPr="00AE54E9">
        <w:rPr>
          <w:rFonts w:eastAsiaTheme="minorEastAsia"/>
          <w:sz w:val="22"/>
          <w:szCs w:val="22"/>
          <w:lang w:eastAsia="de-DE"/>
        </w:rPr>
        <w:t>ETISH</w:t>
      </w:r>
      <w:r w:rsidR="00ED2F74" w:rsidRPr="00AE54E9">
        <w:rPr>
          <w:rFonts w:eastAsiaTheme="minorEastAsia"/>
          <w:sz w:val="22"/>
          <w:szCs w:val="22"/>
          <w:lang w:eastAsia="de-DE"/>
        </w:rPr>
        <w:t xml:space="preserve"> </w:t>
      </w:r>
      <w:r w:rsidR="00870C3A" w:rsidRPr="00AE54E9">
        <w:rPr>
          <w:rFonts w:eastAsiaTheme="minorEastAsia"/>
          <w:iCs/>
          <w:color w:val="000000"/>
          <w:sz w:val="22"/>
          <w:szCs w:val="22"/>
          <w:lang w:eastAsia="de-DE"/>
        </w:rPr>
        <w:t>(SEQ ID NO: xx</w:t>
      </w:r>
      <w:r w:rsidR="00ED2F74" w:rsidRPr="00AE54E9">
        <w:rPr>
          <w:rFonts w:eastAsiaTheme="minorEastAsia"/>
          <w:iCs/>
          <w:color w:val="000000"/>
          <w:sz w:val="22"/>
          <w:szCs w:val="22"/>
          <w:lang w:eastAsia="de-DE"/>
        </w:rPr>
        <w:t>)</w:t>
      </w:r>
    </w:p>
    <w:p w14:paraId="38E90A75" w14:textId="309D9513" w:rsidR="007607BD" w:rsidRPr="00AE54E9" w:rsidRDefault="007607BD" w:rsidP="00ED2F74">
      <w:pPr>
        <w:widowControl/>
        <w:kinsoku/>
        <w:spacing w:after="170" w:line="276" w:lineRule="auto"/>
        <w:ind w:left="720"/>
        <w:rPr>
          <w:rFonts w:eastAsiaTheme="minorEastAsia"/>
          <w:sz w:val="22"/>
          <w:szCs w:val="22"/>
          <w:lang w:eastAsia="de-DE"/>
        </w:rPr>
      </w:pPr>
      <w:proofErr w:type="gramStart"/>
      <w:r w:rsidRPr="00AE54E9">
        <w:rPr>
          <w:rFonts w:eastAsiaTheme="minorEastAsia"/>
          <w:sz w:val="22"/>
          <w:szCs w:val="22"/>
          <w:lang w:eastAsia="de-DE"/>
        </w:rPr>
        <w:t>where</w:t>
      </w:r>
      <w:proofErr w:type="gramEnd"/>
      <w:r w:rsidRPr="00AE54E9">
        <w:rPr>
          <w:rFonts w:eastAsiaTheme="minorEastAsia"/>
          <w:sz w:val="22"/>
          <w:szCs w:val="22"/>
          <w:lang w:eastAsia="de-DE"/>
        </w:rPr>
        <w:t xml:space="preserve"> the symbol “R” is used to represent the arginine at position 7.</w:t>
      </w:r>
    </w:p>
    <w:p w14:paraId="5F4309F6" w14:textId="5E19CBD2" w:rsidR="00ED2F74" w:rsidRPr="00AE54E9" w:rsidRDefault="00ED2F74" w:rsidP="00ED2F74">
      <w:pPr>
        <w:widowControl/>
        <w:kinsoku/>
        <w:spacing w:after="170" w:line="276" w:lineRule="auto"/>
        <w:ind w:left="720"/>
        <w:rPr>
          <w:rFonts w:eastAsiaTheme="minorEastAsia"/>
          <w:sz w:val="22"/>
          <w:szCs w:val="22"/>
          <w:lang w:eastAsia="de-DE"/>
        </w:rPr>
      </w:pPr>
      <w:r w:rsidRPr="00AE54E9">
        <w:rPr>
          <w:rFonts w:eastAsiaTheme="minorEastAsia"/>
          <w:sz w:val="22"/>
          <w:szCs w:val="22"/>
          <w:shd w:val="clear" w:color="auto" w:fill="FFFFFF"/>
          <w:lang w:eastAsia="de-DE"/>
        </w:rPr>
        <w:t xml:space="preserve">A further description </w:t>
      </w:r>
      <w:r w:rsidR="002D60BE" w:rsidRPr="00AE54E9">
        <w:rPr>
          <w:rFonts w:eastAsiaTheme="minorEastAsia"/>
          <w:sz w:val="22"/>
          <w:szCs w:val="22"/>
          <w:shd w:val="clear" w:color="auto" w:fill="FFFFFF"/>
          <w:lang w:eastAsia="de-DE"/>
        </w:rPr>
        <w:t>indicating that the</w:t>
      </w:r>
      <w:r w:rsidRPr="00AE54E9">
        <w:rPr>
          <w:rFonts w:eastAsiaTheme="minorEastAsia"/>
          <w:sz w:val="22"/>
          <w:szCs w:val="22"/>
          <w:shd w:val="clear" w:color="auto" w:fill="FFFFFF"/>
          <w:lang w:eastAsia="de-DE"/>
        </w:rPr>
        <w:t xml:space="preserve"> </w:t>
      </w:r>
      <w:r w:rsidR="003F6102" w:rsidRPr="00AE54E9">
        <w:rPr>
          <w:rFonts w:eastAsiaTheme="minorEastAsia"/>
          <w:sz w:val="22"/>
          <w:szCs w:val="22"/>
          <w:shd w:val="clear" w:color="auto" w:fill="FFFFFF"/>
          <w:lang w:eastAsia="de-DE"/>
        </w:rPr>
        <w:t>arginine</w:t>
      </w:r>
      <w:r w:rsidR="002D60BE" w:rsidRPr="00AE54E9">
        <w:rPr>
          <w:rFonts w:eastAsiaTheme="minorEastAsia"/>
          <w:sz w:val="22"/>
          <w:szCs w:val="22"/>
          <w:shd w:val="clear" w:color="auto" w:fill="FFFFFF"/>
          <w:lang w:eastAsia="de-DE"/>
        </w:rPr>
        <w:t xml:space="preserve"> at position 7 may be modified to </w:t>
      </w:r>
      <w:proofErr w:type="spellStart"/>
      <w:r w:rsidR="002D60BE" w:rsidRPr="00AE54E9">
        <w:rPr>
          <w:rFonts w:eastAsiaTheme="minorEastAsia"/>
          <w:sz w:val="22"/>
          <w:szCs w:val="22"/>
          <w:shd w:val="clear" w:color="auto" w:fill="FFFFFF"/>
          <w:lang w:eastAsia="de-DE"/>
        </w:rPr>
        <w:t>citrulline</w:t>
      </w:r>
      <w:proofErr w:type="spellEnd"/>
      <w:r w:rsidRPr="00AE54E9">
        <w:rPr>
          <w:rFonts w:eastAsiaTheme="minorEastAsia"/>
          <w:sz w:val="22"/>
          <w:szCs w:val="22"/>
          <w:shd w:val="clear" w:color="auto" w:fill="FFFFFF"/>
          <w:lang w:eastAsia="de-DE"/>
        </w:rPr>
        <w:t xml:space="preserve"> is required.  The</w:t>
      </w:r>
      <w:r w:rsidR="00870C3A" w:rsidRPr="00AE54E9">
        <w:rPr>
          <w:rFonts w:eastAsiaTheme="minorEastAsia"/>
          <w:sz w:val="22"/>
          <w:szCs w:val="22"/>
          <w:shd w:val="clear" w:color="auto" w:fill="FFFFFF"/>
          <w:lang w:eastAsia="de-DE"/>
        </w:rPr>
        <w:t xml:space="preserve"> modification of arginine to </w:t>
      </w:r>
      <w:proofErr w:type="spellStart"/>
      <w:r w:rsidR="00870C3A" w:rsidRPr="00AE54E9">
        <w:rPr>
          <w:rFonts w:eastAsiaTheme="minorEastAsia"/>
          <w:sz w:val="22"/>
          <w:szCs w:val="22"/>
          <w:shd w:val="clear" w:color="auto" w:fill="FFFFFF"/>
          <w:lang w:eastAsia="de-DE"/>
        </w:rPr>
        <w:t>citrulline</w:t>
      </w:r>
      <w:proofErr w:type="spellEnd"/>
      <w:r w:rsidR="00870C3A" w:rsidRPr="00AE54E9">
        <w:rPr>
          <w:rFonts w:eastAsiaTheme="minorEastAsia"/>
          <w:sz w:val="22"/>
          <w:szCs w:val="22"/>
          <w:shd w:val="clear" w:color="auto" w:fill="FFFFFF"/>
          <w:lang w:eastAsia="de-DE"/>
        </w:rPr>
        <w:t xml:space="preserve"> is </w:t>
      </w:r>
      <w:r w:rsidR="007607BD" w:rsidRPr="00AE54E9">
        <w:rPr>
          <w:rFonts w:eastAsiaTheme="minorEastAsia"/>
          <w:sz w:val="22"/>
          <w:szCs w:val="22"/>
          <w:shd w:val="clear" w:color="auto" w:fill="FFFFFF"/>
          <w:lang w:eastAsia="de-DE"/>
        </w:rPr>
        <w:t xml:space="preserve">a </w:t>
      </w:r>
      <w:r w:rsidR="00870C3A" w:rsidRPr="00AE54E9">
        <w:rPr>
          <w:rFonts w:eastAsiaTheme="minorEastAsia"/>
          <w:sz w:val="22"/>
          <w:szCs w:val="22"/>
          <w:shd w:val="clear" w:color="auto" w:fill="FFFFFF"/>
          <w:lang w:eastAsia="de-DE"/>
        </w:rPr>
        <w:t>post-translational</w:t>
      </w:r>
      <w:r w:rsidR="007607BD" w:rsidRPr="00AE54E9">
        <w:rPr>
          <w:rFonts w:eastAsiaTheme="minorEastAsia"/>
          <w:sz w:val="22"/>
          <w:szCs w:val="22"/>
          <w:shd w:val="clear" w:color="auto" w:fill="FFFFFF"/>
          <w:lang w:eastAsia="de-DE"/>
        </w:rPr>
        <w:t xml:space="preserve"> modification</w:t>
      </w:r>
      <w:r w:rsidR="00870C3A" w:rsidRPr="00AE54E9">
        <w:rPr>
          <w:rFonts w:eastAsiaTheme="minorEastAsia"/>
          <w:sz w:val="22"/>
          <w:szCs w:val="22"/>
          <w:shd w:val="clear" w:color="auto" w:fill="FFFFFF"/>
          <w:lang w:eastAsia="de-DE"/>
        </w:rPr>
        <w:t>.  Therefore, the</w:t>
      </w:r>
      <w:r w:rsidRPr="00AE54E9">
        <w:rPr>
          <w:rFonts w:eastAsiaTheme="minorEastAsia"/>
          <w:sz w:val="22"/>
          <w:szCs w:val="22"/>
          <w:lang w:eastAsia="de-DE"/>
        </w:rPr>
        <w:t xml:space="preserve"> feature key “</w:t>
      </w:r>
      <w:r w:rsidR="003F6102" w:rsidRPr="00AE54E9">
        <w:rPr>
          <w:rFonts w:eastAsiaTheme="minorEastAsia"/>
          <w:sz w:val="22"/>
          <w:szCs w:val="22"/>
          <w:lang w:eastAsia="de-DE"/>
        </w:rPr>
        <w:t>MOD_RES</w:t>
      </w:r>
      <w:r w:rsidRPr="00AE54E9">
        <w:rPr>
          <w:rFonts w:eastAsiaTheme="minorEastAsia"/>
          <w:sz w:val="22"/>
          <w:szCs w:val="22"/>
          <w:lang w:eastAsia="de-DE"/>
        </w:rPr>
        <w:t xml:space="preserve">” </w:t>
      </w:r>
      <w:r w:rsidR="001F22C9" w:rsidRPr="00AE54E9">
        <w:rPr>
          <w:rFonts w:eastAsiaTheme="minorEastAsia"/>
          <w:sz w:val="22"/>
          <w:szCs w:val="22"/>
          <w:lang w:eastAsia="de-DE"/>
        </w:rPr>
        <w:t xml:space="preserve">should be used </w:t>
      </w:r>
      <w:r w:rsidRPr="00AE54E9">
        <w:rPr>
          <w:rFonts w:eastAsiaTheme="minorEastAsia"/>
          <w:sz w:val="22"/>
          <w:szCs w:val="22"/>
          <w:lang w:eastAsia="de-DE"/>
        </w:rPr>
        <w:t>together with the mandatory qualifier “</w:t>
      </w:r>
      <w:r w:rsidRPr="00AE54E9">
        <w:rPr>
          <w:rFonts w:eastAsiaTheme="minorEastAsia"/>
          <w:iCs/>
          <w:sz w:val="22"/>
          <w:szCs w:val="22"/>
          <w:shd w:val="clear" w:color="auto" w:fill="FFFFFF"/>
          <w:lang w:eastAsia="en-US"/>
        </w:rPr>
        <w:t>note</w:t>
      </w:r>
      <w:r w:rsidRPr="00AE54E9">
        <w:rPr>
          <w:rFonts w:eastAsiaTheme="minorEastAsia"/>
          <w:sz w:val="22"/>
          <w:szCs w:val="22"/>
          <w:lang w:eastAsia="de-DE"/>
        </w:rPr>
        <w:t>”</w:t>
      </w:r>
      <w:r w:rsidR="007607BD" w:rsidRPr="00AE54E9">
        <w:rPr>
          <w:rFonts w:eastAsiaTheme="minorEastAsia"/>
          <w:sz w:val="22"/>
          <w:szCs w:val="22"/>
          <w:lang w:eastAsia="de-DE"/>
        </w:rPr>
        <w:t xml:space="preserve"> to indicate that the arginine </w:t>
      </w:r>
      <w:r w:rsidR="002D60BE" w:rsidRPr="00AE54E9">
        <w:rPr>
          <w:rFonts w:eastAsiaTheme="minorEastAsia"/>
          <w:sz w:val="22"/>
          <w:szCs w:val="22"/>
          <w:lang w:eastAsia="de-DE"/>
        </w:rPr>
        <w:t>may be</w:t>
      </w:r>
      <w:r w:rsidR="007607BD" w:rsidRPr="00AE54E9">
        <w:rPr>
          <w:rFonts w:eastAsiaTheme="minorEastAsia"/>
          <w:sz w:val="22"/>
          <w:szCs w:val="22"/>
          <w:lang w:eastAsia="de-DE"/>
        </w:rPr>
        <w:t xml:space="preserve"> </w:t>
      </w:r>
      <w:proofErr w:type="spellStart"/>
      <w:r w:rsidR="007607BD" w:rsidRPr="00AE54E9">
        <w:rPr>
          <w:rFonts w:eastAsiaTheme="minorEastAsia"/>
          <w:sz w:val="22"/>
          <w:szCs w:val="22"/>
          <w:lang w:eastAsia="de-DE"/>
        </w:rPr>
        <w:t>deiminated</w:t>
      </w:r>
      <w:proofErr w:type="spellEnd"/>
      <w:r w:rsidR="007607BD" w:rsidRPr="00AE54E9">
        <w:rPr>
          <w:rFonts w:eastAsiaTheme="minorEastAsia"/>
          <w:sz w:val="22"/>
          <w:szCs w:val="22"/>
          <w:lang w:eastAsia="de-DE"/>
        </w:rPr>
        <w:t xml:space="preserve"> to form </w:t>
      </w:r>
      <w:proofErr w:type="spellStart"/>
      <w:r w:rsidR="007607BD" w:rsidRPr="00AE54E9">
        <w:rPr>
          <w:rFonts w:eastAsiaTheme="minorEastAsia"/>
          <w:sz w:val="22"/>
          <w:szCs w:val="22"/>
          <w:lang w:eastAsia="de-DE"/>
        </w:rPr>
        <w:t>citrulline</w:t>
      </w:r>
      <w:proofErr w:type="spellEnd"/>
      <w:r w:rsidR="007607BD" w:rsidRPr="00AE54E9">
        <w:rPr>
          <w:rFonts w:eastAsiaTheme="minorEastAsia"/>
          <w:sz w:val="22"/>
          <w:szCs w:val="22"/>
          <w:lang w:eastAsia="de-DE"/>
        </w:rPr>
        <w:t>.  The location descriptor in the feature location element is the residue position number of the modified arginine.</w:t>
      </w:r>
    </w:p>
    <w:p w14:paraId="29E20BF1" w14:textId="77777777" w:rsidR="00357C1E" w:rsidRPr="00AE54E9" w:rsidRDefault="00ED2F74" w:rsidP="00ED2F74">
      <w:pPr>
        <w:widowControl/>
        <w:kinsoku/>
        <w:spacing w:after="170" w:line="276" w:lineRule="auto"/>
        <w:rPr>
          <w:rFonts w:eastAsiaTheme="minorEastAsia"/>
          <w:sz w:val="22"/>
          <w:szCs w:val="22"/>
          <w:lang w:val="en-GB" w:eastAsia="de-DE"/>
        </w:rPr>
      </w:pPr>
      <w:r w:rsidRPr="00AE54E9">
        <w:rPr>
          <w:rFonts w:eastAsiaTheme="minorEastAsia"/>
          <w:b/>
          <w:bCs/>
          <w:sz w:val="22"/>
          <w:szCs w:val="22"/>
          <w:lang w:eastAsia="de-DE"/>
        </w:rPr>
        <w:t xml:space="preserve">Relevant ST.26 paragraph(s):  </w:t>
      </w:r>
      <w:r w:rsidRPr="00AE54E9">
        <w:rPr>
          <w:rFonts w:eastAsiaTheme="minorEastAsia"/>
          <w:sz w:val="22"/>
          <w:szCs w:val="22"/>
          <w:lang w:val="en-GB" w:eastAsia="de-DE"/>
        </w:rPr>
        <w:t xml:space="preserve">3(a), 7(b), </w:t>
      </w:r>
      <w:r w:rsidRPr="00AE54E9">
        <w:rPr>
          <w:rFonts w:eastAsiaTheme="minorEastAsia"/>
          <w:b/>
          <w:sz w:val="22"/>
          <w:szCs w:val="22"/>
          <w:lang w:val="en-GB" w:eastAsia="de-DE"/>
        </w:rPr>
        <w:t>30</w:t>
      </w:r>
      <w:r w:rsidR="00CF2797" w:rsidRPr="00AE54E9">
        <w:rPr>
          <w:rFonts w:eastAsiaTheme="minorEastAsia"/>
          <w:sz w:val="22"/>
          <w:szCs w:val="22"/>
          <w:lang w:eastAsia="de-DE"/>
        </w:rPr>
        <w:t>,</w:t>
      </w:r>
      <w:r w:rsidRPr="00AE54E9">
        <w:rPr>
          <w:rFonts w:eastAsiaTheme="minorEastAsia"/>
          <w:sz w:val="22"/>
          <w:szCs w:val="22"/>
          <w:lang w:val="en-GB" w:eastAsia="de-DE"/>
        </w:rPr>
        <w:t xml:space="preserve"> and Ann</w:t>
      </w:r>
      <w:r w:rsidR="00CF2797" w:rsidRPr="00AE54E9">
        <w:rPr>
          <w:rFonts w:eastAsiaTheme="minorEastAsia"/>
          <w:sz w:val="22"/>
          <w:szCs w:val="22"/>
          <w:lang w:val="en-GB" w:eastAsia="de-DE"/>
        </w:rPr>
        <w:t xml:space="preserve">ex I, </w:t>
      </w:r>
      <w:r w:rsidR="00BF558C" w:rsidRPr="00AE54E9">
        <w:rPr>
          <w:rFonts w:eastAsiaTheme="minorEastAsia"/>
          <w:sz w:val="22"/>
          <w:szCs w:val="22"/>
          <w:lang w:val="en-GB" w:eastAsia="de-DE"/>
        </w:rPr>
        <w:t>S</w:t>
      </w:r>
      <w:r w:rsidR="00CF2797" w:rsidRPr="00AE54E9">
        <w:rPr>
          <w:rFonts w:eastAsiaTheme="minorEastAsia"/>
          <w:sz w:val="22"/>
          <w:szCs w:val="22"/>
          <w:lang w:val="en-GB" w:eastAsia="de-DE"/>
        </w:rPr>
        <w:t xml:space="preserve">ection 7, </w:t>
      </w:r>
      <w:r w:rsidR="00BF558C" w:rsidRPr="00AE54E9">
        <w:rPr>
          <w:rFonts w:eastAsiaTheme="minorEastAsia"/>
          <w:sz w:val="22"/>
          <w:szCs w:val="22"/>
          <w:lang w:val="en-GB" w:eastAsia="de-DE"/>
        </w:rPr>
        <w:t>F</w:t>
      </w:r>
      <w:r w:rsidR="00CF2797" w:rsidRPr="00AE54E9">
        <w:rPr>
          <w:rFonts w:eastAsiaTheme="minorEastAsia"/>
          <w:sz w:val="22"/>
          <w:szCs w:val="22"/>
          <w:lang w:val="en-GB" w:eastAsia="de-DE"/>
        </w:rPr>
        <w:t xml:space="preserve">eature </w:t>
      </w:r>
      <w:r w:rsidR="00BF558C" w:rsidRPr="00AE54E9">
        <w:rPr>
          <w:rFonts w:eastAsiaTheme="minorEastAsia"/>
          <w:sz w:val="22"/>
          <w:szCs w:val="22"/>
          <w:lang w:val="en-GB" w:eastAsia="de-DE"/>
        </w:rPr>
        <w:t>K</w:t>
      </w:r>
      <w:r w:rsidR="00CF2797" w:rsidRPr="00AE54E9">
        <w:rPr>
          <w:rFonts w:eastAsiaTheme="minorEastAsia"/>
          <w:sz w:val="22"/>
          <w:szCs w:val="22"/>
          <w:lang w:val="en-GB" w:eastAsia="de-DE"/>
        </w:rPr>
        <w:t>ey 7.18</w:t>
      </w:r>
    </w:p>
    <w:p w14:paraId="5FF0F3C4" w14:textId="77777777" w:rsidR="00357C1E" w:rsidRPr="00AE54E9" w:rsidRDefault="00357C1E" w:rsidP="00357C1E">
      <w:pPr>
        <w:rPr>
          <w:sz w:val="22"/>
          <w:szCs w:val="22"/>
          <w:lang w:val="en-GB" w:eastAsia="de-DE"/>
        </w:rPr>
      </w:pPr>
      <w:r w:rsidRPr="00AE54E9">
        <w:rPr>
          <w:sz w:val="22"/>
          <w:szCs w:val="22"/>
          <w:lang w:val="en-GB" w:eastAsia="de-DE"/>
        </w:rPr>
        <w:br w:type="page"/>
      </w:r>
    </w:p>
    <w:p w14:paraId="39C49087" w14:textId="77777777" w:rsidR="00357C1E" w:rsidRPr="00AE54E9" w:rsidRDefault="00357C1E" w:rsidP="00357C1E">
      <w:pPr>
        <w:pStyle w:val="Heading3"/>
        <w:spacing w:before="0" w:after="120"/>
        <w:rPr>
          <w:i/>
          <w:sz w:val="22"/>
          <w:szCs w:val="22"/>
          <w:u w:val="none"/>
          <w:lang w:eastAsia="en-US"/>
        </w:rPr>
      </w:pPr>
      <w:bookmarkStart w:id="2" w:name="_Toc53737930"/>
      <w:r w:rsidRPr="00AE54E9">
        <w:rPr>
          <w:i/>
          <w:sz w:val="22"/>
          <w:szCs w:val="22"/>
          <w:u w:val="none"/>
          <w:lang w:eastAsia="en-US"/>
        </w:rPr>
        <w:lastRenderedPageBreak/>
        <w:t xml:space="preserve">Paragraph 12 – Circular nucleotide sequence </w:t>
      </w:r>
      <w:bookmarkEnd w:id="2"/>
    </w:p>
    <w:p w14:paraId="44E95B37" w14:textId="77777777" w:rsidR="00357C1E" w:rsidRPr="00AE54E9" w:rsidRDefault="00357C1E" w:rsidP="00357C1E">
      <w:pPr>
        <w:widowControl/>
        <w:kinsoku/>
        <w:spacing w:after="170"/>
        <w:rPr>
          <w:rFonts w:eastAsiaTheme="minorEastAsia"/>
          <w:b/>
          <w:sz w:val="22"/>
          <w:szCs w:val="22"/>
          <w:lang w:eastAsia="en-US"/>
        </w:rPr>
      </w:pPr>
      <w:bookmarkStart w:id="3" w:name="page38"/>
      <w:bookmarkStart w:id="4" w:name="page44"/>
      <w:bookmarkEnd w:id="3"/>
      <w:r w:rsidRPr="00AE54E9">
        <w:rPr>
          <w:rFonts w:eastAsiaTheme="minorEastAsia"/>
          <w:b/>
          <w:sz w:val="22"/>
          <w:szCs w:val="22"/>
          <w:lang w:eastAsia="en-US"/>
        </w:rPr>
        <w:t>Example 12-1:  Circular nucleotide sequence</w:t>
      </w:r>
    </w:p>
    <w:bookmarkEnd w:id="4"/>
    <w:p w14:paraId="475D3475" w14:textId="77777777" w:rsidR="00357C1E" w:rsidRPr="00AE54E9" w:rsidRDefault="00357C1E" w:rsidP="00357C1E">
      <w:pPr>
        <w:widowControl/>
        <w:kinsoku/>
        <w:spacing w:after="170"/>
        <w:ind w:left="709"/>
        <w:rPr>
          <w:rFonts w:eastAsiaTheme="minorEastAsia"/>
          <w:sz w:val="22"/>
          <w:szCs w:val="22"/>
          <w:lang w:eastAsia="en-US"/>
        </w:rPr>
      </w:pPr>
      <w:r w:rsidRPr="00AE54E9">
        <w:rPr>
          <w:rFonts w:eastAsiaTheme="minorEastAsia"/>
          <w:sz w:val="22"/>
          <w:szCs w:val="22"/>
          <w:lang w:eastAsia="en-US"/>
        </w:rPr>
        <w:t xml:space="preserve">A patent application </w:t>
      </w:r>
      <w:r w:rsidR="00AF073A" w:rsidRPr="00AE54E9">
        <w:rPr>
          <w:rFonts w:eastAsiaTheme="minorEastAsia"/>
          <w:sz w:val="22"/>
          <w:szCs w:val="22"/>
          <w:lang w:eastAsia="en-US"/>
        </w:rPr>
        <w:t>contains</w:t>
      </w:r>
      <w:r w:rsidRPr="00AE54E9">
        <w:rPr>
          <w:rFonts w:eastAsiaTheme="minorEastAsia"/>
          <w:sz w:val="22"/>
          <w:szCs w:val="22"/>
          <w:lang w:eastAsia="en-US"/>
        </w:rPr>
        <w:t xml:space="preserve"> the following </w:t>
      </w:r>
      <w:r w:rsidR="00AF073A" w:rsidRPr="00AE54E9">
        <w:rPr>
          <w:rFonts w:eastAsiaTheme="minorEastAsia"/>
          <w:sz w:val="22"/>
          <w:szCs w:val="22"/>
          <w:lang w:eastAsia="en-US"/>
        </w:rPr>
        <w:t xml:space="preserve">figure, disclosing the </w:t>
      </w:r>
      <w:r w:rsidR="00A27A15" w:rsidRPr="00AE54E9">
        <w:rPr>
          <w:rFonts w:eastAsiaTheme="minorEastAsia"/>
          <w:sz w:val="22"/>
          <w:szCs w:val="22"/>
          <w:lang w:eastAsia="en-US"/>
        </w:rPr>
        <w:t xml:space="preserve">DNA </w:t>
      </w:r>
      <w:r w:rsidR="00AF073A" w:rsidRPr="00AE54E9">
        <w:rPr>
          <w:rFonts w:eastAsiaTheme="minorEastAsia"/>
          <w:sz w:val="22"/>
          <w:szCs w:val="22"/>
          <w:lang w:eastAsia="en-US"/>
        </w:rPr>
        <w:t>sequence of plasmid pCIRC1</w:t>
      </w:r>
      <w:r w:rsidRPr="00AE54E9">
        <w:rPr>
          <w:rFonts w:eastAsiaTheme="minorEastAsia"/>
          <w:sz w:val="22"/>
          <w:szCs w:val="22"/>
          <w:lang w:eastAsia="en-US"/>
        </w:rPr>
        <w:t>:</w:t>
      </w:r>
    </w:p>
    <w:p w14:paraId="5DB2406C" w14:textId="77777777" w:rsidR="00AF073A" w:rsidRPr="00AE54E9" w:rsidRDefault="008121A9" w:rsidP="008121A9">
      <w:pPr>
        <w:widowControl/>
        <w:kinsoku/>
        <w:spacing w:after="170"/>
        <w:ind w:left="-360" w:firstLine="90"/>
        <w:rPr>
          <w:rFonts w:eastAsiaTheme="minorEastAsia"/>
          <w:sz w:val="22"/>
          <w:szCs w:val="22"/>
          <w:lang w:eastAsia="en-US"/>
        </w:rPr>
      </w:pPr>
      <w:r w:rsidRPr="00AE54E9">
        <w:rPr>
          <w:noProof/>
          <w:sz w:val="22"/>
          <w:szCs w:val="22"/>
        </w:rPr>
        <w:drawing>
          <wp:inline distT="0" distB="0" distL="0" distR="0" wp14:anchorId="386485FD" wp14:editId="037509F7">
            <wp:extent cx="6169661" cy="1046074"/>
            <wp:effectExtent l="0" t="0" r="254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256550" cy="1060806"/>
                    </a:xfrm>
                    <a:prstGeom prst="rect">
                      <a:avLst/>
                    </a:prstGeom>
                  </pic:spPr>
                </pic:pic>
              </a:graphicData>
            </a:graphic>
          </wp:inline>
        </w:drawing>
      </w:r>
    </w:p>
    <w:p w14:paraId="1A5E59DC" w14:textId="77777777" w:rsidR="00357C1E" w:rsidRPr="00AE54E9" w:rsidRDefault="00357C1E" w:rsidP="00357C1E">
      <w:pPr>
        <w:widowControl/>
        <w:kinsoku/>
        <w:spacing w:after="170"/>
        <w:rPr>
          <w:rFonts w:eastAsiaTheme="minorEastAsia" w:cs="Times New Roman"/>
          <w:sz w:val="22"/>
          <w:szCs w:val="22"/>
          <w:lang w:eastAsia="en-US"/>
        </w:rPr>
      </w:pPr>
      <w:r w:rsidRPr="00AE54E9">
        <w:rPr>
          <w:rFonts w:ascii="Courier New" w:eastAsiaTheme="minorEastAsia" w:hAnsi="Courier New" w:cs="Courier New"/>
          <w:sz w:val="22"/>
          <w:szCs w:val="22"/>
          <w:lang w:eastAsia="en-US"/>
        </w:rPr>
        <w:t xml:space="preserve">      </w:t>
      </w:r>
    </w:p>
    <w:p w14:paraId="30AA129B" w14:textId="77777777" w:rsidR="00357C1E" w:rsidRPr="00AE54E9" w:rsidRDefault="00357C1E" w:rsidP="00357C1E">
      <w:pPr>
        <w:widowControl/>
        <w:kinsoku/>
        <w:spacing w:after="170"/>
        <w:rPr>
          <w:rFonts w:eastAsiaTheme="minorEastAsia"/>
          <w:b/>
          <w:sz w:val="22"/>
          <w:szCs w:val="22"/>
          <w:lang w:eastAsia="en-US"/>
        </w:rPr>
      </w:pPr>
      <w:r w:rsidRPr="00AE54E9">
        <w:rPr>
          <w:rFonts w:eastAsiaTheme="minorEastAsia"/>
          <w:b/>
          <w:sz w:val="22"/>
          <w:szCs w:val="22"/>
          <w:lang w:eastAsia="en-US"/>
        </w:rPr>
        <w:t>Question 1:  Does ST.26 require inclusion of the sequence(s)?</w:t>
      </w:r>
    </w:p>
    <w:p w14:paraId="07989B4E" w14:textId="77777777" w:rsidR="00357C1E" w:rsidRPr="00AE54E9" w:rsidRDefault="00357C1E" w:rsidP="00357C1E">
      <w:pPr>
        <w:widowControl/>
        <w:tabs>
          <w:tab w:val="left" w:pos="720"/>
        </w:tabs>
        <w:kinsoku/>
        <w:spacing w:after="170"/>
        <w:ind w:left="720"/>
        <w:rPr>
          <w:rFonts w:eastAsiaTheme="minorEastAsia"/>
          <w:sz w:val="22"/>
          <w:szCs w:val="22"/>
          <w:lang w:eastAsia="en-US"/>
        </w:rPr>
      </w:pPr>
      <w:r w:rsidRPr="00AE54E9">
        <w:rPr>
          <w:rFonts w:eastAsiaTheme="minorEastAsia"/>
          <w:b/>
          <w:sz w:val="22"/>
          <w:szCs w:val="22"/>
          <w:lang w:eastAsia="en-US"/>
        </w:rPr>
        <w:t xml:space="preserve">YES </w:t>
      </w:r>
    </w:p>
    <w:p w14:paraId="048AAE65" w14:textId="77777777" w:rsidR="00357C1E" w:rsidRPr="00AE54E9" w:rsidRDefault="00D735F5" w:rsidP="00357C1E">
      <w:pPr>
        <w:widowControl/>
        <w:tabs>
          <w:tab w:val="left" w:pos="720"/>
        </w:tabs>
        <w:kinsoku/>
        <w:spacing w:after="170"/>
        <w:ind w:left="720"/>
        <w:rPr>
          <w:rFonts w:eastAsiaTheme="minorEastAsia"/>
          <w:sz w:val="22"/>
          <w:szCs w:val="22"/>
          <w:lang w:eastAsia="en-US"/>
        </w:rPr>
      </w:pPr>
      <w:r w:rsidRPr="00AE54E9">
        <w:rPr>
          <w:rFonts w:eastAsiaTheme="minorEastAsia"/>
          <w:sz w:val="22"/>
          <w:szCs w:val="22"/>
          <w:lang w:eastAsia="en-US"/>
        </w:rPr>
        <w:t>The</w:t>
      </w:r>
      <w:r w:rsidR="00357C1E" w:rsidRPr="00AE54E9">
        <w:rPr>
          <w:rFonts w:eastAsiaTheme="minorEastAsia"/>
          <w:sz w:val="22"/>
          <w:szCs w:val="22"/>
          <w:lang w:eastAsia="en-US"/>
        </w:rPr>
        <w:t xml:space="preserve"> enumerated nucleotide sequence has more than 10 specifically defined nucleotides. </w:t>
      </w:r>
      <w:r w:rsidRPr="00AE54E9">
        <w:rPr>
          <w:rFonts w:eastAsiaTheme="minorEastAsia"/>
          <w:sz w:val="22"/>
          <w:szCs w:val="22"/>
          <w:shd w:val="clear" w:color="auto" w:fill="FFFFFF"/>
          <w:lang w:eastAsia="de-DE"/>
        </w:rPr>
        <w:t>Therefore, the sequence must be included in a sequence listing as required by ST.26 paragraph (7</w:t>
      </w:r>
      <w:proofErr w:type="gramStart"/>
      <w:r w:rsidRPr="00AE54E9">
        <w:rPr>
          <w:rFonts w:eastAsiaTheme="minorEastAsia"/>
          <w:sz w:val="22"/>
          <w:szCs w:val="22"/>
          <w:shd w:val="clear" w:color="auto" w:fill="FFFFFF"/>
          <w:lang w:eastAsia="de-DE"/>
        </w:rPr>
        <w:t>)(</w:t>
      </w:r>
      <w:proofErr w:type="gramEnd"/>
      <w:r w:rsidRPr="00AE54E9">
        <w:rPr>
          <w:rFonts w:eastAsiaTheme="minorEastAsia"/>
          <w:sz w:val="22"/>
          <w:szCs w:val="22"/>
          <w:shd w:val="clear" w:color="auto" w:fill="FFFFFF"/>
          <w:lang w:eastAsia="de-DE"/>
        </w:rPr>
        <w:t>a).</w:t>
      </w:r>
      <w:r w:rsidR="00357C1E" w:rsidRPr="00AE54E9">
        <w:rPr>
          <w:rFonts w:eastAsiaTheme="minorEastAsia"/>
          <w:sz w:val="22"/>
          <w:szCs w:val="22"/>
          <w:lang w:eastAsia="en-US"/>
        </w:rPr>
        <w:t xml:space="preserve"> </w:t>
      </w:r>
    </w:p>
    <w:p w14:paraId="57510EDD" w14:textId="77777777" w:rsidR="00357C1E" w:rsidRPr="00AE54E9" w:rsidRDefault="00357C1E" w:rsidP="00357C1E">
      <w:pPr>
        <w:widowControl/>
        <w:kinsoku/>
        <w:spacing w:after="170"/>
        <w:rPr>
          <w:rFonts w:eastAsiaTheme="minorEastAsia"/>
          <w:b/>
          <w:sz w:val="22"/>
          <w:szCs w:val="22"/>
          <w:lang w:eastAsia="en-US"/>
        </w:rPr>
      </w:pPr>
      <w:r w:rsidRPr="00AE54E9">
        <w:rPr>
          <w:rFonts w:eastAsiaTheme="minorEastAsia"/>
          <w:b/>
          <w:sz w:val="22"/>
          <w:szCs w:val="22"/>
          <w:lang w:eastAsia="en-US"/>
        </w:rPr>
        <w:t>Question 3:  How should the sequence(s) be represented in the sequence listing?</w:t>
      </w:r>
    </w:p>
    <w:p w14:paraId="5BB41AA3" w14:textId="77777777" w:rsidR="00AF2F86" w:rsidRPr="00AE54E9" w:rsidRDefault="00AF2F86" w:rsidP="00357C1E">
      <w:pPr>
        <w:widowControl/>
        <w:kinsoku/>
        <w:spacing w:after="170"/>
        <w:ind w:left="720"/>
        <w:rPr>
          <w:rFonts w:eastAsiaTheme="minorEastAsia"/>
          <w:sz w:val="22"/>
          <w:szCs w:val="22"/>
          <w:lang w:eastAsia="de-DE"/>
        </w:rPr>
      </w:pPr>
      <w:r w:rsidRPr="00AE54E9">
        <w:rPr>
          <w:rFonts w:eastAsiaTheme="minorEastAsia"/>
          <w:sz w:val="22"/>
          <w:szCs w:val="22"/>
          <w:lang w:eastAsia="en-US"/>
        </w:rPr>
        <w:t>According to ST.26 paragraph 12,</w:t>
      </w:r>
      <w:r w:rsidRPr="00AE54E9">
        <w:rPr>
          <w:rFonts w:eastAsiaTheme="minorEastAsia"/>
          <w:iCs/>
          <w:color w:val="000000"/>
          <w:sz w:val="22"/>
          <w:szCs w:val="22"/>
          <w:lang w:val="en-GB" w:eastAsia="en-US"/>
        </w:rPr>
        <w:t xml:space="preserve"> when nucleotide sequences are circular in configuration, the applicant must choose the nucleotide in residue position number 1.  For the purposes of this example, the “a” residue identified by the arrow in the figure </w:t>
      </w:r>
      <w:proofErr w:type="gramStart"/>
      <w:r w:rsidRPr="00AE54E9">
        <w:rPr>
          <w:rFonts w:eastAsiaTheme="minorEastAsia"/>
          <w:iCs/>
          <w:color w:val="000000"/>
          <w:sz w:val="22"/>
          <w:szCs w:val="22"/>
          <w:lang w:val="en-GB" w:eastAsia="en-US"/>
        </w:rPr>
        <w:t>will be used</w:t>
      </w:r>
      <w:proofErr w:type="gramEnd"/>
      <w:r w:rsidRPr="00AE54E9">
        <w:rPr>
          <w:rFonts w:eastAsiaTheme="minorEastAsia"/>
          <w:iCs/>
          <w:color w:val="000000"/>
          <w:sz w:val="22"/>
          <w:szCs w:val="22"/>
          <w:lang w:val="en-GB" w:eastAsia="en-US"/>
        </w:rPr>
        <w:t xml:space="preserve"> as posit</w:t>
      </w:r>
      <w:r w:rsidR="00702567" w:rsidRPr="00AE54E9">
        <w:rPr>
          <w:rFonts w:eastAsiaTheme="minorEastAsia"/>
          <w:iCs/>
          <w:color w:val="000000"/>
          <w:sz w:val="22"/>
          <w:szCs w:val="22"/>
          <w:lang w:val="en-GB" w:eastAsia="en-US"/>
        </w:rPr>
        <w:t xml:space="preserve">ion 1.  However, any residue </w:t>
      </w:r>
      <w:proofErr w:type="gramStart"/>
      <w:r w:rsidR="00702567" w:rsidRPr="00AE54E9">
        <w:rPr>
          <w:rFonts w:eastAsiaTheme="minorEastAsia"/>
          <w:iCs/>
          <w:color w:val="000000"/>
          <w:sz w:val="22"/>
          <w:szCs w:val="22"/>
          <w:lang w:val="en-GB" w:eastAsia="en-US"/>
        </w:rPr>
        <w:t>may</w:t>
      </w:r>
      <w:r w:rsidRPr="00AE54E9">
        <w:rPr>
          <w:rFonts w:eastAsiaTheme="minorEastAsia"/>
          <w:iCs/>
          <w:color w:val="000000"/>
          <w:sz w:val="22"/>
          <w:szCs w:val="22"/>
          <w:lang w:val="en-GB" w:eastAsia="en-US"/>
        </w:rPr>
        <w:t xml:space="preserve"> be chosen</w:t>
      </w:r>
      <w:proofErr w:type="gramEnd"/>
      <w:r w:rsidRPr="00AE54E9">
        <w:rPr>
          <w:rFonts w:eastAsiaTheme="minorEastAsia"/>
          <w:iCs/>
          <w:color w:val="000000"/>
          <w:sz w:val="22"/>
          <w:szCs w:val="22"/>
          <w:lang w:val="en-GB" w:eastAsia="en-US"/>
        </w:rPr>
        <w:t xml:space="preserve"> as position 1.  </w:t>
      </w:r>
      <w:r w:rsidR="00702567" w:rsidRPr="00AE54E9">
        <w:rPr>
          <w:rFonts w:eastAsiaTheme="minorEastAsia"/>
          <w:iCs/>
          <w:color w:val="000000"/>
          <w:sz w:val="22"/>
          <w:szCs w:val="22"/>
          <w:lang w:val="en-GB" w:eastAsia="en-US"/>
        </w:rPr>
        <w:t>With the residue indicated by the arrow as position 1</w:t>
      </w:r>
      <w:r w:rsidRPr="00AE54E9">
        <w:rPr>
          <w:rFonts w:eastAsiaTheme="minorEastAsia"/>
          <w:iCs/>
          <w:color w:val="000000"/>
          <w:sz w:val="22"/>
          <w:szCs w:val="22"/>
          <w:lang w:val="en-GB" w:eastAsia="en-US"/>
        </w:rPr>
        <w:t xml:space="preserve">, </w:t>
      </w:r>
      <w:r w:rsidRPr="00AE54E9">
        <w:rPr>
          <w:rFonts w:eastAsiaTheme="minorEastAsia"/>
          <w:sz w:val="22"/>
          <w:szCs w:val="22"/>
          <w:lang w:eastAsia="de-DE"/>
        </w:rPr>
        <w:t>the sequence should be included in a sequence listing as:</w:t>
      </w:r>
    </w:p>
    <w:p w14:paraId="276EBDB4" w14:textId="77777777" w:rsidR="00357C1E" w:rsidRPr="00AE54E9" w:rsidRDefault="00AF2F86" w:rsidP="009214C9">
      <w:pPr>
        <w:pStyle w:val="NormalWeb"/>
        <w:spacing w:before="0" w:beforeAutospacing="0" w:after="0" w:afterAutospacing="0"/>
        <w:ind w:left="720"/>
        <w:rPr>
          <w:rFonts w:ascii="Arial" w:eastAsiaTheme="minorEastAsia" w:hAnsi="Arial" w:cs="Arial"/>
          <w:iCs/>
          <w:color w:val="000000"/>
          <w:sz w:val="22"/>
          <w:szCs w:val="22"/>
          <w:lang w:val="en-GB"/>
        </w:rPr>
      </w:pPr>
      <w:r w:rsidRPr="00AE54E9">
        <w:rPr>
          <w:rFonts w:ascii="Arial" w:eastAsiaTheme="minorEastAsia" w:hAnsi="Arial" w:cs="Arial"/>
          <w:color w:val="000000" w:themeColor="text1"/>
          <w:spacing w:val="20"/>
          <w:kern w:val="24"/>
          <w:sz w:val="22"/>
          <w:szCs w:val="22"/>
        </w:rPr>
        <w:t>atggataatgaagaagttaacgaagaatgtatgagattatttttcaagaacgctcgtgcgcatctggataaacatctaacatcaaggttgacatgcgatgaaaatgaaaatgcatatatcacgttcagatgcttcctggatggaatacatcgcaaatctactaggtttctcgaagagctacttttgaaacaagaaaatatgtaccaccaatg</w:t>
      </w:r>
      <w:r w:rsidR="009214C9" w:rsidRPr="00AE54E9">
        <w:rPr>
          <w:rFonts w:ascii="Arial" w:eastAsiaTheme="minorEastAsia" w:hAnsi="Arial" w:cs="Arial"/>
          <w:color w:val="000000" w:themeColor="text1"/>
          <w:kern w:val="24"/>
          <w:sz w:val="22"/>
          <w:szCs w:val="22"/>
        </w:rPr>
        <w:t xml:space="preserve">  </w:t>
      </w:r>
      <w:r w:rsidR="00357C1E" w:rsidRPr="00AE54E9">
        <w:rPr>
          <w:rFonts w:ascii="Arial" w:eastAsiaTheme="minorEastAsia" w:hAnsi="Arial" w:cs="Arial"/>
          <w:iCs/>
          <w:color w:val="000000"/>
          <w:sz w:val="22"/>
          <w:szCs w:val="22"/>
          <w:lang w:val="en-GB"/>
        </w:rPr>
        <w:t xml:space="preserve">(SEQ ID NO: </w:t>
      </w:r>
      <w:r w:rsidR="009214C9" w:rsidRPr="00AE54E9">
        <w:rPr>
          <w:rFonts w:ascii="Arial" w:eastAsiaTheme="minorEastAsia" w:hAnsi="Arial" w:cs="Arial"/>
          <w:iCs/>
          <w:color w:val="000000"/>
          <w:sz w:val="22"/>
          <w:szCs w:val="22"/>
          <w:lang w:val="en-GB"/>
        </w:rPr>
        <w:t>xx</w:t>
      </w:r>
      <w:r w:rsidR="00357C1E" w:rsidRPr="00AE54E9">
        <w:rPr>
          <w:rFonts w:ascii="Arial" w:eastAsiaTheme="minorEastAsia" w:hAnsi="Arial" w:cs="Arial"/>
          <w:iCs/>
          <w:color w:val="000000"/>
          <w:sz w:val="22"/>
          <w:szCs w:val="22"/>
          <w:lang w:val="en-GB"/>
        </w:rPr>
        <w:t>)</w:t>
      </w:r>
    </w:p>
    <w:p w14:paraId="5E7057BD" w14:textId="77777777" w:rsidR="00702567" w:rsidRPr="00AE54E9" w:rsidRDefault="00702567" w:rsidP="009214C9">
      <w:pPr>
        <w:pStyle w:val="NormalWeb"/>
        <w:spacing w:before="0" w:beforeAutospacing="0" w:after="0" w:afterAutospacing="0"/>
        <w:ind w:left="720"/>
        <w:rPr>
          <w:rFonts w:ascii="Arial" w:eastAsiaTheme="minorEastAsia" w:hAnsi="Arial" w:cs="Arial"/>
          <w:iCs/>
          <w:color w:val="000000"/>
          <w:sz w:val="22"/>
          <w:szCs w:val="22"/>
          <w:lang w:val="en-GB"/>
        </w:rPr>
      </w:pPr>
    </w:p>
    <w:p w14:paraId="16E2D417" w14:textId="15E4B170" w:rsidR="00702567" w:rsidRPr="00AE54E9" w:rsidRDefault="00702567" w:rsidP="009214C9">
      <w:pPr>
        <w:pStyle w:val="NormalWeb"/>
        <w:spacing w:before="0" w:beforeAutospacing="0" w:after="0" w:afterAutospacing="0"/>
        <w:ind w:left="720"/>
        <w:rPr>
          <w:rFonts w:ascii="Arial" w:eastAsiaTheme="minorEastAsia" w:hAnsi="Arial" w:cs="Arial"/>
          <w:iCs/>
          <w:color w:val="000000"/>
          <w:sz w:val="22"/>
          <w:szCs w:val="22"/>
          <w:lang w:val="en-GB"/>
        </w:rPr>
      </w:pPr>
      <w:r w:rsidRPr="00AE54E9">
        <w:rPr>
          <w:rFonts w:ascii="Arial" w:eastAsiaTheme="minorEastAsia" w:hAnsi="Arial" w:cs="Arial"/>
          <w:iCs/>
          <w:color w:val="000000"/>
          <w:sz w:val="22"/>
          <w:szCs w:val="22"/>
          <w:lang w:val="en-GB"/>
        </w:rPr>
        <w:t>The sequence should be further described using feature key “</w:t>
      </w:r>
      <w:proofErr w:type="spellStart"/>
      <w:r w:rsidRPr="00AE54E9">
        <w:rPr>
          <w:rFonts w:ascii="Arial" w:eastAsiaTheme="minorEastAsia" w:hAnsi="Arial" w:cs="Arial"/>
          <w:iCs/>
          <w:color w:val="000000"/>
          <w:sz w:val="22"/>
          <w:szCs w:val="22"/>
          <w:lang w:val="en-GB"/>
        </w:rPr>
        <w:t>misc_feature</w:t>
      </w:r>
      <w:proofErr w:type="spellEnd"/>
      <w:r w:rsidRPr="00AE54E9">
        <w:rPr>
          <w:rFonts w:ascii="Arial" w:eastAsiaTheme="minorEastAsia" w:hAnsi="Arial" w:cs="Arial"/>
          <w:iCs/>
          <w:color w:val="000000"/>
          <w:sz w:val="22"/>
          <w:szCs w:val="22"/>
          <w:lang w:val="en-GB"/>
        </w:rPr>
        <w:t>” with a location of “212^1”</w:t>
      </w:r>
      <w:r w:rsidR="00C74665" w:rsidRPr="00AE54E9">
        <w:rPr>
          <w:rFonts w:ascii="Arial" w:eastAsiaTheme="minorEastAsia" w:hAnsi="Arial" w:cs="Arial"/>
          <w:iCs/>
          <w:color w:val="000000"/>
          <w:sz w:val="22"/>
          <w:szCs w:val="22"/>
          <w:lang w:val="en-GB"/>
        </w:rPr>
        <w:t xml:space="preserve">, which indicates </w:t>
      </w:r>
      <w:r w:rsidRPr="00AE54E9">
        <w:rPr>
          <w:rFonts w:ascii="Arial" w:eastAsiaTheme="minorEastAsia" w:hAnsi="Arial" w:cs="Arial"/>
          <w:iCs/>
          <w:color w:val="000000"/>
          <w:sz w:val="22"/>
          <w:szCs w:val="22"/>
          <w:lang w:val="en-GB"/>
        </w:rPr>
        <w:t>that the last residue in the sequence, position 212, is linked to residue 1</w:t>
      </w:r>
      <w:r w:rsidR="00C74665" w:rsidRPr="00AE54E9">
        <w:rPr>
          <w:rFonts w:ascii="Arial" w:eastAsiaTheme="minorEastAsia" w:hAnsi="Arial" w:cs="Arial"/>
          <w:iCs/>
          <w:color w:val="000000"/>
          <w:sz w:val="22"/>
          <w:szCs w:val="22"/>
          <w:lang w:val="en-GB"/>
        </w:rPr>
        <w:t>.  A “note” qualifier must be included with a value indicating that</w:t>
      </w:r>
      <w:r w:rsidR="002D4FCF" w:rsidRPr="00AE54E9">
        <w:rPr>
          <w:rFonts w:ascii="Arial" w:eastAsiaTheme="minorEastAsia" w:hAnsi="Arial" w:cs="Arial"/>
          <w:iCs/>
          <w:color w:val="000000"/>
          <w:sz w:val="22"/>
          <w:szCs w:val="22"/>
          <w:lang w:val="en-GB"/>
        </w:rPr>
        <w:t xml:space="preserve"> </w:t>
      </w:r>
      <w:r w:rsidRPr="00AE54E9">
        <w:rPr>
          <w:rFonts w:ascii="Arial" w:eastAsiaTheme="minorEastAsia" w:hAnsi="Arial" w:cs="Arial"/>
          <w:iCs/>
          <w:color w:val="000000"/>
          <w:sz w:val="22"/>
          <w:szCs w:val="22"/>
          <w:lang w:val="en-GB"/>
        </w:rPr>
        <w:t>the molecule is circular.</w:t>
      </w:r>
    </w:p>
    <w:p w14:paraId="16EF3573" w14:textId="77777777" w:rsidR="009214C9" w:rsidRPr="00AE54E9" w:rsidRDefault="009214C9" w:rsidP="009214C9">
      <w:pPr>
        <w:pStyle w:val="NormalWeb"/>
        <w:spacing w:before="0" w:beforeAutospacing="0" w:after="0" w:afterAutospacing="0"/>
        <w:ind w:left="720"/>
        <w:rPr>
          <w:rFonts w:ascii="Courier New" w:eastAsiaTheme="minorEastAsia" w:hAnsi="Courier New" w:cs="Courier New"/>
          <w:color w:val="000000" w:themeColor="text1"/>
          <w:kern w:val="24"/>
          <w:sz w:val="22"/>
          <w:szCs w:val="22"/>
        </w:rPr>
      </w:pPr>
    </w:p>
    <w:p w14:paraId="174B0431" w14:textId="323E0362" w:rsidR="00ED2F74" w:rsidRPr="00A71994" w:rsidRDefault="00357C1E" w:rsidP="00ED2F74">
      <w:pPr>
        <w:widowControl/>
        <w:kinsoku/>
        <w:spacing w:after="170" w:line="276" w:lineRule="auto"/>
        <w:rPr>
          <w:rFonts w:eastAsiaTheme="minorEastAsia"/>
          <w:sz w:val="22"/>
          <w:szCs w:val="22"/>
          <w:lang w:val="en-GB" w:eastAsia="de-DE"/>
        </w:rPr>
      </w:pPr>
      <w:r w:rsidRPr="00AE54E9">
        <w:rPr>
          <w:rFonts w:eastAsiaTheme="minorEastAsia"/>
          <w:b/>
          <w:sz w:val="22"/>
          <w:szCs w:val="22"/>
          <w:lang w:eastAsia="en-US"/>
        </w:rPr>
        <w:t xml:space="preserve">Relevant ST.26 paragraphs:  </w:t>
      </w:r>
      <w:r w:rsidRPr="00AE54E9">
        <w:rPr>
          <w:rFonts w:eastAsiaTheme="minorEastAsia"/>
          <w:sz w:val="22"/>
          <w:szCs w:val="22"/>
          <w:lang w:eastAsia="en-US"/>
        </w:rPr>
        <w:t xml:space="preserve">7(a), </w:t>
      </w:r>
      <w:r w:rsidR="008121A9" w:rsidRPr="00AE54E9">
        <w:rPr>
          <w:rFonts w:eastAsiaTheme="minorEastAsia"/>
          <w:b/>
          <w:sz w:val="22"/>
          <w:szCs w:val="22"/>
          <w:lang w:eastAsia="en-US"/>
        </w:rPr>
        <w:t>12</w:t>
      </w:r>
      <w:r w:rsidR="00233050" w:rsidRPr="00AE54E9">
        <w:rPr>
          <w:rFonts w:eastAsiaTheme="minorEastAsia"/>
          <w:sz w:val="22"/>
          <w:szCs w:val="22"/>
          <w:lang w:eastAsia="en-US"/>
        </w:rPr>
        <w:t xml:space="preserve">, </w:t>
      </w:r>
      <w:r w:rsidR="00233050" w:rsidRPr="00AE54E9">
        <w:rPr>
          <w:rFonts w:eastAsiaTheme="minorEastAsia"/>
          <w:sz w:val="22"/>
          <w:szCs w:val="22"/>
          <w:lang w:val="en-GB" w:eastAsia="de-DE"/>
        </w:rPr>
        <w:t xml:space="preserve">and Annex I, </w:t>
      </w:r>
      <w:r w:rsidR="00BF558C" w:rsidRPr="00AE54E9">
        <w:rPr>
          <w:rFonts w:eastAsiaTheme="minorEastAsia"/>
          <w:sz w:val="22"/>
          <w:szCs w:val="22"/>
          <w:lang w:val="en-GB" w:eastAsia="de-DE"/>
        </w:rPr>
        <w:t>S</w:t>
      </w:r>
      <w:r w:rsidR="00233050" w:rsidRPr="00AE54E9">
        <w:rPr>
          <w:rFonts w:eastAsiaTheme="minorEastAsia"/>
          <w:sz w:val="22"/>
          <w:szCs w:val="22"/>
          <w:lang w:val="en-GB" w:eastAsia="de-DE"/>
        </w:rPr>
        <w:t xml:space="preserve">ection 5, </w:t>
      </w:r>
      <w:r w:rsidR="00BF558C" w:rsidRPr="00AE54E9">
        <w:rPr>
          <w:rFonts w:eastAsiaTheme="minorEastAsia"/>
          <w:sz w:val="22"/>
          <w:szCs w:val="22"/>
          <w:lang w:val="en-GB" w:eastAsia="de-DE"/>
        </w:rPr>
        <w:t>F</w:t>
      </w:r>
      <w:r w:rsidR="00233050" w:rsidRPr="00AE54E9">
        <w:rPr>
          <w:rFonts w:eastAsiaTheme="minorEastAsia"/>
          <w:sz w:val="22"/>
          <w:szCs w:val="22"/>
          <w:lang w:val="en-GB" w:eastAsia="de-DE"/>
        </w:rPr>
        <w:t xml:space="preserve">eature </w:t>
      </w:r>
      <w:r w:rsidR="00BF558C" w:rsidRPr="00AE54E9">
        <w:rPr>
          <w:rFonts w:eastAsiaTheme="minorEastAsia"/>
          <w:sz w:val="22"/>
          <w:szCs w:val="22"/>
          <w:lang w:val="en-GB" w:eastAsia="de-DE"/>
        </w:rPr>
        <w:t>K</w:t>
      </w:r>
      <w:r w:rsidR="00233050" w:rsidRPr="00AE54E9">
        <w:rPr>
          <w:rFonts w:eastAsiaTheme="minorEastAsia"/>
          <w:sz w:val="22"/>
          <w:szCs w:val="22"/>
          <w:lang w:val="en-GB" w:eastAsia="de-DE"/>
        </w:rPr>
        <w:t>ey 5.15</w:t>
      </w:r>
    </w:p>
    <w:p w14:paraId="33EC8ECA" w14:textId="77777777" w:rsidR="00D251E9" w:rsidRPr="00AE54E9" w:rsidRDefault="00D251E9" w:rsidP="00D251E9">
      <w:pPr>
        <w:widowControl/>
        <w:kinsoku/>
        <w:spacing w:after="170" w:line="276" w:lineRule="auto"/>
        <w:rPr>
          <w:rFonts w:eastAsiaTheme="minorEastAsia"/>
          <w:b/>
          <w:bCs/>
          <w:sz w:val="22"/>
          <w:szCs w:val="22"/>
          <w:lang w:eastAsia="de-DE"/>
        </w:rPr>
      </w:pPr>
    </w:p>
    <w:p w14:paraId="152E9DB3" w14:textId="67F385DC" w:rsidR="000A38CB" w:rsidRPr="00AE54E9" w:rsidRDefault="00D35004" w:rsidP="00D35004">
      <w:pPr>
        <w:pStyle w:val="ListParagraph"/>
        <w:bidi/>
        <w:ind w:left="5530"/>
        <w:jc w:val="center"/>
        <w:rPr>
          <w:szCs w:val="22"/>
        </w:rPr>
      </w:pPr>
      <w:r>
        <w:rPr>
          <w:rtl/>
        </w:rPr>
        <w:t>[يلي ذلك المرفق الثاني (ملحق المرفق السادس)]</w:t>
      </w:r>
    </w:p>
    <w:sectPr w:rsidR="000A38CB" w:rsidRPr="00AE54E9" w:rsidSect="00514C79">
      <w:headerReference w:type="even" r:id="rId7"/>
      <w:headerReference w:type="default" r:id="rId8"/>
      <w:headerReference w:type="first" r:id="rId9"/>
      <w:pgSz w:w="12240" w:h="15840"/>
      <w:pgMar w:top="1440" w:right="1440" w:bottom="1440" w:left="1440" w:header="504" w:footer="102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4BE825" w14:textId="77777777" w:rsidR="00A42D77" w:rsidRDefault="00A42D77" w:rsidP="00AE54E9">
      <w:r>
        <w:separator/>
      </w:r>
    </w:p>
  </w:endnote>
  <w:endnote w:type="continuationSeparator" w:id="0">
    <w:p w14:paraId="44A7FDD4" w14:textId="77777777" w:rsidR="00A42D77" w:rsidRDefault="00A42D77" w:rsidP="00AE5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abic Typesetting">
    <w:altName w:val="Courier New"/>
    <w:charset w:val="00"/>
    <w:family w:val="script"/>
    <w:pitch w:val="variable"/>
    <w:sig w:usb0="A000206F" w:usb1="C0000000"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238AC5" w14:textId="77777777" w:rsidR="00A42D77" w:rsidRDefault="00A42D77" w:rsidP="00AE54E9">
      <w:r>
        <w:separator/>
      </w:r>
    </w:p>
  </w:footnote>
  <w:footnote w:type="continuationSeparator" w:id="0">
    <w:p w14:paraId="771E6E01" w14:textId="77777777" w:rsidR="00A42D77" w:rsidRDefault="00A42D77" w:rsidP="00AE54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2A539" w14:textId="4DB19FE3" w:rsidR="00D35004" w:rsidRPr="00C4469E" w:rsidRDefault="00D35004" w:rsidP="00D35004">
    <w:pPr>
      <w:tabs>
        <w:tab w:val="center" w:pos="4536"/>
        <w:tab w:val="right" w:pos="9072"/>
      </w:tabs>
      <w:bidi/>
      <w:jc w:val="right"/>
      <w:rPr>
        <w:rFonts w:asciiTheme="minorBidi" w:hAnsiTheme="minorBidi" w:cstheme="minorBidi"/>
        <w:sz w:val="22"/>
        <w:szCs w:val="22"/>
        <w:lang w:val="fr-FR"/>
      </w:rPr>
    </w:pPr>
    <w:r>
      <w:rPr>
        <w:rFonts w:asciiTheme="minorBidi" w:hAnsiTheme="minorBidi" w:cstheme="minorBidi"/>
        <w:sz w:val="22"/>
        <w:szCs w:val="22"/>
        <w:lang w:val="fr-FR"/>
      </w:rPr>
      <w:t>CWS/10</w:t>
    </w:r>
    <w:r w:rsidRPr="00C4469E">
      <w:rPr>
        <w:rFonts w:asciiTheme="minorBidi" w:hAnsiTheme="minorBidi" w:cstheme="minorBidi"/>
        <w:sz w:val="22"/>
        <w:szCs w:val="22"/>
        <w:lang w:val="fr-FR"/>
      </w:rPr>
      <w:t>/1</w:t>
    </w:r>
    <w:r>
      <w:rPr>
        <w:rFonts w:asciiTheme="minorBidi" w:hAnsiTheme="minorBidi" w:cstheme="minorBidi"/>
        <w:sz w:val="22"/>
        <w:szCs w:val="22"/>
        <w:lang w:val="fr-FR"/>
      </w:rPr>
      <w:t>3</w:t>
    </w:r>
  </w:p>
  <w:p w14:paraId="47293D45" w14:textId="77777777" w:rsidR="00D35004" w:rsidRPr="00C4469E" w:rsidRDefault="00D35004" w:rsidP="00D35004">
    <w:pPr>
      <w:tabs>
        <w:tab w:val="center" w:pos="4536"/>
        <w:tab w:val="right" w:pos="9072"/>
      </w:tabs>
      <w:bidi/>
      <w:jc w:val="right"/>
      <w:rPr>
        <w:rFonts w:asciiTheme="minorBidi" w:hAnsiTheme="minorBidi" w:cstheme="minorBidi"/>
        <w:sz w:val="22"/>
        <w:szCs w:val="22"/>
        <w:lang w:val="fr-FR"/>
      </w:rPr>
    </w:pPr>
    <w:r w:rsidRPr="00C4469E">
      <w:rPr>
        <w:rFonts w:asciiTheme="minorBidi" w:hAnsiTheme="minorBidi" w:cstheme="minorBidi"/>
        <w:sz w:val="22"/>
        <w:szCs w:val="22"/>
        <w:lang w:val="fr-FR"/>
      </w:rPr>
      <w:tab/>
    </w:r>
    <w:r w:rsidRPr="00C4469E">
      <w:rPr>
        <w:rFonts w:asciiTheme="minorBidi" w:hAnsiTheme="minorBidi" w:cstheme="minorBidi"/>
        <w:sz w:val="22"/>
        <w:szCs w:val="22"/>
        <w:lang w:val="fr-FR"/>
      </w:rPr>
      <w:tab/>
    </w:r>
    <w:proofErr w:type="spellStart"/>
    <w:r w:rsidRPr="00C4469E">
      <w:rPr>
        <w:rFonts w:asciiTheme="minorBidi" w:hAnsiTheme="minorBidi" w:cstheme="minorBidi"/>
        <w:sz w:val="22"/>
        <w:szCs w:val="22"/>
        <w:lang w:val="fr-FR"/>
      </w:rPr>
      <w:t>Annex</w:t>
    </w:r>
    <w:proofErr w:type="spellEnd"/>
    <w:r w:rsidRPr="00C4469E">
      <w:rPr>
        <w:rFonts w:asciiTheme="minorBidi" w:hAnsiTheme="minorBidi" w:cstheme="minorBidi"/>
        <w:sz w:val="22"/>
        <w:szCs w:val="22"/>
        <w:lang w:val="fr-FR"/>
      </w:rPr>
      <w:t xml:space="preserve"> I</w:t>
    </w:r>
  </w:p>
  <w:p w14:paraId="14205770" w14:textId="2CDF3794" w:rsidR="00D35004" w:rsidRPr="00C4469E" w:rsidRDefault="00D35004" w:rsidP="00D35004">
    <w:pPr>
      <w:tabs>
        <w:tab w:val="center" w:pos="4536"/>
        <w:tab w:val="right" w:pos="9072"/>
      </w:tabs>
      <w:bidi/>
      <w:jc w:val="right"/>
      <w:rPr>
        <w:rFonts w:asciiTheme="minorBidi" w:hAnsiTheme="minorBidi" w:cstheme="minorBidi"/>
        <w:sz w:val="22"/>
        <w:szCs w:val="22"/>
      </w:rPr>
    </w:pPr>
    <w:r w:rsidRPr="00C4469E">
      <w:rPr>
        <w:rFonts w:asciiTheme="minorBidi" w:hAnsiTheme="minorBidi" w:cstheme="minorBidi"/>
        <w:sz w:val="22"/>
        <w:szCs w:val="22"/>
      </w:rPr>
      <w:fldChar w:fldCharType="begin"/>
    </w:r>
    <w:r w:rsidRPr="00C4469E">
      <w:rPr>
        <w:rFonts w:asciiTheme="minorBidi" w:hAnsiTheme="minorBidi" w:cstheme="minorBidi"/>
        <w:sz w:val="22"/>
        <w:szCs w:val="22"/>
      </w:rPr>
      <w:instrText xml:space="preserve"> PAGE   \* MERGEFORMAT </w:instrText>
    </w:r>
    <w:r w:rsidRPr="00C4469E">
      <w:rPr>
        <w:rFonts w:asciiTheme="minorBidi" w:hAnsiTheme="minorBidi" w:cstheme="minorBidi"/>
        <w:sz w:val="22"/>
        <w:szCs w:val="22"/>
      </w:rPr>
      <w:fldChar w:fldCharType="separate"/>
    </w:r>
    <w:r>
      <w:rPr>
        <w:rFonts w:asciiTheme="minorBidi" w:hAnsiTheme="minorBidi" w:cstheme="minorBidi"/>
        <w:noProof/>
        <w:sz w:val="22"/>
        <w:szCs w:val="22"/>
      </w:rPr>
      <w:t>2</w:t>
    </w:r>
    <w:r w:rsidRPr="00C4469E">
      <w:rPr>
        <w:rFonts w:asciiTheme="minorBidi" w:hAnsiTheme="minorBidi" w:cstheme="minorBidi"/>
        <w:noProof/>
        <w:sz w:val="22"/>
        <w:szCs w:val="22"/>
      </w:rPr>
      <w:fldChar w:fldCharType="end"/>
    </w:r>
  </w:p>
  <w:p w14:paraId="7C869A35" w14:textId="3057E616" w:rsidR="00AE54E9" w:rsidRPr="00D35004" w:rsidRDefault="00AE54E9" w:rsidP="00D350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2A475" w14:textId="77777777" w:rsidR="00D35004" w:rsidRPr="00C4469E" w:rsidRDefault="00D35004" w:rsidP="00D35004">
    <w:pPr>
      <w:tabs>
        <w:tab w:val="center" w:pos="4536"/>
        <w:tab w:val="right" w:pos="9072"/>
      </w:tabs>
      <w:bidi/>
      <w:jc w:val="right"/>
      <w:rPr>
        <w:rFonts w:asciiTheme="minorBidi" w:hAnsiTheme="minorBidi" w:cstheme="minorBidi"/>
        <w:sz w:val="22"/>
        <w:szCs w:val="22"/>
        <w:lang w:val="fr-FR"/>
      </w:rPr>
    </w:pPr>
    <w:r>
      <w:rPr>
        <w:rFonts w:asciiTheme="minorBidi" w:hAnsiTheme="minorBidi" w:cstheme="minorBidi"/>
        <w:sz w:val="22"/>
        <w:szCs w:val="22"/>
        <w:lang w:val="fr-FR"/>
      </w:rPr>
      <w:t>CWS/10</w:t>
    </w:r>
    <w:r w:rsidRPr="00C4469E">
      <w:rPr>
        <w:rFonts w:asciiTheme="minorBidi" w:hAnsiTheme="minorBidi" w:cstheme="minorBidi"/>
        <w:sz w:val="22"/>
        <w:szCs w:val="22"/>
        <w:lang w:val="fr-FR"/>
      </w:rPr>
      <w:t>/1</w:t>
    </w:r>
    <w:r>
      <w:rPr>
        <w:rFonts w:asciiTheme="minorBidi" w:hAnsiTheme="minorBidi" w:cstheme="minorBidi"/>
        <w:sz w:val="22"/>
        <w:szCs w:val="22"/>
        <w:lang w:val="fr-FR"/>
      </w:rPr>
      <w:t>3</w:t>
    </w:r>
  </w:p>
  <w:p w14:paraId="7E0C0BC5" w14:textId="77777777" w:rsidR="00D35004" w:rsidRPr="00C4469E" w:rsidRDefault="00D35004" w:rsidP="00D35004">
    <w:pPr>
      <w:tabs>
        <w:tab w:val="center" w:pos="4536"/>
        <w:tab w:val="right" w:pos="9072"/>
      </w:tabs>
      <w:bidi/>
      <w:jc w:val="right"/>
      <w:rPr>
        <w:rFonts w:asciiTheme="minorBidi" w:hAnsiTheme="minorBidi" w:cstheme="minorBidi"/>
        <w:sz w:val="22"/>
        <w:szCs w:val="22"/>
        <w:lang w:val="fr-FR"/>
      </w:rPr>
    </w:pPr>
    <w:r w:rsidRPr="00C4469E">
      <w:rPr>
        <w:rFonts w:asciiTheme="minorBidi" w:hAnsiTheme="minorBidi" w:cstheme="minorBidi"/>
        <w:sz w:val="22"/>
        <w:szCs w:val="22"/>
        <w:lang w:val="fr-FR"/>
      </w:rPr>
      <w:tab/>
    </w:r>
    <w:r w:rsidRPr="00C4469E">
      <w:rPr>
        <w:rFonts w:asciiTheme="minorBidi" w:hAnsiTheme="minorBidi" w:cstheme="minorBidi"/>
        <w:sz w:val="22"/>
        <w:szCs w:val="22"/>
        <w:lang w:val="fr-FR"/>
      </w:rPr>
      <w:tab/>
    </w:r>
    <w:proofErr w:type="spellStart"/>
    <w:r w:rsidRPr="00C4469E">
      <w:rPr>
        <w:rFonts w:asciiTheme="minorBidi" w:hAnsiTheme="minorBidi" w:cstheme="minorBidi"/>
        <w:sz w:val="22"/>
        <w:szCs w:val="22"/>
        <w:lang w:val="fr-FR"/>
      </w:rPr>
      <w:t>Annex</w:t>
    </w:r>
    <w:proofErr w:type="spellEnd"/>
    <w:r w:rsidRPr="00C4469E">
      <w:rPr>
        <w:rFonts w:asciiTheme="minorBidi" w:hAnsiTheme="minorBidi" w:cstheme="minorBidi"/>
        <w:sz w:val="22"/>
        <w:szCs w:val="22"/>
        <w:lang w:val="fr-FR"/>
      </w:rPr>
      <w:t xml:space="preserve"> I</w:t>
    </w:r>
  </w:p>
  <w:p w14:paraId="2F2C7AA8" w14:textId="6F230EC3" w:rsidR="00D35004" w:rsidRPr="00C4469E" w:rsidRDefault="00D35004" w:rsidP="00D35004">
    <w:pPr>
      <w:tabs>
        <w:tab w:val="center" w:pos="4536"/>
        <w:tab w:val="right" w:pos="9072"/>
      </w:tabs>
      <w:bidi/>
      <w:jc w:val="right"/>
      <w:rPr>
        <w:rFonts w:asciiTheme="minorBidi" w:hAnsiTheme="minorBidi" w:cstheme="minorBidi"/>
        <w:sz w:val="22"/>
        <w:szCs w:val="22"/>
      </w:rPr>
    </w:pPr>
    <w:r w:rsidRPr="00C4469E">
      <w:rPr>
        <w:rFonts w:asciiTheme="minorBidi" w:hAnsiTheme="minorBidi" w:cstheme="minorBidi"/>
        <w:sz w:val="22"/>
        <w:szCs w:val="22"/>
      </w:rPr>
      <w:fldChar w:fldCharType="begin"/>
    </w:r>
    <w:r w:rsidRPr="00C4469E">
      <w:rPr>
        <w:rFonts w:asciiTheme="minorBidi" w:hAnsiTheme="minorBidi" w:cstheme="minorBidi"/>
        <w:sz w:val="22"/>
        <w:szCs w:val="22"/>
      </w:rPr>
      <w:instrText xml:space="preserve"> PAGE   \* MERGEFORMAT </w:instrText>
    </w:r>
    <w:r w:rsidRPr="00C4469E">
      <w:rPr>
        <w:rFonts w:asciiTheme="minorBidi" w:hAnsiTheme="minorBidi" w:cstheme="minorBidi"/>
        <w:sz w:val="22"/>
        <w:szCs w:val="22"/>
      </w:rPr>
      <w:fldChar w:fldCharType="separate"/>
    </w:r>
    <w:r>
      <w:rPr>
        <w:rFonts w:asciiTheme="minorBidi" w:hAnsiTheme="minorBidi" w:cstheme="minorBidi"/>
        <w:noProof/>
        <w:sz w:val="22"/>
        <w:szCs w:val="22"/>
      </w:rPr>
      <w:t>3</w:t>
    </w:r>
    <w:r w:rsidRPr="00C4469E">
      <w:rPr>
        <w:rFonts w:asciiTheme="minorBidi" w:hAnsiTheme="minorBidi" w:cstheme="minorBidi"/>
        <w:noProof/>
        <w:sz w:val="22"/>
        <w:szCs w:val="22"/>
      </w:rPr>
      <w:fldChar w:fldCharType="end"/>
    </w:r>
  </w:p>
  <w:p w14:paraId="4A6064DB" w14:textId="405A0FF3" w:rsidR="00AE54E9" w:rsidRPr="00D35004" w:rsidRDefault="00AE54E9" w:rsidP="00D350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5B742" w14:textId="3D5AA7CF" w:rsidR="00D35004" w:rsidRPr="00C4469E" w:rsidRDefault="00D35004" w:rsidP="00D35004">
    <w:pPr>
      <w:widowControl/>
      <w:tabs>
        <w:tab w:val="center" w:pos="4536"/>
        <w:tab w:val="right" w:pos="9072"/>
      </w:tabs>
      <w:kinsoku/>
      <w:bidi/>
      <w:jc w:val="right"/>
      <w:rPr>
        <w:rFonts w:asciiTheme="minorBidi" w:eastAsia="Times New Roman" w:hAnsiTheme="minorBidi" w:cstheme="minorBidi"/>
        <w:sz w:val="22"/>
        <w:szCs w:val="22"/>
        <w:lang w:eastAsia="en-US"/>
      </w:rPr>
    </w:pPr>
    <w:r w:rsidRPr="00C4469E">
      <w:rPr>
        <w:rFonts w:asciiTheme="minorBidi" w:eastAsia="Times New Roman" w:hAnsiTheme="minorBidi" w:cstheme="minorBidi"/>
        <w:sz w:val="22"/>
        <w:szCs w:val="22"/>
        <w:lang w:eastAsia="en-US"/>
      </w:rPr>
      <w:t>CWS/</w:t>
    </w:r>
    <w:r>
      <w:rPr>
        <w:rFonts w:asciiTheme="minorBidi" w:eastAsia="Times New Roman" w:hAnsiTheme="minorBidi" w:cstheme="minorBidi"/>
        <w:sz w:val="22"/>
        <w:szCs w:val="22"/>
        <w:lang w:eastAsia="en-US"/>
      </w:rPr>
      <w:t>10</w:t>
    </w:r>
    <w:r w:rsidRPr="00C4469E">
      <w:rPr>
        <w:rFonts w:asciiTheme="minorBidi" w:eastAsia="Times New Roman" w:hAnsiTheme="minorBidi" w:cstheme="minorBidi"/>
        <w:sz w:val="22"/>
        <w:szCs w:val="22"/>
        <w:lang w:eastAsia="en-US"/>
      </w:rPr>
      <w:t>/1</w:t>
    </w:r>
    <w:r>
      <w:rPr>
        <w:rFonts w:asciiTheme="minorBidi" w:eastAsia="Times New Roman" w:hAnsiTheme="minorBidi" w:cstheme="minorBidi"/>
        <w:sz w:val="22"/>
        <w:szCs w:val="22"/>
        <w:lang w:eastAsia="en-US"/>
      </w:rPr>
      <w:t>3</w:t>
    </w:r>
  </w:p>
  <w:p w14:paraId="065431A0" w14:textId="77777777" w:rsidR="00D35004" w:rsidRPr="00C4469E" w:rsidRDefault="00D35004" w:rsidP="00D35004">
    <w:pPr>
      <w:widowControl/>
      <w:tabs>
        <w:tab w:val="center" w:pos="4536"/>
        <w:tab w:val="right" w:pos="9072"/>
      </w:tabs>
      <w:kinsoku/>
      <w:bidi/>
      <w:jc w:val="right"/>
      <w:rPr>
        <w:rFonts w:asciiTheme="minorBidi" w:eastAsia="Times New Roman" w:hAnsiTheme="minorBidi" w:cstheme="minorBidi"/>
        <w:sz w:val="22"/>
        <w:szCs w:val="22"/>
        <w:rtl/>
        <w:lang w:val="fr-FR" w:eastAsia="en-US"/>
      </w:rPr>
    </w:pPr>
    <w:r w:rsidRPr="00C4469E">
      <w:rPr>
        <w:rFonts w:asciiTheme="minorBidi" w:eastAsia="Times New Roman" w:hAnsiTheme="minorBidi" w:cstheme="minorBidi"/>
        <w:sz w:val="22"/>
        <w:szCs w:val="22"/>
        <w:lang w:eastAsia="en-US"/>
      </w:rPr>
      <w:tab/>
    </w:r>
    <w:r w:rsidRPr="00C4469E">
      <w:rPr>
        <w:rFonts w:asciiTheme="minorBidi" w:eastAsia="Times New Roman" w:hAnsiTheme="minorBidi" w:cstheme="minorBidi"/>
        <w:sz w:val="22"/>
        <w:szCs w:val="22"/>
        <w:lang w:eastAsia="en-US"/>
      </w:rPr>
      <w:tab/>
      <w:t>ANNEX I</w:t>
    </w:r>
  </w:p>
  <w:p w14:paraId="67008803" w14:textId="77777777" w:rsidR="00D35004" w:rsidRPr="00C4469E" w:rsidRDefault="00D35004" w:rsidP="00D35004">
    <w:pPr>
      <w:widowControl/>
      <w:tabs>
        <w:tab w:val="center" w:pos="4536"/>
        <w:tab w:val="right" w:pos="9072"/>
      </w:tabs>
      <w:kinsoku/>
      <w:bidi/>
      <w:jc w:val="right"/>
      <w:rPr>
        <w:rFonts w:ascii="Arabic Typesetting" w:eastAsia="Times New Roman" w:hAnsi="Arabic Typesetting" w:cs="Arabic Typesetting"/>
        <w:sz w:val="36"/>
        <w:szCs w:val="36"/>
        <w:lang w:eastAsia="en-US"/>
      </w:rPr>
    </w:pPr>
    <w:r w:rsidRPr="00C4469E">
      <w:rPr>
        <w:rFonts w:ascii="Arabic Typesetting" w:eastAsia="Times New Roman" w:hAnsi="Arabic Typesetting" w:cs="Arabic Typesetting" w:hint="cs"/>
        <w:sz w:val="36"/>
        <w:szCs w:val="36"/>
        <w:rtl/>
        <w:lang w:eastAsia="en-US"/>
      </w:rPr>
      <w:t>المرفق</w:t>
    </w:r>
  </w:p>
  <w:p w14:paraId="7628D7B4" w14:textId="731028DE" w:rsidR="00AE54E9" w:rsidRDefault="00AE54E9" w:rsidP="00AE54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1E9"/>
    <w:rsid w:val="00080F9B"/>
    <w:rsid w:val="000A38CB"/>
    <w:rsid w:val="001246DA"/>
    <w:rsid w:val="001F22C9"/>
    <w:rsid w:val="00213849"/>
    <w:rsid w:val="002141CB"/>
    <w:rsid w:val="00233050"/>
    <w:rsid w:val="0026523A"/>
    <w:rsid w:val="002A58FD"/>
    <w:rsid w:val="002D4FCF"/>
    <w:rsid w:val="002D60BE"/>
    <w:rsid w:val="003049A8"/>
    <w:rsid w:val="003246A0"/>
    <w:rsid w:val="00357C1E"/>
    <w:rsid w:val="003940B8"/>
    <w:rsid w:val="003C29A0"/>
    <w:rsid w:val="003D6A03"/>
    <w:rsid w:val="003F6102"/>
    <w:rsid w:val="004356AE"/>
    <w:rsid w:val="00447D9B"/>
    <w:rsid w:val="004937D2"/>
    <w:rsid w:val="00514C79"/>
    <w:rsid w:val="005B0528"/>
    <w:rsid w:val="005B71FE"/>
    <w:rsid w:val="00667FFE"/>
    <w:rsid w:val="00702567"/>
    <w:rsid w:val="007137D2"/>
    <w:rsid w:val="007607BD"/>
    <w:rsid w:val="00794889"/>
    <w:rsid w:val="008121A9"/>
    <w:rsid w:val="00836A14"/>
    <w:rsid w:val="00870C3A"/>
    <w:rsid w:val="00913E57"/>
    <w:rsid w:val="009214C9"/>
    <w:rsid w:val="00957D4E"/>
    <w:rsid w:val="00972980"/>
    <w:rsid w:val="009B3598"/>
    <w:rsid w:val="00A12CF3"/>
    <w:rsid w:val="00A27A15"/>
    <w:rsid w:val="00A41248"/>
    <w:rsid w:val="00A42D77"/>
    <w:rsid w:val="00A52AF6"/>
    <w:rsid w:val="00A5613A"/>
    <w:rsid w:val="00A71994"/>
    <w:rsid w:val="00AE54E9"/>
    <w:rsid w:val="00AF073A"/>
    <w:rsid w:val="00AF2F86"/>
    <w:rsid w:val="00B069CD"/>
    <w:rsid w:val="00BF558C"/>
    <w:rsid w:val="00C03068"/>
    <w:rsid w:val="00C36C56"/>
    <w:rsid w:val="00C74665"/>
    <w:rsid w:val="00CF2797"/>
    <w:rsid w:val="00CF5F26"/>
    <w:rsid w:val="00D251E9"/>
    <w:rsid w:val="00D35004"/>
    <w:rsid w:val="00D735F5"/>
    <w:rsid w:val="00DC73B3"/>
    <w:rsid w:val="00DE032F"/>
    <w:rsid w:val="00E5005D"/>
    <w:rsid w:val="00E53D75"/>
    <w:rsid w:val="00E65E1A"/>
    <w:rsid w:val="00ED2F74"/>
    <w:rsid w:val="00F40E10"/>
    <w:rsid w:val="00F42802"/>
    <w:rsid w:val="00F709D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16B21B"/>
  <w15:chartTrackingRefBased/>
  <w15:docId w15:val="{9144F94B-FAF6-4914-A416-DA144856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51E9"/>
    <w:pPr>
      <w:widowControl w:val="0"/>
      <w:kinsoku w:val="0"/>
      <w:spacing w:after="0" w:line="240" w:lineRule="auto"/>
    </w:pPr>
    <w:rPr>
      <w:rFonts w:ascii="Arial" w:eastAsia="SimSun" w:hAnsi="Arial" w:cs="Arial"/>
      <w:sz w:val="24"/>
      <w:szCs w:val="24"/>
      <w:lang w:eastAsia="zh-CN"/>
    </w:rPr>
  </w:style>
  <w:style w:type="paragraph" w:styleId="Heading3">
    <w:name w:val="heading 3"/>
    <w:basedOn w:val="Normal"/>
    <w:next w:val="Normal"/>
    <w:link w:val="Heading3Char"/>
    <w:qFormat/>
    <w:rsid w:val="00D251E9"/>
    <w:pPr>
      <w:keepNext/>
      <w:spacing w:before="240" w:after="60"/>
      <w:outlineLvl w:val="2"/>
    </w:pPr>
    <w:rPr>
      <w:bCs/>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251E9"/>
    <w:rPr>
      <w:rFonts w:ascii="Arial" w:eastAsia="SimSun" w:hAnsi="Arial" w:cs="Arial"/>
      <w:bCs/>
      <w:sz w:val="24"/>
      <w:szCs w:val="26"/>
      <w:u w:val="single"/>
      <w:lang w:eastAsia="zh-CN"/>
    </w:rPr>
  </w:style>
  <w:style w:type="paragraph" w:styleId="NormalWeb">
    <w:name w:val="Normal (Web)"/>
    <w:basedOn w:val="Normal"/>
    <w:uiPriority w:val="99"/>
    <w:unhideWhenUsed/>
    <w:rsid w:val="00AF2F86"/>
    <w:pPr>
      <w:widowControl/>
      <w:kinsoku/>
      <w:spacing w:before="100" w:beforeAutospacing="1" w:after="100" w:afterAutospacing="1"/>
    </w:pPr>
    <w:rPr>
      <w:rFonts w:ascii="Times New Roman" w:eastAsia="Times New Roman" w:hAnsi="Times New Roman" w:cs="Times New Roman"/>
      <w:lang w:eastAsia="en-US"/>
    </w:rPr>
  </w:style>
  <w:style w:type="character" w:styleId="CommentReference">
    <w:name w:val="annotation reference"/>
    <w:basedOn w:val="DefaultParagraphFont"/>
    <w:uiPriority w:val="99"/>
    <w:semiHidden/>
    <w:unhideWhenUsed/>
    <w:rsid w:val="00C03068"/>
    <w:rPr>
      <w:sz w:val="16"/>
      <w:szCs w:val="16"/>
    </w:rPr>
  </w:style>
  <w:style w:type="paragraph" w:styleId="CommentText">
    <w:name w:val="annotation text"/>
    <w:basedOn w:val="Normal"/>
    <w:link w:val="CommentTextChar"/>
    <w:uiPriority w:val="99"/>
    <w:unhideWhenUsed/>
    <w:rsid w:val="00C03068"/>
    <w:rPr>
      <w:sz w:val="20"/>
      <w:szCs w:val="20"/>
    </w:rPr>
  </w:style>
  <w:style w:type="character" w:customStyle="1" w:styleId="CommentTextChar">
    <w:name w:val="Comment Text Char"/>
    <w:basedOn w:val="DefaultParagraphFont"/>
    <w:link w:val="CommentText"/>
    <w:uiPriority w:val="99"/>
    <w:rsid w:val="00C03068"/>
    <w:rPr>
      <w:rFonts w:ascii="Arial" w:eastAsia="SimSun" w:hAnsi="Arial" w:cs="Arial"/>
      <w:sz w:val="20"/>
      <w:szCs w:val="20"/>
      <w:lang w:eastAsia="zh-CN"/>
    </w:rPr>
  </w:style>
  <w:style w:type="paragraph" w:styleId="CommentSubject">
    <w:name w:val="annotation subject"/>
    <w:basedOn w:val="CommentText"/>
    <w:next w:val="CommentText"/>
    <w:link w:val="CommentSubjectChar"/>
    <w:uiPriority w:val="99"/>
    <w:semiHidden/>
    <w:unhideWhenUsed/>
    <w:rsid w:val="00C03068"/>
    <w:rPr>
      <w:b/>
      <w:bCs/>
    </w:rPr>
  </w:style>
  <w:style w:type="character" w:customStyle="1" w:styleId="CommentSubjectChar">
    <w:name w:val="Comment Subject Char"/>
    <w:basedOn w:val="CommentTextChar"/>
    <w:link w:val="CommentSubject"/>
    <w:uiPriority w:val="99"/>
    <w:semiHidden/>
    <w:rsid w:val="00C03068"/>
    <w:rPr>
      <w:rFonts w:ascii="Arial" w:eastAsia="SimSun" w:hAnsi="Arial" w:cs="Arial"/>
      <w:b/>
      <w:bCs/>
      <w:sz w:val="20"/>
      <w:szCs w:val="20"/>
      <w:lang w:eastAsia="zh-CN"/>
    </w:rPr>
  </w:style>
  <w:style w:type="paragraph" w:styleId="BalloonText">
    <w:name w:val="Balloon Text"/>
    <w:basedOn w:val="Normal"/>
    <w:link w:val="BalloonTextChar"/>
    <w:uiPriority w:val="99"/>
    <w:semiHidden/>
    <w:unhideWhenUsed/>
    <w:rsid w:val="00C030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3068"/>
    <w:rPr>
      <w:rFonts w:ascii="Segoe UI" w:eastAsia="SimSun" w:hAnsi="Segoe UI" w:cs="Segoe UI"/>
      <w:sz w:val="18"/>
      <w:szCs w:val="18"/>
      <w:lang w:eastAsia="zh-CN"/>
    </w:rPr>
  </w:style>
  <w:style w:type="paragraph" w:styleId="Header">
    <w:name w:val="header"/>
    <w:basedOn w:val="Normal"/>
    <w:link w:val="HeaderChar"/>
    <w:unhideWhenUsed/>
    <w:rsid w:val="00AE54E9"/>
    <w:pPr>
      <w:tabs>
        <w:tab w:val="center" w:pos="4680"/>
        <w:tab w:val="right" w:pos="9360"/>
      </w:tabs>
    </w:pPr>
  </w:style>
  <w:style w:type="character" w:customStyle="1" w:styleId="HeaderChar">
    <w:name w:val="Header Char"/>
    <w:basedOn w:val="DefaultParagraphFont"/>
    <w:link w:val="Header"/>
    <w:rsid w:val="00AE54E9"/>
    <w:rPr>
      <w:rFonts w:ascii="Arial" w:eastAsia="SimSun" w:hAnsi="Arial" w:cs="Arial"/>
      <w:sz w:val="24"/>
      <w:szCs w:val="24"/>
      <w:lang w:eastAsia="zh-CN"/>
    </w:rPr>
  </w:style>
  <w:style w:type="paragraph" w:styleId="Footer">
    <w:name w:val="footer"/>
    <w:basedOn w:val="Normal"/>
    <w:link w:val="FooterChar"/>
    <w:uiPriority w:val="99"/>
    <w:unhideWhenUsed/>
    <w:rsid w:val="00AE54E9"/>
    <w:pPr>
      <w:tabs>
        <w:tab w:val="center" w:pos="4680"/>
        <w:tab w:val="right" w:pos="9360"/>
      </w:tabs>
    </w:pPr>
  </w:style>
  <w:style w:type="character" w:customStyle="1" w:styleId="FooterChar">
    <w:name w:val="Footer Char"/>
    <w:basedOn w:val="DefaultParagraphFont"/>
    <w:link w:val="Footer"/>
    <w:uiPriority w:val="99"/>
    <w:rsid w:val="00AE54E9"/>
    <w:rPr>
      <w:rFonts w:ascii="Arial" w:eastAsia="SimSun" w:hAnsi="Arial" w:cs="Arial"/>
      <w:sz w:val="24"/>
      <w:szCs w:val="24"/>
      <w:lang w:eastAsia="zh-CN"/>
    </w:rPr>
  </w:style>
  <w:style w:type="paragraph" w:styleId="ListParagraph">
    <w:name w:val="List Paragraph"/>
    <w:basedOn w:val="Normal"/>
    <w:uiPriority w:val="1"/>
    <w:qFormat/>
    <w:rsid w:val="00D35004"/>
    <w:pPr>
      <w:widowControl/>
      <w:kinsoku/>
      <w:ind w:left="720"/>
      <w:contextualSpacing/>
    </w:pPr>
    <w:rPr>
      <w:rFonts w:cs="Calibri"/>
      <w:sz w:val="22"/>
      <w:szCs w:val="20"/>
      <w:lang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691597">
      <w:bodyDiv w:val="1"/>
      <w:marLeft w:val="0"/>
      <w:marRight w:val="0"/>
      <w:marTop w:val="0"/>
      <w:marBottom w:val="0"/>
      <w:divBdr>
        <w:top w:val="none" w:sz="0" w:space="0" w:color="auto"/>
        <w:left w:val="none" w:sz="0" w:space="0" w:color="auto"/>
        <w:bottom w:val="none" w:sz="0" w:space="0" w:color="auto"/>
        <w:right w:val="none" w:sz="0" w:space="0" w:color="auto"/>
      </w:divBdr>
    </w:div>
    <w:div w:id="475756574">
      <w:bodyDiv w:val="1"/>
      <w:marLeft w:val="0"/>
      <w:marRight w:val="0"/>
      <w:marTop w:val="0"/>
      <w:marBottom w:val="0"/>
      <w:divBdr>
        <w:top w:val="none" w:sz="0" w:space="0" w:color="auto"/>
        <w:left w:val="none" w:sz="0" w:space="0" w:color="auto"/>
        <w:bottom w:val="none" w:sz="0" w:space="0" w:color="auto"/>
        <w:right w:val="none" w:sz="0" w:space="0" w:color="auto"/>
      </w:divBdr>
    </w:div>
    <w:div w:id="770972861">
      <w:bodyDiv w:val="1"/>
      <w:marLeft w:val="0"/>
      <w:marRight w:val="0"/>
      <w:marTop w:val="0"/>
      <w:marBottom w:val="0"/>
      <w:divBdr>
        <w:top w:val="none" w:sz="0" w:space="0" w:color="auto"/>
        <w:left w:val="none" w:sz="0" w:space="0" w:color="auto"/>
        <w:bottom w:val="none" w:sz="0" w:space="0" w:color="auto"/>
        <w:right w:val="none" w:sz="0" w:space="0" w:color="auto"/>
      </w:divBdr>
    </w:div>
    <w:div w:id="886645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770</Words>
  <Characters>4393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CWS/10/13 Annex</vt:lpstr>
    </vt:vector>
  </TitlesOfParts>
  <Company>United States Patent and Trademark Office</Company>
  <LinksUpToDate>false</LinksUpToDate>
  <CharactersWithSpaces>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CWS/10/13 Annex</dc:title>
  <dc:subject/>
  <dc:creator>WIPO</dc:creator>
  <cp:keywords>FOR OFFICIAL USE ONLY</cp:keywords>
  <dc:description/>
  <cp:lastModifiedBy>CHAVAS Louison</cp:lastModifiedBy>
  <cp:revision>2</cp:revision>
  <dcterms:created xsi:type="dcterms:W3CDTF">2022-09-30T09:50:00Z</dcterms:created>
  <dcterms:modified xsi:type="dcterms:W3CDTF">2022-09-30T09:50:00Z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37a448e0-bba1-44eb-a41a-ea284c00d485</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