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1F896" w14:textId="77777777" w:rsidR="00B21FCD" w:rsidRPr="007E4257" w:rsidRDefault="00B21FCD" w:rsidP="00B21FCD">
      <w:pPr>
        <w:jc w:val="right"/>
        <w:rPr>
          <w:rFonts w:ascii="Arial Black" w:hAnsi="Arial Black"/>
          <w:caps/>
          <w:sz w:val="15"/>
        </w:rPr>
      </w:pPr>
      <w:r w:rsidRPr="00BE6655">
        <w:rPr>
          <w:rFonts w:cs="Times New Roman"/>
          <w:noProof/>
        </w:rPr>
        <w:drawing>
          <wp:inline distT="0" distB="0" distL="0" distR="0" wp14:anchorId="61AC0F13" wp14:editId="20CB41C4">
            <wp:extent cx="3102650" cy="1333676"/>
            <wp:effectExtent l="0" t="0" r="2540" b="0"/>
            <wp:docPr id="2" name="Picture 2" descr="世界知识产权组织徽标的上扬曲线令人联想到创新创造所驱动的人类的进步。" title="世界知识产权组织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PO_logo_C.png"/>
                    <pic:cNvPicPr/>
                  </pic:nvPicPr>
                  <pic:blipFill>
                    <a:blip r:embed="rId8">
                      <a:extLst>
                        <a:ext uri="{28A0092B-C50C-407E-A947-70E740481C1C}">
                          <a14:useLocalDpi xmlns:a14="http://schemas.microsoft.com/office/drawing/2010/main" val="0"/>
                        </a:ext>
                      </a:extLst>
                    </a:blip>
                    <a:stretch>
                      <a:fillRect/>
                    </a:stretch>
                  </pic:blipFill>
                  <pic:spPr>
                    <a:xfrm>
                      <a:off x="0" y="0"/>
                      <a:ext cx="3102650" cy="1333676"/>
                    </a:xfrm>
                    <a:prstGeom prst="rect">
                      <a:avLst/>
                    </a:prstGeom>
                  </pic:spPr>
                </pic:pic>
              </a:graphicData>
            </a:graphic>
          </wp:inline>
        </w:drawing>
      </w:r>
    </w:p>
    <w:p w14:paraId="19EA7E2B" w14:textId="69AF8BB5" w:rsidR="00B21FCD" w:rsidRPr="007E4257" w:rsidRDefault="00B21FCD" w:rsidP="00B21FCD">
      <w:pPr>
        <w:pBdr>
          <w:top w:val="single" w:sz="4" w:space="10" w:color="auto"/>
        </w:pBdr>
        <w:wordWrap w:val="0"/>
        <w:spacing w:before="120"/>
        <w:jc w:val="right"/>
        <w:rPr>
          <w:rFonts w:ascii="Arial Black" w:hAnsi="Arial Black"/>
          <w:b/>
          <w:caps/>
          <w:sz w:val="15"/>
        </w:rPr>
      </w:pPr>
      <w:r>
        <w:rPr>
          <w:rFonts w:ascii="Arial Black" w:hAnsi="Arial Black" w:hint="eastAsia"/>
          <w:b/>
          <w:caps/>
          <w:sz w:val="15"/>
        </w:rPr>
        <w:t>scc</w:t>
      </w:r>
      <w:r>
        <w:rPr>
          <w:rFonts w:ascii="Arial Black" w:hAnsi="Arial Black"/>
          <w:b/>
          <w:caps/>
          <w:sz w:val="15"/>
        </w:rPr>
        <w:t>r/4</w:t>
      </w:r>
      <w:r>
        <w:rPr>
          <w:rFonts w:ascii="Arial Black" w:hAnsi="Arial Black" w:hint="eastAsia"/>
          <w:b/>
          <w:caps/>
          <w:sz w:val="15"/>
        </w:rPr>
        <w:t>7</w:t>
      </w:r>
      <w:r w:rsidRPr="003F0AF1">
        <w:rPr>
          <w:rFonts w:ascii="Arial Black" w:hAnsi="Arial Black"/>
          <w:b/>
          <w:caps/>
          <w:sz w:val="15"/>
        </w:rPr>
        <w:t>/</w:t>
      </w:r>
      <w:bookmarkStart w:id="0" w:name="Code"/>
      <w:r>
        <w:rPr>
          <w:rFonts w:ascii="Arial Black" w:hAnsi="Arial Black" w:hint="eastAsia"/>
          <w:b/>
          <w:caps/>
          <w:sz w:val="15"/>
        </w:rPr>
        <w:t>inf/3</w:t>
      </w:r>
    </w:p>
    <w:bookmarkEnd w:id="0"/>
    <w:p w14:paraId="53F6EBC5" w14:textId="77777777" w:rsidR="00B21FCD" w:rsidRPr="007E4257" w:rsidRDefault="00B21FCD" w:rsidP="00B21FCD">
      <w:pPr>
        <w:jc w:val="right"/>
        <w:rPr>
          <w:rFonts w:ascii="Arial Black" w:hAnsi="Arial Black"/>
          <w:b/>
          <w:caps/>
          <w:sz w:val="15"/>
          <w:szCs w:val="15"/>
        </w:rPr>
      </w:pPr>
      <w:r w:rsidRPr="007E4257">
        <w:rPr>
          <w:rFonts w:eastAsia="SimHei" w:hint="eastAsia"/>
          <w:b/>
          <w:sz w:val="15"/>
          <w:szCs w:val="15"/>
        </w:rPr>
        <w:t>原文</w:t>
      </w:r>
      <w:r w:rsidRPr="007E4257">
        <w:rPr>
          <w:rFonts w:eastAsia="SimHei" w:hint="eastAsia"/>
          <w:b/>
          <w:sz w:val="15"/>
          <w:szCs w:val="15"/>
          <w:lang w:val="pt-BR"/>
        </w:rPr>
        <w:t>：</w:t>
      </w:r>
      <w:bookmarkStart w:id="1" w:name="Original"/>
      <w:r>
        <w:rPr>
          <w:rFonts w:eastAsia="SimHei" w:hint="eastAsia"/>
          <w:b/>
          <w:sz w:val="15"/>
          <w:szCs w:val="15"/>
          <w:lang w:val="pt-BR"/>
        </w:rPr>
        <w:t>英</w:t>
      </w:r>
      <w:r w:rsidRPr="007E4257">
        <w:rPr>
          <w:rFonts w:eastAsia="SimHei" w:hint="eastAsia"/>
          <w:b/>
          <w:sz w:val="15"/>
          <w:szCs w:val="15"/>
        </w:rPr>
        <w:t>文</w:t>
      </w:r>
      <w:bookmarkEnd w:id="1"/>
    </w:p>
    <w:p w14:paraId="42BFCE97" w14:textId="36EBCD83" w:rsidR="00B21FCD" w:rsidRPr="007E4257" w:rsidRDefault="00B21FCD" w:rsidP="00B21FCD">
      <w:pPr>
        <w:spacing w:line="1680" w:lineRule="auto"/>
        <w:jc w:val="right"/>
        <w:rPr>
          <w:rFonts w:ascii="SimHei" w:eastAsia="SimHei" w:hAnsi="Arial Black"/>
          <w:b/>
          <w:caps/>
          <w:sz w:val="15"/>
          <w:szCs w:val="15"/>
        </w:rPr>
      </w:pPr>
      <w:r w:rsidRPr="007E4257">
        <w:rPr>
          <w:rFonts w:ascii="SimHei" w:eastAsia="SimHei" w:hint="eastAsia"/>
          <w:b/>
          <w:sz w:val="15"/>
          <w:szCs w:val="15"/>
        </w:rPr>
        <w:t>日期</w:t>
      </w:r>
      <w:r w:rsidRPr="007E4257">
        <w:rPr>
          <w:rFonts w:ascii="SimHei" w:eastAsia="SimHei" w:hAnsi="SimSun" w:hint="eastAsia"/>
          <w:b/>
          <w:sz w:val="15"/>
          <w:szCs w:val="15"/>
          <w:lang w:val="pt-BR"/>
        </w:rPr>
        <w:t>：</w:t>
      </w:r>
      <w:bookmarkStart w:id="2" w:name="Date"/>
      <w:r w:rsidRPr="007E4257">
        <w:rPr>
          <w:rFonts w:ascii="Arial Black" w:eastAsia="SimHei" w:hAnsi="Arial Black"/>
          <w:b/>
          <w:sz w:val="15"/>
          <w:szCs w:val="15"/>
          <w:lang w:val="pt-BR"/>
        </w:rPr>
        <w:t>20</w:t>
      </w:r>
      <w:r w:rsidRPr="007E4257">
        <w:rPr>
          <w:rFonts w:ascii="Arial Black" w:eastAsia="SimHei" w:hAnsi="Arial Black" w:hint="eastAsia"/>
          <w:b/>
          <w:sz w:val="15"/>
          <w:szCs w:val="15"/>
          <w:lang w:val="pt-BR"/>
        </w:rPr>
        <w:t>2</w:t>
      </w:r>
      <w:r>
        <w:rPr>
          <w:rFonts w:ascii="Arial Black" w:eastAsia="SimHei" w:hAnsi="Arial Black" w:hint="eastAsia"/>
          <w:b/>
          <w:sz w:val="15"/>
          <w:szCs w:val="15"/>
          <w:lang w:val="pt-BR"/>
        </w:rPr>
        <w:t>5</w:t>
      </w:r>
      <w:r w:rsidRPr="007E4257">
        <w:rPr>
          <w:rFonts w:ascii="SimHei" w:eastAsia="SimHei" w:hAnsi="Times New Roman" w:hint="eastAsia"/>
          <w:b/>
          <w:sz w:val="15"/>
          <w:szCs w:val="15"/>
        </w:rPr>
        <w:t>年</w:t>
      </w:r>
      <w:r>
        <w:rPr>
          <w:rFonts w:ascii="Arial Black" w:eastAsia="SimHei" w:hAnsi="Arial Black" w:hint="eastAsia"/>
          <w:b/>
          <w:sz w:val="15"/>
          <w:szCs w:val="15"/>
          <w:lang w:val="pt-BR"/>
        </w:rPr>
        <w:t>12</w:t>
      </w:r>
      <w:r w:rsidRPr="007E4257">
        <w:rPr>
          <w:rFonts w:ascii="SimHei" w:eastAsia="SimHei" w:hAnsi="Times New Roman" w:hint="eastAsia"/>
          <w:b/>
          <w:sz w:val="15"/>
          <w:szCs w:val="15"/>
        </w:rPr>
        <w:t>月</w:t>
      </w:r>
      <w:r>
        <w:rPr>
          <w:rFonts w:ascii="Arial Black" w:eastAsia="SimHei" w:hAnsi="Arial Black" w:hint="eastAsia"/>
          <w:b/>
          <w:sz w:val="15"/>
          <w:szCs w:val="15"/>
          <w:lang w:val="pt-BR"/>
        </w:rPr>
        <w:t>3</w:t>
      </w:r>
      <w:r w:rsidRPr="007E4257">
        <w:rPr>
          <w:rFonts w:ascii="SimHei" w:eastAsia="SimHei" w:hAnsi="Times New Roman" w:hint="eastAsia"/>
          <w:b/>
          <w:sz w:val="15"/>
          <w:szCs w:val="15"/>
        </w:rPr>
        <w:t>日</w:t>
      </w:r>
      <w:bookmarkEnd w:id="2"/>
    </w:p>
    <w:p w14:paraId="53655185" w14:textId="77777777" w:rsidR="00B21FCD" w:rsidRPr="007E4257" w:rsidRDefault="00B21FCD" w:rsidP="00B21FCD">
      <w:pPr>
        <w:spacing w:after="600"/>
        <w:rPr>
          <w:rFonts w:ascii="SimHei" w:eastAsia="SimHei"/>
          <w:sz w:val="28"/>
          <w:szCs w:val="28"/>
        </w:rPr>
      </w:pPr>
      <w:r w:rsidRPr="003C0CD0">
        <w:rPr>
          <w:rFonts w:ascii="SimHei" w:eastAsia="SimHei" w:hint="eastAsia"/>
          <w:sz w:val="28"/>
          <w:szCs w:val="28"/>
        </w:rPr>
        <w:t>版权及相关权常设委员会</w:t>
      </w:r>
    </w:p>
    <w:p w14:paraId="70F52CE9" w14:textId="77777777" w:rsidR="00B21FCD" w:rsidRPr="007E4257" w:rsidRDefault="00B21FCD" w:rsidP="00B21FCD">
      <w:pPr>
        <w:spacing w:after="720"/>
        <w:textAlignment w:val="bottom"/>
        <w:rPr>
          <w:rFonts w:ascii="KaiTi" w:eastAsia="KaiTi" w:hAnsi="KaiTi"/>
          <w:b/>
          <w:sz w:val="24"/>
          <w:szCs w:val="24"/>
        </w:rPr>
      </w:pPr>
      <w:r w:rsidRPr="007E4257">
        <w:rPr>
          <w:rFonts w:ascii="KaiTi" w:eastAsia="KaiTi" w:hint="eastAsia"/>
          <w:b/>
          <w:sz w:val="24"/>
          <w:szCs w:val="24"/>
        </w:rPr>
        <w:t>第</w:t>
      </w:r>
      <w:r>
        <w:rPr>
          <w:rFonts w:ascii="KaiTi" w:eastAsia="KaiTi" w:hint="eastAsia"/>
          <w:b/>
          <w:sz w:val="24"/>
          <w:szCs w:val="24"/>
        </w:rPr>
        <w:t>四十七</w:t>
      </w:r>
      <w:r w:rsidRPr="007E4257">
        <w:rPr>
          <w:rFonts w:ascii="KaiTi" w:eastAsia="KaiTi" w:hint="eastAsia"/>
          <w:b/>
          <w:sz w:val="24"/>
          <w:szCs w:val="24"/>
        </w:rPr>
        <w:t>届会</w:t>
      </w:r>
      <w:r w:rsidRPr="00131407">
        <w:rPr>
          <w:rFonts w:ascii="KaiTi" w:eastAsia="KaiTi" w:hint="eastAsia"/>
          <w:b/>
          <w:sz w:val="24"/>
          <w:szCs w:val="21"/>
        </w:rPr>
        <w:t>议</w:t>
      </w:r>
      <w:r w:rsidRPr="007E4257">
        <w:rPr>
          <w:rFonts w:ascii="KaiTi" w:eastAsia="KaiTi"/>
          <w:b/>
          <w:sz w:val="24"/>
          <w:szCs w:val="24"/>
        </w:rPr>
        <w:br/>
      </w:r>
      <w:r w:rsidRPr="007E4257">
        <w:rPr>
          <w:rFonts w:ascii="KaiTi" w:eastAsia="KaiTi" w:hAnsi="KaiTi" w:hint="eastAsia"/>
          <w:sz w:val="24"/>
          <w:szCs w:val="24"/>
        </w:rPr>
        <w:t>20</w:t>
      </w:r>
      <w:r>
        <w:rPr>
          <w:rFonts w:ascii="KaiTi" w:eastAsia="KaiTi" w:hAnsi="KaiTi" w:hint="eastAsia"/>
          <w:sz w:val="24"/>
          <w:szCs w:val="24"/>
        </w:rPr>
        <w:t>25</w:t>
      </w:r>
      <w:r w:rsidRPr="007E4257">
        <w:rPr>
          <w:rFonts w:ascii="KaiTi" w:eastAsia="KaiTi" w:hAnsi="KaiTi" w:hint="eastAsia"/>
          <w:b/>
          <w:sz w:val="24"/>
          <w:szCs w:val="24"/>
        </w:rPr>
        <w:t>年</w:t>
      </w:r>
      <w:r>
        <w:rPr>
          <w:rFonts w:ascii="KaiTi" w:eastAsia="KaiTi" w:hAnsi="KaiTi" w:hint="eastAsia"/>
          <w:sz w:val="24"/>
          <w:szCs w:val="24"/>
        </w:rPr>
        <w:t>12</w:t>
      </w:r>
      <w:r w:rsidRPr="007E4257">
        <w:rPr>
          <w:rFonts w:ascii="KaiTi" w:eastAsia="KaiTi" w:hAnsi="KaiTi" w:hint="eastAsia"/>
          <w:b/>
          <w:sz w:val="24"/>
          <w:szCs w:val="24"/>
        </w:rPr>
        <w:t>月</w:t>
      </w:r>
      <w:r>
        <w:rPr>
          <w:rFonts w:ascii="KaiTi" w:eastAsia="KaiTi" w:hAnsi="KaiTi" w:hint="eastAsia"/>
          <w:sz w:val="24"/>
          <w:szCs w:val="24"/>
        </w:rPr>
        <w:t>1</w:t>
      </w:r>
      <w:r w:rsidRPr="007E4257">
        <w:rPr>
          <w:rFonts w:ascii="KaiTi" w:eastAsia="KaiTi" w:hAnsi="KaiTi" w:hint="eastAsia"/>
          <w:b/>
          <w:sz w:val="24"/>
          <w:szCs w:val="24"/>
        </w:rPr>
        <w:t>日</w:t>
      </w:r>
      <w:r>
        <w:rPr>
          <w:rFonts w:ascii="KaiTi" w:eastAsia="KaiTi" w:hAnsi="KaiTi" w:hint="eastAsia"/>
          <w:b/>
          <w:sz w:val="24"/>
          <w:szCs w:val="24"/>
        </w:rPr>
        <w:t>至</w:t>
      </w:r>
      <w:r>
        <w:rPr>
          <w:rFonts w:ascii="KaiTi" w:eastAsia="KaiTi" w:hAnsi="KaiTi" w:hint="eastAsia"/>
          <w:sz w:val="24"/>
          <w:szCs w:val="24"/>
        </w:rPr>
        <w:t>5</w:t>
      </w:r>
      <w:r w:rsidRPr="007E4257">
        <w:rPr>
          <w:rFonts w:ascii="KaiTi" w:eastAsia="KaiTi" w:hAnsi="KaiTi" w:hint="eastAsia"/>
          <w:b/>
          <w:sz w:val="24"/>
          <w:szCs w:val="24"/>
        </w:rPr>
        <w:t>日，日内瓦</w:t>
      </w:r>
    </w:p>
    <w:p w14:paraId="08C8DF6F" w14:textId="4B5BC729" w:rsidR="00B21FCD" w:rsidRPr="007E4257" w:rsidRDefault="00B21FCD" w:rsidP="00B21FCD">
      <w:pPr>
        <w:spacing w:after="360"/>
        <w:rPr>
          <w:rFonts w:ascii="KaiTi" w:eastAsia="KaiTi" w:hAnsi="KaiTi" w:cs="Times New Roman"/>
          <w:sz w:val="24"/>
          <w:szCs w:val="32"/>
        </w:rPr>
      </w:pPr>
      <w:bookmarkStart w:id="3" w:name="TitleOfDoc"/>
      <w:r w:rsidRPr="00B21FCD">
        <w:rPr>
          <w:rFonts w:ascii="KaiTi" w:eastAsia="KaiTi" w:hAnsi="KaiTi" w:cs="Times New Roman" w:hint="eastAsia"/>
          <w:sz w:val="24"/>
          <w:szCs w:val="32"/>
        </w:rPr>
        <w:t>版权与生成式人工智能信息会议——发言人简历</w:t>
      </w:r>
    </w:p>
    <w:p w14:paraId="1D30514F" w14:textId="0EACCD14" w:rsidR="00B21FCD" w:rsidRPr="00BE6655" w:rsidRDefault="00B21FCD" w:rsidP="00B21FCD">
      <w:pPr>
        <w:spacing w:after="960"/>
        <w:rPr>
          <w:rFonts w:ascii="KaiTi" w:eastAsia="KaiTi" w:hAnsi="STKaiti" w:cs="Times New Roman"/>
          <w:szCs w:val="24"/>
        </w:rPr>
      </w:pPr>
      <w:bookmarkStart w:id="4" w:name="Prepared"/>
      <w:bookmarkEnd w:id="3"/>
      <w:r w:rsidRPr="00B21FCD">
        <w:rPr>
          <w:rFonts w:ascii="KaiTi" w:eastAsia="KaiTi" w:hAnsi="STKaiti" w:cs="Times New Roman" w:hint="eastAsia"/>
          <w:szCs w:val="24"/>
        </w:rPr>
        <w:t>秘书处编拟</w:t>
      </w:r>
    </w:p>
    <w:bookmarkEnd w:id="4"/>
    <w:p w14:paraId="0E6CA33E" w14:textId="67A884D8" w:rsidR="00F46BFB" w:rsidRPr="00B372D9" w:rsidRDefault="00F46BFB">
      <w:pPr>
        <w:rPr>
          <w:rFonts w:ascii="SimSun" w:hAnsi="SimSun"/>
        </w:rPr>
      </w:pPr>
      <w:r w:rsidRPr="00B372D9">
        <w:rPr>
          <w:rFonts w:ascii="SimSun" w:hAnsi="SimSun"/>
        </w:rPr>
        <w:br w:type="page"/>
      </w:r>
    </w:p>
    <w:p w14:paraId="443297F1" w14:textId="070F651E" w:rsidR="00315C44" w:rsidRPr="00C577DF" w:rsidRDefault="005919E3" w:rsidP="00B372D9">
      <w:pPr>
        <w:pStyle w:val="Heading1"/>
        <w:spacing w:before="240" w:after="120"/>
        <w:rPr>
          <w:rFonts w:ascii="SimSun" w:hAnsi="SimSun"/>
          <w:szCs w:val="22"/>
        </w:rPr>
      </w:pPr>
      <w:r w:rsidRPr="00C577DF">
        <w:rPr>
          <w:rFonts w:ascii="SimSun" w:hAnsi="SimSun" w:hint="eastAsia"/>
          <w:szCs w:val="22"/>
        </w:rPr>
        <w:lastRenderedPageBreak/>
        <w:t>小组</w:t>
      </w:r>
      <w:r w:rsidRPr="00C577DF">
        <w:rPr>
          <w:rFonts w:ascii="SimSun" w:hAnsi="SimSun" w:hint="eastAsia"/>
          <w:szCs w:val="22"/>
        </w:rPr>
        <w:t>1</w:t>
      </w:r>
      <w:r w:rsidRPr="00C577DF">
        <w:rPr>
          <w:rFonts w:ascii="SimSun" w:hAnsi="SimSun" w:hint="eastAsia"/>
          <w:szCs w:val="22"/>
        </w:rPr>
        <w:t>：可见性与透明度</w:t>
      </w:r>
    </w:p>
    <w:p w14:paraId="3FA4FE3D" w14:textId="74A6DDFA" w:rsidR="00315C44" w:rsidRPr="00C577DF" w:rsidRDefault="00A00BDE" w:rsidP="00C577DF">
      <w:pPr>
        <w:pStyle w:val="Heading2"/>
        <w:spacing w:before="240" w:after="120"/>
        <w:rPr>
          <w:rFonts w:hAnsi="SimSun"/>
          <w:szCs w:val="22"/>
        </w:rPr>
      </w:pPr>
      <w:r w:rsidRPr="00C577DF">
        <w:rPr>
          <w:rFonts w:hAnsi="SimSun" w:hint="eastAsia"/>
          <w:szCs w:val="22"/>
        </w:rPr>
        <w:t>丹尼尔·热尔韦先生，范德堡大学米尔顿·R·安德伍德法学讲席教授</w:t>
      </w:r>
      <w:r w:rsidR="00121A5C" w:rsidRPr="00C577DF">
        <w:rPr>
          <w:rFonts w:hAnsi="SimSun" w:hint="eastAsia"/>
          <w:szCs w:val="22"/>
        </w:rPr>
        <w:t>，纳什维尔</w:t>
      </w:r>
    </w:p>
    <w:p w14:paraId="6B27C805" w14:textId="19292214" w:rsidR="0009347C" w:rsidRPr="00C577DF" w:rsidRDefault="0009347C" w:rsidP="00E452CB">
      <w:pPr>
        <w:overflowPunct w:val="0"/>
        <w:spacing w:afterLines="50" w:after="120" w:line="340" w:lineRule="atLeast"/>
        <w:jc w:val="both"/>
        <w:rPr>
          <w:rFonts w:ascii="SimSun" w:hAnsi="SimSun"/>
          <w:szCs w:val="22"/>
        </w:rPr>
      </w:pPr>
      <w:r w:rsidRPr="00C577DF">
        <w:rPr>
          <w:rFonts w:ascii="SimSun" w:hAnsi="SimSun"/>
          <w:b/>
          <w:bCs/>
          <w:noProof/>
          <w:szCs w:val="22"/>
          <w:lang w:eastAsia="en-US"/>
        </w:rPr>
        <w:drawing>
          <wp:anchor distT="0" distB="0" distL="114300" distR="114300" simplePos="0" relativeHeight="251658240" behindDoc="1" locked="0" layoutInCell="1" allowOverlap="1" wp14:anchorId="04B18FB3" wp14:editId="321AED40">
            <wp:simplePos x="0" y="0"/>
            <wp:positionH relativeFrom="column">
              <wp:posOffset>21145</wp:posOffset>
            </wp:positionH>
            <wp:positionV relativeFrom="paragraph">
              <wp:posOffset>15760</wp:posOffset>
            </wp:positionV>
            <wp:extent cx="1677144" cy="2097298"/>
            <wp:effectExtent l="19050" t="19050" r="18415" b="17780"/>
            <wp:wrapTight wrapText="bothSides">
              <wp:wrapPolygon edited="0">
                <wp:start x="736" y="-196"/>
                <wp:lineTo x="-245" y="-196"/>
                <wp:lineTo x="-245" y="20998"/>
                <wp:lineTo x="491" y="21587"/>
                <wp:lineTo x="20856" y="21587"/>
                <wp:lineTo x="21101" y="21587"/>
                <wp:lineTo x="21592" y="20017"/>
                <wp:lineTo x="21592" y="589"/>
                <wp:lineTo x="20610" y="-196"/>
                <wp:lineTo x="736" y="-196"/>
              </wp:wrapPolygon>
            </wp:wrapTight>
            <wp:docPr id="1933223134" name="Picture 193322313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descr="A person in a suit and ti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l="3319" r="3319"/>
                    <a:stretch>
                      <a:fillRect/>
                    </a:stretch>
                  </pic:blipFill>
                  <pic:spPr bwMode="auto">
                    <a:xfrm>
                      <a:off x="0" y="0"/>
                      <a:ext cx="1677144" cy="2097298"/>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anchor>
        </w:drawing>
      </w:r>
      <w:r w:rsidR="0029333B" w:rsidRPr="00C577DF">
        <w:rPr>
          <w:rFonts w:ascii="SimSun" w:hAnsi="SimSun" w:hint="eastAsia"/>
          <w:szCs w:val="22"/>
        </w:rPr>
        <w:t>丹尼尔·J·热尔韦博士是</w:t>
      </w:r>
      <w:r w:rsidR="00D2198B" w:rsidRPr="00C577DF">
        <w:rPr>
          <w:rFonts w:ascii="SimSun" w:hAnsi="SimSun" w:hint="eastAsia"/>
          <w:szCs w:val="22"/>
        </w:rPr>
        <w:t>范德堡大学</w:t>
      </w:r>
      <w:r w:rsidR="00565280" w:rsidRPr="00C577DF">
        <w:rPr>
          <w:rFonts w:ascii="SimSun" w:hAnsi="SimSun" w:hint="eastAsia"/>
          <w:szCs w:val="22"/>
        </w:rPr>
        <w:t>法学院</w:t>
      </w:r>
      <w:r w:rsidR="00D2198B" w:rsidRPr="00C577DF">
        <w:rPr>
          <w:rFonts w:ascii="SimSun" w:hAnsi="SimSun" w:hint="eastAsia"/>
          <w:szCs w:val="22"/>
        </w:rPr>
        <w:t>米尔顿·R·安德伍德法学讲席教授</w:t>
      </w:r>
      <w:r w:rsidR="0029333B" w:rsidRPr="00C577DF">
        <w:rPr>
          <w:rFonts w:ascii="SimSun" w:hAnsi="SimSun" w:hint="eastAsia"/>
          <w:szCs w:val="22"/>
        </w:rPr>
        <w:t>，同时担任</w:t>
      </w:r>
      <w:r w:rsidR="00565280" w:rsidRPr="00C577DF">
        <w:rPr>
          <w:rFonts w:ascii="SimSun" w:hAnsi="SimSun" w:hint="eastAsia"/>
          <w:szCs w:val="22"/>
        </w:rPr>
        <w:t>范德堡</w:t>
      </w:r>
      <w:r w:rsidR="0029333B" w:rsidRPr="00C577DF">
        <w:rPr>
          <w:rFonts w:ascii="SimSun" w:hAnsi="SimSun" w:hint="eastAsia"/>
          <w:szCs w:val="22"/>
        </w:rPr>
        <w:t>知识产权</w:t>
      </w:r>
      <w:r w:rsidR="00D979EB" w:rsidRPr="00C577DF">
        <w:rPr>
          <w:rFonts w:ascii="SimSun" w:hAnsi="SimSun" w:hint="eastAsia"/>
          <w:szCs w:val="22"/>
        </w:rPr>
        <w:t>计划</w:t>
      </w:r>
      <w:r w:rsidR="0029333B" w:rsidRPr="00C577DF">
        <w:rPr>
          <w:rFonts w:ascii="SimSun" w:hAnsi="SimSun" w:hint="eastAsia"/>
          <w:szCs w:val="22"/>
        </w:rPr>
        <w:t>主任。他还兼任阿姆斯特丹自由大学高级副教授。2022年，他曾担任渥太华卡尔顿大学富布赖特杰出讲席教授。</w:t>
      </w:r>
      <w:r w:rsidR="00A640DC" w:rsidRPr="00C577DF">
        <w:rPr>
          <w:rFonts w:ascii="SimSun" w:hAnsi="SimSun" w:hint="eastAsia"/>
          <w:szCs w:val="22"/>
        </w:rPr>
        <w:t>他还曾任国际知识产权教学与研究促进协会（ATRIP）主席。</w:t>
      </w:r>
      <w:r w:rsidR="003504D0" w:rsidRPr="00C577DF">
        <w:rPr>
          <w:rFonts w:ascii="SimSun" w:hAnsi="SimSun" w:hint="eastAsia"/>
          <w:szCs w:val="22"/>
        </w:rPr>
        <w:t>在加入</w:t>
      </w:r>
      <w:r w:rsidR="001B7E38" w:rsidRPr="00C577DF">
        <w:rPr>
          <w:rFonts w:ascii="SimSun" w:hAnsi="SimSun" w:hint="eastAsia"/>
          <w:szCs w:val="22"/>
        </w:rPr>
        <w:t>范德堡</w:t>
      </w:r>
      <w:r w:rsidR="003504D0" w:rsidRPr="00C577DF">
        <w:rPr>
          <w:rFonts w:ascii="SimSun" w:hAnsi="SimSun" w:hint="eastAsia"/>
          <w:szCs w:val="22"/>
        </w:rPr>
        <w:t>大学之前，他</w:t>
      </w:r>
      <w:r w:rsidR="00083EAC" w:rsidRPr="00C577DF">
        <w:rPr>
          <w:rFonts w:ascii="SimSun" w:hAnsi="SimSun" w:hint="eastAsia"/>
          <w:szCs w:val="22"/>
        </w:rPr>
        <w:t>是</w:t>
      </w:r>
      <w:r w:rsidR="003504D0" w:rsidRPr="00C577DF">
        <w:rPr>
          <w:rFonts w:ascii="SimSun" w:hAnsi="SimSun" w:hint="eastAsia"/>
          <w:szCs w:val="22"/>
        </w:rPr>
        <w:t>渥太华大学法学院（普通法系）代理院长。</w:t>
      </w:r>
      <w:r w:rsidR="00083EAC" w:rsidRPr="00C577DF">
        <w:rPr>
          <w:rFonts w:ascii="SimSun" w:hAnsi="SimSun" w:hint="eastAsia"/>
          <w:szCs w:val="22"/>
        </w:rPr>
        <w:t>他曾</w:t>
      </w:r>
      <w:r w:rsidR="005C797B" w:rsidRPr="00C577DF">
        <w:rPr>
          <w:rFonts w:ascii="SimSun" w:hAnsi="SimSun" w:hint="eastAsia"/>
          <w:szCs w:val="22"/>
        </w:rPr>
        <w:t>是</w:t>
      </w:r>
      <w:r w:rsidR="00083EAC" w:rsidRPr="00C577DF">
        <w:rPr>
          <w:rFonts w:ascii="SimSun" w:hAnsi="SimSun" w:hint="eastAsia"/>
          <w:szCs w:val="22"/>
        </w:rPr>
        <w:t>欧洲</w:t>
      </w:r>
      <w:r w:rsidR="005C797B" w:rsidRPr="00C577DF">
        <w:rPr>
          <w:rFonts w:ascii="SimSun" w:hAnsi="SimSun" w:hint="eastAsia"/>
          <w:szCs w:val="22"/>
        </w:rPr>
        <w:t>和</w:t>
      </w:r>
      <w:r w:rsidR="00083EAC" w:rsidRPr="00C577DF">
        <w:rPr>
          <w:rFonts w:ascii="SimSun" w:hAnsi="SimSun" w:hint="eastAsia"/>
          <w:szCs w:val="22"/>
        </w:rPr>
        <w:t>亚洲多所顶尖大学的客座教授，著有</w:t>
      </w:r>
      <w:r w:rsidR="008920C1" w:rsidRPr="00C577DF">
        <w:rPr>
          <w:rFonts w:ascii="SimSun" w:hAnsi="SimSun" w:hint="eastAsia"/>
          <w:szCs w:val="22"/>
        </w:rPr>
        <w:t>关于</w:t>
      </w:r>
      <w:r w:rsidR="00083EAC" w:rsidRPr="00C577DF">
        <w:rPr>
          <w:rFonts w:ascii="SimSun" w:hAnsi="SimSun" w:hint="eastAsia"/>
          <w:szCs w:val="22"/>
        </w:rPr>
        <w:t>世贸组织</w:t>
      </w:r>
      <w:r w:rsidR="005C797B" w:rsidRPr="00C577DF">
        <w:rPr>
          <w:rFonts w:ascii="SimSun" w:hAnsi="SimSun" w:hint="eastAsia"/>
          <w:szCs w:val="22"/>
        </w:rPr>
        <w:t>《TRIPS协定》</w:t>
      </w:r>
      <w:r w:rsidR="008920C1" w:rsidRPr="00C577DF">
        <w:rPr>
          <w:rFonts w:ascii="SimSun" w:hAnsi="SimSun" w:hint="eastAsia"/>
          <w:szCs w:val="22"/>
        </w:rPr>
        <w:t>的权威性</w:t>
      </w:r>
      <w:r w:rsidR="00083EAC" w:rsidRPr="00C577DF">
        <w:rPr>
          <w:rFonts w:ascii="SimSun" w:hAnsi="SimSun" w:hint="eastAsia"/>
          <w:szCs w:val="22"/>
        </w:rPr>
        <w:t>专著（Sweet &amp; Maxwell出版社，2023年第五版），并创作了名为</w:t>
      </w:r>
      <w:r w:rsidR="0044455C" w:rsidRPr="00C577DF">
        <w:rPr>
          <w:rFonts w:ascii="SimSun" w:hAnsi="SimSun" w:hint="eastAsia"/>
          <w:szCs w:val="22"/>
        </w:rPr>
        <w:t>《</w:t>
      </w:r>
      <w:r w:rsidR="00325DEE" w:rsidRPr="00C577DF">
        <w:rPr>
          <w:rFonts w:ascii="SimSun" w:hAnsi="SimSun"/>
          <w:szCs w:val="22"/>
        </w:rPr>
        <w:t>Coexistence Trilogy</w:t>
      </w:r>
      <w:r w:rsidR="0044455C" w:rsidRPr="00C577DF">
        <w:rPr>
          <w:rFonts w:ascii="SimSun" w:hAnsi="SimSun" w:hint="eastAsia"/>
          <w:szCs w:val="22"/>
        </w:rPr>
        <w:t>》</w:t>
      </w:r>
      <w:r w:rsidR="00325DEE" w:rsidRPr="00C577DF">
        <w:rPr>
          <w:rFonts w:ascii="SimSun" w:hAnsi="SimSun" w:hint="eastAsia"/>
          <w:szCs w:val="22"/>
        </w:rPr>
        <w:t>（</w:t>
      </w:r>
      <w:r w:rsidR="0044455C" w:rsidRPr="00C577DF">
        <w:rPr>
          <w:rFonts w:ascii="SimSun" w:hAnsi="SimSun" w:hint="eastAsia"/>
          <w:szCs w:val="22"/>
        </w:rPr>
        <w:t>“</w:t>
      </w:r>
      <w:r w:rsidR="00083EAC" w:rsidRPr="00C577DF">
        <w:rPr>
          <w:rFonts w:ascii="SimSun" w:hAnsi="SimSun" w:hint="eastAsia"/>
          <w:szCs w:val="22"/>
        </w:rPr>
        <w:t>共存三部曲</w:t>
      </w:r>
      <w:r w:rsidR="0044455C" w:rsidRPr="00C577DF">
        <w:rPr>
          <w:rFonts w:ascii="SimSun" w:hAnsi="SimSun" w:hint="eastAsia"/>
          <w:szCs w:val="22"/>
        </w:rPr>
        <w:t>”</w:t>
      </w:r>
      <w:r w:rsidR="00325DEE" w:rsidRPr="00C577DF">
        <w:rPr>
          <w:rFonts w:ascii="SimSun" w:hAnsi="SimSun" w:hint="eastAsia"/>
          <w:szCs w:val="22"/>
        </w:rPr>
        <w:t>）</w:t>
      </w:r>
      <w:r w:rsidR="00083EAC" w:rsidRPr="00C577DF">
        <w:rPr>
          <w:rFonts w:ascii="SimSun" w:hAnsi="SimSun" w:hint="eastAsia"/>
          <w:szCs w:val="22"/>
        </w:rPr>
        <w:t>的科幻法律三部曲，首卷</w:t>
      </w:r>
      <w:r w:rsidR="00473B67" w:rsidRPr="00C577DF">
        <w:rPr>
          <w:rFonts w:ascii="SimSun" w:hAnsi="SimSun" w:hint="eastAsia"/>
          <w:szCs w:val="22"/>
        </w:rPr>
        <w:t>《</w:t>
      </w:r>
      <w:r w:rsidR="00473B67" w:rsidRPr="00C577DF">
        <w:rPr>
          <w:rFonts w:ascii="SimSun" w:hAnsi="SimSun"/>
          <w:szCs w:val="22"/>
        </w:rPr>
        <w:t>Forever</w:t>
      </w:r>
      <w:r w:rsidR="00473B67" w:rsidRPr="00C577DF">
        <w:rPr>
          <w:rFonts w:ascii="SimSun" w:hAnsi="SimSun" w:hint="eastAsia"/>
          <w:szCs w:val="22"/>
        </w:rPr>
        <w:t>》（</w:t>
      </w:r>
      <w:r w:rsidR="0044455C" w:rsidRPr="00C577DF">
        <w:rPr>
          <w:rFonts w:ascii="SimSun" w:hAnsi="SimSun" w:hint="eastAsia"/>
          <w:szCs w:val="22"/>
        </w:rPr>
        <w:t>“</w:t>
      </w:r>
      <w:r w:rsidR="00083EAC" w:rsidRPr="00C577DF">
        <w:rPr>
          <w:rFonts w:ascii="SimSun" w:hAnsi="SimSun" w:hint="eastAsia"/>
          <w:szCs w:val="22"/>
        </w:rPr>
        <w:t>永恒</w:t>
      </w:r>
      <w:r w:rsidR="0044455C" w:rsidRPr="00C577DF">
        <w:rPr>
          <w:rFonts w:ascii="SimSun" w:hAnsi="SimSun" w:hint="eastAsia"/>
          <w:szCs w:val="22"/>
        </w:rPr>
        <w:t>”</w:t>
      </w:r>
      <w:r w:rsidR="00473B67" w:rsidRPr="00C577DF">
        <w:rPr>
          <w:rFonts w:ascii="SimSun" w:hAnsi="SimSun" w:hint="eastAsia"/>
          <w:szCs w:val="22"/>
        </w:rPr>
        <w:t>）</w:t>
      </w:r>
      <w:r w:rsidR="00083EAC" w:rsidRPr="00C577DF">
        <w:rPr>
          <w:rFonts w:ascii="SimSun" w:hAnsi="SimSun" w:hint="eastAsia"/>
          <w:szCs w:val="22"/>
        </w:rPr>
        <w:t>于2023年出版。其著作亦由剑桥大学出版社、牛津大学出版社等机构出版。</w:t>
      </w:r>
      <w:r w:rsidR="00C419CD" w:rsidRPr="00C577DF">
        <w:rPr>
          <w:rFonts w:ascii="SimSun" w:hAnsi="SimSun" w:hint="eastAsia"/>
          <w:szCs w:val="22"/>
        </w:rPr>
        <w:t>他的</w:t>
      </w:r>
      <w:r w:rsidR="00083EAC" w:rsidRPr="00C577DF">
        <w:rPr>
          <w:rFonts w:ascii="SimSun" w:hAnsi="SimSun" w:hint="eastAsia"/>
          <w:szCs w:val="22"/>
        </w:rPr>
        <w:t>研究成果</w:t>
      </w:r>
      <w:r w:rsidR="0044455C" w:rsidRPr="00C577DF">
        <w:rPr>
          <w:rFonts w:ascii="SimSun" w:hAnsi="SimSun" w:hint="eastAsia"/>
          <w:szCs w:val="22"/>
        </w:rPr>
        <w:t>在</w:t>
      </w:r>
      <w:r w:rsidR="00083EAC" w:rsidRPr="00C577DF">
        <w:rPr>
          <w:rFonts w:ascii="SimSun" w:hAnsi="SimSun" w:hint="eastAsia"/>
          <w:szCs w:val="22"/>
        </w:rPr>
        <w:t>《科学》等</w:t>
      </w:r>
      <w:r w:rsidR="00C419CD" w:rsidRPr="00C577DF">
        <w:rPr>
          <w:rFonts w:ascii="SimSun" w:hAnsi="SimSun" w:hint="eastAsia"/>
          <w:szCs w:val="22"/>
        </w:rPr>
        <w:t>多个</w:t>
      </w:r>
      <w:r w:rsidR="00083EAC" w:rsidRPr="00C577DF">
        <w:rPr>
          <w:rFonts w:ascii="SimSun" w:hAnsi="SimSun" w:hint="eastAsia"/>
          <w:szCs w:val="22"/>
        </w:rPr>
        <w:t>全球顶尖法律期刊及</w:t>
      </w:r>
      <w:r w:rsidR="00C419CD" w:rsidRPr="00C577DF">
        <w:rPr>
          <w:rFonts w:ascii="SimSun" w:hAnsi="SimSun" w:hint="eastAsia"/>
          <w:szCs w:val="22"/>
        </w:rPr>
        <w:t>其他</w:t>
      </w:r>
      <w:r w:rsidR="00083EAC" w:rsidRPr="00C577DF">
        <w:rPr>
          <w:rFonts w:ascii="SimSun" w:hAnsi="SimSun" w:hint="eastAsia"/>
          <w:szCs w:val="22"/>
        </w:rPr>
        <w:t>刊物</w:t>
      </w:r>
      <w:r w:rsidR="0044455C" w:rsidRPr="00C577DF">
        <w:rPr>
          <w:rFonts w:ascii="SimSun" w:hAnsi="SimSun" w:hint="eastAsia"/>
          <w:szCs w:val="22"/>
        </w:rPr>
        <w:t>发表</w:t>
      </w:r>
      <w:r w:rsidR="00083EAC" w:rsidRPr="00C577DF">
        <w:rPr>
          <w:rFonts w:ascii="SimSun" w:hAnsi="SimSun" w:hint="eastAsia"/>
          <w:szCs w:val="22"/>
        </w:rPr>
        <w:t>。</w:t>
      </w:r>
    </w:p>
    <w:p w14:paraId="01B48647" w14:textId="2A952816" w:rsidR="0009347C" w:rsidRPr="00C577DF" w:rsidRDefault="008373EF" w:rsidP="00E452CB">
      <w:pPr>
        <w:pStyle w:val="Heading2"/>
        <w:spacing w:before="240" w:after="120"/>
      </w:pPr>
      <w:r w:rsidRPr="00C577DF">
        <w:rPr>
          <w:rFonts w:hint="eastAsia"/>
        </w:rPr>
        <w:t>安娜·沃帕拉女士，教育文化部高级部长顾问，赫尔辛基</w:t>
      </w:r>
    </w:p>
    <w:p w14:paraId="01355919" w14:textId="0B05CDC5" w:rsidR="0009347C" w:rsidRPr="00C577DF" w:rsidRDefault="0009347C" w:rsidP="00480470">
      <w:pPr>
        <w:overflowPunct w:val="0"/>
        <w:spacing w:afterLines="50" w:after="120" w:line="340" w:lineRule="atLeast"/>
        <w:jc w:val="both"/>
        <w:rPr>
          <w:rFonts w:ascii="SimSun" w:hAnsi="SimSun"/>
          <w:szCs w:val="22"/>
        </w:rPr>
      </w:pPr>
      <w:r w:rsidRPr="00C577DF">
        <w:rPr>
          <w:rFonts w:ascii="SimSun" w:hAnsi="SimSun"/>
          <w:b/>
          <w:bCs/>
          <w:noProof/>
          <w:szCs w:val="22"/>
        </w:rPr>
        <w:drawing>
          <wp:anchor distT="0" distB="0" distL="114300" distR="114300" simplePos="0" relativeHeight="251659264" behindDoc="1" locked="0" layoutInCell="1" allowOverlap="1" wp14:anchorId="2FC9C77A" wp14:editId="5E207CE5">
            <wp:simplePos x="0" y="0"/>
            <wp:positionH relativeFrom="column">
              <wp:posOffset>21145</wp:posOffset>
            </wp:positionH>
            <wp:positionV relativeFrom="paragraph">
              <wp:posOffset>14556</wp:posOffset>
            </wp:positionV>
            <wp:extent cx="1654058" cy="2194560"/>
            <wp:effectExtent l="19050" t="19050" r="22860" b="15240"/>
            <wp:wrapTight wrapText="bothSides">
              <wp:wrapPolygon edited="0">
                <wp:start x="747" y="-188"/>
                <wp:lineTo x="-249" y="-188"/>
                <wp:lineTo x="-249" y="21000"/>
                <wp:lineTo x="498" y="21563"/>
                <wp:lineTo x="20903" y="21563"/>
                <wp:lineTo x="21152" y="21563"/>
                <wp:lineTo x="21650" y="20813"/>
                <wp:lineTo x="21650" y="375"/>
                <wp:lineTo x="20903" y="-188"/>
                <wp:lineTo x="747" y="-188"/>
              </wp:wrapPolygon>
            </wp:wrapTight>
            <wp:docPr id="677416197" name="Picture 2"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6197" name="Picture 2" descr="A person smiling at the camera&#10;&#10;AI-generated content may be incorrect."/>
                    <pic:cNvPicPr/>
                  </pic:nvPicPr>
                  <pic:blipFill>
                    <a:blip r:embed="rId10" cstate="print">
                      <a:extLst>
                        <a:ext uri="{28A0092B-C50C-407E-A947-70E740481C1C}">
                          <a14:useLocalDpi xmlns:a14="http://schemas.microsoft.com/office/drawing/2010/main" val="0"/>
                        </a:ext>
                      </a:extLst>
                    </a:blip>
                    <a:srcRect l="12315" r="12315"/>
                    <a:stretch>
                      <a:fillRect/>
                    </a:stretch>
                  </pic:blipFill>
                  <pic:spPr bwMode="auto">
                    <a:xfrm>
                      <a:off x="0" y="0"/>
                      <a:ext cx="1654058" cy="219456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00D5181A" w:rsidRPr="00C577DF">
        <w:rPr>
          <w:rFonts w:ascii="SimSun" w:hAnsi="SimSun" w:hint="eastAsia"/>
          <w:szCs w:val="22"/>
        </w:rPr>
        <w:t>安娜·沃帕拉是芬兰教育文化部</w:t>
      </w:r>
      <w:r w:rsidR="009635BD" w:rsidRPr="00C577DF">
        <w:rPr>
          <w:rFonts w:ascii="SimSun" w:hAnsi="SimSun" w:hint="eastAsia"/>
          <w:szCs w:val="22"/>
        </w:rPr>
        <w:t>高级部长顾问兼</w:t>
      </w:r>
      <w:r w:rsidR="00D5181A" w:rsidRPr="00C577DF">
        <w:rPr>
          <w:rFonts w:ascii="SimSun" w:hAnsi="SimSun" w:hint="eastAsia"/>
          <w:szCs w:val="22"/>
        </w:rPr>
        <w:t>艺术与文化政策司副</w:t>
      </w:r>
      <w:r w:rsidR="009635BD" w:rsidRPr="00C577DF">
        <w:rPr>
          <w:rFonts w:ascii="SimSun" w:hAnsi="SimSun" w:hint="eastAsia"/>
          <w:szCs w:val="22"/>
        </w:rPr>
        <w:t>处长</w:t>
      </w:r>
      <w:r w:rsidR="00D5181A" w:rsidRPr="00C577DF">
        <w:rPr>
          <w:rFonts w:ascii="SimSun" w:hAnsi="SimSun" w:hint="eastAsia"/>
          <w:szCs w:val="22"/>
        </w:rPr>
        <w:t>。沃帕拉女士拥有赫尔辛基大学法学硕士学位，并于2000年接受法官培训。</w:t>
      </w:r>
    </w:p>
    <w:p w14:paraId="76A7C97E" w14:textId="2968D2D8" w:rsidR="0009347C" w:rsidRPr="00C577DF" w:rsidRDefault="00D5181A" w:rsidP="00480470">
      <w:pPr>
        <w:overflowPunct w:val="0"/>
        <w:spacing w:afterLines="50" w:after="120" w:line="340" w:lineRule="atLeast"/>
        <w:jc w:val="both"/>
        <w:rPr>
          <w:rFonts w:ascii="SimSun" w:hAnsi="SimSun"/>
          <w:szCs w:val="22"/>
        </w:rPr>
      </w:pPr>
      <w:r w:rsidRPr="00C577DF">
        <w:rPr>
          <w:rFonts w:ascii="SimSun" w:hAnsi="SimSun" w:hint="eastAsia"/>
          <w:szCs w:val="22"/>
        </w:rPr>
        <w:t>她在制定和</w:t>
      </w:r>
      <w:r w:rsidR="009635BD" w:rsidRPr="00C577DF">
        <w:rPr>
          <w:rFonts w:ascii="SimSun" w:hAnsi="SimSun" w:hint="eastAsia"/>
          <w:szCs w:val="22"/>
        </w:rPr>
        <w:t>修正</w:t>
      </w:r>
      <w:r w:rsidRPr="00C577DF">
        <w:rPr>
          <w:rFonts w:ascii="SimSun" w:hAnsi="SimSun" w:hint="eastAsia"/>
          <w:szCs w:val="22"/>
        </w:rPr>
        <w:t>国家、欧盟和国际知识产权立法方面拥有近25年的经验，尤其</w:t>
      </w:r>
      <w:r w:rsidR="008E3D85" w:rsidRPr="00C577DF">
        <w:rPr>
          <w:rFonts w:ascii="SimSun" w:hAnsi="SimSun" w:hint="eastAsia"/>
          <w:szCs w:val="22"/>
        </w:rPr>
        <w:t>针对</w:t>
      </w:r>
      <w:r w:rsidRPr="00C577DF">
        <w:rPr>
          <w:rFonts w:ascii="SimSun" w:hAnsi="SimSun" w:hint="eastAsia"/>
          <w:szCs w:val="22"/>
        </w:rPr>
        <w:t>版权法、欧盟人工智能法案和大数据立法。她致力于推动欧盟层面版权基础设施的现代化，并</w:t>
      </w:r>
      <w:r w:rsidR="008E3D85" w:rsidRPr="00C577DF">
        <w:rPr>
          <w:rFonts w:ascii="SimSun" w:hAnsi="SimSun" w:hint="eastAsia"/>
          <w:szCs w:val="22"/>
        </w:rPr>
        <w:t>牵头</w:t>
      </w:r>
      <w:r w:rsidRPr="00C577DF">
        <w:rPr>
          <w:rFonts w:ascii="SimSun" w:hAnsi="SimSun" w:hint="eastAsia"/>
          <w:szCs w:val="22"/>
        </w:rPr>
        <w:t>版权基础设施工作</w:t>
      </w:r>
      <w:r w:rsidR="008E3D85" w:rsidRPr="00C577DF">
        <w:rPr>
          <w:rFonts w:ascii="SimSun" w:hAnsi="SimSun" w:hint="eastAsia"/>
          <w:szCs w:val="22"/>
        </w:rPr>
        <w:t>队</w:t>
      </w:r>
      <w:r w:rsidRPr="00C577DF">
        <w:rPr>
          <w:rFonts w:ascii="SimSun" w:hAnsi="SimSun" w:hint="eastAsia"/>
          <w:szCs w:val="22"/>
        </w:rPr>
        <w:t>（CITF）的人工智能</w:t>
      </w:r>
      <w:r w:rsidR="008E3D85" w:rsidRPr="00C577DF">
        <w:rPr>
          <w:rFonts w:ascii="SimSun" w:hAnsi="SimSun" w:hint="eastAsia"/>
          <w:szCs w:val="22"/>
        </w:rPr>
        <w:t>和</w:t>
      </w:r>
      <w:r w:rsidRPr="00C577DF">
        <w:rPr>
          <w:rFonts w:ascii="SimSun" w:hAnsi="SimSun" w:hint="eastAsia"/>
          <w:szCs w:val="22"/>
        </w:rPr>
        <w:t>版权</w:t>
      </w:r>
      <w:r w:rsidR="00AE45EE" w:rsidRPr="00C577DF">
        <w:rPr>
          <w:rFonts w:ascii="SimSun" w:hAnsi="SimSun" w:hint="eastAsia"/>
          <w:szCs w:val="22"/>
        </w:rPr>
        <w:t>用例</w:t>
      </w:r>
      <w:r w:rsidRPr="00C577DF">
        <w:rPr>
          <w:rFonts w:ascii="SimSun" w:hAnsi="SimSun" w:hint="eastAsia"/>
          <w:szCs w:val="22"/>
        </w:rPr>
        <w:t>。</w:t>
      </w:r>
    </w:p>
    <w:p w14:paraId="1DE9EB47" w14:textId="77777777" w:rsidR="0009347C" w:rsidRPr="00C577DF" w:rsidRDefault="0009347C" w:rsidP="00480470">
      <w:pPr>
        <w:overflowPunct w:val="0"/>
        <w:spacing w:afterLines="50" w:after="120" w:line="340" w:lineRule="atLeast"/>
        <w:jc w:val="both"/>
        <w:rPr>
          <w:rFonts w:ascii="SimSun" w:hAnsi="SimSun"/>
          <w:szCs w:val="22"/>
        </w:rPr>
      </w:pPr>
    </w:p>
    <w:p w14:paraId="31F3CEB2" w14:textId="77777777" w:rsidR="0009347C" w:rsidRPr="00C577DF" w:rsidRDefault="0009347C" w:rsidP="00480470">
      <w:pPr>
        <w:overflowPunct w:val="0"/>
        <w:spacing w:afterLines="50" w:after="120" w:line="340" w:lineRule="atLeast"/>
        <w:jc w:val="both"/>
        <w:rPr>
          <w:rFonts w:ascii="SimSun" w:hAnsi="SimSun"/>
          <w:szCs w:val="22"/>
        </w:rPr>
      </w:pPr>
    </w:p>
    <w:p w14:paraId="0D89B2A9" w14:textId="279D3408" w:rsidR="0009347C" w:rsidRPr="00C577DF" w:rsidRDefault="00121A5C" w:rsidP="00E452CB">
      <w:pPr>
        <w:pStyle w:val="Heading2"/>
        <w:spacing w:before="240" w:after="120"/>
      </w:pPr>
      <w:r w:rsidRPr="00C577DF">
        <w:rPr>
          <w:rFonts w:hint="eastAsia"/>
        </w:rPr>
        <w:t>刁云芸女士，腾讯北京分公司法务副总裁，北京</w:t>
      </w:r>
    </w:p>
    <w:p w14:paraId="34F0469B" w14:textId="412DB442" w:rsidR="0009347C" w:rsidRPr="00C577DF" w:rsidRDefault="0009347C" w:rsidP="00480470">
      <w:pPr>
        <w:overflowPunct w:val="0"/>
        <w:spacing w:afterLines="50" w:after="120" w:line="340" w:lineRule="atLeast"/>
        <w:jc w:val="both"/>
        <w:rPr>
          <w:rFonts w:ascii="SimSun" w:hAnsi="SimSun"/>
          <w:szCs w:val="22"/>
        </w:rPr>
      </w:pPr>
      <w:r w:rsidRPr="00C577DF">
        <w:rPr>
          <w:rFonts w:ascii="SimSun" w:hAnsi="SimSun"/>
          <w:noProof/>
          <w:szCs w:val="22"/>
        </w:rPr>
        <w:drawing>
          <wp:anchor distT="0" distB="0" distL="114300" distR="114300" simplePos="0" relativeHeight="251660288" behindDoc="1" locked="0" layoutInCell="1" allowOverlap="1" wp14:anchorId="0246D8B9" wp14:editId="3803C6FF">
            <wp:simplePos x="0" y="0"/>
            <wp:positionH relativeFrom="column">
              <wp:posOffset>21145</wp:posOffset>
            </wp:positionH>
            <wp:positionV relativeFrom="paragraph">
              <wp:posOffset>19561</wp:posOffset>
            </wp:positionV>
            <wp:extent cx="1619688" cy="2160000"/>
            <wp:effectExtent l="19050" t="19050" r="19050" b="12065"/>
            <wp:wrapTight wrapText="bothSides">
              <wp:wrapPolygon edited="0">
                <wp:start x="508" y="-191"/>
                <wp:lineTo x="-254" y="-191"/>
                <wp:lineTo x="-254" y="20959"/>
                <wp:lineTo x="508" y="21530"/>
                <wp:lineTo x="21092" y="21530"/>
                <wp:lineTo x="21600" y="21149"/>
                <wp:lineTo x="21600" y="381"/>
                <wp:lineTo x="20838" y="-191"/>
                <wp:lineTo x="508" y="-191"/>
              </wp:wrapPolygon>
            </wp:wrapTight>
            <wp:docPr id="1338543141" name="Picture 2"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descr="A person in a suit&#10;&#10;AI-generated content may be incorrect."/>
                    <pic:cNvPicPr/>
                  </pic:nvPicPr>
                  <pic:blipFill>
                    <a:blip r:embed="rId11" cstate="print">
                      <a:extLst>
                        <a:ext uri="{28A0092B-C50C-407E-A947-70E740481C1C}">
                          <a14:useLocalDpi xmlns:a14="http://schemas.microsoft.com/office/drawing/2010/main" val="0"/>
                        </a:ext>
                      </a:extLst>
                    </a:blip>
                    <a:srcRect l="5867" r="5867"/>
                    <a:stretch>
                      <a:fillRect/>
                    </a:stretch>
                  </pic:blipFill>
                  <pic:spPr>
                    <a:xfrm>
                      <a:off x="0" y="0"/>
                      <a:ext cx="1619688" cy="2160000"/>
                    </a:xfrm>
                    <a:prstGeom prst="roundRect">
                      <a:avLst>
                        <a:gd name="adj" fmla="val 8594"/>
                      </a:avLst>
                    </a:prstGeom>
                    <a:solidFill>
                      <a:srgbClr val="FFFFFF">
                        <a:shade val="85000"/>
                      </a:srgbClr>
                    </a:solidFill>
                    <a:ln>
                      <a:solidFill>
                        <a:schemeClr val="tx1"/>
                      </a:solidFill>
                    </a:ln>
                    <a:effectLst/>
                  </pic:spPr>
                </pic:pic>
              </a:graphicData>
            </a:graphic>
          </wp:anchor>
        </w:drawing>
      </w:r>
      <w:r w:rsidR="00C43C47" w:rsidRPr="00C577DF">
        <w:rPr>
          <w:rFonts w:ascii="SimSun" w:hAnsi="SimSun" w:hint="eastAsia"/>
          <w:szCs w:val="22"/>
        </w:rPr>
        <w:t>腾讯集团法务副总裁</w:t>
      </w:r>
      <w:r w:rsidR="00D4321B" w:rsidRPr="00C577DF">
        <w:rPr>
          <w:rFonts w:ascii="SimSun" w:hAnsi="SimSun" w:hint="eastAsia"/>
          <w:szCs w:val="22"/>
        </w:rPr>
        <w:t>刁云芸</w:t>
      </w:r>
      <w:r w:rsidR="00121A5C" w:rsidRPr="00C577DF">
        <w:rPr>
          <w:rFonts w:ascii="SimSun" w:hAnsi="SimSun" w:hint="eastAsia"/>
          <w:szCs w:val="22"/>
        </w:rPr>
        <w:t>女士拥有法学博士学位，现任</w:t>
      </w:r>
      <w:r w:rsidR="001208D8" w:rsidRPr="00C577DF">
        <w:rPr>
          <w:rFonts w:ascii="SimSun" w:hAnsi="SimSun" w:hint="eastAsia"/>
          <w:szCs w:val="22"/>
        </w:rPr>
        <w:t>中国版权协会副理事长</w:t>
      </w:r>
      <w:r w:rsidR="00121A5C" w:rsidRPr="00C577DF">
        <w:rPr>
          <w:rFonts w:ascii="SimSun" w:hAnsi="SimSun" w:hint="eastAsia"/>
          <w:szCs w:val="22"/>
        </w:rPr>
        <w:t>、中国法学会网络与信息法研究会副理事长、</w:t>
      </w:r>
      <w:r w:rsidR="00CA0570" w:rsidRPr="00C577DF">
        <w:rPr>
          <w:rFonts w:ascii="SimSun" w:hAnsi="SimSun" w:hint="eastAsia"/>
          <w:szCs w:val="22"/>
        </w:rPr>
        <w:t>以及</w:t>
      </w:r>
      <w:r w:rsidR="00121A5C" w:rsidRPr="00C577DF">
        <w:rPr>
          <w:rFonts w:ascii="SimSun" w:hAnsi="SimSun" w:hint="eastAsia"/>
          <w:szCs w:val="22"/>
        </w:rPr>
        <w:t>北京大学法学院法学硕士实习指导老师。</w:t>
      </w:r>
      <w:r w:rsidR="00CA0570" w:rsidRPr="00C577DF">
        <w:rPr>
          <w:rFonts w:ascii="SimSun" w:hAnsi="SimSun" w:hint="eastAsia"/>
          <w:szCs w:val="22"/>
        </w:rPr>
        <w:t>她同时</w:t>
      </w:r>
      <w:r w:rsidR="009635BD" w:rsidRPr="00C577DF">
        <w:rPr>
          <w:rFonts w:ascii="SimSun" w:hAnsi="SimSun" w:hint="eastAsia"/>
          <w:szCs w:val="22"/>
        </w:rPr>
        <w:t>还</w:t>
      </w:r>
      <w:r w:rsidR="00CA0570" w:rsidRPr="00C577DF">
        <w:rPr>
          <w:rFonts w:ascii="SimSun" w:hAnsi="SimSun" w:hint="eastAsia"/>
          <w:szCs w:val="22"/>
        </w:rPr>
        <w:t>是中国政法大学法学硕士学院兼职导师、中国政法大学知识产权创新与竞争研究中心研究员、中关村知识产权战略研究院研究员。</w:t>
      </w:r>
      <w:r w:rsidR="00371215" w:rsidRPr="00C577DF">
        <w:rPr>
          <w:rFonts w:ascii="SimSun" w:hAnsi="SimSun" w:hint="eastAsia"/>
          <w:szCs w:val="22"/>
        </w:rPr>
        <w:t>此外，她</w:t>
      </w:r>
      <w:r w:rsidR="00D7548C" w:rsidRPr="00C577DF">
        <w:rPr>
          <w:rFonts w:ascii="SimSun" w:hAnsi="SimSun" w:hint="eastAsia"/>
          <w:szCs w:val="22"/>
        </w:rPr>
        <w:t>担任</w:t>
      </w:r>
      <w:r w:rsidR="00371215" w:rsidRPr="00C577DF">
        <w:rPr>
          <w:rFonts w:ascii="SimSun" w:hAnsi="SimSun" w:hint="eastAsia"/>
          <w:szCs w:val="22"/>
        </w:rPr>
        <w:t>北京市知识产权司法保护研究会互联网平台专业委员会</w:t>
      </w:r>
      <w:r w:rsidR="00D7548C" w:rsidRPr="00C577DF">
        <w:rPr>
          <w:rFonts w:ascii="SimSun" w:hAnsi="SimSun" w:hint="eastAsia"/>
          <w:szCs w:val="22"/>
        </w:rPr>
        <w:t>主任委员、</w:t>
      </w:r>
      <w:r w:rsidR="00371215" w:rsidRPr="00C577DF">
        <w:rPr>
          <w:rFonts w:ascii="SimSun" w:hAnsi="SimSun" w:hint="eastAsia"/>
          <w:szCs w:val="22"/>
        </w:rPr>
        <w:t>北京市影视娱乐法学会表演与经纪法专业委员会副主任委员</w:t>
      </w:r>
      <w:r w:rsidR="00ED3495" w:rsidRPr="00C577DF">
        <w:rPr>
          <w:rFonts w:ascii="SimSun" w:hAnsi="SimSun" w:hint="eastAsia"/>
          <w:szCs w:val="22"/>
        </w:rPr>
        <w:t>、以及海南国际仲裁院仲裁员</w:t>
      </w:r>
      <w:r w:rsidR="00D7548C" w:rsidRPr="00C577DF">
        <w:rPr>
          <w:rFonts w:ascii="SimSun" w:hAnsi="SimSun" w:hint="eastAsia"/>
          <w:szCs w:val="22"/>
        </w:rPr>
        <w:t>。</w:t>
      </w:r>
      <w:r w:rsidR="00DC2FCD" w:rsidRPr="00C577DF">
        <w:rPr>
          <w:rFonts w:ascii="SimSun" w:hAnsi="SimSun" w:hint="eastAsia"/>
          <w:szCs w:val="22"/>
        </w:rPr>
        <w:t>她拥有近二十年的知识产权法</w:t>
      </w:r>
      <w:r w:rsidR="004749C5" w:rsidRPr="00C577DF">
        <w:rPr>
          <w:rFonts w:ascii="SimSun" w:hAnsi="SimSun" w:hint="eastAsia"/>
          <w:szCs w:val="22"/>
        </w:rPr>
        <w:t>专业</w:t>
      </w:r>
      <w:r w:rsidR="00DC2FCD" w:rsidRPr="00C577DF">
        <w:rPr>
          <w:rFonts w:ascii="SimSun" w:hAnsi="SimSun" w:hint="eastAsia"/>
          <w:szCs w:val="22"/>
        </w:rPr>
        <w:t>实践经验，曾任职于海淀区人民法院知识产权庭和北京市第一中级人民法院知识产权庭。她曾在《法学杂志》、《中国出版杂志》和《知识产权》等期刊上发表</w:t>
      </w:r>
      <w:r w:rsidR="00601AD6" w:rsidRPr="00C577DF">
        <w:rPr>
          <w:rFonts w:ascii="SimSun" w:hAnsi="SimSun" w:hint="eastAsia"/>
          <w:szCs w:val="22"/>
        </w:rPr>
        <w:t>过</w:t>
      </w:r>
      <w:r w:rsidR="00DC2FCD" w:rsidRPr="00C577DF">
        <w:rPr>
          <w:rFonts w:ascii="SimSun" w:hAnsi="SimSun" w:hint="eastAsia"/>
          <w:szCs w:val="22"/>
        </w:rPr>
        <w:t>多篇学术文章。</w:t>
      </w:r>
    </w:p>
    <w:p w14:paraId="138361FE" w14:textId="52387606" w:rsidR="0009347C" w:rsidRPr="00C577DF" w:rsidRDefault="00A94E87" w:rsidP="00E452CB">
      <w:pPr>
        <w:pStyle w:val="Heading2"/>
        <w:spacing w:before="240" w:after="120"/>
      </w:pPr>
      <w:r w:rsidRPr="00C577DF">
        <w:rPr>
          <w:rFonts w:hint="eastAsia"/>
        </w:rPr>
        <w:lastRenderedPageBreak/>
        <w:t>朱厄尔·</w:t>
      </w:r>
      <w:r w:rsidR="00601AD6" w:rsidRPr="00C577DF">
        <w:rPr>
          <w:rFonts w:cstheme="minorBidi" w:hint="eastAsia"/>
          <w:lang w:val="it-IT"/>
        </w:rPr>
        <w:t>格林</w:t>
      </w:r>
      <w:r w:rsidRPr="00C577DF">
        <w:rPr>
          <w:rFonts w:hint="eastAsia"/>
        </w:rPr>
        <w:t>女士，作家、加勒比图书营销中心首席执行官，</w:t>
      </w:r>
      <w:r w:rsidR="005A19C5" w:rsidRPr="00C577DF">
        <w:rPr>
          <w:rFonts w:hint="eastAsia"/>
        </w:rPr>
        <w:t>多巴哥</w:t>
      </w:r>
    </w:p>
    <w:p w14:paraId="395CC4AF" w14:textId="6E06CD65" w:rsidR="0009347C" w:rsidRPr="00C577DF" w:rsidRDefault="0009347C" w:rsidP="00480470">
      <w:pPr>
        <w:overflowPunct w:val="0"/>
        <w:spacing w:afterLines="50" w:after="120" w:line="340" w:lineRule="atLeast"/>
        <w:jc w:val="both"/>
        <w:rPr>
          <w:rFonts w:ascii="SimSun" w:hAnsi="SimSun"/>
          <w:szCs w:val="22"/>
        </w:rPr>
      </w:pPr>
      <w:r w:rsidRPr="00C577DF">
        <w:rPr>
          <w:rFonts w:ascii="SimSun" w:hAnsi="SimSun"/>
          <w:noProof/>
          <w:szCs w:val="22"/>
        </w:rPr>
        <w:drawing>
          <wp:anchor distT="0" distB="0" distL="114300" distR="114300" simplePos="0" relativeHeight="251661312" behindDoc="1" locked="0" layoutInCell="1" allowOverlap="1" wp14:anchorId="3555A761" wp14:editId="41A7DC74">
            <wp:simplePos x="0" y="0"/>
            <wp:positionH relativeFrom="column">
              <wp:posOffset>21145</wp:posOffset>
            </wp:positionH>
            <wp:positionV relativeFrom="paragraph">
              <wp:posOffset>18201</wp:posOffset>
            </wp:positionV>
            <wp:extent cx="1616207" cy="2196000"/>
            <wp:effectExtent l="19050" t="19050" r="22225" b="13970"/>
            <wp:wrapTight wrapText="bothSides">
              <wp:wrapPolygon edited="0">
                <wp:start x="509" y="-187"/>
                <wp:lineTo x="-255" y="-187"/>
                <wp:lineTo x="-255" y="20988"/>
                <wp:lineTo x="509" y="21550"/>
                <wp:lineTo x="21133" y="21550"/>
                <wp:lineTo x="21642" y="20988"/>
                <wp:lineTo x="21642" y="375"/>
                <wp:lineTo x="20879" y="-187"/>
                <wp:lineTo x="509" y="-187"/>
              </wp:wrapPolygon>
            </wp:wrapTight>
            <wp:docPr id="1199549013" name="Picture 6" descr="A person wearing glasses and a purpl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9013" name="Picture 6" descr="A person wearing glasses and a purple jacke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l="1293" r="1293"/>
                    <a:stretch>
                      <a:fillRect/>
                    </a:stretch>
                  </pic:blipFill>
                  <pic:spPr bwMode="auto">
                    <a:xfrm>
                      <a:off x="0" y="0"/>
                      <a:ext cx="1616207" cy="2196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5A19C5" w:rsidRPr="00C577DF">
        <w:rPr>
          <w:rFonts w:ascii="SimSun" w:hAnsi="SimSun" w:hint="eastAsia"/>
          <w:szCs w:val="22"/>
        </w:rPr>
        <w:t>朱厄尔·R·</w:t>
      </w:r>
      <w:r w:rsidR="00EE2C51" w:rsidRPr="00C577DF">
        <w:rPr>
          <w:rFonts w:ascii="SimSun" w:hAnsi="SimSun" w:cstheme="minorBidi" w:hint="eastAsia"/>
          <w:szCs w:val="22"/>
          <w:lang w:val="it-IT"/>
        </w:rPr>
        <w:t>格林</w:t>
      </w:r>
      <w:r w:rsidR="005A19C5" w:rsidRPr="00C577DF">
        <w:rPr>
          <w:rFonts w:ascii="SimSun" w:hAnsi="SimSun" w:hint="eastAsia"/>
          <w:szCs w:val="22"/>
        </w:rPr>
        <w:t>是一位记者、出版作家、战略传播</w:t>
      </w:r>
      <w:r w:rsidR="003702F9" w:rsidRPr="00C577DF">
        <w:rPr>
          <w:rFonts w:ascii="SimSun" w:hAnsi="SimSun" w:hint="eastAsia"/>
          <w:szCs w:val="22"/>
        </w:rPr>
        <w:t>专业人员</w:t>
      </w:r>
      <w:r w:rsidR="005A19C5" w:rsidRPr="00C577DF">
        <w:rPr>
          <w:rFonts w:ascii="SimSun" w:hAnsi="SimSun" w:hint="eastAsia"/>
          <w:szCs w:val="22"/>
        </w:rPr>
        <w:t>、性别平等倡导者和认证数字营销专家，在公民参与、媒体、出版和公共政策领域拥有十余年的领导经验。她拥有心理学与管理学</w:t>
      </w:r>
      <w:r w:rsidR="003702F9" w:rsidRPr="00C577DF">
        <w:rPr>
          <w:rFonts w:ascii="SimSun" w:hAnsi="SimSun" w:hint="eastAsia"/>
          <w:szCs w:val="22"/>
        </w:rPr>
        <w:t>方向</w:t>
      </w:r>
      <w:r w:rsidR="005A19C5" w:rsidRPr="00C577DF">
        <w:rPr>
          <w:rFonts w:ascii="SimSun" w:hAnsi="SimSun" w:hint="eastAsia"/>
          <w:szCs w:val="22"/>
        </w:rPr>
        <w:t>理学学士学位、数字营销专家和合作专业人士</w:t>
      </w:r>
      <w:r w:rsidR="003702F9" w:rsidRPr="00C577DF">
        <w:rPr>
          <w:rFonts w:ascii="SimSun" w:hAnsi="SimSun" w:hint="eastAsia"/>
          <w:szCs w:val="22"/>
        </w:rPr>
        <w:t>的</w:t>
      </w:r>
      <w:r w:rsidR="005A19C5" w:rsidRPr="00C577DF">
        <w:rPr>
          <w:rFonts w:ascii="SimSun" w:hAnsi="SimSun" w:hint="eastAsia"/>
          <w:szCs w:val="22"/>
        </w:rPr>
        <w:t>认证，将数据驱动的洞察</w:t>
      </w:r>
      <w:r w:rsidR="003702F9" w:rsidRPr="00C577DF">
        <w:rPr>
          <w:rFonts w:ascii="SimSun" w:hAnsi="SimSun" w:hint="eastAsia"/>
          <w:szCs w:val="22"/>
        </w:rPr>
        <w:t>力</w:t>
      </w:r>
      <w:r w:rsidR="005A19C5" w:rsidRPr="00C577DF">
        <w:rPr>
          <w:rFonts w:ascii="SimSun" w:hAnsi="SimSun" w:hint="eastAsia"/>
          <w:szCs w:val="22"/>
        </w:rPr>
        <w:t>和以社区为中心的愿景</w:t>
      </w:r>
      <w:r w:rsidR="003702F9" w:rsidRPr="00C577DF">
        <w:rPr>
          <w:rFonts w:ascii="SimSun" w:hAnsi="SimSun" w:hint="eastAsia"/>
          <w:szCs w:val="22"/>
        </w:rPr>
        <w:t>的独特</w:t>
      </w:r>
      <w:r w:rsidR="005A19C5" w:rsidRPr="00C577DF">
        <w:rPr>
          <w:rFonts w:ascii="SimSun" w:hAnsi="SimSun" w:hint="eastAsia"/>
          <w:szCs w:val="22"/>
        </w:rPr>
        <w:t>结合运用到工作中。</w:t>
      </w:r>
    </w:p>
    <w:p w14:paraId="36F233EF" w14:textId="4725FE05" w:rsidR="0009347C" w:rsidRPr="00C577DF" w:rsidRDefault="00435766" w:rsidP="00480470">
      <w:pPr>
        <w:overflowPunct w:val="0"/>
        <w:spacing w:afterLines="50" w:after="120" w:line="340" w:lineRule="atLeast"/>
        <w:jc w:val="both"/>
        <w:rPr>
          <w:rFonts w:ascii="SimSun" w:hAnsi="SimSun"/>
          <w:szCs w:val="22"/>
        </w:rPr>
      </w:pPr>
      <w:r w:rsidRPr="00C577DF">
        <w:rPr>
          <w:rFonts w:ascii="SimSun" w:hAnsi="SimSun" w:hint="eastAsia"/>
          <w:szCs w:val="22"/>
        </w:rPr>
        <w:t>作为</w:t>
      </w:r>
      <w:r w:rsidR="000D4685" w:rsidRPr="00C577DF">
        <w:rPr>
          <w:rFonts w:ascii="SimSun" w:hAnsi="SimSun" w:hint="eastAsia"/>
          <w:szCs w:val="22"/>
        </w:rPr>
        <w:t>加勒比妇女领导力</w:t>
      </w:r>
      <w:r w:rsidRPr="00C577DF">
        <w:rPr>
          <w:rFonts w:ascii="SimSun" w:hAnsi="SimSun" w:hint="eastAsia"/>
          <w:szCs w:val="22"/>
        </w:rPr>
        <w:t>协会（</w:t>
      </w:r>
      <w:proofErr w:type="spellStart"/>
      <w:r w:rsidRPr="00C577DF">
        <w:rPr>
          <w:rFonts w:ascii="SimSun" w:hAnsi="SimSun" w:hint="eastAsia"/>
          <w:szCs w:val="22"/>
        </w:rPr>
        <w:t>CIWiL</w:t>
      </w:r>
      <w:proofErr w:type="spellEnd"/>
      <w:r w:rsidRPr="00C577DF">
        <w:rPr>
          <w:rFonts w:ascii="SimSun" w:hAnsi="SimSun" w:hint="eastAsia"/>
          <w:szCs w:val="22"/>
        </w:rPr>
        <w:t>）特立尼达和多巴哥分会主席，朱厄尔在特立尼达和多巴哥2025年大选前夕发起并主持了“与候选人见面：女性选民至关重要”活动。</w:t>
      </w:r>
      <w:r w:rsidR="000D4685" w:rsidRPr="00C577DF">
        <w:rPr>
          <w:rFonts w:ascii="SimSun" w:hAnsi="SimSun" w:hint="eastAsia"/>
          <w:szCs w:val="22"/>
        </w:rPr>
        <w:t>这</w:t>
      </w:r>
      <w:r w:rsidRPr="00C577DF">
        <w:rPr>
          <w:rFonts w:ascii="SimSun" w:hAnsi="SimSun" w:hint="eastAsia"/>
          <w:szCs w:val="22"/>
        </w:rPr>
        <w:t>是一个强有力的平台，在全国</w:t>
      </w:r>
      <w:r w:rsidR="00EE2C51" w:rsidRPr="00C577DF">
        <w:rPr>
          <w:rFonts w:ascii="SimSun" w:hAnsi="SimSun" w:hint="eastAsia"/>
          <w:szCs w:val="22"/>
        </w:rPr>
        <w:t>选举前</w:t>
      </w:r>
      <w:r w:rsidRPr="00C577DF">
        <w:rPr>
          <w:rFonts w:ascii="SimSun" w:hAnsi="SimSun" w:hint="eastAsia"/>
          <w:szCs w:val="22"/>
        </w:rPr>
        <w:t>提升选民意识，并影响关于女性领导力的政治讨论。朱厄尔曾两次代表女性</w:t>
      </w:r>
      <w:r w:rsidR="000D4685" w:rsidRPr="00C577DF">
        <w:rPr>
          <w:rFonts w:ascii="SimSun" w:hAnsi="SimSun" w:hint="eastAsia"/>
          <w:szCs w:val="22"/>
        </w:rPr>
        <w:t>在</w:t>
      </w:r>
      <w:r w:rsidRPr="00C577DF">
        <w:rPr>
          <w:rFonts w:ascii="SimSun" w:hAnsi="SimSun" w:hint="eastAsia"/>
          <w:szCs w:val="22"/>
        </w:rPr>
        <w:t>多巴哥议会国际妇女节模拟全体会议（2024年和2025年）</w:t>
      </w:r>
      <w:r w:rsidR="000D4685" w:rsidRPr="00C577DF">
        <w:rPr>
          <w:rFonts w:ascii="SimSun" w:hAnsi="SimSun" w:hint="eastAsia"/>
          <w:szCs w:val="22"/>
        </w:rPr>
        <w:t>上参与</w:t>
      </w:r>
      <w:r w:rsidR="000D7D90" w:rsidRPr="00C577DF">
        <w:rPr>
          <w:rFonts w:ascii="SimSun" w:hAnsi="SimSun" w:hint="eastAsia"/>
          <w:szCs w:val="22"/>
        </w:rPr>
        <w:t>政治</w:t>
      </w:r>
      <w:r w:rsidR="00EE2C51" w:rsidRPr="00C577DF">
        <w:rPr>
          <w:rFonts w:ascii="SimSun" w:hAnsi="SimSun" w:hint="eastAsia"/>
          <w:szCs w:val="22"/>
        </w:rPr>
        <w:t>讨论</w:t>
      </w:r>
      <w:r w:rsidRPr="00C577DF">
        <w:rPr>
          <w:rFonts w:ascii="SimSun" w:hAnsi="SimSun" w:hint="eastAsia"/>
          <w:szCs w:val="22"/>
        </w:rPr>
        <w:t>，</w:t>
      </w:r>
      <w:r w:rsidR="00EE2C51" w:rsidRPr="00C577DF">
        <w:rPr>
          <w:rFonts w:ascii="SimSun" w:hAnsi="SimSun" w:hint="eastAsia"/>
          <w:szCs w:val="22"/>
        </w:rPr>
        <w:t>她</w:t>
      </w:r>
      <w:r w:rsidRPr="00C577DF">
        <w:rPr>
          <w:rFonts w:ascii="SimSun" w:hAnsi="SimSun" w:hint="eastAsia"/>
          <w:szCs w:val="22"/>
        </w:rPr>
        <w:t>在会上为具有前瞻性的立法辩论做出了贡献。她因倡导包容性参与式治理以及致力于</w:t>
      </w:r>
      <w:r w:rsidR="00BD0B2F" w:rsidRPr="00C577DF">
        <w:rPr>
          <w:rFonts w:ascii="SimSun" w:hAnsi="SimSun" w:hint="eastAsia"/>
          <w:szCs w:val="22"/>
        </w:rPr>
        <w:t>建立</w:t>
      </w:r>
      <w:r w:rsidRPr="00C577DF">
        <w:rPr>
          <w:rFonts w:ascii="SimSun" w:hAnsi="SimSun" w:hint="eastAsia"/>
          <w:szCs w:val="22"/>
        </w:rPr>
        <w:t>鼓励</w:t>
      </w:r>
      <w:r w:rsidR="00EE2C51" w:rsidRPr="00C577DF">
        <w:rPr>
          <w:rFonts w:ascii="SimSun" w:hAnsi="SimSun" w:hint="eastAsia"/>
          <w:szCs w:val="22"/>
        </w:rPr>
        <w:t>妇女</w:t>
      </w:r>
      <w:r w:rsidRPr="00C577DF">
        <w:rPr>
          <w:rFonts w:ascii="SimSun" w:hAnsi="SimSun" w:hint="eastAsia"/>
          <w:szCs w:val="22"/>
        </w:rPr>
        <w:t>和青年担任领导角色的</w:t>
      </w:r>
      <w:r w:rsidR="00BD0B2F" w:rsidRPr="00C577DF">
        <w:rPr>
          <w:rFonts w:ascii="SimSun" w:hAnsi="SimSun" w:hint="eastAsia"/>
          <w:szCs w:val="22"/>
        </w:rPr>
        <w:t>空间</w:t>
      </w:r>
      <w:r w:rsidRPr="00C577DF">
        <w:rPr>
          <w:rFonts w:ascii="SimSun" w:hAnsi="SimSun" w:hint="eastAsia"/>
          <w:szCs w:val="22"/>
        </w:rPr>
        <w:t>而享誉多巴哥及其他地区。</w:t>
      </w:r>
    </w:p>
    <w:p w14:paraId="04BF20CF" w14:textId="2999C025" w:rsidR="0009347C" w:rsidRPr="00C577DF" w:rsidRDefault="00C9527C" w:rsidP="00480470">
      <w:pPr>
        <w:overflowPunct w:val="0"/>
        <w:spacing w:afterLines="50" w:after="120" w:line="340" w:lineRule="atLeast"/>
        <w:jc w:val="both"/>
        <w:rPr>
          <w:rFonts w:ascii="SimSun" w:hAnsi="SimSun"/>
          <w:szCs w:val="22"/>
        </w:rPr>
      </w:pPr>
      <w:r w:rsidRPr="00C577DF">
        <w:rPr>
          <w:rFonts w:ascii="SimSun" w:hAnsi="SimSun" w:hint="eastAsia"/>
          <w:szCs w:val="22"/>
        </w:rPr>
        <w:t>作为特立尼达和多巴哥作家协会主席，朱厄尔</w:t>
      </w:r>
      <w:r w:rsidR="007269AC" w:rsidRPr="00C577DF">
        <w:rPr>
          <w:rFonts w:ascii="SimSun" w:hAnsi="SimSun" w:hint="eastAsia"/>
          <w:szCs w:val="22"/>
        </w:rPr>
        <w:t>牵头了</w:t>
      </w:r>
      <w:r w:rsidRPr="00C577DF">
        <w:rPr>
          <w:rFonts w:ascii="SimSun" w:hAnsi="SimSun" w:hint="eastAsia"/>
          <w:szCs w:val="22"/>
        </w:rPr>
        <w:t>多项举措，例如即将于多巴哥遗产节期间举办的“传承文学传统”系列写作</w:t>
      </w:r>
      <w:r w:rsidR="007269AC" w:rsidRPr="00C577DF">
        <w:rPr>
          <w:rFonts w:ascii="SimSun" w:hAnsi="SimSun" w:hint="eastAsia"/>
          <w:szCs w:val="22"/>
        </w:rPr>
        <w:t>讲习班</w:t>
      </w:r>
      <w:r w:rsidRPr="00C577DF">
        <w:rPr>
          <w:rFonts w:ascii="SimSun" w:hAnsi="SimSun" w:hint="eastAsia"/>
          <w:szCs w:val="22"/>
        </w:rPr>
        <w:t>，旨在</w:t>
      </w:r>
      <w:r w:rsidR="007269AC" w:rsidRPr="00C577DF">
        <w:rPr>
          <w:rFonts w:ascii="SimSun" w:hAnsi="SimSun" w:hint="eastAsia"/>
          <w:szCs w:val="22"/>
        </w:rPr>
        <w:t>为</w:t>
      </w:r>
      <w:r w:rsidRPr="00C577DF">
        <w:rPr>
          <w:rFonts w:ascii="SimSun" w:hAnsi="SimSun" w:hint="eastAsia"/>
          <w:szCs w:val="22"/>
        </w:rPr>
        <w:t>后疫情“橙色经济”中的</w:t>
      </w:r>
      <w:r w:rsidR="00CC4F82" w:rsidRPr="00C577DF">
        <w:rPr>
          <w:rFonts w:ascii="SimSun" w:hAnsi="SimSun" w:hint="eastAsia"/>
          <w:szCs w:val="22"/>
        </w:rPr>
        <w:t>创作者</w:t>
      </w:r>
      <w:r w:rsidR="007269AC" w:rsidRPr="00C577DF">
        <w:rPr>
          <w:rFonts w:ascii="SimSun" w:hAnsi="SimSun" w:hint="eastAsia"/>
          <w:szCs w:val="22"/>
        </w:rPr>
        <w:t>赋能</w:t>
      </w:r>
      <w:r w:rsidRPr="00C577DF">
        <w:rPr>
          <w:rFonts w:ascii="SimSun" w:hAnsi="SimSun" w:hint="eastAsia"/>
          <w:szCs w:val="22"/>
        </w:rPr>
        <w:t>，并推动更广泛的经济复苏，</w:t>
      </w:r>
      <w:r w:rsidR="00CC4F82" w:rsidRPr="00C577DF">
        <w:rPr>
          <w:rFonts w:ascii="SimSun" w:hAnsi="SimSun" w:hint="eastAsia"/>
          <w:szCs w:val="22"/>
        </w:rPr>
        <w:t>促进</w:t>
      </w:r>
      <w:r w:rsidRPr="00C577DF">
        <w:rPr>
          <w:rFonts w:ascii="SimSun" w:hAnsi="SimSun" w:hint="eastAsia"/>
          <w:szCs w:val="22"/>
        </w:rPr>
        <w:t>文学和文化创业作为国家和地区的核心组成部分。</w:t>
      </w:r>
    </w:p>
    <w:p w14:paraId="335A5587" w14:textId="46B81646" w:rsidR="0009347C" w:rsidRPr="00C577DF" w:rsidRDefault="00E16F46" w:rsidP="00480470">
      <w:pPr>
        <w:overflowPunct w:val="0"/>
        <w:spacing w:afterLines="50" w:after="120" w:line="340" w:lineRule="atLeast"/>
        <w:jc w:val="both"/>
        <w:rPr>
          <w:rFonts w:ascii="SimSun" w:hAnsi="SimSun"/>
          <w:szCs w:val="22"/>
        </w:rPr>
      </w:pPr>
      <w:r w:rsidRPr="00C577DF">
        <w:rPr>
          <w:rFonts w:ascii="SimSun" w:hAnsi="SimSun" w:hint="eastAsia"/>
          <w:szCs w:val="22"/>
        </w:rPr>
        <w:t>作为加勒比图书营销中心（特立尼达和多巴哥）的女性首席执行官，朱厄尔发起了“图书俱乐部角”（面向文学创作者的电视访谈节目）和“作家创业者图书营销讲习班”等举措，旨在教育和赋能文学创作者以及出版和图书行业的成员。朱厄尔的倡导和领导力</w:t>
      </w:r>
      <w:r w:rsidR="00CC4F82" w:rsidRPr="00C577DF">
        <w:rPr>
          <w:rFonts w:ascii="SimSun" w:hAnsi="SimSun" w:hint="eastAsia"/>
          <w:szCs w:val="22"/>
        </w:rPr>
        <w:t>继续</w:t>
      </w:r>
      <w:r w:rsidRPr="00C577DF">
        <w:rPr>
          <w:rFonts w:ascii="SimSun" w:hAnsi="SimSun" w:hint="eastAsia"/>
          <w:szCs w:val="22"/>
        </w:rPr>
        <w:t>对整个加勒比地区的政治教育、数字媒体战略、文学艺术和女性赋能产生深远影响。</w:t>
      </w:r>
    </w:p>
    <w:p w14:paraId="4DC1864C" w14:textId="5C1ECE24" w:rsidR="0009347C" w:rsidRPr="00C577DF" w:rsidRDefault="00E16F46" w:rsidP="00E452CB">
      <w:pPr>
        <w:pStyle w:val="Heading2"/>
        <w:spacing w:before="240" w:after="120"/>
      </w:pPr>
      <w:r w:rsidRPr="00C577DF">
        <w:rPr>
          <w:rFonts w:hint="eastAsia"/>
        </w:rPr>
        <w:t>齐妮娅·曼宁女士，Spotify全球音乐政策总监，华盛顿</w:t>
      </w:r>
    </w:p>
    <w:p w14:paraId="7480F96F" w14:textId="14803396" w:rsidR="0009347C" w:rsidRPr="00C577DF" w:rsidRDefault="0009347C" w:rsidP="00480470">
      <w:pPr>
        <w:overflowPunct w:val="0"/>
        <w:spacing w:afterLines="50" w:after="120" w:line="340" w:lineRule="atLeast"/>
        <w:jc w:val="both"/>
        <w:rPr>
          <w:rFonts w:ascii="SimSun" w:hAnsi="SimSun"/>
          <w:szCs w:val="22"/>
        </w:rPr>
      </w:pPr>
      <w:r w:rsidRPr="00C577DF">
        <w:rPr>
          <w:rFonts w:ascii="SimSun" w:hAnsi="SimSun"/>
          <w:szCs w:val="22"/>
        </w:rPr>
        <w:t xml:space="preserve"> </w:t>
      </w:r>
      <w:r w:rsidRPr="00C577DF">
        <w:rPr>
          <w:rFonts w:ascii="SimSun" w:hAnsi="SimSun"/>
          <w:noProof/>
          <w:szCs w:val="22"/>
          <w:lang w:val="en-IN"/>
        </w:rPr>
        <w:drawing>
          <wp:anchor distT="0" distB="0" distL="114300" distR="114300" simplePos="0" relativeHeight="251662336" behindDoc="1" locked="0" layoutInCell="1" allowOverlap="1" wp14:anchorId="3B58DF3C" wp14:editId="26051165">
            <wp:simplePos x="0" y="0"/>
            <wp:positionH relativeFrom="column">
              <wp:posOffset>21145</wp:posOffset>
            </wp:positionH>
            <wp:positionV relativeFrom="paragraph">
              <wp:posOffset>13805</wp:posOffset>
            </wp:positionV>
            <wp:extent cx="1638300" cy="2133600"/>
            <wp:effectExtent l="19050" t="19050" r="19050" b="19050"/>
            <wp:wrapTight wrapText="bothSides">
              <wp:wrapPolygon edited="0">
                <wp:start x="502" y="-193"/>
                <wp:lineTo x="-251" y="-193"/>
                <wp:lineTo x="-251" y="21021"/>
                <wp:lineTo x="502" y="21600"/>
                <wp:lineTo x="20847" y="21600"/>
                <wp:lineTo x="21349" y="21407"/>
                <wp:lineTo x="21600" y="19479"/>
                <wp:lineTo x="21600" y="386"/>
                <wp:lineTo x="20847" y="-193"/>
                <wp:lineTo x="502" y="-193"/>
              </wp:wrapPolygon>
            </wp:wrapTight>
            <wp:docPr id="785102092" name="Picture 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descr="A person smiling at the camera&#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87" b="17423"/>
                    <a:stretch>
                      <a:fillRect/>
                    </a:stretch>
                  </pic:blipFill>
                  <pic:spPr bwMode="auto">
                    <a:xfrm>
                      <a:off x="0" y="0"/>
                      <a:ext cx="1638300" cy="2133600"/>
                    </a:xfrm>
                    <a:prstGeom prst="roundRect">
                      <a:avLst>
                        <a:gd name="adj" fmla="val 8594"/>
                      </a:avLst>
                    </a:prstGeom>
                    <a:solidFill>
                      <a:srgbClr val="FFFFFF">
                        <a:shade val="85000"/>
                      </a:srgbClr>
                    </a:solidFill>
                    <a:ln>
                      <a:solidFill>
                        <a:schemeClr val="tx1"/>
                      </a:solidFill>
                    </a:ln>
                    <a:effectLst/>
                  </pic:spPr>
                </pic:pic>
              </a:graphicData>
            </a:graphic>
          </wp:anchor>
        </w:drawing>
      </w:r>
      <w:r w:rsidR="0086721A" w:rsidRPr="00C577DF">
        <w:rPr>
          <w:rFonts w:ascii="SimSun" w:hAnsi="SimSun" w:hint="eastAsia"/>
          <w:szCs w:val="22"/>
        </w:rPr>
        <w:t>齐妮娅·曼宁女士现任Spotify全球音乐政策总监，负责制定公司在版权、人工智能、文化和媒体监管等立法和政策提案方面的立场，</w:t>
      </w:r>
      <w:r w:rsidR="00E66BC0" w:rsidRPr="00C577DF">
        <w:rPr>
          <w:rFonts w:ascii="SimSun" w:hAnsi="SimSun" w:hint="eastAsia"/>
          <w:szCs w:val="22"/>
        </w:rPr>
        <w:t>涉及</w:t>
      </w:r>
      <w:r w:rsidR="0086721A" w:rsidRPr="00C577DF">
        <w:rPr>
          <w:rFonts w:ascii="SimSun" w:hAnsi="SimSun" w:hint="eastAsia"/>
          <w:szCs w:val="22"/>
        </w:rPr>
        <w:t>Spotify服务</w:t>
      </w:r>
      <w:r w:rsidR="00E66BC0" w:rsidRPr="00C577DF">
        <w:rPr>
          <w:rFonts w:ascii="SimSun" w:hAnsi="SimSun" w:hint="eastAsia"/>
          <w:szCs w:val="22"/>
        </w:rPr>
        <w:t>当前覆盖</w:t>
      </w:r>
      <w:r w:rsidR="0086721A" w:rsidRPr="00C577DF">
        <w:rPr>
          <w:rFonts w:ascii="SimSun" w:hAnsi="SimSun" w:hint="eastAsia"/>
          <w:szCs w:val="22"/>
        </w:rPr>
        <w:t>的184个市场。她常驻华盛顿特区，同时也</w:t>
      </w:r>
      <w:r w:rsidR="00060B88" w:rsidRPr="00C577DF">
        <w:rPr>
          <w:rFonts w:ascii="SimSun" w:hAnsi="SimSun" w:hint="eastAsia"/>
          <w:szCs w:val="22"/>
        </w:rPr>
        <w:t>代表Spotify作为</w:t>
      </w:r>
      <w:r w:rsidR="0086721A" w:rsidRPr="00C577DF">
        <w:rPr>
          <w:rFonts w:ascii="SimSun" w:hAnsi="SimSun" w:hint="eastAsia"/>
          <w:szCs w:val="22"/>
        </w:rPr>
        <w:t>数字媒体协会（DIMA）</w:t>
      </w:r>
      <w:r w:rsidR="00060B88" w:rsidRPr="00C577DF">
        <w:rPr>
          <w:rFonts w:ascii="SimSun" w:hAnsi="SimSun" w:hint="eastAsia"/>
          <w:szCs w:val="22"/>
        </w:rPr>
        <w:t>的</w:t>
      </w:r>
      <w:r w:rsidR="0086721A" w:rsidRPr="00C577DF">
        <w:rPr>
          <w:rFonts w:ascii="SimSun" w:hAnsi="SimSun" w:hint="eastAsia"/>
          <w:szCs w:val="22"/>
        </w:rPr>
        <w:t>董事会成员。</w:t>
      </w:r>
    </w:p>
    <w:p w14:paraId="12EE1F19" w14:textId="40478C5C" w:rsidR="0009347C" w:rsidRPr="00C577DF" w:rsidRDefault="00CD51A1" w:rsidP="00480470">
      <w:pPr>
        <w:overflowPunct w:val="0"/>
        <w:spacing w:afterLines="50" w:after="120" w:line="340" w:lineRule="atLeast"/>
        <w:jc w:val="both"/>
        <w:rPr>
          <w:rFonts w:ascii="SimSun" w:hAnsi="SimSun"/>
          <w:szCs w:val="22"/>
        </w:rPr>
      </w:pPr>
      <w:r w:rsidRPr="00C577DF">
        <w:rPr>
          <w:rFonts w:ascii="SimSun" w:hAnsi="SimSun" w:hint="eastAsia"/>
          <w:szCs w:val="22"/>
        </w:rPr>
        <w:t>在</w:t>
      </w:r>
      <w:r w:rsidR="006052B6" w:rsidRPr="00C577DF">
        <w:rPr>
          <w:rFonts w:ascii="SimSun" w:hAnsi="SimSun" w:hint="eastAsia"/>
          <w:szCs w:val="22"/>
        </w:rPr>
        <w:t>加入Spotify之前，</w:t>
      </w:r>
      <w:r w:rsidR="00B43399" w:rsidRPr="00C577DF">
        <w:rPr>
          <w:rFonts w:ascii="SimSun" w:hAnsi="SimSun" w:hint="eastAsia"/>
          <w:szCs w:val="22"/>
        </w:rPr>
        <w:t>齐妮娅</w:t>
      </w:r>
      <w:r w:rsidR="006052B6" w:rsidRPr="00C577DF">
        <w:rPr>
          <w:rFonts w:ascii="SimSun" w:hAnsi="SimSun" w:hint="eastAsia"/>
          <w:szCs w:val="22"/>
        </w:rPr>
        <w:t>曾</w:t>
      </w:r>
      <w:r w:rsidR="00800DBF" w:rsidRPr="00C577DF">
        <w:rPr>
          <w:rFonts w:ascii="SimSun" w:hAnsi="SimSun" w:hint="eastAsia"/>
          <w:szCs w:val="22"/>
        </w:rPr>
        <w:t>为</w:t>
      </w:r>
      <w:r w:rsidR="006052B6" w:rsidRPr="00C577DF">
        <w:rPr>
          <w:rFonts w:ascii="SimSun" w:hAnsi="SimSun" w:hint="eastAsia"/>
          <w:szCs w:val="22"/>
        </w:rPr>
        <w:t>唱片业（</w:t>
      </w:r>
      <w:r w:rsidR="00800DBF" w:rsidRPr="00C577DF">
        <w:rPr>
          <w:rFonts w:ascii="SimSun" w:hAnsi="SimSun" w:hint="eastAsia"/>
          <w:szCs w:val="22"/>
        </w:rPr>
        <w:t>国际唱片业协会</w:t>
      </w:r>
      <w:r w:rsidR="006052B6" w:rsidRPr="00C577DF">
        <w:rPr>
          <w:rFonts w:ascii="SimSun" w:hAnsi="SimSun" w:hint="eastAsia"/>
          <w:szCs w:val="22"/>
        </w:rPr>
        <w:t>）、品牌所有</w:t>
      </w:r>
      <w:r w:rsidR="00C05EBE" w:rsidRPr="00C577DF">
        <w:rPr>
          <w:rFonts w:ascii="SimSun" w:hAnsi="SimSun" w:hint="eastAsia"/>
          <w:szCs w:val="22"/>
        </w:rPr>
        <w:t>人</w:t>
      </w:r>
      <w:r w:rsidR="006052B6" w:rsidRPr="00C577DF">
        <w:rPr>
          <w:rFonts w:ascii="SimSun" w:hAnsi="SimSun" w:hint="eastAsia"/>
          <w:szCs w:val="22"/>
        </w:rPr>
        <w:t>（</w:t>
      </w:r>
      <w:r w:rsidR="00C05EBE" w:rsidRPr="00C577DF">
        <w:rPr>
          <w:rFonts w:ascii="SimSun" w:hAnsi="SimSun" w:hint="eastAsia"/>
          <w:szCs w:val="22"/>
        </w:rPr>
        <w:t>国际商标协会</w:t>
      </w:r>
      <w:r w:rsidR="006052B6" w:rsidRPr="00C577DF">
        <w:rPr>
          <w:rFonts w:ascii="SimSun" w:hAnsi="SimSun" w:hint="eastAsia"/>
          <w:szCs w:val="22"/>
        </w:rPr>
        <w:t>）以及</w:t>
      </w:r>
      <w:r w:rsidR="00AB1C4B" w:rsidRPr="00C577DF">
        <w:rPr>
          <w:rFonts w:ascii="SimSun" w:hAnsi="SimSun" w:hint="eastAsia"/>
          <w:szCs w:val="22"/>
        </w:rPr>
        <w:t>作为</w:t>
      </w:r>
      <w:r w:rsidR="006052B6" w:rsidRPr="00C577DF">
        <w:rPr>
          <w:rFonts w:ascii="SimSun" w:hAnsi="SimSun" w:hint="eastAsia"/>
          <w:szCs w:val="22"/>
        </w:rPr>
        <w:t>Covington律师事务</w:t>
      </w:r>
      <w:r w:rsidR="004745FC" w:rsidRPr="00C577DF">
        <w:rPr>
          <w:rFonts w:ascii="SimSun" w:hAnsi="SimSun" w:hint="eastAsia"/>
          <w:szCs w:val="22"/>
        </w:rPr>
        <w:t>所</w:t>
      </w:r>
      <w:r w:rsidR="00AB1C4B" w:rsidRPr="00C577DF">
        <w:rPr>
          <w:rFonts w:ascii="SimSun" w:hAnsi="SimSun" w:hint="eastAsia"/>
          <w:szCs w:val="22"/>
        </w:rPr>
        <w:t>的</w:t>
      </w:r>
      <w:r w:rsidR="006052B6" w:rsidRPr="00C577DF">
        <w:rPr>
          <w:rFonts w:ascii="SimSun" w:hAnsi="SimSun" w:hint="eastAsia"/>
          <w:szCs w:val="22"/>
        </w:rPr>
        <w:t>律师，处理过各种知识产权和国际贸易事务。她拥有牛津大学和哈佛大学的法学学位，</w:t>
      </w:r>
      <w:r w:rsidR="00AB1C4B" w:rsidRPr="00C577DF">
        <w:rPr>
          <w:rFonts w:ascii="SimSun" w:hAnsi="SimSun" w:hint="eastAsia"/>
          <w:szCs w:val="22"/>
        </w:rPr>
        <w:t>能以</w:t>
      </w:r>
      <w:r w:rsidR="006052B6" w:rsidRPr="00C577DF">
        <w:rPr>
          <w:rFonts w:ascii="SimSun" w:hAnsi="SimSun" w:hint="eastAsia"/>
          <w:szCs w:val="22"/>
        </w:rPr>
        <w:t>英语、西班牙语、波兰语和法语</w:t>
      </w:r>
      <w:r w:rsidR="00AB1C4B" w:rsidRPr="00C577DF">
        <w:rPr>
          <w:rFonts w:ascii="SimSun" w:hAnsi="SimSun" w:hint="eastAsia"/>
          <w:szCs w:val="22"/>
        </w:rPr>
        <w:t>开展工作</w:t>
      </w:r>
      <w:r w:rsidR="006052B6" w:rsidRPr="00C577DF">
        <w:rPr>
          <w:rFonts w:ascii="SimSun" w:hAnsi="SimSun" w:hint="eastAsia"/>
          <w:szCs w:val="22"/>
        </w:rPr>
        <w:t>。</w:t>
      </w:r>
    </w:p>
    <w:p w14:paraId="542BBAA7" w14:textId="77777777" w:rsidR="0009347C" w:rsidRPr="00C577DF" w:rsidRDefault="0009347C" w:rsidP="00480470">
      <w:pPr>
        <w:overflowPunct w:val="0"/>
        <w:spacing w:afterLines="50" w:after="120" w:line="340" w:lineRule="atLeast"/>
        <w:jc w:val="both"/>
        <w:rPr>
          <w:rFonts w:ascii="SimSun" w:hAnsi="SimSun"/>
          <w:szCs w:val="22"/>
        </w:rPr>
      </w:pPr>
    </w:p>
    <w:p w14:paraId="3C95CDB8" w14:textId="4962F250" w:rsidR="0009347C" w:rsidRPr="00C577DF" w:rsidRDefault="00F2303A" w:rsidP="00E452CB">
      <w:pPr>
        <w:pStyle w:val="Heading2"/>
        <w:spacing w:before="240" w:after="120"/>
      </w:pPr>
      <w:r w:rsidRPr="00C577DF">
        <w:rPr>
          <w:rFonts w:hint="eastAsia"/>
        </w:rPr>
        <w:lastRenderedPageBreak/>
        <w:t>杰夫·泰勒先生，索尼音乐娱乐公司人工智能执行副总裁，伦敦</w:t>
      </w:r>
    </w:p>
    <w:p w14:paraId="1229468A" w14:textId="2A001392" w:rsidR="0009347C" w:rsidRPr="00C577DF" w:rsidRDefault="0009347C" w:rsidP="00480470">
      <w:pPr>
        <w:overflowPunct w:val="0"/>
        <w:spacing w:afterLines="50" w:after="120" w:line="340" w:lineRule="atLeast"/>
        <w:jc w:val="both"/>
        <w:rPr>
          <w:rFonts w:ascii="SimSun" w:hAnsi="SimSun"/>
          <w:szCs w:val="22"/>
        </w:rPr>
      </w:pPr>
      <w:r w:rsidRPr="00C577DF">
        <w:rPr>
          <w:rFonts w:ascii="SimSun" w:hAnsi="SimSun"/>
          <w:noProof/>
          <w:szCs w:val="22"/>
          <w:lang w:eastAsia="en-AU"/>
        </w:rPr>
        <w:drawing>
          <wp:anchor distT="0" distB="0" distL="114300" distR="114300" simplePos="0" relativeHeight="251663360" behindDoc="1" locked="0" layoutInCell="1" allowOverlap="1" wp14:anchorId="0B11453D" wp14:editId="53B12FDA">
            <wp:simplePos x="0" y="0"/>
            <wp:positionH relativeFrom="column">
              <wp:posOffset>21145</wp:posOffset>
            </wp:positionH>
            <wp:positionV relativeFrom="paragraph">
              <wp:posOffset>13995</wp:posOffset>
            </wp:positionV>
            <wp:extent cx="1647825" cy="2195523"/>
            <wp:effectExtent l="19050" t="19050" r="9525" b="14605"/>
            <wp:wrapTight wrapText="bothSides">
              <wp:wrapPolygon edited="0">
                <wp:start x="499" y="-187"/>
                <wp:lineTo x="-250" y="-187"/>
                <wp:lineTo x="-250" y="20994"/>
                <wp:lineTo x="499" y="21556"/>
                <wp:lineTo x="20726" y="21556"/>
                <wp:lineTo x="20976" y="21556"/>
                <wp:lineTo x="21475" y="20806"/>
                <wp:lineTo x="21475" y="375"/>
                <wp:lineTo x="20726" y="-187"/>
                <wp:lineTo x="499" y="-187"/>
              </wp:wrapPolygon>
            </wp:wrapTight>
            <wp:docPr id="1" name="Picture 1"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table&#10;&#10;AI-generated content may be incorrect."/>
                    <pic:cNvPicPr/>
                  </pic:nvPicPr>
                  <pic:blipFill>
                    <a:blip r:embed="rId14" cstate="print">
                      <a:extLst>
                        <a:ext uri="{28A0092B-C50C-407E-A947-70E740481C1C}">
                          <a14:useLocalDpi xmlns:a14="http://schemas.microsoft.com/office/drawing/2010/main" val="0"/>
                        </a:ext>
                      </a:extLst>
                    </a:blip>
                    <a:srcRect l="13027" r="13027"/>
                    <a:stretch>
                      <a:fillRect/>
                    </a:stretch>
                  </pic:blipFill>
                  <pic:spPr bwMode="auto">
                    <a:xfrm>
                      <a:off x="0" y="0"/>
                      <a:ext cx="1647825" cy="219552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1F24F4" w:rsidRPr="00C577DF">
        <w:rPr>
          <w:rFonts w:ascii="SimSun" w:hAnsi="SimSun" w:hint="eastAsia"/>
          <w:szCs w:val="22"/>
        </w:rPr>
        <w:t>2023年6月，杰夫·泰勒被任命为索尼音乐娱乐公司人工智能执行副总裁，负责统一和帮助协调全球业务中</w:t>
      </w:r>
      <w:r w:rsidR="00787C9B" w:rsidRPr="00C577DF">
        <w:rPr>
          <w:rFonts w:ascii="SimSun" w:hAnsi="SimSun" w:hint="eastAsia"/>
          <w:szCs w:val="22"/>
        </w:rPr>
        <w:t>触及</w:t>
      </w:r>
      <w:r w:rsidR="001F24F4" w:rsidRPr="00C577DF">
        <w:rPr>
          <w:rFonts w:ascii="SimSun" w:hAnsi="SimSun" w:hint="eastAsia"/>
          <w:szCs w:val="22"/>
        </w:rPr>
        <w:t>人工智能的每一部分工作。</w:t>
      </w:r>
    </w:p>
    <w:p w14:paraId="6069FDB6" w14:textId="5FFB804F" w:rsidR="0009347C" w:rsidRPr="00C577DF" w:rsidRDefault="00AD348C" w:rsidP="00480470">
      <w:pPr>
        <w:overflowPunct w:val="0"/>
        <w:spacing w:afterLines="50" w:after="120" w:line="340" w:lineRule="atLeast"/>
        <w:jc w:val="both"/>
        <w:rPr>
          <w:rFonts w:ascii="SimSun" w:hAnsi="SimSun"/>
          <w:szCs w:val="22"/>
        </w:rPr>
      </w:pPr>
      <w:r w:rsidRPr="00C577DF">
        <w:rPr>
          <w:rFonts w:ascii="SimSun" w:hAnsi="SimSun" w:hint="eastAsia"/>
          <w:szCs w:val="22"/>
        </w:rPr>
        <w:t>泰勒给公司带来了数十年的音乐行业经验。2007年至2022年，他担任英国唱片协会（BPI）首席执行官，该协会是英国录制音乐的行业协会。他</w:t>
      </w:r>
      <w:r w:rsidR="00D52C35" w:rsidRPr="00C577DF">
        <w:rPr>
          <w:rFonts w:ascii="SimSun" w:hAnsi="SimSun" w:hint="eastAsia"/>
          <w:szCs w:val="22"/>
        </w:rPr>
        <w:t>倡导</w:t>
      </w:r>
      <w:r w:rsidRPr="00C577DF">
        <w:rPr>
          <w:rFonts w:ascii="SimSun" w:hAnsi="SimSun" w:hint="eastAsia"/>
          <w:szCs w:val="22"/>
        </w:rPr>
        <w:t>音乐行业的战略价值，强调录制音乐对就业、投资以及</w:t>
      </w:r>
      <w:r w:rsidR="00D52C35" w:rsidRPr="00C577DF">
        <w:rPr>
          <w:rFonts w:ascii="SimSun" w:hAnsi="SimSun" w:hint="eastAsia"/>
          <w:szCs w:val="22"/>
        </w:rPr>
        <w:t>维持</w:t>
      </w:r>
      <w:r w:rsidRPr="00C577DF">
        <w:rPr>
          <w:rFonts w:ascii="SimSun" w:hAnsi="SimSun" w:hint="eastAsia"/>
          <w:szCs w:val="22"/>
        </w:rPr>
        <w:t>英国全球竞争力的重要性，并领导打击音乐盗版和欺诈。</w:t>
      </w:r>
      <w:r w:rsidR="00D52C35" w:rsidRPr="00C577DF">
        <w:rPr>
          <w:rFonts w:ascii="SimSun" w:hAnsi="SimSun" w:hint="eastAsia"/>
          <w:szCs w:val="22"/>
        </w:rPr>
        <w:t>在任期间</w:t>
      </w:r>
      <w:r w:rsidRPr="00C577DF">
        <w:rPr>
          <w:rFonts w:ascii="SimSun" w:hAnsi="SimSun" w:hint="eastAsia"/>
          <w:szCs w:val="22"/>
        </w:rPr>
        <w:t>，他还扩大了全英音乐奖的</w:t>
      </w:r>
      <w:r w:rsidR="00DE2E40" w:rsidRPr="00C577DF">
        <w:rPr>
          <w:rFonts w:ascii="SimSun" w:hAnsi="SimSun" w:hint="eastAsia"/>
          <w:szCs w:val="22"/>
        </w:rPr>
        <w:t>覆盖范围</w:t>
      </w:r>
      <w:r w:rsidRPr="00C577DF">
        <w:rPr>
          <w:rFonts w:ascii="SimSun" w:hAnsi="SimSun" w:hint="eastAsia"/>
          <w:szCs w:val="22"/>
        </w:rPr>
        <w:t>、规模和</w:t>
      </w:r>
      <w:r w:rsidR="00DE2E40" w:rsidRPr="00C577DF">
        <w:rPr>
          <w:rFonts w:ascii="SimSun" w:hAnsi="SimSun" w:hint="eastAsia"/>
          <w:szCs w:val="22"/>
        </w:rPr>
        <w:t>影响力</w:t>
      </w:r>
      <w:r w:rsidRPr="00C577DF">
        <w:rPr>
          <w:rFonts w:ascii="SimSun" w:hAnsi="SimSun" w:hint="eastAsia"/>
          <w:szCs w:val="22"/>
        </w:rPr>
        <w:t>。在加入BPI之前，泰勒于2005年至2007年担任</w:t>
      </w:r>
      <w:r w:rsidR="008D04DD" w:rsidRPr="00C577DF">
        <w:rPr>
          <w:rFonts w:ascii="SimSun" w:hAnsi="SimSun" w:hint="eastAsia"/>
          <w:szCs w:val="22"/>
        </w:rPr>
        <w:t>全球</w:t>
      </w:r>
      <w:r w:rsidR="00066205" w:rsidRPr="00C577DF">
        <w:rPr>
          <w:rFonts w:ascii="SimSun" w:hAnsi="SimSun" w:hint="eastAsia"/>
          <w:szCs w:val="22"/>
        </w:rPr>
        <w:t>录制音乐行业协会</w:t>
      </w:r>
      <w:r w:rsidRPr="00C577DF">
        <w:rPr>
          <w:rFonts w:ascii="SimSun" w:hAnsi="SimSun" w:hint="eastAsia"/>
          <w:szCs w:val="22"/>
        </w:rPr>
        <w:t>国际唱片业协会（IFPI）的总法律顾问兼执行副总裁。</w:t>
      </w:r>
    </w:p>
    <w:p w14:paraId="1403EB69" w14:textId="792AF84B" w:rsidR="0009347C" w:rsidRPr="00C577DF" w:rsidRDefault="00787C73" w:rsidP="00C577DF">
      <w:pPr>
        <w:pStyle w:val="Heading2"/>
        <w:spacing w:before="240" w:after="120"/>
        <w:rPr>
          <w:rFonts w:hAnsi="SimSun"/>
          <w:szCs w:val="22"/>
        </w:rPr>
      </w:pPr>
      <w:r w:rsidRPr="00C577DF">
        <w:rPr>
          <w:rFonts w:hAnsi="SimSun" w:hint="eastAsia"/>
          <w:szCs w:val="22"/>
        </w:rPr>
        <w:t>亚当·布里格斯先生，艺术家，维多利亚</w:t>
      </w:r>
      <w:r w:rsidR="005F5C51" w:rsidRPr="00C577DF">
        <w:rPr>
          <w:rFonts w:hAnsi="SimSun" w:hint="eastAsia"/>
          <w:szCs w:val="22"/>
        </w:rPr>
        <w:t>州</w:t>
      </w:r>
    </w:p>
    <w:p w14:paraId="1F5CFD3B" w14:textId="36A18A04" w:rsidR="0009347C" w:rsidRPr="00C577DF" w:rsidRDefault="00E71C94" w:rsidP="00480470">
      <w:pPr>
        <w:overflowPunct w:val="0"/>
        <w:spacing w:afterLines="50" w:after="120" w:line="340" w:lineRule="atLeast"/>
        <w:jc w:val="both"/>
        <w:rPr>
          <w:rFonts w:ascii="SimSun" w:hAnsi="SimSun"/>
          <w:szCs w:val="22"/>
        </w:rPr>
      </w:pPr>
      <w:r w:rsidRPr="00C577DF">
        <w:rPr>
          <w:rFonts w:ascii="SimSun" w:hAnsi="SimSun"/>
          <w:b/>
          <w:bCs/>
          <w:noProof/>
          <w:szCs w:val="22"/>
          <w:lang w:val="en-AU"/>
        </w:rPr>
        <w:drawing>
          <wp:anchor distT="0" distB="0" distL="114300" distR="114300" simplePos="0" relativeHeight="251664384" behindDoc="1" locked="0" layoutInCell="1" allowOverlap="1" wp14:anchorId="224CF291" wp14:editId="6C99248E">
            <wp:simplePos x="0" y="0"/>
            <wp:positionH relativeFrom="column">
              <wp:posOffset>21145</wp:posOffset>
            </wp:positionH>
            <wp:positionV relativeFrom="paragraph">
              <wp:posOffset>14143</wp:posOffset>
            </wp:positionV>
            <wp:extent cx="1657502" cy="2196000"/>
            <wp:effectExtent l="19050" t="19050" r="19050" b="13970"/>
            <wp:wrapTight wrapText="bothSides">
              <wp:wrapPolygon edited="0">
                <wp:start x="745" y="-187"/>
                <wp:lineTo x="-248" y="-187"/>
                <wp:lineTo x="-248" y="20800"/>
                <wp:lineTo x="497" y="21550"/>
                <wp:lineTo x="20855" y="21550"/>
                <wp:lineTo x="21103" y="21550"/>
                <wp:lineTo x="21600" y="20800"/>
                <wp:lineTo x="21600" y="562"/>
                <wp:lineTo x="20607" y="-187"/>
                <wp:lineTo x="745" y="-187"/>
              </wp:wrapPolygon>
            </wp:wrapTight>
            <wp:docPr id="625546636" name="Picture 1" descr="A person with a beard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descr="A person with a beard and a jacket&#10;&#10;AI-generated content may be incorrect."/>
                    <pic:cNvPicPr/>
                  </pic:nvPicPr>
                  <pic:blipFill>
                    <a:blip r:embed="rId15" cstate="print">
                      <a:extLst>
                        <a:ext uri="{28A0092B-C50C-407E-A947-70E740481C1C}">
                          <a14:useLocalDpi xmlns:a14="http://schemas.microsoft.com/office/drawing/2010/main" val="0"/>
                        </a:ext>
                      </a:extLst>
                    </a:blip>
                    <a:srcRect l="2815" r="2815"/>
                    <a:stretch>
                      <a:fillRect/>
                    </a:stretch>
                  </pic:blipFill>
                  <pic:spPr>
                    <a:xfrm>
                      <a:off x="0" y="0"/>
                      <a:ext cx="1657502" cy="2196000"/>
                    </a:xfrm>
                    <a:prstGeom prst="roundRect">
                      <a:avLst>
                        <a:gd name="adj" fmla="val 8594"/>
                      </a:avLst>
                    </a:prstGeom>
                    <a:solidFill>
                      <a:srgbClr val="FFFFFF">
                        <a:shade val="85000"/>
                      </a:srgbClr>
                    </a:solidFill>
                    <a:ln w="3175">
                      <a:solidFill>
                        <a:schemeClr val="tx1"/>
                      </a:solidFill>
                    </a:ln>
                    <a:effectLst/>
                  </pic:spPr>
                </pic:pic>
              </a:graphicData>
            </a:graphic>
          </wp:anchor>
        </w:drawing>
      </w:r>
      <w:r w:rsidR="005F5C51" w:rsidRPr="00C577DF">
        <w:rPr>
          <w:rFonts w:ascii="SimSun" w:hAnsi="SimSun" w:hint="eastAsia"/>
          <w:szCs w:val="22"/>
        </w:rPr>
        <w:t>布里格斯是一位自豪的</w:t>
      </w:r>
      <w:r w:rsidR="005F5C51" w:rsidRPr="00C577DF">
        <w:rPr>
          <w:rFonts w:ascii="SimSun" w:hAnsi="SimSun"/>
          <w:szCs w:val="22"/>
        </w:rPr>
        <w:t xml:space="preserve">Yorta </w:t>
      </w:r>
      <w:proofErr w:type="spellStart"/>
      <w:r w:rsidR="005F5C51" w:rsidRPr="00C577DF">
        <w:rPr>
          <w:rFonts w:ascii="SimSun" w:hAnsi="SimSun"/>
          <w:szCs w:val="22"/>
        </w:rPr>
        <w:t>Yorta</w:t>
      </w:r>
      <w:proofErr w:type="spellEnd"/>
      <w:r w:rsidR="005F5C51" w:rsidRPr="00C577DF">
        <w:rPr>
          <w:rFonts w:ascii="SimSun" w:hAnsi="SimSun" w:hint="eastAsia"/>
          <w:szCs w:val="22"/>
        </w:rPr>
        <w:t>族人，也是澳大利亚最具活力的创意人物之一——身兼说唱歌手、作词</w:t>
      </w:r>
      <w:r w:rsidR="00EA785A" w:rsidRPr="00C577DF">
        <w:rPr>
          <w:rFonts w:ascii="SimSun" w:hAnsi="SimSun" w:hint="eastAsia"/>
          <w:szCs w:val="22"/>
        </w:rPr>
        <w:t>者</w:t>
      </w:r>
      <w:r w:rsidR="005F5C51" w:rsidRPr="00C577DF">
        <w:rPr>
          <w:rFonts w:ascii="SimSun" w:hAnsi="SimSun" w:hint="eastAsia"/>
          <w:szCs w:val="22"/>
        </w:rPr>
        <w:t>、嘻哈</w:t>
      </w:r>
      <w:r w:rsidR="00EA785A" w:rsidRPr="00C577DF">
        <w:rPr>
          <w:rFonts w:ascii="SimSun" w:hAnsi="SimSun" w:hint="eastAsia"/>
          <w:szCs w:val="22"/>
        </w:rPr>
        <w:t>艺术家</w:t>
      </w:r>
      <w:r w:rsidR="005F5C51" w:rsidRPr="00C577DF">
        <w:rPr>
          <w:rFonts w:ascii="SimSun" w:hAnsi="SimSun" w:hint="eastAsia"/>
          <w:szCs w:val="22"/>
        </w:rPr>
        <w:t>、</w:t>
      </w:r>
      <w:r w:rsidR="00262EF2" w:rsidRPr="00C577DF">
        <w:rPr>
          <w:rFonts w:ascii="SimSun" w:hAnsi="SimSun" w:hint="eastAsia"/>
          <w:szCs w:val="22"/>
        </w:rPr>
        <w:t>编剧</w:t>
      </w:r>
      <w:r w:rsidR="005F5C51" w:rsidRPr="00C577DF">
        <w:rPr>
          <w:rFonts w:ascii="SimSun" w:hAnsi="SimSun" w:hint="eastAsia"/>
          <w:szCs w:val="22"/>
        </w:rPr>
        <w:t>、主持人、作家和演员多重身份。</w:t>
      </w:r>
    </w:p>
    <w:p w14:paraId="2F13BA44" w14:textId="39230044" w:rsidR="0009347C" w:rsidRPr="00C577DF" w:rsidRDefault="006E1D36" w:rsidP="00480470">
      <w:pPr>
        <w:overflowPunct w:val="0"/>
        <w:spacing w:afterLines="50" w:after="120" w:line="340" w:lineRule="atLeast"/>
        <w:jc w:val="both"/>
        <w:rPr>
          <w:rFonts w:ascii="SimSun" w:hAnsi="SimSun"/>
          <w:szCs w:val="22"/>
        </w:rPr>
      </w:pPr>
      <w:r w:rsidRPr="00C577DF">
        <w:rPr>
          <w:rFonts w:ascii="SimSun" w:hAnsi="SimSun" w:hint="eastAsia"/>
          <w:szCs w:val="22"/>
        </w:rPr>
        <w:t>他最初</w:t>
      </w:r>
      <w:r w:rsidR="00A35601" w:rsidRPr="00C577DF">
        <w:rPr>
          <w:rFonts w:ascii="SimSun" w:hAnsi="SimSun" w:hint="eastAsia"/>
          <w:szCs w:val="22"/>
        </w:rPr>
        <w:t>作为</w:t>
      </w:r>
      <w:r w:rsidRPr="00C577DF">
        <w:rPr>
          <w:rFonts w:ascii="SimSun" w:hAnsi="SimSun" w:hint="eastAsia"/>
          <w:szCs w:val="22"/>
        </w:rPr>
        <w:t>个人说唱歌手崭露头角，之后于</w:t>
      </w:r>
      <w:r w:rsidRPr="00C577DF">
        <w:rPr>
          <w:rFonts w:ascii="SimSun" w:hAnsi="SimSun"/>
          <w:szCs w:val="22"/>
        </w:rPr>
        <w:t>2016</w:t>
      </w:r>
      <w:r w:rsidRPr="00C577DF">
        <w:rPr>
          <w:rFonts w:ascii="SimSun" w:hAnsi="SimSun" w:hint="eastAsia"/>
          <w:szCs w:val="22"/>
        </w:rPr>
        <w:t>年共同创立了备受赞誉的嘻哈</w:t>
      </w:r>
      <w:r w:rsidR="00262EF2" w:rsidRPr="00C577DF">
        <w:rPr>
          <w:rFonts w:ascii="SimSun" w:hAnsi="SimSun" w:hint="eastAsia"/>
          <w:szCs w:val="22"/>
        </w:rPr>
        <w:t>双</w:t>
      </w:r>
      <w:r w:rsidRPr="00C577DF">
        <w:rPr>
          <w:rFonts w:ascii="SimSun" w:hAnsi="SimSun" w:hint="eastAsia"/>
          <w:szCs w:val="22"/>
        </w:rPr>
        <w:t>人组</w:t>
      </w:r>
      <w:r w:rsidRPr="00C577DF">
        <w:rPr>
          <w:rFonts w:ascii="SimSun" w:hAnsi="SimSun"/>
          <w:szCs w:val="22"/>
        </w:rPr>
        <w:t>A.B. Original</w:t>
      </w:r>
      <w:r w:rsidRPr="00C577DF">
        <w:rPr>
          <w:rFonts w:ascii="SimSun" w:hAnsi="SimSun" w:hint="eastAsia"/>
          <w:szCs w:val="22"/>
        </w:rPr>
        <w:t>。在舞台上，布里格斯曾为</w:t>
      </w:r>
      <w:r w:rsidRPr="00C577DF">
        <w:rPr>
          <w:rFonts w:ascii="SimSun" w:hAnsi="SimSun"/>
          <w:szCs w:val="22"/>
        </w:rPr>
        <w:t>50 Cent</w:t>
      </w:r>
      <w:r w:rsidRPr="00C577DF">
        <w:rPr>
          <w:rFonts w:ascii="SimSun" w:hAnsi="SimSun" w:hint="eastAsia"/>
          <w:szCs w:val="22"/>
        </w:rPr>
        <w:t>、</w:t>
      </w:r>
      <w:r w:rsidRPr="00C577DF">
        <w:rPr>
          <w:rFonts w:ascii="SimSun" w:hAnsi="SimSun"/>
          <w:szCs w:val="22"/>
        </w:rPr>
        <w:t>Ice Cube</w:t>
      </w:r>
      <w:r w:rsidRPr="00C577DF">
        <w:rPr>
          <w:rFonts w:ascii="SimSun" w:hAnsi="SimSun" w:hint="eastAsia"/>
          <w:szCs w:val="22"/>
        </w:rPr>
        <w:t>、</w:t>
      </w:r>
      <w:r w:rsidRPr="00C577DF">
        <w:rPr>
          <w:rFonts w:ascii="SimSun" w:hAnsi="SimSun"/>
          <w:szCs w:val="22"/>
        </w:rPr>
        <w:t>Ice-T</w:t>
      </w:r>
      <w:r w:rsidRPr="00C577DF">
        <w:rPr>
          <w:rFonts w:ascii="SimSun" w:hAnsi="SimSun" w:hint="eastAsia"/>
          <w:szCs w:val="22"/>
        </w:rPr>
        <w:t>和</w:t>
      </w:r>
      <w:r w:rsidRPr="00C577DF">
        <w:rPr>
          <w:rFonts w:ascii="SimSun" w:hAnsi="SimSun"/>
          <w:szCs w:val="22"/>
        </w:rPr>
        <w:t>KRS-One</w:t>
      </w:r>
      <w:r w:rsidRPr="00C577DF">
        <w:rPr>
          <w:rFonts w:ascii="SimSun" w:hAnsi="SimSun" w:hint="eastAsia"/>
          <w:szCs w:val="22"/>
        </w:rPr>
        <w:t>等国际巨星担任暖场嘉宾，并与</w:t>
      </w:r>
      <w:r w:rsidRPr="00C577DF">
        <w:rPr>
          <w:rFonts w:ascii="SimSun" w:hAnsi="SimSun"/>
          <w:szCs w:val="22"/>
        </w:rPr>
        <w:t>Hilltop Hoods</w:t>
      </w:r>
      <w:r w:rsidRPr="00C577DF">
        <w:rPr>
          <w:rFonts w:ascii="SimSun" w:hAnsi="SimSun" w:hint="eastAsia"/>
          <w:szCs w:val="22"/>
        </w:rPr>
        <w:t>、</w:t>
      </w:r>
      <w:r w:rsidRPr="00C577DF">
        <w:rPr>
          <w:rFonts w:ascii="SimSun" w:hAnsi="SimSun"/>
          <w:szCs w:val="22"/>
        </w:rPr>
        <w:t>Midnight Oil</w:t>
      </w:r>
      <w:r w:rsidRPr="00C577DF">
        <w:rPr>
          <w:rFonts w:ascii="SimSun" w:hAnsi="SimSun" w:hint="eastAsia"/>
          <w:szCs w:val="22"/>
        </w:rPr>
        <w:t>、</w:t>
      </w:r>
      <w:r w:rsidRPr="00C577DF">
        <w:rPr>
          <w:rFonts w:ascii="SimSun" w:hAnsi="SimSun"/>
          <w:szCs w:val="22"/>
        </w:rPr>
        <w:t>Paul Kelly</w:t>
      </w:r>
      <w:r w:rsidRPr="00C577DF">
        <w:rPr>
          <w:rFonts w:ascii="SimSun" w:hAnsi="SimSun" w:hint="eastAsia"/>
          <w:szCs w:val="22"/>
        </w:rPr>
        <w:t>和</w:t>
      </w:r>
      <w:r w:rsidRPr="00C577DF">
        <w:rPr>
          <w:rFonts w:ascii="SimSun" w:hAnsi="SimSun"/>
          <w:szCs w:val="22"/>
        </w:rPr>
        <w:t>Henry Rollins</w:t>
      </w:r>
      <w:r w:rsidRPr="00C577DF">
        <w:rPr>
          <w:rFonts w:ascii="SimSun" w:hAnsi="SimSun" w:hint="eastAsia"/>
          <w:szCs w:val="22"/>
        </w:rPr>
        <w:t>等澳大利亚传奇人物合作。</w:t>
      </w:r>
      <w:r w:rsidR="00A35601" w:rsidRPr="00C577DF">
        <w:rPr>
          <w:rFonts w:ascii="SimSun" w:hAnsi="SimSun"/>
          <w:szCs w:val="22"/>
        </w:rPr>
        <w:t>A.B.</w:t>
      </w:r>
      <w:r w:rsidR="00262EF2" w:rsidRPr="00C577DF">
        <w:rPr>
          <w:rFonts w:ascii="SimSun" w:hAnsi="SimSun" w:hint="eastAsia"/>
          <w:szCs w:val="22"/>
        </w:rPr>
        <w:t xml:space="preserve"> </w:t>
      </w:r>
      <w:r w:rsidRPr="00C577DF">
        <w:rPr>
          <w:rFonts w:ascii="SimSun" w:hAnsi="SimSun"/>
          <w:szCs w:val="22"/>
        </w:rPr>
        <w:t>Original</w:t>
      </w:r>
      <w:r w:rsidRPr="00C577DF">
        <w:rPr>
          <w:rFonts w:ascii="SimSun" w:hAnsi="SimSun" w:hint="eastAsia"/>
          <w:szCs w:val="22"/>
        </w:rPr>
        <w:t>的首张专辑《</w:t>
      </w:r>
      <w:r w:rsidRPr="00C577DF">
        <w:rPr>
          <w:rFonts w:ascii="SimSun" w:hAnsi="SimSun"/>
          <w:szCs w:val="22"/>
        </w:rPr>
        <w:t>Reclaim Australia</w:t>
      </w:r>
      <w:r w:rsidRPr="00C577DF">
        <w:rPr>
          <w:rFonts w:ascii="SimSun" w:hAnsi="SimSun" w:hint="eastAsia"/>
          <w:szCs w:val="22"/>
        </w:rPr>
        <w:t>》广受好评，荣获</w:t>
      </w:r>
      <w:r w:rsidRPr="00C577DF">
        <w:rPr>
          <w:rFonts w:ascii="SimSun" w:hAnsi="SimSun"/>
          <w:szCs w:val="22"/>
        </w:rPr>
        <w:t>2017</w:t>
      </w:r>
      <w:r w:rsidRPr="00C577DF">
        <w:rPr>
          <w:rFonts w:ascii="SimSun" w:hAnsi="SimSun" w:hint="eastAsia"/>
          <w:szCs w:val="22"/>
        </w:rPr>
        <w:t>年</w:t>
      </w:r>
      <w:r w:rsidRPr="00C577DF">
        <w:rPr>
          <w:rFonts w:ascii="SimSun" w:hAnsi="SimSun"/>
          <w:szCs w:val="22"/>
        </w:rPr>
        <w:t>ARIA</w:t>
      </w:r>
      <w:r w:rsidRPr="00C577DF">
        <w:rPr>
          <w:rFonts w:ascii="SimSun" w:hAnsi="SimSun" w:hint="eastAsia"/>
          <w:szCs w:val="22"/>
        </w:rPr>
        <w:t>音乐奖最佳独立发行奖和最佳都市专辑奖，以及</w:t>
      </w:r>
      <w:r w:rsidRPr="00C577DF">
        <w:rPr>
          <w:rFonts w:ascii="SimSun" w:hAnsi="SimSun"/>
          <w:szCs w:val="22"/>
        </w:rPr>
        <w:t xml:space="preserve">Triple </w:t>
      </w:r>
      <w:r w:rsidRPr="00C577DF">
        <w:rPr>
          <w:rFonts w:ascii="SimSun" w:hAnsi="SimSun" w:hint="eastAsia"/>
          <w:szCs w:val="22"/>
        </w:rPr>
        <w:t>J</w:t>
      </w:r>
      <w:r w:rsidR="009F637B" w:rsidRPr="00C577DF">
        <w:rPr>
          <w:rFonts w:ascii="SimSun" w:hAnsi="SimSun" w:hint="eastAsia"/>
          <w:szCs w:val="22"/>
        </w:rPr>
        <w:t>的</w:t>
      </w:r>
      <w:r w:rsidRPr="00C577DF">
        <w:rPr>
          <w:rFonts w:ascii="SimSun" w:hAnsi="SimSun" w:hint="eastAsia"/>
          <w:szCs w:val="22"/>
        </w:rPr>
        <w:t>年度专辑奖。2018年，该组合被评为</w:t>
      </w:r>
      <w:r w:rsidR="009A182F" w:rsidRPr="00C577DF">
        <w:rPr>
          <w:rFonts w:ascii="SimSun" w:hAnsi="SimSun" w:hint="eastAsia"/>
          <w:szCs w:val="22"/>
        </w:rPr>
        <w:t>澳大利亚表演权协会（APRA）</w:t>
      </w:r>
      <w:r w:rsidRPr="00C577DF">
        <w:rPr>
          <w:rFonts w:ascii="SimSun" w:hAnsi="SimSun" w:hint="eastAsia"/>
          <w:szCs w:val="22"/>
        </w:rPr>
        <w:t>年度</w:t>
      </w:r>
      <w:r w:rsidR="009A182F" w:rsidRPr="00C577DF">
        <w:rPr>
          <w:rFonts w:ascii="SimSun" w:hAnsi="SimSun" w:hint="eastAsia"/>
          <w:szCs w:val="22"/>
        </w:rPr>
        <w:t>作曲者</w:t>
      </w:r>
      <w:r w:rsidRPr="00C577DF">
        <w:rPr>
          <w:rFonts w:ascii="SimSun" w:hAnsi="SimSun" w:hint="eastAsia"/>
          <w:szCs w:val="22"/>
        </w:rPr>
        <w:t xml:space="preserve">。在经历四年的沉寂后，他们于2022年携强劲单曲《King Billy </w:t>
      </w:r>
      <w:proofErr w:type="spellStart"/>
      <w:r w:rsidRPr="00C577DF">
        <w:rPr>
          <w:rFonts w:ascii="SimSun" w:hAnsi="SimSun" w:hint="eastAsia"/>
          <w:szCs w:val="22"/>
        </w:rPr>
        <w:t>Cokebottle</w:t>
      </w:r>
      <w:proofErr w:type="spellEnd"/>
      <w:r w:rsidRPr="00C577DF">
        <w:rPr>
          <w:rFonts w:ascii="SimSun" w:hAnsi="SimSun" w:hint="eastAsia"/>
          <w:szCs w:val="22"/>
        </w:rPr>
        <w:t>》回归，并与Hilltop Hoods</w:t>
      </w:r>
      <w:r w:rsidR="009B1E43" w:rsidRPr="00C577DF">
        <w:rPr>
          <w:rFonts w:ascii="SimSun" w:hAnsi="SimSun" w:hint="eastAsia"/>
          <w:szCs w:val="22"/>
        </w:rPr>
        <w:t>共同</w:t>
      </w:r>
      <w:r w:rsidRPr="00C577DF">
        <w:rPr>
          <w:rFonts w:ascii="SimSun" w:hAnsi="SimSun" w:hint="eastAsia"/>
          <w:szCs w:val="22"/>
        </w:rPr>
        <w:t>进行全国巡演。</w:t>
      </w:r>
    </w:p>
    <w:p w14:paraId="27BD7559" w14:textId="7CFFE944" w:rsidR="0009347C" w:rsidRPr="00C577DF" w:rsidRDefault="00262EF2" w:rsidP="00480470">
      <w:pPr>
        <w:overflowPunct w:val="0"/>
        <w:spacing w:afterLines="50" w:after="120" w:line="340" w:lineRule="atLeast"/>
        <w:jc w:val="both"/>
        <w:rPr>
          <w:rFonts w:ascii="SimSun" w:hAnsi="SimSun"/>
          <w:szCs w:val="22"/>
        </w:rPr>
      </w:pPr>
      <w:r w:rsidRPr="00C577DF">
        <w:rPr>
          <w:rFonts w:ascii="SimSun" w:hAnsi="SimSun" w:hint="eastAsia"/>
          <w:szCs w:val="22"/>
        </w:rPr>
        <w:t>布里格斯</w:t>
      </w:r>
      <w:r w:rsidR="00576CFC" w:rsidRPr="00C577DF">
        <w:rPr>
          <w:rFonts w:ascii="SimSun" w:hAnsi="SimSun" w:hint="eastAsia"/>
          <w:szCs w:val="22"/>
        </w:rPr>
        <w:t>在音乐之外也</w:t>
      </w:r>
      <w:r w:rsidR="00EE4918" w:rsidRPr="00C577DF">
        <w:rPr>
          <w:rFonts w:ascii="SimSun" w:hAnsi="SimSun" w:hint="eastAsia"/>
          <w:szCs w:val="22"/>
        </w:rPr>
        <w:t>成就斐然</w:t>
      </w:r>
      <w:r w:rsidR="00576CFC" w:rsidRPr="00C577DF">
        <w:rPr>
          <w:rFonts w:ascii="SimSun" w:hAnsi="SimSun" w:hint="eastAsia"/>
          <w:szCs w:val="22"/>
        </w:rPr>
        <w:t>。他曾担任Netflix动画剧集《</w:t>
      </w:r>
      <w:r w:rsidR="00EE4918" w:rsidRPr="00C577DF">
        <w:rPr>
          <w:rFonts w:ascii="SimSun" w:hAnsi="SimSun"/>
          <w:szCs w:val="22"/>
        </w:rPr>
        <w:t>Disenchantment</w:t>
      </w:r>
      <w:r w:rsidR="00576CFC" w:rsidRPr="00C577DF">
        <w:rPr>
          <w:rFonts w:ascii="SimSun" w:hAnsi="SimSun" w:hint="eastAsia"/>
          <w:szCs w:val="22"/>
        </w:rPr>
        <w:t>》（由《辛普森一家》和《飞出个未来》的创作团队打造）的编剧，并在热门喜剧《Black Comedy》三季中担任编剧</w:t>
      </w:r>
      <w:r w:rsidRPr="00C577DF">
        <w:rPr>
          <w:rFonts w:ascii="SimSun" w:hAnsi="SimSun" w:hint="eastAsia"/>
          <w:szCs w:val="22"/>
        </w:rPr>
        <w:t>并出演</w:t>
      </w:r>
      <w:r w:rsidR="00576CFC" w:rsidRPr="00C577DF">
        <w:rPr>
          <w:rFonts w:ascii="SimSun" w:hAnsi="SimSun" w:hint="eastAsia"/>
          <w:szCs w:val="22"/>
        </w:rPr>
        <w:t>。他</w:t>
      </w:r>
      <w:r w:rsidR="00EE4918" w:rsidRPr="00C577DF">
        <w:rPr>
          <w:rFonts w:ascii="SimSun" w:hAnsi="SimSun" w:hint="eastAsia"/>
          <w:szCs w:val="22"/>
        </w:rPr>
        <w:t>参演的</w:t>
      </w:r>
      <w:r w:rsidR="00576CFC" w:rsidRPr="00C577DF">
        <w:rPr>
          <w:rFonts w:ascii="SimSun" w:hAnsi="SimSun" w:hint="eastAsia"/>
          <w:szCs w:val="22"/>
        </w:rPr>
        <w:t>作品包括《</w:t>
      </w:r>
      <w:r w:rsidR="00EE4918" w:rsidRPr="00C577DF">
        <w:rPr>
          <w:rFonts w:ascii="SimSun" w:hAnsi="SimSun" w:hint="eastAsia"/>
          <w:szCs w:val="22"/>
        </w:rPr>
        <w:t>天赋异人</w:t>
      </w:r>
      <w:r w:rsidR="00576CFC" w:rsidRPr="00C577DF">
        <w:rPr>
          <w:rFonts w:ascii="SimSun" w:hAnsi="SimSun" w:hint="eastAsia"/>
          <w:szCs w:val="22"/>
        </w:rPr>
        <w:t xml:space="preserve">》、《The Other Guy》、《Get </w:t>
      </w:r>
      <w:proofErr w:type="spellStart"/>
      <w:r w:rsidR="00576CFC" w:rsidRPr="00C577DF">
        <w:rPr>
          <w:rFonts w:ascii="SimSun" w:hAnsi="SimSun" w:hint="eastAsia"/>
          <w:szCs w:val="22"/>
        </w:rPr>
        <w:t>Krack!n</w:t>
      </w:r>
      <w:proofErr w:type="spellEnd"/>
      <w:r w:rsidR="00576CFC" w:rsidRPr="00C577DF">
        <w:rPr>
          <w:rFonts w:ascii="SimSun" w:hAnsi="SimSun" w:hint="eastAsia"/>
          <w:szCs w:val="22"/>
        </w:rPr>
        <w:t>》，</w:t>
      </w:r>
      <w:r w:rsidR="00EE4918" w:rsidRPr="00C577DF">
        <w:rPr>
          <w:rFonts w:ascii="SimSun" w:hAnsi="SimSun" w:hint="eastAsia"/>
          <w:szCs w:val="22"/>
        </w:rPr>
        <w:t>并经常参加</w:t>
      </w:r>
      <w:r w:rsidR="00576CFC" w:rsidRPr="00C577DF">
        <w:rPr>
          <w:rFonts w:ascii="SimSun" w:hAnsi="SimSun" w:hint="eastAsia"/>
          <w:szCs w:val="22"/>
        </w:rPr>
        <w:t>《The Weekly》和《The Yearly with Charlie Pickering》。最近，他为Netflix《大嘴巴》第七季中的</w:t>
      </w:r>
      <w:r w:rsidR="00292A68" w:rsidRPr="00C577DF">
        <w:rPr>
          <w:rFonts w:ascii="SimSun" w:hAnsi="SimSun"/>
          <w:szCs w:val="22"/>
        </w:rPr>
        <w:t>Adam</w:t>
      </w:r>
      <w:r w:rsidR="00576CFC" w:rsidRPr="00C577DF">
        <w:rPr>
          <w:rFonts w:ascii="SimSun" w:hAnsi="SimSun" w:hint="eastAsia"/>
          <w:szCs w:val="22"/>
        </w:rPr>
        <w:t>配音，在《</w:t>
      </w:r>
      <w:r w:rsidR="005D5F3A" w:rsidRPr="00C577DF">
        <w:rPr>
          <w:rFonts w:ascii="SimSun" w:hAnsi="SimSun" w:hint="eastAsia"/>
          <w:szCs w:val="22"/>
        </w:rPr>
        <w:t>吞下宇宙的男孩</w:t>
      </w:r>
      <w:r w:rsidR="00576CFC" w:rsidRPr="00C577DF">
        <w:rPr>
          <w:rFonts w:ascii="SimSun" w:hAnsi="SimSun" w:hint="eastAsia"/>
          <w:szCs w:val="22"/>
        </w:rPr>
        <w:t>》中饰演Alex Bermuda，并在电影版《How To Make Gravy</w:t>
      </w:r>
      <w:r w:rsidR="00780C3D" w:rsidRPr="00C577DF">
        <w:rPr>
          <w:rFonts w:ascii="SimSun" w:hAnsi="SimSun" w:hint="eastAsia"/>
          <w:szCs w:val="22"/>
        </w:rPr>
        <w:t>》</w:t>
      </w:r>
      <w:r w:rsidR="00576CFC" w:rsidRPr="00C577DF">
        <w:rPr>
          <w:rFonts w:ascii="SimSun" w:hAnsi="SimSun" w:hint="eastAsia"/>
          <w:szCs w:val="22"/>
        </w:rPr>
        <w:t>中饰演</w:t>
      </w:r>
      <w:r w:rsidR="00292A68" w:rsidRPr="00C577DF">
        <w:rPr>
          <w:rFonts w:ascii="SimSun" w:hAnsi="SimSun"/>
          <w:szCs w:val="22"/>
        </w:rPr>
        <w:t>Chief</w:t>
      </w:r>
      <w:r w:rsidR="00576CFC" w:rsidRPr="00C577DF">
        <w:rPr>
          <w:rFonts w:ascii="SimSun" w:hAnsi="SimSun" w:hint="eastAsia"/>
          <w:szCs w:val="22"/>
        </w:rPr>
        <w:t>。</w:t>
      </w:r>
    </w:p>
    <w:p w14:paraId="3049AB2A" w14:textId="614010B8" w:rsidR="0009347C" w:rsidRPr="00C577DF" w:rsidRDefault="00DD67F6" w:rsidP="00480470">
      <w:pPr>
        <w:overflowPunct w:val="0"/>
        <w:spacing w:afterLines="50" w:after="120" w:line="340" w:lineRule="atLeast"/>
        <w:jc w:val="both"/>
        <w:rPr>
          <w:rFonts w:ascii="SimSun" w:hAnsi="SimSun"/>
          <w:szCs w:val="22"/>
        </w:rPr>
      </w:pPr>
      <w:r w:rsidRPr="00C577DF">
        <w:rPr>
          <w:rFonts w:ascii="SimSun" w:hAnsi="SimSun" w:hint="eastAsia"/>
          <w:szCs w:val="22"/>
        </w:rPr>
        <w:t>布里格斯</w:t>
      </w:r>
      <w:r w:rsidR="00173A7A" w:rsidRPr="00C577DF">
        <w:rPr>
          <w:rFonts w:ascii="SimSun" w:hAnsi="SimSun" w:hint="eastAsia"/>
          <w:szCs w:val="22"/>
        </w:rPr>
        <w:t>倡导第一民族</w:t>
      </w:r>
      <w:r w:rsidRPr="00C577DF">
        <w:rPr>
          <w:rFonts w:ascii="SimSun" w:hAnsi="SimSun" w:hint="eastAsia"/>
          <w:szCs w:val="22"/>
        </w:rPr>
        <w:t>代表性，是亚当·布里格斯基金会的创始人</w:t>
      </w:r>
      <w:r w:rsidR="00173A7A" w:rsidRPr="00C577DF">
        <w:rPr>
          <w:rFonts w:ascii="SimSun" w:hAnsi="SimSun" w:hint="eastAsia"/>
          <w:szCs w:val="22"/>
        </w:rPr>
        <w:t>兼</w:t>
      </w:r>
      <w:r w:rsidRPr="00C577DF">
        <w:rPr>
          <w:rFonts w:ascii="SimSun" w:hAnsi="SimSun" w:hint="eastAsia"/>
          <w:szCs w:val="22"/>
        </w:rPr>
        <w:t>主席。</w:t>
      </w:r>
      <w:r w:rsidR="00173A7A" w:rsidRPr="00C577DF">
        <w:rPr>
          <w:rFonts w:ascii="SimSun" w:hAnsi="SimSun" w:hint="eastAsia"/>
          <w:szCs w:val="22"/>
        </w:rPr>
        <w:t>这</w:t>
      </w:r>
      <w:r w:rsidRPr="00C577DF">
        <w:rPr>
          <w:rFonts w:ascii="SimSun" w:hAnsi="SimSun" w:hint="eastAsia"/>
          <w:szCs w:val="22"/>
        </w:rPr>
        <w:t>是一个由</w:t>
      </w:r>
      <w:r w:rsidR="00173A7A" w:rsidRPr="00C577DF">
        <w:rPr>
          <w:rFonts w:ascii="SimSun" w:hAnsi="SimSun" w:hint="eastAsia"/>
          <w:szCs w:val="22"/>
        </w:rPr>
        <w:t>第一民族</w:t>
      </w:r>
      <w:r w:rsidRPr="00C577DF">
        <w:rPr>
          <w:rFonts w:ascii="SimSun" w:hAnsi="SimSun" w:hint="eastAsia"/>
          <w:szCs w:val="22"/>
        </w:rPr>
        <w:t>主导的慈善机构，致力于提升澳大利亚</w:t>
      </w:r>
      <w:r w:rsidR="00173A7A" w:rsidRPr="00C577DF">
        <w:rPr>
          <w:rFonts w:ascii="SimSun" w:hAnsi="SimSun" w:hint="eastAsia"/>
          <w:szCs w:val="22"/>
        </w:rPr>
        <w:t>土著</w:t>
      </w:r>
      <w:r w:rsidRPr="00C577DF">
        <w:rPr>
          <w:rFonts w:ascii="SimSun" w:hAnsi="SimSun" w:hint="eastAsia"/>
          <w:szCs w:val="22"/>
        </w:rPr>
        <w:t>在创意产业</w:t>
      </w:r>
      <w:r w:rsidR="002B5344">
        <w:rPr>
          <w:rFonts w:ascii="SimSun" w:hAnsi="SimSun" w:hint="eastAsia"/>
          <w:szCs w:val="22"/>
        </w:rPr>
        <w:t>中</w:t>
      </w:r>
      <w:r w:rsidRPr="00C577DF">
        <w:rPr>
          <w:rFonts w:ascii="SimSun" w:hAnsi="SimSun" w:hint="eastAsia"/>
          <w:szCs w:val="22"/>
        </w:rPr>
        <w:t>的技能和</w:t>
      </w:r>
      <w:r w:rsidR="00962A41" w:rsidRPr="00C577DF">
        <w:rPr>
          <w:rFonts w:ascii="SimSun" w:hAnsi="SimSun" w:hint="eastAsia"/>
          <w:szCs w:val="22"/>
        </w:rPr>
        <w:t>知名度</w:t>
      </w:r>
      <w:r w:rsidRPr="00C577DF">
        <w:rPr>
          <w:rFonts w:ascii="SimSun" w:hAnsi="SimSun" w:hint="eastAsia"/>
          <w:szCs w:val="22"/>
        </w:rPr>
        <w:t>。</w:t>
      </w:r>
    </w:p>
    <w:p w14:paraId="153834D0" w14:textId="1BB69958" w:rsidR="0009347C" w:rsidRPr="00C577DF" w:rsidRDefault="00D83A67" w:rsidP="00480470">
      <w:pPr>
        <w:overflowPunct w:val="0"/>
        <w:spacing w:afterLines="50" w:after="120" w:line="340" w:lineRule="atLeast"/>
        <w:jc w:val="both"/>
        <w:rPr>
          <w:rFonts w:ascii="SimSun" w:hAnsi="SimSun"/>
          <w:szCs w:val="22"/>
        </w:rPr>
      </w:pPr>
      <w:r w:rsidRPr="00C577DF">
        <w:rPr>
          <w:rFonts w:ascii="SimSun" w:hAnsi="SimSun" w:hint="eastAsia"/>
          <w:szCs w:val="22"/>
        </w:rPr>
        <w:t>2020年，布里格斯出版了</w:t>
      </w:r>
      <w:r w:rsidR="004F2E14" w:rsidRPr="00C577DF">
        <w:rPr>
          <w:rFonts w:ascii="SimSun" w:hAnsi="SimSun" w:hint="eastAsia"/>
          <w:szCs w:val="22"/>
        </w:rPr>
        <w:t>其</w:t>
      </w:r>
      <w:r w:rsidRPr="00C577DF">
        <w:rPr>
          <w:rFonts w:ascii="SimSun" w:hAnsi="SimSun" w:hint="eastAsia"/>
          <w:szCs w:val="22"/>
        </w:rPr>
        <w:t>首部儿童绘本《Our Home, Our Heartbeat</w:t>
      </w:r>
      <w:r w:rsidR="004F2E14" w:rsidRPr="00C577DF">
        <w:rPr>
          <w:rFonts w:ascii="SimSun" w:hAnsi="SimSun" w:hint="eastAsia"/>
          <w:szCs w:val="22"/>
        </w:rPr>
        <w:t>》</w:t>
      </w:r>
      <w:r w:rsidRPr="00C577DF">
        <w:rPr>
          <w:rFonts w:ascii="SimSun" w:hAnsi="SimSun" w:hint="eastAsia"/>
          <w:szCs w:val="22"/>
        </w:rPr>
        <w:t>，颂扬文化、身份认同和韧性。此前，在2017年，</w:t>
      </w:r>
      <w:proofErr w:type="gramStart"/>
      <w:r w:rsidRPr="00C577DF">
        <w:rPr>
          <w:rFonts w:ascii="SimSun" w:hAnsi="SimSun" w:hint="eastAsia"/>
          <w:szCs w:val="22"/>
        </w:rPr>
        <w:t>他被</w:t>
      </w:r>
      <w:r w:rsidR="00300B41" w:rsidRPr="00C577DF">
        <w:rPr>
          <w:rFonts w:ascii="SimSun" w:hAnsi="SimSun" w:hint="eastAsia"/>
          <w:szCs w:val="22"/>
        </w:rPr>
        <w:t>评为</w:t>
      </w:r>
      <w:r w:rsidR="00956030" w:rsidRPr="00C577DF">
        <w:rPr>
          <w:rFonts w:ascii="SimSun" w:hAnsi="SimSun" w:hint="eastAsia"/>
          <w:szCs w:val="22"/>
        </w:rPr>
        <w:t>“</w:t>
      </w:r>
      <w:proofErr w:type="gramEnd"/>
      <w:r w:rsidR="00300B41" w:rsidRPr="00C577DF">
        <w:rPr>
          <w:rFonts w:ascii="SimSun" w:hAnsi="SimSun" w:hint="eastAsia"/>
          <w:szCs w:val="22"/>
        </w:rPr>
        <w:t>智族GQ</w:t>
      </w:r>
      <w:proofErr w:type="gramStart"/>
      <w:r w:rsidR="0024008B" w:rsidRPr="00C577DF">
        <w:rPr>
          <w:rFonts w:ascii="SimSun" w:hAnsi="SimSun" w:hint="eastAsia"/>
          <w:szCs w:val="22"/>
        </w:rPr>
        <w:t>年度议程引领者</w:t>
      </w:r>
      <w:r w:rsidR="00956030" w:rsidRPr="00C577DF">
        <w:rPr>
          <w:rFonts w:ascii="SimSun" w:hAnsi="SimSun" w:hint="eastAsia"/>
          <w:szCs w:val="22"/>
        </w:rPr>
        <w:t>”</w:t>
      </w:r>
      <w:r w:rsidRPr="00C577DF">
        <w:rPr>
          <w:rFonts w:ascii="SimSun" w:hAnsi="SimSun" w:hint="eastAsia"/>
          <w:szCs w:val="22"/>
        </w:rPr>
        <w:t>，</w:t>
      </w:r>
      <w:proofErr w:type="gramEnd"/>
      <w:r w:rsidRPr="00C577DF">
        <w:rPr>
          <w:rFonts w:ascii="SimSun" w:hAnsi="SimSun" w:hint="eastAsia"/>
          <w:szCs w:val="22"/>
        </w:rPr>
        <w:t>以表彰他在文化和社区</w:t>
      </w:r>
      <w:r w:rsidR="00300B41" w:rsidRPr="00C577DF">
        <w:rPr>
          <w:rFonts w:ascii="SimSun" w:hAnsi="SimSun" w:hint="eastAsia"/>
          <w:szCs w:val="22"/>
        </w:rPr>
        <w:t>方面</w:t>
      </w:r>
      <w:r w:rsidRPr="00C577DF">
        <w:rPr>
          <w:rFonts w:ascii="SimSun" w:hAnsi="SimSun" w:hint="eastAsia"/>
          <w:szCs w:val="22"/>
        </w:rPr>
        <w:t>的影响力。</w:t>
      </w:r>
    </w:p>
    <w:p w14:paraId="6CA39FD8" w14:textId="47259405" w:rsidR="00E71C94" w:rsidRPr="00C577DF" w:rsidRDefault="00462CA0" w:rsidP="00E452CB">
      <w:pPr>
        <w:pStyle w:val="Heading1"/>
        <w:spacing w:before="240" w:after="120"/>
      </w:pPr>
      <w:r w:rsidRPr="00C577DF">
        <w:rPr>
          <w:rFonts w:hint="eastAsia"/>
        </w:rPr>
        <w:lastRenderedPageBreak/>
        <w:t>小组2：许可与报酬</w:t>
      </w:r>
    </w:p>
    <w:p w14:paraId="5C3822DE" w14:textId="29F8A2A5" w:rsidR="00E71C94" w:rsidRPr="00C577DF" w:rsidRDefault="00323307" w:rsidP="00C577DF">
      <w:pPr>
        <w:pStyle w:val="Heading2"/>
        <w:spacing w:before="240" w:after="120"/>
        <w:rPr>
          <w:rFonts w:hAnsi="SimSun"/>
          <w:szCs w:val="22"/>
        </w:rPr>
      </w:pPr>
      <w:r w:rsidRPr="00C577DF">
        <w:rPr>
          <w:rFonts w:hAnsi="SimSun" w:hint="eastAsia"/>
          <w:szCs w:val="22"/>
        </w:rPr>
        <w:t>比吉塔·桑德尔·约特舍女士，丹麦文化部法律和版权首席法律顾问，哥本哈根</w:t>
      </w:r>
    </w:p>
    <w:p w14:paraId="709E9329" w14:textId="11D88656" w:rsidR="00E71C94" w:rsidRPr="00C577DF" w:rsidRDefault="00E71C94" w:rsidP="00480470">
      <w:pPr>
        <w:overflowPunct w:val="0"/>
        <w:spacing w:afterLines="50" w:after="120" w:line="340" w:lineRule="atLeast"/>
        <w:jc w:val="both"/>
        <w:rPr>
          <w:rFonts w:ascii="SimSun" w:hAnsi="SimSun"/>
          <w:szCs w:val="22"/>
        </w:rPr>
      </w:pPr>
      <w:r w:rsidRPr="00C577DF">
        <w:rPr>
          <w:rFonts w:ascii="SimSun" w:hAnsi="SimSun"/>
          <w:noProof/>
          <w:szCs w:val="22"/>
        </w:rPr>
        <w:drawing>
          <wp:anchor distT="0" distB="0" distL="114300" distR="114300" simplePos="0" relativeHeight="251665408" behindDoc="1" locked="0" layoutInCell="1" allowOverlap="1" wp14:anchorId="5B080C48" wp14:editId="21996A69">
            <wp:simplePos x="0" y="0"/>
            <wp:positionH relativeFrom="margin">
              <wp:align>left</wp:align>
            </wp:positionH>
            <wp:positionV relativeFrom="paragraph">
              <wp:posOffset>154049</wp:posOffset>
            </wp:positionV>
            <wp:extent cx="1645906" cy="2295525"/>
            <wp:effectExtent l="19050" t="19050" r="12065" b="9525"/>
            <wp:wrapTight wrapText="bothSides">
              <wp:wrapPolygon edited="0">
                <wp:start x="500" y="-179"/>
                <wp:lineTo x="-250" y="-179"/>
                <wp:lineTo x="-250" y="20973"/>
                <wp:lineTo x="500" y="21510"/>
                <wp:lineTo x="20758" y="21510"/>
                <wp:lineTo x="21008" y="21510"/>
                <wp:lineTo x="21508" y="20256"/>
                <wp:lineTo x="21508" y="359"/>
                <wp:lineTo x="20758" y="-179"/>
                <wp:lineTo x="500" y="-179"/>
              </wp:wrapPolygon>
            </wp:wrapTight>
            <wp:docPr id="270218960" name="Picture 4" descr="A person with curly hair wearing a white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descr="A person with curly hair wearing a white swea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l="11495" r="11495"/>
                    <a:stretch>
                      <a:fillRect/>
                    </a:stretch>
                  </pic:blipFill>
                  <pic:spPr bwMode="auto">
                    <a:xfrm>
                      <a:off x="0" y="0"/>
                      <a:ext cx="1645906" cy="2295525"/>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00FE0F88" w:rsidRPr="00C577DF">
        <w:rPr>
          <w:rFonts w:ascii="SimSun" w:hAnsi="SimSun" w:hint="eastAsia"/>
          <w:szCs w:val="22"/>
        </w:rPr>
        <w:t>比吉塔·桑德尔·约特舍女士</w:t>
      </w:r>
      <w:r w:rsidR="00991321" w:rsidRPr="00C577DF">
        <w:rPr>
          <w:rFonts w:ascii="SimSun" w:hAnsi="SimSun" w:hint="eastAsia"/>
          <w:szCs w:val="22"/>
        </w:rPr>
        <w:t>现任丹麦文化部高级法律顾问。她负责监督立法质量保证，</w:t>
      </w:r>
      <w:r w:rsidR="008370DA" w:rsidRPr="00C577DF">
        <w:rPr>
          <w:rFonts w:ascii="SimSun" w:hAnsi="SimSun" w:hint="eastAsia"/>
          <w:szCs w:val="22"/>
        </w:rPr>
        <w:t>以</w:t>
      </w:r>
      <w:r w:rsidR="00991321" w:rsidRPr="00C577DF">
        <w:rPr>
          <w:rFonts w:ascii="SimSun" w:hAnsi="SimSun" w:hint="eastAsia"/>
          <w:szCs w:val="22"/>
        </w:rPr>
        <w:t>确保文化部各项工作符合国家和欧盟法律标准。她还负责协调文化部</w:t>
      </w:r>
      <w:r w:rsidR="005F2AB7" w:rsidRPr="00C577DF">
        <w:rPr>
          <w:rFonts w:ascii="SimSun" w:hAnsi="SimSun" w:hint="eastAsia"/>
          <w:szCs w:val="22"/>
        </w:rPr>
        <w:t>在</w:t>
      </w:r>
      <w:r w:rsidR="00991321" w:rsidRPr="00C577DF">
        <w:rPr>
          <w:rFonts w:ascii="SimSun" w:hAnsi="SimSun" w:hint="eastAsia"/>
          <w:szCs w:val="22"/>
        </w:rPr>
        <w:t>产权组织</w:t>
      </w:r>
      <w:r w:rsidR="008370DA" w:rsidRPr="00C577DF">
        <w:rPr>
          <w:rFonts w:ascii="SimSun" w:hAnsi="SimSun" w:hint="eastAsia"/>
          <w:szCs w:val="22"/>
        </w:rPr>
        <w:t>的</w:t>
      </w:r>
      <w:r w:rsidR="00991321" w:rsidRPr="00C577DF">
        <w:rPr>
          <w:rFonts w:ascii="SimSun" w:hAnsi="SimSun" w:hint="eastAsia"/>
          <w:szCs w:val="22"/>
        </w:rPr>
        <w:t>版权和知识产权政策</w:t>
      </w:r>
      <w:r w:rsidR="008370DA" w:rsidRPr="00C577DF">
        <w:rPr>
          <w:rFonts w:ascii="SimSun" w:hAnsi="SimSun" w:hint="eastAsia"/>
          <w:szCs w:val="22"/>
        </w:rPr>
        <w:t>协调</w:t>
      </w:r>
      <w:r w:rsidR="00991321" w:rsidRPr="00C577DF">
        <w:rPr>
          <w:rFonts w:ascii="SimSun" w:hAnsi="SimSun" w:hint="eastAsia"/>
          <w:szCs w:val="22"/>
        </w:rPr>
        <w:t>。她拥有哥本哈根大学的法学学士和硕士学位。</w:t>
      </w:r>
    </w:p>
    <w:p w14:paraId="0E80770C" w14:textId="3AA65C3F" w:rsidR="00E71C94" w:rsidRPr="00C577DF" w:rsidRDefault="00300155" w:rsidP="00480470">
      <w:pPr>
        <w:overflowPunct w:val="0"/>
        <w:spacing w:afterLines="50" w:after="120" w:line="340" w:lineRule="atLeast"/>
        <w:jc w:val="both"/>
        <w:rPr>
          <w:rFonts w:ascii="SimSun" w:hAnsi="SimSun"/>
          <w:szCs w:val="22"/>
        </w:rPr>
      </w:pPr>
      <w:r w:rsidRPr="00C577DF">
        <w:rPr>
          <w:rFonts w:ascii="SimSun" w:hAnsi="SimSun" w:hint="eastAsia"/>
          <w:szCs w:val="22"/>
        </w:rPr>
        <w:t>此前，她曾在丹麦</w:t>
      </w:r>
      <w:r w:rsidR="00394F75" w:rsidRPr="00C577DF">
        <w:rPr>
          <w:rFonts w:ascii="SimSun" w:hAnsi="SimSun" w:hint="eastAsia"/>
          <w:szCs w:val="22"/>
        </w:rPr>
        <w:t>工业、商业和金融事务部</w:t>
      </w:r>
      <w:r w:rsidRPr="00C577DF">
        <w:rPr>
          <w:rFonts w:ascii="SimSun" w:hAnsi="SimSun" w:hint="eastAsia"/>
          <w:szCs w:val="22"/>
        </w:rPr>
        <w:t>担任</w:t>
      </w:r>
      <w:r w:rsidR="00ED4CF4" w:rsidRPr="00C577DF">
        <w:rPr>
          <w:rFonts w:ascii="SimSun" w:hAnsi="SimSun" w:hint="eastAsia"/>
          <w:szCs w:val="22"/>
        </w:rPr>
        <w:t>欧盟和国际事务领域的</w:t>
      </w:r>
      <w:r w:rsidRPr="00C577DF">
        <w:rPr>
          <w:rFonts w:ascii="SimSun" w:hAnsi="SimSun" w:hint="eastAsia"/>
          <w:szCs w:val="22"/>
        </w:rPr>
        <w:t>多个高级顾问职务。她曾协调丹麦在欧盟单一市场、数字经济、知识产权、海事和贸易等领域的政策立场。</w:t>
      </w:r>
    </w:p>
    <w:p w14:paraId="10F74940" w14:textId="42C23B03" w:rsidR="00FD3DDF" w:rsidRPr="00C577DF" w:rsidRDefault="00300155" w:rsidP="00480470">
      <w:pPr>
        <w:overflowPunct w:val="0"/>
        <w:spacing w:afterLines="50" w:after="120" w:line="340" w:lineRule="atLeast"/>
        <w:jc w:val="both"/>
        <w:rPr>
          <w:rFonts w:ascii="SimSun" w:hAnsi="SimSun"/>
          <w:szCs w:val="22"/>
        </w:rPr>
      </w:pPr>
      <w:r w:rsidRPr="00C577DF">
        <w:rPr>
          <w:rFonts w:ascii="SimSun" w:hAnsi="SimSun" w:hint="eastAsia"/>
          <w:szCs w:val="22"/>
        </w:rPr>
        <w:t>她还</w:t>
      </w:r>
      <w:r w:rsidR="00326275" w:rsidRPr="00C577DF">
        <w:rPr>
          <w:rFonts w:ascii="SimSun" w:hAnsi="SimSun" w:hint="eastAsia"/>
          <w:szCs w:val="22"/>
        </w:rPr>
        <w:t>为</w:t>
      </w:r>
      <w:r w:rsidRPr="00C577DF">
        <w:rPr>
          <w:rFonts w:ascii="SimSun" w:hAnsi="SimSun" w:hint="eastAsia"/>
          <w:szCs w:val="22"/>
        </w:rPr>
        <w:t>工业产权、可持续</w:t>
      </w:r>
      <w:r w:rsidR="00326275" w:rsidRPr="00C577DF">
        <w:rPr>
          <w:rFonts w:ascii="SimSun" w:hAnsi="SimSun" w:hint="eastAsia"/>
          <w:szCs w:val="22"/>
        </w:rPr>
        <w:t>性</w:t>
      </w:r>
      <w:r w:rsidRPr="00C577DF">
        <w:rPr>
          <w:rFonts w:ascii="SimSun" w:hAnsi="SimSun" w:hint="eastAsia"/>
          <w:szCs w:val="22"/>
        </w:rPr>
        <w:t>和负责任商业行为</w:t>
      </w:r>
      <w:r w:rsidR="00326275" w:rsidRPr="00C577DF">
        <w:rPr>
          <w:rFonts w:ascii="SimSun" w:hAnsi="SimSun" w:hint="eastAsia"/>
          <w:szCs w:val="22"/>
        </w:rPr>
        <w:t>方面</w:t>
      </w:r>
      <w:r w:rsidRPr="00C577DF">
        <w:rPr>
          <w:rFonts w:ascii="SimSun" w:hAnsi="SimSun" w:hint="eastAsia"/>
          <w:szCs w:val="22"/>
        </w:rPr>
        <w:t>的多边</w:t>
      </w:r>
      <w:r w:rsidR="00326275" w:rsidRPr="00C577DF">
        <w:rPr>
          <w:rFonts w:ascii="SimSun" w:hAnsi="SimSun" w:hint="eastAsia"/>
          <w:szCs w:val="22"/>
        </w:rPr>
        <w:t>工作做出了贡献</w:t>
      </w:r>
      <w:r w:rsidRPr="00C577DF">
        <w:rPr>
          <w:rFonts w:ascii="SimSun" w:hAnsi="SimSun" w:hint="eastAsia"/>
          <w:szCs w:val="22"/>
        </w:rPr>
        <w:t>。</w:t>
      </w:r>
      <w:r w:rsidR="00326275" w:rsidRPr="00C577DF">
        <w:rPr>
          <w:rFonts w:ascii="SimSun" w:hAnsi="SimSun" w:hint="eastAsia"/>
          <w:szCs w:val="22"/>
        </w:rPr>
        <w:t>桑德尔·约特舍女士</w:t>
      </w:r>
      <w:r w:rsidRPr="00C577DF">
        <w:rPr>
          <w:rFonts w:ascii="SimSun" w:hAnsi="SimSun" w:hint="eastAsia"/>
          <w:szCs w:val="22"/>
        </w:rPr>
        <w:t>在欧盟、经合组织、联合国、国际海事组织和产权组织等机构拥有丰富的谈判经验。她</w:t>
      </w:r>
      <w:r w:rsidR="000A18F4" w:rsidRPr="00C577DF">
        <w:rPr>
          <w:rFonts w:ascii="SimSun" w:hAnsi="SimSun" w:hint="eastAsia"/>
          <w:szCs w:val="22"/>
        </w:rPr>
        <w:t>曾主导了数次欧盟轮值主席国（2012–2013年）出口信贷领域的相关工作</w:t>
      </w:r>
      <w:r w:rsidRPr="00C577DF">
        <w:rPr>
          <w:rFonts w:ascii="SimSun" w:hAnsi="SimSun" w:hint="eastAsia"/>
          <w:szCs w:val="22"/>
        </w:rPr>
        <w:t>，</w:t>
      </w:r>
      <w:r w:rsidR="00BB79B0" w:rsidRPr="00C577DF">
        <w:rPr>
          <w:rFonts w:ascii="SimSun" w:hAnsi="SimSun" w:hint="eastAsia"/>
          <w:szCs w:val="22"/>
        </w:rPr>
        <w:t>带来了</w:t>
      </w:r>
      <w:r w:rsidRPr="00C577DF">
        <w:rPr>
          <w:rFonts w:ascii="SimSun" w:hAnsi="SimSun" w:hint="eastAsia"/>
          <w:szCs w:val="22"/>
        </w:rPr>
        <w:t>连贯且</w:t>
      </w:r>
      <w:r w:rsidR="000A18F4" w:rsidRPr="00C577DF">
        <w:rPr>
          <w:rFonts w:ascii="SimSun" w:hAnsi="SimSun" w:hint="eastAsia"/>
          <w:szCs w:val="22"/>
        </w:rPr>
        <w:t>有</w:t>
      </w:r>
      <w:r w:rsidRPr="00C577DF">
        <w:rPr>
          <w:rFonts w:ascii="SimSun" w:hAnsi="SimSun" w:hint="eastAsia"/>
          <w:szCs w:val="22"/>
        </w:rPr>
        <w:t>影响</w:t>
      </w:r>
      <w:r w:rsidR="000A18F4" w:rsidRPr="00C577DF">
        <w:rPr>
          <w:rFonts w:ascii="SimSun" w:hAnsi="SimSun" w:hint="eastAsia"/>
          <w:szCs w:val="22"/>
        </w:rPr>
        <w:t>力</w:t>
      </w:r>
      <w:r w:rsidRPr="00C577DF">
        <w:rPr>
          <w:rFonts w:ascii="SimSun" w:hAnsi="SimSun" w:hint="eastAsia"/>
          <w:szCs w:val="22"/>
        </w:rPr>
        <w:t>的政策成果。</w:t>
      </w:r>
    </w:p>
    <w:p w14:paraId="3032B072" w14:textId="2E9794F3" w:rsidR="00FD3DDF" w:rsidRPr="00C577DF" w:rsidRDefault="003C7719" w:rsidP="00C577DF">
      <w:pPr>
        <w:pStyle w:val="Heading2"/>
        <w:keepLines/>
        <w:spacing w:before="240" w:after="120"/>
        <w:rPr>
          <w:rFonts w:hAnsi="SimSun"/>
          <w:szCs w:val="22"/>
        </w:rPr>
      </w:pPr>
      <w:r w:rsidRPr="00C577DF">
        <w:rPr>
          <w:rFonts w:hAnsi="SimSun" w:hint="eastAsia"/>
          <w:szCs w:val="22"/>
        </w:rPr>
        <w:t>考埃·奥利韦拉·法尼亚先生，文化部版权和知识产权秘书处版权管理主任，巴西利亚</w:t>
      </w:r>
    </w:p>
    <w:p w14:paraId="6E874B0A" w14:textId="657A69C9" w:rsidR="00E71C94" w:rsidRPr="00C577DF" w:rsidRDefault="00FD3DDF" w:rsidP="00480470">
      <w:pPr>
        <w:overflowPunct w:val="0"/>
        <w:spacing w:afterLines="50" w:after="120" w:line="340" w:lineRule="atLeast"/>
        <w:jc w:val="both"/>
        <w:rPr>
          <w:rFonts w:ascii="SimSun" w:hAnsi="SimSun"/>
          <w:szCs w:val="22"/>
        </w:rPr>
      </w:pPr>
      <w:r w:rsidRPr="00C577DF">
        <w:rPr>
          <w:rFonts w:ascii="SimSun" w:hAnsi="SimSun"/>
          <w:noProof/>
          <w:szCs w:val="22"/>
        </w:rPr>
        <w:drawing>
          <wp:anchor distT="0" distB="0" distL="114300" distR="114300" simplePos="0" relativeHeight="251666432" behindDoc="1" locked="0" layoutInCell="1" allowOverlap="1" wp14:anchorId="2BB2785B" wp14:editId="260A0F38">
            <wp:simplePos x="0" y="0"/>
            <wp:positionH relativeFrom="margin">
              <wp:align>left</wp:align>
            </wp:positionH>
            <wp:positionV relativeFrom="paragraph">
              <wp:posOffset>30406</wp:posOffset>
            </wp:positionV>
            <wp:extent cx="1619885" cy="2154555"/>
            <wp:effectExtent l="19050" t="19050" r="18415" b="17145"/>
            <wp:wrapTight wrapText="bothSides">
              <wp:wrapPolygon edited="0">
                <wp:start x="508" y="-191"/>
                <wp:lineTo x="-254" y="-191"/>
                <wp:lineTo x="-254" y="21008"/>
                <wp:lineTo x="508" y="21581"/>
                <wp:lineTo x="21083" y="21581"/>
                <wp:lineTo x="21592" y="21199"/>
                <wp:lineTo x="21592" y="382"/>
                <wp:lineTo x="20829" y="-191"/>
                <wp:lineTo x="508" y="-191"/>
              </wp:wrapPolygon>
            </wp:wrapTight>
            <wp:docPr id="1639914964" name="Picture 1" descr="A person in a suit holding a microphone&#10;&#10;AI-generated content may be incorre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descr="A person in a suit holding a microphone&#10;&#10;AI-generated content may be incorrect.">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2127" r="2127"/>
                    <a:stretch>
                      <a:fillRect/>
                    </a:stretch>
                  </pic:blipFill>
                  <pic:spPr bwMode="auto">
                    <a:xfrm>
                      <a:off x="0" y="0"/>
                      <a:ext cx="1619885" cy="2154555"/>
                    </a:xfrm>
                    <a:prstGeom prst="roundRect">
                      <a:avLst>
                        <a:gd name="adj" fmla="val 8594"/>
                      </a:avLst>
                    </a:prstGeom>
                    <a:solidFill>
                      <a:srgbClr val="FFFFFF">
                        <a:shade val="85000"/>
                      </a:srgbClr>
                    </a:solidFill>
                    <a:ln>
                      <a:solidFill>
                        <a:schemeClr val="tx1"/>
                      </a:solidFill>
                    </a:ln>
                    <a:effectLst/>
                  </pic:spPr>
                </pic:pic>
              </a:graphicData>
            </a:graphic>
          </wp:anchor>
        </w:drawing>
      </w:r>
      <w:r w:rsidR="000C5296" w:rsidRPr="00C577DF">
        <w:rPr>
          <w:rFonts w:ascii="SimSun" w:hAnsi="SimSun" w:hint="eastAsia"/>
          <w:szCs w:val="22"/>
        </w:rPr>
        <w:t>考埃·奥利韦拉·法尼亚先生现任文化部版权</w:t>
      </w:r>
      <w:r w:rsidR="00466965" w:rsidRPr="00C577DF">
        <w:rPr>
          <w:rFonts w:ascii="SimSun" w:hAnsi="SimSun" w:hint="eastAsia"/>
          <w:szCs w:val="22"/>
        </w:rPr>
        <w:t>管理主任</w:t>
      </w:r>
      <w:r w:rsidR="00AD2AF5" w:rsidRPr="00C577DF">
        <w:rPr>
          <w:rFonts w:ascii="SimSun" w:hAnsi="SimSun" w:hint="eastAsia"/>
          <w:szCs w:val="22"/>
        </w:rPr>
        <w:t>。</w:t>
      </w:r>
      <w:r w:rsidR="000C5296" w:rsidRPr="00C577DF">
        <w:rPr>
          <w:rFonts w:ascii="SimSun" w:hAnsi="SimSun" w:hint="eastAsia"/>
          <w:szCs w:val="22"/>
        </w:rPr>
        <w:t>他曾任巴西常驻日内瓦世贸组织代表团知识产权代表，此前曾任巴西外交部</w:t>
      </w:r>
      <w:r w:rsidR="00AD2AF5" w:rsidRPr="00C577DF">
        <w:rPr>
          <w:rFonts w:ascii="SimSun" w:hAnsi="SimSun" w:hint="eastAsia"/>
          <w:szCs w:val="22"/>
        </w:rPr>
        <w:t>知识产权</w:t>
      </w:r>
      <w:r w:rsidR="008B0F28" w:rsidRPr="00C577DF">
        <w:rPr>
          <w:rFonts w:ascii="SimSun" w:hAnsi="SimSun" w:hint="eastAsia"/>
          <w:szCs w:val="22"/>
        </w:rPr>
        <w:t>司副司长</w:t>
      </w:r>
      <w:r w:rsidR="000C5296" w:rsidRPr="00C577DF">
        <w:rPr>
          <w:rFonts w:ascii="SimSun" w:hAnsi="SimSun" w:hint="eastAsia"/>
          <w:szCs w:val="22"/>
        </w:rPr>
        <w:t>。他的外交生涯始于2009年。</w:t>
      </w:r>
    </w:p>
    <w:p w14:paraId="5A7F45A0" w14:textId="77777777" w:rsidR="00FD3DDF" w:rsidRPr="00C577DF" w:rsidRDefault="00FD3DDF" w:rsidP="00480470">
      <w:pPr>
        <w:overflowPunct w:val="0"/>
        <w:spacing w:afterLines="50" w:after="120" w:line="340" w:lineRule="atLeast"/>
        <w:jc w:val="both"/>
        <w:rPr>
          <w:rFonts w:ascii="SimSun" w:hAnsi="SimSun"/>
          <w:szCs w:val="22"/>
        </w:rPr>
      </w:pPr>
    </w:p>
    <w:p w14:paraId="015BD7D6" w14:textId="641C84C4" w:rsidR="00FD3DDF" w:rsidRPr="00C577DF" w:rsidRDefault="00FD3DDF" w:rsidP="00480470">
      <w:pPr>
        <w:overflowPunct w:val="0"/>
        <w:spacing w:afterLines="50" w:after="120" w:line="340" w:lineRule="atLeast"/>
        <w:jc w:val="both"/>
        <w:rPr>
          <w:rFonts w:ascii="SimSun" w:hAnsi="SimSun"/>
          <w:szCs w:val="22"/>
        </w:rPr>
      </w:pPr>
    </w:p>
    <w:p w14:paraId="6670A165" w14:textId="77777777" w:rsidR="00FD3DDF" w:rsidRPr="00C577DF" w:rsidRDefault="00FD3DDF" w:rsidP="00480470">
      <w:pPr>
        <w:overflowPunct w:val="0"/>
        <w:spacing w:afterLines="50" w:after="120" w:line="340" w:lineRule="atLeast"/>
        <w:jc w:val="both"/>
        <w:rPr>
          <w:rFonts w:ascii="SimSun" w:hAnsi="SimSun"/>
          <w:szCs w:val="22"/>
        </w:rPr>
      </w:pPr>
    </w:p>
    <w:p w14:paraId="54409710" w14:textId="77777777" w:rsidR="00FD3DDF" w:rsidRPr="00C577DF" w:rsidRDefault="00FD3DDF" w:rsidP="00480470">
      <w:pPr>
        <w:overflowPunct w:val="0"/>
        <w:spacing w:afterLines="50" w:after="120" w:line="340" w:lineRule="atLeast"/>
        <w:jc w:val="both"/>
        <w:rPr>
          <w:rFonts w:ascii="SimSun" w:hAnsi="SimSun"/>
          <w:szCs w:val="22"/>
        </w:rPr>
      </w:pPr>
    </w:p>
    <w:p w14:paraId="33D0981B" w14:textId="77777777" w:rsidR="00FD3DDF" w:rsidRPr="00C577DF" w:rsidRDefault="00FD3DDF" w:rsidP="00480470">
      <w:pPr>
        <w:overflowPunct w:val="0"/>
        <w:spacing w:afterLines="50" w:after="120" w:line="340" w:lineRule="atLeast"/>
        <w:jc w:val="both"/>
        <w:rPr>
          <w:rFonts w:ascii="SimSun" w:hAnsi="SimSun"/>
          <w:szCs w:val="22"/>
        </w:rPr>
      </w:pPr>
    </w:p>
    <w:p w14:paraId="26DB90F4" w14:textId="3EBB2D9C" w:rsidR="00FD3DDF" w:rsidRPr="00C577DF" w:rsidRDefault="00A23FDC" w:rsidP="00C577DF">
      <w:pPr>
        <w:pStyle w:val="Heading2"/>
        <w:spacing w:before="240" w:after="120"/>
        <w:rPr>
          <w:rFonts w:hAnsi="SimSun"/>
          <w:szCs w:val="22"/>
        </w:rPr>
      </w:pPr>
      <w:r w:rsidRPr="00C577DF">
        <w:rPr>
          <w:rFonts w:hAnsi="SimSun" w:hint="eastAsia"/>
          <w:szCs w:val="22"/>
        </w:rPr>
        <w:t>卡门·派斯女士，西班牙文化部文化副部长，马德里</w:t>
      </w:r>
    </w:p>
    <w:p w14:paraId="3AD6013F" w14:textId="1E8EDCE9" w:rsidR="00E71C94" w:rsidRPr="00C577DF" w:rsidRDefault="00FD3DDF" w:rsidP="00480470">
      <w:pPr>
        <w:overflowPunct w:val="0"/>
        <w:spacing w:afterLines="50" w:after="120" w:line="340" w:lineRule="atLeast"/>
        <w:jc w:val="both"/>
        <w:rPr>
          <w:rFonts w:ascii="SimSun" w:hAnsi="SimSun"/>
          <w:szCs w:val="22"/>
        </w:rPr>
      </w:pPr>
      <w:r w:rsidRPr="00C577DF">
        <w:rPr>
          <w:rFonts w:ascii="SimSun" w:hAnsi="SimSun"/>
          <w:b/>
          <w:bCs/>
          <w:noProof/>
          <w:szCs w:val="22"/>
        </w:rPr>
        <w:drawing>
          <wp:anchor distT="0" distB="0" distL="114300" distR="114300" simplePos="0" relativeHeight="251667456" behindDoc="1" locked="0" layoutInCell="1" allowOverlap="1" wp14:anchorId="04B4780A" wp14:editId="0F987510">
            <wp:simplePos x="0" y="0"/>
            <wp:positionH relativeFrom="column">
              <wp:posOffset>21145</wp:posOffset>
            </wp:positionH>
            <wp:positionV relativeFrom="paragraph">
              <wp:posOffset>16584</wp:posOffset>
            </wp:positionV>
            <wp:extent cx="1645920" cy="2226694"/>
            <wp:effectExtent l="19050" t="19050" r="11430" b="21590"/>
            <wp:wrapTight wrapText="bothSides">
              <wp:wrapPolygon edited="0">
                <wp:start x="500" y="-185"/>
                <wp:lineTo x="-250" y="-185"/>
                <wp:lineTo x="-250" y="21070"/>
                <wp:lineTo x="500" y="21625"/>
                <wp:lineTo x="20750" y="21625"/>
                <wp:lineTo x="21500" y="20701"/>
                <wp:lineTo x="21500" y="370"/>
                <wp:lineTo x="20750" y="-185"/>
                <wp:lineTo x="500" y="-185"/>
              </wp:wrapPolygon>
            </wp:wrapTight>
            <wp:docPr id="811714348" name="Picture 2" descr="A person with long brown hair wearing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4348" name="Picture 2" descr="A person with long brown hair wearing a black shir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l="4587" r="4587"/>
                    <a:stretch>
                      <a:fillRect/>
                    </a:stretch>
                  </pic:blipFill>
                  <pic:spPr bwMode="auto">
                    <a:xfrm>
                      <a:off x="0" y="0"/>
                      <a:ext cx="1645920" cy="2226694"/>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6B763E" w:rsidRPr="00C577DF">
        <w:rPr>
          <w:rFonts w:ascii="SimSun" w:hAnsi="SimSun" w:hint="eastAsia"/>
          <w:szCs w:val="22"/>
        </w:rPr>
        <w:t>卡门·派斯女士（1983年生于马德里）拥有卡米亚斯宗座大学（ICADE）法律与工商管理学位（E3项目），自2012年起担任国家高级公务员。其职业生涯始于公共部门，在教育、文化和体育部担任知识产权副助理主任和知识产权管理实体领域的顾问成员。</w:t>
      </w:r>
      <w:r w:rsidR="00D94A42" w:rsidRPr="00C577DF">
        <w:rPr>
          <w:rFonts w:ascii="SimSun" w:hAnsi="SimSun" w:hint="eastAsia"/>
          <w:szCs w:val="22"/>
        </w:rPr>
        <w:t>2016年，她调任内政部国际关系与移民副助理主任，后升任该部门国际关系局支持</w:t>
      </w:r>
      <w:r w:rsidR="00F907F5" w:rsidRPr="00C577DF">
        <w:rPr>
          <w:rFonts w:ascii="SimSun" w:hAnsi="SimSun" w:hint="eastAsia"/>
          <w:szCs w:val="22"/>
        </w:rPr>
        <w:t>处</w:t>
      </w:r>
      <w:r w:rsidR="00D94A42" w:rsidRPr="00C577DF">
        <w:rPr>
          <w:rFonts w:ascii="SimSun" w:hAnsi="SimSun" w:hint="eastAsia"/>
          <w:szCs w:val="22"/>
        </w:rPr>
        <w:t>负责人。2019年，她重返文化和体育部，先后担任国际合作与文化推广副</w:t>
      </w:r>
      <w:r w:rsidR="00280332" w:rsidRPr="00C577DF">
        <w:rPr>
          <w:rFonts w:ascii="SimSun" w:hAnsi="SimSun" w:hint="eastAsia"/>
          <w:szCs w:val="22"/>
        </w:rPr>
        <w:t>司长</w:t>
      </w:r>
      <w:r w:rsidR="00D94A42" w:rsidRPr="00C577DF">
        <w:rPr>
          <w:rFonts w:ascii="SimSun" w:hAnsi="SimSun" w:hint="eastAsia"/>
          <w:szCs w:val="22"/>
        </w:rPr>
        <w:t>和文化产业推广副</w:t>
      </w:r>
      <w:r w:rsidR="00280332" w:rsidRPr="00C577DF">
        <w:rPr>
          <w:rFonts w:ascii="SimSun" w:hAnsi="SimSun" w:hint="eastAsia"/>
          <w:szCs w:val="22"/>
        </w:rPr>
        <w:t>司长</w:t>
      </w:r>
      <w:r w:rsidR="00D94A42" w:rsidRPr="00C577DF">
        <w:rPr>
          <w:rFonts w:ascii="SimSun" w:hAnsi="SimSun" w:hint="eastAsia"/>
          <w:szCs w:val="22"/>
        </w:rPr>
        <w:t>。自2022年10月起，她担任工业、贸易</w:t>
      </w:r>
      <w:r w:rsidR="00280332" w:rsidRPr="00C577DF">
        <w:rPr>
          <w:rFonts w:ascii="SimSun" w:hAnsi="SimSun" w:hint="eastAsia"/>
          <w:szCs w:val="22"/>
        </w:rPr>
        <w:t>与旅游</w:t>
      </w:r>
      <w:r w:rsidR="00D94A42" w:rsidRPr="00C577DF">
        <w:rPr>
          <w:rFonts w:ascii="SimSun" w:hAnsi="SimSun" w:hint="eastAsia"/>
          <w:szCs w:val="22"/>
        </w:rPr>
        <w:t>部EOI基金会秘书长，直至2023年4月18日被任命为文化产业、知识产权与合作</w:t>
      </w:r>
      <w:r w:rsidR="006A6088" w:rsidRPr="00C577DF">
        <w:rPr>
          <w:rFonts w:ascii="SimSun" w:hAnsi="SimSun" w:hint="eastAsia"/>
          <w:szCs w:val="22"/>
        </w:rPr>
        <w:t>司</w:t>
      </w:r>
      <w:r w:rsidR="00746E24" w:rsidRPr="00C577DF">
        <w:rPr>
          <w:rFonts w:ascii="SimSun" w:hAnsi="SimSun" w:hint="eastAsia"/>
          <w:szCs w:val="22"/>
        </w:rPr>
        <w:t>司长</w:t>
      </w:r>
      <w:r w:rsidR="00D94A42" w:rsidRPr="00C577DF">
        <w:rPr>
          <w:rFonts w:ascii="SimSun" w:hAnsi="SimSun" w:hint="eastAsia"/>
          <w:szCs w:val="22"/>
        </w:rPr>
        <w:t>。</w:t>
      </w:r>
    </w:p>
    <w:p w14:paraId="3EFA95E5" w14:textId="5E7F0B22" w:rsidR="00E71C94" w:rsidRPr="00C577DF" w:rsidRDefault="000A49D5" w:rsidP="00480470">
      <w:pPr>
        <w:overflowPunct w:val="0"/>
        <w:spacing w:afterLines="50" w:after="120" w:line="340" w:lineRule="atLeast"/>
        <w:jc w:val="both"/>
        <w:rPr>
          <w:rFonts w:ascii="SimSun" w:hAnsi="SimSun"/>
          <w:szCs w:val="22"/>
        </w:rPr>
      </w:pPr>
      <w:r w:rsidRPr="00C577DF">
        <w:rPr>
          <w:rFonts w:ascii="SimSun" w:hAnsi="SimSun" w:hint="eastAsia"/>
          <w:szCs w:val="22"/>
        </w:rPr>
        <w:lastRenderedPageBreak/>
        <w:t>她曾在包括</w:t>
      </w:r>
      <w:r w:rsidR="00556394" w:rsidRPr="00C577DF">
        <w:rPr>
          <w:rFonts w:ascii="SimSun" w:hAnsi="SimSun" w:hint="eastAsia"/>
          <w:szCs w:val="22"/>
        </w:rPr>
        <w:t>国家公共行政研究所</w:t>
      </w:r>
      <w:r w:rsidRPr="00C577DF">
        <w:rPr>
          <w:rFonts w:ascii="SimSun" w:hAnsi="SimSun" w:hint="eastAsia"/>
          <w:szCs w:val="22"/>
        </w:rPr>
        <w:t>在内的多个机构讲授知识产权、国际关系和行政法课程并</w:t>
      </w:r>
      <w:r w:rsidR="00160F1E" w:rsidRPr="00C577DF">
        <w:rPr>
          <w:rFonts w:ascii="SimSun" w:hAnsi="SimSun" w:hint="eastAsia"/>
          <w:szCs w:val="22"/>
        </w:rPr>
        <w:t>开展</w:t>
      </w:r>
      <w:r w:rsidRPr="00C577DF">
        <w:rPr>
          <w:rFonts w:ascii="SimSun" w:hAnsi="SimSun" w:hint="eastAsia"/>
          <w:szCs w:val="22"/>
        </w:rPr>
        <w:t>讲座。2018年，她荣获警察</w:t>
      </w:r>
      <w:r w:rsidR="00377387" w:rsidRPr="00C577DF">
        <w:rPr>
          <w:rFonts w:ascii="SimSun" w:hAnsi="SimSun" w:hint="eastAsia"/>
          <w:szCs w:val="22"/>
        </w:rPr>
        <w:t>功绩</w:t>
      </w:r>
      <w:r w:rsidRPr="00C577DF">
        <w:rPr>
          <w:rFonts w:ascii="SimSun" w:hAnsi="SimSun" w:hint="eastAsia"/>
          <w:szCs w:val="22"/>
        </w:rPr>
        <w:t>白十字勋章。2024年2月27日，她被任命为文化副部长。</w:t>
      </w:r>
    </w:p>
    <w:p w14:paraId="59E51730" w14:textId="172645C8" w:rsidR="00FD3DDF" w:rsidRPr="00C577DF" w:rsidRDefault="00C16711" w:rsidP="00C577DF">
      <w:pPr>
        <w:pStyle w:val="Heading2"/>
        <w:keepLines/>
        <w:spacing w:before="240" w:after="120"/>
        <w:rPr>
          <w:rFonts w:hAnsi="SimSun"/>
          <w:szCs w:val="22"/>
        </w:rPr>
      </w:pPr>
      <w:r w:rsidRPr="00C577DF">
        <w:rPr>
          <w:rFonts w:hAnsi="SimSun" w:hint="eastAsia"/>
          <w:szCs w:val="22"/>
        </w:rPr>
        <w:t>金道英（音）女士，文化体育观光部文化贸易合作司司长，首尔世宗</w:t>
      </w:r>
    </w:p>
    <w:p w14:paraId="16C61DF0" w14:textId="6D07E428" w:rsidR="00E71C94" w:rsidRPr="00C577DF" w:rsidRDefault="00FD3DDF" w:rsidP="00480470">
      <w:pPr>
        <w:overflowPunct w:val="0"/>
        <w:spacing w:afterLines="50" w:after="120" w:line="340" w:lineRule="atLeast"/>
        <w:jc w:val="both"/>
        <w:rPr>
          <w:rFonts w:ascii="SimSun" w:hAnsi="SimSun"/>
          <w:szCs w:val="22"/>
        </w:rPr>
      </w:pPr>
      <w:r w:rsidRPr="00C577DF">
        <w:rPr>
          <w:rFonts w:ascii="SimSun" w:hAnsi="SimSun"/>
          <w:b/>
          <w:bCs/>
          <w:noProof/>
          <w:szCs w:val="22"/>
          <w:lang w:val="en-AU"/>
        </w:rPr>
        <w:drawing>
          <wp:anchor distT="0" distB="0" distL="114300" distR="114300" simplePos="0" relativeHeight="251668480" behindDoc="1" locked="0" layoutInCell="1" allowOverlap="1" wp14:anchorId="1AE3821C" wp14:editId="3AD1814E">
            <wp:simplePos x="0" y="0"/>
            <wp:positionH relativeFrom="margin">
              <wp:align>left</wp:align>
            </wp:positionH>
            <wp:positionV relativeFrom="paragraph">
              <wp:posOffset>87844</wp:posOffset>
            </wp:positionV>
            <wp:extent cx="1638553" cy="2194560"/>
            <wp:effectExtent l="19050" t="19050" r="19050" b="15240"/>
            <wp:wrapTight wrapText="bothSides">
              <wp:wrapPolygon edited="0">
                <wp:start x="502" y="-188"/>
                <wp:lineTo x="-251" y="-188"/>
                <wp:lineTo x="-251" y="21000"/>
                <wp:lineTo x="502" y="21563"/>
                <wp:lineTo x="20847" y="21563"/>
                <wp:lineTo x="21098" y="21563"/>
                <wp:lineTo x="21600" y="20813"/>
                <wp:lineTo x="21600" y="375"/>
                <wp:lineTo x="20847" y="-188"/>
                <wp:lineTo x="502" y="-188"/>
              </wp:wrapPolygon>
            </wp:wrapTight>
            <wp:docPr id="1934839142" name="Picture 5" descr="A person with long brown hair wearing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descr="A person with long brown hair wearing a black jacke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l="2971" r="2971"/>
                    <a:stretch>
                      <a:fillRect/>
                    </a:stretch>
                  </pic:blipFill>
                  <pic:spPr bwMode="auto">
                    <a:xfrm>
                      <a:off x="0" y="0"/>
                      <a:ext cx="1638553"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BA5F4F" w:rsidRPr="00C577DF">
        <w:rPr>
          <w:rFonts w:ascii="SimSun" w:hAnsi="SimSun" w:hint="eastAsia"/>
          <w:szCs w:val="22"/>
        </w:rPr>
        <w:t>金道英女士现任文化体育观光部（MCST）版权局文化贸易合作司司长。在此职位上，她负责</w:t>
      </w:r>
      <w:r w:rsidR="00F43210" w:rsidRPr="00C577DF">
        <w:rPr>
          <w:rFonts w:ascii="SimSun" w:hAnsi="SimSun" w:hint="eastAsia"/>
          <w:szCs w:val="22"/>
        </w:rPr>
        <w:t>代表该部</w:t>
      </w:r>
      <w:r w:rsidR="00BA5F4F" w:rsidRPr="00C577DF">
        <w:rPr>
          <w:rFonts w:ascii="SimSun" w:hAnsi="SimSun" w:hint="eastAsia"/>
          <w:szCs w:val="22"/>
        </w:rPr>
        <w:t>监督和协调MCST</w:t>
      </w:r>
      <w:r w:rsidR="00F43210" w:rsidRPr="00C577DF">
        <w:rPr>
          <w:rFonts w:ascii="SimSun" w:hAnsi="SimSun" w:hint="eastAsia"/>
          <w:szCs w:val="22"/>
        </w:rPr>
        <w:t>涉及</w:t>
      </w:r>
      <w:r w:rsidR="00BA5F4F" w:rsidRPr="00C577DF">
        <w:rPr>
          <w:rFonts w:ascii="SimSun" w:hAnsi="SimSun" w:hint="eastAsia"/>
          <w:szCs w:val="22"/>
        </w:rPr>
        <w:t>版权及跨境贸易</w:t>
      </w:r>
      <w:r w:rsidR="00F43210" w:rsidRPr="00C577DF">
        <w:rPr>
          <w:rFonts w:ascii="SimSun" w:hAnsi="SimSun" w:hint="eastAsia"/>
          <w:szCs w:val="22"/>
        </w:rPr>
        <w:t>问题的</w:t>
      </w:r>
      <w:r w:rsidR="00BA5F4F" w:rsidRPr="00C577DF">
        <w:rPr>
          <w:rFonts w:ascii="SimSun" w:hAnsi="SimSun" w:hint="eastAsia"/>
          <w:szCs w:val="22"/>
        </w:rPr>
        <w:t>国际事务。</w:t>
      </w:r>
    </w:p>
    <w:p w14:paraId="7F2AD9BA" w14:textId="7E15BC53" w:rsidR="00E71C94" w:rsidRPr="00C577DF" w:rsidRDefault="00822820" w:rsidP="00480470">
      <w:pPr>
        <w:overflowPunct w:val="0"/>
        <w:spacing w:afterLines="50" w:after="120" w:line="340" w:lineRule="atLeast"/>
        <w:jc w:val="both"/>
        <w:rPr>
          <w:rFonts w:ascii="SimSun" w:hAnsi="SimSun"/>
          <w:szCs w:val="22"/>
        </w:rPr>
      </w:pPr>
      <w:r w:rsidRPr="00C577DF">
        <w:rPr>
          <w:rFonts w:ascii="SimSun" w:hAnsi="SimSun" w:hint="eastAsia"/>
          <w:szCs w:val="22"/>
        </w:rPr>
        <w:t>金女士于2000年加入公务员队伍，担任</w:t>
      </w:r>
      <w:r w:rsidR="002A2275" w:rsidRPr="00C577DF">
        <w:rPr>
          <w:rFonts w:ascii="SimSun" w:hAnsi="SimSun" w:hint="eastAsia"/>
          <w:szCs w:val="22"/>
        </w:rPr>
        <w:t>监察院</w:t>
      </w:r>
      <w:r w:rsidRPr="00C577DF">
        <w:rPr>
          <w:rFonts w:ascii="SimSun" w:hAnsi="SimSun" w:hint="eastAsia"/>
          <w:szCs w:val="22"/>
        </w:rPr>
        <w:t>（BAI）的审计监察员。2006年，她加入</w:t>
      </w:r>
      <w:r w:rsidR="002A2275" w:rsidRPr="00C577DF">
        <w:rPr>
          <w:rFonts w:ascii="SimSun" w:hAnsi="SimSun" w:hint="eastAsia"/>
          <w:szCs w:val="22"/>
        </w:rPr>
        <w:t>MCST</w:t>
      </w:r>
      <w:r w:rsidRPr="00C577DF">
        <w:rPr>
          <w:rFonts w:ascii="SimSun" w:hAnsi="SimSun" w:hint="eastAsia"/>
          <w:szCs w:val="22"/>
        </w:rPr>
        <w:t>，担任文化技术与人力资源开发司助理司长，并在政府部门从事文化、艺术、媒体和旅游政策相关工作近二十年，曾任出版业司司长</w:t>
      </w:r>
      <w:r w:rsidR="00501ADC" w:rsidRPr="00C577DF">
        <w:rPr>
          <w:rFonts w:ascii="SimSun" w:hAnsi="SimSun" w:hint="eastAsia"/>
          <w:szCs w:val="22"/>
        </w:rPr>
        <w:t>以及</w:t>
      </w:r>
      <w:r w:rsidR="002A2275" w:rsidRPr="00C577DF">
        <w:rPr>
          <w:rFonts w:ascii="SimSun" w:hAnsi="SimSun" w:hint="eastAsia"/>
          <w:szCs w:val="22"/>
        </w:rPr>
        <w:t>城市和大</w:t>
      </w:r>
      <w:r w:rsidRPr="00C577DF">
        <w:rPr>
          <w:rFonts w:ascii="SimSun" w:hAnsi="SimSun" w:hint="eastAsia"/>
          <w:szCs w:val="22"/>
        </w:rPr>
        <w:t>都市政策司司长。在2025年1月</w:t>
      </w:r>
      <w:r w:rsidR="002A2275" w:rsidRPr="00C577DF">
        <w:rPr>
          <w:rFonts w:ascii="SimSun" w:hAnsi="SimSun" w:hint="eastAsia"/>
          <w:szCs w:val="22"/>
        </w:rPr>
        <w:t>获任现职前</w:t>
      </w:r>
      <w:r w:rsidRPr="00C577DF">
        <w:rPr>
          <w:rFonts w:ascii="SimSun" w:hAnsi="SimSun" w:hint="eastAsia"/>
          <w:szCs w:val="22"/>
        </w:rPr>
        <w:t>，金女士曾担任</w:t>
      </w:r>
      <w:r w:rsidR="00501ADC" w:rsidRPr="00C577DF">
        <w:rPr>
          <w:rFonts w:ascii="SimSun" w:hAnsi="SimSun" w:hint="eastAsia"/>
          <w:szCs w:val="22"/>
        </w:rPr>
        <w:t>过</w:t>
      </w:r>
      <w:r w:rsidR="002C7003" w:rsidRPr="00C577DF">
        <w:rPr>
          <w:rFonts w:ascii="SimSun" w:hAnsi="SimSun" w:hint="eastAsia"/>
          <w:szCs w:val="22"/>
        </w:rPr>
        <w:t>两年</w:t>
      </w:r>
      <w:r w:rsidRPr="00C577DF">
        <w:rPr>
          <w:rFonts w:ascii="SimSun" w:hAnsi="SimSun" w:hint="eastAsia"/>
          <w:szCs w:val="22"/>
        </w:rPr>
        <w:t>艺术政策司司长。她</w:t>
      </w:r>
      <w:r w:rsidR="00501ADC" w:rsidRPr="00C577DF">
        <w:rPr>
          <w:rFonts w:ascii="SimSun" w:hAnsi="SimSun" w:hint="eastAsia"/>
          <w:szCs w:val="22"/>
        </w:rPr>
        <w:t>荣获了</w:t>
      </w:r>
      <w:r w:rsidRPr="00C577DF">
        <w:rPr>
          <w:rFonts w:ascii="SimSun" w:hAnsi="SimSun" w:hint="eastAsia"/>
          <w:szCs w:val="22"/>
        </w:rPr>
        <w:t>2015年总理</w:t>
      </w:r>
      <w:r w:rsidR="0072176E" w:rsidRPr="00C577DF">
        <w:rPr>
          <w:rFonts w:ascii="SimSun" w:hAnsi="SimSun" w:hint="eastAsia"/>
          <w:szCs w:val="22"/>
        </w:rPr>
        <w:t>奖</w:t>
      </w:r>
      <w:r w:rsidRPr="00C577DF">
        <w:rPr>
          <w:rFonts w:ascii="SimSun" w:hAnsi="SimSun" w:hint="eastAsia"/>
          <w:szCs w:val="22"/>
        </w:rPr>
        <w:t>杰出公务员。</w:t>
      </w:r>
    </w:p>
    <w:p w14:paraId="29EFA078" w14:textId="62CAE8C7" w:rsidR="00E71C94" w:rsidRPr="00C577DF" w:rsidRDefault="00F80CAF" w:rsidP="00480470">
      <w:pPr>
        <w:overflowPunct w:val="0"/>
        <w:spacing w:afterLines="50" w:after="120" w:line="340" w:lineRule="atLeast"/>
        <w:jc w:val="both"/>
        <w:rPr>
          <w:rFonts w:ascii="SimSun" w:hAnsi="SimSun"/>
          <w:szCs w:val="22"/>
        </w:rPr>
      </w:pPr>
      <w:r w:rsidRPr="00C577DF">
        <w:rPr>
          <w:rFonts w:ascii="SimSun" w:hAnsi="SimSun" w:hint="eastAsia"/>
          <w:szCs w:val="22"/>
        </w:rPr>
        <w:t>金女士拥有韩国首尔高丽大学政治学学士学位和加拿大圭尔夫大学旅游管理</w:t>
      </w:r>
      <w:r w:rsidR="00FE7B1F" w:rsidRPr="00C577DF">
        <w:rPr>
          <w:rFonts w:ascii="SimSun" w:hAnsi="SimSun" w:hint="eastAsia"/>
          <w:szCs w:val="22"/>
        </w:rPr>
        <w:t>理学</w:t>
      </w:r>
      <w:r w:rsidRPr="00C577DF">
        <w:rPr>
          <w:rFonts w:ascii="SimSun" w:hAnsi="SimSun" w:hint="eastAsia"/>
          <w:szCs w:val="22"/>
        </w:rPr>
        <w:t>硕士学位。她的母语是韩语，</w:t>
      </w:r>
      <w:r w:rsidR="00623725" w:rsidRPr="00C577DF">
        <w:rPr>
          <w:rFonts w:ascii="SimSun" w:hAnsi="SimSun" w:hint="eastAsia"/>
          <w:szCs w:val="22"/>
        </w:rPr>
        <w:t>英语流利</w:t>
      </w:r>
      <w:r w:rsidRPr="00C577DF">
        <w:rPr>
          <w:rFonts w:ascii="SimSun" w:hAnsi="SimSun" w:hint="eastAsia"/>
          <w:szCs w:val="22"/>
        </w:rPr>
        <w:t>。</w:t>
      </w:r>
    </w:p>
    <w:p w14:paraId="2D4CBFBF" w14:textId="01ED44DD" w:rsidR="00FD3DDF" w:rsidRPr="00C577DF" w:rsidRDefault="00BF7D0B" w:rsidP="00C577DF">
      <w:pPr>
        <w:pStyle w:val="Heading2"/>
        <w:spacing w:before="240" w:after="120"/>
        <w:rPr>
          <w:rFonts w:hAnsi="SimSun"/>
          <w:szCs w:val="22"/>
        </w:rPr>
      </w:pPr>
      <w:r w:rsidRPr="00C577DF">
        <w:rPr>
          <w:rFonts w:hAnsi="SimSun" w:hint="eastAsia"/>
          <w:szCs w:val="22"/>
        </w:rPr>
        <w:t>丹·尼利先生，Vermillio公司首席执行官，芝加哥</w:t>
      </w:r>
    </w:p>
    <w:p w14:paraId="367F8C85" w14:textId="6DE102CA" w:rsidR="00E71C94" w:rsidRPr="00C577DF" w:rsidRDefault="00FD3DDF" w:rsidP="00480470">
      <w:pPr>
        <w:spacing w:afterLines="50" w:after="120" w:line="340" w:lineRule="atLeast"/>
        <w:rPr>
          <w:rFonts w:ascii="SimSun" w:hAnsi="SimSun"/>
          <w:szCs w:val="22"/>
        </w:rPr>
      </w:pPr>
      <w:r w:rsidRPr="00C577DF">
        <w:rPr>
          <w:rFonts w:ascii="SimSun" w:hAnsi="SimSun"/>
          <w:b/>
          <w:bCs/>
          <w:noProof/>
          <w:szCs w:val="22"/>
        </w:rPr>
        <w:drawing>
          <wp:anchor distT="0" distB="0" distL="114300" distR="114300" simplePos="0" relativeHeight="251669504" behindDoc="1" locked="0" layoutInCell="1" allowOverlap="1" wp14:anchorId="308E32CD" wp14:editId="08DFE705">
            <wp:simplePos x="0" y="0"/>
            <wp:positionH relativeFrom="column">
              <wp:posOffset>21145</wp:posOffset>
            </wp:positionH>
            <wp:positionV relativeFrom="paragraph">
              <wp:posOffset>21508</wp:posOffset>
            </wp:positionV>
            <wp:extent cx="1637826" cy="2194560"/>
            <wp:effectExtent l="19050" t="19050" r="19685" b="15240"/>
            <wp:wrapTight wrapText="bothSides">
              <wp:wrapPolygon edited="0">
                <wp:start x="503" y="-188"/>
                <wp:lineTo x="-251" y="-188"/>
                <wp:lineTo x="-251" y="21000"/>
                <wp:lineTo x="503" y="21563"/>
                <wp:lineTo x="20855" y="21563"/>
                <wp:lineTo x="21106" y="21563"/>
                <wp:lineTo x="21608" y="20813"/>
                <wp:lineTo x="21608" y="375"/>
                <wp:lineTo x="20855" y="-188"/>
                <wp:lineTo x="503" y="-188"/>
              </wp:wrapPolygon>
            </wp:wrapTight>
            <wp:docPr id="733700517" name="Picture 1" descr="A person in a black shirt and grey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00517" name="Picture 1" descr="A person in a black shirt and grey jacket&#10;&#10;AI-generated content may be incorrect."/>
                    <pic:cNvPicPr/>
                  </pic:nvPicPr>
                  <pic:blipFill>
                    <a:blip r:embed="rId20" cstate="print">
                      <a:extLst>
                        <a:ext uri="{28A0092B-C50C-407E-A947-70E740481C1C}">
                          <a14:useLocalDpi xmlns:a14="http://schemas.microsoft.com/office/drawing/2010/main" val="0"/>
                        </a:ext>
                      </a:extLst>
                    </a:blip>
                    <a:srcRect l="16690" r="16690"/>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67580D" w:rsidRPr="00C577DF">
        <w:rPr>
          <w:rFonts w:ascii="SimSun" w:hAnsi="SimSun" w:hint="eastAsia"/>
          <w:szCs w:val="22"/>
        </w:rPr>
        <w:t>丹·尼利是</w:t>
      </w:r>
      <w:proofErr w:type="spellStart"/>
      <w:r w:rsidR="0067580D" w:rsidRPr="00C577DF">
        <w:rPr>
          <w:rFonts w:ascii="SimSun" w:hAnsi="SimSun" w:hint="eastAsia"/>
          <w:szCs w:val="22"/>
        </w:rPr>
        <w:t>Vermillio</w:t>
      </w:r>
      <w:proofErr w:type="spellEnd"/>
      <w:r w:rsidR="0067580D" w:rsidRPr="00C577DF">
        <w:rPr>
          <w:rFonts w:ascii="SimSun" w:hAnsi="SimSun" w:hint="eastAsia"/>
          <w:szCs w:val="22"/>
        </w:rPr>
        <w:t>的联合创始人兼首席执行官。</w:t>
      </w:r>
      <w:proofErr w:type="spellStart"/>
      <w:r w:rsidR="0067580D" w:rsidRPr="00C577DF">
        <w:rPr>
          <w:rFonts w:ascii="SimSun" w:hAnsi="SimSun" w:hint="eastAsia"/>
          <w:szCs w:val="22"/>
        </w:rPr>
        <w:t>Vermillio</w:t>
      </w:r>
      <w:proofErr w:type="spellEnd"/>
      <w:r w:rsidR="0067580D" w:rsidRPr="00C577DF">
        <w:rPr>
          <w:rFonts w:ascii="SimSun" w:hAnsi="SimSun" w:hint="eastAsia"/>
          <w:szCs w:val="22"/>
        </w:rPr>
        <w:t>是一个人工智能许可和保护平台，其使命是为人类赋能以在生成式人工智能时代蓬勃发展，并入选《时代》杂志2025年最具影响力百强企业。</w:t>
      </w:r>
      <w:proofErr w:type="spellStart"/>
      <w:r w:rsidR="0067580D" w:rsidRPr="00C577DF">
        <w:rPr>
          <w:rFonts w:ascii="SimSun" w:hAnsi="SimSun" w:hint="eastAsia"/>
          <w:szCs w:val="22"/>
        </w:rPr>
        <w:t>Vermillio</w:t>
      </w:r>
      <w:proofErr w:type="spellEnd"/>
      <w:r w:rsidR="0067580D" w:rsidRPr="00C577DF">
        <w:rPr>
          <w:rFonts w:ascii="SimSun" w:hAnsi="SimSun" w:hint="eastAsia"/>
          <w:szCs w:val="22"/>
        </w:rPr>
        <w:t>的</w:t>
      </w:r>
      <w:proofErr w:type="spellStart"/>
      <w:r w:rsidR="0067580D" w:rsidRPr="00C577DF">
        <w:rPr>
          <w:rFonts w:ascii="SimSun" w:hAnsi="SimSun" w:hint="eastAsia"/>
          <w:szCs w:val="22"/>
        </w:rPr>
        <w:t>TraceID</w:t>
      </w:r>
      <w:proofErr w:type="spellEnd"/>
      <w:r w:rsidR="0067580D" w:rsidRPr="00C577DF">
        <w:rPr>
          <w:rFonts w:ascii="SimSun" w:hAnsi="SimSun" w:hint="eastAsia"/>
          <w:szCs w:val="22"/>
        </w:rPr>
        <w:t>提供尖端保护和控制功能，使工作室、唱片公司和创作者能够在安全可靠的环境中利用生成式人工智能的优势，同时</w:t>
      </w:r>
      <w:r w:rsidR="003227CA" w:rsidRPr="00C577DF">
        <w:rPr>
          <w:rFonts w:ascii="SimSun" w:hAnsi="SimSun" w:hint="eastAsia"/>
          <w:szCs w:val="22"/>
        </w:rPr>
        <w:t>追踪</w:t>
      </w:r>
      <w:r w:rsidR="0067580D" w:rsidRPr="00C577DF">
        <w:rPr>
          <w:rFonts w:ascii="SimSun" w:hAnsi="SimSun" w:hint="eastAsia"/>
          <w:szCs w:val="22"/>
        </w:rPr>
        <w:t>其宝贵</w:t>
      </w:r>
      <w:r w:rsidR="00377D34" w:rsidRPr="00C577DF">
        <w:rPr>
          <w:rFonts w:ascii="SimSun" w:hAnsi="SimSun" w:hint="eastAsia"/>
          <w:szCs w:val="22"/>
        </w:rPr>
        <w:t>的</w:t>
      </w:r>
      <w:r w:rsidR="0067580D" w:rsidRPr="00C577DF">
        <w:rPr>
          <w:rFonts w:ascii="SimSun" w:hAnsi="SimSun" w:hint="eastAsia"/>
          <w:szCs w:val="22"/>
        </w:rPr>
        <w:t>数据</w:t>
      </w:r>
      <w:r w:rsidR="003227CA" w:rsidRPr="00C577DF">
        <w:rPr>
          <w:rFonts w:ascii="SimSun" w:hAnsi="SimSun" w:hint="eastAsia"/>
          <w:szCs w:val="22"/>
        </w:rPr>
        <w:t>在哪里得到</w:t>
      </w:r>
      <w:r w:rsidR="0067580D" w:rsidRPr="00C577DF">
        <w:rPr>
          <w:rFonts w:ascii="SimSun" w:hAnsi="SimSun" w:hint="eastAsia"/>
          <w:szCs w:val="22"/>
        </w:rPr>
        <w:t>使用。2024年，丹和</w:t>
      </w:r>
      <w:proofErr w:type="spellStart"/>
      <w:r w:rsidR="0067580D" w:rsidRPr="00C577DF">
        <w:rPr>
          <w:rFonts w:ascii="SimSun" w:hAnsi="SimSun" w:hint="eastAsia"/>
          <w:szCs w:val="22"/>
        </w:rPr>
        <w:t>Vermillio</w:t>
      </w:r>
      <w:proofErr w:type="spellEnd"/>
      <w:r w:rsidR="0067580D" w:rsidRPr="00C577DF">
        <w:rPr>
          <w:rFonts w:ascii="SimSun" w:hAnsi="SimSun" w:hint="eastAsia"/>
          <w:szCs w:val="22"/>
        </w:rPr>
        <w:t>宣布与人才经纪公司WME</w:t>
      </w:r>
      <w:r w:rsidR="003227CA" w:rsidRPr="00C577DF">
        <w:rPr>
          <w:rFonts w:ascii="SimSun" w:hAnsi="SimSun" w:hint="eastAsia"/>
          <w:szCs w:val="22"/>
        </w:rPr>
        <w:t>的</w:t>
      </w:r>
      <w:r w:rsidR="0067580D" w:rsidRPr="00C577DF">
        <w:rPr>
          <w:rFonts w:ascii="SimSun" w:hAnsi="SimSun" w:hint="eastAsia"/>
          <w:szCs w:val="22"/>
        </w:rPr>
        <w:t>首个此类</w:t>
      </w:r>
      <w:r w:rsidR="003227CA" w:rsidRPr="00C577DF">
        <w:rPr>
          <w:rFonts w:ascii="SimSun" w:hAnsi="SimSun" w:hint="eastAsia"/>
          <w:szCs w:val="22"/>
        </w:rPr>
        <w:t>伙伴</w:t>
      </w:r>
      <w:r w:rsidR="0067580D" w:rsidRPr="00C577DF">
        <w:rPr>
          <w:rFonts w:ascii="SimSun" w:hAnsi="SimSun" w:hint="eastAsia"/>
          <w:szCs w:val="22"/>
        </w:rPr>
        <w:t>关系，保护客户免受知识产权盗窃，并让他们</w:t>
      </w:r>
      <w:r w:rsidR="003227CA" w:rsidRPr="00C577DF">
        <w:rPr>
          <w:rFonts w:ascii="SimSun" w:hAnsi="SimSun" w:hint="eastAsia"/>
          <w:szCs w:val="22"/>
        </w:rPr>
        <w:t>有</w:t>
      </w:r>
      <w:r w:rsidR="0067580D" w:rsidRPr="00C577DF">
        <w:rPr>
          <w:rFonts w:ascii="SimSun" w:hAnsi="SimSun" w:hint="eastAsia"/>
          <w:szCs w:val="22"/>
        </w:rPr>
        <w:t>机会通过安全</w:t>
      </w:r>
      <w:r w:rsidR="00377D34" w:rsidRPr="00C577DF">
        <w:rPr>
          <w:rFonts w:ascii="SimSun" w:hAnsi="SimSun" w:hint="eastAsia"/>
          <w:szCs w:val="22"/>
        </w:rPr>
        <w:t>许可</w:t>
      </w:r>
      <w:r w:rsidR="0067580D" w:rsidRPr="00C577DF">
        <w:rPr>
          <w:rFonts w:ascii="SimSun" w:hAnsi="SimSun" w:hint="eastAsia"/>
          <w:szCs w:val="22"/>
        </w:rPr>
        <w:t>数据</w:t>
      </w:r>
      <w:r w:rsidR="003227CA" w:rsidRPr="00C577DF">
        <w:rPr>
          <w:rFonts w:ascii="SimSun" w:hAnsi="SimSun" w:hint="eastAsia"/>
          <w:szCs w:val="22"/>
        </w:rPr>
        <w:t>从</w:t>
      </w:r>
      <w:r w:rsidR="00377D34" w:rsidRPr="00C577DF">
        <w:rPr>
          <w:rFonts w:ascii="SimSun" w:hAnsi="SimSun" w:hint="eastAsia"/>
          <w:szCs w:val="22"/>
        </w:rPr>
        <w:t>其</w:t>
      </w:r>
      <w:r w:rsidR="003227CA" w:rsidRPr="00C577DF">
        <w:rPr>
          <w:rFonts w:ascii="SimSun" w:hAnsi="SimSun" w:hint="eastAsia"/>
          <w:szCs w:val="22"/>
        </w:rPr>
        <w:t>形象和肖像权中</w:t>
      </w:r>
      <w:r w:rsidR="00377D34" w:rsidRPr="00C577DF">
        <w:rPr>
          <w:rFonts w:ascii="SimSun" w:hAnsi="SimSun" w:hint="eastAsia"/>
          <w:szCs w:val="22"/>
        </w:rPr>
        <w:t>获利</w:t>
      </w:r>
      <w:r w:rsidR="0067580D" w:rsidRPr="00C577DF">
        <w:rPr>
          <w:rFonts w:ascii="SimSun" w:hAnsi="SimSun" w:hint="eastAsia"/>
          <w:szCs w:val="22"/>
        </w:rPr>
        <w:t>。丹近期还被</w:t>
      </w:r>
      <w:r w:rsidR="003227CA" w:rsidRPr="00C577DF">
        <w:rPr>
          <w:rFonts w:ascii="SimSun" w:hAnsi="SimSun" w:hint="eastAsia"/>
          <w:szCs w:val="22"/>
        </w:rPr>
        <w:t>评为</w:t>
      </w:r>
      <w:r w:rsidR="0067580D" w:rsidRPr="00C577DF">
        <w:rPr>
          <w:rFonts w:ascii="SimSun" w:hAnsi="SimSun" w:hint="eastAsia"/>
          <w:szCs w:val="22"/>
        </w:rPr>
        <w:t>《时代》杂志</w:t>
      </w:r>
      <w:r w:rsidR="003227CA" w:rsidRPr="00C577DF">
        <w:rPr>
          <w:rFonts w:ascii="SimSun" w:hAnsi="SimSun" w:hint="eastAsia"/>
          <w:szCs w:val="22"/>
        </w:rPr>
        <w:t>全球100位</w:t>
      </w:r>
      <w:r w:rsidR="0067580D" w:rsidRPr="00C577DF">
        <w:rPr>
          <w:rFonts w:ascii="SimSun" w:hAnsi="SimSun" w:hint="eastAsia"/>
          <w:szCs w:val="22"/>
        </w:rPr>
        <w:t>人工智能领域最具影响力</w:t>
      </w:r>
      <w:r w:rsidR="003227CA" w:rsidRPr="00C577DF">
        <w:rPr>
          <w:rFonts w:ascii="SimSun" w:hAnsi="SimSun" w:hint="eastAsia"/>
          <w:szCs w:val="22"/>
        </w:rPr>
        <w:t>人物</w:t>
      </w:r>
      <w:r w:rsidR="0067580D" w:rsidRPr="00C577DF">
        <w:rPr>
          <w:rFonts w:ascii="SimSun" w:hAnsi="SimSun" w:hint="eastAsia"/>
          <w:szCs w:val="22"/>
        </w:rPr>
        <w:t>之一，并入选《观察家》塑造人工智能未来的</w:t>
      </w:r>
      <w:r w:rsidR="003227CA" w:rsidRPr="00C577DF">
        <w:rPr>
          <w:rFonts w:ascii="SimSun" w:hAnsi="SimSun" w:hint="eastAsia"/>
          <w:szCs w:val="22"/>
        </w:rPr>
        <w:t>100位</w:t>
      </w:r>
      <w:r w:rsidR="0067580D" w:rsidRPr="00C577DF">
        <w:rPr>
          <w:rFonts w:ascii="SimSun" w:hAnsi="SimSun" w:hint="eastAsia"/>
          <w:szCs w:val="22"/>
        </w:rPr>
        <w:t>领袖。</w:t>
      </w:r>
    </w:p>
    <w:p w14:paraId="1B9433D9" w14:textId="5C0DA10D" w:rsidR="00FD3DDF" w:rsidRPr="00C577DF" w:rsidRDefault="00552032" w:rsidP="00480470">
      <w:pPr>
        <w:overflowPunct w:val="0"/>
        <w:spacing w:afterLines="50" w:after="120" w:line="340" w:lineRule="atLeast"/>
        <w:jc w:val="both"/>
        <w:rPr>
          <w:rFonts w:ascii="SimSun" w:hAnsi="SimSun"/>
          <w:szCs w:val="22"/>
        </w:rPr>
      </w:pPr>
      <w:r w:rsidRPr="00C577DF">
        <w:rPr>
          <w:rFonts w:ascii="SimSun" w:hAnsi="SimSun" w:hint="eastAsia"/>
          <w:szCs w:val="22"/>
        </w:rPr>
        <w:t>作为一名连续创业者和投资人，丹在过去二十年中一直致力于搭建人工智能软件平台。他曾创立</w:t>
      </w:r>
      <w:r w:rsidR="00377D34" w:rsidRPr="00C577DF">
        <w:rPr>
          <w:rFonts w:ascii="SimSun" w:hAnsi="SimSun" w:hint="eastAsia"/>
          <w:szCs w:val="22"/>
        </w:rPr>
        <w:t>Networked Insights</w:t>
      </w:r>
      <w:r w:rsidRPr="00C577DF">
        <w:rPr>
          <w:rFonts w:ascii="SimSun" w:hAnsi="SimSun" w:hint="eastAsia"/>
          <w:szCs w:val="22"/>
        </w:rPr>
        <w:t>并担任首席执行官，这是一家由高盛支持的机器学习软件公司。在过去二十年里，丹致力于创建利用科技颠覆现状的公司。此外，丹还担任多家科技公司的董事，并且是非营利组织After School Matters的董事会成员。丹及其家人居住在芝加哥。</w:t>
      </w:r>
    </w:p>
    <w:p w14:paraId="69D7EB13" w14:textId="28895B0D" w:rsidR="00FD3DDF" w:rsidRPr="00C577DF" w:rsidRDefault="0017390F" w:rsidP="00C577DF">
      <w:pPr>
        <w:pStyle w:val="Heading2"/>
        <w:keepLines/>
        <w:spacing w:before="240" w:after="120"/>
        <w:rPr>
          <w:rFonts w:hAnsi="SimSun"/>
          <w:szCs w:val="22"/>
        </w:rPr>
      </w:pPr>
      <w:r w:rsidRPr="00C577DF">
        <w:rPr>
          <w:rFonts w:hAnsi="SimSun" w:hint="eastAsia"/>
          <w:szCs w:val="22"/>
        </w:rPr>
        <w:lastRenderedPageBreak/>
        <w:t>伊莎贝拉·斯普伦多雷女士，法律和国际事务主管，意大利报业出版商联合会，罗马</w:t>
      </w:r>
    </w:p>
    <w:p w14:paraId="66CB0D7C" w14:textId="503882A2" w:rsidR="00E71C94" w:rsidRPr="00C577DF" w:rsidRDefault="00FD3DDF" w:rsidP="00480470">
      <w:pPr>
        <w:overflowPunct w:val="0"/>
        <w:spacing w:afterLines="50" w:after="120" w:line="340" w:lineRule="atLeast"/>
        <w:jc w:val="both"/>
        <w:rPr>
          <w:rFonts w:ascii="SimSun" w:hAnsi="SimSun"/>
          <w:szCs w:val="22"/>
        </w:rPr>
      </w:pPr>
      <w:r w:rsidRPr="00C577DF">
        <w:rPr>
          <w:rFonts w:ascii="SimSun" w:hAnsi="SimSun"/>
          <w:b/>
          <w:bCs/>
          <w:noProof/>
          <w:szCs w:val="22"/>
        </w:rPr>
        <w:drawing>
          <wp:anchor distT="0" distB="0" distL="114300" distR="114300" simplePos="0" relativeHeight="251670528" behindDoc="1" locked="0" layoutInCell="1" allowOverlap="1" wp14:anchorId="788E606A" wp14:editId="7B2F6E49">
            <wp:simplePos x="0" y="0"/>
            <wp:positionH relativeFrom="column">
              <wp:posOffset>21145</wp:posOffset>
            </wp:positionH>
            <wp:positionV relativeFrom="paragraph">
              <wp:posOffset>16931</wp:posOffset>
            </wp:positionV>
            <wp:extent cx="1637826" cy="2194560"/>
            <wp:effectExtent l="19050" t="19050" r="19685" b="15240"/>
            <wp:wrapTight wrapText="bothSides">
              <wp:wrapPolygon edited="0">
                <wp:start x="503" y="-188"/>
                <wp:lineTo x="-251" y="-188"/>
                <wp:lineTo x="-251" y="21000"/>
                <wp:lineTo x="503" y="21563"/>
                <wp:lineTo x="20855" y="21563"/>
                <wp:lineTo x="21106" y="21563"/>
                <wp:lineTo x="21608" y="20813"/>
                <wp:lineTo x="21608" y="375"/>
                <wp:lineTo x="20855" y="-188"/>
                <wp:lineTo x="503" y="-188"/>
              </wp:wrapPolygon>
            </wp:wrapTight>
            <wp:docPr id="2048054944" name="Picture 1"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descr="A person smiling for a picture&#10;&#10;AI-generated content may be incorrect."/>
                    <pic:cNvPicPr/>
                  </pic:nvPicPr>
                  <pic:blipFill rotWithShape="1">
                    <a:blip r:embed="rId21" cstate="print">
                      <a:extLst>
                        <a:ext uri="{28A0092B-C50C-407E-A947-70E740481C1C}">
                          <a14:useLocalDpi xmlns:a14="http://schemas.microsoft.com/office/drawing/2010/main" val="0"/>
                        </a:ext>
                      </a:extLst>
                    </a:blip>
                    <a:srcRect b="10616"/>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D34442" w:rsidRPr="00C577DF">
        <w:rPr>
          <w:rFonts w:ascii="SimSun" w:hAnsi="SimSun" w:hint="eastAsia"/>
          <w:szCs w:val="22"/>
        </w:rPr>
        <w:t>作为一名</w:t>
      </w:r>
      <w:r w:rsidR="00552032" w:rsidRPr="00C577DF">
        <w:rPr>
          <w:rFonts w:ascii="SimSun" w:hAnsi="SimSun" w:hint="eastAsia"/>
          <w:szCs w:val="22"/>
        </w:rPr>
        <w:t>专攻信息技术法的律师，</w:t>
      </w:r>
      <w:r w:rsidR="00D34442" w:rsidRPr="00C577DF">
        <w:rPr>
          <w:rFonts w:ascii="SimSun" w:hAnsi="SimSun" w:hint="eastAsia"/>
          <w:szCs w:val="22"/>
        </w:rPr>
        <w:t>伊莎贝拉·斯普伦多雷</w:t>
      </w:r>
      <w:r w:rsidR="00552032" w:rsidRPr="00C577DF">
        <w:rPr>
          <w:rFonts w:ascii="SimSun" w:hAnsi="SimSun" w:hint="eastAsia"/>
          <w:szCs w:val="22"/>
        </w:rPr>
        <w:t>是意大利报业出版商联合会（FIEG）管理层和意大利各出版公司的法律顾问。她负责协调国家和国际层面的出版政策，并在欧洲机构和国际协会中代表意大利出版商。她还管理“</w:t>
      </w:r>
      <w:proofErr w:type="spellStart"/>
      <w:r w:rsidR="00552032" w:rsidRPr="00C577DF">
        <w:rPr>
          <w:rFonts w:ascii="SimSun" w:hAnsi="SimSun" w:hint="eastAsia"/>
          <w:szCs w:val="22"/>
        </w:rPr>
        <w:t>Repertorio</w:t>
      </w:r>
      <w:proofErr w:type="spellEnd"/>
      <w:r w:rsidR="00552032" w:rsidRPr="00C577DF">
        <w:rPr>
          <w:rFonts w:ascii="SimSun" w:hAnsi="SimSun" w:hint="eastAsia"/>
          <w:szCs w:val="22"/>
        </w:rPr>
        <w:t xml:space="preserve"> </w:t>
      </w:r>
      <w:proofErr w:type="spellStart"/>
      <w:r w:rsidR="00552032" w:rsidRPr="00C577DF">
        <w:rPr>
          <w:rFonts w:ascii="SimSun" w:hAnsi="SimSun" w:hint="eastAsia"/>
          <w:szCs w:val="22"/>
        </w:rPr>
        <w:t>Promopress</w:t>
      </w:r>
      <w:proofErr w:type="spellEnd"/>
      <w:r w:rsidR="00552032" w:rsidRPr="00C577DF">
        <w:rPr>
          <w:rFonts w:ascii="SimSun" w:hAnsi="SimSun" w:hint="eastAsia"/>
          <w:szCs w:val="22"/>
        </w:rPr>
        <w:t>”的活动，</w:t>
      </w:r>
      <w:r w:rsidR="00E15098" w:rsidRPr="00C577DF">
        <w:rPr>
          <w:rFonts w:ascii="SimSun" w:hAnsi="SimSun" w:hint="eastAsia"/>
          <w:szCs w:val="22"/>
        </w:rPr>
        <w:t>负责</w:t>
      </w:r>
      <w:r w:rsidR="00552032" w:rsidRPr="00C577DF">
        <w:rPr>
          <w:rFonts w:ascii="SimSun" w:hAnsi="SimSun" w:hint="eastAsia"/>
          <w:szCs w:val="22"/>
        </w:rPr>
        <w:t>新闻评论版权</w:t>
      </w:r>
      <w:r w:rsidR="00E15098" w:rsidRPr="00C577DF">
        <w:rPr>
          <w:rFonts w:ascii="SimSun" w:hAnsi="SimSun" w:hint="eastAsia"/>
          <w:szCs w:val="22"/>
        </w:rPr>
        <w:t>的收集以及</w:t>
      </w:r>
      <w:r w:rsidR="00552032" w:rsidRPr="00C577DF">
        <w:rPr>
          <w:rFonts w:ascii="SimSun" w:hAnsi="SimSun" w:hint="eastAsia"/>
          <w:szCs w:val="22"/>
        </w:rPr>
        <w:t>打击网络版权侵权和数字盗版行为的活动。她</w:t>
      </w:r>
      <w:r w:rsidR="00D34442" w:rsidRPr="00C577DF">
        <w:rPr>
          <w:rFonts w:ascii="SimSun" w:hAnsi="SimSun" w:hint="eastAsia"/>
          <w:szCs w:val="22"/>
        </w:rPr>
        <w:t>尤其</w:t>
      </w:r>
      <w:r w:rsidR="00552032" w:rsidRPr="00C577DF">
        <w:rPr>
          <w:rFonts w:ascii="SimSun" w:hAnsi="SimSun" w:hint="eastAsia"/>
          <w:szCs w:val="22"/>
        </w:rPr>
        <w:t>关注意大利和欧洲在监管所谓“</w:t>
      </w:r>
      <w:r w:rsidR="00E15098" w:rsidRPr="00C577DF">
        <w:rPr>
          <w:rFonts w:ascii="SimSun" w:hAnsi="SimSun" w:hint="eastAsia"/>
          <w:szCs w:val="22"/>
        </w:rPr>
        <w:t>过顶”</w:t>
      </w:r>
      <w:r w:rsidR="00D34442" w:rsidRPr="00C577DF">
        <w:rPr>
          <w:rFonts w:ascii="SimSun" w:hAnsi="SimSun" w:hint="eastAsia"/>
          <w:szCs w:val="22"/>
        </w:rPr>
        <w:t>业务</w:t>
      </w:r>
      <w:r w:rsidR="00552032" w:rsidRPr="00C577DF">
        <w:rPr>
          <w:rFonts w:ascii="SimSun" w:hAnsi="SimSun" w:hint="eastAsia"/>
          <w:szCs w:val="22"/>
        </w:rPr>
        <w:t>方面的趋势，并通过签署</w:t>
      </w:r>
      <w:r w:rsidR="00E15098" w:rsidRPr="00C577DF">
        <w:rPr>
          <w:rFonts w:ascii="SimSun" w:hAnsi="SimSun" w:hint="eastAsia"/>
          <w:szCs w:val="22"/>
        </w:rPr>
        <w:t>开创性的</w:t>
      </w:r>
      <w:r w:rsidR="00D34442" w:rsidRPr="00C577DF">
        <w:rPr>
          <w:rFonts w:ascii="SimSun" w:hAnsi="SimSun" w:hint="eastAsia"/>
          <w:szCs w:val="22"/>
        </w:rPr>
        <w:t>合作</w:t>
      </w:r>
      <w:r w:rsidR="00552032" w:rsidRPr="00C577DF">
        <w:rPr>
          <w:rFonts w:ascii="SimSun" w:hAnsi="SimSun" w:hint="eastAsia"/>
          <w:szCs w:val="22"/>
        </w:rPr>
        <w:t>协议来管理这些</w:t>
      </w:r>
      <w:r w:rsidR="00D34442" w:rsidRPr="00C577DF">
        <w:rPr>
          <w:rFonts w:ascii="SimSun" w:hAnsi="SimSun" w:hint="eastAsia"/>
          <w:szCs w:val="22"/>
        </w:rPr>
        <w:t>业务</w:t>
      </w:r>
      <w:r w:rsidR="00552032" w:rsidRPr="00C577DF">
        <w:rPr>
          <w:rFonts w:ascii="SimSun" w:hAnsi="SimSun" w:hint="eastAsia"/>
          <w:szCs w:val="22"/>
        </w:rPr>
        <w:t>与FIEG公司之间的关系，旨在</w:t>
      </w:r>
      <w:r w:rsidR="00D34442" w:rsidRPr="00C577DF">
        <w:rPr>
          <w:rFonts w:ascii="SimSun" w:hAnsi="SimSun" w:hint="eastAsia"/>
          <w:szCs w:val="22"/>
        </w:rPr>
        <w:t>促进</w:t>
      </w:r>
      <w:r w:rsidR="00552032" w:rsidRPr="00C577DF">
        <w:rPr>
          <w:rFonts w:ascii="SimSun" w:hAnsi="SimSun" w:hint="eastAsia"/>
          <w:szCs w:val="22"/>
        </w:rPr>
        <w:t>意大利媒体在数字时代</w:t>
      </w:r>
      <w:r w:rsidR="00E15098" w:rsidRPr="00C577DF">
        <w:rPr>
          <w:rFonts w:ascii="SimSun" w:hAnsi="SimSun" w:hint="eastAsia"/>
          <w:szCs w:val="22"/>
        </w:rPr>
        <w:t>的</w:t>
      </w:r>
      <w:r w:rsidR="00552032" w:rsidRPr="00C577DF">
        <w:rPr>
          <w:rFonts w:ascii="SimSun" w:hAnsi="SimSun" w:hint="eastAsia"/>
          <w:szCs w:val="22"/>
        </w:rPr>
        <w:t>创新</w:t>
      </w:r>
      <w:r w:rsidR="00E15098" w:rsidRPr="00C577DF">
        <w:rPr>
          <w:rFonts w:ascii="SimSun" w:hAnsi="SimSun" w:hint="eastAsia"/>
          <w:szCs w:val="22"/>
        </w:rPr>
        <w:t>做法</w:t>
      </w:r>
      <w:r w:rsidR="00552032" w:rsidRPr="00C577DF">
        <w:rPr>
          <w:rFonts w:ascii="SimSun" w:hAnsi="SimSun" w:hint="eastAsia"/>
          <w:szCs w:val="22"/>
        </w:rPr>
        <w:t>。</w:t>
      </w:r>
    </w:p>
    <w:p w14:paraId="16D141D0" w14:textId="69A0CE66" w:rsidR="00E71C94" w:rsidRPr="00C577DF" w:rsidRDefault="005D3885" w:rsidP="00480470">
      <w:pPr>
        <w:overflowPunct w:val="0"/>
        <w:spacing w:afterLines="50" w:after="120" w:line="340" w:lineRule="atLeast"/>
        <w:jc w:val="both"/>
        <w:rPr>
          <w:rFonts w:ascii="SimSun" w:hAnsi="SimSun"/>
          <w:szCs w:val="22"/>
        </w:rPr>
      </w:pPr>
      <w:r w:rsidRPr="00C577DF">
        <w:rPr>
          <w:rFonts w:ascii="SimSun" w:hAnsi="SimSun" w:hint="eastAsia"/>
          <w:szCs w:val="22"/>
        </w:rPr>
        <w:t>2011年，她被选为艾森豪威尔奖学金多国项目的意大利代表：</w:t>
      </w:r>
      <w:r w:rsidR="00196F83" w:rsidRPr="00C577DF">
        <w:rPr>
          <w:rFonts w:ascii="SimSun" w:hAnsi="SimSun" w:hint="eastAsia"/>
          <w:szCs w:val="22"/>
        </w:rPr>
        <w:t>这</w:t>
      </w:r>
      <w:r w:rsidRPr="00C577DF">
        <w:rPr>
          <w:rFonts w:ascii="SimSun" w:hAnsi="SimSun" w:hint="eastAsia"/>
          <w:szCs w:val="22"/>
        </w:rPr>
        <w:t>是由总部位于费城的非营利性、无党派组织艾森豪威尔奖学金（EF）资助的为期七周的专业发展和领导力</w:t>
      </w:r>
      <w:r w:rsidR="00196F83" w:rsidRPr="00C577DF">
        <w:rPr>
          <w:rFonts w:ascii="SimSun" w:hAnsi="SimSun" w:hint="eastAsia"/>
          <w:szCs w:val="22"/>
        </w:rPr>
        <w:t>项目</w:t>
      </w:r>
      <w:r w:rsidRPr="00C577DF">
        <w:rPr>
          <w:rFonts w:ascii="SimSun" w:hAnsi="SimSun" w:hint="eastAsia"/>
          <w:szCs w:val="22"/>
        </w:rPr>
        <w:t>。</w:t>
      </w:r>
    </w:p>
    <w:p w14:paraId="6AB8B1BB" w14:textId="02ED8C8C" w:rsidR="00FD3DDF" w:rsidRPr="00C577DF" w:rsidRDefault="00C66004" w:rsidP="00C577DF">
      <w:pPr>
        <w:pStyle w:val="Heading2"/>
        <w:spacing w:before="240" w:after="120"/>
        <w:rPr>
          <w:rFonts w:hAnsi="SimSun"/>
          <w:szCs w:val="22"/>
        </w:rPr>
      </w:pPr>
      <w:r w:rsidRPr="00C577DF">
        <w:rPr>
          <w:rFonts w:hAnsi="SimSun" w:hint="eastAsia"/>
          <w:szCs w:val="22"/>
        </w:rPr>
        <w:t>罗伯特·巴吕赫先生，环球音乐集团公共事务高级副总裁，阿姆斯特丹</w:t>
      </w:r>
    </w:p>
    <w:p w14:paraId="05959F47" w14:textId="74517563" w:rsidR="0009347C" w:rsidRPr="00C577DF" w:rsidRDefault="00FD3DDF" w:rsidP="00480470">
      <w:pPr>
        <w:overflowPunct w:val="0"/>
        <w:spacing w:afterLines="50" w:after="120" w:line="340" w:lineRule="atLeast"/>
        <w:jc w:val="both"/>
        <w:rPr>
          <w:rFonts w:ascii="SimSun" w:hAnsi="SimSun"/>
          <w:szCs w:val="22"/>
        </w:rPr>
      </w:pPr>
      <w:r w:rsidRPr="00C577DF">
        <w:rPr>
          <w:rFonts w:ascii="SimSun" w:hAnsi="SimSun"/>
          <w:b/>
          <w:bCs/>
          <w:noProof/>
          <w:szCs w:val="22"/>
        </w:rPr>
        <w:drawing>
          <wp:anchor distT="0" distB="0" distL="114300" distR="114300" simplePos="0" relativeHeight="251671552" behindDoc="1" locked="0" layoutInCell="1" allowOverlap="1" wp14:anchorId="7B4A8804" wp14:editId="174422F6">
            <wp:simplePos x="0" y="0"/>
            <wp:positionH relativeFrom="column">
              <wp:posOffset>21145</wp:posOffset>
            </wp:positionH>
            <wp:positionV relativeFrom="paragraph">
              <wp:posOffset>21508</wp:posOffset>
            </wp:positionV>
            <wp:extent cx="1637826" cy="2194560"/>
            <wp:effectExtent l="19050" t="19050" r="19685" b="15240"/>
            <wp:wrapTight wrapText="bothSides">
              <wp:wrapPolygon edited="0">
                <wp:start x="503" y="-188"/>
                <wp:lineTo x="-251" y="-188"/>
                <wp:lineTo x="-251" y="21000"/>
                <wp:lineTo x="503" y="21563"/>
                <wp:lineTo x="20855" y="21563"/>
                <wp:lineTo x="21106" y="21563"/>
                <wp:lineTo x="21608" y="20813"/>
                <wp:lineTo x="21608" y="375"/>
                <wp:lineTo x="20855" y="-188"/>
                <wp:lineTo x="503" y="-188"/>
              </wp:wrapPolygon>
            </wp:wrapTight>
            <wp:docPr id="283912490" name="Picture 1" descr="A person with glasses and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2490" name="Picture 1" descr="A person with glasses and beard&#10;&#10;AI-generated content may be incorrect."/>
                    <pic:cNvPicPr/>
                  </pic:nvPicPr>
                  <pic:blipFill>
                    <a:blip r:embed="rId22">
                      <a:extLst>
                        <a:ext uri="{28A0092B-C50C-407E-A947-70E740481C1C}">
                          <a14:useLocalDpi xmlns:a14="http://schemas.microsoft.com/office/drawing/2010/main" val="0"/>
                        </a:ext>
                      </a:extLst>
                    </a:blip>
                    <a:srcRect l="12684" r="12684"/>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anchor>
        </w:drawing>
      </w:r>
      <w:r w:rsidR="005352DE" w:rsidRPr="00C577DF">
        <w:rPr>
          <w:rFonts w:ascii="SimSun" w:hAnsi="SimSun" w:hint="eastAsia"/>
          <w:szCs w:val="22"/>
        </w:rPr>
        <w:t>罗伯特·巴吕赫是环球音乐集团公共事务高级副总裁，负责欧洲及多边关系。他领导环球音乐集团在欧洲（包括</w:t>
      </w:r>
      <w:r w:rsidR="00DC76C5" w:rsidRPr="00C577DF">
        <w:rPr>
          <w:rFonts w:ascii="SimSun" w:hAnsi="SimSun" w:hint="eastAsia"/>
          <w:szCs w:val="22"/>
        </w:rPr>
        <w:t>欧洲联盟</w:t>
      </w:r>
      <w:r w:rsidR="005352DE" w:rsidRPr="00C577DF">
        <w:rPr>
          <w:rFonts w:ascii="SimSun" w:hAnsi="SimSun" w:hint="eastAsia"/>
          <w:szCs w:val="22"/>
        </w:rPr>
        <w:t>）的政府关系工作，并</w:t>
      </w:r>
      <w:r w:rsidR="00DC76C5" w:rsidRPr="00C577DF">
        <w:rPr>
          <w:rFonts w:ascii="SimSun" w:hAnsi="SimSun" w:hint="eastAsia"/>
          <w:szCs w:val="22"/>
        </w:rPr>
        <w:t>监督</w:t>
      </w:r>
      <w:r w:rsidR="005352DE" w:rsidRPr="00C577DF">
        <w:rPr>
          <w:rFonts w:ascii="SimSun" w:hAnsi="SimSun" w:hint="eastAsia"/>
          <w:szCs w:val="22"/>
        </w:rPr>
        <w:t>公司与联合国、七国集团/二十国集团、世界经济论坛、联合国教科文组织和产权组织等主要全球组织的合作。他指导环球音乐集团在竞争、版权、人工智能、文化多样性以及创意经济在可持续发展中作用方面的政策战略，在布鲁塞尔、欧洲各国首都以及联合国机构和全球多边论坛等国际</w:t>
      </w:r>
      <w:r w:rsidR="00DC76C5" w:rsidRPr="00C577DF">
        <w:rPr>
          <w:rFonts w:ascii="SimSun" w:hAnsi="SimSun" w:hint="eastAsia"/>
          <w:szCs w:val="22"/>
        </w:rPr>
        <w:t>范围内的</w:t>
      </w:r>
      <w:r w:rsidR="005352DE" w:rsidRPr="00C577DF">
        <w:rPr>
          <w:rFonts w:ascii="SimSun" w:hAnsi="SimSun" w:hint="eastAsia"/>
          <w:szCs w:val="22"/>
        </w:rPr>
        <w:t>最高政治</w:t>
      </w:r>
      <w:r w:rsidR="00DC76C5" w:rsidRPr="00C577DF">
        <w:rPr>
          <w:rFonts w:ascii="SimSun" w:hAnsi="SimSun" w:hint="eastAsia"/>
          <w:szCs w:val="22"/>
        </w:rPr>
        <w:t>层面活动中代表</w:t>
      </w:r>
      <w:r w:rsidR="00431B17" w:rsidRPr="00C577DF">
        <w:rPr>
          <w:rFonts w:ascii="SimSun" w:hAnsi="SimSun" w:hint="eastAsia"/>
          <w:szCs w:val="22"/>
        </w:rPr>
        <w:t>该</w:t>
      </w:r>
      <w:r w:rsidR="00DC76C5" w:rsidRPr="00C577DF">
        <w:rPr>
          <w:rFonts w:ascii="SimSun" w:hAnsi="SimSun" w:hint="eastAsia"/>
          <w:szCs w:val="22"/>
        </w:rPr>
        <w:t>公司</w:t>
      </w:r>
      <w:r w:rsidR="005352DE" w:rsidRPr="00C577DF">
        <w:rPr>
          <w:rFonts w:ascii="SimSun" w:hAnsi="SimSun" w:hint="eastAsia"/>
          <w:szCs w:val="22"/>
        </w:rPr>
        <w:t>。</w:t>
      </w:r>
      <w:r w:rsidR="00BB67BC">
        <w:rPr>
          <w:rFonts w:ascii="SimSun" w:hAnsi="SimSun" w:hint="eastAsia"/>
          <w:szCs w:val="22"/>
        </w:rPr>
        <w:t>在</w:t>
      </w:r>
      <w:r w:rsidR="00DC76C5" w:rsidRPr="00C577DF">
        <w:rPr>
          <w:rFonts w:ascii="SimSun" w:hAnsi="SimSun" w:hint="eastAsia"/>
          <w:szCs w:val="22"/>
        </w:rPr>
        <w:t>加入环球音乐集团之前，罗伯特曾在Buma/</w:t>
      </w:r>
      <w:proofErr w:type="spellStart"/>
      <w:r w:rsidR="00DC76C5" w:rsidRPr="00C577DF">
        <w:rPr>
          <w:rFonts w:ascii="SimSun" w:hAnsi="SimSun" w:hint="eastAsia"/>
          <w:szCs w:val="22"/>
        </w:rPr>
        <w:t>Stemra</w:t>
      </w:r>
      <w:proofErr w:type="spellEnd"/>
      <w:r w:rsidR="00DC76C5" w:rsidRPr="00C577DF">
        <w:rPr>
          <w:rFonts w:ascii="SimSun" w:hAnsi="SimSun" w:hint="eastAsia"/>
          <w:szCs w:val="22"/>
        </w:rPr>
        <w:t>和全国保险商协会担任高级公共事务职务，此前还曾担任鹿特丹费耶诺德区副区长。他拥有政治学学位，并学习</w:t>
      </w:r>
      <w:r w:rsidR="00A7004A" w:rsidRPr="00C577DF">
        <w:rPr>
          <w:rFonts w:ascii="SimSun" w:hAnsi="SimSun" w:hint="eastAsia"/>
          <w:szCs w:val="22"/>
        </w:rPr>
        <w:t>过</w:t>
      </w:r>
      <w:r w:rsidR="00DC76C5" w:rsidRPr="00C577DF">
        <w:rPr>
          <w:rFonts w:ascii="SimSun" w:hAnsi="SimSun" w:hint="eastAsia"/>
          <w:szCs w:val="22"/>
        </w:rPr>
        <w:t>公共管理和宗教</w:t>
      </w:r>
      <w:r w:rsidR="00A7004A" w:rsidRPr="00C577DF">
        <w:rPr>
          <w:rFonts w:ascii="SimSun" w:hAnsi="SimSun" w:hint="eastAsia"/>
          <w:szCs w:val="22"/>
        </w:rPr>
        <w:t>学</w:t>
      </w:r>
      <w:r w:rsidR="00DC76C5" w:rsidRPr="00C577DF">
        <w:rPr>
          <w:rFonts w:ascii="SimSun" w:hAnsi="SimSun" w:hint="eastAsia"/>
          <w:szCs w:val="22"/>
        </w:rPr>
        <w:t>。他常驻海牙</w:t>
      </w:r>
      <w:r w:rsidR="00BB67BC">
        <w:rPr>
          <w:rFonts w:ascii="SimSun" w:hAnsi="SimSun" w:hint="eastAsia"/>
          <w:szCs w:val="22"/>
        </w:rPr>
        <w:t>，</w:t>
      </w:r>
      <w:r w:rsidR="00DC76C5" w:rsidRPr="00C577DF">
        <w:rPr>
          <w:rFonts w:ascii="SimSun" w:hAnsi="SimSun" w:hint="eastAsia"/>
          <w:szCs w:val="22"/>
        </w:rPr>
        <w:t>闲暇时喜欢骑着他的宝马R1200 GSA LQ摩托车游历欧洲。</w:t>
      </w:r>
    </w:p>
    <w:p w14:paraId="346B7372" w14:textId="63CF735B" w:rsidR="00E74550" w:rsidRPr="00C577DF" w:rsidRDefault="00E74550" w:rsidP="00480470">
      <w:pPr>
        <w:pStyle w:val="Endofdocument-Annex"/>
        <w:overflowPunct w:val="0"/>
        <w:spacing w:before="720" w:afterLines="50" w:after="120" w:line="340" w:lineRule="atLeast"/>
        <w:rPr>
          <w:rFonts w:ascii="KaiTi" w:eastAsia="KaiTi" w:hAnsi="KaiTi"/>
        </w:rPr>
      </w:pPr>
      <w:r w:rsidRPr="00C577DF">
        <w:rPr>
          <w:rFonts w:ascii="KaiTi" w:eastAsia="KaiTi" w:hAnsi="KaiTi"/>
        </w:rPr>
        <w:t>[</w:t>
      </w:r>
      <w:r w:rsidR="00DC76C5" w:rsidRPr="00C577DF">
        <w:rPr>
          <w:rFonts w:ascii="KaiTi" w:eastAsia="KaiTi" w:hAnsi="KaiTi" w:hint="eastAsia"/>
        </w:rPr>
        <w:t>文件完</w:t>
      </w:r>
      <w:r w:rsidRPr="00C577DF">
        <w:rPr>
          <w:rFonts w:ascii="KaiTi" w:eastAsia="KaiTi" w:hAnsi="KaiTi"/>
        </w:rPr>
        <w:t>]</w:t>
      </w:r>
    </w:p>
    <w:sectPr w:rsidR="00E74550" w:rsidRPr="00C577DF" w:rsidSect="00E452CB">
      <w:headerReference w:type="default" r:id="rId23"/>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01335" w14:textId="77777777" w:rsidR="008F1D1C" w:rsidRDefault="008F1D1C">
      <w:r>
        <w:separator/>
      </w:r>
    </w:p>
  </w:endnote>
  <w:endnote w:type="continuationSeparator" w:id="0">
    <w:p w14:paraId="4D976A52" w14:textId="77777777" w:rsidR="008F1D1C" w:rsidRDefault="008F1D1C" w:rsidP="003B38C1">
      <w:r>
        <w:separator/>
      </w:r>
    </w:p>
    <w:p w14:paraId="44D69D50" w14:textId="77777777" w:rsidR="008F1D1C" w:rsidRPr="003B38C1" w:rsidRDefault="008F1D1C" w:rsidP="003B38C1">
      <w:pPr>
        <w:spacing w:after="60"/>
        <w:rPr>
          <w:sz w:val="17"/>
        </w:rPr>
      </w:pPr>
      <w:r>
        <w:rPr>
          <w:sz w:val="17"/>
        </w:rPr>
        <w:t>[Endnote continued from previous page]</w:t>
      </w:r>
    </w:p>
  </w:endnote>
  <w:endnote w:type="continuationNotice" w:id="1">
    <w:p w14:paraId="423B8B6C" w14:textId="77777777" w:rsidR="008F1D1C" w:rsidRPr="003B38C1" w:rsidRDefault="008F1D1C" w:rsidP="003B38C1">
      <w:pPr>
        <w:spacing w:before="60"/>
        <w:jc w:val="right"/>
        <w:rPr>
          <w:sz w:val="17"/>
          <w:szCs w:val="17"/>
        </w:rPr>
      </w:pPr>
      <w:r w:rsidRPr="003B38C1">
        <w:rPr>
          <w:sz w:val="17"/>
          <w:szCs w:val="17"/>
        </w:rPr>
        <w:t xml:space="preserve">[Endnote </w:t>
      </w:r>
      <w:proofErr w:type="gramStart"/>
      <w:r w:rsidRPr="003B38C1">
        <w:rPr>
          <w:sz w:val="17"/>
          <w:szCs w:val="17"/>
        </w:rPr>
        <w:t>continued on</w:t>
      </w:r>
      <w:proofErr w:type="gramEnd"/>
      <w:r w:rsidRPr="003B38C1">
        <w:rPr>
          <w:sz w:val="17"/>
          <w:szCs w:val="17"/>
        </w:rPr>
        <w:t xml:space="preserve">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KaiTi">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4ADB3" w14:textId="77777777" w:rsidR="008F1D1C" w:rsidRDefault="008F1D1C">
      <w:r>
        <w:separator/>
      </w:r>
    </w:p>
  </w:footnote>
  <w:footnote w:type="continuationSeparator" w:id="0">
    <w:p w14:paraId="20EEB3E2" w14:textId="77777777" w:rsidR="008F1D1C" w:rsidRDefault="008F1D1C" w:rsidP="008B60B2">
      <w:r>
        <w:separator/>
      </w:r>
    </w:p>
    <w:p w14:paraId="0077BA60" w14:textId="77777777" w:rsidR="008F1D1C" w:rsidRPr="00ED77FB" w:rsidRDefault="008F1D1C" w:rsidP="008B60B2">
      <w:pPr>
        <w:spacing w:after="60"/>
        <w:rPr>
          <w:sz w:val="17"/>
          <w:szCs w:val="17"/>
        </w:rPr>
      </w:pPr>
      <w:r w:rsidRPr="00ED77FB">
        <w:rPr>
          <w:sz w:val="17"/>
          <w:szCs w:val="17"/>
        </w:rPr>
        <w:t>[Footnote continued from previous page]</w:t>
      </w:r>
    </w:p>
  </w:footnote>
  <w:footnote w:type="continuationNotice" w:id="1">
    <w:p w14:paraId="7FD929C3" w14:textId="77777777" w:rsidR="008F1D1C" w:rsidRPr="00ED77FB" w:rsidRDefault="008F1D1C" w:rsidP="008B60B2">
      <w:pPr>
        <w:spacing w:before="60"/>
        <w:jc w:val="right"/>
        <w:rPr>
          <w:sz w:val="17"/>
          <w:szCs w:val="17"/>
        </w:rPr>
      </w:pPr>
      <w:r w:rsidRPr="00ED77FB">
        <w:rPr>
          <w:sz w:val="17"/>
          <w:szCs w:val="17"/>
        </w:rPr>
        <w:t xml:space="preserve">[Footnote </w:t>
      </w:r>
      <w:proofErr w:type="gramStart"/>
      <w:r w:rsidRPr="00ED77FB">
        <w:rPr>
          <w:sz w:val="17"/>
          <w:szCs w:val="17"/>
        </w:rPr>
        <w:t>continued on</w:t>
      </w:r>
      <w:proofErr w:type="gramEnd"/>
      <w:r w:rsidRPr="00ED77FB">
        <w:rPr>
          <w:sz w:val="17"/>
          <w:szCs w:val="17"/>
        </w:rPr>
        <w:t xml:space="preserve">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36665" w14:textId="3B67265F" w:rsidR="00EC4E49" w:rsidRPr="00B372D9" w:rsidRDefault="00F46BFB" w:rsidP="00477D6B">
    <w:pPr>
      <w:jc w:val="right"/>
      <w:rPr>
        <w:rFonts w:ascii="SimSun" w:hAnsi="SimSun"/>
      </w:rPr>
    </w:pPr>
    <w:proofErr w:type="spellStart"/>
    <w:r w:rsidRPr="00B372D9">
      <w:rPr>
        <w:rFonts w:ascii="SimSun" w:hAnsi="SimSun"/>
      </w:rPr>
      <w:t>SCCR</w:t>
    </w:r>
    <w:proofErr w:type="spellEnd"/>
    <w:r w:rsidRPr="00B372D9">
      <w:rPr>
        <w:rFonts w:ascii="SimSun" w:hAnsi="SimSun"/>
      </w:rPr>
      <w:t>/4</w:t>
    </w:r>
    <w:r w:rsidR="00181863" w:rsidRPr="00B372D9">
      <w:rPr>
        <w:rFonts w:ascii="SimSun" w:hAnsi="SimSun"/>
      </w:rPr>
      <w:t>7</w:t>
    </w:r>
    <w:r w:rsidRPr="00B372D9">
      <w:rPr>
        <w:rFonts w:ascii="SimSun" w:hAnsi="SimSun"/>
      </w:rPr>
      <w:t>/</w:t>
    </w:r>
    <w:r w:rsidR="00315C44" w:rsidRPr="00B372D9">
      <w:rPr>
        <w:rFonts w:ascii="SimSun" w:hAnsi="SimSun"/>
      </w:rPr>
      <w:t>INF/3</w:t>
    </w:r>
  </w:p>
  <w:p w14:paraId="666C2162" w14:textId="282D3287" w:rsidR="00EC4E49" w:rsidRPr="00B372D9" w:rsidRDefault="005919E3" w:rsidP="00B372D9">
    <w:pPr>
      <w:spacing w:afterLines="100" w:after="240"/>
      <w:jc w:val="right"/>
      <w:rPr>
        <w:rFonts w:ascii="SimSun" w:hAnsi="SimSun"/>
      </w:rPr>
    </w:pPr>
    <w:r w:rsidRPr="00B372D9">
      <w:rPr>
        <w:rFonts w:ascii="SimSun" w:hAnsi="SimSun" w:hint="eastAsia"/>
      </w:rPr>
      <w:t>第</w:t>
    </w:r>
    <w:r w:rsidR="00EC4E49" w:rsidRPr="00B372D9">
      <w:rPr>
        <w:rFonts w:ascii="SimSun" w:hAnsi="SimSun"/>
      </w:rPr>
      <w:fldChar w:fldCharType="begin"/>
    </w:r>
    <w:r w:rsidR="00EC4E49" w:rsidRPr="00B372D9">
      <w:rPr>
        <w:rFonts w:ascii="SimSun" w:hAnsi="SimSun"/>
      </w:rPr>
      <w:instrText xml:space="preserve"> PAGE  \* MERGEFORMAT </w:instrText>
    </w:r>
    <w:r w:rsidR="00EC4E49" w:rsidRPr="00B372D9">
      <w:rPr>
        <w:rFonts w:ascii="SimSun" w:hAnsi="SimSun"/>
      </w:rPr>
      <w:fldChar w:fldCharType="separate"/>
    </w:r>
    <w:r w:rsidR="00E671A6" w:rsidRPr="00B372D9">
      <w:rPr>
        <w:rFonts w:ascii="SimSun" w:hAnsi="SimSun"/>
        <w:noProof/>
      </w:rPr>
      <w:t>2</w:t>
    </w:r>
    <w:r w:rsidR="00EC4E49" w:rsidRPr="00B372D9">
      <w:rPr>
        <w:rFonts w:ascii="SimSun" w:hAnsi="SimSun"/>
      </w:rPr>
      <w:fldChar w:fldCharType="end"/>
    </w:r>
    <w:r w:rsidRPr="00B372D9">
      <w:rPr>
        <w:rFonts w:ascii="SimSun" w:hAnsi="SimSun" w:hint="eastAsia"/>
      </w:rPr>
      <w:t>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E24DD8"/>
    <w:multiLevelType w:val="hybridMultilevel"/>
    <w:tmpl w:val="00D89A8C"/>
    <w:lvl w:ilvl="0" w:tplc="898644A6">
      <w:numFmt w:val="bullet"/>
      <w:lvlText w:val="-"/>
      <w:lvlJc w:val="left"/>
      <w:pPr>
        <w:ind w:left="720" w:hanging="360"/>
      </w:pPr>
      <w:rPr>
        <w:rFonts w:ascii="Aptos" w:eastAsia="Aptos" w:hAnsi="Aptos"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928076068">
    <w:abstractNumId w:val="2"/>
  </w:num>
  <w:num w:numId="2" w16cid:durableId="1246458243">
    <w:abstractNumId w:val="4"/>
  </w:num>
  <w:num w:numId="3" w16cid:durableId="273441559">
    <w:abstractNumId w:val="0"/>
  </w:num>
  <w:num w:numId="4" w16cid:durableId="286401011">
    <w:abstractNumId w:val="5"/>
  </w:num>
  <w:num w:numId="5" w16cid:durableId="113525721">
    <w:abstractNumId w:val="1"/>
  </w:num>
  <w:num w:numId="6" w16cid:durableId="1127430456">
    <w:abstractNumId w:val="3"/>
  </w:num>
  <w:num w:numId="7" w16cid:durableId="546570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FB"/>
    <w:rsid w:val="00010F79"/>
    <w:rsid w:val="0001161E"/>
    <w:rsid w:val="0001647B"/>
    <w:rsid w:val="00027BAA"/>
    <w:rsid w:val="00030693"/>
    <w:rsid w:val="00043CAA"/>
    <w:rsid w:val="00054A64"/>
    <w:rsid w:val="000554FB"/>
    <w:rsid w:val="00060B88"/>
    <w:rsid w:val="00065188"/>
    <w:rsid w:val="00066205"/>
    <w:rsid w:val="00075432"/>
    <w:rsid w:val="00083354"/>
    <w:rsid w:val="00083EAC"/>
    <w:rsid w:val="00092E00"/>
    <w:rsid w:val="0009347C"/>
    <w:rsid w:val="000968ED"/>
    <w:rsid w:val="00096B1A"/>
    <w:rsid w:val="000A04C0"/>
    <w:rsid w:val="000A18F4"/>
    <w:rsid w:val="000A49D5"/>
    <w:rsid w:val="000B7CFA"/>
    <w:rsid w:val="000C5296"/>
    <w:rsid w:val="000D4685"/>
    <w:rsid w:val="000D7D90"/>
    <w:rsid w:val="000E59AB"/>
    <w:rsid w:val="000F574E"/>
    <w:rsid w:val="000F5E56"/>
    <w:rsid w:val="00101084"/>
    <w:rsid w:val="001024FE"/>
    <w:rsid w:val="001208D8"/>
    <w:rsid w:val="00121A5C"/>
    <w:rsid w:val="00121FA2"/>
    <w:rsid w:val="001362EE"/>
    <w:rsid w:val="00142868"/>
    <w:rsid w:val="00160D18"/>
    <w:rsid w:val="00160F1E"/>
    <w:rsid w:val="0017390F"/>
    <w:rsid w:val="00173A7A"/>
    <w:rsid w:val="00175520"/>
    <w:rsid w:val="00181863"/>
    <w:rsid w:val="00182BBF"/>
    <w:rsid w:val="001832A6"/>
    <w:rsid w:val="00196F83"/>
    <w:rsid w:val="001B0A59"/>
    <w:rsid w:val="001B7431"/>
    <w:rsid w:val="001B7E38"/>
    <w:rsid w:val="001C6808"/>
    <w:rsid w:val="001D1DA3"/>
    <w:rsid w:val="001F24F4"/>
    <w:rsid w:val="001F4449"/>
    <w:rsid w:val="001F5A6B"/>
    <w:rsid w:val="00207018"/>
    <w:rsid w:val="002121FA"/>
    <w:rsid w:val="00215A6F"/>
    <w:rsid w:val="0024008B"/>
    <w:rsid w:val="002502CA"/>
    <w:rsid w:val="002571D8"/>
    <w:rsid w:val="00262EF2"/>
    <w:rsid w:val="002634C4"/>
    <w:rsid w:val="002645E8"/>
    <w:rsid w:val="00265DEC"/>
    <w:rsid w:val="00280332"/>
    <w:rsid w:val="002928D3"/>
    <w:rsid w:val="00292A68"/>
    <w:rsid w:val="0029333B"/>
    <w:rsid w:val="002939DD"/>
    <w:rsid w:val="0029727B"/>
    <w:rsid w:val="002A2275"/>
    <w:rsid w:val="002A4D98"/>
    <w:rsid w:val="002B5344"/>
    <w:rsid w:val="002B545E"/>
    <w:rsid w:val="002C7003"/>
    <w:rsid w:val="002F1FE6"/>
    <w:rsid w:val="002F4E68"/>
    <w:rsid w:val="00300155"/>
    <w:rsid w:val="00300B41"/>
    <w:rsid w:val="00312AD0"/>
    <w:rsid w:val="00312F7F"/>
    <w:rsid w:val="003137DA"/>
    <w:rsid w:val="003150BA"/>
    <w:rsid w:val="00315C44"/>
    <w:rsid w:val="003227CA"/>
    <w:rsid w:val="003228B7"/>
    <w:rsid w:val="00323307"/>
    <w:rsid w:val="00325DEE"/>
    <w:rsid w:val="00326275"/>
    <w:rsid w:val="003504D0"/>
    <w:rsid w:val="003508A3"/>
    <w:rsid w:val="00353177"/>
    <w:rsid w:val="00361FBE"/>
    <w:rsid w:val="00367227"/>
    <w:rsid w:val="003673CF"/>
    <w:rsid w:val="003702F9"/>
    <w:rsid w:val="00371215"/>
    <w:rsid w:val="003743CB"/>
    <w:rsid w:val="00376640"/>
    <w:rsid w:val="00377387"/>
    <w:rsid w:val="00377D34"/>
    <w:rsid w:val="003845C1"/>
    <w:rsid w:val="00386342"/>
    <w:rsid w:val="003871EB"/>
    <w:rsid w:val="00394F75"/>
    <w:rsid w:val="003A6F89"/>
    <w:rsid w:val="003B38C1"/>
    <w:rsid w:val="003C7719"/>
    <w:rsid w:val="003D352A"/>
    <w:rsid w:val="003D6D9D"/>
    <w:rsid w:val="003E0616"/>
    <w:rsid w:val="003F4808"/>
    <w:rsid w:val="00423E3E"/>
    <w:rsid w:val="004268E6"/>
    <w:rsid w:val="00427AF4"/>
    <w:rsid w:val="00431B17"/>
    <w:rsid w:val="00435766"/>
    <w:rsid w:val="00440039"/>
    <w:rsid w:val="004400E2"/>
    <w:rsid w:val="00441BE5"/>
    <w:rsid w:val="0044455C"/>
    <w:rsid w:val="00444C62"/>
    <w:rsid w:val="00446113"/>
    <w:rsid w:val="00461632"/>
    <w:rsid w:val="00462CA0"/>
    <w:rsid w:val="004647DA"/>
    <w:rsid w:val="00466965"/>
    <w:rsid w:val="00473B67"/>
    <w:rsid w:val="00474062"/>
    <w:rsid w:val="004745FC"/>
    <w:rsid w:val="004746E4"/>
    <w:rsid w:val="004749C5"/>
    <w:rsid w:val="00477D6B"/>
    <w:rsid w:val="00480470"/>
    <w:rsid w:val="004908B1"/>
    <w:rsid w:val="00492B24"/>
    <w:rsid w:val="004A2E14"/>
    <w:rsid w:val="004A780B"/>
    <w:rsid w:val="004B5EF7"/>
    <w:rsid w:val="004C3D3D"/>
    <w:rsid w:val="004D39C4"/>
    <w:rsid w:val="004E5DA8"/>
    <w:rsid w:val="004F0408"/>
    <w:rsid w:val="004F2E14"/>
    <w:rsid w:val="00501ADC"/>
    <w:rsid w:val="005161ED"/>
    <w:rsid w:val="0053057A"/>
    <w:rsid w:val="005352DE"/>
    <w:rsid w:val="005370C8"/>
    <w:rsid w:val="00547865"/>
    <w:rsid w:val="00552032"/>
    <w:rsid w:val="00556394"/>
    <w:rsid w:val="00560A29"/>
    <w:rsid w:val="00565280"/>
    <w:rsid w:val="00576CFC"/>
    <w:rsid w:val="00577B9F"/>
    <w:rsid w:val="005919E3"/>
    <w:rsid w:val="00594D27"/>
    <w:rsid w:val="005A19C5"/>
    <w:rsid w:val="005C797B"/>
    <w:rsid w:val="005C7EE3"/>
    <w:rsid w:val="005D3885"/>
    <w:rsid w:val="005D52B4"/>
    <w:rsid w:val="005D5F3A"/>
    <w:rsid w:val="005E425C"/>
    <w:rsid w:val="005F2AB7"/>
    <w:rsid w:val="005F5C51"/>
    <w:rsid w:val="00601760"/>
    <w:rsid w:val="00601AD6"/>
    <w:rsid w:val="006022D6"/>
    <w:rsid w:val="006052B6"/>
    <w:rsid w:val="00605827"/>
    <w:rsid w:val="00623725"/>
    <w:rsid w:val="006301E3"/>
    <w:rsid w:val="00640D02"/>
    <w:rsid w:val="00646050"/>
    <w:rsid w:val="006562FA"/>
    <w:rsid w:val="00656943"/>
    <w:rsid w:val="006713CA"/>
    <w:rsid w:val="0067580D"/>
    <w:rsid w:val="00676C5C"/>
    <w:rsid w:val="00685201"/>
    <w:rsid w:val="00695558"/>
    <w:rsid w:val="006A6088"/>
    <w:rsid w:val="006B763E"/>
    <w:rsid w:val="006D5E0F"/>
    <w:rsid w:val="006E1D36"/>
    <w:rsid w:val="006F6E71"/>
    <w:rsid w:val="007058FB"/>
    <w:rsid w:val="0072176E"/>
    <w:rsid w:val="00724261"/>
    <w:rsid w:val="007269AC"/>
    <w:rsid w:val="00735A9D"/>
    <w:rsid w:val="00746E24"/>
    <w:rsid w:val="0076122D"/>
    <w:rsid w:val="00780C3D"/>
    <w:rsid w:val="00782CAC"/>
    <w:rsid w:val="00787C73"/>
    <w:rsid w:val="00787C9B"/>
    <w:rsid w:val="007A198B"/>
    <w:rsid w:val="007A3B88"/>
    <w:rsid w:val="007A3D0F"/>
    <w:rsid w:val="007B6A58"/>
    <w:rsid w:val="007D1613"/>
    <w:rsid w:val="00800634"/>
    <w:rsid w:val="00800DBF"/>
    <w:rsid w:val="00822820"/>
    <w:rsid w:val="00831CF2"/>
    <w:rsid w:val="008332E8"/>
    <w:rsid w:val="0083618E"/>
    <w:rsid w:val="008370DA"/>
    <w:rsid w:val="008373EF"/>
    <w:rsid w:val="0086661B"/>
    <w:rsid w:val="0086721A"/>
    <w:rsid w:val="00871A4A"/>
    <w:rsid w:val="00873030"/>
    <w:rsid w:val="0087368A"/>
    <w:rsid w:val="00873E66"/>
    <w:rsid w:val="00873EE5"/>
    <w:rsid w:val="008920C1"/>
    <w:rsid w:val="00892F1F"/>
    <w:rsid w:val="00896D0B"/>
    <w:rsid w:val="008A4DA8"/>
    <w:rsid w:val="008A61EF"/>
    <w:rsid w:val="008B0F28"/>
    <w:rsid w:val="008B2CC1"/>
    <w:rsid w:val="008B4B5E"/>
    <w:rsid w:val="008B5416"/>
    <w:rsid w:val="008B60B2"/>
    <w:rsid w:val="008D04DD"/>
    <w:rsid w:val="008D5CEB"/>
    <w:rsid w:val="008E3D85"/>
    <w:rsid w:val="008F0D5D"/>
    <w:rsid w:val="008F1D1C"/>
    <w:rsid w:val="009001E5"/>
    <w:rsid w:val="0090731E"/>
    <w:rsid w:val="00912326"/>
    <w:rsid w:val="00916EE2"/>
    <w:rsid w:val="00920347"/>
    <w:rsid w:val="00924FAA"/>
    <w:rsid w:val="00937B09"/>
    <w:rsid w:val="00955790"/>
    <w:rsid w:val="00956030"/>
    <w:rsid w:val="00962A41"/>
    <w:rsid w:val="009635BD"/>
    <w:rsid w:val="00966A22"/>
    <w:rsid w:val="0096722F"/>
    <w:rsid w:val="00980843"/>
    <w:rsid w:val="00982CFA"/>
    <w:rsid w:val="0098768C"/>
    <w:rsid w:val="00987B7C"/>
    <w:rsid w:val="00991321"/>
    <w:rsid w:val="009A13BB"/>
    <w:rsid w:val="009A182F"/>
    <w:rsid w:val="009A7841"/>
    <w:rsid w:val="009B1E43"/>
    <w:rsid w:val="009B5A10"/>
    <w:rsid w:val="009C734F"/>
    <w:rsid w:val="009E192E"/>
    <w:rsid w:val="009E2791"/>
    <w:rsid w:val="009E3F6F"/>
    <w:rsid w:val="009E5C10"/>
    <w:rsid w:val="009E7020"/>
    <w:rsid w:val="009F3BF9"/>
    <w:rsid w:val="009F499F"/>
    <w:rsid w:val="009F637B"/>
    <w:rsid w:val="00A00BDE"/>
    <w:rsid w:val="00A23FDC"/>
    <w:rsid w:val="00A321B2"/>
    <w:rsid w:val="00A35601"/>
    <w:rsid w:val="00A37D44"/>
    <w:rsid w:val="00A42DAF"/>
    <w:rsid w:val="00A442C1"/>
    <w:rsid w:val="00A45BD8"/>
    <w:rsid w:val="00A5792C"/>
    <w:rsid w:val="00A640DC"/>
    <w:rsid w:val="00A7004A"/>
    <w:rsid w:val="00A778BF"/>
    <w:rsid w:val="00A812B0"/>
    <w:rsid w:val="00A85B8E"/>
    <w:rsid w:val="00A94E87"/>
    <w:rsid w:val="00AB1C4B"/>
    <w:rsid w:val="00AB3100"/>
    <w:rsid w:val="00AB4E89"/>
    <w:rsid w:val="00AC205C"/>
    <w:rsid w:val="00AC7142"/>
    <w:rsid w:val="00AD2AF5"/>
    <w:rsid w:val="00AD348C"/>
    <w:rsid w:val="00AE45EE"/>
    <w:rsid w:val="00AF5C73"/>
    <w:rsid w:val="00B02A1F"/>
    <w:rsid w:val="00B05A69"/>
    <w:rsid w:val="00B06441"/>
    <w:rsid w:val="00B1666F"/>
    <w:rsid w:val="00B21FCD"/>
    <w:rsid w:val="00B30C62"/>
    <w:rsid w:val="00B372D9"/>
    <w:rsid w:val="00B40598"/>
    <w:rsid w:val="00B43399"/>
    <w:rsid w:val="00B50B99"/>
    <w:rsid w:val="00B6184B"/>
    <w:rsid w:val="00B62CD9"/>
    <w:rsid w:val="00B643F9"/>
    <w:rsid w:val="00B71F0F"/>
    <w:rsid w:val="00B7462F"/>
    <w:rsid w:val="00B7472F"/>
    <w:rsid w:val="00B841ED"/>
    <w:rsid w:val="00B905A3"/>
    <w:rsid w:val="00B9734B"/>
    <w:rsid w:val="00BA13E1"/>
    <w:rsid w:val="00BA5F4F"/>
    <w:rsid w:val="00BB3AF3"/>
    <w:rsid w:val="00BB67BC"/>
    <w:rsid w:val="00BB79B0"/>
    <w:rsid w:val="00BD0B2F"/>
    <w:rsid w:val="00BD4BB6"/>
    <w:rsid w:val="00BF64A7"/>
    <w:rsid w:val="00BF7D0B"/>
    <w:rsid w:val="00C05EBE"/>
    <w:rsid w:val="00C064D6"/>
    <w:rsid w:val="00C11BFE"/>
    <w:rsid w:val="00C16711"/>
    <w:rsid w:val="00C26CF3"/>
    <w:rsid w:val="00C27783"/>
    <w:rsid w:val="00C419CD"/>
    <w:rsid w:val="00C42181"/>
    <w:rsid w:val="00C43C47"/>
    <w:rsid w:val="00C503B9"/>
    <w:rsid w:val="00C51733"/>
    <w:rsid w:val="00C577DF"/>
    <w:rsid w:val="00C66004"/>
    <w:rsid w:val="00C7510F"/>
    <w:rsid w:val="00C94629"/>
    <w:rsid w:val="00C9527C"/>
    <w:rsid w:val="00CA0570"/>
    <w:rsid w:val="00CA31A9"/>
    <w:rsid w:val="00CB03DE"/>
    <w:rsid w:val="00CC1D7C"/>
    <w:rsid w:val="00CC4F82"/>
    <w:rsid w:val="00CD3A45"/>
    <w:rsid w:val="00CD51A1"/>
    <w:rsid w:val="00CE65D4"/>
    <w:rsid w:val="00D00E67"/>
    <w:rsid w:val="00D205BA"/>
    <w:rsid w:val="00D2198B"/>
    <w:rsid w:val="00D34442"/>
    <w:rsid w:val="00D4321B"/>
    <w:rsid w:val="00D45252"/>
    <w:rsid w:val="00D45A33"/>
    <w:rsid w:val="00D5181A"/>
    <w:rsid w:val="00D52C35"/>
    <w:rsid w:val="00D53102"/>
    <w:rsid w:val="00D71B4D"/>
    <w:rsid w:val="00D7548C"/>
    <w:rsid w:val="00D757FA"/>
    <w:rsid w:val="00D8002F"/>
    <w:rsid w:val="00D83A67"/>
    <w:rsid w:val="00D93D55"/>
    <w:rsid w:val="00D94A42"/>
    <w:rsid w:val="00D979EB"/>
    <w:rsid w:val="00DA5E8D"/>
    <w:rsid w:val="00DC2954"/>
    <w:rsid w:val="00DC2FCD"/>
    <w:rsid w:val="00DC36BD"/>
    <w:rsid w:val="00DC435F"/>
    <w:rsid w:val="00DC76C5"/>
    <w:rsid w:val="00DD67F6"/>
    <w:rsid w:val="00DD6C89"/>
    <w:rsid w:val="00DE2E40"/>
    <w:rsid w:val="00E01D94"/>
    <w:rsid w:val="00E15098"/>
    <w:rsid w:val="00E161A2"/>
    <w:rsid w:val="00E16F46"/>
    <w:rsid w:val="00E1703C"/>
    <w:rsid w:val="00E30966"/>
    <w:rsid w:val="00E335FE"/>
    <w:rsid w:val="00E452CB"/>
    <w:rsid w:val="00E5021F"/>
    <w:rsid w:val="00E56284"/>
    <w:rsid w:val="00E66BC0"/>
    <w:rsid w:val="00E66D2F"/>
    <w:rsid w:val="00E671A6"/>
    <w:rsid w:val="00E71C94"/>
    <w:rsid w:val="00E74550"/>
    <w:rsid w:val="00E8390D"/>
    <w:rsid w:val="00E96D39"/>
    <w:rsid w:val="00EA785A"/>
    <w:rsid w:val="00EB630E"/>
    <w:rsid w:val="00EC4E49"/>
    <w:rsid w:val="00EC4F0B"/>
    <w:rsid w:val="00EC5B55"/>
    <w:rsid w:val="00ED3495"/>
    <w:rsid w:val="00ED43BB"/>
    <w:rsid w:val="00ED4CF4"/>
    <w:rsid w:val="00ED77FB"/>
    <w:rsid w:val="00EE2C51"/>
    <w:rsid w:val="00EE4918"/>
    <w:rsid w:val="00F021A6"/>
    <w:rsid w:val="00F11D94"/>
    <w:rsid w:val="00F1231A"/>
    <w:rsid w:val="00F2303A"/>
    <w:rsid w:val="00F43210"/>
    <w:rsid w:val="00F46BFB"/>
    <w:rsid w:val="00F46E83"/>
    <w:rsid w:val="00F51DEC"/>
    <w:rsid w:val="00F66152"/>
    <w:rsid w:val="00F80CAF"/>
    <w:rsid w:val="00F907F5"/>
    <w:rsid w:val="00FA641E"/>
    <w:rsid w:val="00FA79D5"/>
    <w:rsid w:val="00FA7EAE"/>
    <w:rsid w:val="00FD3DDF"/>
    <w:rsid w:val="00FE0F88"/>
    <w:rsid w:val="00FE7B1F"/>
    <w:rsid w:val="00FF26E9"/>
  </w:rsids>
  <m:mathPr>
    <m:mathFont m:val="Cambria Math"/>
    <m:brkBin m:val="before"/>
    <m:brkBinSub m:val="--"/>
    <m:smallFrac m:val="0"/>
    <m:dispDef/>
    <m:lMargin m:val="0"/>
    <m:rMargin m:val="0"/>
    <m:defJc m:val="centerGroup"/>
    <m:wrapIndent m:val="1440"/>
    <m:intLim m:val="subSup"/>
    <m:naryLim m:val="undOvr"/>
  </m:mathPr>
  <w:themeFontLang w:val="fr-CH"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14FA9"/>
  <w15:docId w15:val="{B8B62B3A-E4EC-4CB7-885A-B1488F26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A10"/>
    <w:rPr>
      <w:rFonts w:ascii="Arial" w:hAnsi="Arial" w:cs="Arial"/>
      <w:sz w:val="22"/>
      <w:lang w:val="en-US" w:eastAsia="zh-CN"/>
    </w:rPr>
  </w:style>
  <w:style w:type="paragraph" w:styleId="Heading1">
    <w:name w:val="heading 1"/>
    <w:basedOn w:val="Normal"/>
    <w:next w:val="Normal"/>
    <w:qFormat/>
    <w:rsid w:val="00B372D9"/>
    <w:pPr>
      <w:keepNext/>
      <w:overflowPunct w:val="0"/>
      <w:spacing w:beforeLines="100" w:before="100" w:afterLines="50" w:after="50" w:line="340" w:lineRule="atLeast"/>
      <w:outlineLvl w:val="0"/>
    </w:pPr>
    <w:rPr>
      <w:rFonts w:ascii="SimHei" w:eastAsia="SimHei"/>
      <w:bCs/>
      <w:caps/>
      <w:kern w:val="32"/>
      <w:szCs w:val="32"/>
    </w:rPr>
  </w:style>
  <w:style w:type="paragraph" w:styleId="Heading2">
    <w:name w:val="heading 2"/>
    <w:basedOn w:val="Normal"/>
    <w:next w:val="Normal"/>
    <w:qFormat/>
    <w:rsid w:val="00312AD0"/>
    <w:pPr>
      <w:keepNext/>
      <w:overflowPunct w:val="0"/>
      <w:spacing w:beforeLines="100" w:before="100" w:afterLines="50" w:after="50" w:line="340" w:lineRule="atLeast"/>
      <w:outlineLvl w:val="1"/>
    </w:pPr>
    <w:rPr>
      <w:rFonts w:ascii="SimSun"/>
      <w:b/>
      <w:bCs/>
      <w:iCs/>
      <w:caps/>
      <w:szCs w:val="28"/>
    </w:rPr>
  </w:style>
  <w:style w:type="paragraph" w:styleId="Heading3">
    <w:name w:val="heading 3"/>
    <w:basedOn w:val="Heading2"/>
    <w:next w:val="Normal"/>
    <w:link w:val="Heading3Char"/>
    <w:qFormat/>
    <w:rsid w:val="00207018"/>
    <w:pPr>
      <w:keepNext w:val="0"/>
      <w:spacing w:before="0" w:after="253"/>
      <w:outlineLvl w:val="2"/>
    </w:pPr>
    <w:rPr>
      <w:bCs w:val="0"/>
      <w:iCs w:val="0"/>
      <w:sz w:val="24"/>
      <w:szCs w:val="20"/>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207018"/>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F0D5D"/>
    <w:rPr>
      <w:rFonts w:ascii="Arial" w:eastAsia="SimSun" w:hAnsi="Arial" w:cs="Arial"/>
      <w:caps/>
      <w:sz w:val="24"/>
      <w:lang w:val="en-US" w:eastAsia="zh-CN"/>
    </w:rPr>
  </w:style>
  <w:style w:type="paragraph" w:styleId="Revision">
    <w:name w:val="Revision"/>
    <w:hidden/>
    <w:uiPriority w:val="99"/>
    <w:semiHidden/>
    <w:rsid w:val="004268E6"/>
    <w:rPr>
      <w:rFonts w:ascii="Arial" w:hAnsi="Arial" w:cs="Arial"/>
      <w:sz w:val="22"/>
      <w:lang w:val="en-US" w:eastAsia="zh-CN"/>
    </w:rPr>
  </w:style>
  <w:style w:type="character" w:styleId="Hyperlink">
    <w:name w:val="Hyperlink"/>
    <w:basedOn w:val="DefaultParagraphFont"/>
    <w:unhideWhenUsed/>
    <w:rsid w:val="003871EB"/>
    <w:rPr>
      <w:color w:val="0000FF" w:themeColor="hyperlink"/>
      <w:u w:val="single"/>
    </w:rPr>
  </w:style>
  <w:style w:type="character" w:styleId="UnresolvedMention">
    <w:name w:val="Unresolved Mention"/>
    <w:basedOn w:val="DefaultParagraphFont"/>
    <w:uiPriority w:val="99"/>
    <w:semiHidden/>
    <w:unhideWhenUsed/>
    <w:rsid w:val="00387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233">
      <w:bodyDiv w:val="1"/>
      <w:marLeft w:val="0"/>
      <w:marRight w:val="0"/>
      <w:marTop w:val="0"/>
      <w:marBottom w:val="0"/>
      <w:divBdr>
        <w:top w:val="none" w:sz="0" w:space="0" w:color="auto"/>
        <w:left w:val="none" w:sz="0" w:space="0" w:color="auto"/>
        <w:bottom w:val="none" w:sz="0" w:space="0" w:color="auto"/>
        <w:right w:val="none" w:sz="0" w:space="0" w:color="auto"/>
      </w:divBdr>
    </w:div>
    <w:div w:id="104619624">
      <w:bodyDiv w:val="1"/>
      <w:marLeft w:val="0"/>
      <w:marRight w:val="0"/>
      <w:marTop w:val="0"/>
      <w:marBottom w:val="0"/>
      <w:divBdr>
        <w:top w:val="none" w:sz="0" w:space="0" w:color="auto"/>
        <w:left w:val="none" w:sz="0" w:space="0" w:color="auto"/>
        <w:bottom w:val="none" w:sz="0" w:space="0" w:color="auto"/>
        <w:right w:val="none" w:sz="0" w:space="0" w:color="auto"/>
      </w:divBdr>
    </w:div>
    <w:div w:id="303312049">
      <w:bodyDiv w:val="1"/>
      <w:marLeft w:val="0"/>
      <w:marRight w:val="0"/>
      <w:marTop w:val="0"/>
      <w:marBottom w:val="0"/>
      <w:divBdr>
        <w:top w:val="none" w:sz="0" w:space="0" w:color="auto"/>
        <w:left w:val="none" w:sz="0" w:space="0" w:color="auto"/>
        <w:bottom w:val="none" w:sz="0" w:space="0" w:color="auto"/>
        <w:right w:val="none" w:sz="0" w:space="0" w:color="auto"/>
      </w:divBdr>
    </w:div>
    <w:div w:id="690302290">
      <w:bodyDiv w:val="1"/>
      <w:marLeft w:val="0"/>
      <w:marRight w:val="0"/>
      <w:marTop w:val="0"/>
      <w:marBottom w:val="0"/>
      <w:divBdr>
        <w:top w:val="none" w:sz="0" w:space="0" w:color="auto"/>
        <w:left w:val="none" w:sz="0" w:space="0" w:color="auto"/>
        <w:bottom w:val="none" w:sz="0" w:space="0" w:color="auto"/>
        <w:right w:val="none" w:sz="0" w:space="0" w:color="auto"/>
      </w:divBdr>
    </w:div>
    <w:div w:id="1429274751">
      <w:bodyDiv w:val="1"/>
      <w:marLeft w:val="0"/>
      <w:marRight w:val="0"/>
      <w:marTop w:val="0"/>
      <w:marBottom w:val="0"/>
      <w:divBdr>
        <w:top w:val="none" w:sz="0" w:space="0" w:color="auto"/>
        <w:left w:val="none" w:sz="0" w:space="0" w:color="auto"/>
        <w:bottom w:val="none" w:sz="0" w:space="0" w:color="auto"/>
        <w:right w:val="none" w:sz="0" w:space="0" w:color="auto"/>
      </w:divBdr>
    </w:div>
    <w:div w:id="1516308080">
      <w:bodyDiv w:val="1"/>
      <w:marLeft w:val="0"/>
      <w:marRight w:val="0"/>
      <w:marTop w:val="0"/>
      <w:marBottom w:val="0"/>
      <w:divBdr>
        <w:top w:val="none" w:sz="0" w:space="0" w:color="auto"/>
        <w:left w:val="none" w:sz="0" w:space="0" w:color="auto"/>
        <w:bottom w:val="none" w:sz="0" w:space="0" w:color="auto"/>
        <w:right w:val="none" w:sz="0" w:space="0" w:color="auto"/>
      </w:divBdr>
      <w:divsChild>
        <w:div w:id="1971086512">
          <w:marLeft w:val="360"/>
          <w:marRight w:val="0"/>
          <w:marTop w:val="200"/>
          <w:marBottom w:val="0"/>
          <w:divBdr>
            <w:top w:val="none" w:sz="0" w:space="0" w:color="auto"/>
            <w:left w:val="none" w:sz="0" w:space="0" w:color="auto"/>
            <w:bottom w:val="none" w:sz="0" w:space="0" w:color="auto"/>
            <w:right w:val="none" w:sz="0" w:space="0" w:color="auto"/>
          </w:divBdr>
        </w:div>
      </w:divsChild>
    </w:div>
    <w:div w:id="1663192126">
      <w:bodyDiv w:val="1"/>
      <w:marLeft w:val="0"/>
      <w:marRight w:val="0"/>
      <w:marTop w:val="0"/>
      <w:marBottom w:val="0"/>
      <w:divBdr>
        <w:top w:val="none" w:sz="0" w:space="0" w:color="auto"/>
        <w:left w:val="none" w:sz="0" w:space="0" w:color="auto"/>
        <w:bottom w:val="none" w:sz="0" w:space="0" w:color="auto"/>
        <w:right w:val="none" w:sz="0" w:space="0" w:color="auto"/>
      </w:divBdr>
    </w:div>
    <w:div w:id="1681734765">
      <w:bodyDiv w:val="1"/>
      <w:marLeft w:val="0"/>
      <w:marRight w:val="0"/>
      <w:marTop w:val="0"/>
      <w:marBottom w:val="0"/>
      <w:divBdr>
        <w:top w:val="none" w:sz="0" w:space="0" w:color="auto"/>
        <w:left w:val="none" w:sz="0" w:space="0" w:color="auto"/>
        <w:bottom w:val="none" w:sz="0" w:space="0" w:color="auto"/>
        <w:right w:val="none" w:sz="0" w:space="0" w:color="auto"/>
      </w:divBdr>
    </w:div>
    <w:div w:id="1750538547">
      <w:bodyDiv w:val="1"/>
      <w:marLeft w:val="0"/>
      <w:marRight w:val="0"/>
      <w:marTop w:val="0"/>
      <w:marBottom w:val="0"/>
      <w:divBdr>
        <w:top w:val="none" w:sz="0" w:space="0" w:color="auto"/>
        <w:left w:val="none" w:sz="0" w:space="0" w:color="auto"/>
        <w:bottom w:val="none" w:sz="0" w:space="0" w:color="auto"/>
        <w:right w:val="none" w:sz="0" w:space="0" w:color="auto"/>
      </w:divBdr>
    </w:div>
    <w:div w:id="1791589766">
      <w:bodyDiv w:val="1"/>
      <w:marLeft w:val="0"/>
      <w:marRight w:val="0"/>
      <w:marTop w:val="0"/>
      <w:marBottom w:val="0"/>
      <w:divBdr>
        <w:top w:val="none" w:sz="0" w:space="0" w:color="auto"/>
        <w:left w:val="none" w:sz="0" w:space="0" w:color="auto"/>
        <w:bottom w:val="none" w:sz="0" w:space="0" w:color="auto"/>
        <w:right w:val="none" w:sz="0" w:space="0" w:color="auto"/>
      </w:divBdr>
    </w:div>
    <w:div w:id="20111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Copyright\SCCR_4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2550D-E1C3-448E-A4B7-DBD6BE95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SCCR_46 (E)</Template>
  <TotalTime>2</TotalTime>
  <Pages>7</Pages>
  <Words>4980</Words>
  <Characters>756</Characters>
  <Application>Microsoft Office Word</Application>
  <DocSecurity>0</DocSecurity>
  <Lines>14</Lines>
  <Paragraphs>20</Paragraphs>
  <ScaleCrop>false</ScaleCrop>
  <HeadingPairs>
    <vt:vector size="2" baseType="variant">
      <vt:variant>
        <vt:lpstr>Title</vt:lpstr>
      </vt:variant>
      <vt:variant>
        <vt:i4>1</vt:i4>
      </vt:variant>
    </vt:vector>
  </HeadingPairs>
  <TitlesOfParts>
    <vt:vector size="1" baseType="lpstr">
      <vt:lpstr>SCCR/47/inf/3</vt:lpstr>
    </vt:vector>
  </TitlesOfParts>
  <Company>WIPO</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SCCR/47/inf/3</dc:title>
  <dc:creator>FERRAZ VAZQUEZ Rafael</dc:creator>
  <cp:keywords>FOR OFFICIAL USE ONLY</cp:keywords>
  <cp:lastModifiedBy>HAIZEL Francesca</cp:lastModifiedBy>
  <cp:revision>2</cp:revision>
  <cp:lastPrinted>2025-12-09T13:42:00Z</cp:lastPrinted>
  <dcterms:created xsi:type="dcterms:W3CDTF">2025-12-10T14:11:00Z</dcterms:created>
  <dcterms:modified xsi:type="dcterms:W3CDTF">2025-12-10T14:11:00Z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d3b0fdaa-5fc0-41b2-96c5-070ef4629bbe</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2023-06-15T13:19:59Z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063f69e2-45a2-4172-b679-bec0f054f612</vt:lpwstr>
  </property>
  <property fmtid="{D5CDD505-2E9C-101B-9397-08002B2CF9AE}" pid="14" name="MSIP_Label_20773ee6-353b-4fb9-a59d-0b94c8c67bea_ContentBits">
    <vt:lpwstr>0</vt:lpwstr>
  </property>
</Properties>
</file>