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ADB9" w14:textId="77777777" w:rsidR="00B470F5" w:rsidRPr="007E4257" w:rsidRDefault="00B470F5" w:rsidP="00B470F5">
      <w:pPr>
        <w:jc w:val="right"/>
        <w:rPr>
          <w:rFonts w:ascii="Arial Black" w:hAnsi="Arial Black"/>
          <w:caps/>
          <w:sz w:val="15"/>
        </w:rPr>
      </w:pPr>
      <w:r w:rsidRPr="00BE6655">
        <w:rPr>
          <w:rFonts w:cs="Times New Roman"/>
          <w:noProof/>
        </w:rPr>
        <w:drawing>
          <wp:inline distT="0" distB="0" distL="0" distR="0" wp14:anchorId="7E9AD5E8" wp14:editId="150D1813">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B2A46CF" w14:textId="34391F14" w:rsidR="00B470F5" w:rsidRPr="007E4257" w:rsidRDefault="00B470F5" w:rsidP="00B470F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hint="eastAsia"/>
          <w:b/>
          <w:caps/>
          <w:sz w:val="15"/>
        </w:rPr>
        <w:t>8</w:t>
      </w:r>
    </w:p>
    <w:bookmarkEnd w:id="0"/>
    <w:p w14:paraId="6FEB3A4E" w14:textId="77777777" w:rsidR="00B470F5" w:rsidRPr="007E4257" w:rsidRDefault="00B470F5" w:rsidP="00B470F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2E28C1A2" w14:textId="6D55F822" w:rsidR="00B470F5" w:rsidRPr="007E4257" w:rsidRDefault="00B470F5" w:rsidP="00B470F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11</w:t>
      </w:r>
      <w:r w:rsidRPr="007E4257">
        <w:rPr>
          <w:rFonts w:ascii="SimHei" w:eastAsia="SimHei" w:hAnsi="Times New Roman" w:hint="eastAsia"/>
          <w:b/>
          <w:sz w:val="15"/>
          <w:szCs w:val="15"/>
        </w:rPr>
        <w:t>月</w:t>
      </w:r>
      <w:r>
        <w:rPr>
          <w:rFonts w:ascii="Arial Black" w:eastAsia="SimHei" w:hAnsi="Arial Black" w:hint="eastAsia"/>
          <w:b/>
          <w:sz w:val="15"/>
          <w:szCs w:val="15"/>
          <w:lang w:val="pt-BR"/>
        </w:rPr>
        <w:t>10</w:t>
      </w:r>
      <w:r w:rsidRPr="007E4257">
        <w:rPr>
          <w:rFonts w:ascii="SimHei" w:eastAsia="SimHei" w:hAnsi="Times New Roman" w:hint="eastAsia"/>
          <w:b/>
          <w:sz w:val="15"/>
          <w:szCs w:val="15"/>
        </w:rPr>
        <w:t>日</w:t>
      </w:r>
      <w:bookmarkEnd w:id="2"/>
    </w:p>
    <w:p w14:paraId="6C991F6B" w14:textId="77777777" w:rsidR="00B470F5" w:rsidRPr="007E4257" w:rsidRDefault="00B470F5" w:rsidP="00B470F5">
      <w:pPr>
        <w:spacing w:after="600"/>
        <w:rPr>
          <w:rFonts w:ascii="SimHei" w:eastAsia="SimHei"/>
          <w:sz w:val="28"/>
          <w:szCs w:val="28"/>
        </w:rPr>
      </w:pPr>
      <w:r w:rsidRPr="003C0CD0">
        <w:rPr>
          <w:rFonts w:ascii="SimHei" w:eastAsia="SimHei" w:hint="eastAsia"/>
          <w:sz w:val="28"/>
          <w:szCs w:val="28"/>
        </w:rPr>
        <w:t>版权及相关权常设委员会</w:t>
      </w:r>
    </w:p>
    <w:p w14:paraId="49573538" w14:textId="77777777" w:rsidR="00B470F5" w:rsidRPr="007E4257" w:rsidRDefault="00B470F5" w:rsidP="00B470F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31A18E2B" w14:textId="5601AABA" w:rsidR="00B470F5" w:rsidRPr="007E4257" w:rsidRDefault="00B470F5" w:rsidP="00B470F5">
      <w:pPr>
        <w:spacing w:after="360"/>
        <w:rPr>
          <w:rFonts w:ascii="KaiTi" w:eastAsia="KaiTi" w:hAnsi="KaiTi" w:cs="Times New Roman"/>
          <w:sz w:val="24"/>
          <w:szCs w:val="32"/>
        </w:rPr>
      </w:pPr>
      <w:bookmarkStart w:id="3" w:name="TitleOfDoc"/>
      <w:r w:rsidRPr="00B470F5">
        <w:rPr>
          <w:rFonts w:ascii="KaiTi" w:eastAsia="KaiTi" w:hAnsi="KaiTi" w:cs="Times New Roman" w:hint="eastAsia"/>
          <w:sz w:val="24"/>
          <w:szCs w:val="32"/>
        </w:rPr>
        <w:t>在制定一部或多部关于限制与例外的适当国际法律文书框架内的拟议案文</w:t>
      </w:r>
    </w:p>
    <w:p w14:paraId="1DD7E5E2" w14:textId="57D95AE2" w:rsidR="00B470F5" w:rsidRPr="00BE6655" w:rsidRDefault="00B470F5" w:rsidP="00B470F5">
      <w:pPr>
        <w:spacing w:after="960"/>
        <w:rPr>
          <w:rFonts w:ascii="KaiTi" w:eastAsia="KaiTi" w:hAnsi="STKaiti" w:cs="Times New Roman"/>
          <w:szCs w:val="24"/>
        </w:rPr>
      </w:pPr>
      <w:bookmarkStart w:id="4" w:name="Prepared"/>
      <w:bookmarkEnd w:id="3"/>
      <w:r w:rsidRPr="00B470F5">
        <w:rPr>
          <w:rFonts w:ascii="KaiTi" w:eastAsia="KaiTi" w:hAnsi="STKaiti" w:cs="Times New Roman" w:hint="eastAsia"/>
          <w:szCs w:val="24"/>
        </w:rPr>
        <w:t>SCCR主席和副主席的提案</w:t>
      </w:r>
    </w:p>
    <w:bookmarkEnd w:id="4"/>
    <w:p w14:paraId="31759E1E" w14:textId="77777777" w:rsidR="005A1A80" w:rsidRPr="003316AC" w:rsidRDefault="005A1A80">
      <w:pPr>
        <w:rPr>
          <w:rFonts w:ascii="SimSun" w:hAnsi="SimSun"/>
          <w:i/>
        </w:rPr>
      </w:pPr>
      <w:r w:rsidRPr="003316AC">
        <w:rPr>
          <w:rFonts w:ascii="SimSun" w:hAnsi="SimSun"/>
          <w:i/>
        </w:rPr>
        <w:br w:type="page"/>
      </w:r>
    </w:p>
    <w:p w14:paraId="11593943" w14:textId="7898989E" w:rsidR="00A25338" w:rsidRPr="003316AC" w:rsidRDefault="00A25338" w:rsidP="00F45F8E">
      <w:pPr>
        <w:spacing w:beforeLines="400" w:before="960" w:afterLines="100" w:after="240" w:line="340" w:lineRule="atLeast"/>
        <w:rPr>
          <w:rFonts w:ascii="SimSun" w:hAnsi="SimSun"/>
          <w:u w:val="single"/>
        </w:rPr>
      </w:pPr>
      <w:r w:rsidRPr="003316AC">
        <w:rPr>
          <w:rFonts w:ascii="SimSun" w:hAnsi="SimSun"/>
          <w:u w:val="single"/>
        </w:rPr>
        <w:lastRenderedPageBreak/>
        <w:t>主席和副主席的引言</w:t>
      </w:r>
      <w:r w:rsidR="00B912E8">
        <w:rPr>
          <w:rFonts w:ascii="SimSun" w:hAnsi="SimSun" w:hint="eastAsia"/>
          <w:u w:val="single"/>
        </w:rPr>
        <w:t>说明</w:t>
      </w:r>
    </w:p>
    <w:p w14:paraId="26F68121" w14:textId="5D8A4422" w:rsidR="00A25338" w:rsidRPr="003316AC" w:rsidRDefault="00A25338" w:rsidP="00F45F8E">
      <w:pPr>
        <w:spacing w:afterLines="100" w:after="240" w:line="340" w:lineRule="atLeast"/>
        <w:ind w:firstLineChars="200" w:firstLine="440"/>
        <w:jc w:val="both"/>
        <w:rPr>
          <w:rFonts w:ascii="SimSun" w:hAnsi="SimSun"/>
        </w:rPr>
      </w:pPr>
      <w:r w:rsidRPr="003316AC">
        <w:rPr>
          <w:rFonts w:ascii="SimSun" w:hAnsi="SimSun"/>
        </w:rPr>
        <w:t>本</w:t>
      </w:r>
      <w:r w:rsidR="004F6655">
        <w:rPr>
          <w:rFonts w:ascii="SimSun" w:hAnsi="SimSun" w:hint="eastAsia"/>
        </w:rPr>
        <w:t>案文</w:t>
      </w:r>
      <w:r w:rsidRPr="003316AC">
        <w:rPr>
          <w:rFonts w:ascii="SimSun" w:hAnsi="SimSun"/>
        </w:rPr>
        <w:t>系依据2025年4月举行的上届会议（SCCR/46）期间</w:t>
      </w:r>
      <w:r w:rsidR="004F6655">
        <w:rPr>
          <w:rFonts w:ascii="SimSun" w:hAnsi="SimSun" w:hint="eastAsia"/>
        </w:rPr>
        <w:t>给予我们的</w:t>
      </w:r>
      <w:r w:rsidRPr="003316AC">
        <w:rPr>
          <w:rFonts w:ascii="SimSun" w:hAnsi="SimSun"/>
        </w:rPr>
        <w:t>承诺</w:t>
      </w:r>
      <w:r w:rsidR="004F6655">
        <w:rPr>
          <w:rFonts w:ascii="SimSun" w:hAnsi="SimSun" w:hint="eastAsia"/>
        </w:rPr>
        <w:t>而</w:t>
      </w:r>
      <w:r w:rsidRPr="003316AC">
        <w:rPr>
          <w:rFonts w:ascii="SimSun" w:hAnsi="SimSun"/>
        </w:rPr>
        <w:t>起草。</w:t>
      </w:r>
      <w:r w:rsidR="004F6655">
        <w:rPr>
          <w:rFonts w:ascii="SimSun" w:hAnsi="SimSun" w:hint="eastAsia"/>
        </w:rPr>
        <w:t>其目的是巩固</w:t>
      </w:r>
      <w:r w:rsidRPr="003316AC">
        <w:rPr>
          <w:rFonts w:ascii="SimSun" w:hAnsi="SimSun"/>
        </w:rPr>
        <w:t>该</w:t>
      </w:r>
      <w:r w:rsidR="004F6655">
        <w:rPr>
          <w:rFonts w:ascii="SimSun" w:hAnsi="SimSun" w:hint="eastAsia"/>
        </w:rPr>
        <w:t>项</w:t>
      </w:r>
      <w:r w:rsidRPr="003316AC">
        <w:rPr>
          <w:rFonts w:ascii="SimSun" w:hAnsi="SimSun"/>
        </w:rPr>
        <w:t>议程</w:t>
      </w:r>
      <w:r w:rsidR="004F6655">
        <w:rPr>
          <w:rFonts w:ascii="SimSun" w:hAnsi="SimSun" w:hint="eastAsia"/>
        </w:rPr>
        <w:t>的</w:t>
      </w:r>
      <w:r w:rsidRPr="003316AC">
        <w:rPr>
          <w:rFonts w:ascii="SimSun" w:hAnsi="SimSun"/>
        </w:rPr>
        <w:t>既往进展，</w:t>
      </w:r>
      <w:r w:rsidR="004F6655">
        <w:rPr>
          <w:rFonts w:ascii="SimSun" w:hAnsi="SimSun" w:hint="eastAsia"/>
        </w:rPr>
        <w:t>兼顾SCCR</w:t>
      </w:r>
      <w:r w:rsidRPr="003316AC">
        <w:rPr>
          <w:rFonts w:ascii="SimSun" w:hAnsi="SimSun"/>
        </w:rPr>
        <w:t>成员在</w:t>
      </w:r>
      <w:r w:rsidR="004F6655">
        <w:rPr>
          <w:rFonts w:ascii="SimSun" w:hAnsi="SimSun" w:hint="eastAsia"/>
        </w:rPr>
        <w:t>多次</w:t>
      </w:r>
      <w:r w:rsidRPr="003316AC">
        <w:rPr>
          <w:rFonts w:ascii="SimSun" w:hAnsi="SimSun"/>
        </w:rPr>
        <w:t>讨论中</w:t>
      </w:r>
      <w:r w:rsidR="004F6655">
        <w:rPr>
          <w:rFonts w:ascii="SimSun" w:hAnsi="SimSun" w:hint="eastAsia"/>
        </w:rPr>
        <w:t>形成</w:t>
      </w:r>
      <w:r w:rsidRPr="003316AC">
        <w:rPr>
          <w:rFonts w:ascii="SimSun" w:hAnsi="SimSun"/>
        </w:rPr>
        <w:t>的共识，</w:t>
      </w:r>
      <w:r w:rsidR="004F6655">
        <w:rPr>
          <w:rFonts w:ascii="SimSun" w:hAnsi="SimSun" w:hint="eastAsia"/>
        </w:rPr>
        <w:t>包括</w:t>
      </w:r>
      <w:r w:rsidRPr="003316AC">
        <w:rPr>
          <w:rFonts w:ascii="SimSun" w:hAnsi="SimSun"/>
        </w:rPr>
        <w:t>参考</w:t>
      </w:r>
      <w:r w:rsidR="004F6655">
        <w:rPr>
          <w:rFonts w:ascii="SimSun" w:hAnsi="SimSun" w:hint="eastAsia"/>
        </w:rPr>
        <w:t>以前在</w:t>
      </w:r>
      <w:r w:rsidRPr="003316AC">
        <w:rPr>
          <w:rFonts w:ascii="SimSun" w:hAnsi="SimSun"/>
        </w:rPr>
        <w:t>此</w:t>
      </w:r>
      <w:r w:rsidR="004F6655">
        <w:rPr>
          <w:rFonts w:ascii="SimSun" w:hAnsi="SimSun" w:hint="eastAsia"/>
        </w:rPr>
        <w:t>项议程下</w:t>
      </w:r>
      <w:r w:rsidRPr="003316AC">
        <w:rPr>
          <w:rFonts w:ascii="SimSun" w:hAnsi="SimSun"/>
        </w:rPr>
        <w:t>提交的文件。</w:t>
      </w:r>
    </w:p>
    <w:p w14:paraId="59C494E5" w14:textId="74CB88FE" w:rsidR="00A25338" w:rsidRPr="003316AC" w:rsidRDefault="00A25338" w:rsidP="00F45F8E">
      <w:pPr>
        <w:spacing w:afterLines="100" w:after="240" w:line="340" w:lineRule="atLeast"/>
        <w:ind w:firstLineChars="200" w:firstLine="440"/>
        <w:jc w:val="both"/>
        <w:rPr>
          <w:rFonts w:ascii="SimSun" w:hAnsi="SimSun"/>
        </w:rPr>
      </w:pPr>
      <w:r w:rsidRPr="003316AC">
        <w:rPr>
          <w:rFonts w:ascii="SimSun" w:hAnsi="SimSun"/>
        </w:rPr>
        <w:t>本草案为基准提案，其当前形式不影响本进程成果的法律性质</w:t>
      </w:r>
      <w:r w:rsidR="004F6655">
        <w:rPr>
          <w:rFonts w:ascii="SimSun" w:hAnsi="SimSun" w:hint="eastAsia"/>
        </w:rPr>
        <w:t>和</w:t>
      </w:r>
      <w:r w:rsidRPr="003316AC">
        <w:rPr>
          <w:rFonts w:ascii="SimSun" w:hAnsi="SimSun"/>
        </w:rPr>
        <w:t>形式。</w:t>
      </w:r>
    </w:p>
    <w:p w14:paraId="288A0044" w14:textId="19E2715F" w:rsidR="00A25338" w:rsidRPr="006F49DD" w:rsidRDefault="00A25338" w:rsidP="00800DD6">
      <w:pPr>
        <w:spacing w:beforeLines="100" w:before="240" w:afterLines="100" w:after="240" w:line="340" w:lineRule="atLeast"/>
        <w:rPr>
          <w:rFonts w:ascii="SimHei" w:eastAsia="SimHei" w:hAnsi="SimHei"/>
          <w:u w:val="single"/>
        </w:rPr>
      </w:pPr>
      <w:r w:rsidRPr="003316AC">
        <w:rPr>
          <w:rFonts w:ascii="SimSun" w:hAnsi="SimSun"/>
          <w:u w:val="single"/>
        </w:rPr>
        <w:br w:type="page"/>
      </w:r>
      <w:r w:rsidRPr="006F49DD">
        <w:rPr>
          <w:rFonts w:ascii="SimHei" w:eastAsia="SimHei" w:hAnsi="SimHei"/>
        </w:rPr>
        <w:lastRenderedPageBreak/>
        <w:t>核心指导</w:t>
      </w:r>
      <w:r w:rsidR="00926426" w:rsidRPr="006F49DD">
        <w:rPr>
          <w:rFonts w:ascii="SimHei" w:eastAsia="SimHei" w:hAnsi="SimHei" w:hint="eastAsia"/>
        </w:rPr>
        <w:t>性考量</w:t>
      </w:r>
    </w:p>
    <w:p w14:paraId="5138E873" w14:textId="3E0020C8" w:rsidR="00A25338" w:rsidRPr="003316AC" w:rsidRDefault="002D1930" w:rsidP="00F45F8E">
      <w:pPr>
        <w:spacing w:afterLines="100" w:after="240" w:line="340" w:lineRule="atLeast"/>
        <w:ind w:firstLineChars="200" w:firstLine="440"/>
        <w:jc w:val="both"/>
        <w:rPr>
          <w:rFonts w:ascii="SimSun" w:hAnsi="SimSun"/>
        </w:rPr>
      </w:pPr>
      <w:r>
        <w:rPr>
          <w:rFonts w:ascii="SimSun" w:hAnsi="SimSun" w:hint="eastAsia"/>
        </w:rPr>
        <w:t>确保</w:t>
      </w:r>
      <w:r w:rsidR="00A25338" w:rsidRPr="003316AC">
        <w:rPr>
          <w:rFonts w:ascii="SimSun" w:hAnsi="SimSun"/>
        </w:rPr>
        <w:t>创作者及其他权利人的权利与公众</w:t>
      </w:r>
      <w:r>
        <w:rPr>
          <w:rFonts w:ascii="SimSun" w:hAnsi="SimSun" w:hint="eastAsia"/>
        </w:rPr>
        <w:t>对创意内容的</w:t>
      </w:r>
      <w:r w:rsidR="00A25338" w:rsidRPr="003316AC">
        <w:rPr>
          <w:rFonts w:ascii="SimSun" w:hAnsi="SimSun"/>
        </w:rPr>
        <w:t>保存、获取、</w:t>
      </w:r>
      <w:r w:rsidR="000B7BC4">
        <w:rPr>
          <w:rFonts w:ascii="SimSun" w:hAnsi="SimSun"/>
        </w:rPr>
        <w:t>教育</w:t>
      </w:r>
      <w:r w:rsidR="00216398">
        <w:rPr>
          <w:rFonts w:ascii="SimSun" w:hAnsi="SimSun" w:hint="eastAsia"/>
        </w:rPr>
        <w:t>和</w:t>
      </w:r>
      <w:r w:rsidR="000B7BC4">
        <w:rPr>
          <w:rFonts w:ascii="SimSun" w:hAnsi="SimSun"/>
        </w:rPr>
        <w:t>研究</w:t>
      </w:r>
      <w:r w:rsidR="00A25338" w:rsidRPr="003316AC">
        <w:rPr>
          <w:rFonts w:ascii="SimSun" w:hAnsi="SimSun"/>
        </w:rPr>
        <w:t>方面的利益</w:t>
      </w:r>
      <w:r>
        <w:rPr>
          <w:rFonts w:ascii="SimSun" w:hAnsi="SimSun" w:hint="eastAsia"/>
        </w:rPr>
        <w:t>保持</w:t>
      </w:r>
      <w:r w:rsidR="00A25338" w:rsidRPr="003316AC">
        <w:rPr>
          <w:rFonts w:ascii="SimSun" w:hAnsi="SimSun"/>
        </w:rPr>
        <w:t>适当平衡，是版权制度的内在要素</w:t>
      </w:r>
      <w:r w:rsidR="00A25338" w:rsidRPr="003316AC">
        <w:rPr>
          <w:rStyle w:val="FootnoteReference"/>
          <w:rFonts w:ascii="SimSun" w:hAnsi="SimSun"/>
          <w:i/>
          <w:iCs/>
        </w:rPr>
        <w:footnoteReference w:id="2"/>
      </w:r>
      <w:r w:rsidR="00A25338" w:rsidRPr="003316AC">
        <w:rPr>
          <w:rFonts w:ascii="SimSun" w:hAnsi="SimSun"/>
        </w:rPr>
        <w:t>；</w:t>
      </w:r>
    </w:p>
    <w:p w14:paraId="4DF53EC2" w14:textId="6F91374E" w:rsidR="00A25338" w:rsidRPr="003316AC" w:rsidRDefault="00A25338" w:rsidP="00F45F8E">
      <w:pPr>
        <w:spacing w:afterLines="100" w:after="240" w:line="340" w:lineRule="atLeast"/>
        <w:ind w:firstLineChars="200" w:firstLine="440"/>
        <w:jc w:val="both"/>
        <w:rPr>
          <w:rFonts w:ascii="SimSun" w:hAnsi="SimSun"/>
        </w:rPr>
      </w:pPr>
      <w:r w:rsidRPr="003316AC">
        <w:rPr>
          <w:rFonts w:ascii="SimSun" w:hAnsi="SimSun"/>
        </w:rPr>
        <w:t>在兼顾此平衡的</w:t>
      </w:r>
      <w:r w:rsidR="009D3886">
        <w:rPr>
          <w:rFonts w:ascii="SimSun" w:hAnsi="SimSun" w:hint="eastAsia"/>
        </w:rPr>
        <w:t>同时</w:t>
      </w:r>
      <w:r w:rsidRPr="003316AC">
        <w:rPr>
          <w:rFonts w:ascii="SimSun" w:hAnsi="SimSun"/>
        </w:rPr>
        <w:t>，图书馆、档案馆、博物馆等文化遗产机构以及教育研究机构在以下方面发挥着基础性作用：保存</w:t>
      </w:r>
      <w:r w:rsidR="00926426">
        <w:rPr>
          <w:rFonts w:ascii="SimSun" w:hAnsi="SimSun" w:hint="eastAsia"/>
        </w:rPr>
        <w:t>；获取</w:t>
      </w:r>
      <w:r w:rsidRPr="003316AC">
        <w:rPr>
          <w:rFonts w:ascii="SimSun" w:hAnsi="SimSun"/>
        </w:rPr>
        <w:t>人类知识、信息与记忆；</w:t>
      </w:r>
      <w:r w:rsidR="00926426">
        <w:rPr>
          <w:rFonts w:ascii="SimSun" w:hAnsi="SimSun" w:hint="eastAsia"/>
        </w:rPr>
        <w:t>以及</w:t>
      </w:r>
      <w:r w:rsidRPr="003316AC">
        <w:rPr>
          <w:rFonts w:ascii="SimSun" w:hAnsi="SimSun"/>
        </w:rPr>
        <w:t>为所有</w:t>
      </w:r>
      <w:r w:rsidR="009D3886">
        <w:rPr>
          <w:rFonts w:ascii="SimSun" w:hAnsi="SimSun" w:hint="eastAsia"/>
        </w:rPr>
        <w:t>残疾人</w:t>
      </w:r>
      <w:r w:rsidRPr="003316AC">
        <w:rPr>
          <w:rFonts w:ascii="SimSun" w:hAnsi="SimSun"/>
        </w:rPr>
        <w:t>提供充分参与社区文化生活、享受艺术、受益于科学进步的可能性；</w:t>
      </w:r>
    </w:p>
    <w:p w14:paraId="54757C0E" w14:textId="03DD02FA" w:rsidR="00A25338" w:rsidRPr="003316AC" w:rsidRDefault="00A25338" w:rsidP="00F45F8E">
      <w:pPr>
        <w:spacing w:afterLines="100" w:after="240" w:line="340" w:lineRule="atLeast"/>
        <w:ind w:firstLineChars="200" w:firstLine="440"/>
        <w:jc w:val="both"/>
        <w:rPr>
          <w:rFonts w:ascii="SimSun" w:hAnsi="SimSun"/>
        </w:rPr>
      </w:pPr>
      <w:r w:rsidRPr="003316AC">
        <w:rPr>
          <w:rFonts w:ascii="SimSun" w:hAnsi="SimSun"/>
        </w:rPr>
        <w:t>版权及</w:t>
      </w:r>
      <w:r w:rsidR="005A1A80">
        <w:rPr>
          <w:rFonts w:ascii="SimSun" w:hAnsi="SimSun"/>
        </w:rPr>
        <w:t>相关权</w:t>
      </w:r>
      <w:r w:rsidRPr="003316AC">
        <w:rPr>
          <w:rFonts w:ascii="SimSun" w:hAnsi="SimSun"/>
        </w:rPr>
        <w:t>常设委员会（SCCR）开展了大量工作，包括举办区域研讨会和国际会议，将</w:t>
      </w:r>
      <w:r w:rsidR="00216398">
        <w:rPr>
          <w:rFonts w:ascii="SimSun" w:hAnsi="SimSun" w:hint="eastAsia"/>
        </w:rPr>
        <w:t>保存</w:t>
      </w:r>
      <w:r w:rsidRPr="003316AC">
        <w:rPr>
          <w:rFonts w:ascii="SimSun" w:hAnsi="SimSun"/>
        </w:rPr>
        <w:t>、获取、适应</w:t>
      </w:r>
      <w:r w:rsidR="00926426">
        <w:rPr>
          <w:rFonts w:ascii="SimSun" w:hAnsi="SimSun" w:hint="eastAsia"/>
        </w:rPr>
        <w:t>数字环境和</w:t>
      </w:r>
      <w:r w:rsidR="00926426" w:rsidRPr="003316AC">
        <w:rPr>
          <w:rFonts w:ascii="SimSun" w:hAnsi="SimSun"/>
        </w:rPr>
        <w:t>文化遗产及教育研究机构的</w:t>
      </w:r>
      <w:r w:rsidRPr="003316AC">
        <w:rPr>
          <w:rFonts w:ascii="SimSun" w:hAnsi="SimSun"/>
        </w:rPr>
        <w:t>跨境</w:t>
      </w:r>
      <w:r w:rsidR="00926426">
        <w:rPr>
          <w:rFonts w:ascii="SimSun" w:hAnsi="SimSun" w:hint="eastAsia"/>
        </w:rPr>
        <w:t>事项</w:t>
      </w:r>
      <w:r w:rsidRPr="003316AC">
        <w:rPr>
          <w:rFonts w:ascii="SimSun" w:hAnsi="SimSun"/>
        </w:rPr>
        <w:t>确立为优先领域。</w:t>
      </w:r>
      <w:r w:rsidR="00926426">
        <w:rPr>
          <w:rFonts w:ascii="SimSun" w:hAnsi="SimSun" w:hint="eastAsia"/>
        </w:rPr>
        <w:t>SCCR</w:t>
      </w:r>
      <w:r w:rsidRPr="003316AC">
        <w:rPr>
          <w:rFonts w:ascii="SimSun" w:hAnsi="SimSun"/>
        </w:rPr>
        <w:t>还特别关注促进残疾人获取受版权保护的作品；</w:t>
      </w:r>
    </w:p>
    <w:p w14:paraId="3AA1E142" w14:textId="0C7A7687" w:rsidR="00A25338" w:rsidRPr="003316AC" w:rsidRDefault="00A25338" w:rsidP="00F45F8E">
      <w:pPr>
        <w:spacing w:afterLines="100" w:after="240" w:line="340" w:lineRule="atLeast"/>
        <w:ind w:firstLineChars="200" w:firstLine="440"/>
        <w:jc w:val="both"/>
        <w:rPr>
          <w:rFonts w:ascii="SimSun" w:hAnsi="SimSun"/>
        </w:rPr>
      </w:pPr>
      <w:r w:rsidRPr="003316AC">
        <w:rPr>
          <w:rFonts w:ascii="SimSun" w:hAnsi="SimSun"/>
        </w:rPr>
        <w:t>国际版权框架包括</w:t>
      </w:r>
      <w:r w:rsidR="00980E64">
        <w:rPr>
          <w:rFonts w:ascii="SimSun" w:hAnsi="SimSun" w:hint="eastAsia"/>
        </w:rPr>
        <w:t>：</w:t>
      </w:r>
      <w:r w:rsidRPr="003316AC">
        <w:rPr>
          <w:rFonts w:ascii="SimSun" w:hAnsi="SimSun"/>
        </w:rPr>
        <w:t>《伯尔尼公约》</w:t>
      </w:r>
      <w:r w:rsidR="00980E64">
        <w:rPr>
          <w:rFonts w:ascii="SimSun" w:hAnsi="SimSun" w:hint="eastAsia"/>
        </w:rPr>
        <w:t>和</w:t>
      </w:r>
      <w:r w:rsidRPr="003316AC">
        <w:rPr>
          <w:rFonts w:ascii="SimSun" w:hAnsi="SimSun"/>
        </w:rPr>
        <w:t>《产权组织版权条约》（WCT）、《产权组织表演和录音制品条约》（WPPT）、《视听表演北京条约》（BTAP）以及《</w:t>
      </w:r>
      <w:r w:rsidR="00980E64" w:rsidRPr="00980E64">
        <w:rPr>
          <w:rFonts w:ascii="SimSun" w:hAnsi="SimSun" w:hint="eastAsia"/>
        </w:rPr>
        <w:t>关于为盲人、视力障碍者或其他印刷品阅读障碍者获得已出版作品提供便利的马拉喀什条约</w:t>
      </w:r>
      <w:r w:rsidRPr="003316AC">
        <w:rPr>
          <w:rFonts w:ascii="SimSun" w:hAnsi="SimSun"/>
        </w:rPr>
        <w:t>》</w:t>
      </w:r>
      <w:r w:rsidR="00216398">
        <w:rPr>
          <w:rFonts w:ascii="SimSun" w:hAnsi="SimSun" w:hint="eastAsia"/>
        </w:rPr>
        <w:t>（MVT）</w:t>
      </w:r>
      <w:r w:rsidRPr="003316AC">
        <w:rPr>
          <w:rFonts w:ascii="SimSun" w:hAnsi="SimSun"/>
        </w:rPr>
        <w:t>。</w:t>
      </w:r>
      <w:r w:rsidR="008968AA">
        <w:rPr>
          <w:rFonts w:ascii="SimSun" w:hAnsi="SimSun" w:hint="eastAsia"/>
        </w:rPr>
        <w:t>该框架允许</w:t>
      </w:r>
      <w:r w:rsidRPr="003316AC">
        <w:rPr>
          <w:rFonts w:ascii="SimSun" w:hAnsi="SimSun"/>
        </w:rPr>
        <w:t>成员国根据三步</w:t>
      </w:r>
      <w:r w:rsidR="008968AA">
        <w:rPr>
          <w:rFonts w:ascii="SimSun" w:hAnsi="SimSun" w:hint="eastAsia"/>
        </w:rPr>
        <w:t>检验法</w:t>
      </w:r>
      <w:r w:rsidRPr="003316AC">
        <w:rPr>
          <w:rFonts w:ascii="SimSun" w:hAnsi="SimSun"/>
        </w:rPr>
        <w:t>，</w:t>
      </w:r>
      <w:r w:rsidR="008968AA">
        <w:rPr>
          <w:rFonts w:ascii="SimSun" w:hAnsi="SimSun" w:hint="eastAsia"/>
        </w:rPr>
        <w:t>采用切合</w:t>
      </w:r>
      <w:r w:rsidRPr="003316AC">
        <w:rPr>
          <w:rFonts w:ascii="SimSun" w:hAnsi="SimSun"/>
        </w:rPr>
        <w:t>本国制度的限制与例外，以</w:t>
      </w:r>
      <w:r w:rsidR="008968AA">
        <w:rPr>
          <w:rFonts w:ascii="SimSun" w:hAnsi="SimSun" w:hint="eastAsia"/>
        </w:rPr>
        <w:t>便除其他外，</w:t>
      </w:r>
      <w:r w:rsidRPr="003316AC">
        <w:rPr>
          <w:rFonts w:ascii="SimSun" w:hAnsi="SimSun"/>
        </w:rPr>
        <w:t>满足文化、教育、科学</w:t>
      </w:r>
      <w:r w:rsidR="008968AA">
        <w:rPr>
          <w:rFonts w:ascii="SimSun" w:hAnsi="SimSun" w:hint="eastAsia"/>
        </w:rPr>
        <w:t>方面的</w:t>
      </w:r>
      <w:r w:rsidRPr="003316AC">
        <w:rPr>
          <w:rFonts w:ascii="SimSun" w:hAnsi="SimSun"/>
        </w:rPr>
        <w:t>需求；</w:t>
      </w:r>
    </w:p>
    <w:p w14:paraId="6F4B798A" w14:textId="50C7D9F5" w:rsidR="00A25338" w:rsidRPr="003316AC" w:rsidRDefault="00A25338" w:rsidP="00F45F8E">
      <w:pPr>
        <w:spacing w:afterLines="100" w:after="240" w:line="340" w:lineRule="atLeast"/>
        <w:ind w:firstLineChars="200" w:firstLine="440"/>
        <w:jc w:val="both"/>
        <w:rPr>
          <w:rFonts w:ascii="SimSun" w:hAnsi="SimSun"/>
        </w:rPr>
      </w:pPr>
      <w:r w:rsidRPr="003316AC">
        <w:rPr>
          <w:rFonts w:ascii="SimSun" w:hAnsi="SimSun"/>
        </w:rPr>
        <w:t>版权</w:t>
      </w:r>
      <w:r w:rsidR="00F57D3F">
        <w:rPr>
          <w:rFonts w:ascii="SimSun" w:hAnsi="SimSun" w:hint="eastAsia"/>
        </w:rPr>
        <w:t>不仅在</w:t>
      </w:r>
      <w:r w:rsidRPr="003316AC">
        <w:rPr>
          <w:rFonts w:ascii="SimSun" w:hAnsi="SimSun"/>
        </w:rPr>
        <w:t>促进合法获取知识与文化</w:t>
      </w:r>
      <w:r w:rsidR="00F57D3F">
        <w:rPr>
          <w:rFonts w:ascii="SimSun" w:hAnsi="SimSun" w:hint="eastAsia"/>
        </w:rPr>
        <w:t>方面</w:t>
      </w:r>
      <w:r w:rsidRPr="003316AC">
        <w:rPr>
          <w:rFonts w:ascii="SimSun" w:hAnsi="SimSun"/>
        </w:rPr>
        <w:t>，</w:t>
      </w:r>
      <w:r w:rsidR="00F57D3F">
        <w:rPr>
          <w:rFonts w:ascii="SimSun" w:hAnsi="SimSun" w:hint="eastAsia"/>
        </w:rPr>
        <w:t>而且在确保承认和保护</w:t>
      </w:r>
      <w:r w:rsidRPr="003316AC">
        <w:rPr>
          <w:rFonts w:ascii="SimSun" w:hAnsi="SimSun"/>
        </w:rPr>
        <w:t>创作者及其他权利人权益</w:t>
      </w:r>
      <w:r w:rsidR="00F57D3F">
        <w:rPr>
          <w:rFonts w:ascii="SimSun" w:hAnsi="SimSun" w:hint="eastAsia"/>
        </w:rPr>
        <w:t>方面，都</w:t>
      </w:r>
      <w:r w:rsidR="009D3886">
        <w:rPr>
          <w:rFonts w:ascii="SimSun" w:hAnsi="SimSun" w:hint="eastAsia"/>
        </w:rPr>
        <w:t>可以</w:t>
      </w:r>
      <w:r w:rsidR="00F57D3F">
        <w:rPr>
          <w:rFonts w:ascii="SimSun" w:hAnsi="SimSun" w:hint="eastAsia"/>
        </w:rPr>
        <w:t>发挥关键作用</w:t>
      </w:r>
      <w:r w:rsidRPr="003316AC">
        <w:rPr>
          <w:rFonts w:ascii="SimSun" w:hAnsi="SimSun"/>
        </w:rPr>
        <w:t>。为此，存在多种协调各方利益的模式——无论是无偿使用、有偿使用还是</w:t>
      </w:r>
      <w:r w:rsidR="00F57D3F">
        <w:rPr>
          <w:rFonts w:ascii="SimSun" w:hAnsi="SimSun" w:hint="eastAsia"/>
        </w:rPr>
        <w:t>根据</w:t>
      </w:r>
      <w:r w:rsidRPr="003316AC">
        <w:rPr>
          <w:rFonts w:ascii="SimSun" w:hAnsi="SimSun"/>
        </w:rPr>
        <w:t>许可</w:t>
      </w:r>
      <w:r w:rsidR="00F57D3F">
        <w:rPr>
          <w:rFonts w:ascii="SimSun" w:hAnsi="SimSun" w:hint="eastAsia"/>
        </w:rPr>
        <w:t>机制</w:t>
      </w:r>
      <w:r w:rsidRPr="003316AC">
        <w:rPr>
          <w:rFonts w:ascii="SimSun" w:hAnsi="SimSun"/>
        </w:rPr>
        <w:t>使用，</w:t>
      </w:r>
      <w:r w:rsidR="00F57D3F">
        <w:rPr>
          <w:rFonts w:ascii="SimSun" w:hAnsi="SimSun" w:hint="eastAsia"/>
        </w:rPr>
        <w:t>这为</w:t>
      </w:r>
      <w:r w:rsidRPr="003316AC">
        <w:rPr>
          <w:rFonts w:ascii="SimSun" w:hAnsi="SimSun"/>
        </w:rPr>
        <w:t>成员国</w:t>
      </w:r>
      <w:r w:rsidR="00F57D3F">
        <w:rPr>
          <w:rFonts w:ascii="SimSun" w:hAnsi="SimSun" w:hint="eastAsia"/>
        </w:rPr>
        <w:t>提供了适合各自</w:t>
      </w:r>
      <w:r w:rsidRPr="003316AC">
        <w:rPr>
          <w:rFonts w:ascii="SimSun" w:hAnsi="SimSun"/>
        </w:rPr>
        <w:t>需求</w:t>
      </w:r>
      <w:r w:rsidR="00F57D3F">
        <w:rPr>
          <w:rFonts w:ascii="SimSun" w:hAnsi="SimSun" w:hint="eastAsia"/>
        </w:rPr>
        <w:t>和</w:t>
      </w:r>
      <w:r w:rsidRPr="003316AC">
        <w:rPr>
          <w:rFonts w:ascii="SimSun" w:hAnsi="SimSun"/>
        </w:rPr>
        <w:t>国情</w:t>
      </w:r>
      <w:r w:rsidR="00F57D3F">
        <w:rPr>
          <w:rFonts w:ascii="SimSun" w:hAnsi="SimSun" w:hint="eastAsia"/>
        </w:rPr>
        <w:t>的</w:t>
      </w:r>
      <w:r w:rsidRPr="003316AC">
        <w:rPr>
          <w:rFonts w:ascii="SimSun" w:hAnsi="SimSun"/>
        </w:rPr>
        <w:t>灵活</w:t>
      </w:r>
      <w:r w:rsidR="00F57D3F">
        <w:rPr>
          <w:rFonts w:ascii="SimSun" w:hAnsi="SimSun" w:hint="eastAsia"/>
        </w:rPr>
        <w:t>性</w:t>
      </w:r>
      <w:r w:rsidRPr="003316AC">
        <w:rPr>
          <w:rFonts w:ascii="SimSun" w:hAnsi="SimSun"/>
        </w:rPr>
        <w:t>；</w:t>
      </w:r>
    </w:p>
    <w:p w14:paraId="3D8297CC" w14:textId="1E015B21" w:rsidR="00A25338" w:rsidRPr="003316AC" w:rsidRDefault="00A25338" w:rsidP="00F45F8E">
      <w:pPr>
        <w:spacing w:afterLines="100" w:after="240" w:line="340" w:lineRule="atLeast"/>
        <w:ind w:firstLineChars="200" w:firstLine="440"/>
        <w:jc w:val="both"/>
        <w:rPr>
          <w:rFonts w:ascii="SimSun" w:hAnsi="SimSun"/>
        </w:rPr>
      </w:pPr>
      <w:r w:rsidRPr="003316AC">
        <w:rPr>
          <w:rFonts w:ascii="SimSun" w:hAnsi="SimSun"/>
        </w:rPr>
        <w:t>鉴于快速发展的数字技术对文学、艺术和科学作品的创作与使用</w:t>
      </w:r>
      <w:r w:rsidR="004860C8">
        <w:rPr>
          <w:rFonts w:ascii="SimSun" w:hAnsi="SimSun" w:hint="eastAsia"/>
        </w:rPr>
        <w:t>均</w:t>
      </w:r>
      <w:r w:rsidRPr="003316AC">
        <w:rPr>
          <w:rFonts w:ascii="SimSun" w:hAnsi="SimSun"/>
        </w:rPr>
        <w:t>产生深远影响</w:t>
      </w:r>
      <w:r w:rsidRPr="003316AC">
        <w:rPr>
          <w:rStyle w:val="FootnoteReference"/>
          <w:rFonts w:ascii="SimSun" w:hAnsi="SimSun"/>
        </w:rPr>
        <w:footnoteReference w:id="3"/>
      </w:r>
      <w:r w:rsidRPr="003316AC">
        <w:rPr>
          <w:rFonts w:ascii="SimSun" w:hAnsi="SimSun"/>
        </w:rPr>
        <w:t>，</w:t>
      </w:r>
      <w:r w:rsidR="008A4826">
        <w:rPr>
          <w:rFonts w:ascii="SimSun" w:hAnsi="SimSun" w:hint="eastAsia"/>
        </w:rPr>
        <w:t>本</w:t>
      </w:r>
      <w:r w:rsidRPr="003316AC">
        <w:rPr>
          <w:rFonts w:ascii="SimSun" w:hAnsi="SimSun"/>
        </w:rPr>
        <w:t>拟议</w:t>
      </w:r>
      <w:r w:rsidR="008A4826">
        <w:rPr>
          <w:rFonts w:ascii="SimSun" w:hAnsi="SimSun" w:hint="eastAsia"/>
        </w:rPr>
        <w:t>案文</w:t>
      </w:r>
      <w:r w:rsidR="008A4826" w:rsidRPr="003316AC">
        <w:rPr>
          <w:rFonts w:ascii="SimSun" w:hAnsi="SimSun"/>
        </w:rPr>
        <w:t>在</w:t>
      </w:r>
      <w:r w:rsidR="008A4826">
        <w:rPr>
          <w:rFonts w:ascii="SimSun" w:hAnsi="SimSun" w:hint="eastAsia"/>
        </w:rPr>
        <w:t>围绕</w:t>
      </w:r>
      <w:r w:rsidR="008A4826" w:rsidRPr="003316AC">
        <w:rPr>
          <w:rFonts w:ascii="SimSun" w:hAnsi="SimSun"/>
        </w:rPr>
        <w:t>限制与例外</w:t>
      </w:r>
      <w:r w:rsidR="008A4826">
        <w:rPr>
          <w:rFonts w:ascii="SimSun" w:hAnsi="SimSun" w:hint="eastAsia"/>
        </w:rPr>
        <w:t>制定适当</w:t>
      </w:r>
      <w:r w:rsidR="008A4826" w:rsidRPr="003316AC">
        <w:rPr>
          <w:rFonts w:ascii="SimSun" w:hAnsi="SimSun"/>
        </w:rPr>
        <w:t>国际法律文书的更广泛框架内</w:t>
      </w:r>
      <w:r w:rsidR="008A4826">
        <w:rPr>
          <w:rFonts w:ascii="SimSun" w:hAnsi="SimSun" w:hint="eastAsia"/>
        </w:rPr>
        <w:t>，重点关注</w:t>
      </w:r>
      <w:r w:rsidRPr="003316AC">
        <w:rPr>
          <w:rFonts w:ascii="SimSun" w:hAnsi="SimSun"/>
        </w:rPr>
        <w:t>文化遗产、教育研究机构以及残疾人：</w:t>
      </w:r>
    </w:p>
    <w:p w14:paraId="3395C6F2" w14:textId="65D643A8" w:rsidR="00A25338" w:rsidRPr="003316AC" w:rsidRDefault="00A25338" w:rsidP="00800DD6">
      <w:pPr>
        <w:keepNext/>
        <w:spacing w:beforeLines="100" w:before="240" w:afterLines="100" w:after="240" w:line="340" w:lineRule="atLeast"/>
        <w:rPr>
          <w:rFonts w:ascii="SimSun" w:hAnsi="SimSun"/>
          <w:b/>
          <w:bCs/>
          <w:i/>
          <w:iCs/>
        </w:rPr>
      </w:pPr>
      <w:r w:rsidRPr="003316AC">
        <w:rPr>
          <w:rFonts w:ascii="SimSun" w:hAnsi="SimSun"/>
          <w:b/>
          <w:bCs/>
        </w:rPr>
        <w:t>A.定义</w:t>
      </w:r>
    </w:p>
    <w:p w14:paraId="12D0EB67" w14:textId="5B4A7CFB" w:rsidR="00A25338" w:rsidRPr="003316AC" w:rsidRDefault="00AA5835" w:rsidP="00B05CDF">
      <w:pPr>
        <w:adjustRightInd w:val="0"/>
        <w:spacing w:afterLines="100" w:after="240" w:line="340" w:lineRule="atLeast"/>
        <w:ind w:leftChars="200" w:left="440"/>
        <w:jc w:val="both"/>
        <w:rPr>
          <w:rFonts w:ascii="SimSun" w:hAnsi="SimSun"/>
        </w:rPr>
      </w:pPr>
      <w:r>
        <w:rPr>
          <w:rFonts w:ascii="SimSun" w:hAnsi="SimSun" w:hint="eastAsia"/>
        </w:rPr>
        <w:t>在</w:t>
      </w:r>
      <w:r w:rsidR="00A25338" w:rsidRPr="003316AC">
        <w:rPr>
          <w:rFonts w:ascii="SimSun" w:hAnsi="SimSun"/>
        </w:rPr>
        <w:t>本</w:t>
      </w:r>
      <w:r>
        <w:rPr>
          <w:rFonts w:ascii="SimSun" w:hAnsi="SimSun" w:hint="eastAsia"/>
        </w:rPr>
        <w:t>案文中</w:t>
      </w:r>
      <w:r w:rsidR="00A25338" w:rsidRPr="003316AC">
        <w:rPr>
          <w:rFonts w:ascii="SimSun" w:hAnsi="SimSun"/>
        </w:rPr>
        <w:t>：</w:t>
      </w:r>
    </w:p>
    <w:p w14:paraId="7AB5D774" w14:textId="7DFB8987" w:rsidR="00A25338" w:rsidRPr="003316AC" w:rsidRDefault="00A25338" w:rsidP="00B912E8">
      <w:pPr>
        <w:pStyle w:val="ListParagraph"/>
        <w:numPr>
          <w:ilvl w:val="0"/>
          <w:numId w:val="10"/>
        </w:numPr>
        <w:adjustRightInd w:val="0"/>
        <w:spacing w:before="0" w:afterLines="100" w:line="340" w:lineRule="atLeast"/>
        <w:ind w:leftChars="200" w:left="882" w:hangingChars="200" w:hanging="442"/>
        <w:contextualSpacing w:val="0"/>
        <w:jc w:val="both"/>
        <w:rPr>
          <w:rFonts w:ascii="SimSun" w:eastAsia="SimSun" w:hAnsi="SimSun" w:cs="Arial"/>
          <w:kern w:val="0"/>
          <w:lang w:eastAsia="zh-CN"/>
          <w14:ligatures w14:val="none"/>
        </w:rPr>
      </w:pPr>
      <w:r w:rsidRPr="003316AC">
        <w:rPr>
          <w:rFonts w:ascii="SimSun" w:eastAsia="SimSun" w:hAnsi="SimSun" w:cs="Arial"/>
          <w:b/>
          <w:bCs/>
          <w:kern w:val="0"/>
          <w:lang w:eastAsia="zh-CN"/>
          <w14:ligatures w14:val="none"/>
        </w:rPr>
        <w:t>文化遗产机构</w:t>
      </w:r>
      <w:r w:rsidRPr="003316AC">
        <w:rPr>
          <w:rFonts w:ascii="SimSun" w:eastAsia="SimSun" w:hAnsi="SimSun" w:cs="Arial"/>
          <w:kern w:val="0"/>
          <w:lang w:eastAsia="zh-CN"/>
          <w14:ligatures w14:val="none"/>
        </w:rPr>
        <w:t>：图书馆、档案馆、博物馆</w:t>
      </w:r>
      <w:r w:rsidR="00AA5835">
        <w:rPr>
          <w:rFonts w:ascii="SimSun" w:eastAsia="SimSun" w:hAnsi="SimSun" w:cs="Arial" w:hint="eastAsia"/>
          <w:kern w:val="0"/>
          <w:lang w:eastAsia="zh-CN"/>
          <w14:ligatures w14:val="none"/>
        </w:rPr>
        <w:t>和</w:t>
      </w:r>
      <w:r w:rsidRPr="003316AC">
        <w:rPr>
          <w:rFonts w:ascii="SimSun" w:eastAsia="SimSun" w:hAnsi="SimSun" w:cs="Arial"/>
          <w:kern w:val="0"/>
          <w:lang w:eastAsia="zh-CN"/>
          <w14:ligatures w14:val="none"/>
        </w:rPr>
        <w:t>其他履行同等职能的非营利实体。</w:t>
      </w:r>
    </w:p>
    <w:p w14:paraId="28DD9ED5" w14:textId="77777777" w:rsidR="00F45F8E" w:rsidRDefault="00A25338" w:rsidP="00B912E8">
      <w:pPr>
        <w:pStyle w:val="ListParagraph"/>
        <w:numPr>
          <w:ilvl w:val="0"/>
          <w:numId w:val="10"/>
        </w:numPr>
        <w:adjustRightInd w:val="0"/>
        <w:spacing w:before="0" w:afterLines="100" w:line="340" w:lineRule="atLeast"/>
        <w:ind w:leftChars="200" w:left="882" w:hangingChars="200" w:hanging="442"/>
        <w:contextualSpacing w:val="0"/>
        <w:jc w:val="both"/>
        <w:rPr>
          <w:rFonts w:ascii="SimSun" w:eastAsia="SimSun" w:hAnsi="SimSun" w:cs="Arial"/>
          <w:kern w:val="0"/>
          <w:lang w:eastAsia="zh-CN"/>
          <w14:ligatures w14:val="none"/>
        </w:rPr>
      </w:pPr>
      <w:r w:rsidRPr="006F49DD">
        <w:rPr>
          <w:rFonts w:ascii="SimSun" w:eastAsia="SimSun" w:hAnsi="SimSun" w:cs="Arial"/>
          <w:b/>
          <w:bCs/>
          <w:kern w:val="0"/>
          <w:lang w:eastAsia="zh-CN"/>
          <w14:ligatures w14:val="none"/>
        </w:rPr>
        <w:t>教育研究机构</w:t>
      </w:r>
      <w:r w:rsidRPr="006F49DD">
        <w:rPr>
          <w:rFonts w:ascii="SimSun" w:eastAsia="SimSun" w:hAnsi="SimSun" w:cs="Arial"/>
          <w:kern w:val="0"/>
          <w:lang w:eastAsia="zh-CN"/>
          <w14:ligatures w14:val="none"/>
        </w:rPr>
        <w:t>：</w:t>
      </w:r>
      <w:r w:rsidR="00413579" w:rsidRPr="006F49DD">
        <w:rPr>
          <w:rFonts w:ascii="SimSun" w:eastAsia="SimSun" w:hAnsi="SimSun" w:cs="Arial" w:hint="eastAsia"/>
          <w:kern w:val="0"/>
          <w:lang w:eastAsia="zh-CN"/>
          <w14:ligatures w14:val="none"/>
        </w:rPr>
        <w:t>中小学</w:t>
      </w:r>
      <w:r w:rsidRPr="006F49DD">
        <w:rPr>
          <w:rFonts w:ascii="SimSun" w:eastAsia="SimSun" w:hAnsi="SimSun" w:cs="Arial"/>
          <w:kern w:val="0"/>
          <w:lang w:eastAsia="zh-CN"/>
          <w14:ligatures w14:val="none"/>
        </w:rPr>
        <w:t>、</w:t>
      </w:r>
      <w:r w:rsidR="00413579" w:rsidRPr="006F49DD">
        <w:rPr>
          <w:rFonts w:ascii="SimSun" w:eastAsia="SimSun" w:hAnsi="SimSun" w:cs="Arial" w:hint="eastAsia"/>
          <w:kern w:val="0"/>
          <w:lang w:eastAsia="zh-CN"/>
          <w14:ligatures w14:val="none"/>
        </w:rPr>
        <w:t>高校和</w:t>
      </w:r>
      <w:r w:rsidRPr="006F49DD">
        <w:rPr>
          <w:rFonts w:ascii="SimSun" w:eastAsia="SimSun" w:hAnsi="SimSun" w:cs="Arial"/>
          <w:kern w:val="0"/>
          <w:lang w:eastAsia="zh-CN"/>
          <w14:ligatures w14:val="none"/>
        </w:rPr>
        <w:t>其他具有</w:t>
      </w:r>
      <w:r w:rsidR="00413579" w:rsidRPr="006F49DD">
        <w:rPr>
          <w:rFonts w:ascii="SimSun" w:eastAsia="SimSun" w:hAnsi="SimSun" w:cs="Arial" w:hint="eastAsia"/>
          <w:kern w:val="0"/>
          <w:lang w:eastAsia="zh-CN"/>
          <w14:ligatures w14:val="none"/>
        </w:rPr>
        <w:t>推动</w:t>
      </w:r>
      <w:r w:rsidRPr="006F49DD">
        <w:rPr>
          <w:rFonts w:ascii="SimSun" w:eastAsia="SimSun" w:hAnsi="SimSun" w:cs="Arial"/>
          <w:kern w:val="0"/>
          <w:lang w:eastAsia="zh-CN"/>
          <w14:ligatures w14:val="none"/>
        </w:rPr>
        <w:t>教育或研究目的</w:t>
      </w:r>
      <w:r w:rsidR="00413579" w:rsidRPr="006F49DD">
        <w:rPr>
          <w:rFonts w:ascii="SimSun" w:eastAsia="SimSun" w:hAnsi="SimSun" w:cs="Arial" w:hint="eastAsia"/>
          <w:kern w:val="0"/>
          <w:lang w:eastAsia="zh-CN"/>
          <w14:ligatures w14:val="none"/>
        </w:rPr>
        <w:t>这一类似性质</w:t>
      </w:r>
      <w:r w:rsidRPr="006F49DD">
        <w:rPr>
          <w:rFonts w:ascii="SimSun" w:eastAsia="SimSun" w:hAnsi="SimSun" w:cs="Arial"/>
          <w:kern w:val="0"/>
          <w:lang w:eastAsia="zh-CN"/>
          <w14:ligatures w14:val="none"/>
        </w:rPr>
        <w:t>的实体。</w:t>
      </w:r>
    </w:p>
    <w:p w14:paraId="0BEAE2B3" w14:textId="1ED6934C" w:rsidR="00CE3D70" w:rsidRPr="006F49DD" w:rsidRDefault="00A25338" w:rsidP="00B912E8">
      <w:pPr>
        <w:pStyle w:val="ListParagraph"/>
        <w:numPr>
          <w:ilvl w:val="0"/>
          <w:numId w:val="10"/>
        </w:numPr>
        <w:adjustRightInd w:val="0"/>
        <w:spacing w:before="0" w:afterLines="100" w:line="340" w:lineRule="atLeast"/>
        <w:ind w:leftChars="200" w:left="882" w:hangingChars="200" w:hanging="442"/>
        <w:contextualSpacing w:val="0"/>
        <w:jc w:val="both"/>
        <w:rPr>
          <w:rFonts w:ascii="SimSun" w:eastAsia="SimSun" w:hAnsi="SimSun" w:cs="Arial"/>
          <w:kern w:val="0"/>
          <w:lang w:eastAsia="zh-CN"/>
          <w14:ligatures w14:val="none"/>
        </w:rPr>
      </w:pPr>
      <w:r w:rsidRPr="006F49DD">
        <w:rPr>
          <w:rFonts w:ascii="SimSun" w:eastAsia="SimSun" w:hAnsi="SimSun" w:cs="Arial"/>
          <w:b/>
          <w:bCs/>
          <w:kern w:val="0"/>
          <w:lang w:eastAsia="zh-CN"/>
          <w14:ligatures w14:val="none"/>
        </w:rPr>
        <w:t>残疾人</w:t>
      </w:r>
      <w:r w:rsidRPr="003316AC">
        <w:rPr>
          <w:rStyle w:val="FootnoteReference"/>
          <w:rFonts w:ascii="SimSun" w:eastAsia="SimSun" w:hAnsi="SimSun" w:cs="Arial"/>
          <w:kern w:val="0"/>
          <w14:ligatures w14:val="none"/>
        </w:rPr>
        <w:footnoteReference w:id="4"/>
      </w:r>
      <w:r w:rsidRPr="006F49DD">
        <w:rPr>
          <w:rFonts w:ascii="SimSun" w:eastAsia="SimSun" w:hAnsi="SimSun" w:cs="Arial"/>
          <w:kern w:val="0"/>
          <w:lang w:eastAsia="zh-CN"/>
          <w14:ligatures w14:val="none"/>
        </w:rPr>
        <w:t>：</w:t>
      </w:r>
      <w:r w:rsidR="00CE3D70" w:rsidRPr="006F49DD">
        <w:rPr>
          <w:rFonts w:ascii="SimSun" w:eastAsia="SimSun" w:hAnsi="SimSun" w:cs="Arial" w:hint="eastAsia"/>
          <w:kern w:val="0"/>
          <w:lang w:eastAsia="zh-CN"/>
          <w14:ligatures w14:val="none"/>
        </w:rPr>
        <w:t>包括肢体、精神、智力或感官有长期损伤的人，这些损伤与各种障碍相互作用，可能阻碍残疾人在与他人平等的基础上充分和切实地参与社会。</w:t>
      </w:r>
    </w:p>
    <w:p w14:paraId="306F8C5E" w14:textId="77777777" w:rsidR="00F45F8E" w:rsidRDefault="00A25338" w:rsidP="00B912E8">
      <w:pPr>
        <w:pStyle w:val="ListParagraph"/>
        <w:numPr>
          <w:ilvl w:val="0"/>
          <w:numId w:val="10"/>
        </w:numPr>
        <w:adjustRightInd w:val="0"/>
        <w:spacing w:before="0" w:afterLines="100" w:line="340" w:lineRule="atLeast"/>
        <w:ind w:leftChars="200" w:left="882" w:hangingChars="200" w:hanging="442"/>
        <w:contextualSpacing w:val="0"/>
        <w:jc w:val="both"/>
        <w:rPr>
          <w:rFonts w:ascii="SimSun" w:eastAsia="SimSun" w:hAnsi="SimSun" w:cs="Arial"/>
          <w:kern w:val="0"/>
          <w:lang w:eastAsia="zh-CN"/>
          <w14:ligatures w14:val="none"/>
        </w:rPr>
      </w:pPr>
      <w:r w:rsidRPr="006F49DD">
        <w:rPr>
          <w:rFonts w:ascii="SimSun" w:eastAsia="SimSun" w:hAnsi="SimSun" w:cs="Arial"/>
          <w:b/>
          <w:bCs/>
          <w:kern w:val="0"/>
          <w:lang w:eastAsia="zh-CN"/>
          <w14:ligatures w14:val="none"/>
        </w:rPr>
        <w:t>保存</w:t>
      </w:r>
      <w:r w:rsidRPr="006F49DD">
        <w:rPr>
          <w:rFonts w:ascii="SimSun" w:eastAsia="SimSun" w:hAnsi="SimSun" w:cs="Arial"/>
          <w:kern w:val="0"/>
          <w:lang w:eastAsia="zh-CN"/>
          <w14:ligatures w14:val="none"/>
        </w:rPr>
        <w:t>：旨在维护、稳定、修复或迁移作品（无论已出版或未出版）以防止其</w:t>
      </w:r>
      <w:r w:rsidR="00FD2103" w:rsidRPr="006F49DD">
        <w:rPr>
          <w:rFonts w:ascii="SimSun" w:eastAsia="SimSun" w:hAnsi="SimSun" w:cs="Arial" w:hint="eastAsia"/>
          <w:kern w:val="0"/>
          <w:lang w:eastAsia="zh-CN"/>
          <w14:ligatures w14:val="none"/>
        </w:rPr>
        <w:t>灭失</w:t>
      </w:r>
      <w:r w:rsidRPr="006F49DD">
        <w:rPr>
          <w:rFonts w:ascii="SimSun" w:eastAsia="SimSun" w:hAnsi="SimSun" w:cs="Arial"/>
          <w:kern w:val="0"/>
          <w:lang w:eastAsia="zh-CN"/>
          <w14:ligatures w14:val="none"/>
        </w:rPr>
        <w:t>或损坏的活动，包括模拟格式</w:t>
      </w:r>
      <w:r w:rsidR="00FD2103" w:rsidRPr="006F49DD">
        <w:rPr>
          <w:rFonts w:ascii="SimSun" w:eastAsia="SimSun" w:hAnsi="SimSun" w:cs="Arial" w:hint="eastAsia"/>
          <w:kern w:val="0"/>
          <w:lang w:eastAsia="zh-CN"/>
          <w14:ligatures w14:val="none"/>
        </w:rPr>
        <w:t>向</w:t>
      </w:r>
      <w:r w:rsidRPr="006F49DD">
        <w:rPr>
          <w:rFonts w:ascii="SimSun" w:eastAsia="SimSun" w:hAnsi="SimSun" w:cs="Arial"/>
          <w:kern w:val="0"/>
          <w:lang w:eastAsia="zh-CN"/>
          <w14:ligatures w14:val="none"/>
        </w:rPr>
        <w:t>数字格式</w:t>
      </w:r>
      <w:r w:rsidR="00FD2103" w:rsidRPr="006F49DD">
        <w:rPr>
          <w:rFonts w:ascii="SimSun" w:eastAsia="SimSun" w:hAnsi="SimSun" w:cs="Arial" w:hint="eastAsia"/>
          <w:kern w:val="0"/>
          <w:lang w:eastAsia="zh-CN"/>
          <w14:ligatures w14:val="none"/>
        </w:rPr>
        <w:t>的转换和向</w:t>
      </w:r>
      <w:r w:rsidRPr="006F49DD">
        <w:rPr>
          <w:rFonts w:ascii="SimSun" w:eastAsia="SimSun" w:hAnsi="SimSun" w:cs="Arial"/>
          <w:kern w:val="0"/>
          <w:lang w:eastAsia="zh-CN"/>
          <w14:ligatures w14:val="none"/>
        </w:rPr>
        <w:t>稳定技术格式</w:t>
      </w:r>
      <w:r w:rsidR="00FD2103" w:rsidRPr="006F49DD">
        <w:rPr>
          <w:rFonts w:ascii="SimSun" w:eastAsia="SimSun" w:hAnsi="SimSun" w:cs="Arial" w:hint="eastAsia"/>
          <w:kern w:val="0"/>
          <w:lang w:eastAsia="zh-CN"/>
          <w14:ligatures w14:val="none"/>
        </w:rPr>
        <w:t>的迁移</w:t>
      </w:r>
      <w:r w:rsidRPr="006F49DD">
        <w:rPr>
          <w:rFonts w:ascii="SimSun" w:eastAsia="SimSun" w:hAnsi="SimSun" w:cs="Arial"/>
          <w:kern w:val="0"/>
          <w:lang w:eastAsia="zh-CN"/>
          <w14:ligatures w14:val="none"/>
        </w:rPr>
        <w:t>。</w:t>
      </w:r>
    </w:p>
    <w:p w14:paraId="4932BCE9" w14:textId="77777777" w:rsidR="00F45F8E" w:rsidRDefault="004860C8" w:rsidP="00B912E8">
      <w:pPr>
        <w:pStyle w:val="ListParagraph"/>
        <w:numPr>
          <w:ilvl w:val="0"/>
          <w:numId w:val="10"/>
        </w:numPr>
        <w:adjustRightInd w:val="0"/>
        <w:spacing w:before="0" w:afterLines="100" w:line="340" w:lineRule="atLeast"/>
        <w:ind w:leftChars="200" w:left="882" w:hangingChars="200" w:hanging="442"/>
        <w:contextualSpacing w:val="0"/>
        <w:jc w:val="both"/>
        <w:rPr>
          <w:rFonts w:ascii="SimSun" w:eastAsia="SimSun" w:hAnsi="SimSun" w:cs="Arial"/>
          <w:kern w:val="0"/>
          <w:lang w:eastAsia="zh-CN"/>
          <w14:ligatures w14:val="none"/>
        </w:rPr>
      </w:pPr>
      <w:r w:rsidRPr="006F49DD">
        <w:rPr>
          <w:rFonts w:ascii="SimSun" w:eastAsia="SimSun" w:hAnsi="SimSun" w:cs="Arial" w:hint="eastAsia"/>
          <w:b/>
          <w:bCs/>
          <w:kern w:val="0"/>
          <w:lang w:eastAsia="zh-CN"/>
          <w14:ligatures w14:val="none"/>
        </w:rPr>
        <w:t>获取</w:t>
      </w:r>
      <w:r w:rsidR="00A25338" w:rsidRPr="006F49DD">
        <w:rPr>
          <w:rFonts w:ascii="SimSun" w:eastAsia="SimSun" w:hAnsi="SimSun" w:cs="Arial"/>
          <w:kern w:val="0"/>
          <w:lang w:eastAsia="zh-CN"/>
          <w14:ligatures w14:val="none"/>
        </w:rPr>
        <w:t>：为私人</w:t>
      </w:r>
      <w:r w:rsidR="000D4C97" w:rsidRPr="006F49DD">
        <w:rPr>
          <w:rFonts w:ascii="SimSun" w:eastAsia="SimSun" w:hAnsi="SimSun" w:cs="Arial" w:hint="eastAsia"/>
          <w:kern w:val="0"/>
          <w:lang w:eastAsia="zh-CN"/>
          <w14:ligatures w14:val="none"/>
        </w:rPr>
        <w:t>学习</w:t>
      </w:r>
      <w:r w:rsidR="00A25338" w:rsidRPr="006F49DD">
        <w:rPr>
          <w:rFonts w:ascii="SimSun" w:eastAsia="SimSun" w:hAnsi="SimSun" w:cs="Arial"/>
          <w:kern w:val="0"/>
          <w:lang w:eastAsia="zh-CN"/>
          <w14:ligatures w14:val="none"/>
        </w:rPr>
        <w:t>、文化</w:t>
      </w:r>
      <w:r w:rsidR="000D4C97" w:rsidRPr="006F49DD">
        <w:rPr>
          <w:rFonts w:ascii="SimSun" w:eastAsia="SimSun" w:hAnsi="SimSun" w:cs="Arial" w:hint="eastAsia"/>
          <w:kern w:val="0"/>
          <w:lang w:eastAsia="zh-CN"/>
          <w14:ligatures w14:val="none"/>
        </w:rPr>
        <w:t>欣赏</w:t>
      </w:r>
      <w:r w:rsidR="00A25338" w:rsidRPr="006F49DD">
        <w:rPr>
          <w:rFonts w:ascii="SimSun" w:eastAsia="SimSun" w:hAnsi="SimSun" w:cs="Arial"/>
          <w:kern w:val="0"/>
          <w:lang w:eastAsia="zh-CN"/>
          <w14:ligatures w14:val="none"/>
        </w:rPr>
        <w:t>、教育或研究目的</w:t>
      </w:r>
      <w:r w:rsidR="000D4C97" w:rsidRPr="006F49DD">
        <w:rPr>
          <w:rFonts w:ascii="SimSun" w:eastAsia="SimSun" w:hAnsi="SimSun" w:cs="Arial" w:hint="eastAsia"/>
          <w:kern w:val="0"/>
          <w:lang w:eastAsia="zh-CN"/>
          <w14:ligatures w14:val="none"/>
        </w:rPr>
        <w:t>而在</w:t>
      </w:r>
      <w:r w:rsidR="00A25338" w:rsidRPr="006F49DD">
        <w:rPr>
          <w:rFonts w:ascii="SimSun" w:eastAsia="SimSun" w:hAnsi="SimSun" w:cs="Arial"/>
          <w:kern w:val="0"/>
          <w:lang w:eastAsia="zh-CN"/>
          <w14:ligatures w14:val="none"/>
        </w:rPr>
        <w:t>现场或远程</w:t>
      </w:r>
      <w:r w:rsidR="000D4C97" w:rsidRPr="006F49DD">
        <w:rPr>
          <w:rFonts w:ascii="SimSun" w:eastAsia="SimSun" w:hAnsi="SimSun" w:cs="Arial" w:hint="eastAsia"/>
          <w:kern w:val="0"/>
          <w:lang w:eastAsia="zh-CN"/>
          <w14:ligatures w14:val="none"/>
        </w:rPr>
        <w:t>使用</w:t>
      </w:r>
      <w:r w:rsidR="00A25338" w:rsidRPr="006F49DD">
        <w:rPr>
          <w:rFonts w:ascii="SimSun" w:eastAsia="SimSun" w:hAnsi="SimSun" w:cs="Arial"/>
          <w:kern w:val="0"/>
          <w:lang w:eastAsia="zh-CN"/>
          <w14:ligatures w14:val="none"/>
        </w:rPr>
        <w:t>作品的</w:t>
      </w:r>
      <w:r w:rsidR="000D4C97" w:rsidRPr="006F49DD">
        <w:rPr>
          <w:rFonts w:ascii="SimSun" w:eastAsia="SimSun" w:hAnsi="SimSun" w:cs="Arial" w:hint="eastAsia"/>
          <w:kern w:val="0"/>
          <w:lang w:eastAsia="zh-CN"/>
          <w14:ligatures w14:val="none"/>
        </w:rPr>
        <w:t>可得性</w:t>
      </w:r>
      <w:r w:rsidR="00A25338" w:rsidRPr="006F49DD">
        <w:rPr>
          <w:rFonts w:ascii="SimSun" w:eastAsia="SimSun" w:hAnsi="SimSun" w:cs="Arial"/>
          <w:kern w:val="0"/>
          <w:lang w:eastAsia="zh-CN"/>
          <w14:ligatures w14:val="none"/>
        </w:rPr>
        <w:t>。</w:t>
      </w:r>
    </w:p>
    <w:p w14:paraId="6ABE5666" w14:textId="62BE81C8" w:rsidR="00A25338" w:rsidRPr="003316AC" w:rsidRDefault="00A25338" w:rsidP="00B912E8">
      <w:pPr>
        <w:pStyle w:val="ListParagraph"/>
        <w:numPr>
          <w:ilvl w:val="0"/>
          <w:numId w:val="10"/>
        </w:numPr>
        <w:adjustRightInd w:val="0"/>
        <w:spacing w:before="0" w:afterLines="100" w:line="340" w:lineRule="atLeast"/>
        <w:ind w:leftChars="200" w:left="882" w:hangingChars="200" w:hanging="442"/>
        <w:contextualSpacing w:val="0"/>
        <w:jc w:val="both"/>
        <w:rPr>
          <w:rFonts w:ascii="SimSun" w:eastAsia="SimSun" w:hAnsi="SimSun" w:cs="Arial"/>
          <w:kern w:val="0"/>
          <w:lang w:eastAsia="zh-CN"/>
          <w14:ligatures w14:val="none"/>
        </w:rPr>
      </w:pPr>
      <w:r w:rsidRPr="003316AC">
        <w:rPr>
          <w:rFonts w:ascii="SimSun" w:eastAsia="SimSun" w:hAnsi="SimSun" w:cs="Arial"/>
          <w:b/>
          <w:bCs/>
          <w:kern w:val="0"/>
          <w:lang w:eastAsia="zh-CN"/>
          <w14:ligatures w14:val="none"/>
        </w:rPr>
        <w:lastRenderedPageBreak/>
        <w:t>跨境</w:t>
      </w:r>
      <w:r w:rsidRPr="003316AC">
        <w:rPr>
          <w:rFonts w:ascii="SimSun" w:eastAsia="SimSun" w:hAnsi="SimSun" w:cs="Arial"/>
          <w:kern w:val="0"/>
          <w:lang w:eastAsia="zh-CN"/>
          <w14:ligatures w14:val="none"/>
        </w:rPr>
        <w:t>：以实体或数字形式</w:t>
      </w:r>
      <w:r w:rsidR="00B93E1E">
        <w:rPr>
          <w:rFonts w:ascii="SimSun" w:eastAsia="SimSun" w:hAnsi="SimSun" w:cs="Arial" w:hint="eastAsia"/>
          <w:kern w:val="0"/>
          <w:lang w:eastAsia="zh-CN"/>
          <w14:ligatures w14:val="none"/>
        </w:rPr>
        <w:t>从一国</w:t>
      </w:r>
      <w:r w:rsidRPr="003316AC">
        <w:rPr>
          <w:rFonts w:ascii="SimSun" w:eastAsia="SimSun" w:hAnsi="SimSun" w:cs="Arial"/>
          <w:kern w:val="0"/>
          <w:lang w:eastAsia="zh-CN"/>
          <w14:ligatures w14:val="none"/>
        </w:rPr>
        <w:t>向位于另一国的用户提供</w:t>
      </w:r>
      <w:r w:rsidR="00B93E1E">
        <w:rPr>
          <w:rFonts w:ascii="SimSun" w:eastAsia="SimSun" w:hAnsi="SimSun" w:cs="Arial" w:hint="eastAsia"/>
          <w:kern w:val="0"/>
          <w:lang w:eastAsia="zh-CN"/>
          <w14:ligatures w14:val="none"/>
        </w:rPr>
        <w:t>或</w:t>
      </w:r>
      <w:r w:rsidRPr="003316AC">
        <w:rPr>
          <w:rFonts w:ascii="SimSun" w:eastAsia="SimSun" w:hAnsi="SimSun" w:cs="Arial"/>
          <w:kern w:val="0"/>
          <w:lang w:eastAsia="zh-CN"/>
          <w14:ligatures w14:val="none"/>
        </w:rPr>
        <w:t>分发、传播作品</w:t>
      </w:r>
      <w:r w:rsidR="00DF5454" w:rsidRPr="00DF5454">
        <w:rPr>
          <w:rFonts w:ascii="SimSun" w:eastAsia="SimSun" w:hAnsi="SimSun" w:cs="Arial"/>
          <w:kern w:val="0"/>
          <w:lang w:eastAsia="zh-CN"/>
          <w14:ligatures w14:val="none"/>
        </w:rPr>
        <w:t>或其他受保护客体</w:t>
      </w:r>
      <w:r w:rsidR="000B7BC4">
        <w:rPr>
          <w:rFonts w:ascii="SimSun" w:eastAsia="SimSun" w:hAnsi="SimSun" w:cs="Arial" w:hint="eastAsia"/>
          <w:kern w:val="0"/>
          <w:lang w:eastAsia="zh-CN"/>
          <w14:ligatures w14:val="none"/>
        </w:rPr>
        <w:t>的复制件</w:t>
      </w:r>
      <w:r w:rsidR="00DF5454" w:rsidRPr="00DF5454">
        <w:rPr>
          <w:rFonts w:ascii="SimSun" w:eastAsia="SimSun" w:hAnsi="SimSun" w:cs="Arial"/>
          <w:kern w:val="0"/>
          <w:lang w:eastAsia="zh-CN"/>
          <w14:ligatures w14:val="none"/>
        </w:rPr>
        <w:t>，或</w:t>
      </w:r>
      <w:r w:rsidR="00DF5454" w:rsidRPr="00E7791E">
        <w:rPr>
          <w:rFonts w:ascii="SimSun" w:eastAsia="SimSun" w:hAnsi="SimSun" w:cs="Arial"/>
          <w:kern w:val="0"/>
          <w:lang w:eastAsia="zh-CN"/>
          <w14:ligatures w14:val="none"/>
        </w:rPr>
        <w:t>使其处于可得状态</w:t>
      </w:r>
      <w:r w:rsidRPr="003316AC">
        <w:rPr>
          <w:rFonts w:ascii="SimSun" w:eastAsia="SimSun" w:hAnsi="SimSun" w:cs="Arial"/>
          <w:kern w:val="0"/>
          <w:lang w:eastAsia="zh-CN"/>
          <w14:ligatures w14:val="none"/>
        </w:rPr>
        <w:t>。</w:t>
      </w:r>
    </w:p>
    <w:p w14:paraId="21AD93FE" w14:textId="43CCA98C" w:rsidR="00A25338" w:rsidRPr="003316AC" w:rsidRDefault="00A25338" w:rsidP="00800DD6">
      <w:pPr>
        <w:keepNext/>
        <w:spacing w:beforeLines="100" w:before="240" w:afterLines="100" w:after="240" w:line="340" w:lineRule="atLeast"/>
        <w:rPr>
          <w:rFonts w:ascii="SimSun" w:hAnsi="SimSun"/>
        </w:rPr>
      </w:pPr>
      <w:r w:rsidRPr="003316AC">
        <w:rPr>
          <w:rFonts w:ascii="SimSun" w:hAnsi="SimSun"/>
          <w:b/>
          <w:bCs/>
        </w:rPr>
        <w:t>B.目标</w:t>
      </w:r>
    </w:p>
    <w:p w14:paraId="1B13431A" w14:textId="426D012F" w:rsidR="00A25338" w:rsidRPr="003316AC" w:rsidRDefault="00A25338" w:rsidP="00B05CDF">
      <w:pPr>
        <w:pStyle w:val="ListParagraph"/>
        <w:numPr>
          <w:ilvl w:val="0"/>
          <w:numId w:val="7"/>
        </w:numPr>
        <w:spacing w:before="0" w:afterLines="100" w:line="340" w:lineRule="atLeast"/>
        <w:ind w:leftChars="200" w:left="880" w:hangingChars="200" w:hanging="440"/>
        <w:contextualSpacing w:val="0"/>
        <w:jc w:val="both"/>
        <w:rPr>
          <w:rFonts w:ascii="SimSun" w:eastAsia="SimSun" w:hAnsi="SimSun"/>
          <w:lang w:eastAsia="zh-CN"/>
        </w:rPr>
      </w:pPr>
      <w:r w:rsidRPr="003316AC">
        <w:rPr>
          <w:rFonts w:ascii="SimSun" w:eastAsia="SimSun" w:hAnsi="SimSun"/>
          <w:lang w:eastAsia="zh-CN"/>
        </w:rPr>
        <w:t>支持图书馆、档案馆、博物馆及其他履行同等职能的非营利机构</w:t>
      </w:r>
      <w:r w:rsidR="00216398">
        <w:rPr>
          <w:rFonts w:ascii="SimSun" w:eastAsia="SimSun" w:hAnsi="SimSun" w:hint="eastAsia"/>
          <w:lang w:eastAsia="zh-CN"/>
        </w:rPr>
        <w:t>保存</w:t>
      </w:r>
      <w:r w:rsidRPr="003316AC">
        <w:rPr>
          <w:rFonts w:ascii="SimSun" w:eastAsia="SimSun" w:hAnsi="SimSun"/>
          <w:lang w:eastAsia="zh-CN"/>
        </w:rPr>
        <w:t>文化遗产；</w:t>
      </w:r>
    </w:p>
    <w:p w14:paraId="63154C16" w14:textId="783D2084" w:rsidR="00A25338" w:rsidRPr="003316AC" w:rsidRDefault="00F6704B" w:rsidP="00B05CDF">
      <w:pPr>
        <w:pStyle w:val="ListParagraph"/>
        <w:numPr>
          <w:ilvl w:val="0"/>
          <w:numId w:val="7"/>
        </w:numPr>
        <w:spacing w:before="0" w:afterLines="100" w:line="340" w:lineRule="atLeast"/>
        <w:ind w:leftChars="200" w:left="880" w:hangingChars="200" w:hanging="440"/>
        <w:contextualSpacing w:val="0"/>
        <w:jc w:val="both"/>
        <w:rPr>
          <w:rFonts w:ascii="SimSun" w:eastAsia="SimSun" w:hAnsi="SimSun"/>
          <w:lang w:eastAsia="zh-CN"/>
        </w:rPr>
      </w:pPr>
      <w:r>
        <w:rPr>
          <w:rFonts w:ascii="SimSun" w:eastAsia="SimSun" w:hAnsi="SimSun" w:cs="Arial" w:hint="eastAsia"/>
          <w:kern w:val="0"/>
          <w:lang w:eastAsia="zh-CN"/>
          <w14:ligatures w14:val="none"/>
        </w:rPr>
        <w:t>使</w:t>
      </w:r>
      <w:r w:rsidR="00A25338" w:rsidRPr="003316AC">
        <w:rPr>
          <w:rFonts w:ascii="SimSun" w:eastAsia="SimSun" w:hAnsi="SimSun" w:cs="Arial"/>
          <w:kern w:val="0"/>
          <w:lang w:eastAsia="zh-CN"/>
          <w14:ligatures w14:val="none"/>
        </w:rPr>
        <w:t>文化遗产机构</w:t>
      </w:r>
      <w:r>
        <w:rPr>
          <w:rFonts w:ascii="SimSun" w:eastAsia="SimSun" w:hAnsi="SimSun" w:cs="Arial" w:hint="eastAsia"/>
          <w:kern w:val="0"/>
          <w:lang w:eastAsia="zh-CN"/>
          <w14:ligatures w14:val="none"/>
        </w:rPr>
        <w:t>能够</w:t>
      </w:r>
      <w:r w:rsidR="00A25338" w:rsidRPr="003316AC">
        <w:rPr>
          <w:rFonts w:ascii="SimSun" w:eastAsia="SimSun" w:hAnsi="SimSun" w:cs="Arial"/>
          <w:kern w:val="0"/>
          <w:lang w:eastAsia="zh-CN"/>
          <w14:ligatures w14:val="none"/>
        </w:rPr>
        <w:t>为保存或替换目的</w:t>
      </w:r>
      <w:r>
        <w:rPr>
          <w:rFonts w:ascii="SimSun" w:eastAsia="SimSun" w:hAnsi="SimSun" w:cs="Arial" w:hint="eastAsia"/>
          <w:kern w:val="0"/>
          <w:lang w:eastAsia="zh-CN"/>
          <w14:ligatures w14:val="none"/>
        </w:rPr>
        <w:t>制作</w:t>
      </w:r>
      <w:r w:rsidR="00A25338" w:rsidRPr="003316AC">
        <w:rPr>
          <w:rFonts w:ascii="SimSun" w:eastAsia="SimSun" w:hAnsi="SimSun" w:cs="Arial"/>
          <w:kern w:val="0"/>
          <w:lang w:eastAsia="zh-CN"/>
          <w14:ligatures w14:val="none"/>
        </w:rPr>
        <w:t>已出版或未出版作品</w:t>
      </w:r>
      <w:r>
        <w:rPr>
          <w:rFonts w:ascii="SimSun" w:eastAsia="SimSun" w:hAnsi="SimSun" w:cs="Arial" w:hint="eastAsia"/>
          <w:kern w:val="0"/>
          <w:lang w:eastAsia="zh-CN"/>
          <w14:ligatures w14:val="none"/>
        </w:rPr>
        <w:t>的复制件</w:t>
      </w:r>
      <w:r w:rsidR="00A25338" w:rsidRPr="003316AC">
        <w:rPr>
          <w:rFonts w:ascii="SimSun" w:eastAsia="SimSun" w:hAnsi="SimSun" w:cs="Arial"/>
          <w:kern w:val="0"/>
          <w:lang w:eastAsia="zh-CN"/>
          <w14:ligatures w14:val="none"/>
        </w:rPr>
        <w:t>，包括极易损毁的材料。此类复制</w:t>
      </w:r>
      <w:r w:rsidR="00D83506">
        <w:rPr>
          <w:rFonts w:ascii="SimSun" w:eastAsia="SimSun" w:hAnsi="SimSun" w:cs="Arial" w:hint="eastAsia"/>
          <w:kern w:val="0"/>
          <w:lang w:eastAsia="zh-CN"/>
          <w14:ligatures w14:val="none"/>
        </w:rPr>
        <w:t>件</w:t>
      </w:r>
      <w:r w:rsidR="00A25338" w:rsidRPr="003316AC">
        <w:rPr>
          <w:rFonts w:ascii="SimSun" w:eastAsia="SimSun" w:hAnsi="SimSun" w:cs="Arial"/>
          <w:kern w:val="0"/>
          <w:lang w:eastAsia="zh-CN"/>
          <w14:ligatures w14:val="none"/>
        </w:rPr>
        <w:t>可采用模拟或数字格式，并在技术</w:t>
      </w:r>
      <w:r w:rsidR="00D83506">
        <w:rPr>
          <w:rFonts w:ascii="SimSun" w:eastAsia="SimSun" w:hAnsi="SimSun" w:cs="Arial" w:hint="eastAsia"/>
          <w:kern w:val="0"/>
          <w:lang w:eastAsia="zh-CN"/>
          <w14:ligatures w14:val="none"/>
        </w:rPr>
        <w:t>迁移</w:t>
      </w:r>
      <w:r>
        <w:rPr>
          <w:rFonts w:ascii="SimSun" w:eastAsia="SimSun" w:hAnsi="SimSun" w:cs="Arial" w:hint="eastAsia"/>
          <w:kern w:val="0"/>
          <w:lang w:eastAsia="zh-CN"/>
          <w14:ligatures w14:val="none"/>
        </w:rPr>
        <w:t>过程中进行</w:t>
      </w:r>
      <w:r w:rsidR="00A25338" w:rsidRPr="003316AC">
        <w:rPr>
          <w:rFonts w:ascii="SimSun" w:eastAsia="SimSun" w:hAnsi="SimSun" w:cs="Arial"/>
          <w:kern w:val="0"/>
          <w:lang w:eastAsia="zh-CN"/>
          <w14:ligatures w14:val="none"/>
        </w:rPr>
        <w:t>，前提是</w:t>
      </w:r>
      <w:r w:rsidR="00D83506">
        <w:rPr>
          <w:rFonts w:ascii="SimSun" w:eastAsia="SimSun" w:hAnsi="SimSun" w:cs="Arial" w:hint="eastAsia"/>
          <w:kern w:val="0"/>
          <w:lang w:eastAsia="zh-CN"/>
          <w14:ligatures w14:val="none"/>
        </w:rPr>
        <w:t>其对</w:t>
      </w:r>
      <w:r>
        <w:rPr>
          <w:rFonts w:ascii="SimSun" w:eastAsia="SimSun" w:hAnsi="SimSun" w:cs="Arial" w:hint="eastAsia"/>
          <w:kern w:val="0"/>
          <w:lang w:eastAsia="zh-CN"/>
          <w14:ligatures w14:val="none"/>
        </w:rPr>
        <w:t>于</w:t>
      </w:r>
      <w:r w:rsidR="00A25338" w:rsidRPr="003316AC">
        <w:rPr>
          <w:rFonts w:ascii="SimSun" w:eastAsia="SimSun" w:hAnsi="SimSun" w:cs="Arial"/>
          <w:kern w:val="0"/>
          <w:lang w:eastAsia="zh-CN"/>
          <w14:ligatures w14:val="none"/>
        </w:rPr>
        <w:t>特定</w:t>
      </w:r>
      <w:r>
        <w:rPr>
          <w:rFonts w:ascii="SimSun" w:eastAsia="SimSun" w:hAnsi="SimSun" w:cs="Arial" w:hint="eastAsia"/>
          <w:kern w:val="0"/>
          <w:lang w:eastAsia="zh-CN"/>
          <w14:ligatures w14:val="none"/>
        </w:rPr>
        <w:t>的</w:t>
      </w:r>
      <w:r w:rsidR="00A25338" w:rsidRPr="003316AC">
        <w:rPr>
          <w:rFonts w:ascii="SimSun" w:eastAsia="SimSun" w:hAnsi="SimSun" w:cs="Arial"/>
          <w:kern w:val="0"/>
          <w:lang w:eastAsia="zh-CN"/>
          <w14:ligatures w14:val="none"/>
        </w:rPr>
        <w:t>保存目的</w:t>
      </w:r>
      <w:r>
        <w:rPr>
          <w:rFonts w:ascii="SimSun" w:eastAsia="SimSun" w:hAnsi="SimSun" w:cs="Arial" w:hint="eastAsia"/>
          <w:kern w:val="0"/>
          <w:lang w:eastAsia="zh-CN"/>
          <w14:ligatures w14:val="none"/>
        </w:rPr>
        <w:t>而言</w:t>
      </w:r>
      <w:r w:rsidR="00A25338" w:rsidRPr="003316AC">
        <w:rPr>
          <w:rFonts w:ascii="SimSun" w:eastAsia="SimSun" w:hAnsi="SimSun" w:cs="Arial"/>
          <w:kern w:val="0"/>
          <w:lang w:eastAsia="zh-CN"/>
          <w14:ligatures w14:val="none"/>
        </w:rPr>
        <w:t>属</w:t>
      </w:r>
      <w:r>
        <w:rPr>
          <w:rFonts w:ascii="SimSun" w:eastAsia="SimSun" w:hAnsi="SimSun" w:cs="Arial" w:hint="eastAsia"/>
          <w:kern w:val="0"/>
          <w:lang w:eastAsia="zh-CN"/>
          <w14:ligatures w14:val="none"/>
        </w:rPr>
        <w:t>必要且</w:t>
      </w:r>
      <w:r w:rsidR="00A25338" w:rsidRPr="003316AC">
        <w:rPr>
          <w:rFonts w:ascii="SimSun" w:eastAsia="SimSun" w:hAnsi="SimSun" w:cs="Arial"/>
          <w:kern w:val="0"/>
          <w:lang w:eastAsia="zh-CN"/>
          <w14:ligatures w14:val="none"/>
        </w:rPr>
        <w:t>附带；</w:t>
      </w:r>
    </w:p>
    <w:p w14:paraId="135EE060" w14:textId="6E72D84F" w:rsidR="00A25338" w:rsidRPr="003316AC" w:rsidRDefault="00A25338" w:rsidP="00B05CDF">
      <w:pPr>
        <w:pStyle w:val="ListParagraph"/>
        <w:numPr>
          <w:ilvl w:val="0"/>
          <w:numId w:val="7"/>
        </w:numPr>
        <w:spacing w:before="0" w:afterLines="100" w:line="340" w:lineRule="atLeast"/>
        <w:ind w:leftChars="200" w:left="880" w:hangingChars="200" w:hanging="440"/>
        <w:contextualSpacing w:val="0"/>
        <w:jc w:val="both"/>
        <w:rPr>
          <w:rFonts w:ascii="SimSun" w:eastAsia="SimSun" w:hAnsi="SimSun"/>
          <w:lang w:eastAsia="zh-CN"/>
        </w:rPr>
      </w:pPr>
      <w:r w:rsidRPr="003316AC">
        <w:rPr>
          <w:rFonts w:ascii="SimSun" w:eastAsia="SimSun" w:hAnsi="SimSun" w:cs="Arial"/>
          <w:kern w:val="0"/>
          <w:lang w:eastAsia="zh-CN"/>
          <w14:ligatures w14:val="none"/>
        </w:rPr>
        <w:t>促进为文化、教育和研究目的获取作品，包括通过数字和在线工具</w:t>
      </w:r>
      <w:r w:rsidR="00201812">
        <w:rPr>
          <w:rFonts w:ascii="SimSun" w:eastAsia="SimSun" w:hAnsi="SimSun" w:cs="Arial" w:hint="eastAsia"/>
          <w:kern w:val="0"/>
          <w:lang w:eastAsia="zh-CN"/>
          <w14:ligatures w14:val="none"/>
        </w:rPr>
        <w:t>，也包括</w:t>
      </w:r>
      <w:r w:rsidRPr="003316AC">
        <w:rPr>
          <w:rFonts w:ascii="SimSun" w:eastAsia="SimSun" w:hAnsi="SimSun" w:cs="Arial"/>
          <w:kern w:val="0"/>
          <w:lang w:eastAsia="zh-CN"/>
          <w14:ligatures w14:val="none"/>
        </w:rPr>
        <w:t>跨境获取；</w:t>
      </w:r>
    </w:p>
    <w:p w14:paraId="5A862731" w14:textId="3797088B" w:rsidR="00A25338" w:rsidRPr="003316AC" w:rsidRDefault="009C550F" w:rsidP="00B05CDF">
      <w:pPr>
        <w:pStyle w:val="ListParagraph"/>
        <w:numPr>
          <w:ilvl w:val="0"/>
          <w:numId w:val="7"/>
        </w:numPr>
        <w:spacing w:before="0" w:afterLines="100" w:line="340" w:lineRule="atLeast"/>
        <w:ind w:leftChars="200" w:left="880" w:hangingChars="200" w:hanging="440"/>
        <w:contextualSpacing w:val="0"/>
        <w:jc w:val="both"/>
        <w:rPr>
          <w:rFonts w:ascii="SimSun" w:eastAsia="SimSun" w:hAnsi="SimSun"/>
          <w:lang w:eastAsia="zh-CN"/>
        </w:rPr>
      </w:pPr>
      <w:r>
        <w:rPr>
          <w:rFonts w:ascii="SimSun" w:eastAsia="SimSun" w:hAnsi="SimSun" w:cs="Arial" w:hint="eastAsia"/>
          <w:kern w:val="0"/>
          <w:lang w:eastAsia="zh-CN"/>
          <w14:ligatures w14:val="none"/>
        </w:rPr>
        <w:t>使</w:t>
      </w:r>
      <w:r w:rsidR="00A25338" w:rsidRPr="003316AC">
        <w:rPr>
          <w:rFonts w:ascii="SimSun" w:eastAsia="SimSun" w:hAnsi="SimSun" w:cs="Arial"/>
          <w:kern w:val="0"/>
          <w:lang w:eastAsia="zh-CN"/>
          <w14:ligatures w14:val="none"/>
        </w:rPr>
        <w:t>文化遗产机构以及</w:t>
      </w:r>
      <w:r w:rsidR="000B7BC4">
        <w:rPr>
          <w:rFonts w:ascii="SimSun" w:eastAsia="SimSun" w:hAnsi="SimSun" w:cs="Arial"/>
          <w:kern w:val="0"/>
          <w:lang w:eastAsia="zh-CN"/>
          <w14:ligatures w14:val="none"/>
        </w:rPr>
        <w:t>教育研究</w:t>
      </w:r>
      <w:r w:rsidR="00A25338" w:rsidRPr="003316AC">
        <w:rPr>
          <w:rFonts w:ascii="SimSun" w:eastAsia="SimSun" w:hAnsi="SimSun" w:cs="Arial"/>
          <w:kern w:val="0"/>
          <w:lang w:eastAsia="zh-CN"/>
          <w14:ligatures w14:val="none"/>
        </w:rPr>
        <w:t>机构</w:t>
      </w:r>
      <w:r>
        <w:rPr>
          <w:rFonts w:ascii="SimSun" w:eastAsia="SimSun" w:hAnsi="SimSun" w:cs="Arial" w:hint="eastAsia"/>
          <w:kern w:val="0"/>
          <w:lang w:eastAsia="zh-CN"/>
          <w14:ligatures w14:val="none"/>
        </w:rPr>
        <w:t>能够</w:t>
      </w:r>
      <w:r w:rsidR="00A25338" w:rsidRPr="003316AC">
        <w:rPr>
          <w:rFonts w:ascii="SimSun" w:eastAsia="SimSun" w:hAnsi="SimSun" w:cs="Arial"/>
          <w:kern w:val="0"/>
          <w:lang w:eastAsia="zh-CN"/>
          <w14:ligatures w14:val="none"/>
        </w:rPr>
        <w:t>在适当条件下向研究人员、教师、学生和公众提供作品</w:t>
      </w:r>
      <w:r>
        <w:rPr>
          <w:rFonts w:ascii="SimSun" w:eastAsia="SimSun" w:hAnsi="SimSun" w:cs="Arial" w:hint="eastAsia"/>
          <w:kern w:val="0"/>
          <w:lang w:eastAsia="zh-CN"/>
          <w14:ligatures w14:val="none"/>
        </w:rPr>
        <w:t>复制件</w:t>
      </w:r>
      <w:r w:rsidR="00A25338" w:rsidRPr="003316AC">
        <w:rPr>
          <w:rFonts w:ascii="SimSun" w:eastAsia="SimSun" w:hAnsi="SimSun" w:cs="Arial"/>
          <w:kern w:val="0"/>
          <w:lang w:eastAsia="zh-CN"/>
          <w14:ligatures w14:val="none"/>
        </w:rPr>
        <w:t>并促进获取</w:t>
      </w:r>
      <w:r>
        <w:rPr>
          <w:rFonts w:ascii="SimSun" w:eastAsia="SimSun" w:hAnsi="SimSun" w:cs="Arial" w:hint="eastAsia"/>
          <w:kern w:val="0"/>
          <w:lang w:eastAsia="zh-CN"/>
          <w14:ligatures w14:val="none"/>
        </w:rPr>
        <w:t>作品</w:t>
      </w:r>
      <w:r w:rsidR="00A25338" w:rsidRPr="003316AC">
        <w:rPr>
          <w:rFonts w:ascii="SimSun" w:eastAsia="SimSun" w:hAnsi="SimSun"/>
          <w:lang w:eastAsia="zh-CN"/>
        </w:rPr>
        <w:t>；</w:t>
      </w:r>
    </w:p>
    <w:p w14:paraId="2BDA6378" w14:textId="5325E5F0" w:rsidR="00A25338" w:rsidRPr="003316AC" w:rsidRDefault="00EB3080" w:rsidP="00B05CDF">
      <w:pPr>
        <w:pStyle w:val="ListParagraph"/>
        <w:numPr>
          <w:ilvl w:val="0"/>
          <w:numId w:val="7"/>
        </w:numPr>
        <w:spacing w:before="0" w:afterLines="100" w:line="340" w:lineRule="atLeast"/>
        <w:ind w:leftChars="200" w:left="880" w:hangingChars="200" w:hanging="440"/>
        <w:contextualSpacing w:val="0"/>
        <w:jc w:val="both"/>
        <w:rPr>
          <w:rFonts w:ascii="SimSun" w:eastAsia="SimSun" w:hAnsi="SimSun"/>
          <w:lang w:eastAsia="zh-CN"/>
        </w:rPr>
      </w:pPr>
      <w:r>
        <w:rPr>
          <w:rFonts w:ascii="SimSun" w:eastAsia="SimSun" w:hAnsi="SimSun" w:hint="eastAsia"/>
          <w:lang w:eastAsia="zh-CN"/>
        </w:rPr>
        <w:t>促进</w:t>
      </w:r>
      <w:r w:rsidR="00A25338" w:rsidRPr="003316AC">
        <w:rPr>
          <w:rFonts w:ascii="SimSun" w:eastAsia="SimSun" w:hAnsi="SimSun"/>
          <w:lang w:eastAsia="zh-CN"/>
        </w:rPr>
        <w:t>《马拉喀什条约》未</w:t>
      </w:r>
      <w:r>
        <w:rPr>
          <w:rFonts w:ascii="SimSun" w:eastAsia="SimSun" w:hAnsi="SimSun" w:hint="eastAsia"/>
          <w:lang w:eastAsia="zh-CN"/>
        </w:rPr>
        <w:t>覆盖</w:t>
      </w:r>
      <w:r w:rsidR="00A25338" w:rsidRPr="003316AC">
        <w:rPr>
          <w:rFonts w:ascii="SimSun" w:eastAsia="SimSun" w:hAnsi="SimSun"/>
          <w:lang w:eastAsia="zh-CN"/>
        </w:rPr>
        <w:t>的残疾人</w:t>
      </w:r>
      <w:r>
        <w:rPr>
          <w:rFonts w:ascii="SimSun" w:eastAsia="SimSun" w:hAnsi="SimSun" w:hint="eastAsia"/>
          <w:lang w:eastAsia="zh-CN"/>
        </w:rPr>
        <w:t>以</w:t>
      </w:r>
      <w:r w:rsidR="00A25338" w:rsidRPr="003316AC">
        <w:rPr>
          <w:rFonts w:ascii="SimSun" w:eastAsia="SimSun" w:hAnsi="SimSun"/>
          <w:lang w:eastAsia="zh-CN"/>
        </w:rPr>
        <w:t>无障碍格式</w:t>
      </w:r>
      <w:r>
        <w:rPr>
          <w:rFonts w:ascii="SimSun" w:eastAsia="SimSun" w:hAnsi="SimSun" w:hint="eastAsia"/>
          <w:lang w:eastAsia="zh-CN"/>
        </w:rPr>
        <w:t>获取已</w:t>
      </w:r>
      <w:r w:rsidR="00A25338" w:rsidRPr="003316AC">
        <w:rPr>
          <w:rFonts w:ascii="SimSun" w:eastAsia="SimSun" w:hAnsi="SimSun"/>
          <w:lang w:eastAsia="zh-CN"/>
        </w:rPr>
        <w:t>出版作品；</w:t>
      </w:r>
    </w:p>
    <w:p w14:paraId="0F441296" w14:textId="6CFA2B5C" w:rsidR="00A25338" w:rsidRPr="003316AC" w:rsidRDefault="00A25338" w:rsidP="00B05CDF">
      <w:pPr>
        <w:pStyle w:val="ListParagraph"/>
        <w:numPr>
          <w:ilvl w:val="0"/>
          <w:numId w:val="7"/>
        </w:numPr>
        <w:spacing w:before="0" w:afterLines="100" w:line="340" w:lineRule="atLeast"/>
        <w:ind w:leftChars="200" w:left="880" w:hangingChars="200" w:hanging="440"/>
        <w:contextualSpacing w:val="0"/>
        <w:jc w:val="both"/>
        <w:rPr>
          <w:rFonts w:ascii="SimSun" w:eastAsia="SimSun" w:hAnsi="SimSun"/>
          <w:lang w:eastAsia="zh-CN"/>
        </w:rPr>
      </w:pPr>
      <w:r w:rsidRPr="003316AC">
        <w:rPr>
          <w:rFonts w:ascii="SimSun" w:eastAsia="SimSun" w:hAnsi="SimSun" w:cs="Arial"/>
          <w:kern w:val="0"/>
          <w:lang w:eastAsia="zh-CN"/>
          <w14:ligatures w14:val="none"/>
        </w:rPr>
        <w:t>在安全条件下</w:t>
      </w:r>
      <w:r w:rsidR="00DE4DC3">
        <w:rPr>
          <w:rFonts w:ascii="SimSun" w:eastAsia="SimSun" w:hAnsi="SimSun" w:cs="Arial" w:hint="eastAsia"/>
          <w:kern w:val="0"/>
          <w:lang w:eastAsia="zh-CN"/>
          <w14:ligatures w14:val="none"/>
        </w:rPr>
        <w:t>促进</w:t>
      </w:r>
      <w:r w:rsidRPr="003316AC">
        <w:rPr>
          <w:rFonts w:ascii="SimSun" w:eastAsia="SimSun" w:hAnsi="SimSun" w:cs="Arial"/>
          <w:kern w:val="0"/>
          <w:lang w:eastAsia="zh-CN"/>
          <w14:ligatures w14:val="none"/>
        </w:rPr>
        <w:t>作品的保存</w:t>
      </w:r>
      <w:r w:rsidR="00DE4DC3">
        <w:rPr>
          <w:rFonts w:ascii="SimSun" w:eastAsia="SimSun" w:hAnsi="SimSun" w:cs="Arial" w:hint="eastAsia"/>
          <w:kern w:val="0"/>
          <w:lang w:eastAsia="zh-CN"/>
          <w14:ligatures w14:val="none"/>
        </w:rPr>
        <w:t>和</w:t>
      </w:r>
      <w:r w:rsidRPr="003316AC">
        <w:rPr>
          <w:rFonts w:ascii="SimSun" w:eastAsia="SimSun" w:hAnsi="SimSun" w:cs="Arial"/>
          <w:kern w:val="0"/>
          <w:lang w:eastAsia="zh-CN"/>
          <w14:ligatures w14:val="none"/>
        </w:rPr>
        <w:t>远程数字访问</w:t>
      </w:r>
      <w:r w:rsidR="00DE4DC3">
        <w:rPr>
          <w:rFonts w:ascii="SimSun" w:eastAsia="SimSun" w:hAnsi="SimSun" w:cs="Arial" w:hint="eastAsia"/>
          <w:kern w:val="0"/>
          <w:lang w:eastAsia="zh-CN"/>
          <w14:ligatures w14:val="none"/>
        </w:rPr>
        <w:t>，包括在</w:t>
      </w:r>
      <w:r w:rsidRPr="003316AC">
        <w:rPr>
          <w:rFonts w:ascii="SimSun" w:eastAsia="SimSun" w:hAnsi="SimSun" w:cs="Arial"/>
          <w:kern w:val="0"/>
          <w:lang w:eastAsia="zh-CN"/>
          <w14:ligatures w14:val="none"/>
        </w:rPr>
        <w:t>跨境</w:t>
      </w:r>
      <w:r w:rsidR="00DE4DC3">
        <w:rPr>
          <w:rFonts w:ascii="SimSun" w:eastAsia="SimSun" w:hAnsi="SimSun" w:cs="Arial" w:hint="eastAsia"/>
          <w:kern w:val="0"/>
          <w:lang w:eastAsia="zh-CN"/>
          <w14:ligatures w14:val="none"/>
        </w:rPr>
        <w:t>情况下</w:t>
      </w:r>
      <w:r w:rsidRPr="003316AC">
        <w:rPr>
          <w:rFonts w:ascii="SimSun" w:eastAsia="SimSun" w:hAnsi="SimSun" w:cs="Arial"/>
          <w:kern w:val="0"/>
          <w:lang w:eastAsia="zh-CN"/>
          <w14:ligatures w14:val="none"/>
        </w:rPr>
        <w:t>，</w:t>
      </w:r>
      <w:r w:rsidRPr="003316AC">
        <w:rPr>
          <w:rFonts w:ascii="SimSun" w:eastAsia="SimSun" w:hAnsi="SimSun"/>
          <w:lang w:eastAsia="zh-CN"/>
        </w:rPr>
        <w:t>并促进</w:t>
      </w:r>
      <w:r w:rsidR="00DE4DC3">
        <w:rPr>
          <w:rFonts w:ascii="SimSun" w:eastAsia="SimSun" w:hAnsi="SimSun" w:hint="eastAsia"/>
          <w:lang w:eastAsia="zh-CN"/>
        </w:rPr>
        <w:t>尊重</w:t>
      </w:r>
      <w:r w:rsidRPr="003316AC">
        <w:rPr>
          <w:rFonts w:ascii="SimSun" w:eastAsia="SimSun" w:hAnsi="SimSun"/>
          <w:lang w:eastAsia="zh-CN"/>
        </w:rPr>
        <w:t>充分有效</w:t>
      </w:r>
      <w:r w:rsidR="00DE4DC3">
        <w:rPr>
          <w:rFonts w:ascii="SimSun" w:eastAsia="SimSun" w:hAnsi="SimSun" w:hint="eastAsia"/>
          <w:lang w:eastAsia="zh-CN"/>
        </w:rPr>
        <w:t>的</w:t>
      </w:r>
      <w:r w:rsidRPr="003316AC">
        <w:rPr>
          <w:rFonts w:ascii="SimSun" w:eastAsia="SimSun" w:hAnsi="SimSun"/>
          <w:lang w:eastAsia="zh-CN"/>
        </w:rPr>
        <w:t>数字安全措施；</w:t>
      </w:r>
    </w:p>
    <w:p w14:paraId="5C326D74" w14:textId="20E5F550" w:rsidR="00A25338" w:rsidRPr="003316AC" w:rsidRDefault="00A25338" w:rsidP="00B05CDF">
      <w:pPr>
        <w:pStyle w:val="ListParagraph"/>
        <w:numPr>
          <w:ilvl w:val="0"/>
          <w:numId w:val="7"/>
        </w:numPr>
        <w:spacing w:before="0" w:afterLines="100" w:line="340" w:lineRule="atLeast"/>
        <w:ind w:leftChars="200" w:left="880" w:hangingChars="200" w:hanging="440"/>
        <w:contextualSpacing w:val="0"/>
        <w:jc w:val="both"/>
        <w:rPr>
          <w:rFonts w:ascii="SimSun" w:eastAsia="SimSun" w:hAnsi="SimSun"/>
          <w:lang w:eastAsia="zh-CN"/>
        </w:rPr>
      </w:pPr>
      <w:r w:rsidRPr="003316AC">
        <w:rPr>
          <w:rFonts w:ascii="SimSun" w:eastAsia="SimSun" w:hAnsi="SimSun" w:cs="Arial"/>
          <w:kern w:val="0"/>
          <w:lang w:eastAsia="zh-CN"/>
          <w14:ligatures w14:val="none"/>
        </w:rPr>
        <w:t>确保采取适当措施提供充分的法律保护和有效的</w:t>
      </w:r>
      <w:r w:rsidR="0040197F">
        <w:rPr>
          <w:rFonts w:ascii="SimSun" w:eastAsia="SimSun" w:hAnsi="SimSun" w:cs="Arial" w:hint="eastAsia"/>
          <w:kern w:val="0"/>
          <w:lang w:eastAsia="zh-CN"/>
          <w14:ligatures w14:val="none"/>
        </w:rPr>
        <w:t>救济</w:t>
      </w:r>
      <w:r w:rsidRPr="003316AC">
        <w:rPr>
          <w:rFonts w:ascii="SimSun" w:eastAsia="SimSun" w:hAnsi="SimSun" w:cs="Arial"/>
          <w:kern w:val="0"/>
          <w:lang w:eastAsia="zh-CN"/>
          <w14:ligatures w14:val="none"/>
        </w:rPr>
        <w:t>措施，以应对规避技术保护措施的行为，同时此类保护不应妨碍受益人享受规定的限制</w:t>
      </w:r>
      <w:r w:rsidR="00A94B0F">
        <w:rPr>
          <w:rFonts w:ascii="SimSun" w:eastAsia="SimSun" w:hAnsi="SimSun" w:cs="Arial" w:hint="eastAsia"/>
          <w:kern w:val="0"/>
          <w:lang w:eastAsia="zh-CN"/>
          <w14:ligatures w14:val="none"/>
        </w:rPr>
        <w:t>与</w:t>
      </w:r>
      <w:r w:rsidRPr="003316AC">
        <w:rPr>
          <w:rFonts w:ascii="SimSun" w:eastAsia="SimSun" w:hAnsi="SimSun" w:cs="Arial"/>
          <w:kern w:val="0"/>
          <w:lang w:eastAsia="zh-CN"/>
          <w14:ligatures w14:val="none"/>
        </w:rPr>
        <w:t>例外。</w:t>
      </w:r>
    </w:p>
    <w:p w14:paraId="159DDEB9" w14:textId="77777777" w:rsidR="00A25338" w:rsidRPr="003316AC" w:rsidRDefault="00A25338" w:rsidP="00A25338">
      <w:pPr>
        <w:rPr>
          <w:rFonts w:ascii="SimSun" w:hAnsi="SimSun"/>
          <w:b/>
          <w:bCs/>
        </w:rPr>
      </w:pPr>
      <w:r w:rsidRPr="003316AC">
        <w:rPr>
          <w:rFonts w:ascii="SimSun" w:hAnsi="SimSun"/>
          <w:b/>
          <w:bCs/>
        </w:rPr>
        <w:br w:type="page"/>
      </w:r>
    </w:p>
    <w:p w14:paraId="6476220B" w14:textId="6795F73D" w:rsidR="00A25338" w:rsidRPr="003316AC" w:rsidRDefault="00A25338" w:rsidP="00800DD6">
      <w:pPr>
        <w:keepNext/>
        <w:spacing w:beforeLines="100" w:before="240" w:afterLines="100" w:after="240" w:line="340" w:lineRule="atLeast"/>
        <w:rPr>
          <w:rFonts w:ascii="SimSun" w:hAnsi="SimSun"/>
          <w:b/>
          <w:bCs/>
        </w:rPr>
      </w:pPr>
      <w:r w:rsidRPr="003316AC">
        <w:rPr>
          <w:rFonts w:ascii="SimSun" w:hAnsi="SimSun"/>
          <w:b/>
          <w:bCs/>
        </w:rPr>
        <w:lastRenderedPageBreak/>
        <w:t>C.原则</w:t>
      </w:r>
    </w:p>
    <w:p w14:paraId="0C4836DE" w14:textId="77777777" w:rsidR="00A25338" w:rsidRPr="00F81306" w:rsidRDefault="00A25338" w:rsidP="00F81306">
      <w:pPr>
        <w:pStyle w:val="ListParagraph"/>
        <w:keepNext/>
        <w:spacing w:beforeLines="100" w:before="240" w:afterLines="100" w:line="340" w:lineRule="atLeast"/>
        <w:ind w:leftChars="200" w:left="440"/>
        <w:contextualSpacing w:val="0"/>
        <w:rPr>
          <w:rFonts w:ascii="KaiTi" w:eastAsia="KaiTi" w:hAnsi="KaiTi"/>
        </w:rPr>
      </w:pPr>
      <w:bookmarkStart w:id="5" w:name="_Hlk210152812"/>
      <w:r w:rsidRPr="00F81306">
        <w:rPr>
          <w:rFonts w:ascii="KaiTi" w:eastAsia="KaiTi" w:hAnsi="KaiTi"/>
        </w:rPr>
        <w:t>框架原则</w:t>
      </w:r>
    </w:p>
    <w:p w14:paraId="0A6A6F37" w14:textId="2E9327F4"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限制</w:t>
      </w:r>
      <w:r w:rsidR="004468DD">
        <w:rPr>
          <w:rFonts w:ascii="SimSun" w:eastAsia="SimSun" w:hAnsi="SimSun" w:hint="eastAsia"/>
          <w:lang w:eastAsia="zh-CN"/>
        </w:rPr>
        <w:t>与</w:t>
      </w:r>
      <w:r w:rsidRPr="003316AC">
        <w:rPr>
          <w:rFonts w:ascii="SimSun" w:eastAsia="SimSun" w:hAnsi="SimSun"/>
          <w:lang w:eastAsia="zh-CN"/>
        </w:rPr>
        <w:t>例外是</w:t>
      </w:r>
      <w:r w:rsidR="004468DD">
        <w:rPr>
          <w:rFonts w:ascii="SimSun" w:eastAsia="SimSun" w:hAnsi="SimSun" w:hint="eastAsia"/>
          <w:lang w:eastAsia="zh-CN"/>
        </w:rPr>
        <w:t>兼顾各方利益的</w:t>
      </w:r>
      <w:r w:rsidRPr="003316AC">
        <w:rPr>
          <w:rFonts w:ascii="SimSun" w:eastAsia="SimSun" w:hAnsi="SimSun"/>
          <w:lang w:eastAsia="zh-CN"/>
        </w:rPr>
        <w:t>版权</w:t>
      </w:r>
      <w:r w:rsidR="004468DD">
        <w:rPr>
          <w:rFonts w:ascii="SimSun" w:eastAsia="SimSun" w:hAnsi="SimSun" w:hint="eastAsia"/>
          <w:lang w:eastAsia="zh-CN"/>
        </w:rPr>
        <w:t>制度的内在</w:t>
      </w:r>
      <w:r w:rsidRPr="003316AC">
        <w:rPr>
          <w:rFonts w:ascii="SimSun" w:eastAsia="SimSun" w:hAnsi="SimSun"/>
          <w:lang w:eastAsia="zh-CN"/>
        </w:rPr>
        <w:t>组成部分，应有助于作品的</w:t>
      </w:r>
      <w:r w:rsidR="004468DD">
        <w:rPr>
          <w:rFonts w:ascii="SimSun" w:eastAsia="SimSun" w:hAnsi="SimSun" w:hint="eastAsia"/>
          <w:lang w:eastAsia="zh-CN"/>
        </w:rPr>
        <w:t>高质</w:t>
      </w:r>
      <w:r w:rsidRPr="003316AC">
        <w:rPr>
          <w:rFonts w:ascii="SimSun" w:eastAsia="SimSun" w:hAnsi="SimSun"/>
          <w:lang w:eastAsia="zh-CN"/>
        </w:rPr>
        <w:t>保存、获取、</w:t>
      </w:r>
      <w:r w:rsidR="000B7BC4">
        <w:rPr>
          <w:rFonts w:ascii="SimSun" w:eastAsia="SimSun" w:hAnsi="SimSun"/>
          <w:lang w:eastAsia="zh-CN"/>
        </w:rPr>
        <w:t>教育</w:t>
      </w:r>
      <w:r w:rsidR="008220A7">
        <w:rPr>
          <w:rFonts w:ascii="SimSun" w:eastAsia="SimSun" w:hAnsi="SimSun" w:hint="eastAsia"/>
          <w:lang w:eastAsia="zh-CN"/>
        </w:rPr>
        <w:t>和</w:t>
      </w:r>
      <w:r w:rsidR="000B7BC4">
        <w:rPr>
          <w:rFonts w:ascii="SimSun" w:eastAsia="SimSun" w:hAnsi="SimSun"/>
          <w:lang w:eastAsia="zh-CN"/>
        </w:rPr>
        <w:t>研究</w:t>
      </w:r>
      <w:r w:rsidRPr="003316AC">
        <w:rPr>
          <w:rFonts w:ascii="SimSun" w:eastAsia="SimSun" w:hAnsi="SimSun"/>
          <w:lang w:eastAsia="zh-CN"/>
        </w:rPr>
        <w:t>，并</w:t>
      </w:r>
      <w:r w:rsidR="004468DD">
        <w:rPr>
          <w:rFonts w:ascii="SimSun" w:eastAsia="SimSun" w:hAnsi="SimSun" w:hint="eastAsia"/>
          <w:lang w:eastAsia="zh-CN"/>
        </w:rPr>
        <w:t>扩大</w:t>
      </w:r>
      <w:r w:rsidRPr="003316AC">
        <w:rPr>
          <w:rFonts w:ascii="SimSun" w:eastAsia="SimSun" w:hAnsi="SimSun"/>
          <w:lang w:eastAsia="zh-CN"/>
        </w:rPr>
        <w:t>所有残疾人</w:t>
      </w:r>
      <w:r w:rsidR="004468DD">
        <w:rPr>
          <w:rFonts w:ascii="SimSun" w:eastAsia="SimSun" w:hAnsi="SimSun" w:hint="eastAsia"/>
          <w:lang w:eastAsia="zh-CN"/>
        </w:rPr>
        <w:t>的</w:t>
      </w:r>
      <w:r w:rsidRPr="003316AC">
        <w:rPr>
          <w:rFonts w:ascii="SimSun" w:eastAsia="SimSun" w:hAnsi="SimSun"/>
          <w:lang w:eastAsia="zh-CN"/>
        </w:rPr>
        <w:t>机会，使其能够充分参与社区文化生活，享受艺术，并</w:t>
      </w:r>
      <w:r w:rsidR="008220A7">
        <w:rPr>
          <w:rFonts w:ascii="SimSun" w:eastAsia="SimSun" w:hAnsi="SimSun" w:hint="eastAsia"/>
          <w:lang w:eastAsia="zh-CN"/>
        </w:rPr>
        <w:t>受益于</w:t>
      </w:r>
      <w:r w:rsidRPr="003316AC">
        <w:rPr>
          <w:rFonts w:ascii="SimSun" w:eastAsia="SimSun" w:hAnsi="SimSun"/>
          <w:lang w:eastAsia="zh-CN"/>
        </w:rPr>
        <w:t>科学进步。</w:t>
      </w:r>
    </w:p>
    <w:p w14:paraId="2311EB00" w14:textId="5123E5EC"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限制</w:t>
      </w:r>
      <w:r w:rsidR="004468DD">
        <w:rPr>
          <w:rFonts w:ascii="SimSun" w:eastAsia="SimSun" w:hAnsi="SimSun" w:hint="eastAsia"/>
          <w:lang w:eastAsia="zh-CN"/>
        </w:rPr>
        <w:t>与</w:t>
      </w:r>
      <w:r w:rsidRPr="003316AC">
        <w:rPr>
          <w:rFonts w:ascii="SimSun" w:eastAsia="SimSun" w:hAnsi="SimSun"/>
          <w:lang w:eastAsia="zh-CN"/>
        </w:rPr>
        <w:t>例外仅应</w:t>
      </w:r>
      <w:r w:rsidR="004468DD">
        <w:rPr>
          <w:rFonts w:ascii="SimSun" w:eastAsia="SimSun" w:hAnsi="SimSun" w:hint="eastAsia"/>
          <w:lang w:eastAsia="zh-CN"/>
        </w:rPr>
        <w:t>在</w:t>
      </w:r>
      <w:r w:rsidRPr="003316AC">
        <w:rPr>
          <w:rFonts w:ascii="SimSun" w:eastAsia="SimSun" w:hAnsi="SimSun"/>
          <w:lang w:eastAsia="zh-CN"/>
        </w:rPr>
        <w:t>某些特殊情况</w:t>
      </w:r>
      <w:r w:rsidR="004468DD">
        <w:rPr>
          <w:rFonts w:ascii="SimSun" w:eastAsia="SimSun" w:hAnsi="SimSun" w:hint="eastAsia"/>
          <w:lang w:eastAsia="zh-CN"/>
        </w:rPr>
        <w:t>下适用</w:t>
      </w:r>
      <w:r w:rsidRPr="003316AC">
        <w:rPr>
          <w:rFonts w:ascii="SimSun" w:eastAsia="SimSun" w:hAnsi="SimSun"/>
          <w:lang w:eastAsia="zh-CN"/>
        </w:rPr>
        <w:t>，这些情况不与作品的正常利用相冲突，也不</w:t>
      </w:r>
      <w:r w:rsidR="00216398">
        <w:rPr>
          <w:rFonts w:ascii="SimSun" w:eastAsia="SimSun" w:hAnsi="SimSun" w:hint="eastAsia"/>
          <w:lang w:eastAsia="zh-CN"/>
        </w:rPr>
        <w:t>会以不合理的方式损害</w:t>
      </w:r>
      <w:r w:rsidRPr="003316AC">
        <w:rPr>
          <w:rFonts w:ascii="SimSun" w:eastAsia="SimSun" w:hAnsi="SimSun"/>
          <w:lang w:eastAsia="zh-CN"/>
        </w:rPr>
        <w:t>权利人的合法</w:t>
      </w:r>
      <w:r w:rsidR="00576C1D">
        <w:rPr>
          <w:rFonts w:ascii="SimSun" w:eastAsia="SimSun" w:hAnsi="SimSun" w:hint="eastAsia"/>
          <w:lang w:eastAsia="zh-CN"/>
        </w:rPr>
        <w:t>利益</w:t>
      </w:r>
      <w:r w:rsidRPr="003316AC">
        <w:rPr>
          <w:rFonts w:ascii="SimSun" w:eastAsia="SimSun" w:hAnsi="SimSun"/>
          <w:lang w:eastAsia="zh-CN"/>
        </w:rPr>
        <w:t>。</w:t>
      </w:r>
    </w:p>
    <w:p w14:paraId="6E4B3109" w14:textId="0886F0AB"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酌情考虑限制与例外</w:t>
      </w:r>
      <w:r w:rsidR="006F5CB1">
        <w:rPr>
          <w:rFonts w:ascii="SimSun" w:eastAsia="SimSun" w:hAnsi="SimSun" w:hint="eastAsia"/>
          <w:lang w:eastAsia="zh-CN"/>
        </w:rPr>
        <w:t>的</w:t>
      </w:r>
      <w:r w:rsidRPr="003316AC">
        <w:rPr>
          <w:rFonts w:ascii="SimSun" w:eastAsia="SimSun" w:hAnsi="SimSun"/>
          <w:lang w:eastAsia="zh-CN"/>
        </w:rPr>
        <w:t>条件，例如报酬或许可。</w:t>
      </w:r>
    </w:p>
    <w:p w14:paraId="39D3637D" w14:textId="732DECD4"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促进</w:t>
      </w:r>
      <w:r w:rsidR="006F5CB1">
        <w:rPr>
          <w:rFonts w:ascii="SimSun" w:eastAsia="SimSun" w:hAnsi="SimSun" w:hint="eastAsia"/>
          <w:lang w:eastAsia="zh-CN"/>
        </w:rPr>
        <w:t>各机构在</w:t>
      </w:r>
      <w:r w:rsidRPr="003316AC">
        <w:rPr>
          <w:rFonts w:ascii="SimSun" w:eastAsia="SimSun" w:hAnsi="SimSun"/>
          <w:lang w:eastAsia="zh-CN"/>
        </w:rPr>
        <w:t>国家、区域和国际</w:t>
      </w:r>
      <w:r w:rsidR="006F5CB1">
        <w:rPr>
          <w:rFonts w:ascii="SimSun" w:eastAsia="SimSun" w:hAnsi="SimSun" w:hint="eastAsia"/>
          <w:lang w:eastAsia="zh-CN"/>
        </w:rPr>
        <w:t>层面</w:t>
      </w:r>
      <w:r w:rsidRPr="003316AC">
        <w:rPr>
          <w:rFonts w:ascii="SimSun" w:eastAsia="SimSun" w:hAnsi="SimSun"/>
          <w:lang w:eastAsia="zh-CN"/>
        </w:rPr>
        <w:t>的合作。</w:t>
      </w:r>
    </w:p>
    <w:p w14:paraId="778CBE23" w14:textId="77777777" w:rsidR="00A25338" w:rsidRPr="00F81306" w:rsidRDefault="00A25338" w:rsidP="00F81306">
      <w:pPr>
        <w:pStyle w:val="ListParagraph"/>
        <w:keepNext/>
        <w:spacing w:beforeLines="100" w:before="240" w:afterLines="100" w:line="340" w:lineRule="atLeast"/>
        <w:ind w:leftChars="200" w:left="440"/>
        <w:contextualSpacing w:val="0"/>
        <w:rPr>
          <w:rFonts w:ascii="KaiTi" w:eastAsia="KaiTi" w:hAnsi="KaiTi"/>
        </w:rPr>
      </w:pPr>
      <w:r w:rsidRPr="00F81306">
        <w:rPr>
          <w:rFonts w:ascii="KaiTi" w:eastAsia="KaiTi" w:hAnsi="KaiTi"/>
        </w:rPr>
        <w:t>文化遗产机构</w:t>
      </w:r>
    </w:p>
    <w:p w14:paraId="2D6FC142" w14:textId="77777777"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使图书馆、档案馆和博物馆能够履行其公共服务使命，保存各国和各民族积累的知识与遗产。</w:t>
      </w:r>
    </w:p>
    <w:p w14:paraId="7D796F76" w14:textId="77777777"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允许文化遗产机构为保护目的，在合理必要范围内主动保存面临劣化、过时和损毁风险的材料。</w:t>
      </w:r>
    </w:p>
    <w:p w14:paraId="7C722133" w14:textId="1137F21B"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仅将图书馆、档案馆和博物馆的例外与限制适用于非商业活动，</w:t>
      </w:r>
      <w:r w:rsidR="00ED01DA">
        <w:rPr>
          <w:rFonts w:ascii="SimSun" w:eastAsia="SimSun" w:hAnsi="SimSun" w:hint="eastAsia"/>
          <w:lang w:eastAsia="zh-CN"/>
        </w:rPr>
        <w:t>而不是</w:t>
      </w:r>
      <w:r w:rsidRPr="003316AC">
        <w:rPr>
          <w:rFonts w:ascii="SimSun" w:eastAsia="SimSun" w:hAnsi="SimSun"/>
          <w:lang w:eastAsia="zh-CN"/>
        </w:rPr>
        <w:t>为直接或间接商业利益</w:t>
      </w:r>
      <w:r w:rsidR="00576C1D">
        <w:rPr>
          <w:rFonts w:ascii="SimSun" w:eastAsia="SimSun" w:hAnsi="SimSun" w:hint="eastAsia"/>
          <w:lang w:eastAsia="zh-CN"/>
        </w:rPr>
        <w:t>所</w:t>
      </w:r>
      <w:r w:rsidRPr="003316AC">
        <w:rPr>
          <w:rFonts w:ascii="SimSun" w:eastAsia="SimSun" w:hAnsi="SimSun"/>
          <w:lang w:eastAsia="zh-CN"/>
        </w:rPr>
        <w:t>开展的活动。</w:t>
      </w:r>
    </w:p>
    <w:p w14:paraId="06AA67F9" w14:textId="77777777" w:rsidR="00A25338" w:rsidRPr="00F81306" w:rsidRDefault="00A25338" w:rsidP="00F81306">
      <w:pPr>
        <w:pStyle w:val="ListParagraph"/>
        <w:keepNext/>
        <w:spacing w:beforeLines="100" w:before="240" w:afterLines="100" w:line="340" w:lineRule="atLeast"/>
        <w:ind w:leftChars="200" w:left="440"/>
        <w:contextualSpacing w:val="0"/>
        <w:rPr>
          <w:rFonts w:ascii="KaiTi" w:eastAsia="KaiTi" w:hAnsi="KaiTi"/>
        </w:rPr>
      </w:pPr>
      <w:r w:rsidRPr="00F81306">
        <w:rPr>
          <w:rFonts w:ascii="KaiTi" w:eastAsia="KaiTi" w:hAnsi="KaiTi"/>
        </w:rPr>
        <w:t>保存</w:t>
      </w:r>
    </w:p>
    <w:p w14:paraId="49257535" w14:textId="50C98532"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促进内容的保存与迁移，包括从过时格式向新型格式</w:t>
      </w:r>
      <w:r w:rsidR="00ED01DA">
        <w:rPr>
          <w:rFonts w:ascii="SimSun" w:eastAsia="SimSun" w:hAnsi="SimSun" w:hint="eastAsia"/>
          <w:lang w:eastAsia="zh-CN"/>
        </w:rPr>
        <w:t>迁移</w:t>
      </w:r>
      <w:r w:rsidRPr="003316AC">
        <w:rPr>
          <w:rFonts w:ascii="SimSun" w:eastAsia="SimSun" w:hAnsi="SimSun"/>
          <w:lang w:eastAsia="zh-CN"/>
        </w:rPr>
        <w:t>。允许在特定合理情形下制作作品</w:t>
      </w:r>
      <w:r w:rsidR="00ED01DA">
        <w:rPr>
          <w:rFonts w:ascii="SimSun" w:eastAsia="SimSun" w:hAnsi="SimSun" w:hint="eastAsia"/>
          <w:lang w:eastAsia="zh-CN"/>
        </w:rPr>
        <w:t>复制件，</w:t>
      </w:r>
      <w:r w:rsidR="00ED01DA" w:rsidRPr="003316AC">
        <w:rPr>
          <w:rFonts w:ascii="SimSun" w:eastAsia="SimSun" w:hAnsi="SimSun"/>
          <w:lang w:eastAsia="zh-CN"/>
        </w:rPr>
        <w:t>包括数字</w:t>
      </w:r>
      <w:r w:rsidR="00165018">
        <w:rPr>
          <w:rFonts w:ascii="SimSun" w:eastAsia="SimSun" w:hAnsi="SimSun" w:hint="eastAsia"/>
          <w:lang w:eastAsia="zh-CN"/>
        </w:rPr>
        <w:t>化</w:t>
      </w:r>
      <w:r w:rsidR="00ED01DA" w:rsidRPr="003316AC">
        <w:rPr>
          <w:rFonts w:ascii="SimSun" w:eastAsia="SimSun" w:hAnsi="SimSun"/>
          <w:lang w:eastAsia="zh-CN"/>
        </w:rPr>
        <w:t>转换</w:t>
      </w:r>
      <w:r w:rsidR="00ED01DA">
        <w:rPr>
          <w:rFonts w:ascii="SimSun" w:eastAsia="SimSun" w:hAnsi="SimSun" w:hint="eastAsia"/>
          <w:lang w:eastAsia="zh-CN"/>
        </w:rPr>
        <w:t>和</w:t>
      </w:r>
      <w:r w:rsidR="00ED01DA" w:rsidRPr="003316AC">
        <w:rPr>
          <w:rFonts w:ascii="SimSun" w:eastAsia="SimSun" w:hAnsi="SimSun"/>
          <w:lang w:eastAsia="zh-CN"/>
        </w:rPr>
        <w:t>格式转换</w:t>
      </w:r>
      <w:r w:rsidR="00ED01DA">
        <w:rPr>
          <w:rFonts w:ascii="SimSun" w:eastAsia="SimSun" w:hAnsi="SimSun" w:hint="eastAsia"/>
          <w:lang w:eastAsia="zh-CN"/>
        </w:rPr>
        <w:t>，以</w:t>
      </w:r>
      <w:r w:rsidRPr="003316AC">
        <w:rPr>
          <w:rFonts w:ascii="SimSun" w:eastAsia="SimSun" w:hAnsi="SimSun"/>
          <w:lang w:eastAsia="zh-CN"/>
        </w:rPr>
        <w:t>用于保存</w:t>
      </w:r>
      <w:r w:rsidR="00ED01DA">
        <w:rPr>
          <w:rFonts w:ascii="SimSun" w:eastAsia="SimSun" w:hAnsi="SimSun" w:hint="eastAsia"/>
          <w:lang w:eastAsia="zh-CN"/>
        </w:rPr>
        <w:t>和</w:t>
      </w:r>
      <w:r w:rsidRPr="003316AC">
        <w:rPr>
          <w:rFonts w:ascii="SimSun" w:eastAsia="SimSun" w:hAnsi="SimSun"/>
          <w:lang w:eastAsia="zh-CN"/>
        </w:rPr>
        <w:t>替换。</w:t>
      </w:r>
    </w:p>
    <w:p w14:paraId="67989140" w14:textId="53508DA5" w:rsidR="00A25338" w:rsidRPr="00F81306" w:rsidRDefault="00A25338" w:rsidP="00F81306">
      <w:pPr>
        <w:pStyle w:val="ListParagraph"/>
        <w:keepNext/>
        <w:spacing w:beforeLines="100" w:before="240" w:afterLines="100" w:line="340" w:lineRule="atLeast"/>
        <w:ind w:leftChars="200" w:left="440"/>
        <w:contextualSpacing w:val="0"/>
        <w:rPr>
          <w:rFonts w:ascii="KaiTi" w:eastAsia="KaiTi" w:hAnsi="KaiTi"/>
        </w:rPr>
      </w:pPr>
      <w:r w:rsidRPr="00F81306">
        <w:rPr>
          <w:rFonts w:ascii="KaiTi" w:eastAsia="KaiTi" w:hAnsi="KaiTi"/>
        </w:rPr>
        <w:t>残疾人的无障碍获取</w:t>
      </w:r>
    </w:p>
    <w:p w14:paraId="75A52709" w14:textId="3571DBB8"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在适当条件下</w:t>
      </w:r>
      <w:r w:rsidR="00651B43">
        <w:rPr>
          <w:rFonts w:ascii="SimSun" w:eastAsia="SimSun" w:hAnsi="SimSun" w:hint="eastAsia"/>
          <w:lang w:eastAsia="zh-CN"/>
        </w:rPr>
        <w:t>促进</w:t>
      </w:r>
      <w:r w:rsidRPr="003316AC">
        <w:rPr>
          <w:rFonts w:ascii="SimSun" w:eastAsia="SimSun" w:hAnsi="SimSun"/>
          <w:lang w:eastAsia="zh-CN"/>
        </w:rPr>
        <w:t>《马拉喀什条约》未</w:t>
      </w:r>
      <w:r w:rsidR="00651B43">
        <w:rPr>
          <w:rFonts w:ascii="SimSun" w:eastAsia="SimSun" w:hAnsi="SimSun" w:hint="eastAsia"/>
          <w:lang w:eastAsia="zh-CN"/>
        </w:rPr>
        <w:t>覆盖</w:t>
      </w:r>
      <w:r w:rsidRPr="003316AC">
        <w:rPr>
          <w:rFonts w:ascii="SimSun" w:eastAsia="SimSun" w:hAnsi="SimSun"/>
          <w:lang w:eastAsia="zh-CN"/>
        </w:rPr>
        <w:t>的</w:t>
      </w:r>
      <w:r w:rsidR="00651B43">
        <w:rPr>
          <w:rFonts w:ascii="SimSun" w:eastAsia="SimSun" w:hAnsi="SimSun" w:hint="eastAsia"/>
          <w:lang w:eastAsia="zh-CN"/>
        </w:rPr>
        <w:t>残疾</w:t>
      </w:r>
      <w:r w:rsidRPr="003316AC">
        <w:rPr>
          <w:rFonts w:ascii="SimSun" w:eastAsia="SimSun" w:hAnsi="SimSun"/>
          <w:lang w:eastAsia="zh-CN"/>
        </w:rPr>
        <w:t>人</w:t>
      </w:r>
      <w:r w:rsidR="00651B43">
        <w:rPr>
          <w:rFonts w:ascii="SimSun" w:eastAsia="SimSun" w:hAnsi="SimSun" w:hint="eastAsia"/>
          <w:lang w:eastAsia="zh-CN"/>
        </w:rPr>
        <w:t>以</w:t>
      </w:r>
      <w:r w:rsidRPr="003316AC">
        <w:rPr>
          <w:rFonts w:ascii="SimSun" w:eastAsia="SimSun" w:hAnsi="SimSun"/>
          <w:lang w:eastAsia="zh-CN"/>
        </w:rPr>
        <w:t>无障碍格式</w:t>
      </w:r>
      <w:r w:rsidR="00651B43">
        <w:rPr>
          <w:rFonts w:ascii="SimSun" w:eastAsia="SimSun" w:hAnsi="SimSun" w:hint="eastAsia"/>
          <w:lang w:eastAsia="zh-CN"/>
        </w:rPr>
        <w:t>获取已</w:t>
      </w:r>
      <w:r w:rsidRPr="003316AC">
        <w:rPr>
          <w:rFonts w:ascii="SimSun" w:eastAsia="SimSun" w:hAnsi="SimSun"/>
          <w:lang w:eastAsia="zh-CN"/>
        </w:rPr>
        <w:t>出版</w:t>
      </w:r>
      <w:r w:rsidR="00651B43">
        <w:rPr>
          <w:rFonts w:ascii="SimSun" w:eastAsia="SimSun" w:hAnsi="SimSun" w:hint="eastAsia"/>
          <w:lang w:eastAsia="zh-CN"/>
        </w:rPr>
        <w:t>作品</w:t>
      </w:r>
      <w:r w:rsidRPr="003316AC">
        <w:rPr>
          <w:rFonts w:ascii="SimSun" w:eastAsia="SimSun" w:hAnsi="SimSun"/>
          <w:lang w:eastAsia="zh-CN"/>
        </w:rPr>
        <w:t>，</w:t>
      </w:r>
      <w:r w:rsidR="00651B43">
        <w:rPr>
          <w:rFonts w:ascii="SimSun" w:eastAsia="SimSun" w:hAnsi="SimSun" w:hint="eastAsia"/>
          <w:lang w:eastAsia="zh-CN"/>
        </w:rPr>
        <w:t>此种适当</w:t>
      </w:r>
      <w:r w:rsidRPr="003316AC">
        <w:rPr>
          <w:rFonts w:ascii="SimSun" w:eastAsia="SimSun" w:hAnsi="SimSun"/>
          <w:lang w:eastAsia="zh-CN"/>
        </w:rPr>
        <w:t>条件可包括：</w:t>
      </w:r>
    </w:p>
    <w:p w14:paraId="5BD76B4B" w14:textId="78FFE558" w:rsidR="00A25338" w:rsidRPr="003316AC" w:rsidRDefault="00A25338" w:rsidP="00B05CDF">
      <w:pPr>
        <w:pStyle w:val="ListParagraph"/>
        <w:numPr>
          <w:ilvl w:val="0"/>
          <w:numId w:val="8"/>
        </w:numPr>
        <w:spacing w:before="0" w:afterLines="100" w:line="340" w:lineRule="atLeast"/>
        <w:ind w:leftChars="200" w:left="797" w:hanging="357"/>
        <w:contextualSpacing w:val="0"/>
        <w:rPr>
          <w:rFonts w:ascii="SimSun" w:eastAsia="SimSun" w:hAnsi="SimSun"/>
          <w:lang w:eastAsia="zh-CN"/>
        </w:rPr>
      </w:pPr>
      <w:r w:rsidRPr="003316AC">
        <w:rPr>
          <w:rFonts w:ascii="SimSun" w:eastAsia="SimSun" w:hAnsi="SimSun"/>
          <w:lang w:eastAsia="zh-CN"/>
        </w:rPr>
        <w:t>仅</w:t>
      </w:r>
      <w:r w:rsidR="00651B43">
        <w:rPr>
          <w:rFonts w:ascii="SimSun" w:eastAsia="SimSun" w:hAnsi="SimSun" w:hint="eastAsia"/>
          <w:lang w:eastAsia="zh-CN"/>
        </w:rPr>
        <w:t>为</w:t>
      </w:r>
      <w:r w:rsidRPr="003316AC">
        <w:rPr>
          <w:rFonts w:ascii="SimSun" w:eastAsia="SimSun" w:hAnsi="SimSun"/>
          <w:lang w:eastAsia="zh-CN"/>
        </w:rPr>
        <w:t>制作无障碍格式</w:t>
      </w:r>
      <w:r w:rsidR="00651B43">
        <w:rPr>
          <w:rFonts w:ascii="SimSun" w:eastAsia="SimSun" w:hAnsi="SimSun" w:hint="eastAsia"/>
          <w:lang w:eastAsia="zh-CN"/>
        </w:rPr>
        <w:t>的</w:t>
      </w:r>
      <w:r w:rsidRPr="003316AC">
        <w:rPr>
          <w:rFonts w:ascii="SimSun" w:eastAsia="SimSun" w:hAnsi="SimSun"/>
          <w:lang w:eastAsia="zh-CN"/>
        </w:rPr>
        <w:t>材料</w:t>
      </w:r>
      <w:r w:rsidR="00651B43">
        <w:rPr>
          <w:rFonts w:ascii="SimSun" w:eastAsia="SimSun" w:hAnsi="SimSun" w:hint="eastAsia"/>
          <w:lang w:eastAsia="zh-CN"/>
        </w:rPr>
        <w:t>而使用</w:t>
      </w:r>
      <w:r w:rsidRPr="003316AC">
        <w:rPr>
          <w:rFonts w:ascii="SimSun" w:eastAsia="SimSun" w:hAnsi="SimSun"/>
          <w:lang w:eastAsia="zh-CN"/>
        </w:rPr>
        <w:t>；</w:t>
      </w:r>
    </w:p>
    <w:p w14:paraId="723C1328" w14:textId="77777777" w:rsidR="00A25338" w:rsidRPr="003316AC" w:rsidRDefault="00A25338" w:rsidP="00B05CDF">
      <w:pPr>
        <w:pStyle w:val="ListParagraph"/>
        <w:numPr>
          <w:ilvl w:val="0"/>
          <w:numId w:val="8"/>
        </w:numPr>
        <w:spacing w:before="0" w:afterLines="100" w:line="340" w:lineRule="atLeast"/>
        <w:ind w:leftChars="200" w:left="797" w:hanging="357"/>
        <w:contextualSpacing w:val="0"/>
        <w:rPr>
          <w:rFonts w:ascii="SimSun" w:eastAsia="SimSun" w:hAnsi="SimSun"/>
          <w:lang w:eastAsia="zh-CN"/>
        </w:rPr>
      </w:pPr>
      <w:r w:rsidRPr="003316AC">
        <w:rPr>
          <w:rFonts w:ascii="SimSun" w:eastAsia="SimSun" w:hAnsi="SimSun"/>
          <w:lang w:eastAsia="zh-CN"/>
        </w:rPr>
        <w:t>遵守充分有效的数字安全措施。</w:t>
      </w:r>
    </w:p>
    <w:p w14:paraId="76B97FDF" w14:textId="77777777" w:rsidR="00A25338" w:rsidRPr="00F81306" w:rsidRDefault="00A25338" w:rsidP="00F81306">
      <w:pPr>
        <w:pStyle w:val="ListParagraph"/>
        <w:keepNext/>
        <w:spacing w:beforeLines="100" w:before="240" w:afterLines="100" w:line="340" w:lineRule="atLeast"/>
        <w:ind w:leftChars="200" w:left="440"/>
        <w:contextualSpacing w:val="0"/>
        <w:rPr>
          <w:rFonts w:ascii="KaiTi" w:eastAsia="KaiTi" w:hAnsi="KaiTi"/>
        </w:rPr>
      </w:pPr>
      <w:r w:rsidRPr="00F81306">
        <w:rPr>
          <w:rFonts w:ascii="KaiTi" w:eastAsia="KaiTi" w:hAnsi="KaiTi"/>
        </w:rPr>
        <w:t>跨领域原则</w:t>
      </w:r>
    </w:p>
    <w:p w14:paraId="495E4FC3" w14:textId="32D2E5D4"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例外与限制应平等适用于所有版权作品，无论其</w:t>
      </w:r>
      <w:r w:rsidR="002A4186">
        <w:rPr>
          <w:rFonts w:ascii="SimSun" w:eastAsia="SimSun" w:hAnsi="SimSun" w:hint="eastAsia"/>
          <w:lang w:eastAsia="zh-CN"/>
        </w:rPr>
        <w:t>格式如何</w:t>
      </w:r>
      <w:r w:rsidRPr="003316AC">
        <w:rPr>
          <w:rFonts w:ascii="SimSun" w:eastAsia="SimSun" w:hAnsi="SimSun"/>
          <w:lang w:eastAsia="zh-CN"/>
        </w:rPr>
        <w:t>。</w:t>
      </w:r>
    </w:p>
    <w:p w14:paraId="624FAED7" w14:textId="4EE45FE5"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应</w:t>
      </w:r>
      <w:r w:rsidR="002A4186">
        <w:rPr>
          <w:rFonts w:ascii="SimSun" w:eastAsia="SimSun" w:hAnsi="SimSun" w:hint="eastAsia"/>
          <w:lang w:eastAsia="zh-CN"/>
        </w:rPr>
        <w:t>规定</w:t>
      </w:r>
      <w:r w:rsidRPr="003316AC">
        <w:rPr>
          <w:rFonts w:ascii="SimSun" w:eastAsia="SimSun" w:hAnsi="SimSun"/>
          <w:lang w:eastAsia="zh-CN"/>
        </w:rPr>
        <w:t>适当</w:t>
      </w:r>
      <w:r w:rsidR="002A4186">
        <w:rPr>
          <w:rFonts w:ascii="SimSun" w:eastAsia="SimSun" w:hAnsi="SimSun" w:hint="eastAsia"/>
          <w:lang w:eastAsia="zh-CN"/>
        </w:rPr>
        <w:t>的</w:t>
      </w:r>
      <w:r w:rsidRPr="003316AC">
        <w:rPr>
          <w:rFonts w:ascii="SimSun" w:eastAsia="SimSun" w:hAnsi="SimSun"/>
          <w:lang w:eastAsia="zh-CN"/>
        </w:rPr>
        <w:t>限制以防止</w:t>
      </w:r>
      <w:r w:rsidR="002A4186">
        <w:rPr>
          <w:rFonts w:ascii="SimSun" w:eastAsia="SimSun" w:hAnsi="SimSun" w:hint="eastAsia"/>
          <w:lang w:eastAsia="zh-CN"/>
        </w:rPr>
        <w:t>为其他目的滥用这些</w:t>
      </w:r>
      <w:r w:rsidRPr="003316AC">
        <w:rPr>
          <w:rFonts w:ascii="SimSun" w:eastAsia="SimSun" w:hAnsi="SimSun"/>
          <w:lang w:eastAsia="zh-CN"/>
        </w:rPr>
        <w:t>例外，确保</w:t>
      </w:r>
      <w:r w:rsidR="002A4186">
        <w:rPr>
          <w:rFonts w:ascii="SimSun" w:eastAsia="SimSun" w:hAnsi="SimSun" w:hint="eastAsia"/>
          <w:lang w:eastAsia="zh-CN"/>
        </w:rPr>
        <w:t>采取兼顾各方的方法</w:t>
      </w:r>
      <w:r w:rsidRPr="003316AC">
        <w:rPr>
          <w:rFonts w:ascii="SimSun" w:eastAsia="SimSun" w:hAnsi="SimSun"/>
          <w:lang w:eastAsia="zh-CN"/>
        </w:rPr>
        <w:t>。</w:t>
      </w:r>
    </w:p>
    <w:p w14:paraId="054090DE" w14:textId="61B397F4"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数字化</w:t>
      </w:r>
      <w:r w:rsidR="002A4186">
        <w:rPr>
          <w:rFonts w:ascii="SimSun" w:eastAsia="SimSun" w:hAnsi="SimSun" w:hint="eastAsia"/>
          <w:lang w:eastAsia="zh-CN"/>
        </w:rPr>
        <w:t>使用和</w:t>
      </w:r>
      <w:r w:rsidRPr="003316AC">
        <w:rPr>
          <w:rFonts w:ascii="SimSun" w:eastAsia="SimSun" w:hAnsi="SimSun"/>
          <w:lang w:eastAsia="zh-CN"/>
        </w:rPr>
        <w:t>跨境使用应成为常态</w:t>
      </w:r>
      <w:r w:rsidR="002A4186">
        <w:rPr>
          <w:rFonts w:ascii="SimSun" w:eastAsia="SimSun" w:hAnsi="SimSun" w:hint="eastAsia"/>
          <w:lang w:eastAsia="zh-CN"/>
        </w:rPr>
        <w:t>和</w:t>
      </w:r>
      <w:r w:rsidRPr="003316AC">
        <w:rPr>
          <w:rFonts w:ascii="SimSun" w:eastAsia="SimSun" w:hAnsi="SimSun"/>
          <w:lang w:eastAsia="zh-CN"/>
        </w:rPr>
        <w:t>标准，但须满足</w:t>
      </w:r>
      <w:r w:rsidR="002A4186">
        <w:rPr>
          <w:rFonts w:ascii="SimSun" w:eastAsia="SimSun" w:hAnsi="SimSun" w:hint="eastAsia"/>
          <w:lang w:eastAsia="zh-CN"/>
        </w:rPr>
        <w:t>确保尊重</w:t>
      </w:r>
      <w:r w:rsidRPr="003316AC">
        <w:rPr>
          <w:rFonts w:ascii="SimSun" w:eastAsia="SimSun" w:hAnsi="SimSun"/>
          <w:lang w:eastAsia="zh-CN"/>
        </w:rPr>
        <w:t>权利</w:t>
      </w:r>
      <w:r w:rsidR="002A4186">
        <w:rPr>
          <w:rFonts w:ascii="SimSun" w:eastAsia="SimSun" w:hAnsi="SimSun" w:hint="eastAsia"/>
          <w:lang w:eastAsia="zh-CN"/>
        </w:rPr>
        <w:t>和遵守</w:t>
      </w:r>
      <w:r w:rsidRPr="003316AC">
        <w:rPr>
          <w:rFonts w:ascii="SimSun" w:eastAsia="SimSun" w:hAnsi="SimSun"/>
          <w:lang w:eastAsia="zh-CN"/>
        </w:rPr>
        <w:t>数字安全的条件。</w:t>
      </w:r>
    </w:p>
    <w:p w14:paraId="09984E27" w14:textId="3A5EFD66"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lastRenderedPageBreak/>
        <w:t>应鼓励系统互操作性，以促进（i）残疾人获取作品，</w:t>
      </w:r>
      <w:r w:rsidR="002A4186">
        <w:rPr>
          <w:rFonts w:ascii="SimSun" w:eastAsia="SimSun" w:hAnsi="SimSun" w:hint="eastAsia"/>
          <w:lang w:eastAsia="zh-CN"/>
        </w:rPr>
        <w:t>和</w:t>
      </w:r>
      <w:r w:rsidRPr="003316AC">
        <w:rPr>
          <w:rFonts w:ascii="SimSun" w:eastAsia="SimSun" w:hAnsi="SimSun"/>
          <w:lang w:eastAsia="zh-CN"/>
        </w:rPr>
        <w:t>（ii）受控的跨境使用。</w:t>
      </w:r>
    </w:p>
    <w:p w14:paraId="5C4DB885" w14:textId="0E9106E9" w:rsidR="00A25338" w:rsidRPr="003316AC" w:rsidRDefault="002A4186"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Pr>
          <w:rFonts w:ascii="SimSun" w:eastAsia="SimSun" w:hAnsi="SimSun" w:hint="eastAsia"/>
          <w:lang w:eastAsia="zh-CN"/>
        </w:rPr>
        <w:t>制定</w:t>
      </w:r>
      <w:r w:rsidR="00A25338" w:rsidRPr="003316AC">
        <w:rPr>
          <w:rFonts w:ascii="SimSun" w:eastAsia="SimSun" w:hAnsi="SimSun"/>
          <w:lang w:eastAsia="zh-CN"/>
        </w:rPr>
        <w:t>法律解决方案</w:t>
      </w:r>
      <w:r>
        <w:rPr>
          <w:rFonts w:ascii="SimSun" w:eastAsia="SimSun" w:hAnsi="SimSun" w:hint="eastAsia"/>
          <w:lang w:eastAsia="zh-CN"/>
        </w:rPr>
        <w:t>时</w:t>
      </w:r>
      <w:r w:rsidR="00A25338" w:rsidRPr="003316AC">
        <w:rPr>
          <w:rFonts w:ascii="SimSun" w:eastAsia="SimSun" w:hAnsi="SimSun"/>
          <w:lang w:eastAsia="zh-CN"/>
        </w:rPr>
        <w:t>应尽可能保持技术中立性。</w:t>
      </w:r>
    </w:p>
    <w:bookmarkEnd w:id="5"/>
    <w:p w14:paraId="76B102E1" w14:textId="500F0480"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cs="Arial"/>
          <w:kern w:val="0"/>
          <w:lang w:eastAsia="zh-CN"/>
          <w14:ligatures w14:val="none"/>
        </w:rPr>
      </w:pPr>
      <w:r w:rsidRPr="003316AC">
        <w:rPr>
          <w:rFonts w:ascii="SimSun" w:eastAsia="SimSun" w:hAnsi="SimSun"/>
          <w:lang w:eastAsia="zh-CN"/>
        </w:rPr>
        <w:t>在评估机构受益</w:t>
      </w:r>
      <w:r w:rsidR="002A4186">
        <w:rPr>
          <w:rFonts w:ascii="SimSun" w:eastAsia="SimSun" w:hAnsi="SimSun" w:hint="eastAsia"/>
          <w:lang w:eastAsia="zh-CN"/>
        </w:rPr>
        <w:t>人</w:t>
      </w:r>
      <w:r w:rsidRPr="003316AC">
        <w:rPr>
          <w:rFonts w:ascii="SimSun" w:eastAsia="SimSun" w:hAnsi="SimSun"/>
          <w:lang w:eastAsia="zh-CN"/>
        </w:rPr>
        <w:t>适用限制</w:t>
      </w:r>
      <w:r w:rsidR="002A4186">
        <w:rPr>
          <w:rFonts w:ascii="SimSun" w:eastAsia="SimSun" w:hAnsi="SimSun" w:hint="eastAsia"/>
          <w:lang w:eastAsia="zh-CN"/>
        </w:rPr>
        <w:t>与</w:t>
      </w:r>
      <w:r w:rsidRPr="003316AC">
        <w:rPr>
          <w:rFonts w:ascii="SimSun" w:eastAsia="SimSun" w:hAnsi="SimSun"/>
          <w:lang w:eastAsia="zh-CN"/>
        </w:rPr>
        <w:t>例外的责任时，应考虑善意的相关性。</w:t>
      </w:r>
    </w:p>
    <w:p w14:paraId="4757E144" w14:textId="461563B0" w:rsidR="00A25338" w:rsidRPr="003316AC" w:rsidRDefault="00A25338" w:rsidP="00F81306">
      <w:pPr>
        <w:pStyle w:val="ListParagraph"/>
        <w:numPr>
          <w:ilvl w:val="0"/>
          <w:numId w:val="9"/>
        </w:numPr>
        <w:overflowPunct w:val="0"/>
        <w:spacing w:before="0" w:afterLines="100" w:line="340" w:lineRule="atLeast"/>
        <w:ind w:left="440" w:hangingChars="200" w:hanging="440"/>
        <w:contextualSpacing w:val="0"/>
        <w:jc w:val="both"/>
        <w:rPr>
          <w:rFonts w:ascii="SimSun" w:eastAsia="SimSun" w:hAnsi="SimSun"/>
          <w:lang w:eastAsia="zh-CN"/>
        </w:rPr>
      </w:pPr>
      <w:r w:rsidRPr="003316AC">
        <w:rPr>
          <w:rFonts w:ascii="SimSun" w:eastAsia="SimSun" w:hAnsi="SimSun"/>
          <w:lang w:eastAsia="zh-CN"/>
        </w:rPr>
        <w:t>应实施替代性争议解决</w:t>
      </w:r>
      <w:r w:rsidR="002A4186">
        <w:rPr>
          <w:rFonts w:ascii="SimSun" w:eastAsia="SimSun" w:hAnsi="SimSun" w:hint="eastAsia"/>
          <w:lang w:eastAsia="zh-CN"/>
        </w:rPr>
        <w:t>办法</w:t>
      </w:r>
      <w:r w:rsidRPr="003316AC">
        <w:rPr>
          <w:rFonts w:ascii="SimSun" w:eastAsia="SimSun" w:hAnsi="SimSun"/>
          <w:lang w:eastAsia="zh-CN"/>
        </w:rPr>
        <w:t>，作为解决</w:t>
      </w:r>
      <w:r w:rsidR="0049735B">
        <w:rPr>
          <w:rFonts w:ascii="SimSun" w:eastAsia="SimSun" w:hAnsi="SimSun" w:hint="eastAsia"/>
          <w:lang w:eastAsia="zh-CN"/>
        </w:rPr>
        <w:t>依据</w:t>
      </w:r>
      <w:r w:rsidRPr="003316AC">
        <w:rPr>
          <w:rFonts w:ascii="SimSun" w:eastAsia="SimSun" w:hAnsi="SimSun"/>
          <w:lang w:eastAsia="zh-CN"/>
        </w:rPr>
        <w:t>限制</w:t>
      </w:r>
      <w:r w:rsidR="002A4186">
        <w:rPr>
          <w:rFonts w:ascii="SimSun" w:eastAsia="SimSun" w:hAnsi="SimSun" w:hint="eastAsia"/>
          <w:lang w:eastAsia="zh-CN"/>
        </w:rPr>
        <w:t>与</w:t>
      </w:r>
      <w:r w:rsidRPr="003316AC">
        <w:rPr>
          <w:rFonts w:ascii="SimSun" w:eastAsia="SimSun" w:hAnsi="SimSun"/>
          <w:lang w:eastAsia="zh-CN"/>
        </w:rPr>
        <w:t>例外</w:t>
      </w:r>
      <w:r w:rsidR="002A4186">
        <w:rPr>
          <w:rFonts w:ascii="SimSun" w:eastAsia="SimSun" w:hAnsi="SimSun" w:hint="eastAsia"/>
          <w:lang w:eastAsia="zh-CN"/>
        </w:rPr>
        <w:t>使用</w:t>
      </w:r>
      <w:r w:rsidRPr="003316AC">
        <w:rPr>
          <w:rFonts w:ascii="SimSun" w:eastAsia="SimSun" w:hAnsi="SimSun"/>
          <w:lang w:eastAsia="zh-CN"/>
        </w:rPr>
        <w:t>作品</w:t>
      </w:r>
      <w:r w:rsidR="002A4186">
        <w:rPr>
          <w:rFonts w:ascii="SimSun" w:eastAsia="SimSun" w:hAnsi="SimSun" w:hint="eastAsia"/>
          <w:lang w:eastAsia="zh-CN"/>
        </w:rPr>
        <w:t>的</w:t>
      </w:r>
      <w:r w:rsidRPr="003316AC">
        <w:rPr>
          <w:rFonts w:ascii="SimSun" w:eastAsia="SimSun" w:hAnsi="SimSun"/>
          <w:lang w:eastAsia="zh-CN"/>
        </w:rPr>
        <w:t>争议的一种选</w:t>
      </w:r>
      <w:r w:rsidR="002A4186">
        <w:rPr>
          <w:rFonts w:ascii="SimSun" w:eastAsia="SimSun" w:hAnsi="SimSun" w:hint="eastAsia"/>
          <w:lang w:eastAsia="zh-CN"/>
        </w:rPr>
        <w:t>项</w:t>
      </w:r>
      <w:r w:rsidRPr="003316AC">
        <w:rPr>
          <w:rFonts w:ascii="SimSun" w:eastAsia="SimSun" w:hAnsi="SimSun"/>
          <w:lang w:eastAsia="zh-CN"/>
        </w:rPr>
        <w:t>。</w:t>
      </w:r>
    </w:p>
    <w:p w14:paraId="23216546" w14:textId="77777777" w:rsidR="00A25338" w:rsidRPr="003316AC" w:rsidRDefault="00A25338" w:rsidP="00A25338">
      <w:pPr>
        <w:rPr>
          <w:rFonts w:ascii="SimSun" w:hAnsi="SimSun"/>
          <w:b/>
          <w:bCs/>
        </w:rPr>
      </w:pPr>
      <w:r w:rsidRPr="003316AC">
        <w:rPr>
          <w:rFonts w:ascii="SimSun" w:hAnsi="SimSun"/>
          <w:b/>
          <w:bCs/>
        </w:rPr>
        <w:br w:type="page"/>
      </w:r>
    </w:p>
    <w:p w14:paraId="5336E5F3" w14:textId="66A78329" w:rsidR="00A25338" w:rsidRPr="003316AC" w:rsidRDefault="00A25338" w:rsidP="00800DD6">
      <w:pPr>
        <w:keepNext/>
        <w:spacing w:beforeLines="100" w:before="240" w:afterLines="100" w:after="240" w:line="340" w:lineRule="atLeast"/>
        <w:rPr>
          <w:rFonts w:ascii="SimSun" w:hAnsi="SimSun"/>
          <w:b/>
          <w:bCs/>
        </w:rPr>
      </w:pPr>
      <w:r w:rsidRPr="003316AC">
        <w:rPr>
          <w:rFonts w:ascii="SimSun" w:hAnsi="SimSun"/>
          <w:b/>
          <w:bCs/>
        </w:rPr>
        <w:lastRenderedPageBreak/>
        <w:t>D.合作、能力建设和技术援助</w:t>
      </w:r>
    </w:p>
    <w:p w14:paraId="07A68A21" w14:textId="3A527907" w:rsidR="00A25338" w:rsidRPr="003316AC" w:rsidRDefault="002A4186" w:rsidP="00F81306">
      <w:pPr>
        <w:pStyle w:val="ListParagraph"/>
        <w:numPr>
          <w:ilvl w:val="0"/>
          <w:numId w:val="11"/>
        </w:numPr>
        <w:spacing w:before="0" w:afterLines="100" w:line="320" w:lineRule="atLeast"/>
        <w:ind w:left="440" w:hangingChars="200" w:hanging="440"/>
        <w:contextualSpacing w:val="0"/>
        <w:jc w:val="both"/>
        <w:rPr>
          <w:rFonts w:ascii="SimSun" w:eastAsia="SimSun" w:hAnsi="SimSun" w:cs="Arial"/>
          <w:kern w:val="0"/>
          <w:lang w:eastAsia="zh-CN"/>
          <w14:ligatures w14:val="none"/>
        </w:rPr>
      </w:pPr>
      <w:r>
        <w:rPr>
          <w:rFonts w:ascii="SimSun" w:eastAsia="SimSun" w:hAnsi="SimSun" w:cs="Arial" w:hint="eastAsia"/>
          <w:kern w:val="0"/>
          <w:lang w:eastAsia="zh-CN"/>
          <w14:ligatures w14:val="none"/>
        </w:rPr>
        <w:t>产权组织</w:t>
      </w:r>
      <w:r w:rsidR="00A25338" w:rsidRPr="003316AC">
        <w:rPr>
          <w:rFonts w:ascii="SimSun" w:eastAsia="SimSun" w:hAnsi="SimSun" w:cs="Arial"/>
          <w:kern w:val="0"/>
          <w:lang w:eastAsia="zh-CN"/>
          <w14:ligatures w14:val="none"/>
        </w:rPr>
        <w:t>应继续向成员国提供一套工具（“选项自助餐”），包括指南、手册、建议和案例研究，涵盖限制</w:t>
      </w:r>
      <w:r>
        <w:rPr>
          <w:rFonts w:ascii="SimSun" w:eastAsia="SimSun" w:hAnsi="SimSun" w:cs="Arial" w:hint="eastAsia"/>
          <w:kern w:val="0"/>
          <w:lang w:eastAsia="zh-CN"/>
          <w14:ligatures w14:val="none"/>
        </w:rPr>
        <w:t>与</w:t>
      </w:r>
      <w:r w:rsidR="00A25338" w:rsidRPr="003316AC">
        <w:rPr>
          <w:rFonts w:ascii="SimSun" w:eastAsia="SimSun" w:hAnsi="SimSun" w:cs="Arial"/>
          <w:kern w:val="0"/>
          <w:lang w:eastAsia="zh-CN"/>
          <w14:ligatures w14:val="none"/>
        </w:rPr>
        <w:t>例外以及许可选项。</w:t>
      </w:r>
    </w:p>
    <w:p w14:paraId="7BF762E6" w14:textId="77777777" w:rsidR="00A25338" w:rsidRPr="003316AC" w:rsidRDefault="00A25338" w:rsidP="00F81306">
      <w:pPr>
        <w:pStyle w:val="ListParagraph"/>
        <w:numPr>
          <w:ilvl w:val="0"/>
          <w:numId w:val="11"/>
        </w:numPr>
        <w:spacing w:before="0" w:afterLines="100" w:line="320" w:lineRule="atLeast"/>
        <w:ind w:left="440" w:hangingChars="200" w:hanging="440"/>
        <w:contextualSpacing w:val="0"/>
        <w:jc w:val="both"/>
        <w:rPr>
          <w:rFonts w:ascii="SimSun" w:eastAsia="SimSun" w:hAnsi="SimSun" w:cs="Arial"/>
          <w:kern w:val="0"/>
          <w:lang w:eastAsia="zh-CN"/>
          <w14:ligatures w14:val="none"/>
        </w:rPr>
      </w:pPr>
      <w:r w:rsidRPr="003316AC">
        <w:rPr>
          <w:rFonts w:ascii="SimSun" w:eastAsia="SimSun" w:hAnsi="SimSun" w:cs="Arial"/>
          <w:kern w:val="0"/>
          <w:lang w:eastAsia="zh-CN"/>
          <w14:ligatures w14:val="none"/>
        </w:rPr>
        <w:t>应为各国实施提供立法和技术援助，优先考虑缺乏适当框架的国家。</w:t>
      </w:r>
    </w:p>
    <w:p w14:paraId="1AF07086" w14:textId="2A430D8F" w:rsidR="00A25338" w:rsidRPr="003316AC" w:rsidRDefault="00A25338" w:rsidP="00F81306">
      <w:pPr>
        <w:pStyle w:val="ListParagraph"/>
        <w:numPr>
          <w:ilvl w:val="0"/>
          <w:numId w:val="11"/>
        </w:numPr>
        <w:spacing w:before="0" w:afterLines="100" w:line="320" w:lineRule="atLeast"/>
        <w:ind w:left="440" w:hangingChars="200" w:hanging="440"/>
        <w:contextualSpacing w:val="0"/>
        <w:jc w:val="both"/>
        <w:rPr>
          <w:rFonts w:ascii="SimSun" w:eastAsia="SimSun" w:hAnsi="SimSun" w:cs="Arial"/>
          <w:kern w:val="0"/>
          <w:lang w:eastAsia="zh-CN"/>
          <w14:ligatures w14:val="none"/>
        </w:rPr>
      </w:pPr>
      <w:r w:rsidRPr="003316AC">
        <w:rPr>
          <w:rFonts w:ascii="SimSun" w:eastAsia="SimSun" w:hAnsi="SimSun" w:cs="Arial"/>
          <w:kern w:val="0"/>
          <w:lang w:eastAsia="zh-CN"/>
          <w14:ligatures w14:val="none"/>
        </w:rPr>
        <w:t>应推广</w:t>
      </w:r>
      <w:r w:rsidR="00681A15">
        <w:rPr>
          <w:rFonts w:ascii="SimSun" w:eastAsia="SimSun" w:hAnsi="SimSun" w:cs="Arial" w:hint="eastAsia"/>
          <w:kern w:val="0"/>
          <w:lang w:eastAsia="zh-CN"/>
          <w14:ligatures w14:val="none"/>
        </w:rPr>
        <w:t>在</w:t>
      </w:r>
      <w:r w:rsidRPr="003316AC">
        <w:rPr>
          <w:rFonts w:ascii="SimSun" w:eastAsia="SimSun" w:hAnsi="SimSun" w:cs="Arial"/>
          <w:kern w:val="0"/>
          <w:lang w:eastAsia="zh-CN"/>
          <w14:ligatures w14:val="none"/>
        </w:rPr>
        <w:t>数字环境中</w:t>
      </w:r>
      <w:r w:rsidR="00681A15">
        <w:rPr>
          <w:rFonts w:ascii="SimSun" w:eastAsia="SimSun" w:hAnsi="SimSun" w:cs="Arial" w:hint="eastAsia"/>
          <w:kern w:val="0"/>
          <w:lang w:eastAsia="zh-CN"/>
          <w14:ligatures w14:val="none"/>
        </w:rPr>
        <w:t>管理</w:t>
      </w:r>
      <w:r w:rsidRPr="003316AC">
        <w:rPr>
          <w:rFonts w:ascii="SimSun" w:eastAsia="SimSun" w:hAnsi="SimSun" w:cs="Arial"/>
          <w:kern w:val="0"/>
          <w:lang w:eastAsia="zh-CN"/>
          <w14:ligatures w14:val="none"/>
        </w:rPr>
        <w:t>权利的良好</w:t>
      </w:r>
      <w:r w:rsidR="002A4186">
        <w:rPr>
          <w:rFonts w:ascii="SimSun" w:eastAsia="SimSun" w:hAnsi="SimSun" w:cs="Arial" w:hint="eastAsia"/>
          <w:kern w:val="0"/>
          <w:lang w:eastAsia="zh-CN"/>
          <w14:ligatures w14:val="none"/>
        </w:rPr>
        <w:t>做法</w:t>
      </w:r>
      <w:r w:rsidRPr="003316AC">
        <w:rPr>
          <w:rFonts w:ascii="SimSun" w:eastAsia="SimSun" w:hAnsi="SimSun" w:cs="Arial"/>
          <w:kern w:val="0"/>
          <w:lang w:eastAsia="zh-CN"/>
          <w14:ligatures w14:val="none"/>
        </w:rPr>
        <w:t>和工具。</w:t>
      </w:r>
    </w:p>
    <w:p w14:paraId="3F20F763" w14:textId="5D2CBDE7" w:rsidR="002928D3" w:rsidRPr="00F81306" w:rsidRDefault="00A25338" w:rsidP="00F81306">
      <w:pPr>
        <w:spacing w:before="720" w:afterLines="50" w:after="120" w:line="340" w:lineRule="atLeast"/>
        <w:ind w:left="5534"/>
        <w:rPr>
          <w:rFonts w:ascii="KaiTi" w:eastAsia="KaiTi" w:hAnsi="KaiTi"/>
        </w:rPr>
      </w:pPr>
      <w:r w:rsidRPr="00F81306">
        <w:rPr>
          <w:rFonts w:ascii="KaiTi" w:eastAsia="KaiTi" w:hAnsi="KaiTi"/>
        </w:rPr>
        <w:t>[文件</w:t>
      </w:r>
      <w:r w:rsidR="002A4186" w:rsidRPr="00F81306">
        <w:rPr>
          <w:rFonts w:ascii="KaiTi" w:eastAsia="KaiTi" w:hAnsi="KaiTi" w:hint="eastAsia"/>
        </w:rPr>
        <w:t>完</w:t>
      </w:r>
      <w:r w:rsidRPr="00F81306">
        <w:rPr>
          <w:rFonts w:ascii="KaiTi" w:eastAsia="KaiTi" w:hAnsi="KaiTi"/>
        </w:rPr>
        <w:t>]</w:t>
      </w:r>
    </w:p>
    <w:sectPr w:rsidR="002928D3" w:rsidRPr="00F81306" w:rsidSect="00FC597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FDE4" w14:textId="77777777" w:rsidR="00FC5970" w:rsidRDefault="00FC5970">
      <w:r>
        <w:separator/>
      </w:r>
    </w:p>
  </w:endnote>
  <w:endnote w:type="continuationSeparator" w:id="0">
    <w:p w14:paraId="72B0E813" w14:textId="77777777" w:rsidR="00FC5970" w:rsidRDefault="00FC5970" w:rsidP="003B38C1">
      <w:r>
        <w:separator/>
      </w:r>
    </w:p>
    <w:p w14:paraId="07C416EB" w14:textId="77777777" w:rsidR="00FC5970" w:rsidRPr="003B38C1" w:rsidRDefault="00FC5970" w:rsidP="003B38C1">
      <w:pPr>
        <w:spacing w:after="60"/>
        <w:rPr>
          <w:sz w:val="17"/>
        </w:rPr>
      </w:pPr>
      <w:r>
        <w:rPr>
          <w:sz w:val="17"/>
        </w:rPr>
        <w:t>[</w:t>
      </w:r>
      <w:r>
        <w:rPr>
          <w:sz w:val="17"/>
        </w:rPr>
        <w:t>注释续前页</w:t>
      </w:r>
      <w:r>
        <w:rPr>
          <w:sz w:val="17"/>
        </w:rPr>
        <w:t>]</w:t>
      </w:r>
    </w:p>
  </w:endnote>
  <w:endnote w:type="continuationNotice" w:id="1">
    <w:p w14:paraId="600318D0" w14:textId="77777777" w:rsidR="00FC5970" w:rsidRPr="003B38C1" w:rsidRDefault="00FC5970"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0F0A" w14:textId="77777777" w:rsidR="00FC5970" w:rsidRDefault="00FC5970">
      <w:r>
        <w:separator/>
      </w:r>
    </w:p>
  </w:footnote>
  <w:footnote w:type="continuationSeparator" w:id="0">
    <w:p w14:paraId="47E3D46E" w14:textId="77777777" w:rsidR="00FC5970" w:rsidRDefault="00FC5970" w:rsidP="008B60B2">
      <w:r>
        <w:separator/>
      </w:r>
    </w:p>
    <w:p w14:paraId="0A595F0C" w14:textId="77777777" w:rsidR="00FC5970" w:rsidRPr="00ED77FB" w:rsidRDefault="00FC5970"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157C5C2E" w14:textId="77777777" w:rsidR="00FC5970" w:rsidRPr="00ED77FB" w:rsidRDefault="00FC5970"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 w:id="2">
    <w:p w14:paraId="65372223" w14:textId="61BBEF4A" w:rsidR="00A25338" w:rsidRPr="004536BE" w:rsidRDefault="00A25338" w:rsidP="00B912E8">
      <w:pPr>
        <w:pStyle w:val="FootnoteText"/>
        <w:jc w:val="both"/>
        <w:rPr>
          <w:rFonts w:ascii="SimSun" w:hAnsi="SimSun"/>
        </w:rPr>
      </w:pPr>
      <w:r w:rsidRPr="004536BE">
        <w:rPr>
          <w:rStyle w:val="FootnoteReference"/>
          <w:rFonts w:ascii="SimSun" w:hAnsi="SimSun"/>
        </w:rPr>
        <w:footnoteRef/>
      </w:r>
      <w:r w:rsidR="00B912E8">
        <w:rPr>
          <w:rFonts w:ascii="SimSun" w:hAnsi="SimSun" w:hint="eastAsia"/>
        </w:rPr>
        <w:t xml:space="preserve"> </w:t>
      </w:r>
      <w:r w:rsidR="00B912E8">
        <w:rPr>
          <w:rFonts w:ascii="SimSun" w:hAnsi="SimSun"/>
        </w:rPr>
        <w:tab/>
      </w:r>
      <w:r w:rsidR="00D811FE" w:rsidRPr="004536BE">
        <w:rPr>
          <w:rFonts w:ascii="SimSun" w:hAnsi="SimSun" w:hint="eastAsia"/>
        </w:rPr>
        <w:t>在</w:t>
      </w:r>
      <w:r w:rsidRPr="004536BE">
        <w:rPr>
          <w:rFonts w:ascii="SimSun" w:hAnsi="SimSun"/>
        </w:rPr>
        <w:t>本</w:t>
      </w:r>
      <w:r w:rsidR="00D811FE" w:rsidRPr="004536BE">
        <w:rPr>
          <w:rFonts w:ascii="SimSun" w:hAnsi="SimSun" w:hint="eastAsia"/>
        </w:rPr>
        <w:t>案文中，“版权”</w:t>
      </w:r>
      <w:r w:rsidRPr="004536BE">
        <w:rPr>
          <w:rFonts w:ascii="SimSun" w:hAnsi="SimSun"/>
        </w:rPr>
        <w:t>一词亦</w:t>
      </w:r>
      <w:r w:rsidR="008A4826" w:rsidRPr="004536BE">
        <w:rPr>
          <w:rFonts w:ascii="SimSun" w:hAnsi="SimSun" w:hint="eastAsia"/>
        </w:rPr>
        <w:t>包括</w:t>
      </w:r>
      <w:r w:rsidRPr="004536BE">
        <w:rPr>
          <w:rFonts w:ascii="SimSun" w:hAnsi="SimSun"/>
        </w:rPr>
        <w:t>相关权。</w:t>
      </w:r>
    </w:p>
  </w:footnote>
  <w:footnote w:id="3">
    <w:p w14:paraId="0F257867" w14:textId="4EB8AAA8" w:rsidR="00A25338" w:rsidRPr="004536BE" w:rsidRDefault="00A25338" w:rsidP="00B912E8">
      <w:pPr>
        <w:pStyle w:val="FootnoteText"/>
        <w:jc w:val="both"/>
        <w:rPr>
          <w:rFonts w:ascii="SimSun" w:hAnsi="SimSun"/>
        </w:rPr>
      </w:pPr>
      <w:r w:rsidRPr="004536BE">
        <w:rPr>
          <w:rStyle w:val="FootnoteReference"/>
          <w:rFonts w:ascii="SimSun" w:hAnsi="SimSun"/>
        </w:rPr>
        <w:footnoteRef/>
      </w:r>
      <w:r w:rsidR="00B912E8">
        <w:rPr>
          <w:rFonts w:ascii="SimSun" w:hAnsi="SimSun" w:hint="eastAsia"/>
        </w:rPr>
        <w:t xml:space="preserve"> </w:t>
      </w:r>
      <w:r w:rsidR="00B912E8">
        <w:rPr>
          <w:rFonts w:ascii="SimSun" w:hAnsi="SimSun"/>
        </w:rPr>
        <w:tab/>
      </w:r>
      <w:r w:rsidR="00D811FE" w:rsidRPr="004536BE">
        <w:rPr>
          <w:rFonts w:ascii="SimSun" w:hAnsi="SimSun" w:hint="eastAsia"/>
        </w:rPr>
        <w:t>在本案文中，“</w:t>
      </w:r>
      <w:r w:rsidRPr="004536BE">
        <w:rPr>
          <w:rFonts w:ascii="SimSun" w:hAnsi="SimSun"/>
        </w:rPr>
        <w:t>作品</w:t>
      </w:r>
      <w:r w:rsidR="00D811FE" w:rsidRPr="004536BE">
        <w:rPr>
          <w:rFonts w:ascii="SimSun" w:hAnsi="SimSun" w:hint="eastAsia"/>
        </w:rPr>
        <w:t>”</w:t>
      </w:r>
      <w:r w:rsidRPr="004536BE">
        <w:rPr>
          <w:rFonts w:ascii="SimSun" w:hAnsi="SimSun"/>
        </w:rPr>
        <w:t>一词亦包括相关权客体。</w:t>
      </w:r>
    </w:p>
  </w:footnote>
  <w:footnote w:id="4">
    <w:p w14:paraId="2B88B92C" w14:textId="17031FF5" w:rsidR="00A25338" w:rsidRPr="004536BE" w:rsidRDefault="00A25338" w:rsidP="00B912E8">
      <w:pPr>
        <w:pStyle w:val="FootnoteText"/>
        <w:jc w:val="both"/>
        <w:rPr>
          <w:rFonts w:ascii="SimSun" w:hAnsi="SimSun"/>
        </w:rPr>
      </w:pPr>
      <w:r w:rsidRPr="004536BE">
        <w:rPr>
          <w:rStyle w:val="FootnoteReference"/>
          <w:rFonts w:ascii="SimSun" w:hAnsi="SimSun"/>
        </w:rPr>
        <w:footnoteRef/>
      </w:r>
      <w:r w:rsidR="00B912E8">
        <w:rPr>
          <w:rFonts w:ascii="SimSun" w:hAnsi="SimSun" w:hint="eastAsia"/>
        </w:rPr>
        <w:t xml:space="preserve"> </w:t>
      </w:r>
      <w:r w:rsidR="00B912E8">
        <w:rPr>
          <w:rFonts w:ascii="SimSun" w:hAnsi="SimSun"/>
        </w:rPr>
        <w:tab/>
      </w:r>
      <w:r w:rsidRPr="004536BE">
        <w:rPr>
          <w:rFonts w:ascii="SimSun" w:hAnsi="SimSun"/>
        </w:rPr>
        <w:t>根据《联合国残疾人权利公约》的定义。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61C8" w14:textId="6FF918F9" w:rsidR="00EC4E49" w:rsidRPr="004536BE" w:rsidRDefault="00FC5970" w:rsidP="00477D6B">
    <w:pPr>
      <w:jc w:val="right"/>
      <w:rPr>
        <w:rFonts w:ascii="SimSun" w:hAnsi="SimSun"/>
      </w:rPr>
    </w:pPr>
    <w:bookmarkStart w:id="6" w:name="Code2"/>
    <w:bookmarkEnd w:id="6"/>
    <w:r w:rsidRPr="004536BE">
      <w:rPr>
        <w:rFonts w:ascii="SimSun" w:hAnsi="SimSun"/>
      </w:rPr>
      <w:t>SCCR/47/8</w:t>
    </w:r>
  </w:p>
  <w:p w14:paraId="3EFE4460" w14:textId="66BEC95E" w:rsidR="00B50B99" w:rsidRPr="004536BE" w:rsidRDefault="005A1A80" w:rsidP="006F49DD">
    <w:pPr>
      <w:spacing w:afterLines="100" w:after="240"/>
      <w:jc w:val="right"/>
      <w:rPr>
        <w:rFonts w:ascii="SimSun" w:hAnsi="SimSun"/>
      </w:rPr>
    </w:pPr>
    <w:r w:rsidRPr="004536BE">
      <w:rPr>
        <w:rFonts w:ascii="SimSun" w:hAnsi="SimSun" w:hint="eastAsia"/>
      </w:rPr>
      <w:t>第</w:t>
    </w:r>
    <w:r w:rsidR="00EC4E49" w:rsidRPr="004536BE">
      <w:rPr>
        <w:rFonts w:ascii="SimSun" w:hAnsi="SimSun"/>
      </w:rPr>
      <w:fldChar w:fldCharType="begin"/>
    </w:r>
    <w:r w:rsidR="00EC4E49" w:rsidRPr="004536BE">
      <w:rPr>
        <w:rFonts w:ascii="SimSun" w:hAnsi="SimSun"/>
      </w:rPr>
      <w:instrText xml:space="preserve"> PAGE  \* MERGEFORMAT </w:instrText>
    </w:r>
    <w:r w:rsidR="00EC4E49" w:rsidRPr="004536BE">
      <w:rPr>
        <w:rFonts w:ascii="SimSun" w:hAnsi="SimSun"/>
      </w:rPr>
      <w:fldChar w:fldCharType="separate"/>
    </w:r>
    <w:r w:rsidR="00E671A6" w:rsidRPr="004536BE">
      <w:rPr>
        <w:rFonts w:ascii="SimSun" w:hAnsi="SimSun"/>
        <w:noProof/>
      </w:rPr>
      <w:t>2</w:t>
    </w:r>
    <w:r w:rsidR="00EC4E49" w:rsidRPr="004536BE">
      <w:rPr>
        <w:rFonts w:ascii="SimSun" w:hAnsi="SimSun"/>
      </w:rPr>
      <w:fldChar w:fldCharType="end"/>
    </w:r>
    <w:r w:rsidRPr="004536BE">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505319"/>
    <w:multiLevelType w:val="hybridMultilevel"/>
    <w:tmpl w:val="F21CBF6A"/>
    <w:lvl w:ilvl="0" w:tplc="03F66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C227ED"/>
    <w:multiLevelType w:val="hybridMultilevel"/>
    <w:tmpl w:val="F21CBF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9C1F10"/>
    <w:multiLevelType w:val="hybridMultilevel"/>
    <w:tmpl w:val="1852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C6409"/>
    <w:multiLevelType w:val="hybridMultilevel"/>
    <w:tmpl w:val="1B562C9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1226A5"/>
    <w:multiLevelType w:val="hybridMultilevel"/>
    <w:tmpl w:val="ED66F6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28076068">
    <w:abstractNumId w:val="3"/>
  </w:num>
  <w:num w:numId="2" w16cid:durableId="1246458243">
    <w:abstractNumId w:val="6"/>
  </w:num>
  <w:num w:numId="3" w16cid:durableId="273441559">
    <w:abstractNumId w:val="0"/>
  </w:num>
  <w:num w:numId="4" w16cid:durableId="286401011">
    <w:abstractNumId w:val="7"/>
  </w:num>
  <w:num w:numId="5" w16cid:durableId="113525721">
    <w:abstractNumId w:val="2"/>
  </w:num>
  <w:num w:numId="6" w16cid:durableId="1127430456">
    <w:abstractNumId w:val="5"/>
  </w:num>
  <w:num w:numId="7" w16cid:durableId="1144931682">
    <w:abstractNumId w:val="1"/>
  </w:num>
  <w:num w:numId="8" w16cid:durableId="1825971191">
    <w:abstractNumId w:val="9"/>
  </w:num>
  <w:num w:numId="9" w16cid:durableId="1809783615">
    <w:abstractNumId w:val="4"/>
  </w:num>
  <w:num w:numId="10" w16cid:durableId="299457864">
    <w:abstractNumId w:val="8"/>
  </w:num>
  <w:num w:numId="11" w16cid:durableId="131008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70"/>
    <w:rsid w:val="00010F79"/>
    <w:rsid w:val="0001647B"/>
    <w:rsid w:val="000178A1"/>
    <w:rsid w:val="00017C43"/>
    <w:rsid w:val="00043CAA"/>
    <w:rsid w:val="00075432"/>
    <w:rsid w:val="000968ED"/>
    <w:rsid w:val="00096B1A"/>
    <w:rsid w:val="000B7BC4"/>
    <w:rsid w:val="000D4C97"/>
    <w:rsid w:val="000F5E56"/>
    <w:rsid w:val="001024FE"/>
    <w:rsid w:val="001362EE"/>
    <w:rsid w:val="00142868"/>
    <w:rsid w:val="00161551"/>
    <w:rsid w:val="00165018"/>
    <w:rsid w:val="001832A6"/>
    <w:rsid w:val="0018777E"/>
    <w:rsid w:val="001C6808"/>
    <w:rsid w:val="001D1DA3"/>
    <w:rsid w:val="001F0669"/>
    <w:rsid w:val="00201812"/>
    <w:rsid w:val="002121FA"/>
    <w:rsid w:val="00216398"/>
    <w:rsid w:val="002634C4"/>
    <w:rsid w:val="002928D3"/>
    <w:rsid w:val="002A4186"/>
    <w:rsid w:val="002D1930"/>
    <w:rsid w:val="002F1FE6"/>
    <w:rsid w:val="002F4E68"/>
    <w:rsid w:val="00312F7F"/>
    <w:rsid w:val="003228B7"/>
    <w:rsid w:val="003316AC"/>
    <w:rsid w:val="003508A3"/>
    <w:rsid w:val="00364FB3"/>
    <w:rsid w:val="003673CF"/>
    <w:rsid w:val="003845C1"/>
    <w:rsid w:val="003A6F89"/>
    <w:rsid w:val="003B38C1"/>
    <w:rsid w:val="003D352A"/>
    <w:rsid w:val="003F4808"/>
    <w:rsid w:val="0040197F"/>
    <w:rsid w:val="00413579"/>
    <w:rsid w:val="00423E3E"/>
    <w:rsid w:val="00427AF4"/>
    <w:rsid w:val="004400E2"/>
    <w:rsid w:val="00444C62"/>
    <w:rsid w:val="004468DD"/>
    <w:rsid w:val="004536BE"/>
    <w:rsid w:val="00461632"/>
    <w:rsid w:val="004647DA"/>
    <w:rsid w:val="00474062"/>
    <w:rsid w:val="00477D6B"/>
    <w:rsid w:val="004860C8"/>
    <w:rsid w:val="00493B11"/>
    <w:rsid w:val="0049735B"/>
    <w:rsid w:val="004D39C4"/>
    <w:rsid w:val="004F6655"/>
    <w:rsid w:val="0053057A"/>
    <w:rsid w:val="00560A29"/>
    <w:rsid w:val="00574D77"/>
    <w:rsid w:val="00576C1D"/>
    <w:rsid w:val="00594D27"/>
    <w:rsid w:val="005A1A80"/>
    <w:rsid w:val="005B4545"/>
    <w:rsid w:val="00601760"/>
    <w:rsid w:val="00605827"/>
    <w:rsid w:val="00640D02"/>
    <w:rsid w:val="00646050"/>
    <w:rsid w:val="00651B43"/>
    <w:rsid w:val="006713CA"/>
    <w:rsid w:val="00676C5C"/>
    <w:rsid w:val="00681A15"/>
    <w:rsid w:val="00695558"/>
    <w:rsid w:val="006D5E0F"/>
    <w:rsid w:val="006F49DD"/>
    <w:rsid w:val="006F5CB1"/>
    <w:rsid w:val="007058FB"/>
    <w:rsid w:val="0075721F"/>
    <w:rsid w:val="00782CAC"/>
    <w:rsid w:val="007A198B"/>
    <w:rsid w:val="007B6A58"/>
    <w:rsid w:val="007D1613"/>
    <w:rsid w:val="00800DD6"/>
    <w:rsid w:val="008220A7"/>
    <w:rsid w:val="008332E8"/>
    <w:rsid w:val="00873EE5"/>
    <w:rsid w:val="008968AA"/>
    <w:rsid w:val="008A4826"/>
    <w:rsid w:val="008B16D8"/>
    <w:rsid w:val="008B291D"/>
    <w:rsid w:val="008B2CC1"/>
    <w:rsid w:val="008B4B5E"/>
    <w:rsid w:val="008B60B2"/>
    <w:rsid w:val="0090731E"/>
    <w:rsid w:val="00916EE2"/>
    <w:rsid w:val="00924FAA"/>
    <w:rsid w:val="00926426"/>
    <w:rsid w:val="0095239B"/>
    <w:rsid w:val="00966A22"/>
    <w:rsid w:val="0096722F"/>
    <w:rsid w:val="00980843"/>
    <w:rsid w:val="00980E64"/>
    <w:rsid w:val="009C550F"/>
    <w:rsid w:val="009D3886"/>
    <w:rsid w:val="009E2791"/>
    <w:rsid w:val="009E3F6F"/>
    <w:rsid w:val="009F3BF9"/>
    <w:rsid w:val="009F499F"/>
    <w:rsid w:val="00A25338"/>
    <w:rsid w:val="00A305EF"/>
    <w:rsid w:val="00A42DAF"/>
    <w:rsid w:val="00A45BD8"/>
    <w:rsid w:val="00A5792C"/>
    <w:rsid w:val="00A7117E"/>
    <w:rsid w:val="00A778BF"/>
    <w:rsid w:val="00A85B8E"/>
    <w:rsid w:val="00A94B0F"/>
    <w:rsid w:val="00AA5835"/>
    <w:rsid w:val="00AB3100"/>
    <w:rsid w:val="00AC205C"/>
    <w:rsid w:val="00AF5C73"/>
    <w:rsid w:val="00B05A69"/>
    <w:rsid w:val="00B05CDF"/>
    <w:rsid w:val="00B26371"/>
    <w:rsid w:val="00B40598"/>
    <w:rsid w:val="00B470F5"/>
    <w:rsid w:val="00B50B99"/>
    <w:rsid w:val="00B62CD9"/>
    <w:rsid w:val="00B74666"/>
    <w:rsid w:val="00B912E8"/>
    <w:rsid w:val="00B93E1E"/>
    <w:rsid w:val="00B9734B"/>
    <w:rsid w:val="00BD4BB6"/>
    <w:rsid w:val="00C00A50"/>
    <w:rsid w:val="00C04237"/>
    <w:rsid w:val="00C11BFE"/>
    <w:rsid w:val="00C42181"/>
    <w:rsid w:val="00C94629"/>
    <w:rsid w:val="00CE3D70"/>
    <w:rsid w:val="00CE65D4"/>
    <w:rsid w:val="00CF3A4F"/>
    <w:rsid w:val="00D15A0B"/>
    <w:rsid w:val="00D16EC4"/>
    <w:rsid w:val="00D45252"/>
    <w:rsid w:val="00D71B4D"/>
    <w:rsid w:val="00D745DB"/>
    <w:rsid w:val="00D811FE"/>
    <w:rsid w:val="00D83506"/>
    <w:rsid w:val="00D93D55"/>
    <w:rsid w:val="00DE4DC3"/>
    <w:rsid w:val="00DF5454"/>
    <w:rsid w:val="00E161A2"/>
    <w:rsid w:val="00E1703C"/>
    <w:rsid w:val="00E335FE"/>
    <w:rsid w:val="00E5021F"/>
    <w:rsid w:val="00E5187E"/>
    <w:rsid w:val="00E671A6"/>
    <w:rsid w:val="00E7791E"/>
    <w:rsid w:val="00E82499"/>
    <w:rsid w:val="00E87FA3"/>
    <w:rsid w:val="00E943B5"/>
    <w:rsid w:val="00EB3080"/>
    <w:rsid w:val="00EC1862"/>
    <w:rsid w:val="00EC4E49"/>
    <w:rsid w:val="00ED01DA"/>
    <w:rsid w:val="00ED77FB"/>
    <w:rsid w:val="00F021A6"/>
    <w:rsid w:val="00F11D94"/>
    <w:rsid w:val="00F45F8E"/>
    <w:rsid w:val="00F51DEC"/>
    <w:rsid w:val="00F57D3F"/>
    <w:rsid w:val="00F66152"/>
    <w:rsid w:val="00F6704B"/>
    <w:rsid w:val="00F81306"/>
    <w:rsid w:val="00FA7EAE"/>
    <w:rsid w:val="00FC5970"/>
    <w:rsid w:val="00FD2103"/>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9BBB"/>
  <w15:docId w15:val="{D2BE9175-E28F-44AA-A78B-07D90211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rsid w:val="00A25338"/>
    <w:rPr>
      <w:rFonts w:ascii="Arial" w:eastAsia="SimSun" w:hAnsi="Arial" w:cs="Arial"/>
      <w:sz w:val="18"/>
      <w:lang w:val="en-US" w:eastAsia="zh-CN"/>
    </w:rPr>
  </w:style>
  <w:style w:type="paragraph" w:styleId="ListParagraph">
    <w:name w:val="List Paragraph"/>
    <w:basedOn w:val="Normal"/>
    <w:uiPriority w:val="34"/>
    <w:qFormat/>
    <w:rsid w:val="00A25338"/>
    <w:pPr>
      <w:spacing w:before="180" w:after="240"/>
      <w:ind w:left="720"/>
      <w:contextualSpacing/>
    </w:pPr>
    <w:rPr>
      <w:rFonts w:eastAsiaTheme="minorHAnsi" w:cs="Noto Sans Display"/>
      <w:kern w:val="2"/>
      <w:szCs w:val="22"/>
      <w:lang w:eastAsia="en-US"/>
      <w14:ligatures w14:val="standardContextual"/>
    </w:rPr>
  </w:style>
  <w:style w:type="character" w:styleId="FootnoteReference">
    <w:name w:val="footnote reference"/>
    <w:basedOn w:val="DefaultParagraphFont"/>
    <w:uiPriority w:val="99"/>
    <w:semiHidden/>
    <w:unhideWhenUsed/>
    <w:rsid w:val="00A25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2</TotalTime>
  <Pages>7</Pages>
  <Words>2391</Words>
  <Characters>96</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SCCR/47/8</vt:lpstr>
    </vt:vector>
  </TitlesOfParts>
  <Company>WIPO</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SCCR/47/8</dc:title>
  <dc:subject>在制定一部或多部关于限制与例外的适当国际法律文书框架内的拟议案文</dc:subject>
  <dc:creator>HAIZEL Francesca</dc:creator>
  <cp:keywords>FOR OFFICIAL USE ONLY, docId:BD48B488148CC5CB5DD363643D438601</cp:keywords>
  <dc:description/>
  <cp:lastModifiedBy>HAIZEL Francesca</cp:lastModifiedBy>
  <cp:revision>2</cp:revision>
  <cp:lastPrinted>2011-02-15T11:56:00Z</cp:lastPrinted>
  <dcterms:created xsi:type="dcterms:W3CDTF">2025-11-24T08:39:00Z</dcterms:created>
  <dcterms:modified xsi:type="dcterms:W3CDTF">2025-11-24T08:39:00Z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