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0093" w14:textId="77777777" w:rsidR="000B23CE" w:rsidRPr="007E4257" w:rsidRDefault="000B23CE" w:rsidP="000B23CE">
      <w:pPr>
        <w:jc w:val="right"/>
        <w:rPr>
          <w:rFonts w:ascii="Arial Black" w:hAnsi="Arial Black"/>
          <w:caps/>
          <w:sz w:val="15"/>
        </w:rPr>
      </w:pPr>
      <w:r w:rsidRPr="00BE6655">
        <w:rPr>
          <w:rFonts w:cs="Times New Roman"/>
          <w:noProof/>
        </w:rPr>
        <w:drawing>
          <wp:inline distT="0" distB="0" distL="0" distR="0" wp14:anchorId="119915E1" wp14:editId="38E90519">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8C7E0F1" w14:textId="5C7C9482" w:rsidR="000B23CE" w:rsidRPr="007E4257" w:rsidRDefault="000B23CE" w:rsidP="000B23C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hint="eastAsia"/>
          <w:b/>
          <w:caps/>
          <w:sz w:val="15"/>
        </w:rPr>
        <w:t>7</w:t>
      </w:r>
    </w:p>
    <w:bookmarkEnd w:id="0"/>
    <w:p w14:paraId="670D59B6" w14:textId="7DF0AB9A" w:rsidR="000B23CE" w:rsidRPr="007E4257" w:rsidRDefault="000B23CE" w:rsidP="000B23CE">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西班牙</w:t>
      </w:r>
      <w:r w:rsidRPr="007E4257">
        <w:rPr>
          <w:rFonts w:eastAsia="SimHei" w:hint="eastAsia"/>
          <w:b/>
          <w:sz w:val="15"/>
          <w:szCs w:val="15"/>
        </w:rPr>
        <w:t>文</w:t>
      </w:r>
      <w:bookmarkEnd w:id="1"/>
    </w:p>
    <w:p w14:paraId="063784FF" w14:textId="7DDC0E7E" w:rsidR="000B23CE" w:rsidRPr="007E4257" w:rsidRDefault="000B23CE" w:rsidP="000B23CE">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Pr>
          <w:rFonts w:ascii="Arial Black" w:eastAsia="SimHei" w:hAnsi="Arial Black" w:hint="eastAsia"/>
          <w:b/>
          <w:sz w:val="15"/>
          <w:szCs w:val="15"/>
          <w:lang w:val="pt-BR"/>
        </w:rPr>
        <w:t>31</w:t>
      </w:r>
      <w:r w:rsidRPr="007E4257">
        <w:rPr>
          <w:rFonts w:ascii="SimHei" w:eastAsia="SimHei" w:hAnsi="Times New Roman" w:hint="eastAsia"/>
          <w:b/>
          <w:sz w:val="15"/>
          <w:szCs w:val="15"/>
        </w:rPr>
        <w:t>日</w:t>
      </w:r>
      <w:bookmarkEnd w:id="2"/>
    </w:p>
    <w:p w14:paraId="1AF5D101" w14:textId="77777777" w:rsidR="000B23CE" w:rsidRPr="007E4257" w:rsidRDefault="000B23CE" w:rsidP="000B23CE">
      <w:pPr>
        <w:spacing w:after="600"/>
        <w:rPr>
          <w:rFonts w:ascii="SimHei" w:eastAsia="SimHei"/>
          <w:sz w:val="28"/>
          <w:szCs w:val="28"/>
        </w:rPr>
      </w:pPr>
      <w:r w:rsidRPr="003C0CD0">
        <w:rPr>
          <w:rFonts w:ascii="SimHei" w:eastAsia="SimHei" w:hint="eastAsia"/>
          <w:sz w:val="28"/>
          <w:szCs w:val="28"/>
        </w:rPr>
        <w:t>版权及相关权常设委员会</w:t>
      </w:r>
    </w:p>
    <w:p w14:paraId="635FC6D6" w14:textId="77777777" w:rsidR="000B23CE" w:rsidRPr="007E4257" w:rsidRDefault="000B23CE" w:rsidP="000B23CE">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6C5BF7C6" w14:textId="38765C0D" w:rsidR="000B23CE" w:rsidRPr="001C351B" w:rsidRDefault="001C351B" w:rsidP="000B23CE">
      <w:pPr>
        <w:spacing w:after="360"/>
        <w:rPr>
          <w:rFonts w:ascii="KaiTi" w:eastAsia="KaiTi" w:hAnsi="KaiTi" w:cs="Times New Roman"/>
          <w:sz w:val="24"/>
          <w:szCs w:val="32"/>
        </w:rPr>
      </w:pPr>
      <w:bookmarkStart w:id="3" w:name="TitleOfDoc"/>
      <w:r>
        <w:rPr>
          <w:rFonts w:ascii="KaiTi" w:eastAsia="KaiTi" w:hAnsi="KaiTi" w:cs="Times New Roman"/>
          <w:sz w:val="24"/>
          <w:szCs w:val="32"/>
        </w:rPr>
        <w:t>“</w:t>
      </w:r>
      <w:r w:rsidR="000B23CE" w:rsidRPr="000B23CE">
        <w:rPr>
          <w:rFonts w:ascii="KaiTi" w:eastAsia="KaiTi" w:hAnsi="KaiTi" w:cs="Times New Roman" w:hint="eastAsia"/>
          <w:sz w:val="24"/>
          <w:szCs w:val="32"/>
        </w:rPr>
        <w:t>数字环境中的版权工作计划草案</w:t>
      </w:r>
      <w:r>
        <w:rPr>
          <w:rFonts w:ascii="KaiTi" w:eastAsia="KaiTi" w:hAnsi="KaiTi" w:cs="Times New Roman"/>
          <w:sz w:val="24"/>
          <w:szCs w:val="32"/>
        </w:rPr>
        <w:t>”</w:t>
      </w:r>
      <w:r>
        <w:rPr>
          <w:rFonts w:ascii="KaiTi" w:eastAsia="KaiTi" w:hAnsi="KaiTi" w:cs="Times New Roman" w:hint="eastAsia"/>
          <w:sz w:val="24"/>
          <w:szCs w:val="32"/>
        </w:rPr>
        <w:t>（SCCR/45/4）更新版</w:t>
      </w:r>
    </w:p>
    <w:p w14:paraId="1F3D66AF" w14:textId="04BC321B" w:rsidR="000B23CE" w:rsidRPr="00BE6655" w:rsidRDefault="000B23CE" w:rsidP="000B23CE">
      <w:pPr>
        <w:spacing w:after="960"/>
        <w:rPr>
          <w:rFonts w:ascii="KaiTi" w:eastAsia="KaiTi" w:hAnsi="STKaiti" w:cs="Times New Roman"/>
          <w:szCs w:val="24"/>
        </w:rPr>
      </w:pPr>
      <w:bookmarkStart w:id="4" w:name="Prepared"/>
      <w:bookmarkEnd w:id="3"/>
      <w:r w:rsidRPr="000B23CE">
        <w:rPr>
          <w:rFonts w:ascii="KaiTi" w:eastAsia="KaiTi" w:hAnsi="STKaiti" w:cs="Times New Roman" w:hint="eastAsia"/>
          <w:szCs w:val="24"/>
        </w:rPr>
        <w:t>拉丁美洲和加勒比国家集团（GRULAC）提交</w:t>
      </w:r>
    </w:p>
    <w:bookmarkEnd w:id="4"/>
    <w:p w14:paraId="470A0B8C" w14:textId="6769D74B" w:rsidR="00400D59" w:rsidRPr="00CC7D51" w:rsidRDefault="00400D59">
      <w:pPr>
        <w:rPr>
          <w:rFonts w:ascii="SimSun" w:hAnsi="SimSun"/>
        </w:rPr>
      </w:pPr>
      <w:r w:rsidRPr="00CC7D51">
        <w:rPr>
          <w:rFonts w:ascii="SimSun" w:hAnsi="SimSun"/>
        </w:rPr>
        <w:br w:type="page"/>
      </w:r>
    </w:p>
    <w:p w14:paraId="1D57B782" w14:textId="0CC9F1AC" w:rsidR="00A9708E" w:rsidRPr="000636A1" w:rsidRDefault="00F83614"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lastRenderedPageBreak/>
        <w:t>自2015年以来，在版权及相关权常设委员会（SCCR）的框架内，已多次表明有必要更深入、更广泛地讨论数字环境中艺术家和表演者的版权议题。成员国提交的文件以及委员会委托开展的经济影响研究和讨论小组所提供的证据</w:t>
      </w:r>
      <w:r w:rsidR="00F21F80" w:rsidRPr="000636A1">
        <w:rPr>
          <w:rFonts w:ascii="SimSun" w:hAnsi="SimSun" w:hint="eastAsia"/>
          <w:szCs w:val="22"/>
          <w:lang w:val="en-US"/>
        </w:rPr>
        <w:t>都</w:t>
      </w:r>
      <w:r w:rsidRPr="000636A1">
        <w:rPr>
          <w:rFonts w:ascii="SimSun" w:hAnsi="SimSun"/>
          <w:szCs w:val="22"/>
          <w:lang w:val="en-US"/>
        </w:rPr>
        <w:t>证实了这一点，明确指出在数字环境中保障创作者、作曲家、艺术家和表演者的版权及相关权所面临的困难。</w:t>
      </w:r>
    </w:p>
    <w:p w14:paraId="557F9F30" w14:textId="3F4DABF3" w:rsidR="00D53EE7" w:rsidRPr="000636A1" w:rsidRDefault="0094364D"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最近</w:t>
      </w:r>
      <w:r w:rsidR="00FD2E9C" w:rsidRPr="000636A1">
        <w:rPr>
          <w:rFonts w:ascii="SimSun" w:hAnsi="SimSun" w:hint="eastAsia"/>
          <w:szCs w:val="22"/>
          <w:lang w:val="en-US"/>
        </w:rPr>
        <w:t>，人工智能（AI）驱动的技术</w:t>
      </w:r>
      <w:r w:rsidRPr="000636A1">
        <w:rPr>
          <w:rFonts w:ascii="SimSun" w:hAnsi="SimSun" w:hint="eastAsia"/>
          <w:szCs w:val="22"/>
          <w:lang w:val="en-US"/>
        </w:rPr>
        <w:t>迅速</w:t>
      </w:r>
      <w:r w:rsidR="00FD2E9C" w:rsidRPr="000636A1">
        <w:rPr>
          <w:rFonts w:ascii="SimSun" w:hAnsi="SimSun" w:hint="eastAsia"/>
          <w:szCs w:val="22"/>
          <w:lang w:val="en-US"/>
        </w:rPr>
        <w:t>发展</w:t>
      </w:r>
      <w:r w:rsidR="00F21F80" w:rsidRPr="000636A1">
        <w:rPr>
          <w:rFonts w:ascii="SimSun" w:hAnsi="SimSun" w:hint="eastAsia"/>
          <w:szCs w:val="22"/>
          <w:lang w:val="en-US"/>
        </w:rPr>
        <w:t>对</w:t>
      </w:r>
      <w:r w:rsidR="00FD2E9C" w:rsidRPr="000636A1">
        <w:rPr>
          <w:rFonts w:ascii="SimSun" w:hAnsi="SimSun" w:hint="eastAsia"/>
          <w:szCs w:val="22"/>
          <w:lang w:val="en-US"/>
        </w:rPr>
        <w:t>版权制度带来了重大挑战，并可能产生深远影响，值得认真评估。将受版权及相关权保护的内容</w:t>
      </w:r>
      <w:r w:rsidR="00F21F80" w:rsidRPr="000636A1">
        <w:rPr>
          <w:rFonts w:ascii="SimSun" w:hAnsi="SimSun" w:hint="eastAsia"/>
          <w:szCs w:val="22"/>
          <w:lang w:val="en-US"/>
        </w:rPr>
        <w:t>用作</w:t>
      </w:r>
      <w:r w:rsidR="00FD2E9C" w:rsidRPr="000636A1">
        <w:rPr>
          <w:rFonts w:ascii="SimSun" w:hAnsi="SimSun" w:hint="eastAsia"/>
          <w:szCs w:val="22"/>
          <w:lang w:val="en-US"/>
        </w:rPr>
        <w:t>训练输入</w:t>
      </w:r>
      <w:r w:rsidR="00AA44FD" w:rsidRPr="000636A1">
        <w:rPr>
          <w:rFonts w:ascii="SimSun" w:hAnsi="SimSun" w:hint="eastAsia"/>
          <w:szCs w:val="22"/>
          <w:lang w:val="en-US"/>
        </w:rPr>
        <w:t>和</w:t>
      </w:r>
      <w:r w:rsidR="00FD2E9C" w:rsidRPr="000636A1">
        <w:rPr>
          <w:rFonts w:ascii="SimSun" w:hAnsi="SimSun" w:hint="eastAsia"/>
          <w:szCs w:val="22"/>
          <w:lang w:val="en-US"/>
        </w:rPr>
        <w:t>人工智能</w:t>
      </w:r>
      <w:r w:rsidR="00AA44FD" w:rsidRPr="000636A1">
        <w:rPr>
          <w:rFonts w:ascii="SimSun" w:hAnsi="SimSun" w:hint="eastAsia"/>
          <w:szCs w:val="22"/>
          <w:lang w:val="en-US"/>
        </w:rPr>
        <w:t>输出对</w:t>
      </w:r>
      <w:r w:rsidR="00FD2E9C" w:rsidRPr="000636A1">
        <w:rPr>
          <w:rFonts w:ascii="SimSun" w:hAnsi="SimSun" w:hint="eastAsia"/>
          <w:szCs w:val="22"/>
          <w:lang w:val="en-US"/>
        </w:rPr>
        <w:t>创作者、权利</w:t>
      </w:r>
      <w:r w:rsidR="00AA44FD" w:rsidRPr="000636A1">
        <w:rPr>
          <w:rFonts w:ascii="SimSun" w:hAnsi="SimSun" w:hint="eastAsia"/>
          <w:szCs w:val="22"/>
          <w:lang w:val="en-US"/>
        </w:rPr>
        <w:t>人</w:t>
      </w:r>
      <w:r w:rsidR="00FD2E9C" w:rsidRPr="000636A1">
        <w:rPr>
          <w:rFonts w:ascii="SimSun" w:hAnsi="SimSun" w:hint="eastAsia"/>
          <w:szCs w:val="22"/>
          <w:lang w:val="en-US"/>
        </w:rPr>
        <w:t>和创新者</w:t>
      </w:r>
      <w:r w:rsidR="00AA44FD" w:rsidRPr="000636A1">
        <w:rPr>
          <w:rFonts w:ascii="SimSun" w:hAnsi="SimSun" w:hint="eastAsia"/>
          <w:szCs w:val="22"/>
          <w:lang w:val="en-US"/>
        </w:rPr>
        <w:t>提出了</w:t>
      </w:r>
      <w:r w:rsidR="00FD2E9C" w:rsidRPr="000636A1">
        <w:rPr>
          <w:rFonts w:ascii="SimSun" w:hAnsi="SimSun" w:hint="eastAsia"/>
          <w:szCs w:val="22"/>
          <w:lang w:val="en-US"/>
        </w:rPr>
        <w:t>版权及相关权方面的</w:t>
      </w:r>
      <w:r w:rsidR="00AA44FD" w:rsidRPr="000636A1">
        <w:rPr>
          <w:rFonts w:ascii="SimSun" w:hAnsi="SimSun" w:hint="eastAsia"/>
          <w:szCs w:val="22"/>
          <w:lang w:val="en-US"/>
        </w:rPr>
        <w:t>各种</w:t>
      </w:r>
      <w:r w:rsidR="00FD2E9C" w:rsidRPr="000636A1">
        <w:rPr>
          <w:rFonts w:ascii="SimSun" w:hAnsi="SimSun" w:hint="eastAsia"/>
          <w:szCs w:val="22"/>
          <w:lang w:val="en-US"/>
        </w:rPr>
        <w:t>问题。</w:t>
      </w:r>
      <w:r w:rsidR="00AA44FD" w:rsidRPr="000636A1">
        <w:rPr>
          <w:rFonts w:ascii="SimSun" w:hAnsi="SimSun" w:hint="eastAsia"/>
          <w:szCs w:val="22"/>
          <w:lang w:val="en-US"/>
        </w:rPr>
        <w:t>作者和表演者</w:t>
      </w:r>
      <w:r w:rsidR="00B42F0B" w:rsidRPr="000636A1">
        <w:rPr>
          <w:rFonts w:ascii="SimSun" w:hAnsi="SimSun" w:hint="eastAsia"/>
          <w:szCs w:val="22"/>
          <w:lang w:val="en-US"/>
        </w:rPr>
        <w:t>对在</w:t>
      </w:r>
      <w:r w:rsidR="00AA44FD" w:rsidRPr="000636A1">
        <w:rPr>
          <w:rFonts w:ascii="SimSun" w:hAnsi="SimSun" w:hint="eastAsia"/>
          <w:szCs w:val="22"/>
          <w:lang w:val="en-US"/>
        </w:rPr>
        <w:t>数字环境中使用其作品</w:t>
      </w:r>
      <w:r w:rsidR="00B42F0B" w:rsidRPr="000636A1">
        <w:rPr>
          <w:rFonts w:ascii="SimSun" w:hAnsi="SimSun" w:hint="eastAsia"/>
          <w:szCs w:val="22"/>
          <w:lang w:val="en-US"/>
        </w:rPr>
        <w:t>要求</w:t>
      </w:r>
      <w:r w:rsidR="00966920" w:rsidRPr="000636A1">
        <w:rPr>
          <w:rFonts w:ascii="SimSun" w:hAnsi="SimSun" w:hint="eastAsia"/>
          <w:szCs w:val="22"/>
          <w:lang w:val="en-US"/>
        </w:rPr>
        <w:t>始终</w:t>
      </w:r>
      <w:r w:rsidR="00170D5A" w:rsidRPr="000636A1">
        <w:rPr>
          <w:rFonts w:ascii="SimSun" w:hAnsi="SimSun" w:hint="eastAsia"/>
          <w:szCs w:val="22"/>
          <w:lang w:val="en-US"/>
        </w:rPr>
        <w:t>合理</w:t>
      </w:r>
      <w:r w:rsidR="00966920" w:rsidRPr="000636A1">
        <w:rPr>
          <w:rFonts w:ascii="SimSun" w:hAnsi="SimSun" w:hint="eastAsia"/>
          <w:szCs w:val="22"/>
          <w:lang w:val="en-US"/>
        </w:rPr>
        <w:t>的</w:t>
      </w:r>
      <w:r w:rsidR="00AA44FD" w:rsidRPr="000636A1">
        <w:rPr>
          <w:rFonts w:ascii="SimSun" w:hAnsi="SimSun" w:hint="eastAsia"/>
          <w:szCs w:val="22"/>
          <w:lang w:val="en-US"/>
        </w:rPr>
        <w:t>报酬</w:t>
      </w:r>
      <w:r w:rsidR="00B42F0B" w:rsidRPr="000636A1">
        <w:rPr>
          <w:rFonts w:ascii="SimSun" w:hAnsi="SimSun" w:hint="eastAsia"/>
          <w:szCs w:val="22"/>
          <w:lang w:val="en-US"/>
        </w:rPr>
        <w:t>，</w:t>
      </w:r>
      <w:r w:rsidR="00FD2E9C" w:rsidRPr="000636A1">
        <w:rPr>
          <w:rFonts w:ascii="SimSun" w:hAnsi="SimSun" w:hint="eastAsia"/>
          <w:szCs w:val="22"/>
          <w:lang w:val="en-US"/>
        </w:rPr>
        <w:t>正如</w:t>
      </w:r>
      <w:r w:rsidR="00966920" w:rsidRPr="000636A1">
        <w:rPr>
          <w:rFonts w:ascii="SimSun" w:hAnsi="SimSun" w:hint="eastAsia"/>
          <w:szCs w:val="22"/>
          <w:lang w:val="en-US"/>
        </w:rPr>
        <w:t>数</w:t>
      </w:r>
      <w:r w:rsidR="00FD2E9C" w:rsidRPr="000636A1">
        <w:rPr>
          <w:rFonts w:ascii="SimSun" w:hAnsi="SimSun" w:hint="eastAsia"/>
          <w:szCs w:val="22"/>
          <w:lang w:val="en-US"/>
        </w:rPr>
        <w:t>千</w:t>
      </w:r>
      <w:r w:rsidR="00966920" w:rsidRPr="000636A1">
        <w:rPr>
          <w:rFonts w:ascii="SimSun" w:hAnsi="SimSun" w:hint="eastAsia"/>
          <w:szCs w:val="22"/>
          <w:lang w:val="en-US"/>
        </w:rPr>
        <w:t>名</w:t>
      </w:r>
      <w:r w:rsidR="00FD2E9C" w:rsidRPr="000636A1">
        <w:rPr>
          <w:rFonts w:ascii="SimSun" w:hAnsi="SimSun" w:hint="eastAsia"/>
          <w:szCs w:val="22"/>
          <w:lang w:val="en-US"/>
        </w:rPr>
        <w:t>艺术家、表演者及其协会签署的大量公开信和请愿书</w:t>
      </w:r>
      <w:r w:rsidR="00966920" w:rsidRPr="000636A1">
        <w:rPr>
          <w:rFonts w:ascii="SimSun" w:hAnsi="SimSun" w:hint="eastAsia"/>
          <w:szCs w:val="22"/>
          <w:lang w:val="en-US"/>
        </w:rPr>
        <w:t>中</w:t>
      </w:r>
      <w:r w:rsidR="00F21F80" w:rsidRPr="000636A1">
        <w:rPr>
          <w:rFonts w:ascii="SimSun" w:hAnsi="SimSun" w:hint="eastAsia"/>
          <w:szCs w:val="22"/>
          <w:lang w:val="en-US"/>
        </w:rPr>
        <w:t>所述</w:t>
      </w:r>
      <w:r w:rsidR="00FD2E9C" w:rsidRPr="000636A1">
        <w:rPr>
          <w:rFonts w:ascii="SimSun" w:hAnsi="SimSun" w:hint="eastAsia"/>
          <w:szCs w:val="22"/>
          <w:lang w:val="en-US"/>
        </w:rPr>
        <w:t>。</w:t>
      </w:r>
    </w:p>
    <w:p w14:paraId="700CFAD5" w14:textId="584A06B7" w:rsidR="00C97425" w:rsidRPr="000636A1" w:rsidRDefault="00700952"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此外，数字平台和人工智能开发公司的跨境性质也</w:t>
      </w:r>
      <w:r w:rsidR="001D1B01" w:rsidRPr="000636A1">
        <w:rPr>
          <w:rFonts w:ascii="SimSun" w:hAnsi="SimSun" w:hint="eastAsia"/>
          <w:szCs w:val="22"/>
          <w:lang w:val="en-US"/>
        </w:rPr>
        <w:t>对</w:t>
      </w:r>
      <w:r w:rsidRPr="000636A1">
        <w:rPr>
          <w:rFonts w:ascii="SimSun" w:hAnsi="SimSun" w:hint="eastAsia"/>
          <w:szCs w:val="22"/>
          <w:lang w:val="en-US"/>
        </w:rPr>
        <w:t>版权及相关权</w:t>
      </w:r>
      <w:r w:rsidR="001D1B01" w:rsidRPr="000636A1">
        <w:rPr>
          <w:rFonts w:ascii="SimSun" w:hAnsi="SimSun" w:hint="eastAsia"/>
          <w:szCs w:val="22"/>
          <w:lang w:val="en-US"/>
        </w:rPr>
        <w:t>的有效行使</w:t>
      </w:r>
      <w:r w:rsidRPr="000636A1">
        <w:rPr>
          <w:rFonts w:ascii="SimSun" w:hAnsi="SimSun" w:hint="eastAsia"/>
          <w:szCs w:val="22"/>
          <w:lang w:val="en-US"/>
        </w:rPr>
        <w:t>带来了新挑战。缺乏国际机制或</w:t>
      </w:r>
      <w:r w:rsidR="00CD00AC" w:rsidRPr="000636A1">
        <w:rPr>
          <w:rFonts w:ascii="SimSun" w:hAnsi="SimSun" w:hint="eastAsia"/>
          <w:szCs w:val="22"/>
          <w:lang w:val="en-US"/>
        </w:rPr>
        <w:t>易于获取的</w:t>
      </w:r>
      <w:r w:rsidRPr="000636A1">
        <w:rPr>
          <w:rFonts w:ascii="SimSun" w:hAnsi="SimSun" w:hint="eastAsia"/>
          <w:szCs w:val="22"/>
          <w:lang w:val="en-US"/>
        </w:rPr>
        <w:t>程序，</w:t>
      </w:r>
      <w:r w:rsidR="00CD00AC" w:rsidRPr="000636A1">
        <w:rPr>
          <w:rFonts w:ascii="SimSun" w:hAnsi="SimSun" w:hint="eastAsia"/>
          <w:szCs w:val="22"/>
          <w:lang w:val="en-US"/>
        </w:rPr>
        <w:t>限制了</w:t>
      </w:r>
      <w:r w:rsidRPr="000636A1">
        <w:rPr>
          <w:rFonts w:ascii="SimSun" w:hAnsi="SimSun" w:hint="eastAsia"/>
          <w:szCs w:val="22"/>
          <w:lang w:val="en-US"/>
        </w:rPr>
        <w:t>权利</w:t>
      </w:r>
      <w:r w:rsidR="00CD00AC" w:rsidRPr="000636A1">
        <w:rPr>
          <w:rFonts w:ascii="SimSun" w:hAnsi="SimSun" w:hint="eastAsia"/>
          <w:szCs w:val="22"/>
          <w:lang w:val="en-US"/>
        </w:rPr>
        <w:t>人</w:t>
      </w:r>
      <w:r w:rsidRPr="000636A1">
        <w:rPr>
          <w:rFonts w:ascii="SimSun" w:hAnsi="SimSun" w:hint="eastAsia"/>
          <w:szCs w:val="22"/>
          <w:lang w:val="en-US"/>
        </w:rPr>
        <w:t>对</w:t>
      </w:r>
      <w:r w:rsidR="007453FB">
        <w:rPr>
          <w:rFonts w:ascii="SimSun" w:hAnsi="SimSun" w:hint="eastAsia"/>
          <w:szCs w:val="22"/>
          <w:lang w:val="en-US"/>
        </w:rPr>
        <w:t>在</w:t>
      </w:r>
      <w:r w:rsidRPr="000636A1">
        <w:rPr>
          <w:rFonts w:ascii="SimSun" w:hAnsi="SimSun" w:hint="eastAsia"/>
          <w:szCs w:val="22"/>
          <w:lang w:val="en-US"/>
        </w:rPr>
        <w:t>其他司法管辖区的</w:t>
      </w:r>
      <w:r w:rsidR="00CD00AC" w:rsidRPr="000636A1">
        <w:rPr>
          <w:rFonts w:ascii="SimSun" w:hAnsi="SimSun" w:hint="eastAsia"/>
          <w:szCs w:val="22"/>
          <w:lang w:val="en-US"/>
        </w:rPr>
        <w:t>主体</w:t>
      </w:r>
      <w:r w:rsidRPr="000636A1">
        <w:rPr>
          <w:rFonts w:ascii="SimSun" w:hAnsi="SimSun" w:hint="eastAsia"/>
          <w:szCs w:val="22"/>
          <w:lang w:val="en-US"/>
        </w:rPr>
        <w:t>行使权利</w:t>
      </w:r>
      <w:r w:rsidR="00CD00AC" w:rsidRPr="000636A1">
        <w:rPr>
          <w:rFonts w:ascii="SimSun" w:hAnsi="SimSun" w:hint="eastAsia"/>
          <w:szCs w:val="22"/>
          <w:lang w:val="en-US"/>
        </w:rPr>
        <w:t>的能力</w:t>
      </w:r>
      <w:r w:rsidRPr="000636A1">
        <w:rPr>
          <w:rFonts w:ascii="SimSun" w:hAnsi="SimSun" w:hint="eastAsia"/>
          <w:szCs w:val="22"/>
          <w:lang w:val="en-US"/>
        </w:rPr>
        <w:t>。在此背景下，</w:t>
      </w:r>
      <w:r w:rsidR="003A700F" w:rsidRPr="000636A1">
        <w:rPr>
          <w:rFonts w:ascii="SimSun" w:hAnsi="SimSun" w:hint="eastAsia"/>
          <w:szCs w:val="22"/>
          <w:lang w:val="en-US"/>
        </w:rPr>
        <w:t>推动帮助</w:t>
      </w:r>
      <w:r w:rsidR="00CD00AC" w:rsidRPr="000636A1">
        <w:rPr>
          <w:rFonts w:ascii="SimSun" w:hAnsi="SimSun" w:hint="eastAsia"/>
          <w:szCs w:val="22"/>
          <w:lang w:val="en-US"/>
        </w:rPr>
        <w:t>促成</w:t>
      </w:r>
      <w:r w:rsidRPr="000636A1">
        <w:rPr>
          <w:rFonts w:ascii="SimSun" w:hAnsi="SimSun" w:hint="eastAsia"/>
          <w:szCs w:val="22"/>
          <w:lang w:val="en-US"/>
        </w:rPr>
        <w:t>探索</w:t>
      </w:r>
      <w:r w:rsidR="00CD00AC" w:rsidRPr="000636A1">
        <w:rPr>
          <w:rFonts w:ascii="SimSun" w:hAnsi="SimSun" w:hint="eastAsia"/>
          <w:szCs w:val="22"/>
          <w:lang w:val="en-US"/>
        </w:rPr>
        <w:t>对</w:t>
      </w:r>
      <w:r w:rsidRPr="000636A1">
        <w:rPr>
          <w:rFonts w:ascii="SimSun" w:hAnsi="SimSun" w:hint="eastAsia"/>
          <w:szCs w:val="22"/>
          <w:lang w:val="en-US"/>
        </w:rPr>
        <w:t>这些限制的法律和</w:t>
      </w:r>
      <w:r w:rsidR="00CD00AC" w:rsidRPr="000636A1">
        <w:rPr>
          <w:rFonts w:ascii="SimSun" w:hAnsi="SimSun" w:hint="eastAsia"/>
          <w:szCs w:val="22"/>
          <w:lang w:val="en-US"/>
        </w:rPr>
        <w:t>实际解决</w:t>
      </w:r>
      <w:r w:rsidRPr="000636A1">
        <w:rPr>
          <w:rFonts w:ascii="SimSun" w:hAnsi="SimSun" w:hint="eastAsia"/>
          <w:szCs w:val="22"/>
          <w:lang w:val="en-US"/>
        </w:rPr>
        <w:t>方案</w:t>
      </w:r>
      <w:r w:rsidR="003A700F" w:rsidRPr="000636A1">
        <w:rPr>
          <w:rFonts w:ascii="SimSun" w:hAnsi="SimSun" w:hint="eastAsia"/>
          <w:szCs w:val="22"/>
          <w:lang w:val="en-US"/>
        </w:rPr>
        <w:t>的对话空间至关重要</w:t>
      </w:r>
      <w:r w:rsidRPr="000636A1">
        <w:rPr>
          <w:rFonts w:ascii="SimSun" w:hAnsi="SimSun" w:hint="eastAsia"/>
          <w:szCs w:val="22"/>
          <w:lang w:val="en-US"/>
        </w:rPr>
        <w:t>。</w:t>
      </w:r>
    </w:p>
    <w:p w14:paraId="0B52BF8A" w14:textId="71F8851E" w:rsidR="00117C17" w:rsidRPr="000636A1" w:rsidRDefault="00663E7E"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人工智能因其颠覆</w:t>
      </w:r>
      <w:r w:rsidR="00147387" w:rsidRPr="000636A1">
        <w:rPr>
          <w:rFonts w:ascii="SimSun" w:hAnsi="SimSun" w:hint="eastAsia"/>
          <w:szCs w:val="22"/>
          <w:lang w:val="en-US"/>
        </w:rPr>
        <w:t>性</w:t>
      </w:r>
      <w:r w:rsidRPr="000636A1">
        <w:rPr>
          <w:rFonts w:ascii="SimSun" w:hAnsi="SimSun" w:hint="eastAsia"/>
          <w:szCs w:val="22"/>
          <w:lang w:val="en-US"/>
        </w:rPr>
        <w:t>备受关注，但在数字环境</w:t>
      </w:r>
      <w:r w:rsidR="00170D5A" w:rsidRPr="000636A1">
        <w:rPr>
          <w:rFonts w:ascii="SimSun" w:hAnsi="SimSun" w:hint="eastAsia"/>
          <w:szCs w:val="22"/>
          <w:lang w:val="en-US"/>
        </w:rPr>
        <w:t>中</w:t>
      </w:r>
      <w:r w:rsidRPr="000636A1">
        <w:rPr>
          <w:rFonts w:ascii="SimSun" w:hAnsi="SimSun" w:hint="eastAsia"/>
          <w:szCs w:val="22"/>
          <w:lang w:val="en-US"/>
        </w:rPr>
        <w:t>保障作者、表演者和艺术家获得充分且</w:t>
      </w:r>
      <w:r w:rsidR="00170D5A" w:rsidRPr="000636A1">
        <w:rPr>
          <w:rFonts w:ascii="SimSun" w:hAnsi="SimSun" w:hint="eastAsia"/>
          <w:szCs w:val="22"/>
          <w:lang w:val="en-US"/>
        </w:rPr>
        <w:t>合理</w:t>
      </w:r>
      <w:r w:rsidRPr="000636A1">
        <w:rPr>
          <w:rFonts w:ascii="SimSun" w:hAnsi="SimSun" w:hint="eastAsia"/>
          <w:szCs w:val="22"/>
          <w:lang w:val="en-US"/>
        </w:rPr>
        <w:t>的报酬仍然是一项更广泛的挑战。交流不同国家和地区举措和政策讨论</w:t>
      </w:r>
      <w:r w:rsidR="00170D5A" w:rsidRPr="000636A1">
        <w:rPr>
          <w:rFonts w:ascii="SimSun" w:hAnsi="SimSun" w:hint="eastAsia"/>
          <w:szCs w:val="22"/>
          <w:lang w:val="en-US"/>
        </w:rPr>
        <w:t>的</w:t>
      </w:r>
      <w:r w:rsidRPr="000636A1">
        <w:rPr>
          <w:rFonts w:ascii="SimSun" w:hAnsi="SimSun" w:hint="eastAsia"/>
          <w:szCs w:val="22"/>
          <w:lang w:val="en-US"/>
        </w:rPr>
        <w:t>信息，将</w:t>
      </w:r>
      <w:r w:rsidR="00147387" w:rsidRPr="000636A1">
        <w:rPr>
          <w:rFonts w:ascii="SimSun" w:hAnsi="SimSun" w:hint="eastAsia"/>
          <w:szCs w:val="22"/>
          <w:lang w:val="en-US"/>
        </w:rPr>
        <w:t>使</w:t>
      </w:r>
      <w:r w:rsidRPr="000636A1">
        <w:rPr>
          <w:rFonts w:ascii="SimSun" w:hAnsi="SimSun" w:hint="eastAsia"/>
          <w:szCs w:val="22"/>
          <w:lang w:val="en-US"/>
        </w:rPr>
        <w:t>我们</w:t>
      </w:r>
      <w:r w:rsidR="00147387" w:rsidRPr="000636A1">
        <w:rPr>
          <w:rFonts w:ascii="SimSun" w:hAnsi="SimSun" w:hint="eastAsia"/>
          <w:szCs w:val="22"/>
          <w:lang w:val="en-US"/>
        </w:rPr>
        <w:t>能够</w:t>
      </w:r>
      <w:r w:rsidRPr="000636A1">
        <w:rPr>
          <w:rFonts w:ascii="SimSun" w:hAnsi="SimSun" w:hint="eastAsia"/>
          <w:szCs w:val="22"/>
          <w:lang w:val="en-US"/>
        </w:rPr>
        <w:t>更好地了解为应对这些复杂问题</w:t>
      </w:r>
      <w:r w:rsidR="00236149" w:rsidRPr="000636A1">
        <w:rPr>
          <w:rFonts w:ascii="SimSun" w:hAnsi="SimSun" w:hint="eastAsia"/>
          <w:szCs w:val="22"/>
          <w:lang w:val="en-US"/>
        </w:rPr>
        <w:t>目前正在采用</w:t>
      </w:r>
      <w:r w:rsidRPr="000636A1">
        <w:rPr>
          <w:rFonts w:ascii="SimSun" w:hAnsi="SimSun" w:hint="eastAsia"/>
          <w:szCs w:val="22"/>
          <w:lang w:val="en-US"/>
        </w:rPr>
        <w:t>的各种</w:t>
      </w:r>
      <w:r w:rsidR="00236149" w:rsidRPr="000636A1">
        <w:rPr>
          <w:rFonts w:ascii="SimSun" w:hAnsi="SimSun" w:hint="eastAsia"/>
          <w:szCs w:val="22"/>
          <w:lang w:val="en-US"/>
        </w:rPr>
        <w:t>方式</w:t>
      </w:r>
      <w:r w:rsidRPr="000636A1">
        <w:rPr>
          <w:rFonts w:ascii="SimSun" w:hAnsi="SimSun" w:hint="eastAsia"/>
          <w:szCs w:val="22"/>
          <w:lang w:val="en-US"/>
        </w:rPr>
        <w:t>。</w:t>
      </w:r>
    </w:p>
    <w:p w14:paraId="58022CA3" w14:textId="30BC0C35" w:rsidR="00864169" w:rsidRPr="000636A1" w:rsidRDefault="00BB7986"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t>在</w:t>
      </w:r>
      <w:r w:rsidRPr="007453FB">
        <w:rPr>
          <w:rFonts w:ascii="SimSun" w:hAnsi="SimSun"/>
          <w:szCs w:val="22"/>
          <w:lang w:val="en-US"/>
        </w:rPr>
        <w:t>2015年委员会第三十一届会议上</w:t>
      </w:r>
      <w:r w:rsidRPr="000636A1">
        <w:rPr>
          <w:rFonts w:ascii="SimSun" w:hAnsi="SimSun"/>
          <w:szCs w:val="22"/>
          <w:lang w:val="en-US"/>
        </w:rPr>
        <w:t>，拉丁美洲</w:t>
      </w:r>
      <w:r w:rsidRPr="000636A1">
        <w:rPr>
          <w:rFonts w:ascii="SimSun" w:hAnsi="SimSun" w:hint="eastAsia"/>
          <w:szCs w:val="22"/>
          <w:lang w:val="en-US"/>
        </w:rPr>
        <w:t>和</w:t>
      </w:r>
      <w:r w:rsidRPr="000636A1">
        <w:rPr>
          <w:rFonts w:ascii="SimSun" w:hAnsi="SimSun"/>
          <w:szCs w:val="22"/>
          <w:lang w:val="en-US"/>
        </w:rPr>
        <w:t>加勒比国家集</w:t>
      </w:r>
      <w:r w:rsidRPr="000636A1">
        <w:rPr>
          <w:rFonts w:ascii="SimSun" w:hAnsi="SimSun" w:cs="Microsoft YaHei" w:hint="eastAsia"/>
          <w:szCs w:val="22"/>
          <w:lang w:val="en-US"/>
        </w:rPr>
        <w:t>团</w:t>
      </w:r>
      <w:r w:rsidRPr="000636A1">
        <w:rPr>
          <w:rFonts w:ascii="SimSun" w:hAnsi="SimSun"/>
          <w:szCs w:val="22"/>
          <w:lang w:val="en-US"/>
        </w:rPr>
        <w:t>（GRULAC）提交了一份文件（SCCR/31/4），其中载有对这一问题的法律分析以及关于更深入分析数字环境对版权影响的建议。在</w:t>
      </w:r>
      <w:r w:rsidR="006A62E6" w:rsidRPr="000636A1">
        <w:rPr>
          <w:rFonts w:ascii="SimSun" w:hAnsi="SimSun" w:hint="eastAsia"/>
          <w:szCs w:val="22"/>
          <w:lang w:val="en-US"/>
        </w:rPr>
        <w:t>2</w:t>
      </w:r>
      <w:r w:rsidR="006A62E6" w:rsidRPr="000636A1">
        <w:rPr>
          <w:rFonts w:ascii="SimSun" w:hAnsi="SimSun"/>
          <w:szCs w:val="22"/>
          <w:lang w:val="en-US"/>
        </w:rPr>
        <w:t>023</w:t>
      </w:r>
      <w:r w:rsidR="006A62E6" w:rsidRPr="000636A1">
        <w:rPr>
          <w:rFonts w:ascii="SimSun" w:hAnsi="SimSun" w:hint="eastAsia"/>
          <w:szCs w:val="22"/>
          <w:lang w:val="en-US"/>
        </w:rPr>
        <w:t>年</w:t>
      </w:r>
      <w:r w:rsidRPr="000636A1">
        <w:rPr>
          <w:rFonts w:ascii="SimSun" w:hAnsi="SimSun"/>
          <w:szCs w:val="22"/>
          <w:lang w:val="en-US"/>
        </w:rPr>
        <w:t>举行的第四十三届会议上，GRULAC再次就此问题提交了一份文件，并呼吁成员国和秘书处寻求解决</w:t>
      </w:r>
      <w:r w:rsidRPr="000636A1">
        <w:rPr>
          <w:rFonts w:ascii="SimSun" w:hAnsi="SimSun" w:hint="eastAsia"/>
          <w:szCs w:val="22"/>
          <w:lang w:val="en-US"/>
        </w:rPr>
        <w:t>方案</w:t>
      </w:r>
      <w:r w:rsidRPr="000636A1">
        <w:rPr>
          <w:rFonts w:ascii="SimSun" w:hAnsi="SimSun"/>
          <w:szCs w:val="22"/>
          <w:lang w:val="en-US"/>
        </w:rPr>
        <w:t>（SCCR/43/7）。还提交了载有相关证据和数据的研究报告：</w:t>
      </w:r>
      <w:r w:rsidR="0037270B" w:rsidRPr="0037270B">
        <w:rPr>
          <w:rFonts w:ascii="SimSun" w:hAnsi="SimSun" w:hint="eastAsia"/>
          <w:szCs w:val="22"/>
          <w:lang w:val="en-US"/>
        </w:rPr>
        <w:t>卡斯尔-费霍</w:t>
      </w:r>
      <w:r w:rsidRPr="000636A1">
        <w:rPr>
          <w:rFonts w:ascii="SimSun" w:hAnsi="SimSun" w:hint="eastAsia"/>
          <w:szCs w:val="22"/>
          <w:lang w:val="en-US"/>
        </w:rPr>
        <w:t>：</w:t>
      </w:r>
      <w:r w:rsidR="002644D3" w:rsidRPr="000636A1">
        <w:rPr>
          <w:rFonts w:ascii="SimSun" w:hAnsi="SimSun" w:hint="eastAsia"/>
          <w:szCs w:val="22"/>
          <w:lang w:val="en-US"/>
        </w:rPr>
        <w:t>“</w:t>
      </w:r>
      <w:r w:rsidRPr="000636A1">
        <w:rPr>
          <w:rFonts w:ascii="SimSun" w:hAnsi="SimSun" w:hint="eastAsia"/>
          <w:szCs w:val="22"/>
          <w:lang w:val="en-US"/>
        </w:rPr>
        <w:t>数字音乐市场中的艺人研究报告</w:t>
      </w:r>
      <w:r w:rsidRPr="000636A1">
        <w:rPr>
          <w:rFonts w:ascii="SimSun" w:hAnsi="SimSun"/>
          <w:szCs w:val="22"/>
          <w:lang w:val="en-US"/>
        </w:rPr>
        <w:t>：经济和法律考虑</w:t>
      </w:r>
      <w:r w:rsidR="002644D3" w:rsidRPr="000636A1">
        <w:rPr>
          <w:rFonts w:ascii="SimSun" w:hAnsi="SimSun" w:hint="eastAsia"/>
          <w:szCs w:val="22"/>
          <w:lang w:val="en-US"/>
        </w:rPr>
        <w:t>”</w:t>
      </w:r>
      <w:r w:rsidRPr="000636A1">
        <w:rPr>
          <w:rFonts w:ascii="SimSun" w:hAnsi="SimSun" w:hint="eastAsia"/>
          <w:szCs w:val="22"/>
          <w:lang w:val="en-US"/>
        </w:rPr>
        <w:t>（</w:t>
      </w:r>
      <w:r w:rsidRPr="000636A1">
        <w:rPr>
          <w:rFonts w:ascii="SimSun" w:hAnsi="SimSun"/>
          <w:szCs w:val="22"/>
          <w:lang w:val="en-US"/>
        </w:rPr>
        <w:t>SCCR/41/3）；以及</w:t>
      </w:r>
      <w:r w:rsidR="0037270B" w:rsidRPr="0037270B">
        <w:rPr>
          <w:rFonts w:ascii="SimSun" w:hAnsi="SimSun" w:hint="eastAsia"/>
          <w:szCs w:val="22"/>
          <w:lang w:val="en-US"/>
        </w:rPr>
        <w:t>科沃</w:t>
      </w:r>
      <w:r w:rsidRPr="000636A1">
        <w:rPr>
          <w:rFonts w:ascii="SimSun" w:hAnsi="SimSun"/>
          <w:szCs w:val="22"/>
          <w:lang w:val="en-US"/>
        </w:rPr>
        <w:t>：</w:t>
      </w:r>
      <w:r w:rsidR="002644D3" w:rsidRPr="000636A1">
        <w:rPr>
          <w:rFonts w:ascii="SimSun" w:hAnsi="SimSun" w:hint="eastAsia"/>
          <w:szCs w:val="22"/>
          <w:lang w:val="en-US"/>
        </w:rPr>
        <w:t>“</w:t>
      </w:r>
      <w:r w:rsidRPr="000636A1">
        <w:rPr>
          <w:rFonts w:ascii="SimSun" w:hAnsi="SimSun"/>
          <w:szCs w:val="22"/>
          <w:lang w:val="en-US"/>
        </w:rPr>
        <w:t>拉丁美洲音乐市场</w:t>
      </w:r>
      <w:r w:rsidR="002644D3" w:rsidRPr="000636A1">
        <w:rPr>
          <w:rFonts w:ascii="SimSun" w:hAnsi="SimSun" w:hint="eastAsia"/>
          <w:szCs w:val="22"/>
          <w:lang w:val="en-US"/>
        </w:rPr>
        <w:t>”</w:t>
      </w:r>
      <w:r w:rsidRPr="000636A1">
        <w:rPr>
          <w:rFonts w:ascii="SimSun" w:hAnsi="SimSun"/>
          <w:szCs w:val="22"/>
          <w:lang w:val="en-US"/>
        </w:rPr>
        <w:t>（SCCR</w:t>
      </w:r>
      <w:r w:rsidRPr="000636A1">
        <w:rPr>
          <w:rFonts w:ascii="SimSun" w:hAnsi="SimSun" w:hint="eastAsia"/>
          <w:szCs w:val="22"/>
          <w:lang w:val="en-US"/>
        </w:rPr>
        <w:t xml:space="preserve"> </w:t>
      </w:r>
      <w:r w:rsidRPr="000636A1">
        <w:rPr>
          <w:rFonts w:ascii="SimSun" w:hAnsi="SimSun"/>
          <w:szCs w:val="22"/>
          <w:lang w:val="en-US"/>
        </w:rPr>
        <w:t>42/V1）。</w:t>
      </w:r>
    </w:p>
    <w:p w14:paraId="5B2295BB" w14:textId="322195DB" w:rsidR="0040386A" w:rsidRPr="000636A1" w:rsidRDefault="00660142"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t>GRULAC认为，</w:t>
      </w:r>
      <w:r w:rsidRPr="000636A1">
        <w:rPr>
          <w:rFonts w:ascii="SimSun" w:hAnsi="SimSun" w:hint="eastAsia"/>
          <w:szCs w:val="22"/>
          <w:lang w:val="en-US"/>
        </w:rPr>
        <w:t>数字环境</w:t>
      </w:r>
      <w:r w:rsidR="00036ED9" w:rsidRPr="000636A1">
        <w:rPr>
          <w:rFonts w:ascii="SimSun" w:hAnsi="SimSun" w:hint="eastAsia"/>
          <w:szCs w:val="22"/>
          <w:lang w:val="en-US"/>
        </w:rPr>
        <w:t>中</w:t>
      </w:r>
      <w:r w:rsidRPr="000636A1">
        <w:rPr>
          <w:rFonts w:ascii="SimSun" w:hAnsi="SimSun" w:hint="eastAsia"/>
          <w:szCs w:val="22"/>
          <w:lang w:val="en-US"/>
        </w:rPr>
        <w:t>的版权</w:t>
      </w:r>
      <w:r w:rsidR="00963C83" w:rsidRPr="000636A1">
        <w:rPr>
          <w:rFonts w:ascii="SimSun" w:hAnsi="SimSun" w:hint="eastAsia"/>
          <w:szCs w:val="22"/>
          <w:lang w:val="en-US"/>
        </w:rPr>
        <w:t>（</w:t>
      </w:r>
      <w:r w:rsidR="00963C83" w:rsidRPr="000636A1">
        <w:rPr>
          <w:rFonts w:ascii="SimSun" w:hAnsi="SimSun"/>
          <w:szCs w:val="22"/>
          <w:lang w:val="en-US"/>
        </w:rPr>
        <w:t>在其最广泛的意义上</w:t>
      </w:r>
      <w:r w:rsidR="00963C83" w:rsidRPr="000636A1">
        <w:rPr>
          <w:rFonts w:ascii="SimSun" w:hAnsi="SimSun" w:hint="eastAsia"/>
          <w:szCs w:val="22"/>
          <w:lang w:val="en-US"/>
        </w:rPr>
        <w:t>）</w:t>
      </w:r>
      <w:r w:rsidRPr="000636A1">
        <w:rPr>
          <w:rFonts w:ascii="SimSun" w:hAnsi="SimSun" w:hint="eastAsia"/>
          <w:szCs w:val="22"/>
          <w:lang w:val="en-US"/>
        </w:rPr>
        <w:t>和人工智能值得进一步探讨，正如委员会近期</w:t>
      </w:r>
      <w:r w:rsidR="00795CCF" w:rsidRPr="000636A1">
        <w:rPr>
          <w:rFonts w:ascii="SimSun" w:hAnsi="SimSun" w:hint="eastAsia"/>
          <w:szCs w:val="22"/>
          <w:lang w:val="en-US"/>
        </w:rPr>
        <w:t>关于</w:t>
      </w:r>
      <w:r w:rsidRPr="000636A1">
        <w:rPr>
          <w:rFonts w:ascii="SimSun" w:hAnsi="SimSun" w:hint="eastAsia"/>
          <w:szCs w:val="22"/>
          <w:lang w:val="en-US"/>
        </w:rPr>
        <w:t>人工智能</w:t>
      </w:r>
      <w:r w:rsidR="00795CCF" w:rsidRPr="000636A1">
        <w:rPr>
          <w:rFonts w:ascii="SimSun" w:hAnsi="SimSun" w:hint="eastAsia"/>
          <w:szCs w:val="22"/>
          <w:lang w:val="en-US"/>
        </w:rPr>
        <w:t>的</w:t>
      </w:r>
      <w:r w:rsidRPr="000636A1">
        <w:rPr>
          <w:rFonts w:ascii="SimSun" w:hAnsi="SimSun" w:hint="eastAsia"/>
          <w:szCs w:val="22"/>
          <w:lang w:val="en-US"/>
        </w:rPr>
        <w:t>信息</w:t>
      </w:r>
      <w:r w:rsidR="00963C83" w:rsidRPr="000636A1">
        <w:rPr>
          <w:rFonts w:ascii="SimSun" w:hAnsi="SimSun" w:hint="eastAsia"/>
          <w:szCs w:val="22"/>
          <w:lang w:val="en-US"/>
        </w:rPr>
        <w:t>会议</w:t>
      </w:r>
      <w:r w:rsidR="00036ED9" w:rsidRPr="000636A1">
        <w:rPr>
          <w:rFonts w:ascii="SimSun" w:hAnsi="SimSun" w:hint="eastAsia"/>
          <w:szCs w:val="22"/>
          <w:lang w:val="en-US"/>
        </w:rPr>
        <w:t>所示</w:t>
      </w:r>
      <w:r w:rsidRPr="000636A1">
        <w:rPr>
          <w:rFonts w:ascii="SimSun" w:hAnsi="SimSun" w:hint="eastAsia"/>
          <w:szCs w:val="22"/>
          <w:lang w:val="en-US"/>
        </w:rPr>
        <w:t>，</w:t>
      </w:r>
      <w:r w:rsidR="00036ED9" w:rsidRPr="000636A1">
        <w:rPr>
          <w:rFonts w:ascii="SimSun" w:hAnsi="SimSun" w:hint="eastAsia"/>
          <w:szCs w:val="22"/>
          <w:lang w:val="en-US"/>
        </w:rPr>
        <w:t>这是</w:t>
      </w:r>
      <w:r w:rsidRPr="000636A1">
        <w:rPr>
          <w:rFonts w:ascii="SimSun" w:hAnsi="SimSun"/>
          <w:szCs w:val="22"/>
          <w:lang w:val="en-US"/>
        </w:rPr>
        <w:t>由于其在艺术家和表演者的创作、生产、管理、营销、共享和报酬方面的不断演变和技术进步。根据SCCR</w:t>
      </w:r>
      <w:r w:rsidR="00E9079E" w:rsidRPr="000636A1">
        <w:rPr>
          <w:rFonts w:ascii="SimSun" w:hAnsi="SimSun" w:hint="eastAsia"/>
          <w:szCs w:val="22"/>
          <w:lang w:val="en-US"/>
        </w:rPr>
        <w:t>上</w:t>
      </w:r>
      <w:r w:rsidRPr="000636A1">
        <w:rPr>
          <w:rFonts w:ascii="SimSun" w:hAnsi="SimSun"/>
          <w:szCs w:val="22"/>
          <w:lang w:val="en-US"/>
        </w:rPr>
        <w:t>届会议</w:t>
      </w:r>
      <w:r w:rsidR="00E9079E" w:rsidRPr="000636A1">
        <w:rPr>
          <w:rFonts w:ascii="SimSun" w:hAnsi="SimSun" w:hint="eastAsia"/>
          <w:szCs w:val="22"/>
          <w:lang w:val="en-US"/>
        </w:rPr>
        <w:t>收到的评论意见</w:t>
      </w:r>
      <w:r w:rsidRPr="000636A1">
        <w:rPr>
          <w:rFonts w:ascii="SimSun" w:hAnsi="SimSun"/>
          <w:szCs w:val="22"/>
          <w:lang w:val="en-US"/>
        </w:rPr>
        <w:t>，GRULAC向委员会提交了这份关于数字环境</w:t>
      </w:r>
      <w:r w:rsidR="00036ED9" w:rsidRPr="000636A1">
        <w:rPr>
          <w:rFonts w:ascii="SimSun" w:hAnsi="SimSun" w:hint="eastAsia"/>
          <w:szCs w:val="22"/>
          <w:lang w:val="en-US"/>
        </w:rPr>
        <w:t>中</w:t>
      </w:r>
      <w:r w:rsidRPr="000636A1">
        <w:rPr>
          <w:rFonts w:ascii="SimSun" w:hAnsi="SimSun"/>
          <w:szCs w:val="22"/>
          <w:lang w:val="en-US"/>
        </w:rPr>
        <w:t>版权工作计划的提案，以有关该议题的研究和辩论为重点，并认识到辩论的复杂性和各种现有立场。因此，我们建议开展更广泛、更深入的讨论</w:t>
      </w:r>
      <w:r w:rsidR="00036ED9" w:rsidRPr="000636A1">
        <w:rPr>
          <w:rFonts w:ascii="SimSun" w:hAnsi="SimSun" w:hint="eastAsia"/>
          <w:szCs w:val="22"/>
          <w:lang w:val="en-US"/>
        </w:rPr>
        <w:t>进程</w:t>
      </w:r>
      <w:r w:rsidRPr="000636A1">
        <w:rPr>
          <w:rFonts w:ascii="SimSun" w:hAnsi="SimSun"/>
          <w:szCs w:val="22"/>
          <w:lang w:val="en-US"/>
        </w:rPr>
        <w:t>，但</w:t>
      </w:r>
      <w:r w:rsidR="00036ED9" w:rsidRPr="000636A1">
        <w:rPr>
          <w:rFonts w:ascii="SimSun" w:hAnsi="SimSun" w:hint="eastAsia"/>
          <w:szCs w:val="22"/>
          <w:lang w:val="en-US"/>
        </w:rPr>
        <w:t>不</w:t>
      </w:r>
      <w:r w:rsidRPr="000636A1">
        <w:rPr>
          <w:rFonts w:ascii="SimSun" w:hAnsi="SimSun"/>
          <w:szCs w:val="22"/>
          <w:lang w:val="en-US"/>
        </w:rPr>
        <w:t>对任何问题持有偏见，或承诺采取某种特定立场。</w:t>
      </w:r>
    </w:p>
    <w:p w14:paraId="36B1D66C" w14:textId="4DC4AEB0" w:rsidR="00400D59" w:rsidRPr="000636A1" w:rsidRDefault="00EF449D" w:rsidP="00511E71">
      <w:pPr>
        <w:pStyle w:val="Heading1"/>
        <w:spacing w:beforeLines="100" w:afterLines="50" w:after="120" w:line="340" w:lineRule="atLeast"/>
        <w:rPr>
          <w:rFonts w:ascii="SimSun" w:hAnsi="SimSun"/>
          <w:szCs w:val="22"/>
        </w:rPr>
      </w:pPr>
      <w:r w:rsidRPr="000636A1">
        <w:rPr>
          <w:rFonts w:ascii="SimSun" w:hAnsi="SimSun"/>
          <w:szCs w:val="22"/>
        </w:rPr>
        <w:t>背景</w:t>
      </w:r>
    </w:p>
    <w:p w14:paraId="289A5291" w14:textId="68344112" w:rsidR="00E40A59" w:rsidRPr="000636A1" w:rsidRDefault="0066598A" w:rsidP="00511E71">
      <w:pPr>
        <w:pStyle w:val="ONUME"/>
        <w:spacing w:afterLines="50" w:after="120" w:line="340" w:lineRule="atLeast"/>
        <w:ind w:firstLineChars="200" w:firstLine="440"/>
        <w:jc w:val="both"/>
        <w:rPr>
          <w:rFonts w:ascii="SimSun" w:hAnsi="SimSun"/>
          <w:szCs w:val="22"/>
        </w:rPr>
      </w:pPr>
      <w:r w:rsidRPr="000636A1">
        <w:rPr>
          <w:rFonts w:ascii="SimSun" w:hAnsi="SimSun"/>
          <w:szCs w:val="22"/>
          <w:lang w:val="en-US"/>
        </w:rPr>
        <w:t>2015年，GRULAC提交的文件建议就数字服务中作品（包括表演）保护的法律框架、在数字环境中使用受保护材料的公司和企业的作用、其做法和透明度以及向</w:t>
      </w:r>
      <w:r w:rsidRPr="000636A1">
        <w:rPr>
          <w:rFonts w:ascii="SimSun" w:hAnsi="SimSun" w:hint="eastAsia"/>
          <w:szCs w:val="22"/>
          <w:lang w:val="en-US"/>
        </w:rPr>
        <w:t>所有人</w:t>
      </w:r>
      <w:r w:rsidRPr="000636A1">
        <w:rPr>
          <w:rFonts w:ascii="SimSun" w:hAnsi="SimSun"/>
          <w:szCs w:val="22"/>
          <w:lang w:val="en-US"/>
        </w:rPr>
        <w:t>支付版权</w:t>
      </w:r>
      <w:r w:rsidR="00A00624">
        <w:rPr>
          <w:rFonts w:ascii="SimSun" w:hAnsi="SimSun" w:hint="eastAsia"/>
          <w:szCs w:val="22"/>
          <w:lang w:val="en-US"/>
        </w:rPr>
        <w:t>及</w:t>
      </w:r>
      <w:r w:rsidRPr="000636A1">
        <w:rPr>
          <w:rFonts w:ascii="SimSun" w:hAnsi="SimSun"/>
          <w:szCs w:val="22"/>
          <w:lang w:val="en-US"/>
        </w:rPr>
        <w:t>相关权费用问题开展分析和讨论。还主张就数字环境中版权及相关权的管理达成共识。2015年至2023年，秘书处提交了以下研究报告：</w:t>
      </w:r>
      <w:r w:rsidR="002644D3" w:rsidRPr="000636A1">
        <w:rPr>
          <w:rFonts w:ascii="SimSun" w:hAnsi="SimSun" w:hint="eastAsia"/>
          <w:szCs w:val="22"/>
          <w:lang w:val="en-US"/>
        </w:rPr>
        <w:t>“</w:t>
      </w:r>
      <w:r w:rsidRPr="000636A1">
        <w:rPr>
          <w:rFonts w:ascii="SimSun" w:hAnsi="SimSun"/>
          <w:szCs w:val="22"/>
          <w:lang w:val="en-US"/>
        </w:rPr>
        <w:t>拉丁美洲音乐市场</w:t>
      </w:r>
      <w:r w:rsidR="002644D3" w:rsidRPr="000636A1">
        <w:rPr>
          <w:rFonts w:ascii="SimSun" w:hAnsi="SimSun" w:hint="eastAsia"/>
          <w:szCs w:val="22"/>
          <w:lang w:val="en-US"/>
        </w:rPr>
        <w:t>”</w:t>
      </w:r>
      <w:r w:rsidRPr="000636A1">
        <w:rPr>
          <w:rFonts w:ascii="SimSun" w:hAnsi="SimSun"/>
          <w:szCs w:val="22"/>
          <w:lang w:val="en-US"/>
        </w:rPr>
        <w:t>（SCCR/41/4）；</w:t>
      </w:r>
      <w:r w:rsidR="0053112F" w:rsidRPr="000636A1">
        <w:rPr>
          <w:rFonts w:ascii="SimSun" w:hAnsi="SimSun" w:hint="eastAsia"/>
          <w:szCs w:val="22"/>
          <w:lang w:val="en-US"/>
        </w:rPr>
        <w:t>“</w:t>
      </w:r>
      <w:r w:rsidRPr="000636A1">
        <w:rPr>
          <w:rFonts w:ascii="SimSun" w:hAnsi="SimSun" w:hint="eastAsia"/>
          <w:szCs w:val="22"/>
          <w:lang w:val="en-US"/>
        </w:rPr>
        <w:t>数字音乐市场中的艺人研究报告</w:t>
      </w:r>
      <w:r w:rsidRPr="000636A1">
        <w:rPr>
          <w:rFonts w:ascii="SimSun" w:hAnsi="SimSun"/>
          <w:szCs w:val="22"/>
          <w:lang w:val="en-US"/>
        </w:rPr>
        <w:t>：经济和法律考虑</w:t>
      </w:r>
      <w:r w:rsidR="0053112F" w:rsidRPr="000636A1">
        <w:rPr>
          <w:rFonts w:ascii="SimSun" w:hAnsi="SimSun" w:hint="eastAsia"/>
          <w:szCs w:val="22"/>
          <w:lang w:val="en-US"/>
        </w:rPr>
        <w:t>”</w:t>
      </w:r>
      <w:r w:rsidRPr="000636A1">
        <w:rPr>
          <w:rFonts w:ascii="SimSun" w:hAnsi="SimSun"/>
          <w:szCs w:val="22"/>
          <w:lang w:val="en-US"/>
        </w:rPr>
        <w:t>（SCCR/41/3）。这些研究强调了创作者和艺术家以及版权</w:t>
      </w:r>
      <w:r w:rsidR="0053112F" w:rsidRPr="000636A1">
        <w:rPr>
          <w:rFonts w:ascii="SimSun" w:hAnsi="SimSun" w:hint="eastAsia"/>
          <w:szCs w:val="22"/>
          <w:lang w:val="en-US"/>
        </w:rPr>
        <w:t>及</w:t>
      </w:r>
      <w:r w:rsidRPr="000636A1">
        <w:rPr>
          <w:rFonts w:ascii="SimSun" w:hAnsi="SimSun"/>
          <w:szCs w:val="22"/>
          <w:lang w:val="en-US"/>
        </w:rPr>
        <w:t>相关权</w:t>
      </w:r>
      <w:r w:rsidR="0053112F" w:rsidRPr="000636A1">
        <w:rPr>
          <w:rFonts w:ascii="SimSun" w:hAnsi="SimSun" w:hint="eastAsia"/>
          <w:szCs w:val="22"/>
          <w:lang w:val="en-US"/>
        </w:rPr>
        <w:t>权利人</w:t>
      </w:r>
      <w:r w:rsidRPr="000636A1">
        <w:rPr>
          <w:rFonts w:ascii="SimSun" w:hAnsi="SimSun"/>
          <w:szCs w:val="22"/>
          <w:lang w:val="en-US"/>
        </w:rPr>
        <w:t>在数字环境中遇到的问题。</w:t>
      </w:r>
      <w:r w:rsidR="00E91233" w:rsidRPr="000636A1">
        <w:rPr>
          <w:rFonts w:ascii="SimSun" w:hAnsi="SimSun"/>
          <w:szCs w:val="22"/>
          <w:lang w:val="en-US"/>
        </w:rPr>
        <w:t>总之，现状是谈判中严重不对等、标准格式合同、缺乏透明度，以及作品和表演的使用费报酬偏低，特别是与公众</w:t>
      </w:r>
      <w:r w:rsidR="00E91233" w:rsidRPr="000636A1">
        <w:rPr>
          <w:rFonts w:ascii="SimSun" w:hAnsi="SimSun" w:hint="eastAsia"/>
          <w:szCs w:val="22"/>
          <w:lang w:val="en-US"/>
        </w:rPr>
        <w:t>欣赏</w:t>
      </w:r>
      <w:r w:rsidR="00E91233" w:rsidRPr="000636A1">
        <w:rPr>
          <w:rFonts w:ascii="SimSun" w:hAnsi="SimSun"/>
          <w:szCs w:val="22"/>
          <w:lang w:val="en-US"/>
        </w:rPr>
        <w:t>这些创作为平台带来的收入相比。上述研究中发现的不平衡现象在</w:t>
      </w:r>
      <w:r w:rsidR="00385C45" w:rsidRPr="000636A1">
        <w:rPr>
          <w:rFonts w:ascii="SimSun" w:hAnsi="SimSun" w:hint="eastAsia"/>
          <w:szCs w:val="22"/>
          <w:lang w:val="en-US"/>
        </w:rPr>
        <w:t>2</w:t>
      </w:r>
      <w:r w:rsidR="00385C45" w:rsidRPr="000636A1">
        <w:rPr>
          <w:rFonts w:ascii="SimSun" w:hAnsi="SimSun"/>
          <w:szCs w:val="22"/>
          <w:lang w:val="en-US"/>
        </w:rPr>
        <w:t>019</w:t>
      </w:r>
      <w:r w:rsidR="00E91233" w:rsidRPr="000636A1">
        <w:rPr>
          <w:rFonts w:ascii="SimSun" w:hAnsi="SimSun"/>
          <w:szCs w:val="22"/>
          <w:lang w:val="en-US"/>
        </w:rPr>
        <w:t>冠状病毒</w:t>
      </w:r>
      <w:r w:rsidR="00385C45" w:rsidRPr="000636A1">
        <w:rPr>
          <w:rFonts w:ascii="SimSun" w:hAnsi="SimSun" w:hint="eastAsia"/>
          <w:szCs w:val="22"/>
          <w:lang w:val="en-US"/>
        </w:rPr>
        <w:t>病</w:t>
      </w:r>
      <w:r w:rsidR="00E91233" w:rsidRPr="000636A1">
        <w:rPr>
          <w:rFonts w:ascii="SimSun" w:hAnsi="SimSun"/>
          <w:szCs w:val="22"/>
          <w:lang w:val="en-US"/>
        </w:rPr>
        <w:t>（COVID-19）大流行期间</w:t>
      </w:r>
      <w:r w:rsidR="00385C45" w:rsidRPr="000636A1">
        <w:rPr>
          <w:rFonts w:ascii="SimSun" w:hAnsi="SimSun" w:hint="eastAsia"/>
          <w:szCs w:val="22"/>
          <w:lang w:val="en-US"/>
        </w:rPr>
        <w:t>加剧</w:t>
      </w:r>
      <w:r w:rsidR="00E91233" w:rsidRPr="000636A1">
        <w:rPr>
          <w:rFonts w:ascii="SimSun" w:hAnsi="SimSun" w:hint="eastAsia"/>
          <w:szCs w:val="22"/>
          <w:lang w:val="en-US"/>
        </w:rPr>
        <w:t>，</w:t>
      </w:r>
      <w:r w:rsidR="00E91233" w:rsidRPr="000636A1">
        <w:rPr>
          <w:rFonts w:ascii="SimSun" w:hAnsi="SimSun"/>
          <w:szCs w:val="22"/>
          <w:lang w:val="en-US"/>
        </w:rPr>
        <w:t>这清楚地表明，对数字环境中受保护作品和表演以及由此产生的新商业模式缺乏有意义的讨论，直接影响了拥有版权和相关权的艺术家和创作者。</w:t>
      </w:r>
    </w:p>
    <w:p w14:paraId="14CFF4FC" w14:textId="298AF647" w:rsidR="00E40A59" w:rsidRPr="000636A1" w:rsidRDefault="00EB351A" w:rsidP="00511E71">
      <w:pPr>
        <w:pStyle w:val="ONUME"/>
        <w:spacing w:afterLines="50" w:after="120" w:line="340" w:lineRule="atLeast"/>
        <w:ind w:firstLineChars="200" w:firstLine="440"/>
        <w:jc w:val="both"/>
        <w:rPr>
          <w:rFonts w:ascii="SimSun" w:hAnsi="SimSun"/>
          <w:szCs w:val="22"/>
        </w:rPr>
      </w:pPr>
      <w:r w:rsidRPr="000636A1">
        <w:rPr>
          <w:rFonts w:ascii="SimSun" w:hAnsi="SimSun" w:hint="eastAsia"/>
          <w:szCs w:val="22"/>
          <w:lang w:val="en-US"/>
        </w:rPr>
        <w:lastRenderedPageBreak/>
        <w:t>尽管</w:t>
      </w:r>
      <w:r w:rsidR="00CC0100" w:rsidRPr="000636A1">
        <w:rPr>
          <w:rFonts w:ascii="SimSun" w:hAnsi="SimSun" w:hint="eastAsia"/>
          <w:szCs w:val="22"/>
          <w:lang w:val="en-US"/>
        </w:rPr>
        <w:t>上世纪</w:t>
      </w:r>
      <w:r w:rsidRPr="000636A1">
        <w:rPr>
          <w:rFonts w:ascii="SimSun" w:hAnsi="SimSun"/>
          <w:szCs w:val="22"/>
          <w:lang w:val="en-US"/>
        </w:rPr>
        <w:t>90年代的产权组织互联网条约，包括相关的</w:t>
      </w:r>
      <w:r w:rsidRPr="000636A1">
        <w:rPr>
          <w:rFonts w:ascii="SimSun" w:hAnsi="SimSun" w:hint="eastAsia"/>
          <w:szCs w:val="22"/>
          <w:lang w:val="en-US"/>
        </w:rPr>
        <w:t>“</w:t>
      </w:r>
      <w:r w:rsidRPr="000636A1">
        <w:rPr>
          <w:rFonts w:ascii="SimSun" w:hAnsi="SimSun"/>
          <w:szCs w:val="22"/>
          <w:lang w:val="en-US"/>
        </w:rPr>
        <w:t>总括解决方案</w:t>
      </w:r>
      <w:r w:rsidRPr="000636A1">
        <w:rPr>
          <w:rFonts w:ascii="SimSun" w:hAnsi="SimSun" w:hint="eastAsia"/>
          <w:szCs w:val="22"/>
          <w:lang w:val="en-US"/>
        </w:rPr>
        <w:t>”</w:t>
      </w:r>
      <w:r w:rsidRPr="000636A1">
        <w:rPr>
          <w:rFonts w:ascii="SimSun" w:hAnsi="SimSun"/>
          <w:szCs w:val="22"/>
          <w:lang w:val="en-US"/>
        </w:rPr>
        <w:t>，</w:t>
      </w:r>
      <w:r w:rsidRPr="000636A1">
        <w:rPr>
          <w:rFonts w:ascii="SimSun" w:hAnsi="SimSun" w:hint="eastAsia"/>
          <w:szCs w:val="22"/>
          <w:lang w:val="en-US"/>
        </w:rPr>
        <w:t>提供了一些解决方案且仍然具有</w:t>
      </w:r>
      <w:r w:rsidR="00D8678A" w:rsidRPr="000636A1">
        <w:rPr>
          <w:rFonts w:ascii="SimSun" w:hAnsi="SimSun" w:hint="eastAsia"/>
          <w:szCs w:val="22"/>
          <w:lang w:val="en-US"/>
        </w:rPr>
        <w:t>相关性，但经证明</w:t>
      </w:r>
      <w:r w:rsidRPr="000636A1">
        <w:rPr>
          <w:rFonts w:ascii="SimSun" w:hAnsi="SimSun" w:hint="eastAsia"/>
          <w:szCs w:val="22"/>
          <w:lang w:val="en-US"/>
        </w:rPr>
        <w:t>不</w:t>
      </w:r>
      <w:r w:rsidRPr="000636A1">
        <w:rPr>
          <w:rFonts w:ascii="SimSun" w:hAnsi="SimSun"/>
          <w:szCs w:val="22"/>
          <w:lang w:val="en-US"/>
        </w:rPr>
        <w:t>足以应对大型全球服务提供商占主导地位、按需服务兴起、基于第三方提供内容的平台和最近的</w:t>
      </w:r>
      <w:r w:rsidR="00D31A63" w:rsidRPr="000636A1">
        <w:rPr>
          <w:rFonts w:ascii="SimSun" w:hAnsi="SimSun" w:hint="eastAsia"/>
          <w:szCs w:val="22"/>
          <w:lang w:val="en-US"/>
        </w:rPr>
        <w:t>生成式</w:t>
      </w:r>
      <w:r w:rsidRPr="000636A1">
        <w:rPr>
          <w:rFonts w:ascii="SimSun" w:hAnsi="SimSun"/>
          <w:szCs w:val="22"/>
          <w:lang w:val="en-US"/>
        </w:rPr>
        <w:t>人工智能所带来的挑战。</w:t>
      </w:r>
    </w:p>
    <w:p w14:paraId="59079573" w14:textId="5316C1EE" w:rsidR="00400D59" w:rsidRPr="000636A1" w:rsidRDefault="00491061" w:rsidP="00511E71">
      <w:pPr>
        <w:pStyle w:val="Heading1"/>
        <w:spacing w:beforeLines="100" w:afterLines="50" w:after="120" w:line="340" w:lineRule="atLeast"/>
        <w:rPr>
          <w:rFonts w:ascii="SimSun" w:hAnsi="SimSun"/>
          <w:szCs w:val="22"/>
          <w:lang w:val="es-ES"/>
        </w:rPr>
      </w:pPr>
      <w:r w:rsidRPr="000636A1">
        <w:rPr>
          <w:rFonts w:ascii="SimSun" w:hAnsi="SimSun"/>
          <w:szCs w:val="22"/>
        </w:rPr>
        <w:t>工作计划</w:t>
      </w:r>
    </w:p>
    <w:p w14:paraId="6D9FB150" w14:textId="74AC8426" w:rsidR="00AE5E20" w:rsidRPr="000636A1" w:rsidRDefault="00035E12" w:rsidP="00511E71">
      <w:pPr>
        <w:pStyle w:val="ONUME"/>
        <w:spacing w:afterLines="50" w:after="120" w:line="340" w:lineRule="atLeast"/>
        <w:ind w:firstLineChars="200" w:firstLine="440"/>
        <w:jc w:val="both"/>
        <w:rPr>
          <w:rFonts w:ascii="SimSun" w:hAnsi="SimSun"/>
          <w:szCs w:val="22"/>
        </w:rPr>
      </w:pPr>
      <w:r w:rsidRPr="000636A1">
        <w:rPr>
          <w:rFonts w:ascii="SimSun" w:hAnsi="SimSun"/>
          <w:color w:val="000000" w:themeColor="text1"/>
          <w:szCs w:val="22"/>
          <w:lang w:val="en-US"/>
        </w:rPr>
        <w:t>本工作计划</w:t>
      </w:r>
      <w:r w:rsidR="005F2895" w:rsidRPr="000636A1">
        <w:rPr>
          <w:rFonts w:ascii="SimSun" w:hAnsi="SimSun" w:hint="eastAsia"/>
          <w:color w:val="000000" w:themeColor="text1"/>
          <w:szCs w:val="22"/>
          <w:lang w:val="en-US"/>
        </w:rPr>
        <w:t>中拟议</w:t>
      </w:r>
      <w:r w:rsidRPr="000636A1">
        <w:rPr>
          <w:rFonts w:ascii="SimSun" w:hAnsi="SimSun"/>
          <w:color w:val="000000" w:themeColor="text1"/>
          <w:szCs w:val="22"/>
          <w:lang w:val="en-US"/>
        </w:rPr>
        <w:t>的活动与委员会的</w:t>
      </w:r>
      <w:r w:rsidR="005F2895" w:rsidRPr="000636A1">
        <w:rPr>
          <w:rFonts w:ascii="SimSun" w:hAnsi="SimSun" w:hint="eastAsia"/>
          <w:color w:val="000000" w:themeColor="text1"/>
          <w:szCs w:val="22"/>
          <w:lang w:val="en-US"/>
        </w:rPr>
        <w:t>任务</w:t>
      </w:r>
      <w:r w:rsidRPr="000636A1">
        <w:rPr>
          <w:rFonts w:ascii="SimSun" w:hAnsi="SimSun"/>
          <w:color w:val="000000" w:themeColor="text1"/>
          <w:szCs w:val="22"/>
          <w:lang w:val="en-US"/>
        </w:rPr>
        <w:t>授权</w:t>
      </w:r>
      <w:r w:rsidR="00501A3B" w:rsidRPr="000636A1">
        <w:rPr>
          <w:rFonts w:ascii="SimSun" w:hAnsi="SimSun" w:hint="eastAsia"/>
          <w:color w:val="000000" w:themeColor="text1"/>
          <w:szCs w:val="22"/>
          <w:lang w:val="en-US"/>
        </w:rPr>
        <w:t>相关</w:t>
      </w:r>
      <w:r w:rsidRPr="000636A1">
        <w:rPr>
          <w:rFonts w:ascii="SimSun" w:hAnsi="SimSun"/>
          <w:color w:val="000000" w:themeColor="text1"/>
          <w:szCs w:val="22"/>
        </w:rPr>
        <w:t>，</w:t>
      </w:r>
      <w:r w:rsidR="00CC531A" w:rsidRPr="000636A1">
        <w:rPr>
          <w:rFonts w:ascii="SimSun" w:hAnsi="SimSun" w:hint="eastAsia"/>
          <w:color w:val="000000" w:themeColor="text1"/>
          <w:szCs w:val="22"/>
          <w:lang w:val="en-US"/>
        </w:rPr>
        <w:t>如获批准</w:t>
      </w:r>
      <w:r w:rsidR="00CC531A" w:rsidRPr="000636A1">
        <w:rPr>
          <w:rFonts w:ascii="SimSun" w:hAnsi="SimSun" w:hint="eastAsia"/>
          <w:color w:val="000000" w:themeColor="text1"/>
          <w:szCs w:val="22"/>
        </w:rPr>
        <w:t>，</w:t>
      </w:r>
      <w:r w:rsidR="00CC531A" w:rsidRPr="000636A1">
        <w:rPr>
          <w:rFonts w:ascii="SimSun" w:hAnsi="SimSun" w:hint="eastAsia"/>
          <w:color w:val="000000" w:themeColor="text1"/>
          <w:szCs w:val="22"/>
          <w:lang w:val="en-US"/>
        </w:rPr>
        <w:t>可指导委员会在数字环境</w:t>
      </w:r>
      <w:r w:rsidR="005F2895" w:rsidRPr="000636A1">
        <w:rPr>
          <w:rFonts w:ascii="SimSun" w:hAnsi="SimSun" w:hint="eastAsia"/>
          <w:color w:val="000000" w:themeColor="text1"/>
          <w:szCs w:val="22"/>
          <w:lang w:val="en-US"/>
        </w:rPr>
        <w:t>中的</w:t>
      </w:r>
      <w:r w:rsidR="00CC531A" w:rsidRPr="000636A1">
        <w:rPr>
          <w:rFonts w:ascii="SimSun" w:hAnsi="SimSun" w:hint="eastAsia"/>
          <w:color w:val="000000" w:themeColor="text1"/>
          <w:szCs w:val="22"/>
          <w:lang w:val="en-US"/>
        </w:rPr>
        <w:t>版权领域开展下一步工作。</w:t>
      </w:r>
    </w:p>
    <w:p w14:paraId="5F10A4DF" w14:textId="4B933712" w:rsidR="00E31F08" w:rsidRPr="000636A1" w:rsidRDefault="000D62FA"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hint="eastAsia"/>
          <w:szCs w:val="22"/>
          <w:lang w:val="en-US"/>
        </w:rPr>
        <w:t>目前，该计划并非旨在制定国际立法。其目标是促进知情讨论，使各国能够基于证据和数据做出技术</w:t>
      </w:r>
      <w:r w:rsidR="00083FB0" w:rsidRPr="000636A1">
        <w:rPr>
          <w:rFonts w:ascii="SimSun" w:hAnsi="SimSun" w:hint="eastAsia"/>
          <w:szCs w:val="22"/>
          <w:lang w:val="en-US"/>
        </w:rPr>
        <w:t>决定</w:t>
      </w:r>
      <w:r w:rsidRPr="000636A1">
        <w:rPr>
          <w:rFonts w:ascii="SimSun" w:hAnsi="SimSun" w:hint="eastAsia"/>
          <w:szCs w:val="22"/>
          <w:lang w:val="en-US"/>
        </w:rPr>
        <w:t>，加强法律框架并</w:t>
      </w:r>
      <w:r w:rsidR="00083FB0" w:rsidRPr="000636A1">
        <w:rPr>
          <w:rFonts w:ascii="SimSun" w:hAnsi="SimSun" w:hint="eastAsia"/>
          <w:szCs w:val="22"/>
          <w:lang w:val="en-US"/>
        </w:rPr>
        <w:t>提供</w:t>
      </w:r>
      <w:r w:rsidR="00FB3F92" w:rsidRPr="000636A1">
        <w:rPr>
          <w:rFonts w:ascii="SimSun" w:hAnsi="SimSun" w:hint="eastAsia"/>
          <w:szCs w:val="22"/>
          <w:lang w:val="en-US"/>
        </w:rPr>
        <w:t>意见，以便SCCR能够</w:t>
      </w:r>
      <w:r w:rsidRPr="000636A1">
        <w:rPr>
          <w:rFonts w:ascii="SimSun" w:hAnsi="SimSun" w:hint="eastAsia"/>
          <w:szCs w:val="22"/>
          <w:lang w:val="en-US"/>
        </w:rPr>
        <w:t>就未来活动达成一致。</w:t>
      </w:r>
    </w:p>
    <w:p w14:paraId="236650D5" w14:textId="25455A74" w:rsidR="00400D59" w:rsidRPr="000636A1" w:rsidRDefault="00117EE0"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color w:val="000000" w:themeColor="text1"/>
          <w:szCs w:val="22"/>
          <w:lang w:val="en-US"/>
        </w:rPr>
        <w:t>作为工作计划的一部分，建议在委员会未来的</w:t>
      </w:r>
      <w:r w:rsidRPr="000636A1">
        <w:rPr>
          <w:rFonts w:ascii="SimSun" w:hAnsi="SimSun" w:hint="eastAsia"/>
          <w:color w:val="000000" w:themeColor="text1"/>
          <w:szCs w:val="22"/>
          <w:lang w:val="en-US"/>
        </w:rPr>
        <w:t>会议</w:t>
      </w:r>
      <w:r w:rsidRPr="000636A1">
        <w:rPr>
          <w:rFonts w:ascii="SimSun" w:hAnsi="SimSun"/>
          <w:color w:val="000000" w:themeColor="text1"/>
          <w:szCs w:val="22"/>
          <w:lang w:val="en-US"/>
        </w:rPr>
        <w:t>上就</w:t>
      </w:r>
      <w:r w:rsidRPr="00511E71">
        <w:rPr>
          <w:rFonts w:ascii="SimSun" w:hAnsi="SimSun"/>
          <w:szCs w:val="22"/>
          <w:lang w:val="en-US"/>
        </w:rPr>
        <w:t>以下</w:t>
      </w:r>
      <w:r w:rsidR="00275E96" w:rsidRPr="000636A1">
        <w:rPr>
          <w:rFonts w:ascii="SimSun" w:hAnsi="SimSun" w:hint="eastAsia"/>
          <w:color w:val="000000" w:themeColor="text1"/>
          <w:szCs w:val="22"/>
          <w:lang w:val="en-US"/>
        </w:rPr>
        <w:t>议题</w:t>
      </w:r>
      <w:r w:rsidRPr="000636A1">
        <w:rPr>
          <w:rFonts w:ascii="SimSun" w:hAnsi="SimSun"/>
          <w:color w:val="000000" w:themeColor="text1"/>
          <w:szCs w:val="22"/>
          <w:lang w:val="en-US"/>
        </w:rPr>
        <w:t>开展研究和辩论：</w:t>
      </w:r>
    </w:p>
    <w:p w14:paraId="78629BA8" w14:textId="6843105C" w:rsidR="007B0665" w:rsidRPr="000636A1" w:rsidRDefault="00294143"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color w:val="000000" w:themeColor="text1"/>
          <w:szCs w:val="22"/>
        </w:rPr>
        <w:t>对所采取的市场做法进行研究，包括权利转让和让渡的规则，并分析在向使用互联网的</w:t>
      </w:r>
      <w:r w:rsidR="00275E96" w:rsidRPr="000636A1">
        <w:rPr>
          <w:rFonts w:ascii="SimSun" w:hAnsi="SimSun" w:hint="eastAsia"/>
          <w:color w:val="000000" w:themeColor="text1"/>
          <w:szCs w:val="22"/>
        </w:rPr>
        <w:t>公众</w:t>
      </w:r>
      <w:r w:rsidRPr="000636A1">
        <w:rPr>
          <w:rFonts w:ascii="SimSun" w:hAnsi="SimSun" w:hint="eastAsia"/>
          <w:color w:val="000000" w:themeColor="text1"/>
          <w:szCs w:val="22"/>
        </w:rPr>
        <w:t>提供和推荐内容以及在作品</w:t>
      </w:r>
      <w:r w:rsidR="00275E96" w:rsidRPr="000636A1">
        <w:rPr>
          <w:rFonts w:ascii="SimSun" w:hAnsi="SimSun" w:hint="eastAsia"/>
          <w:color w:val="000000" w:themeColor="text1"/>
          <w:szCs w:val="22"/>
        </w:rPr>
        <w:t>和</w:t>
      </w:r>
      <w:r w:rsidRPr="000636A1">
        <w:rPr>
          <w:rFonts w:ascii="SimSun" w:hAnsi="SimSun" w:hint="eastAsia"/>
          <w:color w:val="000000" w:themeColor="text1"/>
          <w:szCs w:val="22"/>
        </w:rPr>
        <w:t>表演的报酬</w:t>
      </w:r>
      <w:r w:rsidR="00275E96" w:rsidRPr="000636A1">
        <w:rPr>
          <w:rFonts w:ascii="SimSun" w:hAnsi="SimSun" w:hint="eastAsia"/>
          <w:color w:val="000000" w:themeColor="text1"/>
          <w:szCs w:val="22"/>
        </w:rPr>
        <w:t>（或费用）</w:t>
      </w:r>
      <w:r w:rsidRPr="000636A1">
        <w:rPr>
          <w:rFonts w:ascii="SimSun" w:hAnsi="SimSun" w:hint="eastAsia"/>
          <w:color w:val="000000" w:themeColor="text1"/>
          <w:szCs w:val="22"/>
        </w:rPr>
        <w:t>标准方面的透明度。</w:t>
      </w:r>
    </w:p>
    <w:p w14:paraId="6B35C1A4" w14:textId="205F0479" w:rsidR="00AC72B2" w:rsidRPr="000636A1" w:rsidRDefault="00294143" w:rsidP="0037270B">
      <w:pPr>
        <w:pStyle w:val="ONUME"/>
        <w:numPr>
          <w:ilvl w:val="0"/>
          <w:numId w:val="23"/>
        </w:numPr>
        <w:spacing w:afterLines="50" w:after="120" w:line="340" w:lineRule="atLeast"/>
        <w:ind w:left="567"/>
        <w:jc w:val="both"/>
        <w:rPr>
          <w:rFonts w:ascii="SimSun" w:hAnsi="SimSun"/>
          <w:szCs w:val="22"/>
          <w:lang w:val="en-US"/>
        </w:rPr>
      </w:pPr>
      <w:r w:rsidRPr="00A00624">
        <w:rPr>
          <w:rFonts w:ascii="SimSun" w:hAnsi="SimSun" w:hint="eastAsia"/>
          <w:szCs w:val="22"/>
          <w:lang w:val="en-US"/>
        </w:rPr>
        <w:t>人工智能</w:t>
      </w:r>
      <w:r w:rsidR="00B9324C" w:rsidRPr="00A00624">
        <w:rPr>
          <w:rFonts w:ascii="SimSun" w:hAnsi="SimSun" w:hint="eastAsia"/>
          <w:szCs w:val="22"/>
          <w:lang w:val="en-US"/>
        </w:rPr>
        <w:t>和</w:t>
      </w:r>
      <w:r w:rsidRPr="00A00624">
        <w:rPr>
          <w:rFonts w:ascii="SimSun" w:hAnsi="SimSun" w:hint="eastAsia"/>
          <w:szCs w:val="22"/>
          <w:lang w:val="en-US"/>
        </w:rPr>
        <w:t>监管挑</w:t>
      </w:r>
      <w:r w:rsidRPr="000636A1">
        <w:rPr>
          <w:rFonts w:ascii="SimSun" w:hAnsi="SimSun" w:hint="eastAsia"/>
          <w:szCs w:val="22"/>
          <w:lang w:val="en-US"/>
        </w:rPr>
        <w:t>战。研究工具训练与版权之间关系的市场</w:t>
      </w:r>
      <w:r w:rsidR="00B9324C" w:rsidRPr="000636A1">
        <w:rPr>
          <w:rFonts w:ascii="SimSun" w:hAnsi="SimSun" w:hint="eastAsia"/>
          <w:szCs w:val="22"/>
          <w:lang w:val="en-US"/>
        </w:rPr>
        <w:t>做法</w:t>
      </w:r>
      <w:r w:rsidR="00275E96" w:rsidRPr="000636A1">
        <w:rPr>
          <w:rFonts w:ascii="SimSun" w:hAnsi="SimSun" w:hint="eastAsia"/>
          <w:szCs w:val="22"/>
          <w:lang w:val="en-US"/>
        </w:rPr>
        <w:t>和</w:t>
      </w:r>
      <w:r w:rsidRPr="000636A1">
        <w:rPr>
          <w:rFonts w:ascii="SimSun" w:hAnsi="SimSun" w:hint="eastAsia"/>
          <w:szCs w:val="22"/>
          <w:lang w:val="en-US"/>
        </w:rPr>
        <w:t>政策或监管解决方案；</w:t>
      </w:r>
      <w:r w:rsidR="00275E96" w:rsidRPr="000636A1">
        <w:rPr>
          <w:rFonts w:ascii="SimSun" w:hAnsi="SimSun" w:hint="eastAsia"/>
          <w:szCs w:val="22"/>
          <w:lang w:val="en-US"/>
        </w:rPr>
        <w:t>对</w:t>
      </w:r>
      <w:r w:rsidRPr="000636A1">
        <w:rPr>
          <w:rFonts w:ascii="SimSun" w:hAnsi="SimSun" w:hint="eastAsia"/>
          <w:szCs w:val="22"/>
          <w:lang w:val="en-US"/>
        </w:rPr>
        <w:t>用于生成人工智能</w:t>
      </w:r>
      <w:r w:rsidRPr="0037270B">
        <w:rPr>
          <w:rFonts w:ascii="SimSun" w:hAnsi="SimSun" w:hint="eastAsia"/>
          <w:color w:val="000000" w:themeColor="text1"/>
          <w:szCs w:val="22"/>
        </w:rPr>
        <w:t>系统</w:t>
      </w:r>
      <w:r w:rsidR="00B9324C" w:rsidRPr="000636A1">
        <w:rPr>
          <w:rFonts w:ascii="SimSun" w:hAnsi="SimSun" w:hint="eastAsia"/>
          <w:szCs w:val="22"/>
          <w:lang w:val="en-US"/>
        </w:rPr>
        <w:t>输出</w:t>
      </w:r>
      <w:r w:rsidR="00275E96" w:rsidRPr="000636A1">
        <w:rPr>
          <w:rFonts w:ascii="SimSun" w:hAnsi="SimSun" w:hint="eastAsia"/>
          <w:szCs w:val="22"/>
          <w:lang w:val="en-US"/>
        </w:rPr>
        <w:t>的</w:t>
      </w:r>
      <w:r w:rsidRPr="000636A1">
        <w:rPr>
          <w:rFonts w:ascii="SimSun" w:hAnsi="SimSun" w:hint="eastAsia"/>
          <w:szCs w:val="22"/>
          <w:lang w:val="en-US"/>
        </w:rPr>
        <w:t>受版权及相关权保护的</w:t>
      </w:r>
      <w:r w:rsidR="00B9324C" w:rsidRPr="000636A1">
        <w:rPr>
          <w:rFonts w:ascii="SimSun" w:hAnsi="SimSun" w:hint="eastAsia"/>
          <w:szCs w:val="22"/>
          <w:lang w:val="en-US"/>
        </w:rPr>
        <w:t>作品和其他</w:t>
      </w:r>
      <w:r w:rsidRPr="000636A1">
        <w:rPr>
          <w:rFonts w:ascii="SimSun" w:hAnsi="SimSun" w:hint="eastAsia"/>
          <w:szCs w:val="22"/>
          <w:lang w:val="en-US"/>
        </w:rPr>
        <w:t>内容的许可和补偿标准和</w:t>
      </w:r>
      <w:r w:rsidR="00B9324C" w:rsidRPr="000636A1">
        <w:rPr>
          <w:rFonts w:ascii="SimSun" w:hAnsi="SimSun" w:hint="eastAsia"/>
          <w:szCs w:val="22"/>
          <w:lang w:val="en-US"/>
        </w:rPr>
        <w:t>做法</w:t>
      </w:r>
      <w:r w:rsidRPr="000636A1">
        <w:rPr>
          <w:rFonts w:ascii="SimSun" w:hAnsi="SimSun" w:hint="eastAsia"/>
          <w:szCs w:val="22"/>
          <w:lang w:val="en-US"/>
        </w:rPr>
        <w:t>；</w:t>
      </w:r>
      <w:r w:rsidR="00275E96" w:rsidRPr="000636A1">
        <w:rPr>
          <w:rFonts w:ascii="SimSun" w:hAnsi="SimSun" w:hint="eastAsia"/>
          <w:szCs w:val="22"/>
          <w:lang w:val="en-US"/>
        </w:rPr>
        <w:t>关于</w:t>
      </w:r>
      <w:r w:rsidRPr="000636A1">
        <w:rPr>
          <w:rFonts w:ascii="SimSun" w:hAnsi="SimSun" w:hint="eastAsia"/>
          <w:szCs w:val="22"/>
          <w:lang w:val="en-US"/>
        </w:rPr>
        <w:t>用于训练的授权和补偿的规则和</w:t>
      </w:r>
      <w:r w:rsidR="00B9324C" w:rsidRPr="000636A1">
        <w:rPr>
          <w:rFonts w:ascii="SimSun" w:hAnsi="SimSun" w:hint="eastAsia"/>
          <w:szCs w:val="22"/>
          <w:lang w:val="en-US"/>
        </w:rPr>
        <w:t>做法</w:t>
      </w:r>
      <w:r w:rsidRPr="000636A1">
        <w:rPr>
          <w:rFonts w:ascii="SimSun" w:hAnsi="SimSun" w:hint="eastAsia"/>
          <w:szCs w:val="22"/>
          <w:lang w:val="en-US"/>
        </w:rPr>
        <w:t>；以及与表演者相关的语音和</w:t>
      </w:r>
      <w:r w:rsidR="00275E96" w:rsidRPr="000636A1">
        <w:rPr>
          <w:rFonts w:ascii="SimSun" w:hAnsi="SimSun" w:hint="eastAsia"/>
          <w:szCs w:val="22"/>
          <w:lang w:val="en-US"/>
        </w:rPr>
        <w:t>肖像</w:t>
      </w:r>
      <w:r w:rsidRPr="000636A1">
        <w:rPr>
          <w:rFonts w:ascii="SimSun" w:hAnsi="SimSun" w:hint="eastAsia"/>
          <w:szCs w:val="22"/>
          <w:lang w:val="en-US"/>
        </w:rPr>
        <w:t>权的许可规则和</w:t>
      </w:r>
      <w:r w:rsidR="001600A5" w:rsidRPr="000636A1">
        <w:rPr>
          <w:rFonts w:ascii="SimSun" w:hAnsi="SimSun" w:hint="eastAsia"/>
          <w:szCs w:val="22"/>
          <w:lang w:val="en-US"/>
        </w:rPr>
        <w:t>做法</w:t>
      </w:r>
      <w:r w:rsidRPr="000636A1">
        <w:rPr>
          <w:rFonts w:ascii="SimSun" w:hAnsi="SimSun" w:hint="eastAsia"/>
          <w:szCs w:val="22"/>
          <w:lang w:val="en-US"/>
        </w:rPr>
        <w:t>。</w:t>
      </w:r>
    </w:p>
    <w:p w14:paraId="541B37F7" w14:textId="2B980714" w:rsidR="00A354BB" w:rsidRPr="000636A1" w:rsidRDefault="001600A5" w:rsidP="0037270B">
      <w:pPr>
        <w:pStyle w:val="ONUME"/>
        <w:spacing w:afterLines="50" w:after="120" w:line="340" w:lineRule="atLeast"/>
        <w:ind w:left="567"/>
        <w:jc w:val="both"/>
        <w:rPr>
          <w:rFonts w:ascii="SimSun" w:hAnsi="SimSun"/>
          <w:szCs w:val="22"/>
          <w:lang w:val="en-US"/>
        </w:rPr>
      </w:pPr>
      <w:r w:rsidRPr="000636A1">
        <w:rPr>
          <w:rFonts w:ascii="SimSun" w:hAnsi="SimSun" w:hint="eastAsia"/>
          <w:szCs w:val="22"/>
          <w:lang w:val="en-US"/>
        </w:rPr>
        <w:t>在</w:t>
      </w:r>
      <w:r w:rsidR="000A4F37" w:rsidRPr="000636A1">
        <w:rPr>
          <w:rFonts w:ascii="SimSun" w:hAnsi="SimSun" w:hint="eastAsia"/>
          <w:szCs w:val="22"/>
          <w:lang w:val="en-US"/>
        </w:rPr>
        <w:t>这一</w:t>
      </w:r>
      <w:r w:rsidR="00AE3DB1" w:rsidRPr="000636A1">
        <w:rPr>
          <w:rFonts w:ascii="SimSun" w:hAnsi="SimSun" w:hint="eastAsia"/>
          <w:szCs w:val="22"/>
          <w:lang w:val="en-US"/>
        </w:rPr>
        <w:t>议题</w:t>
      </w:r>
      <w:r w:rsidR="000A4F37" w:rsidRPr="000636A1">
        <w:rPr>
          <w:rFonts w:ascii="SimSun" w:hAnsi="SimSun" w:hint="eastAsia"/>
          <w:szCs w:val="22"/>
          <w:lang w:val="en-US"/>
        </w:rPr>
        <w:t>上，</w:t>
      </w:r>
      <w:r w:rsidRPr="000636A1">
        <w:rPr>
          <w:rFonts w:ascii="SimSun" w:hAnsi="SimSun" w:hint="eastAsia"/>
          <w:szCs w:val="22"/>
          <w:lang w:val="en-US"/>
        </w:rPr>
        <w:t>还</w:t>
      </w:r>
      <w:r w:rsidR="000A4F37" w:rsidRPr="000636A1">
        <w:rPr>
          <w:rFonts w:ascii="SimSun" w:hAnsi="SimSun" w:hint="eastAsia"/>
          <w:szCs w:val="22"/>
          <w:lang w:val="en-US"/>
        </w:rPr>
        <w:t>提议</w:t>
      </w:r>
      <w:r w:rsidRPr="000636A1">
        <w:rPr>
          <w:rFonts w:ascii="SimSun" w:hAnsi="SimSun" w:hint="eastAsia"/>
          <w:szCs w:val="22"/>
          <w:lang w:val="en-US"/>
        </w:rPr>
        <w:t>讨论在其他司法管辖区，</w:t>
      </w:r>
      <w:r w:rsidR="000A4F37" w:rsidRPr="000636A1">
        <w:rPr>
          <w:rFonts w:ascii="SimSun" w:hAnsi="SimSun" w:hint="eastAsia"/>
          <w:szCs w:val="22"/>
          <w:lang w:val="en-US"/>
        </w:rPr>
        <w:t>权利人</w:t>
      </w:r>
      <w:r w:rsidR="00BA7DC7" w:rsidRPr="000636A1">
        <w:rPr>
          <w:rFonts w:ascii="SimSun" w:hAnsi="SimSun" w:hint="eastAsia"/>
          <w:szCs w:val="22"/>
          <w:lang w:val="en-US"/>
        </w:rPr>
        <w:t>的</w:t>
      </w:r>
      <w:r w:rsidRPr="000636A1">
        <w:rPr>
          <w:rFonts w:ascii="SimSun" w:hAnsi="SimSun" w:hint="eastAsia"/>
          <w:szCs w:val="22"/>
          <w:lang w:val="en-US"/>
        </w:rPr>
        <w:t>权利</w:t>
      </w:r>
      <w:r w:rsidR="00DB0693" w:rsidRPr="000636A1">
        <w:rPr>
          <w:rFonts w:ascii="SimSun" w:hAnsi="SimSun" w:hint="eastAsia"/>
          <w:szCs w:val="22"/>
          <w:lang w:val="en-US"/>
        </w:rPr>
        <w:t>在</w:t>
      </w:r>
      <w:r w:rsidR="00BA7DC7" w:rsidRPr="000636A1">
        <w:rPr>
          <w:rFonts w:ascii="SimSun" w:hAnsi="SimSun" w:hint="eastAsia"/>
          <w:szCs w:val="22"/>
          <w:lang w:val="en-US"/>
        </w:rPr>
        <w:t>人工智能开发者情况下</w:t>
      </w:r>
      <w:r w:rsidRPr="000636A1">
        <w:rPr>
          <w:rFonts w:ascii="SimSun" w:hAnsi="SimSun" w:hint="eastAsia"/>
          <w:szCs w:val="22"/>
          <w:lang w:val="en-US"/>
        </w:rPr>
        <w:t>的执行机制</w:t>
      </w:r>
      <w:r w:rsidR="009A621C" w:rsidRPr="000636A1">
        <w:rPr>
          <w:rFonts w:ascii="SimSun" w:hAnsi="SimSun" w:hint="eastAsia"/>
          <w:szCs w:val="22"/>
          <w:lang w:val="en-US"/>
        </w:rPr>
        <w:t>，以及</w:t>
      </w:r>
      <w:r w:rsidRPr="000636A1">
        <w:rPr>
          <w:rFonts w:ascii="SimSun" w:hAnsi="SimSun" w:hint="eastAsia"/>
          <w:szCs w:val="22"/>
          <w:lang w:val="en-US"/>
        </w:rPr>
        <w:t>成员国主管</w:t>
      </w:r>
      <w:r w:rsidR="007D6188" w:rsidRPr="000636A1">
        <w:rPr>
          <w:rFonts w:ascii="SimSun" w:hAnsi="SimSun" w:hint="eastAsia"/>
          <w:szCs w:val="22"/>
          <w:lang w:val="en-US"/>
        </w:rPr>
        <w:t>局</w:t>
      </w:r>
      <w:r w:rsidRPr="000636A1">
        <w:rPr>
          <w:rFonts w:ascii="SimSun" w:hAnsi="SimSun" w:hint="eastAsia"/>
          <w:szCs w:val="22"/>
          <w:lang w:val="en-US"/>
        </w:rPr>
        <w:t>对通过人工智能生成的作品</w:t>
      </w:r>
      <w:r w:rsidR="007D6188" w:rsidRPr="000636A1">
        <w:rPr>
          <w:rFonts w:ascii="SimSun" w:hAnsi="SimSun" w:hint="eastAsia"/>
          <w:szCs w:val="22"/>
          <w:lang w:val="en-US"/>
        </w:rPr>
        <w:t>的</w:t>
      </w:r>
      <w:r w:rsidRPr="000636A1">
        <w:rPr>
          <w:rFonts w:ascii="SimSun" w:hAnsi="SimSun" w:hint="eastAsia"/>
          <w:szCs w:val="22"/>
          <w:lang w:val="en-US"/>
        </w:rPr>
        <w:t>自愿</w:t>
      </w:r>
      <w:r w:rsidR="00620BC4" w:rsidRPr="000636A1">
        <w:rPr>
          <w:rFonts w:ascii="SimSun" w:hAnsi="SimSun" w:hint="eastAsia"/>
          <w:szCs w:val="22"/>
          <w:lang w:val="en-US"/>
        </w:rPr>
        <w:t>登记</w:t>
      </w:r>
      <w:r w:rsidRPr="000636A1">
        <w:rPr>
          <w:rFonts w:ascii="SimSun" w:hAnsi="SimSun" w:hint="eastAsia"/>
          <w:szCs w:val="22"/>
          <w:lang w:val="en-US"/>
        </w:rPr>
        <w:t>，</w:t>
      </w:r>
      <w:r w:rsidR="006F780E" w:rsidRPr="000636A1">
        <w:rPr>
          <w:rFonts w:ascii="SimSun" w:hAnsi="SimSun" w:hint="eastAsia"/>
          <w:szCs w:val="22"/>
          <w:lang w:val="en-US"/>
        </w:rPr>
        <w:t>和</w:t>
      </w:r>
      <w:r w:rsidRPr="000636A1">
        <w:rPr>
          <w:rFonts w:ascii="SimSun" w:hAnsi="SimSun" w:hint="eastAsia"/>
          <w:szCs w:val="22"/>
          <w:lang w:val="en-US"/>
        </w:rPr>
        <w:t>为</w:t>
      </w:r>
      <w:r w:rsidR="007D6188" w:rsidRPr="000636A1">
        <w:rPr>
          <w:rFonts w:ascii="SimSun" w:hAnsi="SimSun" w:hint="eastAsia"/>
          <w:szCs w:val="22"/>
          <w:lang w:val="en-US"/>
        </w:rPr>
        <w:t>此类</w:t>
      </w:r>
      <w:r w:rsidRPr="000636A1">
        <w:rPr>
          <w:rFonts w:ascii="SimSun" w:hAnsi="SimSun" w:hint="eastAsia"/>
          <w:szCs w:val="22"/>
          <w:lang w:val="en-US"/>
        </w:rPr>
        <w:t>作品分配识别</w:t>
      </w:r>
      <w:r w:rsidR="006F780E" w:rsidRPr="000636A1">
        <w:rPr>
          <w:rFonts w:ascii="SimSun" w:hAnsi="SimSun" w:hint="eastAsia"/>
          <w:szCs w:val="22"/>
          <w:lang w:val="en-US"/>
        </w:rPr>
        <w:t>标志</w:t>
      </w:r>
      <w:r w:rsidRPr="000636A1">
        <w:rPr>
          <w:rFonts w:ascii="SimSun" w:hAnsi="SimSun" w:hint="eastAsia"/>
          <w:szCs w:val="22"/>
          <w:lang w:val="en-US"/>
        </w:rPr>
        <w:t>的重要性。</w:t>
      </w:r>
    </w:p>
    <w:p w14:paraId="53779C22" w14:textId="4FE4F938" w:rsidR="003C162B" w:rsidRPr="000636A1" w:rsidRDefault="00FC75DE"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color w:val="000000" w:themeColor="text1"/>
          <w:szCs w:val="22"/>
        </w:rPr>
        <w:t>为</w:t>
      </w:r>
      <w:r w:rsidRPr="000636A1">
        <w:rPr>
          <w:rFonts w:ascii="SimSun" w:hAnsi="SimSun"/>
          <w:color w:val="000000" w:themeColor="text1"/>
          <w:szCs w:val="22"/>
        </w:rPr>
        <w:t>在数字环境中利用艺术家和创作者</w:t>
      </w:r>
      <w:r w:rsidRPr="000636A1">
        <w:rPr>
          <w:rFonts w:ascii="SimSun" w:hAnsi="SimSun" w:hint="eastAsia"/>
          <w:color w:val="000000" w:themeColor="text1"/>
          <w:szCs w:val="22"/>
        </w:rPr>
        <w:t>的</w:t>
      </w:r>
      <w:r w:rsidRPr="000636A1">
        <w:rPr>
          <w:rFonts w:ascii="SimSun" w:hAnsi="SimSun"/>
          <w:color w:val="000000" w:themeColor="text1"/>
          <w:szCs w:val="22"/>
        </w:rPr>
        <w:t>作品和表演</w:t>
      </w:r>
      <w:r w:rsidRPr="000636A1">
        <w:rPr>
          <w:rFonts w:ascii="SimSun" w:hAnsi="SimSun" w:hint="eastAsia"/>
          <w:color w:val="000000" w:themeColor="text1"/>
          <w:szCs w:val="22"/>
        </w:rPr>
        <w:t>而向其</w:t>
      </w:r>
      <w:r w:rsidRPr="000636A1">
        <w:rPr>
          <w:rFonts w:ascii="SimSun" w:hAnsi="SimSun"/>
          <w:color w:val="000000" w:themeColor="text1"/>
          <w:szCs w:val="22"/>
        </w:rPr>
        <w:t>提供报酬的适当方式，探讨不同的解决方案和法律替代方案，以保证在数字利用之前</w:t>
      </w:r>
      <w:r w:rsidRPr="000636A1">
        <w:rPr>
          <w:rFonts w:ascii="SimSun" w:hAnsi="SimSun" w:hint="eastAsia"/>
          <w:color w:val="000000" w:themeColor="text1"/>
          <w:szCs w:val="22"/>
        </w:rPr>
        <w:t>的阶段</w:t>
      </w:r>
      <w:r w:rsidRPr="000636A1">
        <w:rPr>
          <w:rFonts w:ascii="SimSun" w:hAnsi="SimSun"/>
          <w:color w:val="000000" w:themeColor="text1"/>
          <w:szCs w:val="22"/>
        </w:rPr>
        <w:t>支付权利许可和转让费。</w:t>
      </w:r>
    </w:p>
    <w:p w14:paraId="2FD1C144" w14:textId="7DC90348" w:rsidR="0082098F" w:rsidRPr="000636A1" w:rsidRDefault="00CB14F9"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s="Microsoft YaHei" w:hint="eastAsia"/>
          <w:szCs w:val="22"/>
        </w:rPr>
        <w:t>案例研究和国际比较以分析</w:t>
      </w:r>
      <w:r w:rsidRPr="0037270B">
        <w:rPr>
          <w:rFonts w:ascii="SimSun" w:hAnsi="SimSun" w:hint="eastAsia"/>
          <w:color w:val="000000" w:themeColor="text1"/>
          <w:szCs w:val="22"/>
        </w:rPr>
        <w:t>不同</w:t>
      </w:r>
      <w:r w:rsidRPr="000636A1">
        <w:rPr>
          <w:rFonts w:ascii="SimSun" w:hAnsi="SimSun" w:cs="Microsoft YaHei" w:hint="eastAsia"/>
          <w:szCs w:val="22"/>
        </w:rPr>
        <w:t>的保护模式。</w:t>
      </w:r>
      <w:r w:rsidRPr="000636A1">
        <w:rPr>
          <w:rFonts w:ascii="SimSun" w:hAnsi="SimSun"/>
          <w:color w:val="000000" w:themeColor="text1"/>
          <w:szCs w:val="22"/>
        </w:rPr>
        <w:t>建立机制，确保在合同</w:t>
      </w:r>
      <w:r w:rsidR="004D1B93" w:rsidRPr="000636A1">
        <w:rPr>
          <w:rFonts w:ascii="SimSun" w:hAnsi="SimSun" w:hint="eastAsia"/>
          <w:color w:val="000000" w:themeColor="text1"/>
          <w:szCs w:val="22"/>
        </w:rPr>
        <w:t>变得</w:t>
      </w:r>
      <w:r w:rsidRPr="000636A1">
        <w:rPr>
          <w:rFonts w:ascii="SimSun" w:hAnsi="SimSun"/>
          <w:color w:val="000000" w:themeColor="text1"/>
          <w:szCs w:val="22"/>
        </w:rPr>
        <w:t>不利时可以重新谈判。</w:t>
      </w:r>
    </w:p>
    <w:p w14:paraId="4881572D" w14:textId="1A829CA1" w:rsidR="00400D59" w:rsidRPr="000636A1" w:rsidRDefault="00CB14F9"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关于</w:t>
      </w:r>
      <w:r w:rsidR="004D1B93" w:rsidRPr="000636A1">
        <w:rPr>
          <w:rFonts w:ascii="SimSun" w:hAnsi="SimSun" w:hint="eastAsia"/>
          <w:color w:val="000000" w:themeColor="text1"/>
          <w:szCs w:val="22"/>
        </w:rPr>
        <w:t>在</w:t>
      </w:r>
      <w:r w:rsidRPr="000636A1">
        <w:rPr>
          <w:rFonts w:ascii="SimSun" w:hAnsi="SimSun"/>
          <w:color w:val="000000" w:themeColor="text1"/>
          <w:szCs w:val="22"/>
        </w:rPr>
        <w:t>数字环境</w:t>
      </w:r>
      <w:r w:rsidRPr="000636A1">
        <w:rPr>
          <w:rFonts w:ascii="SimSun" w:hAnsi="SimSun" w:hint="eastAsia"/>
          <w:color w:val="000000" w:themeColor="text1"/>
          <w:szCs w:val="22"/>
        </w:rPr>
        <w:t>和生成式人工智能系统中利用</w:t>
      </w:r>
      <w:r w:rsidRPr="000636A1">
        <w:rPr>
          <w:rFonts w:ascii="SimSun" w:hAnsi="SimSun"/>
          <w:color w:val="000000" w:themeColor="text1"/>
          <w:szCs w:val="22"/>
        </w:rPr>
        <w:t>作品和表演版权及相关权使用费收支现状的研究。</w:t>
      </w:r>
    </w:p>
    <w:p w14:paraId="07DA7813" w14:textId="1FBF9A31" w:rsidR="00453FD3" w:rsidRPr="000636A1" w:rsidRDefault="005A17DB"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研究和制定在数字环境</w:t>
      </w:r>
      <w:r w:rsidR="00825C4D" w:rsidRPr="000636A1">
        <w:rPr>
          <w:rFonts w:ascii="SimSun" w:hAnsi="SimSun" w:hint="eastAsia"/>
          <w:color w:val="000000" w:themeColor="text1"/>
          <w:szCs w:val="22"/>
        </w:rPr>
        <w:t>和生成式人工智能系统</w:t>
      </w:r>
      <w:r w:rsidR="00AA7BD7" w:rsidRPr="000636A1">
        <w:rPr>
          <w:rFonts w:ascii="SimSun" w:hAnsi="SimSun" w:hint="eastAsia"/>
          <w:color w:val="000000" w:themeColor="text1"/>
          <w:szCs w:val="22"/>
        </w:rPr>
        <w:t>中</w:t>
      </w:r>
      <w:r w:rsidRPr="000636A1">
        <w:rPr>
          <w:rFonts w:ascii="SimSun" w:hAnsi="SimSun"/>
          <w:color w:val="000000" w:themeColor="text1"/>
          <w:szCs w:val="22"/>
        </w:rPr>
        <w:t>使用技术手段保护作品和表演的实用指南。</w:t>
      </w:r>
    </w:p>
    <w:p w14:paraId="4A741621" w14:textId="316E3C85" w:rsidR="00C9635C" w:rsidRPr="000636A1" w:rsidRDefault="00AA7BD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审查和评估国家</w:t>
      </w:r>
      <w:r w:rsidR="004D1B93" w:rsidRPr="000636A1">
        <w:rPr>
          <w:rFonts w:ascii="SimSun" w:hAnsi="SimSun" w:hint="eastAsia"/>
          <w:color w:val="000000" w:themeColor="text1"/>
          <w:szCs w:val="22"/>
        </w:rPr>
        <w:t>和</w:t>
      </w:r>
      <w:r w:rsidRPr="000636A1">
        <w:rPr>
          <w:rFonts w:ascii="SimSun" w:hAnsi="SimSun"/>
          <w:color w:val="000000" w:themeColor="text1"/>
          <w:szCs w:val="22"/>
        </w:rPr>
        <w:t>地区</w:t>
      </w:r>
      <w:r w:rsidR="004D1B93" w:rsidRPr="000636A1">
        <w:rPr>
          <w:rFonts w:ascii="SimSun" w:hAnsi="SimSun" w:hint="eastAsia"/>
          <w:color w:val="000000" w:themeColor="text1"/>
          <w:szCs w:val="22"/>
        </w:rPr>
        <w:t>层面涉及</w:t>
      </w:r>
      <w:r w:rsidRPr="000636A1">
        <w:rPr>
          <w:rFonts w:ascii="SimSun" w:hAnsi="SimSun"/>
          <w:color w:val="000000" w:themeColor="text1"/>
          <w:szCs w:val="22"/>
        </w:rPr>
        <w:t>数字环境中任何类型</w:t>
      </w:r>
      <w:r w:rsidRPr="000636A1">
        <w:rPr>
          <w:rFonts w:ascii="SimSun" w:hAnsi="SimSun" w:hint="eastAsia"/>
          <w:color w:val="000000" w:themeColor="text1"/>
          <w:szCs w:val="22"/>
        </w:rPr>
        <w:t>作品</w:t>
      </w:r>
      <w:r w:rsidRPr="000636A1">
        <w:rPr>
          <w:rFonts w:ascii="SimSun" w:hAnsi="SimSun"/>
          <w:color w:val="000000" w:themeColor="text1"/>
          <w:szCs w:val="22"/>
        </w:rPr>
        <w:t>权利问题的解决方案。</w:t>
      </w:r>
    </w:p>
    <w:p w14:paraId="378FA5E3" w14:textId="30AE48B5" w:rsidR="00830912" w:rsidRPr="000636A1" w:rsidRDefault="00E61AE6"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推动</w:t>
      </w:r>
      <w:r w:rsidR="00AA7BD7" w:rsidRPr="000636A1">
        <w:rPr>
          <w:rFonts w:ascii="SimSun" w:hAnsi="SimSun" w:hint="eastAsia"/>
          <w:szCs w:val="22"/>
          <w:lang w:val="en-US"/>
        </w:rPr>
        <w:t>对数字市场中视听</w:t>
      </w:r>
      <w:r w:rsidR="00AA7BD7" w:rsidRPr="0037270B">
        <w:rPr>
          <w:rFonts w:ascii="SimSun" w:hAnsi="SimSun" w:hint="eastAsia"/>
          <w:color w:val="000000" w:themeColor="text1"/>
          <w:szCs w:val="22"/>
        </w:rPr>
        <w:t>作品</w:t>
      </w:r>
      <w:r w:rsidR="00AA7BD7" w:rsidRPr="000636A1">
        <w:rPr>
          <w:rFonts w:ascii="SimSun" w:hAnsi="SimSun" w:hint="eastAsia"/>
          <w:szCs w:val="22"/>
          <w:lang w:val="en-US"/>
        </w:rPr>
        <w:t>和视觉艺术的监管与保护的研究。</w:t>
      </w:r>
    </w:p>
    <w:p w14:paraId="0B478293" w14:textId="7F199AB4" w:rsidR="001438A2" w:rsidRPr="000636A1" w:rsidRDefault="00D71B11"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关于</w:t>
      </w:r>
      <w:r w:rsidR="002645C2" w:rsidRPr="000636A1">
        <w:rPr>
          <w:rFonts w:ascii="SimSun" w:hAnsi="SimSun" w:hint="eastAsia"/>
          <w:szCs w:val="22"/>
          <w:lang w:val="en-US"/>
        </w:rPr>
        <w:t>在生成式人工智能</w:t>
      </w:r>
      <w:r w:rsidRPr="000636A1">
        <w:rPr>
          <w:rFonts w:ascii="SimSun" w:hAnsi="SimSun" w:hint="eastAsia"/>
          <w:szCs w:val="22"/>
          <w:lang w:val="en-US"/>
        </w:rPr>
        <w:t>中适当</w:t>
      </w:r>
      <w:r w:rsidR="002645C2" w:rsidRPr="000636A1">
        <w:rPr>
          <w:rFonts w:ascii="SimSun" w:hAnsi="SimSun" w:hint="eastAsia"/>
          <w:szCs w:val="22"/>
          <w:lang w:val="en-US"/>
        </w:rPr>
        <w:t>使用受版权及相关权保护的作品</w:t>
      </w:r>
      <w:r w:rsidRPr="000636A1">
        <w:rPr>
          <w:rFonts w:ascii="SimSun" w:hAnsi="SimSun" w:hint="eastAsia"/>
          <w:szCs w:val="22"/>
          <w:lang w:val="en-US"/>
        </w:rPr>
        <w:t>、</w:t>
      </w:r>
      <w:r w:rsidR="002645C2" w:rsidRPr="000636A1">
        <w:rPr>
          <w:rFonts w:ascii="SimSun" w:hAnsi="SimSun" w:hint="eastAsia"/>
          <w:szCs w:val="22"/>
          <w:lang w:val="en-US"/>
        </w:rPr>
        <w:t>合同关系透明</w:t>
      </w:r>
      <w:r w:rsidRPr="000636A1">
        <w:rPr>
          <w:rFonts w:ascii="SimSun" w:hAnsi="SimSun" w:hint="eastAsia"/>
          <w:szCs w:val="22"/>
          <w:lang w:val="en-US"/>
        </w:rPr>
        <w:t>度</w:t>
      </w:r>
      <w:r w:rsidR="00D8655E" w:rsidRPr="000636A1">
        <w:rPr>
          <w:rFonts w:ascii="SimSun" w:hAnsi="SimSun" w:hint="eastAsia"/>
          <w:szCs w:val="22"/>
          <w:lang w:val="en-US"/>
        </w:rPr>
        <w:t>和</w:t>
      </w:r>
      <w:r w:rsidRPr="000636A1">
        <w:rPr>
          <w:rFonts w:ascii="SimSun" w:hAnsi="SimSun" w:hint="eastAsia"/>
          <w:szCs w:val="22"/>
          <w:lang w:val="en-US"/>
        </w:rPr>
        <w:t>合理</w:t>
      </w:r>
      <w:r w:rsidR="002645C2" w:rsidRPr="000636A1">
        <w:rPr>
          <w:rFonts w:ascii="SimSun" w:hAnsi="SimSun" w:hint="eastAsia"/>
          <w:szCs w:val="22"/>
          <w:lang w:val="en-US"/>
        </w:rPr>
        <w:t>报酬或</w:t>
      </w:r>
      <w:r w:rsidRPr="000636A1">
        <w:rPr>
          <w:rFonts w:ascii="SimSun" w:hAnsi="SimSun" w:hint="eastAsia"/>
          <w:szCs w:val="22"/>
          <w:lang w:val="en-US"/>
        </w:rPr>
        <w:t>费用</w:t>
      </w:r>
      <w:r w:rsidR="00D8655E" w:rsidRPr="000636A1">
        <w:rPr>
          <w:rFonts w:ascii="SimSun" w:hAnsi="SimSun" w:hint="eastAsia"/>
          <w:szCs w:val="22"/>
          <w:lang w:val="en-US"/>
        </w:rPr>
        <w:t>的良好做法</w:t>
      </w:r>
      <w:r w:rsidRPr="000636A1">
        <w:rPr>
          <w:rFonts w:ascii="SimSun" w:hAnsi="SimSun" w:hint="eastAsia"/>
          <w:szCs w:val="22"/>
          <w:lang w:val="en-US"/>
        </w:rPr>
        <w:t>指南</w:t>
      </w:r>
      <w:r w:rsidR="002645C2" w:rsidRPr="000636A1">
        <w:rPr>
          <w:rFonts w:ascii="SimSun" w:hAnsi="SimSun" w:hint="eastAsia"/>
          <w:szCs w:val="22"/>
          <w:lang w:val="en-US"/>
        </w:rPr>
        <w:t>。</w:t>
      </w:r>
    </w:p>
    <w:p w14:paraId="71A1C66F" w14:textId="189EFAEE" w:rsidR="009D571D" w:rsidRPr="000636A1" w:rsidRDefault="00BE3F38"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color w:val="000000" w:themeColor="text1"/>
          <w:szCs w:val="22"/>
          <w:lang w:val="en-US"/>
        </w:rPr>
        <w:t>为了在推进</w:t>
      </w:r>
      <w:r w:rsidR="00F71FF9" w:rsidRPr="000636A1">
        <w:rPr>
          <w:rFonts w:ascii="SimSun" w:hAnsi="SimSun" w:hint="eastAsia"/>
          <w:color w:val="000000" w:themeColor="text1"/>
          <w:szCs w:val="22"/>
          <w:lang w:val="en-US"/>
        </w:rPr>
        <w:t>这项</w:t>
      </w:r>
      <w:r w:rsidRPr="000636A1">
        <w:rPr>
          <w:rFonts w:ascii="SimSun" w:hAnsi="SimSun"/>
          <w:color w:val="000000" w:themeColor="text1"/>
          <w:szCs w:val="22"/>
          <w:lang w:val="en-US"/>
        </w:rPr>
        <w:t>议程</w:t>
      </w:r>
      <w:r w:rsidR="00C61891">
        <w:rPr>
          <w:rFonts w:ascii="SimSun" w:hAnsi="SimSun" w:hint="eastAsia"/>
          <w:color w:val="000000" w:themeColor="text1"/>
          <w:szCs w:val="22"/>
          <w:lang w:val="en-US"/>
        </w:rPr>
        <w:t>方面</w:t>
      </w:r>
      <w:r w:rsidRPr="000636A1">
        <w:rPr>
          <w:rFonts w:ascii="SimSun" w:hAnsi="SimSun"/>
          <w:color w:val="000000" w:themeColor="text1"/>
          <w:szCs w:val="22"/>
          <w:lang w:val="en-US"/>
        </w:rPr>
        <w:t>取得进展，还建议成员国在委员会框架内，在</w:t>
      </w:r>
      <w:r w:rsidRPr="000636A1">
        <w:rPr>
          <w:rFonts w:ascii="SimSun" w:hAnsi="SimSun" w:hint="eastAsia"/>
          <w:color w:val="000000" w:themeColor="text1"/>
          <w:szCs w:val="22"/>
          <w:lang w:val="en-US"/>
        </w:rPr>
        <w:t>产权组织</w:t>
      </w:r>
      <w:r w:rsidRPr="000636A1">
        <w:rPr>
          <w:rFonts w:ascii="SimSun" w:hAnsi="SimSun"/>
          <w:color w:val="000000" w:themeColor="text1"/>
          <w:szCs w:val="22"/>
          <w:lang w:val="en-US"/>
        </w:rPr>
        <w:t>的技术和财政支持下，就上述</w:t>
      </w:r>
      <w:r w:rsidR="00663758" w:rsidRPr="000636A1">
        <w:rPr>
          <w:rFonts w:ascii="SimSun" w:hAnsi="SimSun" w:hint="eastAsia"/>
          <w:color w:val="000000" w:themeColor="text1"/>
          <w:szCs w:val="22"/>
          <w:lang w:val="en-US"/>
        </w:rPr>
        <w:t>议题</w:t>
      </w:r>
      <w:r w:rsidRPr="000636A1">
        <w:rPr>
          <w:rFonts w:ascii="SimSun" w:hAnsi="SimSun"/>
          <w:color w:val="000000" w:themeColor="text1"/>
          <w:szCs w:val="22"/>
          <w:lang w:val="en-US"/>
        </w:rPr>
        <w:t>开发工具、示范法参考资料和教育指南。</w:t>
      </w:r>
    </w:p>
    <w:p w14:paraId="371584A6" w14:textId="0E14D2BB" w:rsidR="00400D59" w:rsidRPr="009E483D" w:rsidRDefault="000D52EB" w:rsidP="00511E71">
      <w:pPr>
        <w:pStyle w:val="Heading1"/>
        <w:spacing w:beforeLines="100" w:afterLines="50" w:after="120" w:line="340" w:lineRule="atLeast"/>
        <w:rPr>
          <w:rFonts w:ascii="SimSun" w:hAnsi="SimSun"/>
          <w:szCs w:val="22"/>
        </w:rPr>
      </w:pPr>
      <w:r w:rsidRPr="009E483D">
        <w:rPr>
          <w:rFonts w:ascii="SimSun" w:hAnsi="SimSun" w:hint="eastAsia"/>
          <w:szCs w:val="22"/>
        </w:rPr>
        <w:lastRenderedPageBreak/>
        <w:t>工作计划的下一步</w:t>
      </w:r>
    </w:p>
    <w:p w14:paraId="78F103DE" w14:textId="06B909DC" w:rsidR="00333DA7" w:rsidRPr="000636A1" w:rsidRDefault="004835C5" w:rsidP="00511E71">
      <w:pPr>
        <w:pStyle w:val="ONUME"/>
        <w:spacing w:afterLines="50" w:after="120" w:line="340" w:lineRule="atLeast"/>
        <w:ind w:firstLineChars="200" w:firstLine="440"/>
        <w:jc w:val="both"/>
        <w:rPr>
          <w:rFonts w:ascii="SimSun" w:hAnsi="SimSun"/>
          <w:szCs w:val="22"/>
          <w:lang w:val="en-US"/>
        </w:rPr>
      </w:pPr>
      <w:r w:rsidRPr="000636A1">
        <w:rPr>
          <w:rFonts w:ascii="SimSun" w:hAnsi="SimSun"/>
          <w:szCs w:val="22"/>
          <w:lang w:val="en-US"/>
        </w:rPr>
        <w:t>建议在委员会</w:t>
      </w:r>
      <w:r w:rsidRPr="000636A1">
        <w:rPr>
          <w:rFonts w:ascii="SimSun" w:hAnsi="SimSun" w:hint="eastAsia"/>
          <w:szCs w:val="22"/>
          <w:lang w:val="en-US"/>
        </w:rPr>
        <w:t>会议</w:t>
      </w:r>
      <w:r w:rsidRPr="000636A1">
        <w:rPr>
          <w:rFonts w:ascii="SimSun" w:hAnsi="SimSun"/>
          <w:szCs w:val="22"/>
          <w:lang w:val="en-US"/>
        </w:rPr>
        <w:t>之前至少举行一次地区技术工作会议，以讨论研究结果，并酌情提出相关意见。这将涉及在拟议领域工作的地区版权局和专业人员的参与。</w:t>
      </w:r>
    </w:p>
    <w:p w14:paraId="68237045" w14:textId="19DE507F" w:rsidR="00400D59" w:rsidRPr="009E483D" w:rsidRDefault="004835C5" w:rsidP="0037270B">
      <w:pPr>
        <w:pStyle w:val="Heading2"/>
        <w:spacing w:beforeLines="100" w:afterLines="50" w:after="120" w:line="340" w:lineRule="atLeast"/>
        <w:rPr>
          <w:rFonts w:ascii="SimHei" w:eastAsia="SimHei" w:hAnsi="SimHei"/>
          <w:szCs w:val="22"/>
        </w:rPr>
      </w:pPr>
      <w:r w:rsidRPr="009E483D">
        <w:rPr>
          <w:rFonts w:ascii="SimHei" w:eastAsia="SimHei" w:hAnsi="SimHei" w:hint="eastAsia"/>
          <w:szCs w:val="22"/>
        </w:rPr>
        <w:t>第</w:t>
      </w:r>
      <w:r w:rsidRPr="009E483D">
        <w:rPr>
          <w:rFonts w:ascii="SimHei" w:eastAsia="SimHei" w:hAnsi="SimHei"/>
          <w:szCs w:val="22"/>
        </w:rPr>
        <w:t>1</w:t>
      </w:r>
      <w:r w:rsidRPr="009E483D">
        <w:rPr>
          <w:rFonts w:ascii="SimHei" w:eastAsia="SimHei" w:hAnsi="SimHei" w:hint="eastAsia"/>
          <w:szCs w:val="22"/>
        </w:rPr>
        <w:t>步</w:t>
      </w:r>
    </w:p>
    <w:p w14:paraId="316D7AC0" w14:textId="71B516BC" w:rsidR="00EB62FB" w:rsidRPr="000636A1" w:rsidRDefault="00E7558E"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color w:val="000000" w:themeColor="text1"/>
          <w:szCs w:val="22"/>
        </w:rPr>
        <w:t>对所采取的市场做法进行研究，包括权利转让和让渡的规则，并分析在向使用互联网的公众提供和推荐内容以及在作品和表演的报酬标准方面的透明度。</w:t>
      </w:r>
    </w:p>
    <w:p w14:paraId="2E588BCC" w14:textId="67198304" w:rsidR="00434E48" w:rsidRPr="000636A1" w:rsidRDefault="00434E48"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人工智能和监管挑战</w:t>
      </w:r>
      <w:r w:rsidR="00C47D3A" w:rsidRPr="000636A1">
        <w:rPr>
          <w:rFonts w:ascii="SimSun" w:hAnsi="SimSun" w:hint="eastAsia"/>
          <w:szCs w:val="22"/>
          <w:lang w:val="en-US"/>
        </w:rPr>
        <w:t>，包括</w:t>
      </w:r>
      <w:r w:rsidRPr="000636A1">
        <w:rPr>
          <w:rFonts w:ascii="SimSun" w:hAnsi="SimSun" w:hint="eastAsia"/>
          <w:szCs w:val="22"/>
          <w:lang w:val="en-US"/>
        </w:rPr>
        <w:t>研究工具训练与版权之间关系的市场做法和政策或监管解决方案；</w:t>
      </w:r>
      <w:r w:rsidR="00C47D3A" w:rsidRPr="000636A1">
        <w:rPr>
          <w:rFonts w:ascii="SimSun" w:hAnsi="SimSun" w:hint="eastAsia"/>
          <w:szCs w:val="22"/>
          <w:lang w:val="en-US"/>
        </w:rPr>
        <w:t>对使用</w:t>
      </w:r>
      <w:r w:rsidRPr="000636A1">
        <w:rPr>
          <w:rFonts w:ascii="SimSun" w:hAnsi="SimSun" w:hint="eastAsia"/>
          <w:szCs w:val="22"/>
          <w:lang w:val="en-US"/>
        </w:rPr>
        <w:t>的授权和补偿的规则和做法；</w:t>
      </w:r>
      <w:r w:rsidR="00C61891">
        <w:rPr>
          <w:rFonts w:ascii="SimSun" w:hAnsi="SimSun" w:hint="eastAsia"/>
          <w:szCs w:val="22"/>
          <w:lang w:val="en-US"/>
        </w:rPr>
        <w:t>和</w:t>
      </w:r>
      <w:r w:rsidRPr="000636A1">
        <w:rPr>
          <w:rFonts w:ascii="SimSun" w:hAnsi="SimSun" w:hint="eastAsia"/>
          <w:szCs w:val="22"/>
          <w:lang w:val="en-US"/>
        </w:rPr>
        <w:t>与表演者相关的语音和肖像权的许可规则和做法</w:t>
      </w:r>
      <w:r w:rsidR="00C47D3A" w:rsidRPr="000636A1">
        <w:rPr>
          <w:rFonts w:ascii="SimSun" w:hAnsi="SimSun" w:hint="eastAsia"/>
          <w:szCs w:val="22"/>
          <w:lang w:val="en-US"/>
        </w:rPr>
        <w:t>；以及讨论在其他司法</w:t>
      </w:r>
      <w:r w:rsidR="00C47D3A" w:rsidRPr="0037270B">
        <w:rPr>
          <w:rFonts w:ascii="SimSun" w:hAnsi="SimSun" w:hint="eastAsia"/>
          <w:color w:val="000000" w:themeColor="text1"/>
          <w:szCs w:val="22"/>
        </w:rPr>
        <w:t>管辖</w:t>
      </w:r>
      <w:r w:rsidR="00C47D3A" w:rsidRPr="000636A1">
        <w:rPr>
          <w:rFonts w:ascii="SimSun" w:hAnsi="SimSun" w:hint="eastAsia"/>
          <w:szCs w:val="22"/>
          <w:lang w:val="en-US"/>
        </w:rPr>
        <w:t>区，权利人的权利在人工智能开发者情况下的执行机制，</w:t>
      </w:r>
      <w:r w:rsidR="00EA115A" w:rsidRPr="000636A1">
        <w:rPr>
          <w:rFonts w:ascii="SimSun" w:hAnsi="SimSun" w:hint="eastAsia"/>
          <w:szCs w:val="22"/>
          <w:lang w:val="en-US"/>
        </w:rPr>
        <w:t>并讨论</w:t>
      </w:r>
      <w:r w:rsidR="00C47D3A" w:rsidRPr="000636A1">
        <w:rPr>
          <w:rFonts w:ascii="SimSun" w:hAnsi="SimSun" w:hint="eastAsia"/>
          <w:szCs w:val="22"/>
          <w:lang w:val="en-US"/>
        </w:rPr>
        <w:t>对通过人工智能生成的作品的自愿登记，和为此类作品分配识别标志的重要性。</w:t>
      </w:r>
    </w:p>
    <w:p w14:paraId="09DA7551" w14:textId="618B2969" w:rsidR="00400D59" w:rsidRPr="009E483D" w:rsidRDefault="00000E00" w:rsidP="0037270B">
      <w:pPr>
        <w:pStyle w:val="Heading2"/>
        <w:spacing w:beforeLines="100" w:afterLines="50" w:after="120" w:line="340" w:lineRule="atLeast"/>
        <w:rPr>
          <w:rFonts w:ascii="SimHei" w:eastAsia="SimHei" w:hAnsi="SimHei"/>
          <w:szCs w:val="22"/>
        </w:rPr>
      </w:pPr>
      <w:r w:rsidRPr="009E483D">
        <w:rPr>
          <w:rFonts w:ascii="SimHei" w:eastAsia="SimHei" w:hAnsi="SimHei" w:hint="eastAsia"/>
          <w:szCs w:val="22"/>
        </w:rPr>
        <w:t>第2步</w:t>
      </w:r>
    </w:p>
    <w:p w14:paraId="43324E8F" w14:textId="73D865D6" w:rsidR="00F5151F"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关于数字环境中作品和创作版权及相关权使用费收支现状的经济研究</w:t>
      </w:r>
      <w:r w:rsidRPr="000636A1">
        <w:rPr>
          <w:rFonts w:ascii="SimSun" w:hAnsi="SimSun"/>
          <w:szCs w:val="22"/>
          <w:lang w:val="en-US"/>
        </w:rPr>
        <w:t>。</w:t>
      </w:r>
    </w:p>
    <w:p w14:paraId="264BB4E7" w14:textId="23DC5BDE" w:rsidR="001A32A4"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为在数字环境中利用艺术家和创作者的作品和表演而向其提供报酬的适当方式，探讨不同的解决方案和法律替代方案，以保证在数字利用之前的阶段支付权利许可和转让费</w:t>
      </w:r>
      <w:r w:rsidRPr="000636A1">
        <w:rPr>
          <w:rFonts w:ascii="SimSun" w:hAnsi="SimSun"/>
          <w:szCs w:val="22"/>
          <w:lang w:val="en-US"/>
        </w:rPr>
        <w:t>。</w:t>
      </w:r>
    </w:p>
    <w:p w14:paraId="40B10759" w14:textId="141DC3D4" w:rsidR="0099180A"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szCs w:val="22"/>
          <w:lang w:val="en-US"/>
        </w:rPr>
        <w:t>审查和评估国家、地区和国际层面</w:t>
      </w:r>
      <w:r w:rsidR="00951316" w:rsidRPr="000636A1">
        <w:rPr>
          <w:rFonts w:ascii="SimSun" w:hAnsi="SimSun" w:hint="eastAsia"/>
          <w:szCs w:val="22"/>
          <w:lang w:val="en-US"/>
        </w:rPr>
        <w:t>涉及</w:t>
      </w:r>
      <w:r w:rsidRPr="000636A1">
        <w:rPr>
          <w:rFonts w:ascii="SimSun" w:hAnsi="SimSun" w:hint="eastAsia"/>
          <w:szCs w:val="22"/>
          <w:lang w:val="en-US"/>
        </w:rPr>
        <w:t>数字环境中任何类型作品权利问题的解决方案，</w:t>
      </w:r>
      <w:r w:rsidRPr="000636A1">
        <w:rPr>
          <w:rFonts w:ascii="SimSun" w:hAnsi="SimSun"/>
          <w:szCs w:val="22"/>
          <w:lang w:val="en-US"/>
        </w:rPr>
        <w:t>包括关于公平报酬权以及报酬收取和分配的规定。</w:t>
      </w:r>
    </w:p>
    <w:p w14:paraId="1E30B4DE" w14:textId="0785DF3F" w:rsidR="00400D59" w:rsidRPr="000636A1" w:rsidRDefault="00921297"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由于谈判关系的不对等，在作者和表演者与平台、内容聚合商和整个行业之间的谈判中设立最低保障。开展案例研究和国际比较以分析不同的保护模式。建立机制，确保在合同</w:t>
      </w:r>
      <w:r w:rsidR="00951316" w:rsidRPr="000636A1">
        <w:rPr>
          <w:rFonts w:ascii="SimSun" w:hAnsi="SimSun" w:hint="eastAsia"/>
          <w:szCs w:val="22"/>
          <w:lang w:val="en-US"/>
        </w:rPr>
        <w:t>变得</w:t>
      </w:r>
      <w:r w:rsidRPr="000636A1">
        <w:rPr>
          <w:rFonts w:ascii="SimSun" w:hAnsi="SimSun" w:hint="eastAsia"/>
          <w:szCs w:val="22"/>
          <w:lang w:val="en-US"/>
        </w:rPr>
        <w:t>不利时可以重新谈判</w:t>
      </w:r>
      <w:r w:rsidRPr="000636A1">
        <w:rPr>
          <w:rFonts w:ascii="SimSun" w:hAnsi="SimSun"/>
          <w:color w:val="000000" w:themeColor="text1"/>
          <w:szCs w:val="22"/>
          <w:lang w:val="en-US"/>
        </w:rPr>
        <w:t>。</w:t>
      </w:r>
    </w:p>
    <w:p w14:paraId="294D43CC" w14:textId="09CD4A10" w:rsidR="00193159" w:rsidRPr="000636A1" w:rsidRDefault="00CB31A0"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color w:val="000000" w:themeColor="text1"/>
          <w:szCs w:val="22"/>
        </w:rPr>
        <w:t>研究和制定在数字环境</w:t>
      </w:r>
      <w:r w:rsidRPr="000636A1">
        <w:rPr>
          <w:rFonts w:ascii="SimSun" w:hAnsi="SimSun" w:hint="eastAsia"/>
          <w:color w:val="000000" w:themeColor="text1"/>
          <w:szCs w:val="22"/>
        </w:rPr>
        <w:t>和生成式人工智能系统中</w:t>
      </w:r>
      <w:r w:rsidR="000D2F66" w:rsidRPr="000636A1">
        <w:rPr>
          <w:rFonts w:ascii="SimSun" w:hAnsi="SimSun"/>
          <w:szCs w:val="22"/>
          <w:lang w:val="en-US"/>
        </w:rPr>
        <w:t>使用技术手段保护作品的实用指南。</w:t>
      </w:r>
    </w:p>
    <w:p w14:paraId="34739FBC" w14:textId="796E9441" w:rsidR="00400D59" w:rsidRPr="000636A1" w:rsidRDefault="00A21EE3"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szCs w:val="22"/>
          <w:lang w:val="en-US"/>
        </w:rPr>
        <w:t>促进关于数字市场中</w:t>
      </w:r>
      <w:r w:rsidR="00BE09B3" w:rsidRPr="000636A1">
        <w:rPr>
          <w:rFonts w:ascii="SimSun" w:hAnsi="SimSun" w:hint="eastAsia"/>
          <w:szCs w:val="22"/>
          <w:lang w:val="en-US"/>
        </w:rPr>
        <w:t>视听</w:t>
      </w:r>
      <w:r w:rsidRPr="000636A1">
        <w:rPr>
          <w:rFonts w:ascii="SimSun" w:hAnsi="SimSun"/>
          <w:szCs w:val="22"/>
          <w:lang w:val="en-US"/>
        </w:rPr>
        <w:t>作品和</w:t>
      </w:r>
      <w:r w:rsidRPr="0037270B">
        <w:rPr>
          <w:rFonts w:ascii="SimSun" w:hAnsi="SimSun"/>
          <w:color w:val="000000" w:themeColor="text1"/>
          <w:szCs w:val="22"/>
        </w:rPr>
        <w:t>视觉艺术</w:t>
      </w:r>
      <w:r w:rsidRPr="000636A1">
        <w:rPr>
          <w:rFonts w:ascii="SimSun" w:hAnsi="SimSun"/>
          <w:szCs w:val="22"/>
          <w:lang w:val="en-US"/>
        </w:rPr>
        <w:t>的监管和保护的研究。</w:t>
      </w:r>
    </w:p>
    <w:p w14:paraId="210769C9" w14:textId="732EDE6A" w:rsidR="00E27DDA" w:rsidRPr="000636A1" w:rsidRDefault="008F7E3E" w:rsidP="0037270B">
      <w:pPr>
        <w:pStyle w:val="ONUME"/>
        <w:numPr>
          <w:ilvl w:val="0"/>
          <w:numId w:val="23"/>
        </w:numPr>
        <w:spacing w:afterLines="50" w:after="120" w:line="340" w:lineRule="atLeast"/>
        <w:ind w:left="567"/>
        <w:jc w:val="both"/>
        <w:rPr>
          <w:rFonts w:ascii="SimSun" w:hAnsi="SimSun"/>
          <w:szCs w:val="22"/>
          <w:lang w:val="en-US"/>
        </w:rPr>
      </w:pPr>
      <w:r w:rsidRPr="000636A1">
        <w:rPr>
          <w:rFonts w:ascii="SimSun" w:hAnsi="SimSun" w:hint="eastAsia"/>
          <w:szCs w:val="22"/>
          <w:lang w:val="en-US"/>
        </w:rPr>
        <w:t>关于</w:t>
      </w:r>
      <w:r w:rsidR="00F336DA" w:rsidRPr="000636A1">
        <w:rPr>
          <w:rFonts w:ascii="SimSun" w:hAnsi="SimSun" w:hint="eastAsia"/>
          <w:szCs w:val="22"/>
          <w:lang w:val="en-US"/>
        </w:rPr>
        <w:t>在生成式人工智能系统中合理使用受版权及相关权保护的作品、表演、录音制品和广播</w:t>
      </w:r>
      <w:r w:rsidRPr="000636A1">
        <w:rPr>
          <w:rFonts w:ascii="SimSun" w:hAnsi="SimSun" w:hint="eastAsia"/>
          <w:szCs w:val="22"/>
          <w:lang w:val="en-US"/>
        </w:rPr>
        <w:t>，</w:t>
      </w:r>
      <w:r w:rsidR="00F336DA" w:rsidRPr="000636A1">
        <w:rPr>
          <w:rFonts w:ascii="SimSun" w:hAnsi="SimSun" w:hint="eastAsia"/>
          <w:szCs w:val="22"/>
          <w:lang w:val="en-US"/>
        </w:rPr>
        <w:t>合同关系透明度</w:t>
      </w:r>
      <w:r w:rsidRPr="000636A1">
        <w:rPr>
          <w:rFonts w:ascii="SimSun" w:hAnsi="SimSun" w:hint="eastAsia"/>
          <w:szCs w:val="22"/>
          <w:lang w:val="en-US"/>
        </w:rPr>
        <w:t>和合理</w:t>
      </w:r>
      <w:r w:rsidR="00F336DA" w:rsidRPr="000636A1">
        <w:rPr>
          <w:rFonts w:ascii="SimSun" w:hAnsi="SimSun" w:hint="eastAsia"/>
          <w:szCs w:val="22"/>
          <w:lang w:val="en-US"/>
        </w:rPr>
        <w:t>报酬或</w:t>
      </w:r>
      <w:r w:rsidRPr="000636A1">
        <w:rPr>
          <w:rFonts w:ascii="SimSun" w:hAnsi="SimSun" w:hint="eastAsia"/>
          <w:szCs w:val="22"/>
          <w:lang w:val="en-US"/>
        </w:rPr>
        <w:t>费用的良好做法指南</w:t>
      </w:r>
      <w:r w:rsidR="00F336DA" w:rsidRPr="000636A1">
        <w:rPr>
          <w:rFonts w:ascii="SimSun" w:hAnsi="SimSun" w:hint="eastAsia"/>
          <w:szCs w:val="22"/>
          <w:lang w:val="en-US"/>
        </w:rPr>
        <w:t>。</w:t>
      </w:r>
    </w:p>
    <w:p w14:paraId="009A7CC8" w14:textId="60E4C15C" w:rsidR="00400D59" w:rsidRPr="000636A1" w:rsidRDefault="00400D59" w:rsidP="0037270B">
      <w:pPr>
        <w:pStyle w:val="Endofdocument-Annex"/>
        <w:spacing w:before="720" w:afterLines="50" w:after="120" w:line="340" w:lineRule="atLeast"/>
        <w:rPr>
          <w:rFonts w:ascii="KaiTi" w:eastAsia="KaiTi" w:hAnsi="KaiTi"/>
        </w:rPr>
      </w:pPr>
      <w:r w:rsidRPr="000636A1">
        <w:rPr>
          <w:rFonts w:ascii="KaiTi" w:eastAsia="KaiTi" w:hAnsi="KaiTi"/>
        </w:rPr>
        <w:t>[</w:t>
      </w:r>
      <w:r w:rsidR="009B7A52" w:rsidRPr="000636A1">
        <w:rPr>
          <w:rFonts w:ascii="KaiTi" w:eastAsia="KaiTi" w:hAnsi="KaiTi" w:hint="eastAsia"/>
        </w:rPr>
        <w:t>文件完</w:t>
      </w:r>
      <w:r w:rsidRPr="000636A1">
        <w:rPr>
          <w:rFonts w:ascii="KaiTi" w:eastAsia="KaiTi" w:hAnsi="KaiTi"/>
        </w:rPr>
        <w:t>]</w:t>
      </w:r>
    </w:p>
    <w:sectPr w:rsidR="00400D59" w:rsidRPr="000636A1" w:rsidSect="00400D5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4F17" w14:textId="77777777" w:rsidR="00FA13B0" w:rsidRDefault="00FA13B0">
      <w:r>
        <w:separator/>
      </w:r>
    </w:p>
  </w:endnote>
  <w:endnote w:type="continuationSeparator" w:id="0">
    <w:p w14:paraId="2245E572" w14:textId="77777777" w:rsidR="00FA13B0" w:rsidRPr="009D30E6" w:rsidRDefault="00FA13B0" w:rsidP="007E663E">
      <w:pPr>
        <w:rPr>
          <w:sz w:val="17"/>
          <w:szCs w:val="17"/>
        </w:rPr>
      </w:pPr>
      <w:r w:rsidRPr="009D30E6">
        <w:rPr>
          <w:sz w:val="17"/>
          <w:szCs w:val="17"/>
        </w:rPr>
        <w:separator/>
      </w:r>
    </w:p>
    <w:p w14:paraId="6E8004C0" w14:textId="77777777" w:rsidR="00FA13B0" w:rsidRPr="007E663E" w:rsidRDefault="00FA13B0" w:rsidP="007E663E">
      <w:pPr>
        <w:spacing w:after="60"/>
        <w:rPr>
          <w:sz w:val="17"/>
          <w:szCs w:val="17"/>
        </w:rPr>
      </w:pPr>
      <w:r>
        <w:rPr>
          <w:sz w:val="17"/>
        </w:rPr>
        <w:t>[Continuación de la nota de la página anterior]</w:t>
      </w:r>
    </w:p>
  </w:endnote>
  <w:endnote w:type="continuationNotice" w:id="1">
    <w:p w14:paraId="6ECB0F1C" w14:textId="77777777" w:rsidR="00FA13B0" w:rsidRPr="007E663E" w:rsidRDefault="00FA13B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6200" w14:textId="77777777" w:rsidR="00FA13B0" w:rsidRDefault="00FA13B0">
      <w:r>
        <w:separator/>
      </w:r>
    </w:p>
  </w:footnote>
  <w:footnote w:type="continuationSeparator" w:id="0">
    <w:p w14:paraId="399340A1" w14:textId="77777777" w:rsidR="00FA13B0" w:rsidRPr="009D30E6" w:rsidRDefault="00FA13B0" w:rsidP="007E663E">
      <w:pPr>
        <w:rPr>
          <w:sz w:val="17"/>
          <w:szCs w:val="17"/>
        </w:rPr>
      </w:pPr>
      <w:r w:rsidRPr="009D30E6">
        <w:rPr>
          <w:sz w:val="17"/>
          <w:szCs w:val="17"/>
        </w:rPr>
        <w:separator/>
      </w:r>
    </w:p>
    <w:p w14:paraId="61233023" w14:textId="77777777" w:rsidR="00FA13B0" w:rsidRPr="007E663E" w:rsidRDefault="00FA13B0" w:rsidP="007E663E">
      <w:pPr>
        <w:spacing w:after="60"/>
        <w:rPr>
          <w:sz w:val="17"/>
          <w:szCs w:val="17"/>
        </w:rPr>
      </w:pPr>
      <w:r>
        <w:rPr>
          <w:sz w:val="17"/>
        </w:rPr>
        <w:t>[Continuación de la nota de la página anterior]</w:t>
      </w:r>
    </w:p>
  </w:footnote>
  <w:footnote w:type="continuationNotice" w:id="1">
    <w:p w14:paraId="2FD11BB3" w14:textId="77777777" w:rsidR="00FA13B0" w:rsidRPr="007E663E" w:rsidRDefault="00FA13B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D161" w14:textId="6A7B30F8" w:rsidR="00F84474" w:rsidRPr="00CC7D51" w:rsidRDefault="00400D59" w:rsidP="00477D6B">
    <w:pPr>
      <w:jc w:val="right"/>
      <w:rPr>
        <w:rFonts w:ascii="SimSun" w:hAnsi="SimSun"/>
      </w:rPr>
    </w:pPr>
    <w:bookmarkStart w:id="5" w:name="Code2"/>
    <w:bookmarkEnd w:id="5"/>
    <w:proofErr w:type="spellStart"/>
    <w:r w:rsidRPr="00CC7D51">
      <w:rPr>
        <w:rFonts w:ascii="SimSun" w:hAnsi="SimSun"/>
      </w:rPr>
      <w:t>SCCR</w:t>
    </w:r>
    <w:proofErr w:type="spellEnd"/>
    <w:r w:rsidRPr="00CC7D51">
      <w:rPr>
        <w:rFonts w:ascii="SimSun" w:hAnsi="SimSun"/>
      </w:rPr>
      <w:t>/47/7</w:t>
    </w:r>
  </w:p>
  <w:p w14:paraId="4F7400F4" w14:textId="3246DE67" w:rsidR="004F7418" w:rsidRPr="00CC7D51" w:rsidRDefault="00F21F80" w:rsidP="00511E71">
    <w:pPr>
      <w:spacing w:afterLines="100" w:after="240"/>
      <w:jc w:val="right"/>
      <w:rPr>
        <w:rFonts w:ascii="SimSun" w:hAnsi="SimSun"/>
      </w:rPr>
    </w:pPr>
    <w:r w:rsidRPr="00CC7D51">
      <w:rPr>
        <w:rFonts w:ascii="SimSun" w:hAnsi="SimSun" w:hint="eastAsia"/>
      </w:rPr>
      <w:t>第</w:t>
    </w:r>
    <w:r w:rsidR="00F84474" w:rsidRPr="00CC7D51">
      <w:rPr>
        <w:rFonts w:ascii="SimSun" w:hAnsi="SimSun"/>
      </w:rPr>
      <w:fldChar w:fldCharType="begin"/>
    </w:r>
    <w:r w:rsidR="00F84474" w:rsidRPr="00CC7D51">
      <w:rPr>
        <w:rFonts w:ascii="SimSun" w:hAnsi="SimSun"/>
      </w:rPr>
      <w:instrText xml:space="preserve"> PAGE  \* MERGEFORMAT </w:instrText>
    </w:r>
    <w:r w:rsidR="00F84474" w:rsidRPr="00CC7D51">
      <w:rPr>
        <w:rFonts w:ascii="SimSun" w:hAnsi="SimSun"/>
      </w:rPr>
      <w:fldChar w:fldCharType="separate"/>
    </w:r>
    <w:r w:rsidR="008B14EA" w:rsidRPr="00CC7D51">
      <w:rPr>
        <w:rFonts w:ascii="SimSun" w:hAnsi="SimSun"/>
        <w:noProof/>
      </w:rPr>
      <w:t>2</w:t>
    </w:r>
    <w:r w:rsidR="00F84474" w:rsidRPr="00CC7D51">
      <w:rPr>
        <w:rFonts w:ascii="SimSun" w:hAnsi="SimSun"/>
      </w:rPr>
      <w:fldChar w:fldCharType="end"/>
    </w:r>
    <w:r w:rsidRPr="00CC7D51">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4744C6"/>
    <w:multiLevelType w:val="multilevel"/>
    <w:tmpl w:val="544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30B11"/>
    <w:multiLevelType w:val="multilevel"/>
    <w:tmpl w:val="750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60919"/>
    <w:multiLevelType w:val="multilevel"/>
    <w:tmpl w:val="605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D0767"/>
    <w:multiLevelType w:val="multilevel"/>
    <w:tmpl w:val="73F2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994BF1"/>
    <w:multiLevelType w:val="multilevel"/>
    <w:tmpl w:val="442A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06A4C"/>
    <w:multiLevelType w:val="multilevel"/>
    <w:tmpl w:val="746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43BE4"/>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A244FA"/>
    <w:multiLevelType w:val="multilevel"/>
    <w:tmpl w:val="E2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D7454A"/>
    <w:multiLevelType w:val="multilevel"/>
    <w:tmpl w:val="D4BE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EC035E"/>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D5494F"/>
    <w:multiLevelType w:val="multilevel"/>
    <w:tmpl w:val="41B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805DBC"/>
    <w:multiLevelType w:val="multilevel"/>
    <w:tmpl w:val="7EA2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BF5517"/>
    <w:multiLevelType w:val="multilevel"/>
    <w:tmpl w:val="2A0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44F30"/>
    <w:multiLevelType w:val="multilevel"/>
    <w:tmpl w:val="694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A5CAD"/>
    <w:multiLevelType w:val="multilevel"/>
    <w:tmpl w:val="4EF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FB3110"/>
    <w:multiLevelType w:val="multilevel"/>
    <w:tmpl w:val="E35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9D3464"/>
    <w:multiLevelType w:val="multilevel"/>
    <w:tmpl w:val="53B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81D6C"/>
    <w:multiLevelType w:val="multilevel"/>
    <w:tmpl w:val="FD1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930950">
    <w:abstractNumId w:val="6"/>
  </w:num>
  <w:num w:numId="2" w16cid:durableId="803157564">
    <w:abstractNumId w:val="13"/>
  </w:num>
  <w:num w:numId="3" w16cid:durableId="1677994612">
    <w:abstractNumId w:val="0"/>
  </w:num>
  <w:num w:numId="4" w16cid:durableId="1032074281">
    <w:abstractNumId w:val="15"/>
  </w:num>
  <w:num w:numId="5" w16cid:durableId="1045062155">
    <w:abstractNumId w:val="1"/>
  </w:num>
  <w:num w:numId="6" w16cid:durableId="1621913335">
    <w:abstractNumId w:val="10"/>
  </w:num>
  <w:num w:numId="7" w16cid:durableId="603927975">
    <w:abstractNumId w:val="21"/>
  </w:num>
  <w:num w:numId="8" w16cid:durableId="1586957489">
    <w:abstractNumId w:val="17"/>
  </w:num>
  <w:num w:numId="9" w16cid:durableId="1633487421">
    <w:abstractNumId w:val="3"/>
  </w:num>
  <w:num w:numId="10" w16cid:durableId="1469669628">
    <w:abstractNumId w:val="8"/>
  </w:num>
  <w:num w:numId="11" w16cid:durableId="370082175">
    <w:abstractNumId w:val="5"/>
  </w:num>
  <w:num w:numId="12" w16cid:durableId="484663705">
    <w:abstractNumId w:val="16"/>
  </w:num>
  <w:num w:numId="13" w16cid:durableId="204371233">
    <w:abstractNumId w:val="19"/>
  </w:num>
  <w:num w:numId="14" w16cid:durableId="157843237">
    <w:abstractNumId w:val="2"/>
  </w:num>
  <w:num w:numId="15" w16cid:durableId="1052656196">
    <w:abstractNumId w:val="18"/>
  </w:num>
  <w:num w:numId="16" w16cid:durableId="1206257697">
    <w:abstractNumId w:val="23"/>
  </w:num>
  <w:num w:numId="17" w16cid:durableId="1623195894">
    <w:abstractNumId w:val="12"/>
  </w:num>
  <w:num w:numId="18" w16cid:durableId="251090298">
    <w:abstractNumId w:val="22"/>
  </w:num>
  <w:num w:numId="19" w16cid:durableId="620110880">
    <w:abstractNumId w:val="4"/>
  </w:num>
  <w:num w:numId="20" w16cid:durableId="900094030">
    <w:abstractNumId w:val="7"/>
  </w:num>
  <w:num w:numId="21" w16cid:durableId="700520743">
    <w:abstractNumId w:val="20"/>
  </w:num>
  <w:num w:numId="22" w16cid:durableId="1186485913">
    <w:abstractNumId w:val="11"/>
  </w:num>
  <w:num w:numId="23" w16cid:durableId="1867675055">
    <w:abstractNumId w:val="14"/>
  </w:num>
  <w:num w:numId="24" w16cid:durableId="204802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59"/>
    <w:rsid w:val="00000E00"/>
    <w:rsid w:val="00015497"/>
    <w:rsid w:val="00026586"/>
    <w:rsid w:val="000329C8"/>
    <w:rsid w:val="00035E12"/>
    <w:rsid w:val="00036ED9"/>
    <w:rsid w:val="00040261"/>
    <w:rsid w:val="000413D1"/>
    <w:rsid w:val="000636A1"/>
    <w:rsid w:val="00082FA0"/>
    <w:rsid w:val="00083FB0"/>
    <w:rsid w:val="000A4F37"/>
    <w:rsid w:val="000B23CE"/>
    <w:rsid w:val="000D2F66"/>
    <w:rsid w:val="000D4BA7"/>
    <w:rsid w:val="000D52EB"/>
    <w:rsid w:val="000D588D"/>
    <w:rsid w:val="000D62FA"/>
    <w:rsid w:val="000E3BB3"/>
    <w:rsid w:val="000F1B30"/>
    <w:rsid w:val="000F55BE"/>
    <w:rsid w:val="000F5E56"/>
    <w:rsid w:val="00117C17"/>
    <w:rsid w:val="00117EE0"/>
    <w:rsid w:val="00131133"/>
    <w:rsid w:val="001362EE"/>
    <w:rsid w:val="001438A2"/>
    <w:rsid w:val="00147387"/>
    <w:rsid w:val="00152CEA"/>
    <w:rsid w:val="001600A5"/>
    <w:rsid w:val="0016262D"/>
    <w:rsid w:val="00170D5A"/>
    <w:rsid w:val="00170FC3"/>
    <w:rsid w:val="001801E2"/>
    <w:rsid w:val="001832A6"/>
    <w:rsid w:val="00186474"/>
    <w:rsid w:val="00193159"/>
    <w:rsid w:val="0019344B"/>
    <w:rsid w:val="001A32A4"/>
    <w:rsid w:val="001A567E"/>
    <w:rsid w:val="001A7929"/>
    <w:rsid w:val="001C351B"/>
    <w:rsid w:val="001C4DD3"/>
    <w:rsid w:val="001D1B01"/>
    <w:rsid w:val="001F3306"/>
    <w:rsid w:val="00202602"/>
    <w:rsid w:val="00214A86"/>
    <w:rsid w:val="00223217"/>
    <w:rsid w:val="00236149"/>
    <w:rsid w:val="00251D83"/>
    <w:rsid w:val="002634C4"/>
    <w:rsid w:val="002644D3"/>
    <w:rsid w:val="002645C2"/>
    <w:rsid w:val="002711FC"/>
    <w:rsid w:val="00274646"/>
    <w:rsid w:val="00275E96"/>
    <w:rsid w:val="00294143"/>
    <w:rsid w:val="002F4E68"/>
    <w:rsid w:val="002F6E8E"/>
    <w:rsid w:val="003003F9"/>
    <w:rsid w:val="003007F7"/>
    <w:rsid w:val="0030745B"/>
    <w:rsid w:val="00307787"/>
    <w:rsid w:val="00312873"/>
    <w:rsid w:val="0032357D"/>
    <w:rsid w:val="00333DA7"/>
    <w:rsid w:val="00335F57"/>
    <w:rsid w:val="00352933"/>
    <w:rsid w:val="00354647"/>
    <w:rsid w:val="00364FB3"/>
    <w:rsid w:val="0037270B"/>
    <w:rsid w:val="00377273"/>
    <w:rsid w:val="003845C1"/>
    <w:rsid w:val="00385C45"/>
    <w:rsid w:val="00387287"/>
    <w:rsid w:val="003920D7"/>
    <w:rsid w:val="003978C9"/>
    <w:rsid w:val="003A07D6"/>
    <w:rsid w:val="003A700F"/>
    <w:rsid w:val="003C162B"/>
    <w:rsid w:val="003D41D4"/>
    <w:rsid w:val="003E2D38"/>
    <w:rsid w:val="003F04A3"/>
    <w:rsid w:val="004004D8"/>
    <w:rsid w:val="00400D59"/>
    <w:rsid w:val="0040386A"/>
    <w:rsid w:val="0040483A"/>
    <w:rsid w:val="00423E3E"/>
    <w:rsid w:val="004253CF"/>
    <w:rsid w:val="004269C9"/>
    <w:rsid w:val="00427AF4"/>
    <w:rsid w:val="00434E48"/>
    <w:rsid w:val="0045231F"/>
    <w:rsid w:val="00453FD3"/>
    <w:rsid w:val="00462950"/>
    <w:rsid w:val="004647DA"/>
    <w:rsid w:val="00470516"/>
    <w:rsid w:val="00476BCE"/>
    <w:rsid w:val="00477D6B"/>
    <w:rsid w:val="004835C5"/>
    <w:rsid w:val="00491061"/>
    <w:rsid w:val="004A6C37"/>
    <w:rsid w:val="004B37E7"/>
    <w:rsid w:val="004D18DF"/>
    <w:rsid w:val="004D1B93"/>
    <w:rsid w:val="004F11D6"/>
    <w:rsid w:val="004F4219"/>
    <w:rsid w:val="004F7418"/>
    <w:rsid w:val="00501A3B"/>
    <w:rsid w:val="00511E71"/>
    <w:rsid w:val="0053112F"/>
    <w:rsid w:val="005328CC"/>
    <w:rsid w:val="005456B1"/>
    <w:rsid w:val="0055013B"/>
    <w:rsid w:val="0056224D"/>
    <w:rsid w:val="00563044"/>
    <w:rsid w:val="00571B99"/>
    <w:rsid w:val="0059553F"/>
    <w:rsid w:val="00596448"/>
    <w:rsid w:val="005A078A"/>
    <w:rsid w:val="005A17DB"/>
    <w:rsid w:val="005A262D"/>
    <w:rsid w:val="005A30B1"/>
    <w:rsid w:val="005D02B5"/>
    <w:rsid w:val="005D64EC"/>
    <w:rsid w:val="005D6E16"/>
    <w:rsid w:val="005E189D"/>
    <w:rsid w:val="005F2895"/>
    <w:rsid w:val="005F53FF"/>
    <w:rsid w:val="00605827"/>
    <w:rsid w:val="0061425D"/>
    <w:rsid w:val="00620A45"/>
    <w:rsid w:val="00620BC4"/>
    <w:rsid w:val="0062457F"/>
    <w:rsid w:val="00634C9D"/>
    <w:rsid w:val="00637C01"/>
    <w:rsid w:val="00660142"/>
    <w:rsid w:val="00663758"/>
    <w:rsid w:val="00663E7E"/>
    <w:rsid w:val="0066598A"/>
    <w:rsid w:val="00675021"/>
    <w:rsid w:val="00683997"/>
    <w:rsid w:val="006960B4"/>
    <w:rsid w:val="006A0002"/>
    <w:rsid w:val="006A06C6"/>
    <w:rsid w:val="006A4C1B"/>
    <w:rsid w:val="006A60BE"/>
    <w:rsid w:val="006A62E6"/>
    <w:rsid w:val="006B5190"/>
    <w:rsid w:val="006E0ED3"/>
    <w:rsid w:val="006F3FD0"/>
    <w:rsid w:val="006F445F"/>
    <w:rsid w:val="006F780E"/>
    <w:rsid w:val="00700952"/>
    <w:rsid w:val="007132A9"/>
    <w:rsid w:val="007328F8"/>
    <w:rsid w:val="0074498C"/>
    <w:rsid w:val="007453FB"/>
    <w:rsid w:val="00795CCF"/>
    <w:rsid w:val="007B0665"/>
    <w:rsid w:val="007B4E28"/>
    <w:rsid w:val="007D02F2"/>
    <w:rsid w:val="007D6188"/>
    <w:rsid w:val="007E23B7"/>
    <w:rsid w:val="007E63AC"/>
    <w:rsid w:val="007E663E"/>
    <w:rsid w:val="007F05F1"/>
    <w:rsid w:val="0080132C"/>
    <w:rsid w:val="00815082"/>
    <w:rsid w:val="00815D77"/>
    <w:rsid w:val="0082098F"/>
    <w:rsid w:val="00825C4D"/>
    <w:rsid w:val="00830912"/>
    <w:rsid w:val="00835B78"/>
    <w:rsid w:val="00843582"/>
    <w:rsid w:val="00864169"/>
    <w:rsid w:val="00891B23"/>
    <w:rsid w:val="008934E3"/>
    <w:rsid w:val="008A23A3"/>
    <w:rsid w:val="008B14EA"/>
    <w:rsid w:val="008B2A15"/>
    <w:rsid w:val="008B2CC1"/>
    <w:rsid w:val="008C0B2C"/>
    <w:rsid w:val="008C43FD"/>
    <w:rsid w:val="008E2E3D"/>
    <w:rsid w:val="008F5C92"/>
    <w:rsid w:val="008F7E3E"/>
    <w:rsid w:val="0090731E"/>
    <w:rsid w:val="0091795F"/>
    <w:rsid w:val="00921297"/>
    <w:rsid w:val="00941C2E"/>
    <w:rsid w:val="0094364D"/>
    <w:rsid w:val="00951316"/>
    <w:rsid w:val="00962837"/>
    <w:rsid w:val="00963C83"/>
    <w:rsid w:val="00966920"/>
    <w:rsid w:val="00966A22"/>
    <w:rsid w:val="00972F03"/>
    <w:rsid w:val="009816CA"/>
    <w:rsid w:val="0098687C"/>
    <w:rsid w:val="009906F8"/>
    <w:rsid w:val="00990BE8"/>
    <w:rsid w:val="0099180A"/>
    <w:rsid w:val="009940DE"/>
    <w:rsid w:val="00996375"/>
    <w:rsid w:val="009976B8"/>
    <w:rsid w:val="009A0C8B"/>
    <w:rsid w:val="009A621C"/>
    <w:rsid w:val="009B6241"/>
    <w:rsid w:val="009B7A52"/>
    <w:rsid w:val="009D571D"/>
    <w:rsid w:val="009E14CA"/>
    <w:rsid w:val="009E483D"/>
    <w:rsid w:val="009E4D3B"/>
    <w:rsid w:val="00A00624"/>
    <w:rsid w:val="00A1030E"/>
    <w:rsid w:val="00A16FC0"/>
    <w:rsid w:val="00A21EE3"/>
    <w:rsid w:val="00A32C9E"/>
    <w:rsid w:val="00A354BB"/>
    <w:rsid w:val="00A453A1"/>
    <w:rsid w:val="00A50430"/>
    <w:rsid w:val="00A51E0B"/>
    <w:rsid w:val="00A62242"/>
    <w:rsid w:val="00A67097"/>
    <w:rsid w:val="00A7453D"/>
    <w:rsid w:val="00A84306"/>
    <w:rsid w:val="00A9708E"/>
    <w:rsid w:val="00AA44FD"/>
    <w:rsid w:val="00AA7BD7"/>
    <w:rsid w:val="00AB613D"/>
    <w:rsid w:val="00AC127E"/>
    <w:rsid w:val="00AC72B2"/>
    <w:rsid w:val="00AE3DB1"/>
    <w:rsid w:val="00AE5E20"/>
    <w:rsid w:val="00B1575D"/>
    <w:rsid w:val="00B42F0B"/>
    <w:rsid w:val="00B65A0A"/>
    <w:rsid w:val="00B70A97"/>
    <w:rsid w:val="00B72D36"/>
    <w:rsid w:val="00B928E3"/>
    <w:rsid w:val="00B9324C"/>
    <w:rsid w:val="00B94B97"/>
    <w:rsid w:val="00BA063E"/>
    <w:rsid w:val="00BA3918"/>
    <w:rsid w:val="00BA7DC7"/>
    <w:rsid w:val="00BB7986"/>
    <w:rsid w:val="00BC4164"/>
    <w:rsid w:val="00BC4EBB"/>
    <w:rsid w:val="00BD2DCC"/>
    <w:rsid w:val="00BE09B3"/>
    <w:rsid w:val="00BE1A8C"/>
    <w:rsid w:val="00BE3F38"/>
    <w:rsid w:val="00C06472"/>
    <w:rsid w:val="00C12442"/>
    <w:rsid w:val="00C42181"/>
    <w:rsid w:val="00C47D3A"/>
    <w:rsid w:val="00C61891"/>
    <w:rsid w:val="00C76FB4"/>
    <w:rsid w:val="00C863F2"/>
    <w:rsid w:val="00C90559"/>
    <w:rsid w:val="00C9635C"/>
    <w:rsid w:val="00C97425"/>
    <w:rsid w:val="00CB14F9"/>
    <w:rsid w:val="00CB31A0"/>
    <w:rsid w:val="00CC0100"/>
    <w:rsid w:val="00CC531A"/>
    <w:rsid w:val="00CC7C07"/>
    <w:rsid w:val="00CC7D51"/>
    <w:rsid w:val="00CD00AC"/>
    <w:rsid w:val="00D05711"/>
    <w:rsid w:val="00D15AB4"/>
    <w:rsid w:val="00D31A63"/>
    <w:rsid w:val="00D36B79"/>
    <w:rsid w:val="00D40CF0"/>
    <w:rsid w:val="00D53EE7"/>
    <w:rsid w:val="00D56C7C"/>
    <w:rsid w:val="00D71B11"/>
    <w:rsid w:val="00D71B4D"/>
    <w:rsid w:val="00D8655E"/>
    <w:rsid w:val="00D8678A"/>
    <w:rsid w:val="00D8712B"/>
    <w:rsid w:val="00D90289"/>
    <w:rsid w:val="00D93D55"/>
    <w:rsid w:val="00DB0693"/>
    <w:rsid w:val="00DB3EE0"/>
    <w:rsid w:val="00DC3D7B"/>
    <w:rsid w:val="00DC774A"/>
    <w:rsid w:val="00DE279E"/>
    <w:rsid w:val="00E00E3A"/>
    <w:rsid w:val="00E2115C"/>
    <w:rsid w:val="00E27DDA"/>
    <w:rsid w:val="00E31F08"/>
    <w:rsid w:val="00E324B2"/>
    <w:rsid w:val="00E40A59"/>
    <w:rsid w:val="00E45C84"/>
    <w:rsid w:val="00E504E5"/>
    <w:rsid w:val="00E55914"/>
    <w:rsid w:val="00E61AE6"/>
    <w:rsid w:val="00E73ABF"/>
    <w:rsid w:val="00E7558E"/>
    <w:rsid w:val="00E84F59"/>
    <w:rsid w:val="00E9079E"/>
    <w:rsid w:val="00E91233"/>
    <w:rsid w:val="00E945FD"/>
    <w:rsid w:val="00E95012"/>
    <w:rsid w:val="00EA115A"/>
    <w:rsid w:val="00EB351A"/>
    <w:rsid w:val="00EB62FB"/>
    <w:rsid w:val="00EB7A3E"/>
    <w:rsid w:val="00EB7E9F"/>
    <w:rsid w:val="00EC401A"/>
    <w:rsid w:val="00EF449D"/>
    <w:rsid w:val="00EF530A"/>
    <w:rsid w:val="00EF6622"/>
    <w:rsid w:val="00F21F80"/>
    <w:rsid w:val="00F26CB3"/>
    <w:rsid w:val="00F324D5"/>
    <w:rsid w:val="00F336DA"/>
    <w:rsid w:val="00F36CC9"/>
    <w:rsid w:val="00F44CB9"/>
    <w:rsid w:val="00F475C4"/>
    <w:rsid w:val="00F5151F"/>
    <w:rsid w:val="00F55408"/>
    <w:rsid w:val="00F66152"/>
    <w:rsid w:val="00F71FF9"/>
    <w:rsid w:val="00F80845"/>
    <w:rsid w:val="00F83614"/>
    <w:rsid w:val="00F84474"/>
    <w:rsid w:val="00FA13B0"/>
    <w:rsid w:val="00FB17B6"/>
    <w:rsid w:val="00FB3F92"/>
    <w:rsid w:val="00FC75DE"/>
    <w:rsid w:val="00FD2E9C"/>
    <w:rsid w:val="00FD382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A3FC"/>
  <w15:docId w15:val="{5F901016-60C3-4416-9917-19940B9B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hAnsi="Arial" w:cs="Arial"/>
      <w:sz w:val="22"/>
      <w:lang w:val="es-ES" w:eastAsia="zh-CN"/>
    </w:rPr>
  </w:style>
  <w:style w:type="paragraph" w:styleId="Heading1">
    <w:name w:val="heading 1"/>
    <w:basedOn w:val="Normal"/>
    <w:next w:val="Normal"/>
    <w:qFormat/>
    <w:rsid w:val="000413D1"/>
    <w:pPr>
      <w:keepNext/>
      <w:spacing w:before="240" w:after="240"/>
      <w:outlineLvl w:val="0"/>
    </w:pPr>
    <w:rPr>
      <w:b/>
      <w:bCs/>
      <w:caps/>
      <w:kern w:val="32"/>
      <w:szCs w:val="32"/>
      <w:lang w:val="en-US"/>
    </w:rPr>
  </w:style>
  <w:style w:type="paragraph" w:styleId="Heading2">
    <w:name w:val="heading 2"/>
    <w:basedOn w:val="Normal"/>
    <w:next w:val="Normal"/>
    <w:qFormat/>
    <w:rsid w:val="000413D1"/>
    <w:pPr>
      <w:keepNext/>
      <w:spacing w:before="240" w:after="240"/>
      <w:outlineLvl w:val="1"/>
    </w:pPr>
    <w:rPr>
      <w:bCs/>
      <w:iCs/>
      <w:caps/>
      <w:szCs w:val="28"/>
      <w:lang w:val="en-US"/>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semiHidden/>
    <w:unhideWhenUsed/>
    <w:rsid w:val="003003F9"/>
    <w:rPr>
      <w:sz w:val="16"/>
      <w:szCs w:val="16"/>
    </w:rPr>
  </w:style>
  <w:style w:type="paragraph" w:styleId="CommentSubject">
    <w:name w:val="annotation subject"/>
    <w:basedOn w:val="CommentText"/>
    <w:next w:val="CommentText"/>
    <w:link w:val="CommentSubjectChar"/>
    <w:semiHidden/>
    <w:unhideWhenUsed/>
    <w:rsid w:val="003003F9"/>
    <w:rPr>
      <w:b/>
      <w:bCs/>
      <w:sz w:val="20"/>
    </w:rPr>
  </w:style>
  <w:style w:type="character" w:customStyle="1" w:styleId="CommentTextChar">
    <w:name w:val="Comment Text Char"/>
    <w:basedOn w:val="DefaultParagraphFont"/>
    <w:link w:val="CommentText"/>
    <w:semiHidden/>
    <w:rsid w:val="003003F9"/>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003F9"/>
    <w:rPr>
      <w:rFonts w:ascii="Arial" w:eastAsia="SimSun" w:hAnsi="Arial" w:cs="Arial"/>
      <w:b/>
      <w:bCs/>
      <w:sz w:val="18"/>
      <w:lang w:val="es-ES" w:eastAsia="zh-CN"/>
    </w:rPr>
  </w:style>
  <w:style w:type="paragraph" w:styleId="ListParagraph">
    <w:name w:val="List Paragraph"/>
    <w:basedOn w:val="Normal"/>
    <w:uiPriority w:val="34"/>
    <w:qFormat/>
    <w:rsid w:val="00E27DDA"/>
    <w:pPr>
      <w:ind w:left="720"/>
      <w:contextualSpacing/>
    </w:pPr>
  </w:style>
  <w:style w:type="character" w:styleId="Hyperlink">
    <w:name w:val="Hyperlink"/>
    <w:basedOn w:val="DefaultParagraphFont"/>
    <w:unhideWhenUsed/>
    <w:rsid w:val="00CC7C07"/>
    <w:rPr>
      <w:color w:val="0000FF" w:themeColor="hyperlink"/>
      <w:u w:val="single"/>
    </w:rPr>
  </w:style>
  <w:style w:type="character" w:styleId="UnresolvedMention">
    <w:name w:val="Unresolved Mention"/>
    <w:basedOn w:val="DefaultParagraphFont"/>
    <w:uiPriority w:val="99"/>
    <w:semiHidden/>
    <w:unhideWhenUsed/>
    <w:rsid w:val="00CC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6809-E7F3-4BD9-B617-37088886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SCCR/47/7</vt:lpstr>
    </vt:vector>
  </TitlesOfParts>
  <Company>WIPO</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SCCR/47/7</dc:title>
  <dc:subject>经修订的数字环境中的版权工作计划草案</dc:subject>
  <dc:creator>HAIZEL Francesca</dc:creator>
  <cp:keywords>FOR OFFICIAL USE ONLY</cp:keywords>
  <cp:lastModifiedBy>HAIZEL Francesca</cp:lastModifiedBy>
  <cp:revision>2</cp:revision>
  <dcterms:created xsi:type="dcterms:W3CDTF">2025-12-09T15:56:00Z</dcterms:created>
  <dcterms:modified xsi:type="dcterms:W3CDTF">2025-12-09T15:56:00Z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