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E4B11" w14:textId="77777777" w:rsidR="00D557D1" w:rsidRPr="007E4257" w:rsidRDefault="00D557D1" w:rsidP="00D557D1">
      <w:pPr>
        <w:jc w:val="right"/>
        <w:rPr>
          <w:rFonts w:ascii="Arial Black" w:hAnsi="Arial Black"/>
          <w:caps/>
          <w:sz w:val="15"/>
        </w:rPr>
      </w:pPr>
      <w:r w:rsidRPr="00BE6655">
        <w:rPr>
          <w:rFonts w:cs="Times New Roman"/>
          <w:noProof/>
        </w:rPr>
        <w:drawing>
          <wp:inline distT="0" distB="0" distL="0" distR="0" wp14:anchorId="6556A494" wp14:editId="47F4B9A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3C2A817" w14:textId="386CF085" w:rsidR="00D557D1" w:rsidRPr="007E4257" w:rsidRDefault="00D557D1" w:rsidP="00D557D1">
      <w:pPr>
        <w:pBdr>
          <w:top w:val="single" w:sz="4" w:space="10" w:color="auto"/>
        </w:pBdr>
        <w:wordWrap w:val="0"/>
        <w:spacing w:before="120"/>
        <w:jc w:val="right"/>
        <w:rPr>
          <w:rFonts w:ascii="Arial Black" w:hAnsi="Arial Black"/>
          <w:b/>
          <w:caps/>
          <w:sz w:val="15"/>
        </w:rPr>
      </w:pPr>
      <w:proofErr w:type="spellStart"/>
      <w:r>
        <w:rPr>
          <w:rFonts w:ascii="Arial Black" w:hAnsi="Arial Black" w:hint="eastAsia"/>
          <w:b/>
          <w:caps/>
          <w:sz w:val="15"/>
        </w:rPr>
        <w:t>scc</w:t>
      </w:r>
      <w:r>
        <w:rPr>
          <w:rFonts w:ascii="Arial Black" w:hAnsi="Arial Black"/>
          <w:b/>
          <w:caps/>
          <w:sz w:val="15"/>
        </w:rPr>
        <w:t>r</w:t>
      </w:r>
      <w:proofErr w:type="spellEnd"/>
      <w:r>
        <w:rPr>
          <w:rFonts w:ascii="Arial Black" w:hAnsi="Arial Black"/>
          <w:b/>
          <w:caps/>
          <w:sz w:val="15"/>
        </w:rPr>
        <w:t>/4</w:t>
      </w:r>
      <w:r>
        <w:rPr>
          <w:rFonts w:ascii="Arial Black" w:hAnsi="Arial Black" w:hint="eastAsia"/>
          <w:b/>
          <w:caps/>
          <w:sz w:val="15"/>
        </w:rPr>
        <w:t>7</w:t>
      </w:r>
      <w:r w:rsidRPr="003F0AF1">
        <w:rPr>
          <w:rFonts w:ascii="Arial Black" w:hAnsi="Arial Black"/>
          <w:b/>
          <w:caps/>
          <w:sz w:val="15"/>
        </w:rPr>
        <w:t>/</w:t>
      </w:r>
      <w:bookmarkStart w:id="0" w:name="Code"/>
      <w:r>
        <w:rPr>
          <w:rFonts w:ascii="Arial Black" w:hAnsi="Arial Black" w:hint="eastAsia"/>
          <w:b/>
          <w:caps/>
          <w:sz w:val="15"/>
        </w:rPr>
        <w:t>6</w:t>
      </w:r>
    </w:p>
    <w:bookmarkEnd w:id="0"/>
    <w:p w14:paraId="5DB736D2" w14:textId="77777777" w:rsidR="00D557D1" w:rsidRPr="007E4257" w:rsidRDefault="00D557D1" w:rsidP="00D557D1">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58BF0688" w14:textId="4BAA3B31" w:rsidR="00D557D1" w:rsidRPr="007E4257" w:rsidRDefault="00D557D1" w:rsidP="00D557D1">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5</w:t>
      </w:r>
      <w:r w:rsidRPr="007E4257">
        <w:rPr>
          <w:rFonts w:ascii="SimHei" w:eastAsia="SimHei" w:hAnsi="Times New Roman" w:hint="eastAsia"/>
          <w:b/>
          <w:sz w:val="15"/>
          <w:szCs w:val="15"/>
        </w:rPr>
        <w:t>年</w:t>
      </w:r>
      <w:r>
        <w:rPr>
          <w:rFonts w:ascii="Arial Black" w:eastAsia="SimHei" w:hAnsi="Arial Black" w:hint="eastAsia"/>
          <w:b/>
          <w:sz w:val="15"/>
          <w:szCs w:val="15"/>
          <w:lang w:val="pt-BR"/>
        </w:rPr>
        <w:t>10</w:t>
      </w:r>
      <w:r w:rsidRPr="007E4257">
        <w:rPr>
          <w:rFonts w:ascii="SimHei" w:eastAsia="SimHei" w:hAnsi="Times New Roman" w:hint="eastAsia"/>
          <w:b/>
          <w:sz w:val="15"/>
          <w:szCs w:val="15"/>
        </w:rPr>
        <w:t>月</w:t>
      </w:r>
      <w:r>
        <w:rPr>
          <w:rFonts w:ascii="Arial Black" w:eastAsia="SimHei" w:hAnsi="Arial Black" w:hint="eastAsia"/>
          <w:b/>
          <w:sz w:val="15"/>
          <w:szCs w:val="15"/>
          <w:lang w:val="pt-BR"/>
        </w:rPr>
        <w:t>20</w:t>
      </w:r>
      <w:r w:rsidRPr="007E4257">
        <w:rPr>
          <w:rFonts w:ascii="SimHei" w:eastAsia="SimHei" w:hAnsi="Times New Roman" w:hint="eastAsia"/>
          <w:b/>
          <w:sz w:val="15"/>
          <w:szCs w:val="15"/>
        </w:rPr>
        <w:t>日</w:t>
      </w:r>
      <w:bookmarkEnd w:id="2"/>
    </w:p>
    <w:p w14:paraId="336A6CFE" w14:textId="77777777" w:rsidR="00D557D1" w:rsidRPr="007E4257" w:rsidRDefault="00D557D1" w:rsidP="00D557D1">
      <w:pPr>
        <w:spacing w:after="600"/>
        <w:rPr>
          <w:rFonts w:ascii="SimHei" w:eastAsia="SimHei"/>
          <w:sz w:val="28"/>
          <w:szCs w:val="28"/>
        </w:rPr>
      </w:pPr>
      <w:r w:rsidRPr="003C0CD0">
        <w:rPr>
          <w:rFonts w:ascii="SimHei" w:eastAsia="SimHei" w:hint="eastAsia"/>
          <w:sz w:val="28"/>
          <w:szCs w:val="28"/>
        </w:rPr>
        <w:t>版权及相关权常设委员会</w:t>
      </w:r>
    </w:p>
    <w:p w14:paraId="14E42118" w14:textId="77777777" w:rsidR="00D557D1" w:rsidRPr="007E4257" w:rsidRDefault="00D557D1" w:rsidP="00D557D1">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四十七</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hint="eastAsia"/>
          <w:sz w:val="24"/>
          <w:szCs w:val="24"/>
        </w:rPr>
        <w:t>12</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5</w:t>
      </w:r>
      <w:r w:rsidRPr="007E4257">
        <w:rPr>
          <w:rFonts w:ascii="KaiTi" w:eastAsia="KaiTi" w:hAnsi="KaiTi" w:hint="eastAsia"/>
          <w:b/>
          <w:sz w:val="24"/>
          <w:szCs w:val="24"/>
        </w:rPr>
        <w:t>日，日内瓦</w:t>
      </w:r>
    </w:p>
    <w:p w14:paraId="0ED660E0" w14:textId="6D221B34" w:rsidR="00D557D1" w:rsidRPr="007E4257" w:rsidRDefault="00D557D1" w:rsidP="00D557D1">
      <w:pPr>
        <w:spacing w:after="360"/>
        <w:rPr>
          <w:rFonts w:ascii="KaiTi" w:eastAsia="KaiTi" w:hAnsi="KaiTi" w:cs="Times New Roman"/>
          <w:sz w:val="24"/>
          <w:szCs w:val="32"/>
        </w:rPr>
      </w:pPr>
      <w:bookmarkStart w:id="3" w:name="TitleOfDoc"/>
      <w:r w:rsidRPr="00D557D1">
        <w:rPr>
          <w:rFonts w:ascii="KaiTi" w:eastAsia="KaiTi" w:hAnsi="KaiTi" w:cs="Times New Roman" w:hint="eastAsia"/>
          <w:sz w:val="24"/>
          <w:szCs w:val="32"/>
        </w:rPr>
        <w:t>印度尼西亚提案：制定关于数字环境中版权使用费治理的具有法律约束力的文书</w:t>
      </w:r>
      <w:r>
        <w:rPr>
          <w:rFonts w:ascii="KaiTi" w:eastAsia="KaiTi" w:hAnsi="KaiTi" w:cs="Times New Roman"/>
          <w:sz w:val="24"/>
          <w:szCs w:val="32"/>
        </w:rPr>
        <w:br/>
      </w:r>
      <w:r>
        <w:rPr>
          <w:rFonts w:ascii="KaiTi" w:eastAsia="KaiTi" w:hAnsi="KaiTi" w:cs="Times New Roman" w:hint="eastAsia"/>
          <w:sz w:val="24"/>
          <w:szCs w:val="32"/>
        </w:rPr>
        <w:t>——</w:t>
      </w:r>
      <w:r w:rsidRPr="00D557D1">
        <w:rPr>
          <w:rFonts w:ascii="KaiTi" w:eastAsia="KaiTi" w:hAnsi="KaiTi" w:cs="Times New Roman" w:hint="eastAsia"/>
          <w:sz w:val="24"/>
          <w:szCs w:val="32"/>
        </w:rPr>
        <w:t>促进全球化世界中的公平机会</w:t>
      </w:r>
    </w:p>
    <w:p w14:paraId="514F2BF8" w14:textId="7E7A7428" w:rsidR="00D557D1" w:rsidRPr="00BE6655" w:rsidRDefault="00D557D1" w:rsidP="00D557D1">
      <w:pPr>
        <w:spacing w:after="960"/>
        <w:rPr>
          <w:rFonts w:ascii="KaiTi" w:eastAsia="KaiTi" w:hAnsi="STKaiti" w:cs="Times New Roman"/>
          <w:szCs w:val="24"/>
        </w:rPr>
      </w:pPr>
      <w:bookmarkStart w:id="4" w:name="Prepared"/>
      <w:bookmarkEnd w:id="3"/>
      <w:r w:rsidRPr="00D557D1">
        <w:rPr>
          <w:rFonts w:ascii="KaiTi" w:eastAsia="KaiTi" w:hAnsi="STKaiti" w:cs="Times New Roman" w:hint="eastAsia"/>
          <w:szCs w:val="24"/>
        </w:rPr>
        <w:t>印度尼西亚共和国法律部编拟</w:t>
      </w:r>
    </w:p>
    <w:bookmarkEnd w:id="4"/>
    <w:p w14:paraId="0095A9D9" w14:textId="373602D5" w:rsidR="00C649E8" w:rsidRPr="00D557D1" w:rsidRDefault="00C649E8">
      <w:pPr>
        <w:rPr>
          <w:rFonts w:ascii="SimSun" w:hAnsi="SimSun"/>
        </w:rPr>
      </w:pPr>
      <w:r w:rsidRPr="00D557D1">
        <w:rPr>
          <w:rFonts w:ascii="SimSun" w:hAnsi="SimSun"/>
        </w:rPr>
        <w:br w:type="page"/>
      </w:r>
    </w:p>
    <w:p w14:paraId="173C178F" w14:textId="05F23D37" w:rsidR="000C43F7" w:rsidRPr="00D557D1" w:rsidRDefault="000C43F7" w:rsidP="00F0343B">
      <w:pPr>
        <w:tabs>
          <w:tab w:val="right" w:pos="9357"/>
        </w:tabs>
        <w:spacing w:beforeLines="100" w:before="240" w:afterLines="50" w:after="120" w:line="340" w:lineRule="atLeast"/>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lastRenderedPageBreak/>
        <w:t>工作文件</w:t>
      </w:r>
    </w:p>
    <w:p w14:paraId="7760766D" w14:textId="6B42C307" w:rsidR="000C43F7" w:rsidRPr="00D557D1" w:rsidRDefault="000C43F7" w:rsidP="00F0343B">
      <w:pPr>
        <w:spacing w:beforeLines="100" w:before="240" w:afterLines="50" w:after="120" w:line="340" w:lineRule="atLeast"/>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印度尼西亚</w:t>
      </w:r>
      <w:r w:rsidR="00643C0D" w:rsidRPr="00D557D1">
        <w:rPr>
          <w:rFonts w:ascii="SimSun" w:hAnsi="SimSun" w:cs="Noto Sans Display"/>
          <w:kern w:val="2"/>
          <w:szCs w:val="22"/>
          <w14:ligatures w14:val="standardContextual"/>
        </w:rPr>
        <w:t>提案</w:t>
      </w:r>
      <w:r w:rsidR="00B825D4">
        <w:rPr>
          <w:rFonts w:ascii="SimSun" w:hAnsi="SimSun" w:cs="SimSun" w:hint="eastAsia"/>
          <w:kern w:val="2"/>
          <w:szCs w:val="22"/>
          <w14:ligatures w14:val="standardContextual"/>
        </w:rPr>
        <w:t>：</w:t>
      </w:r>
      <w:r w:rsidR="00B825D4" w:rsidRPr="00B825D4">
        <w:rPr>
          <w:rFonts w:ascii="SimSun" w:hAnsi="SimSun" w:cs="SimSun" w:hint="eastAsia"/>
          <w:kern w:val="2"/>
          <w:szCs w:val="22"/>
          <w14:ligatures w14:val="standardContextual"/>
        </w:rPr>
        <w:t>制定关于数字环境中版权使用费治理的具有法律约束力的文书</w:t>
      </w:r>
    </w:p>
    <w:p w14:paraId="4AAC3D9E" w14:textId="77777777" w:rsidR="000C43F7" w:rsidRPr="003A7F06" w:rsidRDefault="000C43F7" w:rsidP="00F0343B">
      <w:pPr>
        <w:spacing w:beforeLines="100" w:before="240" w:afterLines="50" w:after="120" w:line="340" w:lineRule="atLeast"/>
        <w:rPr>
          <w:rFonts w:ascii="KaiTi" w:eastAsia="KaiTi" w:hAnsi="KaiTi" w:cs="Noto Sans Display"/>
          <w:kern w:val="2"/>
          <w:szCs w:val="22"/>
          <w14:ligatures w14:val="standardContextual"/>
        </w:rPr>
      </w:pPr>
      <w:r w:rsidRPr="003A7F06">
        <w:rPr>
          <w:rFonts w:ascii="KaiTi" w:eastAsia="KaiTi" w:hAnsi="KaiTi" w:cs="Noto Sans Display"/>
          <w:kern w:val="2"/>
          <w:szCs w:val="22"/>
          <w14:ligatures w14:val="standardContextual"/>
        </w:rPr>
        <w:t>促进全球化世界中的公平机会</w:t>
      </w:r>
    </w:p>
    <w:p w14:paraId="4CC4A05A" w14:textId="14C8C571" w:rsidR="000C43F7" w:rsidRPr="00D557D1" w:rsidRDefault="000C43F7" w:rsidP="00F0343B">
      <w:pPr>
        <w:spacing w:beforeLines="100" w:before="240" w:afterLines="50" w:after="120" w:line="340" w:lineRule="atLeast"/>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印度尼西亚共和国法律部</w:t>
      </w:r>
      <w:r w:rsidR="00B825D4">
        <w:rPr>
          <w:rFonts w:ascii="SimSun" w:hAnsi="SimSun" w:cs="SimSun" w:hint="eastAsia"/>
          <w:kern w:val="2"/>
          <w:szCs w:val="22"/>
          <w14:ligatures w14:val="standardContextual"/>
        </w:rPr>
        <w:t>编拟</w:t>
      </w:r>
    </w:p>
    <w:p w14:paraId="2E488140" w14:textId="77777777" w:rsidR="000C43F7" w:rsidRPr="00D557D1" w:rsidRDefault="000C43F7" w:rsidP="000C43F7">
      <w:pPr>
        <w:spacing w:before="180" w:after="240"/>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br w:type="page"/>
      </w:r>
    </w:p>
    <w:p w14:paraId="29A67728" w14:textId="7ED66996" w:rsidR="00942684" w:rsidRPr="00D557D1" w:rsidRDefault="00093B7D" w:rsidP="00093B7D">
      <w:pPr>
        <w:pStyle w:val="TOC1"/>
        <w:jc w:val="center"/>
        <w:rPr>
          <w:rFonts w:ascii="SimSun" w:eastAsia="SimSun" w:hAnsi="SimSun"/>
        </w:rPr>
      </w:pPr>
      <w:proofErr w:type="spellStart"/>
      <w:r w:rsidRPr="00D557D1">
        <w:rPr>
          <w:rFonts w:ascii="SimSun" w:eastAsia="SimSun" w:hAnsi="SimSun"/>
        </w:rPr>
        <w:lastRenderedPageBreak/>
        <w:t>目录</w:t>
      </w:r>
      <w:proofErr w:type="spellEnd"/>
    </w:p>
    <w:p w14:paraId="21724DB0" w14:textId="47BAA297" w:rsidR="007A02E9" w:rsidRPr="00D557D1" w:rsidRDefault="00942684">
      <w:pPr>
        <w:pStyle w:val="TOC1"/>
        <w:rPr>
          <w:rFonts w:asciiTheme="minorHAnsi" w:eastAsiaTheme="minorEastAsia" w:hAnsiTheme="minorHAnsi" w:cstheme="minorBidi"/>
          <w:b w:val="0"/>
          <w:bCs w:val="0"/>
          <w:noProof/>
          <w:color w:val="auto"/>
          <w:szCs w:val="24"/>
          <w:lang w:eastAsia="zh-CN"/>
        </w:rPr>
      </w:pPr>
      <w:r>
        <w:fldChar w:fldCharType="begin"/>
      </w:r>
      <w:r>
        <w:instrText xml:space="preserve"> TOC \h \z \t "Heading 51,1" </w:instrText>
      </w:r>
      <w:r>
        <w:fldChar w:fldCharType="separate"/>
      </w:r>
      <w:hyperlink w:anchor="_Toc213431757" w:history="1">
        <w:r w:rsidR="007A02E9" w:rsidRPr="004217A0">
          <w:rPr>
            <w:rStyle w:val="Hyperlink"/>
            <w:rFonts w:ascii="SimSun" w:eastAsia="SimSun" w:hAnsi="SimSun" w:hint="eastAsia"/>
            <w:noProof/>
            <w:lang w:eastAsia="zh-CN"/>
          </w:rPr>
          <w:t>内容提要</w:t>
        </w:r>
        <w:r w:rsidR="007A02E9" w:rsidRPr="00D557D1">
          <w:rPr>
            <w:rFonts w:ascii="SimSun" w:eastAsia="SimSun" w:hAnsi="SimSun" w:hint="eastAsia"/>
            <w:noProof/>
            <w:webHidden/>
          </w:rPr>
          <w:tab/>
        </w:r>
        <w:r w:rsidR="007A02E9" w:rsidRPr="00D557D1">
          <w:rPr>
            <w:rFonts w:ascii="SimSun" w:eastAsia="SimSun" w:hAnsi="SimSun" w:hint="eastAsia"/>
            <w:noProof/>
            <w:webHidden/>
          </w:rPr>
          <w:fldChar w:fldCharType="begin"/>
        </w:r>
        <w:r w:rsidR="007A02E9" w:rsidRPr="00D557D1">
          <w:rPr>
            <w:rFonts w:ascii="SimSun" w:eastAsia="SimSun" w:hAnsi="SimSun" w:hint="eastAsia"/>
            <w:noProof/>
            <w:webHidden/>
          </w:rPr>
          <w:instrText xml:space="preserve"> </w:instrText>
        </w:r>
        <w:r w:rsidR="007A02E9" w:rsidRPr="00D557D1">
          <w:rPr>
            <w:rFonts w:ascii="SimSun" w:eastAsia="SimSun" w:hAnsi="SimSun"/>
            <w:noProof/>
            <w:webHidden/>
          </w:rPr>
          <w:instrText>PAGEREF _Toc213431757 \h</w:instrText>
        </w:r>
        <w:r w:rsidR="007A02E9" w:rsidRPr="00D557D1">
          <w:rPr>
            <w:rFonts w:ascii="SimSun" w:eastAsia="SimSun" w:hAnsi="SimSun" w:hint="eastAsia"/>
            <w:noProof/>
            <w:webHidden/>
          </w:rPr>
          <w:instrText xml:space="preserve"> </w:instrText>
        </w:r>
        <w:r w:rsidR="007A02E9" w:rsidRPr="00D557D1">
          <w:rPr>
            <w:rFonts w:ascii="SimSun" w:eastAsia="SimSun" w:hAnsi="SimSun" w:hint="eastAsia"/>
            <w:noProof/>
            <w:webHidden/>
          </w:rPr>
        </w:r>
        <w:r w:rsidR="007A02E9" w:rsidRPr="00D557D1">
          <w:rPr>
            <w:rFonts w:ascii="SimSun" w:eastAsia="SimSun" w:hAnsi="SimSun" w:hint="eastAsia"/>
            <w:noProof/>
            <w:webHidden/>
          </w:rPr>
          <w:fldChar w:fldCharType="separate"/>
        </w:r>
        <w:r w:rsidR="007A02E9" w:rsidRPr="00D557D1">
          <w:rPr>
            <w:rFonts w:ascii="SimSun" w:eastAsia="SimSun" w:hAnsi="SimSun"/>
            <w:noProof/>
            <w:webHidden/>
          </w:rPr>
          <w:t>4</w:t>
        </w:r>
        <w:r w:rsidR="007A02E9" w:rsidRPr="00D557D1">
          <w:rPr>
            <w:rFonts w:ascii="SimSun" w:eastAsia="SimSun" w:hAnsi="SimSun" w:hint="eastAsia"/>
            <w:noProof/>
            <w:webHidden/>
          </w:rPr>
          <w:fldChar w:fldCharType="end"/>
        </w:r>
      </w:hyperlink>
    </w:p>
    <w:p w14:paraId="391B0E10" w14:textId="3244999E" w:rsidR="007A02E9" w:rsidRPr="00D557D1" w:rsidRDefault="007A02E9">
      <w:pPr>
        <w:pStyle w:val="TOC1"/>
        <w:rPr>
          <w:rFonts w:asciiTheme="minorHAnsi" w:eastAsiaTheme="minorEastAsia" w:hAnsiTheme="minorHAnsi" w:cstheme="minorBidi"/>
          <w:b w:val="0"/>
          <w:bCs w:val="0"/>
          <w:noProof/>
          <w:color w:val="auto"/>
          <w:szCs w:val="24"/>
          <w:lang w:eastAsia="zh-CN"/>
        </w:rPr>
      </w:pPr>
      <w:hyperlink w:anchor="_Toc213431758" w:history="1">
        <w:r w:rsidRPr="004217A0">
          <w:rPr>
            <w:rStyle w:val="Hyperlink"/>
            <w:rFonts w:ascii="SimSun" w:eastAsia="SimSun" w:hAnsi="SimSun" w:hint="eastAsia"/>
            <w:noProof/>
            <w:lang w:eastAsia="zh-CN"/>
          </w:rPr>
          <w:t>背景</w:t>
        </w:r>
        <w:r w:rsidRPr="00D557D1">
          <w:rPr>
            <w:rFonts w:ascii="SimSun" w:eastAsia="SimSun" w:hAnsi="SimSun" w:hint="eastAsia"/>
            <w:noProof/>
            <w:webHidden/>
          </w:rPr>
          <w:tab/>
        </w:r>
        <w:r w:rsidRPr="00D557D1">
          <w:rPr>
            <w:rFonts w:ascii="SimSun" w:eastAsia="SimSun" w:hAnsi="SimSun" w:hint="eastAsia"/>
            <w:noProof/>
            <w:webHidden/>
          </w:rPr>
          <w:fldChar w:fldCharType="begin"/>
        </w:r>
        <w:r w:rsidRPr="00D557D1">
          <w:rPr>
            <w:rFonts w:ascii="SimSun" w:eastAsia="SimSun" w:hAnsi="SimSun" w:hint="eastAsia"/>
            <w:noProof/>
            <w:webHidden/>
          </w:rPr>
          <w:instrText xml:space="preserve"> </w:instrText>
        </w:r>
        <w:r w:rsidRPr="00D557D1">
          <w:rPr>
            <w:rFonts w:ascii="SimSun" w:eastAsia="SimSun" w:hAnsi="SimSun"/>
            <w:noProof/>
            <w:webHidden/>
          </w:rPr>
          <w:instrText>PAGEREF _Toc213431758 \h</w:instrText>
        </w:r>
        <w:r w:rsidRPr="00D557D1">
          <w:rPr>
            <w:rFonts w:ascii="SimSun" w:eastAsia="SimSun" w:hAnsi="SimSun" w:hint="eastAsia"/>
            <w:noProof/>
            <w:webHidden/>
          </w:rPr>
          <w:instrText xml:space="preserve"> </w:instrText>
        </w:r>
        <w:r w:rsidRPr="00D557D1">
          <w:rPr>
            <w:rFonts w:ascii="SimSun" w:eastAsia="SimSun" w:hAnsi="SimSun" w:hint="eastAsia"/>
            <w:noProof/>
            <w:webHidden/>
          </w:rPr>
        </w:r>
        <w:r w:rsidRPr="00D557D1">
          <w:rPr>
            <w:rFonts w:ascii="SimSun" w:eastAsia="SimSun" w:hAnsi="SimSun" w:hint="eastAsia"/>
            <w:noProof/>
            <w:webHidden/>
          </w:rPr>
          <w:fldChar w:fldCharType="separate"/>
        </w:r>
        <w:r w:rsidRPr="00D557D1">
          <w:rPr>
            <w:rFonts w:ascii="SimSun" w:eastAsia="SimSun" w:hAnsi="SimSun"/>
            <w:noProof/>
            <w:webHidden/>
          </w:rPr>
          <w:t>4</w:t>
        </w:r>
        <w:r w:rsidRPr="00D557D1">
          <w:rPr>
            <w:rFonts w:ascii="SimSun" w:eastAsia="SimSun" w:hAnsi="SimSun" w:hint="eastAsia"/>
            <w:noProof/>
            <w:webHidden/>
          </w:rPr>
          <w:fldChar w:fldCharType="end"/>
        </w:r>
      </w:hyperlink>
    </w:p>
    <w:p w14:paraId="5DF74D55" w14:textId="23538E95" w:rsidR="007A02E9" w:rsidRPr="00D557D1" w:rsidRDefault="007A02E9">
      <w:pPr>
        <w:pStyle w:val="TOC1"/>
        <w:rPr>
          <w:rFonts w:asciiTheme="minorHAnsi" w:eastAsiaTheme="minorEastAsia" w:hAnsiTheme="minorHAnsi" w:cstheme="minorBidi"/>
          <w:b w:val="0"/>
          <w:bCs w:val="0"/>
          <w:noProof/>
          <w:color w:val="auto"/>
          <w:szCs w:val="24"/>
          <w:lang w:eastAsia="zh-CN"/>
        </w:rPr>
      </w:pPr>
      <w:hyperlink w:anchor="_Toc213431759" w:history="1">
        <w:r w:rsidRPr="00D557D1">
          <w:rPr>
            <w:rStyle w:val="Hyperlink"/>
            <w:rFonts w:ascii="SimSun" w:eastAsia="SimSun" w:hAnsi="SimSun" w:hint="eastAsia"/>
            <w:noProof/>
            <w:lang w:eastAsia="zh-CN"/>
          </w:rPr>
          <w:t>数字环境中录音制品和视听作品版权使用费治理：以印度尼西亚为例</w:t>
        </w:r>
        <w:r w:rsidRPr="00D557D1">
          <w:rPr>
            <w:rFonts w:ascii="SimSun" w:eastAsia="SimSun" w:hAnsi="SimSun" w:hint="eastAsia"/>
            <w:noProof/>
            <w:webHidden/>
          </w:rPr>
          <w:tab/>
        </w:r>
        <w:r w:rsidRPr="00D557D1">
          <w:rPr>
            <w:rFonts w:ascii="SimSun" w:eastAsia="SimSun" w:hAnsi="SimSun" w:hint="eastAsia"/>
            <w:noProof/>
            <w:webHidden/>
          </w:rPr>
          <w:fldChar w:fldCharType="begin"/>
        </w:r>
        <w:r w:rsidRPr="00D557D1">
          <w:rPr>
            <w:rFonts w:ascii="SimSun" w:eastAsia="SimSun" w:hAnsi="SimSun" w:hint="eastAsia"/>
            <w:noProof/>
            <w:webHidden/>
          </w:rPr>
          <w:instrText xml:space="preserve"> </w:instrText>
        </w:r>
        <w:r w:rsidRPr="00D557D1">
          <w:rPr>
            <w:rFonts w:ascii="SimSun" w:eastAsia="SimSun" w:hAnsi="SimSun"/>
            <w:noProof/>
            <w:webHidden/>
          </w:rPr>
          <w:instrText>PAGEREF _Toc213431759 \h</w:instrText>
        </w:r>
        <w:r w:rsidRPr="00D557D1">
          <w:rPr>
            <w:rFonts w:ascii="SimSun" w:eastAsia="SimSun" w:hAnsi="SimSun" w:hint="eastAsia"/>
            <w:noProof/>
            <w:webHidden/>
          </w:rPr>
          <w:instrText xml:space="preserve"> </w:instrText>
        </w:r>
        <w:r w:rsidRPr="00D557D1">
          <w:rPr>
            <w:rFonts w:ascii="SimSun" w:eastAsia="SimSun" w:hAnsi="SimSun" w:hint="eastAsia"/>
            <w:noProof/>
            <w:webHidden/>
          </w:rPr>
        </w:r>
        <w:r w:rsidRPr="00D557D1">
          <w:rPr>
            <w:rFonts w:ascii="SimSun" w:eastAsia="SimSun" w:hAnsi="SimSun" w:hint="eastAsia"/>
            <w:noProof/>
            <w:webHidden/>
          </w:rPr>
          <w:fldChar w:fldCharType="separate"/>
        </w:r>
        <w:r w:rsidRPr="00D557D1">
          <w:rPr>
            <w:rFonts w:ascii="SimSun" w:eastAsia="SimSun" w:hAnsi="SimSun"/>
            <w:noProof/>
            <w:webHidden/>
          </w:rPr>
          <w:t>5</w:t>
        </w:r>
        <w:r w:rsidRPr="00D557D1">
          <w:rPr>
            <w:rFonts w:ascii="SimSun" w:eastAsia="SimSun" w:hAnsi="SimSun" w:hint="eastAsia"/>
            <w:noProof/>
            <w:webHidden/>
          </w:rPr>
          <w:fldChar w:fldCharType="end"/>
        </w:r>
      </w:hyperlink>
    </w:p>
    <w:p w14:paraId="735EA7B1" w14:textId="093E0AA3" w:rsidR="007A02E9" w:rsidRPr="00D557D1" w:rsidRDefault="007A02E9">
      <w:pPr>
        <w:pStyle w:val="TOC1"/>
        <w:rPr>
          <w:rFonts w:asciiTheme="minorHAnsi" w:eastAsiaTheme="minorEastAsia" w:hAnsiTheme="minorHAnsi" w:cstheme="minorBidi"/>
          <w:b w:val="0"/>
          <w:bCs w:val="0"/>
          <w:noProof/>
          <w:color w:val="auto"/>
          <w:szCs w:val="24"/>
          <w:lang w:eastAsia="zh-CN"/>
        </w:rPr>
      </w:pPr>
      <w:hyperlink w:anchor="_Toc213431760" w:history="1">
        <w:r w:rsidRPr="003A7F06">
          <w:rPr>
            <w:rStyle w:val="Hyperlink"/>
            <w:rFonts w:ascii="KaiTi" w:eastAsia="KaiTi" w:hAnsi="KaiTi" w:hint="eastAsia"/>
            <w:iCs/>
            <w:noProof/>
            <w:lang w:eastAsia="zh-CN"/>
          </w:rPr>
          <w:t>问题陈述：</w:t>
        </w:r>
        <w:r w:rsidRPr="00D557D1">
          <w:rPr>
            <w:rStyle w:val="Hyperlink"/>
            <w:rFonts w:ascii="SimSun" w:eastAsia="SimSun" w:hAnsi="SimSun" w:hint="eastAsia"/>
            <w:noProof/>
            <w:lang w:eastAsia="zh-CN"/>
          </w:rPr>
          <w:t>印度尼西亚提案涉及的问题范围</w:t>
        </w:r>
        <w:r w:rsidRPr="00D557D1">
          <w:rPr>
            <w:rFonts w:ascii="SimSun" w:eastAsia="SimSun" w:hAnsi="SimSun" w:hint="eastAsia"/>
            <w:noProof/>
            <w:webHidden/>
          </w:rPr>
          <w:tab/>
        </w:r>
        <w:r w:rsidRPr="00D557D1">
          <w:rPr>
            <w:rFonts w:ascii="SimSun" w:eastAsia="SimSun" w:hAnsi="SimSun" w:hint="eastAsia"/>
            <w:noProof/>
            <w:webHidden/>
          </w:rPr>
          <w:fldChar w:fldCharType="begin"/>
        </w:r>
        <w:r w:rsidRPr="00D557D1">
          <w:rPr>
            <w:rFonts w:ascii="SimSun" w:eastAsia="SimSun" w:hAnsi="SimSun" w:hint="eastAsia"/>
            <w:noProof/>
            <w:webHidden/>
          </w:rPr>
          <w:instrText xml:space="preserve"> </w:instrText>
        </w:r>
        <w:r w:rsidRPr="00D557D1">
          <w:rPr>
            <w:rFonts w:ascii="SimSun" w:eastAsia="SimSun" w:hAnsi="SimSun"/>
            <w:noProof/>
            <w:webHidden/>
          </w:rPr>
          <w:instrText>PAGEREF _Toc213431760 \h</w:instrText>
        </w:r>
        <w:r w:rsidRPr="00D557D1">
          <w:rPr>
            <w:rFonts w:ascii="SimSun" w:eastAsia="SimSun" w:hAnsi="SimSun" w:hint="eastAsia"/>
            <w:noProof/>
            <w:webHidden/>
          </w:rPr>
          <w:instrText xml:space="preserve"> </w:instrText>
        </w:r>
        <w:r w:rsidRPr="00D557D1">
          <w:rPr>
            <w:rFonts w:ascii="SimSun" w:eastAsia="SimSun" w:hAnsi="SimSun" w:hint="eastAsia"/>
            <w:noProof/>
            <w:webHidden/>
          </w:rPr>
        </w:r>
        <w:r w:rsidRPr="00D557D1">
          <w:rPr>
            <w:rFonts w:ascii="SimSun" w:eastAsia="SimSun" w:hAnsi="SimSun" w:hint="eastAsia"/>
            <w:noProof/>
            <w:webHidden/>
          </w:rPr>
          <w:fldChar w:fldCharType="separate"/>
        </w:r>
        <w:r w:rsidRPr="00D557D1">
          <w:rPr>
            <w:rFonts w:ascii="SimSun" w:eastAsia="SimSun" w:hAnsi="SimSun"/>
            <w:noProof/>
            <w:webHidden/>
          </w:rPr>
          <w:t>8</w:t>
        </w:r>
        <w:r w:rsidRPr="00D557D1">
          <w:rPr>
            <w:rFonts w:ascii="SimSun" w:eastAsia="SimSun" w:hAnsi="SimSun" w:hint="eastAsia"/>
            <w:noProof/>
            <w:webHidden/>
          </w:rPr>
          <w:fldChar w:fldCharType="end"/>
        </w:r>
      </w:hyperlink>
    </w:p>
    <w:p w14:paraId="11542E22" w14:textId="01C077DA" w:rsidR="007A02E9" w:rsidRPr="00D557D1" w:rsidRDefault="007A02E9">
      <w:pPr>
        <w:pStyle w:val="TOC1"/>
        <w:rPr>
          <w:rFonts w:asciiTheme="minorHAnsi" w:eastAsiaTheme="minorEastAsia" w:hAnsiTheme="minorHAnsi" w:cstheme="minorBidi"/>
          <w:b w:val="0"/>
          <w:bCs w:val="0"/>
          <w:noProof/>
          <w:color w:val="auto"/>
          <w:szCs w:val="24"/>
          <w:lang w:eastAsia="zh-CN"/>
        </w:rPr>
      </w:pPr>
      <w:hyperlink w:anchor="_Toc213431761" w:history="1">
        <w:r w:rsidRPr="00D557D1">
          <w:rPr>
            <w:rStyle w:val="Hyperlink"/>
            <w:rFonts w:ascii="SimSun" w:eastAsia="SimSun" w:hAnsi="SimSun" w:hint="eastAsia"/>
            <w:noProof/>
            <w:lang w:eastAsia="zh-CN"/>
          </w:rPr>
          <w:t>结论：迈向公平的全球化世界</w:t>
        </w:r>
        <w:r w:rsidRPr="00D557D1">
          <w:rPr>
            <w:rFonts w:ascii="SimSun" w:eastAsia="SimSun" w:hAnsi="SimSun" w:hint="eastAsia"/>
            <w:noProof/>
            <w:webHidden/>
          </w:rPr>
          <w:tab/>
        </w:r>
        <w:r w:rsidRPr="00D557D1">
          <w:rPr>
            <w:rFonts w:ascii="SimSun" w:eastAsia="SimSun" w:hAnsi="SimSun" w:hint="eastAsia"/>
            <w:noProof/>
            <w:webHidden/>
          </w:rPr>
          <w:fldChar w:fldCharType="begin"/>
        </w:r>
        <w:r w:rsidRPr="00D557D1">
          <w:rPr>
            <w:rFonts w:ascii="SimSun" w:eastAsia="SimSun" w:hAnsi="SimSun" w:hint="eastAsia"/>
            <w:noProof/>
            <w:webHidden/>
          </w:rPr>
          <w:instrText xml:space="preserve"> </w:instrText>
        </w:r>
        <w:r w:rsidRPr="00D557D1">
          <w:rPr>
            <w:rFonts w:ascii="SimSun" w:eastAsia="SimSun" w:hAnsi="SimSun"/>
            <w:noProof/>
            <w:webHidden/>
          </w:rPr>
          <w:instrText>PAGEREF _Toc213431761 \h</w:instrText>
        </w:r>
        <w:r w:rsidRPr="00D557D1">
          <w:rPr>
            <w:rFonts w:ascii="SimSun" w:eastAsia="SimSun" w:hAnsi="SimSun" w:hint="eastAsia"/>
            <w:noProof/>
            <w:webHidden/>
          </w:rPr>
          <w:instrText xml:space="preserve"> </w:instrText>
        </w:r>
        <w:r w:rsidRPr="00D557D1">
          <w:rPr>
            <w:rFonts w:ascii="SimSun" w:eastAsia="SimSun" w:hAnsi="SimSun" w:hint="eastAsia"/>
            <w:noProof/>
            <w:webHidden/>
          </w:rPr>
        </w:r>
        <w:r w:rsidRPr="00D557D1">
          <w:rPr>
            <w:rFonts w:ascii="SimSun" w:eastAsia="SimSun" w:hAnsi="SimSun" w:hint="eastAsia"/>
            <w:noProof/>
            <w:webHidden/>
          </w:rPr>
          <w:fldChar w:fldCharType="separate"/>
        </w:r>
        <w:r w:rsidRPr="00D557D1">
          <w:rPr>
            <w:rFonts w:ascii="SimSun" w:eastAsia="SimSun" w:hAnsi="SimSun"/>
            <w:noProof/>
            <w:webHidden/>
          </w:rPr>
          <w:t>10</w:t>
        </w:r>
        <w:r w:rsidRPr="00D557D1">
          <w:rPr>
            <w:rFonts w:ascii="SimSun" w:eastAsia="SimSun" w:hAnsi="SimSun" w:hint="eastAsia"/>
            <w:noProof/>
            <w:webHidden/>
          </w:rPr>
          <w:fldChar w:fldCharType="end"/>
        </w:r>
      </w:hyperlink>
    </w:p>
    <w:p w14:paraId="291620F8" w14:textId="657A9981" w:rsidR="000C43F7" w:rsidRPr="00D557D1" w:rsidRDefault="00942684" w:rsidP="000C43F7">
      <w:pPr>
        <w:spacing w:before="180" w:after="240"/>
        <w:rPr>
          <w:rFonts w:ascii="SimSun" w:hAnsi="SimSun" w:cs="Noto Sans Display"/>
          <w:kern w:val="2"/>
          <w:szCs w:val="22"/>
          <w:lang w:eastAsia="en-US"/>
          <w14:ligatures w14:val="standardContextual"/>
        </w:rPr>
      </w:pPr>
      <w:r>
        <w:rPr>
          <w:rFonts w:eastAsia="Aptos" w:cs="Noto Sans Display"/>
          <w:kern w:val="2"/>
          <w:szCs w:val="22"/>
          <w:lang w:eastAsia="en-US"/>
          <w14:ligatures w14:val="standardContextual"/>
        </w:rPr>
        <w:fldChar w:fldCharType="end"/>
      </w:r>
      <w:r w:rsidR="000C43F7" w:rsidRPr="00D557D1">
        <w:rPr>
          <w:rFonts w:ascii="SimSun" w:hAnsi="SimSun" w:cs="Noto Sans Display"/>
          <w:kern w:val="2"/>
          <w:szCs w:val="22"/>
          <w:lang w:eastAsia="en-US"/>
          <w14:ligatures w14:val="standardContextual"/>
        </w:rPr>
        <w:br w:type="page"/>
      </w:r>
    </w:p>
    <w:p w14:paraId="50FB9E16" w14:textId="77777777" w:rsidR="000C43F7" w:rsidRPr="003A7F06" w:rsidRDefault="000C43F7" w:rsidP="00F0343B">
      <w:pPr>
        <w:spacing w:beforeLines="100" w:before="240" w:afterLines="50" w:after="120" w:line="340" w:lineRule="atLeast"/>
        <w:jc w:val="both"/>
        <w:rPr>
          <w:rFonts w:ascii="KaiTi" w:eastAsia="KaiTi" w:hAnsi="KaiTi" w:cs="Noto Sans Display"/>
          <w:iCs/>
          <w:kern w:val="2"/>
          <w:szCs w:val="22"/>
          <w14:ligatures w14:val="standardContextual"/>
        </w:rPr>
      </w:pPr>
      <w:r w:rsidRPr="003A7F06">
        <w:rPr>
          <w:rFonts w:ascii="KaiTi" w:eastAsia="KaiTi" w:hAnsi="KaiTi" w:cs="Noto Sans Display"/>
          <w:iCs/>
          <w:kern w:val="2"/>
          <w:szCs w:val="22"/>
          <w14:ligatures w14:val="standardContextual"/>
        </w:rPr>
        <w:lastRenderedPageBreak/>
        <w:t>工作文件</w:t>
      </w:r>
    </w:p>
    <w:p w14:paraId="5FECA395" w14:textId="2497A194" w:rsidR="000C43F7" w:rsidRPr="00D557D1" w:rsidRDefault="009B26D7" w:rsidP="00F0343B">
      <w:pPr>
        <w:spacing w:beforeLines="100" w:before="240" w:afterLines="50" w:after="120" w:line="340" w:lineRule="atLeast"/>
        <w:jc w:val="both"/>
        <w:rPr>
          <w:rFonts w:ascii="SimSun" w:hAnsi="SimSun" w:cs="Noto Sans Display"/>
          <w:kern w:val="2"/>
          <w:szCs w:val="22"/>
          <w14:ligatures w14:val="standardContextual"/>
        </w:rPr>
      </w:pPr>
      <w:r w:rsidRPr="009B26D7">
        <w:rPr>
          <w:rFonts w:ascii="SimSun" w:hAnsi="SimSun" w:cs="SimSun" w:hint="eastAsia"/>
          <w:kern w:val="2"/>
          <w:szCs w:val="22"/>
          <w14:ligatures w14:val="standardContextual"/>
        </w:rPr>
        <w:t>印度尼西亚提案：制定关于数字环境中版权使用费治理的具有法律约束力的文书</w:t>
      </w:r>
    </w:p>
    <w:p w14:paraId="144C730F" w14:textId="77777777" w:rsidR="000C43F7" w:rsidRPr="003A7F06" w:rsidRDefault="000C43F7" w:rsidP="00F0343B">
      <w:pPr>
        <w:spacing w:beforeLines="100" w:before="240" w:afterLines="50" w:after="120" w:line="340" w:lineRule="atLeast"/>
        <w:jc w:val="both"/>
        <w:rPr>
          <w:rFonts w:ascii="KaiTi" w:eastAsia="KaiTi" w:hAnsi="KaiTi" w:cs="Noto Sans Display"/>
          <w:iCs/>
          <w:kern w:val="2"/>
          <w:szCs w:val="22"/>
          <w14:ligatures w14:val="standardContextual"/>
        </w:rPr>
      </w:pPr>
      <w:r w:rsidRPr="003A7F06">
        <w:rPr>
          <w:rFonts w:ascii="KaiTi" w:eastAsia="KaiTi" w:hAnsi="KaiTi" w:cs="Noto Sans Display"/>
          <w:iCs/>
          <w:kern w:val="2"/>
          <w:szCs w:val="22"/>
          <w14:ligatures w14:val="standardContextual"/>
        </w:rPr>
        <w:t>促进全球化世界中的公平机会</w:t>
      </w:r>
    </w:p>
    <w:p w14:paraId="53E6B774" w14:textId="741A33C4" w:rsidR="000C43F7" w:rsidRPr="00D557D1" w:rsidRDefault="009B26D7" w:rsidP="00F0343B">
      <w:pPr>
        <w:pStyle w:val="Heading51"/>
        <w:spacing w:beforeLines="100" w:before="240" w:afterLines="50" w:after="120" w:line="340" w:lineRule="atLeast"/>
        <w:rPr>
          <w:rFonts w:ascii="SimSun" w:eastAsia="SimSun" w:hAnsi="SimSun"/>
          <w:color w:val="1F497D" w:themeColor="text2"/>
          <w:lang w:eastAsia="zh-CN"/>
        </w:rPr>
      </w:pPr>
      <w:bookmarkStart w:id="5" w:name="_Toc213431757"/>
      <w:r>
        <w:rPr>
          <w:rFonts w:ascii="SimSun" w:eastAsia="SimSun" w:hAnsi="SimSun" w:hint="eastAsia"/>
          <w:color w:val="1F497D" w:themeColor="text2"/>
          <w:lang w:eastAsia="zh-CN"/>
        </w:rPr>
        <w:t>内容提要</w:t>
      </w:r>
      <w:bookmarkEnd w:id="5"/>
    </w:p>
    <w:p w14:paraId="5518AF09" w14:textId="65D24B25" w:rsidR="000C43F7" w:rsidRPr="00D557D1" w:rsidRDefault="000C43F7"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sidRPr="00D557D1">
        <w:rPr>
          <w:rFonts w:ascii="SimSun" w:hAnsi="SimSun" w:cs="Noto Sans Display"/>
          <w:b/>
          <w:bCs/>
          <w:kern w:val="2"/>
          <w:szCs w:val="22"/>
          <w14:ligatures w14:val="standardContextual"/>
        </w:rPr>
        <w:t>全球数字音乐产业持续反映出发达国家与发展中国家间的显著差距</w:t>
      </w:r>
      <w:r w:rsidRPr="00D557D1">
        <w:rPr>
          <w:rFonts w:ascii="SimSun" w:hAnsi="SimSun" w:cs="Noto Sans Display"/>
          <w:kern w:val="2"/>
          <w:szCs w:val="22"/>
          <w14:ligatures w14:val="standardContextual"/>
        </w:rPr>
        <w:t>。</w:t>
      </w:r>
      <w:r w:rsidR="007D1321">
        <w:rPr>
          <w:rFonts w:ascii="SimSun" w:hAnsi="SimSun" w:cs="SimSun" w:hint="eastAsia"/>
          <w:kern w:val="2"/>
          <w:szCs w:val="22"/>
          <w14:ligatures w14:val="standardContextual"/>
        </w:rPr>
        <w:t>全球</w:t>
      </w:r>
      <w:r w:rsidRPr="00D557D1">
        <w:rPr>
          <w:rFonts w:ascii="SimSun" w:hAnsi="SimSun" w:cs="Noto Sans Display"/>
          <w:kern w:val="2"/>
          <w:szCs w:val="22"/>
          <w14:ligatures w14:val="standardContextual"/>
        </w:rPr>
        <w:t>北方国家</w:t>
      </w:r>
      <w:r w:rsidR="007D1321">
        <w:rPr>
          <w:rFonts w:ascii="SimSun" w:hAnsi="SimSun" w:cs="SimSun" w:hint="eastAsia"/>
          <w:kern w:val="2"/>
          <w:szCs w:val="22"/>
          <w14:ligatures w14:val="standardContextual"/>
        </w:rPr>
        <w:t>在</w:t>
      </w:r>
      <w:r w:rsidRPr="00D557D1">
        <w:rPr>
          <w:rFonts w:ascii="SimSun" w:hAnsi="SimSun" w:cs="Noto Sans Display"/>
          <w:kern w:val="2"/>
          <w:szCs w:val="22"/>
          <w14:ligatures w14:val="standardContextual"/>
        </w:rPr>
        <w:t>塑造在线生态系统</w:t>
      </w:r>
      <w:r w:rsidR="007D1321">
        <w:rPr>
          <w:rFonts w:ascii="SimSun" w:hAnsi="SimSun" w:cs="Noto Sans Display" w:hint="eastAsia"/>
          <w:kern w:val="2"/>
          <w:szCs w:val="22"/>
          <w14:ligatures w14:val="standardContextual"/>
        </w:rPr>
        <w:t>——</w:t>
      </w:r>
      <w:r w:rsidR="007D1321" w:rsidRPr="000C43F7">
        <w:rPr>
          <w:rFonts w:ascii="SimSun" w:hAnsi="SimSun" w:cs="SimSun" w:hint="eastAsia"/>
          <w:kern w:val="2"/>
          <w:szCs w:val="22"/>
          <w14:ligatures w14:val="standardContextual"/>
        </w:rPr>
        <w:t>包括</w:t>
      </w:r>
      <w:r w:rsidR="00C440D0">
        <w:rPr>
          <w:rFonts w:ascii="SimSun" w:hAnsi="SimSun" w:cs="SimSun" w:hint="eastAsia"/>
          <w:kern w:val="2"/>
          <w:szCs w:val="22"/>
          <w14:ligatures w14:val="standardContextual"/>
        </w:rPr>
        <w:t>大型数字</w:t>
      </w:r>
      <w:r w:rsidR="007D1321" w:rsidRPr="000C43F7">
        <w:rPr>
          <w:rFonts w:ascii="SimSun" w:hAnsi="SimSun" w:cs="SimSun" w:hint="eastAsia"/>
          <w:kern w:val="2"/>
          <w:szCs w:val="22"/>
          <w14:ligatures w14:val="standardContextual"/>
        </w:rPr>
        <w:t>平台、算法分发系统及订阅制商业模式</w:t>
      </w:r>
      <w:r w:rsidR="007D1321">
        <w:rPr>
          <w:rFonts w:ascii="SimSun" w:hAnsi="SimSun" w:cs="SimSun" w:hint="eastAsia"/>
          <w:kern w:val="2"/>
          <w:szCs w:val="22"/>
          <w14:ligatures w14:val="standardContextual"/>
        </w:rPr>
        <w:t>——方面发挥</w:t>
      </w:r>
      <w:r w:rsidR="007D1321" w:rsidRPr="000C43F7">
        <w:rPr>
          <w:rFonts w:ascii="SimSun" w:hAnsi="SimSun" w:cs="SimSun" w:hint="eastAsia"/>
          <w:kern w:val="2"/>
          <w:szCs w:val="22"/>
          <w14:ligatures w14:val="standardContextual"/>
        </w:rPr>
        <w:t>主导</w:t>
      </w:r>
      <w:r w:rsidR="007D1321">
        <w:rPr>
          <w:rFonts w:ascii="SimSun" w:hAnsi="SimSun" w:cs="SimSun" w:hint="eastAsia"/>
          <w:kern w:val="2"/>
          <w:szCs w:val="22"/>
          <w14:ligatures w14:val="standardContextual"/>
        </w:rPr>
        <w:t>作用。全球</w:t>
      </w:r>
      <w:r w:rsidRPr="00D557D1">
        <w:rPr>
          <w:rFonts w:ascii="SimSun" w:hAnsi="SimSun" w:cs="Noto Sans Display"/>
          <w:kern w:val="2"/>
          <w:szCs w:val="22"/>
          <w14:ligatures w14:val="standardContextual"/>
        </w:rPr>
        <w:t>南方</w:t>
      </w:r>
      <w:r w:rsidR="007D1321">
        <w:rPr>
          <w:rFonts w:ascii="SimSun" w:hAnsi="SimSun" w:cs="SimSun" w:hint="eastAsia"/>
          <w:kern w:val="2"/>
          <w:szCs w:val="22"/>
          <w14:ligatures w14:val="standardContextual"/>
        </w:rPr>
        <w:t>许多</w:t>
      </w:r>
      <w:r w:rsidRPr="00D557D1">
        <w:rPr>
          <w:rFonts w:ascii="SimSun" w:hAnsi="SimSun" w:cs="Noto Sans Display"/>
          <w:kern w:val="2"/>
          <w:szCs w:val="22"/>
          <w14:ligatures w14:val="standardContextual"/>
        </w:rPr>
        <w:t>国家</w:t>
      </w:r>
      <w:r w:rsidR="007D1321">
        <w:rPr>
          <w:rFonts w:ascii="SimSun" w:hAnsi="SimSun" w:cs="SimSun" w:hint="eastAsia"/>
          <w:kern w:val="2"/>
          <w:szCs w:val="22"/>
          <w14:ligatures w14:val="standardContextual"/>
        </w:rPr>
        <w:t>则</w:t>
      </w:r>
      <w:r w:rsidRPr="00D557D1">
        <w:rPr>
          <w:rFonts w:ascii="SimSun" w:hAnsi="SimSun" w:cs="Noto Sans Display"/>
          <w:kern w:val="2"/>
          <w:szCs w:val="22"/>
          <w14:ligatures w14:val="standardContextual"/>
        </w:rPr>
        <w:t>仍面临基础性挑战</w:t>
      </w:r>
      <w:r w:rsidR="007D1321">
        <w:rPr>
          <w:rFonts w:ascii="SimSun" w:hAnsi="SimSun" w:cs="SimSun" w:hint="eastAsia"/>
          <w:kern w:val="2"/>
          <w:szCs w:val="22"/>
          <w14:ligatures w14:val="standardContextual"/>
        </w:rPr>
        <w:t>，包括</w:t>
      </w:r>
      <w:r w:rsidRPr="00D557D1">
        <w:rPr>
          <w:rFonts w:ascii="SimSun" w:hAnsi="SimSun" w:cs="Noto Sans Display"/>
          <w:kern w:val="2"/>
          <w:szCs w:val="22"/>
          <w14:ligatures w14:val="standardContextual"/>
        </w:rPr>
        <w:t>法律基础设施薄弱、集体管理组织（CMO）机构能力有限，以及普遍存在</w:t>
      </w:r>
      <w:r w:rsidR="00415269" w:rsidRPr="000C43F7">
        <w:rPr>
          <w:rFonts w:ascii="SimSun" w:hAnsi="SimSun" w:cs="SimSun" w:hint="eastAsia"/>
          <w:kern w:val="2"/>
          <w:szCs w:val="22"/>
          <w14:ligatures w14:val="standardContextual"/>
        </w:rPr>
        <w:t>使用</w:t>
      </w:r>
      <w:r w:rsidR="00415269" w:rsidRPr="00D557D1">
        <w:rPr>
          <w:rFonts w:ascii="SimSun" w:hAnsi="SimSun" w:cs="Noto Sans Display"/>
          <w:kern w:val="2"/>
          <w:szCs w:val="22"/>
          <w14:ligatures w14:val="standardContextual"/>
        </w:rPr>
        <w:t>音乐</w:t>
      </w:r>
      <w:r w:rsidR="00415269">
        <w:rPr>
          <w:rFonts w:ascii="SimSun" w:hAnsi="SimSun" w:cs="SimSun" w:hint="eastAsia"/>
          <w:kern w:val="2"/>
          <w:szCs w:val="22"/>
          <w14:ligatures w14:val="standardContextual"/>
        </w:rPr>
        <w:t>而</w:t>
      </w:r>
      <w:r w:rsidR="002004D9">
        <w:rPr>
          <w:rFonts w:ascii="SimSun" w:hAnsi="SimSun" w:cs="SimSun" w:hint="eastAsia"/>
          <w:kern w:val="2"/>
          <w:szCs w:val="22"/>
          <w14:ligatures w14:val="standardContextual"/>
        </w:rPr>
        <w:t>不支付充分报酬</w:t>
      </w:r>
      <w:r w:rsidR="003A4E70">
        <w:rPr>
          <w:rFonts w:ascii="SimSun" w:hAnsi="SimSun" w:cs="SimSun" w:hint="eastAsia"/>
          <w:kern w:val="2"/>
          <w:szCs w:val="22"/>
          <w14:ligatures w14:val="standardContextual"/>
        </w:rPr>
        <w:t>的</w:t>
      </w:r>
      <w:r w:rsidR="00D866FC">
        <w:rPr>
          <w:rFonts w:ascii="SimSun" w:hAnsi="SimSun" w:cs="SimSun" w:hint="eastAsia"/>
          <w:kern w:val="2"/>
          <w:szCs w:val="22"/>
          <w14:ligatures w14:val="standardContextual"/>
        </w:rPr>
        <w:t>现象</w:t>
      </w:r>
      <w:r w:rsidRPr="00D557D1">
        <w:rPr>
          <w:rFonts w:ascii="SimSun" w:hAnsi="SimSun" w:cs="Noto Sans Display"/>
          <w:kern w:val="2"/>
          <w:szCs w:val="22"/>
          <w14:ligatures w14:val="standardContextual"/>
        </w:rPr>
        <w:t>。</w:t>
      </w:r>
      <w:r w:rsidR="00D866FC">
        <w:rPr>
          <w:rFonts w:ascii="SimSun" w:hAnsi="SimSun" w:cs="SimSun" w:hint="eastAsia"/>
          <w:kern w:val="2"/>
          <w:szCs w:val="22"/>
          <w14:ligatures w14:val="standardContextual"/>
        </w:rPr>
        <w:t>其结果是</w:t>
      </w:r>
      <w:r w:rsidRPr="00D557D1">
        <w:rPr>
          <w:rFonts w:ascii="SimSun" w:hAnsi="SimSun" w:cs="Noto Sans Display"/>
          <w:kern w:val="2"/>
          <w:szCs w:val="22"/>
          <w14:ligatures w14:val="standardContextual"/>
        </w:rPr>
        <w:t>，尽管发展中国家创作者对全球音乐</w:t>
      </w:r>
      <w:r w:rsidR="003A4E70">
        <w:rPr>
          <w:rFonts w:ascii="SimSun" w:hAnsi="SimSun" w:cs="SimSun" w:hint="eastAsia"/>
          <w:kern w:val="2"/>
          <w:szCs w:val="22"/>
          <w14:ligatures w14:val="standardContextual"/>
        </w:rPr>
        <w:t>领域做出有意义且</w:t>
      </w:r>
      <w:r w:rsidR="003A4E70" w:rsidRPr="000C43F7">
        <w:rPr>
          <w:rFonts w:ascii="SimSun" w:hAnsi="SimSun" w:cs="SimSun" w:hint="eastAsia"/>
          <w:kern w:val="2"/>
          <w:szCs w:val="22"/>
          <w14:ligatures w14:val="standardContextual"/>
        </w:rPr>
        <w:t>日益</w:t>
      </w:r>
      <w:r w:rsidR="003A4E70">
        <w:rPr>
          <w:rFonts w:ascii="SimSun" w:hAnsi="SimSun" w:cs="SimSun" w:hint="eastAsia"/>
          <w:kern w:val="2"/>
          <w:szCs w:val="22"/>
          <w14:ligatures w14:val="standardContextual"/>
        </w:rPr>
        <w:t>增长的</w:t>
      </w:r>
      <w:r w:rsidRPr="00D557D1">
        <w:rPr>
          <w:rFonts w:ascii="SimSun" w:hAnsi="SimSun" w:cs="Noto Sans Display"/>
          <w:kern w:val="2"/>
          <w:szCs w:val="22"/>
          <w14:ligatures w14:val="standardContextual"/>
        </w:rPr>
        <w:t>贡献，却常被排除在公平</w:t>
      </w:r>
      <w:r w:rsidR="00D866FC">
        <w:rPr>
          <w:rFonts w:ascii="SimSun" w:hAnsi="SimSun" w:cs="SimSun" w:hint="eastAsia"/>
          <w:kern w:val="2"/>
          <w:szCs w:val="22"/>
          <w14:ligatures w14:val="standardContextual"/>
        </w:rPr>
        <w:t>合理</w:t>
      </w:r>
      <w:r w:rsidRPr="00D557D1">
        <w:rPr>
          <w:rFonts w:ascii="SimSun" w:hAnsi="SimSun" w:cs="Noto Sans Display"/>
          <w:kern w:val="2"/>
          <w:szCs w:val="22"/>
          <w14:ligatures w14:val="standardContextual"/>
        </w:rPr>
        <w:t>的</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分配机制之外。</w:t>
      </w:r>
    </w:p>
    <w:p w14:paraId="2EFFDA91" w14:textId="5F31948B" w:rsidR="000C43F7" w:rsidRPr="00D557D1" w:rsidRDefault="000C43F7"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sidRPr="00D557D1">
        <w:rPr>
          <w:rFonts w:ascii="SimSun" w:hAnsi="SimSun" w:cs="Noto Sans Display"/>
          <w:b/>
          <w:bCs/>
          <w:kern w:val="2"/>
          <w:szCs w:val="22"/>
          <w14:ligatures w14:val="standardContextual"/>
        </w:rPr>
        <w:t>本工作文件</w:t>
      </w:r>
      <w:r w:rsidR="003A4E70">
        <w:rPr>
          <w:rFonts w:ascii="SimSun" w:hAnsi="SimSun" w:cs="SimSun" w:hint="eastAsia"/>
          <w:b/>
          <w:bCs/>
          <w:kern w:val="2"/>
          <w:szCs w:val="22"/>
          <w14:ligatures w14:val="standardContextual"/>
        </w:rPr>
        <w:t>确定了</w:t>
      </w:r>
      <w:r w:rsidRPr="00D557D1">
        <w:rPr>
          <w:rFonts w:ascii="SimSun" w:hAnsi="SimSun" w:cs="Noto Sans Display"/>
          <w:b/>
          <w:bCs/>
          <w:kern w:val="2"/>
          <w:szCs w:val="22"/>
          <w14:ligatures w14:val="standardContextual"/>
        </w:rPr>
        <w:t>数字平台音乐及视听</w:t>
      </w:r>
      <w:r w:rsidR="00D866FC">
        <w:rPr>
          <w:rFonts w:ascii="SimSun" w:hAnsi="SimSun" w:cs="SimSun" w:hint="eastAsia"/>
          <w:b/>
          <w:bCs/>
          <w:kern w:val="2"/>
          <w:szCs w:val="22"/>
          <w14:ligatures w14:val="standardContextual"/>
        </w:rPr>
        <w:t>作品</w:t>
      </w:r>
      <w:r w:rsidRPr="00D557D1">
        <w:rPr>
          <w:rFonts w:ascii="SimSun" w:hAnsi="SimSun" w:cs="Noto Sans Display"/>
          <w:b/>
          <w:bCs/>
          <w:kern w:val="2"/>
          <w:szCs w:val="22"/>
          <w14:ligatures w14:val="standardContextual"/>
        </w:rPr>
        <w:t>版权</w:t>
      </w:r>
      <w:r w:rsidR="007D46FD">
        <w:rPr>
          <w:rFonts w:ascii="SimSun" w:hAnsi="SimSun" w:cs="SimSun" w:hint="eastAsia"/>
          <w:b/>
          <w:bCs/>
          <w:kern w:val="2"/>
          <w:szCs w:val="22"/>
          <w14:ligatures w14:val="standardContextual"/>
        </w:rPr>
        <w:t>使用费治</w:t>
      </w:r>
      <w:r w:rsidR="007D46FD" w:rsidRPr="007D46FD">
        <w:rPr>
          <w:rFonts w:ascii="SimSun" w:hAnsi="SimSun" w:cs="SimSun" w:hint="eastAsia"/>
          <w:b/>
          <w:bCs/>
          <w:kern w:val="2"/>
          <w:szCs w:val="22"/>
          <w14:ligatures w14:val="standardContextual"/>
        </w:rPr>
        <w:t>理方面的四</w:t>
      </w:r>
      <w:r w:rsidR="00D866FC">
        <w:rPr>
          <w:rFonts w:ascii="SimSun" w:hAnsi="SimSun" w:cs="SimSun" w:hint="eastAsia"/>
          <w:b/>
          <w:bCs/>
          <w:kern w:val="2"/>
          <w:szCs w:val="22"/>
          <w14:ligatures w14:val="standardContextual"/>
        </w:rPr>
        <w:t>个</w:t>
      </w:r>
      <w:r w:rsidR="007D46FD" w:rsidRPr="007D46FD">
        <w:rPr>
          <w:rFonts w:ascii="SimSun" w:hAnsi="SimSun" w:cs="SimSun" w:hint="eastAsia"/>
          <w:b/>
          <w:bCs/>
          <w:kern w:val="2"/>
          <w:szCs w:val="22"/>
          <w14:ligatures w14:val="standardContextual"/>
        </w:rPr>
        <w:t>关键</w:t>
      </w:r>
      <w:r w:rsidRPr="00D557D1">
        <w:rPr>
          <w:rFonts w:ascii="SimSun" w:hAnsi="SimSun" w:cs="Noto Sans Display"/>
          <w:b/>
          <w:bCs/>
          <w:kern w:val="2"/>
          <w:szCs w:val="22"/>
          <w14:ligatures w14:val="standardContextual"/>
        </w:rPr>
        <w:t>挑战</w:t>
      </w:r>
      <w:r w:rsidR="00D866FC" w:rsidRPr="00D866FC">
        <w:rPr>
          <w:rFonts w:ascii="SimSun" w:hAnsi="SimSun" w:cs="SimSun" w:hint="eastAsia"/>
          <w:kern w:val="2"/>
          <w:szCs w:val="22"/>
          <w14:ligatures w14:val="standardContextual"/>
        </w:rPr>
        <w:t>，即</w:t>
      </w:r>
      <w:r w:rsidRPr="00D557D1">
        <w:rPr>
          <w:rFonts w:ascii="SimSun" w:hAnsi="SimSun" w:cs="Noto Sans Display"/>
          <w:kern w:val="2"/>
          <w:szCs w:val="22"/>
          <w14:ligatures w14:val="standardContextual"/>
        </w:rPr>
        <w:t>：</w:t>
      </w:r>
      <w:r w:rsidR="00BB5FEF" w:rsidRPr="00D557D1">
        <w:rPr>
          <w:rFonts w:ascii="SimSun" w:hAnsi="SimSun" w:cs="Noto Sans Display"/>
          <w:kern w:val="2"/>
          <w:szCs w:val="22"/>
          <w14:ligatures w14:val="standardContextual"/>
        </w:rPr>
        <w:t>(1)</w:t>
      </w:r>
      <w:r w:rsidR="003A4E70">
        <w:rPr>
          <w:rFonts w:ascii="SimSun" w:hAnsi="SimSun" w:cs="SimSun" w:hint="eastAsia"/>
          <w:kern w:val="2"/>
          <w:szCs w:val="22"/>
          <w14:ligatures w14:val="standardContextual"/>
        </w:rPr>
        <w:t>版权使用费</w:t>
      </w:r>
      <w:r w:rsidR="00BF5E3D">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与分配框架</w:t>
      </w:r>
      <w:r w:rsidR="007D46FD">
        <w:rPr>
          <w:rFonts w:ascii="SimSun" w:hAnsi="SimSun" w:cs="SimSun" w:hint="eastAsia"/>
          <w:kern w:val="2"/>
          <w:szCs w:val="22"/>
          <w14:ligatures w14:val="standardContextual"/>
        </w:rPr>
        <w:t>，</w:t>
      </w:r>
      <w:r w:rsidR="00BB5FEF" w:rsidRPr="00D557D1">
        <w:rPr>
          <w:rFonts w:ascii="SimSun" w:hAnsi="SimSun" w:cs="Noto Sans Display"/>
          <w:kern w:val="2"/>
          <w:szCs w:val="22"/>
          <w14:ligatures w14:val="standardContextual"/>
        </w:rPr>
        <w:t>(</w:t>
      </w:r>
      <w:r w:rsidR="00BB5FEF" w:rsidRPr="00D557D1">
        <w:rPr>
          <w:rFonts w:ascii="SimSun" w:hAnsi="SimSun" w:cs="Noto Sans Display" w:hint="eastAsia"/>
          <w:kern w:val="2"/>
          <w:szCs w:val="22"/>
          <w14:ligatures w14:val="standardContextual"/>
        </w:rPr>
        <w:t>2</w:t>
      </w:r>
      <w:r w:rsidR="00BB5FEF" w:rsidRPr="00D557D1">
        <w:rPr>
          <w:rFonts w:ascii="SimSun" w:hAnsi="SimSun" w:cs="Noto Sans Display"/>
          <w:kern w:val="2"/>
          <w:szCs w:val="22"/>
          <w14:ligatures w14:val="standardContextual"/>
        </w:rPr>
        <w:t>)</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分配机制</w:t>
      </w:r>
      <w:r w:rsidR="007D46FD">
        <w:rPr>
          <w:rFonts w:ascii="SimSun" w:hAnsi="SimSun" w:cs="SimSun" w:hint="eastAsia"/>
          <w:kern w:val="2"/>
          <w:szCs w:val="22"/>
          <w14:ligatures w14:val="standardContextual"/>
        </w:rPr>
        <w:t>，</w:t>
      </w:r>
      <w:r w:rsidR="00BB5FEF" w:rsidRPr="00D557D1">
        <w:rPr>
          <w:rFonts w:ascii="SimSun" w:hAnsi="SimSun" w:cs="Noto Sans Display"/>
          <w:kern w:val="2"/>
          <w:szCs w:val="22"/>
          <w14:ligatures w14:val="standardContextual"/>
        </w:rPr>
        <w:t>(</w:t>
      </w:r>
      <w:r w:rsidR="00BB5FEF" w:rsidRPr="00D557D1">
        <w:rPr>
          <w:rFonts w:ascii="SimSun" w:hAnsi="SimSun" w:cs="Noto Sans Display" w:hint="eastAsia"/>
          <w:kern w:val="2"/>
          <w:szCs w:val="22"/>
          <w14:ligatures w14:val="standardContextual"/>
        </w:rPr>
        <w:t>3</w:t>
      </w:r>
      <w:r w:rsidR="00BB5FEF" w:rsidRPr="00D557D1">
        <w:rPr>
          <w:rFonts w:ascii="SimSun" w:hAnsi="SimSun" w:cs="Noto Sans Display"/>
          <w:kern w:val="2"/>
          <w:szCs w:val="22"/>
          <w14:ligatures w14:val="standardContextual"/>
        </w:rPr>
        <w:t>)</w:t>
      </w:r>
      <w:r w:rsidRPr="00D557D1">
        <w:rPr>
          <w:rFonts w:ascii="SimSun" w:hAnsi="SimSun" w:cs="Noto Sans Display"/>
          <w:kern w:val="2"/>
          <w:szCs w:val="22"/>
          <w14:ligatures w14:val="standardContextual"/>
        </w:rPr>
        <w:t>全球版权数据库集中化</w:t>
      </w:r>
      <w:r w:rsidR="007D46FD">
        <w:rPr>
          <w:rFonts w:ascii="SimSun" w:hAnsi="SimSun" w:cs="SimSun" w:hint="eastAsia"/>
          <w:kern w:val="2"/>
          <w:szCs w:val="22"/>
          <w14:ligatures w14:val="standardContextual"/>
        </w:rPr>
        <w:t>，</w:t>
      </w:r>
      <w:r w:rsidR="00D866FC">
        <w:rPr>
          <w:rFonts w:ascii="SimSun" w:hAnsi="SimSun" w:cs="SimSun" w:hint="eastAsia"/>
          <w:kern w:val="2"/>
          <w:szCs w:val="22"/>
          <w14:ligatures w14:val="standardContextual"/>
        </w:rPr>
        <w:t>以及</w:t>
      </w:r>
      <w:r w:rsidR="00BB5FEF" w:rsidRPr="00D557D1">
        <w:rPr>
          <w:rFonts w:ascii="SimSun" w:hAnsi="SimSun" w:cs="Noto Sans Display"/>
          <w:kern w:val="2"/>
          <w:szCs w:val="22"/>
          <w14:ligatures w14:val="standardContextual"/>
        </w:rPr>
        <w:t>(</w:t>
      </w:r>
      <w:r w:rsidR="00BB5FEF" w:rsidRPr="00D557D1">
        <w:rPr>
          <w:rFonts w:ascii="SimSun" w:hAnsi="SimSun" w:cs="Noto Sans Display" w:hint="eastAsia"/>
          <w:kern w:val="2"/>
          <w:szCs w:val="22"/>
          <w14:ligatures w14:val="standardContextual"/>
        </w:rPr>
        <w:t>4</w:t>
      </w:r>
      <w:r w:rsidR="00BB5FEF" w:rsidRPr="00D557D1">
        <w:rPr>
          <w:rFonts w:ascii="SimSun" w:hAnsi="SimSun" w:cs="Noto Sans Display"/>
          <w:kern w:val="2"/>
          <w:szCs w:val="22"/>
          <w14:ligatures w14:val="standardContextual"/>
        </w:rPr>
        <w:t>)</w:t>
      </w:r>
      <w:r w:rsidRPr="00D557D1">
        <w:rPr>
          <w:rFonts w:ascii="SimSun" w:hAnsi="SimSun" w:cs="Noto Sans Display"/>
          <w:kern w:val="2"/>
          <w:szCs w:val="22"/>
          <w14:ligatures w14:val="standardContextual"/>
        </w:rPr>
        <w:t>版权</w:t>
      </w:r>
      <w:r w:rsidR="003A4E70">
        <w:rPr>
          <w:rFonts w:ascii="SimSun" w:hAnsi="SimSun" w:cs="SimSun" w:hint="eastAsia"/>
          <w:kern w:val="2"/>
          <w:szCs w:val="22"/>
          <w14:ligatures w14:val="standardContextual"/>
        </w:rPr>
        <w:t>使用费</w:t>
      </w:r>
      <w:r w:rsidRPr="00D557D1">
        <w:rPr>
          <w:rFonts w:ascii="SimSun" w:hAnsi="SimSun" w:cs="Noto Sans Display"/>
          <w:kern w:val="2"/>
          <w:szCs w:val="22"/>
          <w14:ligatures w14:val="standardContextual"/>
        </w:rPr>
        <w:t>估值差异</w:t>
      </w:r>
      <w:r w:rsidR="007D46FD">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为此，</w:t>
      </w:r>
      <w:r w:rsidRPr="00D557D1">
        <w:rPr>
          <w:rFonts w:ascii="SimSun" w:hAnsi="SimSun" w:cs="Noto Sans Display"/>
          <w:b/>
          <w:bCs/>
          <w:kern w:val="2"/>
          <w:szCs w:val="22"/>
          <w14:ligatures w14:val="standardContextual"/>
        </w:rPr>
        <w:t>本</w:t>
      </w:r>
      <w:r w:rsidR="007D46FD">
        <w:rPr>
          <w:rFonts w:ascii="SimSun" w:hAnsi="SimSun" w:cs="SimSun" w:hint="eastAsia"/>
          <w:b/>
          <w:bCs/>
          <w:kern w:val="2"/>
          <w:szCs w:val="22"/>
          <w14:ligatures w14:val="standardContextual"/>
        </w:rPr>
        <w:t>文件</w:t>
      </w:r>
      <w:r w:rsidR="00BF0539">
        <w:rPr>
          <w:rFonts w:ascii="SimSun" w:hAnsi="SimSun" w:cs="SimSun" w:hint="eastAsia"/>
          <w:b/>
          <w:bCs/>
          <w:kern w:val="2"/>
          <w:szCs w:val="22"/>
          <w14:ligatures w14:val="standardContextual"/>
        </w:rPr>
        <w:t>提议</w:t>
      </w:r>
      <w:r w:rsidRPr="00D557D1">
        <w:rPr>
          <w:rFonts w:ascii="SimSun" w:hAnsi="SimSun" w:cs="Noto Sans Display"/>
          <w:b/>
          <w:bCs/>
          <w:kern w:val="2"/>
          <w:szCs w:val="22"/>
          <w14:ligatures w14:val="standardContextual"/>
        </w:rPr>
        <w:t>制定</w:t>
      </w:r>
      <w:r w:rsidR="00BF0539">
        <w:rPr>
          <w:rFonts w:ascii="SimSun" w:hAnsi="SimSun" w:cs="SimSun" w:hint="eastAsia"/>
          <w:b/>
          <w:bCs/>
          <w:kern w:val="2"/>
          <w:szCs w:val="22"/>
          <w14:ligatures w14:val="standardContextual"/>
        </w:rPr>
        <w:t>一项</w:t>
      </w:r>
      <w:r w:rsidR="00BF0539" w:rsidRPr="00BF0539">
        <w:rPr>
          <w:rFonts w:ascii="SimSun" w:hAnsi="SimSun" w:cs="SimSun" w:hint="eastAsia"/>
          <w:b/>
          <w:bCs/>
          <w:kern w:val="2"/>
          <w:szCs w:val="22"/>
          <w14:ligatures w14:val="standardContextual"/>
        </w:rPr>
        <w:t>关于数字环境中版权使用费治理的具有法律约束力的文书</w:t>
      </w:r>
      <w:r w:rsidRPr="00D557D1">
        <w:rPr>
          <w:rFonts w:ascii="SimSun" w:hAnsi="SimSun" w:cs="Noto Sans Display"/>
          <w:kern w:val="2"/>
          <w:szCs w:val="22"/>
          <w14:ligatures w14:val="standardContextual"/>
        </w:rPr>
        <w:t>，</w:t>
      </w:r>
      <w:r w:rsidR="00BF0539">
        <w:rPr>
          <w:rFonts w:ascii="SimSun" w:hAnsi="SimSun" w:cs="SimSun" w:hint="eastAsia"/>
          <w:kern w:val="2"/>
          <w:szCs w:val="22"/>
          <w14:ligatures w14:val="standardContextual"/>
        </w:rPr>
        <w:t>这也</w:t>
      </w:r>
      <w:r w:rsidRPr="00D557D1">
        <w:rPr>
          <w:rFonts w:ascii="SimSun" w:hAnsi="SimSun" w:cs="Noto Sans Display"/>
          <w:kern w:val="2"/>
          <w:szCs w:val="22"/>
          <w14:ligatures w14:val="standardContextual"/>
        </w:rPr>
        <w:t>是</w:t>
      </w:r>
      <w:r w:rsidR="007738C7" w:rsidRPr="007738C7">
        <w:rPr>
          <w:rFonts w:ascii="SimSun" w:hAnsi="SimSun" w:cs="SimSun" w:hint="eastAsia"/>
          <w:kern w:val="2"/>
          <w:szCs w:val="22"/>
          <w14:ligatures w14:val="standardContextual"/>
        </w:rPr>
        <w:t>是印度尼西亚为平衡全球知识产权制度中的权力动态做出建设性贡献的一项战略倡议。</w:t>
      </w:r>
      <w:r w:rsidR="00D866FC">
        <w:rPr>
          <w:rFonts w:ascii="SimSun" w:hAnsi="SimSun" w:cs="SimSun" w:hint="eastAsia"/>
          <w:kern w:val="2"/>
          <w:szCs w:val="22"/>
          <w14:ligatures w14:val="standardContextual"/>
        </w:rPr>
        <w:t>本</w:t>
      </w:r>
      <w:r w:rsidRPr="00D557D1">
        <w:rPr>
          <w:rFonts w:ascii="SimSun" w:hAnsi="SimSun" w:cs="Noto Sans Display"/>
          <w:kern w:val="2"/>
          <w:szCs w:val="22"/>
          <w14:ligatures w14:val="standardContextual"/>
        </w:rPr>
        <w:t>提案不仅旨在强化各国在保障本土创作者权益方面的国家利益，</w:t>
      </w:r>
      <w:r w:rsidR="007738C7">
        <w:rPr>
          <w:rFonts w:ascii="SimSun" w:hAnsi="SimSun" w:cs="SimSun" w:hint="eastAsia"/>
          <w:kern w:val="2"/>
          <w:szCs w:val="22"/>
          <w14:ligatures w14:val="standardContextual"/>
        </w:rPr>
        <w:t>还旨在</w:t>
      </w:r>
      <w:r w:rsidRPr="00D557D1">
        <w:rPr>
          <w:rFonts w:ascii="SimSun" w:hAnsi="SimSun" w:cs="Noto Sans Display"/>
          <w:kern w:val="2"/>
          <w:szCs w:val="22"/>
          <w14:ligatures w14:val="standardContextual"/>
        </w:rPr>
        <w:t>成为推动更广泛国际合作的催化剂。</w:t>
      </w:r>
      <w:r w:rsidR="007738C7">
        <w:rPr>
          <w:rFonts w:ascii="SimSun" w:hAnsi="SimSun" w:cs="SimSun" w:hint="eastAsia"/>
          <w:kern w:val="2"/>
          <w:szCs w:val="22"/>
          <w14:ligatures w14:val="standardContextual"/>
        </w:rPr>
        <w:t>其</w:t>
      </w:r>
      <w:r w:rsidRPr="00D557D1">
        <w:rPr>
          <w:rFonts w:ascii="SimSun" w:hAnsi="SimSun" w:cs="Noto Sans Display"/>
          <w:kern w:val="2"/>
          <w:szCs w:val="22"/>
          <w14:ligatures w14:val="standardContextual"/>
        </w:rPr>
        <w:t>最终目标是通过促进多边对话与国家间责任共担，构建</w:t>
      </w:r>
      <w:r w:rsidRPr="00D557D1">
        <w:rPr>
          <w:rFonts w:ascii="SimSun" w:hAnsi="SimSun" w:cs="Noto Sans Display"/>
          <w:b/>
          <w:bCs/>
          <w:kern w:val="2"/>
          <w:szCs w:val="22"/>
          <w14:ligatures w14:val="standardContextual"/>
        </w:rPr>
        <w:t>公平、透明、包容且可持续的</w:t>
      </w:r>
      <w:r w:rsidR="007738C7">
        <w:rPr>
          <w:rFonts w:ascii="SimSun" w:hAnsi="SimSun" w:cs="SimSun" w:hint="eastAsia"/>
          <w:kern w:val="2"/>
          <w:szCs w:val="22"/>
          <w14:ligatures w14:val="standardContextual"/>
        </w:rPr>
        <w:t>录音制品</w:t>
      </w:r>
      <w:r w:rsidRPr="00D557D1">
        <w:rPr>
          <w:rFonts w:ascii="SimSun" w:hAnsi="SimSun" w:cs="Noto Sans Display"/>
          <w:kern w:val="2"/>
          <w:szCs w:val="22"/>
          <w14:ligatures w14:val="standardContextual"/>
        </w:rPr>
        <w:t>及视听</w:t>
      </w:r>
      <w:r w:rsidR="007738C7">
        <w:rPr>
          <w:rFonts w:ascii="SimSun" w:hAnsi="SimSun" w:cs="SimSun" w:hint="eastAsia"/>
          <w:kern w:val="2"/>
          <w:szCs w:val="22"/>
          <w14:ligatures w14:val="standardContextual"/>
        </w:rPr>
        <w:t>作品</w:t>
      </w:r>
      <w:r w:rsidR="00643C0D">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使用费治理框架</w:t>
      </w:r>
      <w:r w:rsidR="007738C7">
        <w:rPr>
          <w:rFonts w:ascii="SimSun" w:hAnsi="SimSun" w:cs="Noto Sans Display" w:hint="eastAsia"/>
          <w:kern w:val="2"/>
          <w:szCs w:val="22"/>
          <w14:ligatures w14:val="standardContextual"/>
        </w:rPr>
        <w:t>，特别是在</w:t>
      </w:r>
      <w:r w:rsidRPr="00D557D1">
        <w:rPr>
          <w:rFonts w:ascii="SimSun" w:hAnsi="SimSun" w:cs="Noto Sans Display"/>
          <w:kern w:val="2"/>
          <w:szCs w:val="22"/>
          <w14:ligatures w14:val="standardContextual"/>
        </w:rPr>
        <w:t>数字平台</w:t>
      </w:r>
      <w:r w:rsidR="007738C7">
        <w:rPr>
          <w:rFonts w:ascii="SimSun" w:hAnsi="SimSun" w:cs="SimSun" w:hint="eastAsia"/>
          <w:kern w:val="2"/>
          <w:szCs w:val="22"/>
          <w14:ligatures w14:val="standardContextual"/>
        </w:rPr>
        <w:t>中</w:t>
      </w:r>
      <w:r w:rsidRPr="00D557D1">
        <w:rPr>
          <w:rFonts w:ascii="SimSun" w:hAnsi="SimSun" w:cs="Noto Sans Display"/>
          <w:kern w:val="2"/>
          <w:szCs w:val="22"/>
          <w14:ligatures w14:val="standardContextual"/>
        </w:rPr>
        <w:t>。</w:t>
      </w:r>
    </w:p>
    <w:p w14:paraId="2870AE8A" w14:textId="411C9879" w:rsidR="000C43F7" w:rsidRPr="00D557D1" w:rsidRDefault="007738C7" w:rsidP="00F0343B">
      <w:pPr>
        <w:pStyle w:val="Heading51"/>
        <w:spacing w:beforeLines="100" w:before="240" w:afterLines="50" w:after="120" w:line="340" w:lineRule="atLeast"/>
        <w:rPr>
          <w:rFonts w:ascii="SimSun" w:eastAsia="SimSun" w:hAnsi="SimSun"/>
          <w:color w:val="1F497D" w:themeColor="text2"/>
          <w:lang w:eastAsia="zh-CN"/>
        </w:rPr>
      </w:pPr>
      <w:bookmarkStart w:id="6" w:name="_Toc213431758"/>
      <w:r>
        <w:rPr>
          <w:rFonts w:ascii="SimSun" w:eastAsia="SimSun" w:hAnsi="SimSun" w:hint="eastAsia"/>
          <w:color w:val="1F497D" w:themeColor="text2"/>
          <w:lang w:eastAsia="zh-CN"/>
        </w:rPr>
        <w:t>背景</w:t>
      </w:r>
      <w:bookmarkEnd w:id="6"/>
    </w:p>
    <w:p w14:paraId="05E4B103" w14:textId="52E6EB56"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全球数字音乐产业</w:t>
      </w:r>
      <w:r w:rsidRPr="00D557D1">
        <w:rPr>
          <w:rFonts w:ascii="SimSun" w:hAnsi="SimSun" w:cs="Noto Sans Display"/>
          <w:kern w:val="2"/>
          <w:szCs w:val="22"/>
          <w:vertAlign w:val="superscript"/>
          <w:lang w:eastAsia="en-US"/>
          <w14:ligatures w14:val="standardContextual"/>
        </w:rPr>
        <w:endnoteReference w:id="2"/>
      </w:r>
      <w:r w:rsidR="00704BD8" w:rsidRPr="00D557D1">
        <w:rPr>
          <w:rFonts w:ascii="SimSun" w:hAnsi="SimSun" w:cs="Noto Sans Display"/>
          <w:kern w:val="2"/>
          <w:szCs w:val="22"/>
          <w14:ligatures w14:val="standardContextual"/>
        </w:rPr>
        <w:t>的发展</w:t>
      </w:r>
      <w:r w:rsidR="00704BD8">
        <w:rPr>
          <w:rFonts w:ascii="SimSun" w:hAnsi="SimSun" w:cs="SimSun" w:hint="eastAsia"/>
          <w:kern w:val="2"/>
          <w:szCs w:val="22"/>
          <w14:ligatures w14:val="standardContextual"/>
        </w:rPr>
        <w:t>呈现</w:t>
      </w:r>
      <w:r w:rsidRPr="00D557D1">
        <w:rPr>
          <w:rFonts w:ascii="SimSun" w:hAnsi="SimSun" w:cs="Noto Sans Display"/>
          <w:kern w:val="2"/>
          <w:szCs w:val="22"/>
          <w14:ligatures w14:val="standardContextual"/>
        </w:rPr>
        <w:t>出日益深化的矛盾。</w:t>
      </w:r>
      <w:r w:rsidR="00704BD8">
        <w:rPr>
          <w:rFonts w:ascii="SimSun" w:hAnsi="SimSun" w:cs="SimSun" w:hint="eastAsia"/>
          <w:kern w:val="2"/>
          <w:szCs w:val="22"/>
          <w14:ligatures w14:val="standardContextual"/>
        </w:rPr>
        <w:t>全球</w:t>
      </w:r>
      <w:r w:rsidRPr="00D557D1">
        <w:rPr>
          <w:rFonts w:ascii="SimSun" w:hAnsi="SimSun" w:cs="Noto Sans Display"/>
          <w:kern w:val="2"/>
          <w:szCs w:val="22"/>
          <w14:ligatures w14:val="standardContextual"/>
        </w:rPr>
        <w:t>北方国家通过订阅制商业模式</w:t>
      </w:r>
      <w:r w:rsidRPr="00D557D1">
        <w:rPr>
          <w:rFonts w:ascii="SimSun" w:hAnsi="SimSun" w:cs="Noto Sans Display"/>
          <w:kern w:val="2"/>
          <w:szCs w:val="22"/>
          <w:vertAlign w:val="superscript"/>
          <w:lang w:eastAsia="en-US"/>
          <w14:ligatures w14:val="standardContextual"/>
        </w:rPr>
        <w:endnoteReference w:id="3"/>
      </w:r>
      <w:r w:rsidRPr="00D557D1">
        <w:rPr>
          <w:rFonts w:ascii="SimSun" w:hAnsi="SimSun" w:cs="Noto Sans Display"/>
          <w:kern w:val="2"/>
          <w:szCs w:val="22"/>
          <w14:ligatures w14:val="standardContextual"/>
        </w:rPr>
        <w:t>、分发算法及</w:t>
      </w:r>
      <w:r w:rsidR="00C440D0">
        <w:rPr>
          <w:rFonts w:ascii="SimSun" w:hAnsi="SimSun" w:cs="SimSun" w:hint="eastAsia"/>
          <w:kern w:val="2"/>
          <w:szCs w:val="22"/>
          <w14:ligatures w14:val="standardContextual"/>
        </w:rPr>
        <w:t>大型</w:t>
      </w:r>
      <w:r w:rsidRPr="00D557D1">
        <w:rPr>
          <w:rFonts w:ascii="SimSun" w:hAnsi="SimSun" w:cs="Noto Sans Display"/>
          <w:kern w:val="2"/>
          <w:szCs w:val="22"/>
          <w14:ligatures w14:val="standardContextual"/>
        </w:rPr>
        <w:t>数字平台的</w:t>
      </w:r>
      <w:r w:rsidR="00C440D0">
        <w:rPr>
          <w:rFonts w:ascii="SimSun" w:hAnsi="SimSun" w:cs="SimSun" w:hint="eastAsia"/>
          <w:kern w:val="2"/>
          <w:szCs w:val="22"/>
          <w14:ligatures w14:val="standardContextual"/>
        </w:rPr>
        <w:t>主导</w:t>
      </w:r>
      <w:r w:rsidRPr="00D557D1">
        <w:rPr>
          <w:rFonts w:ascii="SimSun" w:hAnsi="SimSun" w:cs="Noto Sans Display"/>
          <w:kern w:val="2"/>
          <w:szCs w:val="22"/>
          <w14:ligatures w14:val="standardContextual"/>
        </w:rPr>
        <w:t>地位</w:t>
      </w:r>
      <w:r w:rsidRPr="00D557D1">
        <w:rPr>
          <w:rFonts w:ascii="SimSun" w:hAnsi="SimSun" w:cs="Noto Sans Display"/>
          <w:kern w:val="2"/>
          <w:szCs w:val="22"/>
          <w:vertAlign w:val="superscript"/>
          <w:lang w:eastAsia="en-US"/>
          <w14:ligatures w14:val="standardContextual"/>
        </w:rPr>
        <w:endnoteReference w:id="4"/>
      </w:r>
      <w:r w:rsidR="00C440D0" w:rsidRPr="00C440D0">
        <w:rPr>
          <w:rFonts w:ascii="SimSun" w:hAnsi="SimSun" w:cs="SimSun" w:hint="eastAsia"/>
          <w:kern w:val="2"/>
          <w:szCs w:val="22"/>
          <w14:ligatures w14:val="standardContextual"/>
        </w:rPr>
        <w:t>有效引导了市场动态</w:t>
      </w:r>
      <w:r w:rsidR="00C440D0">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成功构建了结构完善的在线</w:t>
      </w:r>
      <w:r w:rsidR="00C440D0">
        <w:rPr>
          <w:rFonts w:ascii="SimSun" w:hAnsi="SimSun" w:cs="SimSun" w:hint="eastAsia"/>
          <w:kern w:val="2"/>
          <w:szCs w:val="22"/>
          <w14:ligatures w14:val="standardContextual"/>
        </w:rPr>
        <w:t>许可</w:t>
      </w:r>
      <w:r w:rsidRPr="00D557D1">
        <w:rPr>
          <w:rFonts w:ascii="SimSun" w:hAnsi="SimSun" w:cs="Noto Sans Display"/>
          <w:kern w:val="2"/>
          <w:szCs w:val="22"/>
          <w14:ligatures w14:val="standardContextual"/>
        </w:rPr>
        <w:t>生态系统。另一方面，全球南方国家仍</w:t>
      </w:r>
      <w:r w:rsidR="00C440D0">
        <w:rPr>
          <w:rFonts w:ascii="SimSun" w:hAnsi="SimSun" w:cs="SimSun" w:hint="eastAsia"/>
          <w:kern w:val="2"/>
          <w:szCs w:val="22"/>
          <w14:ligatures w14:val="standardContextual"/>
        </w:rPr>
        <w:t>在努力应对</w:t>
      </w:r>
      <w:r w:rsidRPr="00D557D1">
        <w:rPr>
          <w:rFonts w:ascii="SimSun" w:hAnsi="SimSun" w:cs="Noto Sans Display"/>
          <w:kern w:val="2"/>
          <w:szCs w:val="22"/>
          <w14:ligatures w14:val="standardContextual"/>
        </w:rPr>
        <w:t>基础性挑战</w:t>
      </w:r>
      <w:r w:rsidR="00C440D0">
        <w:rPr>
          <w:rFonts w:ascii="SimSun" w:hAnsi="SimSun" w:cs="SimSun" w:hint="eastAsia"/>
          <w:kern w:val="2"/>
          <w:szCs w:val="22"/>
          <w14:ligatures w14:val="standardContextual"/>
        </w:rPr>
        <w:t>，包括</w:t>
      </w:r>
      <w:r w:rsidRPr="00D557D1">
        <w:rPr>
          <w:rFonts w:ascii="SimSun" w:hAnsi="SimSun" w:cs="Noto Sans Display"/>
          <w:kern w:val="2"/>
          <w:szCs w:val="22"/>
          <w14:ligatures w14:val="standardContextual"/>
        </w:rPr>
        <w:t>正式许可机制覆盖不足</w:t>
      </w:r>
      <w:r w:rsidR="00E34B21">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集体管理组织</w:t>
      </w:r>
      <w:r w:rsidR="00E34B21">
        <w:rPr>
          <w:rFonts w:ascii="SimSun" w:hAnsi="SimSun" w:cs="SimSun" w:hint="eastAsia"/>
          <w:kern w:val="2"/>
          <w:szCs w:val="22"/>
          <w14:ligatures w14:val="standardContextual"/>
        </w:rPr>
        <w:t>内部</w:t>
      </w:r>
      <w:r w:rsidRPr="00D557D1">
        <w:rPr>
          <w:rFonts w:ascii="SimSun" w:hAnsi="SimSun" w:cs="Noto Sans Display"/>
          <w:kern w:val="2"/>
          <w:szCs w:val="22"/>
          <w14:ligatures w14:val="standardContextual"/>
        </w:rPr>
        <w:t>治理薄弱</w:t>
      </w:r>
      <w:r w:rsidRPr="00D557D1">
        <w:rPr>
          <w:rFonts w:ascii="SimSun" w:hAnsi="SimSun" w:cs="Noto Sans Display"/>
          <w:kern w:val="2"/>
          <w:szCs w:val="22"/>
          <w:vertAlign w:val="superscript"/>
          <w:lang w:eastAsia="en-US"/>
          <w14:ligatures w14:val="standardContextual"/>
        </w:rPr>
        <w:endnoteReference w:id="5"/>
      </w:r>
      <w:r w:rsidRPr="00D557D1">
        <w:rPr>
          <w:rFonts w:ascii="SimSun" w:hAnsi="SimSun" w:cs="Noto Sans Display"/>
          <w:kern w:val="2"/>
          <w:szCs w:val="22"/>
          <w14:ligatures w14:val="standardContextual"/>
        </w:rPr>
        <w:t>，</w:t>
      </w:r>
      <w:r w:rsidR="00E34B21" w:rsidRPr="00E34B21">
        <w:rPr>
          <w:rFonts w:ascii="SimSun" w:hAnsi="SimSun" w:cs="SimSun" w:hint="eastAsia"/>
          <w:kern w:val="2"/>
          <w:szCs w:val="22"/>
          <w14:ligatures w14:val="standardContextual"/>
        </w:rPr>
        <w:t>以及普遍存</w:t>
      </w:r>
      <w:r w:rsidR="002004D9">
        <w:rPr>
          <w:rFonts w:ascii="SimSun" w:hAnsi="SimSun" w:cs="SimSun" w:hint="eastAsia"/>
          <w:kern w:val="2"/>
          <w:szCs w:val="22"/>
          <w14:ligatures w14:val="standardContextual"/>
        </w:rPr>
        <w:t>在公共场合使用</w:t>
      </w:r>
      <w:r w:rsidR="00E34B21" w:rsidRPr="00E34B21">
        <w:rPr>
          <w:rFonts w:ascii="SimSun" w:hAnsi="SimSun" w:cs="SimSun" w:hint="eastAsia"/>
          <w:kern w:val="2"/>
          <w:szCs w:val="22"/>
          <w14:ligatures w14:val="standardContextual"/>
        </w:rPr>
        <w:t>音乐</w:t>
      </w:r>
      <w:r w:rsidR="00415269">
        <w:rPr>
          <w:rFonts w:ascii="SimSun" w:hAnsi="SimSun" w:cs="SimSun" w:hint="eastAsia"/>
          <w:kern w:val="2"/>
          <w:szCs w:val="22"/>
          <w14:ligatures w14:val="standardContextual"/>
        </w:rPr>
        <w:t>而不支付</w:t>
      </w:r>
      <w:r w:rsidR="00415269" w:rsidRPr="00E34B21">
        <w:rPr>
          <w:rFonts w:ascii="SimSun" w:hAnsi="SimSun" w:cs="SimSun" w:hint="eastAsia"/>
          <w:kern w:val="2"/>
          <w:szCs w:val="22"/>
          <w14:ligatures w14:val="standardContextual"/>
        </w:rPr>
        <w:t>适当</w:t>
      </w:r>
      <w:r w:rsidR="00415269">
        <w:rPr>
          <w:rFonts w:ascii="SimSun" w:hAnsi="SimSun" w:cs="SimSun" w:hint="eastAsia"/>
          <w:kern w:val="2"/>
          <w:szCs w:val="22"/>
          <w14:ligatures w14:val="standardContextual"/>
        </w:rPr>
        <w:t>报酬</w:t>
      </w:r>
      <w:r w:rsidR="002004D9">
        <w:rPr>
          <w:rFonts w:ascii="SimSun" w:hAnsi="SimSun" w:cs="SimSun" w:hint="eastAsia"/>
          <w:kern w:val="2"/>
          <w:szCs w:val="22"/>
          <w14:ligatures w14:val="standardContextual"/>
        </w:rPr>
        <w:t>的</w:t>
      </w:r>
      <w:r w:rsidR="00E34B21" w:rsidRPr="00E34B21">
        <w:rPr>
          <w:rFonts w:ascii="SimSun" w:hAnsi="SimSun" w:cs="SimSun" w:hint="eastAsia"/>
          <w:kern w:val="2"/>
          <w:szCs w:val="22"/>
          <w14:ligatures w14:val="standardContextual"/>
        </w:rPr>
        <w:t>现象。</w:t>
      </w:r>
      <w:r w:rsidRPr="00D557D1">
        <w:rPr>
          <w:rFonts w:ascii="SimSun" w:hAnsi="SimSun" w:cs="Noto Sans Display"/>
          <w:kern w:val="2"/>
          <w:szCs w:val="22"/>
          <w14:ligatures w14:val="standardContextual"/>
        </w:rPr>
        <w:t>这种不对称凸显</w:t>
      </w:r>
      <w:r w:rsidR="008D5507">
        <w:rPr>
          <w:rFonts w:ascii="SimSun" w:hAnsi="SimSun" w:cs="SimSun" w:hint="eastAsia"/>
          <w:kern w:val="2"/>
          <w:szCs w:val="22"/>
          <w14:ligatures w14:val="standardContextual"/>
        </w:rPr>
        <w:t>出一个</w:t>
      </w:r>
      <w:r w:rsidRPr="00D557D1">
        <w:rPr>
          <w:rFonts w:ascii="SimSun" w:hAnsi="SimSun" w:cs="Noto Sans Display"/>
          <w:kern w:val="2"/>
          <w:szCs w:val="22"/>
          <w14:ligatures w14:val="standardContextual"/>
        </w:rPr>
        <w:t>显著鸿沟：</w:t>
      </w:r>
      <w:r w:rsidR="008D5507">
        <w:rPr>
          <w:rFonts w:ascii="SimSun" w:hAnsi="SimSun" w:cs="SimSun" w:hint="eastAsia"/>
          <w:kern w:val="2"/>
          <w:szCs w:val="22"/>
          <w14:ligatures w14:val="standardContextual"/>
        </w:rPr>
        <w:t>全球</w:t>
      </w:r>
      <w:r w:rsidRPr="00D557D1">
        <w:rPr>
          <w:rFonts w:ascii="SimSun" w:hAnsi="SimSun" w:cs="Noto Sans Display"/>
          <w:kern w:val="2"/>
          <w:szCs w:val="22"/>
          <w14:ligatures w14:val="standardContextual"/>
        </w:rPr>
        <w:t>北方创作者</w:t>
      </w:r>
      <w:r w:rsidR="008D5507">
        <w:rPr>
          <w:rFonts w:ascii="SimSun" w:hAnsi="SimSun" w:cs="SimSun" w:hint="eastAsia"/>
          <w:kern w:val="2"/>
          <w:szCs w:val="22"/>
          <w14:ligatures w14:val="standardContextual"/>
        </w:rPr>
        <w:t>越来越多地从</w:t>
      </w:r>
      <w:r w:rsidRPr="00D557D1">
        <w:rPr>
          <w:rFonts w:ascii="SimSun" w:hAnsi="SimSun" w:cs="Noto Sans Display"/>
          <w:kern w:val="2"/>
          <w:szCs w:val="22"/>
          <w14:ligatures w14:val="standardContextual"/>
        </w:rPr>
        <w:t>反映</w:t>
      </w:r>
      <w:r w:rsidR="008D5507">
        <w:rPr>
          <w:rFonts w:ascii="SimSun" w:hAnsi="SimSun" w:cs="SimSun" w:hint="eastAsia"/>
          <w:kern w:val="2"/>
          <w:szCs w:val="22"/>
          <w14:ligatures w14:val="standardContextual"/>
        </w:rPr>
        <w:t>其创造性</w:t>
      </w:r>
      <w:r w:rsidRPr="00D557D1">
        <w:rPr>
          <w:rFonts w:ascii="SimSun" w:hAnsi="SimSun" w:cs="Noto Sans Display"/>
          <w:kern w:val="2"/>
          <w:szCs w:val="22"/>
          <w14:ligatures w14:val="standardContextual"/>
        </w:rPr>
        <w:t>劳动的</w:t>
      </w:r>
      <w:r w:rsidR="008D5507">
        <w:rPr>
          <w:rFonts w:ascii="SimSun" w:hAnsi="SimSun" w:cs="SimSun" w:hint="eastAsia"/>
          <w:kern w:val="2"/>
          <w:szCs w:val="22"/>
          <w14:ligatures w14:val="standardContextual"/>
        </w:rPr>
        <w:t>结构</w:t>
      </w:r>
      <w:r w:rsidRPr="00D557D1">
        <w:rPr>
          <w:rFonts w:ascii="SimSun" w:hAnsi="SimSun" w:cs="Noto Sans Display"/>
          <w:kern w:val="2"/>
          <w:szCs w:val="22"/>
          <w14:ligatures w14:val="standardContextual"/>
        </w:rPr>
        <w:t>化</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分配</w:t>
      </w:r>
      <w:r w:rsidR="008D5507">
        <w:rPr>
          <w:rFonts w:ascii="SimSun" w:hAnsi="SimSun" w:cs="SimSun" w:hint="eastAsia"/>
          <w:kern w:val="2"/>
          <w:szCs w:val="22"/>
          <w14:ligatures w14:val="standardContextual"/>
        </w:rPr>
        <w:t>中获益</w:t>
      </w:r>
      <w:r w:rsidRPr="00D557D1">
        <w:rPr>
          <w:rFonts w:ascii="SimSun" w:hAnsi="SimSun" w:cs="Noto Sans Display"/>
          <w:kern w:val="2"/>
          <w:szCs w:val="22"/>
          <w14:ligatures w14:val="standardContextual"/>
        </w:rPr>
        <w:t>，而全球其他地区</w:t>
      </w:r>
      <w:r w:rsidR="008D5507">
        <w:rPr>
          <w:rFonts w:ascii="SimSun" w:hAnsi="SimSun" w:cs="SimSun" w:hint="eastAsia"/>
          <w:kern w:val="2"/>
          <w:szCs w:val="22"/>
          <w14:ligatures w14:val="standardContextual"/>
        </w:rPr>
        <w:t>许多</w:t>
      </w:r>
      <w:r w:rsidRPr="00D557D1">
        <w:rPr>
          <w:rFonts w:ascii="SimSun" w:hAnsi="SimSun" w:cs="Noto Sans Display"/>
          <w:kern w:val="2"/>
          <w:szCs w:val="22"/>
          <w14:ligatures w14:val="standardContextual"/>
        </w:rPr>
        <w:t>创作者却</w:t>
      </w:r>
      <w:r w:rsidR="008D5507">
        <w:rPr>
          <w:rFonts w:ascii="SimSun" w:hAnsi="SimSun" w:cs="SimSun" w:hint="eastAsia"/>
          <w:kern w:val="2"/>
          <w:szCs w:val="22"/>
          <w14:ligatures w14:val="standardContextual"/>
        </w:rPr>
        <w:t>仍</w:t>
      </w:r>
      <w:r w:rsidRPr="00D557D1">
        <w:rPr>
          <w:rFonts w:ascii="SimSun" w:hAnsi="SimSun" w:cs="Noto Sans Display"/>
          <w:kern w:val="2"/>
          <w:szCs w:val="22"/>
          <w14:ligatures w14:val="standardContextual"/>
        </w:rPr>
        <w:t>无法分享</w:t>
      </w:r>
      <w:r w:rsidR="008D5507">
        <w:rPr>
          <w:rFonts w:ascii="SimSun" w:hAnsi="SimSun" w:cs="SimSun" w:hint="eastAsia"/>
          <w:kern w:val="2"/>
          <w:szCs w:val="22"/>
          <w14:ligatures w14:val="standardContextual"/>
        </w:rPr>
        <w:t>其</w:t>
      </w:r>
      <w:r w:rsidRPr="00D557D1">
        <w:rPr>
          <w:rFonts w:ascii="SimSun" w:hAnsi="SimSun" w:cs="Noto Sans Display"/>
          <w:kern w:val="2"/>
          <w:szCs w:val="22"/>
          <w14:ligatures w14:val="standardContextual"/>
        </w:rPr>
        <w:t>作品创造的经济价值。</w:t>
      </w:r>
      <w:r w:rsidRPr="00D557D1">
        <w:rPr>
          <w:rFonts w:ascii="SimSun" w:hAnsi="SimSun" w:cs="Noto Sans Display"/>
          <w:kern w:val="2"/>
          <w:szCs w:val="22"/>
          <w:vertAlign w:val="superscript"/>
          <w:lang w:eastAsia="en-US"/>
          <w14:ligatures w14:val="standardContextual"/>
        </w:rPr>
        <w:endnoteReference w:id="6"/>
      </w:r>
      <w:r w:rsidRPr="00D557D1">
        <w:rPr>
          <w:rFonts w:ascii="SimSun" w:hAnsi="SimSun" w:cs="Noto Sans Display"/>
          <w:kern w:val="2"/>
          <w:szCs w:val="22"/>
          <w14:ligatures w14:val="standardContextual"/>
        </w:rPr>
        <w:t>从更深层次看，这种失衡反映了发达市场与新兴市场</w:t>
      </w:r>
      <w:r w:rsidR="002B1CBE">
        <w:rPr>
          <w:rFonts w:ascii="SimSun" w:hAnsi="SimSun" w:cs="SimSun" w:hint="eastAsia"/>
          <w:kern w:val="2"/>
          <w:szCs w:val="22"/>
          <w14:ligatures w14:val="standardContextual"/>
        </w:rPr>
        <w:t>之间</w:t>
      </w:r>
      <w:r w:rsidR="00F6592D">
        <w:rPr>
          <w:rFonts w:ascii="SimSun" w:hAnsi="SimSun" w:cs="SimSun" w:hint="eastAsia"/>
          <w:kern w:val="2"/>
          <w:szCs w:val="22"/>
          <w14:ligatures w14:val="standardContextual"/>
        </w:rPr>
        <w:t>更</w:t>
      </w:r>
      <w:r w:rsidRPr="00D557D1">
        <w:rPr>
          <w:rFonts w:ascii="SimSun" w:hAnsi="SimSun" w:cs="Noto Sans Display"/>
          <w:kern w:val="2"/>
          <w:szCs w:val="22"/>
          <w14:ligatures w14:val="standardContextual"/>
        </w:rPr>
        <w:t>广泛</w:t>
      </w:r>
      <w:r w:rsidR="00F6592D" w:rsidRPr="000C43F7">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经济</w:t>
      </w:r>
      <w:r w:rsidR="002B1CBE">
        <w:rPr>
          <w:rFonts w:ascii="SimSun" w:hAnsi="SimSun" w:cs="SimSun" w:hint="eastAsia"/>
          <w:kern w:val="2"/>
          <w:szCs w:val="22"/>
          <w14:ligatures w14:val="standardContextual"/>
        </w:rPr>
        <w:t>差距</w:t>
      </w:r>
      <w:r w:rsidRPr="00D557D1">
        <w:rPr>
          <w:rFonts w:ascii="SimSun" w:hAnsi="SimSun" w:cs="Noto Sans Display"/>
          <w:kern w:val="2"/>
          <w:szCs w:val="22"/>
          <w14:ligatures w14:val="standardContextual"/>
        </w:rPr>
        <w:t>，凸显出全球数字音乐权利治理亟需建立更具包容性</w:t>
      </w:r>
      <w:r w:rsidR="00F6592D">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公平性的框架。</w:t>
      </w:r>
    </w:p>
    <w:p w14:paraId="31678181" w14:textId="2C1A30C1"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尽管该问题意义重大，但尚未在主要国际论坛上获得重点关注。哥伦比亚</w:t>
      </w:r>
      <w:r w:rsidR="00956619">
        <w:rPr>
          <w:rFonts w:ascii="SimSun" w:hAnsi="SimSun" w:cs="SimSun" w:hint="eastAsia"/>
          <w:kern w:val="2"/>
          <w:szCs w:val="22"/>
          <w14:ligatures w14:val="standardContextual"/>
        </w:rPr>
        <w:t>是</w:t>
      </w:r>
      <w:r w:rsidRPr="00D557D1">
        <w:rPr>
          <w:rFonts w:ascii="SimSun" w:hAnsi="SimSun" w:cs="Noto Sans Display"/>
          <w:kern w:val="2"/>
          <w:szCs w:val="22"/>
          <w14:ligatures w14:val="standardContextual"/>
        </w:rPr>
        <w:t>少数几个试图在</w:t>
      </w:r>
      <w:r w:rsidR="00821B47" w:rsidRPr="00821B47">
        <w:rPr>
          <w:rFonts w:ascii="SimSun" w:hAnsi="SimSun" w:cs="SimSun" w:hint="eastAsia"/>
          <w:kern w:val="2"/>
          <w:szCs w:val="22"/>
          <w14:ligatures w14:val="standardContextual"/>
        </w:rPr>
        <w:t>世界贸易组织（世贸组织）</w:t>
      </w:r>
      <w:r w:rsidRPr="00D557D1">
        <w:rPr>
          <w:rFonts w:ascii="SimSun" w:hAnsi="SimSun" w:cs="Noto Sans Display"/>
          <w:kern w:val="2"/>
          <w:szCs w:val="22"/>
          <w14:ligatures w14:val="standardContextual"/>
        </w:rPr>
        <w:t>提升</w:t>
      </w:r>
      <w:r w:rsidR="00956619">
        <w:rPr>
          <w:rFonts w:ascii="SimSun" w:hAnsi="SimSun" w:cs="SimSun" w:hint="eastAsia"/>
          <w:kern w:val="2"/>
          <w:szCs w:val="22"/>
          <w14:ligatures w14:val="standardContextual"/>
        </w:rPr>
        <w:t>对版权使用费</w:t>
      </w:r>
      <w:r w:rsidR="002B1CBE">
        <w:rPr>
          <w:rFonts w:ascii="SimSun" w:hAnsi="SimSun" w:cs="SimSun" w:hint="eastAsia"/>
          <w:kern w:val="2"/>
          <w:szCs w:val="22"/>
          <w14:ligatures w14:val="standardContextual"/>
        </w:rPr>
        <w:t>失衡</w:t>
      </w:r>
      <w:r w:rsidR="00956619">
        <w:rPr>
          <w:rFonts w:ascii="SimSun" w:hAnsi="SimSun" w:cs="SimSun" w:hint="eastAsia"/>
          <w:kern w:val="2"/>
          <w:szCs w:val="22"/>
          <w14:ligatures w14:val="standardContextual"/>
        </w:rPr>
        <w:t>问题</w:t>
      </w:r>
      <w:r w:rsidRPr="00D557D1">
        <w:rPr>
          <w:rFonts w:ascii="SimSun" w:hAnsi="SimSun" w:cs="Noto Sans Display"/>
          <w:kern w:val="2"/>
          <w:szCs w:val="22"/>
          <w14:ligatures w14:val="standardContextual"/>
        </w:rPr>
        <w:t>讨论的国家之一。</w:t>
      </w:r>
      <w:r w:rsidR="00AF358A" w:rsidRPr="00D557D1">
        <w:rPr>
          <w:rFonts w:ascii="SimSun" w:hAnsi="SimSun" w:cs="Noto Sans Display"/>
          <w:kern w:val="2"/>
          <w:szCs w:val="22"/>
          <w14:ligatures w14:val="standardContextual"/>
        </w:rPr>
        <w:t>哥伦比亚</w:t>
      </w:r>
      <w:r w:rsidRPr="00D557D1">
        <w:rPr>
          <w:rFonts w:ascii="SimSun" w:hAnsi="SimSun" w:cs="Noto Sans Display"/>
          <w:kern w:val="2"/>
          <w:szCs w:val="22"/>
          <w14:ligatures w14:val="standardContextual"/>
        </w:rPr>
        <w:t>在</w:t>
      </w:r>
      <w:r w:rsidR="00AF358A">
        <w:rPr>
          <w:rFonts w:ascii="SimSun" w:hAnsi="SimSun" w:cs="SimSun" w:hint="eastAsia"/>
          <w:kern w:val="2"/>
          <w:szCs w:val="22"/>
          <w14:ligatures w14:val="standardContextual"/>
        </w:rPr>
        <w:t>其</w:t>
      </w:r>
      <w:r w:rsidRPr="00D557D1">
        <w:rPr>
          <w:rFonts w:ascii="SimSun" w:hAnsi="SimSun" w:cs="Noto Sans Display"/>
          <w:kern w:val="2"/>
          <w:szCs w:val="22"/>
          <w14:ligatures w14:val="standardContextual"/>
        </w:rPr>
        <w:t>2025年6月16日</w:t>
      </w:r>
      <w:r w:rsidR="00AF358A">
        <w:rPr>
          <w:rFonts w:ascii="SimSun" w:hAnsi="SimSun" w:cs="SimSun" w:hint="eastAsia"/>
          <w:kern w:val="2"/>
          <w:szCs w:val="22"/>
          <w14:ligatures w14:val="standardContextual"/>
        </w:rPr>
        <w:t>的</w:t>
      </w:r>
      <w:r w:rsidRPr="003A7F06">
        <w:rPr>
          <w:rFonts w:ascii="KaiTi" w:eastAsia="KaiTi" w:hAnsi="KaiTi" w:cs="Noto Sans Display"/>
          <w:iCs/>
          <w:kern w:val="2"/>
          <w:szCs w:val="22"/>
          <w14:ligatures w14:val="standardContextual"/>
        </w:rPr>
        <w:t>《</w:t>
      </w:r>
      <w:r w:rsidR="00AF358A" w:rsidRPr="003A7F06">
        <w:rPr>
          <w:rFonts w:ascii="KaiTi" w:eastAsia="KaiTi" w:hAnsi="KaiTi" w:cs="SimSun" w:hint="eastAsia"/>
          <w:iCs/>
          <w:kern w:val="2"/>
          <w:szCs w:val="22"/>
          <w14:ligatures w14:val="standardContextual"/>
        </w:rPr>
        <w:t>提交函</w:t>
      </w:r>
      <w:r w:rsidRPr="003A7F06">
        <w:rPr>
          <w:rFonts w:ascii="KaiTi" w:eastAsia="KaiTi" w:hAnsi="KaiTi" w:cs="Noto Sans Display"/>
          <w:iCs/>
          <w:kern w:val="2"/>
          <w:szCs w:val="22"/>
          <w14:ligatures w14:val="standardContextual"/>
        </w:rPr>
        <w:t>》</w:t>
      </w:r>
      <w:r w:rsidRPr="00D557D1">
        <w:rPr>
          <w:rFonts w:ascii="SimSun" w:hAnsi="SimSun" w:cs="Noto Sans Display"/>
          <w:kern w:val="2"/>
          <w:szCs w:val="22"/>
          <w14:ligatures w14:val="standardContextual"/>
        </w:rPr>
        <w:t>（IP/C/W/721）中</w:t>
      </w:r>
      <w:r w:rsidR="00AF358A">
        <w:rPr>
          <w:rFonts w:ascii="SimSun" w:hAnsi="SimSun" w:cs="SimSun" w:hint="eastAsia"/>
          <w:kern w:val="2"/>
          <w:szCs w:val="22"/>
          <w14:ligatures w14:val="standardContextual"/>
        </w:rPr>
        <w:t>强调</w:t>
      </w:r>
      <w:r w:rsidRPr="00D557D1">
        <w:rPr>
          <w:rFonts w:ascii="SimSun" w:hAnsi="SimSun" w:cs="Noto Sans Display"/>
          <w:kern w:val="2"/>
          <w:szCs w:val="22"/>
          <w14:ligatures w14:val="standardContextual"/>
        </w:rPr>
        <w:t>一个令人担忧的趋势：绝大多数</w:t>
      </w:r>
      <w:r w:rsidR="004E7BED">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使用费</w:t>
      </w:r>
      <w:r w:rsidR="00415269" w:rsidRPr="00D557D1">
        <w:rPr>
          <w:rFonts w:ascii="SimSun" w:hAnsi="SimSun" w:cs="Noto Sans Display"/>
          <w:kern w:val="2"/>
          <w:szCs w:val="22"/>
          <w14:ligatures w14:val="standardContextual"/>
        </w:rPr>
        <w:t>主要</w:t>
      </w:r>
      <w:r w:rsidRPr="00D557D1">
        <w:rPr>
          <w:rFonts w:ascii="SimSun" w:hAnsi="SimSun" w:cs="Noto Sans Display"/>
          <w:kern w:val="2"/>
          <w:szCs w:val="22"/>
          <w14:ligatures w14:val="standardContextual"/>
        </w:rPr>
        <w:t>流向</w:t>
      </w:r>
      <w:r w:rsidR="00415269">
        <w:rPr>
          <w:rFonts w:ascii="SimSun" w:hAnsi="SimSun" w:cs="SimSun" w:hint="eastAsia"/>
          <w:kern w:val="2"/>
          <w:szCs w:val="22"/>
          <w14:ligatures w14:val="standardContextual"/>
        </w:rPr>
        <w:t>了</w:t>
      </w:r>
      <w:r w:rsidRPr="00D557D1">
        <w:rPr>
          <w:rFonts w:ascii="SimSun" w:hAnsi="SimSun" w:cs="Noto Sans Display"/>
          <w:kern w:val="2"/>
          <w:szCs w:val="22"/>
          <w14:ligatures w14:val="standardContextual"/>
        </w:rPr>
        <w:t>发达国家。与此同时，发展中国家</w:t>
      </w:r>
      <w:r w:rsidR="00415269">
        <w:rPr>
          <w:rFonts w:ascii="SimSun" w:hAnsi="SimSun" w:cs="SimSun" w:hint="eastAsia"/>
          <w:kern w:val="2"/>
          <w:szCs w:val="22"/>
          <w14:ligatures w14:val="standardContextual"/>
        </w:rPr>
        <w:t>总共</w:t>
      </w:r>
      <w:r w:rsidRPr="00D557D1">
        <w:rPr>
          <w:rFonts w:ascii="SimSun" w:hAnsi="SimSun" w:cs="Noto Sans Display"/>
          <w:kern w:val="2"/>
          <w:szCs w:val="22"/>
          <w14:ligatures w14:val="standardContextual"/>
        </w:rPr>
        <w:t>仅获得166亿美元</w:t>
      </w:r>
      <w:r w:rsidR="004E7BED">
        <w:rPr>
          <w:rFonts w:ascii="SimSun" w:hAnsi="SimSun" w:cs="SimSun" w:hint="eastAsia"/>
          <w:kern w:val="2"/>
          <w:szCs w:val="22"/>
          <w14:ligatures w14:val="standardContextual"/>
        </w:rPr>
        <w:t>版权</w:t>
      </w:r>
      <w:r w:rsidR="003A4E70">
        <w:rPr>
          <w:rFonts w:ascii="SimSun" w:hAnsi="SimSun" w:cs="SimSun" w:hint="eastAsia"/>
          <w:kern w:val="2"/>
          <w:szCs w:val="22"/>
          <w14:ligatures w14:val="standardContextual"/>
        </w:rPr>
        <w:t>使用费</w:t>
      </w:r>
      <w:r w:rsidRPr="00D557D1">
        <w:rPr>
          <w:rFonts w:ascii="SimSun" w:hAnsi="SimSun" w:cs="Noto Sans Display"/>
          <w:kern w:val="2"/>
          <w:szCs w:val="22"/>
          <w14:ligatures w14:val="standardContextual"/>
        </w:rPr>
        <w:t>收入，却向发达经济体支付了约979亿美元</w:t>
      </w:r>
      <w:r w:rsidR="00415269">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这</w:t>
      </w:r>
      <w:r w:rsidR="004E7BED">
        <w:rPr>
          <w:rFonts w:ascii="SimSun" w:hAnsi="SimSun" w:cs="SimSun" w:hint="eastAsia"/>
          <w:kern w:val="2"/>
          <w:szCs w:val="22"/>
          <w14:ligatures w14:val="standardContextual"/>
        </w:rPr>
        <w:t>表明</w:t>
      </w:r>
      <w:r w:rsidR="004E7BED" w:rsidRPr="004E7BED">
        <w:rPr>
          <w:rFonts w:ascii="SimSun" w:hAnsi="SimSun" w:cs="SimSun" w:hint="eastAsia"/>
          <w:kern w:val="2"/>
          <w:szCs w:val="22"/>
          <w14:ligatures w14:val="standardContextual"/>
        </w:rPr>
        <w:t>低收入和中等收入国家</w:t>
      </w:r>
      <w:r w:rsidRPr="00D557D1">
        <w:rPr>
          <w:rFonts w:ascii="SimSun" w:hAnsi="SimSun" w:cs="Noto Sans Display"/>
          <w:kern w:val="2"/>
          <w:szCs w:val="22"/>
          <w14:ligatures w14:val="standardContextual"/>
        </w:rPr>
        <w:t>面临</w:t>
      </w:r>
      <w:r w:rsidRPr="00D557D1">
        <w:rPr>
          <w:rFonts w:ascii="SimSun" w:hAnsi="SimSun" w:cs="Noto Sans Display"/>
          <w:b/>
          <w:bCs/>
          <w:kern w:val="2"/>
          <w:szCs w:val="22"/>
          <w14:ligatures w14:val="standardContextual"/>
        </w:rPr>
        <w:t>近589%的</w:t>
      </w:r>
      <w:r w:rsidR="003A4E70" w:rsidRPr="002B1CBE">
        <w:rPr>
          <w:rFonts w:ascii="SimSun" w:hAnsi="SimSun" w:cs="SimSun" w:hint="eastAsia"/>
          <w:b/>
          <w:bCs/>
          <w:kern w:val="2"/>
          <w:szCs w:val="22"/>
          <w14:ligatures w14:val="standardContextual"/>
        </w:rPr>
        <w:t>版权使用费</w:t>
      </w:r>
      <w:r w:rsidRPr="00D557D1">
        <w:rPr>
          <w:rFonts w:ascii="SimSun" w:hAnsi="SimSun" w:cs="Noto Sans Display"/>
          <w:b/>
          <w:bCs/>
          <w:kern w:val="2"/>
          <w:szCs w:val="22"/>
          <w14:ligatures w14:val="standardContextual"/>
        </w:rPr>
        <w:t>贸易逆差</w:t>
      </w:r>
      <w:r w:rsidRPr="00D557D1">
        <w:rPr>
          <w:rFonts w:ascii="SimSun" w:hAnsi="SimSun" w:cs="Noto Sans Display"/>
          <w:kern w:val="2"/>
          <w:szCs w:val="22"/>
          <w14:ligatures w14:val="standardContextual"/>
        </w:rPr>
        <w:t>。</w:t>
      </w:r>
      <w:r w:rsidRPr="00D557D1">
        <w:rPr>
          <w:rFonts w:ascii="SimSun" w:hAnsi="SimSun" w:cs="Noto Sans Display"/>
          <w:kern w:val="2"/>
          <w:szCs w:val="22"/>
          <w:vertAlign w:val="superscript"/>
          <w:lang w:eastAsia="en-US"/>
          <w14:ligatures w14:val="standardContextual"/>
        </w:rPr>
        <w:endnoteReference w:id="7"/>
      </w:r>
      <w:r w:rsidRPr="00D557D1">
        <w:rPr>
          <w:rFonts w:ascii="SimSun" w:hAnsi="SimSun" w:cs="Noto Sans Display"/>
          <w:kern w:val="2"/>
          <w:szCs w:val="22"/>
          <w14:ligatures w14:val="standardContextual"/>
        </w:rPr>
        <w:t>需</w:t>
      </w:r>
      <w:r w:rsidR="0020261E">
        <w:rPr>
          <w:rFonts w:ascii="SimSun" w:hAnsi="SimSun" w:cs="SimSun" w:hint="eastAsia"/>
          <w:kern w:val="2"/>
          <w:szCs w:val="22"/>
          <w14:ligatures w14:val="standardContextual"/>
        </w:rPr>
        <w:t>指出</w:t>
      </w:r>
      <w:r w:rsidRPr="00D557D1">
        <w:rPr>
          <w:rFonts w:ascii="SimSun" w:hAnsi="SimSun" w:cs="Noto Sans Display"/>
          <w:kern w:val="2"/>
          <w:szCs w:val="22"/>
          <w14:ligatures w14:val="standardContextual"/>
        </w:rPr>
        <w:t>的是，这些数据反映的是</w:t>
      </w:r>
      <w:r w:rsidR="0020261E">
        <w:rPr>
          <w:rFonts w:ascii="SimSun" w:hAnsi="SimSun" w:cs="SimSun" w:hint="eastAsia"/>
          <w:kern w:val="2"/>
          <w:szCs w:val="22"/>
          <w14:ligatures w14:val="standardContextual"/>
        </w:rPr>
        <w:t>总体的</w:t>
      </w:r>
      <w:r w:rsidR="003A4E70">
        <w:rPr>
          <w:rFonts w:ascii="SimSun" w:hAnsi="SimSun" w:cs="SimSun" w:hint="eastAsia"/>
          <w:kern w:val="2"/>
          <w:szCs w:val="22"/>
          <w14:ligatures w14:val="standardContextual"/>
        </w:rPr>
        <w:t>版权使用费</w:t>
      </w:r>
      <w:r w:rsidR="00296043">
        <w:rPr>
          <w:rFonts w:ascii="SimSun" w:hAnsi="SimSun" w:cs="SimSun" w:hint="eastAsia"/>
          <w:kern w:val="2"/>
          <w:szCs w:val="22"/>
          <w14:ligatures w14:val="standardContextual"/>
        </w:rPr>
        <w:t>流向</w:t>
      </w:r>
      <w:r w:rsidRPr="00D557D1">
        <w:rPr>
          <w:rFonts w:ascii="SimSun" w:hAnsi="SimSun" w:cs="Noto Sans Display"/>
          <w:kern w:val="2"/>
          <w:szCs w:val="22"/>
          <w14:ligatures w14:val="standardContextual"/>
        </w:rPr>
        <w:t>，并未单独统计音乐</w:t>
      </w:r>
      <w:r w:rsidR="00643C0D">
        <w:rPr>
          <w:rFonts w:ascii="SimSun" w:hAnsi="SimSun" w:cs="SimSun" w:hint="eastAsia"/>
          <w:kern w:val="2"/>
          <w:szCs w:val="22"/>
          <w14:ligatures w14:val="standardContextual"/>
        </w:rPr>
        <w:t>版权</w:t>
      </w:r>
      <w:r w:rsidR="003A4E70">
        <w:rPr>
          <w:rFonts w:ascii="SimSun" w:hAnsi="SimSun" w:cs="SimSun" w:hint="eastAsia"/>
          <w:kern w:val="2"/>
          <w:szCs w:val="22"/>
          <w14:ligatures w14:val="standardContextual"/>
        </w:rPr>
        <w:t>使用费</w:t>
      </w:r>
      <w:r w:rsidRPr="00D557D1">
        <w:rPr>
          <w:rFonts w:ascii="SimSun" w:hAnsi="SimSun" w:cs="Noto Sans Display"/>
          <w:kern w:val="2"/>
          <w:szCs w:val="22"/>
          <w14:ligatures w14:val="standardContextual"/>
        </w:rPr>
        <w:t>，但</w:t>
      </w:r>
      <w:r w:rsidR="0020261E">
        <w:rPr>
          <w:rFonts w:ascii="SimSun" w:hAnsi="SimSun" w:cs="SimSun" w:hint="eastAsia"/>
          <w:kern w:val="2"/>
          <w:szCs w:val="22"/>
          <w14:ligatures w14:val="standardContextual"/>
        </w:rPr>
        <w:t>这</w:t>
      </w:r>
      <w:r w:rsidRPr="00D557D1">
        <w:rPr>
          <w:rFonts w:ascii="SimSun" w:hAnsi="SimSun" w:cs="Noto Sans Display"/>
          <w:kern w:val="2"/>
          <w:szCs w:val="22"/>
          <w14:ligatures w14:val="standardContextual"/>
        </w:rPr>
        <w:t>仍凸显出全球知识产权体系存在的</w:t>
      </w:r>
      <w:r w:rsidR="0020261E">
        <w:rPr>
          <w:rFonts w:ascii="SimSun" w:hAnsi="SimSun" w:cs="SimSun" w:hint="eastAsia"/>
          <w:kern w:val="2"/>
          <w:szCs w:val="22"/>
          <w14:ligatures w14:val="standardContextual"/>
        </w:rPr>
        <w:t>一种</w:t>
      </w:r>
      <w:r w:rsidRPr="00D557D1">
        <w:rPr>
          <w:rFonts w:ascii="SimSun" w:hAnsi="SimSun" w:cs="Noto Sans Display"/>
          <w:kern w:val="2"/>
          <w:szCs w:val="22"/>
          <w14:ligatures w14:val="standardContextual"/>
        </w:rPr>
        <w:t>结构性失衡。类似地，2023年全球数据显示，录音制品和视听作品的</w:t>
      </w:r>
      <w:r w:rsidR="003A4E70">
        <w:rPr>
          <w:rFonts w:ascii="SimSun" w:hAnsi="SimSun" w:cs="SimSun" w:hint="eastAsia"/>
          <w:kern w:val="2"/>
          <w:szCs w:val="22"/>
          <w14:ligatures w14:val="standardContextual"/>
        </w:rPr>
        <w:t>版权使用费</w:t>
      </w:r>
      <w:r w:rsidR="00BF5E3D">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额估计约为</w:t>
      </w:r>
      <w:r w:rsidRPr="00D557D1">
        <w:rPr>
          <w:rFonts w:ascii="SimSun" w:hAnsi="SimSun" w:cs="Noto Sans Display"/>
          <w:b/>
          <w:bCs/>
          <w:kern w:val="2"/>
          <w:szCs w:val="22"/>
          <w14:ligatures w14:val="standardContextual"/>
        </w:rPr>
        <w:t>124.7亿美元</w:t>
      </w:r>
      <w:r w:rsidRPr="00D557D1">
        <w:rPr>
          <w:rFonts w:ascii="SimSun" w:hAnsi="SimSun" w:cs="Noto Sans Display"/>
          <w:kern w:val="2"/>
          <w:szCs w:val="22"/>
          <w:vertAlign w:val="superscript"/>
          <w:lang w:eastAsia="en-US"/>
          <w14:ligatures w14:val="standardContextual"/>
        </w:rPr>
        <w:endnoteReference w:id="8"/>
      </w:r>
      <w:r w:rsidRPr="00D557D1">
        <w:rPr>
          <w:rFonts w:ascii="SimSun" w:hAnsi="SimSun" w:cs="Noto Sans Display"/>
          <w:kern w:val="2"/>
          <w:szCs w:val="22"/>
          <w14:ligatures w14:val="standardContextual"/>
        </w:rPr>
        <w:t>。然而，这些领域未</w:t>
      </w:r>
      <w:r w:rsidR="00BF5E3D">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的</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预计在</w:t>
      </w:r>
      <w:r w:rsidRPr="00D557D1">
        <w:rPr>
          <w:rFonts w:ascii="SimSun" w:hAnsi="SimSun" w:cs="Noto Sans Display"/>
          <w:b/>
          <w:bCs/>
          <w:kern w:val="2"/>
          <w:szCs w:val="22"/>
          <w14:ligatures w14:val="standardContextual"/>
        </w:rPr>
        <w:t>510亿至850亿美元</w:t>
      </w:r>
      <w:r w:rsidRPr="00D557D1">
        <w:rPr>
          <w:rFonts w:ascii="SimSun" w:hAnsi="SimSun" w:cs="Noto Sans Display"/>
          <w:kern w:val="2"/>
          <w:szCs w:val="22"/>
          <w14:ligatures w14:val="standardContextual"/>
        </w:rPr>
        <w:t>之间，对创作者和国民经济造成重大损失。</w:t>
      </w:r>
      <w:r w:rsidRPr="00D557D1">
        <w:rPr>
          <w:rFonts w:ascii="SimSun" w:hAnsi="SimSun" w:cs="Noto Sans Display"/>
          <w:kern w:val="2"/>
          <w:szCs w:val="22"/>
          <w:vertAlign w:val="superscript"/>
          <w:lang w:eastAsia="en-US"/>
          <w14:ligatures w14:val="standardContextual"/>
        </w:rPr>
        <w:endnoteReference w:id="9"/>
      </w:r>
      <w:r w:rsidRPr="00D557D1">
        <w:rPr>
          <w:rFonts w:ascii="SimSun" w:hAnsi="SimSun" w:cs="Noto Sans Display"/>
          <w:kern w:val="2"/>
          <w:szCs w:val="22"/>
          <w14:ligatures w14:val="standardContextual"/>
        </w:rPr>
        <w:t>全球</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损失平均估算值为</w:t>
      </w:r>
      <w:r w:rsidRPr="00D557D1">
        <w:rPr>
          <w:rFonts w:ascii="SimSun" w:hAnsi="SimSun" w:cs="Noto Sans Display"/>
          <w:b/>
          <w:bCs/>
          <w:kern w:val="2"/>
          <w:szCs w:val="22"/>
          <w14:ligatures w14:val="standardContextual"/>
        </w:rPr>
        <w:t>385.3亿至725.3亿美元</w:t>
      </w:r>
      <w:r w:rsidRPr="00D557D1">
        <w:rPr>
          <w:rFonts w:ascii="SimSun" w:hAnsi="SimSun" w:cs="Noto Sans Display"/>
          <w:kern w:val="2"/>
          <w:szCs w:val="22"/>
          <w14:ligatures w14:val="standardContextual"/>
        </w:rPr>
        <w:t>（</w:t>
      </w:r>
      <w:r w:rsidR="00487C96">
        <w:rPr>
          <w:rFonts w:ascii="SimSun" w:hAnsi="SimSun" w:cs="SimSun" w:hint="eastAsia"/>
          <w:kern w:val="2"/>
          <w:szCs w:val="22"/>
          <w14:ligatures w14:val="standardContextual"/>
        </w:rPr>
        <w:t>粗略估计约为</w:t>
      </w:r>
      <w:r w:rsidRPr="00D557D1">
        <w:rPr>
          <w:rFonts w:ascii="SimSun" w:hAnsi="SimSun" w:cs="Noto Sans Display"/>
          <w:b/>
          <w:bCs/>
          <w:kern w:val="2"/>
          <w:szCs w:val="22"/>
          <w14:ligatures w14:val="standardContextual"/>
        </w:rPr>
        <w:t>555.3亿美元</w:t>
      </w:r>
      <w:r w:rsidRPr="00D557D1">
        <w:rPr>
          <w:rFonts w:ascii="SimSun" w:hAnsi="SimSun" w:cs="Noto Sans Display"/>
          <w:kern w:val="2"/>
          <w:szCs w:val="22"/>
          <w14:ligatures w14:val="standardContextual"/>
        </w:rPr>
        <w:t>），</w:t>
      </w:r>
      <w:r w:rsidR="00EF1BF7">
        <w:rPr>
          <w:rFonts w:ascii="SimSun" w:hAnsi="SimSun" w:cs="SimSun" w:hint="eastAsia"/>
          <w:kern w:val="2"/>
          <w:szCs w:val="22"/>
          <w14:ligatures w14:val="standardContextual"/>
        </w:rPr>
        <w:t>对应</w:t>
      </w:r>
      <w:r w:rsidR="00D52B94" w:rsidRPr="00D52B94">
        <w:rPr>
          <w:rFonts w:ascii="SimSun" w:hAnsi="SimSun" w:cs="SimSun" w:hint="eastAsia"/>
          <w:kern w:val="2"/>
          <w:szCs w:val="22"/>
          <w14:ligatures w14:val="standardContextual"/>
        </w:rPr>
        <w:t>全球</w:t>
      </w:r>
      <w:r w:rsidR="00D52B94" w:rsidRPr="00D557D1">
        <w:rPr>
          <w:rFonts w:ascii="SimSun" w:hAnsi="SimSun" w:cs="Noto Sans Display" w:hint="eastAsia"/>
          <w:kern w:val="2"/>
          <w:szCs w:val="22"/>
          <w14:ligatures w14:val="standardContextual"/>
        </w:rPr>
        <w:t>GDP</w:t>
      </w:r>
      <w:r w:rsidR="00D52B94" w:rsidRPr="00D52B94">
        <w:rPr>
          <w:rFonts w:ascii="SimSun" w:hAnsi="SimSun" w:cs="SimSun" w:hint="eastAsia"/>
          <w:kern w:val="2"/>
          <w:szCs w:val="22"/>
          <w14:ligatures w14:val="standardContextual"/>
        </w:rPr>
        <w:t>增长损失</w:t>
      </w:r>
      <w:r w:rsidR="00296043" w:rsidRPr="00D557D1">
        <w:rPr>
          <w:rFonts w:ascii="SimSun" w:hAnsi="SimSun" w:cs="Noto Sans Display"/>
          <w:kern w:val="2"/>
          <w:szCs w:val="22"/>
          <w14:ligatures w14:val="standardContextual"/>
        </w:rPr>
        <w:t>估算值为</w:t>
      </w:r>
      <w:r w:rsidR="00D52B94" w:rsidRPr="00D557D1">
        <w:rPr>
          <w:rFonts w:ascii="SimSun" w:hAnsi="SimSun" w:cs="Noto Sans Display" w:hint="eastAsia"/>
          <w:b/>
          <w:bCs/>
          <w:kern w:val="2"/>
          <w:szCs w:val="22"/>
          <w14:ligatures w14:val="standardContextual"/>
        </w:rPr>
        <w:t>832.9</w:t>
      </w:r>
      <w:r w:rsidR="00D52B94" w:rsidRPr="00D52B94">
        <w:rPr>
          <w:rFonts w:ascii="SimSun" w:hAnsi="SimSun" w:cs="SimSun" w:hint="eastAsia"/>
          <w:b/>
          <w:bCs/>
          <w:kern w:val="2"/>
          <w:szCs w:val="22"/>
          <w14:ligatures w14:val="standardContextual"/>
        </w:rPr>
        <w:t>亿至</w:t>
      </w:r>
      <w:r w:rsidR="00D52B94" w:rsidRPr="00D557D1">
        <w:rPr>
          <w:rFonts w:ascii="SimSun" w:hAnsi="SimSun" w:cs="Noto Sans Display" w:hint="eastAsia"/>
          <w:b/>
          <w:bCs/>
          <w:kern w:val="2"/>
          <w:szCs w:val="22"/>
          <w14:ligatures w14:val="standardContextual"/>
        </w:rPr>
        <w:t>1110.6</w:t>
      </w:r>
      <w:r w:rsidR="00D52B94" w:rsidRPr="00D52B94">
        <w:rPr>
          <w:rFonts w:ascii="SimSun" w:hAnsi="SimSun" w:cs="SimSun" w:hint="eastAsia"/>
          <w:b/>
          <w:bCs/>
          <w:kern w:val="2"/>
          <w:szCs w:val="22"/>
          <w14:ligatures w14:val="standardContextual"/>
        </w:rPr>
        <w:t>亿美元</w:t>
      </w:r>
      <w:r w:rsidR="00D52B94" w:rsidRPr="00D52B94">
        <w:rPr>
          <w:rFonts w:ascii="SimSun" w:hAnsi="SimSun" w:cs="SimSun" w:hint="eastAsia"/>
          <w:kern w:val="2"/>
          <w:szCs w:val="22"/>
          <w14:ligatures w14:val="standardContextual"/>
        </w:rPr>
        <w:t>，</w:t>
      </w:r>
      <w:r w:rsidR="00EF1BF7" w:rsidRPr="00D52B94">
        <w:rPr>
          <w:rFonts w:ascii="SimSun" w:hAnsi="SimSun" w:cs="SimSun" w:hint="eastAsia"/>
          <w:kern w:val="2"/>
          <w:szCs w:val="22"/>
          <w14:ligatures w14:val="standardContextual"/>
        </w:rPr>
        <w:t>相当于</w:t>
      </w:r>
      <w:r w:rsidR="00D52B94" w:rsidRPr="00D557D1">
        <w:rPr>
          <w:rFonts w:ascii="SimSun" w:hAnsi="SimSun" w:cs="Noto Sans Display" w:hint="eastAsia"/>
          <w:kern w:val="2"/>
          <w:szCs w:val="22"/>
          <w14:ligatures w14:val="standardContextual"/>
        </w:rPr>
        <w:t>2023</w:t>
      </w:r>
      <w:r w:rsidR="00D52B94" w:rsidRPr="00D52B94">
        <w:rPr>
          <w:rFonts w:ascii="SimSun" w:hAnsi="SimSun" w:cs="SimSun" w:hint="eastAsia"/>
          <w:kern w:val="2"/>
          <w:szCs w:val="22"/>
          <w14:ligatures w14:val="standardContextual"/>
        </w:rPr>
        <w:t>年全球</w:t>
      </w:r>
      <w:r w:rsidR="00D52B94" w:rsidRPr="00D557D1">
        <w:rPr>
          <w:rFonts w:ascii="SimSun" w:hAnsi="SimSun" w:cs="Noto Sans Display" w:hint="eastAsia"/>
          <w:kern w:val="2"/>
          <w:szCs w:val="22"/>
          <w14:ligatures w14:val="standardContextual"/>
        </w:rPr>
        <w:t>GDP</w:t>
      </w:r>
      <w:r w:rsidR="00D52B94" w:rsidRPr="00D52B94">
        <w:rPr>
          <w:rFonts w:ascii="SimSun" w:hAnsi="SimSun" w:cs="SimSun" w:hint="eastAsia"/>
          <w:kern w:val="2"/>
          <w:szCs w:val="22"/>
          <w14:ligatures w14:val="standardContextual"/>
        </w:rPr>
        <w:t>的</w:t>
      </w:r>
      <w:r w:rsidR="00D52B94" w:rsidRPr="00D557D1">
        <w:rPr>
          <w:rFonts w:ascii="SimSun" w:hAnsi="SimSun" w:cs="Noto Sans Display" w:hint="eastAsia"/>
          <w:b/>
          <w:bCs/>
          <w:kern w:val="2"/>
          <w:szCs w:val="22"/>
          <w14:ligatures w14:val="standardContextual"/>
        </w:rPr>
        <w:t>0.08%</w:t>
      </w:r>
      <w:r w:rsidR="00D52B94" w:rsidRPr="00D52B94">
        <w:rPr>
          <w:rFonts w:ascii="SimSun" w:hAnsi="SimSun" w:cs="SimSun" w:hint="eastAsia"/>
          <w:b/>
          <w:bCs/>
          <w:kern w:val="2"/>
          <w:szCs w:val="22"/>
          <w14:ligatures w14:val="standardContextual"/>
        </w:rPr>
        <w:t>至</w:t>
      </w:r>
      <w:r w:rsidR="00D52B94" w:rsidRPr="00D557D1">
        <w:rPr>
          <w:rFonts w:ascii="SimSun" w:hAnsi="SimSun" w:cs="Noto Sans Display" w:hint="eastAsia"/>
          <w:b/>
          <w:bCs/>
          <w:kern w:val="2"/>
          <w:szCs w:val="22"/>
          <w14:ligatures w14:val="standardContextual"/>
        </w:rPr>
        <w:t>0.10%</w:t>
      </w:r>
      <w:r w:rsidR="00D52B94" w:rsidRPr="00D52B94">
        <w:rPr>
          <w:rFonts w:ascii="SimSun" w:hAnsi="SimSun" w:cs="SimSun" w:hint="eastAsia"/>
          <w:kern w:val="2"/>
          <w:szCs w:val="22"/>
          <w14:ligatures w14:val="standardContextual"/>
        </w:rPr>
        <w:t>。</w:t>
      </w:r>
    </w:p>
    <w:p w14:paraId="6ADFFB4A" w14:textId="0F0D56A1"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lastRenderedPageBreak/>
        <w:t>这些发展</w:t>
      </w:r>
      <w:r w:rsidR="00296043">
        <w:rPr>
          <w:rFonts w:ascii="SimSun" w:hAnsi="SimSun" w:cs="SimSun" w:hint="eastAsia"/>
          <w:kern w:val="2"/>
          <w:szCs w:val="22"/>
          <w14:ligatures w14:val="standardContextual"/>
        </w:rPr>
        <w:t>情况</w:t>
      </w:r>
      <w:r w:rsidRPr="00D557D1">
        <w:rPr>
          <w:rFonts w:ascii="SimSun" w:hAnsi="SimSun" w:cs="Noto Sans Display"/>
          <w:kern w:val="2"/>
          <w:szCs w:val="22"/>
          <w14:ligatures w14:val="standardContextual"/>
        </w:rPr>
        <w:t>揭示</w:t>
      </w:r>
      <w:r w:rsidR="00326F34">
        <w:rPr>
          <w:rFonts w:ascii="SimSun" w:hAnsi="SimSun" w:cs="SimSun" w:hint="eastAsia"/>
          <w:kern w:val="2"/>
          <w:szCs w:val="22"/>
          <w14:ligatures w14:val="standardContextual"/>
        </w:rPr>
        <w:t>了一种</w:t>
      </w:r>
      <w:r w:rsidRPr="00D557D1">
        <w:rPr>
          <w:rFonts w:ascii="SimSun" w:hAnsi="SimSun" w:cs="Noto Sans Display"/>
          <w:kern w:val="2"/>
          <w:szCs w:val="22"/>
          <w14:ligatures w14:val="standardContextual"/>
        </w:rPr>
        <w:t>新兴</w:t>
      </w:r>
      <w:r w:rsidR="00326F34">
        <w:rPr>
          <w:rFonts w:ascii="SimSun" w:hAnsi="SimSun" w:cs="SimSun" w:hint="eastAsia"/>
          <w:kern w:val="2"/>
          <w:szCs w:val="22"/>
          <w14:ligatures w14:val="standardContextual"/>
        </w:rPr>
        <w:t>模式</w:t>
      </w:r>
      <w:r w:rsidR="00326F34">
        <w:rPr>
          <w:rFonts w:ascii="SimSun" w:hAnsi="SimSun" w:cs="Noto Sans Display" w:hint="eastAsia"/>
          <w:kern w:val="2"/>
          <w:szCs w:val="22"/>
          <w14:ligatures w14:val="standardContextual"/>
        </w:rPr>
        <w:t>，这种模式呼吁</w:t>
      </w:r>
      <w:r w:rsidR="00326F34" w:rsidRPr="00D557D1">
        <w:rPr>
          <w:rFonts w:ascii="SimSun" w:hAnsi="SimSun" w:cs="Noto Sans Display"/>
          <w:kern w:val="2"/>
          <w:szCs w:val="22"/>
          <w14:ligatures w14:val="standardContextual"/>
        </w:rPr>
        <w:t>全球社会</w:t>
      </w:r>
      <w:r w:rsidRPr="00D557D1">
        <w:rPr>
          <w:rFonts w:ascii="SimSun" w:hAnsi="SimSun" w:cs="Noto Sans Display"/>
          <w:kern w:val="2"/>
          <w:szCs w:val="22"/>
          <w14:ligatures w14:val="standardContextual"/>
        </w:rPr>
        <w:t>在音乐产业快速创新与转型</w:t>
      </w:r>
      <w:r w:rsidR="00326F34">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背景下，</w:t>
      </w:r>
      <w:r w:rsidR="00326F34">
        <w:rPr>
          <w:rFonts w:ascii="SimSun" w:hAnsi="SimSun" w:cs="SimSun" w:hint="eastAsia"/>
          <w:kern w:val="2"/>
          <w:szCs w:val="22"/>
          <w14:ligatures w14:val="standardContextual"/>
        </w:rPr>
        <w:t>批判性地</w:t>
      </w:r>
      <w:r w:rsidRPr="00D557D1">
        <w:rPr>
          <w:rFonts w:ascii="SimSun" w:hAnsi="SimSun" w:cs="Noto Sans Display"/>
          <w:kern w:val="2"/>
          <w:szCs w:val="22"/>
          <w14:ligatures w14:val="standardContextual"/>
        </w:rPr>
        <w:t>重新审视知识产权治理的战略方向。哥伦比亚</w:t>
      </w:r>
      <w:r w:rsidR="00326F34">
        <w:rPr>
          <w:rFonts w:ascii="SimSun" w:hAnsi="SimSun" w:cs="SimSun" w:hint="eastAsia"/>
          <w:kern w:val="2"/>
          <w:szCs w:val="22"/>
          <w14:ligatures w14:val="standardContextual"/>
        </w:rPr>
        <w:t>的文件</w:t>
      </w:r>
      <w:r w:rsidRPr="00D557D1">
        <w:rPr>
          <w:rFonts w:ascii="SimSun" w:hAnsi="SimSun" w:cs="Noto Sans Display"/>
          <w:kern w:val="2"/>
          <w:szCs w:val="22"/>
          <w14:ligatures w14:val="standardContextual"/>
        </w:rPr>
        <w:t>主张</w:t>
      </w:r>
      <w:r w:rsidR="00326F34" w:rsidRPr="003A7F06">
        <w:rPr>
          <w:rFonts w:ascii="KaiTi" w:eastAsia="KaiTi" w:hAnsi="KaiTi" w:cs="SimSun" w:hint="eastAsia"/>
          <w:iCs/>
          <w:kern w:val="2"/>
          <w:szCs w:val="22"/>
          <w14:ligatures w14:val="standardContextual"/>
        </w:rPr>
        <w:t>重新平衡</w:t>
      </w:r>
      <w:r w:rsidRPr="00D557D1">
        <w:rPr>
          <w:rFonts w:ascii="SimSun" w:hAnsi="SimSun" w:cs="Noto Sans Display"/>
          <w:kern w:val="2"/>
          <w:szCs w:val="22"/>
          <w14:ligatures w14:val="standardContextual"/>
        </w:rPr>
        <w:t>全球知识产权</w:t>
      </w:r>
      <w:r w:rsidR="00326F34">
        <w:rPr>
          <w:rFonts w:ascii="SimSun" w:hAnsi="SimSun" w:cs="SimSun" w:hint="eastAsia"/>
          <w:kern w:val="2"/>
          <w:szCs w:val="22"/>
          <w14:ligatures w14:val="standardContextual"/>
        </w:rPr>
        <w:t>制度</w:t>
      </w:r>
      <w:r w:rsidRPr="00D557D1">
        <w:rPr>
          <w:rFonts w:ascii="SimSun" w:hAnsi="SimSun" w:cs="Noto Sans Display"/>
          <w:kern w:val="2"/>
          <w:szCs w:val="22"/>
          <w14:ligatures w14:val="standardContextual"/>
        </w:rPr>
        <w:t>，强调知识产权应成为</w:t>
      </w:r>
      <w:r w:rsidRPr="00D557D1">
        <w:rPr>
          <w:rFonts w:ascii="SimSun" w:hAnsi="SimSun" w:cs="Noto Sans Display"/>
          <w:b/>
          <w:bCs/>
          <w:kern w:val="2"/>
          <w:szCs w:val="22"/>
          <w14:ligatures w14:val="standardContextual"/>
        </w:rPr>
        <w:t>包容性</w:t>
      </w:r>
      <w:r w:rsidR="00326F34">
        <w:rPr>
          <w:rFonts w:ascii="SimSun" w:hAnsi="SimSun" w:cs="SimSun" w:hint="eastAsia"/>
          <w:b/>
          <w:bCs/>
          <w:kern w:val="2"/>
          <w:szCs w:val="22"/>
          <w14:ligatures w14:val="standardContextual"/>
        </w:rPr>
        <w:t>、</w:t>
      </w:r>
      <w:r w:rsidRPr="00D557D1">
        <w:rPr>
          <w:rFonts w:ascii="SimSun" w:hAnsi="SimSun" w:cs="Noto Sans Display"/>
          <w:b/>
          <w:bCs/>
          <w:kern w:val="2"/>
          <w:szCs w:val="22"/>
          <w14:ligatures w14:val="standardContextual"/>
        </w:rPr>
        <w:t>可持续发展的催化剂</w:t>
      </w:r>
      <w:r w:rsidRPr="00D557D1">
        <w:rPr>
          <w:rFonts w:ascii="SimSun" w:hAnsi="SimSun" w:cs="Noto Sans Display"/>
          <w:kern w:val="2"/>
          <w:szCs w:val="22"/>
          <w14:ligatures w14:val="standardContextual"/>
        </w:rPr>
        <w:t>，而非固化经济不</w:t>
      </w:r>
      <w:r w:rsidR="00326F34">
        <w:rPr>
          <w:rFonts w:ascii="SimSun" w:hAnsi="SimSun" w:cs="SimSun" w:hint="eastAsia"/>
          <w:kern w:val="2"/>
          <w:szCs w:val="22"/>
          <w14:ligatures w14:val="standardContextual"/>
        </w:rPr>
        <w:t>对称</w:t>
      </w:r>
      <w:r w:rsidRPr="00D557D1">
        <w:rPr>
          <w:rFonts w:ascii="SimSun" w:hAnsi="SimSun" w:cs="Noto Sans Display"/>
          <w:kern w:val="2"/>
          <w:szCs w:val="22"/>
          <w14:ligatures w14:val="standardContextual"/>
        </w:rPr>
        <w:t>或延续对发展中国家霸权控制的机制。在此背景下，</w:t>
      </w:r>
      <w:r w:rsidR="000D55BC">
        <w:rPr>
          <w:rFonts w:ascii="SimSun" w:hAnsi="SimSun" w:cs="SimSun" w:hint="eastAsia"/>
          <w:kern w:val="2"/>
          <w:szCs w:val="22"/>
          <w14:ligatures w14:val="standardContextual"/>
        </w:rPr>
        <w:t>越来越需要</w:t>
      </w:r>
      <w:r w:rsidRPr="00D557D1">
        <w:rPr>
          <w:rFonts w:ascii="SimSun" w:hAnsi="SimSun" w:cs="Noto Sans Display"/>
          <w:kern w:val="2"/>
          <w:szCs w:val="22"/>
          <w14:ligatures w14:val="standardContextual"/>
        </w:rPr>
        <w:t>推出一项倡议：既要保护创作者免受大型平台日益集中的商业权力侵害，又要建立通过公平分配机制促进合理使用的监管框架。此类倡议不仅</w:t>
      </w:r>
      <w:r w:rsidR="000D55BC">
        <w:rPr>
          <w:rFonts w:ascii="SimSun" w:hAnsi="SimSun" w:cs="SimSun" w:hint="eastAsia"/>
          <w:kern w:val="2"/>
          <w:szCs w:val="22"/>
          <w14:ligatures w14:val="standardContextual"/>
        </w:rPr>
        <w:t>有可能促进</w:t>
      </w:r>
      <w:r w:rsidRPr="00D557D1">
        <w:rPr>
          <w:rFonts w:ascii="SimSun" w:hAnsi="SimSun" w:cs="Noto Sans Display"/>
          <w:kern w:val="2"/>
          <w:szCs w:val="22"/>
          <w14:ligatures w14:val="standardContextual"/>
        </w:rPr>
        <w:t>全球音乐产业的经济正义，</w:t>
      </w:r>
      <w:r w:rsidR="000D55BC">
        <w:rPr>
          <w:rFonts w:ascii="SimSun" w:hAnsi="SimSun" w:cs="SimSun" w:hint="eastAsia"/>
          <w:kern w:val="2"/>
          <w:szCs w:val="22"/>
          <w14:ligatures w14:val="standardContextual"/>
        </w:rPr>
        <w:t>还有可</w:t>
      </w:r>
      <w:r w:rsidRPr="00D557D1">
        <w:rPr>
          <w:rFonts w:ascii="SimSun" w:hAnsi="SimSun" w:cs="Noto Sans Display"/>
          <w:kern w:val="2"/>
          <w:szCs w:val="22"/>
          <w14:ligatures w14:val="standardContextual"/>
        </w:rPr>
        <w:t>能切实</w:t>
      </w:r>
      <w:r w:rsidR="000D55BC">
        <w:rPr>
          <w:rFonts w:ascii="SimSun" w:hAnsi="SimSun" w:cs="SimSun" w:hint="eastAsia"/>
          <w:kern w:val="2"/>
          <w:szCs w:val="22"/>
          <w14:ligatures w14:val="standardContextual"/>
        </w:rPr>
        <w:t>维持和保护</w:t>
      </w:r>
      <w:r w:rsidRPr="00D557D1">
        <w:rPr>
          <w:rFonts w:ascii="SimSun" w:hAnsi="SimSun" w:cs="Noto Sans Display"/>
          <w:kern w:val="2"/>
          <w:szCs w:val="22"/>
          <w14:ligatures w14:val="standardContextual"/>
        </w:rPr>
        <w:t>数字时代的文化表达。</w:t>
      </w:r>
    </w:p>
    <w:p w14:paraId="2DB84663" w14:textId="132C049F" w:rsidR="000C43F7" w:rsidRPr="00D557D1" w:rsidRDefault="000D55BC" w:rsidP="00F0343B">
      <w:pPr>
        <w:pStyle w:val="Heading51"/>
        <w:spacing w:beforeLines="100" w:before="240" w:afterLines="50" w:after="120" w:line="340" w:lineRule="atLeast"/>
        <w:rPr>
          <w:rFonts w:ascii="SimSun" w:eastAsia="SimSun" w:hAnsi="SimSun"/>
          <w:color w:val="1F497D" w:themeColor="text2"/>
          <w:lang w:eastAsia="zh-CN"/>
        </w:rPr>
      </w:pPr>
      <w:bookmarkStart w:id="7" w:name="_Toc213431759"/>
      <w:r w:rsidRPr="00D557D1">
        <w:rPr>
          <w:rFonts w:ascii="SimSun" w:eastAsia="SimSun" w:hAnsi="SimSun" w:hint="eastAsia"/>
          <w:color w:val="1F497D" w:themeColor="text2"/>
          <w:lang w:eastAsia="zh-CN"/>
        </w:rPr>
        <w:t>数字环境</w:t>
      </w:r>
      <w:r w:rsidR="000863B6" w:rsidRPr="00D557D1">
        <w:rPr>
          <w:rFonts w:ascii="SimSun" w:eastAsia="SimSun" w:hAnsi="SimSun" w:hint="eastAsia"/>
          <w:color w:val="1F497D" w:themeColor="text2"/>
          <w:lang w:eastAsia="zh-CN"/>
        </w:rPr>
        <w:t>中</w:t>
      </w:r>
      <w:r w:rsidRPr="00D557D1">
        <w:rPr>
          <w:rFonts w:ascii="SimSun" w:eastAsia="SimSun" w:hAnsi="SimSun" w:hint="eastAsia"/>
          <w:color w:val="1F497D" w:themeColor="text2"/>
          <w:lang w:eastAsia="zh-CN"/>
        </w:rPr>
        <w:t>录音制品</w:t>
      </w:r>
      <w:r w:rsidR="000863B6" w:rsidRPr="00D557D1">
        <w:rPr>
          <w:rFonts w:ascii="SimSun" w:eastAsia="SimSun" w:hAnsi="SimSun" w:hint="eastAsia"/>
          <w:color w:val="1F497D" w:themeColor="text2"/>
          <w:lang w:eastAsia="zh-CN"/>
        </w:rPr>
        <w:t>和</w:t>
      </w:r>
      <w:r w:rsidRPr="00D557D1">
        <w:rPr>
          <w:rFonts w:ascii="SimSun" w:eastAsia="SimSun" w:hAnsi="SimSun" w:hint="eastAsia"/>
          <w:color w:val="1F497D" w:themeColor="text2"/>
          <w:lang w:eastAsia="zh-CN"/>
        </w:rPr>
        <w:t>视听</w:t>
      </w:r>
      <w:r w:rsidR="000863B6" w:rsidRPr="00D557D1">
        <w:rPr>
          <w:rFonts w:ascii="SimSun" w:eastAsia="SimSun" w:hAnsi="SimSun" w:hint="eastAsia"/>
          <w:color w:val="1F497D" w:themeColor="text2"/>
          <w:lang w:eastAsia="zh-CN"/>
        </w:rPr>
        <w:t>作品</w:t>
      </w:r>
      <w:r w:rsidRPr="00D557D1">
        <w:rPr>
          <w:rFonts w:ascii="SimSun" w:eastAsia="SimSun" w:hAnsi="SimSun" w:hint="eastAsia"/>
          <w:color w:val="1F497D" w:themeColor="text2"/>
          <w:lang w:eastAsia="zh-CN"/>
        </w:rPr>
        <w:t>版权</w:t>
      </w:r>
      <w:r w:rsidR="00331E4C" w:rsidRPr="00D557D1">
        <w:rPr>
          <w:rFonts w:ascii="SimSun" w:eastAsia="SimSun" w:hAnsi="SimSun" w:hint="eastAsia"/>
          <w:color w:val="1F497D" w:themeColor="text2"/>
          <w:lang w:eastAsia="zh-CN"/>
        </w:rPr>
        <w:t>使用费</w:t>
      </w:r>
      <w:r w:rsidR="000863B6" w:rsidRPr="00D557D1">
        <w:rPr>
          <w:rFonts w:ascii="SimSun" w:eastAsia="SimSun" w:hAnsi="SimSun" w:hint="eastAsia"/>
          <w:color w:val="1F497D" w:themeColor="text2"/>
          <w:lang w:eastAsia="zh-CN"/>
        </w:rPr>
        <w:t>治理</w:t>
      </w:r>
      <w:r w:rsidRPr="00D557D1">
        <w:rPr>
          <w:rFonts w:ascii="SimSun" w:eastAsia="SimSun" w:hAnsi="SimSun" w:hint="eastAsia"/>
          <w:color w:val="1F497D" w:themeColor="text2"/>
          <w:lang w:eastAsia="zh-CN"/>
        </w:rPr>
        <w:t>：以印度尼西亚为例</w:t>
      </w:r>
      <w:bookmarkEnd w:id="7"/>
    </w:p>
    <w:p w14:paraId="11710B3A" w14:textId="106FEA06" w:rsidR="000C43F7" w:rsidRPr="00D557D1" w:rsidRDefault="00CB69E6"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CB69E6">
        <w:rPr>
          <w:rFonts w:ascii="SimSun" w:hAnsi="SimSun" w:cs="SimSun" w:hint="eastAsia"/>
          <w:kern w:val="2"/>
          <w:szCs w:val="22"/>
          <w14:ligatures w14:val="standardContextual"/>
        </w:rPr>
        <w:t>印度尼西亚通过批准国际协议以及制定管理各类知识产权制度的国内法规，建立了知识产权的监管框架。</w:t>
      </w:r>
      <w:r w:rsidR="000C43F7" w:rsidRPr="00D557D1">
        <w:rPr>
          <w:rFonts w:ascii="SimSun" w:hAnsi="SimSun" w:cs="Noto Sans Display"/>
          <w:kern w:val="2"/>
          <w:szCs w:val="22"/>
          <w14:ligatures w14:val="standardContextual"/>
        </w:rPr>
        <w:t>在版权领域，三</w:t>
      </w:r>
      <w:r w:rsidR="007C2ED7">
        <w:rPr>
          <w:rFonts w:ascii="SimSun" w:hAnsi="SimSun" w:cs="SimSun" w:hint="eastAsia"/>
          <w:kern w:val="2"/>
          <w:szCs w:val="22"/>
          <w14:ligatures w14:val="standardContextual"/>
        </w:rPr>
        <w:t>个主要</w:t>
      </w:r>
      <w:r w:rsidR="000C43F7" w:rsidRPr="00D557D1">
        <w:rPr>
          <w:rFonts w:ascii="SimSun" w:hAnsi="SimSun" w:cs="Noto Sans Display"/>
          <w:kern w:val="2"/>
          <w:szCs w:val="22"/>
          <w14:ligatures w14:val="standardContextual"/>
        </w:rPr>
        <w:t>法律文书构成</w:t>
      </w:r>
      <w:r w:rsidR="007C2ED7">
        <w:rPr>
          <w:rFonts w:ascii="SimSun" w:hAnsi="SimSun" w:cs="SimSun" w:hint="eastAsia"/>
          <w:kern w:val="2"/>
          <w:szCs w:val="22"/>
          <w14:ligatures w14:val="standardContextual"/>
        </w:rPr>
        <w:t>了</w:t>
      </w:r>
      <w:r w:rsidR="000C43F7" w:rsidRPr="00D557D1">
        <w:rPr>
          <w:rFonts w:ascii="SimSun" w:hAnsi="SimSun" w:cs="Noto Sans Display"/>
          <w:kern w:val="2"/>
          <w:szCs w:val="22"/>
          <w14:ligatures w14:val="standardContextual"/>
        </w:rPr>
        <w:t>规范基础：</w:t>
      </w:r>
    </w:p>
    <w:p w14:paraId="38C85995" w14:textId="2ED25D6A" w:rsidR="000C43F7" w:rsidRPr="00D557D1" w:rsidRDefault="00CB69E6" w:rsidP="00153BE2">
      <w:pPr>
        <w:numPr>
          <w:ilvl w:val="0"/>
          <w:numId w:val="25"/>
        </w:numPr>
        <w:overflowPunct w:val="0"/>
        <w:spacing w:afterLines="50" w:after="120" w:line="340" w:lineRule="atLeast"/>
        <w:ind w:leftChars="200" w:left="1007" w:hanging="567"/>
        <w:contextualSpacing/>
        <w:jc w:val="both"/>
        <w:rPr>
          <w:rFonts w:ascii="SimSun" w:hAnsi="SimSun" w:cs="Noto Sans Display"/>
          <w:kern w:val="2"/>
          <w:szCs w:val="22"/>
          <w14:ligatures w14:val="standardContextual"/>
        </w:rPr>
      </w:pPr>
      <w:r>
        <w:rPr>
          <w:rFonts w:ascii="SimSun" w:hAnsi="SimSun" w:cs="SimSun" w:hint="eastAsia"/>
          <w:kern w:val="2"/>
          <w:szCs w:val="22"/>
          <w14:ligatures w14:val="standardContextual"/>
        </w:rPr>
        <w:t>关于</w:t>
      </w:r>
      <w:r w:rsidRPr="00CB69E6">
        <w:rPr>
          <w:rFonts w:ascii="SimSun" w:hAnsi="SimSun" w:cs="SimSun" w:hint="eastAsia"/>
          <w:kern w:val="2"/>
          <w:szCs w:val="22"/>
          <w14:ligatures w14:val="standardContextual"/>
        </w:rPr>
        <w:t>版权的</w:t>
      </w:r>
      <w:r w:rsidRPr="00D557D1">
        <w:rPr>
          <w:rFonts w:ascii="SimSun" w:hAnsi="SimSun" w:cs="Noto Sans Display" w:hint="eastAsia"/>
          <w:kern w:val="2"/>
          <w:szCs w:val="22"/>
          <w14:ligatures w14:val="standardContextual"/>
        </w:rPr>
        <w:t>2014</w:t>
      </w:r>
      <w:r w:rsidRPr="00CB69E6">
        <w:rPr>
          <w:rFonts w:ascii="SimSun" w:hAnsi="SimSun" w:cs="SimSun" w:hint="eastAsia"/>
          <w:kern w:val="2"/>
          <w:szCs w:val="22"/>
          <w14:ligatures w14:val="standardContextual"/>
        </w:rPr>
        <w:t>年第</w:t>
      </w:r>
      <w:r w:rsidRPr="00D557D1">
        <w:rPr>
          <w:rFonts w:ascii="SimSun" w:hAnsi="SimSun" w:cs="Noto Sans Display" w:hint="eastAsia"/>
          <w:kern w:val="2"/>
          <w:szCs w:val="22"/>
          <w14:ligatures w14:val="standardContextual"/>
        </w:rPr>
        <w:t>28</w:t>
      </w:r>
      <w:r w:rsidRPr="00CB69E6">
        <w:rPr>
          <w:rFonts w:ascii="SimSun" w:hAnsi="SimSun" w:cs="SimSun" w:hint="eastAsia"/>
          <w:kern w:val="2"/>
          <w:szCs w:val="22"/>
          <w14:ligatures w14:val="standardContextual"/>
        </w:rPr>
        <w:t>号</w:t>
      </w:r>
      <w:r w:rsidR="00283589">
        <w:rPr>
          <w:rFonts w:ascii="SimSun" w:hAnsi="SimSun" w:cs="SimSun" w:hint="eastAsia"/>
          <w:kern w:val="2"/>
          <w:szCs w:val="22"/>
          <w14:ligatures w14:val="standardContextual"/>
        </w:rPr>
        <w:t>法律</w:t>
      </w:r>
      <w:r w:rsidR="000C43F7" w:rsidRPr="00D557D1">
        <w:rPr>
          <w:rFonts w:ascii="SimSun" w:hAnsi="SimSun" w:cs="Noto Sans Display"/>
          <w:kern w:val="2"/>
          <w:szCs w:val="22"/>
          <w14:ligatures w14:val="standardContextual"/>
        </w:rPr>
        <w:t>（UU 28/2014）</w:t>
      </w:r>
    </w:p>
    <w:p w14:paraId="792174BA" w14:textId="25375540" w:rsidR="000C43F7" w:rsidRPr="00D557D1" w:rsidRDefault="00283589" w:rsidP="00153BE2">
      <w:pPr>
        <w:numPr>
          <w:ilvl w:val="0"/>
          <w:numId w:val="25"/>
        </w:numPr>
        <w:overflowPunct w:val="0"/>
        <w:spacing w:afterLines="50" w:after="120" w:line="340" w:lineRule="atLeast"/>
        <w:ind w:leftChars="200" w:left="1007" w:hanging="567"/>
        <w:contextualSpacing/>
        <w:jc w:val="both"/>
        <w:rPr>
          <w:rFonts w:ascii="SimSun" w:hAnsi="SimSun" w:cs="Noto Sans Display"/>
          <w:kern w:val="2"/>
          <w:szCs w:val="22"/>
          <w14:ligatures w14:val="standardContextual"/>
        </w:rPr>
      </w:pPr>
      <w:r>
        <w:rPr>
          <w:rFonts w:ascii="SimSun" w:hAnsi="SimSun" w:cs="SimSun" w:hint="eastAsia"/>
          <w:kern w:val="2"/>
          <w:szCs w:val="22"/>
          <w14:ligatures w14:val="standardContextual"/>
        </w:rPr>
        <w:t>关于</w:t>
      </w:r>
      <w:r w:rsidRPr="00D557D1">
        <w:rPr>
          <w:rFonts w:ascii="SimSun" w:hAnsi="SimSun" w:cs="Noto Sans Display"/>
          <w:kern w:val="2"/>
          <w:szCs w:val="22"/>
          <w14:ligatures w14:val="standardContextual"/>
        </w:rPr>
        <w:t>歌曲</w:t>
      </w:r>
      <w:r>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/或音乐</w:t>
      </w:r>
      <w:r>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使用费管理</w:t>
      </w:r>
      <w:r>
        <w:rPr>
          <w:rFonts w:ascii="SimSun" w:hAnsi="SimSun" w:cs="SimSun" w:hint="eastAsia"/>
          <w:kern w:val="2"/>
          <w:szCs w:val="22"/>
          <w14:ligatures w14:val="standardContextual"/>
        </w:rPr>
        <w:t>的</w:t>
      </w:r>
      <w:r w:rsidR="000C43F7" w:rsidRPr="00D557D1">
        <w:rPr>
          <w:rFonts w:ascii="SimSun" w:hAnsi="SimSun" w:cs="Noto Sans Display"/>
          <w:kern w:val="2"/>
          <w:szCs w:val="22"/>
          <w14:ligatures w14:val="standardContextual"/>
        </w:rPr>
        <w:t>2021年第56号政府</w:t>
      </w:r>
      <w:r w:rsidR="00F412A1">
        <w:rPr>
          <w:rFonts w:ascii="SimSun" w:hAnsi="SimSun" w:cs="SimSun" w:hint="eastAsia"/>
          <w:kern w:val="2"/>
          <w:szCs w:val="22"/>
          <w14:ligatures w14:val="standardContextual"/>
        </w:rPr>
        <w:t>条例</w:t>
      </w:r>
      <w:r w:rsidR="000C43F7" w:rsidRPr="00D557D1">
        <w:rPr>
          <w:rFonts w:ascii="SimSun" w:hAnsi="SimSun" w:cs="Noto Sans Display"/>
          <w:kern w:val="2"/>
          <w:szCs w:val="22"/>
          <w14:ligatures w14:val="standardContextual"/>
        </w:rPr>
        <w:t>（PP 56/2021），以及</w:t>
      </w:r>
    </w:p>
    <w:p w14:paraId="13880E57" w14:textId="326B8B82" w:rsidR="000C43F7" w:rsidRPr="00D557D1" w:rsidRDefault="00283589" w:rsidP="00153BE2">
      <w:pPr>
        <w:numPr>
          <w:ilvl w:val="0"/>
          <w:numId w:val="25"/>
        </w:numPr>
        <w:overflowPunct w:val="0"/>
        <w:spacing w:afterLines="50" w:after="120" w:line="340" w:lineRule="atLeast"/>
        <w:ind w:leftChars="200" w:left="1007" w:hanging="567"/>
        <w:jc w:val="both"/>
        <w:rPr>
          <w:rFonts w:ascii="SimSun" w:hAnsi="SimSun" w:cs="Noto Sans Display"/>
          <w:kern w:val="2"/>
          <w:szCs w:val="22"/>
          <w14:ligatures w14:val="standardContextual"/>
        </w:rPr>
      </w:pPr>
      <w:r w:rsidRPr="00F412A1">
        <w:rPr>
          <w:rFonts w:ascii="SimSun" w:hAnsi="SimSun" w:cs="SimSun" w:hint="eastAsia"/>
          <w:kern w:val="2"/>
          <w:szCs w:val="22"/>
          <w14:ligatures w14:val="standardContextual"/>
        </w:rPr>
        <w:t>关于实施</w:t>
      </w:r>
      <w:r w:rsidRPr="00D557D1">
        <w:rPr>
          <w:rFonts w:ascii="SimSun" w:hAnsi="SimSun" w:cs="Noto Sans Display"/>
          <w:kern w:val="2"/>
          <w:szCs w:val="22"/>
          <w14:ligatures w14:val="standardContextual"/>
        </w:rPr>
        <w:t>2021年第56号政府</w:t>
      </w:r>
      <w:r w:rsidR="00F412A1" w:rsidRPr="00F412A1">
        <w:rPr>
          <w:rFonts w:ascii="SimSun" w:hAnsi="SimSun" w:cs="SimSun" w:hint="eastAsia"/>
          <w:kern w:val="2"/>
          <w:szCs w:val="22"/>
          <w14:ligatures w14:val="standardContextual"/>
        </w:rPr>
        <w:t>条例</w:t>
      </w:r>
      <w:r w:rsidRPr="00F412A1">
        <w:rPr>
          <w:rFonts w:ascii="SimSun" w:hAnsi="SimSun" w:cs="SimSun" w:hint="eastAsia"/>
          <w:kern w:val="2"/>
          <w:szCs w:val="22"/>
          <w14:ligatures w14:val="standardContextual"/>
        </w:rPr>
        <w:t>的</w:t>
      </w:r>
      <w:r w:rsidR="000C43F7" w:rsidRPr="00D557D1">
        <w:rPr>
          <w:rFonts w:ascii="SimSun" w:hAnsi="SimSun" w:cs="Noto Sans Display"/>
          <w:kern w:val="2"/>
          <w:szCs w:val="22"/>
          <w14:ligatures w14:val="standardContextual"/>
        </w:rPr>
        <w:t>2025年</w:t>
      </w:r>
      <w:r w:rsidRPr="00D557D1">
        <w:rPr>
          <w:rFonts w:ascii="SimSun" w:hAnsi="SimSun" w:cs="Noto Sans Display"/>
          <w:kern w:val="2"/>
          <w:szCs w:val="22"/>
          <w14:ligatures w14:val="standardContextual"/>
        </w:rPr>
        <w:t>第27号</w:t>
      </w:r>
      <w:r w:rsidR="000C43F7" w:rsidRPr="00D557D1">
        <w:rPr>
          <w:rFonts w:ascii="SimSun" w:hAnsi="SimSun" w:cs="Noto Sans Display"/>
          <w:kern w:val="2"/>
          <w:szCs w:val="22"/>
          <w14:ligatures w14:val="standardContextual"/>
        </w:rPr>
        <w:t>法律与人权部长</w:t>
      </w:r>
      <w:r w:rsidR="00F412A1" w:rsidRPr="00F412A1">
        <w:rPr>
          <w:rFonts w:ascii="SimSun" w:hAnsi="SimSun" w:cs="SimSun" w:hint="eastAsia"/>
          <w:kern w:val="2"/>
          <w:szCs w:val="22"/>
          <w14:ligatures w14:val="standardContextual"/>
        </w:rPr>
        <w:t>条例</w:t>
      </w:r>
      <w:r w:rsidR="000C43F7" w:rsidRPr="00D557D1">
        <w:rPr>
          <w:rFonts w:ascii="SimSun" w:hAnsi="SimSun" w:cs="Noto Sans Display"/>
          <w:kern w:val="2"/>
          <w:szCs w:val="22"/>
          <w14:ligatures w14:val="standardContextual"/>
        </w:rPr>
        <w:t>（</w:t>
      </w:r>
      <w:proofErr w:type="spellStart"/>
      <w:r w:rsidR="000C43F7" w:rsidRPr="00D557D1">
        <w:rPr>
          <w:rFonts w:ascii="SimSun" w:hAnsi="SimSun" w:cs="Noto Sans Display"/>
          <w:kern w:val="2"/>
          <w:szCs w:val="22"/>
          <w14:ligatures w14:val="standardContextual"/>
        </w:rPr>
        <w:t>Permenkumham</w:t>
      </w:r>
      <w:proofErr w:type="spellEnd"/>
      <w:r w:rsidR="000C43F7" w:rsidRPr="00D557D1">
        <w:rPr>
          <w:rFonts w:ascii="SimSun" w:hAnsi="SimSun" w:cs="Noto Sans Display"/>
          <w:kern w:val="2"/>
          <w:szCs w:val="22"/>
          <w14:ligatures w14:val="standardContextual"/>
        </w:rPr>
        <w:t xml:space="preserve"> 27/2025）。</w:t>
      </w:r>
    </w:p>
    <w:p w14:paraId="659AE25D" w14:textId="18CB5991" w:rsidR="000C43F7" w:rsidRPr="00D557D1" w:rsidRDefault="000C43F7" w:rsidP="002E018D">
      <w:pPr>
        <w:overflowPunct w:val="0"/>
        <w:spacing w:afterLines="50" w:after="120" w:line="340" w:lineRule="atLeast"/>
        <w:ind w:firstLineChars="200" w:firstLine="440"/>
        <w:jc w:val="both"/>
        <w:rPr>
          <w:rFonts w:ascii="SimSun" w:hAnsi="SimSun"/>
          <w:kern w:val="2"/>
          <w:szCs w:val="22"/>
          <w14:ligatures w14:val="standardContextual"/>
        </w:rPr>
      </w:pPr>
      <w:r w:rsidRPr="00D557D1">
        <w:rPr>
          <w:rFonts w:ascii="SimSun" w:hAnsi="SimSun"/>
          <w:kern w:val="2"/>
          <w:szCs w:val="22"/>
          <w14:ligatures w14:val="standardContextual"/>
        </w:rPr>
        <w:t>这些</w:t>
      </w:r>
      <w:r w:rsidR="00283589" w:rsidRPr="00D557D1">
        <w:rPr>
          <w:rFonts w:ascii="SimSun" w:hAnsi="SimSun"/>
          <w:kern w:val="2"/>
          <w:szCs w:val="22"/>
          <w14:ligatures w14:val="standardContextual"/>
        </w:rPr>
        <w:t>文书重申了国家集体管理组织</w:t>
      </w:r>
      <w:r w:rsidRPr="00D557D1">
        <w:rPr>
          <w:rFonts w:ascii="SimSun" w:hAnsi="SimSun"/>
          <w:kern w:val="2"/>
          <w:szCs w:val="22"/>
          <w14:ligatures w14:val="standardContextual"/>
        </w:rPr>
        <w:t>（</w:t>
      </w:r>
      <w:r w:rsidR="00283589" w:rsidRPr="00D557D1">
        <w:rPr>
          <w:rFonts w:ascii="SimSun" w:hAnsi="SimSun"/>
          <w:kern w:val="2"/>
          <w:szCs w:val="22"/>
          <w14:ligatures w14:val="standardContextual"/>
        </w:rPr>
        <w:t>印度尼西亚</w:t>
      </w:r>
      <w:r w:rsidRPr="00D557D1">
        <w:rPr>
          <w:rFonts w:ascii="SimSun" w:hAnsi="SimSun"/>
          <w:kern w:val="2"/>
          <w:szCs w:val="22"/>
          <w14:ligatures w14:val="standardContextual"/>
        </w:rPr>
        <w:t xml:space="preserve">语：Lembaga </w:t>
      </w:r>
      <w:proofErr w:type="spellStart"/>
      <w:r w:rsidRPr="00D557D1">
        <w:rPr>
          <w:rFonts w:ascii="SimSun" w:hAnsi="SimSun"/>
          <w:kern w:val="2"/>
          <w:szCs w:val="22"/>
          <w14:ligatures w14:val="standardContextual"/>
        </w:rPr>
        <w:t>Manajemen</w:t>
      </w:r>
      <w:proofErr w:type="spellEnd"/>
      <w:r w:rsidRPr="00D557D1">
        <w:rPr>
          <w:rFonts w:ascii="SimSun" w:hAnsi="SimSun"/>
          <w:kern w:val="2"/>
          <w:szCs w:val="22"/>
          <w14:ligatures w14:val="standardContextual"/>
        </w:rPr>
        <w:t xml:space="preserve"> </w:t>
      </w:r>
      <w:proofErr w:type="spellStart"/>
      <w:r w:rsidRPr="00D557D1">
        <w:rPr>
          <w:rFonts w:ascii="SimSun" w:hAnsi="SimSun"/>
          <w:kern w:val="2"/>
          <w:szCs w:val="22"/>
          <w14:ligatures w14:val="standardContextual"/>
        </w:rPr>
        <w:t>Kolektif</w:t>
      </w:r>
      <w:proofErr w:type="spellEnd"/>
      <w:r w:rsidRPr="00D557D1">
        <w:rPr>
          <w:rFonts w:ascii="SimSun" w:hAnsi="SimSun"/>
          <w:kern w:val="2"/>
          <w:szCs w:val="22"/>
          <w14:ligatures w14:val="standardContextual"/>
        </w:rPr>
        <w:t xml:space="preserve"> Nasional，以下简称</w:t>
      </w:r>
      <w:proofErr w:type="spellStart"/>
      <w:r w:rsidRPr="00D557D1">
        <w:rPr>
          <w:rFonts w:ascii="SimSun" w:hAnsi="SimSun"/>
          <w:kern w:val="2"/>
          <w:szCs w:val="22"/>
          <w14:ligatures w14:val="standardContextual"/>
        </w:rPr>
        <w:t>LMKN</w:t>
      </w:r>
      <w:proofErr w:type="spellEnd"/>
      <w:r w:rsidRPr="00D557D1">
        <w:rPr>
          <w:rFonts w:ascii="SimSun" w:hAnsi="SimSun"/>
          <w:kern w:val="2"/>
          <w:szCs w:val="22"/>
          <w14:ligatures w14:val="standardContextual"/>
        </w:rPr>
        <w:t>）</w:t>
      </w:r>
      <w:r w:rsidR="00283589" w:rsidRPr="00D557D1">
        <w:rPr>
          <w:rFonts w:ascii="SimSun" w:hAnsi="SimSun" w:hint="eastAsia"/>
          <w:kern w:val="2"/>
          <w:szCs w:val="22"/>
          <w14:ligatures w14:val="standardContextual"/>
        </w:rPr>
        <w:t>和</w:t>
      </w:r>
      <w:r w:rsidRPr="00D557D1">
        <w:rPr>
          <w:rFonts w:ascii="SimSun" w:hAnsi="SimSun"/>
          <w:kern w:val="2"/>
          <w:szCs w:val="22"/>
          <w14:ligatures w14:val="standardContextual"/>
        </w:rPr>
        <w:t>集体管理组织（</w:t>
      </w:r>
      <w:bookmarkStart w:id="8" w:name="_Hlk213261841"/>
      <w:r w:rsidR="00283589" w:rsidRPr="00D557D1">
        <w:rPr>
          <w:rFonts w:ascii="SimSun" w:hAnsi="SimSun"/>
          <w:kern w:val="2"/>
          <w:szCs w:val="22"/>
          <w14:ligatures w14:val="standardContextual"/>
        </w:rPr>
        <w:t>印度尼西亚</w:t>
      </w:r>
      <w:bookmarkEnd w:id="8"/>
      <w:r w:rsidRPr="00D557D1">
        <w:rPr>
          <w:rFonts w:ascii="SimSun" w:hAnsi="SimSun"/>
          <w:kern w:val="2"/>
          <w:szCs w:val="22"/>
          <w14:ligatures w14:val="standardContextual"/>
        </w:rPr>
        <w:t xml:space="preserve">语：Lembaga </w:t>
      </w:r>
      <w:proofErr w:type="spellStart"/>
      <w:r w:rsidRPr="00D557D1">
        <w:rPr>
          <w:rFonts w:ascii="SimSun" w:hAnsi="SimSun"/>
          <w:kern w:val="2"/>
          <w:szCs w:val="22"/>
          <w14:ligatures w14:val="standardContextual"/>
        </w:rPr>
        <w:t>Manajemen</w:t>
      </w:r>
      <w:proofErr w:type="spellEnd"/>
      <w:r w:rsidRPr="00D557D1">
        <w:rPr>
          <w:rFonts w:ascii="SimSun" w:hAnsi="SimSun"/>
          <w:kern w:val="2"/>
          <w:szCs w:val="22"/>
          <w14:ligatures w14:val="standardContextual"/>
        </w:rPr>
        <w:t xml:space="preserve"> </w:t>
      </w:r>
      <w:proofErr w:type="spellStart"/>
      <w:r w:rsidRPr="00D557D1">
        <w:rPr>
          <w:rFonts w:ascii="SimSun" w:hAnsi="SimSun"/>
          <w:kern w:val="2"/>
          <w:szCs w:val="22"/>
          <w14:ligatures w14:val="standardContextual"/>
        </w:rPr>
        <w:t>Kolektif</w:t>
      </w:r>
      <w:proofErr w:type="spellEnd"/>
      <w:r w:rsidRPr="00D557D1">
        <w:rPr>
          <w:rFonts w:ascii="SimSun" w:hAnsi="SimSun"/>
          <w:kern w:val="2"/>
          <w:szCs w:val="22"/>
          <w14:ligatures w14:val="standardContextual"/>
        </w:rPr>
        <w:t>，以下简称</w:t>
      </w:r>
      <w:proofErr w:type="spellStart"/>
      <w:r w:rsidRPr="00D557D1">
        <w:rPr>
          <w:rFonts w:ascii="SimSun" w:hAnsi="SimSun"/>
          <w:kern w:val="2"/>
          <w:szCs w:val="22"/>
          <w14:ligatures w14:val="standardContextual"/>
        </w:rPr>
        <w:t>LMK</w:t>
      </w:r>
      <w:proofErr w:type="spellEnd"/>
      <w:r w:rsidRPr="00D557D1">
        <w:rPr>
          <w:rFonts w:ascii="SimSun" w:hAnsi="SimSun"/>
          <w:kern w:val="2"/>
          <w:szCs w:val="22"/>
          <w14:ligatures w14:val="standardContextual"/>
        </w:rPr>
        <w:t>）作为</w:t>
      </w:r>
      <w:r w:rsidR="00283589" w:rsidRPr="00D557D1">
        <w:rPr>
          <w:rFonts w:ascii="SimSun" w:hAnsi="SimSun" w:hint="eastAsia"/>
          <w:kern w:val="2"/>
          <w:szCs w:val="22"/>
          <w14:ligatures w14:val="standardContextual"/>
        </w:rPr>
        <w:t>负责收取和</w:t>
      </w:r>
      <w:r w:rsidR="00283589" w:rsidRPr="00D557D1">
        <w:rPr>
          <w:rFonts w:ascii="SimSun" w:hAnsi="SimSun"/>
          <w:kern w:val="2"/>
          <w:szCs w:val="22"/>
          <w14:ligatures w14:val="standardContextual"/>
        </w:rPr>
        <w:t>分配</w:t>
      </w:r>
      <w:r w:rsidRPr="00D557D1">
        <w:rPr>
          <w:rFonts w:ascii="SimSun" w:hAnsi="SimSun"/>
          <w:kern w:val="2"/>
          <w:szCs w:val="22"/>
          <w14:ligatures w14:val="standardContextual"/>
        </w:rPr>
        <w:t>音乐</w:t>
      </w:r>
      <w:r w:rsidR="001F7BFD" w:rsidRPr="00D557D1">
        <w:rPr>
          <w:rFonts w:ascii="SimSun" w:hAnsi="SimSun" w:hint="eastAsia"/>
          <w:kern w:val="2"/>
          <w:szCs w:val="22"/>
          <w14:ligatures w14:val="standardContextual"/>
        </w:rPr>
        <w:t>和</w:t>
      </w:r>
      <w:r w:rsidRPr="00D557D1">
        <w:rPr>
          <w:rFonts w:ascii="SimSun" w:hAnsi="SimSun"/>
          <w:kern w:val="2"/>
          <w:szCs w:val="22"/>
          <w14:ligatures w14:val="standardContextual"/>
        </w:rPr>
        <w:t>视听作品</w:t>
      </w:r>
      <w:r w:rsidR="003A4E70" w:rsidRPr="00D557D1">
        <w:rPr>
          <w:rFonts w:ascii="SimSun" w:hAnsi="SimSun"/>
          <w:kern w:val="2"/>
          <w:szCs w:val="22"/>
          <w14:ligatures w14:val="standardContextual"/>
        </w:rPr>
        <w:t>版权使用费</w:t>
      </w:r>
      <w:r w:rsidR="00283589" w:rsidRPr="00D557D1">
        <w:rPr>
          <w:rFonts w:ascii="SimSun" w:hAnsi="SimSun" w:hint="eastAsia"/>
          <w:kern w:val="2"/>
          <w:szCs w:val="22"/>
          <w14:ligatures w14:val="standardContextual"/>
        </w:rPr>
        <w:t>的关键实体</w:t>
      </w:r>
      <w:r w:rsidRPr="00D557D1">
        <w:rPr>
          <w:rFonts w:ascii="SimSun" w:hAnsi="SimSun"/>
          <w:kern w:val="2"/>
          <w:szCs w:val="22"/>
          <w14:ligatures w14:val="standardContextual"/>
        </w:rPr>
        <w:t>的</w:t>
      </w:r>
      <w:r w:rsidR="00283589" w:rsidRPr="00D557D1">
        <w:rPr>
          <w:rFonts w:ascii="SimSun" w:hAnsi="SimSun" w:hint="eastAsia"/>
          <w:kern w:val="2"/>
          <w:szCs w:val="22"/>
          <w14:ligatures w14:val="standardContextual"/>
        </w:rPr>
        <w:t>作用</w:t>
      </w:r>
      <w:r w:rsidRPr="00D557D1">
        <w:rPr>
          <w:rFonts w:ascii="SimSun" w:hAnsi="SimSun"/>
          <w:kern w:val="2"/>
          <w:szCs w:val="22"/>
          <w14:ligatures w14:val="standardContextual"/>
        </w:rPr>
        <w:t>。</w:t>
      </w:r>
      <w:r w:rsidR="00E150F9" w:rsidRPr="00D557D1">
        <w:rPr>
          <w:rFonts w:ascii="SimSun" w:hAnsi="SimSun" w:hint="eastAsia"/>
          <w:kern w:val="2"/>
          <w:szCs w:val="22"/>
          <w14:ligatures w14:val="standardContextual"/>
        </w:rPr>
        <w:t>它们的</w:t>
      </w:r>
      <w:r w:rsidRPr="00D557D1">
        <w:rPr>
          <w:rFonts w:ascii="SimSun" w:hAnsi="SimSun"/>
          <w:kern w:val="2"/>
          <w:szCs w:val="22"/>
          <w14:ligatures w14:val="standardContextual"/>
        </w:rPr>
        <w:t>职能依托数字基础设施</w:t>
      </w:r>
      <w:r w:rsidR="00E150F9" w:rsidRPr="00D557D1">
        <w:rPr>
          <w:rFonts w:ascii="SimSun" w:hAnsi="SimSun" w:hint="eastAsia"/>
          <w:kern w:val="2"/>
          <w:szCs w:val="22"/>
          <w14:ligatures w14:val="standardContextual"/>
        </w:rPr>
        <w:t>的</w:t>
      </w:r>
      <w:r w:rsidRPr="00D557D1">
        <w:rPr>
          <w:rFonts w:ascii="SimSun" w:hAnsi="SimSun"/>
          <w:kern w:val="2"/>
          <w:szCs w:val="22"/>
          <w14:ligatures w14:val="standardContextual"/>
        </w:rPr>
        <w:t>支撑，包括歌曲</w:t>
      </w:r>
      <w:r w:rsidR="001F7BFD" w:rsidRPr="00D557D1">
        <w:rPr>
          <w:rFonts w:ascii="SimSun" w:hAnsi="SimSun" w:hint="eastAsia"/>
          <w:kern w:val="2"/>
          <w:szCs w:val="22"/>
          <w14:ligatures w14:val="standardContextual"/>
        </w:rPr>
        <w:t>和</w:t>
      </w:r>
      <w:r w:rsidRPr="00D557D1">
        <w:rPr>
          <w:rFonts w:ascii="SimSun" w:hAnsi="SimSun"/>
          <w:kern w:val="2"/>
          <w:szCs w:val="22"/>
          <w14:ligatures w14:val="standardContextual"/>
        </w:rPr>
        <w:t>音乐数据库（</w:t>
      </w:r>
      <w:r w:rsidR="001F7BFD" w:rsidRPr="00D557D1">
        <w:rPr>
          <w:rFonts w:ascii="SimSun" w:hAnsi="SimSun" w:hint="eastAsia"/>
          <w:kern w:val="2"/>
          <w:szCs w:val="22"/>
          <w14:ligatures w14:val="standardContextual"/>
        </w:rPr>
        <w:t>印度尼西亚语</w:t>
      </w:r>
      <w:r w:rsidRPr="00D557D1">
        <w:rPr>
          <w:rFonts w:ascii="SimSun" w:hAnsi="SimSun"/>
          <w:kern w:val="2"/>
          <w:szCs w:val="22"/>
          <w14:ligatures w14:val="standardContextual"/>
        </w:rPr>
        <w:t>：Pusat Data Lagu dan/</w:t>
      </w:r>
      <w:proofErr w:type="spellStart"/>
      <w:r w:rsidRPr="00D557D1">
        <w:rPr>
          <w:rFonts w:ascii="SimSun" w:hAnsi="SimSun"/>
          <w:kern w:val="2"/>
          <w:szCs w:val="22"/>
          <w14:ligatures w14:val="standardContextual"/>
        </w:rPr>
        <w:t>atau</w:t>
      </w:r>
      <w:proofErr w:type="spellEnd"/>
      <w:r w:rsidRPr="00D557D1">
        <w:rPr>
          <w:rFonts w:ascii="SimSun" w:hAnsi="SimSun"/>
          <w:kern w:val="2"/>
          <w:szCs w:val="22"/>
          <w14:ligatures w14:val="standardContextual"/>
        </w:rPr>
        <w:t xml:space="preserve"> Musik，以下简称</w:t>
      </w:r>
      <w:proofErr w:type="spellStart"/>
      <w:r w:rsidRPr="00D557D1">
        <w:rPr>
          <w:rFonts w:ascii="SimSun" w:hAnsi="SimSun"/>
          <w:kern w:val="2"/>
          <w:szCs w:val="22"/>
          <w14:ligatures w14:val="standardContextual"/>
        </w:rPr>
        <w:t>PDLM</w:t>
      </w:r>
      <w:proofErr w:type="spellEnd"/>
      <w:r w:rsidRPr="00D557D1">
        <w:rPr>
          <w:rFonts w:ascii="SimSun" w:hAnsi="SimSun"/>
          <w:kern w:val="2"/>
          <w:szCs w:val="22"/>
          <w14:ligatures w14:val="standardContextual"/>
        </w:rPr>
        <w:t>）</w:t>
      </w:r>
      <w:r w:rsidR="001F7BFD" w:rsidRPr="00D557D1">
        <w:rPr>
          <w:rFonts w:ascii="SimSun" w:hAnsi="SimSun" w:hint="eastAsia"/>
          <w:kern w:val="2"/>
          <w:szCs w:val="22"/>
          <w14:ligatures w14:val="standardContextual"/>
        </w:rPr>
        <w:t>以及</w:t>
      </w:r>
      <w:r w:rsidRPr="00D557D1">
        <w:rPr>
          <w:rFonts w:ascii="SimSun" w:hAnsi="SimSun"/>
          <w:kern w:val="2"/>
          <w:szCs w:val="22"/>
          <w14:ligatures w14:val="standardContextual"/>
        </w:rPr>
        <w:t>即将推出的歌曲</w:t>
      </w:r>
      <w:r w:rsidR="001F7BFD" w:rsidRPr="00D557D1">
        <w:rPr>
          <w:rFonts w:ascii="SimSun" w:hAnsi="SimSun" w:hint="eastAsia"/>
          <w:kern w:val="2"/>
          <w:szCs w:val="22"/>
          <w14:ligatures w14:val="standardContextual"/>
        </w:rPr>
        <w:t>和</w:t>
      </w:r>
      <w:r w:rsidRPr="00D557D1">
        <w:rPr>
          <w:rFonts w:ascii="SimSun" w:hAnsi="SimSun"/>
          <w:kern w:val="2"/>
          <w:szCs w:val="22"/>
          <w14:ligatures w14:val="standardContextual"/>
        </w:rPr>
        <w:t>音乐信息系统（</w:t>
      </w:r>
      <w:r w:rsidR="001F7BFD" w:rsidRPr="00D557D1">
        <w:rPr>
          <w:rFonts w:ascii="SimSun" w:hAnsi="SimSun"/>
          <w:kern w:val="2"/>
          <w:szCs w:val="22"/>
          <w14:ligatures w14:val="standardContextual"/>
        </w:rPr>
        <w:t>印度尼西亚语</w:t>
      </w:r>
      <w:r w:rsidRPr="00D557D1">
        <w:rPr>
          <w:rFonts w:ascii="SimSun" w:hAnsi="SimSun"/>
          <w:kern w:val="2"/>
          <w:szCs w:val="22"/>
          <w14:ligatures w14:val="standardContextual"/>
        </w:rPr>
        <w:t>：</w:t>
      </w:r>
      <w:proofErr w:type="spellStart"/>
      <w:r w:rsidRPr="00D557D1">
        <w:rPr>
          <w:rFonts w:ascii="SimSun" w:hAnsi="SimSun"/>
          <w:kern w:val="2"/>
          <w:szCs w:val="22"/>
          <w14:ligatures w14:val="standardContextual"/>
        </w:rPr>
        <w:t>Sistem</w:t>
      </w:r>
      <w:proofErr w:type="spellEnd"/>
      <w:r w:rsidRPr="00D557D1">
        <w:rPr>
          <w:rFonts w:ascii="SimSun" w:hAnsi="SimSun"/>
          <w:kern w:val="2"/>
          <w:szCs w:val="22"/>
          <w14:ligatures w14:val="standardContextual"/>
        </w:rPr>
        <w:t xml:space="preserve"> </w:t>
      </w:r>
      <w:proofErr w:type="spellStart"/>
      <w:r w:rsidRPr="00D557D1">
        <w:rPr>
          <w:rFonts w:ascii="SimSun" w:hAnsi="SimSun"/>
          <w:kern w:val="2"/>
          <w:szCs w:val="22"/>
          <w14:ligatures w14:val="standardContextual"/>
        </w:rPr>
        <w:t>Informasi</w:t>
      </w:r>
      <w:proofErr w:type="spellEnd"/>
      <w:r w:rsidRPr="00D557D1">
        <w:rPr>
          <w:rFonts w:ascii="SimSun" w:hAnsi="SimSun"/>
          <w:kern w:val="2"/>
          <w:szCs w:val="22"/>
          <w14:ligatures w14:val="standardContextual"/>
        </w:rPr>
        <w:t xml:space="preserve"> Lagu dan Musik，以下简称SILM）。该监管架构体现了政府致力于在</w:t>
      </w:r>
      <w:r w:rsidR="003A4E70" w:rsidRPr="00D557D1">
        <w:rPr>
          <w:rFonts w:ascii="SimSun" w:hAnsi="SimSun"/>
          <w:kern w:val="2"/>
          <w:szCs w:val="22"/>
          <w14:ligatures w14:val="standardContextual"/>
        </w:rPr>
        <w:t>版权使用费</w:t>
      </w:r>
      <w:r w:rsidR="003F16A2" w:rsidRPr="00D557D1">
        <w:rPr>
          <w:rFonts w:ascii="SimSun" w:hAnsi="SimSun" w:hint="eastAsia"/>
          <w:kern w:val="2"/>
          <w:szCs w:val="22"/>
          <w14:ligatures w14:val="standardContextual"/>
        </w:rPr>
        <w:t>收取</w:t>
      </w:r>
      <w:r w:rsidRPr="00D557D1">
        <w:rPr>
          <w:rFonts w:ascii="SimSun" w:hAnsi="SimSun"/>
          <w:kern w:val="2"/>
          <w:szCs w:val="22"/>
          <w14:ligatures w14:val="standardContextual"/>
        </w:rPr>
        <w:t>、分配及使用</w:t>
      </w:r>
      <w:r w:rsidR="003F16A2" w:rsidRPr="00D557D1">
        <w:rPr>
          <w:rFonts w:ascii="SimSun" w:hAnsi="SimSun" w:hint="eastAsia"/>
          <w:kern w:val="2"/>
          <w:szCs w:val="22"/>
          <w14:ligatures w14:val="standardContextual"/>
        </w:rPr>
        <w:t>方面</w:t>
      </w:r>
      <w:r w:rsidRPr="00D557D1">
        <w:rPr>
          <w:rFonts w:ascii="SimSun" w:hAnsi="SimSun"/>
          <w:kern w:val="2"/>
          <w:szCs w:val="22"/>
          <w14:ligatures w14:val="standardContextual"/>
        </w:rPr>
        <w:t>促进透明度、问责制和公平性，确保创作者、权利人及相关利益</w:t>
      </w:r>
      <w:r w:rsidR="003F16A2" w:rsidRPr="00D557D1">
        <w:rPr>
          <w:rFonts w:ascii="SimSun" w:hAnsi="SimSun" w:hint="eastAsia"/>
          <w:kern w:val="2"/>
          <w:szCs w:val="22"/>
          <w14:ligatures w14:val="standardContextual"/>
        </w:rPr>
        <w:t>攸关方</w:t>
      </w:r>
      <w:r w:rsidRPr="00D557D1">
        <w:rPr>
          <w:rFonts w:ascii="SimSun" w:hAnsi="SimSun"/>
          <w:kern w:val="2"/>
          <w:szCs w:val="22"/>
          <w14:ligatures w14:val="standardContextual"/>
        </w:rPr>
        <w:t>获得与其贡献相称的合理报酬。</w:t>
      </w:r>
    </w:p>
    <w:p w14:paraId="01EB03EC" w14:textId="7A1C043F"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尽管现有监管框架提供了坚实的规范基础，其实际执行仍存在改进空间。本工作文件</w:t>
      </w:r>
      <w:r w:rsidR="00BB5FEF">
        <w:rPr>
          <w:rFonts w:ascii="SimSun" w:hAnsi="SimSun" w:cs="SimSun" w:hint="eastAsia"/>
          <w:kern w:val="2"/>
          <w:szCs w:val="22"/>
          <w14:ligatures w14:val="standardContextual"/>
        </w:rPr>
        <w:t>确定了</w:t>
      </w:r>
      <w:r w:rsidRPr="00D557D1">
        <w:rPr>
          <w:rFonts w:ascii="SimSun" w:hAnsi="SimSun" w:cs="Noto Sans Display"/>
          <w:kern w:val="2"/>
          <w:szCs w:val="22"/>
          <w14:ligatures w14:val="standardContextual"/>
        </w:rPr>
        <w:t>需引起国家利益</w:t>
      </w:r>
      <w:r w:rsidR="00BB5FEF">
        <w:rPr>
          <w:rFonts w:ascii="SimSun" w:hAnsi="SimSun" w:cs="SimSun" w:hint="eastAsia"/>
          <w:kern w:val="2"/>
          <w:szCs w:val="22"/>
          <w14:ligatures w14:val="standardContextual"/>
        </w:rPr>
        <w:t>攸关</w:t>
      </w:r>
      <w:r w:rsidRPr="00D557D1">
        <w:rPr>
          <w:rFonts w:ascii="SimSun" w:hAnsi="SimSun" w:cs="Noto Sans Display"/>
          <w:kern w:val="2"/>
          <w:szCs w:val="22"/>
          <w14:ligatures w14:val="standardContextual"/>
        </w:rPr>
        <w:t>方关注的</w:t>
      </w:r>
      <w:r w:rsidRPr="00D557D1">
        <w:rPr>
          <w:rFonts w:ascii="SimSun" w:hAnsi="SimSun" w:cs="Noto Sans Display"/>
          <w:b/>
          <w:bCs/>
          <w:kern w:val="2"/>
          <w:szCs w:val="22"/>
          <w14:ligatures w14:val="standardContextual"/>
        </w:rPr>
        <w:t>三</w:t>
      </w:r>
      <w:r w:rsidR="00BB5FEF">
        <w:rPr>
          <w:rFonts w:ascii="SimSun" w:hAnsi="SimSun" w:cs="SimSun" w:hint="eastAsia"/>
          <w:b/>
          <w:bCs/>
          <w:kern w:val="2"/>
          <w:szCs w:val="22"/>
          <w14:ligatures w14:val="standardContextual"/>
        </w:rPr>
        <w:t>个</w:t>
      </w:r>
      <w:r w:rsidR="00BB5FEF" w:rsidRPr="00BB5FEF">
        <w:rPr>
          <w:rFonts w:ascii="SimSun" w:hAnsi="SimSun" w:cs="SimSun" w:hint="eastAsia"/>
          <w:b/>
          <w:bCs/>
          <w:kern w:val="2"/>
          <w:szCs w:val="22"/>
          <w14:ligatures w14:val="standardContextual"/>
        </w:rPr>
        <w:t>关键</w:t>
      </w:r>
      <w:r w:rsidRPr="00D557D1">
        <w:rPr>
          <w:rFonts w:ascii="SimSun" w:hAnsi="SimSun" w:cs="Noto Sans Display"/>
          <w:b/>
          <w:bCs/>
          <w:kern w:val="2"/>
          <w:szCs w:val="22"/>
          <w14:ligatures w14:val="standardContextual"/>
        </w:rPr>
        <w:t>问题</w:t>
      </w:r>
      <w:r w:rsidRPr="00D557D1">
        <w:rPr>
          <w:rFonts w:ascii="SimSun" w:hAnsi="SimSun" w:cs="Noto Sans Display"/>
          <w:kern w:val="2"/>
          <w:szCs w:val="22"/>
          <w14:ligatures w14:val="standardContextual"/>
        </w:rPr>
        <w:t>：(1)阻碍有效权利管理与</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分配的</w:t>
      </w:r>
      <w:r w:rsidRPr="00D557D1">
        <w:rPr>
          <w:rFonts w:ascii="SimSun" w:hAnsi="SimSun" w:cs="Noto Sans Display"/>
          <w:b/>
          <w:bCs/>
          <w:kern w:val="2"/>
          <w:szCs w:val="22"/>
          <w14:ligatures w14:val="standardContextual"/>
        </w:rPr>
        <w:t>基础设施缺口</w:t>
      </w:r>
      <w:r w:rsidRPr="00D557D1">
        <w:rPr>
          <w:rFonts w:ascii="SimSun" w:hAnsi="SimSun" w:cs="Noto Sans Display"/>
          <w:kern w:val="2"/>
          <w:szCs w:val="22"/>
          <w14:ligatures w14:val="standardContextual"/>
        </w:rPr>
        <w:t>；(2)</w:t>
      </w:r>
      <w:r w:rsidRPr="00D557D1">
        <w:rPr>
          <w:rFonts w:ascii="SimSun" w:hAnsi="SimSun" w:cs="Noto Sans Display"/>
          <w:b/>
          <w:bCs/>
          <w:kern w:val="2"/>
          <w:szCs w:val="22"/>
          <w14:ligatures w14:val="standardContextual"/>
        </w:rPr>
        <w:t>费率设定</w:t>
      </w:r>
      <w:r w:rsidR="0091337C">
        <w:rPr>
          <w:rFonts w:ascii="SimSun" w:hAnsi="SimSun" w:cs="SimSun" w:hint="eastAsia"/>
          <w:b/>
          <w:bCs/>
          <w:kern w:val="2"/>
          <w:szCs w:val="22"/>
          <w14:ligatures w14:val="standardContextual"/>
        </w:rPr>
        <w:t>的相称性</w:t>
      </w:r>
      <w:r w:rsidRPr="00D557D1">
        <w:rPr>
          <w:rFonts w:ascii="SimSun" w:hAnsi="SimSun" w:cs="Noto Sans Display"/>
          <w:kern w:val="2"/>
          <w:szCs w:val="22"/>
          <w14:ligatures w14:val="standardContextual"/>
        </w:rPr>
        <w:t>，特别是中小微企业（MSME）可能面临不</w:t>
      </w:r>
      <w:r w:rsidR="006E6EBE">
        <w:rPr>
          <w:rFonts w:ascii="SimSun" w:hAnsi="SimSun" w:cs="SimSun" w:hint="eastAsia"/>
          <w:kern w:val="2"/>
          <w:szCs w:val="22"/>
          <w14:ligatures w14:val="standardContextual"/>
        </w:rPr>
        <w:t>成</w:t>
      </w:r>
      <w:r w:rsidRPr="00D557D1">
        <w:rPr>
          <w:rFonts w:ascii="SimSun" w:hAnsi="SimSun" w:cs="Noto Sans Display"/>
          <w:kern w:val="2"/>
          <w:szCs w:val="22"/>
          <w14:ligatures w14:val="standardContextual"/>
        </w:rPr>
        <w:t>比例</w:t>
      </w:r>
      <w:r w:rsidR="006E6EBE">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费率；</w:t>
      </w:r>
      <w:r w:rsidR="006E6EBE">
        <w:rPr>
          <w:rFonts w:ascii="SimSun" w:hAnsi="SimSun" w:cs="SimSun" w:hint="eastAsia"/>
          <w:kern w:val="2"/>
          <w:szCs w:val="22"/>
          <w14:ligatures w14:val="standardContextual"/>
        </w:rPr>
        <w:t>以及</w:t>
      </w:r>
      <w:r w:rsidRPr="00D557D1">
        <w:rPr>
          <w:rFonts w:ascii="SimSun" w:hAnsi="SimSun" w:cs="Noto Sans Display"/>
          <w:kern w:val="2"/>
          <w:szCs w:val="22"/>
          <w14:ligatures w14:val="standardContextual"/>
        </w:rPr>
        <w:t>(3)</w:t>
      </w:r>
      <w:r w:rsidRPr="00D557D1">
        <w:rPr>
          <w:rFonts w:ascii="SimSun" w:hAnsi="SimSun" w:cs="Noto Sans Display"/>
          <w:b/>
          <w:bCs/>
          <w:kern w:val="2"/>
          <w:szCs w:val="22"/>
          <w14:ligatures w14:val="standardContextual"/>
        </w:rPr>
        <w:t>集体管理组织的透明度</w:t>
      </w:r>
      <w:r w:rsidRPr="00D557D1">
        <w:rPr>
          <w:rFonts w:ascii="SimSun" w:hAnsi="SimSun" w:cs="Noto Sans Display"/>
          <w:kern w:val="2"/>
          <w:szCs w:val="22"/>
          <w14:ligatures w14:val="standardContextual"/>
        </w:rPr>
        <w:t>，这仍是确保</w:t>
      </w:r>
      <w:r w:rsidR="006E6EBE">
        <w:rPr>
          <w:rFonts w:ascii="SimSun" w:hAnsi="SimSun" w:cs="SimSun" w:hint="eastAsia"/>
          <w:kern w:val="2"/>
          <w:szCs w:val="22"/>
          <w14:ligatures w14:val="standardContextual"/>
        </w:rPr>
        <w:t>系统问责制</w:t>
      </w:r>
      <w:r w:rsidRPr="00D557D1">
        <w:rPr>
          <w:rFonts w:ascii="SimSun" w:hAnsi="SimSun" w:cs="Noto Sans Display"/>
          <w:kern w:val="2"/>
          <w:szCs w:val="22"/>
          <w14:ligatures w14:val="standardContextual"/>
        </w:rPr>
        <w:t>与公信力的关键要素。</w:t>
      </w:r>
      <w:r w:rsidR="006E6EBE">
        <w:rPr>
          <w:rFonts w:ascii="SimSun" w:hAnsi="SimSun" w:cs="SimSun" w:hint="eastAsia"/>
          <w:kern w:val="2"/>
          <w:szCs w:val="22"/>
          <w14:ligatures w14:val="standardContextual"/>
        </w:rPr>
        <w:t>因此，</w:t>
      </w:r>
      <w:r w:rsidRPr="00D557D1">
        <w:rPr>
          <w:rFonts w:ascii="SimSun" w:hAnsi="SimSun" w:cs="Noto Sans Display"/>
          <w:kern w:val="2"/>
          <w:szCs w:val="22"/>
          <w14:ligatures w14:val="standardContextual"/>
        </w:rPr>
        <w:t>解决这些问题对于增强印度尼西亚</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制度的有效性，并使其更符合公平</w:t>
      </w:r>
      <w:r w:rsidR="00796EDC">
        <w:rPr>
          <w:rFonts w:ascii="SimSun" w:hAnsi="SimSun" w:cs="SimSun" w:hint="eastAsia"/>
          <w:kern w:val="2"/>
          <w:szCs w:val="22"/>
          <w14:ligatures w14:val="standardContextual"/>
        </w:rPr>
        <w:t>性</w:t>
      </w:r>
      <w:r w:rsidRPr="00D557D1">
        <w:rPr>
          <w:rFonts w:ascii="SimSun" w:hAnsi="SimSun" w:cs="Noto Sans Display"/>
          <w:kern w:val="2"/>
          <w:szCs w:val="22"/>
          <w14:ligatures w14:val="standardContextual"/>
        </w:rPr>
        <w:t>、包容</w:t>
      </w:r>
      <w:r w:rsidR="00796EDC">
        <w:rPr>
          <w:rFonts w:ascii="SimSun" w:hAnsi="SimSun" w:cs="SimSun" w:hint="eastAsia"/>
          <w:kern w:val="2"/>
          <w:szCs w:val="22"/>
          <w14:ligatures w14:val="standardContextual"/>
        </w:rPr>
        <w:t>性</w:t>
      </w:r>
      <w:r w:rsidRPr="00D557D1">
        <w:rPr>
          <w:rFonts w:ascii="SimSun" w:hAnsi="SimSun" w:cs="Noto Sans Display"/>
          <w:kern w:val="2"/>
          <w:szCs w:val="22"/>
          <w14:ligatures w14:val="standardContextual"/>
        </w:rPr>
        <w:t>和法律确定性原则至关重要。</w:t>
      </w:r>
    </w:p>
    <w:p w14:paraId="30022B0F" w14:textId="6959050F"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在</w:t>
      </w:r>
      <w:r w:rsidR="003A4E70">
        <w:rPr>
          <w:rFonts w:ascii="SimSun" w:hAnsi="SimSun" w:cs="SimSun" w:hint="eastAsia"/>
          <w:kern w:val="2"/>
          <w:szCs w:val="22"/>
          <w14:ligatures w14:val="standardContextual"/>
        </w:rPr>
        <w:t>版权使用费</w:t>
      </w:r>
      <w:r w:rsidR="006E6EBE">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的技术基础设施层面，核心挑战在于</w:t>
      </w:r>
      <w:r w:rsidR="006E6EBE">
        <w:rPr>
          <w:rFonts w:ascii="SimSun" w:hAnsi="SimSun" w:cs="SimSun" w:hint="eastAsia"/>
          <w:kern w:val="2"/>
          <w:szCs w:val="22"/>
          <w14:ligatures w14:val="standardContextual"/>
        </w:rPr>
        <w:t>缺乏</w:t>
      </w:r>
      <w:r w:rsidRPr="00D557D1">
        <w:rPr>
          <w:rFonts w:ascii="SimSun" w:hAnsi="SimSun" w:cs="Noto Sans Display"/>
          <w:kern w:val="2"/>
          <w:szCs w:val="22"/>
          <w14:ligatures w14:val="standardContextual"/>
        </w:rPr>
        <w:t>关键工具SILM。尽管2021年第56号政府</w:t>
      </w:r>
      <w:r w:rsidR="001138A5">
        <w:rPr>
          <w:rFonts w:ascii="SimSun" w:hAnsi="SimSun" w:cs="SimSun" w:hint="eastAsia"/>
          <w:kern w:val="2"/>
          <w:szCs w:val="22"/>
          <w14:ligatures w14:val="standardContextual"/>
        </w:rPr>
        <w:t>条例</w:t>
      </w:r>
      <w:r w:rsidRPr="00D557D1">
        <w:rPr>
          <w:rFonts w:ascii="SimSun" w:hAnsi="SimSun" w:cs="Noto Sans Display"/>
          <w:kern w:val="2"/>
          <w:szCs w:val="22"/>
          <w14:ligatures w14:val="standardContextual"/>
        </w:rPr>
        <w:t>已明确要求建立SILM，但该系统</w:t>
      </w:r>
      <w:r w:rsidR="001138A5">
        <w:rPr>
          <w:rFonts w:ascii="SimSun" w:hAnsi="SimSun" w:cs="SimSun" w:hint="eastAsia"/>
          <w:kern w:val="2"/>
          <w:szCs w:val="22"/>
          <w14:ligatures w14:val="standardContextual"/>
        </w:rPr>
        <w:t>尚未</w:t>
      </w:r>
      <w:r w:rsidRPr="00D557D1">
        <w:rPr>
          <w:rFonts w:ascii="SimSun" w:hAnsi="SimSun" w:cs="Noto Sans Display"/>
          <w:kern w:val="2"/>
          <w:szCs w:val="22"/>
          <w14:ligatures w14:val="standardContextual"/>
        </w:rPr>
        <w:t>实现。自</w:t>
      </w:r>
      <w:r w:rsidR="001138A5">
        <w:rPr>
          <w:rFonts w:ascii="SimSun" w:hAnsi="SimSun" w:cs="SimSun" w:hint="eastAsia"/>
          <w:kern w:val="2"/>
          <w:szCs w:val="22"/>
          <w14:ligatures w14:val="standardContextual"/>
        </w:rPr>
        <w:t>该条例</w:t>
      </w:r>
      <w:r w:rsidRPr="00D557D1">
        <w:rPr>
          <w:rFonts w:ascii="SimSun" w:hAnsi="SimSun" w:cs="Noto Sans Display"/>
          <w:kern w:val="2"/>
          <w:szCs w:val="22"/>
          <w14:ligatures w14:val="standardContextual"/>
        </w:rPr>
        <w:t>生效四年后，国家</w:t>
      </w:r>
      <w:proofErr w:type="spellStart"/>
      <w:r w:rsidRPr="00D557D1">
        <w:rPr>
          <w:rFonts w:ascii="SimSun" w:hAnsi="SimSun" w:cs="Noto Sans Display"/>
          <w:kern w:val="2"/>
          <w:szCs w:val="22"/>
          <w14:ligatures w14:val="standardContextual"/>
        </w:rPr>
        <w:t>LMKN</w:t>
      </w:r>
      <w:proofErr w:type="spellEnd"/>
      <w:r w:rsidRPr="00D557D1">
        <w:rPr>
          <w:rFonts w:ascii="SimSun" w:hAnsi="SimSun" w:cs="Noto Sans Display"/>
          <w:kern w:val="2"/>
          <w:szCs w:val="22"/>
          <w14:ligatures w14:val="standardContextual"/>
        </w:rPr>
        <w:t>仍在持续开发SILM。</w:t>
      </w:r>
      <w:r w:rsidRPr="00D557D1">
        <w:rPr>
          <w:rFonts w:ascii="SimSun" w:hAnsi="SimSun" w:cs="Noto Sans Display"/>
          <w:kern w:val="2"/>
          <w:szCs w:val="22"/>
          <w:vertAlign w:val="superscript"/>
          <w:lang w:eastAsia="en-US"/>
          <w14:ligatures w14:val="standardContextual"/>
        </w:rPr>
        <w:endnoteReference w:id="10"/>
      </w:r>
      <w:r w:rsidRPr="00D557D1">
        <w:rPr>
          <w:rFonts w:ascii="SimSun" w:hAnsi="SimSun" w:cs="Noto Sans Display"/>
          <w:kern w:val="2"/>
          <w:szCs w:val="22"/>
          <w14:ligatures w14:val="standardContextual"/>
        </w:rPr>
        <w:t>尽管</w:t>
      </w:r>
      <w:r w:rsidR="00B45123" w:rsidRPr="001138A5">
        <w:rPr>
          <w:rFonts w:ascii="SimSun" w:hAnsi="SimSun" w:cs="SimSun" w:hint="eastAsia"/>
          <w:kern w:val="2"/>
          <w:szCs w:val="22"/>
          <w14:ligatures w14:val="standardContextual"/>
        </w:rPr>
        <w:t>法律</w:t>
      </w:r>
      <w:r w:rsidRPr="00D557D1">
        <w:rPr>
          <w:rFonts w:ascii="SimSun" w:hAnsi="SimSun" w:cs="Noto Sans Display"/>
          <w:kern w:val="2"/>
          <w:szCs w:val="22"/>
          <w14:ligatures w14:val="standardContextual"/>
        </w:rPr>
        <w:t>部于2022年11月成功推出</w:t>
      </w:r>
      <w:r w:rsidR="001138A5">
        <w:rPr>
          <w:rFonts w:ascii="SimSun" w:hAnsi="SimSun" w:cs="SimSun" w:hint="eastAsia"/>
          <w:kern w:val="2"/>
          <w:szCs w:val="22"/>
          <w14:ligatures w14:val="standardContextual"/>
        </w:rPr>
        <w:t>了</w:t>
      </w:r>
      <w:proofErr w:type="spellStart"/>
      <w:r w:rsidRPr="00D557D1">
        <w:rPr>
          <w:rFonts w:ascii="SimSun" w:hAnsi="SimSun" w:cs="Noto Sans Display"/>
          <w:kern w:val="2"/>
          <w:szCs w:val="22"/>
          <w14:ligatures w14:val="standardContextual"/>
        </w:rPr>
        <w:t>PDLM</w:t>
      </w:r>
      <w:proofErr w:type="spellEnd"/>
      <w:r w:rsidRPr="00D557D1">
        <w:rPr>
          <w:rFonts w:ascii="SimSun" w:hAnsi="SimSun" w:cs="Noto Sans Display"/>
          <w:kern w:val="2"/>
          <w:szCs w:val="22"/>
          <w:vertAlign w:val="superscript"/>
          <w:lang w:eastAsia="en-US"/>
          <w14:ligatures w14:val="standardContextual"/>
        </w:rPr>
        <w:endnoteReference w:id="11"/>
      </w:r>
      <w:r w:rsidRPr="00D557D1">
        <w:rPr>
          <w:rFonts w:ascii="SimSun" w:hAnsi="SimSun" w:cs="Noto Sans Display"/>
          <w:kern w:val="2"/>
          <w:szCs w:val="22"/>
          <w14:ligatures w14:val="standardContextual"/>
        </w:rPr>
        <w:t>，但</w:t>
      </w:r>
      <w:r w:rsidR="001138A5">
        <w:rPr>
          <w:rFonts w:ascii="SimSun" w:hAnsi="SimSun" w:cs="SimSun" w:hint="eastAsia"/>
          <w:kern w:val="2"/>
          <w:szCs w:val="22"/>
          <w14:ligatures w14:val="standardContextual"/>
        </w:rPr>
        <w:t>由</w:t>
      </w:r>
      <w:proofErr w:type="spellStart"/>
      <w:r w:rsidRPr="00D557D1">
        <w:rPr>
          <w:rFonts w:ascii="SimSun" w:hAnsi="SimSun" w:cs="Noto Sans Display"/>
          <w:kern w:val="2"/>
          <w:szCs w:val="22"/>
          <w14:ligatures w14:val="standardContextual"/>
        </w:rPr>
        <w:t>LMKN</w:t>
      </w:r>
      <w:proofErr w:type="spellEnd"/>
      <w:r w:rsidRPr="00D557D1">
        <w:rPr>
          <w:rFonts w:ascii="SimSun" w:hAnsi="SimSun" w:cs="Noto Sans Display"/>
          <w:kern w:val="2"/>
          <w:szCs w:val="22"/>
          <w14:ligatures w14:val="standardContextual"/>
        </w:rPr>
        <w:t>运营</w:t>
      </w:r>
      <w:r w:rsidR="003D65AE">
        <w:rPr>
          <w:rFonts w:ascii="SimSun" w:hAnsi="SimSun" w:cs="SimSun" w:hint="eastAsia"/>
          <w:kern w:val="2"/>
          <w:szCs w:val="22"/>
          <w14:ligatures w14:val="standardContextual"/>
        </w:rPr>
        <w:t>的相</w:t>
      </w:r>
      <w:r w:rsidR="003D65AE" w:rsidRPr="009C756D">
        <w:rPr>
          <w:rFonts w:ascii="SimSun" w:hAnsi="SimSun" w:cs="SimSun" w:hint="eastAsia"/>
          <w:kern w:val="2"/>
          <w:szCs w:val="22"/>
          <w14:ligatures w14:val="standardContextual"/>
        </w:rPr>
        <w:t>应系统</w:t>
      </w:r>
      <w:r w:rsidR="001138A5">
        <w:rPr>
          <w:rFonts w:ascii="SimSun" w:hAnsi="SimSun" w:cs="SimSun" w:hint="eastAsia"/>
          <w:kern w:val="2"/>
          <w:szCs w:val="22"/>
          <w14:ligatures w14:val="standardContextual"/>
        </w:rPr>
        <w:t>的缺失</w:t>
      </w:r>
      <w:r w:rsidR="003D65AE">
        <w:rPr>
          <w:rFonts w:ascii="SimSun" w:hAnsi="SimSun" w:cs="SimSun" w:hint="eastAsia"/>
          <w:kern w:val="2"/>
          <w:szCs w:val="22"/>
          <w14:ligatures w14:val="standardContextual"/>
        </w:rPr>
        <w:t>严重阻碍了</w:t>
      </w:r>
      <w:r w:rsidRPr="00D557D1">
        <w:rPr>
          <w:rFonts w:ascii="SimSun" w:hAnsi="SimSun" w:cs="Noto Sans Display"/>
          <w:b/>
          <w:bCs/>
          <w:kern w:val="2"/>
          <w:szCs w:val="22"/>
          <w14:ligatures w14:val="standardContextual"/>
        </w:rPr>
        <w:t>数据互</w:t>
      </w:r>
      <w:r w:rsidR="003D65AE">
        <w:rPr>
          <w:rFonts w:ascii="SimSun" w:hAnsi="SimSun" w:cs="SimSun" w:hint="eastAsia"/>
          <w:b/>
          <w:bCs/>
          <w:kern w:val="2"/>
          <w:szCs w:val="22"/>
          <w14:ligatures w14:val="standardContextual"/>
        </w:rPr>
        <w:t>操作</w:t>
      </w:r>
      <w:r w:rsidRPr="00D557D1">
        <w:rPr>
          <w:rFonts w:ascii="SimSun" w:hAnsi="SimSun" w:cs="Noto Sans Display"/>
          <w:b/>
          <w:bCs/>
          <w:kern w:val="2"/>
          <w:szCs w:val="22"/>
          <w14:ligatures w14:val="standardContextual"/>
        </w:rPr>
        <w:t>性</w:t>
      </w:r>
      <w:r w:rsidRPr="00D557D1">
        <w:rPr>
          <w:rFonts w:ascii="SimSun" w:hAnsi="SimSun" w:cs="Noto Sans Display"/>
          <w:kern w:val="2"/>
          <w:szCs w:val="22"/>
          <w14:ligatures w14:val="standardContextual"/>
        </w:rPr>
        <w:t>。这一</w:t>
      </w:r>
      <w:r w:rsidR="003D65AE">
        <w:rPr>
          <w:rFonts w:ascii="SimSun" w:hAnsi="SimSun" w:cs="SimSun" w:hint="eastAsia"/>
          <w:kern w:val="2"/>
          <w:szCs w:val="22"/>
          <w14:ligatures w14:val="standardContextual"/>
        </w:rPr>
        <w:t>缺陷</w:t>
      </w:r>
      <w:r w:rsidRPr="00D557D1">
        <w:rPr>
          <w:rFonts w:ascii="SimSun" w:hAnsi="SimSun" w:cs="Noto Sans Display"/>
          <w:kern w:val="2"/>
          <w:szCs w:val="22"/>
          <w14:ligatures w14:val="standardContextual"/>
        </w:rPr>
        <w:t>无疑削弱了音乐作品</w:t>
      </w:r>
      <w:r w:rsidR="003A4E70">
        <w:rPr>
          <w:rFonts w:ascii="SimSun" w:hAnsi="SimSun" w:cs="SimSun" w:hint="eastAsia"/>
          <w:kern w:val="2"/>
          <w:szCs w:val="22"/>
          <w14:ligatures w14:val="standardContextual"/>
        </w:rPr>
        <w:t>版权使用费</w:t>
      </w:r>
      <w:r w:rsidR="003D65AE">
        <w:rPr>
          <w:rFonts w:ascii="SimSun" w:hAnsi="SimSun" w:cs="SimSun" w:hint="eastAsia"/>
          <w:kern w:val="2"/>
          <w:szCs w:val="22"/>
          <w14:ligatures w14:val="standardContextual"/>
        </w:rPr>
        <w:t>收取和</w:t>
      </w:r>
      <w:r w:rsidRPr="00D557D1">
        <w:rPr>
          <w:rFonts w:ascii="SimSun" w:hAnsi="SimSun" w:cs="Noto Sans Display"/>
          <w:kern w:val="2"/>
          <w:szCs w:val="22"/>
          <w14:ligatures w14:val="standardContextual"/>
        </w:rPr>
        <w:t>分配的准确性、透明度及效率。</w:t>
      </w:r>
      <w:r w:rsidR="003D65AE" w:rsidRPr="00D557D1">
        <w:rPr>
          <w:rFonts w:ascii="SimSun" w:hAnsi="SimSun" w:cs="Noto Sans Display"/>
          <w:kern w:val="2"/>
          <w:szCs w:val="22"/>
          <w:vertAlign w:val="superscript"/>
          <w:lang w:eastAsia="en-US"/>
          <w14:ligatures w14:val="standardContextual"/>
        </w:rPr>
        <w:endnoteReference w:id="12"/>
      </w:r>
      <w:proofErr w:type="spellStart"/>
      <w:r w:rsidRPr="00D557D1">
        <w:rPr>
          <w:rFonts w:ascii="SimSun" w:hAnsi="SimSun" w:cs="Noto Sans Display"/>
          <w:kern w:val="2"/>
          <w:szCs w:val="22"/>
          <w14:ligatures w14:val="standardContextual"/>
        </w:rPr>
        <w:t>PDLM</w:t>
      </w:r>
      <w:proofErr w:type="spellEnd"/>
      <w:r w:rsidRPr="00D557D1">
        <w:rPr>
          <w:rFonts w:ascii="SimSun" w:hAnsi="SimSun" w:cs="Noto Sans Display"/>
          <w:kern w:val="2"/>
          <w:szCs w:val="22"/>
          <w14:ligatures w14:val="standardContextual"/>
        </w:rPr>
        <w:t>与SILM的</w:t>
      </w:r>
      <w:r w:rsidR="003D65AE">
        <w:rPr>
          <w:rFonts w:ascii="SimSun" w:hAnsi="SimSun" w:cs="SimSun" w:hint="eastAsia"/>
          <w:kern w:val="2"/>
          <w:szCs w:val="22"/>
          <w14:ligatures w14:val="standardContextual"/>
        </w:rPr>
        <w:t>互操作</w:t>
      </w:r>
      <w:r w:rsidRPr="00D557D1">
        <w:rPr>
          <w:rFonts w:ascii="SimSun" w:hAnsi="SimSun" w:cs="Noto Sans Display"/>
          <w:kern w:val="2"/>
          <w:szCs w:val="22"/>
          <w14:ligatures w14:val="standardContextual"/>
        </w:rPr>
        <w:t>性不</w:t>
      </w:r>
      <w:r w:rsidR="003D65AE">
        <w:rPr>
          <w:rFonts w:ascii="SimSun" w:hAnsi="SimSun" w:cs="SimSun" w:hint="eastAsia"/>
          <w:kern w:val="2"/>
          <w:szCs w:val="22"/>
          <w14:ligatures w14:val="standardContextual"/>
        </w:rPr>
        <w:t>仅仅</w:t>
      </w:r>
      <w:r w:rsidRPr="00D557D1">
        <w:rPr>
          <w:rFonts w:ascii="SimSun" w:hAnsi="SimSun" w:cs="Noto Sans Display"/>
          <w:kern w:val="2"/>
          <w:szCs w:val="22"/>
          <w14:ligatures w14:val="standardContextual"/>
        </w:rPr>
        <w:t>是</w:t>
      </w:r>
      <w:r w:rsidR="003D65AE">
        <w:rPr>
          <w:rFonts w:ascii="SimSun" w:hAnsi="SimSun" w:cs="SimSun" w:hint="eastAsia"/>
          <w:kern w:val="2"/>
          <w:szCs w:val="22"/>
          <w14:ligatures w14:val="standardContextual"/>
        </w:rPr>
        <w:t>一个</w:t>
      </w:r>
      <w:r w:rsidRPr="00D557D1">
        <w:rPr>
          <w:rFonts w:ascii="SimSun" w:hAnsi="SimSun" w:cs="Noto Sans Display"/>
          <w:kern w:val="2"/>
          <w:szCs w:val="22"/>
          <w14:ligatures w14:val="standardContextual"/>
        </w:rPr>
        <w:t>技术问题，</w:t>
      </w:r>
      <w:r w:rsidR="003D65AE">
        <w:rPr>
          <w:rFonts w:ascii="SimSun" w:hAnsi="SimSun" w:cs="SimSun" w:hint="eastAsia"/>
          <w:kern w:val="2"/>
          <w:szCs w:val="22"/>
          <w14:ligatures w14:val="standardContextual"/>
        </w:rPr>
        <w:t>还</w:t>
      </w:r>
      <w:r w:rsidRPr="00D557D1">
        <w:rPr>
          <w:rFonts w:ascii="SimSun" w:hAnsi="SimSun" w:cs="Noto Sans Display"/>
          <w:kern w:val="2"/>
          <w:szCs w:val="22"/>
          <w14:ligatures w14:val="standardContextual"/>
        </w:rPr>
        <w:t>是</w:t>
      </w:r>
      <w:r w:rsidR="003D65AE">
        <w:rPr>
          <w:rFonts w:ascii="SimSun" w:hAnsi="SimSun" w:cs="SimSun" w:hint="eastAsia"/>
          <w:kern w:val="2"/>
          <w:szCs w:val="22"/>
          <w14:ligatures w14:val="standardContextual"/>
        </w:rPr>
        <w:t>有力监督</w:t>
      </w:r>
      <w:r w:rsidRPr="00D557D1">
        <w:rPr>
          <w:rFonts w:ascii="SimSun" w:hAnsi="SimSun" w:cs="Noto Sans Display"/>
          <w:kern w:val="2"/>
          <w:szCs w:val="22"/>
          <w14:ligatures w14:val="standardContextual"/>
        </w:rPr>
        <w:t>在线版权使用（尤其是音乐领域）的关键前提。当前的缺口削弱了</w:t>
      </w:r>
      <w:r w:rsidR="003D65AE">
        <w:rPr>
          <w:rFonts w:ascii="SimSun" w:hAnsi="SimSun" w:cs="SimSun" w:hint="eastAsia"/>
          <w:kern w:val="2"/>
          <w:szCs w:val="22"/>
          <w14:ligatures w14:val="standardContextual"/>
        </w:rPr>
        <w:t>利益攸关方</w:t>
      </w:r>
      <w:r w:rsidRPr="00D557D1">
        <w:rPr>
          <w:rFonts w:ascii="SimSun" w:hAnsi="SimSun" w:cs="Noto Sans Display"/>
          <w:kern w:val="2"/>
          <w:szCs w:val="22"/>
          <w14:ligatures w14:val="standardContextual"/>
        </w:rPr>
        <w:t>在数字生态系统中监控使用情况、确保创作者和权利人获得</w:t>
      </w:r>
      <w:r w:rsidR="009C756D">
        <w:rPr>
          <w:rFonts w:ascii="SimSun" w:hAnsi="SimSun" w:cs="SimSun" w:hint="eastAsia"/>
          <w:kern w:val="2"/>
          <w:szCs w:val="22"/>
          <w14:ligatures w14:val="standardContextual"/>
        </w:rPr>
        <w:t>合理报酬</w:t>
      </w:r>
      <w:r w:rsidRPr="00D557D1">
        <w:rPr>
          <w:rFonts w:ascii="SimSun" w:hAnsi="SimSun" w:cs="Noto Sans Display"/>
          <w:kern w:val="2"/>
          <w:szCs w:val="22"/>
          <w14:ligatures w14:val="standardContextual"/>
        </w:rPr>
        <w:t>的能力。</w:t>
      </w:r>
      <w:r w:rsidRPr="00D557D1">
        <w:rPr>
          <w:rFonts w:ascii="SimSun" w:hAnsi="SimSun" w:cs="Noto Sans Display"/>
          <w:kern w:val="2"/>
          <w:szCs w:val="22"/>
          <w:vertAlign w:val="superscript"/>
          <w:lang w:eastAsia="en-US"/>
          <w14:ligatures w14:val="standardContextual"/>
        </w:rPr>
        <w:endnoteReference w:id="13"/>
      </w:r>
      <w:r w:rsidRPr="00D557D1">
        <w:rPr>
          <w:rFonts w:ascii="SimSun" w:hAnsi="SimSun" w:cs="Noto Sans Display"/>
          <w:kern w:val="2"/>
          <w:szCs w:val="22"/>
          <w14:ligatures w14:val="standardContextual"/>
        </w:rPr>
        <w:t>SILM的缺失还导致了当前引发公众关注的第二个问题</w:t>
      </w:r>
      <w:r w:rsidR="009C756D">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即中小微企业</w:t>
      </w:r>
      <w:r w:rsidR="003A4E70">
        <w:rPr>
          <w:rFonts w:ascii="SimSun" w:hAnsi="SimSun" w:cs="SimSun" w:hint="eastAsia"/>
          <w:kern w:val="2"/>
          <w:szCs w:val="22"/>
          <w14:ligatures w14:val="standardContextual"/>
        </w:rPr>
        <w:t>版权使用费</w:t>
      </w:r>
      <w:r w:rsidR="0091337C">
        <w:rPr>
          <w:rFonts w:ascii="SimSun" w:hAnsi="SimSun" w:cs="SimSun" w:hint="eastAsia"/>
          <w:kern w:val="2"/>
          <w:szCs w:val="22"/>
          <w14:ligatures w14:val="standardContextual"/>
        </w:rPr>
        <w:t>费率</w:t>
      </w:r>
      <w:r w:rsidRPr="00D557D1">
        <w:rPr>
          <w:rFonts w:ascii="SimSun" w:hAnsi="SimSun" w:cs="Noto Sans Display"/>
          <w:kern w:val="2"/>
          <w:szCs w:val="22"/>
          <w14:ligatures w14:val="standardContextual"/>
        </w:rPr>
        <w:t>的</w:t>
      </w:r>
      <w:r w:rsidR="001138A5">
        <w:rPr>
          <w:rFonts w:ascii="SimSun" w:hAnsi="SimSun" w:cs="SimSun" w:hint="eastAsia"/>
          <w:kern w:val="2"/>
          <w:szCs w:val="22"/>
          <w14:ligatures w14:val="standardContextual"/>
        </w:rPr>
        <w:t>相称性</w:t>
      </w:r>
      <w:r w:rsidR="009C756D">
        <w:rPr>
          <w:rFonts w:ascii="SimSun" w:hAnsi="SimSun" w:cs="SimSun" w:hint="eastAsia"/>
          <w:kern w:val="2"/>
          <w:szCs w:val="22"/>
          <w14:ligatures w14:val="standardContextual"/>
        </w:rPr>
        <w:t>问题</w:t>
      </w:r>
      <w:r w:rsidRPr="00D557D1">
        <w:rPr>
          <w:rFonts w:ascii="SimSun" w:hAnsi="SimSun" w:cs="Noto Sans Display"/>
          <w:kern w:val="2"/>
          <w:szCs w:val="22"/>
          <w14:ligatures w14:val="standardContextual"/>
        </w:rPr>
        <w:t>。</w:t>
      </w:r>
      <w:r w:rsidR="0091337C">
        <w:rPr>
          <w:rFonts w:ascii="SimSun" w:hAnsi="SimSun" w:cs="SimSun" w:hint="eastAsia"/>
          <w:kern w:val="2"/>
          <w:szCs w:val="22"/>
          <w14:ligatures w14:val="standardContextual"/>
        </w:rPr>
        <w:t>人们</w:t>
      </w:r>
      <w:r w:rsidR="0091337C" w:rsidRPr="00D557D1">
        <w:rPr>
          <w:rFonts w:ascii="SimSun" w:hAnsi="SimSun" w:cs="Noto Sans Display"/>
          <w:kern w:val="2"/>
          <w:szCs w:val="22"/>
          <w14:ligatures w14:val="standardContextual"/>
        </w:rPr>
        <w:t>普遍认为</w:t>
      </w:r>
      <w:r w:rsidRPr="00D557D1">
        <w:rPr>
          <w:rFonts w:ascii="SimSun" w:hAnsi="SimSun" w:cs="Noto Sans Display"/>
          <w:kern w:val="2"/>
          <w:szCs w:val="22"/>
          <w14:ligatures w14:val="standardContextual"/>
        </w:rPr>
        <w:t>现行费率结构</w:t>
      </w:r>
      <w:r w:rsidR="0091337C">
        <w:rPr>
          <w:rFonts w:ascii="SimSun" w:hAnsi="SimSun" w:cs="SimSun" w:hint="eastAsia"/>
          <w:kern w:val="2"/>
          <w:szCs w:val="22"/>
          <w14:ligatures w14:val="standardContextual"/>
        </w:rPr>
        <w:t>不足够符合</w:t>
      </w:r>
      <w:r w:rsidRPr="00D557D1">
        <w:rPr>
          <w:rFonts w:ascii="SimSun" w:hAnsi="SimSun" w:cs="Noto Sans Display"/>
          <w:kern w:val="2"/>
          <w:szCs w:val="22"/>
          <w14:ligatures w14:val="standardContextual"/>
        </w:rPr>
        <w:t>更广泛的公共利益。这种担忧源于</w:t>
      </w:r>
      <w:r w:rsidRPr="00D557D1">
        <w:rPr>
          <w:rFonts w:ascii="SimSun" w:hAnsi="SimSun" w:cs="Noto Sans Display"/>
          <w:b/>
          <w:bCs/>
          <w:kern w:val="2"/>
          <w:szCs w:val="22"/>
          <w14:ligatures w14:val="standardContextual"/>
        </w:rPr>
        <w:t>版权</w:t>
      </w:r>
      <w:r w:rsidR="0091337C">
        <w:rPr>
          <w:rFonts w:ascii="SimSun" w:hAnsi="SimSun" w:cs="SimSun" w:hint="eastAsia"/>
          <w:b/>
          <w:bCs/>
          <w:kern w:val="2"/>
          <w:szCs w:val="22"/>
          <w14:ligatures w14:val="standardContextual"/>
        </w:rPr>
        <w:t>使用</w:t>
      </w:r>
      <w:r w:rsidRPr="00D557D1">
        <w:rPr>
          <w:rFonts w:ascii="SimSun" w:hAnsi="SimSun" w:cs="Noto Sans Display"/>
          <w:b/>
          <w:bCs/>
          <w:kern w:val="2"/>
          <w:szCs w:val="22"/>
          <w14:ligatures w14:val="standardContextual"/>
        </w:rPr>
        <w:t>费支付</w:t>
      </w:r>
      <w:r w:rsidR="0091337C">
        <w:rPr>
          <w:rFonts w:ascii="SimSun" w:hAnsi="SimSun" w:cs="SimSun" w:hint="eastAsia"/>
          <w:b/>
          <w:bCs/>
          <w:kern w:val="2"/>
          <w:szCs w:val="22"/>
          <w14:ligatures w14:val="standardContextual"/>
        </w:rPr>
        <w:t>率</w:t>
      </w:r>
      <w:r w:rsidRPr="00D557D1">
        <w:rPr>
          <w:rFonts w:ascii="SimSun" w:hAnsi="SimSun" w:cs="Noto Sans Display"/>
          <w:b/>
          <w:bCs/>
          <w:kern w:val="2"/>
          <w:szCs w:val="22"/>
          <w14:ligatures w14:val="standardContextual"/>
        </w:rPr>
        <w:t>未区分大型企业和中小微企业主体。</w:t>
      </w:r>
      <w:r w:rsidRPr="00D557D1">
        <w:rPr>
          <w:rFonts w:ascii="SimSun" w:hAnsi="SimSun" w:cs="Noto Sans Display"/>
          <w:kern w:val="2"/>
          <w:szCs w:val="22"/>
          <w14:ligatures w14:val="standardContextual"/>
        </w:rPr>
        <w:t>尽管</w:t>
      </w:r>
      <w:proofErr w:type="spellStart"/>
      <w:r w:rsidR="004E26A7" w:rsidRPr="00D557D1">
        <w:rPr>
          <w:rFonts w:ascii="SimSun" w:hAnsi="SimSun" w:cs="Noto Sans Display"/>
          <w:kern w:val="2"/>
          <w:szCs w:val="22"/>
          <w14:ligatures w14:val="standardContextual"/>
        </w:rPr>
        <w:t>LMKN</w:t>
      </w:r>
      <w:proofErr w:type="spellEnd"/>
      <w:r w:rsidR="004E26A7" w:rsidRPr="00D557D1">
        <w:rPr>
          <w:rFonts w:ascii="SimSun" w:hAnsi="SimSun" w:cs="Noto Sans Display"/>
          <w:kern w:val="2"/>
          <w:szCs w:val="22"/>
          <w14:ligatures w14:val="standardContextual"/>
        </w:rPr>
        <w:t>预计</w:t>
      </w:r>
      <w:r w:rsidRPr="00D557D1">
        <w:rPr>
          <w:rFonts w:ascii="SimSun" w:hAnsi="SimSun" w:cs="Noto Sans Display"/>
          <w:kern w:val="2"/>
          <w:szCs w:val="22"/>
          <w14:ligatures w14:val="standardContextual"/>
        </w:rPr>
        <w:t>将建立中小微企业版权</w:t>
      </w:r>
      <w:r w:rsidR="004E26A7">
        <w:rPr>
          <w:rFonts w:ascii="SimSun" w:hAnsi="SimSun" w:cs="SimSun" w:hint="eastAsia"/>
          <w:kern w:val="2"/>
          <w:szCs w:val="22"/>
          <w14:ligatures w14:val="standardContextual"/>
        </w:rPr>
        <w:t>使用</w:t>
      </w:r>
      <w:r w:rsidRPr="00D557D1">
        <w:rPr>
          <w:rFonts w:ascii="SimSun" w:hAnsi="SimSun" w:cs="Noto Sans Display"/>
          <w:kern w:val="2"/>
          <w:szCs w:val="22"/>
          <w14:ligatures w14:val="standardContextual"/>
        </w:rPr>
        <w:t>费折扣</w:t>
      </w:r>
      <w:r w:rsidR="004E26A7">
        <w:rPr>
          <w:rFonts w:ascii="SimSun" w:hAnsi="SimSun" w:cs="SimSun" w:hint="eastAsia"/>
          <w:kern w:val="2"/>
          <w:szCs w:val="22"/>
          <w14:ligatures w14:val="standardContextual"/>
        </w:rPr>
        <w:t>方案</w:t>
      </w:r>
      <w:r w:rsidRPr="00D557D1">
        <w:rPr>
          <w:rFonts w:ascii="SimSun" w:hAnsi="SimSun" w:cs="Noto Sans Display"/>
          <w:kern w:val="2"/>
          <w:szCs w:val="22"/>
          <w14:ligatures w14:val="standardContextual"/>
        </w:rPr>
        <w:t>，但</w:t>
      </w:r>
      <w:r w:rsidR="004E26A7">
        <w:rPr>
          <w:rFonts w:ascii="SimSun" w:hAnsi="SimSun" w:cs="SimSun" w:hint="eastAsia"/>
          <w:kern w:val="2"/>
          <w:szCs w:val="22"/>
          <w14:ligatures w14:val="standardContextual"/>
        </w:rPr>
        <w:t>目前</w:t>
      </w:r>
      <w:r w:rsidR="004E26A7" w:rsidRPr="00D557D1">
        <w:rPr>
          <w:rFonts w:ascii="SimSun" w:hAnsi="SimSun" w:cs="Noto Sans Display"/>
          <w:kern w:val="2"/>
          <w:szCs w:val="22"/>
          <w14:ligatures w14:val="standardContextual"/>
        </w:rPr>
        <w:t>仍在与</w:t>
      </w:r>
      <w:r w:rsidR="004E26A7">
        <w:rPr>
          <w:rFonts w:ascii="SimSun" w:hAnsi="SimSun" w:cs="SimSun" w:hint="eastAsia"/>
          <w:kern w:val="2"/>
          <w:szCs w:val="22"/>
          <w14:ligatures w14:val="standardContextual"/>
        </w:rPr>
        <w:t>集体</w:t>
      </w:r>
      <w:r w:rsidR="004E26A7" w:rsidRPr="00D557D1">
        <w:rPr>
          <w:rFonts w:ascii="SimSun" w:hAnsi="SimSun" w:cs="Noto Sans Display"/>
          <w:kern w:val="2"/>
          <w:szCs w:val="22"/>
          <w14:ligatures w14:val="standardContextual"/>
        </w:rPr>
        <w:t>管理组织和法律部联合审议</w:t>
      </w:r>
      <w:r w:rsidRPr="00D557D1">
        <w:rPr>
          <w:rFonts w:ascii="SimSun" w:hAnsi="SimSun" w:cs="Noto Sans Display"/>
          <w:kern w:val="2"/>
          <w:szCs w:val="22"/>
          <w14:ligatures w14:val="standardContextual"/>
        </w:rPr>
        <w:t>该政策。</w:t>
      </w:r>
      <w:r w:rsidRPr="00D557D1">
        <w:rPr>
          <w:rFonts w:ascii="SimSun" w:hAnsi="SimSun" w:cs="Noto Sans Display"/>
          <w:kern w:val="2"/>
          <w:szCs w:val="22"/>
          <w:vertAlign w:val="superscript"/>
          <w:lang w:eastAsia="en-US"/>
          <w14:ligatures w14:val="standardContextual"/>
        </w:rPr>
        <w:endnoteReference w:id="14"/>
      </w:r>
    </w:p>
    <w:p w14:paraId="5E3AAC60" w14:textId="592A7BAE"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lastRenderedPageBreak/>
        <w:t>最</w:t>
      </w:r>
      <w:r w:rsidR="00BA3D92">
        <w:rPr>
          <w:rFonts w:ascii="SimSun" w:hAnsi="SimSun" w:cs="SimSun" w:hint="eastAsia"/>
          <w:kern w:val="2"/>
          <w:szCs w:val="22"/>
          <w14:ligatures w14:val="standardContextual"/>
        </w:rPr>
        <w:t>后也是</w:t>
      </w:r>
      <w:r w:rsidRPr="00D557D1">
        <w:rPr>
          <w:rFonts w:ascii="SimSun" w:hAnsi="SimSun" w:cs="Noto Sans Display"/>
          <w:kern w:val="2"/>
          <w:szCs w:val="22"/>
          <w14:ligatures w14:val="standardContextual"/>
        </w:rPr>
        <w:t>最紧迫的挑战在于确保集体管理组织治理的透明度。</w:t>
      </w:r>
      <w:r w:rsidR="00330241">
        <w:rPr>
          <w:rFonts w:ascii="SimSun" w:hAnsi="SimSun" w:cs="SimSun" w:hint="eastAsia"/>
          <w:kern w:val="2"/>
          <w:szCs w:val="22"/>
          <w14:ligatures w14:val="standardContextual"/>
        </w:rPr>
        <w:t>相关关切</w:t>
      </w:r>
      <w:r w:rsidRPr="00D557D1">
        <w:rPr>
          <w:rFonts w:ascii="SimSun" w:hAnsi="SimSun" w:cs="Noto Sans Display"/>
          <w:kern w:val="2"/>
          <w:szCs w:val="22"/>
          <w14:ligatures w14:val="standardContextual"/>
        </w:rPr>
        <w:t>包括</w:t>
      </w:r>
      <w:r w:rsidR="00330241">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运营成本扣除缺乏透明度</w:t>
      </w:r>
      <w:r w:rsidR="00330241">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监督与评估职能的范围及有效性，以及围绕版权相关</w:t>
      </w:r>
      <w:r w:rsidR="00BA3D92">
        <w:rPr>
          <w:rFonts w:ascii="SimSun" w:hAnsi="SimSun" w:cs="SimSun" w:hint="eastAsia"/>
          <w:kern w:val="2"/>
          <w:szCs w:val="22"/>
          <w14:ligatures w14:val="standardContextual"/>
        </w:rPr>
        <w:t>争议</w:t>
      </w:r>
      <w:r w:rsidRPr="00D557D1">
        <w:rPr>
          <w:rFonts w:ascii="SimSun" w:hAnsi="SimSun" w:cs="Noto Sans Display"/>
          <w:kern w:val="2"/>
          <w:szCs w:val="22"/>
          <w14:ligatures w14:val="standardContextual"/>
        </w:rPr>
        <w:t>的法律确定性有限。根据2025年第27号法律部长</w:t>
      </w:r>
      <w:r w:rsidR="00F412A1" w:rsidRPr="00F412A1">
        <w:rPr>
          <w:rFonts w:ascii="SimSun" w:hAnsi="SimSun" w:cs="SimSun" w:hint="eastAsia"/>
          <w:kern w:val="2"/>
          <w:szCs w:val="22"/>
          <w14:ligatures w14:val="standardContextual"/>
        </w:rPr>
        <w:t>条例</w:t>
      </w:r>
      <w:r w:rsidRPr="00D557D1">
        <w:rPr>
          <w:rFonts w:ascii="SimSun" w:hAnsi="SimSun" w:cs="Noto Sans Display"/>
          <w:kern w:val="2"/>
          <w:szCs w:val="22"/>
          <w14:ligatures w14:val="standardContextual"/>
        </w:rPr>
        <w:t>（</w:t>
      </w:r>
      <w:proofErr w:type="spellStart"/>
      <w:r w:rsidRPr="003A7F06">
        <w:rPr>
          <w:rFonts w:ascii="KaiTi" w:eastAsia="KaiTi" w:hAnsi="KaiTi" w:cs="Noto Sans Display"/>
          <w:iCs/>
          <w:kern w:val="2"/>
          <w:szCs w:val="22"/>
          <w14:ligatures w14:val="standardContextual"/>
        </w:rPr>
        <w:t>Permenkum</w:t>
      </w:r>
      <w:proofErr w:type="spellEnd"/>
      <w:r w:rsidRPr="00D557D1">
        <w:rPr>
          <w:rFonts w:ascii="SimSun" w:hAnsi="SimSun" w:cs="Noto Sans Display"/>
          <w:kern w:val="2"/>
          <w:szCs w:val="22"/>
          <w14:ligatures w14:val="standardContextual"/>
        </w:rPr>
        <w:t xml:space="preserve"> 27/2025），创作者</w:t>
      </w:r>
      <w:r w:rsidR="00BA3D92">
        <w:rPr>
          <w:rFonts w:ascii="SimSun" w:hAnsi="SimSun" w:cs="SimSun" w:hint="eastAsia"/>
          <w:kern w:val="2"/>
          <w:szCs w:val="22"/>
          <w14:ligatures w14:val="standardContextual"/>
        </w:rPr>
        <w:t>的</w:t>
      </w:r>
      <w:proofErr w:type="spellStart"/>
      <w:r w:rsidRPr="00D557D1">
        <w:rPr>
          <w:rFonts w:ascii="SimSun" w:hAnsi="SimSun" w:cs="Noto Sans Display"/>
          <w:kern w:val="2"/>
          <w:szCs w:val="22"/>
          <w14:ligatures w14:val="standardContextual"/>
        </w:rPr>
        <w:t>LMKN</w:t>
      </w:r>
      <w:proofErr w:type="spellEnd"/>
      <w:r w:rsidRPr="00D557D1">
        <w:rPr>
          <w:rFonts w:ascii="SimSun" w:hAnsi="SimSun" w:cs="Noto Sans Display"/>
          <w:kern w:val="2"/>
          <w:szCs w:val="22"/>
          <w14:ligatures w14:val="standardContextual"/>
        </w:rPr>
        <w:t>与相关</w:t>
      </w:r>
      <w:r w:rsidR="00330241">
        <w:rPr>
          <w:rFonts w:ascii="SimSun" w:hAnsi="SimSun" w:cs="SimSun" w:hint="eastAsia"/>
          <w:kern w:val="2"/>
          <w:szCs w:val="22"/>
          <w14:ligatures w14:val="standardContextual"/>
        </w:rPr>
        <w:t>权</w:t>
      </w:r>
      <w:r w:rsidRPr="00D557D1">
        <w:rPr>
          <w:rFonts w:ascii="SimSun" w:hAnsi="SimSun" w:cs="Noto Sans Display"/>
          <w:kern w:val="2"/>
          <w:szCs w:val="22"/>
          <w14:ligatures w14:val="standardContextual"/>
        </w:rPr>
        <w:t>权利人</w:t>
      </w:r>
      <w:r w:rsidR="00BA3D92">
        <w:rPr>
          <w:rFonts w:ascii="SimSun" w:hAnsi="SimSun" w:cs="SimSun" w:hint="eastAsia"/>
          <w:kern w:val="2"/>
          <w:szCs w:val="22"/>
          <w14:ligatures w14:val="standardContextual"/>
        </w:rPr>
        <w:t>的</w:t>
      </w:r>
      <w:proofErr w:type="spellStart"/>
      <w:r w:rsidRPr="00D557D1">
        <w:rPr>
          <w:rFonts w:ascii="SimSun" w:hAnsi="SimSun" w:cs="Noto Sans Display"/>
          <w:kern w:val="2"/>
          <w:szCs w:val="22"/>
          <w14:ligatures w14:val="standardContextual"/>
        </w:rPr>
        <w:t>LMKN</w:t>
      </w:r>
      <w:proofErr w:type="spellEnd"/>
      <w:r w:rsidRPr="00D557D1">
        <w:rPr>
          <w:rFonts w:ascii="SimSun" w:hAnsi="SimSun" w:cs="Noto Sans Display"/>
          <w:kern w:val="2"/>
          <w:szCs w:val="22"/>
          <w14:ligatures w14:val="standardContextual"/>
        </w:rPr>
        <w:t>均可</w:t>
      </w:r>
      <w:r w:rsidR="00BA3D92" w:rsidRPr="00D557D1">
        <w:rPr>
          <w:rFonts w:ascii="SimSun" w:hAnsi="SimSun" w:cs="Noto Sans Display"/>
          <w:kern w:val="2"/>
          <w:szCs w:val="22"/>
          <w14:ligatures w14:val="standardContextual"/>
        </w:rPr>
        <w:t>最高扣除</w:t>
      </w:r>
      <w:r w:rsidRPr="00D557D1">
        <w:rPr>
          <w:rFonts w:ascii="SimSun" w:hAnsi="SimSun" w:cs="Noto Sans Display"/>
          <w:kern w:val="2"/>
          <w:szCs w:val="22"/>
          <w14:ligatures w14:val="standardContextual"/>
        </w:rPr>
        <w:t>年度</w:t>
      </w:r>
      <w:r w:rsidR="003A4E70">
        <w:rPr>
          <w:rFonts w:ascii="SimSun" w:hAnsi="SimSun" w:cs="SimSun" w:hint="eastAsia"/>
          <w:kern w:val="2"/>
          <w:szCs w:val="22"/>
          <w14:ligatures w14:val="standardContextual"/>
        </w:rPr>
        <w:t>版权使用费</w:t>
      </w:r>
      <w:r w:rsidR="00BA3D92">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总额</w:t>
      </w:r>
      <w:r w:rsidR="00BA3D92">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8%用于运营支出，包括专员薪酬、监督</w:t>
      </w:r>
      <w:r w:rsidR="00BA3D92" w:rsidRPr="00330241">
        <w:rPr>
          <w:rFonts w:ascii="SimSun" w:hAnsi="SimSun" w:cs="SimSun" w:hint="eastAsia"/>
          <w:kern w:val="2"/>
          <w:szCs w:val="22"/>
          <w14:ligatures w14:val="standardContextual"/>
        </w:rPr>
        <w:t>促进</w:t>
      </w:r>
      <w:r w:rsidRPr="00D557D1">
        <w:rPr>
          <w:rFonts w:ascii="SimSun" w:hAnsi="SimSun" w:cs="Noto Sans Display"/>
          <w:kern w:val="2"/>
          <w:szCs w:val="22"/>
          <w14:ligatures w14:val="standardContextual"/>
        </w:rPr>
        <w:t>团队及其他相关费用。然而，</w:t>
      </w:r>
      <w:r w:rsidR="003E50B1">
        <w:rPr>
          <w:rFonts w:ascii="SimSun" w:hAnsi="SimSun" w:cs="SimSun" w:hint="eastAsia"/>
          <w:kern w:val="2"/>
          <w:szCs w:val="22"/>
          <w14:ligatures w14:val="standardContextual"/>
        </w:rPr>
        <w:t>截至</w:t>
      </w:r>
      <w:r w:rsidR="003E50B1" w:rsidRPr="003E50B1">
        <w:rPr>
          <w:rFonts w:ascii="SimSun" w:hAnsi="SimSun" w:cs="SimSun" w:hint="eastAsia"/>
          <w:kern w:val="2"/>
          <w:szCs w:val="22"/>
          <w14:ligatures w14:val="standardContextual"/>
        </w:rPr>
        <w:t>目前，尚无详细的公式或公开可用的方法来计算从所收总</w:t>
      </w:r>
      <w:r w:rsidR="003E50B1">
        <w:rPr>
          <w:rFonts w:ascii="SimSun" w:hAnsi="SimSun" w:cs="SimSun" w:hint="eastAsia"/>
          <w:kern w:val="2"/>
          <w:szCs w:val="22"/>
          <w14:ligatures w14:val="standardContextual"/>
        </w:rPr>
        <w:t>版权使用费</w:t>
      </w:r>
      <w:r w:rsidR="003E50B1" w:rsidRPr="003E50B1">
        <w:rPr>
          <w:rFonts w:ascii="SimSun" w:hAnsi="SimSun" w:cs="SimSun" w:hint="eastAsia"/>
          <w:kern w:val="2"/>
          <w:szCs w:val="22"/>
          <w14:ligatures w14:val="standardContextual"/>
        </w:rPr>
        <w:t>中扣除管理费。</w:t>
      </w:r>
      <w:r w:rsidRPr="00D557D1">
        <w:rPr>
          <w:rFonts w:ascii="SimSun" w:hAnsi="SimSun" w:cs="Noto Sans Display"/>
          <w:kern w:val="2"/>
          <w:szCs w:val="22"/>
          <w14:ligatures w14:val="standardContextual"/>
        </w:rPr>
        <w:t>从监管角度</w:t>
      </w:r>
      <w:r w:rsidR="00330241">
        <w:rPr>
          <w:rFonts w:ascii="SimSun" w:hAnsi="SimSun" w:cs="SimSun" w:hint="eastAsia"/>
          <w:kern w:val="2"/>
          <w:szCs w:val="22"/>
          <w14:ligatures w14:val="standardContextual"/>
        </w:rPr>
        <w:t>来</w:t>
      </w:r>
      <w:r w:rsidRPr="00D557D1">
        <w:rPr>
          <w:rFonts w:ascii="SimSun" w:hAnsi="SimSun" w:cs="Noto Sans Display"/>
          <w:kern w:val="2"/>
          <w:szCs w:val="22"/>
          <w14:ligatures w14:val="standardContextual"/>
        </w:rPr>
        <w:t>看，</w:t>
      </w:r>
      <w:proofErr w:type="spellStart"/>
      <w:r w:rsidRPr="00D557D1">
        <w:rPr>
          <w:rFonts w:ascii="SimSun" w:hAnsi="SimSun" w:cs="Noto Sans Display"/>
          <w:kern w:val="2"/>
          <w:szCs w:val="22"/>
          <w14:ligatures w14:val="standardContextual"/>
        </w:rPr>
        <w:t>Permenkum</w:t>
      </w:r>
      <w:proofErr w:type="spellEnd"/>
      <w:r w:rsidRPr="00D557D1">
        <w:rPr>
          <w:rFonts w:ascii="SimSun" w:hAnsi="SimSun" w:cs="Noto Sans Display"/>
          <w:kern w:val="2"/>
          <w:szCs w:val="22"/>
          <w14:ligatures w14:val="standardContextual"/>
        </w:rPr>
        <w:t xml:space="preserve"> 27/2025第51-56条涉及评估、财务报告及审计。但缺乏明确的实施指南或标准操作规程（SOP）仍</w:t>
      </w:r>
      <w:r w:rsidR="003E50B1">
        <w:rPr>
          <w:rFonts w:ascii="SimSun" w:hAnsi="SimSun" w:cs="SimSun" w:hint="eastAsia"/>
          <w:kern w:val="2"/>
          <w:szCs w:val="22"/>
          <w14:ligatures w14:val="standardContextual"/>
        </w:rPr>
        <w:t>妨碍</w:t>
      </w:r>
      <w:r w:rsidRPr="00D557D1">
        <w:rPr>
          <w:rFonts w:ascii="SimSun" w:hAnsi="SimSun" w:cs="Noto Sans Display"/>
          <w:kern w:val="2"/>
          <w:szCs w:val="22"/>
          <w14:ligatures w14:val="standardContextual"/>
        </w:rPr>
        <w:t>着有效监督与问责制。与此同时，集体管理组织治理还体现</w:t>
      </w:r>
      <w:r w:rsidR="003E50B1">
        <w:rPr>
          <w:rFonts w:ascii="SimSun" w:hAnsi="SimSun" w:cs="SimSun" w:hint="eastAsia"/>
          <w:kern w:val="2"/>
          <w:szCs w:val="22"/>
          <w14:ligatures w14:val="standardContextual"/>
        </w:rPr>
        <w:t>出</w:t>
      </w:r>
      <w:r w:rsidRPr="00D557D1">
        <w:rPr>
          <w:rFonts w:ascii="SimSun" w:hAnsi="SimSun" w:cs="Noto Sans Display"/>
          <w:kern w:val="2"/>
          <w:szCs w:val="22"/>
          <w14:ligatures w14:val="standardContextual"/>
        </w:rPr>
        <w:t>争议解决缺乏法律确定性</w:t>
      </w:r>
      <w:r w:rsidR="003E50B1">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无论是集体管理组织与其成员之间的</w:t>
      </w:r>
      <w:r w:rsidR="003E50B1">
        <w:rPr>
          <w:rFonts w:ascii="SimSun" w:hAnsi="SimSun" w:cs="SimSun" w:hint="eastAsia"/>
          <w:kern w:val="2"/>
          <w:szCs w:val="22"/>
          <w14:ligatures w14:val="standardContextual"/>
        </w:rPr>
        <w:t>争议</w:t>
      </w:r>
      <w:r w:rsidRPr="00D557D1">
        <w:rPr>
          <w:rFonts w:ascii="SimSun" w:hAnsi="SimSun" w:cs="Noto Sans Display"/>
          <w:kern w:val="2"/>
          <w:szCs w:val="22"/>
          <w:vertAlign w:val="superscript"/>
          <w:lang w:eastAsia="en-US"/>
          <w14:ligatures w14:val="standardContextual"/>
        </w:rPr>
        <w:endnoteReference w:id="15"/>
      </w:r>
      <w:r w:rsidRPr="00D557D1">
        <w:rPr>
          <w:rFonts w:ascii="SimSun" w:hAnsi="SimSun" w:cs="Noto Sans Display"/>
          <w:kern w:val="2"/>
          <w:szCs w:val="22"/>
          <w14:ligatures w14:val="standardContextual"/>
        </w:rPr>
        <w:t>，还是创作者与相关</w:t>
      </w:r>
      <w:r w:rsidR="00330241">
        <w:rPr>
          <w:rFonts w:ascii="SimSun" w:hAnsi="SimSun" w:cs="SimSun" w:hint="eastAsia"/>
          <w:kern w:val="2"/>
          <w:szCs w:val="22"/>
          <w14:ligatures w14:val="standardContextual"/>
        </w:rPr>
        <w:t>权</w:t>
      </w:r>
      <w:r w:rsidRPr="00D557D1">
        <w:rPr>
          <w:rFonts w:ascii="SimSun" w:hAnsi="SimSun" w:cs="Noto Sans Display"/>
          <w:kern w:val="2"/>
          <w:szCs w:val="22"/>
          <w14:ligatures w14:val="standardContextual"/>
        </w:rPr>
        <w:t>权利人之间的争议。</w:t>
      </w:r>
      <w:r w:rsidRPr="00D557D1">
        <w:rPr>
          <w:rFonts w:ascii="SimSun" w:hAnsi="SimSun" w:cs="Noto Sans Display"/>
          <w:kern w:val="2"/>
          <w:szCs w:val="22"/>
          <w:vertAlign w:val="superscript"/>
          <w:lang w:eastAsia="en-US"/>
          <w14:ligatures w14:val="standardContextual"/>
        </w:rPr>
        <w:endnoteReference w:id="16"/>
      </w:r>
      <w:r w:rsidR="002A7626">
        <w:rPr>
          <w:rFonts w:ascii="SimSun" w:hAnsi="SimSun" w:cs="SimSun" w:hint="eastAsia"/>
          <w:kern w:val="2"/>
          <w:szCs w:val="22"/>
          <w14:ligatures w14:val="standardContextual"/>
        </w:rPr>
        <w:t>需要</w:t>
      </w:r>
      <w:r w:rsidRPr="00D557D1">
        <w:rPr>
          <w:rFonts w:ascii="SimSun" w:hAnsi="SimSun" w:cs="Noto Sans Display"/>
          <w:kern w:val="2"/>
          <w:szCs w:val="22"/>
          <w14:ligatures w14:val="standardContextual"/>
        </w:rPr>
        <w:t>重申</w:t>
      </w:r>
      <w:r w:rsidR="002A7626">
        <w:rPr>
          <w:rFonts w:ascii="SimSun" w:hAnsi="SimSun" w:cs="SimSun" w:hint="eastAsia"/>
          <w:kern w:val="2"/>
          <w:szCs w:val="22"/>
          <w14:ligatures w14:val="standardContextual"/>
        </w:rPr>
        <w:t>的是，</w:t>
      </w:r>
      <w:r w:rsidR="00C37FF4">
        <w:rPr>
          <w:rFonts w:ascii="SimSun" w:hAnsi="SimSun" w:cs="SimSun" w:hint="eastAsia"/>
          <w:kern w:val="2"/>
          <w:szCs w:val="22"/>
          <w14:ligatures w14:val="standardContextual"/>
        </w:rPr>
        <w:t>根据</w:t>
      </w:r>
      <w:r w:rsidRPr="00D557D1">
        <w:rPr>
          <w:rFonts w:ascii="SimSun" w:hAnsi="SimSun" w:cs="Noto Sans Display"/>
          <w:kern w:val="2"/>
          <w:szCs w:val="22"/>
          <w14:ligatures w14:val="standardContextual"/>
        </w:rPr>
        <w:t>国际惯例，</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生态系统内的</w:t>
      </w:r>
      <w:r w:rsidR="00C37FF4">
        <w:rPr>
          <w:rFonts w:ascii="SimSun" w:hAnsi="SimSun" w:cs="SimSun" w:hint="eastAsia"/>
          <w:kern w:val="2"/>
          <w:szCs w:val="22"/>
          <w14:ligatures w14:val="standardContextual"/>
        </w:rPr>
        <w:t>争议</w:t>
      </w:r>
      <w:r w:rsidRPr="00D557D1">
        <w:rPr>
          <w:rFonts w:ascii="SimSun" w:hAnsi="SimSun" w:cs="Noto Sans Display"/>
          <w:kern w:val="2"/>
          <w:szCs w:val="22"/>
          <w14:ligatures w14:val="standardContextual"/>
        </w:rPr>
        <w:t>应作为</w:t>
      </w:r>
      <w:r w:rsidRPr="00D557D1">
        <w:rPr>
          <w:rFonts w:ascii="SimSun" w:hAnsi="SimSun" w:cs="Noto Sans Display"/>
          <w:b/>
          <w:bCs/>
          <w:kern w:val="2"/>
          <w:szCs w:val="22"/>
          <w14:ligatures w14:val="standardContextual"/>
        </w:rPr>
        <w:t>私法</w:t>
      </w:r>
      <w:r w:rsidR="00C37FF4">
        <w:rPr>
          <w:rFonts w:ascii="SimSun" w:hAnsi="SimSun" w:cs="SimSun" w:hint="eastAsia"/>
          <w:b/>
          <w:bCs/>
          <w:kern w:val="2"/>
          <w:szCs w:val="22"/>
          <w14:ligatures w14:val="standardContextual"/>
        </w:rPr>
        <w:t>事务</w:t>
      </w:r>
      <w:r w:rsidR="00C37FF4" w:rsidRPr="00C37FF4">
        <w:rPr>
          <w:rFonts w:ascii="SimSun" w:hAnsi="SimSun" w:cs="SimSun" w:hint="eastAsia"/>
          <w:kern w:val="2"/>
          <w:szCs w:val="22"/>
          <w14:ligatures w14:val="standardContextual"/>
        </w:rPr>
        <w:t>来</w:t>
      </w:r>
      <w:r w:rsidRPr="00D557D1">
        <w:rPr>
          <w:rFonts w:ascii="SimSun" w:hAnsi="SimSun" w:cs="Noto Sans Display"/>
          <w:kern w:val="2"/>
          <w:szCs w:val="22"/>
          <w14:ligatures w14:val="standardContextual"/>
        </w:rPr>
        <w:t>处理</w:t>
      </w:r>
      <w:r w:rsidRPr="00D557D1">
        <w:rPr>
          <w:rFonts w:ascii="SimSun" w:hAnsi="SimSun" w:cs="Noto Sans Display"/>
          <w:b/>
          <w:bCs/>
          <w:kern w:val="2"/>
          <w:szCs w:val="22"/>
          <w14:ligatures w14:val="standardContextual"/>
        </w:rPr>
        <w:t>。</w:t>
      </w:r>
      <w:r w:rsidRPr="00D557D1">
        <w:rPr>
          <w:rFonts w:ascii="SimSun" w:hAnsi="SimSun" w:cs="Noto Sans Display"/>
          <w:kern w:val="2"/>
          <w:szCs w:val="22"/>
          <w14:ligatures w14:val="standardContextual"/>
        </w:rPr>
        <w:t>因此，</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相关争议机制应纳入私法框架，包括</w:t>
      </w:r>
      <w:r w:rsidR="00C37FF4">
        <w:rPr>
          <w:rFonts w:ascii="SimSun" w:hAnsi="SimSun" w:cs="SimSun" w:hint="eastAsia"/>
          <w:kern w:val="2"/>
          <w:szCs w:val="22"/>
          <w14:ligatures w14:val="standardContextual"/>
        </w:rPr>
        <w:t>将</w:t>
      </w:r>
      <w:r w:rsidRPr="00D557D1">
        <w:rPr>
          <w:rFonts w:ascii="SimSun" w:hAnsi="SimSun" w:cs="Noto Sans Display"/>
          <w:kern w:val="2"/>
          <w:szCs w:val="22"/>
          <w14:ligatures w14:val="standardContextual"/>
        </w:rPr>
        <w:t>替代性争议解决机制（ADR）作为</w:t>
      </w:r>
      <w:r w:rsidR="00C37FF4" w:rsidRPr="00D557D1">
        <w:rPr>
          <w:rFonts w:ascii="SimSun" w:hAnsi="SimSun" w:cs="Noto Sans Display"/>
          <w:kern w:val="2"/>
          <w:szCs w:val="22"/>
          <w14:ligatures w14:val="standardContextual"/>
        </w:rPr>
        <w:t>可行</w:t>
      </w:r>
      <w:r w:rsidR="00C37FF4">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非诉讼解决途径</w:t>
      </w:r>
      <w:r w:rsidR="00C37FF4">
        <w:rPr>
          <w:rFonts w:ascii="SimSun" w:hAnsi="SimSun" w:cs="SimSun" w:hint="eastAsia"/>
          <w:kern w:val="2"/>
          <w:szCs w:val="22"/>
          <w14:ligatures w14:val="standardContextual"/>
        </w:rPr>
        <w:t>加以推广</w:t>
      </w:r>
      <w:r w:rsidRPr="00D557D1">
        <w:rPr>
          <w:rFonts w:ascii="SimSun" w:hAnsi="SimSun" w:cs="Noto Sans Display"/>
          <w:kern w:val="2"/>
          <w:szCs w:val="22"/>
          <w14:ligatures w14:val="standardContextual"/>
        </w:rPr>
        <w:t>。</w:t>
      </w:r>
    </w:p>
    <w:p w14:paraId="0BF3CC20" w14:textId="6AFE2A03"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当前，在国内治理</w:t>
      </w:r>
      <w:r w:rsidR="00F412A1">
        <w:rPr>
          <w:rFonts w:ascii="SimSun" w:hAnsi="SimSun" w:cs="SimSun" w:hint="eastAsia"/>
          <w:kern w:val="2"/>
          <w:szCs w:val="22"/>
          <w14:ligatures w14:val="standardContextual"/>
        </w:rPr>
        <w:t>的背景</w:t>
      </w:r>
      <w:r w:rsidR="007A2B2F">
        <w:rPr>
          <w:rFonts w:ascii="SimSun" w:hAnsi="SimSun" w:cs="SimSun" w:hint="eastAsia"/>
          <w:kern w:val="2"/>
          <w:szCs w:val="22"/>
          <w14:ligatures w14:val="standardContextual"/>
        </w:rPr>
        <w:t>下</w:t>
      </w:r>
      <w:r w:rsidRPr="00D557D1">
        <w:rPr>
          <w:rFonts w:ascii="SimSun" w:hAnsi="SimSun" w:cs="Noto Sans Display"/>
          <w:kern w:val="2"/>
          <w:szCs w:val="22"/>
          <w14:ligatures w14:val="standardContextual"/>
        </w:rPr>
        <w:t>，</w:t>
      </w:r>
      <w:r w:rsidR="007A2B2F">
        <w:rPr>
          <w:rFonts w:ascii="SimSun" w:hAnsi="SimSun" w:cs="SimSun" w:hint="eastAsia"/>
          <w:kern w:val="2"/>
          <w:szCs w:val="22"/>
          <w14:ligatures w14:val="standardContextual"/>
        </w:rPr>
        <w:t>印度尼西亚</w:t>
      </w:r>
      <w:r w:rsidRPr="00D557D1">
        <w:rPr>
          <w:rFonts w:ascii="SimSun" w:hAnsi="SimSun" w:cs="Noto Sans Display"/>
          <w:kern w:val="2"/>
          <w:szCs w:val="22"/>
          <w14:ligatures w14:val="standardContextual"/>
        </w:rPr>
        <w:t>国家法律框架已为音乐作品版权管理奠定</w:t>
      </w:r>
      <w:r w:rsidR="007A2B2F">
        <w:rPr>
          <w:rFonts w:ascii="SimSun" w:hAnsi="SimSun" w:cs="SimSun" w:hint="eastAsia"/>
          <w:kern w:val="2"/>
          <w:szCs w:val="22"/>
          <w14:ligatures w14:val="standardContextual"/>
        </w:rPr>
        <w:t>重要</w:t>
      </w:r>
      <w:r w:rsidRPr="00D557D1">
        <w:rPr>
          <w:rFonts w:ascii="SimSun" w:hAnsi="SimSun" w:cs="Noto Sans Display"/>
          <w:kern w:val="2"/>
          <w:szCs w:val="22"/>
          <w14:ligatures w14:val="standardContextual"/>
        </w:rPr>
        <w:t>基础。</w:t>
      </w:r>
      <w:r w:rsidR="00D23DD7">
        <w:rPr>
          <w:rFonts w:ascii="SimSun" w:hAnsi="SimSun" w:cs="SimSun" w:hint="eastAsia"/>
          <w:kern w:val="2"/>
          <w:szCs w:val="22"/>
          <w14:ligatures w14:val="standardContextual"/>
        </w:rPr>
        <w:t>然而，</w:t>
      </w:r>
      <w:r w:rsidRPr="00D557D1">
        <w:rPr>
          <w:rFonts w:ascii="SimSun" w:hAnsi="SimSun" w:cs="Noto Sans Display"/>
          <w:kern w:val="2"/>
          <w:szCs w:val="22"/>
          <w14:ligatures w14:val="standardContextual"/>
        </w:rPr>
        <w:t>该规范框架的实施仍面临持续挑战，尤其体现在基础设施建设、费率</w:t>
      </w:r>
      <w:r w:rsidR="00D23DD7">
        <w:rPr>
          <w:rFonts w:ascii="SimSun" w:hAnsi="SimSun" w:cs="SimSun" w:hint="eastAsia"/>
          <w:kern w:val="2"/>
          <w:szCs w:val="22"/>
          <w14:ligatures w14:val="standardContextual"/>
        </w:rPr>
        <w:t>比例相称</w:t>
      </w:r>
      <w:r w:rsidRPr="00D557D1">
        <w:rPr>
          <w:rFonts w:ascii="SimSun" w:hAnsi="SimSun" w:cs="Noto Sans Display"/>
          <w:kern w:val="2"/>
          <w:szCs w:val="22"/>
          <w14:ligatures w14:val="standardContextual"/>
        </w:rPr>
        <w:t>性</w:t>
      </w:r>
      <w:r w:rsidR="00D23DD7">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集体管理组织治理透明度等方面。这些挑战需置于更广阔的全球背景中</w:t>
      </w:r>
      <w:r w:rsidR="00BE4474">
        <w:rPr>
          <w:rFonts w:ascii="SimSun" w:hAnsi="SimSun" w:cs="SimSun" w:hint="eastAsia"/>
          <w:kern w:val="2"/>
          <w:szCs w:val="22"/>
          <w14:ligatures w14:val="standardContextual"/>
        </w:rPr>
        <w:t>加以</w:t>
      </w:r>
      <w:r w:rsidRPr="00D557D1">
        <w:rPr>
          <w:rFonts w:ascii="SimSun" w:hAnsi="SimSun" w:cs="Noto Sans Display"/>
          <w:kern w:val="2"/>
          <w:szCs w:val="22"/>
          <w14:ligatures w14:val="standardContextual"/>
        </w:rPr>
        <w:t>理解</w:t>
      </w:r>
      <w:r w:rsidR="00D23DD7">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发展中国家相对于发达国家在</w:t>
      </w:r>
      <w:r w:rsidR="003A4E70" w:rsidRPr="00D23DD7">
        <w:rPr>
          <w:rFonts w:ascii="SimSun" w:hAnsi="SimSun" w:cs="SimSun" w:hint="eastAsia"/>
          <w:kern w:val="2"/>
          <w:szCs w:val="22"/>
          <w14:ligatures w14:val="standardContextual"/>
        </w:rPr>
        <w:t>版</w:t>
      </w:r>
      <w:r w:rsidR="003A4E70">
        <w:rPr>
          <w:rFonts w:ascii="SimSun" w:hAnsi="SimSun" w:cs="SimSun" w:hint="eastAsia"/>
          <w:kern w:val="2"/>
          <w:szCs w:val="22"/>
          <w14:ligatures w14:val="standardContextual"/>
        </w:rPr>
        <w:t>权使用费</w:t>
      </w:r>
      <w:r w:rsidRPr="00D557D1">
        <w:rPr>
          <w:rFonts w:ascii="SimSun" w:hAnsi="SimSun" w:cs="Noto Sans Display"/>
          <w:kern w:val="2"/>
          <w:szCs w:val="22"/>
          <w14:ligatures w14:val="standardContextual"/>
        </w:rPr>
        <w:t>支付方面存在结构性</w:t>
      </w:r>
      <w:r w:rsidR="00D23DD7">
        <w:rPr>
          <w:rFonts w:ascii="SimSun" w:hAnsi="SimSun" w:cs="SimSun" w:hint="eastAsia"/>
          <w:kern w:val="2"/>
          <w:szCs w:val="22"/>
          <w14:ligatures w14:val="standardContextual"/>
        </w:rPr>
        <w:t>逆差</w:t>
      </w:r>
      <w:r w:rsidRPr="00D557D1">
        <w:rPr>
          <w:rFonts w:ascii="SimSun" w:hAnsi="SimSun" w:cs="Noto Sans Display"/>
          <w:kern w:val="2"/>
          <w:szCs w:val="22"/>
          <w14:ligatures w14:val="standardContextual"/>
        </w:rPr>
        <w:t>。当前国际</w:t>
      </w:r>
      <w:r w:rsidR="00D23DD7">
        <w:rPr>
          <w:rFonts w:ascii="SimSun" w:hAnsi="SimSun" w:cs="SimSun" w:hint="eastAsia"/>
          <w:kern w:val="2"/>
          <w:szCs w:val="22"/>
          <w14:ligatures w14:val="standardContextual"/>
        </w:rPr>
        <w:t>上</w:t>
      </w:r>
      <w:r w:rsidRPr="00D557D1">
        <w:rPr>
          <w:rFonts w:ascii="SimSun" w:hAnsi="SimSun" w:cs="Noto Sans Display"/>
          <w:kern w:val="2"/>
          <w:szCs w:val="22"/>
          <w14:ligatures w14:val="standardContextual"/>
        </w:rPr>
        <w:t>关于数字音乐产业不平等的讨论凸显了国内改革</w:t>
      </w:r>
      <w:r w:rsidR="00FC0C69">
        <w:rPr>
          <w:rFonts w:ascii="SimSun" w:hAnsi="SimSun" w:cs="SimSun" w:hint="eastAsia"/>
          <w:kern w:val="2"/>
          <w:szCs w:val="22"/>
          <w14:ligatures w14:val="standardContextual"/>
        </w:rPr>
        <w:t>的紧迫性，改革的重点是</w:t>
      </w:r>
      <w:r w:rsidRPr="00D557D1">
        <w:rPr>
          <w:rFonts w:ascii="SimSun" w:hAnsi="SimSun" w:cs="Noto Sans Display"/>
          <w:kern w:val="2"/>
          <w:szCs w:val="22"/>
          <w14:ligatures w14:val="standardContextual"/>
        </w:rPr>
        <w:t>透明度和系统互操作性。</w:t>
      </w:r>
      <w:r w:rsidR="00FC0C69" w:rsidRPr="00D557D1">
        <w:rPr>
          <w:rFonts w:ascii="SimSun" w:hAnsi="SimSun" w:cs="Noto Sans Display"/>
          <w:kern w:val="2"/>
          <w:szCs w:val="22"/>
          <w14:ligatures w14:val="standardContextual"/>
        </w:rPr>
        <w:t>同时</w:t>
      </w:r>
      <w:r w:rsidR="00FC0C69">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这些改革对强化</w:t>
      </w:r>
      <w:r w:rsidR="007A2B2F">
        <w:rPr>
          <w:rFonts w:ascii="SimSun" w:hAnsi="SimSun" w:cs="SimSun" w:hint="eastAsia"/>
          <w:kern w:val="2"/>
          <w:szCs w:val="22"/>
          <w14:ligatures w14:val="standardContextual"/>
        </w:rPr>
        <w:t>印度尼西亚</w:t>
      </w:r>
      <w:r w:rsidRPr="00D557D1">
        <w:rPr>
          <w:rFonts w:ascii="SimSun" w:hAnsi="SimSun" w:cs="Noto Sans Display"/>
          <w:kern w:val="2"/>
          <w:szCs w:val="22"/>
          <w14:ligatures w14:val="standardContextual"/>
        </w:rPr>
        <w:t>倡导更公平</w:t>
      </w:r>
      <w:r w:rsidR="00FC0C69">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全球</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治理框架</w:t>
      </w:r>
      <w:r w:rsidR="00BE4474">
        <w:rPr>
          <w:rFonts w:ascii="SimSun" w:hAnsi="SimSun" w:cs="Noto Sans Display" w:hint="eastAsia"/>
          <w:kern w:val="2"/>
          <w:szCs w:val="22"/>
          <w14:ligatures w14:val="standardContextual"/>
        </w:rPr>
        <w:t>——</w:t>
      </w:r>
      <w:r w:rsidR="00BE4474" w:rsidRPr="00D557D1">
        <w:rPr>
          <w:rFonts w:ascii="SimSun" w:hAnsi="SimSun" w:cs="Noto Sans Display"/>
          <w:kern w:val="2"/>
          <w:szCs w:val="22"/>
          <w14:ligatures w14:val="standardContextual"/>
        </w:rPr>
        <w:t>无论是在国家层面还是国际层面</w:t>
      </w:r>
      <w:r w:rsidR="00BE4474">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的立场至关重要。</w:t>
      </w:r>
    </w:p>
    <w:p w14:paraId="22EA94A9" w14:textId="4F91CE38" w:rsidR="000C43F7" w:rsidRPr="00D557D1" w:rsidRDefault="000C43F7" w:rsidP="00F0343B">
      <w:pPr>
        <w:pStyle w:val="Heading51"/>
        <w:spacing w:beforeLines="100" w:before="240" w:afterLines="50" w:after="120" w:line="340" w:lineRule="atLeast"/>
        <w:rPr>
          <w:rFonts w:ascii="SimSun" w:eastAsia="SimSun" w:hAnsi="SimSun"/>
          <w:b w:val="0"/>
          <w:bCs/>
          <w:color w:val="1F497D" w:themeColor="text2"/>
          <w:lang w:eastAsia="zh-CN"/>
        </w:rPr>
      </w:pPr>
      <w:r w:rsidRPr="00D557D1">
        <w:rPr>
          <w:rFonts w:ascii="SimSun" w:eastAsia="SimSun" w:hAnsi="SimSun"/>
          <w:bCs/>
          <w:color w:val="1F497D" w:themeColor="text2"/>
          <w:lang w:eastAsia="zh-CN"/>
        </w:rPr>
        <w:t>数字环境</w:t>
      </w:r>
      <w:r w:rsidR="00E9150B" w:rsidRPr="00D557D1">
        <w:rPr>
          <w:rFonts w:ascii="SimSun" w:eastAsia="SimSun" w:hAnsi="SimSun" w:hint="eastAsia"/>
          <w:bCs/>
          <w:color w:val="1F497D" w:themeColor="text2"/>
          <w:lang w:eastAsia="zh-CN"/>
        </w:rPr>
        <w:t>中录音制品</w:t>
      </w:r>
      <w:r w:rsidR="00450E75" w:rsidRPr="00D557D1">
        <w:rPr>
          <w:rFonts w:ascii="SimSun" w:eastAsia="SimSun" w:hAnsi="SimSun" w:hint="eastAsia"/>
          <w:bCs/>
          <w:color w:val="1F497D" w:themeColor="text2"/>
          <w:lang w:eastAsia="zh-CN"/>
        </w:rPr>
        <w:t>和</w:t>
      </w:r>
      <w:r w:rsidRPr="00D557D1">
        <w:rPr>
          <w:rFonts w:ascii="SimSun" w:eastAsia="SimSun" w:hAnsi="SimSun"/>
          <w:bCs/>
          <w:color w:val="1F497D" w:themeColor="text2"/>
          <w:lang w:eastAsia="zh-CN"/>
        </w:rPr>
        <w:t>视听</w:t>
      </w:r>
      <w:r w:rsidR="00E9150B" w:rsidRPr="00D557D1">
        <w:rPr>
          <w:rFonts w:ascii="SimSun" w:eastAsia="SimSun" w:hAnsi="SimSun" w:hint="eastAsia"/>
          <w:bCs/>
          <w:color w:val="1F497D" w:themeColor="text2"/>
          <w:lang w:eastAsia="zh-CN"/>
        </w:rPr>
        <w:t>作品</w:t>
      </w:r>
      <w:r w:rsidR="00643C0D" w:rsidRPr="00D557D1">
        <w:rPr>
          <w:rFonts w:ascii="SimSun" w:eastAsia="SimSun" w:hAnsi="SimSun"/>
          <w:bCs/>
          <w:color w:val="1F497D" w:themeColor="text2"/>
          <w:lang w:eastAsia="zh-CN"/>
        </w:rPr>
        <w:t>版权</w:t>
      </w:r>
      <w:r w:rsidR="00E9150B" w:rsidRPr="00D557D1">
        <w:rPr>
          <w:rFonts w:ascii="SimSun" w:eastAsia="SimSun" w:hAnsi="SimSun" w:hint="eastAsia"/>
          <w:bCs/>
          <w:color w:val="1F497D" w:themeColor="text2"/>
          <w:lang w:eastAsia="zh-CN"/>
        </w:rPr>
        <w:t>使用费方面</w:t>
      </w:r>
      <w:r w:rsidRPr="00D557D1">
        <w:rPr>
          <w:rFonts w:ascii="SimSun" w:eastAsia="SimSun" w:hAnsi="SimSun"/>
          <w:bCs/>
          <w:color w:val="1F497D" w:themeColor="text2"/>
          <w:lang w:eastAsia="zh-CN"/>
        </w:rPr>
        <w:t>的全球不平等：弥合南北</w:t>
      </w:r>
      <w:r w:rsidR="00E9150B" w:rsidRPr="00D557D1">
        <w:rPr>
          <w:rFonts w:ascii="SimSun" w:eastAsia="SimSun" w:hAnsi="SimSun" w:hint="eastAsia"/>
          <w:bCs/>
          <w:color w:val="1F497D" w:themeColor="text2"/>
          <w:lang w:eastAsia="zh-CN"/>
        </w:rPr>
        <w:t>差距</w:t>
      </w:r>
    </w:p>
    <w:p w14:paraId="1C55D13E" w14:textId="4DD7B467"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在国际层面，版权及相关权条约通常提供基础原则与宽泛指导方针，</w:t>
      </w:r>
      <w:r w:rsidR="00C45ACF">
        <w:rPr>
          <w:rFonts w:ascii="SimSun" w:hAnsi="SimSun" w:cs="SimSun" w:hint="eastAsia"/>
          <w:kern w:val="2"/>
          <w:szCs w:val="22"/>
          <w14:ligatures w14:val="standardContextual"/>
        </w:rPr>
        <w:t>而</w:t>
      </w:r>
      <w:r w:rsidRPr="00D557D1">
        <w:rPr>
          <w:rFonts w:ascii="SimSun" w:hAnsi="SimSun" w:cs="Noto Sans Display"/>
          <w:kern w:val="2"/>
          <w:szCs w:val="22"/>
          <w14:ligatures w14:val="standardContextual"/>
        </w:rPr>
        <w:t>具体国内法律框架</w:t>
      </w:r>
      <w:r w:rsidR="00450E75">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制定</w:t>
      </w:r>
      <w:r w:rsidR="00C45ACF">
        <w:rPr>
          <w:rFonts w:ascii="SimSun" w:hAnsi="SimSun" w:cs="SimSun" w:hint="eastAsia"/>
          <w:kern w:val="2"/>
          <w:szCs w:val="22"/>
          <w14:ligatures w14:val="standardContextual"/>
        </w:rPr>
        <w:t>则</w:t>
      </w:r>
      <w:r w:rsidRPr="00D557D1">
        <w:rPr>
          <w:rFonts w:ascii="SimSun" w:hAnsi="SimSun" w:cs="Noto Sans Display"/>
          <w:kern w:val="2"/>
          <w:szCs w:val="22"/>
          <w14:ligatures w14:val="standardContextual"/>
        </w:rPr>
        <w:t>由各成员国自</w:t>
      </w:r>
      <w:r w:rsidR="00C45ACF">
        <w:rPr>
          <w:rFonts w:ascii="SimSun" w:hAnsi="SimSun" w:cs="SimSun" w:hint="eastAsia"/>
          <w:kern w:val="2"/>
          <w:szCs w:val="22"/>
          <w14:ligatures w14:val="standardContextual"/>
        </w:rPr>
        <w:t>行</w:t>
      </w:r>
      <w:r w:rsidRPr="00D557D1">
        <w:rPr>
          <w:rFonts w:ascii="SimSun" w:hAnsi="SimSun" w:cs="Noto Sans Display"/>
          <w:kern w:val="2"/>
          <w:szCs w:val="22"/>
          <w14:ligatures w14:val="standardContextual"/>
        </w:rPr>
        <w:t>决定。</w:t>
      </w:r>
      <w:r w:rsidR="007B2782" w:rsidRPr="007B2782">
        <w:rPr>
          <w:rFonts w:ascii="SimSun" w:hAnsi="SimSun" w:cs="SimSun" w:hint="eastAsia"/>
          <w:kern w:val="2"/>
          <w:szCs w:val="22"/>
          <w14:ligatures w14:val="standardContextual"/>
        </w:rPr>
        <w:t>历史上，国际知识产权制度的形成，</w:t>
      </w:r>
      <w:r w:rsidR="007B2782">
        <w:rPr>
          <w:rFonts w:ascii="SimSun" w:hAnsi="SimSun" w:cs="SimSun" w:hint="eastAsia"/>
          <w:kern w:val="2"/>
          <w:szCs w:val="22"/>
          <w14:ligatures w14:val="standardContextual"/>
        </w:rPr>
        <w:t>受到</w:t>
      </w:r>
      <w:r w:rsidR="007B2782" w:rsidRPr="007B2782">
        <w:rPr>
          <w:rFonts w:ascii="SimSun" w:hAnsi="SimSun" w:cs="SimSun" w:hint="eastAsia"/>
          <w:kern w:val="2"/>
          <w:szCs w:val="22"/>
          <w14:ligatures w14:val="standardContextual"/>
        </w:rPr>
        <w:t>将版权</w:t>
      </w:r>
      <w:r w:rsidR="007B2782">
        <w:rPr>
          <w:rFonts w:ascii="SimSun" w:hAnsi="SimSun" w:cs="SimSun" w:hint="eastAsia"/>
          <w:kern w:val="2"/>
          <w:szCs w:val="22"/>
          <w14:ligatures w14:val="standardContextual"/>
        </w:rPr>
        <w:t>视为</w:t>
      </w:r>
      <w:r w:rsidR="007B2782" w:rsidRPr="007B2782">
        <w:rPr>
          <w:rFonts w:ascii="SimSun" w:hAnsi="SimSun" w:cs="SimSun" w:hint="eastAsia"/>
          <w:kern w:val="2"/>
          <w:szCs w:val="22"/>
          <w14:ligatures w14:val="standardContextual"/>
        </w:rPr>
        <w:t>私法范畴的影响，</w:t>
      </w:r>
      <w:r w:rsidR="007B2782">
        <w:rPr>
          <w:rFonts w:ascii="SimSun" w:hAnsi="SimSun" w:cs="SimSun" w:hint="eastAsia"/>
          <w:kern w:val="2"/>
          <w:szCs w:val="22"/>
          <w14:ligatures w14:val="standardContextual"/>
        </w:rPr>
        <w:t>故</w:t>
      </w:r>
      <w:r w:rsidR="007B2782" w:rsidRPr="007B2782">
        <w:rPr>
          <w:rFonts w:ascii="SimSun" w:hAnsi="SimSun" w:cs="SimSun" w:hint="eastAsia"/>
          <w:kern w:val="2"/>
          <w:szCs w:val="22"/>
          <w14:ligatures w14:val="standardContextual"/>
        </w:rPr>
        <w:t>主要</w:t>
      </w:r>
      <w:r w:rsidRPr="00D557D1">
        <w:rPr>
          <w:rFonts w:ascii="SimSun" w:hAnsi="SimSun" w:cs="Noto Sans Display"/>
          <w:kern w:val="2"/>
          <w:szCs w:val="22"/>
          <w14:ligatures w14:val="standardContextual"/>
        </w:rPr>
        <w:t>通过私法途径进行治理。</w:t>
      </w:r>
      <w:r w:rsidRPr="00D557D1">
        <w:rPr>
          <w:rFonts w:ascii="SimSun" w:hAnsi="SimSun" w:cs="Noto Sans Display"/>
          <w:kern w:val="2"/>
          <w:szCs w:val="22"/>
          <w:vertAlign w:val="superscript"/>
          <w:lang w:eastAsia="en-US"/>
          <w14:ligatures w14:val="standardContextual"/>
        </w:rPr>
        <w:endnoteReference w:id="17"/>
      </w:r>
      <w:r w:rsidR="009A2AF0" w:rsidRPr="009A2AF0">
        <w:rPr>
          <w:rFonts w:ascii="SimSun" w:hAnsi="SimSun" w:cs="SimSun" w:hint="eastAsia"/>
          <w:kern w:val="2"/>
          <w:szCs w:val="22"/>
          <w14:ligatures w14:val="standardContextual"/>
        </w:rPr>
        <w:t>随着时间推移，这种结构导致</w:t>
      </w:r>
      <w:r w:rsidR="009A2AF0" w:rsidRPr="009A2AF0">
        <w:rPr>
          <w:rFonts w:ascii="SimSun" w:hAnsi="SimSun" w:cs="SimSun" w:hint="eastAsia"/>
          <w:b/>
          <w:bCs/>
          <w:kern w:val="2"/>
          <w:szCs w:val="22"/>
          <w14:ligatures w14:val="standardContextual"/>
        </w:rPr>
        <w:t>发达国家与发展中国家在版权</w:t>
      </w:r>
      <w:r w:rsidR="009A2AF0">
        <w:rPr>
          <w:rFonts w:ascii="SimSun" w:hAnsi="SimSun" w:cs="SimSun" w:hint="eastAsia"/>
          <w:b/>
          <w:bCs/>
          <w:kern w:val="2"/>
          <w:szCs w:val="22"/>
          <w14:ligatures w14:val="standardContextual"/>
        </w:rPr>
        <w:t>治理</w:t>
      </w:r>
      <w:r w:rsidR="009A2AF0" w:rsidRPr="009A2AF0">
        <w:rPr>
          <w:rFonts w:ascii="SimSun" w:hAnsi="SimSun" w:cs="SimSun" w:hint="eastAsia"/>
          <w:b/>
          <w:bCs/>
          <w:kern w:val="2"/>
          <w:szCs w:val="22"/>
          <w14:ligatures w14:val="standardContextual"/>
        </w:rPr>
        <w:t>方面存在显著</w:t>
      </w:r>
      <w:r w:rsidR="00450E75">
        <w:rPr>
          <w:rFonts w:ascii="SimSun" w:hAnsi="SimSun" w:cs="SimSun" w:hint="eastAsia"/>
          <w:b/>
          <w:bCs/>
          <w:kern w:val="2"/>
          <w:szCs w:val="22"/>
          <w14:ligatures w14:val="standardContextual"/>
        </w:rPr>
        <w:t>差距</w:t>
      </w:r>
      <w:r w:rsidR="009A2AF0" w:rsidRPr="009A2AF0">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这些</w:t>
      </w:r>
      <w:r w:rsidR="00450E75">
        <w:rPr>
          <w:rFonts w:ascii="SimSun" w:hAnsi="SimSun" w:cs="SimSun" w:hint="eastAsia"/>
          <w:kern w:val="2"/>
          <w:szCs w:val="22"/>
          <w14:ligatures w14:val="standardContextual"/>
        </w:rPr>
        <w:t>差距</w:t>
      </w:r>
      <w:r w:rsidRPr="00D557D1">
        <w:rPr>
          <w:rFonts w:ascii="SimSun" w:hAnsi="SimSun" w:cs="Noto Sans Display"/>
          <w:kern w:val="2"/>
          <w:szCs w:val="22"/>
          <w14:ligatures w14:val="standardContextual"/>
        </w:rPr>
        <w:t>主要源于</w:t>
      </w:r>
      <w:r w:rsidRPr="00D557D1">
        <w:rPr>
          <w:rFonts w:ascii="SimSun" w:hAnsi="SimSun" w:cs="Noto Sans Display"/>
          <w:b/>
          <w:bCs/>
          <w:kern w:val="2"/>
          <w:szCs w:val="22"/>
          <w14:ligatures w14:val="standardContextual"/>
        </w:rPr>
        <w:t>机构能力、执法机制和资源可获得性的差异</w:t>
      </w:r>
      <w:r w:rsidRPr="00D557D1">
        <w:rPr>
          <w:rFonts w:ascii="SimSun" w:hAnsi="SimSun" w:cs="Noto Sans Display"/>
          <w:kern w:val="2"/>
          <w:szCs w:val="22"/>
          <w14:ligatures w14:val="standardContextual"/>
        </w:rPr>
        <w:t>，这些因素持续限制着许多发展中国家有效</w:t>
      </w:r>
      <w:r w:rsidR="009A2AF0">
        <w:rPr>
          <w:rFonts w:ascii="SimSun" w:hAnsi="SimSun" w:cs="SimSun" w:hint="eastAsia"/>
          <w:kern w:val="2"/>
          <w:szCs w:val="22"/>
          <w14:ligatures w14:val="standardContextual"/>
        </w:rPr>
        <w:t>开展版权</w:t>
      </w:r>
      <w:r w:rsidRPr="00D557D1">
        <w:rPr>
          <w:rFonts w:ascii="SimSun" w:hAnsi="SimSun" w:cs="Noto Sans Display"/>
          <w:kern w:val="2"/>
          <w:szCs w:val="22"/>
          <w14:ligatures w14:val="standardContextual"/>
        </w:rPr>
        <w:t>保护和</w:t>
      </w:r>
      <w:r w:rsidR="009A2AF0">
        <w:rPr>
          <w:rFonts w:ascii="SimSun" w:hAnsi="SimSun" w:cs="SimSun" w:hint="eastAsia"/>
          <w:kern w:val="2"/>
          <w:szCs w:val="22"/>
          <w14:ligatures w14:val="standardContextual"/>
        </w:rPr>
        <w:t>执法</w:t>
      </w:r>
      <w:r w:rsidRPr="00D557D1">
        <w:rPr>
          <w:rFonts w:ascii="SimSun" w:hAnsi="SimSun" w:cs="Noto Sans Display"/>
          <w:kern w:val="2"/>
          <w:szCs w:val="22"/>
          <w14:ligatures w14:val="standardContextual"/>
        </w:rPr>
        <w:t>的能力。因此，尽管国际协议确立了共同的规范基准，但不同司法管辖区执行</w:t>
      </w:r>
      <w:r w:rsidR="004F0AE2">
        <w:rPr>
          <w:rFonts w:ascii="SimSun" w:hAnsi="SimSun" w:cs="SimSun" w:hint="eastAsia"/>
          <w:kern w:val="2"/>
          <w:szCs w:val="22"/>
          <w14:ligatures w14:val="standardContextual"/>
        </w:rPr>
        <w:t>力度不均造成</w:t>
      </w:r>
      <w:r w:rsidR="00450E75">
        <w:rPr>
          <w:rFonts w:ascii="SimSun" w:hAnsi="SimSun" w:cs="SimSun" w:hint="eastAsia"/>
          <w:kern w:val="2"/>
          <w:szCs w:val="22"/>
          <w14:ligatures w14:val="standardContextual"/>
        </w:rPr>
        <w:t>了</w:t>
      </w:r>
      <w:r w:rsidRPr="00D557D1">
        <w:rPr>
          <w:rFonts w:ascii="SimSun" w:hAnsi="SimSun" w:cs="Noto Sans Display"/>
          <w:kern w:val="2"/>
          <w:szCs w:val="22"/>
          <w14:ligatures w14:val="standardContextual"/>
        </w:rPr>
        <w:t>系统性</w:t>
      </w:r>
      <w:r w:rsidR="004F0AE2">
        <w:rPr>
          <w:rFonts w:ascii="SimSun" w:hAnsi="SimSun" w:cs="SimSun" w:hint="eastAsia"/>
          <w:kern w:val="2"/>
          <w:szCs w:val="22"/>
          <w14:ligatures w14:val="standardContextual"/>
        </w:rPr>
        <w:t>差距</w:t>
      </w:r>
      <w:r w:rsidRPr="00D557D1">
        <w:rPr>
          <w:rFonts w:ascii="SimSun" w:hAnsi="SimSun" w:cs="Noto Sans Display"/>
          <w:kern w:val="2"/>
          <w:szCs w:val="22"/>
          <w14:ligatures w14:val="standardContextual"/>
        </w:rPr>
        <w:t>，加剧了全球</w:t>
      </w:r>
      <w:r w:rsidR="004F0AE2">
        <w:rPr>
          <w:rFonts w:ascii="SimSun" w:hAnsi="SimSun" w:cs="SimSun" w:hint="eastAsia"/>
          <w:kern w:val="2"/>
          <w:szCs w:val="22"/>
          <w14:ligatures w14:val="standardContextual"/>
        </w:rPr>
        <w:t>在</w:t>
      </w:r>
      <w:r w:rsidRPr="00D557D1">
        <w:rPr>
          <w:rFonts w:ascii="SimSun" w:hAnsi="SimSun" w:cs="Noto Sans Display"/>
          <w:kern w:val="2"/>
          <w:szCs w:val="22"/>
          <w14:ligatures w14:val="standardContextual"/>
        </w:rPr>
        <w:t>创意作品管理与货币化</w:t>
      </w:r>
      <w:r w:rsidR="004F0AE2">
        <w:rPr>
          <w:rFonts w:ascii="SimSun" w:hAnsi="SimSun" w:cs="SimSun" w:hint="eastAsia"/>
          <w:kern w:val="2"/>
          <w:szCs w:val="22"/>
          <w14:ligatures w14:val="standardContextual"/>
        </w:rPr>
        <w:t>方面</w:t>
      </w:r>
      <w:r w:rsidRPr="00D557D1">
        <w:rPr>
          <w:rFonts w:ascii="SimSun" w:hAnsi="SimSun" w:cs="Noto Sans Display"/>
          <w:kern w:val="2"/>
          <w:szCs w:val="22"/>
          <w14:ligatures w14:val="standardContextual"/>
        </w:rPr>
        <w:t>的失衡。</w:t>
      </w:r>
      <w:r w:rsidRPr="00D557D1">
        <w:rPr>
          <w:rFonts w:ascii="SimSun" w:hAnsi="SimSun" w:cs="Noto Sans Display"/>
          <w:kern w:val="2"/>
          <w:szCs w:val="22"/>
          <w:vertAlign w:val="superscript"/>
          <w:lang w:eastAsia="en-US"/>
          <w14:ligatures w14:val="standardContextual"/>
        </w:rPr>
        <w:endnoteReference w:id="18"/>
      </w:r>
    </w:p>
    <w:p w14:paraId="2348F3B1" w14:textId="6730A65D"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国际版权协议的演变历程，体现了从狭义</w:t>
      </w:r>
      <w:r w:rsidR="00247035">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艺术保护向</w:t>
      </w:r>
      <w:r w:rsidR="00247035">
        <w:rPr>
          <w:rFonts w:ascii="SimSun" w:hAnsi="SimSun" w:cs="SimSun" w:hint="eastAsia"/>
          <w:kern w:val="2"/>
          <w:szCs w:val="22"/>
          <w14:ligatures w14:val="standardContextual"/>
        </w:rPr>
        <w:t>更广泛的、</w:t>
      </w:r>
      <w:r w:rsidR="00D7025F">
        <w:rPr>
          <w:rFonts w:ascii="SimSun" w:hAnsi="SimSun" w:cs="SimSun" w:hint="eastAsia"/>
          <w:kern w:val="2"/>
          <w:szCs w:val="22"/>
          <w14:ligatures w14:val="standardContextual"/>
        </w:rPr>
        <w:t>与</w:t>
      </w:r>
      <w:r w:rsidRPr="00D557D1">
        <w:rPr>
          <w:rFonts w:ascii="SimSun" w:hAnsi="SimSun" w:cs="Noto Sans Display"/>
          <w:kern w:val="2"/>
          <w:szCs w:val="22"/>
          <w14:ligatures w14:val="standardContextual"/>
        </w:rPr>
        <w:t>全球贸易</w:t>
      </w:r>
      <w:r w:rsidR="00D7025F">
        <w:rPr>
          <w:rFonts w:ascii="SimSun" w:hAnsi="SimSun" w:cs="SimSun" w:hint="eastAsia"/>
          <w:kern w:val="2"/>
          <w:szCs w:val="22"/>
          <w14:ligatures w14:val="standardContextual"/>
        </w:rPr>
        <w:t>相一致</w:t>
      </w:r>
      <w:r w:rsidRPr="00D557D1">
        <w:rPr>
          <w:rFonts w:ascii="SimSun" w:hAnsi="SimSun" w:cs="Noto Sans Display"/>
          <w:kern w:val="2"/>
          <w:szCs w:val="22"/>
          <w14:ligatures w14:val="standardContextual"/>
        </w:rPr>
        <w:t>的监管框架的</w:t>
      </w:r>
      <w:r w:rsidR="00247035">
        <w:rPr>
          <w:rFonts w:ascii="SimSun" w:hAnsi="SimSun" w:cs="SimSun" w:hint="eastAsia"/>
          <w:kern w:val="2"/>
          <w:szCs w:val="22"/>
          <w14:ligatures w14:val="standardContextual"/>
        </w:rPr>
        <w:t>逐步</w:t>
      </w:r>
      <w:r w:rsidRPr="00D557D1">
        <w:rPr>
          <w:rFonts w:ascii="SimSun" w:hAnsi="SimSun" w:cs="Noto Sans Display"/>
          <w:kern w:val="2"/>
          <w:szCs w:val="22"/>
          <w14:ligatures w14:val="standardContextual"/>
        </w:rPr>
        <w:t>转变。这一进程始于1886年《伯尔尼公约》</w:t>
      </w:r>
      <w:r w:rsidR="00247035">
        <w:rPr>
          <w:rFonts w:ascii="SimSun" w:hAnsi="SimSun" w:cs="SimSun" w:hint="eastAsia"/>
          <w:kern w:val="2"/>
          <w:szCs w:val="22"/>
          <w14:ligatures w14:val="standardContextual"/>
        </w:rPr>
        <w:t>，</w:t>
      </w:r>
      <w:r w:rsidR="00247035" w:rsidRPr="00247035">
        <w:rPr>
          <w:rFonts w:ascii="SimSun" w:hAnsi="SimSun" w:cs="SimSun" w:hint="eastAsia"/>
          <w:kern w:val="2"/>
          <w:szCs w:val="22"/>
          <w14:ligatures w14:val="standardContextual"/>
        </w:rPr>
        <w:t>该公约主要侧重于保护文学和艺术作品，</w:t>
      </w:r>
      <w:r w:rsidR="00247035">
        <w:rPr>
          <w:rFonts w:ascii="SimSun" w:hAnsi="SimSun" w:cs="SimSun" w:hint="eastAsia"/>
          <w:kern w:val="2"/>
          <w:szCs w:val="22"/>
          <w14:ligatures w14:val="standardContextual"/>
        </w:rPr>
        <w:t>后经</w:t>
      </w:r>
      <w:r w:rsidR="00247035" w:rsidRPr="00247035">
        <w:rPr>
          <w:rFonts w:ascii="SimSun" w:hAnsi="SimSun" w:cs="SimSun" w:hint="eastAsia"/>
          <w:kern w:val="2"/>
          <w:szCs w:val="22"/>
          <w14:ligatures w14:val="standardContextual"/>
        </w:rPr>
        <w:t>一系列现代协议得以扩展。</w:t>
      </w:r>
      <w:r w:rsidRPr="00D557D1">
        <w:rPr>
          <w:rFonts w:ascii="SimSun" w:hAnsi="SimSun" w:cs="Noto Sans Display"/>
          <w:kern w:val="2"/>
          <w:szCs w:val="22"/>
          <w14:ligatures w14:val="standardContextual"/>
        </w:rPr>
        <w:t>1994年《与贸易有关的知识产权协定》（TRIPS）的通过</w:t>
      </w:r>
      <w:r w:rsidR="00247035">
        <w:rPr>
          <w:rFonts w:ascii="SimSun" w:hAnsi="SimSun" w:cs="SimSun" w:hint="eastAsia"/>
          <w:kern w:val="2"/>
          <w:szCs w:val="22"/>
          <w14:ligatures w14:val="standardContextual"/>
        </w:rPr>
        <w:t>是一个</w:t>
      </w:r>
      <w:r w:rsidRPr="00D557D1">
        <w:rPr>
          <w:rFonts w:ascii="SimSun" w:hAnsi="SimSun" w:cs="Noto Sans Display"/>
          <w:kern w:val="2"/>
          <w:szCs w:val="22"/>
          <w14:ligatures w14:val="standardContextual"/>
        </w:rPr>
        <w:t>关键</w:t>
      </w:r>
      <w:r w:rsidR="00247035">
        <w:rPr>
          <w:rFonts w:ascii="SimSun" w:hAnsi="SimSun" w:cs="SimSun" w:hint="eastAsia"/>
          <w:kern w:val="2"/>
          <w:szCs w:val="22"/>
          <w14:ligatures w14:val="standardContextual"/>
        </w:rPr>
        <w:t>时刻</w:t>
      </w:r>
      <w:r w:rsidRPr="00D557D1">
        <w:rPr>
          <w:rFonts w:ascii="SimSun" w:hAnsi="SimSun" w:cs="Noto Sans Display"/>
          <w:kern w:val="2"/>
          <w:szCs w:val="22"/>
          <w14:ligatures w14:val="standardContextual"/>
        </w:rPr>
        <w:t>。早期条约多强调对技术发展</w:t>
      </w:r>
      <w:r w:rsidR="00F63215">
        <w:rPr>
          <w:rFonts w:ascii="SimSun" w:hAnsi="SimSun" w:cs="SimSun" w:hint="eastAsia"/>
          <w:kern w:val="2"/>
          <w:szCs w:val="22"/>
          <w14:ligatures w14:val="standardContextual"/>
        </w:rPr>
        <w:t>所带来</w:t>
      </w:r>
      <w:r w:rsidRPr="00D557D1">
        <w:rPr>
          <w:rFonts w:ascii="SimSun" w:hAnsi="SimSun" w:cs="Noto Sans Display"/>
          <w:kern w:val="2"/>
          <w:szCs w:val="22"/>
          <w14:ligatures w14:val="standardContextual"/>
        </w:rPr>
        <w:t>权利的认可，而TRIPS</w:t>
      </w:r>
      <w:r w:rsidR="00F63215">
        <w:rPr>
          <w:rFonts w:ascii="SimSun" w:hAnsi="SimSun" w:cs="SimSun" w:hint="eastAsia"/>
          <w:kern w:val="2"/>
          <w:szCs w:val="22"/>
          <w14:ligatures w14:val="standardContextual"/>
        </w:rPr>
        <w:t>是</w:t>
      </w:r>
      <w:r w:rsidR="00F63215" w:rsidRPr="00F63215">
        <w:rPr>
          <w:rFonts w:ascii="SimSun" w:hAnsi="SimSun" w:cs="SimSun" w:hint="eastAsia"/>
          <w:kern w:val="2"/>
          <w:szCs w:val="22"/>
          <w14:ligatures w14:val="standardContextual"/>
        </w:rPr>
        <w:t>一个重要转折点，它将版权保护定位为国家贸易政策</w:t>
      </w:r>
      <w:r w:rsidR="00F63215">
        <w:rPr>
          <w:rFonts w:ascii="SimSun" w:hAnsi="SimSun" w:cs="SimSun" w:hint="eastAsia"/>
          <w:kern w:val="2"/>
          <w:szCs w:val="22"/>
          <w14:ligatures w14:val="standardContextual"/>
        </w:rPr>
        <w:t>中不可或缺</w:t>
      </w:r>
      <w:r w:rsidR="00F63215" w:rsidRPr="00F63215">
        <w:rPr>
          <w:rFonts w:ascii="SimSun" w:hAnsi="SimSun" w:cs="SimSun" w:hint="eastAsia"/>
          <w:kern w:val="2"/>
          <w:szCs w:val="22"/>
          <w14:ligatures w14:val="standardContextual"/>
        </w:rPr>
        <w:t>的组成部分。</w:t>
      </w:r>
      <w:r w:rsidRPr="00D557D1">
        <w:rPr>
          <w:rFonts w:ascii="SimSun" w:hAnsi="SimSun" w:cs="Noto Sans Display"/>
          <w:kern w:val="2"/>
          <w:szCs w:val="22"/>
          <w:vertAlign w:val="superscript"/>
          <w:lang w:eastAsia="en-US"/>
          <w14:ligatures w14:val="standardContextual"/>
        </w:rPr>
        <w:endnoteReference w:id="19"/>
      </w:r>
      <w:r w:rsidRPr="00D557D1">
        <w:rPr>
          <w:rFonts w:ascii="SimSun" w:hAnsi="SimSun" w:cs="Noto Sans Display"/>
          <w:kern w:val="2"/>
          <w:szCs w:val="22"/>
          <w14:ligatures w14:val="standardContextual"/>
        </w:rPr>
        <w:t>不同于以往的版权协议，TRIPS</w:t>
      </w:r>
      <w:r w:rsidR="00402A09">
        <w:rPr>
          <w:rFonts w:ascii="SimSun" w:hAnsi="SimSun" w:cs="SimSun" w:hint="eastAsia"/>
          <w:kern w:val="2"/>
          <w:szCs w:val="22"/>
          <w14:ligatures w14:val="standardContextual"/>
        </w:rPr>
        <w:t>引入了</w:t>
      </w:r>
      <w:r w:rsidRPr="00D557D1">
        <w:rPr>
          <w:rFonts w:ascii="SimSun" w:hAnsi="SimSun" w:cs="Noto Sans Display"/>
          <w:kern w:val="2"/>
          <w:szCs w:val="22"/>
          <w14:ligatures w14:val="standardContextual"/>
        </w:rPr>
        <w:t>世界贸易组织（</w:t>
      </w:r>
      <w:r w:rsidR="00F63215">
        <w:rPr>
          <w:rFonts w:ascii="SimSun" w:hAnsi="SimSun" w:cs="SimSun" w:hint="eastAsia"/>
          <w:kern w:val="2"/>
          <w:szCs w:val="22"/>
          <w14:ligatures w14:val="standardContextual"/>
        </w:rPr>
        <w:t>世贸组织</w:t>
      </w:r>
      <w:r w:rsidRPr="00D557D1">
        <w:rPr>
          <w:rFonts w:ascii="SimSun" w:hAnsi="SimSun" w:cs="Noto Sans Display"/>
          <w:kern w:val="2"/>
          <w:szCs w:val="22"/>
          <w14:ligatures w14:val="standardContextual"/>
        </w:rPr>
        <w:t>）框架下具有约束力的争端解决机制，从而将知识产权与全球贸易规范及</w:t>
      </w:r>
      <w:r w:rsidR="00402A09">
        <w:rPr>
          <w:rFonts w:ascii="SimSun" w:hAnsi="SimSun" w:cs="SimSun" w:hint="eastAsia"/>
          <w:kern w:val="2"/>
          <w:szCs w:val="22"/>
          <w14:ligatures w14:val="standardContextual"/>
        </w:rPr>
        <w:t>执行框架</w:t>
      </w:r>
      <w:r w:rsidRPr="00D557D1">
        <w:rPr>
          <w:rFonts w:ascii="SimSun" w:hAnsi="SimSun" w:cs="Noto Sans Display"/>
          <w:kern w:val="2"/>
          <w:szCs w:val="22"/>
          <w14:ligatures w14:val="standardContextual"/>
        </w:rPr>
        <w:t>更</w:t>
      </w:r>
      <w:r w:rsidR="00402A09">
        <w:rPr>
          <w:rFonts w:ascii="SimSun" w:hAnsi="SimSun" w:cs="SimSun" w:hint="eastAsia"/>
          <w:kern w:val="2"/>
          <w:szCs w:val="22"/>
          <w14:ligatures w14:val="standardContextual"/>
        </w:rPr>
        <w:t>直接</w:t>
      </w:r>
      <w:r w:rsidRPr="00D557D1">
        <w:rPr>
          <w:rFonts w:ascii="SimSun" w:hAnsi="SimSun" w:cs="Noto Sans Display"/>
          <w:kern w:val="2"/>
          <w:szCs w:val="22"/>
          <w14:ligatures w14:val="standardContextual"/>
        </w:rPr>
        <w:t>地</w:t>
      </w:r>
      <w:r w:rsidR="00402A09">
        <w:rPr>
          <w:rFonts w:ascii="SimSun" w:hAnsi="SimSun" w:cs="SimSun" w:hint="eastAsia"/>
          <w:kern w:val="2"/>
          <w:szCs w:val="22"/>
          <w14:ligatures w14:val="standardContextual"/>
        </w:rPr>
        <w:t>联系起来</w:t>
      </w:r>
      <w:r w:rsidRPr="00D557D1">
        <w:rPr>
          <w:rFonts w:ascii="SimSun" w:hAnsi="SimSun" w:cs="Noto Sans Display"/>
          <w:kern w:val="2"/>
          <w:szCs w:val="22"/>
          <w14:ligatures w14:val="standardContextual"/>
        </w:rPr>
        <w:t>。</w:t>
      </w:r>
      <w:r w:rsidR="00402A09">
        <w:rPr>
          <w:rFonts w:ascii="SimSun" w:hAnsi="SimSun" w:cs="SimSun" w:hint="eastAsia"/>
          <w:kern w:val="2"/>
          <w:szCs w:val="22"/>
          <w14:ligatures w14:val="standardContextual"/>
        </w:rPr>
        <w:t>实际上，</w:t>
      </w:r>
      <w:r w:rsidR="00402A09" w:rsidRPr="00D557D1">
        <w:rPr>
          <w:rFonts w:ascii="SimSun" w:hAnsi="SimSun" w:cs="Noto Sans Display"/>
          <w:b/>
          <w:bCs/>
          <w:kern w:val="2"/>
          <w:szCs w:val="22"/>
          <w14:ligatures w14:val="standardContextual"/>
        </w:rPr>
        <w:t>TRIPS</w:t>
      </w:r>
      <w:r w:rsidRPr="00D557D1">
        <w:rPr>
          <w:rFonts w:ascii="SimSun" w:hAnsi="SimSun" w:cs="Noto Sans Display"/>
          <w:b/>
          <w:bCs/>
          <w:kern w:val="2"/>
          <w:szCs w:val="22"/>
          <w14:ligatures w14:val="standardContextual"/>
        </w:rPr>
        <w:t>革新了版权领域参与者对知识产权保护</w:t>
      </w:r>
      <w:r w:rsidR="00402A09">
        <w:rPr>
          <w:rFonts w:ascii="SimSun" w:hAnsi="SimSun" w:cs="SimSun" w:hint="eastAsia"/>
          <w:b/>
          <w:bCs/>
          <w:kern w:val="2"/>
          <w:szCs w:val="22"/>
          <w14:ligatures w14:val="standardContextual"/>
        </w:rPr>
        <w:t>和货币化</w:t>
      </w:r>
      <w:r w:rsidRPr="00D557D1">
        <w:rPr>
          <w:rFonts w:ascii="SimSun" w:hAnsi="SimSun" w:cs="Noto Sans Display"/>
          <w:b/>
          <w:bCs/>
          <w:kern w:val="2"/>
          <w:szCs w:val="22"/>
          <w14:ligatures w14:val="standardContextual"/>
        </w:rPr>
        <w:t>的</w:t>
      </w:r>
      <w:r w:rsidR="00722058">
        <w:rPr>
          <w:rFonts w:ascii="SimSun" w:hAnsi="SimSun" w:cs="SimSun" w:hint="eastAsia"/>
          <w:b/>
          <w:bCs/>
          <w:kern w:val="2"/>
          <w:szCs w:val="22"/>
          <w14:ligatures w14:val="standardContextual"/>
        </w:rPr>
        <w:t>观念</w:t>
      </w:r>
      <w:r w:rsidRPr="00D557D1">
        <w:rPr>
          <w:rFonts w:ascii="SimSun" w:hAnsi="SimSun" w:cs="Noto Sans Display"/>
          <w:kern w:val="2"/>
          <w:szCs w:val="22"/>
          <w14:ligatures w14:val="standardContextual"/>
        </w:rPr>
        <w:t>，强化了版权作为国际秩序中法律</w:t>
      </w:r>
      <w:r w:rsidR="00450E75">
        <w:rPr>
          <w:rFonts w:ascii="SimSun" w:hAnsi="SimSun" w:cs="SimSun" w:hint="eastAsia"/>
          <w:kern w:val="2"/>
          <w:szCs w:val="22"/>
          <w14:ligatures w14:val="standardContextual"/>
        </w:rPr>
        <w:t>工具</w:t>
      </w:r>
      <w:r w:rsidRPr="00D557D1">
        <w:rPr>
          <w:rFonts w:ascii="SimSun" w:hAnsi="SimSun" w:cs="Noto Sans Display"/>
          <w:kern w:val="2"/>
          <w:szCs w:val="22"/>
          <w14:ligatures w14:val="standardContextual"/>
        </w:rPr>
        <w:t>与经济工具的作用。</w:t>
      </w:r>
    </w:p>
    <w:p w14:paraId="40B9A1AC" w14:textId="17755B3D"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包括TRIPS协定在内的现代国际协议无疑为发展中和发达国家的创作者带来了益处。这些协议构建了共同框架，使不同司法管辖区的创作者能够在更</w:t>
      </w:r>
      <w:r w:rsidRPr="00D557D1">
        <w:rPr>
          <w:rFonts w:ascii="SimSun" w:hAnsi="SimSun" w:cs="Noto Sans Display"/>
          <w:b/>
          <w:bCs/>
          <w:kern w:val="2"/>
          <w:szCs w:val="22"/>
          <w14:ligatures w14:val="standardContextual"/>
        </w:rPr>
        <w:t>平等公平的条件下</w:t>
      </w:r>
      <w:r w:rsidRPr="00D557D1">
        <w:rPr>
          <w:rFonts w:ascii="SimSun" w:hAnsi="SimSun" w:cs="Noto Sans Display"/>
          <w:kern w:val="2"/>
          <w:szCs w:val="22"/>
          <w14:ligatures w14:val="standardContextual"/>
        </w:rPr>
        <w:t>参与全球创意产业。然而，日益增多的研究</w:t>
      </w:r>
      <w:r w:rsidR="002657A7">
        <w:rPr>
          <w:rFonts w:ascii="SimSun" w:hAnsi="SimSun" w:cs="SimSun" w:hint="eastAsia"/>
          <w:kern w:val="2"/>
          <w:szCs w:val="22"/>
          <w14:ligatures w14:val="standardContextual"/>
        </w:rPr>
        <w:t>确定了一些持续</w:t>
      </w:r>
      <w:r w:rsidR="007E098D">
        <w:rPr>
          <w:rFonts w:ascii="SimSun" w:hAnsi="SimSun" w:cs="SimSun" w:hint="eastAsia"/>
          <w:kern w:val="2"/>
          <w:szCs w:val="22"/>
          <w14:ligatures w14:val="standardContextual"/>
        </w:rPr>
        <w:t>性</w:t>
      </w:r>
      <w:r w:rsidR="002657A7">
        <w:rPr>
          <w:rFonts w:ascii="SimSun" w:hAnsi="SimSun" w:cs="SimSun" w:hint="eastAsia"/>
          <w:kern w:val="2"/>
          <w:szCs w:val="22"/>
          <w14:ligatures w14:val="standardContextual"/>
        </w:rPr>
        <w:t>挑战，它们</w:t>
      </w:r>
      <w:r w:rsidRPr="00D557D1">
        <w:rPr>
          <w:rFonts w:ascii="SimSun" w:hAnsi="SimSun" w:cs="Noto Sans Display"/>
          <w:kern w:val="2"/>
          <w:szCs w:val="22"/>
          <w14:ligatures w14:val="standardContextual"/>
        </w:rPr>
        <w:t>主要源于发达国家</w:t>
      </w:r>
      <w:r w:rsidR="002657A7">
        <w:rPr>
          <w:rFonts w:ascii="SimSun" w:hAnsi="SimSun" w:cs="SimSun" w:hint="eastAsia"/>
          <w:kern w:val="2"/>
          <w:szCs w:val="22"/>
          <w14:ligatures w14:val="standardContextual"/>
        </w:rPr>
        <w:t>与</w:t>
      </w:r>
      <w:r w:rsidRPr="00D557D1">
        <w:rPr>
          <w:rFonts w:ascii="SimSun" w:hAnsi="SimSun" w:cs="Noto Sans Display"/>
          <w:kern w:val="2"/>
          <w:szCs w:val="22"/>
          <w14:ligatures w14:val="standardContextual"/>
        </w:rPr>
        <w:t>发展中国家</w:t>
      </w:r>
      <w:r w:rsidR="002657A7">
        <w:rPr>
          <w:rFonts w:ascii="SimSun" w:hAnsi="SimSun" w:cs="SimSun" w:hint="eastAsia"/>
          <w:kern w:val="2"/>
          <w:szCs w:val="22"/>
          <w14:ligatures w14:val="standardContextual"/>
        </w:rPr>
        <w:t>之间</w:t>
      </w:r>
      <w:r w:rsidRPr="00D557D1">
        <w:rPr>
          <w:rFonts w:ascii="SimSun" w:hAnsi="SimSun" w:cs="Noto Sans Display"/>
          <w:b/>
          <w:bCs/>
          <w:kern w:val="2"/>
          <w:szCs w:val="22"/>
          <w14:ligatures w14:val="standardContextual"/>
        </w:rPr>
        <w:t>资源</w:t>
      </w:r>
      <w:r w:rsidR="002657A7">
        <w:rPr>
          <w:rFonts w:ascii="SimSun" w:hAnsi="SimSun" w:cs="SimSun" w:hint="eastAsia"/>
          <w:b/>
          <w:bCs/>
          <w:kern w:val="2"/>
          <w:szCs w:val="22"/>
          <w14:ligatures w14:val="standardContextual"/>
        </w:rPr>
        <w:t>和</w:t>
      </w:r>
      <w:r w:rsidRPr="00D557D1">
        <w:rPr>
          <w:rFonts w:ascii="SimSun" w:hAnsi="SimSun" w:cs="Noto Sans Display"/>
          <w:b/>
          <w:bCs/>
          <w:kern w:val="2"/>
          <w:szCs w:val="22"/>
          <w14:ligatures w14:val="standardContextual"/>
        </w:rPr>
        <w:t>法律基础设施</w:t>
      </w:r>
      <w:r w:rsidR="002657A7">
        <w:rPr>
          <w:rFonts w:ascii="SimSun" w:hAnsi="SimSun" w:cs="SimSun" w:hint="eastAsia"/>
          <w:b/>
          <w:bCs/>
          <w:kern w:val="2"/>
          <w:szCs w:val="22"/>
          <w14:ligatures w14:val="standardContextual"/>
        </w:rPr>
        <w:t>的</w:t>
      </w:r>
      <w:r w:rsidR="007E098D">
        <w:rPr>
          <w:rFonts w:ascii="SimSun" w:hAnsi="SimSun" w:cs="SimSun" w:hint="eastAsia"/>
          <w:b/>
          <w:bCs/>
          <w:kern w:val="2"/>
          <w:szCs w:val="22"/>
          <w14:ligatures w14:val="standardContextual"/>
        </w:rPr>
        <w:t>差距</w:t>
      </w:r>
      <w:r w:rsidRPr="00D557D1">
        <w:rPr>
          <w:rFonts w:ascii="SimSun" w:hAnsi="SimSun" w:cs="Noto Sans Display"/>
          <w:kern w:val="2"/>
          <w:szCs w:val="22"/>
          <w14:ligatures w14:val="standardContextual"/>
        </w:rPr>
        <w:t>。总体而言，发达国家</w:t>
      </w:r>
      <w:r w:rsidR="002657A7">
        <w:rPr>
          <w:rFonts w:ascii="SimSun" w:hAnsi="SimSun" w:cs="SimSun" w:hint="eastAsia"/>
          <w:kern w:val="2"/>
          <w:szCs w:val="22"/>
          <w14:ligatures w14:val="standardContextual"/>
        </w:rPr>
        <w:t>受益于</w:t>
      </w:r>
      <w:r w:rsidRPr="00D557D1">
        <w:rPr>
          <w:rFonts w:ascii="SimSun" w:hAnsi="SimSun" w:cs="Noto Sans Display"/>
          <w:b/>
          <w:bCs/>
          <w:kern w:val="2"/>
          <w:szCs w:val="22"/>
          <w14:ligatures w14:val="standardContextual"/>
        </w:rPr>
        <w:t>更雄厚的资本、更早的起步优势</w:t>
      </w:r>
      <w:r w:rsidRPr="00D557D1">
        <w:rPr>
          <w:rFonts w:ascii="SimSun" w:hAnsi="SimSun" w:cs="Noto Sans Display"/>
          <w:kern w:val="2"/>
          <w:szCs w:val="22"/>
          <w14:ligatures w14:val="standardContextual"/>
        </w:rPr>
        <w:t>及更</w:t>
      </w:r>
      <w:r w:rsidR="002657A7">
        <w:rPr>
          <w:rFonts w:ascii="SimSun" w:hAnsi="SimSun" w:cs="SimSun" w:hint="eastAsia"/>
          <w:kern w:val="2"/>
          <w:szCs w:val="22"/>
          <w14:ligatures w14:val="standardContextual"/>
        </w:rPr>
        <w:t>先进的制度</w:t>
      </w:r>
      <w:r w:rsidRPr="00D557D1">
        <w:rPr>
          <w:rFonts w:ascii="SimSun" w:hAnsi="SimSun" w:cs="Noto Sans Display"/>
          <w:kern w:val="2"/>
          <w:szCs w:val="22"/>
          <w14:ligatures w14:val="standardContextual"/>
        </w:rPr>
        <w:t>，</w:t>
      </w:r>
      <w:r w:rsidR="002657A7">
        <w:rPr>
          <w:rFonts w:ascii="SimSun" w:hAnsi="SimSun" w:cs="SimSun" w:hint="eastAsia"/>
          <w:kern w:val="2"/>
          <w:szCs w:val="22"/>
          <w14:ligatures w14:val="standardContextual"/>
        </w:rPr>
        <w:t>包括</w:t>
      </w:r>
      <w:r w:rsidRPr="00D557D1">
        <w:rPr>
          <w:rFonts w:ascii="SimSun" w:hAnsi="SimSun" w:cs="Noto Sans Display"/>
          <w:kern w:val="2"/>
          <w:szCs w:val="22"/>
          <w14:ligatures w14:val="standardContextual"/>
        </w:rPr>
        <w:t>：(1)成熟的人力资源，具备更强的版权保护意识和专业能力；(2)完善的</w:t>
      </w:r>
      <w:r w:rsidR="009D1A0E" w:rsidRPr="00D557D1">
        <w:rPr>
          <w:rFonts w:ascii="SimSun" w:hAnsi="SimSun" w:cs="Noto Sans Display"/>
          <w:kern w:val="2"/>
          <w:szCs w:val="22"/>
          <w14:ligatures w14:val="standardContextual"/>
        </w:rPr>
        <w:t>国内</w:t>
      </w:r>
      <w:r w:rsidRPr="00D557D1">
        <w:rPr>
          <w:rFonts w:ascii="SimSun" w:hAnsi="SimSun" w:cs="Noto Sans Display"/>
          <w:kern w:val="2"/>
          <w:szCs w:val="22"/>
          <w14:ligatures w14:val="standardContextual"/>
        </w:rPr>
        <w:t>知识产权</w:t>
      </w:r>
      <w:r w:rsidRPr="00D557D1">
        <w:rPr>
          <w:rFonts w:ascii="SimSun" w:hAnsi="SimSun" w:cs="Noto Sans Display"/>
          <w:kern w:val="2"/>
          <w:szCs w:val="22"/>
          <w14:ligatures w14:val="standardContextual"/>
        </w:rPr>
        <w:lastRenderedPageBreak/>
        <w:t>执法法律框架；(3)</w:t>
      </w:r>
      <w:r w:rsidR="009D1A0E" w:rsidRPr="00D557D1">
        <w:rPr>
          <w:rFonts w:ascii="SimSun" w:hAnsi="SimSun" w:cs="Noto Sans Display" w:hint="eastAsia"/>
          <w:kern w:val="2"/>
          <w:szCs w:val="22"/>
          <w14:ligatures w14:val="standardContextual"/>
        </w:rPr>
        <w:t>能够开展</w:t>
      </w:r>
      <w:r w:rsidRPr="00D557D1">
        <w:rPr>
          <w:rFonts w:ascii="SimSun" w:hAnsi="SimSun" w:cs="Noto Sans Display"/>
          <w:kern w:val="2"/>
          <w:szCs w:val="22"/>
          <w14:ligatures w14:val="standardContextual"/>
        </w:rPr>
        <w:t>跨境</w:t>
      </w:r>
      <w:r w:rsidR="009D1A0E">
        <w:rPr>
          <w:rFonts w:ascii="SimSun" w:hAnsi="SimSun" w:cs="SimSun" w:hint="eastAsia"/>
          <w:kern w:val="2"/>
          <w:szCs w:val="22"/>
          <w14:ligatures w14:val="standardContextual"/>
        </w:rPr>
        <w:t>争议</w:t>
      </w:r>
      <w:r w:rsidRPr="00D557D1">
        <w:rPr>
          <w:rFonts w:ascii="SimSun" w:hAnsi="SimSun" w:cs="Noto Sans Display"/>
          <w:kern w:val="2"/>
          <w:szCs w:val="22"/>
          <w14:ligatures w14:val="standardContextual"/>
        </w:rPr>
        <w:t>解决的</w:t>
      </w:r>
      <w:r w:rsidR="007E098D">
        <w:rPr>
          <w:rFonts w:ascii="SimSun" w:hAnsi="SimSun" w:cs="SimSun" w:hint="eastAsia"/>
          <w:kern w:val="2"/>
          <w:szCs w:val="22"/>
          <w14:ligatures w14:val="standardContextual"/>
        </w:rPr>
        <w:t>资金</w:t>
      </w:r>
      <w:r w:rsidRPr="00D557D1">
        <w:rPr>
          <w:rFonts w:ascii="SimSun" w:hAnsi="SimSun" w:cs="Noto Sans Display"/>
          <w:kern w:val="2"/>
          <w:szCs w:val="22"/>
          <w14:ligatures w14:val="standardContextual"/>
        </w:rPr>
        <w:t>能力，包括在外国司法管辖区进行诉讼或仲裁。</w:t>
      </w:r>
      <w:r w:rsidR="009D1A0E" w:rsidRPr="00D557D1">
        <w:rPr>
          <w:rFonts w:ascii="SimSun" w:hAnsi="SimSun" w:cs="Noto Sans Display"/>
          <w:kern w:val="2"/>
          <w:szCs w:val="22"/>
          <w14:ligatures w14:val="standardContextual"/>
        </w:rPr>
        <w:t>尽管</w:t>
      </w:r>
      <w:r w:rsidR="009D1A0E">
        <w:rPr>
          <w:rFonts w:ascii="SimSun" w:hAnsi="SimSun" w:cs="SimSun" w:hint="eastAsia"/>
          <w:kern w:val="2"/>
          <w:szCs w:val="22"/>
          <w14:ligatures w14:val="standardContextual"/>
        </w:rPr>
        <w:t>存在</w:t>
      </w:r>
      <w:r w:rsidR="009D1A0E" w:rsidRPr="00D557D1">
        <w:rPr>
          <w:rFonts w:ascii="SimSun" w:hAnsi="SimSun" w:cs="Noto Sans Display"/>
          <w:kern w:val="2"/>
          <w:szCs w:val="22"/>
          <w14:ligatures w14:val="standardContextual"/>
        </w:rPr>
        <w:t>共同的国际标准</w:t>
      </w:r>
      <w:r w:rsidR="009D1A0E">
        <w:rPr>
          <w:rFonts w:ascii="SimSun" w:hAnsi="SimSun" w:cs="SimSun" w:hint="eastAsia"/>
          <w:kern w:val="2"/>
          <w:szCs w:val="22"/>
          <w14:ligatures w14:val="standardContextual"/>
        </w:rPr>
        <w:t>，但</w:t>
      </w:r>
      <w:r w:rsidRPr="00D557D1">
        <w:rPr>
          <w:rFonts w:ascii="SimSun" w:hAnsi="SimSun" w:cs="Noto Sans Display"/>
          <w:kern w:val="2"/>
          <w:szCs w:val="22"/>
          <w14:ligatures w14:val="standardContextual"/>
        </w:rPr>
        <w:t>这些不对称性将阻碍发展中国家创作者充分实现权益。因此，弥合这一实施差距仍是确保全球版权体系包容性与公平性的关键要务。</w:t>
      </w:r>
      <w:r w:rsidRPr="00D557D1">
        <w:rPr>
          <w:rFonts w:ascii="SimSun" w:hAnsi="SimSun" w:cs="Noto Sans Display"/>
          <w:kern w:val="2"/>
          <w:szCs w:val="22"/>
          <w:vertAlign w:val="superscript"/>
          <w:lang w:eastAsia="en-US"/>
          <w14:ligatures w14:val="standardContextual"/>
        </w:rPr>
        <w:endnoteReference w:id="20"/>
      </w:r>
    </w:p>
    <w:p w14:paraId="2C7C0B31" w14:textId="24C4C7B7"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创意作品</w:t>
      </w:r>
      <w:r w:rsidR="00132F17">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数字化进一步加剧了这一问题，</w:t>
      </w:r>
      <w:r w:rsidR="00132F17">
        <w:rPr>
          <w:rFonts w:ascii="SimSun" w:hAnsi="SimSun" w:cs="SimSun" w:hint="eastAsia"/>
          <w:kern w:val="2"/>
          <w:szCs w:val="22"/>
          <w14:ligatures w14:val="standardContextual"/>
        </w:rPr>
        <w:t>因为</w:t>
      </w:r>
      <w:r w:rsidRPr="00D557D1">
        <w:rPr>
          <w:rFonts w:ascii="SimSun" w:hAnsi="SimSun" w:cs="Noto Sans Display"/>
          <w:kern w:val="2"/>
          <w:szCs w:val="22"/>
          <w14:ligatures w14:val="standardContextual"/>
        </w:rPr>
        <w:t>数字化转型主要</w:t>
      </w:r>
      <w:r w:rsidR="00132F17">
        <w:rPr>
          <w:rFonts w:ascii="SimSun" w:hAnsi="SimSun" w:cs="SimSun" w:hint="eastAsia"/>
          <w:kern w:val="2"/>
          <w:szCs w:val="22"/>
          <w14:ligatures w14:val="standardContextual"/>
        </w:rPr>
        <w:t>是由</w:t>
      </w:r>
      <w:r w:rsidRPr="00D557D1">
        <w:rPr>
          <w:rFonts w:ascii="SimSun" w:hAnsi="SimSun" w:cs="Noto Sans Display"/>
          <w:kern w:val="2"/>
          <w:szCs w:val="22"/>
          <w14:ligatures w14:val="standardContextual"/>
        </w:rPr>
        <w:t>拥有先进技术基础设施的发达国家</w:t>
      </w:r>
      <w:r w:rsidR="00132F17">
        <w:rPr>
          <w:rFonts w:ascii="SimSun" w:hAnsi="SimSun" w:cs="SimSun" w:hint="eastAsia"/>
          <w:kern w:val="2"/>
          <w:szCs w:val="22"/>
          <w14:ligatures w14:val="standardContextual"/>
        </w:rPr>
        <w:t>推动</w:t>
      </w:r>
      <w:r w:rsidRPr="00D557D1">
        <w:rPr>
          <w:rFonts w:ascii="SimSun" w:hAnsi="SimSun" w:cs="Noto Sans Display"/>
          <w:kern w:val="2"/>
          <w:szCs w:val="22"/>
          <w14:ligatures w14:val="standardContextual"/>
        </w:rPr>
        <w:t>。发达国家创作者</w:t>
      </w:r>
      <w:r w:rsidR="00132F17">
        <w:rPr>
          <w:rFonts w:ascii="SimSun" w:hAnsi="SimSun" w:cs="SimSun" w:hint="eastAsia"/>
          <w:kern w:val="2"/>
          <w:szCs w:val="22"/>
          <w14:ligatures w14:val="standardContextual"/>
        </w:rPr>
        <w:t>更容易获取</w:t>
      </w:r>
      <w:r w:rsidRPr="00D557D1">
        <w:rPr>
          <w:rFonts w:ascii="SimSun" w:hAnsi="SimSun" w:cs="Noto Sans Display"/>
          <w:kern w:val="2"/>
          <w:szCs w:val="22"/>
          <w14:ligatures w14:val="standardContextual"/>
        </w:rPr>
        <w:t>知识产权教育和卓越的技术能力，</w:t>
      </w:r>
      <w:r w:rsidR="00132F17">
        <w:rPr>
          <w:rFonts w:ascii="SimSun" w:hAnsi="SimSun" w:cs="SimSun" w:hint="eastAsia"/>
          <w:kern w:val="2"/>
          <w:szCs w:val="22"/>
          <w14:ligatures w14:val="standardContextual"/>
        </w:rPr>
        <w:t>因此</w:t>
      </w:r>
      <w:r w:rsidRPr="00D557D1">
        <w:rPr>
          <w:rFonts w:ascii="SimSun" w:hAnsi="SimSun" w:cs="Noto Sans Display"/>
          <w:kern w:val="2"/>
          <w:szCs w:val="22"/>
          <w14:ligatures w14:val="standardContextual"/>
        </w:rPr>
        <w:t>更能充分把握数字化红利，最大化市场覆盖范围</w:t>
      </w:r>
      <w:r w:rsidR="007E098D">
        <w:rPr>
          <w:rFonts w:ascii="SimSun" w:hAnsi="SimSun" w:cs="SimSun" w:hint="eastAsia"/>
          <w:kern w:val="2"/>
          <w:szCs w:val="22"/>
          <w14:ligatures w14:val="standardContextual"/>
        </w:rPr>
        <w:t>和</w:t>
      </w:r>
      <w:r w:rsidR="00132F17">
        <w:rPr>
          <w:rFonts w:ascii="SimSun" w:hAnsi="SimSun" w:cs="SimSun" w:hint="eastAsia"/>
          <w:kern w:val="2"/>
          <w:szCs w:val="22"/>
          <w14:ligatures w14:val="standardContextual"/>
        </w:rPr>
        <w:t>在</w:t>
      </w:r>
      <w:r w:rsidR="00132F17" w:rsidRPr="00D557D1">
        <w:rPr>
          <w:rFonts w:ascii="SimSun" w:hAnsi="SimSun" w:cs="Noto Sans Display"/>
          <w:kern w:val="2"/>
          <w:szCs w:val="22"/>
          <w14:ligatures w14:val="standardContextual"/>
        </w:rPr>
        <w:t>数字环境中</w:t>
      </w:r>
      <w:r w:rsidRPr="00D557D1">
        <w:rPr>
          <w:rFonts w:ascii="SimSun" w:hAnsi="SimSun" w:cs="Noto Sans Display"/>
          <w:kern w:val="2"/>
          <w:szCs w:val="22"/>
          <w14:ligatures w14:val="standardContextual"/>
        </w:rPr>
        <w:t>保障</w:t>
      </w:r>
      <w:r w:rsidR="007E098D">
        <w:rPr>
          <w:rFonts w:ascii="SimSun" w:hAnsi="SimSun" w:cs="SimSun" w:hint="eastAsia"/>
          <w:kern w:val="2"/>
          <w:szCs w:val="22"/>
          <w14:ligatures w14:val="standardContextual"/>
        </w:rPr>
        <w:t>自身</w:t>
      </w:r>
      <w:r w:rsidRPr="00D557D1">
        <w:rPr>
          <w:rFonts w:ascii="SimSun" w:hAnsi="SimSun" w:cs="Noto Sans Display"/>
          <w:kern w:val="2"/>
          <w:szCs w:val="22"/>
          <w14:ligatures w14:val="standardContextual"/>
        </w:rPr>
        <w:t>权益。相比之下，发展中国家创作者往往在运用版权保护法律</w:t>
      </w:r>
      <w:r w:rsidR="00132F17">
        <w:rPr>
          <w:rFonts w:ascii="SimSun" w:hAnsi="SimSun" w:cs="SimSun" w:hint="eastAsia"/>
          <w:kern w:val="2"/>
          <w:szCs w:val="22"/>
          <w14:ligatures w14:val="standardContextual"/>
        </w:rPr>
        <w:t>基础设施</w:t>
      </w:r>
      <w:r w:rsidRPr="00D557D1">
        <w:rPr>
          <w:rFonts w:ascii="SimSun" w:hAnsi="SimSun" w:cs="Noto Sans Display"/>
          <w:kern w:val="2"/>
          <w:szCs w:val="22"/>
          <w14:ligatures w14:val="standardContextual"/>
        </w:rPr>
        <w:t>和</w:t>
      </w:r>
      <w:r w:rsidR="00132F17">
        <w:rPr>
          <w:rFonts w:ascii="SimSun" w:hAnsi="SimSun" w:cs="SimSun" w:hint="eastAsia"/>
          <w:kern w:val="2"/>
          <w:szCs w:val="22"/>
          <w14:ligatures w14:val="standardContextual"/>
        </w:rPr>
        <w:t>利用</w:t>
      </w:r>
      <w:r w:rsidRPr="00D557D1">
        <w:rPr>
          <w:rFonts w:ascii="SimSun" w:hAnsi="SimSun" w:cs="Noto Sans Display"/>
          <w:kern w:val="2"/>
          <w:szCs w:val="22"/>
          <w14:ligatures w14:val="standardContextual"/>
        </w:rPr>
        <w:t>技术拓展市场方面落后于人。</w:t>
      </w:r>
      <w:r w:rsidRPr="00D557D1">
        <w:rPr>
          <w:rFonts w:ascii="SimSun" w:hAnsi="SimSun" w:cs="Noto Sans Display"/>
          <w:kern w:val="2"/>
          <w:szCs w:val="22"/>
          <w:vertAlign w:val="superscript"/>
          <w:lang w:eastAsia="en-US"/>
          <w14:ligatures w14:val="standardContextual"/>
        </w:rPr>
        <w:endnoteReference w:id="21"/>
      </w:r>
      <w:r w:rsidRPr="00D557D1">
        <w:rPr>
          <w:rFonts w:ascii="SimSun" w:hAnsi="SimSun" w:cs="Noto Sans Display"/>
          <w:kern w:val="2"/>
          <w:szCs w:val="22"/>
          <w14:ligatures w14:val="standardContextual"/>
        </w:rPr>
        <w:t>一项针对非洲国家的研究表明，许多国家缺乏保护本土创作者所需的资源和法律基础设施，</w:t>
      </w:r>
      <w:r w:rsidR="00132F17" w:rsidRPr="00132F17">
        <w:rPr>
          <w:rFonts w:ascii="SimSun" w:hAnsi="SimSun" w:cs="SimSun" w:hint="eastAsia"/>
          <w:kern w:val="2"/>
          <w:szCs w:val="22"/>
          <w14:ligatures w14:val="standardContextual"/>
        </w:rPr>
        <w:t>包括在</w:t>
      </w:r>
      <w:r w:rsidR="005D7C75">
        <w:rPr>
          <w:rFonts w:ascii="SimSun" w:hAnsi="SimSun" w:cs="SimSun" w:hint="eastAsia"/>
          <w:kern w:val="2"/>
          <w:szCs w:val="22"/>
          <w14:ligatures w14:val="standardContextual"/>
        </w:rPr>
        <w:t>发生</w:t>
      </w:r>
      <w:r w:rsidR="00132F17" w:rsidRPr="00132F17">
        <w:rPr>
          <w:rFonts w:ascii="SimSun" w:hAnsi="SimSun" w:cs="SimSun" w:hint="eastAsia"/>
          <w:kern w:val="2"/>
          <w:szCs w:val="22"/>
          <w14:ligatures w14:val="standardContextual"/>
        </w:rPr>
        <w:t>版权侵权或发达国家的实体未经授权使用其作品（且往往未支付</w:t>
      </w:r>
      <w:r w:rsidR="005D7C75">
        <w:rPr>
          <w:rFonts w:ascii="SimSun" w:hAnsi="SimSun" w:cs="SimSun" w:hint="eastAsia"/>
          <w:kern w:val="2"/>
          <w:szCs w:val="22"/>
          <w14:ligatures w14:val="standardContextual"/>
        </w:rPr>
        <w:t>报酬</w:t>
      </w:r>
      <w:r w:rsidR="00132F17" w:rsidRPr="00132F17">
        <w:rPr>
          <w:rFonts w:ascii="SimSun" w:hAnsi="SimSun" w:cs="SimSun" w:hint="eastAsia"/>
          <w:kern w:val="2"/>
          <w:szCs w:val="22"/>
          <w14:ligatures w14:val="standardContextual"/>
        </w:rPr>
        <w:t>）的情况下。</w:t>
      </w:r>
      <w:r w:rsidR="007E098D" w:rsidRPr="007E098D">
        <w:rPr>
          <w:rFonts w:ascii="SimSun" w:hAnsi="SimSun" w:cs="SimSun" w:hint="eastAsia"/>
          <w:kern w:val="2"/>
          <w:szCs w:val="22"/>
          <w14:ligatures w14:val="standardContextual"/>
        </w:rPr>
        <w:t>这</w:t>
      </w:r>
      <w:r w:rsidR="007E098D">
        <w:rPr>
          <w:rFonts w:ascii="SimSun" w:hAnsi="SimSun" w:cs="SimSun" w:hint="eastAsia"/>
          <w:kern w:val="2"/>
          <w:szCs w:val="22"/>
          <w14:ligatures w14:val="standardContextual"/>
        </w:rPr>
        <w:t>种</w:t>
      </w:r>
      <w:r w:rsidR="007E098D" w:rsidRPr="007E098D">
        <w:rPr>
          <w:rFonts w:ascii="SimSun" w:hAnsi="SimSun" w:cs="SimSun" w:hint="eastAsia"/>
          <w:kern w:val="2"/>
          <w:szCs w:val="22"/>
          <w14:ligatures w14:val="standardContextual"/>
        </w:rPr>
        <w:t>系统性差距促使整个非洲大陆在改善创作者福利方面取得了相当及时的进展。</w:t>
      </w:r>
      <w:r w:rsidRPr="00D557D1">
        <w:rPr>
          <w:rFonts w:ascii="SimSun" w:hAnsi="SimSun" w:cs="Noto Sans Display"/>
          <w:kern w:val="2"/>
          <w:szCs w:val="22"/>
          <w:vertAlign w:val="superscript"/>
          <w:lang w:eastAsia="en-US"/>
          <w14:ligatures w14:val="standardContextual"/>
        </w:rPr>
        <w:endnoteReference w:id="22"/>
      </w:r>
      <w:r w:rsidRPr="00D557D1">
        <w:rPr>
          <w:rFonts w:ascii="SimSun" w:hAnsi="SimSun" w:cs="Noto Sans Display"/>
          <w:kern w:val="2"/>
          <w:szCs w:val="22"/>
          <w14:ligatures w14:val="standardContextual"/>
        </w:rPr>
        <w:t>哥伦比亚</w:t>
      </w:r>
      <w:r w:rsidR="00F2674E">
        <w:rPr>
          <w:rFonts w:ascii="SimSun" w:hAnsi="SimSun" w:cs="SimSun" w:hint="eastAsia"/>
          <w:kern w:val="2"/>
          <w:szCs w:val="22"/>
          <w14:ligatures w14:val="standardContextual"/>
        </w:rPr>
        <w:t>的提交函</w:t>
      </w:r>
      <w:r w:rsidR="00C845F0">
        <w:rPr>
          <w:rFonts w:ascii="SimSun" w:hAnsi="SimSun" w:cs="Noto Sans Display"/>
          <w:kern w:val="2"/>
          <w:szCs w:val="22"/>
          <w14:ligatures w14:val="standardContextual"/>
        </w:rPr>
        <w:t>（</w:t>
      </w:r>
      <w:r w:rsidRPr="00D557D1">
        <w:rPr>
          <w:rFonts w:ascii="SimSun" w:hAnsi="SimSun" w:cs="Noto Sans Display"/>
          <w:kern w:val="2"/>
          <w:szCs w:val="22"/>
          <w14:ligatures w14:val="standardContextual"/>
        </w:rPr>
        <w:t>IP/C/W/721</w:t>
      </w:r>
      <w:r w:rsidR="00C845F0">
        <w:rPr>
          <w:rFonts w:ascii="SimSun" w:hAnsi="SimSun" w:cs="Noto Sans Display"/>
          <w:kern w:val="2"/>
          <w:szCs w:val="22"/>
          <w14:ligatures w14:val="standardContextual"/>
        </w:rPr>
        <w:t>）</w:t>
      </w:r>
      <w:r w:rsidR="00F2674E">
        <w:rPr>
          <w:rFonts w:ascii="SimSun" w:hAnsi="SimSun" w:cs="SimSun" w:hint="eastAsia"/>
          <w:kern w:val="2"/>
          <w:szCs w:val="22"/>
          <w14:ligatures w14:val="standardContextual"/>
        </w:rPr>
        <w:t>也</w:t>
      </w:r>
      <w:r w:rsidRPr="00D557D1">
        <w:rPr>
          <w:rFonts w:ascii="SimSun" w:hAnsi="SimSun" w:cs="Noto Sans Display"/>
          <w:kern w:val="2"/>
          <w:szCs w:val="22"/>
          <w14:ligatures w14:val="standardContextual"/>
        </w:rPr>
        <w:t>呼应</w:t>
      </w:r>
      <w:r w:rsidR="00F2674E">
        <w:rPr>
          <w:rFonts w:ascii="SimSun" w:hAnsi="SimSun" w:cs="SimSun" w:hint="eastAsia"/>
          <w:kern w:val="2"/>
          <w:szCs w:val="22"/>
          <w14:ligatures w14:val="standardContextual"/>
        </w:rPr>
        <w:t>了</w:t>
      </w:r>
      <w:r w:rsidR="00DB2DB3">
        <w:rPr>
          <w:rFonts w:ascii="SimSun" w:hAnsi="SimSun" w:cs="SimSun" w:hint="eastAsia"/>
          <w:kern w:val="2"/>
          <w:szCs w:val="22"/>
          <w14:ligatures w14:val="standardContextual"/>
        </w:rPr>
        <w:t>这一</w:t>
      </w:r>
      <w:r w:rsidR="007E098D">
        <w:rPr>
          <w:rFonts w:ascii="SimSun" w:hAnsi="SimSun" w:cs="SimSun" w:hint="eastAsia"/>
          <w:kern w:val="2"/>
          <w:szCs w:val="22"/>
          <w14:ligatures w14:val="standardContextual"/>
        </w:rPr>
        <w:t>关切</w:t>
      </w:r>
      <w:r w:rsidRPr="00D557D1">
        <w:rPr>
          <w:rFonts w:ascii="SimSun" w:hAnsi="SimSun" w:cs="Noto Sans Display"/>
          <w:kern w:val="2"/>
          <w:szCs w:val="22"/>
          <w14:ligatures w14:val="standardContextual"/>
        </w:rPr>
        <w:t>，该文件强调</w:t>
      </w:r>
      <w:r w:rsidR="007E098D">
        <w:rPr>
          <w:rFonts w:ascii="SimSun" w:hAnsi="SimSun" w:cs="SimSun" w:hint="eastAsia"/>
          <w:kern w:val="2"/>
          <w:szCs w:val="22"/>
          <w14:ligatures w14:val="standardContextual"/>
        </w:rPr>
        <w:t>了</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流向失衡</w:t>
      </w:r>
      <w:r w:rsidR="007E098D">
        <w:rPr>
          <w:rFonts w:ascii="SimSun" w:hAnsi="SimSun" w:cs="SimSun" w:hint="eastAsia"/>
          <w:kern w:val="2"/>
          <w:szCs w:val="22"/>
          <w14:ligatures w14:val="standardContextual"/>
        </w:rPr>
        <w:t>问题</w:t>
      </w:r>
      <w:r w:rsidRPr="00D557D1">
        <w:rPr>
          <w:rFonts w:ascii="SimSun" w:hAnsi="SimSun" w:cs="Noto Sans Display"/>
          <w:kern w:val="2"/>
          <w:szCs w:val="22"/>
          <w14:ligatures w14:val="standardContextual"/>
        </w:rPr>
        <w:t>，表明收入正不成比例</w:t>
      </w:r>
      <w:r w:rsidR="00DB2DB3">
        <w:rPr>
          <w:rFonts w:ascii="SimSun" w:hAnsi="SimSun" w:cs="SimSun" w:hint="eastAsia"/>
          <w:kern w:val="2"/>
          <w:szCs w:val="22"/>
          <w14:ligatures w14:val="standardContextual"/>
        </w:rPr>
        <w:t>地</w:t>
      </w:r>
      <w:r w:rsidRPr="00D557D1">
        <w:rPr>
          <w:rFonts w:ascii="SimSun" w:hAnsi="SimSun" w:cs="Noto Sans Display"/>
          <w:kern w:val="2"/>
          <w:szCs w:val="22"/>
          <w14:ligatures w14:val="standardContextual"/>
        </w:rPr>
        <w:t>从发展中国家流向发达国家。</w:t>
      </w:r>
    </w:p>
    <w:p w14:paraId="2DC62A1F" w14:textId="21C3E23B"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随着数字音乐产业持续发展，集体管理组织在</w:t>
      </w:r>
      <w:r w:rsidR="003A4E70">
        <w:rPr>
          <w:rFonts w:ascii="SimSun" w:hAnsi="SimSun" w:cs="SimSun" w:hint="eastAsia"/>
          <w:kern w:val="2"/>
          <w:szCs w:val="22"/>
          <w14:ligatures w14:val="standardContextual"/>
        </w:rPr>
        <w:t>版权使用费</w:t>
      </w:r>
      <w:r w:rsidR="00DB2DB3">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与分配中的作用日益凸显</w:t>
      </w:r>
      <w:r w:rsidR="00DB2DB3">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尤其涉及流媒体等在线平台对录音制品</w:t>
      </w:r>
      <w:r w:rsidR="00650DD9">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视听作品的使用。通过集体管理组织，创作者和权利人能够获得作品使用的</w:t>
      </w:r>
      <w:r w:rsidR="00650DD9">
        <w:rPr>
          <w:rFonts w:ascii="SimSun" w:hAnsi="SimSun" w:cs="SimSun" w:hint="eastAsia"/>
          <w:kern w:val="2"/>
          <w:szCs w:val="22"/>
          <w14:ligatures w14:val="standardContextual"/>
        </w:rPr>
        <w:t>合理</w:t>
      </w:r>
      <w:r w:rsidRPr="00D557D1">
        <w:rPr>
          <w:rFonts w:ascii="SimSun" w:hAnsi="SimSun" w:cs="Noto Sans Display"/>
          <w:kern w:val="2"/>
          <w:szCs w:val="22"/>
          <w14:ligatures w14:val="standardContextual"/>
        </w:rPr>
        <w:t>报酬，即使这种使用跨越国界和数字平台。就此而言，</w:t>
      </w:r>
      <w:r w:rsidR="00DB2DB3" w:rsidRPr="000C43F7">
        <w:rPr>
          <w:rFonts w:ascii="SimSun" w:hAnsi="SimSun" w:cs="SimSun" w:hint="eastAsia"/>
          <w:kern w:val="2"/>
          <w:szCs w:val="22"/>
          <w14:ligatures w14:val="standardContextual"/>
        </w:rPr>
        <w:t>集体管理组织</w:t>
      </w:r>
      <w:r w:rsidRPr="00D557D1">
        <w:rPr>
          <w:rFonts w:ascii="SimSun" w:hAnsi="SimSun" w:cs="Noto Sans Display"/>
          <w:kern w:val="2"/>
          <w:szCs w:val="22"/>
          <w14:ligatures w14:val="standardContextual"/>
        </w:rPr>
        <w:t>在连接在线音乐生态系统中权利人与使用者的利益方面发挥着战略性功能</w:t>
      </w:r>
      <w:r w:rsidR="00DB2DB3">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无论是在国家层面还是全球层面。</w:t>
      </w:r>
      <w:r w:rsidR="00DB2DB3">
        <w:rPr>
          <w:rFonts w:ascii="SimSun" w:hAnsi="SimSun" w:cs="SimSun" w:hint="eastAsia"/>
          <w:kern w:val="2"/>
          <w:szCs w:val="22"/>
          <w14:ligatures w14:val="standardContextual"/>
        </w:rPr>
        <w:t>它们的</w:t>
      </w:r>
      <w:r w:rsidR="00DB2DB3" w:rsidRPr="00DB2DB3">
        <w:rPr>
          <w:rFonts w:ascii="SimSun" w:hAnsi="SimSun" w:cs="SimSun" w:hint="eastAsia"/>
          <w:kern w:val="2"/>
          <w:szCs w:val="22"/>
          <w14:ligatures w14:val="standardContextual"/>
        </w:rPr>
        <w:t>作用至关重要，</w:t>
      </w:r>
      <w:r w:rsidR="00DB2DB3">
        <w:rPr>
          <w:rFonts w:ascii="SimSun" w:hAnsi="SimSun" w:cs="SimSun" w:hint="eastAsia"/>
          <w:kern w:val="2"/>
          <w:szCs w:val="22"/>
          <w14:ligatures w14:val="standardContextual"/>
        </w:rPr>
        <w:t>能够</w:t>
      </w:r>
      <w:r w:rsidR="00DB2DB3" w:rsidRPr="00DB2DB3">
        <w:rPr>
          <w:rFonts w:ascii="SimSun" w:hAnsi="SimSun" w:cs="SimSun" w:hint="eastAsia"/>
          <w:kern w:val="2"/>
          <w:szCs w:val="22"/>
          <w14:ligatures w14:val="standardContextual"/>
        </w:rPr>
        <w:t>确保数字音乐平台的运作方式尊重创作者的权益</w:t>
      </w:r>
      <w:r w:rsidR="00DB2DB3">
        <w:rPr>
          <w:rFonts w:ascii="SimSun" w:hAnsi="SimSun" w:cs="SimSun" w:hint="eastAsia"/>
          <w:kern w:val="2"/>
          <w:szCs w:val="22"/>
          <w14:ligatures w14:val="standardContextual"/>
        </w:rPr>
        <w:t>，</w:t>
      </w:r>
      <w:r w:rsidR="00DB2DB3" w:rsidRPr="00DB2DB3">
        <w:rPr>
          <w:rFonts w:ascii="SimSun" w:hAnsi="SimSun" w:cs="SimSun" w:hint="eastAsia"/>
          <w:kern w:val="2"/>
          <w:szCs w:val="22"/>
          <w14:ligatures w14:val="standardContextual"/>
        </w:rPr>
        <w:t>促进</w:t>
      </w:r>
      <w:r w:rsidR="00DB2DB3">
        <w:rPr>
          <w:rFonts w:ascii="SimSun" w:hAnsi="SimSun" w:cs="SimSun" w:hint="eastAsia"/>
          <w:kern w:val="2"/>
          <w:szCs w:val="22"/>
          <w14:ligatures w14:val="standardContextual"/>
        </w:rPr>
        <w:t>合理</w:t>
      </w:r>
      <w:r w:rsidR="00DB2DB3" w:rsidRPr="00DB2DB3">
        <w:rPr>
          <w:rFonts w:ascii="SimSun" w:hAnsi="SimSun" w:cs="SimSun" w:hint="eastAsia"/>
          <w:kern w:val="2"/>
          <w:szCs w:val="22"/>
          <w14:ligatures w14:val="standardContextual"/>
        </w:rPr>
        <w:t>报酬</w:t>
      </w:r>
      <w:r w:rsidR="00DB2DB3">
        <w:rPr>
          <w:rFonts w:ascii="SimSun" w:hAnsi="SimSun" w:cs="SimSun" w:hint="eastAsia"/>
          <w:kern w:val="2"/>
          <w:szCs w:val="22"/>
          <w14:ligatures w14:val="standardContextual"/>
        </w:rPr>
        <w:t>，</w:t>
      </w:r>
      <w:r w:rsidR="00DB2DB3" w:rsidRPr="00DB2DB3">
        <w:rPr>
          <w:rFonts w:ascii="SimSun" w:hAnsi="SimSun" w:cs="SimSun" w:hint="eastAsia"/>
          <w:kern w:val="2"/>
          <w:szCs w:val="22"/>
          <w14:ligatures w14:val="standardContextual"/>
        </w:rPr>
        <w:t>并维护数字时代知识产权</w:t>
      </w:r>
      <w:r w:rsidR="00DB2DB3">
        <w:rPr>
          <w:rFonts w:ascii="SimSun" w:hAnsi="SimSun" w:cs="SimSun" w:hint="eastAsia"/>
          <w:kern w:val="2"/>
          <w:szCs w:val="22"/>
          <w14:ligatures w14:val="standardContextual"/>
        </w:rPr>
        <w:t>治理</w:t>
      </w:r>
      <w:r w:rsidR="00DB2DB3" w:rsidRPr="00DB2DB3">
        <w:rPr>
          <w:rFonts w:ascii="SimSun" w:hAnsi="SimSun" w:cs="SimSun" w:hint="eastAsia"/>
          <w:kern w:val="2"/>
          <w:szCs w:val="22"/>
          <w14:ligatures w14:val="standardContextual"/>
        </w:rPr>
        <w:t>的公正性。</w:t>
      </w:r>
    </w:p>
    <w:p w14:paraId="264AC081" w14:textId="77777777" w:rsidR="000C43F7" w:rsidRPr="00D557D1" w:rsidRDefault="000C43F7" w:rsidP="000C43F7">
      <w:pPr>
        <w:spacing w:before="180" w:after="240"/>
        <w:jc w:val="both"/>
        <w:rPr>
          <w:rFonts w:ascii="SimSun" w:hAnsi="SimSun" w:cs="Noto Sans Display"/>
          <w:b/>
          <w:color w:val="23B9D6"/>
          <w:kern w:val="2"/>
          <w:sz w:val="24"/>
          <w:szCs w:val="22"/>
          <w14:ligatures w14:val="standardContextual"/>
        </w:rPr>
      </w:pPr>
      <w:r w:rsidRPr="00D557D1">
        <w:rPr>
          <w:rFonts w:ascii="SimSun" w:hAnsi="SimSun" w:cs="Noto Sans Display"/>
          <w:kern w:val="2"/>
          <w:szCs w:val="22"/>
          <w14:ligatures w14:val="standardContextual"/>
        </w:rPr>
        <w:br w:type="page"/>
      </w:r>
    </w:p>
    <w:p w14:paraId="1CC7D527" w14:textId="3FA3BC95" w:rsidR="000C43F7" w:rsidRPr="00D557D1" w:rsidRDefault="001F351F" w:rsidP="00F0343B">
      <w:pPr>
        <w:pStyle w:val="Heading51"/>
        <w:spacing w:beforeLines="100" w:before="240" w:afterLines="50" w:after="120" w:line="340" w:lineRule="atLeast"/>
        <w:rPr>
          <w:rFonts w:ascii="SimSun" w:eastAsia="SimSun" w:hAnsi="SimSun"/>
          <w:color w:val="1F497D" w:themeColor="text2"/>
          <w:lang w:eastAsia="zh-CN"/>
        </w:rPr>
      </w:pPr>
      <w:bookmarkStart w:id="10" w:name="_Toc213431760"/>
      <w:r w:rsidRPr="003A7F06">
        <w:rPr>
          <w:rFonts w:ascii="KaiTi" w:eastAsia="KaiTi" w:hAnsi="KaiTi" w:hint="eastAsia"/>
          <w:iCs/>
          <w:color w:val="1F497D" w:themeColor="text2"/>
          <w:lang w:eastAsia="zh-CN"/>
        </w:rPr>
        <w:lastRenderedPageBreak/>
        <w:t>问题陈述：</w:t>
      </w:r>
      <w:r w:rsidRPr="00D557D1">
        <w:rPr>
          <w:rFonts w:ascii="SimSun" w:eastAsia="SimSun" w:hAnsi="SimSun" w:hint="eastAsia"/>
          <w:color w:val="1F497D" w:themeColor="text2"/>
          <w:lang w:eastAsia="zh-CN"/>
        </w:rPr>
        <w:t>印度尼西亚提案涉及的问题范围</w:t>
      </w:r>
      <w:bookmarkEnd w:id="10"/>
    </w:p>
    <w:p w14:paraId="39490D2A" w14:textId="4645F1BA"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前文</w:t>
      </w:r>
      <w:r w:rsidR="001F351F">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讨论</w:t>
      </w:r>
      <w:r w:rsidR="001F351F">
        <w:rPr>
          <w:rFonts w:ascii="SimSun" w:hAnsi="SimSun" w:cs="SimSun" w:hint="eastAsia"/>
          <w:kern w:val="2"/>
          <w:szCs w:val="22"/>
          <w14:ligatures w14:val="standardContextual"/>
        </w:rPr>
        <w:t>强调</w:t>
      </w:r>
      <w:r w:rsidRPr="00D557D1">
        <w:rPr>
          <w:rFonts w:ascii="SimSun" w:hAnsi="SimSun" w:cs="Noto Sans Display"/>
          <w:kern w:val="2"/>
          <w:szCs w:val="22"/>
          <w14:ligatures w14:val="standardContextual"/>
        </w:rPr>
        <w:t>，无论在国内</w:t>
      </w:r>
      <w:r w:rsidR="007C3390">
        <w:rPr>
          <w:rFonts w:ascii="SimSun" w:hAnsi="SimSun" w:cs="SimSun" w:hint="eastAsia"/>
          <w:kern w:val="2"/>
          <w:szCs w:val="22"/>
          <w14:ligatures w14:val="standardContextual"/>
        </w:rPr>
        <w:t>层面</w:t>
      </w:r>
      <w:r w:rsidRPr="00D557D1">
        <w:rPr>
          <w:rFonts w:ascii="SimSun" w:hAnsi="SimSun" w:cs="Noto Sans Display"/>
          <w:kern w:val="2"/>
          <w:szCs w:val="22"/>
          <w14:ligatures w14:val="standardContextual"/>
        </w:rPr>
        <w:t>还是国际层面，</w:t>
      </w:r>
      <w:r w:rsidR="001F351F">
        <w:rPr>
          <w:rFonts w:ascii="SimSun" w:hAnsi="SimSun" w:cs="SimSun" w:hint="eastAsia"/>
          <w:kern w:val="2"/>
          <w:szCs w:val="22"/>
          <w14:ligatures w14:val="standardContextual"/>
        </w:rPr>
        <w:t>录音制品和</w:t>
      </w:r>
      <w:r w:rsidRPr="00D557D1">
        <w:rPr>
          <w:rFonts w:ascii="SimSun" w:hAnsi="SimSun" w:cs="Noto Sans Display"/>
          <w:kern w:val="2"/>
          <w:szCs w:val="22"/>
          <w14:ligatures w14:val="standardContextual"/>
        </w:rPr>
        <w:t>视听作品</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治理持续暴露出既有法律框架与实际执行之间的</w:t>
      </w:r>
      <w:r w:rsidR="001F351F">
        <w:rPr>
          <w:rFonts w:ascii="SimSun" w:hAnsi="SimSun" w:cs="SimSun" w:hint="eastAsia"/>
          <w:kern w:val="2"/>
          <w:szCs w:val="22"/>
          <w14:ligatures w14:val="standardContextual"/>
        </w:rPr>
        <w:t>差异</w:t>
      </w:r>
      <w:r w:rsidRPr="00D557D1">
        <w:rPr>
          <w:rFonts w:ascii="SimSun" w:hAnsi="SimSun" w:cs="Noto Sans Display"/>
          <w:kern w:val="2"/>
          <w:szCs w:val="22"/>
          <w14:ligatures w14:val="standardContextual"/>
        </w:rPr>
        <w:t>日益扩大。在全球层面，发展中国家仍受制于资本、技术和法律基础设施</w:t>
      </w:r>
      <w:r w:rsidR="001F351F">
        <w:rPr>
          <w:rFonts w:ascii="SimSun" w:hAnsi="SimSun" w:cs="SimSun" w:hint="eastAsia"/>
          <w:kern w:val="2"/>
          <w:szCs w:val="22"/>
          <w14:ligatures w14:val="standardContextual"/>
        </w:rPr>
        <w:t>方面</w:t>
      </w:r>
      <w:r w:rsidRPr="00D557D1">
        <w:rPr>
          <w:rFonts w:ascii="SimSun" w:hAnsi="SimSun" w:cs="Noto Sans Display"/>
          <w:kern w:val="2"/>
          <w:szCs w:val="22"/>
          <w14:ligatures w14:val="standardContextual"/>
        </w:rPr>
        <w:t>的结构性不对称，使全球南方沦为全球北方主导体系中的参与者。这种动态在</w:t>
      </w:r>
      <w:r w:rsidR="007A2B2F">
        <w:rPr>
          <w:rFonts w:ascii="SimSun" w:hAnsi="SimSun" w:cs="SimSun" w:hint="eastAsia"/>
          <w:kern w:val="2"/>
          <w:szCs w:val="22"/>
          <w14:ligatures w14:val="standardContextual"/>
        </w:rPr>
        <w:t>印度尼西亚</w:t>
      </w:r>
      <w:r w:rsidRPr="00D557D1">
        <w:rPr>
          <w:rFonts w:ascii="SimSun" w:hAnsi="SimSun" w:cs="Noto Sans Display"/>
          <w:kern w:val="2"/>
          <w:szCs w:val="22"/>
          <w14:ligatures w14:val="standardContextual"/>
        </w:rPr>
        <w:t>国内同样存在</w:t>
      </w:r>
      <w:r w:rsidR="001F351F">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该国</w:t>
      </w:r>
      <w:r w:rsidR="00465B48">
        <w:rPr>
          <w:rFonts w:ascii="SimSun" w:hAnsi="SimSun" w:cs="SimSun" w:hint="eastAsia"/>
          <w:kern w:val="2"/>
          <w:szCs w:val="22"/>
          <w14:ligatures w14:val="standardContextual"/>
        </w:rPr>
        <w:t>在对</w:t>
      </w:r>
      <w:r w:rsidRPr="00D557D1">
        <w:rPr>
          <w:rFonts w:ascii="SimSun" w:hAnsi="SimSun" w:cs="Noto Sans Display"/>
          <w:kern w:val="2"/>
          <w:szCs w:val="22"/>
          <w14:ligatures w14:val="standardContextual"/>
        </w:rPr>
        <w:t>在线使用录音制品和视听作品</w:t>
      </w:r>
      <w:r w:rsidR="00465B48">
        <w:rPr>
          <w:rFonts w:ascii="SimSun" w:hAnsi="SimSun" w:cs="SimSun" w:hint="eastAsia"/>
          <w:kern w:val="2"/>
          <w:szCs w:val="22"/>
          <w14:ligatures w14:val="standardContextual"/>
        </w:rPr>
        <w:t>收取</w:t>
      </w:r>
      <w:r w:rsidR="003A4E70">
        <w:rPr>
          <w:rFonts w:ascii="SimSun" w:hAnsi="SimSun" w:cs="SimSun" w:hint="eastAsia"/>
          <w:kern w:val="2"/>
          <w:szCs w:val="22"/>
          <w14:ligatures w14:val="standardContextual"/>
        </w:rPr>
        <w:t>版权使用费</w:t>
      </w:r>
      <w:r w:rsidR="00465B48">
        <w:rPr>
          <w:rFonts w:ascii="SimSun" w:hAnsi="SimSun" w:cs="SimSun" w:hint="eastAsia"/>
          <w:kern w:val="2"/>
          <w:szCs w:val="22"/>
          <w14:ligatures w14:val="standardContextual"/>
        </w:rPr>
        <w:t>方面</w:t>
      </w:r>
      <w:r w:rsidRPr="00D557D1">
        <w:rPr>
          <w:rFonts w:ascii="SimSun" w:hAnsi="SimSun" w:cs="Noto Sans Display"/>
          <w:kern w:val="2"/>
          <w:szCs w:val="22"/>
          <w14:ligatures w14:val="standardContextual"/>
        </w:rPr>
        <w:t>仍面临重大障碍。基于此背景，本工作文件提出</w:t>
      </w:r>
      <w:r w:rsidR="00465B48">
        <w:rPr>
          <w:rFonts w:ascii="SimSun" w:hAnsi="SimSun" w:cs="SimSun" w:hint="eastAsia"/>
          <w:kern w:val="2"/>
          <w:szCs w:val="22"/>
          <w14:ligatures w14:val="standardContextual"/>
        </w:rPr>
        <w:t>了一个</w:t>
      </w:r>
      <w:r w:rsidRPr="00D557D1">
        <w:rPr>
          <w:rFonts w:ascii="SimSun" w:hAnsi="SimSun" w:cs="Noto Sans Display"/>
          <w:kern w:val="2"/>
          <w:szCs w:val="22"/>
          <w14:ligatures w14:val="standardContextual"/>
        </w:rPr>
        <w:t>问题图谱，如下图所示：</w:t>
      </w:r>
    </w:p>
    <w:p w14:paraId="6246AFF8" w14:textId="2C2E857B" w:rsidR="000C43F7" w:rsidRPr="003A7F06" w:rsidRDefault="000C43F7" w:rsidP="00153BE2">
      <w:pPr>
        <w:spacing w:beforeLines="100" w:before="240" w:afterLines="50" w:after="120" w:line="340" w:lineRule="atLeast"/>
        <w:jc w:val="both"/>
        <w:rPr>
          <w:rFonts w:ascii="KaiTi" w:eastAsia="KaiTi" w:hAnsi="KaiTi" w:cs="Noto Sans Display"/>
          <w:iCs/>
          <w:kern w:val="2"/>
          <w:szCs w:val="22"/>
          <w14:ligatures w14:val="standardContextual"/>
        </w:rPr>
      </w:pPr>
      <w:r w:rsidRPr="000C43F7">
        <w:rPr>
          <w:rFonts w:eastAsia="Aptos" w:cs="Noto Sans Display"/>
          <w:noProof/>
          <w:kern w:val="2"/>
          <w:szCs w:val="22"/>
          <w:lang w:eastAsia="en-US"/>
          <w14:ligatures w14:val="standardContextual"/>
        </w:rPr>
        <w:drawing>
          <wp:anchor distT="0" distB="0" distL="0" distR="0" simplePos="0" relativeHeight="251657728" behindDoc="0" locked="0" layoutInCell="1" allowOverlap="1" wp14:anchorId="01308C03" wp14:editId="3E780F61">
            <wp:simplePos x="0" y="0"/>
            <wp:positionH relativeFrom="page">
              <wp:posOffset>914400</wp:posOffset>
            </wp:positionH>
            <wp:positionV relativeFrom="paragraph">
              <wp:posOffset>316865</wp:posOffset>
            </wp:positionV>
            <wp:extent cx="5229126" cy="3956304"/>
            <wp:effectExtent l="0" t="0" r="0" b="0"/>
            <wp:wrapTopAndBottom/>
            <wp:docPr id="11" name="image6.jpeg" descr="A diagram of a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descr="A diagram of a performance&#10;&#10;AI-generated content may be incorrect."/>
                    <pic:cNvPicPr/>
                  </pic:nvPicPr>
                  <pic:blipFill>
                    <a:blip r:embed="rId9" cstate="print"/>
                    <a:stretch>
                      <a:fillRect/>
                    </a:stretch>
                  </pic:blipFill>
                  <pic:spPr>
                    <a:xfrm>
                      <a:off x="0" y="0"/>
                      <a:ext cx="5229126" cy="3956304"/>
                    </a:xfrm>
                    <a:prstGeom prst="rect">
                      <a:avLst/>
                    </a:prstGeom>
                  </pic:spPr>
                </pic:pic>
              </a:graphicData>
            </a:graphic>
          </wp:anchor>
        </w:drawing>
      </w:r>
      <w:r w:rsidRPr="003A7F06">
        <w:rPr>
          <w:rFonts w:ascii="KaiTi" w:eastAsia="KaiTi" w:hAnsi="KaiTi" w:cs="Noto Sans Display"/>
          <w:iCs/>
          <w:kern w:val="2"/>
          <w:szCs w:val="22"/>
          <w14:ligatures w14:val="standardContextual"/>
        </w:rPr>
        <w:t>图1.</w:t>
      </w:r>
      <w:r w:rsidR="00840FC6" w:rsidRPr="003A7F06">
        <w:rPr>
          <w:rFonts w:ascii="KaiTi" w:eastAsia="KaiTi" w:hAnsi="KaiTi" w:cs="SimSun" w:hint="eastAsia"/>
          <w:iCs/>
          <w:kern w:val="2"/>
          <w:szCs w:val="22"/>
          <w14:ligatures w14:val="standardContextual"/>
        </w:rPr>
        <w:t>确定</w:t>
      </w:r>
      <w:r w:rsidRPr="003A7F06">
        <w:rPr>
          <w:rFonts w:ascii="KaiTi" w:eastAsia="KaiTi" w:hAnsi="KaiTi" w:cs="Noto Sans Display"/>
          <w:iCs/>
          <w:kern w:val="2"/>
          <w:szCs w:val="22"/>
          <w14:ligatures w14:val="standardContextual"/>
        </w:rPr>
        <w:t>数字环境</w:t>
      </w:r>
      <w:r w:rsidR="004111E0" w:rsidRPr="003A7F06">
        <w:rPr>
          <w:rFonts w:ascii="KaiTi" w:eastAsia="KaiTi" w:hAnsi="KaiTi" w:cs="SimSun" w:hint="eastAsia"/>
          <w:iCs/>
          <w:kern w:val="2"/>
          <w:szCs w:val="22"/>
          <w14:ligatures w14:val="standardContextual"/>
        </w:rPr>
        <w:t>中录音制品和</w:t>
      </w:r>
      <w:r w:rsidRPr="003A7F06">
        <w:rPr>
          <w:rFonts w:ascii="KaiTi" w:eastAsia="KaiTi" w:hAnsi="KaiTi" w:cs="Noto Sans Display"/>
          <w:iCs/>
          <w:kern w:val="2"/>
          <w:szCs w:val="22"/>
          <w14:ligatures w14:val="standardContextual"/>
        </w:rPr>
        <w:t>视听</w:t>
      </w:r>
      <w:r w:rsidR="004111E0" w:rsidRPr="003A7F06">
        <w:rPr>
          <w:rFonts w:ascii="KaiTi" w:eastAsia="KaiTi" w:hAnsi="KaiTi" w:cs="SimSun" w:hint="eastAsia"/>
          <w:iCs/>
          <w:kern w:val="2"/>
          <w:szCs w:val="22"/>
          <w14:ligatures w14:val="standardContextual"/>
        </w:rPr>
        <w:t>作品</w:t>
      </w:r>
      <w:r w:rsidR="00643C0D" w:rsidRPr="003A7F06">
        <w:rPr>
          <w:rFonts w:ascii="KaiTi" w:eastAsia="KaiTi" w:hAnsi="KaiTi" w:cs="SimSun" w:hint="eastAsia"/>
          <w:iCs/>
          <w:kern w:val="2"/>
          <w:szCs w:val="22"/>
          <w14:ligatures w14:val="standardContextual"/>
        </w:rPr>
        <w:t>版权</w:t>
      </w:r>
      <w:r w:rsidRPr="003A7F06">
        <w:rPr>
          <w:rFonts w:ascii="KaiTi" w:eastAsia="KaiTi" w:hAnsi="KaiTi" w:cs="Noto Sans Display"/>
          <w:iCs/>
          <w:kern w:val="2"/>
          <w:szCs w:val="22"/>
          <w14:ligatures w14:val="standardContextual"/>
        </w:rPr>
        <w:t>治理的区域性挑战</w:t>
      </w:r>
    </w:p>
    <w:p w14:paraId="4CD9BAD3" w14:textId="5ACC0457" w:rsidR="000C43F7" w:rsidRPr="00D557D1" w:rsidRDefault="00840FC6"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Pr>
          <w:rFonts w:ascii="SimSun" w:hAnsi="SimSun" w:cs="SimSun" w:hint="eastAsia"/>
          <w:kern w:val="2"/>
          <w:szCs w:val="22"/>
          <w14:ligatures w14:val="standardContextual"/>
        </w:rPr>
        <w:t>从</w:t>
      </w:r>
      <w:r w:rsidR="000C43F7" w:rsidRPr="00D557D1">
        <w:rPr>
          <w:rFonts w:ascii="SimSun" w:hAnsi="SimSun" w:cs="Noto Sans Display"/>
          <w:kern w:val="2"/>
          <w:szCs w:val="22"/>
          <w14:ligatures w14:val="standardContextual"/>
        </w:rPr>
        <w:t>上图可见，无论</w:t>
      </w:r>
      <w:r w:rsidR="007C3390">
        <w:rPr>
          <w:rFonts w:ascii="SimSun" w:hAnsi="SimSun" w:cs="SimSun" w:hint="eastAsia"/>
          <w:kern w:val="2"/>
          <w:szCs w:val="22"/>
          <w14:ligatures w14:val="standardContextual"/>
        </w:rPr>
        <w:t>在</w:t>
      </w:r>
      <w:r w:rsidR="000C43F7" w:rsidRPr="00D557D1">
        <w:rPr>
          <w:rFonts w:ascii="SimSun" w:hAnsi="SimSun" w:cs="Noto Sans Display"/>
          <w:kern w:val="2"/>
          <w:szCs w:val="22"/>
          <w14:ligatures w14:val="standardContextual"/>
        </w:rPr>
        <w:t>国家层面还是国际层面，在线音乐许可与</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相关的挑战根源均在于全球知识产权格局中的结构性不对称，这对发展中国家的国内环境</w:t>
      </w:r>
      <w:r w:rsidR="007C3390">
        <w:rPr>
          <w:rFonts w:ascii="SimSun" w:hAnsi="SimSun" w:cs="SimSun" w:hint="eastAsia"/>
          <w:kern w:val="2"/>
          <w:szCs w:val="22"/>
          <w14:ligatures w14:val="standardContextual"/>
        </w:rPr>
        <w:t>有</w:t>
      </w:r>
      <w:r w:rsidR="000C43F7" w:rsidRPr="00D557D1">
        <w:rPr>
          <w:rFonts w:ascii="SimSun" w:hAnsi="SimSun" w:cs="Noto Sans Display"/>
          <w:kern w:val="2"/>
          <w:szCs w:val="22"/>
          <w14:ligatures w14:val="standardContextual"/>
        </w:rPr>
        <w:t>直接影响。实践中，这些不对称性体现在</w:t>
      </w:r>
      <w:r w:rsidR="007C3390">
        <w:rPr>
          <w:rFonts w:ascii="SimSun" w:hAnsi="SimSun" w:cs="SimSun" w:hint="eastAsia"/>
          <w:kern w:val="2"/>
          <w:szCs w:val="22"/>
          <w14:ligatures w14:val="standardContextual"/>
        </w:rPr>
        <w:t>一</w:t>
      </w:r>
      <w:r w:rsidR="007C3390" w:rsidRPr="00D557D1">
        <w:rPr>
          <w:rFonts w:ascii="SimSun" w:hAnsi="SimSun" w:cs="Noto Sans Display"/>
          <w:kern w:val="2"/>
          <w:szCs w:val="22"/>
          <w14:ligatures w14:val="standardContextual"/>
        </w:rPr>
        <w:t>系列问题中</w:t>
      </w:r>
      <w:r w:rsidR="007C3390">
        <w:rPr>
          <w:rFonts w:ascii="SimSun" w:hAnsi="SimSun" w:cs="SimSun" w:hint="eastAsia"/>
          <w:kern w:val="2"/>
          <w:szCs w:val="22"/>
          <w14:ligatures w14:val="standardContextual"/>
        </w:rPr>
        <w:t>，</w:t>
      </w:r>
      <w:r w:rsidR="000C43F7" w:rsidRPr="00D557D1">
        <w:rPr>
          <w:rFonts w:ascii="SimSun" w:hAnsi="SimSun" w:cs="Noto Sans Display"/>
          <w:kern w:val="2"/>
          <w:szCs w:val="22"/>
          <w14:ligatures w14:val="standardContextual"/>
        </w:rPr>
        <w:t>可归纳为四</w:t>
      </w:r>
      <w:r w:rsidR="007C3390">
        <w:rPr>
          <w:rFonts w:ascii="SimSun" w:hAnsi="SimSun" w:cs="SimSun" w:hint="eastAsia"/>
          <w:kern w:val="2"/>
          <w:szCs w:val="22"/>
          <w14:ligatures w14:val="standardContextual"/>
        </w:rPr>
        <w:t>个关键问题</w:t>
      </w:r>
      <w:r w:rsidR="000C43F7" w:rsidRPr="00D557D1">
        <w:rPr>
          <w:rFonts w:ascii="SimSun" w:hAnsi="SimSun" w:cs="Noto Sans Display"/>
          <w:kern w:val="2"/>
          <w:szCs w:val="22"/>
          <w14:ligatures w14:val="standardContextual"/>
        </w:rPr>
        <w:t>：(1)</w:t>
      </w:r>
      <w:r w:rsidR="003A4E70">
        <w:rPr>
          <w:rFonts w:ascii="SimSun" w:hAnsi="SimSun" w:cs="SimSun" w:hint="eastAsia"/>
          <w:kern w:val="2"/>
          <w:szCs w:val="22"/>
          <w14:ligatures w14:val="standardContextual"/>
        </w:rPr>
        <w:t>版权使用费</w:t>
      </w:r>
      <w:r w:rsidR="007C3390">
        <w:rPr>
          <w:rFonts w:ascii="SimSun" w:hAnsi="SimSun" w:cs="SimSun" w:hint="eastAsia"/>
          <w:kern w:val="2"/>
          <w:szCs w:val="22"/>
          <w14:ligatures w14:val="standardContextual"/>
        </w:rPr>
        <w:t>收取</w:t>
      </w:r>
      <w:r w:rsidR="000C43F7" w:rsidRPr="00D557D1">
        <w:rPr>
          <w:rFonts w:ascii="SimSun" w:hAnsi="SimSun" w:cs="Noto Sans Display"/>
          <w:kern w:val="2"/>
          <w:szCs w:val="22"/>
          <w14:ligatures w14:val="standardContextual"/>
        </w:rPr>
        <w:t>与分配的治理，(2)</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的</w:t>
      </w:r>
      <w:r w:rsidR="008E5041">
        <w:rPr>
          <w:rFonts w:ascii="SimSun" w:hAnsi="SimSun" w:cs="SimSun" w:hint="eastAsia"/>
          <w:kern w:val="2"/>
          <w:szCs w:val="22"/>
          <w14:ligatures w14:val="standardContextual"/>
        </w:rPr>
        <w:t>分配</w:t>
      </w:r>
      <w:r w:rsidR="000C43F7" w:rsidRPr="00D557D1">
        <w:rPr>
          <w:rFonts w:ascii="SimSun" w:hAnsi="SimSun" w:cs="Noto Sans Display"/>
          <w:kern w:val="2"/>
          <w:szCs w:val="22"/>
          <w14:ligatures w14:val="standardContextual"/>
        </w:rPr>
        <w:t>机制，(3)全球版权数据库的集中化，</w:t>
      </w:r>
      <w:r w:rsidR="007C3390">
        <w:rPr>
          <w:rFonts w:ascii="SimSun" w:hAnsi="SimSun" w:cs="SimSun" w:hint="eastAsia"/>
          <w:kern w:val="2"/>
          <w:szCs w:val="22"/>
          <w14:ligatures w14:val="standardContextual"/>
        </w:rPr>
        <w:t>以及</w:t>
      </w:r>
      <w:r w:rsidR="000C43F7" w:rsidRPr="00D557D1">
        <w:rPr>
          <w:rFonts w:ascii="SimSun" w:hAnsi="SimSun" w:cs="Noto Sans Display"/>
          <w:kern w:val="2"/>
          <w:szCs w:val="22"/>
          <w14:ligatures w14:val="standardContextual"/>
        </w:rPr>
        <w:t>(4)</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估值的差异。</w:t>
      </w:r>
    </w:p>
    <w:p w14:paraId="57E1028C" w14:textId="3C2169F6" w:rsidR="000C43F7" w:rsidRPr="00D557D1" w:rsidRDefault="00042B9D"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Pr>
          <w:rFonts w:ascii="SimSun" w:hAnsi="SimSun" w:cs="SimSun" w:hint="eastAsia"/>
          <w:b/>
          <w:bCs/>
          <w:kern w:val="2"/>
          <w:szCs w:val="22"/>
          <w14:ligatures w14:val="standardContextual"/>
        </w:rPr>
        <w:t>第一</w:t>
      </w:r>
      <w:r w:rsidR="000C43F7" w:rsidRPr="00D557D1">
        <w:rPr>
          <w:rFonts w:ascii="SimSun" w:hAnsi="SimSun" w:cs="Noto Sans Display"/>
          <w:b/>
          <w:bCs/>
          <w:kern w:val="2"/>
          <w:szCs w:val="22"/>
          <w14:ligatures w14:val="standardContextual"/>
        </w:rPr>
        <w:t>，</w:t>
      </w:r>
      <w:r w:rsidR="000C43F7" w:rsidRPr="00D557D1">
        <w:rPr>
          <w:rFonts w:ascii="SimSun" w:hAnsi="SimSun" w:cs="Noto Sans Display"/>
          <w:kern w:val="2"/>
          <w:szCs w:val="22"/>
          <w14:ligatures w14:val="standardContextual"/>
        </w:rPr>
        <w:t>关于集体管理组织对</w:t>
      </w:r>
      <w:r w:rsidR="003A4E70">
        <w:rPr>
          <w:rFonts w:ascii="SimSun" w:hAnsi="SimSun" w:cs="SimSun" w:hint="eastAsia"/>
          <w:b/>
          <w:bCs/>
          <w:kern w:val="2"/>
          <w:szCs w:val="22"/>
          <w14:ligatures w14:val="standardContextual"/>
        </w:rPr>
        <w:t>版权使用费</w:t>
      </w:r>
      <w:r w:rsidR="007C3390">
        <w:rPr>
          <w:rFonts w:ascii="SimSun" w:hAnsi="SimSun" w:cs="SimSun" w:hint="eastAsia"/>
          <w:b/>
          <w:bCs/>
          <w:kern w:val="2"/>
          <w:szCs w:val="22"/>
          <w14:ligatures w14:val="standardContextual"/>
        </w:rPr>
        <w:t>收取</w:t>
      </w:r>
      <w:r w:rsidR="000C43F7" w:rsidRPr="00D557D1">
        <w:rPr>
          <w:rFonts w:ascii="SimSun" w:hAnsi="SimSun" w:cs="Noto Sans Display"/>
          <w:b/>
          <w:bCs/>
          <w:kern w:val="2"/>
          <w:szCs w:val="22"/>
          <w14:ligatures w14:val="standardContextual"/>
        </w:rPr>
        <w:t>与分配的</w:t>
      </w:r>
      <w:r w:rsidR="009A4747">
        <w:rPr>
          <w:rFonts w:ascii="SimSun" w:hAnsi="SimSun" w:cs="SimSun" w:hint="eastAsia"/>
          <w:b/>
          <w:bCs/>
          <w:kern w:val="2"/>
          <w:szCs w:val="22"/>
          <w14:ligatures w14:val="standardContextual"/>
        </w:rPr>
        <w:t>治理</w:t>
      </w:r>
      <w:r w:rsidR="000C43F7" w:rsidRPr="00D557D1">
        <w:rPr>
          <w:rFonts w:ascii="SimSun" w:hAnsi="SimSun" w:cs="Noto Sans Display"/>
          <w:kern w:val="2"/>
          <w:szCs w:val="22"/>
          <w14:ligatures w14:val="standardContextual"/>
        </w:rPr>
        <w:t>。由于权利人通常无法直接向用户收取</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w:t>
      </w:r>
      <w:r w:rsidR="009A4747" w:rsidRPr="00D557D1">
        <w:rPr>
          <w:rFonts w:ascii="SimSun" w:hAnsi="SimSun" w:cs="Noto Sans Display"/>
          <w:kern w:val="2"/>
          <w:szCs w:val="22"/>
          <w14:ligatures w14:val="standardContextual"/>
        </w:rPr>
        <w:t>集体管理组织</w:t>
      </w:r>
      <w:r w:rsidR="000C43F7" w:rsidRPr="00D557D1">
        <w:rPr>
          <w:rFonts w:ascii="SimSun" w:hAnsi="SimSun" w:cs="Noto Sans Display"/>
          <w:kern w:val="2"/>
          <w:szCs w:val="22"/>
          <w14:ligatures w14:val="standardContextual"/>
        </w:rPr>
        <w:t>作为中介机构，负责向用户</w:t>
      </w:r>
      <w:r w:rsidR="007C3390">
        <w:rPr>
          <w:rFonts w:ascii="SimSun" w:hAnsi="SimSun" w:cs="SimSun" w:hint="eastAsia"/>
          <w:kern w:val="2"/>
          <w:szCs w:val="22"/>
          <w14:ligatures w14:val="standardContextual"/>
        </w:rPr>
        <w:t>收取</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并分配给权利人。</w:t>
      </w:r>
      <w:r w:rsidR="004F2A09">
        <w:rPr>
          <w:rFonts w:ascii="SimSun" w:hAnsi="SimSun" w:cs="SimSun" w:hint="eastAsia"/>
          <w:kern w:val="2"/>
          <w:szCs w:val="22"/>
          <w14:ligatures w14:val="standardContextual"/>
        </w:rPr>
        <w:t>至少</w:t>
      </w:r>
      <w:r w:rsidR="000C43F7" w:rsidRPr="00D557D1">
        <w:rPr>
          <w:rFonts w:ascii="SimSun" w:hAnsi="SimSun" w:cs="Noto Sans Display"/>
          <w:kern w:val="2"/>
          <w:szCs w:val="22"/>
          <w14:ligatures w14:val="standardContextual"/>
        </w:rPr>
        <w:t>自1886年《伯尔尼公约》通过以来，</w:t>
      </w:r>
      <w:r w:rsidR="004F2A09" w:rsidRPr="00D557D1">
        <w:rPr>
          <w:rFonts w:ascii="SimSun" w:hAnsi="SimSun" w:cs="Noto Sans Display"/>
          <w:kern w:val="2"/>
          <w:szCs w:val="22"/>
          <w14:ligatures w14:val="standardContextual"/>
        </w:rPr>
        <w:t>这</w:t>
      </w:r>
      <w:r w:rsidR="004F2A09">
        <w:rPr>
          <w:rFonts w:ascii="SimSun" w:hAnsi="SimSun" w:cs="SimSun" w:hint="eastAsia"/>
          <w:kern w:val="2"/>
          <w:szCs w:val="22"/>
          <w14:ligatures w14:val="standardContextual"/>
        </w:rPr>
        <w:t>一</w:t>
      </w:r>
      <w:r w:rsidR="004F2A09" w:rsidRPr="00D557D1">
        <w:rPr>
          <w:rFonts w:ascii="SimSun" w:hAnsi="SimSun" w:cs="Noto Sans Display"/>
          <w:kern w:val="2"/>
          <w:szCs w:val="22"/>
          <w14:ligatures w14:val="standardContextual"/>
        </w:rPr>
        <w:t>机制</w:t>
      </w:r>
      <w:r w:rsidR="004F2A09">
        <w:rPr>
          <w:rFonts w:ascii="SimSun" w:hAnsi="SimSun" w:cs="SimSun" w:hint="eastAsia"/>
          <w:kern w:val="2"/>
          <w:szCs w:val="22"/>
          <w14:ligatures w14:val="standardContextual"/>
        </w:rPr>
        <w:t>一直是</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管理的</w:t>
      </w:r>
      <w:r w:rsidR="004F2A09" w:rsidRPr="00D557D1">
        <w:rPr>
          <w:rFonts w:ascii="SimSun" w:hAnsi="SimSun" w:cs="Noto Sans Display"/>
          <w:kern w:val="2"/>
          <w:szCs w:val="22"/>
          <w14:ligatures w14:val="standardContextual"/>
        </w:rPr>
        <w:t>全球</w:t>
      </w:r>
      <w:r w:rsidR="000C43F7" w:rsidRPr="00D557D1">
        <w:rPr>
          <w:rFonts w:ascii="SimSun" w:hAnsi="SimSun" w:cs="Noto Sans Display"/>
          <w:kern w:val="2"/>
          <w:szCs w:val="22"/>
          <w14:ligatures w14:val="standardContextual"/>
        </w:rPr>
        <w:t>规范。然而如前所述，</w:t>
      </w:r>
      <w:r w:rsidR="004F2A09">
        <w:rPr>
          <w:rFonts w:ascii="SimSun" w:hAnsi="SimSun" w:cs="SimSun" w:hint="eastAsia"/>
          <w:kern w:val="2"/>
          <w:szCs w:val="22"/>
          <w14:ligatures w14:val="standardContextual"/>
        </w:rPr>
        <w:t>针对</w:t>
      </w:r>
      <w:r w:rsidR="000C43F7" w:rsidRPr="00D557D1">
        <w:rPr>
          <w:rFonts w:ascii="SimSun" w:hAnsi="SimSun" w:cs="Noto Sans Display"/>
          <w:kern w:val="2"/>
          <w:szCs w:val="22"/>
          <w14:ligatures w14:val="standardContextual"/>
        </w:rPr>
        <w:t>集体管理组织的监管安排仍</w:t>
      </w:r>
      <w:r w:rsidR="004F2A09">
        <w:rPr>
          <w:rFonts w:ascii="SimSun" w:hAnsi="SimSun" w:cs="SimSun" w:hint="eastAsia"/>
          <w:kern w:val="2"/>
          <w:szCs w:val="22"/>
          <w14:ligatures w14:val="standardContextual"/>
        </w:rPr>
        <w:t>不尽完善</w:t>
      </w:r>
      <w:r w:rsidR="000C43F7" w:rsidRPr="00D557D1">
        <w:rPr>
          <w:rFonts w:ascii="SimSun" w:hAnsi="SimSun" w:cs="Noto Sans Display"/>
          <w:kern w:val="2"/>
          <w:szCs w:val="22"/>
          <w14:ligatures w14:val="standardContextual"/>
        </w:rPr>
        <w:t>，尤其在公平性、包容性和透明度等核心原则方面。</w:t>
      </w:r>
      <w:r w:rsidR="007B24C5" w:rsidRPr="007B24C5">
        <w:rPr>
          <w:rFonts w:ascii="SimSun" w:hAnsi="SimSun" w:cs="SimSun" w:hint="eastAsia"/>
          <w:kern w:val="2"/>
          <w:szCs w:val="22"/>
          <w14:ligatures w14:val="standardContextual"/>
        </w:rPr>
        <w:t>在</w:t>
      </w:r>
      <w:r w:rsidR="007B24C5" w:rsidRPr="003A7F06">
        <w:rPr>
          <w:rFonts w:ascii="KaiTi" w:eastAsia="KaiTi" w:hAnsi="KaiTi" w:cs="SimSun" w:hint="eastAsia"/>
          <w:b/>
          <w:bCs/>
          <w:iCs/>
          <w:kern w:val="2"/>
          <w:szCs w:val="22"/>
          <w14:ligatures w14:val="standardContextual"/>
        </w:rPr>
        <w:t>公平性和包容性</w:t>
      </w:r>
      <w:r w:rsidR="007B24C5" w:rsidRPr="007B24C5">
        <w:rPr>
          <w:rFonts w:ascii="SimSun" w:hAnsi="SimSun" w:cs="SimSun" w:hint="eastAsia"/>
          <w:kern w:val="2"/>
          <w:szCs w:val="22"/>
          <w14:ligatures w14:val="standardContextual"/>
        </w:rPr>
        <w:t>方面，研究指出国内监管框架（在某些情况下</w:t>
      </w:r>
      <w:r w:rsidR="007B24C5">
        <w:rPr>
          <w:rFonts w:ascii="SimSun" w:hAnsi="SimSun" w:cs="SimSun" w:hint="eastAsia"/>
          <w:kern w:val="2"/>
          <w:szCs w:val="22"/>
          <w14:ligatures w14:val="standardContextual"/>
        </w:rPr>
        <w:t>是区域性框架，如</w:t>
      </w:r>
      <w:r w:rsidR="007B24C5" w:rsidRPr="007B24C5">
        <w:rPr>
          <w:rFonts w:ascii="SimSun" w:hAnsi="SimSun" w:cs="SimSun" w:hint="eastAsia"/>
          <w:kern w:val="2"/>
          <w:szCs w:val="22"/>
          <w14:ligatures w14:val="standardContextual"/>
        </w:rPr>
        <w:t>欧盟内部）</w:t>
      </w:r>
      <w:r w:rsidR="007B24C5" w:rsidRPr="00D557D1">
        <w:rPr>
          <w:rFonts w:ascii="SimSun" w:hAnsi="SimSun" w:cs="Noto Sans Display"/>
          <w:kern w:val="2"/>
          <w:szCs w:val="22"/>
          <w14:ligatures w14:val="standardContextual"/>
        </w:rPr>
        <w:t>存在持续性挑战。</w:t>
      </w:r>
      <w:r w:rsidR="000C43F7" w:rsidRPr="00D557D1">
        <w:rPr>
          <w:rFonts w:ascii="SimSun" w:hAnsi="SimSun" w:cs="Noto Sans Display"/>
          <w:kern w:val="2"/>
          <w:szCs w:val="22"/>
          <w14:ligatures w14:val="standardContextual"/>
        </w:rPr>
        <w:t>例如，在在线音乐</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机制</w:t>
      </w:r>
      <w:r w:rsidR="007B24C5">
        <w:rPr>
          <w:rFonts w:ascii="SimSun" w:hAnsi="SimSun" w:cs="SimSun" w:hint="eastAsia"/>
          <w:kern w:val="2"/>
          <w:szCs w:val="22"/>
          <w14:ligatures w14:val="standardContextual"/>
        </w:rPr>
        <w:t>方面</w:t>
      </w:r>
      <w:r w:rsidR="000C43F7" w:rsidRPr="00D557D1">
        <w:rPr>
          <w:rFonts w:ascii="SimSun" w:hAnsi="SimSun" w:cs="Noto Sans Display"/>
          <w:kern w:val="2"/>
          <w:szCs w:val="22"/>
          <w14:ligatures w14:val="standardContextual"/>
        </w:rPr>
        <w:t>，</w:t>
      </w:r>
      <w:r w:rsidR="007B24C5" w:rsidRPr="00D557D1">
        <w:rPr>
          <w:rFonts w:ascii="SimSun" w:hAnsi="SimSun" w:cs="Noto Sans Display"/>
          <w:kern w:val="2"/>
          <w:szCs w:val="22"/>
          <w14:ligatures w14:val="standardContextual"/>
        </w:rPr>
        <w:t>某些欧盟指令</w:t>
      </w:r>
      <w:r w:rsidR="000C43F7" w:rsidRPr="00D557D1">
        <w:rPr>
          <w:rFonts w:ascii="SimSun" w:hAnsi="SimSun" w:cs="Noto Sans Display"/>
          <w:kern w:val="2"/>
          <w:szCs w:val="22"/>
          <w14:ligatures w14:val="standardContextual"/>
        </w:rPr>
        <w:t>可能强化大型集体管理组织的</w:t>
      </w:r>
      <w:r w:rsidR="007B24C5">
        <w:rPr>
          <w:rFonts w:ascii="SimSun" w:hAnsi="SimSun" w:cs="SimSun" w:hint="eastAsia"/>
          <w:kern w:val="2"/>
          <w:szCs w:val="22"/>
          <w14:ligatures w14:val="standardContextual"/>
        </w:rPr>
        <w:t>主导</w:t>
      </w:r>
      <w:r w:rsidR="000C43F7" w:rsidRPr="00D557D1">
        <w:rPr>
          <w:rFonts w:ascii="SimSun" w:hAnsi="SimSun" w:cs="Noto Sans Display"/>
          <w:kern w:val="2"/>
          <w:szCs w:val="22"/>
          <w14:ligatures w14:val="standardContextual"/>
        </w:rPr>
        <w:t>地位，而牺牲小型组织利益。</w:t>
      </w:r>
      <w:r w:rsidR="000C43F7" w:rsidRPr="00D557D1">
        <w:rPr>
          <w:rFonts w:ascii="SimSun" w:hAnsi="SimSun" w:cs="Noto Sans Display"/>
          <w:kern w:val="2"/>
          <w:szCs w:val="22"/>
          <w:vertAlign w:val="superscript"/>
          <w:lang w:eastAsia="en-US"/>
          <w14:ligatures w14:val="standardContextual"/>
        </w:rPr>
        <w:endnoteReference w:id="23"/>
      </w:r>
      <w:r w:rsidR="000C43F7" w:rsidRPr="00D557D1">
        <w:rPr>
          <w:rFonts w:ascii="SimSun" w:hAnsi="SimSun" w:cs="Noto Sans Display"/>
          <w:kern w:val="2"/>
          <w:szCs w:val="22"/>
          <w14:ligatures w14:val="standardContextual"/>
        </w:rPr>
        <w:t>非洲地区也存在类似问题</w:t>
      </w:r>
      <w:r w:rsidR="007B24C5">
        <w:rPr>
          <w:rFonts w:ascii="SimSun" w:hAnsi="SimSun" w:cs="SimSun" w:hint="eastAsia"/>
          <w:kern w:val="2"/>
          <w:szCs w:val="22"/>
          <w14:ligatures w14:val="standardContextual"/>
        </w:rPr>
        <w:t>，</w:t>
      </w:r>
      <w:r w:rsidR="000C43F7" w:rsidRPr="00D557D1">
        <w:rPr>
          <w:rFonts w:ascii="SimSun" w:hAnsi="SimSun" w:cs="Noto Sans Display"/>
          <w:kern w:val="2"/>
          <w:szCs w:val="22"/>
          <w14:ligatures w14:val="standardContextual"/>
        </w:rPr>
        <w:t>由于缺乏管理成本最高扣除限额的协议，导致从</w:t>
      </w:r>
      <w:r w:rsidR="007B24C5">
        <w:rPr>
          <w:rFonts w:ascii="SimSun" w:hAnsi="SimSun" w:cs="SimSun" w:hint="eastAsia"/>
          <w:kern w:val="2"/>
          <w:szCs w:val="22"/>
          <w14:ligatures w14:val="standardContextual"/>
        </w:rPr>
        <w:t>所收取</w:t>
      </w:r>
      <w:r w:rsidR="003A4E70">
        <w:rPr>
          <w:rFonts w:ascii="SimSun" w:hAnsi="SimSun" w:cs="SimSun" w:hint="eastAsia"/>
          <w:kern w:val="2"/>
          <w:szCs w:val="22"/>
          <w14:ligatures w14:val="standardContextual"/>
        </w:rPr>
        <w:t>版权使用费</w:t>
      </w:r>
      <w:r w:rsidR="007B24C5">
        <w:rPr>
          <w:rFonts w:ascii="SimSun" w:hAnsi="SimSun" w:cs="SimSun" w:hint="eastAsia"/>
          <w:kern w:val="2"/>
          <w:szCs w:val="22"/>
          <w14:ligatures w14:val="standardContextual"/>
        </w:rPr>
        <w:t>总额</w:t>
      </w:r>
      <w:r w:rsidR="000C43F7" w:rsidRPr="00D557D1">
        <w:rPr>
          <w:rFonts w:ascii="SimSun" w:hAnsi="SimSun" w:cs="Noto Sans Display"/>
          <w:kern w:val="2"/>
          <w:szCs w:val="22"/>
          <w14:ligatures w14:val="standardContextual"/>
        </w:rPr>
        <w:t>中扣除的比例高达20%至40%。</w:t>
      </w:r>
      <w:r w:rsidR="000C43F7" w:rsidRPr="00D557D1">
        <w:rPr>
          <w:rFonts w:ascii="SimSun" w:hAnsi="SimSun" w:cs="Noto Sans Display"/>
          <w:kern w:val="2"/>
          <w:szCs w:val="22"/>
          <w:vertAlign w:val="superscript"/>
          <w:lang w:eastAsia="en-US"/>
          <w14:ligatures w14:val="standardContextual"/>
        </w:rPr>
        <w:endnoteReference w:id="24"/>
      </w:r>
      <w:r w:rsidR="000C43F7" w:rsidRPr="00D557D1">
        <w:rPr>
          <w:rFonts w:ascii="SimSun" w:hAnsi="SimSun" w:cs="Noto Sans Display"/>
          <w:kern w:val="2"/>
          <w:szCs w:val="22"/>
          <w14:ligatures w14:val="standardContextual"/>
        </w:rPr>
        <w:t>此外，</w:t>
      </w:r>
      <w:r w:rsidR="000C43F7" w:rsidRPr="00D557D1">
        <w:rPr>
          <w:rFonts w:ascii="SimSun" w:hAnsi="SimSun" w:cs="Noto Sans Display"/>
          <w:b/>
          <w:bCs/>
          <w:kern w:val="2"/>
          <w:szCs w:val="22"/>
          <w14:ligatures w14:val="standardContextual"/>
        </w:rPr>
        <w:t>集体管理组织的财务管理能力</w:t>
      </w:r>
      <w:r w:rsidR="000C43F7" w:rsidRPr="00D557D1">
        <w:rPr>
          <w:rFonts w:ascii="SimSun" w:hAnsi="SimSun" w:cs="Noto Sans Display"/>
          <w:kern w:val="2"/>
          <w:szCs w:val="22"/>
          <w14:ligatures w14:val="standardContextual"/>
        </w:rPr>
        <w:t>常引发质疑</w:t>
      </w:r>
      <w:r w:rsidR="00FE56CE">
        <w:rPr>
          <w:rFonts w:ascii="SimSun" w:hAnsi="SimSun" w:cs="Noto Sans Display" w:hint="eastAsia"/>
          <w:kern w:val="2"/>
          <w:szCs w:val="22"/>
          <w14:ligatures w14:val="standardContextual"/>
        </w:rPr>
        <w:t>，</w:t>
      </w:r>
      <w:r w:rsidR="000C43F7" w:rsidRPr="00D557D1">
        <w:rPr>
          <w:rFonts w:ascii="SimSun" w:hAnsi="SimSun" w:cs="Noto Sans Display"/>
          <w:kern w:val="2"/>
          <w:szCs w:val="22"/>
          <w14:ligatures w14:val="standardContextual"/>
        </w:rPr>
        <w:t>所收取</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被过</w:t>
      </w:r>
      <w:r w:rsidR="00563ED9">
        <w:rPr>
          <w:rFonts w:ascii="SimSun" w:hAnsi="SimSun" w:cs="SimSun" w:hint="eastAsia"/>
          <w:kern w:val="2"/>
          <w:szCs w:val="22"/>
          <w14:ligatures w14:val="standardContextual"/>
        </w:rPr>
        <w:t>多</w:t>
      </w:r>
      <w:r w:rsidR="000C43F7" w:rsidRPr="00D557D1">
        <w:rPr>
          <w:rFonts w:ascii="SimSun" w:hAnsi="SimSun" w:cs="Noto Sans Display"/>
          <w:kern w:val="2"/>
          <w:szCs w:val="22"/>
          <w14:ligatures w14:val="standardContextual"/>
        </w:rPr>
        <w:t>分配用于</w:t>
      </w:r>
      <w:r w:rsidR="00FE56CE" w:rsidRPr="00FE56CE">
        <w:rPr>
          <w:rFonts w:ascii="SimSun" w:hAnsi="SimSun" w:cs="SimSun" w:hint="eastAsia"/>
          <w:kern w:val="2"/>
          <w:szCs w:val="22"/>
          <w14:ligatures w14:val="standardContextual"/>
        </w:rPr>
        <w:t>集体管理</w:t>
      </w:r>
      <w:r w:rsidR="000C43F7" w:rsidRPr="00D557D1">
        <w:rPr>
          <w:rFonts w:ascii="SimSun" w:hAnsi="SimSun" w:cs="Noto Sans Display"/>
          <w:kern w:val="2"/>
          <w:szCs w:val="22"/>
          <w14:ligatures w14:val="standardContextual"/>
        </w:rPr>
        <w:t>组织</w:t>
      </w:r>
      <w:r w:rsidR="00FE56CE">
        <w:rPr>
          <w:rFonts w:ascii="SimSun" w:hAnsi="SimSun" w:cs="SimSun" w:hint="eastAsia"/>
          <w:kern w:val="2"/>
          <w:szCs w:val="22"/>
          <w14:ligatures w14:val="standardContextual"/>
        </w:rPr>
        <w:t>的</w:t>
      </w:r>
      <w:r w:rsidR="000C43F7" w:rsidRPr="00D557D1">
        <w:rPr>
          <w:rFonts w:ascii="SimSun" w:hAnsi="SimSun" w:cs="Noto Sans Display"/>
          <w:kern w:val="2"/>
          <w:szCs w:val="22"/>
          <w14:ligatures w14:val="standardContextual"/>
        </w:rPr>
        <w:t>行政运营开支，而非</w:t>
      </w:r>
      <w:r w:rsidR="00FE56CE" w:rsidRPr="00D557D1">
        <w:rPr>
          <w:rFonts w:ascii="SimSun" w:hAnsi="SimSun" w:cs="Noto Sans Display"/>
          <w:kern w:val="2"/>
          <w:szCs w:val="22"/>
          <w14:ligatures w14:val="standardContextual"/>
        </w:rPr>
        <w:t>分配</w:t>
      </w:r>
      <w:r w:rsidR="00FE56CE">
        <w:rPr>
          <w:rFonts w:ascii="SimSun" w:hAnsi="SimSun" w:cs="SimSun" w:hint="eastAsia"/>
          <w:kern w:val="2"/>
          <w:szCs w:val="22"/>
          <w14:ligatures w14:val="standardContextual"/>
        </w:rPr>
        <w:t>给</w:t>
      </w:r>
      <w:r w:rsidR="000C43F7" w:rsidRPr="00D557D1">
        <w:rPr>
          <w:rFonts w:ascii="SimSun" w:hAnsi="SimSun" w:cs="Noto Sans Display"/>
          <w:kern w:val="2"/>
          <w:szCs w:val="22"/>
          <w14:ligatures w14:val="standardContextual"/>
        </w:rPr>
        <w:t>权利人。</w:t>
      </w:r>
      <w:r w:rsidR="000C43F7" w:rsidRPr="00D557D1">
        <w:rPr>
          <w:rFonts w:ascii="SimSun" w:hAnsi="SimSun" w:cs="Noto Sans Display"/>
          <w:kern w:val="2"/>
          <w:szCs w:val="22"/>
          <w:vertAlign w:val="superscript"/>
          <w:lang w:eastAsia="en-US"/>
          <w14:ligatures w14:val="standardContextual"/>
        </w:rPr>
        <w:endnoteReference w:id="25"/>
      </w:r>
      <w:r w:rsidR="000C43F7" w:rsidRPr="00D557D1">
        <w:rPr>
          <w:rFonts w:ascii="SimSun" w:hAnsi="SimSun" w:cs="Noto Sans Display"/>
          <w:kern w:val="2"/>
          <w:szCs w:val="22"/>
          <w14:ligatures w14:val="standardContextual"/>
        </w:rPr>
        <w:t>在</w:t>
      </w:r>
      <w:r w:rsidR="000C43F7" w:rsidRPr="00D557D1">
        <w:rPr>
          <w:rFonts w:ascii="SimSun" w:hAnsi="SimSun" w:cs="Noto Sans Display"/>
          <w:b/>
          <w:bCs/>
          <w:kern w:val="2"/>
          <w:szCs w:val="22"/>
          <w14:ligatures w14:val="standardContextual"/>
        </w:rPr>
        <w:t>透明度</w:t>
      </w:r>
      <w:r w:rsidR="000C43F7" w:rsidRPr="00D557D1">
        <w:rPr>
          <w:rFonts w:ascii="SimSun" w:hAnsi="SimSun" w:cs="Noto Sans Display"/>
          <w:kern w:val="2"/>
          <w:szCs w:val="22"/>
          <w14:ligatures w14:val="standardContextual"/>
        </w:rPr>
        <w:t>方面，</w:t>
      </w:r>
      <w:r w:rsidR="00FE56CE">
        <w:rPr>
          <w:rFonts w:ascii="SimSun" w:hAnsi="SimSun" w:cs="SimSun" w:hint="eastAsia"/>
          <w:kern w:val="2"/>
          <w:szCs w:val="22"/>
          <w14:ligatures w14:val="standardContextual"/>
        </w:rPr>
        <w:t>关键</w:t>
      </w:r>
      <w:r w:rsidR="000C43F7" w:rsidRPr="00D557D1">
        <w:rPr>
          <w:rFonts w:ascii="SimSun" w:hAnsi="SimSun" w:cs="Noto Sans Display"/>
          <w:kern w:val="2"/>
          <w:szCs w:val="22"/>
          <w14:ligatures w14:val="standardContextual"/>
        </w:rPr>
        <w:t>问题包括</w:t>
      </w:r>
      <w:r w:rsidR="00FE56CE" w:rsidRPr="00D557D1">
        <w:rPr>
          <w:rFonts w:ascii="SimSun" w:hAnsi="SimSun" w:cs="Noto Sans Display"/>
          <w:kern w:val="2"/>
          <w:szCs w:val="22"/>
          <w14:ligatures w14:val="standardContextual"/>
        </w:rPr>
        <w:t>权利人</w:t>
      </w:r>
      <w:r w:rsidR="00FE56CE">
        <w:rPr>
          <w:rFonts w:ascii="SimSun" w:hAnsi="SimSun" w:cs="SimSun" w:hint="eastAsia"/>
          <w:kern w:val="2"/>
          <w:szCs w:val="22"/>
          <w14:ligatures w14:val="standardContextual"/>
        </w:rPr>
        <w:t>对</w:t>
      </w:r>
      <w:r w:rsidR="000C43F7" w:rsidRPr="00D557D1">
        <w:rPr>
          <w:rFonts w:ascii="SimSun" w:hAnsi="SimSun" w:cs="Noto Sans Display"/>
          <w:kern w:val="2"/>
          <w:szCs w:val="22"/>
          <w14:ligatures w14:val="standardContextual"/>
        </w:rPr>
        <w:t>集体管理组织的问责</w:t>
      </w:r>
      <w:r w:rsidR="00FE56CE">
        <w:rPr>
          <w:rFonts w:ascii="SimSun" w:hAnsi="SimSun" w:cs="SimSun" w:hint="eastAsia"/>
          <w:kern w:val="2"/>
          <w:szCs w:val="22"/>
          <w14:ligatures w14:val="standardContextual"/>
        </w:rPr>
        <w:t>有限</w:t>
      </w:r>
      <w:r w:rsidR="000C43F7" w:rsidRPr="00D557D1">
        <w:rPr>
          <w:rFonts w:ascii="SimSun" w:hAnsi="SimSun" w:cs="Noto Sans Display"/>
          <w:kern w:val="2"/>
          <w:szCs w:val="22"/>
          <w14:ligatures w14:val="standardContextual"/>
        </w:rPr>
        <w:t>，例如</w:t>
      </w:r>
      <w:r w:rsidR="000C43F7" w:rsidRPr="00D557D1">
        <w:rPr>
          <w:rFonts w:ascii="SimSun" w:hAnsi="SimSun" w:cs="Noto Sans Display"/>
          <w:kern w:val="2"/>
          <w:szCs w:val="22"/>
          <w14:ligatures w14:val="standardContextual"/>
        </w:rPr>
        <w:lastRenderedPageBreak/>
        <w:t>缺乏定期报告</w:t>
      </w:r>
      <w:r w:rsidR="00FE56CE">
        <w:rPr>
          <w:rFonts w:ascii="SimSun" w:hAnsi="SimSun" w:cs="SimSun" w:hint="eastAsia"/>
          <w:kern w:val="2"/>
          <w:szCs w:val="22"/>
          <w14:ligatures w14:val="standardContextual"/>
        </w:rPr>
        <w:t>制度</w:t>
      </w:r>
      <w:r w:rsidR="000C43F7" w:rsidRPr="00D557D1">
        <w:rPr>
          <w:rFonts w:ascii="SimSun" w:hAnsi="SimSun" w:cs="Noto Sans Display"/>
          <w:kern w:val="2"/>
          <w:szCs w:val="22"/>
          <w:vertAlign w:val="superscript"/>
          <w:lang w:eastAsia="en-US"/>
          <w14:ligatures w14:val="standardContextual"/>
        </w:rPr>
        <w:endnoteReference w:id="26"/>
      </w:r>
      <w:r w:rsidR="000C43F7" w:rsidRPr="00D557D1">
        <w:rPr>
          <w:rFonts w:ascii="SimSun" w:hAnsi="SimSun" w:cs="Noto Sans Display"/>
          <w:kern w:val="2"/>
          <w:szCs w:val="22"/>
          <w14:ligatures w14:val="standardContextual"/>
        </w:rPr>
        <w:t>或对</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分配机制的解释过于复杂</w:t>
      </w:r>
      <w:r w:rsidR="000C43F7" w:rsidRPr="00D557D1">
        <w:rPr>
          <w:rFonts w:ascii="SimSun" w:hAnsi="SimSun" w:cs="Noto Sans Display"/>
          <w:kern w:val="2"/>
          <w:szCs w:val="22"/>
          <w:vertAlign w:val="superscript"/>
          <w:lang w:eastAsia="en-US"/>
          <w14:ligatures w14:val="standardContextual"/>
        </w:rPr>
        <w:endnoteReference w:id="27"/>
      </w:r>
      <w:r w:rsidR="000C43F7" w:rsidRPr="00D557D1">
        <w:rPr>
          <w:rFonts w:ascii="SimSun" w:hAnsi="SimSun" w:cs="Noto Sans Display"/>
          <w:kern w:val="2"/>
          <w:szCs w:val="22"/>
          <w14:ligatures w14:val="standardContextual"/>
        </w:rPr>
        <w:t>。此外，审计委员会或国家知识产权局等监督机构</w:t>
      </w:r>
      <w:r w:rsidR="007B24C5">
        <w:rPr>
          <w:rFonts w:ascii="SimSun" w:hAnsi="SimSun" w:cs="Noto Sans Display" w:hint="eastAsia"/>
          <w:kern w:val="2"/>
          <w:szCs w:val="22"/>
          <w14:ligatures w14:val="standardContextual"/>
        </w:rPr>
        <w:t>——</w:t>
      </w:r>
      <w:r w:rsidR="000C43F7" w:rsidRPr="00D557D1">
        <w:rPr>
          <w:rFonts w:ascii="SimSun" w:hAnsi="SimSun" w:cs="Noto Sans Display"/>
          <w:kern w:val="2"/>
          <w:szCs w:val="22"/>
          <w14:ligatures w14:val="standardContextual"/>
        </w:rPr>
        <w:t>尤其在</w:t>
      </w:r>
      <w:r w:rsidR="00ED4621">
        <w:rPr>
          <w:rFonts w:ascii="SimSun" w:hAnsi="SimSun" w:cs="SimSun" w:hint="eastAsia"/>
          <w:kern w:val="2"/>
          <w:szCs w:val="22"/>
          <w14:ligatures w14:val="standardContextual"/>
        </w:rPr>
        <w:t>全球</w:t>
      </w:r>
      <w:r w:rsidR="000C43F7" w:rsidRPr="00D557D1">
        <w:rPr>
          <w:rFonts w:ascii="SimSun" w:hAnsi="SimSun" w:cs="Noto Sans Display"/>
          <w:kern w:val="2"/>
          <w:szCs w:val="22"/>
          <w14:ligatures w14:val="standardContextual"/>
        </w:rPr>
        <w:t>南方国家</w:t>
      </w:r>
      <w:r w:rsidR="007B24C5">
        <w:rPr>
          <w:rFonts w:ascii="SimSun" w:hAnsi="SimSun" w:cs="Noto Sans Display" w:hint="eastAsia"/>
          <w:kern w:val="2"/>
          <w:szCs w:val="22"/>
          <w14:ligatures w14:val="standardContextual"/>
        </w:rPr>
        <w:t>——</w:t>
      </w:r>
      <w:r w:rsidR="000C43F7" w:rsidRPr="00D557D1">
        <w:rPr>
          <w:rFonts w:ascii="SimSun" w:hAnsi="SimSun" w:cs="Noto Sans Display"/>
          <w:kern w:val="2"/>
          <w:szCs w:val="22"/>
          <w14:ligatures w14:val="standardContextual"/>
        </w:rPr>
        <w:t>常被指监督不力</w:t>
      </w:r>
      <w:r w:rsidR="000C43F7" w:rsidRPr="00D557D1">
        <w:rPr>
          <w:rFonts w:ascii="SimSun" w:hAnsi="SimSun" w:cs="Noto Sans Display"/>
          <w:kern w:val="2"/>
          <w:szCs w:val="22"/>
          <w:vertAlign w:val="superscript"/>
          <w:lang w:eastAsia="en-US"/>
          <w14:ligatures w14:val="standardContextual"/>
        </w:rPr>
        <w:endnoteReference w:id="28"/>
      </w:r>
      <w:r w:rsidR="000C43F7" w:rsidRPr="00D557D1">
        <w:rPr>
          <w:rFonts w:ascii="SimSun" w:hAnsi="SimSun" w:cs="Noto Sans Display"/>
          <w:kern w:val="2"/>
          <w:szCs w:val="22"/>
          <w14:ligatures w14:val="standardContextual"/>
        </w:rPr>
        <w:t>。综合来看，这些发现表明</w:t>
      </w:r>
      <w:r w:rsidR="00FE56CE">
        <w:rPr>
          <w:rFonts w:ascii="SimSun" w:hAnsi="SimSun" w:cs="SimSun" w:hint="eastAsia"/>
          <w:kern w:val="2"/>
          <w:szCs w:val="22"/>
          <w14:ligatures w14:val="standardContextual"/>
        </w:rPr>
        <w:t>，在</w:t>
      </w:r>
      <w:r w:rsidR="000C43F7" w:rsidRPr="00D557D1">
        <w:rPr>
          <w:rFonts w:ascii="SimSun" w:hAnsi="SimSun" w:cs="Noto Sans Display"/>
          <w:kern w:val="2"/>
          <w:szCs w:val="22"/>
          <w14:ligatures w14:val="standardContextual"/>
        </w:rPr>
        <w:t>许多司法管辖区</w:t>
      </w:r>
      <w:r w:rsidR="00ED4621">
        <w:rPr>
          <w:rFonts w:ascii="SimSun" w:hAnsi="SimSun" w:cs="SimSun" w:hint="eastAsia"/>
          <w:kern w:val="2"/>
          <w:szCs w:val="22"/>
          <w14:ligatures w14:val="standardContextual"/>
        </w:rPr>
        <w:t>，</w:t>
      </w:r>
      <w:r w:rsidR="000C43F7" w:rsidRPr="00D557D1">
        <w:rPr>
          <w:rFonts w:ascii="SimSun" w:hAnsi="SimSun" w:cs="Noto Sans Display"/>
          <w:kern w:val="2"/>
          <w:szCs w:val="22"/>
          <w14:ligatures w14:val="standardContextual"/>
        </w:rPr>
        <w:t>集体管理组织的</w:t>
      </w:r>
      <w:r w:rsidR="003A4E70">
        <w:rPr>
          <w:rFonts w:ascii="SimSun" w:hAnsi="SimSun" w:cs="SimSun" w:hint="eastAsia"/>
          <w:kern w:val="2"/>
          <w:szCs w:val="22"/>
          <w14:ligatures w14:val="standardContextual"/>
        </w:rPr>
        <w:t>版权使用费</w:t>
      </w:r>
      <w:r w:rsidR="007C3390">
        <w:rPr>
          <w:rFonts w:ascii="SimSun" w:hAnsi="SimSun" w:cs="SimSun" w:hint="eastAsia"/>
          <w:kern w:val="2"/>
          <w:szCs w:val="22"/>
          <w14:ligatures w14:val="standardContextual"/>
        </w:rPr>
        <w:t>收取</w:t>
      </w:r>
      <w:r w:rsidR="000C43F7" w:rsidRPr="00D557D1">
        <w:rPr>
          <w:rFonts w:ascii="SimSun" w:hAnsi="SimSun" w:cs="Noto Sans Display"/>
          <w:kern w:val="2"/>
          <w:szCs w:val="22"/>
          <w14:ligatures w14:val="standardContextual"/>
        </w:rPr>
        <w:t>与分配尚未遵循公平</w:t>
      </w:r>
      <w:r w:rsidR="00FE56CE">
        <w:rPr>
          <w:rFonts w:ascii="SimSun" w:hAnsi="SimSun" w:cs="SimSun" w:hint="eastAsia"/>
          <w:kern w:val="2"/>
          <w:szCs w:val="22"/>
          <w14:ligatures w14:val="standardContextual"/>
        </w:rPr>
        <w:t>性</w:t>
      </w:r>
      <w:r w:rsidR="000C43F7" w:rsidRPr="00D557D1">
        <w:rPr>
          <w:rFonts w:ascii="SimSun" w:hAnsi="SimSun" w:cs="Noto Sans Display"/>
          <w:kern w:val="2"/>
          <w:szCs w:val="22"/>
          <w14:ligatures w14:val="standardContextual"/>
        </w:rPr>
        <w:t>、包容</w:t>
      </w:r>
      <w:r w:rsidR="00FE56CE">
        <w:rPr>
          <w:rFonts w:ascii="SimSun" w:hAnsi="SimSun" w:cs="SimSun" w:hint="eastAsia"/>
          <w:kern w:val="2"/>
          <w:szCs w:val="22"/>
          <w14:ligatures w14:val="standardContextual"/>
        </w:rPr>
        <w:t>性</w:t>
      </w:r>
      <w:r w:rsidR="000C43F7" w:rsidRPr="00D557D1">
        <w:rPr>
          <w:rFonts w:ascii="SimSun" w:hAnsi="SimSun" w:cs="Noto Sans Display"/>
          <w:kern w:val="2"/>
          <w:szCs w:val="22"/>
          <w14:ligatures w14:val="standardContextual"/>
        </w:rPr>
        <w:t>和透明</w:t>
      </w:r>
      <w:r w:rsidR="00FE56CE">
        <w:rPr>
          <w:rFonts w:ascii="SimSun" w:hAnsi="SimSun" w:cs="SimSun" w:hint="eastAsia"/>
          <w:kern w:val="2"/>
          <w:szCs w:val="22"/>
          <w14:ligatures w14:val="standardContextual"/>
        </w:rPr>
        <w:t>度</w:t>
      </w:r>
      <w:r w:rsidR="000C43F7" w:rsidRPr="00D557D1">
        <w:rPr>
          <w:rFonts w:ascii="SimSun" w:hAnsi="SimSun" w:cs="Noto Sans Display"/>
          <w:kern w:val="2"/>
          <w:szCs w:val="22"/>
          <w14:ligatures w14:val="standardContextual"/>
        </w:rPr>
        <w:t>的原</w:t>
      </w:r>
      <w:r w:rsidR="00351C4A">
        <w:rPr>
          <w:rFonts w:ascii="SimSun" w:hAnsi="SimSun" w:cs="Noto Sans Display"/>
          <w:kern w:val="2"/>
          <w:szCs w:val="22"/>
          <w14:ligatures w14:val="standardContextual"/>
        </w:rPr>
        <w:t>‍</w:t>
      </w:r>
      <w:r w:rsidR="000C43F7" w:rsidRPr="00D557D1">
        <w:rPr>
          <w:rFonts w:ascii="SimSun" w:hAnsi="SimSun" w:cs="Noto Sans Display"/>
          <w:kern w:val="2"/>
          <w:szCs w:val="22"/>
          <w14:ligatures w14:val="standardContextual"/>
        </w:rPr>
        <w:t>则。</w:t>
      </w:r>
    </w:p>
    <w:p w14:paraId="6E2BA327" w14:textId="4B55FD85" w:rsidR="000C43F7" w:rsidRPr="00D557D1" w:rsidRDefault="00042B9D"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Pr>
          <w:rFonts w:ascii="SimSun" w:hAnsi="SimSun" w:cs="SimSun" w:hint="eastAsia"/>
          <w:b/>
          <w:bCs/>
          <w:kern w:val="2"/>
          <w:szCs w:val="22"/>
          <w14:ligatures w14:val="standardContextual"/>
        </w:rPr>
        <w:t>第二</w:t>
      </w:r>
      <w:r w:rsidR="000C43F7" w:rsidRPr="00D557D1">
        <w:rPr>
          <w:rFonts w:ascii="SimSun" w:hAnsi="SimSun" w:cs="Noto Sans Display"/>
          <w:kern w:val="2"/>
          <w:szCs w:val="22"/>
          <w14:ligatures w14:val="standardContextual"/>
        </w:rPr>
        <w:t>，关于</w:t>
      </w:r>
      <w:r w:rsidR="003A4E70">
        <w:rPr>
          <w:rFonts w:ascii="SimSun" w:hAnsi="SimSun" w:cs="SimSun" w:hint="eastAsia"/>
          <w:b/>
          <w:bCs/>
          <w:kern w:val="2"/>
          <w:szCs w:val="22"/>
          <w14:ligatures w14:val="standardContextual"/>
        </w:rPr>
        <w:t>版权使用费</w:t>
      </w:r>
      <w:r w:rsidR="000C43F7" w:rsidRPr="00D557D1">
        <w:rPr>
          <w:rFonts w:ascii="SimSun" w:hAnsi="SimSun" w:cs="Noto Sans Display"/>
          <w:b/>
          <w:bCs/>
          <w:kern w:val="2"/>
          <w:szCs w:val="22"/>
          <w14:ligatures w14:val="standardContextual"/>
        </w:rPr>
        <w:t>分配</w:t>
      </w:r>
      <w:r>
        <w:rPr>
          <w:rFonts w:ascii="SimSun" w:hAnsi="SimSun" w:cs="SimSun" w:hint="eastAsia"/>
          <w:b/>
          <w:bCs/>
          <w:kern w:val="2"/>
          <w:szCs w:val="22"/>
          <w14:ligatures w14:val="standardContextual"/>
        </w:rPr>
        <w:t>制度</w:t>
      </w:r>
      <w:r w:rsidR="000C43F7" w:rsidRPr="00D557D1">
        <w:rPr>
          <w:rFonts w:ascii="SimSun" w:hAnsi="SimSun" w:cs="Noto Sans Display"/>
          <w:kern w:val="2"/>
          <w:szCs w:val="22"/>
          <w14:ligatures w14:val="standardContextual"/>
        </w:rPr>
        <w:t>。尽管国际条约将</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分配的具体安排</w:t>
      </w:r>
      <w:r w:rsidR="00CC735C">
        <w:rPr>
          <w:rFonts w:ascii="SimSun" w:hAnsi="SimSun" w:cs="SimSun" w:hint="eastAsia"/>
          <w:kern w:val="2"/>
          <w:szCs w:val="22"/>
          <w14:ligatures w14:val="standardContextual"/>
        </w:rPr>
        <w:t>留给</w:t>
      </w:r>
      <w:r w:rsidR="000C43F7" w:rsidRPr="00D557D1">
        <w:rPr>
          <w:rFonts w:ascii="SimSun" w:hAnsi="SimSun" w:cs="Noto Sans Display"/>
          <w:kern w:val="2"/>
          <w:szCs w:val="22"/>
          <w14:ligatures w14:val="standardContextual"/>
        </w:rPr>
        <w:t>成员国国内法</w:t>
      </w:r>
      <w:r w:rsidR="00CC735C">
        <w:rPr>
          <w:rFonts w:ascii="SimSun" w:hAnsi="SimSun" w:cs="SimSun" w:hint="eastAsia"/>
          <w:kern w:val="2"/>
          <w:szCs w:val="22"/>
          <w14:ligatures w14:val="standardContextual"/>
        </w:rPr>
        <w:t>来</w:t>
      </w:r>
      <w:r w:rsidR="000C43F7" w:rsidRPr="00D557D1">
        <w:rPr>
          <w:rFonts w:ascii="SimSun" w:hAnsi="SimSun" w:cs="Noto Sans Display"/>
          <w:kern w:val="2"/>
          <w:szCs w:val="22"/>
          <w14:ligatures w14:val="standardContextual"/>
        </w:rPr>
        <w:t>规定，但全球北方在与数字音乐平台谈判时通常比全球南方更具优势。鉴于知识产权制度植根于私法，并</w:t>
      </w:r>
      <w:r w:rsidR="00CC735C">
        <w:rPr>
          <w:rFonts w:ascii="SimSun" w:hAnsi="SimSun" w:cs="SimSun" w:hint="eastAsia"/>
          <w:kern w:val="2"/>
          <w:szCs w:val="22"/>
          <w14:ligatures w14:val="standardContextual"/>
        </w:rPr>
        <w:t>基于</w:t>
      </w:r>
      <w:r w:rsidR="000C43F7" w:rsidRPr="00D557D1">
        <w:rPr>
          <w:rFonts w:ascii="SimSun" w:hAnsi="SimSun" w:cs="Noto Sans Display"/>
          <w:kern w:val="2"/>
          <w:szCs w:val="22"/>
          <w14:ligatures w14:val="standardContextual"/>
        </w:rPr>
        <w:t>合同自由的法律原则</w:t>
      </w:r>
      <w:r w:rsidR="000C43F7" w:rsidRPr="00D557D1">
        <w:rPr>
          <w:rFonts w:ascii="SimSun" w:hAnsi="SimSun" w:cs="Noto Sans Display"/>
          <w:kern w:val="2"/>
          <w:szCs w:val="22"/>
          <w:vertAlign w:val="superscript"/>
          <w:lang w:eastAsia="en-US"/>
          <w14:ligatures w14:val="standardContextual"/>
        </w:rPr>
        <w:endnoteReference w:id="29"/>
      </w:r>
      <w:r w:rsidR="000C43F7" w:rsidRPr="00D557D1">
        <w:rPr>
          <w:rFonts w:ascii="SimSun" w:hAnsi="SimSun" w:cs="Noto Sans Display"/>
          <w:kern w:val="2"/>
          <w:szCs w:val="22"/>
          <w14:ligatures w14:val="standardContextual"/>
        </w:rPr>
        <w:t>，</w:t>
      </w:r>
      <w:r w:rsidR="00CC735C">
        <w:rPr>
          <w:rFonts w:ascii="SimSun" w:hAnsi="SimSun" w:cs="SimSun" w:hint="eastAsia"/>
          <w:kern w:val="2"/>
          <w:szCs w:val="22"/>
          <w14:ligatures w14:val="standardContextual"/>
        </w:rPr>
        <w:t>现行做法</w:t>
      </w:r>
      <w:r w:rsidR="000C43F7" w:rsidRPr="00D557D1">
        <w:rPr>
          <w:rFonts w:ascii="SimSun" w:hAnsi="SimSun" w:cs="Noto Sans Display"/>
          <w:kern w:val="2"/>
          <w:szCs w:val="22"/>
          <w14:ligatures w14:val="standardContextual"/>
        </w:rPr>
        <w:t>往往赋予自由市场机制显著的</w:t>
      </w:r>
      <w:r w:rsidR="00CC735C">
        <w:rPr>
          <w:rFonts w:ascii="SimSun" w:hAnsi="SimSun" w:cs="SimSun" w:hint="eastAsia"/>
          <w:kern w:val="2"/>
          <w:szCs w:val="22"/>
          <w14:ligatures w14:val="standardContextual"/>
        </w:rPr>
        <w:t>影响力</w:t>
      </w:r>
      <w:r w:rsidR="000C43F7" w:rsidRPr="00D557D1">
        <w:rPr>
          <w:rFonts w:ascii="SimSun" w:hAnsi="SimSun" w:cs="Noto Sans Display"/>
          <w:kern w:val="2"/>
          <w:szCs w:val="22"/>
          <w14:ligatures w14:val="standardContextual"/>
        </w:rPr>
        <w:t>。当前最</w:t>
      </w:r>
      <w:r w:rsidR="00CC735C">
        <w:rPr>
          <w:rFonts w:ascii="SimSun" w:hAnsi="SimSun" w:cs="SimSun" w:hint="eastAsia"/>
          <w:kern w:val="2"/>
          <w:szCs w:val="22"/>
          <w14:ligatures w14:val="standardContextual"/>
        </w:rPr>
        <w:t>常用的</w:t>
      </w:r>
      <w:r w:rsidR="000C43F7" w:rsidRPr="00D557D1">
        <w:rPr>
          <w:rFonts w:ascii="SimSun" w:hAnsi="SimSun" w:cs="Noto Sans Display"/>
          <w:kern w:val="2"/>
          <w:szCs w:val="22"/>
          <w14:ligatures w14:val="standardContextual"/>
        </w:rPr>
        <w:t>合同模式借鉴美国《版权法》，</w:t>
      </w:r>
      <w:r w:rsidR="00C021F1">
        <w:rPr>
          <w:rFonts w:ascii="SimSun" w:hAnsi="SimSun" w:cs="SimSun" w:hint="eastAsia"/>
          <w:kern w:val="2"/>
          <w:szCs w:val="22"/>
          <w14:ligatures w14:val="standardContextual"/>
        </w:rPr>
        <w:t>它</w:t>
      </w:r>
      <w:r w:rsidR="00BD687C">
        <w:rPr>
          <w:rFonts w:ascii="SimSun" w:hAnsi="SimSun" w:cs="SimSun" w:hint="eastAsia"/>
          <w:kern w:val="2"/>
          <w:szCs w:val="22"/>
          <w14:ligatures w14:val="standardContextual"/>
        </w:rPr>
        <w:t>有效反映了</w:t>
      </w:r>
      <w:r w:rsidR="00CC735C" w:rsidRPr="00CC735C">
        <w:rPr>
          <w:rFonts w:ascii="SimSun" w:hAnsi="SimSun" w:cs="SimSun" w:hint="eastAsia"/>
          <w:kern w:val="2"/>
          <w:szCs w:val="22"/>
          <w14:ligatures w14:val="standardContextual"/>
        </w:rPr>
        <w:t>当前数字音乐</w:t>
      </w:r>
      <w:r w:rsidR="00CC735C">
        <w:rPr>
          <w:rFonts w:ascii="SimSun" w:hAnsi="SimSun" w:cs="SimSun" w:hint="eastAsia"/>
          <w:kern w:val="2"/>
          <w:szCs w:val="22"/>
          <w14:ligatures w14:val="standardContextual"/>
        </w:rPr>
        <w:t>产业</w:t>
      </w:r>
      <w:r w:rsidR="00CC735C" w:rsidRPr="00CC735C">
        <w:rPr>
          <w:rFonts w:ascii="SimSun" w:hAnsi="SimSun" w:cs="SimSun" w:hint="eastAsia"/>
          <w:kern w:val="2"/>
          <w:szCs w:val="22"/>
          <w14:ligatures w14:val="standardContextual"/>
        </w:rPr>
        <w:t>的动态，</w:t>
      </w:r>
      <w:r w:rsidR="00CC735C">
        <w:rPr>
          <w:rFonts w:ascii="SimSun" w:hAnsi="SimSun" w:cs="SimSun" w:hint="eastAsia"/>
          <w:kern w:val="2"/>
          <w:szCs w:val="22"/>
          <w14:ligatures w14:val="standardContextual"/>
        </w:rPr>
        <w:t>其</w:t>
      </w:r>
      <w:r w:rsidR="00CC735C" w:rsidRPr="00CC735C">
        <w:rPr>
          <w:rFonts w:ascii="SimSun" w:hAnsi="SimSun" w:cs="SimSun" w:hint="eastAsia"/>
          <w:kern w:val="2"/>
          <w:szCs w:val="22"/>
          <w14:ligatures w14:val="standardContextual"/>
        </w:rPr>
        <w:t>特点是来自发达经济体的大型公司占据主导地位。</w:t>
      </w:r>
      <w:r w:rsidR="000C43F7" w:rsidRPr="00D557D1">
        <w:rPr>
          <w:rFonts w:ascii="SimSun" w:hAnsi="SimSun" w:cs="Noto Sans Display"/>
          <w:kern w:val="2"/>
          <w:szCs w:val="22"/>
          <w:vertAlign w:val="superscript"/>
          <w:lang w:eastAsia="en-US"/>
          <w14:ligatures w14:val="standardContextual"/>
        </w:rPr>
        <w:endnoteReference w:id="30"/>
      </w:r>
      <w:r w:rsidR="000C43F7" w:rsidRPr="00D557D1">
        <w:rPr>
          <w:rFonts w:ascii="SimSun" w:hAnsi="SimSun" w:cs="Noto Sans Display"/>
          <w:kern w:val="2"/>
          <w:szCs w:val="22"/>
          <w14:ligatures w14:val="standardContextual"/>
        </w:rPr>
        <w:t>例如</w:t>
      </w:r>
      <w:r w:rsidR="00C021F1">
        <w:rPr>
          <w:rFonts w:ascii="SimSun" w:hAnsi="SimSun" w:cs="SimSun" w:hint="eastAsia"/>
          <w:kern w:val="2"/>
          <w:szCs w:val="22"/>
          <w14:ligatures w14:val="standardContextual"/>
        </w:rPr>
        <w:t>，</w:t>
      </w:r>
      <w:r w:rsidR="000C43F7" w:rsidRPr="00D557D1">
        <w:rPr>
          <w:rFonts w:ascii="SimSun" w:hAnsi="SimSun" w:cs="Noto Sans Display"/>
          <w:kern w:val="2"/>
          <w:szCs w:val="22"/>
          <w14:ligatures w14:val="standardContextual"/>
        </w:rPr>
        <w:t>在</w:t>
      </w:r>
      <w:r w:rsidR="007A2B2F">
        <w:rPr>
          <w:rFonts w:ascii="SimSun" w:hAnsi="SimSun" w:cs="SimSun" w:hint="eastAsia"/>
          <w:kern w:val="2"/>
          <w:szCs w:val="22"/>
          <w14:ligatures w14:val="standardContextual"/>
        </w:rPr>
        <w:t>印度尼西亚</w:t>
      </w:r>
      <w:r w:rsidR="000C43F7" w:rsidRPr="00D557D1">
        <w:rPr>
          <w:rFonts w:ascii="SimSun" w:hAnsi="SimSun" w:cs="Noto Sans Display"/>
          <w:kern w:val="2"/>
          <w:szCs w:val="22"/>
          <w14:ligatures w14:val="standardContextual"/>
        </w:rPr>
        <w:t>，订阅</w:t>
      </w:r>
      <w:r w:rsidR="00BD687C">
        <w:rPr>
          <w:rFonts w:ascii="SimSun" w:hAnsi="SimSun" w:cs="SimSun" w:hint="eastAsia"/>
          <w:kern w:val="2"/>
          <w:szCs w:val="22"/>
          <w14:ligatures w14:val="standardContextual"/>
        </w:rPr>
        <w:t>率仍然极低，占总</w:t>
      </w:r>
      <w:r w:rsidR="000C43F7" w:rsidRPr="00D557D1">
        <w:rPr>
          <w:rFonts w:ascii="SimSun" w:hAnsi="SimSun" w:cs="Noto Sans Display"/>
          <w:kern w:val="2"/>
          <w:szCs w:val="22"/>
          <w14:ligatures w14:val="standardContextual"/>
        </w:rPr>
        <w:t>用户</w:t>
      </w:r>
      <w:r w:rsidR="00BD687C">
        <w:rPr>
          <w:rFonts w:ascii="SimSun" w:hAnsi="SimSun" w:cs="SimSun" w:hint="eastAsia"/>
          <w:kern w:val="2"/>
          <w:szCs w:val="22"/>
          <w14:ligatures w14:val="standardContextual"/>
        </w:rPr>
        <w:t>比例</w:t>
      </w:r>
      <w:r w:rsidR="000C43F7" w:rsidRPr="00D557D1">
        <w:rPr>
          <w:rFonts w:ascii="SimSun" w:hAnsi="SimSun" w:cs="Noto Sans Display"/>
          <w:kern w:val="2"/>
          <w:szCs w:val="22"/>
          <w14:ligatures w14:val="standardContextual"/>
        </w:rPr>
        <w:t>不足20%，</w:t>
      </w:r>
      <w:r w:rsidR="00BD687C" w:rsidRPr="00BD687C">
        <w:rPr>
          <w:rFonts w:ascii="SimSun" w:hAnsi="SimSun" w:cs="SimSun" w:hint="eastAsia"/>
          <w:kern w:val="2"/>
          <w:szCs w:val="22"/>
          <w14:ligatures w14:val="standardContextual"/>
        </w:rPr>
        <w:t>这就导致了</w:t>
      </w:r>
      <w:r w:rsidR="00BD687C">
        <w:rPr>
          <w:rFonts w:ascii="SimSun" w:hAnsi="SimSun" w:cs="Aptos" w:hint="eastAsia"/>
          <w:kern w:val="2"/>
          <w:szCs w:val="22"/>
          <w14:ligatures w14:val="standardContextual"/>
        </w:rPr>
        <w:t>“</w:t>
      </w:r>
      <w:r w:rsidR="00BD687C" w:rsidRPr="00BD687C">
        <w:rPr>
          <w:rFonts w:ascii="SimSun" w:hAnsi="SimSun" w:cs="SimSun" w:hint="eastAsia"/>
          <w:kern w:val="2"/>
          <w:szCs w:val="22"/>
          <w14:ligatures w14:val="standardContextual"/>
        </w:rPr>
        <w:t>最低分配</w:t>
      </w:r>
      <w:r w:rsidR="00BD687C">
        <w:rPr>
          <w:rFonts w:ascii="SimSun" w:hAnsi="SimSun" w:cs="Aptos" w:hint="eastAsia"/>
          <w:kern w:val="2"/>
          <w:szCs w:val="22"/>
          <w14:ligatures w14:val="standardContextual"/>
        </w:rPr>
        <w:t>”</w:t>
      </w:r>
      <w:r w:rsidR="00BD687C" w:rsidRPr="00BD687C">
        <w:rPr>
          <w:rFonts w:ascii="SimSun" w:hAnsi="SimSun" w:cs="SimSun" w:hint="eastAsia"/>
          <w:kern w:val="2"/>
          <w:szCs w:val="22"/>
          <w14:ligatures w14:val="standardContextual"/>
        </w:rPr>
        <w:t>机制的实施</w:t>
      </w:r>
      <w:r w:rsidR="000C43F7" w:rsidRPr="00D557D1">
        <w:rPr>
          <w:rFonts w:ascii="SimSun" w:hAnsi="SimSun" w:cs="Noto Sans Display"/>
          <w:kern w:val="2"/>
          <w:szCs w:val="22"/>
          <w14:ligatures w14:val="standardContextual"/>
        </w:rPr>
        <w:t>。在此</w:t>
      </w:r>
      <w:r w:rsidR="00BD687C">
        <w:rPr>
          <w:rFonts w:ascii="SimSun" w:hAnsi="SimSun" w:cs="SimSun" w:hint="eastAsia"/>
          <w:kern w:val="2"/>
          <w:szCs w:val="22"/>
          <w14:ligatures w14:val="standardContextual"/>
        </w:rPr>
        <w:t>制度</w:t>
      </w:r>
      <w:r w:rsidR="000C43F7" w:rsidRPr="00D557D1">
        <w:rPr>
          <w:rFonts w:ascii="SimSun" w:hAnsi="SimSun" w:cs="Noto Sans Display"/>
          <w:kern w:val="2"/>
          <w:szCs w:val="22"/>
          <w14:ligatures w14:val="standardContextual"/>
        </w:rPr>
        <w:t>下，</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分配中的公平性与包容性原则仍远未实现。</w:t>
      </w:r>
      <w:r w:rsidR="00BD687C">
        <w:rPr>
          <w:rFonts w:ascii="SimSun" w:hAnsi="SimSun" w:cs="SimSun" w:hint="eastAsia"/>
          <w:kern w:val="2"/>
          <w:szCs w:val="22"/>
          <w14:ligatures w14:val="standardContextual"/>
        </w:rPr>
        <w:t>在这方面的一个</w:t>
      </w:r>
      <w:r w:rsidR="000C43F7" w:rsidRPr="00D557D1">
        <w:rPr>
          <w:rFonts w:ascii="SimSun" w:hAnsi="SimSun" w:cs="Noto Sans Display"/>
          <w:kern w:val="2"/>
          <w:szCs w:val="22"/>
          <w14:ligatures w14:val="standardContextual"/>
        </w:rPr>
        <w:t>核心</w:t>
      </w:r>
      <w:r w:rsidR="00BD687C">
        <w:rPr>
          <w:rFonts w:ascii="SimSun" w:hAnsi="SimSun" w:cs="SimSun" w:hint="eastAsia"/>
          <w:kern w:val="2"/>
          <w:szCs w:val="22"/>
          <w14:ligatures w14:val="standardContextual"/>
        </w:rPr>
        <w:t>问题是关于</w:t>
      </w:r>
      <w:r w:rsidR="00BD687C" w:rsidRPr="00BD687C">
        <w:rPr>
          <w:rFonts w:ascii="SimSun" w:hAnsi="SimSun" w:cs="SimSun" w:hint="eastAsia"/>
          <w:b/>
          <w:bCs/>
          <w:kern w:val="2"/>
          <w:szCs w:val="22"/>
          <w14:ligatures w14:val="standardContextual"/>
        </w:rPr>
        <w:t>按</w:t>
      </w:r>
      <w:r w:rsidR="000C43F7" w:rsidRPr="00D557D1">
        <w:rPr>
          <w:rFonts w:ascii="SimSun" w:hAnsi="SimSun" w:cs="Noto Sans Display"/>
          <w:b/>
          <w:bCs/>
          <w:kern w:val="2"/>
          <w:szCs w:val="22"/>
          <w14:ligatures w14:val="standardContextual"/>
        </w:rPr>
        <w:t>比例分配模式（</w:t>
      </w:r>
      <w:proofErr w:type="spellStart"/>
      <w:r w:rsidR="000C43F7" w:rsidRPr="00D557D1">
        <w:rPr>
          <w:rFonts w:ascii="SimSun" w:hAnsi="SimSun" w:cs="Noto Sans Display"/>
          <w:b/>
          <w:bCs/>
          <w:kern w:val="2"/>
          <w:szCs w:val="22"/>
          <w14:ligatures w14:val="standardContextual"/>
        </w:rPr>
        <w:t>PRM</w:t>
      </w:r>
      <w:proofErr w:type="spellEnd"/>
      <w:r w:rsidR="000C43F7" w:rsidRPr="00D557D1">
        <w:rPr>
          <w:rFonts w:ascii="SimSun" w:hAnsi="SimSun" w:cs="Noto Sans Display"/>
          <w:b/>
          <w:bCs/>
          <w:kern w:val="2"/>
          <w:szCs w:val="22"/>
          <w14:ligatures w14:val="standardContextual"/>
        </w:rPr>
        <w:t>）</w:t>
      </w:r>
      <w:r w:rsidR="000C43F7" w:rsidRPr="00D557D1">
        <w:rPr>
          <w:rFonts w:ascii="SimSun" w:hAnsi="SimSun" w:cs="Noto Sans Display"/>
          <w:kern w:val="2"/>
          <w:szCs w:val="22"/>
          <w14:ligatures w14:val="standardContextual"/>
        </w:rPr>
        <w:t>的</w:t>
      </w:r>
      <w:r w:rsidR="00BD687C">
        <w:rPr>
          <w:rFonts w:ascii="SimSun" w:hAnsi="SimSun" w:cs="SimSun" w:hint="eastAsia"/>
          <w:kern w:val="2"/>
          <w:szCs w:val="22"/>
          <w14:ligatures w14:val="standardContextual"/>
        </w:rPr>
        <w:t>争论——</w:t>
      </w:r>
      <w:r w:rsidR="000C43F7" w:rsidRPr="00D557D1">
        <w:rPr>
          <w:rFonts w:ascii="SimSun" w:hAnsi="SimSun" w:cs="Noto Sans Display"/>
          <w:kern w:val="2"/>
          <w:szCs w:val="22"/>
          <w14:ligatures w14:val="standardContextual"/>
        </w:rPr>
        <w:t>该模式是Spotify、Apple Music等</w:t>
      </w:r>
      <w:r w:rsidR="00BD687C">
        <w:rPr>
          <w:rFonts w:ascii="SimSun" w:hAnsi="SimSun" w:cs="SimSun" w:hint="eastAsia"/>
          <w:kern w:val="2"/>
          <w:szCs w:val="22"/>
          <w14:ligatures w14:val="standardContextual"/>
        </w:rPr>
        <w:t>主要</w:t>
      </w:r>
      <w:r w:rsidR="000C43F7" w:rsidRPr="00D557D1">
        <w:rPr>
          <w:rFonts w:ascii="SimSun" w:hAnsi="SimSun" w:cs="Noto Sans Display"/>
          <w:kern w:val="2"/>
          <w:szCs w:val="22"/>
          <w14:ligatures w14:val="standardContextual"/>
        </w:rPr>
        <w:t>数字平台</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分配的</w:t>
      </w:r>
      <w:r w:rsidR="00C021F1">
        <w:rPr>
          <w:rFonts w:ascii="SimSun" w:hAnsi="SimSun" w:cs="SimSun" w:hint="eastAsia"/>
          <w:kern w:val="2"/>
          <w:szCs w:val="22"/>
          <w14:ligatures w14:val="standardContextual"/>
        </w:rPr>
        <w:t>依据</w:t>
      </w:r>
      <w:r w:rsidR="000C43F7" w:rsidRPr="00D557D1">
        <w:rPr>
          <w:rFonts w:ascii="SimSun" w:hAnsi="SimSun" w:cs="Noto Sans Display"/>
          <w:kern w:val="2"/>
          <w:szCs w:val="22"/>
          <w14:ligatures w14:val="standardContextual"/>
        </w:rPr>
        <w:t>。</w:t>
      </w:r>
      <w:r w:rsidR="000C43F7" w:rsidRPr="00D557D1">
        <w:rPr>
          <w:rFonts w:ascii="SimSun" w:hAnsi="SimSun" w:cs="Noto Sans Display"/>
          <w:kern w:val="2"/>
          <w:szCs w:val="22"/>
          <w:vertAlign w:val="superscript"/>
          <w:lang w:eastAsia="en-US"/>
          <w14:ligatures w14:val="standardContextual"/>
        </w:rPr>
        <w:endnoteReference w:id="31"/>
      </w:r>
      <w:r w:rsidR="000C43F7" w:rsidRPr="00D557D1">
        <w:rPr>
          <w:rFonts w:ascii="SimSun" w:hAnsi="SimSun" w:cs="Noto Sans Display"/>
          <w:kern w:val="2"/>
          <w:szCs w:val="22"/>
          <w14:ligatures w14:val="standardContextual"/>
        </w:rPr>
        <w:t>大量研究</w:t>
      </w:r>
      <w:r w:rsidR="000C43F7" w:rsidRPr="00D557D1">
        <w:rPr>
          <w:rFonts w:ascii="SimSun" w:hAnsi="SimSun" w:cs="Noto Sans Display"/>
          <w:kern w:val="2"/>
          <w:szCs w:val="22"/>
          <w:vertAlign w:val="superscript"/>
          <w:lang w:eastAsia="en-US"/>
          <w14:ligatures w14:val="standardContextual"/>
        </w:rPr>
        <w:endnoteReference w:id="32"/>
      </w:r>
      <w:r w:rsidR="002C75B1">
        <w:rPr>
          <w:rFonts w:ascii="SimSun" w:hAnsi="SimSun" w:cs="SimSun" w:hint="eastAsia"/>
          <w:kern w:val="2"/>
          <w:szCs w:val="22"/>
          <w14:ligatures w14:val="standardContextual"/>
        </w:rPr>
        <w:t>批</w:t>
      </w:r>
      <w:r w:rsidR="002C75B1" w:rsidRPr="00C021F1">
        <w:rPr>
          <w:rFonts w:ascii="SimSun" w:hAnsi="SimSun" w:cs="SimSun" w:hint="eastAsia"/>
          <w:kern w:val="2"/>
          <w:szCs w:val="22"/>
          <w14:ligatures w14:val="standardContextual"/>
        </w:rPr>
        <w:t>评</w:t>
      </w:r>
      <w:proofErr w:type="spellStart"/>
      <w:r w:rsidR="002C75B1" w:rsidRPr="00D557D1">
        <w:rPr>
          <w:rFonts w:ascii="SimSun" w:hAnsi="SimSun" w:cs="Noto Sans Display"/>
          <w:kern w:val="2"/>
          <w:szCs w:val="22"/>
          <w14:ligatures w14:val="standardContextual"/>
        </w:rPr>
        <w:t>PRM</w:t>
      </w:r>
      <w:proofErr w:type="spellEnd"/>
      <w:r w:rsidR="000C43F7" w:rsidRPr="00D557D1">
        <w:rPr>
          <w:rFonts w:ascii="SimSun" w:hAnsi="SimSun" w:cs="Noto Sans Display"/>
          <w:kern w:val="2"/>
          <w:szCs w:val="22"/>
          <w14:ligatures w14:val="standardContextual"/>
        </w:rPr>
        <w:t>过度偏袒平台方</w:t>
      </w:r>
      <w:r w:rsidR="002C75B1">
        <w:rPr>
          <w:rFonts w:ascii="SimSun" w:hAnsi="SimSun" w:cs="SimSun" w:hint="eastAsia"/>
          <w:kern w:val="2"/>
          <w:szCs w:val="22"/>
          <w14:ligatures w14:val="standardContextual"/>
        </w:rPr>
        <w:t>和</w:t>
      </w:r>
      <w:r w:rsidR="000C43F7" w:rsidRPr="00D557D1">
        <w:rPr>
          <w:rFonts w:ascii="SimSun" w:hAnsi="SimSun" w:cs="Noto Sans Display"/>
          <w:kern w:val="2"/>
          <w:szCs w:val="22"/>
          <w14:ligatures w14:val="standardContextual"/>
        </w:rPr>
        <w:t>大型唱片公司，而权利人仅能获得微薄</w:t>
      </w:r>
      <w:r w:rsidR="003A4E70">
        <w:rPr>
          <w:rFonts w:ascii="SimSun" w:hAnsi="SimSun" w:cs="SimSun" w:hint="eastAsia"/>
          <w:kern w:val="2"/>
          <w:szCs w:val="22"/>
          <w14:ligatures w14:val="standardContextual"/>
        </w:rPr>
        <w:t>版权使用费</w:t>
      </w:r>
      <w:r w:rsidR="000C43F7" w:rsidRPr="00D557D1">
        <w:rPr>
          <w:rFonts w:ascii="SimSun" w:hAnsi="SimSun" w:cs="Noto Sans Display"/>
          <w:kern w:val="2"/>
          <w:szCs w:val="22"/>
          <w14:ligatures w14:val="standardContextual"/>
        </w:rPr>
        <w:t>。这促使</w:t>
      </w:r>
      <w:r w:rsidR="002C75B1">
        <w:rPr>
          <w:rFonts w:ascii="SimSun" w:hAnsi="SimSun" w:cs="SimSun" w:hint="eastAsia"/>
          <w:kern w:val="2"/>
          <w:szCs w:val="22"/>
          <w14:ligatures w14:val="standardContextual"/>
        </w:rPr>
        <w:t>人们</w:t>
      </w:r>
      <w:r w:rsidR="000C43F7" w:rsidRPr="00D557D1">
        <w:rPr>
          <w:rFonts w:ascii="SimSun" w:hAnsi="SimSun" w:cs="Noto Sans Display"/>
          <w:kern w:val="2"/>
          <w:szCs w:val="22"/>
          <w14:ligatures w14:val="standardContextual"/>
        </w:rPr>
        <w:t>探索</w:t>
      </w:r>
      <w:r w:rsidR="002C75B1">
        <w:rPr>
          <w:rFonts w:ascii="SimSun" w:hAnsi="SimSun" w:cs="SimSun" w:hint="eastAsia"/>
          <w:kern w:val="2"/>
          <w:szCs w:val="22"/>
          <w14:ligatures w14:val="standardContextual"/>
        </w:rPr>
        <w:t>其他</w:t>
      </w:r>
      <w:r w:rsidR="000C43F7" w:rsidRPr="00D557D1">
        <w:rPr>
          <w:rFonts w:ascii="SimSun" w:hAnsi="SimSun" w:cs="Noto Sans Display"/>
          <w:kern w:val="2"/>
          <w:szCs w:val="22"/>
          <w14:ligatures w14:val="standardContextual"/>
        </w:rPr>
        <w:t>分配模式。</w:t>
      </w:r>
      <w:r w:rsidR="002C75B1">
        <w:rPr>
          <w:rFonts w:ascii="SimSun" w:hAnsi="SimSun" w:cs="SimSun" w:hint="eastAsia"/>
          <w:kern w:val="2"/>
          <w:szCs w:val="22"/>
          <w14:ligatures w14:val="standardContextual"/>
        </w:rPr>
        <w:t>但</w:t>
      </w:r>
      <w:r w:rsidR="000C43F7" w:rsidRPr="00D557D1">
        <w:rPr>
          <w:rFonts w:ascii="SimSun" w:hAnsi="SimSun" w:cs="Noto Sans Display"/>
          <w:kern w:val="2"/>
          <w:szCs w:val="22"/>
          <w14:ligatures w14:val="standardContextual"/>
        </w:rPr>
        <w:t>值得注意的是，</w:t>
      </w:r>
      <w:r w:rsidR="002C75B1">
        <w:rPr>
          <w:rFonts w:ascii="SimSun" w:hAnsi="SimSun" w:cs="SimSun" w:hint="eastAsia"/>
          <w:kern w:val="2"/>
          <w:szCs w:val="22"/>
          <w14:ligatures w14:val="standardContextual"/>
        </w:rPr>
        <w:t>此类</w:t>
      </w:r>
      <w:r w:rsidR="000C43F7" w:rsidRPr="00D557D1">
        <w:rPr>
          <w:rFonts w:ascii="SimSun" w:hAnsi="SimSun" w:cs="Noto Sans Display"/>
          <w:kern w:val="2"/>
          <w:szCs w:val="22"/>
          <w14:ligatures w14:val="standardContextual"/>
        </w:rPr>
        <w:t>倡议主要由全球北方国家（如英国、芬兰和美国）推动，旨在促进更健康的市场竞争，同时</w:t>
      </w:r>
      <w:r w:rsidR="002C75B1">
        <w:rPr>
          <w:rFonts w:ascii="SimSun" w:hAnsi="SimSun" w:cs="SimSun" w:hint="eastAsia"/>
          <w:kern w:val="2"/>
          <w:szCs w:val="22"/>
          <w14:ligatures w14:val="standardContextual"/>
        </w:rPr>
        <w:t>为</w:t>
      </w:r>
      <w:r w:rsidR="002C75B1" w:rsidRPr="00D557D1">
        <w:rPr>
          <w:rFonts w:ascii="SimSun" w:hAnsi="SimSun" w:cs="Noto Sans Display"/>
          <w:kern w:val="2"/>
          <w:szCs w:val="22"/>
          <w14:ligatures w14:val="standardContextual"/>
        </w:rPr>
        <w:t>创作者</w:t>
      </w:r>
      <w:r w:rsidR="000C43F7" w:rsidRPr="00D557D1">
        <w:rPr>
          <w:rFonts w:ascii="SimSun" w:hAnsi="SimSun" w:cs="Noto Sans Display"/>
          <w:kern w:val="2"/>
          <w:szCs w:val="22"/>
          <w14:ligatures w14:val="standardContextual"/>
        </w:rPr>
        <w:t>构建</w:t>
      </w:r>
      <w:r w:rsidR="002C75B1">
        <w:rPr>
          <w:rFonts w:ascii="SimSun" w:hAnsi="SimSun" w:cs="SimSun" w:hint="eastAsia"/>
          <w:kern w:val="2"/>
          <w:szCs w:val="22"/>
          <w14:ligatures w14:val="standardContextual"/>
        </w:rPr>
        <w:t>一个</w:t>
      </w:r>
      <w:r w:rsidR="000C43F7" w:rsidRPr="00D557D1">
        <w:rPr>
          <w:rFonts w:ascii="SimSun" w:hAnsi="SimSun" w:cs="Noto Sans Display"/>
          <w:kern w:val="2"/>
          <w:szCs w:val="22"/>
          <w14:ligatures w14:val="standardContextual"/>
        </w:rPr>
        <w:t>更</w:t>
      </w:r>
      <w:r w:rsidR="002C75B1">
        <w:rPr>
          <w:rFonts w:ascii="SimSun" w:hAnsi="SimSun" w:cs="SimSun" w:hint="eastAsia"/>
          <w:kern w:val="2"/>
          <w:szCs w:val="22"/>
          <w14:ligatures w14:val="standardContextual"/>
        </w:rPr>
        <w:t>具</w:t>
      </w:r>
      <w:r w:rsidR="000C43F7" w:rsidRPr="00D557D1">
        <w:rPr>
          <w:rFonts w:ascii="SimSun" w:hAnsi="SimSun" w:cs="Noto Sans Display"/>
          <w:kern w:val="2"/>
          <w:szCs w:val="22"/>
          <w14:ligatures w14:val="standardContextual"/>
        </w:rPr>
        <w:t>包容</w:t>
      </w:r>
      <w:r w:rsidR="002C75B1">
        <w:rPr>
          <w:rFonts w:ascii="SimSun" w:hAnsi="SimSun" w:cs="SimSun" w:hint="eastAsia"/>
          <w:kern w:val="2"/>
          <w:szCs w:val="22"/>
          <w14:ligatures w14:val="standardContextual"/>
        </w:rPr>
        <w:t>性</w:t>
      </w:r>
      <w:r w:rsidR="000C43F7" w:rsidRPr="00D557D1">
        <w:rPr>
          <w:rFonts w:ascii="SimSun" w:hAnsi="SimSun" w:cs="Noto Sans Display"/>
          <w:kern w:val="2"/>
          <w:szCs w:val="22"/>
          <w14:ligatures w14:val="standardContextual"/>
        </w:rPr>
        <w:t>的生态系统。</w:t>
      </w:r>
    </w:p>
    <w:p w14:paraId="1B1EF765" w14:textId="38F36F95" w:rsidR="000C43F7" w:rsidRPr="00D557D1" w:rsidRDefault="000C43F7"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sidRPr="00D557D1">
        <w:rPr>
          <w:rFonts w:ascii="SimSun" w:hAnsi="SimSun" w:cs="Noto Sans Display"/>
          <w:b/>
          <w:bCs/>
          <w:kern w:val="2"/>
          <w:szCs w:val="22"/>
          <w14:ligatures w14:val="standardContextual"/>
        </w:rPr>
        <w:t>第三</w:t>
      </w:r>
      <w:r w:rsidRPr="00D557D1">
        <w:rPr>
          <w:rFonts w:ascii="SimSun" w:hAnsi="SimSun" w:cs="Noto Sans Display"/>
          <w:kern w:val="2"/>
          <w:szCs w:val="22"/>
          <w14:ligatures w14:val="standardContextual"/>
        </w:rPr>
        <w:t>，关于</w:t>
      </w:r>
      <w:r w:rsidRPr="00D557D1">
        <w:rPr>
          <w:rFonts w:ascii="SimSun" w:hAnsi="SimSun" w:cs="Noto Sans Display"/>
          <w:b/>
          <w:bCs/>
          <w:kern w:val="2"/>
          <w:szCs w:val="22"/>
          <w14:ligatures w14:val="standardContextual"/>
        </w:rPr>
        <w:t>全球版权数据库的集中化</w:t>
      </w:r>
      <w:r w:rsidRPr="00D557D1">
        <w:rPr>
          <w:rFonts w:ascii="SimSun" w:hAnsi="SimSun" w:cs="Noto Sans Display"/>
          <w:kern w:val="2"/>
          <w:szCs w:val="22"/>
          <w14:ligatures w14:val="standardContextual"/>
        </w:rPr>
        <w:t>。多项研究</w:t>
      </w:r>
      <w:r w:rsidR="00435576">
        <w:rPr>
          <w:rFonts w:ascii="SimSun" w:hAnsi="SimSun" w:cs="SimSun" w:hint="eastAsia"/>
          <w:kern w:val="2"/>
          <w:szCs w:val="22"/>
          <w14:ligatures w14:val="standardContextual"/>
        </w:rPr>
        <w:t>强调</w:t>
      </w:r>
      <w:r w:rsidRPr="00D557D1">
        <w:rPr>
          <w:rFonts w:ascii="SimSun" w:hAnsi="SimSun" w:cs="Noto Sans Display"/>
          <w:kern w:val="2"/>
          <w:szCs w:val="22"/>
          <w14:ligatures w14:val="standardContextual"/>
        </w:rPr>
        <w:t>，不同集体管理组织在</w:t>
      </w:r>
      <w:r w:rsidR="00435576">
        <w:rPr>
          <w:rFonts w:ascii="SimSun" w:hAnsi="SimSun" w:cs="SimSun" w:hint="eastAsia"/>
          <w:kern w:val="2"/>
          <w:szCs w:val="22"/>
          <w14:ligatures w14:val="standardContextual"/>
        </w:rPr>
        <w:t>建设充分的</w:t>
      </w:r>
      <w:r w:rsidRPr="00D557D1">
        <w:rPr>
          <w:rFonts w:ascii="SimSun" w:hAnsi="SimSun" w:cs="Noto Sans Display"/>
          <w:kern w:val="2"/>
          <w:szCs w:val="22"/>
          <w14:ligatures w14:val="standardContextual"/>
        </w:rPr>
        <w:t>版权数据管理基础设施</w:t>
      </w:r>
      <w:r w:rsidR="00435576">
        <w:rPr>
          <w:rFonts w:ascii="SimSun" w:hAnsi="SimSun" w:cs="SimSun" w:hint="eastAsia"/>
          <w:kern w:val="2"/>
          <w:szCs w:val="22"/>
          <w14:ligatures w14:val="standardContextual"/>
        </w:rPr>
        <w:t>方面，</w:t>
      </w:r>
      <w:r w:rsidRPr="00D557D1">
        <w:rPr>
          <w:rFonts w:ascii="SimSun" w:hAnsi="SimSun" w:cs="Noto Sans Display"/>
          <w:kern w:val="2"/>
          <w:szCs w:val="22"/>
          <w14:ligatures w14:val="standardContextual"/>
        </w:rPr>
        <w:t>能力存在显著差异。这种差异意味着只有具备充分能力的集体管理组织才能有效收取和分配</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，尤其</w:t>
      </w:r>
      <w:r w:rsidR="00435576">
        <w:rPr>
          <w:rFonts w:ascii="SimSun" w:hAnsi="SimSun" w:cs="SimSun" w:hint="eastAsia"/>
          <w:kern w:val="2"/>
          <w:szCs w:val="22"/>
          <w14:ligatures w14:val="standardContextual"/>
        </w:rPr>
        <w:t>是</w:t>
      </w:r>
      <w:r w:rsidRPr="00D557D1">
        <w:rPr>
          <w:rFonts w:ascii="SimSun" w:hAnsi="SimSun" w:cs="Noto Sans Display"/>
          <w:kern w:val="2"/>
          <w:szCs w:val="22"/>
          <w14:ligatures w14:val="standardContextual"/>
        </w:rPr>
        <w:t>在跨境</w:t>
      </w:r>
      <w:r w:rsidR="00435576">
        <w:rPr>
          <w:rFonts w:ascii="SimSun" w:hAnsi="SimSun" w:cs="SimSun" w:hint="eastAsia"/>
          <w:kern w:val="2"/>
          <w:szCs w:val="22"/>
          <w14:ligatures w14:val="standardContextual"/>
        </w:rPr>
        <w:t>情况下</w:t>
      </w:r>
      <w:r w:rsidRPr="00D557D1">
        <w:rPr>
          <w:rFonts w:ascii="SimSun" w:hAnsi="SimSun" w:cs="Noto Sans Display"/>
          <w:kern w:val="2"/>
          <w:szCs w:val="22"/>
          <w14:ligatures w14:val="standardContextual"/>
        </w:rPr>
        <w:t>。例如，</w:t>
      </w:r>
      <w:r w:rsidR="00805769" w:rsidRPr="00805769">
        <w:rPr>
          <w:rFonts w:ascii="SimSun" w:hAnsi="SimSun" w:cs="SimSun" w:hint="eastAsia"/>
          <w:kern w:val="2"/>
          <w:szCs w:val="22"/>
          <w14:ligatures w14:val="standardContextual"/>
        </w:rPr>
        <w:t>国际作者和作曲家协会联合会</w:t>
      </w:r>
      <w:r w:rsidRPr="00D557D1">
        <w:rPr>
          <w:rFonts w:ascii="SimSun" w:hAnsi="SimSun" w:cs="Noto Sans Display"/>
          <w:kern w:val="2"/>
          <w:szCs w:val="22"/>
          <w14:ligatures w14:val="standardContextual"/>
        </w:rPr>
        <w:t>（</w:t>
      </w:r>
      <w:proofErr w:type="spellStart"/>
      <w:r w:rsidRPr="00D557D1">
        <w:rPr>
          <w:rFonts w:ascii="SimSun" w:hAnsi="SimSun" w:cs="Noto Sans Display"/>
          <w:kern w:val="2"/>
          <w:szCs w:val="22"/>
          <w14:ligatures w14:val="standardContextual"/>
        </w:rPr>
        <w:t>CISAC</w:t>
      </w:r>
      <w:proofErr w:type="spellEnd"/>
      <w:r w:rsidRPr="00D557D1">
        <w:rPr>
          <w:rFonts w:ascii="SimSun" w:hAnsi="SimSun" w:cs="Noto Sans Display"/>
          <w:kern w:val="2"/>
          <w:szCs w:val="22"/>
          <w14:ligatures w14:val="standardContextual"/>
        </w:rPr>
        <w:t>）的会员数据显示，其</w:t>
      </w:r>
      <w:r w:rsidR="00805769">
        <w:rPr>
          <w:rFonts w:ascii="SimSun" w:hAnsi="SimSun" w:cs="SimSun" w:hint="eastAsia"/>
          <w:kern w:val="2"/>
          <w:szCs w:val="22"/>
          <w14:ligatures w14:val="standardContextual"/>
        </w:rPr>
        <w:t>关联的</w:t>
      </w:r>
      <w:r w:rsidRPr="00D557D1">
        <w:rPr>
          <w:rFonts w:ascii="SimSun" w:hAnsi="SimSun" w:cs="Noto Sans Display"/>
          <w:kern w:val="2"/>
          <w:szCs w:val="22"/>
          <w14:ligatures w14:val="standardContextual"/>
        </w:rPr>
        <w:t>集体管理组织仍以欧洲和北美</w:t>
      </w:r>
      <w:r w:rsidR="00805769">
        <w:rPr>
          <w:rFonts w:ascii="SimSun" w:hAnsi="SimSun" w:cs="SimSun" w:hint="eastAsia"/>
          <w:kern w:val="2"/>
          <w:szCs w:val="22"/>
          <w14:ligatures w14:val="standardContextual"/>
        </w:rPr>
        <w:t>的组织</w:t>
      </w:r>
      <w:r w:rsidRPr="00D557D1">
        <w:rPr>
          <w:rFonts w:ascii="SimSun" w:hAnsi="SimSun" w:cs="Noto Sans Display"/>
          <w:kern w:val="2"/>
          <w:szCs w:val="22"/>
          <w14:ligatures w14:val="standardContextual"/>
        </w:rPr>
        <w:t>为主。这种状况不仅反映出全球失衡，</w:t>
      </w:r>
      <w:r w:rsidR="00805769">
        <w:rPr>
          <w:rFonts w:ascii="SimSun" w:hAnsi="SimSun" w:cs="SimSun" w:hint="eastAsia"/>
          <w:kern w:val="2"/>
          <w:szCs w:val="22"/>
          <w14:ligatures w14:val="standardContextual"/>
        </w:rPr>
        <w:t>还反映</w:t>
      </w:r>
      <w:r w:rsidRPr="00D557D1">
        <w:rPr>
          <w:rFonts w:ascii="SimSun" w:hAnsi="SimSun" w:cs="Noto Sans Display"/>
          <w:kern w:val="2"/>
          <w:szCs w:val="22"/>
          <w14:ligatures w14:val="standardContextual"/>
        </w:rPr>
        <w:t>出全球北方内部的差异</w:t>
      </w:r>
      <w:r w:rsidR="00E848B6">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因为</w:t>
      </w:r>
      <w:r w:rsidR="00C021F1" w:rsidRPr="00D557D1">
        <w:rPr>
          <w:rFonts w:ascii="SimSun" w:hAnsi="SimSun" w:cs="Noto Sans Display"/>
          <w:kern w:val="2"/>
          <w:szCs w:val="22"/>
          <w14:ligatures w14:val="standardContextual"/>
        </w:rPr>
        <w:t>通常只有相对</w:t>
      </w:r>
      <w:r w:rsidR="00C021F1">
        <w:rPr>
          <w:rFonts w:ascii="SimSun" w:hAnsi="SimSun" w:cs="SimSun" w:hint="eastAsia"/>
          <w:kern w:val="2"/>
          <w:szCs w:val="22"/>
          <w14:ligatures w14:val="standardContextual"/>
        </w:rPr>
        <w:t>较大的</w:t>
      </w:r>
      <w:r w:rsidR="00C021F1" w:rsidRPr="00D557D1">
        <w:rPr>
          <w:rFonts w:ascii="SimSun" w:hAnsi="SimSun" w:cs="Noto Sans Display"/>
          <w:kern w:val="2"/>
          <w:szCs w:val="22"/>
          <w14:ligatures w14:val="standardContextual"/>
        </w:rPr>
        <w:t>集体管理组织才能满足</w:t>
      </w:r>
      <w:r w:rsidRPr="00D557D1">
        <w:rPr>
          <w:rFonts w:ascii="SimSun" w:hAnsi="SimSun" w:cs="Noto Sans Display"/>
          <w:kern w:val="2"/>
          <w:szCs w:val="22"/>
          <w14:ligatures w14:val="standardContextual"/>
        </w:rPr>
        <w:t>CIS-Net</w:t>
      </w:r>
      <w:r w:rsidRPr="00D557D1">
        <w:rPr>
          <w:rFonts w:ascii="SimSun" w:hAnsi="SimSun" w:cs="Noto Sans Display"/>
          <w:kern w:val="2"/>
          <w:szCs w:val="22"/>
          <w:vertAlign w:val="superscript"/>
          <w:lang w:eastAsia="en-US"/>
          <w14:ligatures w14:val="standardContextual"/>
        </w:rPr>
        <w:endnoteReference w:id="33"/>
      </w:r>
      <w:r w:rsidRPr="00D557D1">
        <w:rPr>
          <w:rFonts w:ascii="SimSun" w:hAnsi="SimSun" w:cs="Noto Sans Display"/>
          <w:kern w:val="2"/>
          <w:szCs w:val="22"/>
          <w14:ligatures w14:val="standardContextual"/>
        </w:rPr>
        <w:t>的标准化要求。从欧盟角度看，这引发了对欧盟指令框架的</w:t>
      </w:r>
      <w:r w:rsidR="00C059FA">
        <w:rPr>
          <w:rFonts w:ascii="SimSun" w:hAnsi="SimSun" w:cs="SimSun" w:hint="eastAsia"/>
          <w:kern w:val="2"/>
          <w:szCs w:val="22"/>
          <w14:ligatures w14:val="standardContextual"/>
        </w:rPr>
        <w:t>大量</w:t>
      </w:r>
      <w:r w:rsidRPr="00D557D1">
        <w:rPr>
          <w:rFonts w:ascii="SimSun" w:hAnsi="SimSun" w:cs="Noto Sans Display"/>
          <w:kern w:val="2"/>
          <w:szCs w:val="22"/>
          <w14:ligatures w14:val="standardContextual"/>
        </w:rPr>
        <w:t>批评，该框架常被认为未能确保</w:t>
      </w:r>
      <w:r w:rsidRPr="00D557D1">
        <w:rPr>
          <w:rFonts w:ascii="SimSun" w:hAnsi="SimSun" w:cs="Noto Sans Display"/>
          <w:b/>
          <w:bCs/>
          <w:kern w:val="2"/>
          <w:szCs w:val="22"/>
          <w14:ligatures w14:val="standardContextual"/>
        </w:rPr>
        <w:t>公平</w:t>
      </w:r>
      <w:r w:rsidR="00C059FA">
        <w:rPr>
          <w:rFonts w:ascii="SimSun" w:hAnsi="SimSun" w:cs="SimSun" w:hint="eastAsia"/>
          <w:b/>
          <w:bCs/>
          <w:kern w:val="2"/>
          <w:szCs w:val="22"/>
          <w14:ligatures w14:val="standardContextual"/>
        </w:rPr>
        <w:t>、</w:t>
      </w:r>
      <w:r w:rsidRPr="00D557D1">
        <w:rPr>
          <w:rFonts w:ascii="SimSun" w:hAnsi="SimSun" w:cs="Noto Sans Display"/>
          <w:b/>
          <w:bCs/>
          <w:kern w:val="2"/>
          <w:szCs w:val="22"/>
          <w14:ligatures w14:val="standardContextual"/>
        </w:rPr>
        <w:t>包容</w:t>
      </w:r>
      <w:r w:rsidRPr="00D557D1">
        <w:rPr>
          <w:rFonts w:ascii="SimSun" w:hAnsi="SimSun" w:cs="Noto Sans Display"/>
          <w:kern w:val="2"/>
          <w:szCs w:val="22"/>
          <w14:ligatures w14:val="standardContextual"/>
        </w:rPr>
        <w:t>的竞争。公平性和包容性问题在印度尼西亚、印度和西班牙等国同样突出。尽管这些国家</w:t>
      </w:r>
      <w:r w:rsidR="00EE7454">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音乐</w:t>
      </w:r>
      <w:r w:rsidR="00EE7454" w:rsidRPr="00D557D1">
        <w:rPr>
          <w:rFonts w:ascii="SimSun" w:hAnsi="SimSun" w:cs="Noto Sans Display"/>
          <w:kern w:val="2"/>
          <w:szCs w:val="22"/>
          <w14:ligatures w14:val="standardContextual"/>
        </w:rPr>
        <w:t>总</w:t>
      </w:r>
      <w:r w:rsidR="00EE7454">
        <w:rPr>
          <w:rFonts w:ascii="SimSun" w:hAnsi="SimSun" w:cs="SimSun" w:hint="eastAsia"/>
          <w:kern w:val="2"/>
          <w:szCs w:val="22"/>
          <w14:ligatures w14:val="standardContextual"/>
        </w:rPr>
        <w:t>播放</w:t>
      </w:r>
      <w:r w:rsidRPr="00D557D1">
        <w:rPr>
          <w:rFonts w:ascii="SimSun" w:hAnsi="SimSun" w:cs="Noto Sans Display"/>
          <w:kern w:val="2"/>
          <w:szCs w:val="22"/>
          <w14:ligatures w14:val="standardContextual"/>
        </w:rPr>
        <w:t>量</w:t>
      </w:r>
      <w:r w:rsidR="00EE7454" w:rsidRPr="00D557D1">
        <w:rPr>
          <w:rFonts w:ascii="SimSun" w:hAnsi="SimSun" w:cs="Noto Sans Display"/>
          <w:kern w:val="2"/>
          <w:szCs w:val="22"/>
          <w14:ligatures w14:val="standardContextual"/>
        </w:rPr>
        <w:t>位居</w:t>
      </w:r>
      <w:r w:rsidRPr="00D557D1">
        <w:rPr>
          <w:rFonts w:ascii="SimSun" w:hAnsi="SimSun" w:cs="Noto Sans Display"/>
          <w:kern w:val="2"/>
          <w:szCs w:val="22"/>
          <w14:ligatures w14:val="standardContextual"/>
        </w:rPr>
        <w:t>前列，其</w:t>
      </w:r>
      <w:r w:rsidR="00EE7454">
        <w:rPr>
          <w:rFonts w:ascii="SimSun" w:hAnsi="SimSun" w:cs="SimSun" w:hint="eastAsia"/>
          <w:kern w:val="2"/>
          <w:szCs w:val="22"/>
          <w14:ligatures w14:val="standardContextual"/>
        </w:rPr>
        <w:t>产生的收入</w:t>
      </w:r>
      <w:r w:rsidRPr="00D557D1">
        <w:rPr>
          <w:rFonts w:ascii="SimSun" w:hAnsi="SimSun" w:cs="Noto Sans Display"/>
          <w:kern w:val="2"/>
          <w:szCs w:val="22"/>
          <w14:ligatures w14:val="standardContextual"/>
        </w:rPr>
        <w:t>却始终垫底。</w:t>
      </w:r>
      <w:r w:rsidRPr="00D557D1">
        <w:rPr>
          <w:rFonts w:ascii="SimSun" w:hAnsi="SimSun" w:cs="Noto Sans Display"/>
          <w:kern w:val="2"/>
          <w:szCs w:val="22"/>
          <w:vertAlign w:val="superscript"/>
          <w:lang w:eastAsia="en-US"/>
          <w14:ligatures w14:val="standardContextual"/>
        </w:rPr>
        <w:endnoteReference w:id="34"/>
      </w:r>
      <w:r w:rsidRPr="00D557D1">
        <w:rPr>
          <w:rFonts w:ascii="SimSun" w:hAnsi="SimSun" w:cs="Noto Sans Display"/>
          <w:kern w:val="2"/>
          <w:szCs w:val="22"/>
          <w14:ligatures w14:val="standardContextual"/>
        </w:rPr>
        <w:t>例如</w:t>
      </w:r>
      <w:r w:rsidR="00C059FA">
        <w:rPr>
          <w:rFonts w:ascii="SimSun" w:hAnsi="SimSun" w:cs="SimSun" w:hint="eastAsia"/>
          <w:kern w:val="2"/>
          <w:szCs w:val="22"/>
          <w14:ligatures w14:val="standardContextual"/>
        </w:rPr>
        <w:t>，</w:t>
      </w:r>
      <w:r w:rsidR="007A2B2F">
        <w:rPr>
          <w:rFonts w:ascii="SimSun" w:hAnsi="SimSun" w:cs="SimSun" w:hint="eastAsia"/>
          <w:kern w:val="2"/>
          <w:szCs w:val="22"/>
          <w14:ligatures w14:val="standardContextual"/>
        </w:rPr>
        <w:t>印度尼西亚</w:t>
      </w:r>
      <w:r w:rsidRPr="00D557D1">
        <w:rPr>
          <w:rFonts w:ascii="SimSun" w:hAnsi="SimSun" w:cs="Noto Sans Display"/>
          <w:kern w:val="2"/>
          <w:szCs w:val="22"/>
          <w14:ligatures w14:val="standardContextual"/>
        </w:rPr>
        <w:t>产业界</w:t>
      </w:r>
      <w:r w:rsidR="00C059FA">
        <w:rPr>
          <w:rFonts w:ascii="SimSun" w:hAnsi="SimSun" w:cs="SimSun" w:hint="eastAsia"/>
          <w:kern w:val="2"/>
          <w:szCs w:val="22"/>
          <w14:ligatures w14:val="standardContextual"/>
        </w:rPr>
        <w:t>利益攸关方</w:t>
      </w:r>
      <w:r w:rsidRPr="00D557D1">
        <w:rPr>
          <w:rFonts w:ascii="SimSun" w:hAnsi="SimSun" w:cs="Noto Sans Display"/>
          <w:kern w:val="2"/>
          <w:szCs w:val="22"/>
          <w14:ligatures w14:val="standardContextual"/>
        </w:rPr>
        <w:t>曾指出，其他国家以</w:t>
      </w:r>
      <w:r w:rsidR="007A2B2F">
        <w:rPr>
          <w:rFonts w:ascii="SimSun" w:hAnsi="SimSun" w:cs="SimSun" w:hint="eastAsia"/>
          <w:kern w:val="2"/>
          <w:szCs w:val="22"/>
          <w14:ligatures w14:val="standardContextual"/>
        </w:rPr>
        <w:t>印度尼西亚</w:t>
      </w:r>
      <w:r w:rsidR="00A47F83">
        <w:rPr>
          <w:rFonts w:ascii="SimSun" w:hAnsi="SimSun" w:cs="Noto Sans Display" w:hint="eastAsia"/>
          <w:kern w:val="2"/>
          <w:szCs w:val="22"/>
          <w14:ligatures w14:val="standardContextual"/>
        </w:rPr>
        <w:t>“不能”</w:t>
      </w:r>
      <w:r w:rsidRPr="00D557D1">
        <w:rPr>
          <w:rFonts w:ascii="SimSun" w:hAnsi="SimSun" w:cs="Noto Sans Display"/>
          <w:kern w:val="2"/>
          <w:szCs w:val="22"/>
          <w14:ligatures w14:val="standardContextual"/>
        </w:rPr>
        <w:t>满足行业标准为由，试图在与数字平台的谈判中</w:t>
      </w:r>
      <w:r w:rsidR="00A47F83">
        <w:rPr>
          <w:rFonts w:ascii="SimSun" w:hAnsi="SimSun" w:cs="Noto Sans Display" w:hint="eastAsia"/>
          <w:kern w:val="2"/>
          <w:szCs w:val="22"/>
          <w14:ligatures w14:val="standardContextual"/>
        </w:rPr>
        <w:t>“代表”</w:t>
      </w:r>
      <w:r w:rsidR="007A2B2F">
        <w:rPr>
          <w:rFonts w:ascii="SimSun" w:hAnsi="SimSun" w:cs="SimSun" w:hint="eastAsia"/>
          <w:kern w:val="2"/>
          <w:szCs w:val="22"/>
          <w14:ligatures w14:val="standardContextual"/>
        </w:rPr>
        <w:t>印度尼西亚</w:t>
      </w:r>
      <w:r w:rsidRPr="00D557D1">
        <w:rPr>
          <w:rFonts w:ascii="SimSun" w:hAnsi="SimSun" w:cs="Noto Sans Display"/>
          <w:kern w:val="2"/>
          <w:szCs w:val="22"/>
          <w14:ligatures w14:val="standardContextual"/>
        </w:rPr>
        <w:t>。</w:t>
      </w:r>
      <w:r w:rsidRPr="00D557D1">
        <w:rPr>
          <w:rFonts w:ascii="SimSun" w:hAnsi="SimSun" w:cs="Noto Sans Display"/>
          <w:kern w:val="2"/>
          <w:szCs w:val="22"/>
          <w:vertAlign w:val="superscript"/>
          <w:lang w:eastAsia="en-US"/>
          <w14:ligatures w14:val="standardContextual"/>
        </w:rPr>
        <w:endnoteReference w:id="35"/>
      </w:r>
      <w:r w:rsidRPr="00D557D1">
        <w:rPr>
          <w:rFonts w:ascii="SimSun" w:hAnsi="SimSun" w:cs="Noto Sans Display"/>
          <w:kern w:val="2"/>
          <w:szCs w:val="22"/>
          <w14:ligatures w14:val="standardContextual"/>
        </w:rPr>
        <w:t>此类</w:t>
      </w:r>
      <w:r w:rsidR="00A47F83" w:rsidRPr="00163FF0">
        <w:rPr>
          <w:rFonts w:ascii="SimSun" w:hAnsi="SimSun" w:cs="SimSun" w:hint="eastAsia"/>
          <w:kern w:val="2"/>
          <w:szCs w:val="22"/>
          <w14:ligatures w14:val="standardContextual"/>
        </w:rPr>
        <w:t>观念</w:t>
      </w:r>
      <w:r w:rsidRPr="00D557D1">
        <w:rPr>
          <w:rFonts w:ascii="SimSun" w:hAnsi="SimSun" w:cs="Noto Sans Display"/>
          <w:kern w:val="2"/>
          <w:szCs w:val="22"/>
          <w14:ligatures w14:val="standardContextual"/>
        </w:rPr>
        <w:t>可能导致</w:t>
      </w:r>
      <w:r w:rsidR="00A47F83">
        <w:rPr>
          <w:rFonts w:ascii="SimSun" w:hAnsi="SimSun" w:cs="SimSun" w:hint="eastAsia"/>
          <w:kern w:val="2"/>
          <w:szCs w:val="22"/>
          <w14:ligatures w14:val="standardContextual"/>
        </w:rPr>
        <w:t>重大收入损失，因为来自</w:t>
      </w:r>
      <w:r w:rsidRPr="00D557D1">
        <w:rPr>
          <w:rFonts w:ascii="SimSun" w:hAnsi="SimSun" w:cs="Noto Sans Display"/>
          <w:kern w:val="2"/>
          <w:szCs w:val="22"/>
          <w14:ligatures w14:val="standardContextual"/>
        </w:rPr>
        <w:t>其他司法管辖区的</w:t>
      </w:r>
      <w:r w:rsidR="003A4E70">
        <w:rPr>
          <w:rFonts w:ascii="SimSun" w:hAnsi="SimSun" w:cs="SimSun" w:hint="eastAsia"/>
          <w:kern w:val="2"/>
          <w:szCs w:val="22"/>
          <w14:ligatures w14:val="standardContextual"/>
        </w:rPr>
        <w:t>版权使用费</w:t>
      </w:r>
      <w:r w:rsidR="00A47F83">
        <w:rPr>
          <w:rFonts w:ascii="SimSun" w:hAnsi="SimSun" w:cs="SimSun" w:hint="eastAsia"/>
          <w:kern w:val="2"/>
          <w:szCs w:val="22"/>
          <w14:ligatures w14:val="standardContextual"/>
        </w:rPr>
        <w:t>实际上</w:t>
      </w:r>
      <w:r w:rsidRPr="00D557D1">
        <w:rPr>
          <w:rFonts w:ascii="SimSun" w:hAnsi="SimSun" w:cs="Noto Sans Display"/>
          <w:kern w:val="2"/>
          <w:szCs w:val="22"/>
          <w14:ligatures w14:val="standardContextual"/>
        </w:rPr>
        <w:t>消失于</w:t>
      </w:r>
      <w:r w:rsidR="00A47F83">
        <w:rPr>
          <w:rFonts w:ascii="SimSun" w:hAnsi="SimSun" w:cs="Noto Sans Display" w:hint="eastAsia"/>
          <w:kern w:val="2"/>
          <w:szCs w:val="22"/>
          <w14:ligatures w14:val="standardContextual"/>
        </w:rPr>
        <w:t>“</w:t>
      </w:r>
      <w:r w:rsidR="00A47F83" w:rsidRPr="00D557D1">
        <w:rPr>
          <w:rFonts w:ascii="SimSun" w:hAnsi="SimSun" w:cs="Noto Sans Display"/>
          <w:kern w:val="2"/>
          <w:szCs w:val="22"/>
          <w14:ligatures w14:val="standardContextual"/>
        </w:rPr>
        <w:t>黑匣子</w:t>
      </w:r>
      <w:r w:rsidR="00A47F83">
        <w:rPr>
          <w:rFonts w:ascii="SimSun" w:hAnsi="SimSun" w:cs="Noto Sans Display" w:hint="eastAsia"/>
          <w:kern w:val="2"/>
          <w:szCs w:val="22"/>
          <w14:ligatures w14:val="standardContextual"/>
        </w:rPr>
        <w:t>”</w:t>
      </w:r>
      <w:r w:rsidR="00A47F83">
        <w:rPr>
          <w:rFonts w:ascii="SimSun" w:hAnsi="SimSun" w:cs="SimSun" w:hint="eastAsia"/>
          <w:kern w:val="2"/>
          <w:szCs w:val="22"/>
          <w14:ligatures w14:val="standardContextual"/>
        </w:rPr>
        <w:t>中</w:t>
      </w:r>
      <w:r w:rsidRPr="00D557D1">
        <w:rPr>
          <w:rFonts w:ascii="SimSun" w:hAnsi="SimSun" w:cs="Noto Sans Display"/>
          <w:kern w:val="2"/>
          <w:szCs w:val="22"/>
          <w14:ligatures w14:val="standardContextual"/>
        </w:rPr>
        <w:t>，</w:t>
      </w:r>
      <w:r w:rsidR="00A47F83">
        <w:rPr>
          <w:rFonts w:ascii="SimSun" w:hAnsi="SimSun" w:cs="SimSun" w:hint="eastAsia"/>
          <w:kern w:val="2"/>
          <w:szCs w:val="22"/>
          <w14:ligatures w14:val="standardContextual"/>
        </w:rPr>
        <w:t>而非</w:t>
      </w:r>
      <w:r w:rsidRPr="00D557D1">
        <w:rPr>
          <w:rFonts w:ascii="SimSun" w:hAnsi="SimSun" w:cs="Noto Sans Display"/>
          <w:kern w:val="2"/>
          <w:szCs w:val="22"/>
          <w14:ligatures w14:val="standardContextual"/>
        </w:rPr>
        <w:t>流向合法权利人。</w:t>
      </w:r>
    </w:p>
    <w:p w14:paraId="0E05AAA5" w14:textId="6F410CD6"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同时，</w:t>
      </w:r>
      <w:r w:rsidR="00C23669">
        <w:rPr>
          <w:rFonts w:ascii="SimSun" w:hAnsi="SimSun" w:cs="SimSun" w:hint="eastAsia"/>
          <w:kern w:val="2"/>
          <w:szCs w:val="22"/>
          <w14:ligatures w14:val="standardContextual"/>
        </w:rPr>
        <w:t>另一项</w:t>
      </w:r>
      <w:r w:rsidR="00C23669" w:rsidRPr="00D557D1">
        <w:rPr>
          <w:rFonts w:ascii="SimSun" w:hAnsi="SimSun" w:cs="Noto Sans Display"/>
          <w:kern w:val="2"/>
          <w:szCs w:val="22"/>
          <w14:ligatures w14:val="standardContextual"/>
        </w:rPr>
        <w:t>旨在提升音乐数据管理透明度</w:t>
      </w:r>
      <w:r w:rsidR="00C23669">
        <w:rPr>
          <w:rFonts w:ascii="SimSun" w:hAnsi="SimSun" w:cs="SimSun" w:hint="eastAsia"/>
          <w:kern w:val="2"/>
          <w:szCs w:val="22"/>
          <w14:ligatures w14:val="standardContextual"/>
        </w:rPr>
        <w:t>的倡议是</w:t>
      </w:r>
      <w:r w:rsidRPr="00D557D1">
        <w:rPr>
          <w:rFonts w:ascii="SimSun" w:hAnsi="SimSun" w:cs="Noto Sans Display"/>
          <w:kern w:val="2"/>
          <w:szCs w:val="22"/>
          <w14:ligatures w14:val="standardContextual"/>
        </w:rPr>
        <w:t>伯克利音乐学院与麻省理工学院媒体实验室发起</w:t>
      </w:r>
      <w:r w:rsidR="00F2522D">
        <w:rPr>
          <w:rFonts w:ascii="SimSun" w:hAnsi="SimSun" w:cs="SimSun" w:hint="eastAsia"/>
          <w:kern w:val="2"/>
          <w:szCs w:val="22"/>
          <w14:ligatures w14:val="standardContextual"/>
        </w:rPr>
        <w:t>的</w:t>
      </w:r>
      <w:r w:rsidR="00C23669">
        <w:rPr>
          <w:rFonts w:ascii="SimSun" w:hAnsi="SimSun" w:cs="Noto Sans Display" w:hint="eastAsia"/>
          <w:kern w:val="2"/>
          <w:szCs w:val="22"/>
          <w14:ligatures w14:val="standardContextual"/>
        </w:rPr>
        <w:t>“</w:t>
      </w:r>
      <w:r w:rsidRPr="00D557D1">
        <w:rPr>
          <w:rFonts w:ascii="SimSun" w:hAnsi="SimSun" w:cs="Noto Sans Display"/>
          <w:b/>
          <w:bCs/>
          <w:kern w:val="2"/>
          <w:szCs w:val="22"/>
          <w14:ligatures w14:val="standardContextual"/>
        </w:rPr>
        <w:t>开放音乐倡议</w:t>
      </w:r>
      <w:r w:rsidR="00C23669">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。这项</w:t>
      </w:r>
      <w:r w:rsidR="00C23669">
        <w:rPr>
          <w:rFonts w:ascii="SimSun" w:hAnsi="SimSun" w:cs="SimSun" w:hint="eastAsia"/>
          <w:kern w:val="2"/>
          <w:szCs w:val="22"/>
          <w14:ligatures w14:val="standardContextual"/>
        </w:rPr>
        <w:t>由</w:t>
      </w:r>
      <w:r w:rsidRPr="00D557D1">
        <w:rPr>
          <w:rFonts w:ascii="SimSun" w:hAnsi="SimSun" w:cs="Noto Sans Display"/>
          <w:kern w:val="2"/>
          <w:szCs w:val="22"/>
          <w14:ligatures w14:val="standardContextual"/>
        </w:rPr>
        <w:t>学术</w:t>
      </w:r>
      <w:r w:rsidR="00C23669">
        <w:rPr>
          <w:rFonts w:ascii="SimSun" w:hAnsi="SimSun" w:cs="SimSun" w:hint="eastAsia"/>
          <w:kern w:val="2"/>
          <w:szCs w:val="22"/>
          <w14:ligatures w14:val="standardContextual"/>
        </w:rPr>
        <w:t>届推动</w:t>
      </w:r>
      <w:r w:rsidRPr="00D557D1">
        <w:rPr>
          <w:rFonts w:ascii="SimSun" w:hAnsi="SimSun" w:cs="Noto Sans Display"/>
          <w:kern w:val="2"/>
          <w:szCs w:val="22"/>
          <w14:ligatures w14:val="standardContextual"/>
        </w:rPr>
        <w:t>的</w:t>
      </w:r>
      <w:r w:rsidR="00C23669">
        <w:rPr>
          <w:rFonts w:ascii="SimSun" w:hAnsi="SimSun" w:cs="SimSun" w:hint="eastAsia"/>
          <w:kern w:val="2"/>
          <w:szCs w:val="22"/>
          <w14:ligatures w14:val="standardContextual"/>
        </w:rPr>
        <w:t>倡议</w:t>
      </w:r>
      <w:r w:rsidRPr="00D557D1">
        <w:rPr>
          <w:rFonts w:ascii="SimSun" w:hAnsi="SimSun" w:cs="Noto Sans Display"/>
          <w:kern w:val="2"/>
          <w:szCs w:val="22"/>
          <w14:ligatures w14:val="standardContextual"/>
        </w:rPr>
        <w:t>获得积极反响，催化了音乐产业各</w:t>
      </w:r>
      <w:r w:rsidR="003D65AE">
        <w:rPr>
          <w:rFonts w:ascii="SimSun" w:hAnsi="SimSun" w:cs="SimSun" w:hint="eastAsia"/>
          <w:kern w:val="2"/>
          <w:szCs w:val="22"/>
          <w14:ligatures w14:val="standardContextual"/>
        </w:rPr>
        <w:t>利益攸关方</w:t>
      </w:r>
      <w:r w:rsidRPr="00D557D1">
        <w:rPr>
          <w:rFonts w:ascii="SimSun" w:hAnsi="SimSun" w:cs="Noto Sans Display"/>
          <w:kern w:val="2"/>
          <w:szCs w:val="22"/>
          <w14:ligatures w14:val="standardContextual"/>
        </w:rPr>
        <w:t>（包括Spotify、YouTube等数字平台及</w:t>
      </w:r>
      <w:r w:rsidR="00C23669">
        <w:rPr>
          <w:rFonts w:ascii="SimSun" w:hAnsi="SimSun" w:cs="SimSun" w:hint="eastAsia"/>
          <w:kern w:val="2"/>
          <w:szCs w:val="22"/>
          <w14:ligatures w14:val="standardContextual"/>
        </w:rPr>
        <w:t>主要</w:t>
      </w:r>
      <w:r w:rsidRPr="00D557D1">
        <w:rPr>
          <w:rFonts w:ascii="SimSun" w:hAnsi="SimSun" w:cs="Noto Sans Display"/>
          <w:kern w:val="2"/>
          <w:szCs w:val="22"/>
          <w14:ligatures w14:val="standardContextual"/>
        </w:rPr>
        <w:t>唱片公司）</w:t>
      </w:r>
      <w:r w:rsidR="00C23669">
        <w:rPr>
          <w:rFonts w:ascii="SimSun" w:hAnsi="SimSun" w:cs="SimSun" w:hint="eastAsia"/>
          <w:kern w:val="2"/>
          <w:szCs w:val="22"/>
          <w14:ligatures w14:val="standardContextual"/>
        </w:rPr>
        <w:t>之间</w:t>
      </w:r>
      <w:r w:rsidRPr="00D557D1">
        <w:rPr>
          <w:rFonts w:ascii="SimSun" w:hAnsi="SimSun" w:cs="Noto Sans Display"/>
          <w:kern w:val="2"/>
          <w:szCs w:val="22"/>
          <w14:ligatures w14:val="standardContextual"/>
        </w:rPr>
        <w:t>的跨</w:t>
      </w:r>
      <w:r w:rsidR="00C23669">
        <w:rPr>
          <w:rFonts w:ascii="SimSun" w:hAnsi="SimSun" w:cs="SimSun" w:hint="eastAsia"/>
          <w:kern w:val="2"/>
          <w:szCs w:val="22"/>
          <w14:ligatures w14:val="standardContextual"/>
        </w:rPr>
        <w:t>部门合作</w:t>
      </w:r>
      <w:r w:rsidRPr="00D557D1">
        <w:rPr>
          <w:rFonts w:ascii="SimSun" w:hAnsi="SimSun" w:cs="Noto Sans Display"/>
          <w:kern w:val="2"/>
          <w:szCs w:val="22"/>
          <w14:ligatures w14:val="standardContextual"/>
        </w:rPr>
        <w:t>。</w:t>
      </w:r>
      <w:r w:rsidRPr="00D557D1">
        <w:rPr>
          <w:rFonts w:ascii="SimSun" w:hAnsi="SimSun" w:cs="Noto Sans Display"/>
          <w:kern w:val="2"/>
          <w:szCs w:val="22"/>
          <w:vertAlign w:val="superscript"/>
          <w:lang w:eastAsia="en-US"/>
          <w14:ligatures w14:val="standardContextual"/>
        </w:rPr>
        <w:endnoteReference w:id="36"/>
      </w:r>
      <w:r w:rsidRPr="00D557D1">
        <w:rPr>
          <w:rFonts w:ascii="SimSun" w:hAnsi="SimSun" w:cs="Noto Sans Display"/>
          <w:kern w:val="2"/>
          <w:szCs w:val="22"/>
          <w14:ligatures w14:val="standardContextual"/>
        </w:rPr>
        <w:t>该倡议</w:t>
      </w:r>
      <w:r w:rsidR="00C23669">
        <w:rPr>
          <w:rFonts w:ascii="SimSun" w:hAnsi="SimSun" w:cs="SimSun" w:hint="eastAsia"/>
          <w:kern w:val="2"/>
          <w:szCs w:val="22"/>
          <w14:ligatures w14:val="standardContextual"/>
        </w:rPr>
        <w:t>旨在应对</w:t>
      </w:r>
      <w:r w:rsidR="00F2522D">
        <w:rPr>
          <w:rFonts w:ascii="SimSun" w:hAnsi="SimSun" w:cs="SimSun" w:hint="eastAsia"/>
          <w:kern w:val="2"/>
          <w:szCs w:val="22"/>
          <w14:ligatures w14:val="standardContextual"/>
        </w:rPr>
        <w:t>曲库</w:t>
      </w:r>
      <w:r w:rsidRPr="00D557D1">
        <w:rPr>
          <w:rFonts w:ascii="SimSun" w:hAnsi="SimSun" w:cs="Noto Sans Display"/>
          <w:kern w:val="2"/>
          <w:szCs w:val="22"/>
          <w14:ligatures w14:val="standardContextual"/>
        </w:rPr>
        <w:t>数据管理长期碎片化的</w:t>
      </w:r>
      <w:r w:rsidR="00C23669">
        <w:rPr>
          <w:rFonts w:ascii="SimSun" w:hAnsi="SimSun" w:cs="SimSun" w:hint="eastAsia"/>
          <w:kern w:val="2"/>
          <w:szCs w:val="22"/>
          <w14:ligatures w14:val="standardContextual"/>
        </w:rPr>
        <w:t>问题</w:t>
      </w:r>
      <w:r w:rsidR="00C23669">
        <w:rPr>
          <w:rFonts w:ascii="SimSun" w:hAnsi="SimSun" w:cs="Noto Sans Display" w:hint="eastAsia"/>
          <w:kern w:val="2"/>
          <w:szCs w:val="22"/>
          <w14:ligatures w14:val="standardContextual"/>
        </w:rPr>
        <w:t>，这直接关系到</w:t>
      </w:r>
      <w:r w:rsidR="003A4E70">
        <w:rPr>
          <w:rFonts w:ascii="SimSun" w:hAnsi="SimSun" w:cs="SimSun" w:hint="eastAsia"/>
          <w:kern w:val="2"/>
          <w:szCs w:val="22"/>
          <w14:ligatures w14:val="standardContextual"/>
        </w:rPr>
        <w:t>版权</w:t>
      </w:r>
      <w:r w:rsidR="003A4E70" w:rsidRPr="00C23669">
        <w:rPr>
          <w:rFonts w:ascii="SimSun" w:hAnsi="SimSun" w:cs="SimSun" w:hint="eastAsia"/>
          <w:kern w:val="2"/>
          <w:szCs w:val="22"/>
          <w14:ligatures w14:val="standardContextual"/>
        </w:rPr>
        <w:t>使用费</w:t>
      </w:r>
      <w:r w:rsidR="00C23669">
        <w:rPr>
          <w:rFonts w:ascii="SimSun" w:hAnsi="SimSun" w:cs="SimSun" w:hint="eastAsia"/>
          <w:kern w:val="2"/>
          <w:szCs w:val="22"/>
          <w14:ligatures w14:val="standardContextual"/>
        </w:rPr>
        <w:t>的</w:t>
      </w:r>
      <w:r w:rsidR="007C3390">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与分配。这种碎片化使音乐元数据的</w:t>
      </w:r>
      <w:r w:rsidR="00F22454">
        <w:rPr>
          <w:rFonts w:ascii="SimSun" w:hAnsi="SimSun" w:cs="SimSun" w:hint="eastAsia"/>
          <w:kern w:val="2"/>
          <w:szCs w:val="22"/>
          <w14:ligatures w14:val="standardContextual"/>
        </w:rPr>
        <w:t>归集</w:t>
      </w:r>
      <w:r w:rsidRPr="00D557D1">
        <w:rPr>
          <w:rFonts w:ascii="SimSun" w:hAnsi="SimSun" w:cs="Noto Sans Display"/>
          <w:kern w:val="2"/>
          <w:szCs w:val="22"/>
          <w14:ligatures w14:val="standardContextual"/>
        </w:rPr>
        <w:t>核对和总播放量的计算变得复杂，从而削弱了在线音乐业务的整体</w:t>
      </w:r>
      <w:r w:rsidRPr="00D557D1">
        <w:rPr>
          <w:rFonts w:ascii="SimSun" w:hAnsi="SimSun" w:cs="Noto Sans Display"/>
          <w:b/>
          <w:bCs/>
          <w:kern w:val="2"/>
          <w:szCs w:val="22"/>
          <w14:ligatures w14:val="standardContextual"/>
        </w:rPr>
        <w:t>透明度</w:t>
      </w:r>
      <w:r w:rsidRPr="00D557D1">
        <w:rPr>
          <w:rFonts w:ascii="SimSun" w:hAnsi="SimSun" w:cs="Noto Sans Display"/>
          <w:kern w:val="2"/>
          <w:szCs w:val="22"/>
          <w14:ligatures w14:val="standardContextual"/>
        </w:rPr>
        <w:t>。</w:t>
      </w:r>
      <w:r w:rsidRPr="00D557D1">
        <w:rPr>
          <w:rFonts w:ascii="SimSun" w:hAnsi="SimSun" w:cs="Noto Sans Display"/>
          <w:kern w:val="2"/>
          <w:szCs w:val="22"/>
          <w:vertAlign w:val="superscript"/>
          <w:lang w:eastAsia="en-US"/>
          <w14:ligatures w14:val="standardContextual"/>
        </w:rPr>
        <w:endnoteReference w:id="37"/>
      </w:r>
      <w:r w:rsidR="00F22454" w:rsidRPr="00F22454">
        <w:rPr>
          <w:rFonts w:ascii="SimSun" w:hAnsi="SimSun" w:cs="SimSun" w:hint="eastAsia"/>
          <w:kern w:val="2"/>
          <w:szCs w:val="22"/>
          <w14:ligatures w14:val="standardContextual"/>
        </w:rPr>
        <w:t>这两个创新的关键推动者</w:t>
      </w:r>
      <w:r w:rsidR="00F22454">
        <w:rPr>
          <w:rFonts w:ascii="SimSun" w:hAnsi="SimSun" w:cs="Aptos" w:hint="eastAsia"/>
          <w:kern w:val="2"/>
          <w:szCs w:val="22"/>
          <w14:ligatures w14:val="standardContextual"/>
        </w:rPr>
        <w:t>——</w:t>
      </w:r>
      <w:r w:rsidR="00F22454">
        <w:rPr>
          <w:rFonts w:ascii="SimSun" w:hAnsi="SimSun" w:cs="SimSun" w:hint="eastAsia"/>
          <w:kern w:val="2"/>
          <w:szCs w:val="22"/>
          <w14:ligatures w14:val="standardContextual"/>
        </w:rPr>
        <w:t>产业主体</w:t>
      </w:r>
      <w:r w:rsidR="00F22454" w:rsidRPr="00F22454">
        <w:rPr>
          <w:rFonts w:ascii="SimSun" w:hAnsi="SimSun" w:cs="SimSun" w:hint="eastAsia"/>
          <w:kern w:val="2"/>
          <w:szCs w:val="22"/>
          <w14:ligatures w14:val="standardContextual"/>
        </w:rPr>
        <w:t>和高等教育机构</w:t>
      </w:r>
      <w:r w:rsidR="00F22454">
        <w:rPr>
          <w:rFonts w:ascii="SimSun" w:hAnsi="SimSun" w:cs="Aptos" w:hint="eastAsia"/>
          <w:kern w:val="2"/>
          <w:szCs w:val="22"/>
          <w14:ligatures w14:val="standardContextual"/>
        </w:rPr>
        <w:t>——</w:t>
      </w:r>
      <w:r w:rsidR="00F22454" w:rsidRPr="00F22454">
        <w:rPr>
          <w:rFonts w:ascii="SimSun" w:hAnsi="SimSun" w:cs="SimSun" w:hint="eastAsia"/>
          <w:kern w:val="2"/>
          <w:szCs w:val="22"/>
          <w14:ligatures w14:val="standardContextual"/>
        </w:rPr>
        <w:t>的具体行动，应被理解为对</w:t>
      </w:r>
      <w:r w:rsidR="00A94EEC" w:rsidRPr="00F22454">
        <w:rPr>
          <w:rFonts w:ascii="SimSun" w:hAnsi="SimSun" w:cs="SimSun" w:hint="eastAsia"/>
          <w:kern w:val="2"/>
          <w:szCs w:val="22"/>
          <w14:ligatures w14:val="standardContextual"/>
        </w:rPr>
        <w:t>作为监管者</w:t>
      </w:r>
      <w:r w:rsidR="00A94EEC">
        <w:rPr>
          <w:rFonts w:ascii="SimSun" w:hAnsi="SimSun" w:cs="SimSun" w:hint="eastAsia"/>
          <w:kern w:val="2"/>
          <w:szCs w:val="22"/>
          <w14:ligatures w14:val="standardContextual"/>
        </w:rPr>
        <w:t>的</w:t>
      </w:r>
      <w:r w:rsidR="00F22454" w:rsidRPr="00F22454">
        <w:rPr>
          <w:rFonts w:ascii="SimSun" w:hAnsi="SimSun" w:cs="SimSun" w:hint="eastAsia"/>
          <w:kern w:val="2"/>
          <w:szCs w:val="22"/>
          <w14:ligatures w14:val="standardContextual"/>
        </w:rPr>
        <w:t>政府</w:t>
      </w:r>
      <w:r w:rsidR="00A94EEC">
        <w:rPr>
          <w:rFonts w:ascii="SimSun" w:hAnsi="SimSun" w:cs="SimSun" w:hint="eastAsia"/>
          <w:kern w:val="2"/>
          <w:szCs w:val="22"/>
          <w14:ligatures w14:val="standardContextual"/>
        </w:rPr>
        <w:t>发出</w:t>
      </w:r>
      <w:r w:rsidR="00F22454" w:rsidRPr="00F22454">
        <w:rPr>
          <w:rFonts w:ascii="SimSun" w:hAnsi="SimSun" w:cs="SimSun" w:hint="eastAsia"/>
          <w:b/>
          <w:bCs/>
          <w:kern w:val="2"/>
          <w:szCs w:val="22"/>
          <w14:ligatures w14:val="standardContextual"/>
        </w:rPr>
        <w:t>行动呼吁</w:t>
      </w:r>
      <w:r w:rsidR="00F22454" w:rsidRPr="00F22454">
        <w:rPr>
          <w:rFonts w:ascii="SimSun" w:hAnsi="SimSun" w:cs="SimSun" w:hint="eastAsia"/>
          <w:kern w:val="2"/>
          <w:szCs w:val="22"/>
          <w14:ligatures w14:val="standardContextual"/>
        </w:rPr>
        <w:t>，</w:t>
      </w:r>
      <w:r w:rsidR="00F22454">
        <w:rPr>
          <w:rFonts w:ascii="SimSun" w:hAnsi="SimSun" w:cs="SimSun" w:hint="eastAsia"/>
          <w:kern w:val="2"/>
          <w:szCs w:val="22"/>
          <w14:ligatures w14:val="standardContextual"/>
        </w:rPr>
        <w:t>敦促</w:t>
      </w:r>
      <w:r w:rsidR="00F22454" w:rsidRPr="00F22454">
        <w:rPr>
          <w:rFonts w:ascii="SimSun" w:hAnsi="SimSun" w:cs="SimSun" w:hint="eastAsia"/>
          <w:kern w:val="2"/>
          <w:szCs w:val="22"/>
          <w14:ligatures w14:val="standardContextual"/>
        </w:rPr>
        <w:t>其在国际论坛中迅速采取行动，</w:t>
      </w:r>
      <w:r w:rsidR="00F22454">
        <w:rPr>
          <w:rFonts w:ascii="SimSun" w:hAnsi="SimSun" w:cs="SimSun" w:hint="eastAsia"/>
          <w:kern w:val="2"/>
          <w:szCs w:val="22"/>
          <w14:ligatures w14:val="standardContextual"/>
        </w:rPr>
        <w:t>巩固</w:t>
      </w:r>
      <w:r w:rsidR="00F22454" w:rsidRPr="00F22454">
        <w:rPr>
          <w:rFonts w:ascii="SimSun" w:hAnsi="SimSun" w:cs="SimSun" w:hint="eastAsia"/>
          <w:kern w:val="2"/>
          <w:szCs w:val="22"/>
          <w14:ligatures w14:val="standardContextual"/>
        </w:rPr>
        <w:t>并推进这一议程。</w:t>
      </w:r>
    </w:p>
    <w:p w14:paraId="0A704453" w14:textId="4D0E081C"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此类</w:t>
      </w:r>
      <w:r w:rsidR="00A94EEC">
        <w:rPr>
          <w:rFonts w:ascii="SimSun" w:hAnsi="SimSun" w:cs="SimSun" w:hint="eastAsia"/>
          <w:kern w:val="2"/>
          <w:szCs w:val="22"/>
          <w14:ligatures w14:val="standardContextual"/>
        </w:rPr>
        <w:t>倡议</w:t>
      </w:r>
      <w:r w:rsidRPr="00D557D1">
        <w:rPr>
          <w:rFonts w:ascii="SimSun" w:hAnsi="SimSun" w:cs="Noto Sans Display"/>
          <w:kern w:val="2"/>
          <w:szCs w:val="22"/>
          <w14:ligatures w14:val="standardContextual"/>
        </w:rPr>
        <w:t>并非没有先例。2010年，音乐</w:t>
      </w:r>
      <w:r w:rsidR="00A94EEC">
        <w:rPr>
          <w:rFonts w:ascii="SimSun" w:hAnsi="SimSun" w:cs="SimSun" w:hint="eastAsia"/>
          <w:kern w:val="2"/>
          <w:szCs w:val="22"/>
          <w14:ligatures w14:val="standardContextual"/>
        </w:rPr>
        <w:t>产业界</w:t>
      </w:r>
      <w:r w:rsidRPr="00D557D1">
        <w:rPr>
          <w:rFonts w:ascii="SimSun" w:hAnsi="SimSun" w:cs="Noto Sans Display"/>
          <w:kern w:val="2"/>
          <w:szCs w:val="22"/>
          <w14:ligatures w14:val="standardContextual"/>
        </w:rPr>
        <w:t>与产权组织合作，着手建立全球曲库数据库（</w:t>
      </w:r>
      <w:proofErr w:type="spellStart"/>
      <w:r w:rsidRPr="00D557D1">
        <w:rPr>
          <w:rFonts w:ascii="SimSun" w:hAnsi="SimSun" w:cs="Noto Sans Display"/>
          <w:kern w:val="2"/>
          <w:szCs w:val="22"/>
          <w14:ligatures w14:val="standardContextual"/>
        </w:rPr>
        <w:t>GRD</w:t>
      </w:r>
      <w:proofErr w:type="spellEnd"/>
      <w:r w:rsidRPr="00D557D1">
        <w:rPr>
          <w:rFonts w:ascii="SimSun" w:hAnsi="SimSun" w:cs="Noto Sans Display"/>
          <w:kern w:val="2"/>
          <w:szCs w:val="22"/>
          <w14:ligatures w14:val="standardContextual"/>
        </w:rPr>
        <w:t>），这是</w:t>
      </w:r>
      <w:r w:rsidR="00A94EEC">
        <w:rPr>
          <w:rFonts w:ascii="SimSun" w:hAnsi="SimSun" w:cs="SimSun" w:hint="eastAsia"/>
          <w:kern w:val="2"/>
          <w:szCs w:val="22"/>
          <w14:ligatures w14:val="standardContextual"/>
        </w:rPr>
        <w:t>一项</w:t>
      </w:r>
      <w:r w:rsidR="00A94EEC" w:rsidRPr="00D557D1">
        <w:rPr>
          <w:rFonts w:ascii="SimSun" w:hAnsi="SimSun" w:cs="Noto Sans Display"/>
          <w:kern w:val="2"/>
          <w:szCs w:val="22"/>
          <w14:ligatures w14:val="standardContextual"/>
        </w:rPr>
        <w:t>开创性努力</w:t>
      </w:r>
      <w:r w:rsidR="00A94EEC">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旨在开发集中</w:t>
      </w:r>
      <w:r w:rsidR="00A94EEC">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音乐数据库以简化全球许可流程并提高</w:t>
      </w:r>
      <w:r w:rsidR="00A94EEC">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管理</w:t>
      </w:r>
      <w:r w:rsidR="00A94EEC" w:rsidRPr="00D557D1">
        <w:rPr>
          <w:rFonts w:ascii="SimSun" w:hAnsi="SimSun" w:cs="Noto Sans Display"/>
          <w:kern w:val="2"/>
          <w:szCs w:val="22"/>
          <w14:ligatures w14:val="standardContextual"/>
        </w:rPr>
        <w:t>的</w:t>
      </w:r>
      <w:r w:rsidRPr="00D557D1">
        <w:rPr>
          <w:rFonts w:ascii="SimSun" w:hAnsi="SimSun" w:cs="Noto Sans Display"/>
          <w:kern w:val="2"/>
          <w:szCs w:val="22"/>
          <w14:ligatures w14:val="standardContextual"/>
        </w:rPr>
        <w:t>透明度。</w:t>
      </w:r>
      <w:r w:rsidRPr="00D557D1">
        <w:rPr>
          <w:rFonts w:ascii="SimSun" w:hAnsi="SimSun" w:cs="Noto Sans Display"/>
          <w:kern w:val="2"/>
          <w:szCs w:val="22"/>
          <w:vertAlign w:val="superscript"/>
          <w:lang w:eastAsia="en-US"/>
          <w14:ligatures w14:val="standardContextual"/>
        </w:rPr>
        <w:endnoteReference w:id="38"/>
      </w:r>
      <w:r w:rsidRPr="00D557D1">
        <w:rPr>
          <w:rFonts w:ascii="SimSun" w:hAnsi="SimSun" w:cs="Noto Sans Display"/>
          <w:kern w:val="2"/>
          <w:szCs w:val="22"/>
          <w14:ligatures w14:val="standardContextual"/>
        </w:rPr>
        <w:t>十年后的2020年，</w:t>
      </w:r>
      <w:r w:rsidR="00A94EEC">
        <w:rPr>
          <w:rFonts w:ascii="SimSun" w:hAnsi="SimSun" w:cs="SimSun" w:hint="eastAsia"/>
          <w:kern w:val="2"/>
          <w:szCs w:val="22"/>
          <w14:ligatures w14:val="standardContextual"/>
        </w:rPr>
        <w:t>产权组织</w:t>
      </w:r>
      <w:r w:rsidRPr="00D557D1">
        <w:rPr>
          <w:rFonts w:ascii="SimSun" w:hAnsi="SimSun" w:cs="Noto Sans Display"/>
          <w:kern w:val="2"/>
          <w:szCs w:val="22"/>
          <w14:ligatures w14:val="standardContextual"/>
        </w:rPr>
        <w:t>推出了WIPO Connect</w:t>
      </w:r>
      <w:r w:rsidRPr="00D557D1">
        <w:rPr>
          <w:rFonts w:ascii="SimSun" w:hAnsi="SimSun" w:cs="Noto Sans Display"/>
          <w:kern w:val="2"/>
          <w:szCs w:val="22"/>
          <w:vertAlign w:val="superscript"/>
          <w:lang w:eastAsia="en-US"/>
          <w14:ligatures w14:val="standardContextual"/>
        </w:rPr>
        <w:endnoteReference w:id="39"/>
      </w:r>
      <w:r w:rsidRPr="00D557D1">
        <w:rPr>
          <w:rFonts w:ascii="SimSun" w:hAnsi="SimSun" w:cs="Noto Sans Display"/>
          <w:kern w:val="2"/>
          <w:szCs w:val="22"/>
          <w14:ligatures w14:val="standardContextual"/>
        </w:rPr>
        <w:t>，并随后与</w:t>
      </w:r>
      <w:proofErr w:type="spellStart"/>
      <w:r w:rsidRPr="00D557D1">
        <w:rPr>
          <w:rFonts w:ascii="SimSun" w:hAnsi="SimSun" w:cs="Noto Sans Display"/>
          <w:kern w:val="2"/>
          <w:szCs w:val="22"/>
          <w14:ligatures w14:val="standardContextual"/>
        </w:rPr>
        <w:t>CISAC</w:t>
      </w:r>
      <w:proofErr w:type="spellEnd"/>
      <w:r w:rsidRPr="00D557D1">
        <w:rPr>
          <w:rFonts w:ascii="SimSun" w:hAnsi="SimSun" w:cs="Noto Sans Display"/>
          <w:kern w:val="2"/>
          <w:szCs w:val="22"/>
          <w14:ligatures w14:val="standardContextual"/>
        </w:rPr>
        <w:t>达成协议，以促进参与</w:t>
      </w:r>
      <w:proofErr w:type="spellStart"/>
      <w:r w:rsidRPr="00D557D1">
        <w:rPr>
          <w:rFonts w:ascii="SimSun" w:hAnsi="SimSun" w:cs="Noto Sans Display"/>
          <w:kern w:val="2"/>
          <w:szCs w:val="22"/>
          <w14:ligatures w14:val="standardContextual"/>
        </w:rPr>
        <w:t>CISAC</w:t>
      </w:r>
      <w:proofErr w:type="spellEnd"/>
      <w:r w:rsidRPr="00D557D1">
        <w:rPr>
          <w:rFonts w:ascii="SimSun" w:hAnsi="SimSun" w:cs="Noto Sans Display"/>
          <w:kern w:val="2"/>
          <w:szCs w:val="22"/>
          <w14:ligatures w14:val="standardContextual"/>
        </w:rPr>
        <w:t>的国际信息系统网络。</w:t>
      </w:r>
      <w:r w:rsidRPr="00D557D1">
        <w:rPr>
          <w:rFonts w:ascii="SimSun" w:hAnsi="SimSun" w:cs="Noto Sans Display"/>
          <w:kern w:val="2"/>
          <w:szCs w:val="22"/>
          <w:vertAlign w:val="superscript"/>
          <w:lang w:eastAsia="en-US"/>
          <w14:ligatures w14:val="standardContextual"/>
        </w:rPr>
        <w:endnoteReference w:id="40"/>
      </w:r>
      <w:r w:rsidRPr="00D557D1">
        <w:rPr>
          <w:rFonts w:ascii="SimSun" w:hAnsi="SimSun" w:cs="Noto Sans Display"/>
          <w:kern w:val="2"/>
          <w:szCs w:val="22"/>
          <w14:ligatures w14:val="standardContextual"/>
        </w:rPr>
        <w:t>然而，WIPO Connect主要作为发展中国家的基础工具，使其能</w:t>
      </w:r>
      <w:r w:rsidR="00974C6A">
        <w:rPr>
          <w:rFonts w:ascii="SimSun" w:hAnsi="SimSun" w:cs="SimSun" w:hint="eastAsia"/>
          <w:kern w:val="2"/>
          <w:szCs w:val="22"/>
          <w14:ligatures w14:val="standardContextual"/>
        </w:rPr>
        <w:t>最低限度地</w:t>
      </w:r>
      <w:r w:rsidRPr="00D557D1">
        <w:rPr>
          <w:rFonts w:ascii="SimSun" w:hAnsi="SimSun" w:cs="Noto Sans Display"/>
          <w:kern w:val="2"/>
          <w:szCs w:val="22"/>
          <w14:ligatures w14:val="standardContextual"/>
        </w:rPr>
        <w:t>满足</w:t>
      </w:r>
      <w:proofErr w:type="spellStart"/>
      <w:r w:rsidRPr="00D557D1">
        <w:rPr>
          <w:rFonts w:ascii="SimSun" w:hAnsi="SimSun" w:cs="Noto Sans Display"/>
          <w:kern w:val="2"/>
          <w:szCs w:val="22"/>
          <w14:ligatures w14:val="standardContextual"/>
        </w:rPr>
        <w:t>CISAC</w:t>
      </w:r>
      <w:proofErr w:type="spellEnd"/>
      <w:r w:rsidRPr="00D557D1">
        <w:rPr>
          <w:rFonts w:ascii="SimSun" w:hAnsi="SimSun" w:cs="Noto Sans Display"/>
          <w:kern w:val="2"/>
          <w:szCs w:val="22"/>
          <w14:ligatures w14:val="standardContextual"/>
        </w:rPr>
        <w:t>设定的行业标准</w:t>
      </w:r>
      <w:r w:rsidR="00750DD5">
        <w:rPr>
          <w:rFonts w:ascii="SimSun" w:hAnsi="SimSun" w:cs="SimSun" w:hint="eastAsia"/>
          <w:kern w:val="2"/>
          <w:szCs w:val="22"/>
          <w14:ligatures w14:val="standardContextual"/>
        </w:rPr>
        <w:t>基本</w:t>
      </w:r>
      <w:r w:rsidRPr="00D557D1">
        <w:rPr>
          <w:rFonts w:ascii="SimSun" w:hAnsi="SimSun" w:cs="Noto Sans Display"/>
          <w:kern w:val="2"/>
          <w:szCs w:val="22"/>
          <w14:ligatures w14:val="standardContextual"/>
        </w:rPr>
        <w:t>要求。随着行业和数字平台</w:t>
      </w:r>
      <w:r w:rsidR="00750DD5">
        <w:rPr>
          <w:rFonts w:ascii="SimSun" w:hAnsi="SimSun" w:cs="SimSun" w:hint="eastAsia"/>
          <w:kern w:val="2"/>
          <w:szCs w:val="22"/>
          <w14:ligatures w14:val="standardContextual"/>
        </w:rPr>
        <w:t>变得</w:t>
      </w:r>
      <w:r w:rsidRPr="00D557D1">
        <w:rPr>
          <w:rFonts w:ascii="SimSun" w:hAnsi="SimSun" w:cs="Noto Sans Display"/>
          <w:kern w:val="2"/>
          <w:szCs w:val="22"/>
          <w14:ligatures w14:val="standardContextual"/>
        </w:rPr>
        <w:t>日益复杂，</w:t>
      </w:r>
      <w:r w:rsidR="00750DD5" w:rsidRPr="00D557D1">
        <w:rPr>
          <w:rFonts w:ascii="SimSun" w:hAnsi="SimSun" w:cs="Noto Sans Display"/>
          <w:kern w:val="2"/>
          <w:szCs w:val="22"/>
          <w14:ligatures w14:val="standardContextual"/>
        </w:rPr>
        <w:t>WIPO Connect</w:t>
      </w:r>
      <w:r w:rsidRPr="00D557D1">
        <w:rPr>
          <w:rFonts w:ascii="SimSun" w:hAnsi="SimSun" w:cs="Noto Sans Display"/>
          <w:kern w:val="2"/>
          <w:szCs w:val="22"/>
          <w14:ligatures w14:val="standardContextual"/>
        </w:rPr>
        <w:t>常被认为无法满足许多司法管辖区新兴</w:t>
      </w:r>
      <w:r w:rsidR="00435576">
        <w:rPr>
          <w:rFonts w:ascii="SimSun" w:hAnsi="SimSun" w:cs="SimSun" w:hint="eastAsia"/>
          <w:kern w:val="2"/>
          <w:szCs w:val="22"/>
          <w14:ligatures w14:val="standardContextual"/>
        </w:rPr>
        <w:t>集体</w:t>
      </w:r>
      <w:r w:rsidRPr="00D557D1">
        <w:rPr>
          <w:rFonts w:ascii="SimSun" w:hAnsi="SimSun" w:cs="Noto Sans Display"/>
          <w:kern w:val="2"/>
          <w:szCs w:val="22"/>
          <w14:ligatures w14:val="standardContextual"/>
        </w:rPr>
        <w:t>管理组织的需求。</w:t>
      </w:r>
      <w:r w:rsidRPr="00D557D1">
        <w:rPr>
          <w:rFonts w:ascii="SimSun" w:hAnsi="SimSun" w:cs="Noto Sans Display"/>
          <w:kern w:val="2"/>
          <w:szCs w:val="22"/>
          <w:vertAlign w:val="superscript"/>
          <w:lang w:eastAsia="en-US"/>
          <w14:ligatures w14:val="standardContextual"/>
        </w:rPr>
        <w:endnoteReference w:id="41"/>
      </w:r>
    </w:p>
    <w:p w14:paraId="0FF9E977" w14:textId="2E5A0565"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proofErr w:type="spellStart"/>
      <w:r w:rsidRPr="00D557D1">
        <w:rPr>
          <w:rFonts w:ascii="SimSun" w:hAnsi="SimSun" w:cs="Noto Sans Display"/>
          <w:kern w:val="2"/>
          <w:szCs w:val="22"/>
          <w14:ligatures w14:val="standardContextual"/>
        </w:rPr>
        <w:lastRenderedPageBreak/>
        <w:t>GRD</w:t>
      </w:r>
      <w:proofErr w:type="spellEnd"/>
      <w:r w:rsidRPr="00D557D1">
        <w:rPr>
          <w:rFonts w:ascii="SimSun" w:hAnsi="SimSun" w:cs="Noto Sans Display"/>
          <w:kern w:val="2"/>
          <w:szCs w:val="22"/>
          <w:vertAlign w:val="superscript"/>
          <w:lang w:eastAsia="en-US"/>
          <w14:ligatures w14:val="standardContextual"/>
        </w:rPr>
        <w:endnoteReference w:id="42"/>
      </w:r>
      <w:r w:rsidR="00750DD5">
        <w:rPr>
          <w:rFonts w:ascii="SimSun" w:hAnsi="SimSun" w:cs="SimSun" w:hint="eastAsia"/>
          <w:kern w:val="2"/>
          <w:szCs w:val="22"/>
          <w14:ligatures w14:val="standardContextual"/>
        </w:rPr>
        <w:t>以及</w:t>
      </w:r>
      <w:r w:rsidRPr="00D557D1">
        <w:rPr>
          <w:rFonts w:ascii="SimSun" w:hAnsi="SimSun" w:cs="Noto Sans Display"/>
          <w:kern w:val="2"/>
          <w:szCs w:val="22"/>
          <w14:ligatures w14:val="standardContextual"/>
        </w:rPr>
        <w:t>WIPO Connect等类似</w:t>
      </w:r>
      <w:r w:rsidR="00750DD5">
        <w:rPr>
          <w:rFonts w:ascii="SimSun" w:hAnsi="SimSun" w:cs="SimSun" w:hint="eastAsia"/>
          <w:kern w:val="2"/>
          <w:szCs w:val="22"/>
          <w14:ligatures w14:val="standardContextual"/>
        </w:rPr>
        <w:t>倡议</w:t>
      </w:r>
      <w:r w:rsidR="0063156B">
        <w:rPr>
          <w:rFonts w:ascii="SimSun" w:hAnsi="SimSun" w:cs="SimSun" w:hint="eastAsia"/>
          <w:kern w:val="2"/>
          <w:szCs w:val="22"/>
          <w14:ligatures w14:val="standardContextual"/>
        </w:rPr>
        <w:t>是</w:t>
      </w:r>
      <w:r w:rsidR="0063156B" w:rsidRPr="00D557D1">
        <w:rPr>
          <w:rFonts w:ascii="SimSun" w:hAnsi="SimSun" w:cs="Noto Sans Display"/>
          <w:kern w:val="2"/>
          <w:szCs w:val="22"/>
          <w14:ligatures w14:val="standardContextual"/>
        </w:rPr>
        <w:t>良好实践</w:t>
      </w:r>
      <w:r w:rsidR="0063156B">
        <w:rPr>
          <w:rFonts w:ascii="SimSun" w:hAnsi="SimSun" w:cs="SimSun" w:hint="eastAsia"/>
          <w:kern w:val="2"/>
          <w:szCs w:val="22"/>
          <w14:ligatures w14:val="standardContextual"/>
        </w:rPr>
        <w:t>的</w:t>
      </w:r>
      <w:r w:rsidR="0063156B" w:rsidRPr="00D557D1">
        <w:rPr>
          <w:rFonts w:ascii="SimSun" w:hAnsi="SimSun" w:cs="Noto Sans Display"/>
          <w:kern w:val="2"/>
          <w:szCs w:val="22"/>
          <w14:ligatures w14:val="standardContextual"/>
        </w:rPr>
        <w:t>范例</w:t>
      </w:r>
      <w:r w:rsidRPr="00D557D1">
        <w:rPr>
          <w:rFonts w:ascii="SimSun" w:hAnsi="SimSun" w:cs="Noto Sans Display"/>
          <w:kern w:val="2"/>
          <w:szCs w:val="22"/>
          <w14:ligatures w14:val="standardContextual"/>
        </w:rPr>
        <w:t>，</w:t>
      </w:r>
      <w:r w:rsidR="0063156B">
        <w:rPr>
          <w:rFonts w:ascii="SimSun" w:hAnsi="SimSun" w:cs="SimSun" w:hint="eastAsia"/>
          <w:kern w:val="2"/>
          <w:szCs w:val="22"/>
          <w14:ligatures w14:val="standardContextual"/>
        </w:rPr>
        <w:t>为</w:t>
      </w:r>
      <w:r w:rsidRPr="00D557D1">
        <w:rPr>
          <w:rFonts w:ascii="SimSun" w:hAnsi="SimSun" w:cs="Noto Sans Display"/>
          <w:kern w:val="2"/>
          <w:szCs w:val="22"/>
          <w14:ligatures w14:val="standardContextual"/>
        </w:rPr>
        <w:t>国际组织管理</w:t>
      </w:r>
      <w:r w:rsidR="0063156B">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国际版权数据集中化</w:t>
      </w:r>
      <w:r w:rsidR="0063156B" w:rsidRPr="0063156B">
        <w:rPr>
          <w:rFonts w:ascii="SimSun" w:hAnsi="SimSun" w:cs="SimSun" w:hint="eastAsia"/>
          <w:kern w:val="2"/>
          <w:szCs w:val="22"/>
          <w14:ligatures w14:val="standardContextual"/>
        </w:rPr>
        <w:t>奠定了基础。</w:t>
      </w:r>
      <w:r w:rsidRPr="00D557D1">
        <w:rPr>
          <w:rFonts w:ascii="SimSun" w:hAnsi="SimSun" w:cs="Noto Sans Display"/>
          <w:kern w:val="2"/>
          <w:szCs w:val="22"/>
          <w14:ligatures w14:val="standardContextual"/>
        </w:rPr>
        <w:t>基于这些先例，</w:t>
      </w:r>
      <w:r w:rsidR="0063156B">
        <w:rPr>
          <w:rFonts w:ascii="SimSun" w:hAnsi="SimSun" w:cs="SimSun" w:hint="eastAsia"/>
          <w:kern w:val="2"/>
          <w:szCs w:val="22"/>
          <w14:ligatures w14:val="standardContextual"/>
        </w:rPr>
        <w:t>产权组织</w:t>
      </w:r>
      <w:r w:rsidRPr="00D557D1">
        <w:rPr>
          <w:rFonts w:ascii="SimSun" w:hAnsi="SimSun" w:cs="Noto Sans Display"/>
          <w:kern w:val="2"/>
          <w:szCs w:val="22"/>
          <w14:ligatures w14:val="standardContextual"/>
        </w:rPr>
        <w:t>有充分理由担任</w:t>
      </w:r>
      <w:r w:rsidR="0063156B">
        <w:rPr>
          <w:rFonts w:ascii="SimSun" w:hAnsi="SimSun" w:cs="SimSun" w:hint="eastAsia"/>
          <w:kern w:val="2"/>
          <w:szCs w:val="22"/>
          <w14:ligatures w14:val="standardContextual"/>
        </w:rPr>
        <w:t>监督</w:t>
      </w:r>
      <w:r w:rsidRPr="00D557D1">
        <w:rPr>
          <w:rFonts w:ascii="SimSun" w:hAnsi="SimSun" w:cs="Noto Sans Display"/>
          <w:kern w:val="2"/>
          <w:szCs w:val="22"/>
          <w14:ligatures w14:val="standardContextual"/>
        </w:rPr>
        <w:t>全球</w:t>
      </w:r>
      <w:r w:rsidR="0063156B">
        <w:rPr>
          <w:rFonts w:ascii="SimSun" w:hAnsi="SimSun" w:cs="SimSun" w:hint="eastAsia"/>
          <w:kern w:val="2"/>
          <w:szCs w:val="22"/>
          <w14:ligatures w14:val="standardContextual"/>
        </w:rPr>
        <w:t>录音制品</w:t>
      </w:r>
      <w:r w:rsidR="00BD45E3">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视听作品数据库系统的中央机构。</w:t>
      </w:r>
      <w:r w:rsidR="0063156B">
        <w:rPr>
          <w:rFonts w:ascii="SimSun" w:hAnsi="SimSun" w:cs="SimSun" w:hint="eastAsia"/>
          <w:kern w:val="2"/>
          <w:szCs w:val="22"/>
          <w14:ligatures w14:val="standardContextual"/>
        </w:rPr>
        <w:t>这样一个</w:t>
      </w:r>
      <w:r w:rsidRPr="00D557D1">
        <w:rPr>
          <w:rFonts w:ascii="SimSun" w:hAnsi="SimSun" w:cs="Noto Sans Display"/>
          <w:kern w:val="2"/>
          <w:szCs w:val="22"/>
          <w14:ligatures w14:val="standardContextual"/>
        </w:rPr>
        <w:t>机制将</w:t>
      </w:r>
      <w:r w:rsidR="0063156B">
        <w:rPr>
          <w:rFonts w:ascii="SimSun" w:hAnsi="SimSun" w:cs="SimSun" w:hint="eastAsia"/>
          <w:kern w:val="2"/>
          <w:szCs w:val="22"/>
          <w14:ligatures w14:val="standardContextual"/>
        </w:rPr>
        <w:t>提高</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管理的透明度、互操作性与公平性，同时强化全球信任与合作。凭借其</w:t>
      </w:r>
      <w:r w:rsidR="00BD45E3" w:rsidRPr="00BD45E3">
        <w:rPr>
          <w:rFonts w:ascii="SimSun" w:hAnsi="SimSun" w:cs="SimSun" w:hint="eastAsia"/>
          <w:kern w:val="2"/>
          <w:szCs w:val="22"/>
          <w14:ligatures w14:val="standardContextual"/>
        </w:rPr>
        <w:t>组织授权范围</w:t>
      </w:r>
      <w:r w:rsidRPr="00D557D1">
        <w:rPr>
          <w:rFonts w:ascii="SimSun" w:hAnsi="SimSun" w:cs="Noto Sans Display"/>
          <w:kern w:val="2"/>
          <w:szCs w:val="22"/>
          <w14:ligatures w14:val="standardContextual"/>
        </w:rPr>
        <w:t>、技术专长及</w:t>
      </w:r>
      <w:r w:rsidR="00702E24" w:rsidRPr="00702E24">
        <w:rPr>
          <w:rFonts w:ascii="SimSun" w:hAnsi="SimSun" w:cs="SimSun" w:hint="eastAsia"/>
          <w:kern w:val="2"/>
          <w:szCs w:val="22"/>
          <w14:ligatures w14:val="standardContextual"/>
        </w:rPr>
        <w:t>与成员国之间建立起来的信任</w:t>
      </w:r>
      <w:r w:rsidRPr="00D557D1">
        <w:rPr>
          <w:rFonts w:ascii="SimSun" w:hAnsi="SimSun" w:cs="Noto Sans Display"/>
          <w:kern w:val="2"/>
          <w:szCs w:val="22"/>
          <w14:ligatures w14:val="standardContextual"/>
        </w:rPr>
        <w:t>，</w:t>
      </w:r>
      <w:r w:rsidR="00702E24">
        <w:rPr>
          <w:rFonts w:ascii="SimSun" w:hAnsi="SimSun" w:cs="SimSun" w:hint="eastAsia"/>
          <w:kern w:val="2"/>
          <w:szCs w:val="22"/>
          <w14:ligatures w14:val="standardContextual"/>
        </w:rPr>
        <w:t>产权组织具有独特</w:t>
      </w:r>
      <w:r w:rsidRPr="00D557D1">
        <w:rPr>
          <w:rFonts w:ascii="SimSun" w:hAnsi="SimSun" w:cs="Noto Sans Display"/>
          <w:kern w:val="2"/>
          <w:szCs w:val="22"/>
          <w14:ligatures w14:val="standardContextual"/>
        </w:rPr>
        <w:t>优势，可推动建立协调</w:t>
      </w:r>
      <w:r w:rsidR="00BD45E3">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框架，弥合全球创意生态系统中发达经济体与发展中经济体</w:t>
      </w:r>
      <w:r w:rsidR="004C65A4">
        <w:rPr>
          <w:rFonts w:ascii="SimSun" w:hAnsi="SimSun" w:cs="SimSun" w:hint="eastAsia"/>
          <w:kern w:val="2"/>
          <w:szCs w:val="22"/>
          <w14:ligatures w14:val="standardContextual"/>
        </w:rPr>
        <w:t>之</w:t>
      </w:r>
      <w:r w:rsidRPr="00D557D1">
        <w:rPr>
          <w:rFonts w:ascii="SimSun" w:hAnsi="SimSun" w:cs="Noto Sans Display"/>
          <w:kern w:val="2"/>
          <w:szCs w:val="22"/>
          <w14:ligatures w14:val="standardContextual"/>
        </w:rPr>
        <w:t>间</w:t>
      </w:r>
      <w:r w:rsidR="00BD45E3">
        <w:rPr>
          <w:rFonts w:ascii="SimSun" w:hAnsi="SimSun" w:cs="SimSun" w:hint="eastAsia"/>
          <w:kern w:val="2"/>
          <w:szCs w:val="22"/>
          <w14:ligatures w14:val="standardContextual"/>
        </w:rPr>
        <w:t>的</w:t>
      </w:r>
      <w:r w:rsidR="004C65A4">
        <w:rPr>
          <w:rFonts w:ascii="SimSun" w:hAnsi="SimSun" w:cs="SimSun" w:hint="eastAsia"/>
          <w:kern w:val="2"/>
          <w:szCs w:val="22"/>
          <w14:ligatures w14:val="standardContextual"/>
        </w:rPr>
        <w:t>持续</w:t>
      </w:r>
      <w:r w:rsidR="00BD45E3">
        <w:rPr>
          <w:rFonts w:ascii="SimSun" w:hAnsi="SimSun" w:cs="SimSun" w:hint="eastAsia"/>
          <w:kern w:val="2"/>
          <w:szCs w:val="22"/>
          <w14:ligatures w14:val="standardContextual"/>
        </w:rPr>
        <w:t>性</w:t>
      </w:r>
      <w:r w:rsidR="004C65A4">
        <w:rPr>
          <w:rFonts w:ascii="SimSun" w:hAnsi="SimSun" w:cs="SimSun" w:hint="eastAsia"/>
          <w:kern w:val="2"/>
          <w:szCs w:val="22"/>
          <w14:ligatures w14:val="standardContextual"/>
        </w:rPr>
        <w:t>差距</w:t>
      </w:r>
      <w:r w:rsidRPr="00D557D1">
        <w:rPr>
          <w:rFonts w:ascii="SimSun" w:hAnsi="SimSun" w:cs="Noto Sans Display"/>
          <w:kern w:val="2"/>
          <w:szCs w:val="22"/>
          <w14:ligatures w14:val="standardContextual"/>
        </w:rPr>
        <w:t>。</w:t>
      </w:r>
    </w:p>
    <w:p w14:paraId="017E2E62" w14:textId="30A850DD" w:rsidR="000C43F7" w:rsidRPr="00D557D1" w:rsidRDefault="000C43F7" w:rsidP="002E018D">
      <w:pPr>
        <w:overflowPunct w:val="0"/>
        <w:spacing w:afterLines="50" w:after="120" w:line="340" w:lineRule="atLeast"/>
        <w:ind w:firstLineChars="200" w:firstLine="442"/>
        <w:jc w:val="both"/>
        <w:rPr>
          <w:rFonts w:ascii="SimSun" w:hAnsi="SimSun" w:cs="Noto Sans Display"/>
          <w:kern w:val="2"/>
          <w:szCs w:val="22"/>
          <w14:ligatures w14:val="standardContextual"/>
        </w:rPr>
      </w:pPr>
      <w:r w:rsidRPr="00D557D1">
        <w:rPr>
          <w:rFonts w:ascii="SimSun" w:hAnsi="SimSun" w:cs="Noto Sans Display"/>
          <w:b/>
          <w:bCs/>
          <w:kern w:val="2"/>
          <w:szCs w:val="22"/>
          <w14:ligatures w14:val="standardContextual"/>
        </w:rPr>
        <w:t>第四</w:t>
      </w:r>
      <w:r w:rsidRPr="00D557D1">
        <w:rPr>
          <w:rFonts w:ascii="SimSun" w:hAnsi="SimSun" w:cs="Noto Sans Display"/>
          <w:kern w:val="2"/>
          <w:szCs w:val="22"/>
          <w14:ligatures w14:val="standardContextual"/>
        </w:rPr>
        <w:t>，关于</w:t>
      </w:r>
      <w:r w:rsidR="003A4E70">
        <w:rPr>
          <w:rFonts w:ascii="SimSun" w:hAnsi="SimSun" w:cs="SimSun" w:hint="eastAsia"/>
          <w:b/>
          <w:bCs/>
          <w:kern w:val="2"/>
          <w:szCs w:val="22"/>
          <w14:ligatures w14:val="standardContextual"/>
        </w:rPr>
        <w:t>版权使用费</w:t>
      </w:r>
      <w:r w:rsidRPr="00D557D1">
        <w:rPr>
          <w:rFonts w:ascii="SimSun" w:hAnsi="SimSun" w:cs="Noto Sans Display"/>
          <w:b/>
          <w:bCs/>
          <w:kern w:val="2"/>
          <w:szCs w:val="22"/>
          <w14:ligatures w14:val="standardContextual"/>
        </w:rPr>
        <w:t>估值的差异</w:t>
      </w:r>
      <w:r w:rsidRPr="00D557D1">
        <w:rPr>
          <w:rFonts w:ascii="SimSun" w:hAnsi="SimSun" w:cs="Noto Sans Display"/>
          <w:kern w:val="2"/>
          <w:szCs w:val="22"/>
          <w14:ligatures w14:val="standardContextual"/>
        </w:rPr>
        <w:t>。总体而言，研究</w:t>
      </w:r>
      <w:r w:rsidR="003B39D1">
        <w:rPr>
          <w:rFonts w:ascii="SimSun" w:hAnsi="SimSun" w:cs="SimSun" w:hint="eastAsia"/>
          <w:kern w:val="2"/>
          <w:szCs w:val="22"/>
          <w14:ligatures w14:val="standardContextual"/>
        </w:rPr>
        <w:t>结果</w:t>
      </w:r>
      <w:r w:rsidRPr="00D557D1">
        <w:rPr>
          <w:rFonts w:ascii="SimSun" w:hAnsi="SimSun" w:cs="Noto Sans Display"/>
          <w:kern w:val="2"/>
          <w:szCs w:val="22"/>
          <w14:ligatures w14:val="standardContextual"/>
        </w:rPr>
        <w:t>表明全球北方</w:t>
      </w:r>
      <w:r w:rsidR="003B39D1">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版权</w:t>
      </w:r>
      <w:r w:rsidR="00BA3AA6" w:rsidRPr="00D557D1">
        <w:rPr>
          <w:rFonts w:ascii="SimSun" w:hAnsi="SimSun" w:cs="Noto Sans Display" w:hint="eastAsia"/>
          <w:kern w:val="2"/>
          <w:szCs w:val="22"/>
          <w14:ligatures w14:val="standardContextual"/>
        </w:rPr>
        <w:t>主体</w:t>
      </w:r>
      <w:r w:rsidRPr="00D557D1">
        <w:rPr>
          <w:rFonts w:ascii="SimSun" w:hAnsi="SimSun" w:cs="Noto Sans Display"/>
          <w:kern w:val="2"/>
          <w:szCs w:val="22"/>
          <w14:ligatures w14:val="standardContextual"/>
        </w:rPr>
        <w:t>在</w:t>
      </w:r>
      <w:r w:rsidR="00BA3AA6" w:rsidRPr="00103019">
        <w:rPr>
          <w:rFonts w:ascii="SimSun" w:hAnsi="SimSun" w:cs="SimSun" w:hint="eastAsia"/>
          <w:kern w:val="2"/>
          <w:szCs w:val="22"/>
          <w14:ligatures w14:val="standardContextual"/>
        </w:rPr>
        <w:t>决定</w:t>
      </w:r>
      <w:r w:rsidR="003A4E70" w:rsidRPr="00103019">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估值中占据更大话语权。</w:t>
      </w:r>
      <w:r w:rsidRPr="00D557D1">
        <w:rPr>
          <w:rFonts w:ascii="SimSun" w:hAnsi="SimSun" w:cs="Noto Sans Display"/>
          <w:kern w:val="2"/>
          <w:szCs w:val="22"/>
          <w:vertAlign w:val="superscript"/>
          <w:lang w:eastAsia="en-US"/>
          <w14:ligatures w14:val="standardContextual"/>
        </w:rPr>
        <w:endnoteReference w:id="43"/>
      </w:r>
      <w:r w:rsidR="00BA3AA6" w:rsidRPr="00103019">
        <w:rPr>
          <w:rFonts w:ascii="SimSun" w:hAnsi="SimSun" w:cs="SimSun" w:hint="eastAsia"/>
          <w:kern w:val="2"/>
          <w:szCs w:val="22"/>
          <w14:ligatures w14:val="standardContextual"/>
        </w:rPr>
        <w:t>凭借</w:t>
      </w:r>
      <w:r w:rsidRPr="00D557D1">
        <w:rPr>
          <w:rFonts w:ascii="SimSun" w:hAnsi="SimSun" w:cs="Noto Sans Display"/>
          <w:kern w:val="2"/>
          <w:szCs w:val="22"/>
          <w14:ligatures w14:val="standardContextual"/>
        </w:rPr>
        <w:t>更优越的</w:t>
      </w:r>
      <w:r w:rsidR="00BA3AA6" w:rsidRPr="00103019">
        <w:rPr>
          <w:rFonts w:ascii="SimSun" w:hAnsi="SimSun" w:cs="SimSun" w:hint="eastAsia"/>
          <w:kern w:val="2"/>
          <w:szCs w:val="22"/>
          <w14:ligatures w14:val="standardContextual"/>
        </w:rPr>
        <w:t>资金</w:t>
      </w:r>
      <w:r w:rsidRPr="00D557D1">
        <w:rPr>
          <w:rFonts w:ascii="SimSun" w:hAnsi="SimSun" w:cs="Noto Sans Display"/>
          <w:kern w:val="2"/>
          <w:szCs w:val="22"/>
          <w14:ligatures w14:val="standardContextual"/>
        </w:rPr>
        <w:t>、技术和文化资源，这些</w:t>
      </w:r>
      <w:r w:rsidR="00BA3AA6" w:rsidRPr="00103019">
        <w:rPr>
          <w:rFonts w:ascii="SimSun" w:hAnsi="SimSun" w:cs="SimSun" w:hint="eastAsia"/>
          <w:kern w:val="2"/>
          <w:szCs w:val="22"/>
          <w14:ligatures w14:val="standardContextual"/>
        </w:rPr>
        <w:t>主体</w:t>
      </w:r>
      <w:r w:rsidRPr="00D557D1">
        <w:rPr>
          <w:rFonts w:ascii="SimSun" w:hAnsi="SimSun" w:cs="Noto Sans Display"/>
          <w:kern w:val="2"/>
          <w:szCs w:val="22"/>
          <w14:ligatures w14:val="standardContextual"/>
        </w:rPr>
        <w:t>能更有效地渗透市场并扩大</w:t>
      </w:r>
      <w:r w:rsidR="00BA3AA6" w:rsidRPr="00103019">
        <w:rPr>
          <w:rFonts w:ascii="SimSun" w:hAnsi="SimSun" w:cs="SimSun" w:hint="eastAsia"/>
          <w:kern w:val="2"/>
          <w:szCs w:val="22"/>
          <w14:ligatures w14:val="standardContextual"/>
        </w:rPr>
        <w:t>其</w:t>
      </w:r>
      <w:r w:rsidRPr="00D557D1">
        <w:rPr>
          <w:rFonts w:ascii="SimSun" w:hAnsi="SimSun" w:cs="Noto Sans Display"/>
          <w:kern w:val="2"/>
          <w:szCs w:val="22"/>
          <w14:ligatures w14:val="standardContextual"/>
        </w:rPr>
        <w:t>作品曝光度，从而提升估值。这种结构性失衡源于多</w:t>
      </w:r>
      <w:r w:rsidR="00BA3AA6" w:rsidRPr="00103019">
        <w:rPr>
          <w:rFonts w:ascii="SimSun" w:hAnsi="SimSun" w:cs="SimSun" w:hint="eastAsia"/>
          <w:kern w:val="2"/>
          <w:szCs w:val="22"/>
          <w14:ligatures w14:val="standardContextual"/>
        </w:rPr>
        <w:t>个</w:t>
      </w:r>
      <w:r w:rsidRPr="00D557D1">
        <w:rPr>
          <w:rFonts w:ascii="SimSun" w:hAnsi="SimSun" w:cs="Noto Sans Display"/>
          <w:kern w:val="2"/>
          <w:szCs w:val="22"/>
          <w14:ligatures w14:val="standardContextual"/>
        </w:rPr>
        <w:t>因素：</w:t>
      </w:r>
      <w:r w:rsidRPr="00D557D1">
        <w:rPr>
          <w:rFonts w:ascii="SimSun" w:hAnsi="SimSun" w:cs="Noto Sans Display"/>
          <w:b/>
          <w:bCs/>
          <w:kern w:val="2"/>
          <w:szCs w:val="22"/>
          <w14:ligatures w14:val="standardContextual"/>
        </w:rPr>
        <w:t>资金</w:t>
      </w:r>
      <w:r w:rsidR="00BA3AA6" w:rsidRPr="00BA3AA6">
        <w:rPr>
          <w:rFonts w:ascii="SimSun" w:hAnsi="SimSun" w:cs="SimSun" w:hint="eastAsia"/>
          <w:b/>
          <w:bCs/>
          <w:kern w:val="2"/>
          <w:szCs w:val="22"/>
          <w14:ligatures w14:val="standardContextual"/>
        </w:rPr>
        <w:t>方面</w:t>
      </w:r>
      <w:r w:rsidRPr="00D557D1">
        <w:rPr>
          <w:rFonts w:ascii="SimSun" w:hAnsi="SimSun" w:cs="Noto Sans Display"/>
          <w:kern w:val="2"/>
          <w:szCs w:val="22"/>
          <w14:ligatures w14:val="standardContextual"/>
        </w:rPr>
        <w:t>，全球北方</w:t>
      </w:r>
      <w:r w:rsidR="00BA3AA6">
        <w:rPr>
          <w:rFonts w:ascii="SimSun" w:hAnsi="SimSun" w:cs="SimSun" w:hint="eastAsia"/>
          <w:kern w:val="2"/>
          <w:szCs w:val="22"/>
          <w14:ligatures w14:val="standardContextual"/>
        </w:rPr>
        <w:t>的主体</w:t>
      </w:r>
      <w:r w:rsidR="00BA3AA6" w:rsidRPr="00BA3AA6">
        <w:rPr>
          <w:rFonts w:ascii="SimSun" w:hAnsi="SimSun" w:cs="SimSun" w:hint="eastAsia"/>
          <w:kern w:val="2"/>
          <w:szCs w:val="22"/>
          <w14:ligatures w14:val="standardContextual"/>
        </w:rPr>
        <w:t>能在更大国际范围内推广</w:t>
      </w:r>
      <w:r w:rsidR="00BA3AA6">
        <w:rPr>
          <w:rFonts w:ascii="SimSun" w:hAnsi="SimSun" w:cs="SimSun" w:hint="eastAsia"/>
          <w:kern w:val="2"/>
          <w:szCs w:val="22"/>
          <w14:ligatures w14:val="standardContextual"/>
        </w:rPr>
        <w:t>其</w:t>
      </w:r>
      <w:r w:rsidR="00BA3AA6" w:rsidRPr="00BA3AA6">
        <w:rPr>
          <w:rFonts w:ascii="SimSun" w:hAnsi="SimSun" w:cs="SimSun" w:hint="eastAsia"/>
          <w:kern w:val="2"/>
          <w:szCs w:val="22"/>
          <w14:ligatures w14:val="standardContextual"/>
        </w:rPr>
        <w:t>作品。</w:t>
      </w:r>
      <w:r w:rsidRPr="00D557D1">
        <w:rPr>
          <w:rFonts w:ascii="SimSun" w:hAnsi="SimSun" w:cs="Noto Sans Display"/>
          <w:b/>
          <w:bCs/>
          <w:kern w:val="2"/>
          <w:szCs w:val="22"/>
          <w14:ligatures w14:val="standardContextual"/>
        </w:rPr>
        <w:t>技术</w:t>
      </w:r>
      <w:r w:rsidR="00BA3AA6">
        <w:rPr>
          <w:rFonts w:ascii="SimSun" w:hAnsi="SimSun" w:cs="SimSun" w:hint="eastAsia"/>
          <w:b/>
          <w:bCs/>
          <w:kern w:val="2"/>
          <w:szCs w:val="22"/>
          <w14:ligatures w14:val="standardContextual"/>
        </w:rPr>
        <w:t>方面</w:t>
      </w:r>
      <w:r w:rsidRPr="00D557D1">
        <w:rPr>
          <w:rFonts w:ascii="SimSun" w:hAnsi="SimSun" w:cs="Noto Sans Display"/>
          <w:b/>
          <w:bCs/>
          <w:kern w:val="2"/>
          <w:szCs w:val="22"/>
          <w14:ligatures w14:val="standardContextual"/>
        </w:rPr>
        <w:t>，</w:t>
      </w:r>
      <w:r w:rsidRPr="00D557D1">
        <w:rPr>
          <w:rFonts w:ascii="SimSun" w:hAnsi="SimSun" w:cs="Noto Sans Display"/>
          <w:kern w:val="2"/>
          <w:szCs w:val="22"/>
          <w14:ligatures w14:val="standardContextual"/>
        </w:rPr>
        <w:t>他们更能利用数字工具</w:t>
      </w:r>
      <w:r w:rsidR="00766A20">
        <w:rPr>
          <w:rFonts w:ascii="SimSun" w:hAnsi="SimSun" w:cs="SimSun" w:hint="eastAsia"/>
          <w:kern w:val="2"/>
          <w:szCs w:val="22"/>
          <w14:ligatures w14:val="standardContextual"/>
        </w:rPr>
        <w:t>来接触</w:t>
      </w:r>
      <w:r w:rsidRPr="00D557D1">
        <w:rPr>
          <w:rFonts w:ascii="SimSun" w:hAnsi="SimSun" w:cs="Noto Sans Display"/>
          <w:kern w:val="2"/>
          <w:szCs w:val="22"/>
          <w14:ligatures w14:val="standardContextual"/>
        </w:rPr>
        <w:t>潜在用户。</w:t>
      </w:r>
      <w:r w:rsidRPr="00D557D1">
        <w:rPr>
          <w:rFonts w:ascii="SimSun" w:hAnsi="SimSun" w:cs="Noto Sans Display"/>
          <w:b/>
          <w:bCs/>
          <w:kern w:val="2"/>
          <w:szCs w:val="22"/>
          <w14:ligatures w14:val="standardContextual"/>
        </w:rPr>
        <w:t>文化</w:t>
      </w:r>
      <w:r w:rsidR="00BA3AA6">
        <w:rPr>
          <w:rFonts w:ascii="SimSun" w:hAnsi="SimSun" w:cs="SimSun" w:hint="eastAsia"/>
          <w:b/>
          <w:bCs/>
          <w:kern w:val="2"/>
          <w:szCs w:val="22"/>
          <w14:ligatures w14:val="standardContextual"/>
        </w:rPr>
        <w:t>方面</w:t>
      </w:r>
      <w:r w:rsidRPr="00D557D1">
        <w:rPr>
          <w:rFonts w:ascii="SimSun" w:hAnsi="SimSun" w:cs="Noto Sans Display"/>
          <w:b/>
          <w:bCs/>
          <w:kern w:val="2"/>
          <w:szCs w:val="22"/>
          <w14:ligatures w14:val="standardContextual"/>
        </w:rPr>
        <w:t>，</w:t>
      </w:r>
      <w:r w:rsidRPr="00D557D1">
        <w:rPr>
          <w:rFonts w:ascii="SimSun" w:hAnsi="SimSun" w:cs="Noto Sans Display"/>
          <w:kern w:val="2"/>
          <w:szCs w:val="22"/>
          <w14:ligatures w14:val="standardContextual"/>
        </w:rPr>
        <w:t>英语、法语、西班牙语等</w:t>
      </w:r>
      <w:r w:rsidR="00766A20" w:rsidRPr="00D557D1">
        <w:rPr>
          <w:rFonts w:ascii="SimSun" w:hAnsi="SimSun" w:cs="Noto Sans Display"/>
          <w:kern w:val="2"/>
          <w:szCs w:val="22"/>
          <w14:ligatures w14:val="standardContextual"/>
        </w:rPr>
        <w:t>全球</w:t>
      </w:r>
      <w:r w:rsidRPr="00D557D1">
        <w:rPr>
          <w:rFonts w:ascii="SimSun" w:hAnsi="SimSun" w:cs="Noto Sans Display"/>
          <w:kern w:val="2"/>
          <w:szCs w:val="22"/>
          <w14:ligatures w14:val="standardContextual"/>
        </w:rPr>
        <w:t>北方</w:t>
      </w:r>
      <w:r w:rsidR="00766A20">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语言</w:t>
      </w:r>
      <w:r w:rsidR="00766A20">
        <w:rPr>
          <w:rFonts w:ascii="SimSun" w:hAnsi="SimSun" w:cs="SimSun" w:hint="eastAsia"/>
          <w:kern w:val="2"/>
          <w:szCs w:val="22"/>
          <w14:ligatures w14:val="standardContextual"/>
        </w:rPr>
        <w:t>具有全球</w:t>
      </w:r>
      <w:r w:rsidRPr="00D557D1">
        <w:rPr>
          <w:rFonts w:ascii="SimSun" w:hAnsi="SimSun" w:cs="Noto Sans Display"/>
          <w:kern w:val="2"/>
          <w:szCs w:val="22"/>
          <w14:ligatures w14:val="standardContextual"/>
        </w:rPr>
        <w:t>通用语的优势地位，显著提升了作品曝光度与市场渗透率。</w:t>
      </w:r>
      <w:r w:rsidRPr="00D557D1">
        <w:rPr>
          <w:rFonts w:ascii="SimSun" w:hAnsi="SimSun" w:cs="Noto Sans Display"/>
          <w:kern w:val="2"/>
          <w:szCs w:val="22"/>
          <w:vertAlign w:val="superscript"/>
          <w:lang w:eastAsia="en-US"/>
          <w14:ligatures w14:val="standardContextual"/>
        </w:rPr>
        <w:endnoteReference w:id="44"/>
      </w:r>
      <w:r w:rsidRPr="00D557D1">
        <w:rPr>
          <w:rFonts w:ascii="SimSun" w:hAnsi="SimSun" w:cs="Noto Sans Display"/>
          <w:kern w:val="2"/>
          <w:szCs w:val="22"/>
          <w14:ligatures w14:val="standardContextual"/>
        </w:rPr>
        <w:t>反观</w:t>
      </w:r>
      <w:r w:rsidR="00766A20" w:rsidRPr="00D557D1">
        <w:rPr>
          <w:rFonts w:ascii="SimSun" w:hAnsi="SimSun" w:cs="Noto Sans Display"/>
          <w:kern w:val="2"/>
          <w:szCs w:val="22"/>
          <w14:ligatures w14:val="standardContextual"/>
        </w:rPr>
        <w:t>全球</w:t>
      </w:r>
      <w:r w:rsidRPr="00D557D1">
        <w:rPr>
          <w:rFonts w:ascii="SimSun" w:hAnsi="SimSun" w:cs="Noto Sans Display"/>
          <w:kern w:val="2"/>
          <w:szCs w:val="22"/>
          <w14:ligatures w14:val="standardContextual"/>
        </w:rPr>
        <w:t>南方多数地区，</w:t>
      </w:r>
      <w:r w:rsidR="00766A20">
        <w:rPr>
          <w:rFonts w:ascii="SimSun" w:hAnsi="SimSun" w:cs="SimSun" w:hint="eastAsia"/>
          <w:kern w:val="2"/>
          <w:szCs w:val="22"/>
          <w14:ligatures w14:val="standardContextual"/>
        </w:rPr>
        <w:t>本地</w:t>
      </w:r>
      <w:r w:rsidRPr="00D557D1">
        <w:rPr>
          <w:rFonts w:ascii="SimSun" w:hAnsi="SimSun" w:cs="Noto Sans Display"/>
          <w:kern w:val="2"/>
          <w:szCs w:val="22"/>
          <w14:ligatures w14:val="standardContextual"/>
        </w:rPr>
        <w:t>语言主要局限</w:t>
      </w:r>
      <w:r w:rsidR="00103019">
        <w:rPr>
          <w:rFonts w:ascii="SimSun" w:hAnsi="SimSun" w:cs="SimSun" w:hint="eastAsia"/>
          <w:kern w:val="2"/>
          <w:szCs w:val="22"/>
          <w14:ligatures w14:val="standardContextual"/>
        </w:rPr>
        <w:t>于</w:t>
      </w:r>
      <w:r w:rsidRPr="00D557D1">
        <w:rPr>
          <w:rFonts w:ascii="SimSun" w:hAnsi="SimSun" w:cs="Noto Sans Display"/>
          <w:kern w:val="2"/>
          <w:szCs w:val="22"/>
          <w14:ligatures w14:val="standardContextual"/>
        </w:rPr>
        <w:t>国内或区域</w:t>
      </w:r>
      <w:r w:rsidR="00766A20">
        <w:rPr>
          <w:rFonts w:ascii="SimSun" w:hAnsi="SimSun" w:cs="SimSun" w:hint="eastAsia"/>
          <w:kern w:val="2"/>
          <w:szCs w:val="22"/>
          <w14:ligatures w14:val="standardContextual"/>
        </w:rPr>
        <w:t>内</w:t>
      </w:r>
      <w:r w:rsidRPr="00D557D1">
        <w:rPr>
          <w:rFonts w:ascii="SimSun" w:hAnsi="SimSun" w:cs="Noto Sans Display"/>
          <w:kern w:val="2"/>
          <w:szCs w:val="22"/>
          <w14:ligatures w14:val="standardContextual"/>
        </w:rPr>
        <w:t>使用，导致国际传播受限。因此，</w:t>
      </w:r>
      <w:r w:rsidR="00766A20">
        <w:rPr>
          <w:rFonts w:ascii="SimSun" w:hAnsi="SimSun" w:cs="SimSun" w:hint="eastAsia"/>
          <w:kern w:val="2"/>
          <w:szCs w:val="22"/>
          <w14:ligatures w14:val="standardContextual"/>
        </w:rPr>
        <w:t>来自</w:t>
      </w:r>
      <w:r w:rsidR="00766A20" w:rsidRPr="00D557D1">
        <w:rPr>
          <w:rFonts w:ascii="SimSun" w:hAnsi="SimSun" w:cs="Noto Sans Display"/>
          <w:kern w:val="2"/>
          <w:szCs w:val="22"/>
          <w14:ligatures w14:val="standardContextual"/>
        </w:rPr>
        <w:t>全球</w:t>
      </w:r>
      <w:r w:rsidRPr="00D557D1">
        <w:rPr>
          <w:rFonts w:ascii="SimSun" w:hAnsi="SimSun" w:cs="Noto Sans Display"/>
          <w:kern w:val="2"/>
          <w:szCs w:val="22"/>
          <w14:ligatures w14:val="standardContextual"/>
        </w:rPr>
        <w:t>北方</w:t>
      </w:r>
      <w:r w:rsidR="00766A20">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作品普遍</w:t>
      </w:r>
      <w:r w:rsidR="00766A20">
        <w:rPr>
          <w:rFonts w:ascii="SimSun" w:hAnsi="SimSun" w:cs="SimSun" w:hint="eastAsia"/>
          <w:kern w:val="2"/>
          <w:szCs w:val="22"/>
          <w14:ligatures w14:val="standardContextual"/>
        </w:rPr>
        <w:t>比来自</w:t>
      </w:r>
      <w:r w:rsidR="00766A20" w:rsidRPr="00D557D1">
        <w:rPr>
          <w:rFonts w:ascii="SimSun" w:hAnsi="SimSun" w:cs="Noto Sans Display"/>
          <w:kern w:val="2"/>
          <w:szCs w:val="22"/>
          <w14:ligatures w14:val="standardContextual"/>
        </w:rPr>
        <w:t>全球</w:t>
      </w:r>
      <w:r w:rsidR="00766A20">
        <w:rPr>
          <w:rFonts w:ascii="SimSun" w:hAnsi="SimSun" w:cs="SimSun" w:hint="eastAsia"/>
          <w:kern w:val="2"/>
          <w:szCs w:val="22"/>
          <w14:ligatures w14:val="standardContextual"/>
        </w:rPr>
        <w:t>南方的</w:t>
      </w:r>
      <w:r w:rsidR="00766A20" w:rsidRPr="00D557D1">
        <w:rPr>
          <w:rFonts w:ascii="SimSun" w:hAnsi="SimSun" w:cs="Noto Sans Display"/>
          <w:kern w:val="2"/>
          <w:szCs w:val="22"/>
          <w14:ligatures w14:val="standardContextual"/>
        </w:rPr>
        <w:t>作品</w:t>
      </w:r>
      <w:r w:rsidRPr="00D557D1">
        <w:rPr>
          <w:rFonts w:ascii="SimSun" w:hAnsi="SimSun" w:cs="Noto Sans Display"/>
          <w:kern w:val="2"/>
          <w:szCs w:val="22"/>
          <w14:ligatures w14:val="standardContextual"/>
        </w:rPr>
        <w:t>获得更高估值，这不仅反映</w:t>
      </w:r>
      <w:r w:rsidR="00766A20">
        <w:rPr>
          <w:rFonts w:ascii="SimSun" w:hAnsi="SimSun" w:cs="SimSun" w:hint="eastAsia"/>
          <w:kern w:val="2"/>
          <w:szCs w:val="22"/>
          <w14:ligatures w14:val="standardContextual"/>
        </w:rPr>
        <w:t>出</w:t>
      </w:r>
      <w:r w:rsidRPr="00D557D1">
        <w:rPr>
          <w:rFonts w:ascii="SimSun" w:hAnsi="SimSun" w:cs="Noto Sans Display"/>
          <w:kern w:val="2"/>
          <w:szCs w:val="22"/>
          <w14:ligatures w14:val="standardContextual"/>
        </w:rPr>
        <w:t>艺术价值差异，更</w:t>
      </w:r>
      <w:r w:rsidR="00766A20">
        <w:rPr>
          <w:rFonts w:ascii="SimSun" w:hAnsi="SimSun" w:cs="SimSun" w:hint="eastAsia"/>
          <w:kern w:val="2"/>
          <w:szCs w:val="22"/>
          <w14:ligatures w14:val="standardContextual"/>
        </w:rPr>
        <w:t>反映出</w:t>
      </w:r>
      <w:r w:rsidRPr="00D557D1">
        <w:rPr>
          <w:rFonts w:ascii="SimSun" w:hAnsi="SimSun" w:cs="Noto Sans Display"/>
          <w:kern w:val="2"/>
          <w:szCs w:val="22"/>
          <w14:ligatures w14:val="standardContextual"/>
        </w:rPr>
        <w:t>资源</w:t>
      </w:r>
      <w:r w:rsidR="00766A20">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获取</w:t>
      </w:r>
      <w:r w:rsidR="00766A20">
        <w:rPr>
          <w:rFonts w:ascii="SimSun" w:hAnsi="SimSun" w:cs="SimSun" w:hint="eastAsia"/>
          <w:kern w:val="2"/>
          <w:szCs w:val="22"/>
          <w14:ligatures w14:val="standardContextual"/>
        </w:rPr>
        <w:t>机会方面根深蒂固的</w:t>
      </w:r>
      <w:r w:rsidRPr="00D557D1">
        <w:rPr>
          <w:rFonts w:ascii="SimSun" w:hAnsi="SimSun" w:cs="Noto Sans Display"/>
          <w:kern w:val="2"/>
          <w:szCs w:val="22"/>
          <w14:ligatures w14:val="standardContextual"/>
        </w:rPr>
        <w:t>不对称。</w:t>
      </w:r>
    </w:p>
    <w:p w14:paraId="60C62943" w14:textId="7494E7C0"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在</w:t>
      </w:r>
      <w:r w:rsidR="00E27DAD" w:rsidRPr="00103019">
        <w:rPr>
          <w:rFonts w:ascii="SimSun" w:hAnsi="SimSun" w:cs="SimSun" w:hint="eastAsia"/>
          <w:kern w:val="2"/>
          <w:szCs w:val="22"/>
          <w14:ligatures w14:val="standardContextual"/>
        </w:rPr>
        <w:t>另一个</w:t>
      </w:r>
      <w:r w:rsidRPr="00D557D1">
        <w:rPr>
          <w:rFonts w:ascii="SimSun" w:hAnsi="SimSun" w:cs="Noto Sans Display"/>
          <w:kern w:val="2"/>
          <w:szCs w:val="22"/>
          <w14:ligatures w14:val="standardContextual"/>
        </w:rPr>
        <w:t>层次上，上述四</w:t>
      </w:r>
      <w:r w:rsidR="00E27DAD">
        <w:rPr>
          <w:rFonts w:ascii="SimSun" w:hAnsi="SimSun" w:cs="SimSun" w:hint="eastAsia"/>
          <w:kern w:val="2"/>
          <w:szCs w:val="22"/>
          <w14:ligatures w14:val="standardContextual"/>
        </w:rPr>
        <w:t>个</w:t>
      </w:r>
      <w:r w:rsidRPr="00D557D1">
        <w:rPr>
          <w:rFonts w:ascii="SimSun" w:hAnsi="SimSun" w:cs="Noto Sans Display"/>
          <w:kern w:val="2"/>
          <w:szCs w:val="22"/>
          <w14:ligatures w14:val="standardContextual"/>
        </w:rPr>
        <w:t>问题与出版权</w:t>
      </w:r>
      <w:r w:rsidR="00E27DAD">
        <w:rPr>
          <w:rFonts w:ascii="SimSun" w:hAnsi="SimSun" w:cs="SimSun" w:hint="eastAsia"/>
          <w:kern w:val="2"/>
          <w:szCs w:val="22"/>
          <w14:ligatures w14:val="standardContextual"/>
        </w:rPr>
        <w:t>相关问题</w:t>
      </w:r>
      <w:r w:rsidRPr="00D557D1">
        <w:rPr>
          <w:rFonts w:ascii="SimSun" w:hAnsi="SimSun" w:cs="Noto Sans Display"/>
          <w:kern w:val="2"/>
          <w:szCs w:val="22"/>
          <w14:ligatures w14:val="standardContextual"/>
        </w:rPr>
        <w:t>相互交织</w:t>
      </w:r>
      <w:r w:rsidR="00E27DAD">
        <w:rPr>
          <w:rFonts w:ascii="SimSun" w:hAnsi="SimSun" w:cs="Noto Sans Display" w:hint="eastAsia"/>
          <w:kern w:val="2"/>
          <w:szCs w:val="22"/>
          <w14:ligatures w14:val="standardContextual"/>
        </w:rPr>
        <w:t>，出版权</w:t>
      </w:r>
      <w:r w:rsidR="00E27DAD">
        <w:rPr>
          <w:rFonts w:ascii="SimSun" w:hAnsi="SimSun" w:cs="SimSun" w:hint="eastAsia"/>
          <w:kern w:val="2"/>
          <w:szCs w:val="22"/>
          <w14:ligatures w14:val="standardContextual"/>
        </w:rPr>
        <w:t>是网络</w:t>
      </w:r>
      <w:r w:rsidRPr="00D557D1">
        <w:rPr>
          <w:rFonts w:ascii="SimSun" w:hAnsi="SimSun" w:cs="Noto Sans Display"/>
          <w:kern w:val="2"/>
          <w:szCs w:val="22"/>
          <w14:ligatures w14:val="standardContextual"/>
        </w:rPr>
        <w:t>环境中</w:t>
      </w:r>
      <w:r w:rsidR="00E27DAD">
        <w:rPr>
          <w:rFonts w:ascii="SimSun" w:hAnsi="SimSun" w:cs="SimSun" w:hint="eastAsia"/>
          <w:kern w:val="2"/>
          <w:szCs w:val="22"/>
          <w14:ligatures w14:val="standardContextual"/>
        </w:rPr>
        <w:t>一个相关</w:t>
      </w:r>
      <w:r w:rsidRPr="00D557D1">
        <w:rPr>
          <w:rFonts w:ascii="SimSun" w:hAnsi="SimSun" w:cs="Noto Sans Display"/>
          <w:kern w:val="2"/>
          <w:szCs w:val="22"/>
          <w14:ligatures w14:val="standardContextual"/>
        </w:rPr>
        <w:t>概念</w:t>
      </w:r>
      <w:r w:rsidRPr="00D557D1">
        <w:rPr>
          <w:rFonts w:ascii="SimSun" w:hAnsi="SimSun" w:cs="Noto Sans Display"/>
          <w:kern w:val="2"/>
          <w:szCs w:val="22"/>
          <w:vertAlign w:val="superscript"/>
          <w:lang w:eastAsia="en-US"/>
          <w14:ligatures w14:val="standardContextual"/>
        </w:rPr>
        <w:endnoteReference w:id="45"/>
      </w:r>
      <w:r w:rsidR="00E27DAD">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旨在保障媒体</w:t>
      </w:r>
      <w:r w:rsidR="00E27DAD">
        <w:rPr>
          <w:rFonts w:ascii="SimSun" w:hAnsi="SimSun" w:cs="SimSun" w:hint="eastAsia"/>
          <w:kern w:val="2"/>
          <w:szCs w:val="22"/>
          <w14:ligatures w14:val="standardContextual"/>
        </w:rPr>
        <w:t>工作</w:t>
      </w:r>
      <w:r w:rsidRPr="00D557D1">
        <w:rPr>
          <w:rFonts w:ascii="SimSun" w:hAnsi="SimSun" w:cs="Noto Sans Display"/>
          <w:kern w:val="2"/>
          <w:szCs w:val="22"/>
          <w14:ligatures w14:val="standardContextual"/>
        </w:rPr>
        <w:t>者对其新闻作品的权益。与音乐作品相似，</w:t>
      </w:r>
      <w:r w:rsidR="00E27DAD" w:rsidRPr="00E27DAD">
        <w:rPr>
          <w:rFonts w:ascii="SimSun" w:hAnsi="SimSun" w:cs="SimSun" w:hint="eastAsia"/>
          <w:kern w:val="2"/>
          <w:szCs w:val="22"/>
          <w14:ligatures w14:val="standardContextual"/>
        </w:rPr>
        <w:t>新闻内</w:t>
      </w:r>
      <w:r w:rsidR="00E27DAD" w:rsidRPr="00103019">
        <w:rPr>
          <w:rFonts w:ascii="SimSun" w:hAnsi="SimSun" w:cs="SimSun" w:hint="eastAsia"/>
          <w:kern w:val="2"/>
          <w:szCs w:val="22"/>
          <w14:ligatures w14:val="standardContextual"/>
        </w:rPr>
        <w:t>容</w:t>
      </w:r>
      <w:r w:rsidR="00103019" w:rsidRPr="00103019">
        <w:rPr>
          <w:rFonts w:ascii="SimSun" w:hAnsi="SimSun" w:cs="SimSun" w:hint="eastAsia"/>
          <w:kern w:val="2"/>
          <w:szCs w:val="22"/>
          <w14:ligatures w14:val="standardContextual"/>
        </w:rPr>
        <w:t>依旧</w:t>
      </w:r>
      <w:r w:rsidR="00E27DAD" w:rsidRPr="00103019">
        <w:rPr>
          <w:rFonts w:ascii="SimSun" w:hAnsi="SimSun" w:cs="SimSun" w:hint="eastAsia"/>
          <w:kern w:val="2"/>
          <w:szCs w:val="22"/>
          <w14:ligatures w14:val="standardContextual"/>
        </w:rPr>
        <w:t>容</w:t>
      </w:r>
      <w:r w:rsidR="00E27DAD" w:rsidRPr="00E27DAD">
        <w:rPr>
          <w:rFonts w:ascii="SimSun" w:hAnsi="SimSun" w:cs="SimSun" w:hint="eastAsia"/>
          <w:kern w:val="2"/>
          <w:szCs w:val="22"/>
          <w14:ligatures w14:val="standardContextual"/>
        </w:rPr>
        <w:t>易</w:t>
      </w:r>
      <w:r w:rsidR="00E27DAD">
        <w:rPr>
          <w:rFonts w:ascii="SimSun" w:hAnsi="SimSun" w:cs="SimSun" w:hint="eastAsia"/>
          <w:kern w:val="2"/>
          <w:szCs w:val="22"/>
          <w14:ligatures w14:val="standardContextual"/>
        </w:rPr>
        <w:t>被</w:t>
      </w:r>
      <w:r w:rsidR="00E27DAD" w:rsidRPr="00E27DAD">
        <w:rPr>
          <w:rFonts w:ascii="SimSun" w:hAnsi="SimSun" w:cs="SimSun" w:hint="eastAsia"/>
          <w:kern w:val="2"/>
          <w:szCs w:val="22"/>
          <w14:ligatures w14:val="standardContextual"/>
        </w:rPr>
        <w:t>大型技术平台未经授权使用，</w:t>
      </w:r>
      <w:r w:rsidRPr="00D557D1">
        <w:rPr>
          <w:rFonts w:ascii="SimSun" w:hAnsi="SimSun" w:cs="Noto Sans Display"/>
          <w:kern w:val="2"/>
          <w:szCs w:val="22"/>
          <w14:ligatures w14:val="standardContextual"/>
        </w:rPr>
        <w:t>无论是人工智能部署新闻文章</w:t>
      </w:r>
      <w:r w:rsidRPr="00D557D1">
        <w:rPr>
          <w:rFonts w:ascii="SimSun" w:hAnsi="SimSun" w:cs="Noto Sans Display"/>
          <w:kern w:val="2"/>
          <w:szCs w:val="22"/>
          <w:vertAlign w:val="superscript"/>
          <w:lang w:eastAsia="en-US"/>
          <w14:ligatures w14:val="standardContextual"/>
        </w:rPr>
        <w:endnoteReference w:id="46"/>
      </w:r>
      <w:r w:rsidRPr="00D557D1">
        <w:rPr>
          <w:rFonts w:ascii="SimSun" w:hAnsi="SimSun" w:cs="Noto Sans Display"/>
          <w:kern w:val="2"/>
          <w:szCs w:val="22"/>
          <w14:ligatures w14:val="standardContextual"/>
        </w:rPr>
        <w:t>，还是将音乐</w:t>
      </w:r>
      <w:r w:rsidR="00E27DAD">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新闻作品</w:t>
      </w:r>
      <w:r w:rsidR="00E27DAD" w:rsidRPr="00E27DAD">
        <w:rPr>
          <w:rFonts w:ascii="SimSun" w:hAnsi="SimSun" w:cs="SimSun" w:hint="eastAsia"/>
          <w:kern w:val="2"/>
          <w:szCs w:val="22"/>
          <w14:ligatures w14:val="standardContextual"/>
        </w:rPr>
        <w:t>修改并重新制作成新的视听内容</w:t>
      </w:r>
      <w:r w:rsidRPr="00D557D1">
        <w:rPr>
          <w:rFonts w:ascii="SimSun" w:hAnsi="SimSun" w:cs="Noto Sans Display"/>
          <w:kern w:val="2"/>
          <w:szCs w:val="22"/>
          <w14:ligatures w14:val="standardContextual"/>
        </w:rPr>
        <w:t>。这种</w:t>
      </w:r>
      <w:r w:rsidR="00E27DAD">
        <w:rPr>
          <w:rFonts w:ascii="SimSun" w:hAnsi="SimSun" w:cs="SimSun" w:hint="eastAsia"/>
          <w:kern w:val="2"/>
          <w:szCs w:val="22"/>
          <w14:ligatures w14:val="standardContextual"/>
        </w:rPr>
        <w:t>情况</w:t>
      </w:r>
      <w:r w:rsidRPr="00D557D1">
        <w:rPr>
          <w:rFonts w:ascii="SimSun" w:hAnsi="SimSun" w:cs="Noto Sans Display"/>
          <w:kern w:val="2"/>
          <w:szCs w:val="22"/>
          <w14:ligatures w14:val="standardContextual"/>
        </w:rPr>
        <w:t>凸显了建立跨</w:t>
      </w:r>
      <w:r w:rsidR="00E27DAD">
        <w:rPr>
          <w:rFonts w:ascii="SimSun" w:hAnsi="SimSun" w:cs="SimSun" w:hint="eastAsia"/>
          <w:kern w:val="2"/>
          <w:szCs w:val="22"/>
          <w14:ligatures w14:val="standardContextual"/>
        </w:rPr>
        <w:t>部门</w:t>
      </w:r>
      <w:r w:rsidR="00E27DAD" w:rsidRPr="00D557D1">
        <w:rPr>
          <w:rFonts w:ascii="SimSun" w:hAnsi="SimSun" w:cs="Noto Sans Display"/>
          <w:kern w:val="2"/>
          <w:szCs w:val="22"/>
          <w14:ligatures w14:val="standardContextual"/>
        </w:rPr>
        <w:t>综合</w:t>
      </w:r>
      <w:r w:rsidRPr="00D557D1">
        <w:rPr>
          <w:rFonts w:ascii="SimSun" w:hAnsi="SimSun" w:cs="Noto Sans Display"/>
          <w:kern w:val="2"/>
          <w:szCs w:val="22"/>
          <w14:ligatures w14:val="standardContextual"/>
        </w:rPr>
        <w:t>监管框架的紧迫性，以确保创作者在日益</w:t>
      </w:r>
      <w:r w:rsidR="00E27DAD">
        <w:rPr>
          <w:rFonts w:ascii="SimSun" w:hAnsi="SimSun" w:cs="SimSun" w:hint="eastAsia"/>
          <w:kern w:val="2"/>
          <w:szCs w:val="22"/>
          <w14:ligatures w14:val="standardContextual"/>
        </w:rPr>
        <w:t>活跃</w:t>
      </w:r>
      <w:r w:rsidRPr="00D557D1">
        <w:rPr>
          <w:rFonts w:ascii="SimSun" w:hAnsi="SimSun" w:cs="Noto Sans Display"/>
          <w:kern w:val="2"/>
          <w:szCs w:val="22"/>
          <w14:ligatures w14:val="standardContextual"/>
        </w:rPr>
        <w:t>的数字生态系统中获得公平保护与合理报酬。</w:t>
      </w:r>
    </w:p>
    <w:p w14:paraId="2D29CA01" w14:textId="0BABB8D4"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上述分析</w:t>
      </w:r>
      <w:r w:rsidR="009F5D21">
        <w:rPr>
          <w:rFonts w:ascii="SimSun" w:hAnsi="SimSun" w:cs="SimSun" w:hint="eastAsia"/>
          <w:kern w:val="2"/>
          <w:szCs w:val="22"/>
          <w14:ligatures w14:val="standardContextual"/>
        </w:rPr>
        <w:t>表明</w:t>
      </w:r>
      <w:r w:rsidRPr="00D557D1">
        <w:rPr>
          <w:rFonts w:ascii="SimSun" w:hAnsi="SimSun" w:cs="Noto Sans Display"/>
          <w:kern w:val="2"/>
          <w:szCs w:val="22"/>
          <w14:ligatures w14:val="standardContextual"/>
        </w:rPr>
        <w:t>，</w:t>
      </w:r>
      <w:r w:rsidR="009F5D21">
        <w:rPr>
          <w:rFonts w:ascii="SimSun" w:hAnsi="SimSun" w:cs="SimSun" w:hint="eastAsia"/>
          <w:kern w:val="2"/>
          <w:szCs w:val="22"/>
          <w14:ligatures w14:val="standardContextual"/>
        </w:rPr>
        <w:t>依靠</w:t>
      </w:r>
      <w:r w:rsidRPr="00D557D1">
        <w:rPr>
          <w:rFonts w:ascii="SimSun" w:hAnsi="SimSun" w:cs="Noto Sans Display"/>
          <w:kern w:val="2"/>
          <w:szCs w:val="22"/>
          <w14:ligatures w14:val="standardContextual"/>
        </w:rPr>
        <w:t>孤立的国家措施无法有效解决录音制品和视听作品</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相关的挑战。这些问题</w:t>
      </w:r>
      <w:r w:rsidR="009F5D21">
        <w:rPr>
          <w:rFonts w:ascii="SimSun" w:hAnsi="SimSun" w:cs="SimSun" w:hint="eastAsia"/>
          <w:kern w:val="2"/>
          <w:szCs w:val="22"/>
          <w14:ligatures w14:val="standardContextual"/>
        </w:rPr>
        <w:t>具有</w:t>
      </w:r>
      <w:r w:rsidRPr="00D557D1">
        <w:rPr>
          <w:rFonts w:ascii="SimSun" w:hAnsi="SimSun" w:cs="Noto Sans Display"/>
          <w:kern w:val="2"/>
          <w:szCs w:val="22"/>
          <w14:ligatures w14:val="standardContextual"/>
        </w:rPr>
        <w:t>跨境性质</w:t>
      </w:r>
      <w:r w:rsidR="009F5D21">
        <w:rPr>
          <w:rFonts w:ascii="SimSun" w:hAnsi="SimSun" w:cs="SimSun" w:hint="eastAsia"/>
          <w:kern w:val="2"/>
          <w:szCs w:val="22"/>
          <w14:ligatures w14:val="standardContextual"/>
        </w:rPr>
        <w:t>，需</w:t>
      </w:r>
      <w:r w:rsidRPr="00D557D1">
        <w:rPr>
          <w:rFonts w:ascii="SimSun" w:hAnsi="SimSun" w:cs="Noto Sans Display"/>
          <w:kern w:val="2"/>
          <w:szCs w:val="22"/>
          <w14:ligatures w14:val="standardContextual"/>
        </w:rPr>
        <w:t>采取协调一致的国际应对措施，特别是通过</w:t>
      </w:r>
      <w:r w:rsidR="009F5D21">
        <w:rPr>
          <w:rFonts w:ascii="SimSun" w:hAnsi="SimSun" w:cs="SimSun" w:hint="eastAsia"/>
          <w:kern w:val="2"/>
          <w:szCs w:val="22"/>
          <w14:ligatures w14:val="standardContextual"/>
        </w:rPr>
        <w:t>制定</w:t>
      </w:r>
      <w:r w:rsidRPr="00D557D1">
        <w:rPr>
          <w:rFonts w:ascii="SimSun" w:hAnsi="SimSun" w:cs="Noto Sans Display"/>
          <w:kern w:val="2"/>
          <w:szCs w:val="22"/>
          <w14:ligatures w14:val="standardContextual"/>
        </w:rPr>
        <w:t>具有法律约束力的文书，确保数字环境中</w:t>
      </w:r>
      <w:r w:rsidR="00B57B26" w:rsidRPr="00D557D1">
        <w:rPr>
          <w:rFonts w:ascii="SimSun" w:hAnsi="SimSun" w:cs="Noto Sans Display"/>
          <w:kern w:val="2"/>
          <w:szCs w:val="22"/>
          <w14:ligatures w14:val="standardContextual"/>
        </w:rPr>
        <w:t>公平、透明</w:t>
      </w:r>
      <w:r w:rsidR="00B57B26">
        <w:rPr>
          <w:rFonts w:ascii="SimSun" w:hAnsi="SimSun" w:cs="SimSun" w:hint="eastAsia"/>
          <w:kern w:val="2"/>
          <w:szCs w:val="22"/>
          <w14:ligatures w14:val="standardContextual"/>
        </w:rPr>
        <w:t>、可</w:t>
      </w:r>
      <w:r w:rsidR="00B57B26" w:rsidRPr="00D557D1">
        <w:rPr>
          <w:rFonts w:ascii="SimSun" w:hAnsi="SimSun" w:cs="Noto Sans Display"/>
          <w:kern w:val="2"/>
          <w:szCs w:val="22"/>
          <w14:ligatures w14:val="standardContextual"/>
        </w:rPr>
        <w:t>问责</w:t>
      </w:r>
      <w:r w:rsidR="00B57B26">
        <w:rPr>
          <w:rFonts w:ascii="SimSun" w:hAnsi="SimSun" w:cs="SimSun" w:hint="eastAsia"/>
          <w:kern w:val="2"/>
          <w:szCs w:val="22"/>
          <w14:ligatures w14:val="standardContextual"/>
        </w:rPr>
        <w:t>的</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治理。该文书</w:t>
      </w:r>
      <w:r w:rsidR="009F5D21">
        <w:rPr>
          <w:rFonts w:ascii="SimSun" w:hAnsi="SimSun" w:cs="SimSun" w:hint="eastAsia"/>
          <w:kern w:val="2"/>
          <w:szCs w:val="22"/>
          <w14:ligatures w14:val="standardContextual"/>
        </w:rPr>
        <w:t>能够</w:t>
      </w:r>
      <w:r w:rsidRPr="00D557D1">
        <w:rPr>
          <w:rFonts w:ascii="SimSun" w:hAnsi="SimSun" w:cs="Noto Sans Display"/>
          <w:kern w:val="2"/>
          <w:szCs w:val="22"/>
          <w14:ligatures w14:val="standardContextual"/>
        </w:rPr>
        <w:t>推动公平、包容、透明且可持续的</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w:t>
      </w:r>
      <w:r w:rsidR="009F5D21">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这正是上述四</w:t>
      </w:r>
      <w:r w:rsidR="009F5D21">
        <w:rPr>
          <w:rFonts w:ascii="SimSun" w:hAnsi="SimSun" w:cs="SimSun" w:hint="eastAsia"/>
          <w:kern w:val="2"/>
          <w:szCs w:val="22"/>
          <w14:ligatures w14:val="standardContextual"/>
        </w:rPr>
        <w:t>个关键问题</w:t>
      </w:r>
      <w:r w:rsidRPr="00D557D1">
        <w:rPr>
          <w:rFonts w:ascii="SimSun" w:hAnsi="SimSun" w:cs="Noto Sans Display"/>
          <w:kern w:val="2"/>
          <w:szCs w:val="22"/>
          <w14:ligatures w14:val="standardContextual"/>
        </w:rPr>
        <w:t>的基础。在数字音乐产业现行自由市场体系中，若缺乏能弥合</w:t>
      </w:r>
      <w:r w:rsidR="009F5D21">
        <w:rPr>
          <w:rFonts w:ascii="SimSun" w:hAnsi="SimSun" w:cs="SimSun" w:hint="eastAsia"/>
          <w:kern w:val="2"/>
          <w:szCs w:val="22"/>
          <w14:ligatures w14:val="standardContextual"/>
        </w:rPr>
        <w:t>资金</w:t>
      </w:r>
      <w:r w:rsidRPr="00D557D1">
        <w:rPr>
          <w:rFonts w:ascii="SimSun" w:hAnsi="SimSun" w:cs="Noto Sans Display"/>
          <w:kern w:val="2"/>
          <w:szCs w:val="22"/>
          <w14:ligatures w14:val="standardContextual"/>
        </w:rPr>
        <w:t>、技术与文化</w:t>
      </w:r>
      <w:r w:rsidR="009F5D21">
        <w:rPr>
          <w:rFonts w:ascii="SimSun" w:hAnsi="SimSun" w:cs="SimSun" w:hint="eastAsia"/>
          <w:kern w:val="2"/>
          <w:szCs w:val="22"/>
          <w14:ligatures w14:val="standardContextual"/>
        </w:rPr>
        <w:t>不对称</w:t>
      </w:r>
      <w:r w:rsidRPr="00D557D1">
        <w:rPr>
          <w:rFonts w:ascii="SimSun" w:hAnsi="SimSun" w:cs="Noto Sans Display"/>
          <w:kern w:val="2"/>
          <w:szCs w:val="22"/>
          <w14:ligatures w14:val="standardContextual"/>
        </w:rPr>
        <w:t>的全球标准，</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分配将</w:t>
      </w:r>
      <w:r w:rsidR="009F5D21">
        <w:rPr>
          <w:rFonts w:ascii="SimSun" w:hAnsi="SimSun" w:cs="SimSun" w:hint="eastAsia"/>
          <w:kern w:val="2"/>
          <w:szCs w:val="22"/>
          <w14:ligatures w14:val="standardContextual"/>
        </w:rPr>
        <w:t>继续</w:t>
      </w:r>
      <w:r w:rsidRPr="00D557D1">
        <w:rPr>
          <w:rFonts w:ascii="SimSun" w:hAnsi="SimSun" w:cs="Noto Sans Display"/>
          <w:kern w:val="2"/>
          <w:szCs w:val="22"/>
          <w14:ligatures w14:val="standardContextual"/>
        </w:rPr>
        <w:t>加剧结构性</w:t>
      </w:r>
      <w:r w:rsidR="009F5D21">
        <w:rPr>
          <w:rFonts w:ascii="SimSun" w:hAnsi="SimSun" w:cs="SimSun" w:hint="eastAsia"/>
          <w:kern w:val="2"/>
          <w:szCs w:val="22"/>
          <w14:ligatures w14:val="standardContextual"/>
        </w:rPr>
        <w:t>不平等</w:t>
      </w:r>
      <w:r w:rsidRPr="00D557D1">
        <w:rPr>
          <w:rFonts w:ascii="SimSun" w:hAnsi="SimSun" w:cs="Noto Sans Display"/>
          <w:kern w:val="2"/>
          <w:szCs w:val="22"/>
          <w14:ligatures w14:val="standardContextual"/>
        </w:rPr>
        <w:t>。因此</w:t>
      </w:r>
      <w:r w:rsidR="009F5D21">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亟需</w:t>
      </w:r>
      <w:r w:rsidR="009F5D21">
        <w:rPr>
          <w:rFonts w:ascii="SimSun" w:hAnsi="SimSun" w:cs="SimSun" w:hint="eastAsia"/>
          <w:kern w:val="2"/>
          <w:szCs w:val="22"/>
          <w14:ligatures w14:val="standardContextual"/>
        </w:rPr>
        <w:t>致力于</w:t>
      </w:r>
      <w:r w:rsidRPr="00D557D1">
        <w:rPr>
          <w:rFonts w:ascii="SimSun" w:hAnsi="SimSun" w:cs="Noto Sans Display"/>
          <w:kern w:val="2"/>
          <w:szCs w:val="22"/>
          <w14:ligatures w14:val="standardContextual"/>
        </w:rPr>
        <w:t>构建</w:t>
      </w:r>
      <w:r w:rsidR="009F5D21">
        <w:rPr>
          <w:rFonts w:ascii="SimSun" w:hAnsi="SimSun" w:cs="SimSun" w:hint="eastAsia"/>
          <w:kern w:val="2"/>
          <w:szCs w:val="22"/>
          <w14:ligatures w14:val="standardContextual"/>
        </w:rPr>
        <w:t>一个</w:t>
      </w:r>
      <w:r w:rsidRPr="00D557D1">
        <w:rPr>
          <w:rFonts w:ascii="SimSun" w:hAnsi="SimSun" w:cs="Noto Sans Display"/>
          <w:kern w:val="2"/>
          <w:szCs w:val="22"/>
          <w14:ligatures w14:val="standardContextual"/>
        </w:rPr>
        <w:t>国际法律框架，以此为基础凝聚国际社会力量，在全球层面建立更公平透明的治理机制。</w:t>
      </w:r>
    </w:p>
    <w:p w14:paraId="3737656D" w14:textId="2FFCD989" w:rsidR="000C43F7" w:rsidRPr="00D557D1" w:rsidRDefault="00B57B26" w:rsidP="00F0343B">
      <w:pPr>
        <w:pStyle w:val="Heading51"/>
        <w:spacing w:beforeLines="100" w:before="240" w:afterLines="50" w:after="120" w:line="340" w:lineRule="atLeast"/>
        <w:rPr>
          <w:rFonts w:ascii="SimSun" w:eastAsia="SimSun" w:hAnsi="SimSun"/>
          <w:color w:val="1F497D" w:themeColor="text2"/>
          <w:lang w:eastAsia="zh-CN"/>
        </w:rPr>
      </w:pPr>
      <w:bookmarkStart w:id="11" w:name="_Toc213431761"/>
      <w:r w:rsidRPr="00D557D1">
        <w:rPr>
          <w:rFonts w:ascii="SimSun" w:eastAsia="SimSun" w:hAnsi="SimSun" w:hint="eastAsia"/>
          <w:color w:val="1F497D" w:themeColor="text2"/>
          <w:lang w:eastAsia="zh-CN"/>
        </w:rPr>
        <w:t>结论：迈向公平的全球化世界</w:t>
      </w:r>
      <w:bookmarkEnd w:id="11"/>
    </w:p>
    <w:p w14:paraId="633AD100" w14:textId="68EAE891"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当前数字平台音乐</w:t>
      </w:r>
      <w:r w:rsidR="00E9298A">
        <w:rPr>
          <w:rFonts w:ascii="SimSun" w:hAnsi="SimSun" w:cs="SimSun" w:hint="eastAsia"/>
          <w:kern w:val="2"/>
          <w:szCs w:val="22"/>
          <w14:ligatures w14:val="standardContextual"/>
        </w:rPr>
        <w:t>许可</w:t>
      </w:r>
      <w:r w:rsidRPr="00D557D1">
        <w:rPr>
          <w:rFonts w:ascii="SimSun" w:hAnsi="SimSun" w:cs="Noto Sans Display"/>
          <w:kern w:val="2"/>
          <w:szCs w:val="22"/>
          <w14:ligatures w14:val="standardContextual"/>
        </w:rPr>
        <w:t>与</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治理的失衡，凸显了全球知识产权</w:t>
      </w:r>
      <w:r w:rsidR="00B57B26">
        <w:rPr>
          <w:rFonts w:ascii="SimSun" w:hAnsi="SimSun" w:cs="SimSun" w:hint="eastAsia"/>
          <w:kern w:val="2"/>
          <w:szCs w:val="22"/>
          <w14:ligatures w14:val="standardContextual"/>
        </w:rPr>
        <w:t>制度</w:t>
      </w:r>
      <w:r w:rsidRPr="00D557D1">
        <w:rPr>
          <w:rFonts w:ascii="SimSun" w:hAnsi="SimSun" w:cs="Noto Sans Display"/>
          <w:kern w:val="2"/>
          <w:szCs w:val="22"/>
          <w14:ligatures w14:val="standardContextual"/>
        </w:rPr>
        <w:t>的结构性权力不对称。全球南方的创作者与权利人固然面临</w:t>
      </w:r>
      <w:r w:rsidR="00B57B26">
        <w:rPr>
          <w:rFonts w:ascii="SimSun" w:hAnsi="SimSun" w:cs="SimSun" w:hint="eastAsia"/>
          <w:kern w:val="2"/>
          <w:szCs w:val="22"/>
          <w14:ligatures w14:val="standardContextual"/>
        </w:rPr>
        <w:t>因</w:t>
      </w:r>
      <w:r w:rsidRPr="00D557D1">
        <w:rPr>
          <w:rFonts w:ascii="SimSun" w:hAnsi="SimSun" w:cs="Noto Sans Display"/>
          <w:kern w:val="2"/>
          <w:szCs w:val="22"/>
          <w14:ligatures w14:val="standardContextual"/>
        </w:rPr>
        <w:t>经济差距</w:t>
      </w:r>
      <w:r w:rsidR="00B57B26">
        <w:rPr>
          <w:rFonts w:ascii="SimSun" w:hAnsi="SimSun" w:cs="SimSun" w:hint="eastAsia"/>
          <w:kern w:val="2"/>
          <w:szCs w:val="22"/>
          <w14:ligatures w14:val="standardContextual"/>
        </w:rPr>
        <w:t>造成</w:t>
      </w:r>
      <w:r w:rsidRPr="00D557D1">
        <w:rPr>
          <w:rFonts w:ascii="SimSun" w:hAnsi="SimSun" w:cs="Noto Sans Display"/>
          <w:kern w:val="2"/>
          <w:szCs w:val="22"/>
          <w14:ligatures w14:val="standardContextual"/>
        </w:rPr>
        <w:t>的</w:t>
      </w:r>
      <w:bookmarkStart w:id="12" w:name="OLE_LINK1"/>
      <w:r w:rsidRPr="00D557D1">
        <w:rPr>
          <w:rFonts w:ascii="SimSun" w:hAnsi="SimSun" w:cs="Noto Sans Display"/>
          <w:kern w:val="2"/>
          <w:szCs w:val="22"/>
          <w14:ligatures w14:val="standardContextual"/>
        </w:rPr>
        <w:t>结构性壁垒</w:t>
      </w:r>
      <w:bookmarkEnd w:id="12"/>
      <w:r w:rsidRPr="00D557D1">
        <w:rPr>
          <w:rFonts w:ascii="SimSun" w:hAnsi="SimSun" w:cs="Noto Sans Display"/>
          <w:kern w:val="2"/>
          <w:szCs w:val="22"/>
          <w14:ligatures w14:val="standardContextual"/>
        </w:rPr>
        <w:t>，但实践中南北双方在应对数字音乐产业主导者时均</w:t>
      </w:r>
      <w:r w:rsidR="00122338">
        <w:rPr>
          <w:rFonts w:ascii="SimSun" w:hAnsi="SimSun" w:cs="SimSun" w:hint="eastAsia"/>
          <w:kern w:val="2"/>
          <w:szCs w:val="22"/>
          <w14:ligatures w14:val="standardContextual"/>
        </w:rPr>
        <w:t>面临</w:t>
      </w:r>
      <w:r w:rsidRPr="00D557D1">
        <w:rPr>
          <w:rFonts w:ascii="SimSun" w:hAnsi="SimSun" w:cs="Noto Sans Display"/>
          <w:kern w:val="2"/>
          <w:szCs w:val="22"/>
          <w14:ligatures w14:val="standardContextual"/>
        </w:rPr>
        <w:t>相似</w:t>
      </w:r>
      <w:r w:rsidR="00122338">
        <w:rPr>
          <w:rFonts w:ascii="SimSun" w:hAnsi="SimSun" w:cs="SimSun" w:hint="eastAsia"/>
          <w:kern w:val="2"/>
          <w:szCs w:val="22"/>
          <w14:ligatures w14:val="standardContextual"/>
        </w:rPr>
        <w:t>挑战</w:t>
      </w:r>
      <w:r w:rsidRPr="00D557D1">
        <w:rPr>
          <w:rFonts w:ascii="SimSun" w:hAnsi="SimSun" w:cs="Noto Sans Display"/>
          <w:kern w:val="2"/>
          <w:szCs w:val="22"/>
          <w14:ligatures w14:val="standardContextual"/>
        </w:rPr>
        <w:t>。其结果是，音乐作品的经济收益主要集中在平台方</w:t>
      </w:r>
      <w:r w:rsidR="00122338">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尤其是那些拥有雄厚资本和议价能力的平台</w:t>
      </w:r>
      <w:r w:rsidR="00122338">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而非</w:t>
      </w:r>
      <w:r w:rsidR="00E9298A">
        <w:rPr>
          <w:rFonts w:ascii="SimSun" w:hAnsi="SimSun" w:cs="SimSun" w:hint="eastAsia"/>
          <w:kern w:val="2"/>
          <w:szCs w:val="22"/>
          <w14:ligatures w14:val="standardContextual"/>
        </w:rPr>
        <w:t>相称地</w:t>
      </w:r>
      <w:r w:rsidRPr="00D557D1">
        <w:rPr>
          <w:rFonts w:ascii="SimSun" w:hAnsi="SimSun" w:cs="Noto Sans Display"/>
          <w:kern w:val="2"/>
          <w:szCs w:val="22"/>
          <w14:ligatures w14:val="standardContextual"/>
        </w:rPr>
        <w:t>流向创作者和权利人。这种</w:t>
      </w:r>
      <w:r w:rsidR="00E9298A">
        <w:rPr>
          <w:rFonts w:ascii="SimSun" w:hAnsi="SimSun" w:cs="SimSun" w:hint="eastAsia"/>
          <w:kern w:val="2"/>
          <w:szCs w:val="22"/>
          <w14:ligatures w14:val="standardContextual"/>
        </w:rPr>
        <w:t>情况</w:t>
      </w:r>
      <w:r w:rsidRPr="00D557D1">
        <w:rPr>
          <w:rFonts w:ascii="SimSun" w:hAnsi="SimSun" w:cs="Noto Sans Display"/>
          <w:kern w:val="2"/>
          <w:szCs w:val="22"/>
          <w14:ligatures w14:val="standardContextual"/>
        </w:rPr>
        <w:t>不仅加剧了经济差距，也阻碍了全球创意产业</w:t>
      </w:r>
      <w:r w:rsidR="00662C4B">
        <w:rPr>
          <w:rFonts w:ascii="SimSun" w:hAnsi="SimSun" w:cs="SimSun" w:hint="eastAsia"/>
          <w:kern w:val="2"/>
          <w:szCs w:val="22"/>
          <w14:ligatures w14:val="standardContextual"/>
        </w:rPr>
        <w:t>充分发挥</w:t>
      </w:r>
      <w:r w:rsidRPr="00D557D1">
        <w:rPr>
          <w:rFonts w:ascii="SimSun" w:hAnsi="SimSun" w:cs="Noto Sans Display"/>
          <w:kern w:val="2"/>
          <w:szCs w:val="22"/>
          <w14:ligatures w14:val="standardContextual"/>
        </w:rPr>
        <w:t>包容性</w:t>
      </w:r>
      <w:r w:rsidR="00662C4B">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可持续发展的潜力。在此背景下，</w:t>
      </w:r>
      <w:r w:rsidR="000E1124">
        <w:rPr>
          <w:rFonts w:ascii="SimSun" w:hAnsi="SimSun" w:cs="SimSun" w:hint="eastAsia"/>
          <w:kern w:val="2"/>
          <w:szCs w:val="22"/>
          <w14:ligatures w14:val="standardContextual"/>
        </w:rPr>
        <w:t>本</w:t>
      </w:r>
      <w:r w:rsidRPr="00D557D1">
        <w:rPr>
          <w:rFonts w:ascii="SimSun" w:hAnsi="SimSun" w:cs="Noto Sans Display"/>
          <w:b/>
          <w:bCs/>
          <w:kern w:val="2"/>
          <w:szCs w:val="22"/>
          <w14:ligatures w14:val="standardContextual"/>
        </w:rPr>
        <w:t>提案</w:t>
      </w:r>
      <w:r w:rsidRPr="00D557D1">
        <w:rPr>
          <w:rFonts w:ascii="SimSun" w:hAnsi="SimSun" w:cs="Noto Sans Display"/>
          <w:kern w:val="2"/>
          <w:szCs w:val="22"/>
          <w14:ligatures w14:val="standardContextual"/>
        </w:rPr>
        <w:t>作为</w:t>
      </w:r>
      <w:r w:rsidR="007A2B2F">
        <w:rPr>
          <w:rFonts w:ascii="SimSun" w:hAnsi="SimSun" w:cs="SimSun" w:hint="eastAsia"/>
          <w:b/>
          <w:bCs/>
          <w:kern w:val="2"/>
          <w:szCs w:val="22"/>
          <w14:ligatures w14:val="standardContextual"/>
        </w:rPr>
        <w:t>印度尼西亚</w:t>
      </w:r>
      <w:r w:rsidRPr="00D557D1">
        <w:rPr>
          <w:rFonts w:ascii="SimSun" w:hAnsi="SimSun" w:cs="Noto Sans Display"/>
          <w:b/>
          <w:bCs/>
          <w:kern w:val="2"/>
          <w:szCs w:val="22"/>
          <w14:ligatures w14:val="standardContextual"/>
        </w:rPr>
        <w:t>的战略倡议</w:t>
      </w:r>
      <w:r w:rsidRPr="00D557D1">
        <w:rPr>
          <w:rFonts w:ascii="SimSun" w:hAnsi="SimSun" w:cs="Noto Sans Display"/>
          <w:kern w:val="2"/>
          <w:szCs w:val="22"/>
          <w14:ligatures w14:val="standardContextual"/>
        </w:rPr>
        <w:t>应运而生，旨在凝聚国际社会力量，构建公平、包容、透明且可持续的全球数字音乐</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治理框架。作为</w:t>
      </w:r>
      <w:r w:rsidR="005B7AEE">
        <w:rPr>
          <w:rFonts w:ascii="SimSun" w:hAnsi="SimSun" w:cs="SimSun" w:hint="eastAsia"/>
          <w:kern w:val="2"/>
          <w:szCs w:val="22"/>
          <w14:ligatures w14:val="standardContextual"/>
        </w:rPr>
        <w:t>一项</w:t>
      </w:r>
      <w:r w:rsidRPr="00D557D1">
        <w:rPr>
          <w:rFonts w:ascii="SimSun" w:hAnsi="SimSun" w:cs="Noto Sans Display"/>
          <w:kern w:val="2"/>
          <w:szCs w:val="22"/>
          <w14:ligatures w14:val="standardContextual"/>
        </w:rPr>
        <w:t>国际法律文书</w:t>
      </w:r>
      <w:r w:rsidRPr="00D557D1">
        <w:rPr>
          <w:rFonts w:ascii="SimSun" w:hAnsi="SimSun" w:cs="Noto Sans Display"/>
          <w:kern w:val="2"/>
          <w:szCs w:val="22"/>
          <w:vertAlign w:val="superscript"/>
          <w:lang w:eastAsia="en-US"/>
          <w14:ligatures w14:val="standardContextual"/>
        </w:rPr>
        <w:endnoteReference w:id="47"/>
      </w:r>
      <w:r w:rsidRPr="00D557D1">
        <w:rPr>
          <w:rFonts w:ascii="SimSun" w:hAnsi="SimSun" w:cs="Noto Sans Display"/>
          <w:kern w:val="2"/>
          <w:szCs w:val="22"/>
          <w14:ligatures w14:val="standardContextual"/>
        </w:rPr>
        <w:t>，</w:t>
      </w:r>
      <w:r w:rsidR="005B7AEE" w:rsidRPr="005B7AEE">
        <w:rPr>
          <w:rFonts w:ascii="SimSun" w:hAnsi="SimSun" w:cs="SimSun" w:hint="eastAsia"/>
          <w:kern w:val="2"/>
          <w:szCs w:val="22"/>
          <w14:ligatures w14:val="standardContextual"/>
        </w:rPr>
        <w:t>该文件有望通过提供一套坚持公平</w:t>
      </w:r>
      <w:r w:rsidR="00E9298A">
        <w:rPr>
          <w:rFonts w:ascii="SimSun" w:hAnsi="SimSun" w:cs="SimSun" w:hint="eastAsia"/>
          <w:kern w:val="2"/>
          <w:szCs w:val="22"/>
          <w14:ligatures w14:val="standardContextual"/>
        </w:rPr>
        <w:t>性</w:t>
      </w:r>
      <w:r w:rsidR="005B7AEE" w:rsidRPr="005B7AEE">
        <w:rPr>
          <w:rFonts w:ascii="SimSun" w:hAnsi="SimSun" w:cs="SimSun" w:hint="eastAsia"/>
          <w:kern w:val="2"/>
          <w:szCs w:val="22"/>
          <w14:ligatures w14:val="standardContextual"/>
        </w:rPr>
        <w:t>、包容</w:t>
      </w:r>
      <w:r w:rsidR="00E9298A">
        <w:rPr>
          <w:rFonts w:ascii="SimSun" w:hAnsi="SimSun" w:cs="SimSun" w:hint="eastAsia"/>
          <w:kern w:val="2"/>
          <w:szCs w:val="22"/>
          <w14:ligatures w14:val="standardContextual"/>
        </w:rPr>
        <w:t>性</w:t>
      </w:r>
      <w:r w:rsidR="005B7AEE" w:rsidRPr="005B7AEE">
        <w:rPr>
          <w:rFonts w:ascii="SimSun" w:hAnsi="SimSun" w:cs="SimSun" w:hint="eastAsia"/>
          <w:kern w:val="2"/>
          <w:szCs w:val="22"/>
          <w14:ligatures w14:val="standardContextual"/>
        </w:rPr>
        <w:t>、透明</w:t>
      </w:r>
      <w:r w:rsidR="00E9298A">
        <w:rPr>
          <w:rFonts w:ascii="SimSun" w:hAnsi="SimSun" w:cs="SimSun" w:hint="eastAsia"/>
          <w:kern w:val="2"/>
          <w:szCs w:val="22"/>
          <w14:ligatures w14:val="standardContextual"/>
        </w:rPr>
        <w:t>度</w:t>
      </w:r>
      <w:r w:rsidR="005B7AEE" w:rsidRPr="005B7AEE">
        <w:rPr>
          <w:rFonts w:ascii="SimSun" w:hAnsi="SimSun" w:cs="SimSun" w:hint="eastAsia"/>
          <w:kern w:val="2"/>
          <w:szCs w:val="22"/>
          <w14:ligatures w14:val="standardContextual"/>
        </w:rPr>
        <w:t>和可持续性原则的游戏规则，加强数字环境</w:t>
      </w:r>
      <w:r w:rsidR="005B7AEE">
        <w:rPr>
          <w:rFonts w:ascii="SimSun" w:hAnsi="SimSun" w:cs="SimSun" w:hint="eastAsia"/>
          <w:kern w:val="2"/>
          <w:szCs w:val="22"/>
          <w14:ligatures w14:val="standardContextual"/>
        </w:rPr>
        <w:t>中</w:t>
      </w:r>
      <w:r w:rsidR="005B7AEE" w:rsidRPr="005B7AEE">
        <w:rPr>
          <w:rFonts w:ascii="SimSun" w:hAnsi="SimSun" w:cs="SimSun" w:hint="eastAsia"/>
          <w:kern w:val="2"/>
          <w:szCs w:val="22"/>
          <w14:ligatures w14:val="standardContextual"/>
        </w:rPr>
        <w:t>版权使用费的治</w:t>
      </w:r>
      <w:r w:rsidR="00351C4A">
        <w:rPr>
          <w:rFonts w:ascii="SimSun" w:hAnsi="SimSun" w:cs="SimSun"/>
          <w:kern w:val="2"/>
          <w:szCs w:val="22"/>
          <w14:ligatures w14:val="standardContextual"/>
        </w:rPr>
        <w:t>‍</w:t>
      </w:r>
      <w:r w:rsidR="005B7AEE" w:rsidRPr="005B7AEE">
        <w:rPr>
          <w:rFonts w:ascii="SimSun" w:hAnsi="SimSun" w:cs="SimSun" w:hint="eastAsia"/>
          <w:kern w:val="2"/>
          <w:szCs w:val="22"/>
          <w14:ligatures w14:val="standardContextual"/>
        </w:rPr>
        <w:t>理。</w:t>
      </w:r>
    </w:p>
    <w:p w14:paraId="6270D500" w14:textId="6C58948D"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基于前文阐述的四</w:t>
      </w:r>
      <w:r w:rsidR="00C47DFB">
        <w:rPr>
          <w:rFonts w:ascii="SimSun" w:hAnsi="SimSun" w:cs="SimSun" w:hint="eastAsia"/>
          <w:kern w:val="2"/>
          <w:szCs w:val="22"/>
          <w14:ligatures w14:val="standardContextual"/>
        </w:rPr>
        <w:t>个关键问题</w:t>
      </w:r>
      <w:r w:rsidRPr="00D557D1">
        <w:rPr>
          <w:rFonts w:ascii="SimSun" w:hAnsi="SimSun" w:cs="Noto Sans Display"/>
          <w:kern w:val="2"/>
          <w:szCs w:val="22"/>
          <w14:ligatures w14:val="standardContextual"/>
        </w:rPr>
        <w:t>，</w:t>
      </w:r>
      <w:r w:rsidR="00C47DFB">
        <w:rPr>
          <w:rFonts w:ascii="SimSun" w:hAnsi="SimSun" w:cs="SimSun" w:hint="eastAsia"/>
          <w:kern w:val="2"/>
          <w:szCs w:val="22"/>
          <w14:ligatures w14:val="standardContextual"/>
        </w:rPr>
        <w:t>本</w:t>
      </w:r>
      <w:r w:rsidRPr="00D557D1">
        <w:rPr>
          <w:rFonts w:ascii="SimSun" w:hAnsi="SimSun" w:cs="Noto Sans Display"/>
          <w:kern w:val="2"/>
          <w:szCs w:val="22"/>
          <w14:ligatures w14:val="standardContextual"/>
        </w:rPr>
        <w:t>提案提出替代性解决方案：</w:t>
      </w:r>
      <w:r w:rsidR="00C47DFB" w:rsidRPr="00D557D1">
        <w:rPr>
          <w:rFonts w:ascii="SimSun" w:hAnsi="SimSun" w:cs="Noto Sans Display"/>
          <w:kern w:val="2"/>
          <w:szCs w:val="22"/>
          <w14:ligatures w14:val="standardContextual"/>
        </w:rPr>
        <w:t>(1)</w:t>
      </w:r>
      <w:r w:rsidRPr="00D557D1">
        <w:rPr>
          <w:rFonts w:ascii="SimSun" w:hAnsi="SimSun" w:cs="Noto Sans Display"/>
          <w:kern w:val="2"/>
          <w:szCs w:val="22"/>
          <w14:ligatures w14:val="standardContextual"/>
        </w:rPr>
        <w:t>建立</w:t>
      </w:r>
      <w:r w:rsidR="00E9298A">
        <w:rPr>
          <w:rFonts w:ascii="SimSun" w:hAnsi="SimSun" w:cs="SimSun" w:hint="eastAsia"/>
          <w:kern w:val="2"/>
          <w:szCs w:val="22"/>
          <w14:ligatures w14:val="standardContextual"/>
        </w:rPr>
        <w:t>一个</w:t>
      </w:r>
      <w:r w:rsidRPr="00D557D1">
        <w:rPr>
          <w:rFonts w:ascii="SimSun" w:hAnsi="SimSun" w:cs="Noto Sans Display"/>
          <w:kern w:val="2"/>
          <w:szCs w:val="22"/>
          <w14:ligatures w14:val="standardContextual"/>
        </w:rPr>
        <w:t>全球</w:t>
      </w:r>
      <w:r w:rsidR="003A4E70">
        <w:rPr>
          <w:rFonts w:ascii="SimSun" w:hAnsi="SimSun" w:cs="SimSun" w:hint="eastAsia"/>
          <w:kern w:val="2"/>
          <w:szCs w:val="22"/>
          <w14:ligatures w14:val="standardContextual"/>
        </w:rPr>
        <w:t>版权使用费</w:t>
      </w:r>
      <w:r w:rsidR="007C3390">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与分配治理框架</w:t>
      </w:r>
      <w:r w:rsidR="00C47DFB">
        <w:rPr>
          <w:rFonts w:ascii="SimSun" w:hAnsi="SimSun" w:cs="SimSun" w:hint="eastAsia"/>
          <w:kern w:val="2"/>
          <w:szCs w:val="22"/>
          <w14:ligatures w14:val="standardContextual"/>
        </w:rPr>
        <w:t>，包括</w:t>
      </w:r>
      <w:r w:rsidR="00C47DFB" w:rsidRPr="000C43F7">
        <w:rPr>
          <w:rFonts w:ascii="SimSun" w:hAnsi="SimSun" w:cs="SimSun" w:hint="eastAsia"/>
          <w:kern w:val="2"/>
          <w:szCs w:val="22"/>
          <w14:ligatures w14:val="standardContextual"/>
        </w:rPr>
        <w:t>跨境许可</w:t>
      </w:r>
      <w:r w:rsidRPr="00D557D1">
        <w:rPr>
          <w:rFonts w:ascii="SimSun" w:hAnsi="SimSun" w:cs="Noto Sans Display"/>
          <w:kern w:val="2"/>
          <w:szCs w:val="22"/>
          <w14:ligatures w14:val="standardContextual"/>
        </w:rPr>
        <w:t>；</w:t>
      </w:r>
      <w:r w:rsidR="000D6368">
        <w:rPr>
          <w:rFonts w:ascii="SimSun" w:hAnsi="SimSun" w:cs="SimSun" w:hint="eastAsia"/>
          <w:kern w:val="2"/>
          <w:szCs w:val="22"/>
          <w14:ligatures w14:val="standardContextual"/>
        </w:rPr>
        <w:t>以及</w:t>
      </w:r>
      <w:r w:rsidR="00C47DFB" w:rsidRPr="00D557D1">
        <w:rPr>
          <w:rFonts w:ascii="SimSun" w:hAnsi="SimSun" w:cs="Noto Sans Display"/>
          <w:kern w:val="2"/>
          <w:szCs w:val="22"/>
          <w14:ligatures w14:val="standardContextual"/>
        </w:rPr>
        <w:t>(</w:t>
      </w:r>
      <w:r w:rsidR="00C47DFB" w:rsidRPr="00D557D1">
        <w:rPr>
          <w:rFonts w:ascii="SimSun" w:hAnsi="SimSun" w:cs="Noto Sans Display" w:hint="eastAsia"/>
          <w:kern w:val="2"/>
          <w:szCs w:val="22"/>
          <w14:ligatures w14:val="standardContextual"/>
        </w:rPr>
        <w:t>2</w:t>
      </w:r>
      <w:r w:rsidR="00C47DFB" w:rsidRPr="00D557D1">
        <w:rPr>
          <w:rFonts w:ascii="SimSun" w:hAnsi="SimSun" w:cs="Noto Sans Display"/>
          <w:kern w:val="2"/>
          <w:szCs w:val="22"/>
          <w14:ligatures w14:val="standardContextual"/>
        </w:rPr>
        <w:t>)</w:t>
      </w:r>
      <w:r w:rsidRPr="00D557D1">
        <w:rPr>
          <w:rFonts w:ascii="SimSun" w:hAnsi="SimSun" w:cs="Noto Sans Display"/>
          <w:kern w:val="2"/>
          <w:szCs w:val="22"/>
          <w14:ligatures w14:val="standardContextual"/>
        </w:rPr>
        <w:t>通过国家、企业、创作者</w:t>
      </w:r>
      <w:r w:rsidR="000D6368">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权利人协会、学术机构</w:t>
      </w:r>
      <w:r w:rsidR="000D6368">
        <w:rPr>
          <w:rFonts w:ascii="SimSun" w:hAnsi="SimSun" w:cs="SimSun" w:hint="eastAsia"/>
          <w:kern w:val="2"/>
          <w:szCs w:val="22"/>
          <w14:ligatures w14:val="standardContextual"/>
        </w:rPr>
        <w:t>及</w:t>
      </w:r>
      <w:r w:rsidRPr="00D557D1">
        <w:rPr>
          <w:rFonts w:ascii="SimSun" w:hAnsi="SimSun" w:cs="Noto Sans Display"/>
          <w:kern w:val="2"/>
          <w:szCs w:val="22"/>
          <w14:ligatures w14:val="standardContextual"/>
        </w:rPr>
        <w:lastRenderedPageBreak/>
        <w:t>从业者</w:t>
      </w:r>
      <w:r w:rsidR="000D6368">
        <w:rPr>
          <w:rFonts w:ascii="SimSun" w:hAnsi="SimSun" w:cs="SimSun" w:hint="eastAsia"/>
          <w:kern w:val="2"/>
          <w:szCs w:val="22"/>
          <w14:ligatures w14:val="standardContextual"/>
        </w:rPr>
        <w:t>之间的</w:t>
      </w:r>
      <w:r w:rsidRPr="00D557D1">
        <w:rPr>
          <w:rFonts w:ascii="SimSun" w:hAnsi="SimSun" w:cs="Noto Sans Display"/>
          <w:kern w:val="2"/>
          <w:szCs w:val="22"/>
          <w14:ligatures w14:val="standardContextual"/>
        </w:rPr>
        <w:t>跨</w:t>
      </w:r>
      <w:r w:rsidR="000D6368">
        <w:rPr>
          <w:rFonts w:ascii="SimSun" w:hAnsi="SimSun" w:cs="SimSun" w:hint="eastAsia"/>
          <w:kern w:val="2"/>
          <w:szCs w:val="22"/>
          <w14:ligatures w14:val="standardContextual"/>
        </w:rPr>
        <w:t>部门合作</w:t>
      </w:r>
      <w:r w:rsidRPr="00D557D1">
        <w:rPr>
          <w:rFonts w:ascii="SimSun" w:hAnsi="SimSun" w:cs="Noto Sans Display"/>
          <w:kern w:val="2"/>
          <w:szCs w:val="22"/>
          <w14:ligatures w14:val="standardContextual"/>
        </w:rPr>
        <w:t>，</w:t>
      </w:r>
      <w:r w:rsidR="000D6368" w:rsidRPr="000D6368">
        <w:rPr>
          <w:rFonts w:ascii="SimSun" w:hAnsi="SimSun" w:cs="SimSun" w:hint="eastAsia"/>
          <w:kern w:val="2"/>
          <w:szCs w:val="22"/>
          <w14:ligatures w14:val="standardContextual"/>
        </w:rPr>
        <w:t>推动在</w:t>
      </w:r>
      <w:r w:rsidR="000D6368">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全球音乐数据库</w:t>
      </w:r>
      <w:r w:rsidR="000D6368">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标准化</w:t>
      </w:r>
      <w:r w:rsidR="000D6368" w:rsidRPr="000D6368">
        <w:rPr>
          <w:rFonts w:ascii="SimSun" w:hAnsi="SimSun" w:cs="SimSun" w:hint="eastAsia"/>
          <w:kern w:val="2"/>
          <w:szCs w:val="22"/>
          <w14:ligatures w14:val="standardContextual"/>
        </w:rPr>
        <w:t>过程中采用模块化系统</w:t>
      </w:r>
      <w:r w:rsidRPr="00D557D1">
        <w:rPr>
          <w:rFonts w:ascii="SimSun" w:hAnsi="SimSun" w:cs="Noto Sans Display"/>
          <w:kern w:val="2"/>
          <w:szCs w:val="22"/>
          <w14:ligatures w14:val="standardContextual"/>
        </w:rPr>
        <w:t>。本提案亦契合</w:t>
      </w:r>
      <w:r w:rsidR="00643C0D" w:rsidRPr="003A7F06">
        <w:rPr>
          <w:rFonts w:ascii="KaiTi" w:eastAsia="KaiTi" w:hAnsi="KaiTi" w:cs="SimSun" w:hint="eastAsia"/>
          <w:iCs/>
          <w:kern w:val="2"/>
          <w:szCs w:val="22"/>
          <w14:ligatures w14:val="standardContextual"/>
        </w:rPr>
        <w:t>版权</w:t>
      </w:r>
      <w:r w:rsidRPr="003A7F06">
        <w:rPr>
          <w:rFonts w:ascii="KaiTi" w:eastAsia="KaiTi" w:hAnsi="KaiTi" w:cs="Noto Sans Display"/>
          <w:iCs/>
          <w:kern w:val="2"/>
          <w:szCs w:val="22"/>
          <w14:ligatures w14:val="standardContextual"/>
        </w:rPr>
        <w:t>及相关权常设委员会</w:t>
      </w:r>
      <w:r w:rsidRPr="00D557D1">
        <w:rPr>
          <w:rFonts w:ascii="SimSun" w:hAnsi="SimSun" w:cs="Noto Sans Display"/>
          <w:kern w:val="2"/>
          <w:szCs w:val="22"/>
          <w14:ligatures w14:val="standardContextual"/>
        </w:rPr>
        <w:t>第</w:t>
      </w:r>
      <w:r w:rsidR="000D6368">
        <w:rPr>
          <w:rFonts w:ascii="SimSun" w:hAnsi="SimSun" w:cs="SimSun" w:hint="eastAsia"/>
          <w:kern w:val="2"/>
          <w:szCs w:val="22"/>
          <w14:ligatures w14:val="standardContextual"/>
        </w:rPr>
        <w:t>四十五</w:t>
      </w:r>
      <w:r w:rsidRPr="00D557D1">
        <w:rPr>
          <w:rFonts w:ascii="SimSun" w:hAnsi="SimSun" w:cs="Noto Sans Display"/>
          <w:kern w:val="2"/>
          <w:szCs w:val="22"/>
          <w14:ligatures w14:val="standardContextual"/>
        </w:rPr>
        <w:t>届会议议程</w:t>
      </w:r>
      <w:r w:rsidRPr="003A7F06">
        <w:rPr>
          <w:rFonts w:ascii="KaiTi" w:eastAsia="KaiTi" w:hAnsi="KaiTi" w:cs="Noto Sans Display"/>
          <w:iCs/>
          <w:kern w:val="2"/>
          <w:szCs w:val="22"/>
          <w14:ligatures w14:val="standardContextual"/>
        </w:rPr>
        <w:t>，</w:t>
      </w:r>
      <w:r w:rsidRPr="00D557D1">
        <w:rPr>
          <w:rFonts w:ascii="SimSun" w:hAnsi="SimSun" w:cs="Noto Sans Display"/>
          <w:kern w:val="2"/>
          <w:szCs w:val="22"/>
          <w14:ligatures w14:val="standardContextual"/>
        </w:rPr>
        <w:t>该会议旨在推进</w:t>
      </w:r>
      <w:r w:rsidR="00CB42CE" w:rsidRPr="00E9298A">
        <w:rPr>
          <w:rFonts w:ascii="SimSun" w:hAnsi="SimSun" w:cs="Noto Sans Display" w:hint="eastAsia"/>
          <w:kern w:val="2"/>
          <w:szCs w:val="22"/>
          <w14:ligatures w14:val="standardContextual"/>
        </w:rPr>
        <w:t>“可能建立的</w:t>
      </w:r>
      <w:r w:rsidRPr="00D557D1">
        <w:rPr>
          <w:rFonts w:ascii="SimSun" w:hAnsi="SimSun" w:cs="Noto Sans Display"/>
          <w:kern w:val="2"/>
          <w:szCs w:val="22"/>
          <w14:ligatures w14:val="standardContextual"/>
        </w:rPr>
        <w:t>数字环境中</w:t>
      </w:r>
      <w:r w:rsidR="00643C0D" w:rsidRPr="00E9298A">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及相关权</w:t>
      </w:r>
      <w:r w:rsidR="00C64856">
        <w:rPr>
          <w:rFonts w:ascii="SimSun" w:hAnsi="SimSun" w:cs="SimSun" w:hint="eastAsia"/>
          <w:kern w:val="2"/>
          <w:szCs w:val="22"/>
          <w14:ligatures w14:val="standardContextual"/>
        </w:rPr>
        <w:t>的合理</w:t>
      </w:r>
      <w:r w:rsidRPr="00D557D1">
        <w:rPr>
          <w:rFonts w:ascii="SimSun" w:hAnsi="SimSun" w:cs="Noto Sans Display"/>
          <w:kern w:val="2"/>
          <w:szCs w:val="22"/>
          <w14:ligatures w14:val="standardContextual"/>
        </w:rPr>
        <w:t>报酬权的国际法律框架</w:t>
      </w:r>
      <w:r w:rsidR="00CB42CE" w:rsidRPr="00E9298A">
        <w:rPr>
          <w:rFonts w:ascii="SimSun" w:hAnsi="SimSun" w:cs="Noto Sans Display" w:hint="eastAsia"/>
          <w:kern w:val="2"/>
          <w:szCs w:val="22"/>
          <w14:ligatures w14:val="standardContextual"/>
        </w:rPr>
        <w:t>”</w:t>
      </w:r>
      <w:r w:rsidRPr="00D557D1">
        <w:rPr>
          <w:rFonts w:ascii="SimSun" w:hAnsi="SimSun" w:cs="Noto Sans Display"/>
          <w:kern w:val="2"/>
          <w:szCs w:val="22"/>
          <w14:ligatures w14:val="standardContextual"/>
        </w:rPr>
        <w:t>，包括此类报酬</w:t>
      </w:r>
      <w:r w:rsidR="007C3390">
        <w:rPr>
          <w:rFonts w:ascii="SimSun" w:hAnsi="SimSun" w:cs="SimSun" w:hint="eastAsia"/>
          <w:kern w:val="2"/>
          <w:szCs w:val="22"/>
          <w14:ligatures w14:val="standardContextual"/>
        </w:rPr>
        <w:t>收取</w:t>
      </w:r>
      <w:r w:rsidRPr="00D557D1">
        <w:rPr>
          <w:rFonts w:ascii="SimSun" w:hAnsi="SimSun" w:cs="Noto Sans Display"/>
          <w:kern w:val="2"/>
          <w:szCs w:val="22"/>
          <w14:ligatures w14:val="standardContextual"/>
        </w:rPr>
        <w:t>与分配的模式。改革数字环境中录音制品</w:t>
      </w:r>
      <w:r w:rsidR="00CB42CE">
        <w:rPr>
          <w:rFonts w:ascii="SimSun" w:hAnsi="SimSun" w:cs="SimSun" w:hint="eastAsia"/>
          <w:kern w:val="2"/>
          <w:szCs w:val="22"/>
          <w14:ligatures w14:val="standardContextual"/>
        </w:rPr>
        <w:t>和</w:t>
      </w:r>
      <w:r w:rsidRPr="00D557D1">
        <w:rPr>
          <w:rFonts w:ascii="SimSun" w:hAnsi="SimSun" w:cs="Noto Sans Display"/>
          <w:kern w:val="2"/>
          <w:szCs w:val="22"/>
          <w14:ligatures w14:val="standardContextual"/>
        </w:rPr>
        <w:t>视听</w:t>
      </w:r>
      <w:r w:rsidR="00CB42CE">
        <w:rPr>
          <w:rFonts w:ascii="SimSun" w:hAnsi="SimSun" w:cs="SimSun" w:hint="eastAsia"/>
          <w:kern w:val="2"/>
          <w:szCs w:val="22"/>
          <w14:ligatures w14:val="standardContextual"/>
        </w:rPr>
        <w:t>作品</w:t>
      </w:r>
      <w:r w:rsidR="00643C0D">
        <w:rPr>
          <w:rFonts w:ascii="SimSun" w:hAnsi="SimSun" w:cs="SimSun" w:hint="eastAsia"/>
          <w:kern w:val="2"/>
          <w:szCs w:val="22"/>
          <w14:ligatures w14:val="standardContextual"/>
        </w:rPr>
        <w:t>版权</w:t>
      </w:r>
      <w:r w:rsidR="00CB42CE">
        <w:rPr>
          <w:rFonts w:ascii="SimSun" w:hAnsi="SimSun" w:cs="SimSun" w:hint="eastAsia"/>
          <w:kern w:val="2"/>
          <w:szCs w:val="22"/>
          <w14:ligatures w14:val="standardContextual"/>
        </w:rPr>
        <w:t>使用费</w:t>
      </w:r>
      <w:r w:rsidRPr="00D557D1">
        <w:rPr>
          <w:rFonts w:ascii="SimSun" w:hAnsi="SimSun" w:cs="Noto Sans Display"/>
          <w:kern w:val="2"/>
          <w:szCs w:val="22"/>
          <w14:ligatures w14:val="standardContextual"/>
        </w:rPr>
        <w:t>的治理，是为</w:t>
      </w:r>
      <w:r w:rsidR="00754883">
        <w:rPr>
          <w:rFonts w:ascii="SimSun" w:hAnsi="SimSun" w:cs="SimSun" w:hint="eastAsia"/>
          <w:kern w:val="2"/>
          <w:szCs w:val="22"/>
          <w14:ligatures w14:val="standardContextual"/>
        </w:rPr>
        <w:t>实现</w:t>
      </w:r>
      <w:r w:rsidRPr="00D557D1">
        <w:rPr>
          <w:rFonts w:ascii="SimSun" w:hAnsi="SimSun" w:cs="Noto Sans Display"/>
          <w:kern w:val="2"/>
          <w:szCs w:val="22"/>
          <w14:ligatures w14:val="standardContextual"/>
        </w:rPr>
        <w:t>其他</w:t>
      </w:r>
      <w:r w:rsidR="00643C0D">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相关权</w:t>
      </w:r>
      <w:r w:rsidR="00754883">
        <w:rPr>
          <w:rFonts w:ascii="SimSun" w:hAnsi="SimSun" w:cs="SimSun" w:hint="eastAsia"/>
          <w:kern w:val="2"/>
          <w:szCs w:val="22"/>
          <w14:ligatures w14:val="standardContextual"/>
        </w:rPr>
        <w:t>（</w:t>
      </w:r>
      <w:r w:rsidR="00754883" w:rsidRPr="00D557D1">
        <w:rPr>
          <w:rFonts w:ascii="SimSun" w:hAnsi="SimSun" w:cs="Noto Sans Display"/>
          <w:kern w:val="2"/>
          <w:szCs w:val="22"/>
          <w14:ligatures w14:val="standardContextual"/>
        </w:rPr>
        <w:t>包括数字领域</w:t>
      </w:r>
      <w:r w:rsidR="00754883">
        <w:rPr>
          <w:rFonts w:ascii="SimSun" w:hAnsi="SimSun" w:cs="SimSun" w:hint="eastAsia"/>
          <w:kern w:val="2"/>
          <w:szCs w:val="22"/>
          <w14:ligatures w14:val="standardContextual"/>
        </w:rPr>
        <w:t>与</w:t>
      </w:r>
      <w:r w:rsidR="00754883" w:rsidRPr="00D557D1">
        <w:rPr>
          <w:rFonts w:ascii="SimSun" w:hAnsi="SimSun" w:cs="Noto Sans Display"/>
          <w:kern w:val="2"/>
          <w:szCs w:val="22"/>
          <w14:ligatures w14:val="standardContextual"/>
        </w:rPr>
        <w:t>新闻内容相关的权利</w:t>
      </w:r>
      <w:r w:rsidR="00754883">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奠定基础的</w:t>
      </w:r>
      <w:r w:rsidR="00754883">
        <w:rPr>
          <w:rFonts w:ascii="SimSun" w:hAnsi="SimSun" w:cs="SimSun" w:hint="eastAsia"/>
          <w:kern w:val="2"/>
          <w:szCs w:val="22"/>
          <w14:ligatures w14:val="standardContextual"/>
        </w:rPr>
        <w:t>第一步</w:t>
      </w:r>
      <w:r w:rsidRPr="00D557D1">
        <w:rPr>
          <w:rFonts w:ascii="SimSun" w:hAnsi="SimSun" w:cs="Noto Sans Display"/>
          <w:kern w:val="2"/>
          <w:szCs w:val="22"/>
          <w14:ligatures w14:val="standardContextual"/>
        </w:rPr>
        <w:t>，此举</w:t>
      </w:r>
      <w:r w:rsidR="00754883">
        <w:rPr>
          <w:rFonts w:ascii="SimSun" w:hAnsi="SimSun" w:cs="SimSun" w:hint="eastAsia"/>
          <w:kern w:val="2"/>
          <w:szCs w:val="22"/>
          <w14:ligatures w14:val="standardContextual"/>
        </w:rPr>
        <w:t>是</w:t>
      </w:r>
      <w:r w:rsidRPr="00D557D1">
        <w:rPr>
          <w:rFonts w:ascii="SimSun" w:hAnsi="SimSun" w:cs="Noto Sans Display"/>
          <w:kern w:val="2"/>
          <w:szCs w:val="22"/>
          <w14:ligatures w14:val="standardContextual"/>
        </w:rPr>
        <w:t>构建促进创新的数字生态系统</w:t>
      </w:r>
      <w:r w:rsidR="00754883">
        <w:rPr>
          <w:rFonts w:ascii="SimSun" w:hAnsi="SimSun" w:cs="SimSun" w:hint="eastAsia"/>
          <w:kern w:val="2"/>
          <w:szCs w:val="22"/>
          <w14:ligatures w14:val="standardContextual"/>
        </w:rPr>
        <w:t>的</w:t>
      </w:r>
      <w:r w:rsidRPr="00D557D1">
        <w:rPr>
          <w:rFonts w:ascii="SimSun" w:hAnsi="SimSun" w:cs="Noto Sans Display"/>
          <w:kern w:val="2"/>
          <w:szCs w:val="22"/>
          <w14:ligatures w14:val="standardContextual"/>
        </w:rPr>
        <w:t>更广泛努力的一部分</w:t>
      </w:r>
      <w:r w:rsidR="00754883">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通过</w:t>
      </w:r>
      <w:r w:rsidR="00754883">
        <w:rPr>
          <w:rFonts w:ascii="SimSun" w:hAnsi="SimSun" w:cs="SimSun" w:hint="eastAsia"/>
          <w:kern w:val="2"/>
          <w:szCs w:val="22"/>
          <w14:ligatures w14:val="standardContextual"/>
        </w:rPr>
        <w:t>本</w:t>
      </w:r>
      <w:r w:rsidRPr="00D557D1">
        <w:rPr>
          <w:rFonts w:ascii="SimSun" w:hAnsi="SimSun" w:cs="Noto Sans Display"/>
          <w:kern w:val="2"/>
          <w:szCs w:val="22"/>
          <w14:ligatures w14:val="standardContextual"/>
        </w:rPr>
        <w:t>提案，印度尼西亚不仅重申了</w:t>
      </w:r>
      <w:r w:rsidR="00754883">
        <w:rPr>
          <w:rFonts w:ascii="SimSun" w:hAnsi="SimSun" w:cs="SimSun" w:hint="eastAsia"/>
          <w:kern w:val="2"/>
          <w:szCs w:val="22"/>
          <w14:ligatures w14:val="standardContextual"/>
        </w:rPr>
        <w:t>其</w:t>
      </w:r>
      <w:r w:rsidRPr="00D557D1">
        <w:rPr>
          <w:rFonts w:ascii="SimSun" w:hAnsi="SimSun" w:cs="Noto Sans Display"/>
          <w:kern w:val="2"/>
          <w:szCs w:val="22"/>
          <w14:ligatures w14:val="standardContextual"/>
        </w:rPr>
        <w:t>保障本土艺术家权益的国家利益，</w:t>
      </w:r>
      <w:r w:rsidR="00754883">
        <w:rPr>
          <w:rFonts w:ascii="SimSun" w:hAnsi="SimSun" w:cs="SimSun" w:hint="eastAsia"/>
          <w:kern w:val="2"/>
          <w:szCs w:val="22"/>
          <w14:ligatures w14:val="standardContextual"/>
        </w:rPr>
        <w:t>还</w:t>
      </w:r>
      <w:r w:rsidRPr="00D557D1">
        <w:rPr>
          <w:rFonts w:ascii="SimSun" w:hAnsi="SimSun" w:cs="Noto Sans Display"/>
          <w:kern w:val="2"/>
          <w:szCs w:val="22"/>
          <w14:ligatures w14:val="standardContextual"/>
        </w:rPr>
        <w:t>将自身定位为塑造更</w:t>
      </w:r>
      <w:r w:rsidR="00754883">
        <w:rPr>
          <w:rFonts w:ascii="SimSun" w:hAnsi="SimSun" w:cs="SimSun" w:hint="eastAsia"/>
          <w:kern w:val="2"/>
          <w:szCs w:val="22"/>
          <w14:ligatures w14:val="standardContextual"/>
        </w:rPr>
        <w:t>平衡的</w:t>
      </w:r>
      <w:r w:rsidRPr="00D557D1">
        <w:rPr>
          <w:rFonts w:ascii="SimSun" w:hAnsi="SimSun" w:cs="Noto Sans Display"/>
          <w:kern w:val="2"/>
          <w:szCs w:val="22"/>
          <w14:ligatures w14:val="standardContextual"/>
        </w:rPr>
        <w:t>全球生态系统的推动力量。</w:t>
      </w:r>
    </w:p>
    <w:p w14:paraId="1DA83F56" w14:textId="5E85E8A1" w:rsidR="000C43F7" w:rsidRPr="00D557D1" w:rsidRDefault="000C43F7" w:rsidP="002E018D">
      <w:pPr>
        <w:overflowPunct w:val="0"/>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最后，作为产权组织成员，印度尼西亚政府</w:t>
      </w:r>
      <w:r w:rsidR="00754883">
        <w:rPr>
          <w:rFonts w:ascii="SimSun" w:hAnsi="SimSun" w:cs="SimSun" w:hint="eastAsia"/>
          <w:kern w:val="2"/>
          <w:szCs w:val="22"/>
          <w14:ligatures w14:val="standardContextual"/>
        </w:rPr>
        <w:t>支持</w:t>
      </w:r>
      <w:r w:rsidRPr="00D557D1">
        <w:rPr>
          <w:rFonts w:ascii="SimSun" w:hAnsi="SimSun" w:cs="Noto Sans Display"/>
          <w:kern w:val="2"/>
          <w:szCs w:val="22"/>
          <w14:ligatures w14:val="standardContextual"/>
        </w:rPr>
        <w:t>该组织创始文书所载的使命，并从马德里体系、海牙体系、里斯本体系及《专利合作条约》等既有先例中汲取启示。本着这一精神，</w:t>
      </w:r>
      <w:r w:rsidR="00754883">
        <w:rPr>
          <w:rFonts w:ascii="SimSun" w:hAnsi="SimSun" w:cs="SimSun" w:hint="eastAsia"/>
          <w:kern w:val="2"/>
          <w:szCs w:val="22"/>
          <w14:ligatures w14:val="standardContextual"/>
        </w:rPr>
        <w:t>本</w:t>
      </w:r>
      <w:r w:rsidRPr="00D557D1">
        <w:rPr>
          <w:rFonts w:ascii="SimSun" w:hAnsi="SimSun" w:cs="Noto Sans Display"/>
          <w:kern w:val="2"/>
          <w:szCs w:val="22"/>
          <w14:ligatures w14:val="standardContextual"/>
        </w:rPr>
        <w:t>提案呼吁</w:t>
      </w:r>
      <w:r w:rsidR="00754883">
        <w:rPr>
          <w:rFonts w:ascii="SimSun" w:hAnsi="SimSun" w:cs="SimSun" w:hint="eastAsia"/>
          <w:kern w:val="2"/>
          <w:szCs w:val="22"/>
          <w14:ligatures w14:val="standardContextual"/>
        </w:rPr>
        <w:t>产权组织</w:t>
      </w:r>
      <w:r w:rsidRPr="00D557D1">
        <w:rPr>
          <w:rFonts w:ascii="SimSun" w:hAnsi="SimSun" w:cs="Noto Sans Display"/>
          <w:kern w:val="2"/>
          <w:szCs w:val="22"/>
          <w14:ligatures w14:val="standardContextual"/>
        </w:rPr>
        <w:t>管理未来的全球</w:t>
      </w:r>
      <w:r w:rsidR="003A4E70">
        <w:rPr>
          <w:rFonts w:ascii="SimSun" w:hAnsi="SimSun" w:cs="SimSun" w:hint="eastAsia"/>
          <w:kern w:val="2"/>
          <w:szCs w:val="22"/>
          <w14:ligatures w14:val="standardContextual"/>
        </w:rPr>
        <w:t>版权使用费</w:t>
      </w:r>
      <w:r w:rsidRPr="00D557D1">
        <w:rPr>
          <w:rFonts w:ascii="SimSun" w:hAnsi="SimSun" w:cs="Noto Sans Display"/>
          <w:kern w:val="2"/>
          <w:szCs w:val="22"/>
          <w14:ligatures w14:val="standardContextual"/>
        </w:rPr>
        <w:t>治理框架，并在解决成员国间发展差距方面发挥更积极的作用。预计在</w:t>
      </w:r>
      <w:r w:rsidR="00754883">
        <w:rPr>
          <w:rFonts w:ascii="SimSun" w:hAnsi="SimSun" w:cs="SimSun" w:hint="eastAsia"/>
          <w:kern w:val="2"/>
          <w:szCs w:val="22"/>
          <w14:ligatures w14:val="standardContextual"/>
        </w:rPr>
        <w:t>产权组织</w:t>
      </w:r>
      <w:r w:rsidRPr="00D557D1">
        <w:rPr>
          <w:rFonts w:ascii="SimSun" w:hAnsi="SimSun" w:cs="Noto Sans Display"/>
          <w:kern w:val="2"/>
          <w:szCs w:val="22"/>
          <w14:ligatures w14:val="standardContextual"/>
        </w:rPr>
        <w:t>主持下采取的多边方法将促进建立一个公平、透明、包容</w:t>
      </w:r>
      <w:r w:rsidR="00754883">
        <w:rPr>
          <w:rFonts w:ascii="SimSun" w:hAnsi="SimSun" w:cs="SimSun" w:hint="eastAsia"/>
          <w:kern w:val="2"/>
          <w:szCs w:val="22"/>
          <w14:ligatures w14:val="standardContextual"/>
        </w:rPr>
        <w:t>且</w:t>
      </w:r>
      <w:r w:rsidRPr="00D557D1">
        <w:rPr>
          <w:rFonts w:ascii="SimSun" w:hAnsi="SimSun" w:cs="Noto Sans Display"/>
          <w:kern w:val="2"/>
          <w:szCs w:val="22"/>
          <w14:ligatures w14:val="standardContextual"/>
        </w:rPr>
        <w:t>可持续的</w:t>
      </w:r>
      <w:r w:rsidR="00754883">
        <w:rPr>
          <w:rFonts w:ascii="SimSun" w:hAnsi="SimSun" w:cs="SimSun" w:hint="eastAsia"/>
          <w:kern w:val="2"/>
          <w:szCs w:val="22"/>
          <w14:ligatures w14:val="standardContextual"/>
        </w:rPr>
        <w:t>制度</w:t>
      </w:r>
      <w:r w:rsidRPr="00D557D1">
        <w:rPr>
          <w:rFonts w:ascii="SimSun" w:hAnsi="SimSun" w:cs="Noto Sans Display"/>
          <w:kern w:val="2"/>
          <w:szCs w:val="22"/>
          <w14:ligatures w14:val="standardContextual"/>
        </w:rPr>
        <w:t>，以保护数字环境中的录音制品和视听</w:t>
      </w:r>
      <w:r w:rsidR="00754883">
        <w:rPr>
          <w:rFonts w:ascii="SimSun" w:hAnsi="SimSun" w:cs="SimSun" w:hint="eastAsia"/>
          <w:kern w:val="2"/>
          <w:szCs w:val="22"/>
          <w14:ligatures w14:val="standardContextual"/>
        </w:rPr>
        <w:t>作品</w:t>
      </w:r>
      <w:r w:rsidR="00643C0D">
        <w:rPr>
          <w:rFonts w:ascii="SimSun" w:hAnsi="SimSun" w:cs="SimSun" w:hint="eastAsia"/>
          <w:kern w:val="2"/>
          <w:szCs w:val="22"/>
          <w14:ligatures w14:val="standardContextual"/>
        </w:rPr>
        <w:t>版权</w:t>
      </w:r>
      <w:r w:rsidRPr="00D557D1">
        <w:rPr>
          <w:rFonts w:ascii="SimSun" w:hAnsi="SimSun" w:cs="Noto Sans Display"/>
          <w:kern w:val="2"/>
          <w:szCs w:val="22"/>
          <w14:ligatures w14:val="standardContextual"/>
        </w:rPr>
        <w:t>。</w:t>
      </w:r>
    </w:p>
    <w:p w14:paraId="5A929404" w14:textId="77777777" w:rsidR="000C43F7" w:rsidRPr="00D557D1" w:rsidRDefault="000C43F7" w:rsidP="000C43F7">
      <w:pPr>
        <w:spacing w:before="180" w:after="240"/>
        <w:rPr>
          <w:rFonts w:ascii="SimSun" w:hAnsi="SimSun" w:cs="Noto Sans Display"/>
          <w:kern w:val="2"/>
          <w:szCs w:val="22"/>
          <w14:ligatures w14:val="standardContextual"/>
        </w:rPr>
        <w:sectPr w:rsidR="000C43F7" w:rsidRPr="00D557D1" w:rsidSect="00C649E8">
          <w:headerReference w:type="default" r:id="rId10"/>
          <w:footerReference w:type="even" r:id="rId11"/>
          <w:endnotePr>
            <w:numFmt w:val="decimal"/>
          </w:endnotePr>
          <w:pgSz w:w="11909" w:h="16834" w:code="9"/>
          <w:pgMar w:top="567" w:right="1134" w:bottom="1418" w:left="1418" w:header="510" w:footer="1021" w:gutter="0"/>
          <w:cols w:space="720"/>
          <w:titlePg/>
          <w:docGrid w:linePitch="360"/>
        </w:sectPr>
      </w:pPr>
    </w:p>
    <w:p w14:paraId="4A75B5EF" w14:textId="77777777" w:rsidR="00DB6E87" w:rsidRPr="00D557D1" w:rsidRDefault="00DB6E87" w:rsidP="000C43F7">
      <w:pPr>
        <w:spacing w:before="180" w:after="240"/>
        <w:jc w:val="center"/>
        <w:rPr>
          <w:rFonts w:ascii="SimSun" w:hAnsi="SimSun" w:cs="Noto Sans Display"/>
          <w:b/>
          <w:bCs/>
          <w:color w:val="156082"/>
          <w:kern w:val="2"/>
          <w:szCs w:val="22"/>
          <w14:ligatures w14:val="standardContextual"/>
        </w:rPr>
        <w:sectPr w:rsidR="00DB6E87" w:rsidRPr="00D557D1" w:rsidSect="00DB6E87">
          <w:footerReference w:type="default" r:id="rId12"/>
          <w:endnotePr>
            <w:numFmt w:val="decimal"/>
          </w:endnotePr>
          <w:type w:val="continuous"/>
          <w:pgSz w:w="11909" w:h="16834" w:code="9"/>
          <w:pgMar w:top="1440" w:right="1440" w:bottom="1440" w:left="1440" w:header="720" w:footer="720" w:gutter="0"/>
          <w:cols w:space="720"/>
          <w:docGrid w:linePitch="360"/>
        </w:sectPr>
      </w:pPr>
    </w:p>
    <w:p w14:paraId="318625F7" w14:textId="544D32E7" w:rsidR="000C43F7" w:rsidRPr="00D557D1" w:rsidRDefault="000C43F7" w:rsidP="00153BE2">
      <w:pPr>
        <w:spacing w:beforeLines="100" w:before="240" w:afterLines="50" w:after="120" w:line="340" w:lineRule="atLeast"/>
        <w:jc w:val="center"/>
        <w:rPr>
          <w:rFonts w:ascii="SimSun" w:hAnsi="SimSun" w:cs="Noto Sans Display"/>
          <w:b/>
          <w:bCs/>
          <w:color w:val="156082"/>
          <w:kern w:val="2"/>
          <w:szCs w:val="22"/>
          <w:lang w:eastAsia="en-US"/>
          <w14:ligatures w14:val="standardContextual"/>
        </w:rPr>
      </w:pPr>
      <w:proofErr w:type="spellStart"/>
      <w:r w:rsidRPr="00D557D1">
        <w:rPr>
          <w:rFonts w:ascii="SimSun" w:hAnsi="SimSun" w:cs="Noto Sans Display"/>
          <w:b/>
          <w:bCs/>
          <w:color w:val="156082"/>
          <w:kern w:val="2"/>
          <w:szCs w:val="22"/>
          <w:lang w:eastAsia="en-US"/>
          <w14:ligatures w14:val="standardContextual"/>
        </w:rPr>
        <w:lastRenderedPageBreak/>
        <w:t>附件</w:t>
      </w:r>
      <w:proofErr w:type="spellEnd"/>
    </w:p>
    <w:p w14:paraId="099331EE" w14:textId="027F6DB9" w:rsidR="00EB4DEF" w:rsidRPr="00D557D1" w:rsidRDefault="0068200E" w:rsidP="00153BE2">
      <w:pPr>
        <w:pStyle w:val="TOC1"/>
        <w:spacing w:line="340" w:lineRule="atLeast"/>
        <w:rPr>
          <w:rFonts w:asciiTheme="minorHAnsi" w:eastAsiaTheme="minorEastAsia" w:hAnsiTheme="minorHAnsi" w:cstheme="minorBidi"/>
          <w:b w:val="0"/>
          <w:bCs w:val="0"/>
          <w:noProof/>
          <w:color w:val="auto"/>
          <w:sz w:val="24"/>
          <w:szCs w:val="24"/>
        </w:rPr>
      </w:pPr>
      <w:r>
        <w:fldChar w:fldCharType="begin"/>
      </w:r>
      <w:r>
        <w:instrText xml:space="preserve"> TOC \h \z \u \t "Heading 3,1" </w:instrText>
      </w:r>
      <w:r>
        <w:fldChar w:fldCharType="separate"/>
      </w:r>
      <w:hyperlink w:anchor="_Toc212652676" w:history="1">
        <w:r w:rsidR="00A46C51" w:rsidRPr="00A46C51">
          <w:rPr>
            <w:rStyle w:val="Hyperlink"/>
            <w:rFonts w:ascii="SimSun" w:eastAsia="SimSun" w:hAnsi="SimSun" w:cs="SimSun" w:hint="eastAsia"/>
            <w:noProof/>
            <w:color w:val="auto"/>
          </w:rPr>
          <w:t>附件一</w:t>
        </w:r>
        <w:r w:rsidR="00A46C51" w:rsidRPr="00D557D1">
          <w:rPr>
            <w:rStyle w:val="Hyperlink"/>
            <w:rFonts w:ascii="SimSun" w:eastAsia="SimSun" w:hAnsi="SimSun" w:hint="eastAsia"/>
            <w:noProof/>
            <w:color w:val="auto"/>
          </w:rPr>
          <w:t xml:space="preserve"> – </w:t>
        </w:r>
        <w:r w:rsidR="00A46C51" w:rsidRPr="00A46C51">
          <w:rPr>
            <w:rStyle w:val="Hyperlink"/>
            <w:rFonts w:ascii="SimSun" w:eastAsia="SimSun" w:hAnsi="SimSun" w:cs="SimSun" w:hint="eastAsia"/>
            <w:noProof/>
            <w:color w:val="auto"/>
          </w:rPr>
          <w:t>确定数字环境中录音制品和视听作品版权治理的跨区域挑战</w:t>
        </w:r>
        <w:r w:rsidR="00EB4DEF" w:rsidRPr="00D557D1">
          <w:rPr>
            <w:rFonts w:ascii="SimSun" w:eastAsia="SimSun" w:hAnsi="SimSun"/>
            <w:noProof/>
            <w:webHidden/>
            <w:color w:val="auto"/>
          </w:rPr>
          <w:tab/>
        </w:r>
        <w:r w:rsidR="00EB4DEF" w:rsidRPr="00D557D1">
          <w:rPr>
            <w:rFonts w:ascii="SimSun" w:eastAsia="SimSun" w:hAnsi="SimSun"/>
            <w:noProof/>
            <w:webHidden/>
            <w:color w:val="auto"/>
          </w:rPr>
          <w:fldChar w:fldCharType="begin"/>
        </w:r>
        <w:r w:rsidR="00EB4DEF" w:rsidRPr="00D557D1">
          <w:rPr>
            <w:rFonts w:ascii="SimSun" w:eastAsia="SimSun" w:hAnsi="SimSun"/>
            <w:noProof/>
            <w:webHidden/>
            <w:color w:val="auto"/>
          </w:rPr>
          <w:instrText xml:space="preserve"> PAGEREF _Toc212652676 \h </w:instrText>
        </w:r>
        <w:r w:rsidR="00EB4DEF" w:rsidRPr="00D557D1">
          <w:rPr>
            <w:rFonts w:ascii="SimSun" w:eastAsia="SimSun" w:hAnsi="SimSun"/>
            <w:noProof/>
            <w:webHidden/>
            <w:color w:val="auto"/>
          </w:rPr>
        </w:r>
        <w:r w:rsidR="00EB4DEF" w:rsidRPr="00D557D1">
          <w:rPr>
            <w:rFonts w:ascii="SimSun" w:eastAsia="SimSun" w:hAnsi="SimSun"/>
            <w:noProof/>
            <w:webHidden/>
            <w:color w:val="auto"/>
          </w:rPr>
          <w:fldChar w:fldCharType="separate"/>
        </w:r>
        <w:r w:rsidR="00B05ACC" w:rsidRPr="00D557D1">
          <w:rPr>
            <w:rFonts w:ascii="SimSun" w:eastAsia="SimSun" w:hAnsi="SimSun"/>
            <w:noProof/>
            <w:webHidden/>
            <w:color w:val="auto"/>
          </w:rPr>
          <w:t>1</w:t>
        </w:r>
        <w:r w:rsidR="00A46C51" w:rsidRPr="00D557D1">
          <w:rPr>
            <w:rFonts w:ascii="SimSun" w:eastAsia="SimSun" w:hAnsi="SimSun" w:hint="eastAsia"/>
            <w:noProof/>
            <w:webHidden/>
            <w:color w:val="auto"/>
            <w:lang w:eastAsia="zh-CN"/>
          </w:rPr>
          <w:t>5</w:t>
        </w:r>
        <w:r w:rsidR="00EB4DEF" w:rsidRPr="00D557D1">
          <w:rPr>
            <w:rFonts w:ascii="SimSun" w:eastAsia="SimSun" w:hAnsi="SimSun"/>
            <w:noProof/>
            <w:webHidden/>
            <w:color w:val="auto"/>
          </w:rPr>
          <w:fldChar w:fldCharType="end"/>
        </w:r>
      </w:hyperlink>
    </w:p>
    <w:p w14:paraId="6EEF39EB" w14:textId="05AE3133" w:rsidR="00EB4DEF" w:rsidRPr="00D557D1" w:rsidRDefault="00A46C51" w:rsidP="00153BE2">
      <w:pPr>
        <w:pStyle w:val="TOC1"/>
        <w:spacing w:line="340" w:lineRule="atLeast"/>
        <w:rPr>
          <w:rFonts w:asciiTheme="minorHAnsi" w:eastAsiaTheme="minorEastAsia" w:hAnsiTheme="minorHAnsi" w:cstheme="minorBidi"/>
          <w:b w:val="0"/>
          <w:bCs w:val="0"/>
          <w:noProof/>
          <w:color w:val="auto"/>
          <w:sz w:val="24"/>
          <w:szCs w:val="24"/>
        </w:rPr>
      </w:pPr>
      <w:hyperlink w:anchor="_Toc212652677" w:history="1">
        <w:r w:rsidRPr="00A46C51">
          <w:rPr>
            <w:rStyle w:val="Hyperlink"/>
            <w:rFonts w:ascii="SimSun" w:eastAsia="SimSun" w:hAnsi="SimSun" w:cs="SimSun" w:hint="eastAsia"/>
            <w:noProof/>
            <w:color w:val="auto"/>
          </w:rPr>
          <w:t>附件二</w:t>
        </w:r>
        <w:r w:rsidRPr="00D557D1">
          <w:rPr>
            <w:rStyle w:val="Hyperlink"/>
            <w:rFonts w:ascii="SimSun" w:eastAsia="SimSun" w:hAnsi="SimSun" w:hint="eastAsia"/>
            <w:noProof/>
            <w:color w:val="auto"/>
          </w:rPr>
          <w:t xml:space="preserve"> – </w:t>
        </w:r>
        <w:r w:rsidRPr="00A46C51">
          <w:rPr>
            <w:rStyle w:val="Hyperlink"/>
            <w:rFonts w:ascii="SimSun" w:eastAsia="SimSun" w:hAnsi="SimSun" w:cs="SimSun" w:hint="eastAsia"/>
            <w:noProof/>
            <w:color w:val="auto"/>
          </w:rPr>
          <w:t>示例：按比例分配模式（</w:t>
        </w:r>
        <w:r w:rsidRPr="00D557D1">
          <w:rPr>
            <w:rStyle w:val="Hyperlink"/>
            <w:rFonts w:ascii="SimSun" w:eastAsia="SimSun" w:hAnsi="SimSun" w:hint="eastAsia"/>
            <w:noProof/>
            <w:color w:val="auto"/>
          </w:rPr>
          <w:t>PRM</w:t>
        </w:r>
        <w:r w:rsidRPr="00A46C51">
          <w:rPr>
            <w:rStyle w:val="Hyperlink"/>
            <w:rFonts w:ascii="SimSun" w:eastAsia="SimSun" w:hAnsi="SimSun" w:cs="SimSun" w:hint="eastAsia"/>
            <w:noProof/>
            <w:color w:val="auto"/>
          </w:rPr>
          <w:t>）</w:t>
        </w:r>
        <w:r>
          <w:rPr>
            <w:rStyle w:val="Hyperlink"/>
            <w:rFonts w:ascii="SimSun" w:eastAsia="SimSun" w:hAnsi="SimSun" w:cs="SimSun" w:hint="eastAsia"/>
            <w:noProof/>
            <w:color w:val="auto"/>
            <w:lang w:eastAsia="zh-CN"/>
          </w:rPr>
          <w:t>和</w:t>
        </w:r>
        <w:r w:rsidRPr="00A46C51">
          <w:rPr>
            <w:rStyle w:val="Hyperlink"/>
            <w:rFonts w:ascii="SimSun" w:eastAsia="SimSun" w:hAnsi="SimSun" w:cs="SimSun" w:hint="eastAsia"/>
            <w:noProof/>
            <w:color w:val="auto"/>
          </w:rPr>
          <w:t>用户导向支付</w:t>
        </w:r>
        <w:r w:rsidR="00C17BB9">
          <w:rPr>
            <w:rStyle w:val="Hyperlink"/>
            <w:rFonts w:ascii="SimSun" w:eastAsia="SimSun" w:hAnsi="SimSun" w:cs="SimSun" w:hint="eastAsia"/>
            <w:noProof/>
            <w:color w:val="auto"/>
            <w:lang w:eastAsia="zh-CN"/>
          </w:rPr>
          <w:t>制度</w:t>
        </w:r>
        <w:r w:rsidRPr="00A46C51">
          <w:rPr>
            <w:rStyle w:val="Hyperlink"/>
            <w:rFonts w:ascii="SimSun" w:eastAsia="SimSun" w:hAnsi="SimSun" w:cs="SimSun" w:hint="eastAsia"/>
            <w:noProof/>
            <w:color w:val="auto"/>
          </w:rPr>
          <w:t>（</w:t>
        </w:r>
        <w:r w:rsidRPr="00D557D1">
          <w:rPr>
            <w:rStyle w:val="Hyperlink"/>
            <w:rFonts w:ascii="SimSun" w:eastAsia="SimSun" w:hAnsi="SimSun" w:hint="eastAsia"/>
            <w:noProof/>
            <w:color w:val="auto"/>
          </w:rPr>
          <w:t>UCPS</w:t>
        </w:r>
        <w:r w:rsidRPr="00A46C51">
          <w:rPr>
            <w:rStyle w:val="Hyperlink"/>
            <w:rFonts w:ascii="SimSun" w:eastAsia="SimSun" w:hAnsi="SimSun" w:cs="SimSun" w:hint="eastAsia"/>
            <w:noProof/>
            <w:color w:val="auto"/>
          </w:rPr>
          <w:t>）</w:t>
        </w:r>
        <w:r w:rsidR="00EB4DEF" w:rsidRPr="00D557D1">
          <w:rPr>
            <w:rFonts w:ascii="SimSun" w:eastAsia="SimSun" w:hAnsi="SimSun"/>
            <w:noProof/>
            <w:webHidden/>
            <w:color w:val="auto"/>
          </w:rPr>
          <w:tab/>
        </w:r>
        <w:r w:rsidRPr="00D557D1">
          <w:rPr>
            <w:rFonts w:ascii="SimSun" w:eastAsia="SimSun" w:hAnsi="SimSun" w:hint="eastAsia"/>
            <w:noProof/>
            <w:webHidden/>
            <w:color w:val="auto"/>
            <w:lang w:eastAsia="zh-CN"/>
          </w:rPr>
          <w:t>18</w:t>
        </w:r>
      </w:hyperlink>
    </w:p>
    <w:p w14:paraId="6A8DF0FE" w14:textId="01FBA0C4" w:rsidR="00EB4DEF" w:rsidRPr="00D557D1" w:rsidRDefault="00A46C51" w:rsidP="00153BE2">
      <w:pPr>
        <w:pStyle w:val="TOC1"/>
        <w:spacing w:line="340" w:lineRule="atLeast"/>
        <w:rPr>
          <w:rFonts w:asciiTheme="minorHAnsi" w:eastAsiaTheme="minorEastAsia" w:hAnsiTheme="minorHAnsi" w:cstheme="minorBidi"/>
          <w:b w:val="0"/>
          <w:bCs w:val="0"/>
          <w:noProof/>
          <w:color w:val="auto"/>
          <w:sz w:val="24"/>
          <w:szCs w:val="24"/>
        </w:rPr>
      </w:pPr>
      <w:hyperlink w:anchor="_Toc212652678" w:history="1">
        <w:r w:rsidRPr="00A46C51">
          <w:rPr>
            <w:rStyle w:val="Hyperlink"/>
            <w:rFonts w:ascii="SimSun" w:eastAsia="SimSun" w:hAnsi="SimSun" w:cs="SimSun" w:hint="eastAsia"/>
            <w:noProof/>
            <w:color w:val="auto"/>
          </w:rPr>
          <w:t>附件三</w:t>
        </w:r>
        <w:r w:rsidRPr="00D557D1">
          <w:rPr>
            <w:rStyle w:val="Hyperlink"/>
            <w:rFonts w:ascii="SimSun" w:eastAsia="SimSun" w:hAnsi="SimSun" w:hint="eastAsia"/>
            <w:noProof/>
            <w:color w:val="auto"/>
          </w:rPr>
          <w:t xml:space="preserve"> – </w:t>
        </w:r>
        <w:r w:rsidRPr="00A46C51">
          <w:rPr>
            <w:rStyle w:val="Hyperlink"/>
            <w:rFonts w:ascii="SimSun" w:eastAsia="SimSun" w:hAnsi="SimSun" w:cs="SimSun" w:hint="eastAsia"/>
            <w:noProof/>
            <w:color w:val="auto"/>
          </w:rPr>
          <w:t>确定数字平台公司与新闻公司之间版权治理的国内及区域性问题</w:t>
        </w:r>
        <w:r w:rsidR="00EB4DEF" w:rsidRPr="00D557D1">
          <w:rPr>
            <w:rFonts w:ascii="SimSun" w:eastAsia="SimSun" w:hAnsi="SimSun"/>
            <w:noProof/>
            <w:webHidden/>
            <w:color w:val="auto"/>
          </w:rPr>
          <w:tab/>
        </w:r>
        <w:r w:rsidRPr="00D557D1">
          <w:rPr>
            <w:rFonts w:ascii="SimSun" w:eastAsia="SimSun" w:hAnsi="SimSun" w:hint="eastAsia"/>
            <w:noProof/>
            <w:webHidden/>
            <w:color w:val="auto"/>
            <w:lang w:eastAsia="zh-CN"/>
          </w:rPr>
          <w:t>19</w:t>
        </w:r>
      </w:hyperlink>
    </w:p>
    <w:p w14:paraId="783D17B0" w14:textId="62632D98" w:rsidR="0068200E" w:rsidRPr="00D557D1" w:rsidRDefault="0068200E" w:rsidP="000C43F7">
      <w:pPr>
        <w:spacing w:before="180" w:after="240"/>
        <w:rPr>
          <w:rFonts w:ascii="SimSun" w:hAnsi="SimSun" w:cs="Noto Sans Display"/>
          <w:kern w:val="2"/>
          <w:szCs w:val="22"/>
          <w:lang w:eastAsia="en-US"/>
          <w14:ligatures w14:val="standardContextual"/>
        </w:rPr>
        <w:sectPr w:rsidR="0068200E" w:rsidRPr="00D557D1" w:rsidSect="00C649E8">
          <w:endnotePr>
            <w:numFmt w:val="decimal"/>
          </w:endnotePr>
          <w:pgSz w:w="11909" w:h="16834" w:code="9"/>
          <w:pgMar w:top="567" w:right="1134" w:bottom="1418" w:left="1418" w:header="510" w:footer="1021" w:gutter="0"/>
          <w:cols w:space="720"/>
          <w:docGrid w:linePitch="360"/>
        </w:sectPr>
      </w:pPr>
      <w:r>
        <w:rPr>
          <w:rFonts w:eastAsia="Aptos" w:cs="Noto Sans Display"/>
          <w:kern w:val="2"/>
          <w:szCs w:val="22"/>
          <w:lang w:eastAsia="en-US"/>
          <w14:ligatures w14:val="standardContextual"/>
        </w:rPr>
        <w:fldChar w:fldCharType="end"/>
      </w:r>
    </w:p>
    <w:p w14:paraId="6A6A006F" w14:textId="2F65D342" w:rsidR="000C43F7" w:rsidRPr="00D557D1" w:rsidRDefault="000C43F7" w:rsidP="005D7AA6">
      <w:pPr>
        <w:pStyle w:val="Heading3"/>
        <w:spacing w:beforeLines="100" w:afterLines="50" w:after="120" w:line="340" w:lineRule="atLeast"/>
        <w:rPr>
          <w:rFonts w:ascii="SimSun" w:hAnsi="SimSun"/>
          <w:color w:val="1F497D" w:themeColor="text2"/>
          <w:u w:val="none"/>
        </w:rPr>
      </w:pPr>
      <w:bookmarkStart w:id="13" w:name="_Toc212652676"/>
      <w:r w:rsidRPr="00D557D1">
        <w:rPr>
          <w:rFonts w:ascii="SimSun" w:hAnsi="SimSun"/>
          <w:b/>
          <w:bCs w:val="0"/>
          <w:color w:val="1F497D" w:themeColor="text2"/>
          <w:u w:val="none"/>
        </w:rPr>
        <w:lastRenderedPageBreak/>
        <w:t>附件一</w:t>
      </w:r>
      <w:r w:rsidR="00B2046D" w:rsidRPr="00D557D1">
        <w:rPr>
          <w:rFonts w:ascii="SimSun" w:hAnsi="SimSun" w:hint="eastAsia"/>
          <w:b/>
          <w:bCs w:val="0"/>
          <w:color w:val="1F497D" w:themeColor="text2"/>
          <w:u w:val="none"/>
        </w:rPr>
        <w:t xml:space="preserve"> </w:t>
      </w:r>
      <w:r w:rsidR="00B2046D" w:rsidRPr="00D557D1">
        <w:rPr>
          <w:rFonts w:ascii="SimSun" w:hAnsi="SimSun"/>
          <w:b/>
          <w:bCs w:val="0"/>
          <w:color w:val="1F497D" w:themeColor="text2"/>
          <w:u w:val="none"/>
        </w:rPr>
        <w:t>–</w:t>
      </w:r>
      <w:r w:rsidR="00B2046D" w:rsidRPr="00D557D1">
        <w:rPr>
          <w:rFonts w:ascii="SimSun" w:hAnsi="SimSun" w:hint="eastAsia"/>
          <w:b/>
          <w:bCs w:val="0"/>
          <w:color w:val="1F497D" w:themeColor="text2"/>
          <w:u w:val="none"/>
        </w:rPr>
        <w:t xml:space="preserve"> </w:t>
      </w:r>
      <w:r w:rsidR="00B2046D" w:rsidRPr="00D557D1">
        <w:rPr>
          <w:rFonts w:ascii="SimSun" w:hAnsi="SimSun" w:hint="eastAsia"/>
          <w:color w:val="1F497D" w:themeColor="text2"/>
          <w:u w:val="none"/>
        </w:rPr>
        <w:t>确定</w:t>
      </w:r>
      <w:r w:rsidRPr="00D557D1">
        <w:rPr>
          <w:rFonts w:ascii="SimSun" w:hAnsi="SimSun"/>
          <w:color w:val="1F497D" w:themeColor="text2"/>
          <w:u w:val="none"/>
        </w:rPr>
        <w:t>数字环境中</w:t>
      </w:r>
      <w:r w:rsidR="00B2046D" w:rsidRPr="00D557D1">
        <w:rPr>
          <w:rFonts w:ascii="SimSun" w:hAnsi="SimSun" w:hint="eastAsia"/>
          <w:color w:val="1F497D" w:themeColor="text2"/>
          <w:u w:val="none"/>
        </w:rPr>
        <w:t>录音制品和</w:t>
      </w:r>
      <w:r w:rsidRPr="00D557D1">
        <w:rPr>
          <w:rFonts w:ascii="SimSun" w:hAnsi="SimSun"/>
          <w:color w:val="1F497D" w:themeColor="text2"/>
          <w:u w:val="none"/>
        </w:rPr>
        <w:t>视听</w:t>
      </w:r>
      <w:r w:rsidR="00B2046D" w:rsidRPr="00D557D1">
        <w:rPr>
          <w:rFonts w:ascii="SimSun" w:hAnsi="SimSun" w:hint="eastAsia"/>
          <w:color w:val="1F497D" w:themeColor="text2"/>
          <w:u w:val="none"/>
        </w:rPr>
        <w:t>作品</w:t>
      </w:r>
      <w:r w:rsidR="00643C0D" w:rsidRPr="00D557D1">
        <w:rPr>
          <w:rFonts w:ascii="SimSun" w:hAnsi="SimSun"/>
          <w:color w:val="1F497D" w:themeColor="text2"/>
          <w:u w:val="none"/>
        </w:rPr>
        <w:t>版权</w:t>
      </w:r>
      <w:r w:rsidRPr="00D557D1">
        <w:rPr>
          <w:rFonts w:ascii="SimSun" w:hAnsi="SimSun"/>
          <w:color w:val="1F497D" w:themeColor="text2"/>
          <w:u w:val="none"/>
        </w:rPr>
        <w:t>治理的</w:t>
      </w:r>
      <w:r w:rsidR="00B2046D" w:rsidRPr="00D557D1">
        <w:rPr>
          <w:rFonts w:ascii="SimSun" w:hAnsi="SimSun" w:hint="eastAsia"/>
          <w:color w:val="1F497D" w:themeColor="text2"/>
          <w:u w:val="none"/>
        </w:rPr>
        <w:t>跨</w:t>
      </w:r>
      <w:r w:rsidRPr="00D557D1">
        <w:rPr>
          <w:rFonts w:ascii="SimSun" w:hAnsi="SimSun"/>
          <w:color w:val="1F497D" w:themeColor="text2"/>
          <w:u w:val="none"/>
        </w:rPr>
        <w:t>区域挑战</w:t>
      </w:r>
      <w:bookmarkEnd w:id="13"/>
    </w:p>
    <w:tbl>
      <w:tblPr>
        <w:tblW w:w="14564"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1"/>
        <w:gridCol w:w="1522"/>
        <w:gridCol w:w="7394"/>
        <w:gridCol w:w="1580"/>
        <w:gridCol w:w="1907"/>
      </w:tblGrid>
      <w:tr w:rsidR="000C43F7" w:rsidRPr="00D557D1" w14:paraId="6D10E4F3" w14:textId="77777777" w:rsidTr="00215994">
        <w:trPr>
          <w:tblHeader/>
        </w:trPr>
        <w:tc>
          <w:tcPr>
            <w:tcW w:w="2161" w:type="dxa"/>
            <w:shd w:val="clear" w:color="auto" w:fill="D9D9D9"/>
            <w:vAlign w:val="center"/>
          </w:tcPr>
          <w:p w14:paraId="7F9F8082" w14:textId="4074E753" w:rsidR="000C43F7" w:rsidRPr="00D557D1" w:rsidRDefault="000C43F7" w:rsidP="00CE0A9F">
            <w:pPr>
              <w:widowControl w:val="0"/>
              <w:adjustRightInd w:val="0"/>
              <w:snapToGrid w:val="0"/>
              <w:spacing w:beforeLines="50" w:before="120" w:afterLines="50" w:after="120"/>
              <w:jc w:val="center"/>
              <w:rPr>
                <w:rFonts w:ascii="SimSun" w:hAnsi="SimSun" w:cs="Times New Roman"/>
                <w:b/>
                <w:bCs/>
                <w:sz w:val="20"/>
              </w:rPr>
            </w:pPr>
            <w:r w:rsidRPr="00D557D1">
              <w:rPr>
                <w:rFonts w:ascii="SimSun" w:hAnsi="SimSun" w:cs="Times New Roman"/>
                <w:b/>
                <w:bCs/>
                <w:sz w:val="20"/>
              </w:rPr>
              <w:t>关键</w:t>
            </w:r>
            <w:r w:rsidR="0051329A" w:rsidRPr="00D557D1">
              <w:rPr>
                <w:rFonts w:ascii="SimSun" w:hAnsi="SimSun" w:cs="Times New Roman"/>
                <w:b/>
                <w:bCs/>
                <w:sz w:val="20"/>
              </w:rPr>
              <w:t>问题</w:t>
            </w:r>
          </w:p>
        </w:tc>
        <w:tc>
          <w:tcPr>
            <w:tcW w:w="1522" w:type="dxa"/>
            <w:shd w:val="clear" w:color="auto" w:fill="D9D9D9"/>
            <w:vAlign w:val="center"/>
          </w:tcPr>
          <w:p w14:paraId="2511F86F"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b/>
                <w:bCs/>
                <w:sz w:val="20"/>
              </w:rPr>
            </w:pPr>
            <w:r w:rsidRPr="00D557D1">
              <w:rPr>
                <w:rFonts w:ascii="SimSun" w:hAnsi="SimSun" w:cs="Times New Roman"/>
                <w:b/>
                <w:bCs/>
                <w:sz w:val="20"/>
              </w:rPr>
              <w:t>方面</w:t>
            </w:r>
          </w:p>
        </w:tc>
        <w:tc>
          <w:tcPr>
            <w:tcW w:w="7394" w:type="dxa"/>
            <w:shd w:val="clear" w:color="auto" w:fill="D9D9D9"/>
            <w:vAlign w:val="center"/>
          </w:tcPr>
          <w:p w14:paraId="3D7481E2" w14:textId="76115703" w:rsidR="000C43F7" w:rsidRPr="00D557D1" w:rsidRDefault="000C43F7" w:rsidP="00CE0A9F">
            <w:pPr>
              <w:widowControl w:val="0"/>
              <w:adjustRightInd w:val="0"/>
              <w:snapToGrid w:val="0"/>
              <w:spacing w:beforeLines="50" w:before="120" w:afterLines="50" w:after="120"/>
              <w:jc w:val="center"/>
              <w:rPr>
                <w:rFonts w:ascii="SimSun" w:hAnsi="SimSun" w:cs="Times New Roman"/>
                <w:b/>
                <w:bCs/>
                <w:sz w:val="20"/>
              </w:rPr>
            </w:pPr>
            <w:r w:rsidRPr="00D557D1">
              <w:rPr>
                <w:rFonts w:ascii="SimSun" w:hAnsi="SimSun" w:cs="Times New Roman"/>
                <w:b/>
                <w:bCs/>
                <w:sz w:val="20"/>
              </w:rPr>
              <w:t>问题识别</w:t>
            </w:r>
          </w:p>
        </w:tc>
        <w:tc>
          <w:tcPr>
            <w:tcW w:w="1580" w:type="dxa"/>
            <w:shd w:val="clear" w:color="auto" w:fill="D9D9D9"/>
            <w:vAlign w:val="center"/>
          </w:tcPr>
          <w:p w14:paraId="39A7807C" w14:textId="77777777" w:rsidR="000C43F7" w:rsidRPr="00D557D1" w:rsidRDefault="000C43F7" w:rsidP="00CE0A9F">
            <w:pPr>
              <w:widowControl w:val="0"/>
              <w:adjustRightInd w:val="0"/>
              <w:snapToGrid w:val="0"/>
              <w:spacing w:beforeLines="50" w:before="120" w:afterLines="50" w:after="120"/>
              <w:ind w:right="97"/>
              <w:jc w:val="center"/>
              <w:rPr>
                <w:rFonts w:ascii="SimSun" w:hAnsi="SimSun" w:cs="Times New Roman"/>
                <w:b/>
                <w:bCs/>
                <w:sz w:val="20"/>
              </w:rPr>
            </w:pPr>
            <w:r w:rsidRPr="00D557D1">
              <w:rPr>
                <w:rFonts w:ascii="SimSun" w:hAnsi="SimSun" w:cs="Times New Roman"/>
                <w:b/>
                <w:bCs/>
                <w:sz w:val="20"/>
              </w:rPr>
              <w:t>区域</w:t>
            </w:r>
          </w:p>
        </w:tc>
        <w:tc>
          <w:tcPr>
            <w:tcW w:w="1907" w:type="dxa"/>
            <w:shd w:val="clear" w:color="auto" w:fill="D9D9D9"/>
            <w:vAlign w:val="center"/>
          </w:tcPr>
          <w:p w14:paraId="0F167EF3" w14:textId="26503E1C" w:rsidR="000C43F7" w:rsidRPr="00D557D1" w:rsidRDefault="007A3970" w:rsidP="00CE0A9F">
            <w:pPr>
              <w:widowControl w:val="0"/>
              <w:adjustRightInd w:val="0"/>
              <w:snapToGrid w:val="0"/>
              <w:spacing w:beforeLines="50" w:before="120" w:afterLines="50" w:after="120"/>
              <w:ind w:right="195"/>
              <w:jc w:val="center"/>
              <w:rPr>
                <w:rFonts w:ascii="SimSun" w:hAnsi="SimSun" w:cs="Times New Roman"/>
                <w:b/>
                <w:bCs/>
                <w:sz w:val="20"/>
              </w:rPr>
            </w:pPr>
            <w:r w:rsidRPr="00D557D1">
              <w:rPr>
                <w:rFonts w:ascii="SimSun" w:hAnsi="SimSun" w:cs="Times New Roman"/>
                <w:b/>
                <w:bCs/>
                <w:sz w:val="20"/>
              </w:rPr>
              <w:t>现行法规</w:t>
            </w:r>
          </w:p>
        </w:tc>
      </w:tr>
      <w:tr w:rsidR="000C43F7" w:rsidRPr="00D557D1" w14:paraId="6958C74D" w14:textId="77777777" w:rsidTr="005D7AA6">
        <w:tc>
          <w:tcPr>
            <w:tcW w:w="2161" w:type="dxa"/>
            <w:vMerge w:val="restart"/>
            <w:vAlign w:val="center"/>
          </w:tcPr>
          <w:p w14:paraId="3C2C32B7" w14:textId="3353D7B8" w:rsidR="000C43F7" w:rsidRPr="00D557D1" w:rsidRDefault="00B600A1"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版权使用费收取与</w:t>
            </w:r>
            <w:r w:rsidRPr="00D557D1">
              <w:rPr>
                <w:rFonts w:ascii="SimSun" w:hAnsi="SimSun" w:cs="Times New Roman"/>
                <w:spacing w:val="-2"/>
                <w:sz w:val="20"/>
              </w:rPr>
              <w:t>分配的</w:t>
            </w:r>
            <w:r w:rsidRPr="00D557D1">
              <w:rPr>
                <w:rFonts w:ascii="SimSun" w:hAnsi="SimSun" w:cs="Times New Roman"/>
                <w:sz w:val="20"/>
              </w:rPr>
              <w:t>治理</w:t>
            </w:r>
          </w:p>
        </w:tc>
        <w:tc>
          <w:tcPr>
            <w:tcW w:w="1522" w:type="dxa"/>
            <w:vMerge w:val="restart"/>
            <w:vAlign w:val="center"/>
          </w:tcPr>
          <w:p w14:paraId="06A27AD0" w14:textId="5CC20B9A"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51329A" w:rsidRPr="00D557D1">
              <w:rPr>
                <w:rFonts w:ascii="SimSun" w:hAnsi="SimSun" w:cs="Times New Roman"/>
                <w:sz w:val="20"/>
              </w:rPr>
              <w:t>和</w:t>
            </w:r>
            <w:r w:rsidRPr="00D557D1">
              <w:rPr>
                <w:rFonts w:ascii="SimSun" w:hAnsi="SimSun" w:cs="Times New Roman"/>
                <w:sz w:val="20"/>
              </w:rPr>
              <w:t>包容性</w:t>
            </w:r>
          </w:p>
        </w:tc>
        <w:tc>
          <w:tcPr>
            <w:tcW w:w="7394" w:type="dxa"/>
            <w:vAlign w:val="center"/>
          </w:tcPr>
          <w:p w14:paraId="224E395B" w14:textId="64857E96"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集体管理组织（CMO）与独立音乐实体（IME）之间的监管差异。</w:t>
            </w:r>
          </w:p>
        </w:tc>
        <w:tc>
          <w:tcPr>
            <w:tcW w:w="1580" w:type="dxa"/>
            <w:vAlign w:val="center"/>
          </w:tcPr>
          <w:p w14:paraId="2DFB2FF3"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1907" w:type="dxa"/>
            <w:vAlign w:val="center"/>
          </w:tcPr>
          <w:p w14:paraId="186B5997"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w:t>
            </w:r>
          </w:p>
        </w:tc>
      </w:tr>
      <w:tr w:rsidR="000C43F7" w:rsidRPr="00D557D1" w14:paraId="04A5DF7C" w14:textId="77777777" w:rsidTr="005D7AA6">
        <w:tc>
          <w:tcPr>
            <w:tcW w:w="2161" w:type="dxa"/>
            <w:vMerge/>
            <w:tcBorders>
              <w:top w:val="nil"/>
            </w:tcBorders>
            <w:vAlign w:val="center"/>
          </w:tcPr>
          <w:p w14:paraId="0DE2BFD3" w14:textId="77777777" w:rsidR="000C43F7" w:rsidRPr="00D557D1" w:rsidRDefault="000C43F7" w:rsidP="00CE0A9F">
            <w:pPr>
              <w:spacing w:beforeLines="50" w:before="120" w:afterLines="50" w:after="120"/>
              <w:rPr>
                <w:rFonts w:ascii="SimSun" w:hAnsi="SimSun" w:cs="Times New Roman"/>
                <w:kern w:val="2"/>
                <w:sz w:val="20"/>
                <w:lang w:eastAsia="en-US"/>
                <w14:ligatures w14:val="standardContextual"/>
              </w:rPr>
            </w:pPr>
          </w:p>
        </w:tc>
        <w:tc>
          <w:tcPr>
            <w:tcW w:w="1522" w:type="dxa"/>
            <w:vMerge/>
            <w:tcBorders>
              <w:top w:val="nil"/>
            </w:tcBorders>
            <w:vAlign w:val="center"/>
          </w:tcPr>
          <w:p w14:paraId="4EE5B5E0"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5D7F435E" w14:textId="77777777"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集体管理组织与</w:t>
            </w:r>
            <w:r w:rsidRPr="00D557D1">
              <w:rPr>
                <w:rFonts w:ascii="SimSun" w:hAnsi="SimSun" w:cs="Times New Roman"/>
                <w:spacing w:val="-4"/>
                <w:sz w:val="20"/>
              </w:rPr>
              <w:t>独立音乐实体</w:t>
            </w:r>
            <w:r w:rsidRPr="00D557D1">
              <w:rPr>
                <w:rFonts w:ascii="SimSun" w:hAnsi="SimSun" w:cs="Times New Roman"/>
                <w:sz w:val="20"/>
              </w:rPr>
              <w:t>之间潜在的不公平竞争</w:t>
            </w:r>
            <w:r w:rsidRPr="00D557D1">
              <w:rPr>
                <w:rFonts w:ascii="SimSun" w:hAnsi="SimSun" w:cs="Times New Roman"/>
                <w:spacing w:val="-4"/>
                <w:sz w:val="20"/>
              </w:rPr>
              <w:t>。</w:t>
            </w:r>
          </w:p>
        </w:tc>
        <w:tc>
          <w:tcPr>
            <w:tcW w:w="1580" w:type="dxa"/>
            <w:vAlign w:val="center"/>
          </w:tcPr>
          <w:p w14:paraId="764843B0" w14:textId="681CF0A8"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肯尼亚-非洲</w:t>
            </w:r>
          </w:p>
        </w:tc>
        <w:tc>
          <w:tcPr>
            <w:tcW w:w="1907" w:type="dxa"/>
            <w:vMerge w:val="restart"/>
            <w:vAlign w:val="center"/>
          </w:tcPr>
          <w:p w14:paraId="4D59AF46" w14:textId="386A655F" w:rsidR="000C43F7" w:rsidRPr="00D557D1" w:rsidRDefault="00F716E5"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hint="eastAsia"/>
                <w:sz w:val="20"/>
              </w:rPr>
              <w:t>非洲地区知识产权组织</w:t>
            </w:r>
            <w:r w:rsidR="000C43F7" w:rsidRPr="00D557D1">
              <w:rPr>
                <w:rFonts w:ascii="SimSun" w:hAnsi="SimSun" w:cs="Times New Roman"/>
                <w:sz w:val="20"/>
              </w:rPr>
              <w:t>（</w:t>
            </w:r>
            <w:proofErr w:type="spellStart"/>
            <w:r w:rsidR="000C43F7" w:rsidRPr="00D557D1">
              <w:rPr>
                <w:rFonts w:ascii="SimSun" w:hAnsi="SimSun" w:cs="Times New Roman"/>
                <w:sz w:val="20"/>
              </w:rPr>
              <w:t>ARIPO</w:t>
            </w:r>
            <w:proofErr w:type="spellEnd"/>
            <w:r w:rsidR="000C43F7" w:rsidRPr="00D557D1">
              <w:rPr>
                <w:rFonts w:ascii="SimSun" w:hAnsi="SimSun" w:cs="Times New Roman"/>
                <w:sz w:val="20"/>
              </w:rPr>
              <w:t>）成员国各自的版权法</w:t>
            </w:r>
          </w:p>
        </w:tc>
      </w:tr>
      <w:tr w:rsidR="000C43F7" w:rsidRPr="00D557D1" w14:paraId="648BE2BD" w14:textId="77777777" w:rsidTr="005D7AA6">
        <w:tc>
          <w:tcPr>
            <w:tcW w:w="2161" w:type="dxa"/>
            <w:vMerge/>
            <w:tcBorders>
              <w:top w:val="nil"/>
            </w:tcBorders>
            <w:vAlign w:val="center"/>
          </w:tcPr>
          <w:p w14:paraId="6A7B3D5C" w14:textId="77777777" w:rsidR="000C43F7" w:rsidRPr="00D557D1" w:rsidRDefault="000C43F7" w:rsidP="00CE0A9F">
            <w:pPr>
              <w:spacing w:beforeLines="50" w:before="120" w:afterLines="50" w:after="120"/>
              <w:rPr>
                <w:rFonts w:ascii="SimSun" w:hAnsi="SimSun" w:cs="Times New Roman"/>
                <w:kern w:val="2"/>
                <w:sz w:val="20"/>
                <w14:ligatures w14:val="standardContextual"/>
              </w:rPr>
            </w:pPr>
          </w:p>
        </w:tc>
        <w:tc>
          <w:tcPr>
            <w:tcW w:w="1522" w:type="dxa"/>
            <w:vMerge/>
            <w:tcBorders>
              <w:top w:val="nil"/>
            </w:tcBorders>
            <w:vAlign w:val="center"/>
          </w:tcPr>
          <w:p w14:paraId="14EDDDCC"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046299C1" w14:textId="621ECFCE" w:rsidR="000C43F7" w:rsidRPr="00D557D1" w:rsidRDefault="000C43F7" w:rsidP="00CE0A9F">
            <w:pPr>
              <w:widowControl w:val="0"/>
              <w:spacing w:beforeLines="50" w:before="120" w:afterLines="50" w:after="120"/>
              <w:ind w:left="109" w:right="94"/>
              <w:jc w:val="both"/>
              <w:rPr>
                <w:rFonts w:ascii="SimSun" w:hAnsi="SimSun" w:cs="Times New Roman"/>
                <w:sz w:val="20"/>
              </w:rPr>
            </w:pPr>
            <w:r w:rsidRPr="00D557D1">
              <w:rPr>
                <w:rFonts w:ascii="SimSun" w:hAnsi="SimSun" w:cs="Times New Roman"/>
                <w:sz w:val="20"/>
              </w:rPr>
              <w:t>管理费治理不完善。由于缺乏</w:t>
            </w:r>
            <w:r w:rsidR="00B600A1" w:rsidRPr="00D557D1">
              <w:rPr>
                <w:rFonts w:ascii="SimSun" w:hAnsi="SimSun" w:cs="Times New Roman" w:hint="eastAsia"/>
                <w:sz w:val="20"/>
              </w:rPr>
              <w:t>商定</w:t>
            </w:r>
            <w:r w:rsidRPr="00D557D1">
              <w:rPr>
                <w:rFonts w:ascii="SimSun" w:hAnsi="SimSun" w:cs="Times New Roman"/>
                <w:sz w:val="20"/>
              </w:rPr>
              <w:t>的管理费上限，</w:t>
            </w:r>
            <w:r w:rsidR="00435576" w:rsidRPr="00D557D1">
              <w:rPr>
                <w:rFonts w:ascii="SimSun" w:hAnsi="SimSun" w:cs="Times New Roman"/>
                <w:sz w:val="20"/>
              </w:rPr>
              <w:t>集体</w:t>
            </w:r>
            <w:r w:rsidRPr="00D557D1">
              <w:rPr>
                <w:rFonts w:ascii="SimSun" w:hAnsi="SimSun" w:cs="Times New Roman"/>
                <w:sz w:val="20"/>
              </w:rPr>
              <w:t>管理组织</w:t>
            </w:r>
            <w:r w:rsidR="00B600A1" w:rsidRPr="00D557D1">
              <w:rPr>
                <w:rFonts w:ascii="SimSun" w:hAnsi="SimSun" w:cs="Times New Roman" w:hint="eastAsia"/>
                <w:sz w:val="20"/>
              </w:rPr>
              <w:t>可以施加</w:t>
            </w:r>
            <w:r w:rsidRPr="00D557D1">
              <w:rPr>
                <w:rFonts w:ascii="SimSun" w:hAnsi="SimSun" w:cs="Times New Roman"/>
                <w:sz w:val="20"/>
              </w:rPr>
              <w:t>过高的扣除比例（20-40%）。</w:t>
            </w:r>
          </w:p>
        </w:tc>
        <w:tc>
          <w:tcPr>
            <w:tcW w:w="1580" w:type="dxa"/>
            <w:vAlign w:val="center"/>
          </w:tcPr>
          <w:p w14:paraId="55B12EE5"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非洲</w:t>
            </w:r>
          </w:p>
        </w:tc>
        <w:tc>
          <w:tcPr>
            <w:tcW w:w="1907" w:type="dxa"/>
            <w:vMerge/>
            <w:tcBorders>
              <w:top w:val="nil"/>
            </w:tcBorders>
            <w:vAlign w:val="center"/>
          </w:tcPr>
          <w:p w14:paraId="0960E05C"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r>
      <w:tr w:rsidR="000C43F7" w:rsidRPr="00D557D1" w14:paraId="0956BA69" w14:textId="77777777" w:rsidTr="005D7AA6">
        <w:tc>
          <w:tcPr>
            <w:tcW w:w="2161" w:type="dxa"/>
            <w:vMerge/>
            <w:tcBorders>
              <w:top w:val="nil"/>
            </w:tcBorders>
            <w:vAlign w:val="center"/>
          </w:tcPr>
          <w:p w14:paraId="65866B23" w14:textId="77777777" w:rsidR="000C43F7" w:rsidRPr="00D557D1" w:rsidRDefault="000C43F7" w:rsidP="00CE0A9F">
            <w:pPr>
              <w:spacing w:beforeLines="50" w:before="120" w:afterLines="50" w:after="120"/>
              <w:rPr>
                <w:rFonts w:ascii="SimSun" w:hAnsi="SimSun" w:cs="Times New Roman"/>
                <w:kern w:val="2"/>
                <w:sz w:val="20"/>
                <w:lang w:eastAsia="en-US"/>
                <w14:ligatures w14:val="standardContextual"/>
              </w:rPr>
            </w:pPr>
          </w:p>
        </w:tc>
        <w:tc>
          <w:tcPr>
            <w:tcW w:w="1522" w:type="dxa"/>
            <w:vMerge w:val="restart"/>
            <w:vAlign w:val="center"/>
          </w:tcPr>
          <w:p w14:paraId="70C90EEE"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透明度</w:t>
            </w:r>
          </w:p>
        </w:tc>
        <w:tc>
          <w:tcPr>
            <w:tcW w:w="7394" w:type="dxa"/>
            <w:vAlign w:val="center"/>
          </w:tcPr>
          <w:p w14:paraId="6C4EABE8" w14:textId="77777777"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集体管理组织的监督职能有限，例如缺乏对其财务</w:t>
            </w:r>
            <w:r w:rsidRPr="00D557D1">
              <w:rPr>
                <w:rFonts w:ascii="SimSun" w:hAnsi="SimSun" w:cs="Times New Roman"/>
                <w:spacing w:val="-2"/>
                <w:sz w:val="20"/>
              </w:rPr>
              <w:t>报告</w:t>
            </w:r>
            <w:r w:rsidRPr="00D557D1">
              <w:rPr>
                <w:rFonts w:ascii="SimSun" w:hAnsi="SimSun" w:cs="Times New Roman"/>
                <w:sz w:val="20"/>
              </w:rPr>
              <w:t>的定期审计</w:t>
            </w:r>
            <w:r w:rsidRPr="00D557D1">
              <w:rPr>
                <w:rFonts w:ascii="SimSun" w:hAnsi="SimSun" w:cs="Times New Roman"/>
                <w:spacing w:val="-5"/>
                <w:sz w:val="20"/>
              </w:rPr>
              <w:t>或</w:t>
            </w:r>
            <w:r w:rsidRPr="00D557D1">
              <w:rPr>
                <w:rFonts w:ascii="SimSun" w:hAnsi="SimSun" w:cs="Times New Roman"/>
                <w:sz w:val="20"/>
              </w:rPr>
              <w:t>审查</w:t>
            </w:r>
            <w:r w:rsidRPr="00D557D1">
              <w:rPr>
                <w:rFonts w:ascii="SimSun" w:hAnsi="SimSun" w:cs="Times New Roman"/>
                <w:spacing w:val="-2"/>
                <w:sz w:val="20"/>
              </w:rPr>
              <w:t>。</w:t>
            </w:r>
          </w:p>
        </w:tc>
        <w:tc>
          <w:tcPr>
            <w:tcW w:w="1580" w:type="dxa"/>
            <w:vMerge w:val="restart"/>
            <w:vAlign w:val="center"/>
          </w:tcPr>
          <w:p w14:paraId="2125CF68"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非洲</w:t>
            </w:r>
          </w:p>
        </w:tc>
        <w:tc>
          <w:tcPr>
            <w:tcW w:w="1907" w:type="dxa"/>
            <w:vMerge/>
            <w:tcBorders>
              <w:top w:val="nil"/>
            </w:tcBorders>
            <w:vAlign w:val="center"/>
          </w:tcPr>
          <w:p w14:paraId="42928074"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r>
      <w:tr w:rsidR="000C43F7" w:rsidRPr="00D557D1" w14:paraId="22BA9084" w14:textId="77777777" w:rsidTr="005D7AA6">
        <w:tc>
          <w:tcPr>
            <w:tcW w:w="2161" w:type="dxa"/>
            <w:vMerge/>
            <w:tcBorders>
              <w:top w:val="nil"/>
            </w:tcBorders>
            <w:vAlign w:val="center"/>
          </w:tcPr>
          <w:p w14:paraId="5F3A0092" w14:textId="77777777" w:rsidR="000C43F7" w:rsidRPr="00D557D1" w:rsidRDefault="000C43F7" w:rsidP="00CE0A9F">
            <w:pPr>
              <w:spacing w:beforeLines="50" w:before="120" w:afterLines="50" w:after="120"/>
              <w:rPr>
                <w:rFonts w:ascii="SimSun" w:hAnsi="SimSun" w:cs="Times New Roman"/>
                <w:kern w:val="2"/>
                <w:sz w:val="20"/>
                <w:lang w:eastAsia="en-US"/>
                <w14:ligatures w14:val="standardContextual"/>
              </w:rPr>
            </w:pPr>
          </w:p>
        </w:tc>
        <w:tc>
          <w:tcPr>
            <w:tcW w:w="1522" w:type="dxa"/>
            <w:vMerge/>
            <w:tcBorders>
              <w:top w:val="nil"/>
            </w:tcBorders>
            <w:vAlign w:val="center"/>
          </w:tcPr>
          <w:p w14:paraId="4F34C43E"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36596B3F" w14:textId="2DB35C6D"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主管机构（</w:t>
            </w:r>
            <w:r w:rsidRPr="00D557D1">
              <w:rPr>
                <w:rFonts w:ascii="SimSun" w:hAnsi="SimSun" w:cs="Times New Roman"/>
                <w:iCs/>
                <w:sz w:val="20"/>
              </w:rPr>
              <w:t>如</w:t>
            </w:r>
            <w:r w:rsidRPr="00D557D1">
              <w:rPr>
                <w:rFonts w:ascii="SimSun" w:hAnsi="SimSun" w:cs="Times New Roman"/>
                <w:spacing w:val="-2"/>
                <w:sz w:val="20"/>
              </w:rPr>
              <w:t>知识产权局）</w:t>
            </w:r>
            <w:r w:rsidRPr="00D557D1">
              <w:rPr>
                <w:rFonts w:ascii="SimSun" w:hAnsi="SimSun" w:cs="Times New Roman"/>
                <w:sz w:val="20"/>
              </w:rPr>
              <w:t>的</w:t>
            </w:r>
            <w:r w:rsidR="00742020" w:rsidRPr="00D557D1">
              <w:rPr>
                <w:rFonts w:ascii="SimSun" w:hAnsi="SimSun" w:cs="Times New Roman" w:hint="eastAsia"/>
                <w:sz w:val="20"/>
              </w:rPr>
              <w:t>监督</w:t>
            </w:r>
            <w:r w:rsidRPr="00D557D1">
              <w:rPr>
                <w:rFonts w:ascii="SimSun" w:hAnsi="SimSun" w:cs="Times New Roman"/>
                <w:sz w:val="20"/>
              </w:rPr>
              <w:t>与执法力度</w:t>
            </w:r>
            <w:r w:rsidR="00742020" w:rsidRPr="00D557D1">
              <w:rPr>
                <w:rFonts w:ascii="SimSun" w:hAnsi="SimSun" w:cs="Times New Roman" w:hint="eastAsia"/>
                <w:iCs/>
                <w:sz w:val="20"/>
              </w:rPr>
              <w:t>有限</w:t>
            </w:r>
            <w:r w:rsidR="00936EB0" w:rsidRPr="00D557D1">
              <w:rPr>
                <w:rFonts w:ascii="SimSun" w:hAnsi="SimSun" w:cs="Times New Roman" w:hint="eastAsia"/>
                <w:iCs/>
                <w:sz w:val="20"/>
              </w:rPr>
              <w:t>。</w:t>
            </w:r>
          </w:p>
        </w:tc>
        <w:tc>
          <w:tcPr>
            <w:tcW w:w="1580" w:type="dxa"/>
            <w:vMerge/>
            <w:tcBorders>
              <w:top w:val="nil"/>
            </w:tcBorders>
            <w:vAlign w:val="center"/>
          </w:tcPr>
          <w:p w14:paraId="1F7418DF"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907" w:type="dxa"/>
            <w:vMerge/>
            <w:tcBorders>
              <w:top w:val="nil"/>
            </w:tcBorders>
            <w:vAlign w:val="center"/>
          </w:tcPr>
          <w:p w14:paraId="43EAD357"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r>
      <w:tr w:rsidR="000C43F7" w:rsidRPr="00D557D1" w14:paraId="5751F9E3" w14:textId="77777777" w:rsidTr="005D7AA6">
        <w:tc>
          <w:tcPr>
            <w:tcW w:w="2161" w:type="dxa"/>
            <w:vMerge/>
            <w:tcBorders>
              <w:top w:val="nil"/>
            </w:tcBorders>
            <w:vAlign w:val="center"/>
          </w:tcPr>
          <w:p w14:paraId="6A46DE9C" w14:textId="77777777" w:rsidR="000C43F7" w:rsidRPr="00D557D1" w:rsidRDefault="000C43F7" w:rsidP="00CE0A9F">
            <w:pPr>
              <w:spacing w:beforeLines="50" w:before="120" w:afterLines="50" w:after="120"/>
              <w:rPr>
                <w:rFonts w:ascii="SimSun" w:hAnsi="SimSun" w:cs="Times New Roman"/>
                <w:kern w:val="2"/>
                <w:sz w:val="20"/>
                <w14:ligatures w14:val="standardContextual"/>
              </w:rPr>
            </w:pPr>
          </w:p>
        </w:tc>
        <w:tc>
          <w:tcPr>
            <w:tcW w:w="1522" w:type="dxa"/>
            <w:vMerge/>
            <w:tcBorders>
              <w:top w:val="nil"/>
            </w:tcBorders>
            <w:vAlign w:val="center"/>
          </w:tcPr>
          <w:p w14:paraId="3BD6EB87"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3F166040" w14:textId="7B5B7013" w:rsidR="000C43F7" w:rsidRPr="00D557D1" w:rsidRDefault="000C43F7" w:rsidP="00CE0A9F">
            <w:pPr>
              <w:widowControl w:val="0"/>
              <w:spacing w:beforeLines="50" w:before="120" w:afterLines="50" w:after="120"/>
              <w:ind w:left="109"/>
              <w:rPr>
                <w:rFonts w:ascii="SimSun" w:hAnsi="SimSun" w:cs="Times New Roman"/>
                <w:spacing w:val="-2"/>
                <w:sz w:val="20"/>
              </w:rPr>
            </w:pPr>
            <w:r w:rsidRPr="00D557D1">
              <w:rPr>
                <w:rFonts w:ascii="SimSun" w:hAnsi="SimSun" w:cs="Times New Roman"/>
                <w:spacing w:val="-2"/>
                <w:sz w:val="20"/>
              </w:rPr>
              <w:t>关于</w:t>
            </w:r>
            <w:r w:rsidR="003A4E70" w:rsidRPr="00D557D1">
              <w:rPr>
                <w:rFonts w:ascii="SimSun" w:hAnsi="SimSun" w:cs="Times New Roman"/>
                <w:spacing w:val="-2"/>
                <w:sz w:val="20"/>
              </w:rPr>
              <w:t>版权使用费</w:t>
            </w:r>
            <w:r w:rsidRPr="00D557D1">
              <w:rPr>
                <w:rFonts w:ascii="SimSun" w:hAnsi="SimSun" w:cs="Times New Roman"/>
                <w:spacing w:val="-2"/>
                <w:sz w:val="20"/>
              </w:rPr>
              <w:t>分配时间表和截止日期的信息有限。因此，创作者往往需要等待数月甚至数年才能收到</w:t>
            </w:r>
            <w:r w:rsidR="003A4E70" w:rsidRPr="00D557D1">
              <w:rPr>
                <w:rFonts w:ascii="SimSun" w:hAnsi="SimSun" w:cs="Times New Roman"/>
                <w:spacing w:val="-2"/>
                <w:sz w:val="20"/>
              </w:rPr>
              <w:t>版权使用费</w:t>
            </w:r>
            <w:r w:rsidRPr="00D557D1">
              <w:rPr>
                <w:rFonts w:ascii="SimSun" w:hAnsi="SimSun" w:cs="Times New Roman"/>
                <w:spacing w:val="-2"/>
                <w:sz w:val="20"/>
              </w:rPr>
              <w:t>款项。</w:t>
            </w:r>
          </w:p>
        </w:tc>
        <w:tc>
          <w:tcPr>
            <w:tcW w:w="1580" w:type="dxa"/>
            <w:vMerge/>
            <w:tcBorders>
              <w:top w:val="nil"/>
            </w:tcBorders>
            <w:vAlign w:val="center"/>
          </w:tcPr>
          <w:p w14:paraId="587758A8"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907" w:type="dxa"/>
            <w:vMerge/>
            <w:tcBorders>
              <w:top w:val="nil"/>
            </w:tcBorders>
            <w:vAlign w:val="center"/>
          </w:tcPr>
          <w:p w14:paraId="759103F6"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r>
      <w:tr w:rsidR="000C43F7" w:rsidRPr="00D557D1" w14:paraId="6B8AFBB0" w14:textId="77777777" w:rsidTr="005D7AA6">
        <w:tc>
          <w:tcPr>
            <w:tcW w:w="2161" w:type="dxa"/>
            <w:vMerge/>
            <w:tcBorders>
              <w:top w:val="nil"/>
            </w:tcBorders>
            <w:vAlign w:val="center"/>
          </w:tcPr>
          <w:p w14:paraId="7EEC6DAD" w14:textId="77777777" w:rsidR="000C43F7" w:rsidRPr="00D557D1" w:rsidRDefault="000C43F7" w:rsidP="00CE0A9F">
            <w:pPr>
              <w:spacing w:beforeLines="50" w:before="120" w:afterLines="50" w:after="120"/>
              <w:rPr>
                <w:rFonts w:ascii="SimSun" w:hAnsi="SimSun" w:cs="Times New Roman"/>
                <w:kern w:val="2"/>
                <w:sz w:val="20"/>
                <w14:ligatures w14:val="standardContextual"/>
              </w:rPr>
            </w:pPr>
          </w:p>
        </w:tc>
        <w:tc>
          <w:tcPr>
            <w:tcW w:w="1522" w:type="dxa"/>
            <w:vMerge/>
            <w:tcBorders>
              <w:top w:val="nil"/>
            </w:tcBorders>
            <w:vAlign w:val="center"/>
          </w:tcPr>
          <w:p w14:paraId="4F387B7C"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44E624C8" w14:textId="4082FD02" w:rsidR="000C43F7" w:rsidRPr="00D557D1" w:rsidRDefault="000C43F7" w:rsidP="00CE0A9F">
            <w:pPr>
              <w:widowControl w:val="0"/>
              <w:spacing w:beforeLines="50" w:before="120" w:afterLines="50" w:after="120"/>
              <w:ind w:left="109"/>
              <w:rPr>
                <w:rFonts w:ascii="SimSun" w:hAnsi="SimSun" w:cs="Times New Roman"/>
                <w:spacing w:val="-2"/>
                <w:sz w:val="20"/>
              </w:rPr>
            </w:pPr>
            <w:r w:rsidRPr="00D557D1">
              <w:rPr>
                <w:rFonts w:ascii="SimSun" w:hAnsi="SimSun" w:cs="Times New Roman"/>
                <w:spacing w:val="-2"/>
                <w:sz w:val="20"/>
              </w:rPr>
              <w:t>集体管理组织违反许可条款：</w:t>
            </w:r>
            <w:r w:rsidR="00742020" w:rsidRPr="00D557D1">
              <w:rPr>
                <w:rFonts w:ascii="SimSun" w:hAnsi="SimSun" w:cs="Times New Roman" w:hint="eastAsia"/>
                <w:spacing w:val="-2"/>
                <w:sz w:val="20"/>
              </w:rPr>
              <w:t>规定</w:t>
            </w:r>
            <w:r w:rsidR="00742020" w:rsidRPr="00D557D1">
              <w:rPr>
                <w:rFonts w:ascii="SimSun" w:hAnsi="SimSun" w:cs="Times New Roman"/>
                <w:spacing w:val="-2"/>
                <w:sz w:val="20"/>
              </w:rPr>
              <w:t>版权使用费</w:t>
            </w:r>
            <w:r w:rsidR="00742020" w:rsidRPr="00D557D1">
              <w:rPr>
                <w:rFonts w:ascii="SimSun" w:hAnsi="SimSun" w:cs="Times New Roman" w:hint="eastAsia"/>
                <w:spacing w:val="-2"/>
                <w:sz w:val="20"/>
              </w:rPr>
              <w:t>总额中70%应用于分配，</w:t>
            </w:r>
            <w:r w:rsidRPr="00D557D1">
              <w:rPr>
                <w:rFonts w:ascii="SimSun" w:hAnsi="SimSun" w:cs="Times New Roman"/>
                <w:spacing w:val="-2"/>
                <w:sz w:val="20"/>
              </w:rPr>
              <w:t>实际</w:t>
            </w:r>
            <w:r w:rsidR="00742020" w:rsidRPr="00D557D1">
              <w:rPr>
                <w:rFonts w:ascii="SimSun" w:hAnsi="SimSun" w:cs="Times New Roman" w:hint="eastAsia"/>
                <w:spacing w:val="-2"/>
                <w:sz w:val="20"/>
              </w:rPr>
              <w:t>只</w:t>
            </w:r>
            <w:r w:rsidRPr="00D557D1">
              <w:rPr>
                <w:rFonts w:ascii="SimSun" w:hAnsi="SimSun" w:cs="Times New Roman"/>
                <w:spacing w:val="-2"/>
                <w:sz w:val="20"/>
              </w:rPr>
              <w:t>分配</w:t>
            </w:r>
            <w:r w:rsidR="00742020" w:rsidRPr="00D557D1">
              <w:rPr>
                <w:rFonts w:ascii="SimSun" w:hAnsi="SimSun" w:cs="Times New Roman" w:hint="eastAsia"/>
                <w:spacing w:val="-2"/>
                <w:sz w:val="20"/>
              </w:rPr>
              <w:t>了</w:t>
            </w:r>
            <w:r w:rsidRPr="00D557D1">
              <w:rPr>
                <w:rFonts w:ascii="SimSun" w:hAnsi="SimSun" w:cs="Times New Roman"/>
                <w:spacing w:val="-2"/>
                <w:sz w:val="20"/>
              </w:rPr>
              <w:t>35.9%。</w:t>
            </w:r>
          </w:p>
        </w:tc>
        <w:tc>
          <w:tcPr>
            <w:tcW w:w="1580" w:type="dxa"/>
            <w:vMerge/>
            <w:tcBorders>
              <w:top w:val="nil"/>
            </w:tcBorders>
            <w:vAlign w:val="center"/>
          </w:tcPr>
          <w:p w14:paraId="4C1DD33D"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907" w:type="dxa"/>
            <w:vMerge/>
            <w:tcBorders>
              <w:top w:val="nil"/>
            </w:tcBorders>
            <w:vAlign w:val="center"/>
          </w:tcPr>
          <w:p w14:paraId="2F3DA90C"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r>
      <w:tr w:rsidR="000C43F7" w:rsidRPr="00D557D1" w14:paraId="1BD907A0" w14:textId="77777777" w:rsidTr="005D7AA6">
        <w:tc>
          <w:tcPr>
            <w:tcW w:w="2161" w:type="dxa"/>
            <w:vMerge/>
            <w:tcBorders>
              <w:top w:val="nil"/>
            </w:tcBorders>
            <w:vAlign w:val="center"/>
          </w:tcPr>
          <w:p w14:paraId="4DE66FF8" w14:textId="77777777" w:rsidR="000C43F7" w:rsidRPr="00D557D1" w:rsidRDefault="000C43F7" w:rsidP="00CE0A9F">
            <w:pPr>
              <w:spacing w:beforeLines="50" w:before="120" w:afterLines="50" w:after="120"/>
              <w:rPr>
                <w:rFonts w:ascii="SimSun" w:hAnsi="SimSun" w:cs="Times New Roman"/>
                <w:kern w:val="2"/>
                <w:sz w:val="20"/>
                <w14:ligatures w14:val="standardContextual"/>
              </w:rPr>
            </w:pPr>
          </w:p>
        </w:tc>
        <w:tc>
          <w:tcPr>
            <w:tcW w:w="1522" w:type="dxa"/>
            <w:vMerge/>
            <w:tcBorders>
              <w:top w:val="nil"/>
            </w:tcBorders>
            <w:vAlign w:val="center"/>
          </w:tcPr>
          <w:p w14:paraId="1C625FA0"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04FB5180" w14:textId="1539FC65"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集体管理组织采用的</w:t>
            </w:r>
            <w:r w:rsidR="003A4E70" w:rsidRPr="00D557D1">
              <w:rPr>
                <w:rFonts w:ascii="SimSun" w:hAnsi="SimSun" w:cs="Times New Roman"/>
                <w:sz w:val="20"/>
              </w:rPr>
              <w:t>版权使用费</w:t>
            </w:r>
            <w:r w:rsidRPr="00D557D1">
              <w:rPr>
                <w:rFonts w:ascii="SimSun" w:hAnsi="SimSun" w:cs="Times New Roman"/>
                <w:sz w:val="20"/>
              </w:rPr>
              <w:t>计算方法被认为</w:t>
            </w:r>
            <w:r w:rsidRPr="00D557D1">
              <w:rPr>
                <w:rFonts w:ascii="SimSun" w:hAnsi="SimSun" w:cs="Times New Roman"/>
                <w:spacing w:val="-2"/>
                <w:sz w:val="20"/>
              </w:rPr>
              <w:t>不够</w:t>
            </w:r>
            <w:r w:rsidRPr="00D557D1">
              <w:rPr>
                <w:rFonts w:ascii="SimSun" w:hAnsi="SimSun" w:cs="Times New Roman"/>
                <w:sz w:val="20"/>
              </w:rPr>
              <w:t>透明且难以</w:t>
            </w:r>
            <w:r w:rsidRPr="00D557D1">
              <w:rPr>
                <w:rFonts w:ascii="SimSun" w:hAnsi="SimSun" w:cs="Times New Roman"/>
                <w:spacing w:val="-2"/>
                <w:sz w:val="20"/>
              </w:rPr>
              <w:t>理解。</w:t>
            </w:r>
          </w:p>
        </w:tc>
        <w:tc>
          <w:tcPr>
            <w:tcW w:w="1580" w:type="dxa"/>
            <w:vAlign w:val="center"/>
          </w:tcPr>
          <w:p w14:paraId="38723CD8"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1907" w:type="dxa"/>
            <w:vAlign w:val="center"/>
          </w:tcPr>
          <w:p w14:paraId="1194FDCB" w14:textId="6F917D9E"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w:t>
            </w:r>
          </w:p>
        </w:tc>
      </w:tr>
      <w:tr w:rsidR="000C43F7" w:rsidRPr="00D557D1" w14:paraId="16F674DB" w14:textId="77777777" w:rsidTr="005D7AA6">
        <w:tc>
          <w:tcPr>
            <w:tcW w:w="2161" w:type="dxa"/>
            <w:vMerge w:val="restart"/>
            <w:vAlign w:val="center"/>
          </w:tcPr>
          <w:p w14:paraId="70064569" w14:textId="61090F58" w:rsidR="000C43F7" w:rsidRPr="00D557D1" w:rsidRDefault="00B600A1"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hint="eastAsia"/>
                <w:sz w:val="20"/>
              </w:rPr>
              <w:t>版权使用费分配制度</w:t>
            </w:r>
          </w:p>
        </w:tc>
        <w:tc>
          <w:tcPr>
            <w:tcW w:w="1522" w:type="dxa"/>
            <w:vMerge w:val="restart"/>
            <w:vAlign w:val="center"/>
          </w:tcPr>
          <w:p w14:paraId="3BA1C781" w14:textId="1847280A"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51329A" w:rsidRPr="00D557D1">
              <w:rPr>
                <w:rFonts w:ascii="SimSun" w:hAnsi="SimSun" w:cs="Times New Roman"/>
                <w:sz w:val="20"/>
              </w:rPr>
              <w:t>和</w:t>
            </w:r>
            <w:r w:rsidRPr="00D557D1">
              <w:rPr>
                <w:rFonts w:ascii="SimSun" w:hAnsi="SimSun" w:cs="Times New Roman"/>
                <w:sz w:val="20"/>
              </w:rPr>
              <w:t>包容性</w:t>
            </w:r>
          </w:p>
        </w:tc>
        <w:tc>
          <w:tcPr>
            <w:tcW w:w="7394" w:type="dxa"/>
            <w:vAlign w:val="center"/>
          </w:tcPr>
          <w:p w14:paraId="486F6B2B" w14:textId="30D5D1C8"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欧洲许可</w:t>
            </w:r>
            <w:r w:rsidR="00936EB0" w:rsidRPr="00D557D1">
              <w:rPr>
                <w:rFonts w:ascii="SimSun" w:hAnsi="SimSun" w:cs="Times New Roman" w:hint="eastAsia"/>
                <w:spacing w:val="-5"/>
                <w:sz w:val="20"/>
              </w:rPr>
              <w:t>通行证</w:t>
            </w:r>
            <w:r w:rsidRPr="00D557D1">
              <w:rPr>
                <w:rFonts w:ascii="SimSun" w:hAnsi="SimSun" w:cs="Times New Roman"/>
                <w:sz w:val="20"/>
              </w:rPr>
              <w:t>目前主要局限于</w:t>
            </w:r>
            <w:r w:rsidRPr="00D557D1">
              <w:rPr>
                <w:rFonts w:ascii="SimSun" w:hAnsi="SimSun" w:cs="Times New Roman"/>
                <w:spacing w:val="-4"/>
                <w:sz w:val="20"/>
              </w:rPr>
              <w:t>具备</w:t>
            </w:r>
            <w:r w:rsidRPr="00D557D1">
              <w:rPr>
                <w:rFonts w:ascii="SimSun" w:hAnsi="SimSun" w:cs="Times New Roman"/>
                <w:sz w:val="20"/>
              </w:rPr>
              <w:t>充足基础设施能力的大型集体管理组织，</w:t>
            </w:r>
            <w:r w:rsidR="00936EB0" w:rsidRPr="00D557D1">
              <w:rPr>
                <w:rFonts w:ascii="SimSun" w:hAnsi="SimSun" w:cs="Times New Roman" w:hint="eastAsia"/>
                <w:sz w:val="20"/>
              </w:rPr>
              <w:t>因此将</w:t>
            </w:r>
            <w:r w:rsidRPr="00D557D1">
              <w:rPr>
                <w:rFonts w:ascii="SimSun" w:hAnsi="SimSun" w:cs="Times New Roman"/>
                <w:sz w:val="20"/>
              </w:rPr>
              <w:t>规模较小的</w:t>
            </w:r>
            <w:r w:rsidR="00936EB0" w:rsidRPr="00D557D1">
              <w:rPr>
                <w:rFonts w:ascii="SimSun" w:hAnsi="SimSun" w:cs="Times New Roman" w:hint="eastAsia"/>
                <w:sz w:val="20"/>
              </w:rPr>
              <w:t>同类</w:t>
            </w:r>
            <w:r w:rsidRPr="00D557D1">
              <w:rPr>
                <w:rFonts w:ascii="SimSun" w:hAnsi="SimSun" w:cs="Times New Roman"/>
                <w:sz w:val="20"/>
              </w:rPr>
              <w:t>组织</w:t>
            </w:r>
            <w:r w:rsidR="00936EB0" w:rsidRPr="00D557D1">
              <w:rPr>
                <w:rFonts w:ascii="SimSun" w:hAnsi="SimSun" w:cs="Times New Roman" w:hint="eastAsia"/>
                <w:sz w:val="20"/>
              </w:rPr>
              <w:t>排除在外。</w:t>
            </w:r>
          </w:p>
        </w:tc>
        <w:tc>
          <w:tcPr>
            <w:tcW w:w="1580" w:type="dxa"/>
            <w:vAlign w:val="center"/>
          </w:tcPr>
          <w:p w14:paraId="756F1926" w14:textId="0AE908A9"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1907" w:type="dxa"/>
            <w:vAlign w:val="center"/>
          </w:tcPr>
          <w:p w14:paraId="4224C06A" w14:textId="3B8D1A6C"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w:t>
            </w:r>
          </w:p>
        </w:tc>
      </w:tr>
      <w:tr w:rsidR="000C43F7" w:rsidRPr="00D557D1" w14:paraId="210F6D7E" w14:textId="77777777" w:rsidTr="005D7AA6">
        <w:tc>
          <w:tcPr>
            <w:tcW w:w="2161" w:type="dxa"/>
            <w:vMerge/>
            <w:tcBorders>
              <w:top w:val="nil"/>
            </w:tcBorders>
            <w:vAlign w:val="center"/>
          </w:tcPr>
          <w:p w14:paraId="07EDC0F1"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522" w:type="dxa"/>
            <w:vMerge/>
            <w:tcBorders>
              <w:top w:val="nil"/>
            </w:tcBorders>
            <w:vAlign w:val="center"/>
          </w:tcPr>
          <w:p w14:paraId="470F86B0"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39AEDD10" w14:textId="19321E9B"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技术基础设施（如在线</w:t>
            </w:r>
            <w:r w:rsidRPr="00D557D1">
              <w:rPr>
                <w:rFonts w:ascii="SimSun" w:hAnsi="SimSun" w:cs="Times New Roman"/>
                <w:spacing w:val="-2"/>
                <w:sz w:val="20"/>
              </w:rPr>
              <w:t>计费、</w:t>
            </w:r>
            <w:r w:rsidR="00936EB0" w:rsidRPr="00D557D1">
              <w:rPr>
                <w:rFonts w:ascii="SimSun" w:hAnsi="SimSun" w:cs="Times New Roman" w:hint="eastAsia"/>
                <w:sz w:val="20"/>
              </w:rPr>
              <w:t>监测</w:t>
            </w:r>
            <w:r w:rsidRPr="00D557D1">
              <w:rPr>
                <w:rFonts w:ascii="SimSun" w:hAnsi="SimSun" w:cs="Times New Roman"/>
                <w:sz w:val="20"/>
              </w:rPr>
              <w:t>工具）分布不均，导致</w:t>
            </w:r>
            <w:r w:rsidR="003A4E70" w:rsidRPr="00D557D1">
              <w:rPr>
                <w:rFonts w:ascii="SimSun" w:hAnsi="SimSun" w:cs="Times New Roman"/>
                <w:sz w:val="20"/>
              </w:rPr>
              <w:t>版权使用费</w:t>
            </w:r>
            <w:r w:rsidRPr="00D557D1">
              <w:rPr>
                <w:rFonts w:ascii="SimSun" w:hAnsi="SimSun" w:cs="Times New Roman"/>
                <w:sz w:val="20"/>
              </w:rPr>
              <w:t>数据</w:t>
            </w:r>
            <w:r w:rsidR="00936EB0" w:rsidRPr="00D557D1">
              <w:rPr>
                <w:rFonts w:ascii="SimSun" w:hAnsi="SimSun" w:cs="Times New Roman" w:hint="eastAsia"/>
                <w:sz w:val="20"/>
              </w:rPr>
              <w:t>归集</w:t>
            </w:r>
            <w:r w:rsidRPr="00D557D1">
              <w:rPr>
                <w:rFonts w:ascii="SimSun" w:hAnsi="SimSun" w:cs="Times New Roman"/>
                <w:sz w:val="20"/>
              </w:rPr>
              <w:t>核对仍依赖人工方法，</w:t>
            </w:r>
            <w:r w:rsidR="00936EB0" w:rsidRPr="00D557D1">
              <w:rPr>
                <w:rFonts w:ascii="SimSun" w:hAnsi="SimSun" w:cs="Times New Roman" w:hint="eastAsia"/>
                <w:sz w:val="20"/>
              </w:rPr>
              <w:t>降低</w:t>
            </w:r>
            <w:r w:rsidRPr="00D557D1">
              <w:rPr>
                <w:rFonts w:ascii="SimSun" w:hAnsi="SimSun" w:cs="Times New Roman"/>
                <w:sz w:val="20"/>
              </w:rPr>
              <w:t>了效率和透明度。</w:t>
            </w:r>
          </w:p>
        </w:tc>
        <w:tc>
          <w:tcPr>
            <w:tcW w:w="1580" w:type="dxa"/>
            <w:vAlign w:val="center"/>
          </w:tcPr>
          <w:p w14:paraId="04638176"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非洲</w:t>
            </w:r>
          </w:p>
        </w:tc>
        <w:tc>
          <w:tcPr>
            <w:tcW w:w="1907" w:type="dxa"/>
            <w:vAlign w:val="center"/>
          </w:tcPr>
          <w:p w14:paraId="786A4CC1" w14:textId="0BDFFC8C" w:rsidR="000C43F7" w:rsidRPr="00D557D1" w:rsidRDefault="00F716E5" w:rsidP="00CE0A9F">
            <w:pPr>
              <w:widowControl w:val="0"/>
              <w:adjustRightInd w:val="0"/>
              <w:snapToGrid w:val="0"/>
              <w:spacing w:beforeLines="50" w:before="120" w:afterLines="50" w:after="120"/>
              <w:jc w:val="center"/>
              <w:rPr>
                <w:rFonts w:ascii="SimSun" w:hAnsi="SimSun" w:cs="Times New Roman"/>
                <w:sz w:val="20"/>
              </w:rPr>
            </w:pPr>
            <w:proofErr w:type="spellStart"/>
            <w:r w:rsidRPr="00D557D1">
              <w:rPr>
                <w:rFonts w:ascii="SimSun" w:hAnsi="SimSun" w:cs="Times New Roman"/>
                <w:sz w:val="20"/>
              </w:rPr>
              <w:t>ARIPO</w:t>
            </w:r>
            <w:proofErr w:type="spellEnd"/>
            <w:r w:rsidRPr="00D557D1">
              <w:rPr>
                <w:rFonts w:ascii="SimSun" w:hAnsi="SimSun" w:cs="Times New Roman"/>
                <w:sz w:val="20"/>
              </w:rPr>
              <w:t>成员国各自的版权法</w:t>
            </w:r>
          </w:p>
        </w:tc>
      </w:tr>
      <w:tr w:rsidR="000C43F7" w:rsidRPr="00D557D1" w14:paraId="0C8FB3C5" w14:textId="77777777" w:rsidTr="005D7AA6">
        <w:tc>
          <w:tcPr>
            <w:tcW w:w="2161" w:type="dxa"/>
            <w:vMerge/>
            <w:tcBorders>
              <w:top w:val="nil"/>
            </w:tcBorders>
            <w:vAlign w:val="center"/>
          </w:tcPr>
          <w:p w14:paraId="67E84B78"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522" w:type="dxa"/>
            <w:vMerge/>
            <w:tcBorders>
              <w:top w:val="nil"/>
            </w:tcBorders>
            <w:vAlign w:val="center"/>
          </w:tcPr>
          <w:p w14:paraId="55A42C7C"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164B6E7C" w14:textId="7755B2A5" w:rsidR="000C43F7" w:rsidRPr="00D557D1" w:rsidRDefault="000C43F7" w:rsidP="00CE0A9F">
            <w:pPr>
              <w:widowControl w:val="0"/>
              <w:spacing w:beforeLines="50" w:before="120" w:afterLines="50" w:after="120"/>
              <w:ind w:left="108"/>
              <w:rPr>
                <w:rFonts w:ascii="SimSun" w:hAnsi="SimSun" w:cs="Times New Roman"/>
                <w:sz w:val="20"/>
              </w:rPr>
            </w:pPr>
            <w:r w:rsidRPr="00D557D1">
              <w:rPr>
                <w:rFonts w:ascii="SimSun" w:hAnsi="SimSun" w:cs="Times New Roman"/>
                <w:sz w:val="20"/>
              </w:rPr>
              <w:t>学术界和</w:t>
            </w:r>
            <w:r w:rsidR="00936EB0" w:rsidRPr="00D557D1">
              <w:rPr>
                <w:rFonts w:ascii="SimSun" w:hAnsi="SimSun" w:cs="Times New Roman" w:hint="eastAsia"/>
                <w:sz w:val="20"/>
              </w:rPr>
              <w:t>产</w:t>
            </w:r>
            <w:r w:rsidRPr="00D557D1">
              <w:rPr>
                <w:rFonts w:ascii="SimSun" w:hAnsi="SimSun" w:cs="Times New Roman"/>
                <w:sz w:val="20"/>
              </w:rPr>
              <w:t>业界的批评指出，全球数字平台在</w:t>
            </w:r>
            <w:r w:rsidR="003A4E70" w:rsidRPr="00D557D1">
              <w:rPr>
                <w:rFonts w:ascii="SimSun" w:hAnsi="SimSun" w:cs="Times New Roman"/>
                <w:sz w:val="20"/>
              </w:rPr>
              <w:t>版权使用费</w:t>
            </w:r>
            <w:r w:rsidRPr="00D557D1">
              <w:rPr>
                <w:rFonts w:ascii="SimSun" w:hAnsi="SimSun" w:cs="Times New Roman"/>
                <w:sz w:val="20"/>
              </w:rPr>
              <w:t>分配中采用的按比例分配模式（</w:t>
            </w:r>
            <w:proofErr w:type="spellStart"/>
            <w:r w:rsidRPr="00D557D1">
              <w:rPr>
                <w:rFonts w:ascii="SimSun" w:hAnsi="SimSun" w:cs="Times New Roman"/>
                <w:sz w:val="20"/>
              </w:rPr>
              <w:t>PRM</w:t>
            </w:r>
            <w:proofErr w:type="spellEnd"/>
            <w:r w:rsidRPr="00D557D1">
              <w:rPr>
                <w:rFonts w:ascii="SimSun" w:hAnsi="SimSun" w:cs="Times New Roman"/>
                <w:sz w:val="20"/>
              </w:rPr>
              <w:t>）存在结构性缺陷</w:t>
            </w:r>
            <w:r w:rsidR="00936EB0" w:rsidRPr="00D557D1">
              <w:rPr>
                <w:rFonts w:ascii="SimSun" w:hAnsi="SimSun" w:cs="Times New Roman" w:hint="eastAsia"/>
                <w:sz w:val="20"/>
              </w:rPr>
              <w:t>。</w:t>
            </w:r>
          </w:p>
        </w:tc>
        <w:tc>
          <w:tcPr>
            <w:tcW w:w="1580" w:type="dxa"/>
            <w:vAlign w:val="center"/>
          </w:tcPr>
          <w:p w14:paraId="66DA51ED"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欧盟、英国、美国</w:t>
            </w:r>
          </w:p>
        </w:tc>
        <w:tc>
          <w:tcPr>
            <w:tcW w:w="1907" w:type="dxa"/>
            <w:vAlign w:val="center"/>
          </w:tcPr>
          <w:p w14:paraId="6085EADB" w14:textId="2952FBC5"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指令2014/26/EU、美国版权法、英国版权法</w:t>
            </w:r>
          </w:p>
        </w:tc>
      </w:tr>
      <w:tr w:rsidR="000C43F7" w:rsidRPr="00D557D1" w14:paraId="653844BD" w14:textId="77777777" w:rsidTr="005D7AA6">
        <w:tc>
          <w:tcPr>
            <w:tcW w:w="2161" w:type="dxa"/>
            <w:vAlign w:val="center"/>
          </w:tcPr>
          <w:p w14:paraId="7FF048BB" w14:textId="7CEA0B11"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全球版权数据库的</w:t>
            </w:r>
            <w:r w:rsidR="005D7AA6">
              <w:rPr>
                <w:rFonts w:ascii="SimSun" w:hAnsi="SimSun" w:cs="Times New Roman"/>
                <w:sz w:val="20"/>
              </w:rPr>
              <w:br/>
            </w:r>
            <w:r w:rsidRPr="00D557D1">
              <w:rPr>
                <w:rFonts w:ascii="SimSun" w:hAnsi="SimSun" w:cs="Times New Roman"/>
                <w:sz w:val="20"/>
              </w:rPr>
              <w:t>集中化</w:t>
            </w:r>
          </w:p>
        </w:tc>
        <w:tc>
          <w:tcPr>
            <w:tcW w:w="1522" w:type="dxa"/>
            <w:vAlign w:val="center"/>
          </w:tcPr>
          <w:p w14:paraId="402328AB" w14:textId="7BE42AD2"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51329A" w:rsidRPr="00D557D1">
              <w:rPr>
                <w:rFonts w:ascii="SimSun" w:hAnsi="SimSun" w:cs="Times New Roman"/>
                <w:sz w:val="20"/>
              </w:rPr>
              <w:t>和</w:t>
            </w:r>
            <w:r w:rsidRPr="00D557D1">
              <w:rPr>
                <w:rFonts w:ascii="SimSun" w:hAnsi="SimSun" w:cs="Times New Roman"/>
                <w:sz w:val="20"/>
              </w:rPr>
              <w:t>包容性</w:t>
            </w:r>
          </w:p>
        </w:tc>
        <w:tc>
          <w:tcPr>
            <w:tcW w:w="7394" w:type="dxa"/>
            <w:vAlign w:val="center"/>
          </w:tcPr>
          <w:p w14:paraId="1FDBEFFB" w14:textId="003165BE"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集体管理组织</w:t>
            </w:r>
            <w:r w:rsidRPr="00D557D1">
              <w:rPr>
                <w:rFonts w:ascii="SimSun" w:hAnsi="SimSun" w:cs="Times New Roman"/>
                <w:spacing w:val="-5"/>
                <w:sz w:val="20"/>
              </w:rPr>
              <w:t>在</w:t>
            </w:r>
            <w:r w:rsidRPr="00D557D1">
              <w:rPr>
                <w:rFonts w:ascii="SimSun" w:hAnsi="SimSun" w:cs="Times New Roman"/>
                <w:sz w:val="20"/>
              </w:rPr>
              <w:t>采用和实施标准化</w:t>
            </w:r>
            <w:r w:rsidR="00936EB0" w:rsidRPr="00D557D1">
              <w:rPr>
                <w:rFonts w:ascii="SimSun" w:hAnsi="SimSun" w:cs="Times New Roman"/>
                <w:sz w:val="20"/>
              </w:rPr>
              <w:t>曲库</w:t>
            </w:r>
            <w:r w:rsidR="00936EB0" w:rsidRPr="00D557D1">
              <w:rPr>
                <w:rFonts w:ascii="SimSun" w:hAnsi="SimSun" w:cs="Times New Roman"/>
                <w:spacing w:val="-2"/>
                <w:sz w:val="20"/>
              </w:rPr>
              <w:t>管理</w:t>
            </w:r>
            <w:r w:rsidRPr="00D557D1">
              <w:rPr>
                <w:rFonts w:ascii="SimSun" w:hAnsi="SimSun" w:cs="Times New Roman"/>
                <w:sz w:val="20"/>
              </w:rPr>
              <w:t>技术系统方面的能力差异</w:t>
            </w:r>
          </w:p>
        </w:tc>
        <w:tc>
          <w:tcPr>
            <w:tcW w:w="1580" w:type="dxa"/>
            <w:vAlign w:val="center"/>
          </w:tcPr>
          <w:p w14:paraId="53922B14"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1907" w:type="dxa"/>
            <w:vAlign w:val="center"/>
          </w:tcPr>
          <w:p w14:paraId="298B6F44" w14:textId="2AE82B0D"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w:t>
            </w:r>
          </w:p>
        </w:tc>
      </w:tr>
      <w:tr w:rsidR="000C43F7" w:rsidRPr="00D557D1" w14:paraId="607C95D0" w14:textId="77777777" w:rsidTr="005D7AA6">
        <w:tc>
          <w:tcPr>
            <w:tcW w:w="2161" w:type="dxa"/>
            <w:vMerge w:val="restart"/>
            <w:vAlign w:val="center"/>
          </w:tcPr>
          <w:p w14:paraId="7FA0C1C2"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522" w:type="dxa"/>
            <w:vAlign w:val="center"/>
          </w:tcPr>
          <w:p w14:paraId="5536282F" w14:textId="77777777" w:rsidR="000C43F7" w:rsidRPr="00D557D1" w:rsidRDefault="000C43F7" w:rsidP="00CE0A9F">
            <w:pPr>
              <w:widowControl w:val="0"/>
              <w:spacing w:beforeLines="50" w:before="120" w:afterLines="50" w:after="120"/>
              <w:rPr>
                <w:rFonts w:ascii="SimSun" w:hAnsi="SimSun" w:cs="Times New Roman"/>
                <w:sz w:val="20"/>
                <w:lang w:eastAsia="en-US"/>
              </w:rPr>
            </w:pPr>
          </w:p>
        </w:tc>
        <w:tc>
          <w:tcPr>
            <w:tcW w:w="7394" w:type="dxa"/>
            <w:vAlign w:val="center"/>
          </w:tcPr>
          <w:p w14:paraId="19B084E5" w14:textId="662A3320" w:rsidR="000C43F7" w:rsidRPr="00D557D1" w:rsidRDefault="00936EB0" w:rsidP="00CE0A9F">
            <w:pPr>
              <w:widowControl w:val="0"/>
              <w:numPr>
                <w:ilvl w:val="0"/>
                <w:numId w:val="26"/>
              </w:numPr>
              <w:tabs>
                <w:tab w:val="left" w:pos="470"/>
              </w:tabs>
              <w:spacing w:beforeLines="50" w:before="120" w:afterLines="50" w:after="120"/>
              <w:ind w:right="101"/>
              <w:jc w:val="both"/>
              <w:rPr>
                <w:rFonts w:ascii="SimSun" w:hAnsi="SimSun" w:cs="Times New Roman"/>
                <w:sz w:val="20"/>
              </w:rPr>
            </w:pPr>
            <w:r w:rsidRPr="00D557D1">
              <w:rPr>
                <w:rFonts w:ascii="SimSun" w:hAnsi="SimSun" w:cs="Times New Roman"/>
                <w:sz w:val="20"/>
              </w:rPr>
              <w:t>集体管理组织</w:t>
            </w:r>
            <w:r w:rsidR="000C43F7" w:rsidRPr="00D557D1">
              <w:rPr>
                <w:rFonts w:ascii="SimSun" w:hAnsi="SimSun" w:cs="Times New Roman"/>
                <w:sz w:val="20"/>
              </w:rPr>
              <w:t>能力有限，导致缺乏可靠的综合</w:t>
            </w:r>
            <w:r w:rsidR="000C43F7" w:rsidRPr="00D557D1">
              <w:rPr>
                <w:rFonts w:ascii="SimSun" w:hAnsi="SimSun" w:cs="Times New Roman"/>
                <w:spacing w:val="-2"/>
                <w:sz w:val="20"/>
              </w:rPr>
              <w:t>数据。</w:t>
            </w:r>
          </w:p>
          <w:p w14:paraId="23E6F54C" w14:textId="4D3A0B3D" w:rsidR="000C43F7" w:rsidRPr="00D557D1" w:rsidRDefault="000C43F7" w:rsidP="00CE0A9F">
            <w:pPr>
              <w:widowControl w:val="0"/>
              <w:numPr>
                <w:ilvl w:val="0"/>
                <w:numId w:val="26"/>
              </w:numPr>
              <w:tabs>
                <w:tab w:val="left" w:pos="470"/>
              </w:tabs>
              <w:spacing w:beforeLines="50" w:before="120" w:afterLines="50" w:after="120"/>
              <w:ind w:right="97"/>
              <w:jc w:val="both"/>
              <w:rPr>
                <w:rFonts w:ascii="SimSun" w:hAnsi="SimSun" w:cs="Times New Roman"/>
                <w:sz w:val="20"/>
              </w:rPr>
            </w:pPr>
            <w:r w:rsidRPr="00D557D1">
              <w:rPr>
                <w:rFonts w:ascii="SimSun" w:hAnsi="SimSun" w:cs="Times New Roman"/>
                <w:sz w:val="20"/>
              </w:rPr>
              <w:t>从</w:t>
            </w:r>
            <w:r w:rsidR="00936EB0" w:rsidRPr="00D557D1">
              <w:rPr>
                <w:rFonts w:ascii="SimSun" w:hAnsi="SimSun" w:cs="Times New Roman" w:hint="eastAsia"/>
                <w:sz w:val="20"/>
              </w:rPr>
              <w:t>产业</w:t>
            </w:r>
            <w:r w:rsidRPr="00D557D1">
              <w:rPr>
                <w:rFonts w:ascii="SimSun" w:hAnsi="SimSun" w:cs="Times New Roman"/>
                <w:sz w:val="20"/>
              </w:rPr>
              <w:t>角度</w:t>
            </w:r>
            <w:r w:rsidR="0096013D" w:rsidRPr="00D557D1">
              <w:rPr>
                <w:rFonts w:ascii="SimSun" w:hAnsi="SimSun" w:cs="Times New Roman" w:hint="eastAsia"/>
                <w:sz w:val="20"/>
              </w:rPr>
              <w:t>来</w:t>
            </w:r>
            <w:r w:rsidRPr="00D557D1">
              <w:rPr>
                <w:rFonts w:ascii="SimSun" w:hAnsi="SimSun" w:cs="Times New Roman"/>
                <w:sz w:val="20"/>
              </w:rPr>
              <w:t>看，</w:t>
            </w:r>
            <w:r w:rsidR="007A2B2F" w:rsidRPr="00D557D1">
              <w:rPr>
                <w:rFonts w:ascii="SimSun" w:hAnsi="SimSun" w:cs="Times New Roman"/>
                <w:sz w:val="20"/>
              </w:rPr>
              <w:t>印度尼西亚</w:t>
            </w:r>
            <w:r w:rsidRPr="00D557D1">
              <w:rPr>
                <w:rFonts w:ascii="SimSun" w:hAnsi="SimSun" w:cs="Times New Roman"/>
                <w:sz w:val="20"/>
              </w:rPr>
              <w:t>的</w:t>
            </w:r>
            <w:r w:rsidR="0096013D" w:rsidRPr="00D557D1">
              <w:rPr>
                <w:rFonts w:ascii="SimSun" w:hAnsi="SimSun" w:cs="Times New Roman" w:hint="eastAsia"/>
                <w:sz w:val="20"/>
              </w:rPr>
              <w:t>集体</w:t>
            </w:r>
            <w:r w:rsidRPr="00D557D1">
              <w:rPr>
                <w:rFonts w:ascii="SimSun" w:hAnsi="SimSun" w:cs="Times New Roman"/>
                <w:sz w:val="20"/>
              </w:rPr>
              <w:t>管理</w:t>
            </w:r>
            <w:r w:rsidR="0096013D" w:rsidRPr="00D557D1">
              <w:rPr>
                <w:rFonts w:ascii="SimSun" w:hAnsi="SimSun" w:cs="Times New Roman" w:hint="eastAsia"/>
                <w:sz w:val="20"/>
              </w:rPr>
              <w:t>组织</w:t>
            </w:r>
            <w:r w:rsidRPr="00D557D1">
              <w:rPr>
                <w:rFonts w:ascii="SimSun" w:hAnsi="SimSun" w:cs="Times New Roman"/>
                <w:sz w:val="20"/>
              </w:rPr>
              <w:t>尚未展现出</w:t>
            </w:r>
            <w:r w:rsidR="0096013D" w:rsidRPr="00D557D1">
              <w:rPr>
                <w:rFonts w:ascii="SimSun" w:hAnsi="SimSun" w:cs="Times New Roman" w:hint="eastAsia"/>
                <w:sz w:val="20"/>
              </w:rPr>
              <w:t>足够能力来</w:t>
            </w:r>
            <w:r w:rsidRPr="00D557D1">
              <w:rPr>
                <w:rFonts w:ascii="SimSun" w:hAnsi="SimSun" w:cs="Times New Roman"/>
                <w:sz w:val="20"/>
              </w:rPr>
              <w:t>与</w:t>
            </w:r>
            <w:r w:rsidR="0096013D" w:rsidRPr="00D557D1">
              <w:rPr>
                <w:rFonts w:ascii="SimSun" w:hAnsi="SimSun" w:cs="Times New Roman" w:hint="eastAsia"/>
                <w:sz w:val="20"/>
              </w:rPr>
              <w:t>已有</w:t>
            </w:r>
            <w:r w:rsidRPr="00D557D1">
              <w:rPr>
                <w:rFonts w:ascii="SimSun" w:hAnsi="SimSun" w:cs="Times New Roman"/>
                <w:sz w:val="20"/>
              </w:rPr>
              <w:t>国际标准接轨。</w:t>
            </w:r>
            <w:r w:rsidR="0096013D" w:rsidRPr="00D557D1">
              <w:rPr>
                <w:rFonts w:ascii="SimSun" w:hAnsi="SimSun" w:cs="Times New Roman" w:hint="eastAsia"/>
                <w:spacing w:val="-2"/>
                <w:sz w:val="20"/>
              </w:rPr>
              <w:t>这种被察觉到的差距为外国实体提供了机会，</w:t>
            </w:r>
            <w:r w:rsidRPr="00D557D1">
              <w:rPr>
                <w:rFonts w:ascii="SimSun" w:hAnsi="SimSun" w:cs="Times New Roman"/>
                <w:sz w:val="20"/>
              </w:rPr>
              <w:t>使其在</w:t>
            </w:r>
            <w:r w:rsidRPr="00D557D1">
              <w:rPr>
                <w:rFonts w:ascii="SimSun" w:hAnsi="SimSun" w:cs="Times New Roman"/>
                <w:spacing w:val="-2"/>
                <w:sz w:val="20"/>
              </w:rPr>
              <w:t>亚太</w:t>
            </w:r>
            <w:r w:rsidR="0096013D" w:rsidRPr="00D557D1">
              <w:rPr>
                <w:rFonts w:ascii="SimSun" w:hAnsi="SimSun" w:cs="Times New Roman" w:hint="eastAsia"/>
                <w:spacing w:val="-2"/>
                <w:sz w:val="20"/>
              </w:rPr>
              <w:t>区域</w:t>
            </w:r>
            <w:r w:rsidRPr="00D557D1">
              <w:rPr>
                <w:rFonts w:ascii="SimSun" w:hAnsi="SimSun" w:cs="Times New Roman"/>
                <w:spacing w:val="-2"/>
                <w:sz w:val="20"/>
              </w:rPr>
              <w:t>层面</w:t>
            </w:r>
            <w:r w:rsidR="00C17BB9" w:rsidRPr="00D557D1">
              <w:rPr>
                <w:rFonts w:ascii="SimSun" w:hAnsi="SimSun" w:cs="Times New Roman" w:hint="eastAsia"/>
                <w:spacing w:val="-2"/>
                <w:sz w:val="20"/>
              </w:rPr>
              <w:t>承担</w:t>
            </w:r>
            <w:r w:rsidRPr="00D557D1">
              <w:rPr>
                <w:rFonts w:ascii="SimSun" w:hAnsi="SimSun" w:cs="Times New Roman"/>
                <w:sz w:val="20"/>
              </w:rPr>
              <w:t>代表</w:t>
            </w:r>
            <w:r w:rsidR="007A2B2F" w:rsidRPr="00D557D1">
              <w:rPr>
                <w:rFonts w:ascii="SimSun" w:hAnsi="SimSun" w:cs="Times New Roman"/>
                <w:sz w:val="20"/>
              </w:rPr>
              <w:t>印度尼西亚</w:t>
            </w:r>
            <w:r w:rsidRPr="00D557D1">
              <w:rPr>
                <w:rFonts w:ascii="SimSun" w:hAnsi="SimSun" w:cs="Times New Roman"/>
                <w:sz w:val="20"/>
              </w:rPr>
              <w:t>音乐作品</w:t>
            </w:r>
            <w:r w:rsidR="00C17BB9" w:rsidRPr="00D557D1">
              <w:rPr>
                <w:rFonts w:ascii="SimSun" w:hAnsi="SimSun" w:cs="Times New Roman" w:hint="eastAsia"/>
                <w:sz w:val="20"/>
              </w:rPr>
              <w:t>的角色</w:t>
            </w:r>
            <w:r w:rsidRPr="00D557D1">
              <w:rPr>
                <w:rFonts w:ascii="SimSun" w:hAnsi="SimSun" w:cs="Times New Roman"/>
                <w:spacing w:val="-2"/>
                <w:sz w:val="20"/>
              </w:rPr>
              <w:t>。</w:t>
            </w:r>
          </w:p>
        </w:tc>
        <w:tc>
          <w:tcPr>
            <w:tcW w:w="1580" w:type="dxa"/>
            <w:vAlign w:val="center"/>
          </w:tcPr>
          <w:p w14:paraId="6E5D2F9C" w14:textId="39B77A98"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印度尼西亚</w:t>
            </w:r>
            <w:r w:rsidR="0096013D" w:rsidRPr="00D557D1">
              <w:rPr>
                <w:rFonts w:ascii="SimSun" w:hAnsi="SimSun" w:cs="Times New Roman" w:hint="eastAsia"/>
                <w:sz w:val="20"/>
              </w:rPr>
              <w:t>、</w:t>
            </w:r>
            <w:r w:rsidR="005D7AA6">
              <w:rPr>
                <w:rFonts w:ascii="SimSun" w:hAnsi="SimSun" w:cs="Times New Roman"/>
                <w:sz w:val="20"/>
              </w:rPr>
              <w:br/>
            </w:r>
            <w:r w:rsidRPr="00D557D1">
              <w:rPr>
                <w:rFonts w:ascii="SimSun" w:hAnsi="SimSun" w:cs="Times New Roman"/>
                <w:sz w:val="20"/>
              </w:rPr>
              <w:t>亚洲</w:t>
            </w:r>
          </w:p>
        </w:tc>
        <w:tc>
          <w:tcPr>
            <w:tcW w:w="1907" w:type="dxa"/>
            <w:vAlign w:val="center"/>
          </w:tcPr>
          <w:p w14:paraId="07F86D0F"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PP 56/2021</w:t>
            </w:r>
          </w:p>
        </w:tc>
      </w:tr>
      <w:tr w:rsidR="000C43F7" w:rsidRPr="00D557D1" w14:paraId="4E8156C7" w14:textId="77777777" w:rsidTr="005D7AA6">
        <w:tc>
          <w:tcPr>
            <w:tcW w:w="2161" w:type="dxa"/>
            <w:vMerge/>
            <w:tcBorders>
              <w:top w:val="nil"/>
            </w:tcBorders>
            <w:vAlign w:val="center"/>
          </w:tcPr>
          <w:p w14:paraId="268C43B3"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522" w:type="dxa"/>
            <w:vMerge w:val="restart"/>
            <w:vAlign w:val="center"/>
          </w:tcPr>
          <w:p w14:paraId="6E0DFC85"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透明度</w:t>
            </w:r>
          </w:p>
        </w:tc>
        <w:tc>
          <w:tcPr>
            <w:tcW w:w="7394" w:type="dxa"/>
            <w:vAlign w:val="center"/>
          </w:tcPr>
          <w:p w14:paraId="299D79FF" w14:textId="46CE0025" w:rsidR="000C43F7" w:rsidRPr="00D557D1" w:rsidRDefault="000C43F7"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曲库分散化使音乐作品元数据的</w:t>
            </w:r>
            <w:r w:rsidR="0096013D" w:rsidRPr="00D557D1">
              <w:rPr>
                <w:rFonts w:ascii="SimSun" w:hAnsi="SimSun" w:cs="Times New Roman" w:hint="eastAsia"/>
                <w:sz w:val="20"/>
              </w:rPr>
              <w:t>归集</w:t>
            </w:r>
            <w:r w:rsidRPr="00D557D1">
              <w:rPr>
                <w:rFonts w:ascii="SimSun" w:hAnsi="SimSun" w:cs="Times New Roman"/>
                <w:sz w:val="20"/>
              </w:rPr>
              <w:t>核对</w:t>
            </w:r>
            <w:r w:rsidR="0096013D" w:rsidRPr="00D557D1">
              <w:rPr>
                <w:rFonts w:ascii="SimSun" w:hAnsi="SimSun" w:cs="Times New Roman" w:hint="eastAsia"/>
                <w:sz w:val="20"/>
              </w:rPr>
              <w:t>变得</w:t>
            </w:r>
            <w:r w:rsidRPr="00D557D1">
              <w:rPr>
                <w:rFonts w:ascii="SimSun" w:hAnsi="SimSun" w:cs="Times New Roman"/>
                <w:sz w:val="20"/>
              </w:rPr>
              <w:t>复杂，而</w:t>
            </w:r>
            <w:r w:rsidR="0096013D" w:rsidRPr="00D557D1">
              <w:rPr>
                <w:rFonts w:ascii="SimSun" w:hAnsi="SimSun" w:cs="Times New Roman" w:hint="eastAsia"/>
                <w:sz w:val="20"/>
              </w:rPr>
              <w:t>元</w:t>
            </w:r>
            <w:r w:rsidRPr="00D557D1">
              <w:rPr>
                <w:rFonts w:ascii="SimSun" w:hAnsi="SimSun" w:cs="Times New Roman"/>
                <w:sz w:val="20"/>
              </w:rPr>
              <w:t>数据正是</w:t>
            </w:r>
            <w:r w:rsidR="003A4E70" w:rsidRPr="00D557D1">
              <w:rPr>
                <w:rFonts w:ascii="SimSun" w:hAnsi="SimSun" w:cs="Times New Roman"/>
                <w:sz w:val="20"/>
              </w:rPr>
              <w:t>版权使用费</w:t>
            </w:r>
            <w:r w:rsidR="007C3390" w:rsidRPr="00D557D1">
              <w:rPr>
                <w:rFonts w:ascii="SimSun" w:hAnsi="SimSun" w:cs="Times New Roman"/>
                <w:sz w:val="20"/>
              </w:rPr>
              <w:t>收取</w:t>
            </w:r>
            <w:r w:rsidRPr="00D557D1">
              <w:rPr>
                <w:rFonts w:ascii="SimSun" w:hAnsi="SimSun" w:cs="Times New Roman"/>
                <w:sz w:val="20"/>
              </w:rPr>
              <w:t>的基础依据。</w:t>
            </w:r>
          </w:p>
        </w:tc>
        <w:tc>
          <w:tcPr>
            <w:tcW w:w="1580" w:type="dxa"/>
            <w:vAlign w:val="center"/>
          </w:tcPr>
          <w:p w14:paraId="195DF2E5"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1907" w:type="dxa"/>
            <w:vAlign w:val="center"/>
          </w:tcPr>
          <w:p w14:paraId="443C0B11" w14:textId="27C8614C"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指令2014/26/EU</w:t>
            </w:r>
          </w:p>
        </w:tc>
      </w:tr>
      <w:tr w:rsidR="000C43F7" w:rsidRPr="00D557D1" w14:paraId="4A396829" w14:textId="77777777" w:rsidTr="005D7AA6">
        <w:tc>
          <w:tcPr>
            <w:tcW w:w="2161" w:type="dxa"/>
            <w:vMerge/>
            <w:tcBorders>
              <w:top w:val="nil"/>
            </w:tcBorders>
            <w:vAlign w:val="center"/>
          </w:tcPr>
          <w:p w14:paraId="52EAF4B2"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1522" w:type="dxa"/>
            <w:vMerge/>
            <w:tcBorders>
              <w:top w:val="nil"/>
            </w:tcBorders>
            <w:vAlign w:val="center"/>
          </w:tcPr>
          <w:p w14:paraId="1ABA39CB"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p>
        </w:tc>
        <w:tc>
          <w:tcPr>
            <w:tcW w:w="7394" w:type="dxa"/>
            <w:vAlign w:val="center"/>
          </w:tcPr>
          <w:p w14:paraId="7547CE26" w14:textId="361388D1" w:rsidR="000C43F7" w:rsidRPr="00D557D1" w:rsidRDefault="00F716E5" w:rsidP="00CE0A9F">
            <w:pPr>
              <w:widowControl w:val="0"/>
              <w:spacing w:beforeLines="50" w:before="120" w:afterLines="50" w:after="120"/>
              <w:ind w:left="109"/>
              <w:rPr>
                <w:rFonts w:ascii="SimSun" w:hAnsi="SimSun" w:cs="Times New Roman"/>
                <w:sz w:val="20"/>
              </w:rPr>
            </w:pPr>
            <w:r w:rsidRPr="00D557D1">
              <w:rPr>
                <w:rFonts w:ascii="SimSun" w:hAnsi="SimSun" w:cs="Times New Roman"/>
                <w:sz w:val="20"/>
              </w:rPr>
              <w:t>正如开放音乐倡议所倡导的</w:t>
            </w:r>
            <w:r w:rsidRPr="00D557D1">
              <w:rPr>
                <w:rFonts w:ascii="SimSun" w:hAnsi="SimSun" w:cs="Times New Roman" w:hint="eastAsia"/>
                <w:sz w:val="20"/>
              </w:rPr>
              <w:t>，对</w:t>
            </w:r>
            <w:r w:rsidR="000C43F7" w:rsidRPr="00D557D1">
              <w:rPr>
                <w:rFonts w:ascii="SimSun" w:hAnsi="SimSun" w:cs="Times New Roman"/>
                <w:sz w:val="20"/>
              </w:rPr>
              <w:t>建立开放获取</w:t>
            </w:r>
            <w:r w:rsidRPr="00D557D1">
              <w:rPr>
                <w:rFonts w:ascii="SimSun" w:hAnsi="SimSun" w:cs="Times New Roman" w:hint="eastAsia"/>
                <w:sz w:val="20"/>
              </w:rPr>
              <w:t>的</w:t>
            </w:r>
            <w:r w:rsidR="000C43F7" w:rsidRPr="00D557D1">
              <w:rPr>
                <w:rFonts w:ascii="SimSun" w:hAnsi="SimSun" w:cs="Times New Roman"/>
                <w:sz w:val="20"/>
              </w:rPr>
              <w:t>音乐作品数据库的需求日益增长</w:t>
            </w:r>
            <w:r w:rsidRPr="00D557D1">
              <w:rPr>
                <w:rFonts w:ascii="SimSun" w:hAnsi="SimSun" w:cs="Times New Roman" w:hint="eastAsia"/>
                <w:sz w:val="20"/>
              </w:rPr>
              <w:t>。</w:t>
            </w:r>
          </w:p>
        </w:tc>
        <w:tc>
          <w:tcPr>
            <w:tcW w:w="1580" w:type="dxa"/>
            <w:vAlign w:val="center"/>
          </w:tcPr>
          <w:p w14:paraId="5EBC8ADA"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美国</w:t>
            </w:r>
          </w:p>
        </w:tc>
        <w:tc>
          <w:tcPr>
            <w:tcW w:w="1907" w:type="dxa"/>
            <w:vAlign w:val="center"/>
          </w:tcPr>
          <w:p w14:paraId="0227C190"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美国版权法</w:t>
            </w:r>
          </w:p>
        </w:tc>
      </w:tr>
      <w:tr w:rsidR="000C43F7" w:rsidRPr="00D557D1" w14:paraId="77CC0D34" w14:textId="77777777" w:rsidTr="005D7AA6">
        <w:tc>
          <w:tcPr>
            <w:tcW w:w="2161" w:type="dxa"/>
            <w:vAlign w:val="center"/>
          </w:tcPr>
          <w:p w14:paraId="175DC53D" w14:textId="5E3EE921"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版权使用费估值</w:t>
            </w:r>
            <w:r w:rsidR="0051329A" w:rsidRPr="00D557D1">
              <w:rPr>
                <w:rFonts w:ascii="SimSun" w:hAnsi="SimSun" w:cs="Times New Roman"/>
                <w:sz w:val="20"/>
              </w:rPr>
              <w:t>的</w:t>
            </w:r>
            <w:r w:rsidRPr="00D557D1">
              <w:rPr>
                <w:rFonts w:ascii="SimSun" w:hAnsi="SimSun" w:cs="Times New Roman"/>
                <w:sz w:val="20"/>
              </w:rPr>
              <w:t>差异</w:t>
            </w:r>
          </w:p>
        </w:tc>
        <w:tc>
          <w:tcPr>
            <w:tcW w:w="1522" w:type="dxa"/>
            <w:vAlign w:val="center"/>
          </w:tcPr>
          <w:p w14:paraId="03648590" w14:textId="38F178A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51329A" w:rsidRPr="00D557D1">
              <w:rPr>
                <w:rFonts w:ascii="SimSun" w:hAnsi="SimSun" w:cs="Times New Roman"/>
                <w:sz w:val="20"/>
              </w:rPr>
              <w:t>和</w:t>
            </w:r>
            <w:r w:rsidRPr="00D557D1">
              <w:rPr>
                <w:rFonts w:ascii="SimSun" w:hAnsi="SimSun" w:cs="Times New Roman"/>
                <w:sz w:val="20"/>
              </w:rPr>
              <w:t>包容性</w:t>
            </w:r>
          </w:p>
        </w:tc>
        <w:tc>
          <w:tcPr>
            <w:tcW w:w="7394" w:type="dxa"/>
            <w:vAlign w:val="center"/>
          </w:tcPr>
          <w:p w14:paraId="426494F8" w14:textId="01F639D5" w:rsidR="000C43F7" w:rsidRPr="00D557D1" w:rsidRDefault="000C43F7" w:rsidP="00CE0A9F">
            <w:pPr>
              <w:widowControl w:val="0"/>
              <w:spacing w:beforeLines="50" w:before="120" w:afterLines="50" w:after="120"/>
              <w:ind w:left="109" w:right="99"/>
              <w:jc w:val="both"/>
              <w:rPr>
                <w:rFonts w:ascii="SimSun" w:hAnsi="SimSun" w:cs="Times New Roman"/>
                <w:sz w:val="20"/>
              </w:rPr>
            </w:pPr>
            <w:r w:rsidRPr="00D557D1">
              <w:rPr>
                <w:rFonts w:ascii="SimSun" w:hAnsi="SimSun" w:cs="Times New Roman"/>
                <w:sz w:val="20"/>
              </w:rPr>
              <w:t>缺乏专门</w:t>
            </w:r>
            <w:r w:rsidR="00F716E5" w:rsidRPr="00D557D1">
              <w:rPr>
                <w:rFonts w:ascii="SimSun" w:hAnsi="SimSun" w:cs="Times New Roman"/>
                <w:sz w:val="20"/>
              </w:rPr>
              <w:t>的监管框架</w:t>
            </w:r>
            <w:r w:rsidR="00F716E5" w:rsidRPr="00D557D1">
              <w:rPr>
                <w:rFonts w:ascii="SimSun" w:hAnsi="SimSun" w:cs="Times New Roman" w:hint="eastAsia"/>
                <w:sz w:val="20"/>
              </w:rPr>
              <w:t>，来</w:t>
            </w:r>
            <w:r w:rsidRPr="00D557D1">
              <w:rPr>
                <w:rFonts w:ascii="SimSun" w:hAnsi="SimSun" w:cs="Times New Roman"/>
                <w:sz w:val="20"/>
              </w:rPr>
              <w:t>解决数字平台</w:t>
            </w:r>
            <w:r w:rsidR="00F716E5" w:rsidRPr="00D557D1">
              <w:rPr>
                <w:rFonts w:ascii="SimSun" w:hAnsi="SimSun" w:cs="Times New Roman" w:hint="eastAsia"/>
                <w:sz w:val="20"/>
              </w:rPr>
              <w:t>获取的</w:t>
            </w:r>
            <w:r w:rsidR="003A4E70" w:rsidRPr="00D557D1">
              <w:rPr>
                <w:rFonts w:ascii="SimSun" w:hAnsi="SimSun" w:cs="Times New Roman"/>
                <w:sz w:val="20"/>
              </w:rPr>
              <w:t>版权使用费</w:t>
            </w:r>
            <w:r w:rsidRPr="00D557D1">
              <w:rPr>
                <w:rFonts w:ascii="SimSun" w:hAnsi="SimSun" w:cs="Times New Roman"/>
                <w:sz w:val="20"/>
              </w:rPr>
              <w:t>与创作者实际</w:t>
            </w:r>
            <w:r w:rsidR="00F716E5" w:rsidRPr="00D557D1">
              <w:rPr>
                <w:rFonts w:ascii="SimSun" w:hAnsi="SimSun" w:cs="Times New Roman" w:hint="eastAsia"/>
                <w:sz w:val="20"/>
              </w:rPr>
              <w:t>得到的</w:t>
            </w:r>
            <w:r w:rsidRPr="00D557D1">
              <w:rPr>
                <w:rFonts w:ascii="SimSun" w:hAnsi="SimSun" w:cs="Times New Roman"/>
                <w:sz w:val="20"/>
              </w:rPr>
              <w:t>比例之间价值差距</w:t>
            </w:r>
            <w:r w:rsidR="00F716E5" w:rsidRPr="00D557D1">
              <w:rPr>
                <w:rFonts w:ascii="SimSun" w:hAnsi="SimSun" w:cs="Times New Roman" w:hint="eastAsia"/>
                <w:sz w:val="20"/>
              </w:rPr>
              <w:t>的</w:t>
            </w:r>
            <w:r w:rsidRPr="00D557D1">
              <w:rPr>
                <w:rFonts w:ascii="SimSun" w:hAnsi="SimSun" w:cs="Times New Roman"/>
                <w:sz w:val="20"/>
              </w:rPr>
              <w:t>问题。</w:t>
            </w:r>
          </w:p>
        </w:tc>
        <w:tc>
          <w:tcPr>
            <w:tcW w:w="1580" w:type="dxa"/>
            <w:vAlign w:val="center"/>
          </w:tcPr>
          <w:p w14:paraId="27B3B5A7"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亚洲</w:t>
            </w:r>
          </w:p>
        </w:tc>
        <w:tc>
          <w:tcPr>
            <w:tcW w:w="1907" w:type="dxa"/>
            <w:vAlign w:val="center"/>
          </w:tcPr>
          <w:p w14:paraId="344C8D0D" w14:textId="77777777" w:rsidR="000C43F7" w:rsidRPr="00D557D1" w:rsidRDefault="000C43F7"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不适用</w:t>
            </w:r>
          </w:p>
        </w:tc>
      </w:tr>
    </w:tbl>
    <w:p w14:paraId="6A2369CA" w14:textId="77777777" w:rsidR="000C43F7" w:rsidRPr="00D557D1" w:rsidRDefault="000C43F7" w:rsidP="005D7AA6">
      <w:pPr>
        <w:spacing w:beforeLines="100" w:before="240" w:afterLines="50" w:after="120" w:line="340" w:lineRule="atLeast"/>
        <w:rPr>
          <w:rFonts w:ascii="SimSun" w:hAnsi="SimSun" w:cs="Noto Sans Display"/>
          <w:b/>
          <w:bCs/>
          <w:kern w:val="2"/>
          <w:szCs w:val="22"/>
          <w:lang w:val="pt-BR" w:eastAsia="en-US"/>
          <w14:ligatures w14:val="standardContextual"/>
        </w:rPr>
      </w:pPr>
      <w:proofErr w:type="spellStart"/>
      <w:r w:rsidRPr="00D557D1">
        <w:rPr>
          <w:rFonts w:ascii="SimSun" w:hAnsi="SimSun" w:cs="Noto Sans Display"/>
          <w:b/>
          <w:bCs/>
          <w:kern w:val="2"/>
          <w:szCs w:val="22"/>
          <w:lang w:val="pt-BR" w:eastAsia="en-US"/>
          <w14:ligatures w14:val="standardContextual"/>
        </w:rPr>
        <w:t>参考文献</w:t>
      </w:r>
      <w:proofErr w:type="spellEnd"/>
    </w:p>
    <w:p w14:paraId="317B6269"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proofErr w:type="spellStart"/>
      <w:r w:rsidRPr="00D557D1">
        <w:rPr>
          <w:rFonts w:ascii="SimSun" w:hAnsi="SimSun" w:cs="Noto Sans Display"/>
          <w:kern w:val="2"/>
          <w:szCs w:val="22"/>
          <w:lang w:eastAsia="en-US"/>
          <w14:ligatures w14:val="standardContextual"/>
        </w:rPr>
        <w:t>ARIPO</w:t>
      </w:r>
      <w:proofErr w:type="spellEnd"/>
      <w:r w:rsidRPr="00D557D1">
        <w:rPr>
          <w:rFonts w:ascii="SimSun" w:hAnsi="SimSun" w:cs="Noto Sans Display"/>
          <w:kern w:val="2"/>
          <w:szCs w:val="22"/>
          <w:lang w:eastAsia="en-US"/>
          <w14:ligatures w14:val="standardContextual"/>
        </w:rPr>
        <w:t xml:space="preserve">. "The </w:t>
      </w:r>
      <w:proofErr w:type="spellStart"/>
      <w:r w:rsidRPr="00D557D1">
        <w:rPr>
          <w:rFonts w:ascii="SimSun" w:hAnsi="SimSun" w:cs="Noto Sans Display"/>
          <w:kern w:val="2"/>
          <w:szCs w:val="22"/>
          <w:lang w:eastAsia="en-US"/>
          <w14:ligatures w14:val="standardContextual"/>
        </w:rPr>
        <w:t>ARIPO</w:t>
      </w:r>
      <w:proofErr w:type="spellEnd"/>
      <w:r w:rsidRPr="00D557D1">
        <w:rPr>
          <w:rFonts w:ascii="SimSun" w:hAnsi="SimSun" w:cs="Noto Sans Display"/>
          <w:kern w:val="2"/>
          <w:szCs w:val="22"/>
          <w:lang w:eastAsia="en-US"/>
          <w14:ligatures w14:val="standardContextual"/>
        </w:rPr>
        <w:t xml:space="preserve"> Online Collective Management Organizations Survey Report." Harare, 2021. https://</w:t>
      </w:r>
      <w:proofErr w:type="spellStart"/>
      <w:r w:rsidRPr="00D557D1">
        <w:rPr>
          <w:rFonts w:ascii="SimSun" w:hAnsi="SimSun" w:cs="Noto Sans Display"/>
          <w:kern w:val="2"/>
          <w:szCs w:val="22"/>
          <w:lang w:eastAsia="en-US"/>
          <w14:ligatures w14:val="standardContextual"/>
        </w:rPr>
        <w:t>www.aripo.org</w:t>
      </w:r>
      <w:proofErr w:type="spellEnd"/>
      <w:r w:rsidRPr="00D557D1">
        <w:rPr>
          <w:rFonts w:ascii="SimSun" w:hAnsi="SimSun" w:cs="Noto Sans Display"/>
          <w:kern w:val="2"/>
          <w:szCs w:val="22"/>
          <w:lang w:eastAsia="en-US"/>
          <w14:ligatures w14:val="standardContextual"/>
        </w:rPr>
        <w:t xml:space="preserve">/storage/copyright- publication/1724743652_The </w:t>
      </w:r>
      <w:proofErr w:type="spellStart"/>
      <w:r w:rsidRPr="00D557D1">
        <w:rPr>
          <w:rFonts w:ascii="SimSun" w:hAnsi="SimSun" w:cs="Noto Sans Display"/>
          <w:kern w:val="2"/>
          <w:szCs w:val="22"/>
          <w:lang w:eastAsia="en-US"/>
          <w14:ligatures w14:val="standardContextual"/>
        </w:rPr>
        <w:t>ARIPO</w:t>
      </w:r>
      <w:proofErr w:type="spellEnd"/>
      <w:r w:rsidRPr="00D557D1">
        <w:rPr>
          <w:rFonts w:ascii="SimSun" w:hAnsi="SimSun" w:cs="Noto Sans Display"/>
          <w:kern w:val="2"/>
          <w:szCs w:val="22"/>
          <w:lang w:eastAsia="en-US"/>
          <w14:ligatures w14:val="standardContextual"/>
        </w:rPr>
        <w:t xml:space="preserve"> Online Collective Management Organizations Survey </w:t>
      </w:r>
      <w:proofErr w:type="spellStart"/>
      <w:r w:rsidRPr="00D557D1">
        <w:rPr>
          <w:rFonts w:ascii="SimSun" w:hAnsi="SimSun" w:cs="Noto Sans Display"/>
          <w:kern w:val="2"/>
          <w:szCs w:val="22"/>
          <w:lang w:eastAsia="en-US"/>
          <w14:ligatures w14:val="standardContextual"/>
        </w:rPr>
        <w:t>Report.pdf</w:t>
      </w:r>
      <w:proofErr w:type="spellEnd"/>
    </w:p>
    <w:p w14:paraId="657B257E"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Calboli, Irene. "Report on the Online Music Market and Main Business Models in Asia: Overview and General Trends." Geneva, 2021. </w:t>
      </w:r>
      <w:hyperlink r:id="rId13"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www.wipo.int</w:t>
        </w:r>
        <w:proofErr w:type="spellEnd"/>
        <w:r w:rsidRPr="00D557D1">
          <w:rPr>
            <w:rFonts w:ascii="SimSun" w:hAnsi="SimSun" w:cs="Noto Sans Display"/>
            <w:color w:val="467886"/>
            <w:kern w:val="2"/>
            <w:szCs w:val="22"/>
            <w:u w:val="single"/>
            <w:lang w:eastAsia="en-US"/>
            <w14:ligatures w14:val="standardContextual"/>
          </w:rPr>
          <w:t>/meetings/</w:t>
        </w:r>
        <w:proofErr w:type="spellStart"/>
        <w:r w:rsidRPr="00D557D1">
          <w:rPr>
            <w:rFonts w:ascii="SimSun" w:hAnsi="SimSun" w:cs="Noto Sans Display"/>
            <w:color w:val="467886"/>
            <w:kern w:val="2"/>
            <w:szCs w:val="22"/>
            <w:u w:val="single"/>
            <w:lang w:eastAsia="en-US"/>
            <w14:ligatures w14:val="standardContextual"/>
          </w:rPr>
          <w:t>en</w:t>
        </w:r>
        <w:proofErr w:type="spellEnd"/>
        <w:r w:rsidRPr="00D557D1">
          <w:rPr>
            <w:rFonts w:ascii="SimSun" w:hAnsi="SimSun" w:cs="Noto Sans Display"/>
            <w:color w:val="467886"/>
            <w:kern w:val="2"/>
            <w:szCs w:val="22"/>
            <w:u w:val="single"/>
            <w:lang w:eastAsia="en-US"/>
            <w14:ligatures w14:val="standardContextual"/>
          </w:rPr>
          <w:t>/</w:t>
        </w:r>
        <w:proofErr w:type="spellStart"/>
        <w:r w:rsidRPr="00D557D1">
          <w:rPr>
            <w:rFonts w:ascii="SimSun" w:hAnsi="SimSun" w:cs="Noto Sans Display"/>
            <w:color w:val="467886"/>
            <w:kern w:val="2"/>
            <w:szCs w:val="22"/>
            <w:u w:val="single"/>
            <w:lang w:eastAsia="en-US"/>
            <w14:ligatures w14:val="standardContextual"/>
          </w:rPr>
          <w:t>doc_details.jsp?doc_id</w:t>
        </w:r>
        <w:proofErr w:type="spellEnd"/>
        <w:r w:rsidRPr="00D557D1">
          <w:rPr>
            <w:rFonts w:ascii="SimSun" w:hAnsi="SimSun" w:cs="Noto Sans Display"/>
            <w:color w:val="467886"/>
            <w:kern w:val="2"/>
            <w:szCs w:val="22"/>
            <w:u w:val="single"/>
            <w:lang w:eastAsia="en-US"/>
            <w14:ligatures w14:val="standardContextual"/>
          </w:rPr>
          <w:t>=540737</w:t>
        </w:r>
      </w:hyperlink>
      <w:r w:rsidRPr="00D557D1">
        <w:rPr>
          <w:rFonts w:ascii="SimSun" w:hAnsi="SimSun" w:cs="Noto Sans Display"/>
          <w:kern w:val="2"/>
          <w:szCs w:val="22"/>
          <w:lang w:eastAsia="en-US"/>
          <w14:ligatures w14:val="standardContextual"/>
        </w:rPr>
        <w:t>.</w:t>
      </w:r>
    </w:p>
    <w:p w14:paraId="405A3A53"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DCMS Select Committee. "Economics of Music Streaming." </w:t>
      </w:r>
      <w:r w:rsidRPr="00D557D1">
        <w:rPr>
          <w:rFonts w:ascii="SimSun" w:hAnsi="SimSun" w:cs="Noto Sans Display"/>
          <w:i/>
          <w:iCs/>
          <w:kern w:val="2"/>
          <w:szCs w:val="22"/>
          <w:lang w:eastAsia="en-US"/>
          <w14:ligatures w14:val="standardContextual"/>
        </w:rPr>
        <w:t>Digital, Culture, Media, and Sport Committee</w:t>
      </w:r>
      <w:r w:rsidRPr="00D557D1">
        <w:rPr>
          <w:rFonts w:ascii="SimSun" w:hAnsi="SimSun" w:cs="Noto Sans Display"/>
          <w:kern w:val="2"/>
          <w:szCs w:val="22"/>
          <w:lang w:eastAsia="en-US"/>
          <w14:ligatures w14:val="standardContextual"/>
        </w:rPr>
        <w:t xml:space="preserve">. London, 2021. </w:t>
      </w:r>
      <w:hyperlink r:id="rId14" w:history="1">
        <w:r w:rsidRPr="00D557D1">
          <w:rPr>
            <w:rFonts w:ascii="SimSun" w:hAnsi="SimSun" w:cs="Noto Sans Display"/>
            <w:color w:val="467886"/>
            <w:kern w:val="2"/>
            <w:szCs w:val="22"/>
            <w:u w:val="single"/>
            <w:lang w:eastAsia="en-US"/>
            <w14:ligatures w14:val="standardContextual"/>
          </w:rPr>
          <w:t>https://committees.parliament.uk/work/646/economics-of-music-streaming/publications/</w:t>
        </w:r>
      </w:hyperlink>
      <w:r w:rsidRPr="00D557D1">
        <w:rPr>
          <w:rFonts w:ascii="SimSun" w:hAnsi="SimSun" w:cs="Noto Sans Display"/>
          <w:kern w:val="2"/>
          <w:szCs w:val="22"/>
          <w:lang w:eastAsia="en-US"/>
          <w14:ligatures w14:val="standardContextual"/>
        </w:rPr>
        <w:t>.</w:t>
      </w:r>
    </w:p>
    <w:p w14:paraId="607C5D0A" w14:textId="77777777" w:rsidR="00B2046D" w:rsidRPr="00D557D1" w:rsidRDefault="00B2046D" w:rsidP="00215994">
      <w:pPr>
        <w:spacing w:afterLines="50" w:after="120"/>
        <w:rPr>
          <w:rFonts w:ascii="SimSun" w:hAnsi="SimSun" w:cs="Noto Sans Display"/>
          <w:kern w:val="2"/>
          <w:szCs w:val="22"/>
          <w:lang w:val="de-DE" w:eastAsia="en-US"/>
          <w14:ligatures w14:val="standardContextual"/>
        </w:rPr>
      </w:pPr>
      <w:r w:rsidRPr="00D557D1">
        <w:rPr>
          <w:rFonts w:ascii="SimSun" w:hAnsi="SimSun" w:cs="Noto Sans Display"/>
          <w:kern w:val="2"/>
          <w:szCs w:val="22"/>
          <w:lang w:eastAsia="en-US"/>
          <w14:ligatures w14:val="standardContextual"/>
        </w:rPr>
        <w:t xml:space="preserve">European Commission. "Report on the Application of Directive 2014/26/EU on Collective Management of Copyright and Related Rights and Multi-Territorial Licensing of Rights in Musical Works for Online Use in the Internal Market." </w:t>
      </w:r>
      <w:r w:rsidRPr="00D557D1">
        <w:rPr>
          <w:rFonts w:ascii="SimSun" w:hAnsi="SimSun" w:cs="Noto Sans Display"/>
          <w:kern w:val="2"/>
          <w:szCs w:val="22"/>
          <w:lang w:val="de-DE" w:eastAsia="en-US"/>
          <w14:ligatures w14:val="standardContextual"/>
        </w:rPr>
        <w:t>Brussels, 2021. https://ec.europa.eu/newsroom/dae/redirection/document/81237.</w:t>
      </w:r>
    </w:p>
    <w:p w14:paraId="1E0A2F23"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val="de-DE" w:eastAsia="en-US"/>
          <w14:ligatures w14:val="standardContextual"/>
        </w:rPr>
        <w:t xml:space="preserve">Mendis, Dinusha. </w:t>
      </w:r>
      <w:r w:rsidRPr="00D557D1">
        <w:rPr>
          <w:rFonts w:ascii="SimSun" w:hAnsi="SimSun" w:cs="Noto Sans Display"/>
          <w:kern w:val="2"/>
          <w:szCs w:val="22"/>
          <w:lang w:eastAsia="en-US"/>
          <w14:ligatures w14:val="standardContextual"/>
        </w:rPr>
        <w:t>"</w:t>
      </w:r>
      <w:proofErr w:type="gramStart"/>
      <w:r w:rsidRPr="00D557D1">
        <w:rPr>
          <w:rFonts w:ascii="SimSun" w:hAnsi="SimSun" w:cs="Noto Sans Display"/>
          <w:kern w:val="2"/>
          <w:szCs w:val="22"/>
          <w:lang w:eastAsia="en-US"/>
          <w14:ligatures w14:val="standardContextual"/>
        </w:rPr>
        <w:t>An Analysis</w:t>
      </w:r>
      <w:proofErr w:type="gramEnd"/>
      <w:r w:rsidRPr="00D557D1">
        <w:rPr>
          <w:rFonts w:ascii="SimSun" w:hAnsi="SimSun" w:cs="Noto Sans Display"/>
          <w:kern w:val="2"/>
          <w:szCs w:val="22"/>
          <w:lang w:eastAsia="en-US"/>
          <w14:ligatures w14:val="standardContextual"/>
        </w:rPr>
        <w:t xml:space="preserve"> of Directive 2014 / 26 / EU on Collective Management of Copyright and Related Rights and Multi-Territorial Licensing of Rights in Musical Works for Online Use in the Internal Market." </w:t>
      </w:r>
      <w:r w:rsidRPr="00D557D1">
        <w:rPr>
          <w:rFonts w:ascii="SimSun" w:hAnsi="SimSun" w:cs="Noto Sans Display"/>
          <w:i/>
          <w:iCs/>
          <w:kern w:val="2"/>
          <w:szCs w:val="22"/>
          <w:lang w:eastAsia="en-US"/>
          <w14:ligatures w14:val="standardContextual"/>
        </w:rPr>
        <w:t>In Eu Regulation of E-Commerce: A Commentary</w:t>
      </w:r>
      <w:r w:rsidRPr="00D557D1">
        <w:rPr>
          <w:rFonts w:ascii="SimSun" w:hAnsi="SimSun" w:cs="Noto Sans Display"/>
          <w:kern w:val="2"/>
          <w:szCs w:val="22"/>
          <w:lang w:eastAsia="en-US"/>
          <w14:ligatures w14:val="standardContextual"/>
        </w:rPr>
        <w:t>, edited by Arno R. Lodder and Andrew D. Murray, 290-312. Cheltenham: Edward Elgar Publishing, 2017. https://</w:t>
      </w:r>
      <w:proofErr w:type="spellStart"/>
      <w:r w:rsidRPr="00D557D1">
        <w:rPr>
          <w:rFonts w:ascii="SimSun" w:hAnsi="SimSun" w:cs="Noto Sans Display"/>
          <w:kern w:val="2"/>
          <w:szCs w:val="22"/>
          <w:lang w:eastAsia="en-US"/>
          <w14:ligatures w14:val="standardContextual"/>
        </w:rPr>
        <w:t>doi.org</w:t>
      </w:r>
      <w:proofErr w:type="spellEnd"/>
      <w:r w:rsidRPr="00D557D1">
        <w:rPr>
          <w:rFonts w:ascii="SimSun" w:hAnsi="SimSun" w:cs="Noto Sans Display"/>
          <w:kern w:val="2"/>
          <w:szCs w:val="22"/>
          <w:lang w:eastAsia="en-US"/>
          <w14:ligatures w14:val="standardContextual"/>
        </w:rPr>
        <w:t>/10.4337/9781785369346.00018.</w:t>
      </w:r>
    </w:p>
    <w:p w14:paraId="07BF17C7" w14:textId="77777777" w:rsidR="00B2046D" w:rsidRPr="00D557D1" w:rsidRDefault="00B2046D" w:rsidP="00215994">
      <w:pPr>
        <w:spacing w:afterLines="50" w:after="120"/>
        <w:rPr>
          <w:rFonts w:ascii="SimSun" w:hAnsi="SimSun" w:cs="Noto Sans Display"/>
          <w:kern w:val="2"/>
          <w:szCs w:val="22"/>
          <w:lang w:val="de-DE" w:eastAsia="en-US"/>
          <w14:ligatures w14:val="standardContextual"/>
        </w:rPr>
      </w:pPr>
      <w:proofErr w:type="spellStart"/>
      <w:r w:rsidRPr="00D557D1">
        <w:rPr>
          <w:rFonts w:ascii="SimSun" w:hAnsi="SimSun" w:cs="Noto Sans Display"/>
          <w:kern w:val="2"/>
          <w:szCs w:val="22"/>
          <w:lang w:eastAsia="en-US"/>
          <w14:ligatures w14:val="standardContextual"/>
        </w:rPr>
        <w:lastRenderedPageBreak/>
        <w:t>Muikku</w:t>
      </w:r>
      <w:proofErr w:type="spellEnd"/>
      <w:r w:rsidRPr="00D557D1">
        <w:rPr>
          <w:rFonts w:ascii="SimSun" w:hAnsi="SimSun" w:cs="Noto Sans Display"/>
          <w:kern w:val="2"/>
          <w:szCs w:val="22"/>
          <w:lang w:eastAsia="en-US"/>
          <w14:ligatures w14:val="standardContextual"/>
        </w:rPr>
        <w:t xml:space="preserve">, Jari. "Pro Rata and User Centric Distribution Models: A Comparative Study." </w:t>
      </w:r>
      <w:r w:rsidRPr="00D557D1">
        <w:rPr>
          <w:rFonts w:ascii="SimSun" w:hAnsi="SimSun" w:cs="Noto Sans Display"/>
          <w:i/>
          <w:iCs/>
          <w:kern w:val="2"/>
          <w:szCs w:val="22"/>
          <w:lang w:val="de-DE" w:eastAsia="en-US"/>
          <w14:ligatures w14:val="standardContextual"/>
        </w:rPr>
        <w:t>Digital Media Finland</w:t>
      </w:r>
      <w:r w:rsidRPr="00D557D1">
        <w:rPr>
          <w:rFonts w:ascii="SimSun" w:hAnsi="SimSun" w:cs="Noto Sans Display"/>
          <w:kern w:val="2"/>
          <w:szCs w:val="22"/>
          <w:lang w:val="de-DE" w:eastAsia="en-US"/>
          <w14:ligatures w14:val="standardContextual"/>
        </w:rPr>
        <w:t xml:space="preserve">. Helsinki, 2017. </w:t>
      </w:r>
      <w:r>
        <w:fldChar w:fldCharType="begin"/>
      </w:r>
      <w:r>
        <w:instrText>HYPERLINK "http://www.ifpi.org/downloads/GMR2017.pdf"</w:instrText>
      </w:r>
      <w:r>
        <w:fldChar w:fldCharType="separate"/>
      </w:r>
      <w:r w:rsidRPr="00D557D1">
        <w:rPr>
          <w:rFonts w:ascii="SimSun" w:hAnsi="SimSun" w:cs="Noto Sans Display"/>
          <w:color w:val="467886"/>
          <w:kern w:val="2"/>
          <w:szCs w:val="22"/>
          <w:u w:val="single"/>
          <w:lang w:val="de-DE" w:eastAsia="en-US"/>
          <w14:ligatures w14:val="standardContextual"/>
        </w:rPr>
        <w:t>http://www.ifpi.org/downloads/GMR2017.pdf</w:t>
      </w:r>
      <w:r>
        <w:fldChar w:fldCharType="end"/>
      </w:r>
      <w:r w:rsidRPr="00D557D1">
        <w:rPr>
          <w:rFonts w:ascii="SimSun" w:hAnsi="SimSun" w:cs="Noto Sans Display"/>
          <w:kern w:val="2"/>
          <w:szCs w:val="22"/>
          <w:lang w:val="de-DE" w:eastAsia="en-US"/>
          <w14:ligatures w14:val="standardContextual"/>
        </w:rPr>
        <w:t>.</w:t>
      </w:r>
    </w:p>
    <w:p w14:paraId="48FFDA66"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Panay, Panos A., Alex Pentland, and Thomas Hardjono. "Why Success of the Music Modernization Act Depends on Open Standards." </w:t>
      </w:r>
      <w:r w:rsidRPr="00D557D1">
        <w:rPr>
          <w:rFonts w:ascii="SimSun" w:hAnsi="SimSun" w:cs="Noto Sans Display"/>
          <w:i/>
          <w:iCs/>
          <w:kern w:val="2"/>
          <w:szCs w:val="22"/>
          <w:lang w:eastAsia="en-US"/>
          <w14:ligatures w14:val="standardContextual"/>
        </w:rPr>
        <w:t>Open Music Initiative White Paper</w:t>
      </w:r>
      <w:r w:rsidRPr="00D557D1">
        <w:rPr>
          <w:rFonts w:ascii="SimSun" w:hAnsi="SimSun" w:cs="Noto Sans Display"/>
          <w:kern w:val="2"/>
          <w:szCs w:val="22"/>
          <w:lang w:eastAsia="en-US"/>
          <w14:ligatures w14:val="standardContextual"/>
        </w:rPr>
        <w:t xml:space="preserve">. Cambridge, MA, 2018. </w:t>
      </w:r>
      <w:hyperlink r:id="rId15" w:history="1">
        <w:r w:rsidRPr="00D557D1">
          <w:rPr>
            <w:rFonts w:ascii="SimSun" w:hAnsi="SimSun" w:cs="Noto Sans Display"/>
            <w:color w:val="467886"/>
            <w:kern w:val="2"/>
            <w:szCs w:val="22"/>
            <w:u w:val="single"/>
            <w:lang w:eastAsia="en-US"/>
            <w14:ligatures w14:val="standardContextual"/>
          </w:rPr>
          <w:t>https://www.billboard.com/articles/business/8482056/mma-op-ed-open-music-initiative-open-standards</w:t>
        </w:r>
      </w:hyperlink>
      <w:r w:rsidRPr="00D557D1">
        <w:rPr>
          <w:rFonts w:ascii="SimSun" w:hAnsi="SimSun" w:cs="Noto Sans Display"/>
          <w:kern w:val="2"/>
          <w:szCs w:val="22"/>
          <w:lang w:eastAsia="en-US"/>
          <w14:ligatures w14:val="standardContextual"/>
        </w:rPr>
        <w:t>.</w:t>
      </w:r>
    </w:p>
    <w:p w14:paraId="1A6A623C" w14:textId="77777777" w:rsidR="00B2046D"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Sganga, Caterina. "Is There Still a Policy Agenda for EU Copyright Law?" </w:t>
      </w:r>
      <w:proofErr w:type="spellStart"/>
      <w:r w:rsidRPr="00D557D1">
        <w:rPr>
          <w:rFonts w:ascii="SimSun" w:hAnsi="SimSun" w:cs="Noto Sans Display"/>
          <w:i/>
          <w:iCs/>
          <w:kern w:val="2"/>
          <w:szCs w:val="22"/>
          <w:lang w:eastAsia="en-US"/>
          <w14:ligatures w14:val="standardContextual"/>
        </w:rPr>
        <w:t>IIC</w:t>
      </w:r>
      <w:proofErr w:type="spellEnd"/>
      <w:r w:rsidRPr="00D557D1">
        <w:rPr>
          <w:rFonts w:ascii="SimSun" w:hAnsi="SimSun" w:cs="Noto Sans Display"/>
          <w:i/>
          <w:iCs/>
          <w:kern w:val="2"/>
          <w:szCs w:val="22"/>
          <w:lang w:eastAsia="en-US"/>
          <w14:ligatures w14:val="standardContextual"/>
        </w:rPr>
        <w:t xml:space="preserve"> International Review of Intellectual Property and Competition Law</w:t>
      </w:r>
      <w:r w:rsidRPr="00D557D1">
        <w:rPr>
          <w:rFonts w:ascii="SimSun" w:hAnsi="SimSun" w:cs="Noto Sans Display"/>
          <w:kern w:val="2"/>
          <w:szCs w:val="22"/>
          <w:lang w:eastAsia="en-US"/>
          <w14:ligatures w14:val="standardContextual"/>
        </w:rPr>
        <w:t xml:space="preserve"> 54, no. 9 (2023): 1407-17. </w:t>
      </w:r>
      <w:hyperlink r:id="rId16"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doi.org</w:t>
        </w:r>
        <w:proofErr w:type="spellEnd"/>
        <w:r w:rsidRPr="00D557D1">
          <w:rPr>
            <w:rFonts w:ascii="SimSun" w:hAnsi="SimSun" w:cs="Noto Sans Display"/>
            <w:color w:val="467886"/>
            <w:kern w:val="2"/>
            <w:szCs w:val="22"/>
            <w:u w:val="single"/>
            <w:lang w:eastAsia="en-US"/>
            <w14:ligatures w14:val="standardContextual"/>
          </w:rPr>
          <w:t>/10.1007/s40319-023-01365-0</w:t>
        </w:r>
      </w:hyperlink>
      <w:r w:rsidRPr="00D557D1">
        <w:rPr>
          <w:rFonts w:ascii="SimSun" w:hAnsi="SimSun" w:cs="Noto Sans Display"/>
          <w:kern w:val="2"/>
          <w:szCs w:val="22"/>
          <w:lang w:eastAsia="en-US"/>
          <w14:ligatures w14:val="standardContextual"/>
        </w:rPr>
        <w:t>.</w:t>
      </w:r>
    </w:p>
    <w:p w14:paraId="7AB839D5" w14:textId="0B65FA5D" w:rsidR="000C43F7" w:rsidRPr="00D557D1" w:rsidRDefault="00B2046D"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Stern, Zoe. "The Inequalities of Digital Music Streaming." The Regulatory Review, 2024. </w:t>
      </w:r>
      <w:hyperlink r:id="rId17" w:history="1">
        <w:r w:rsidRPr="00D557D1">
          <w:rPr>
            <w:rFonts w:ascii="SimSun" w:hAnsi="SimSun" w:cs="Noto Sans Display"/>
            <w:color w:val="467886"/>
            <w:kern w:val="2"/>
            <w:szCs w:val="22"/>
            <w:u w:val="single"/>
            <w:lang w:eastAsia="en-US"/>
            <w14:ligatures w14:val="standardContextual"/>
          </w:rPr>
          <w:t>https://www.theregreview.org/2024/05/30/stern-the-inequalities-of-digital- music-streaming/</w:t>
        </w:r>
      </w:hyperlink>
      <w:r w:rsidRPr="00D557D1">
        <w:rPr>
          <w:rFonts w:ascii="SimSun" w:hAnsi="SimSun" w:cs="Noto Sans Display"/>
          <w:kern w:val="2"/>
          <w:szCs w:val="22"/>
          <w:lang w:eastAsia="en-US"/>
          <w14:ligatures w14:val="standardContextual"/>
        </w:rPr>
        <w:t>.</w:t>
      </w:r>
    </w:p>
    <w:p w14:paraId="352E9A54" w14:textId="77777777" w:rsidR="00850191" w:rsidRPr="00D557D1" w:rsidRDefault="00850191" w:rsidP="000C43F7">
      <w:pPr>
        <w:spacing w:before="180" w:after="240"/>
        <w:rPr>
          <w:rFonts w:ascii="SimSun" w:hAnsi="SimSun" w:cs="Noto Sans Display"/>
          <w:kern w:val="2"/>
          <w:szCs w:val="22"/>
          <w:lang w:eastAsia="en-US"/>
          <w14:ligatures w14:val="standardContextual"/>
        </w:rPr>
        <w:sectPr w:rsidR="00850191" w:rsidRPr="00D557D1" w:rsidSect="00C649E8">
          <w:headerReference w:type="first" r:id="rId18"/>
          <w:endnotePr>
            <w:numFmt w:val="decimal"/>
          </w:endnotePr>
          <w:pgSz w:w="16834" w:h="11909" w:orient="landscape" w:code="9"/>
          <w:pgMar w:top="1418" w:right="567" w:bottom="1134" w:left="1418" w:header="510" w:footer="1021" w:gutter="0"/>
          <w:cols w:space="720"/>
          <w:titlePg/>
          <w:docGrid w:linePitch="360"/>
        </w:sectPr>
      </w:pPr>
    </w:p>
    <w:p w14:paraId="06C8C00F" w14:textId="15E843BC" w:rsidR="000C43F7" w:rsidRPr="00D557D1" w:rsidRDefault="000C43F7" w:rsidP="005D7AA6">
      <w:pPr>
        <w:pStyle w:val="Heading3"/>
        <w:spacing w:beforeLines="100" w:afterLines="50" w:after="120" w:line="340" w:lineRule="atLeast"/>
        <w:rPr>
          <w:rFonts w:ascii="SimSun" w:hAnsi="SimSun"/>
          <w:color w:val="1F497D" w:themeColor="text2"/>
          <w:u w:val="none"/>
        </w:rPr>
      </w:pPr>
      <w:bookmarkStart w:id="14" w:name="_Toc212652677"/>
      <w:r w:rsidRPr="00D557D1">
        <w:rPr>
          <w:rFonts w:ascii="SimSun" w:hAnsi="SimSun"/>
          <w:b/>
          <w:bCs w:val="0"/>
          <w:color w:val="1F497D" w:themeColor="text2"/>
          <w:u w:val="none"/>
        </w:rPr>
        <w:lastRenderedPageBreak/>
        <w:t>附件二</w:t>
      </w:r>
      <w:r w:rsidR="00B2046D" w:rsidRPr="00D557D1">
        <w:rPr>
          <w:rFonts w:ascii="SimSun" w:hAnsi="SimSun" w:hint="eastAsia"/>
          <w:b/>
          <w:bCs w:val="0"/>
          <w:color w:val="1F497D" w:themeColor="text2"/>
          <w:u w:val="none"/>
        </w:rPr>
        <w:t xml:space="preserve"> </w:t>
      </w:r>
      <w:r w:rsidR="00923F25" w:rsidRPr="00D557D1">
        <w:rPr>
          <w:rFonts w:ascii="SimSun" w:hAnsi="SimSun"/>
          <w:b/>
          <w:bCs w:val="0"/>
          <w:color w:val="1F497D" w:themeColor="text2"/>
          <w:u w:val="none"/>
        </w:rPr>
        <w:t>–</w:t>
      </w:r>
      <w:r w:rsidR="00B2046D" w:rsidRPr="00D557D1">
        <w:rPr>
          <w:rFonts w:ascii="SimSun" w:hAnsi="SimSun" w:hint="eastAsia"/>
          <w:b/>
          <w:bCs w:val="0"/>
          <w:color w:val="1F497D" w:themeColor="text2"/>
          <w:u w:val="none"/>
        </w:rPr>
        <w:t xml:space="preserve"> </w:t>
      </w:r>
      <w:r w:rsidR="00923F25" w:rsidRPr="00D557D1">
        <w:rPr>
          <w:rFonts w:ascii="SimSun" w:hAnsi="SimSun" w:hint="eastAsia"/>
          <w:color w:val="1F497D" w:themeColor="text2"/>
          <w:u w:val="none"/>
        </w:rPr>
        <w:t>示例</w:t>
      </w:r>
      <w:r w:rsidRPr="00D557D1">
        <w:rPr>
          <w:rFonts w:ascii="SimSun" w:hAnsi="SimSun"/>
          <w:color w:val="1F497D" w:themeColor="text2"/>
          <w:u w:val="none"/>
        </w:rPr>
        <w:t>：</w:t>
      </w:r>
      <w:r w:rsidR="00B2046D" w:rsidRPr="00D557D1">
        <w:rPr>
          <w:rFonts w:ascii="SimSun" w:hAnsi="SimSun" w:hint="eastAsia"/>
          <w:color w:val="1F497D" w:themeColor="text2"/>
          <w:u w:val="none"/>
        </w:rPr>
        <w:t>按</w:t>
      </w:r>
      <w:r w:rsidRPr="00D557D1">
        <w:rPr>
          <w:rFonts w:ascii="SimSun" w:hAnsi="SimSun"/>
          <w:color w:val="1F497D" w:themeColor="text2"/>
          <w:u w:val="none"/>
        </w:rPr>
        <w:t>比例</w:t>
      </w:r>
      <w:r w:rsidR="00BE29E7" w:rsidRPr="00D557D1">
        <w:rPr>
          <w:rFonts w:ascii="SimSun" w:hAnsi="SimSun"/>
          <w:color w:val="1F497D" w:themeColor="text2"/>
          <w:u w:val="none"/>
        </w:rPr>
        <w:t>分配</w:t>
      </w:r>
      <w:r w:rsidR="00B2046D" w:rsidRPr="00D557D1">
        <w:rPr>
          <w:rFonts w:ascii="SimSun" w:hAnsi="SimSun" w:hint="eastAsia"/>
          <w:color w:val="1F497D" w:themeColor="text2"/>
          <w:u w:val="none"/>
        </w:rPr>
        <w:t>模式</w:t>
      </w:r>
      <w:r w:rsidRPr="00D557D1">
        <w:rPr>
          <w:rFonts w:ascii="SimSun" w:hAnsi="SimSun"/>
          <w:color w:val="1F497D" w:themeColor="text2"/>
          <w:u w:val="none"/>
        </w:rPr>
        <w:t>（</w:t>
      </w:r>
      <w:proofErr w:type="spellStart"/>
      <w:r w:rsidRPr="00D557D1">
        <w:rPr>
          <w:rFonts w:ascii="SimSun" w:hAnsi="SimSun"/>
          <w:color w:val="1F497D" w:themeColor="text2"/>
          <w:u w:val="none"/>
        </w:rPr>
        <w:t>PRM</w:t>
      </w:r>
      <w:proofErr w:type="spellEnd"/>
      <w:r w:rsidRPr="00D557D1">
        <w:rPr>
          <w:rFonts w:ascii="SimSun" w:hAnsi="SimSun"/>
          <w:color w:val="1F497D" w:themeColor="text2"/>
          <w:u w:val="none"/>
        </w:rPr>
        <w:t>）</w:t>
      </w:r>
      <w:r w:rsidR="00A46C51" w:rsidRPr="00D557D1">
        <w:rPr>
          <w:rFonts w:ascii="SimSun" w:hAnsi="SimSun" w:hint="eastAsia"/>
          <w:color w:val="1F497D" w:themeColor="text2"/>
          <w:u w:val="none"/>
        </w:rPr>
        <w:t>和</w:t>
      </w:r>
      <w:r w:rsidRPr="00D557D1">
        <w:rPr>
          <w:rFonts w:ascii="SimSun" w:hAnsi="SimSun"/>
          <w:color w:val="1F497D" w:themeColor="text2"/>
          <w:u w:val="none"/>
        </w:rPr>
        <w:t>用户</w:t>
      </w:r>
      <w:r w:rsidR="00B2046D" w:rsidRPr="00D557D1">
        <w:rPr>
          <w:rFonts w:ascii="SimSun" w:hAnsi="SimSun" w:hint="eastAsia"/>
          <w:color w:val="1F497D" w:themeColor="text2"/>
          <w:u w:val="none"/>
        </w:rPr>
        <w:t>导向</w:t>
      </w:r>
      <w:r w:rsidRPr="00D557D1">
        <w:rPr>
          <w:rFonts w:ascii="SimSun" w:hAnsi="SimSun"/>
          <w:color w:val="1F497D" w:themeColor="text2"/>
          <w:u w:val="none"/>
        </w:rPr>
        <w:t>支付</w:t>
      </w:r>
      <w:r w:rsidR="00C17BB9" w:rsidRPr="00D557D1">
        <w:rPr>
          <w:rFonts w:ascii="SimSun" w:hAnsi="SimSun" w:hint="eastAsia"/>
          <w:color w:val="1F497D" w:themeColor="text2"/>
          <w:u w:val="none"/>
        </w:rPr>
        <w:t>制度</w:t>
      </w:r>
      <w:r w:rsidRPr="00D557D1">
        <w:rPr>
          <w:rFonts w:ascii="SimSun" w:hAnsi="SimSun"/>
          <w:color w:val="1F497D" w:themeColor="text2"/>
          <w:u w:val="none"/>
        </w:rPr>
        <w:t>（</w:t>
      </w:r>
      <w:proofErr w:type="spellStart"/>
      <w:r w:rsidRPr="00D557D1">
        <w:rPr>
          <w:rFonts w:ascii="SimSun" w:hAnsi="SimSun"/>
          <w:color w:val="1F497D" w:themeColor="text2"/>
          <w:u w:val="none"/>
        </w:rPr>
        <w:t>UCPS</w:t>
      </w:r>
      <w:proofErr w:type="spellEnd"/>
      <w:r w:rsidRPr="00D557D1">
        <w:rPr>
          <w:rFonts w:ascii="SimSun" w:hAnsi="SimSun"/>
          <w:color w:val="1F497D" w:themeColor="text2"/>
          <w:u w:val="none"/>
        </w:rPr>
        <w:t>）</w:t>
      </w:r>
      <w:bookmarkEnd w:id="14"/>
    </w:p>
    <w:p w14:paraId="5E7CAB0E" w14:textId="394944E2" w:rsidR="000C43F7" w:rsidRPr="00D557D1" w:rsidRDefault="000C43F7" w:rsidP="005D7AA6">
      <w:pPr>
        <w:spacing w:beforeLines="100" w:before="240" w:afterLines="50" w:after="120" w:line="340" w:lineRule="atLeast"/>
        <w:rPr>
          <w:rFonts w:ascii="SimSun" w:hAnsi="SimSun" w:cs="Noto Sans Display"/>
          <w:b/>
          <w:bCs/>
          <w:kern w:val="2"/>
          <w:szCs w:val="22"/>
          <w:lang w:val="es-AR" w:eastAsia="en-US"/>
          <w14:ligatures w14:val="standardContextual"/>
        </w:rPr>
      </w:pPr>
      <w:r w:rsidRPr="00D557D1">
        <w:rPr>
          <w:rFonts w:ascii="SimSun" w:hAnsi="SimSun" w:cs="Noto Sans Display"/>
          <w:b/>
          <w:bCs/>
          <w:kern w:val="2"/>
          <w:szCs w:val="22"/>
          <w:lang w:val="es-AR" w:eastAsia="en-US"/>
          <w14:ligatures w14:val="standardContextual"/>
        </w:rPr>
        <w:t>A.</w:t>
      </w:r>
      <w:proofErr w:type="spellStart"/>
      <w:r w:rsidRPr="003A7F06">
        <w:rPr>
          <w:rFonts w:ascii="KaiTi" w:eastAsia="KaiTi" w:hAnsi="KaiTi" w:cs="Noto Sans Display"/>
          <w:b/>
          <w:bCs/>
          <w:iCs/>
          <w:kern w:val="2"/>
          <w:szCs w:val="22"/>
          <w:lang w:val="es-AR" w:eastAsia="en-US"/>
          <w14:ligatures w14:val="standardContextual"/>
        </w:rPr>
        <w:t>按比例分配</w:t>
      </w:r>
      <w:proofErr w:type="spellEnd"/>
      <w:r w:rsidR="00B2046D" w:rsidRPr="003A7F06">
        <w:rPr>
          <w:rFonts w:ascii="KaiTi" w:eastAsia="KaiTi" w:hAnsi="KaiTi" w:cs="SimSun" w:hint="eastAsia"/>
          <w:b/>
          <w:bCs/>
          <w:iCs/>
          <w:kern w:val="2"/>
          <w:szCs w:val="22"/>
          <w:lang w:val="es-AR"/>
          <w14:ligatures w14:val="standardContextual"/>
        </w:rPr>
        <w:t>模式</w:t>
      </w:r>
      <w:r w:rsidRPr="00D557D1">
        <w:rPr>
          <w:rFonts w:ascii="SimSun" w:hAnsi="SimSun" w:cs="Noto Sans Display"/>
          <w:b/>
          <w:bCs/>
          <w:kern w:val="2"/>
          <w:szCs w:val="22"/>
          <w:lang w:val="es-AR" w:eastAsia="en-US"/>
          <w14:ligatures w14:val="standardContextual"/>
        </w:rPr>
        <w:t>（</w:t>
      </w:r>
      <w:proofErr w:type="spellStart"/>
      <w:r w:rsidRPr="00D557D1">
        <w:rPr>
          <w:rFonts w:ascii="SimSun" w:hAnsi="SimSun" w:cs="Noto Sans Display"/>
          <w:b/>
          <w:bCs/>
          <w:kern w:val="2"/>
          <w:szCs w:val="22"/>
          <w:lang w:val="es-AR" w:eastAsia="en-US"/>
          <w14:ligatures w14:val="standardContextual"/>
        </w:rPr>
        <w:t>PRM</w:t>
      </w:r>
      <w:proofErr w:type="spellEnd"/>
      <w:r w:rsidRPr="00D557D1">
        <w:rPr>
          <w:rFonts w:ascii="SimSun" w:hAnsi="SimSun" w:cs="Noto Sans Display"/>
          <w:b/>
          <w:bCs/>
          <w:kern w:val="2"/>
          <w:szCs w:val="22"/>
          <w:lang w:val="es-AR" w:eastAsia="en-US"/>
          <w14:ligatures w14:val="standardContextual"/>
        </w:rPr>
        <w:t>）</w:t>
      </w:r>
    </w:p>
    <w:p w14:paraId="6FBB2D59" w14:textId="49BDE11A" w:rsidR="000C43F7" w:rsidRPr="00D557D1" w:rsidRDefault="00C0602A" w:rsidP="005D7AA6">
      <w:pPr>
        <w:spacing w:afterLines="50" w:after="120" w:line="340" w:lineRule="atLeast"/>
        <w:ind w:firstLineChars="200" w:firstLine="440"/>
        <w:jc w:val="both"/>
        <w:rPr>
          <w:rFonts w:ascii="SimSun" w:hAnsi="SimSun" w:cs="Noto Sans Display"/>
          <w:kern w:val="2"/>
          <w:szCs w:val="22"/>
          <w14:ligatures w14:val="standardContextual"/>
        </w:rPr>
      </w:pPr>
      <w:r>
        <w:rPr>
          <w:rFonts w:ascii="SimSun" w:hAnsi="SimSun" w:cs="SimSun" w:hint="eastAsia"/>
          <w:kern w:val="2"/>
          <w:szCs w:val="22"/>
          <w14:ligatures w14:val="standardContextual"/>
        </w:rPr>
        <w:t>在</w:t>
      </w:r>
      <w:r w:rsidR="000C43F7" w:rsidRPr="00D557D1">
        <w:rPr>
          <w:rFonts w:ascii="SimSun" w:hAnsi="SimSun" w:cs="Noto Sans Display"/>
          <w:kern w:val="2"/>
          <w:szCs w:val="22"/>
          <w14:ligatures w14:val="standardContextual"/>
        </w:rPr>
        <w:t>按比例分配</w:t>
      </w:r>
      <w:r>
        <w:rPr>
          <w:rFonts w:ascii="SimSun" w:hAnsi="SimSun" w:cs="SimSun" w:hint="eastAsia"/>
          <w:kern w:val="2"/>
          <w:szCs w:val="22"/>
          <w14:ligatures w14:val="standardContextual"/>
        </w:rPr>
        <w:t>模式</w:t>
      </w:r>
      <w:r w:rsidR="000C43F7" w:rsidRPr="00D557D1">
        <w:rPr>
          <w:rFonts w:ascii="SimSun" w:hAnsi="SimSun" w:cs="Noto Sans Display"/>
          <w:kern w:val="2"/>
          <w:szCs w:val="22"/>
          <w14:ligatures w14:val="standardContextual"/>
        </w:rPr>
        <w:t>中，所有月度收入汇总</w:t>
      </w:r>
      <w:r>
        <w:rPr>
          <w:rFonts w:ascii="SimSun" w:hAnsi="SimSun" w:cs="SimSun" w:hint="eastAsia"/>
          <w:kern w:val="2"/>
          <w:szCs w:val="22"/>
          <w14:ligatures w14:val="standardContextual"/>
        </w:rPr>
        <w:t>起来，并</w:t>
      </w:r>
      <w:r w:rsidR="000C43F7" w:rsidRPr="00D557D1">
        <w:rPr>
          <w:rFonts w:ascii="SimSun" w:hAnsi="SimSun" w:cs="Noto Sans Display"/>
          <w:kern w:val="2"/>
          <w:szCs w:val="22"/>
          <w14:ligatures w14:val="standardContextual"/>
        </w:rPr>
        <w:t>根据</w:t>
      </w:r>
      <w:r w:rsidRPr="00D557D1">
        <w:rPr>
          <w:rFonts w:ascii="SimSun" w:hAnsi="SimSun" w:cs="Noto Sans Display"/>
          <w:kern w:val="2"/>
          <w:szCs w:val="22"/>
          <w14:ligatures w14:val="standardContextual"/>
        </w:rPr>
        <w:t>总播放量分配</w:t>
      </w:r>
      <w:r>
        <w:rPr>
          <w:rFonts w:ascii="SimSun" w:hAnsi="SimSun" w:cs="SimSun" w:hint="eastAsia"/>
          <w:kern w:val="2"/>
          <w:szCs w:val="22"/>
          <w14:ligatures w14:val="standardContextual"/>
        </w:rPr>
        <w:t>给</w:t>
      </w:r>
      <w:r w:rsidR="000C43F7" w:rsidRPr="00D557D1">
        <w:rPr>
          <w:rFonts w:ascii="SimSun" w:hAnsi="SimSun" w:cs="Noto Sans Display"/>
          <w:kern w:val="2"/>
          <w:szCs w:val="22"/>
          <w14:ligatures w14:val="standardContextual"/>
        </w:rPr>
        <w:t>每首歌曲。单首歌曲</w:t>
      </w:r>
      <w:r>
        <w:rPr>
          <w:rFonts w:ascii="SimSun" w:hAnsi="SimSun" w:cs="SimSun" w:hint="eastAsia"/>
          <w:kern w:val="2"/>
          <w:szCs w:val="22"/>
          <w14:ligatures w14:val="standardContextual"/>
        </w:rPr>
        <w:t>的</w:t>
      </w:r>
      <w:proofErr w:type="spellStart"/>
      <w:r w:rsidR="0028271F" w:rsidRPr="00D557D1">
        <w:rPr>
          <w:rFonts w:ascii="SimSun" w:hAnsi="SimSun" w:cs="Noto Sans Display"/>
          <w:kern w:val="2"/>
          <w:szCs w:val="22"/>
          <w:lang w:val="es-AR"/>
          <w14:ligatures w14:val="standardContextual"/>
        </w:rPr>
        <w:t>PRM</w:t>
      </w:r>
      <w:proofErr w:type="spellEnd"/>
      <w:r w:rsidR="000C43F7" w:rsidRPr="00D557D1">
        <w:rPr>
          <w:rFonts w:ascii="SimSun" w:hAnsi="SimSun" w:cs="Noto Sans Display"/>
          <w:kern w:val="2"/>
          <w:szCs w:val="22"/>
          <w14:ligatures w14:val="standardContextual"/>
        </w:rPr>
        <w:t>计算公式如下：</w:t>
      </w:r>
    </w:p>
    <w:p w14:paraId="7AC7936F" w14:textId="5ADCB35C" w:rsidR="000C43F7" w:rsidRPr="00D557D1" w:rsidRDefault="00F41DAB" w:rsidP="000C43F7">
      <w:pPr>
        <w:spacing w:before="180" w:after="240"/>
        <w:rPr>
          <w:rFonts w:ascii="SimSun" w:hAnsi="SimSun" w:cs="Noto Sans Display"/>
          <w:kern w:val="2"/>
          <w:szCs w:val="22"/>
          <w:lang w:eastAsia="en-US"/>
          <w14:ligatures w14:val="standardContextual"/>
        </w:rPr>
      </w:pPr>
      <m:oMathPara>
        <m:oMath>
          <m:f>
            <m:fPr>
              <m:ctrlPr>
                <w:rPr>
                  <w:rFonts w:ascii="Cambria Math" w:eastAsia="KaiTi" w:hAnsi="Cambria Math" w:cs="Noto Sans Display"/>
                  <w:kern w:val="2"/>
                  <w:szCs w:val="22"/>
                  <w:lang w:eastAsia="en-US"/>
                  <w14:ligatures w14:val="standardContextual"/>
                </w:rPr>
              </m:ctrlPr>
            </m:fPr>
            <m:num>
              <m:r>
                <m:rPr>
                  <m:sty m:val="p"/>
                </m:rPr>
                <w:rPr>
                  <w:rFonts w:ascii="Cambria Math" w:eastAsia="KaiTi" w:hAnsi="Cambria Math" w:cs="SimSun" w:hint="eastAsia"/>
                  <w:kern w:val="2"/>
                  <w:szCs w:val="22"/>
                  <w14:ligatures w14:val="standardContextual"/>
                </w:rPr>
                <m:t>歌曲</m:t>
              </m:r>
              <m:r>
                <m:rPr>
                  <m:sty m:val="p"/>
                </m:rPr>
                <w:rPr>
                  <w:rFonts w:ascii="Cambria Math" w:eastAsia="KaiTi" w:hAnsi="Cambria Math" w:cs="Noto Sans Display"/>
                  <w:kern w:val="2"/>
                  <w:szCs w:val="22"/>
                  <w:lang w:eastAsia="en-US"/>
                  <w14:ligatures w14:val="standardContextual"/>
                </w:rPr>
                <m:t>A</m:t>
              </m:r>
              <m:r>
                <m:rPr>
                  <m:sty m:val="p"/>
                </m:rPr>
                <w:rPr>
                  <w:rFonts w:ascii="Cambria Math" w:eastAsia="KaiTi" w:hAnsi="Cambria Math" w:cs="SimSun" w:hint="eastAsia"/>
                  <w:kern w:val="2"/>
                  <w:szCs w:val="22"/>
                  <w14:ligatures w14:val="standardContextual"/>
                </w:rPr>
                <m:t>的总播放量</m:t>
              </m:r>
            </m:num>
            <m:den>
              <m:r>
                <m:rPr>
                  <m:sty m:val="p"/>
                </m:rPr>
                <w:rPr>
                  <w:rFonts w:ascii="Cambria Math" w:eastAsia="KaiTi" w:hAnsi="Cambria Math" w:cs="SimSun" w:hint="eastAsia"/>
                  <w:kern w:val="2"/>
                  <w:szCs w:val="22"/>
                  <w14:ligatures w14:val="standardContextual"/>
                </w:rPr>
                <m:t>总播放量</m:t>
              </m:r>
            </m:den>
          </m:f>
          <m:r>
            <m:rPr>
              <m:sty m:val="p"/>
            </m:rPr>
            <w:rPr>
              <w:rFonts w:ascii="Cambria Math" w:eastAsia="KaiTi" w:hAnsi="Cambria Math" w:cs="Noto Sans Display"/>
              <w:kern w:val="2"/>
              <w:szCs w:val="22"/>
              <w:lang w:eastAsia="en-US"/>
              <w14:ligatures w14:val="standardContextual"/>
            </w:rPr>
            <m:t xml:space="preserve">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m:t>
          </m:r>
          <m:r>
            <m:rPr>
              <m:sty m:val="p"/>
            </m:rPr>
            <w:rPr>
              <w:rFonts w:ascii="Cambria Math" w:eastAsia="KaiTi" w:hAnsi="Cambria Math" w:cs="SimSun" w:hint="eastAsia"/>
              <w:kern w:val="2"/>
              <w:szCs w:val="22"/>
              <w14:ligatures w14:val="standardContextual"/>
            </w:rPr>
            <m:t>总收入</m:t>
          </m:r>
        </m:oMath>
      </m:oMathPara>
    </w:p>
    <w:p w14:paraId="556FFCF0" w14:textId="08794023" w:rsidR="000C43F7" w:rsidRPr="00D557D1" w:rsidRDefault="000C43F7" w:rsidP="005D7AA6">
      <w:pPr>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例如</w:t>
      </w:r>
      <w:r w:rsidR="0028271F">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若</w:t>
      </w:r>
      <w:r w:rsidR="00C0602A">
        <w:rPr>
          <w:rFonts w:ascii="SimSun" w:hAnsi="SimSun" w:cs="SimSun" w:hint="eastAsia"/>
          <w:kern w:val="2"/>
          <w:szCs w:val="22"/>
          <w14:ligatures w14:val="standardContextual"/>
        </w:rPr>
        <w:t>歌曲</w:t>
      </w:r>
      <w:r w:rsidRPr="00D557D1">
        <w:rPr>
          <w:rFonts w:ascii="SimSun" w:hAnsi="SimSun" w:cs="Noto Sans Display"/>
          <w:kern w:val="2"/>
          <w:szCs w:val="22"/>
          <w14:ligatures w14:val="standardContextual"/>
        </w:rPr>
        <w:t>A</w:t>
      </w:r>
      <w:r w:rsidR="00C0602A">
        <w:rPr>
          <w:rFonts w:ascii="SimSun" w:hAnsi="SimSun" w:cs="SimSun" w:hint="eastAsia"/>
          <w:kern w:val="2"/>
          <w:szCs w:val="22"/>
          <w14:ligatures w14:val="standardContextual"/>
        </w:rPr>
        <w:t>的</w:t>
      </w:r>
      <w:r w:rsidR="00C0602A" w:rsidRPr="00D557D1">
        <w:rPr>
          <w:rFonts w:ascii="SimSun" w:hAnsi="SimSun" w:cs="Noto Sans Display"/>
          <w:kern w:val="2"/>
          <w:szCs w:val="22"/>
          <w14:ligatures w14:val="standardContextual"/>
        </w:rPr>
        <w:t>播放</w:t>
      </w:r>
      <w:r w:rsidR="00C0602A">
        <w:rPr>
          <w:rFonts w:ascii="SimSun" w:hAnsi="SimSun" w:cs="SimSun" w:hint="eastAsia"/>
          <w:kern w:val="2"/>
          <w:szCs w:val="22"/>
          <w14:ligatures w14:val="standardContextual"/>
        </w:rPr>
        <w:t>量是</w:t>
      </w:r>
      <w:r w:rsidRPr="00D557D1">
        <w:rPr>
          <w:rFonts w:ascii="SimSun" w:hAnsi="SimSun" w:cs="Noto Sans Display"/>
          <w:kern w:val="2"/>
          <w:szCs w:val="22"/>
          <w14:ligatures w14:val="standardContextual"/>
        </w:rPr>
        <w:t>100次，</w:t>
      </w:r>
      <w:r w:rsidR="00C0602A">
        <w:rPr>
          <w:rFonts w:ascii="SimSun" w:hAnsi="SimSun" w:cs="SimSun" w:hint="eastAsia"/>
          <w:kern w:val="2"/>
          <w:szCs w:val="22"/>
          <w14:ligatures w14:val="standardContextual"/>
        </w:rPr>
        <w:t>而</w:t>
      </w:r>
      <w:r w:rsidRPr="00D557D1">
        <w:rPr>
          <w:rFonts w:ascii="SimSun" w:hAnsi="SimSun" w:cs="Noto Sans Display"/>
          <w:kern w:val="2"/>
          <w:szCs w:val="22"/>
          <w14:ligatures w14:val="standardContextual"/>
        </w:rPr>
        <w:t>总播放量</w:t>
      </w:r>
      <w:r w:rsidR="00C0602A">
        <w:rPr>
          <w:rFonts w:ascii="SimSun" w:hAnsi="SimSun" w:cs="SimSun" w:hint="eastAsia"/>
          <w:kern w:val="2"/>
          <w:szCs w:val="22"/>
          <w14:ligatures w14:val="standardContextual"/>
        </w:rPr>
        <w:t>是</w:t>
      </w:r>
      <w:r w:rsidRPr="00D557D1">
        <w:rPr>
          <w:rFonts w:ascii="SimSun" w:hAnsi="SimSun" w:cs="Noto Sans Display"/>
          <w:kern w:val="2"/>
          <w:szCs w:val="22"/>
          <w14:ligatures w14:val="standardContextual"/>
        </w:rPr>
        <w:t>1,000,000次，扣除服务费后的总收入为5亿</w:t>
      </w:r>
      <w:r w:rsidR="00C0602A">
        <w:rPr>
          <w:rFonts w:ascii="SimSun" w:hAnsi="SimSun" w:cs="SimSun" w:hint="eastAsia"/>
          <w:kern w:val="2"/>
          <w:szCs w:val="22"/>
          <w14:ligatures w14:val="standardContextual"/>
        </w:rPr>
        <w:t>印尼</w:t>
      </w:r>
      <w:r w:rsidRPr="00D557D1">
        <w:rPr>
          <w:rFonts w:ascii="SimSun" w:hAnsi="SimSun" w:cs="Noto Sans Display"/>
          <w:kern w:val="2"/>
          <w:szCs w:val="22"/>
          <w14:ligatures w14:val="standardContextual"/>
        </w:rPr>
        <w:t>盾，则分配给</w:t>
      </w:r>
      <w:r w:rsidR="00C0602A">
        <w:rPr>
          <w:rFonts w:ascii="SimSun" w:hAnsi="SimSun" w:cs="SimSun" w:hint="eastAsia"/>
          <w:kern w:val="2"/>
          <w:szCs w:val="22"/>
          <w14:ligatures w14:val="standardContextual"/>
        </w:rPr>
        <w:t>歌曲</w:t>
      </w:r>
      <w:r w:rsidRPr="00D557D1">
        <w:rPr>
          <w:rFonts w:ascii="SimSun" w:hAnsi="SimSun" w:cs="Noto Sans Display"/>
          <w:kern w:val="2"/>
          <w:szCs w:val="22"/>
          <w14:ligatures w14:val="standardContextual"/>
        </w:rPr>
        <w:t>A的金额计算如下：</w:t>
      </w:r>
    </w:p>
    <w:p w14:paraId="44476784" w14:textId="77777777" w:rsidR="000C43F7" w:rsidRPr="00D557D1" w:rsidRDefault="00F41DAB" w:rsidP="000C43F7">
      <w:pPr>
        <w:spacing w:before="180" w:after="240"/>
        <w:rPr>
          <w:rFonts w:ascii="SimSun" w:hAnsi="SimSun" w:cs="Noto Sans Display"/>
          <w:kern w:val="2"/>
          <w:szCs w:val="22"/>
          <w:lang w:eastAsia="en-US"/>
          <w14:ligatures w14:val="standardContextual"/>
        </w:rPr>
      </w:pPr>
      <m:oMathPara>
        <m:oMath>
          <m:f>
            <m:fPr>
              <m:ctrlPr>
                <w:rPr>
                  <w:rFonts w:ascii="Cambria Math" w:eastAsia="KaiTi" w:hAnsi="Cambria Math" w:cs="Noto Sans Display"/>
                  <w:kern w:val="2"/>
                  <w:szCs w:val="22"/>
                  <w:lang w:eastAsia="en-US"/>
                  <w14:ligatures w14:val="standardContextual"/>
                </w:rPr>
              </m:ctrlPr>
            </m:fPr>
            <m:num>
              <m:r>
                <m:rPr>
                  <m:sty m:val="p"/>
                </m:rPr>
                <w:rPr>
                  <w:rFonts w:ascii="Cambria Math" w:eastAsia="KaiTi" w:hAnsi="Cambria Math" w:cs="Noto Sans Display"/>
                  <w:kern w:val="2"/>
                  <w:szCs w:val="22"/>
                  <w:lang w:eastAsia="en-US"/>
                  <w14:ligatures w14:val="standardContextual"/>
                </w:rPr>
                <m:t>100</m:t>
              </m:r>
            </m:num>
            <m:den>
              <m:r>
                <m:rPr>
                  <m:sty m:val="p"/>
                </m:rPr>
                <w:rPr>
                  <w:rFonts w:ascii="Cambria Math" w:eastAsia="KaiTi" w:hAnsi="Cambria Math" w:cs="Noto Sans Display"/>
                  <w:kern w:val="2"/>
                  <w:szCs w:val="22"/>
                  <w:lang w:eastAsia="en-US"/>
                  <w14:ligatures w14:val="standardContextual"/>
                </w:rPr>
                <m:t>1.000.000</m:t>
              </m:r>
            </m:den>
          </m:f>
          <m:r>
            <m:rPr>
              <m:sty m:val="p"/>
            </m:rPr>
            <w:rPr>
              <w:rFonts w:ascii="Cambria Math" w:eastAsia="KaiTi" w:hAnsi="Cambria Math" w:cs="Noto Sans Display"/>
              <w:kern w:val="2"/>
              <w:szCs w:val="22"/>
              <w:lang w:eastAsia="en-US"/>
              <w14:ligatures w14:val="standardContextual"/>
            </w:rPr>
            <m:t xml:space="preserve">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500.000.000</m:t>
          </m:r>
        </m:oMath>
      </m:oMathPara>
    </w:p>
    <w:p w14:paraId="025B151D" w14:textId="77777777" w:rsidR="000C43F7" w:rsidRPr="00D557D1" w:rsidRDefault="000C43F7" w:rsidP="000C43F7">
      <w:pPr>
        <w:spacing w:before="180" w:after="240"/>
        <w:rPr>
          <w:rFonts w:ascii="SimSun" w:hAnsi="SimSun" w:cs="Noto Sans Display"/>
          <w:kern w:val="2"/>
          <w:szCs w:val="22"/>
          <w:lang w:eastAsia="en-US"/>
          <w14:ligatures w14:val="standardContextual"/>
        </w:rPr>
      </w:pPr>
      <m:oMathPara>
        <m:oMath>
          <m:r>
            <m:rPr>
              <m:sty m:val="p"/>
            </m:rPr>
            <w:rPr>
              <w:rFonts w:ascii="Cambria Math" w:eastAsia="KaiTi" w:hAnsi="Cambria Math" w:cs="Noto Sans Display"/>
              <w:kern w:val="2"/>
              <w:szCs w:val="22"/>
              <w:lang w:eastAsia="en-US"/>
              <w14:ligatures w14:val="standardContextual"/>
            </w:rPr>
            <m:t xml:space="preserve">0.0001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500.000.000=50.000</m:t>
          </m:r>
        </m:oMath>
      </m:oMathPara>
    </w:p>
    <w:p w14:paraId="7B45AB0F" w14:textId="5B835961" w:rsidR="000C43F7" w:rsidRPr="00D557D1" w:rsidRDefault="00C0602A" w:rsidP="005D7AA6">
      <w:pPr>
        <w:spacing w:afterLines="50" w:after="120" w:line="340" w:lineRule="atLeast"/>
        <w:ind w:firstLineChars="200" w:firstLine="440"/>
        <w:jc w:val="both"/>
        <w:rPr>
          <w:rFonts w:ascii="SimSun" w:hAnsi="SimSun" w:cs="Noto Sans Display"/>
          <w:kern w:val="2"/>
          <w:szCs w:val="22"/>
          <w14:ligatures w14:val="standardContextual"/>
        </w:rPr>
      </w:pPr>
      <w:r w:rsidRPr="00C0602A">
        <w:rPr>
          <w:rFonts w:ascii="SimSun" w:hAnsi="SimSun" w:cs="SimSun" w:hint="eastAsia"/>
          <w:kern w:val="2"/>
          <w:szCs w:val="22"/>
          <w14:ligatures w14:val="standardContextual"/>
        </w:rPr>
        <w:t>随后，</w:t>
      </w:r>
      <w:r w:rsidR="000C43F7" w:rsidRPr="00D557D1">
        <w:rPr>
          <w:rFonts w:ascii="SimSun" w:hAnsi="SimSun" w:cs="Noto Sans Display"/>
          <w:kern w:val="2"/>
          <w:szCs w:val="22"/>
          <w14:ligatures w14:val="standardContextual"/>
        </w:rPr>
        <w:t>50,000</w:t>
      </w:r>
      <w:r>
        <w:rPr>
          <w:rFonts w:ascii="SimSun" w:hAnsi="SimSun" w:cs="SimSun" w:hint="eastAsia"/>
          <w:kern w:val="2"/>
          <w:szCs w:val="22"/>
          <w14:ligatures w14:val="standardContextual"/>
        </w:rPr>
        <w:t>印尼</w:t>
      </w:r>
      <w:r w:rsidR="000C43F7" w:rsidRPr="00D557D1">
        <w:rPr>
          <w:rFonts w:ascii="SimSun" w:hAnsi="SimSun" w:cs="Noto Sans Display"/>
          <w:kern w:val="2"/>
          <w:szCs w:val="22"/>
          <w14:ligatures w14:val="standardContextual"/>
        </w:rPr>
        <w:t>盾将分配给</w:t>
      </w:r>
      <w:r>
        <w:rPr>
          <w:rFonts w:ascii="SimSun" w:hAnsi="SimSun" w:cs="SimSun" w:hint="eastAsia"/>
          <w:kern w:val="2"/>
          <w:szCs w:val="22"/>
          <w14:ligatures w14:val="standardContextual"/>
        </w:rPr>
        <w:t>歌曲</w:t>
      </w:r>
      <w:r w:rsidR="000C43F7" w:rsidRPr="00D557D1">
        <w:rPr>
          <w:rFonts w:ascii="SimSun" w:hAnsi="SimSun" w:cs="Noto Sans Display"/>
          <w:kern w:val="2"/>
          <w:szCs w:val="22"/>
          <w14:ligatures w14:val="standardContextual"/>
        </w:rPr>
        <w:t>A的权利人。</w:t>
      </w:r>
    </w:p>
    <w:p w14:paraId="3AC06121" w14:textId="4AE46280" w:rsidR="000C43F7" w:rsidRPr="00D557D1" w:rsidRDefault="000C43F7" w:rsidP="005D7AA6">
      <w:pPr>
        <w:spacing w:beforeLines="100" w:before="240" w:afterLines="50" w:after="120" w:line="340" w:lineRule="atLeast"/>
        <w:rPr>
          <w:rFonts w:ascii="SimSun" w:hAnsi="SimSun" w:cs="Noto Sans Display"/>
          <w:b/>
          <w:bCs/>
          <w:kern w:val="2"/>
          <w:szCs w:val="22"/>
          <w14:ligatures w14:val="standardContextual"/>
        </w:rPr>
      </w:pPr>
      <w:r w:rsidRPr="00D557D1">
        <w:rPr>
          <w:rFonts w:ascii="SimSun" w:hAnsi="SimSun" w:cs="Noto Sans Display"/>
          <w:b/>
          <w:bCs/>
          <w:kern w:val="2"/>
          <w:szCs w:val="22"/>
          <w14:ligatures w14:val="standardContextual"/>
        </w:rPr>
        <w:t>B.</w:t>
      </w:r>
      <w:r w:rsidRPr="003A7F06">
        <w:rPr>
          <w:rFonts w:ascii="KaiTi" w:eastAsia="KaiTi" w:hAnsi="KaiTi" w:cs="Noto Sans Display"/>
          <w:b/>
          <w:bCs/>
          <w:iCs/>
          <w:kern w:val="2"/>
          <w:szCs w:val="22"/>
          <w14:ligatures w14:val="standardContextual"/>
        </w:rPr>
        <w:t>用户导向支付</w:t>
      </w:r>
      <w:r w:rsidR="00C17BB9" w:rsidRPr="003A7F06">
        <w:rPr>
          <w:rFonts w:ascii="KaiTi" w:eastAsia="KaiTi" w:hAnsi="KaiTi" w:cs="SimSun" w:hint="eastAsia"/>
          <w:b/>
          <w:bCs/>
          <w:iCs/>
          <w:kern w:val="2"/>
          <w:szCs w:val="22"/>
          <w14:ligatures w14:val="standardContextual"/>
        </w:rPr>
        <w:t>制度</w:t>
      </w:r>
      <w:r w:rsidRPr="00D557D1">
        <w:rPr>
          <w:rFonts w:ascii="SimSun" w:hAnsi="SimSun" w:cs="Noto Sans Display"/>
          <w:b/>
          <w:bCs/>
          <w:kern w:val="2"/>
          <w:szCs w:val="22"/>
          <w14:ligatures w14:val="standardContextual"/>
        </w:rPr>
        <w:t>（</w:t>
      </w:r>
      <w:proofErr w:type="spellStart"/>
      <w:r w:rsidRPr="00D557D1">
        <w:rPr>
          <w:rFonts w:ascii="SimSun" w:hAnsi="SimSun" w:cs="Noto Sans Display"/>
          <w:b/>
          <w:bCs/>
          <w:kern w:val="2"/>
          <w:szCs w:val="22"/>
          <w14:ligatures w14:val="standardContextual"/>
        </w:rPr>
        <w:t>UCPS</w:t>
      </w:r>
      <w:proofErr w:type="spellEnd"/>
      <w:r w:rsidRPr="00D557D1">
        <w:rPr>
          <w:rFonts w:ascii="SimSun" w:hAnsi="SimSun" w:cs="Noto Sans Display"/>
          <w:b/>
          <w:bCs/>
          <w:kern w:val="2"/>
          <w:szCs w:val="22"/>
          <w14:ligatures w14:val="standardContextual"/>
        </w:rPr>
        <w:t>）</w:t>
      </w:r>
    </w:p>
    <w:p w14:paraId="015AF127" w14:textId="14B3AA19" w:rsidR="000C43F7" w:rsidRPr="00D557D1" w:rsidRDefault="0028271F" w:rsidP="005D7AA6">
      <w:pPr>
        <w:spacing w:afterLines="50" w:after="120" w:line="340" w:lineRule="atLeast"/>
        <w:ind w:firstLineChars="200" w:firstLine="440"/>
        <w:jc w:val="both"/>
        <w:rPr>
          <w:rFonts w:ascii="SimSun" w:hAnsi="SimSun" w:cs="Noto Sans Display"/>
          <w:kern w:val="2"/>
          <w:szCs w:val="22"/>
          <w14:ligatures w14:val="standardContextual"/>
        </w:rPr>
      </w:pPr>
      <w:r>
        <w:rPr>
          <w:rFonts w:ascii="SimSun" w:hAnsi="SimSun" w:cs="SimSun" w:hint="eastAsia"/>
          <w:kern w:val="2"/>
          <w:szCs w:val="22"/>
          <w14:ligatures w14:val="standardContextual"/>
        </w:rPr>
        <w:t>在</w:t>
      </w:r>
      <w:r w:rsidR="000C43F7" w:rsidRPr="00D557D1">
        <w:rPr>
          <w:rFonts w:ascii="SimSun" w:hAnsi="SimSun" w:cs="Noto Sans Display"/>
          <w:kern w:val="2"/>
          <w:szCs w:val="22"/>
          <w14:ligatures w14:val="standardContextual"/>
        </w:rPr>
        <w:t>用户</w:t>
      </w:r>
      <w:r>
        <w:rPr>
          <w:rFonts w:ascii="SimSun" w:hAnsi="SimSun" w:cs="SimSun" w:hint="eastAsia"/>
          <w:kern w:val="2"/>
          <w:szCs w:val="22"/>
          <w14:ligatures w14:val="standardContextual"/>
        </w:rPr>
        <w:t>导向</w:t>
      </w:r>
      <w:r w:rsidR="000C43F7" w:rsidRPr="00D557D1">
        <w:rPr>
          <w:rFonts w:ascii="SimSun" w:hAnsi="SimSun" w:cs="Noto Sans Display"/>
          <w:kern w:val="2"/>
          <w:szCs w:val="22"/>
          <w14:ligatures w14:val="standardContextual"/>
        </w:rPr>
        <w:t>支付</w:t>
      </w:r>
      <w:r w:rsidR="00C17BB9">
        <w:rPr>
          <w:rFonts w:ascii="SimSun" w:hAnsi="SimSun" w:cs="SimSun" w:hint="eastAsia"/>
          <w:kern w:val="2"/>
          <w:szCs w:val="22"/>
          <w14:ligatures w14:val="standardContextual"/>
        </w:rPr>
        <w:t>制度</w:t>
      </w:r>
      <w:r w:rsidR="000C43F7" w:rsidRPr="00D557D1">
        <w:rPr>
          <w:rFonts w:ascii="SimSun" w:hAnsi="SimSun" w:cs="Noto Sans Display"/>
          <w:kern w:val="2"/>
          <w:szCs w:val="22"/>
          <w14:ligatures w14:val="standardContextual"/>
        </w:rPr>
        <w:t>（</w:t>
      </w:r>
      <w:proofErr w:type="spellStart"/>
      <w:r w:rsidR="000C43F7" w:rsidRPr="00D557D1">
        <w:rPr>
          <w:rFonts w:ascii="SimSun" w:hAnsi="SimSun" w:cs="Noto Sans Display"/>
          <w:kern w:val="2"/>
          <w:szCs w:val="22"/>
          <w14:ligatures w14:val="standardContextual"/>
        </w:rPr>
        <w:t>UCPS</w:t>
      </w:r>
      <w:proofErr w:type="spellEnd"/>
      <w:r w:rsidR="000C43F7" w:rsidRPr="00D557D1">
        <w:rPr>
          <w:rFonts w:ascii="SimSun" w:hAnsi="SimSun" w:cs="Noto Sans Display"/>
          <w:kern w:val="2"/>
          <w:szCs w:val="22"/>
          <w14:ligatures w14:val="standardContextual"/>
        </w:rPr>
        <w:t>）</w:t>
      </w:r>
      <w:r>
        <w:rPr>
          <w:rFonts w:ascii="SimSun" w:hAnsi="SimSun" w:cs="SimSun" w:hint="eastAsia"/>
          <w:kern w:val="2"/>
          <w:szCs w:val="22"/>
          <w14:ligatures w14:val="standardContextual"/>
        </w:rPr>
        <w:t>模式下，</w:t>
      </w:r>
      <w:r w:rsidRPr="00D557D1">
        <w:rPr>
          <w:rFonts w:ascii="SimSun" w:hAnsi="SimSun" w:cs="Noto Sans Display"/>
          <w:kern w:val="2"/>
          <w:szCs w:val="22"/>
          <w14:ligatures w14:val="standardContextual"/>
        </w:rPr>
        <w:t>根据每位用户的收听习惯</w:t>
      </w:r>
      <w:r>
        <w:rPr>
          <w:rFonts w:ascii="SimSun" w:hAnsi="SimSun" w:cs="SimSun" w:hint="eastAsia"/>
          <w:kern w:val="2"/>
          <w:szCs w:val="22"/>
          <w14:ligatures w14:val="standardContextual"/>
        </w:rPr>
        <w:t>进行</w:t>
      </w:r>
      <w:r w:rsidR="000C43F7" w:rsidRPr="00D557D1">
        <w:rPr>
          <w:rFonts w:ascii="SimSun" w:hAnsi="SimSun" w:cs="Noto Sans Display"/>
          <w:kern w:val="2"/>
          <w:szCs w:val="22"/>
          <w14:ligatures w14:val="standardContextual"/>
        </w:rPr>
        <w:t>计算。单首歌曲的</w:t>
      </w:r>
      <w:proofErr w:type="spellStart"/>
      <w:r w:rsidR="000C43F7" w:rsidRPr="00D557D1">
        <w:rPr>
          <w:rFonts w:ascii="SimSun" w:hAnsi="SimSun" w:cs="Noto Sans Display"/>
          <w:kern w:val="2"/>
          <w:szCs w:val="22"/>
          <w14:ligatures w14:val="standardContextual"/>
        </w:rPr>
        <w:t>UCPS</w:t>
      </w:r>
      <w:proofErr w:type="spellEnd"/>
      <w:r w:rsidR="000C43F7" w:rsidRPr="00D557D1">
        <w:rPr>
          <w:rFonts w:ascii="SimSun" w:hAnsi="SimSun" w:cs="Noto Sans Display"/>
          <w:kern w:val="2"/>
          <w:szCs w:val="22"/>
          <w14:ligatures w14:val="standardContextual"/>
        </w:rPr>
        <w:t>计算公式如下：</w:t>
      </w:r>
    </w:p>
    <w:p w14:paraId="18E2278F" w14:textId="40734F53" w:rsidR="000C43F7" w:rsidRPr="00D557D1" w:rsidRDefault="00F41DAB" w:rsidP="000C43F7">
      <w:pPr>
        <w:spacing w:before="180" w:after="240"/>
        <w:rPr>
          <w:rFonts w:ascii="SimSun" w:hAnsi="SimSun" w:cs="Noto Sans Display"/>
          <w:kern w:val="2"/>
          <w:szCs w:val="22"/>
          <w:lang w:eastAsia="en-US"/>
          <w14:ligatures w14:val="standardContextual"/>
        </w:rPr>
      </w:pPr>
      <m:oMathPara>
        <m:oMath>
          <m:f>
            <m:fPr>
              <m:ctrlPr>
                <w:rPr>
                  <w:rFonts w:ascii="Cambria Math" w:eastAsia="KaiTi" w:hAnsi="Cambria Math" w:cs="Noto Sans Display"/>
                  <w:kern w:val="2"/>
                  <w:szCs w:val="22"/>
                  <w:lang w:eastAsia="en-US"/>
                  <w14:ligatures w14:val="standardContextual"/>
                </w:rPr>
              </m:ctrlPr>
            </m:fPr>
            <m:num>
              <m:r>
                <m:rPr>
                  <m:sty m:val="p"/>
                </m:rPr>
                <w:rPr>
                  <w:rFonts w:ascii="Cambria Math" w:eastAsia="KaiTi" w:hAnsi="Cambria Math" w:cs="SimSun" w:hint="eastAsia"/>
                  <w:kern w:val="2"/>
                  <w:szCs w:val="22"/>
                  <w14:ligatures w14:val="standardContextual"/>
                </w:rPr>
                <m:t>用户</m:t>
              </m:r>
              <m:r>
                <m:rPr>
                  <m:sty m:val="p"/>
                </m:rPr>
                <w:rPr>
                  <w:rFonts w:ascii="Cambria Math" w:eastAsia="KaiTi" w:hAnsi="Cambria Math" w:cs="SimSun"/>
                  <w:kern w:val="2"/>
                  <w:szCs w:val="22"/>
                  <w14:ligatures w14:val="standardContextual"/>
                </w:rPr>
                <m:t>1</m:t>
              </m:r>
              <m:r>
                <m:rPr>
                  <m:sty m:val="p"/>
                </m:rPr>
                <w:rPr>
                  <w:rFonts w:ascii="Cambria Math" w:eastAsia="KaiTi" w:hAnsi="Cambria Math" w:cs="SimSun" w:hint="eastAsia"/>
                  <w:kern w:val="2"/>
                  <w:szCs w:val="22"/>
                  <w14:ligatures w14:val="standardContextual"/>
                </w:rPr>
                <m:t>歌曲</m:t>
              </m:r>
              <m:r>
                <m:rPr>
                  <m:sty m:val="p"/>
                </m:rPr>
                <w:rPr>
                  <w:rFonts w:ascii="Cambria Math" w:eastAsia="KaiTi" w:hAnsi="Cambria Math" w:cs="Noto Sans Display"/>
                  <w:kern w:val="2"/>
                  <w:szCs w:val="22"/>
                  <w:lang w:eastAsia="en-US"/>
                  <w14:ligatures w14:val="standardContextual"/>
                </w:rPr>
                <m:t>A</m:t>
              </m:r>
              <m:r>
                <m:rPr>
                  <m:sty m:val="p"/>
                </m:rPr>
                <w:rPr>
                  <w:rFonts w:ascii="Cambria Math" w:eastAsia="KaiTi" w:hAnsi="Cambria Math" w:cs="SimSun" w:hint="eastAsia"/>
                  <w:kern w:val="2"/>
                  <w:szCs w:val="22"/>
                  <w14:ligatures w14:val="standardContextual"/>
                </w:rPr>
                <m:t>的总播放量</m:t>
              </m:r>
            </m:num>
            <m:den>
              <m:r>
                <m:rPr>
                  <m:sty m:val="p"/>
                </m:rPr>
                <w:rPr>
                  <w:rFonts w:ascii="Cambria Math" w:eastAsia="KaiTi" w:hAnsi="Cambria Math" w:cs="SimSun" w:hint="eastAsia"/>
                  <w:kern w:val="2"/>
                  <w:szCs w:val="22"/>
                  <w14:ligatures w14:val="standardContextual"/>
                </w:rPr>
                <m:t>用户</m:t>
              </m:r>
              <m:r>
                <m:rPr>
                  <m:sty m:val="p"/>
                </m:rPr>
                <w:rPr>
                  <w:rFonts w:ascii="Cambria Math" w:eastAsia="KaiTi" w:hAnsi="Cambria Math" w:cs="SimSun"/>
                  <w:kern w:val="2"/>
                  <w:szCs w:val="22"/>
                  <w:lang w:eastAsia="en-US"/>
                  <w14:ligatures w14:val="standardContextual"/>
                </w:rPr>
                <m:t>1</m:t>
              </m:r>
              <m:r>
                <m:rPr>
                  <m:sty m:val="p"/>
                </m:rPr>
                <w:rPr>
                  <w:rFonts w:ascii="Cambria Math" w:eastAsia="KaiTi" w:hAnsi="Cambria Math" w:cs="SimSun" w:hint="eastAsia"/>
                  <w:kern w:val="2"/>
                  <w:szCs w:val="22"/>
                  <w14:ligatures w14:val="standardContextual"/>
                </w:rPr>
                <m:t>的总播放量</m:t>
              </m:r>
            </m:den>
          </m:f>
          <m:r>
            <m:rPr>
              <m:sty m:val="p"/>
            </m:rPr>
            <w:rPr>
              <w:rFonts w:ascii="Cambria Math" w:eastAsia="KaiTi" w:hAnsi="Cambria Math" w:cs="Noto Sans Display"/>
              <w:kern w:val="2"/>
              <w:szCs w:val="22"/>
              <w:lang w:eastAsia="en-US"/>
              <w14:ligatures w14:val="standardContextual"/>
            </w:rPr>
            <m:t xml:space="preserve">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m:t>
          </m:r>
          <m:r>
            <m:rPr>
              <m:sty m:val="p"/>
            </m:rPr>
            <w:rPr>
              <w:rFonts w:ascii="Cambria Math" w:eastAsia="KaiTi" w:hAnsi="Cambria Math" w:cs="SimSun" w:hint="eastAsia"/>
              <w:kern w:val="2"/>
              <w:szCs w:val="22"/>
              <w14:ligatures w14:val="standardContextual"/>
            </w:rPr>
            <m:t>从用户</m:t>
          </m:r>
          <m:r>
            <m:rPr>
              <m:sty m:val="p"/>
            </m:rPr>
            <w:rPr>
              <w:rFonts w:ascii="Cambria Math" w:eastAsia="KaiTi" w:hAnsi="Cambria Math" w:cs="SimSun"/>
              <w:kern w:val="2"/>
              <w:szCs w:val="22"/>
              <w:lang w:eastAsia="en-US"/>
              <w14:ligatures w14:val="standardContextual"/>
            </w:rPr>
            <m:t>1</m:t>
          </m:r>
          <m:r>
            <m:rPr>
              <m:sty m:val="p"/>
            </m:rPr>
            <w:rPr>
              <w:rFonts w:ascii="Cambria Math" w:eastAsia="KaiTi" w:hAnsi="Cambria Math" w:cs="SimSun" w:hint="eastAsia"/>
              <w:kern w:val="2"/>
              <w:szCs w:val="22"/>
              <w14:ligatures w14:val="standardContextual"/>
            </w:rPr>
            <m:t>获得的总收入</m:t>
          </m:r>
        </m:oMath>
      </m:oMathPara>
    </w:p>
    <w:p w14:paraId="371449E1" w14:textId="6ACC7520" w:rsidR="000C43F7" w:rsidRPr="00D557D1" w:rsidRDefault="000C43F7" w:rsidP="005D7AA6">
      <w:pPr>
        <w:spacing w:afterLines="50" w:after="120" w:line="340" w:lineRule="atLeast"/>
        <w:ind w:firstLineChars="200" w:firstLine="440"/>
        <w:jc w:val="both"/>
        <w:rPr>
          <w:rFonts w:ascii="SimSun" w:hAnsi="SimSun" w:cs="Noto Sans Display"/>
          <w:kern w:val="2"/>
          <w:szCs w:val="22"/>
          <w14:ligatures w14:val="standardContextual"/>
        </w:rPr>
      </w:pPr>
      <w:r w:rsidRPr="00D557D1">
        <w:rPr>
          <w:rFonts w:ascii="SimSun" w:hAnsi="SimSun" w:cs="Noto Sans Display"/>
          <w:kern w:val="2"/>
          <w:szCs w:val="22"/>
          <w14:ligatures w14:val="standardContextual"/>
        </w:rPr>
        <w:t>例如</w:t>
      </w:r>
      <w:r w:rsidR="0028271F">
        <w:rPr>
          <w:rFonts w:ascii="SimSun" w:hAnsi="SimSun" w:cs="SimSun" w:hint="eastAsia"/>
          <w:kern w:val="2"/>
          <w:szCs w:val="22"/>
          <w14:ligatures w14:val="standardContextual"/>
        </w:rPr>
        <w:t>，</w:t>
      </w:r>
      <w:r w:rsidRPr="00D557D1">
        <w:rPr>
          <w:rFonts w:ascii="SimSun" w:hAnsi="SimSun" w:cs="Noto Sans Display"/>
          <w:kern w:val="2"/>
          <w:szCs w:val="22"/>
          <w14:ligatures w14:val="standardContextual"/>
        </w:rPr>
        <w:t>若用户1总播放量为100次，其中</w:t>
      </w:r>
      <w:r w:rsidR="0028271F">
        <w:rPr>
          <w:rFonts w:ascii="SimSun" w:hAnsi="SimSun" w:cs="SimSun" w:hint="eastAsia"/>
          <w:kern w:val="2"/>
          <w:szCs w:val="22"/>
          <w14:ligatures w14:val="standardContextual"/>
        </w:rPr>
        <w:t>歌曲</w:t>
      </w:r>
      <w:r w:rsidRPr="00D557D1">
        <w:rPr>
          <w:rFonts w:ascii="SimSun" w:hAnsi="SimSun" w:cs="Noto Sans Display"/>
          <w:kern w:val="2"/>
          <w:szCs w:val="22"/>
          <w14:ligatures w14:val="standardContextual"/>
        </w:rPr>
        <w:t>A</w:t>
      </w:r>
      <w:r w:rsidR="0028271F">
        <w:rPr>
          <w:rFonts w:ascii="SimSun" w:hAnsi="SimSun" w:cs="SimSun" w:hint="eastAsia"/>
          <w:kern w:val="2"/>
          <w:szCs w:val="22"/>
          <w14:ligatures w14:val="standardContextual"/>
        </w:rPr>
        <w:t>的</w:t>
      </w:r>
      <w:r w:rsidR="0028271F" w:rsidRPr="00D557D1">
        <w:rPr>
          <w:rFonts w:ascii="SimSun" w:hAnsi="SimSun" w:cs="Noto Sans Display"/>
          <w:kern w:val="2"/>
          <w:szCs w:val="22"/>
          <w14:ligatures w14:val="standardContextual"/>
        </w:rPr>
        <w:t>播放</w:t>
      </w:r>
      <w:r w:rsidR="0028271F">
        <w:rPr>
          <w:rFonts w:ascii="SimSun" w:hAnsi="SimSun" w:cs="SimSun" w:hint="eastAsia"/>
          <w:kern w:val="2"/>
          <w:szCs w:val="22"/>
          <w14:ligatures w14:val="standardContextual"/>
        </w:rPr>
        <w:t>量</w:t>
      </w:r>
      <w:r w:rsidRPr="00D557D1">
        <w:rPr>
          <w:rFonts w:ascii="SimSun" w:hAnsi="SimSun" w:cs="Noto Sans Display"/>
          <w:kern w:val="2"/>
          <w:szCs w:val="22"/>
          <w14:ligatures w14:val="standardContextual"/>
        </w:rPr>
        <w:t>占25次，且用户1产生的</w:t>
      </w:r>
      <w:r w:rsidR="0028271F">
        <w:rPr>
          <w:rFonts w:ascii="SimSun" w:hAnsi="SimSun" w:cs="SimSun" w:hint="eastAsia"/>
          <w:kern w:val="2"/>
          <w:szCs w:val="22"/>
          <w14:ligatures w14:val="standardContextual"/>
        </w:rPr>
        <w:t>收入</w:t>
      </w:r>
      <w:r w:rsidRPr="00D557D1">
        <w:rPr>
          <w:rFonts w:ascii="SimSun" w:hAnsi="SimSun" w:cs="Noto Sans Display"/>
          <w:kern w:val="2"/>
          <w:szCs w:val="22"/>
          <w14:ligatures w14:val="standardContextual"/>
        </w:rPr>
        <w:t>为150,000</w:t>
      </w:r>
      <w:r w:rsidR="0028271F">
        <w:rPr>
          <w:rFonts w:ascii="SimSun" w:hAnsi="SimSun" w:cs="SimSun" w:hint="eastAsia"/>
          <w:kern w:val="2"/>
          <w:szCs w:val="22"/>
          <w14:ligatures w14:val="standardContextual"/>
        </w:rPr>
        <w:t>印尼</w:t>
      </w:r>
      <w:r w:rsidRPr="00D557D1">
        <w:rPr>
          <w:rFonts w:ascii="SimSun" w:hAnsi="SimSun" w:cs="Noto Sans Display"/>
          <w:kern w:val="2"/>
          <w:szCs w:val="22"/>
          <w14:ligatures w14:val="standardContextual"/>
        </w:rPr>
        <w:t>盾，则分配给</w:t>
      </w:r>
      <w:r w:rsidR="0028271F">
        <w:rPr>
          <w:rFonts w:ascii="SimSun" w:hAnsi="SimSun" w:cs="SimSun" w:hint="eastAsia"/>
          <w:kern w:val="2"/>
          <w:szCs w:val="22"/>
          <w14:ligatures w14:val="standardContextual"/>
        </w:rPr>
        <w:t>歌曲</w:t>
      </w:r>
      <w:r w:rsidRPr="00D557D1">
        <w:rPr>
          <w:rFonts w:ascii="SimSun" w:hAnsi="SimSun" w:cs="Noto Sans Display"/>
          <w:kern w:val="2"/>
          <w:szCs w:val="22"/>
          <w14:ligatures w14:val="standardContextual"/>
        </w:rPr>
        <w:t>A的金额计算如下：</w:t>
      </w:r>
    </w:p>
    <w:p w14:paraId="2063132C" w14:textId="77777777" w:rsidR="000C43F7" w:rsidRPr="00D557D1" w:rsidRDefault="00F41DAB" w:rsidP="000C43F7">
      <w:pPr>
        <w:spacing w:before="180" w:after="240"/>
        <w:rPr>
          <w:rFonts w:ascii="SimSun" w:hAnsi="SimSun" w:cs="Noto Sans Display"/>
          <w:kern w:val="2"/>
          <w:szCs w:val="22"/>
          <w:lang w:eastAsia="en-US"/>
          <w14:ligatures w14:val="standardContextual"/>
        </w:rPr>
      </w:pPr>
      <m:oMathPara>
        <m:oMath>
          <m:f>
            <m:fPr>
              <m:ctrlPr>
                <w:rPr>
                  <w:rFonts w:ascii="Cambria Math" w:eastAsia="KaiTi" w:hAnsi="Cambria Math" w:cs="Noto Sans Display"/>
                  <w:kern w:val="2"/>
                  <w:szCs w:val="22"/>
                  <w:lang w:eastAsia="en-US"/>
                  <w14:ligatures w14:val="standardContextual"/>
                </w:rPr>
              </m:ctrlPr>
            </m:fPr>
            <m:num>
              <m:r>
                <m:rPr>
                  <m:sty m:val="p"/>
                </m:rPr>
                <w:rPr>
                  <w:rFonts w:ascii="Cambria Math" w:eastAsia="KaiTi" w:hAnsi="Cambria Math" w:cs="Noto Sans Display"/>
                  <w:kern w:val="2"/>
                  <w:szCs w:val="22"/>
                  <w:lang w:eastAsia="en-US"/>
                  <w14:ligatures w14:val="standardContextual"/>
                </w:rPr>
                <m:t>25</m:t>
              </m:r>
            </m:num>
            <m:den>
              <m:r>
                <m:rPr>
                  <m:sty m:val="p"/>
                </m:rPr>
                <w:rPr>
                  <w:rFonts w:ascii="Cambria Math" w:eastAsia="KaiTi" w:hAnsi="Cambria Math" w:cs="Noto Sans Display"/>
                  <w:kern w:val="2"/>
                  <w:szCs w:val="22"/>
                  <w:lang w:eastAsia="en-US"/>
                  <w14:ligatures w14:val="standardContextual"/>
                </w:rPr>
                <m:t>100</m:t>
              </m:r>
            </m:den>
          </m:f>
          <m:r>
            <m:rPr>
              <m:sty m:val="p"/>
            </m:rPr>
            <w:rPr>
              <w:rFonts w:ascii="Cambria Math" w:eastAsia="KaiTi" w:hAnsi="Cambria Math" w:cs="Noto Sans Display"/>
              <w:kern w:val="2"/>
              <w:szCs w:val="22"/>
              <w:lang w:eastAsia="en-US"/>
              <w14:ligatures w14:val="standardContextual"/>
            </w:rPr>
            <m:t xml:space="preserve">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150.000</m:t>
          </m:r>
        </m:oMath>
      </m:oMathPara>
    </w:p>
    <w:p w14:paraId="13E3334A" w14:textId="77777777" w:rsidR="000C43F7" w:rsidRPr="00D557D1" w:rsidRDefault="000C43F7" w:rsidP="000C43F7">
      <w:pPr>
        <w:spacing w:before="180" w:after="240"/>
        <w:rPr>
          <w:rFonts w:ascii="SimSun" w:hAnsi="SimSun" w:cs="Noto Sans Display"/>
          <w:kern w:val="2"/>
          <w:szCs w:val="22"/>
          <w:lang w:eastAsia="en-US"/>
          <w14:ligatures w14:val="standardContextual"/>
        </w:rPr>
      </w:pPr>
      <m:oMathPara>
        <m:oMath>
          <m:r>
            <m:rPr>
              <m:sty m:val="p"/>
            </m:rPr>
            <w:rPr>
              <w:rFonts w:ascii="Cambria Math" w:eastAsia="KaiTi" w:hAnsi="Cambria Math" w:cs="Noto Sans Display"/>
              <w:kern w:val="2"/>
              <w:szCs w:val="22"/>
              <w:lang w:eastAsia="en-US"/>
              <w14:ligatures w14:val="standardContextual"/>
            </w:rPr>
            <m:t xml:space="preserve">0.25 </m:t>
          </m:r>
          <m:r>
            <w:rPr>
              <w:rFonts w:ascii="Cambria Math" w:eastAsia="KaiTi" w:hAnsi="Cambria Math" w:cs="Noto Sans Display"/>
              <w:kern w:val="2"/>
              <w:szCs w:val="22"/>
              <w:lang w:eastAsia="en-US"/>
              <w14:ligatures w14:val="standardContextual"/>
            </w:rPr>
            <m:t>x</m:t>
          </m:r>
          <m:r>
            <m:rPr>
              <m:sty m:val="p"/>
            </m:rPr>
            <w:rPr>
              <w:rFonts w:ascii="Cambria Math" w:eastAsia="KaiTi" w:hAnsi="Cambria Math" w:cs="Noto Sans Display"/>
              <w:kern w:val="2"/>
              <w:szCs w:val="22"/>
              <w:lang w:eastAsia="en-US"/>
              <w14:ligatures w14:val="standardContextual"/>
            </w:rPr>
            <m:t xml:space="preserve"> 200.000=37.500</m:t>
          </m:r>
        </m:oMath>
      </m:oMathPara>
    </w:p>
    <w:p w14:paraId="77AA0157" w14:textId="2EBBE266" w:rsidR="00100B8D" w:rsidRPr="00D557D1" w:rsidRDefault="00100B8D" w:rsidP="005D7AA6">
      <w:pPr>
        <w:spacing w:afterLines="50" w:after="120" w:line="340" w:lineRule="atLeast"/>
        <w:ind w:firstLineChars="200" w:firstLine="440"/>
        <w:jc w:val="both"/>
        <w:rPr>
          <w:rFonts w:ascii="SimSun" w:hAnsi="SimSun" w:cs="Noto Sans Display"/>
          <w:kern w:val="2"/>
          <w:szCs w:val="22"/>
          <w14:ligatures w14:val="standardContextual"/>
        </w:rPr>
      </w:pPr>
      <w:r w:rsidRPr="00C0602A">
        <w:rPr>
          <w:rFonts w:ascii="SimSun" w:hAnsi="SimSun" w:cs="SimSun" w:hint="eastAsia"/>
          <w:kern w:val="2"/>
          <w:szCs w:val="22"/>
          <w14:ligatures w14:val="standardContextual"/>
        </w:rPr>
        <w:t>随后，</w:t>
      </w:r>
      <w:r w:rsidRPr="00D557D1">
        <w:rPr>
          <w:rFonts w:ascii="SimSun" w:hAnsi="SimSun" w:cs="Noto Sans Display"/>
          <w:b/>
          <w:bCs/>
          <w:kern w:val="2"/>
          <w:szCs w:val="22"/>
          <w14:ligatures w14:val="standardContextual"/>
        </w:rPr>
        <w:t>37,500</w:t>
      </w:r>
      <w:r w:rsidRPr="00100B8D">
        <w:rPr>
          <w:rFonts w:ascii="SimSun" w:hAnsi="SimSun" w:cs="SimSun" w:hint="eastAsia"/>
          <w:b/>
          <w:bCs/>
          <w:kern w:val="2"/>
          <w:szCs w:val="22"/>
          <w14:ligatures w14:val="standardContextual"/>
        </w:rPr>
        <w:t>印尼</w:t>
      </w:r>
      <w:r w:rsidRPr="00D557D1">
        <w:rPr>
          <w:rFonts w:ascii="SimSun" w:hAnsi="SimSun" w:cs="Noto Sans Display"/>
          <w:b/>
          <w:bCs/>
          <w:kern w:val="2"/>
          <w:szCs w:val="22"/>
          <w14:ligatures w14:val="standardContextual"/>
        </w:rPr>
        <w:t>盾</w:t>
      </w:r>
      <w:r w:rsidRPr="00D557D1">
        <w:rPr>
          <w:rFonts w:ascii="SimSun" w:hAnsi="SimSun" w:cs="Noto Sans Display"/>
          <w:kern w:val="2"/>
          <w:szCs w:val="22"/>
          <w14:ligatures w14:val="standardContextual"/>
        </w:rPr>
        <w:t>将分配给</w:t>
      </w:r>
      <w:r>
        <w:rPr>
          <w:rFonts w:ascii="SimSun" w:hAnsi="SimSun" w:cs="SimSun" w:hint="eastAsia"/>
          <w:kern w:val="2"/>
          <w:szCs w:val="22"/>
          <w14:ligatures w14:val="standardContextual"/>
        </w:rPr>
        <w:t>歌曲</w:t>
      </w:r>
      <w:r w:rsidRPr="00D557D1">
        <w:rPr>
          <w:rFonts w:ascii="SimSun" w:hAnsi="SimSun" w:cs="Noto Sans Display"/>
          <w:kern w:val="2"/>
          <w:szCs w:val="22"/>
          <w14:ligatures w14:val="standardContextual"/>
        </w:rPr>
        <w:t>A的权利人。</w:t>
      </w:r>
    </w:p>
    <w:p w14:paraId="0E33491F" w14:textId="50025C78" w:rsidR="000C43F7" w:rsidRPr="00D557D1" w:rsidRDefault="000C43F7" w:rsidP="000C43F7">
      <w:pPr>
        <w:spacing w:before="180" w:after="240"/>
        <w:rPr>
          <w:rFonts w:ascii="SimSun" w:hAnsi="SimSun" w:cs="Noto Sans Display"/>
          <w:kern w:val="2"/>
          <w:szCs w:val="22"/>
          <w14:ligatures w14:val="standardContextual"/>
        </w:rPr>
      </w:pPr>
    </w:p>
    <w:p w14:paraId="6088D651" w14:textId="77777777" w:rsidR="000C43F7" w:rsidRPr="00D557D1" w:rsidRDefault="000C43F7" w:rsidP="005D7AA6">
      <w:pPr>
        <w:spacing w:beforeLines="100" w:before="240" w:afterLines="50" w:after="120" w:line="340" w:lineRule="atLeast"/>
        <w:rPr>
          <w:rFonts w:ascii="SimSun" w:hAnsi="SimSun" w:cs="Noto Sans Display"/>
          <w:b/>
          <w:bCs/>
          <w:kern w:val="2"/>
          <w:szCs w:val="22"/>
          <w14:ligatures w14:val="standardContextual"/>
        </w:rPr>
      </w:pPr>
      <w:r w:rsidRPr="00D557D1">
        <w:rPr>
          <w:rFonts w:ascii="SimSun" w:hAnsi="SimSun" w:cs="Noto Sans Display"/>
          <w:b/>
          <w:bCs/>
          <w:kern w:val="2"/>
          <w:szCs w:val="22"/>
          <w14:ligatures w14:val="standardContextual"/>
        </w:rPr>
        <w:t>参考文献</w:t>
      </w:r>
    </w:p>
    <w:p w14:paraId="20493784" w14:textId="77777777" w:rsidR="00B2046D" w:rsidRPr="00D557D1" w:rsidRDefault="00B2046D" w:rsidP="00215994">
      <w:pPr>
        <w:spacing w:afterLines="50" w:after="120"/>
        <w:rPr>
          <w:rFonts w:ascii="SimSun" w:hAnsi="SimSun" w:cs="Noto Sans Display"/>
          <w:kern w:val="2"/>
          <w:szCs w:val="22"/>
          <w:lang w:val="de-DE" w:eastAsia="en-US"/>
          <w14:ligatures w14:val="standardContextual"/>
        </w:rPr>
      </w:pPr>
      <w:proofErr w:type="spellStart"/>
      <w:r w:rsidRPr="00D557D1">
        <w:rPr>
          <w:rFonts w:ascii="SimSun" w:hAnsi="SimSun" w:cs="Noto Sans Display"/>
          <w:kern w:val="2"/>
          <w:szCs w:val="22"/>
          <w:lang w:eastAsia="en-US"/>
          <w14:ligatures w14:val="standardContextual"/>
        </w:rPr>
        <w:t>Muikku</w:t>
      </w:r>
      <w:proofErr w:type="spellEnd"/>
      <w:r w:rsidRPr="00D557D1">
        <w:rPr>
          <w:rFonts w:ascii="SimSun" w:hAnsi="SimSun" w:cs="Noto Sans Display"/>
          <w:kern w:val="2"/>
          <w:szCs w:val="22"/>
          <w:lang w:eastAsia="en-US"/>
          <w14:ligatures w14:val="standardContextual"/>
        </w:rPr>
        <w:t xml:space="preserve">, Jari. "Pro Rata and User Centric Distribution Models: A Comparative Study." </w:t>
      </w:r>
      <w:r w:rsidRPr="00D557D1">
        <w:rPr>
          <w:rFonts w:ascii="SimSun" w:hAnsi="SimSun" w:cs="Noto Sans Display"/>
          <w:i/>
          <w:iCs/>
          <w:kern w:val="2"/>
          <w:szCs w:val="22"/>
          <w:lang w:val="de-DE" w:eastAsia="en-US"/>
          <w14:ligatures w14:val="standardContextual"/>
        </w:rPr>
        <w:t>Digital Media Finland</w:t>
      </w:r>
      <w:r w:rsidRPr="00D557D1">
        <w:rPr>
          <w:rFonts w:ascii="SimSun" w:hAnsi="SimSun" w:cs="Noto Sans Display"/>
          <w:kern w:val="2"/>
          <w:szCs w:val="22"/>
          <w:lang w:val="de-DE" w:eastAsia="en-US"/>
          <w14:ligatures w14:val="standardContextual"/>
        </w:rPr>
        <w:t xml:space="preserve">. Helsinki, 2017. </w:t>
      </w:r>
      <w:r>
        <w:fldChar w:fldCharType="begin"/>
      </w:r>
      <w:r>
        <w:instrText>HYPERLINK "http://www.ifpi.org/downloads/GMR2017.pdf"</w:instrText>
      </w:r>
      <w:r>
        <w:fldChar w:fldCharType="separate"/>
      </w:r>
      <w:r w:rsidRPr="00D557D1">
        <w:rPr>
          <w:rFonts w:ascii="SimSun" w:hAnsi="SimSun" w:cs="Noto Sans Display"/>
          <w:color w:val="467886"/>
          <w:kern w:val="2"/>
          <w:szCs w:val="22"/>
          <w:u w:val="single"/>
          <w:lang w:val="de-DE" w:eastAsia="en-US"/>
          <w14:ligatures w14:val="standardContextual"/>
        </w:rPr>
        <w:t>http://www.ifpi.org/downloads/GMR2017.pdf</w:t>
      </w:r>
      <w:r>
        <w:fldChar w:fldCharType="end"/>
      </w:r>
      <w:r w:rsidRPr="00D557D1">
        <w:rPr>
          <w:rFonts w:ascii="SimSun" w:hAnsi="SimSun" w:cs="Noto Sans Display"/>
          <w:kern w:val="2"/>
          <w:szCs w:val="22"/>
          <w:lang w:val="de-DE" w:eastAsia="en-US"/>
          <w14:ligatures w14:val="standardContextual"/>
        </w:rPr>
        <w:t>.</w:t>
      </w:r>
    </w:p>
    <w:p w14:paraId="3B1A46A8" w14:textId="77777777" w:rsidR="00850191" w:rsidRPr="00D557D1" w:rsidRDefault="00850191" w:rsidP="000C43F7">
      <w:pPr>
        <w:spacing w:before="180" w:after="240"/>
        <w:rPr>
          <w:rFonts w:ascii="SimSun" w:hAnsi="SimSun" w:cs="Noto Sans Display"/>
          <w:kern w:val="2"/>
          <w:szCs w:val="22"/>
          <w:lang w:val="de-DE" w:eastAsia="en-US"/>
          <w14:ligatures w14:val="standardContextual"/>
        </w:rPr>
        <w:sectPr w:rsidR="00850191" w:rsidRPr="00D557D1" w:rsidSect="00C649E8">
          <w:endnotePr>
            <w:numFmt w:val="decimal"/>
          </w:endnotePr>
          <w:pgSz w:w="11909" w:h="16834" w:code="9"/>
          <w:pgMar w:top="567" w:right="1134" w:bottom="1418" w:left="1418" w:header="510" w:footer="1021" w:gutter="0"/>
          <w:cols w:space="720"/>
          <w:titlePg/>
          <w:docGrid w:linePitch="360"/>
        </w:sectPr>
      </w:pPr>
    </w:p>
    <w:p w14:paraId="7E59345D" w14:textId="3A16CDBF" w:rsidR="000C43F7" w:rsidRPr="00D557D1" w:rsidRDefault="000C43F7" w:rsidP="005D7AA6">
      <w:pPr>
        <w:pStyle w:val="Heading3"/>
        <w:spacing w:beforeLines="100" w:afterLines="50" w:after="120" w:line="340" w:lineRule="atLeast"/>
        <w:rPr>
          <w:rFonts w:ascii="SimSun" w:hAnsi="SimSun"/>
          <w:color w:val="1F497D" w:themeColor="text2"/>
          <w:u w:val="none"/>
        </w:rPr>
      </w:pPr>
      <w:bookmarkStart w:id="15" w:name="_Toc212652678"/>
      <w:r w:rsidRPr="00D557D1">
        <w:rPr>
          <w:rFonts w:ascii="SimSun" w:hAnsi="SimSun"/>
          <w:b/>
          <w:bCs w:val="0"/>
          <w:color w:val="1F497D" w:themeColor="text2"/>
          <w:u w:val="none"/>
        </w:rPr>
        <w:lastRenderedPageBreak/>
        <w:t>附件三</w:t>
      </w:r>
      <w:r w:rsidR="00B2046D" w:rsidRPr="00D557D1">
        <w:rPr>
          <w:rFonts w:ascii="SimSun" w:hAnsi="SimSun" w:hint="eastAsia"/>
          <w:b/>
          <w:bCs w:val="0"/>
          <w:color w:val="1F497D" w:themeColor="text2"/>
          <w:u w:val="none"/>
        </w:rPr>
        <w:t xml:space="preserve"> </w:t>
      </w:r>
      <w:r w:rsidR="00B2046D" w:rsidRPr="00D557D1">
        <w:rPr>
          <w:rFonts w:ascii="SimSun" w:hAnsi="SimSun"/>
          <w:b/>
          <w:bCs w:val="0"/>
          <w:color w:val="1F497D" w:themeColor="text2"/>
          <w:u w:val="none"/>
        </w:rPr>
        <w:t>–</w:t>
      </w:r>
      <w:r w:rsidR="00B2046D" w:rsidRPr="00D557D1">
        <w:rPr>
          <w:rFonts w:ascii="SimSun" w:hAnsi="SimSun" w:hint="eastAsia"/>
          <w:b/>
          <w:bCs w:val="0"/>
          <w:color w:val="1F497D" w:themeColor="text2"/>
          <w:u w:val="none"/>
        </w:rPr>
        <w:t xml:space="preserve"> </w:t>
      </w:r>
      <w:r w:rsidR="00B2046D" w:rsidRPr="00D557D1">
        <w:rPr>
          <w:rFonts w:ascii="SimSun" w:hAnsi="SimSun" w:hint="eastAsia"/>
          <w:color w:val="1F497D" w:themeColor="text2"/>
          <w:u w:val="none"/>
        </w:rPr>
        <w:t>确定</w:t>
      </w:r>
      <w:r w:rsidRPr="00D557D1">
        <w:rPr>
          <w:rFonts w:ascii="SimSun" w:hAnsi="SimSun"/>
          <w:color w:val="1F497D" w:themeColor="text2"/>
          <w:u w:val="none"/>
        </w:rPr>
        <w:t>数字平台公司与</w:t>
      </w:r>
      <w:r w:rsidR="00D370A9" w:rsidRPr="00D557D1">
        <w:rPr>
          <w:rFonts w:ascii="SimSun" w:hAnsi="SimSun" w:hint="eastAsia"/>
          <w:color w:val="1F497D" w:themeColor="text2"/>
          <w:u w:val="none"/>
        </w:rPr>
        <w:t>新闻</w:t>
      </w:r>
      <w:r w:rsidRPr="00D557D1">
        <w:rPr>
          <w:rFonts w:ascii="SimSun" w:hAnsi="SimSun"/>
          <w:color w:val="1F497D" w:themeColor="text2"/>
          <w:u w:val="none"/>
        </w:rPr>
        <w:t>公司</w:t>
      </w:r>
      <w:r w:rsidR="00923F25" w:rsidRPr="00D557D1">
        <w:rPr>
          <w:rFonts w:ascii="SimSun" w:hAnsi="SimSun" w:hint="eastAsia"/>
          <w:color w:val="1F497D" w:themeColor="text2"/>
          <w:u w:val="none"/>
        </w:rPr>
        <w:t>之间</w:t>
      </w:r>
      <w:r w:rsidRPr="00D557D1">
        <w:rPr>
          <w:rFonts w:ascii="SimSun" w:hAnsi="SimSun"/>
          <w:color w:val="1F497D" w:themeColor="text2"/>
          <w:u w:val="none"/>
        </w:rPr>
        <w:t>版权治理的国内及区域性问题</w:t>
      </w:r>
      <w:bookmarkEnd w:id="15"/>
    </w:p>
    <w:tbl>
      <w:tblPr>
        <w:tblW w:w="1460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1700"/>
        <w:gridCol w:w="6665"/>
        <w:gridCol w:w="1441"/>
        <w:gridCol w:w="2959"/>
      </w:tblGrid>
      <w:tr w:rsidR="00EB59F8" w:rsidRPr="00D557D1" w14:paraId="59350A37" w14:textId="77777777" w:rsidTr="00215994">
        <w:trPr>
          <w:tblHeader/>
        </w:trPr>
        <w:tc>
          <w:tcPr>
            <w:tcW w:w="1839" w:type="dxa"/>
            <w:shd w:val="clear" w:color="auto" w:fill="D9D9D9"/>
          </w:tcPr>
          <w:p w14:paraId="7EBD2841" w14:textId="699349E2" w:rsidR="00EB59F8" w:rsidRPr="00D557D1" w:rsidRDefault="007A3970" w:rsidP="00CE0A9F">
            <w:pPr>
              <w:widowControl w:val="0"/>
              <w:adjustRightInd w:val="0"/>
              <w:snapToGrid w:val="0"/>
              <w:spacing w:beforeLines="50" w:before="120" w:afterLines="50" w:after="120"/>
              <w:ind w:left="527"/>
              <w:rPr>
                <w:rFonts w:ascii="SimSun" w:hAnsi="SimSun" w:cs="Times New Roman"/>
                <w:b/>
                <w:spacing w:val="-2"/>
                <w:sz w:val="20"/>
              </w:rPr>
            </w:pPr>
            <w:r w:rsidRPr="00D557D1">
              <w:rPr>
                <w:rFonts w:ascii="SimSun" w:hAnsi="SimSun" w:cs="Times New Roman"/>
                <w:b/>
                <w:spacing w:val="-2"/>
                <w:sz w:val="20"/>
              </w:rPr>
              <w:t>关键问题</w:t>
            </w:r>
          </w:p>
        </w:tc>
        <w:tc>
          <w:tcPr>
            <w:tcW w:w="1700" w:type="dxa"/>
            <w:shd w:val="clear" w:color="auto" w:fill="D9D9D9"/>
          </w:tcPr>
          <w:p w14:paraId="39BE4DD5" w14:textId="77777777" w:rsidR="00EB59F8" w:rsidRPr="00D557D1" w:rsidRDefault="00EB59F8" w:rsidP="00CE0A9F">
            <w:pPr>
              <w:widowControl w:val="0"/>
              <w:adjustRightInd w:val="0"/>
              <w:snapToGrid w:val="0"/>
              <w:spacing w:beforeLines="50" w:before="120" w:afterLines="50" w:after="120"/>
              <w:ind w:left="527"/>
              <w:rPr>
                <w:rFonts w:ascii="SimSun" w:hAnsi="SimSun" w:cs="Times New Roman"/>
                <w:b/>
                <w:spacing w:val="-2"/>
                <w:sz w:val="20"/>
                <w:lang w:eastAsia="en-US"/>
              </w:rPr>
            </w:pPr>
            <w:proofErr w:type="spellStart"/>
            <w:r w:rsidRPr="00D557D1">
              <w:rPr>
                <w:rFonts w:ascii="SimSun" w:hAnsi="SimSun" w:cs="Times New Roman"/>
                <w:b/>
                <w:spacing w:val="-2"/>
                <w:sz w:val="20"/>
                <w:lang w:eastAsia="en-US"/>
              </w:rPr>
              <w:t>方面</w:t>
            </w:r>
            <w:proofErr w:type="spellEnd"/>
          </w:p>
        </w:tc>
        <w:tc>
          <w:tcPr>
            <w:tcW w:w="6665" w:type="dxa"/>
            <w:shd w:val="clear" w:color="auto" w:fill="D9D9D9"/>
          </w:tcPr>
          <w:p w14:paraId="54BCC6E9" w14:textId="77777777" w:rsidR="00EB59F8" w:rsidRPr="00D557D1" w:rsidRDefault="00EB59F8" w:rsidP="00CE0A9F">
            <w:pPr>
              <w:widowControl w:val="0"/>
              <w:adjustRightInd w:val="0"/>
              <w:snapToGrid w:val="0"/>
              <w:spacing w:beforeLines="50" w:before="120" w:afterLines="50" w:after="120"/>
              <w:ind w:left="2242" w:right="2229"/>
              <w:rPr>
                <w:rFonts w:ascii="SimSun" w:hAnsi="SimSun" w:cs="Times New Roman"/>
                <w:b/>
                <w:sz w:val="20"/>
                <w:lang w:eastAsia="en-US"/>
              </w:rPr>
            </w:pPr>
            <w:proofErr w:type="spellStart"/>
            <w:r w:rsidRPr="00D557D1">
              <w:rPr>
                <w:rFonts w:ascii="SimSun" w:hAnsi="SimSun" w:cs="Times New Roman"/>
                <w:b/>
                <w:sz w:val="20"/>
                <w:lang w:eastAsia="en-US"/>
              </w:rPr>
              <w:t>问题</w:t>
            </w:r>
            <w:r w:rsidRPr="00D557D1">
              <w:rPr>
                <w:rFonts w:ascii="SimSun" w:hAnsi="SimSun" w:cs="Times New Roman"/>
                <w:b/>
                <w:spacing w:val="-2"/>
                <w:sz w:val="20"/>
                <w:lang w:eastAsia="en-US"/>
              </w:rPr>
              <w:t>识别</w:t>
            </w:r>
            <w:proofErr w:type="spellEnd"/>
          </w:p>
        </w:tc>
        <w:tc>
          <w:tcPr>
            <w:tcW w:w="1441" w:type="dxa"/>
            <w:shd w:val="clear" w:color="auto" w:fill="D9D9D9"/>
          </w:tcPr>
          <w:p w14:paraId="6927AD03" w14:textId="03471671" w:rsidR="00EB59F8" w:rsidRPr="00D557D1" w:rsidRDefault="007A3970" w:rsidP="00CE0A9F">
            <w:pPr>
              <w:widowControl w:val="0"/>
              <w:adjustRightInd w:val="0"/>
              <w:snapToGrid w:val="0"/>
              <w:spacing w:beforeLines="50" w:before="120" w:afterLines="50" w:after="120"/>
              <w:ind w:left="147" w:right="134"/>
              <w:jc w:val="center"/>
              <w:rPr>
                <w:rFonts w:ascii="SimSun" w:hAnsi="SimSun" w:cs="Times New Roman"/>
                <w:b/>
                <w:sz w:val="20"/>
                <w:lang w:eastAsia="en-US"/>
              </w:rPr>
            </w:pPr>
            <w:r w:rsidRPr="00D557D1">
              <w:rPr>
                <w:rFonts w:ascii="SimSun" w:hAnsi="SimSun" w:cs="Times New Roman"/>
                <w:b/>
                <w:spacing w:val="-2"/>
                <w:sz w:val="20"/>
              </w:rPr>
              <w:t>区域</w:t>
            </w:r>
          </w:p>
        </w:tc>
        <w:tc>
          <w:tcPr>
            <w:tcW w:w="2959" w:type="dxa"/>
            <w:shd w:val="clear" w:color="auto" w:fill="D9D9D9"/>
          </w:tcPr>
          <w:p w14:paraId="32253A29" w14:textId="77777777" w:rsidR="00EB59F8" w:rsidRPr="00D557D1" w:rsidRDefault="00EB59F8" w:rsidP="00CE0A9F">
            <w:pPr>
              <w:widowControl w:val="0"/>
              <w:adjustRightInd w:val="0"/>
              <w:snapToGrid w:val="0"/>
              <w:spacing w:beforeLines="50" w:before="120" w:afterLines="50" w:after="120"/>
              <w:ind w:left="554"/>
              <w:rPr>
                <w:rFonts w:ascii="SimSun" w:hAnsi="SimSun" w:cs="Times New Roman"/>
                <w:b/>
                <w:sz w:val="20"/>
                <w:lang w:eastAsia="en-US"/>
              </w:rPr>
            </w:pPr>
            <w:proofErr w:type="spellStart"/>
            <w:r w:rsidRPr="00D557D1">
              <w:rPr>
                <w:rFonts w:ascii="SimSun" w:hAnsi="SimSun" w:cs="Times New Roman"/>
                <w:b/>
                <w:sz w:val="20"/>
                <w:lang w:eastAsia="en-US"/>
              </w:rPr>
              <w:t>现行</w:t>
            </w:r>
            <w:r w:rsidRPr="00D557D1">
              <w:rPr>
                <w:rFonts w:ascii="SimSun" w:hAnsi="SimSun" w:cs="Times New Roman"/>
                <w:b/>
                <w:spacing w:val="-2"/>
                <w:sz w:val="20"/>
                <w:lang w:eastAsia="en-US"/>
              </w:rPr>
              <w:t>法规</w:t>
            </w:r>
            <w:proofErr w:type="spellEnd"/>
          </w:p>
        </w:tc>
      </w:tr>
      <w:tr w:rsidR="006E3E74" w:rsidRPr="00D557D1" w14:paraId="2D391D2B" w14:textId="77777777" w:rsidTr="00215994">
        <w:tc>
          <w:tcPr>
            <w:tcW w:w="1839" w:type="dxa"/>
            <w:tcBorders>
              <w:bottom w:val="nil"/>
            </w:tcBorders>
          </w:tcPr>
          <w:p w14:paraId="62D5B938"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1700" w:type="dxa"/>
            <w:tcBorders>
              <w:bottom w:val="nil"/>
            </w:tcBorders>
          </w:tcPr>
          <w:p w14:paraId="3C2F7FFF"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6665" w:type="dxa"/>
            <w:tcBorders>
              <w:bottom w:val="nil"/>
            </w:tcBorders>
          </w:tcPr>
          <w:p w14:paraId="054E2DA3" w14:textId="5FF6A819"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印度尼西亚接受</w:t>
            </w:r>
            <w:r w:rsidRPr="00D557D1">
              <w:rPr>
                <w:rFonts w:ascii="SimSun" w:hAnsi="SimSun" w:cs="Times New Roman" w:hint="eastAsia"/>
                <w:sz w:val="20"/>
              </w:rPr>
              <w:t>“</w:t>
            </w:r>
            <w:r w:rsidRPr="00D557D1">
              <w:rPr>
                <w:rFonts w:ascii="SimSun" w:hAnsi="SimSun" w:cs="Times New Roman"/>
                <w:sz w:val="20"/>
              </w:rPr>
              <w:t>出版商权利</w:t>
            </w:r>
            <w:r w:rsidRPr="00D557D1">
              <w:rPr>
                <w:rFonts w:ascii="SimSun" w:hAnsi="SimSun" w:cs="Times New Roman" w:hint="eastAsia"/>
                <w:sz w:val="20"/>
              </w:rPr>
              <w:t>”</w:t>
            </w:r>
            <w:r w:rsidRPr="00D557D1">
              <w:rPr>
                <w:rFonts w:ascii="SimSun" w:hAnsi="SimSun" w:cs="Times New Roman"/>
                <w:sz w:val="20"/>
              </w:rPr>
              <w:t>的概念，但未建立新闻作品版权使用费支付治理机制。第32/2024号</w:t>
            </w:r>
            <w:r w:rsidR="007F5AE5" w:rsidRPr="00D557D1">
              <w:rPr>
                <w:rFonts w:ascii="SimSun" w:hAnsi="SimSun" w:cs="Times New Roman"/>
                <w:sz w:val="20"/>
              </w:rPr>
              <w:t>总统</w:t>
            </w:r>
            <w:r w:rsidRPr="00D557D1">
              <w:rPr>
                <w:rFonts w:ascii="SimSun" w:hAnsi="SimSun" w:cs="Times New Roman"/>
                <w:sz w:val="20"/>
              </w:rPr>
              <w:t>条例</w:t>
            </w:r>
            <w:r w:rsidR="00CA4900" w:rsidRPr="00D557D1">
              <w:rPr>
                <w:rFonts w:ascii="SimSun" w:hAnsi="SimSun" w:cs="Times New Roman" w:hint="eastAsia"/>
                <w:sz w:val="20"/>
              </w:rPr>
              <w:t>规定了</w:t>
            </w:r>
            <w:r w:rsidRPr="00D557D1">
              <w:rPr>
                <w:rFonts w:ascii="SimSun" w:hAnsi="SimSun" w:cs="Times New Roman"/>
                <w:sz w:val="20"/>
              </w:rPr>
              <w:t>数字平台公司与</w:t>
            </w:r>
            <w:r w:rsidR="00D370A9" w:rsidRPr="00D557D1">
              <w:rPr>
                <w:rFonts w:ascii="SimSun" w:hAnsi="SimSun" w:cs="Times New Roman" w:hint="eastAsia"/>
                <w:sz w:val="20"/>
              </w:rPr>
              <w:t>新闻</w:t>
            </w:r>
            <w:r w:rsidR="00CA4900" w:rsidRPr="00D557D1">
              <w:rPr>
                <w:rFonts w:ascii="SimSun" w:hAnsi="SimSun" w:cs="Times New Roman" w:hint="eastAsia"/>
                <w:sz w:val="20"/>
              </w:rPr>
              <w:t>公司之间</w:t>
            </w:r>
            <w:r w:rsidRPr="00D557D1">
              <w:rPr>
                <w:rFonts w:ascii="SimSun" w:hAnsi="SimSun" w:cs="Times New Roman"/>
                <w:sz w:val="20"/>
              </w:rPr>
              <w:t>的合作。第七条第(</w:t>
            </w:r>
            <w:proofErr w:type="gramStart"/>
            <w:r w:rsidRPr="00D557D1">
              <w:rPr>
                <w:rFonts w:ascii="SimSun" w:hAnsi="SimSun" w:cs="Times New Roman"/>
                <w:sz w:val="20"/>
              </w:rPr>
              <w:t>2)款规定</w:t>
            </w:r>
            <w:proofErr w:type="gramEnd"/>
            <w:r w:rsidRPr="00D557D1">
              <w:rPr>
                <w:rFonts w:ascii="SimSun" w:hAnsi="SimSun" w:cs="Times New Roman"/>
                <w:sz w:val="20"/>
              </w:rPr>
              <w:t>，此类合作可采取付费许可、</w:t>
            </w:r>
            <w:r w:rsidR="00CA4900" w:rsidRPr="00D557D1">
              <w:rPr>
                <w:rFonts w:ascii="SimSun" w:hAnsi="SimSun" w:cs="Times New Roman" w:hint="eastAsia"/>
                <w:sz w:val="20"/>
              </w:rPr>
              <w:t>收入</w:t>
            </w:r>
            <w:r w:rsidRPr="00D557D1">
              <w:rPr>
                <w:rFonts w:ascii="SimSun" w:hAnsi="SimSun" w:cs="Times New Roman"/>
                <w:sz w:val="20"/>
              </w:rPr>
              <w:t>分成、新闻聚合用户数据</w:t>
            </w:r>
            <w:r w:rsidR="00CA4900" w:rsidRPr="00D557D1">
              <w:rPr>
                <w:rFonts w:ascii="SimSun" w:hAnsi="SimSun" w:cs="Times New Roman"/>
                <w:sz w:val="20"/>
              </w:rPr>
              <w:t>共享</w:t>
            </w:r>
            <w:r w:rsidRPr="00D557D1">
              <w:rPr>
                <w:rFonts w:ascii="SimSun" w:hAnsi="SimSun" w:cs="Times New Roman"/>
                <w:sz w:val="20"/>
              </w:rPr>
              <w:t>及及其他</w:t>
            </w:r>
            <w:r w:rsidR="00CA4900" w:rsidRPr="00D557D1">
              <w:rPr>
                <w:rFonts w:ascii="SimSun" w:hAnsi="SimSun" w:cs="Times New Roman" w:hint="eastAsia"/>
                <w:sz w:val="20"/>
              </w:rPr>
              <w:t>商定</w:t>
            </w:r>
            <w:r w:rsidRPr="00D557D1">
              <w:rPr>
                <w:rFonts w:ascii="SimSun" w:hAnsi="SimSun" w:cs="Times New Roman"/>
                <w:sz w:val="20"/>
              </w:rPr>
              <w:t>的形式。</w:t>
            </w:r>
          </w:p>
        </w:tc>
        <w:tc>
          <w:tcPr>
            <w:tcW w:w="1441" w:type="dxa"/>
            <w:tcBorders>
              <w:bottom w:val="nil"/>
            </w:tcBorders>
          </w:tcPr>
          <w:p w14:paraId="23396B15" w14:textId="78E42DAE" w:rsidR="006E3E74" w:rsidRPr="00D557D1" w:rsidRDefault="009C1EDA"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印度尼西亚</w:t>
            </w:r>
          </w:p>
        </w:tc>
        <w:tc>
          <w:tcPr>
            <w:tcW w:w="2959" w:type="dxa"/>
            <w:tcBorders>
              <w:bottom w:val="nil"/>
            </w:tcBorders>
          </w:tcPr>
          <w:p w14:paraId="6CCDC630" w14:textId="4CF46FC6" w:rsidR="006E3E74" w:rsidRPr="00D557D1" w:rsidRDefault="00F63A25"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关于数字公司支持优质新闻的责任</w:t>
            </w:r>
            <w:r w:rsidRPr="00D557D1">
              <w:rPr>
                <w:rFonts w:ascii="SimSun" w:hAnsi="SimSun" w:cs="Times New Roman" w:hint="eastAsia"/>
                <w:sz w:val="20"/>
              </w:rPr>
              <w:t>的</w:t>
            </w:r>
            <w:r w:rsidR="006E3E74" w:rsidRPr="00D557D1">
              <w:rPr>
                <w:rFonts w:ascii="SimSun" w:hAnsi="SimSun" w:cs="Times New Roman"/>
                <w:sz w:val="20"/>
              </w:rPr>
              <w:t>2024年第32号总统条例</w:t>
            </w:r>
          </w:p>
        </w:tc>
      </w:tr>
      <w:tr w:rsidR="006E3E74" w:rsidRPr="00D557D1" w14:paraId="37456F50" w14:textId="77777777" w:rsidTr="00215994">
        <w:tc>
          <w:tcPr>
            <w:tcW w:w="1839" w:type="dxa"/>
            <w:tcBorders>
              <w:top w:val="nil"/>
              <w:bottom w:val="nil"/>
            </w:tcBorders>
          </w:tcPr>
          <w:p w14:paraId="1DD97C86"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1700" w:type="dxa"/>
            <w:tcBorders>
              <w:top w:val="nil"/>
              <w:bottom w:val="nil"/>
            </w:tcBorders>
          </w:tcPr>
          <w:p w14:paraId="3B8AE6BD"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6665" w:type="dxa"/>
            <w:tcBorders>
              <w:bottom w:val="nil"/>
            </w:tcBorders>
          </w:tcPr>
          <w:p w14:paraId="7A853D29" w14:textId="4E4706F4"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欧盟通过《数字单一市场指令》第15条授予</w:t>
            </w:r>
            <w:r w:rsidR="00D370A9" w:rsidRPr="00D557D1">
              <w:rPr>
                <w:rFonts w:ascii="SimSun" w:hAnsi="SimSun" w:cs="Times New Roman" w:hint="eastAsia"/>
                <w:sz w:val="20"/>
              </w:rPr>
              <w:t>“</w:t>
            </w:r>
            <w:r w:rsidR="00D370A9" w:rsidRPr="00D557D1">
              <w:rPr>
                <w:rFonts w:ascii="SimSun" w:hAnsi="SimSun" w:cs="Times New Roman"/>
                <w:sz w:val="20"/>
              </w:rPr>
              <w:t>新闻出版商相关权</w:t>
            </w:r>
            <w:r w:rsidR="00D370A9" w:rsidRPr="00D557D1">
              <w:rPr>
                <w:rFonts w:ascii="SimSun" w:hAnsi="SimSun" w:cs="Times New Roman" w:hint="eastAsia"/>
                <w:sz w:val="20"/>
              </w:rPr>
              <w:t>”</w:t>
            </w:r>
            <w:r w:rsidRPr="00D557D1">
              <w:rPr>
                <w:rFonts w:ascii="SimSun" w:hAnsi="SimSun" w:cs="Times New Roman"/>
                <w:sz w:val="20"/>
              </w:rPr>
              <w:t>，</w:t>
            </w:r>
            <w:r w:rsidR="00D370A9" w:rsidRPr="00D557D1">
              <w:rPr>
                <w:rFonts w:ascii="SimSun" w:hAnsi="SimSun" w:cs="Times New Roman" w:hint="eastAsia"/>
                <w:sz w:val="20"/>
              </w:rPr>
              <w:t>规定</w:t>
            </w:r>
            <w:r w:rsidRPr="00D557D1">
              <w:rPr>
                <w:rFonts w:ascii="SimSun" w:hAnsi="SimSun" w:cs="Times New Roman"/>
                <w:sz w:val="20"/>
              </w:rPr>
              <w:t>作者/记者获得</w:t>
            </w:r>
            <w:r w:rsidR="00D370A9" w:rsidRPr="00D557D1">
              <w:rPr>
                <w:rFonts w:ascii="SimSun" w:hAnsi="SimSun" w:cs="Times New Roman" w:hint="eastAsia"/>
                <w:sz w:val="20"/>
              </w:rPr>
              <w:t>合理</w:t>
            </w:r>
            <w:r w:rsidR="00D370A9" w:rsidRPr="00D557D1">
              <w:rPr>
                <w:rFonts w:ascii="SimSun" w:hAnsi="SimSun" w:cs="Times New Roman"/>
                <w:sz w:val="20"/>
              </w:rPr>
              <w:t>份额</w:t>
            </w:r>
            <w:r w:rsidR="00D370A9" w:rsidRPr="00D557D1">
              <w:rPr>
                <w:rFonts w:ascii="SimSun" w:hAnsi="SimSun" w:cs="Times New Roman" w:hint="eastAsia"/>
                <w:sz w:val="20"/>
              </w:rPr>
              <w:t>的</w:t>
            </w:r>
            <w:r w:rsidRPr="00D557D1">
              <w:rPr>
                <w:rFonts w:ascii="SimSun" w:hAnsi="SimSun" w:cs="Times New Roman"/>
                <w:sz w:val="20"/>
              </w:rPr>
              <w:t>许可收入。然而，</w:t>
            </w:r>
            <w:r w:rsidR="00D370A9" w:rsidRPr="00D557D1">
              <w:rPr>
                <w:rFonts w:ascii="SimSun" w:hAnsi="SimSun" w:cs="Times New Roman" w:hint="eastAsia"/>
                <w:sz w:val="20"/>
              </w:rPr>
              <w:t>对</w:t>
            </w:r>
            <w:r w:rsidRPr="00D557D1">
              <w:rPr>
                <w:rFonts w:ascii="SimSun" w:hAnsi="SimSun" w:cs="Times New Roman"/>
                <w:sz w:val="20"/>
              </w:rPr>
              <w:t>该条款的解释存在差异，导致各</w:t>
            </w:r>
            <w:r w:rsidR="00D370A9" w:rsidRPr="00D557D1">
              <w:rPr>
                <w:rFonts w:ascii="SimSun" w:hAnsi="SimSun" w:cs="Times New Roman" w:hint="eastAsia"/>
                <w:sz w:val="20"/>
              </w:rPr>
              <w:t>成员</w:t>
            </w:r>
            <w:r w:rsidRPr="00D557D1">
              <w:rPr>
                <w:rFonts w:ascii="SimSun" w:hAnsi="SimSun" w:cs="Times New Roman"/>
                <w:sz w:val="20"/>
              </w:rPr>
              <w:t>国</w:t>
            </w:r>
            <w:r w:rsidR="00D370A9" w:rsidRPr="00D557D1">
              <w:rPr>
                <w:rFonts w:ascii="SimSun" w:hAnsi="SimSun" w:cs="Times New Roman" w:hint="eastAsia"/>
                <w:sz w:val="20"/>
              </w:rPr>
              <w:t>的</w:t>
            </w:r>
            <w:r w:rsidRPr="00D557D1">
              <w:rPr>
                <w:rFonts w:ascii="SimSun" w:hAnsi="SimSun" w:cs="Times New Roman"/>
                <w:sz w:val="20"/>
              </w:rPr>
              <w:t>实施</w:t>
            </w:r>
            <w:r w:rsidR="00D370A9" w:rsidRPr="00D557D1">
              <w:rPr>
                <w:rFonts w:ascii="SimSun" w:hAnsi="SimSun" w:cs="Times New Roman" w:hint="eastAsia"/>
                <w:sz w:val="20"/>
              </w:rPr>
              <w:t>和治理机制</w:t>
            </w:r>
            <w:r w:rsidRPr="00D557D1">
              <w:rPr>
                <w:rFonts w:ascii="SimSun" w:hAnsi="SimSun" w:cs="Times New Roman"/>
                <w:sz w:val="20"/>
              </w:rPr>
              <w:t>各异</w:t>
            </w:r>
            <w:r w:rsidR="00D370A9" w:rsidRPr="00D557D1">
              <w:rPr>
                <w:rFonts w:ascii="SimSun" w:hAnsi="SimSun" w:cs="Times New Roman" w:hint="eastAsia"/>
                <w:sz w:val="20"/>
              </w:rPr>
              <w:t>。</w:t>
            </w:r>
          </w:p>
        </w:tc>
        <w:tc>
          <w:tcPr>
            <w:tcW w:w="1441" w:type="dxa"/>
            <w:tcBorders>
              <w:bottom w:val="nil"/>
            </w:tcBorders>
          </w:tcPr>
          <w:p w14:paraId="5CD83EDD" w14:textId="77777777" w:rsidR="006E3E74" w:rsidRPr="00D557D1" w:rsidRDefault="006E3E74"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2959" w:type="dxa"/>
            <w:tcBorders>
              <w:bottom w:val="nil"/>
            </w:tcBorders>
          </w:tcPr>
          <w:p w14:paraId="46FB71B1" w14:textId="50C26715" w:rsidR="006E3E74" w:rsidRPr="00D557D1" w:rsidRDefault="00860DFD"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欧盟</w:t>
            </w:r>
            <w:r w:rsidR="00F63A25" w:rsidRPr="00D557D1">
              <w:rPr>
                <w:rFonts w:ascii="SimSun" w:hAnsi="SimSun" w:cs="Times New Roman"/>
                <w:sz w:val="20"/>
              </w:rPr>
              <w:t>《</w:t>
            </w:r>
            <w:r w:rsidR="006E3E74" w:rsidRPr="00D557D1">
              <w:rPr>
                <w:rFonts w:ascii="SimSun" w:hAnsi="SimSun" w:cs="Times New Roman"/>
                <w:sz w:val="20"/>
              </w:rPr>
              <w:t>数字单一市场版权指令》</w:t>
            </w:r>
            <w:r w:rsidR="00C845F0">
              <w:rPr>
                <w:rFonts w:ascii="SimSun" w:hAnsi="SimSun" w:cs="Times New Roman"/>
                <w:sz w:val="20"/>
              </w:rPr>
              <w:t>（</w:t>
            </w:r>
            <w:r w:rsidR="006E3E74" w:rsidRPr="00D557D1">
              <w:rPr>
                <w:rFonts w:ascii="SimSun" w:hAnsi="SimSun" w:cs="Times New Roman"/>
                <w:sz w:val="20"/>
              </w:rPr>
              <w:t>2019/790</w:t>
            </w:r>
            <w:r w:rsidR="00C845F0">
              <w:rPr>
                <w:rFonts w:ascii="SimSun" w:hAnsi="SimSun" w:cs="Times New Roman"/>
                <w:sz w:val="20"/>
              </w:rPr>
              <w:t>）</w:t>
            </w:r>
          </w:p>
        </w:tc>
      </w:tr>
      <w:tr w:rsidR="006E3E74" w:rsidRPr="00D557D1" w14:paraId="1442087A" w14:textId="77777777" w:rsidTr="00215994">
        <w:tc>
          <w:tcPr>
            <w:tcW w:w="1839" w:type="dxa"/>
            <w:vMerge w:val="restart"/>
            <w:tcBorders>
              <w:top w:val="nil"/>
              <w:bottom w:val="nil"/>
            </w:tcBorders>
          </w:tcPr>
          <w:p w14:paraId="335882DE" w14:textId="241B66D2"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新闻作品版权使用费收取与分配的治理</w:t>
            </w:r>
          </w:p>
        </w:tc>
        <w:tc>
          <w:tcPr>
            <w:tcW w:w="1700" w:type="dxa"/>
            <w:vMerge w:val="restart"/>
            <w:tcBorders>
              <w:top w:val="nil"/>
              <w:bottom w:val="nil"/>
            </w:tcBorders>
          </w:tcPr>
          <w:p w14:paraId="796DA959" w14:textId="3948CCD4" w:rsidR="006E3E74" w:rsidRPr="00D557D1" w:rsidRDefault="006E3E74"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公平性和透明度</w:t>
            </w:r>
          </w:p>
        </w:tc>
        <w:tc>
          <w:tcPr>
            <w:tcW w:w="6665" w:type="dxa"/>
          </w:tcPr>
          <w:p w14:paraId="3DA6475A" w14:textId="5E8BC201" w:rsidR="006E3E74" w:rsidRPr="00D557D1" w:rsidRDefault="009363E0"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hint="eastAsia"/>
                <w:sz w:val="20"/>
              </w:rPr>
              <w:t>在澳大利亚，《新闻媒体议价法则》导致大型新闻公司与小型地方/乡村新闻公司在与谷歌和Meta达成商业合同方面形成实力失衡。</w:t>
            </w:r>
          </w:p>
        </w:tc>
        <w:tc>
          <w:tcPr>
            <w:tcW w:w="1441" w:type="dxa"/>
          </w:tcPr>
          <w:p w14:paraId="7D80ECAF" w14:textId="77777777" w:rsidR="006E3E74" w:rsidRPr="00D557D1" w:rsidRDefault="006E3E74"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澳大利亚</w:t>
            </w:r>
          </w:p>
        </w:tc>
        <w:tc>
          <w:tcPr>
            <w:tcW w:w="2959" w:type="dxa"/>
          </w:tcPr>
          <w:p w14:paraId="5604E13F" w14:textId="41667DA1"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2021年《新闻媒体</w:t>
            </w:r>
            <w:r w:rsidR="00F63A25" w:rsidRPr="00D557D1">
              <w:rPr>
                <w:rFonts w:ascii="SimSun" w:hAnsi="SimSun" w:cs="Times New Roman" w:hint="eastAsia"/>
                <w:sz w:val="20"/>
              </w:rPr>
              <w:t>议价法则</w:t>
            </w:r>
            <w:r w:rsidRPr="00D557D1">
              <w:rPr>
                <w:rFonts w:ascii="SimSun" w:hAnsi="SimSun" w:cs="Times New Roman"/>
                <w:sz w:val="20"/>
              </w:rPr>
              <w:t>》（</w:t>
            </w:r>
            <w:proofErr w:type="spellStart"/>
            <w:r w:rsidRPr="00D557D1">
              <w:rPr>
                <w:rFonts w:ascii="SimSun" w:hAnsi="SimSun" w:cs="Times New Roman"/>
                <w:sz w:val="20"/>
              </w:rPr>
              <w:t>NMBC</w:t>
            </w:r>
            <w:proofErr w:type="spellEnd"/>
            <w:r w:rsidRPr="00D557D1">
              <w:rPr>
                <w:rFonts w:ascii="SimSun" w:hAnsi="SimSun" w:cs="Times New Roman"/>
                <w:sz w:val="20"/>
              </w:rPr>
              <w:t>）。</w:t>
            </w:r>
          </w:p>
        </w:tc>
      </w:tr>
      <w:tr w:rsidR="006E3E74" w:rsidRPr="00D557D1" w14:paraId="6D825E0E" w14:textId="77777777" w:rsidTr="00215994">
        <w:tc>
          <w:tcPr>
            <w:tcW w:w="1839" w:type="dxa"/>
            <w:vMerge/>
            <w:tcBorders>
              <w:top w:val="nil"/>
              <w:bottom w:val="nil"/>
            </w:tcBorders>
          </w:tcPr>
          <w:p w14:paraId="444BFAF3"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1700" w:type="dxa"/>
            <w:vMerge/>
            <w:tcBorders>
              <w:top w:val="nil"/>
              <w:bottom w:val="nil"/>
            </w:tcBorders>
          </w:tcPr>
          <w:p w14:paraId="31E712D2"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6665" w:type="dxa"/>
          </w:tcPr>
          <w:p w14:paraId="08C9D444" w14:textId="16E8F997" w:rsidR="006E3E74" w:rsidRPr="00D557D1" w:rsidRDefault="006E3E74" w:rsidP="00351C4A">
            <w:pPr>
              <w:widowControl w:val="0"/>
              <w:numPr>
                <w:ilvl w:val="0"/>
                <w:numId w:val="27"/>
              </w:numPr>
              <w:tabs>
                <w:tab w:val="left" w:pos="470"/>
              </w:tabs>
              <w:spacing w:beforeLines="50" w:before="120" w:afterLines="50" w:after="120"/>
              <w:ind w:right="96"/>
              <w:jc w:val="both"/>
              <w:rPr>
                <w:rFonts w:ascii="SimSun" w:hAnsi="SimSun" w:cs="Times New Roman"/>
                <w:sz w:val="20"/>
              </w:rPr>
            </w:pPr>
            <w:r w:rsidRPr="00D557D1">
              <w:rPr>
                <w:rFonts w:ascii="SimSun" w:hAnsi="SimSun" w:cs="Times New Roman"/>
                <w:sz w:val="20"/>
              </w:rPr>
              <w:t>2014</w:t>
            </w:r>
            <w:proofErr w:type="gramStart"/>
            <w:r w:rsidRPr="00D557D1">
              <w:rPr>
                <w:rFonts w:ascii="SimSun" w:hAnsi="SimSun" w:cs="Times New Roman"/>
                <w:sz w:val="20"/>
              </w:rPr>
              <w:t>年西班牙推出</w:t>
            </w:r>
            <w:r w:rsidR="00654FB5" w:rsidRPr="00D557D1">
              <w:rPr>
                <w:rFonts w:ascii="SimSun" w:hAnsi="SimSun" w:cs="Times New Roman" w:hint="eastAsia"/>
                <w:sz w:val="20"/>
              </w:rPr>
              <w:t>“</w:t>
            </w:r>
            <w:r w:rsidRPr="00D557D1">
              <w:rPr>
                <w:rFonts w:ascii="SimSun" w:hAnsi="SimSun" w:cs="Times New Roman"/>
                <w:sz w:val="20"/>
              </w:rPr>
              <w:t>链接税</w:t>
            </w:r>
            <w:r w:rsidR="00654FB5" w:rsidRPr="00D557D1">
              <w:rPr>
                <w:rFonts w:ascii="SimSun" w:hAnsi="SimSun" w:cs="Times New Roman" w:hint="eastAsia"/>
                <w:sz w:val="20"/>
              </w:rPr>
              <w:t>”</w:t>
            </w:r>
            <w:r w:rsidRPr="00D557D1">
              <w:rPr>
                <w:rFonts w:ascii="SimSun" w:hAnsi="SimSun" w:cs="Times New Roman"/>
                <w:sz w:val="20"/>
              </w:rPr>
              <w:t>，</w:t>
            </w:r>
            <w:proofErr w:type="gramEnd"/>
            <w:r w:rsidRPr="00D557D1">
              <w:rPr>
                <w:rFonts w:ascii="SimSun" w:hAnsi="SimSun" w:cs="Times New Roman"/>
                <w:sz w:val="20"/>
              </w:rPr>
              <w:t>导致谷歌关闭谷歌新闻服务长达数</w:t>
            </w:r>
            <w:r w:rsidR="00351C4A">
              <w:rPr>
                <w:rFonts w:ascii="SimSun" w:hAnsi="SimSun" w:cs="Times New Roman" w:hint="cs"/>
                <w:sz w:val="20"/>
              </w:rPr>
              <w:t>‍</w:t>
            </w:r>
            <w:r w:rsidRPr="00D557D1">
              <w:rPr>
                <w:rFonts w:ascii="SimSun" w:hAnsi="SimSun" w:cs="Times New Roman"/>
                <w:sz w:val="20"/>
              </w:rPr>
              <w:t>年。</w:t>
            </w:r>
          </w:p>
          <w:p w14:paraId="6A945143" w14:textId="50F61C6A" w:rsidR="006E3E74" w:rsidRPr="00D557D1" w:rsidRDefault="006E3E74" w:rsidP="00CE0A9F">
            <w:pPr>
              <w:widowControl w:val="0"/>
              <w:numPr>
                <w:ilvl w:val="0"/>
                <w:numId w:val="27"/>
              </w:numPr>
              <w:tabs>
                <w:tab w:val="left" w:pos="470"/>
              </w:tabs>
              <w:spacing w:beforeLines="50" w:before="120" w:afterLines="50" w:after="120"/>
              <w:ind w:right="96"/>
              <w:rPr>
                <w:rFonts w:ascii="SimSun" w:hAnsi="SimSun" w:cs="Times New Roman"/>
                <w:sz w:val="20"/>
              </w:rPr>
            </w:pPr>
            <w:r w:rsidRPr="00D557D1">
              <w:rPr>
                <w:rFonts w:ascii="SimSun" w:hAnsi="SimSun" w:cs="Times New Roman"/>
                <w:sz w:val="20"/>
              </w:rPr>
              <w:t>研究表明，在实施链接税后新闻消费量出现下滑，这对依赖访问流量和广告收入的小型媒体公司造成了负面影响。</w:t>
            </w:r>
          </w:p>
        </w:tc>
        <w:tc>
          <w:tcPr>
            <w:tcW w:w="1441" w:type="dxa"/>
          </w:tcPr>
          <w:p w14:paraId="0B618A62" w14:textId="77777777" w:rsidR="006E3E74" w:rsidRPr="00D557D1" w:rsidRDefault="006E3E74"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西班牙</w:t>
            </w:r>
          </w:p>
        </w:tc>
        <w:tc>
          <w:tcPr>
            <w:tcW w:w="2959" w:type="dxa"/>
          </w:tcPr>
          <w:p w14:paraId="38068753" w14:textId="620A60E0" w:rsidR="006E3E74" w:rsidRPr="00D557D1" w:rsidRDefault="00F63A25"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hint="eastAsia"/>
                <w:sz w:val="20"/>
              </w:rPr>
              <w:t>西班牙报刊杂志出版协会</w:t>
            </w:r>
            <w:r w:rsidR="006E3E74" w:rsidRPr="00D557D1">
              <w:rPr>
                <w:rFonts w:ascii="SimSun" w:hAnsi="SimSun" w:cs="Times New Roman"/>
                <w:sz w:val="20"/>
              </w:rPr>
              <w:t>（Canon AEDE）</w:t>
            </w:r>
            <w:r w:rsidRPr="00D557D1">
              <w:rPr>
                <w:rFonts w:ascii="SimSun" w:hAnsi="SimSun" w:cs="Times New Roman" w:hint="eastAsia"/>
                <w:sz w:val="20"/>
              </w:rPr>
              <w:t>，</w:t>
            </w:r>
            <w:r w:rsidR="006E3E74" w:rsidRPr="00D557D1">
              <w:rPr>
                <w:rFonts w:ascii="SimSun" w:hAnsi="SimSun" w:cs="Times New Roman"/>
                <w:sz w:val="20"/>
              </w:rPr>
              <w:t>2014年《知识产权法》组成部分</w:t>
            </w:r>
          </w:p>
        </w:tc>
      </w:tr>
      <w:tr w:rsidR="006E3E74" w:rsidRPr="00D557D1" w14:paraId="06015F1D" w14:textId="77777777" w:rsidTr="00215994">
        <w:tc>
          <w:tcPr>
            <w:tcW w:w="1839" w:type="dxa"/>
            <w:tcBorders>
              <w:top w:val="nil"/>
              <w:bottom w:val="nil"/>
            </w:tcBorders>
          </w:tcPr>
          <w:p w14:paraId="3D5F364C"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1700" w:type="dxa"/>
            <w:tcBorders>
              <w:top w:val="nil"/>
              <w:bottom w:val="nil"/>
            </w:tcBorders>
          </w:tcPr>
          <w:p w14:paraId="08B2DB27"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6665" w:type="dxa"/>
            <w:tcBorders>
              <w:bottom w:val="nil"/>
            </w:tcBorders>
          </w:tcPr>
          <w:p w14:paraId="508E1CF7" w14:textId="6AF140A2"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大型数字平台（谷歌、Meta、X）的算法主导着</w:t>
            </w:r>
            <w:r w:rsidR="009C1EDA" w:rsidRPr="00D557D1">
              <w:rPr>
                <w:rFonts w:ascii="SimSun" w:hAnsi="SimSun" w:cs="Times New Roman"/>
                <w:sz w:val="20"/>
              </w:rPr>
              <w:t>南非的全球新闻，导致当地社区和媒体的代表性不足。</w:t>
            </w:r>
          </w:p>
        </w:tc>
        <w:tc>
          <w:tcPr>
            <w:tcW w:w="1441" w:type="dxa"/>
            <w:tcBorders>
              <w:bottom w:val="nil"/>
            </w:tcBorders>
          </w:tcPr>
          <w:p w14:paraId="76FA199A" w14:textId="7509950E" w:rsidR="006E3E74" w:rsidRPr="00D557D1" w:rsidRDefault="009C1EDA"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hint="eastAsia"/>
                <w:sz w:val="20"/>
              </w:rPr>
              <w:t>南非</w:t>
            </w:r>
          </w:p>
        </w:tc>
        <w:tc>
          <w:tcPr>
            <w:tcW w:w="2959" w:type="dxa"/>
          </w:tcPr>
          <w:p w14:paraId="73B51C08"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r>
      <w:tr w:rsidR="006E3E74" w:rsidRPr="00D557D1" w14:paraId="03F12CC7" w14:textId="77777777" w:rsidTr="00215994">
        <w:tc>
          <w:tcPr>
            <w:tcW w:w="1839" w:type="dxa"/>
            <w:tcBorders>
              <w:top w:val="nil"/>
              <w:bottom w:val="nil"/>
            </w:tcBorders>
          </w:tcPr>
          <w:p w14:paraId="2DBF67C5"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1700" w:type="dxa"/>
            <w:tcBorders>
              <w:top w:val="nil"/>
              <w:bottom w:val="nil"/>
            </w:tcBorders>
          </w:tcPr>
          <w:p w14:paraId="22FCCB75" w14:textId="77777777" w:rsidR="006E3E74" w:rsidRPr="00D557D1" w:rsidRDefault="006E3E74" w:rsidP="00CE0A9F">
            <w:pPr>
              <w:widowControl w:val="0"/>
              <w:adjustRightInd w:val="0"/>
              <w:snapToGrid w:val="0"/>
              <w:spacing w:beforeLines="50" w:before="120" w:afterLines="50" w:after="120"/>
              <w:ind w:left="109"/>
              <w:rPr>
                <w:rFonts w:ascii="SimSun" w:hAnsi="SimSun" w:cs="Times New Roman"/>
                <w:sz w:val="20"/>
              </w:rPr>
            </w:pPr>
          </w:p>
        </w:tc>
        <w:tc>
          <w:tcPr>
            <w:tcW w:w="6665" w:type="dxa"/>
            <w:tcBorders>
              <w:bottom w:val="nil"/>
            </w:tcBorders>
          </w:tcPr>
          <w:p w14:paraId="571607A4" w14:textId="5382E3AF" w:rsidR="006E3E74" w:rsidRPr="00D557D1" w:rsidRDefault="009C1EDA"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版权</w:t>
            </w:r>
            <w:r w:rsidR="00AA1ECC" w:rsidRPr="00D557D1">
              <w:rPr>
                <w:rFonts w:ascii="SimSun" w:hAnsi="SimSun" w:cs="Times New Roman" w:hint="eastAsia"/>
                <w:sz w:val="20"/>
              </w:rPr>
              <w:t>权利人</w:t>
            </w:r>
            <w:r w:rsidRPr="00D557D1">
              <w:rPr>
                <w:rFonts w:ascii="SimSun" w:hAnsi="SimSun" w:cs="Times New Roman"/>
                <w:sz w:val="20"/>
              </w:rPr>
              <w:t>与人工智能数据检索软件之间的博弈：朝日新闻社与日经公司向东京地方法院起诉Perplexity AI公司</w:t>
            </w:r>
            <w:r w:rsidR="000E77D0" w:rsidRPr="00D557D1">
              <w:rPr>
                <w:rFonts w:ascii="SimSun" w:hAnsi="SimSun" w:cs="Times New Roman" w:hint="eastAsia"/>
                <w:sz w:val="20"/>
              </w:rPr>
              <w:t>，</w:t>
            </w:r>
            <w:r w:rsidRPr="00D557D1">
              <w:rPr>
                <w:rFonts w:ascii="SimSun" w:hAnsi="SimSun" w:cs="Times New Roman"/>
                <w:sz w:val="20"/>
              </w:rPr>
              <w:t>指控</w:t>
            </w:r>
            <w:r w:rsidR="000E77D0" w:rsidRPr="00D557D1">
              <w:rPr>
                <w:rFonts w:ascii="SimSun" w:hAnsi="SimSun" w:cs="Times New Roman" w:hint="eastAsia"/>
                <w:sz w:val="20"/>
              </w:rPr>
              <w:t>其</w:t>
            </w:r>
            <w:r w:rsidRPr="00D557D1">
              <w:rPr>
                <w:rFonts w:ascii="SimSun" w:hAnsi="SimSun" w:cs="Times New Roman"/>
                <w:sz w:val="20"/>
              </w:rPr>
              <w:t>未经授权复制</w:t>
            </w:r>
            <w:r w:rsidR="000E77D0" w:rsidRPr="00D557D1">
              <w:rPr>
                <w:rFonts w:ascii="SimSun" w:hAnsi="SimSun" w:cs="Times New Roman" w:hint="eastAsia"/>
                <w:sz w:val="20"/>
              </w:rPr>
              <w:t>这</w:t>
            </w:r>
            <w:r w:rsidRPr="00D557D1">
              <w:rPr>
                <w:rFonts w:ascii="SimSun" w:hAnsi="SimSun" w:cs="Times New Roman"/>
                <w:sz w:val="20"/>
              </w:rPr>
              <w:t>两家新闻机构</w:t>
            </w:r>
            <w:r w:rsidR="001772CE" w:rsidRPr="00D557D1">
              <w:rPr>
                <w:rFonts w:ascii="SimSun" w:hAnsi="SimSun" w:cs="Times New Roman" w:hint="eastAsia"/>
                <w:sz w:val="20"/>
              </w:rPr>
              <w:t>的新闻</w:t>
            </w:r>
            <w:r w:rsidRPr="00D557D1">
              <w:rPr>
                <w:rFonts w:ascii="SimSun" w:hAnsi="SimSun" w:cs="Times New Roman"/>
                <w:sz w:val="20"/>
              </w:rPr>
              <w:t>，并将</w:t>
            </w:r>
            <w:r w:rsidR="001772CE" w:rsidRPr="00D557D1">
              <w:rPr>
                <w:rFonts w:ascii="SimSun" w:hAnsi="SimSun" w:cs="Times New Roman" w:hint="eastAsia"/>
                <w:sz w:val="20"/>
              </w:rPr>
              <w:t>复制</w:t>
            </w:r>
            <w:r w:rsidRPr="00D557D1">
              <w:rPr>
                <w:rFonts w:ascii="SimSun" w:hAnsi="SimSun" w:cs="Times New Roman"/>
                <w:sz w:val="20"/>
              </w:rPr>
              <w:t>内容用于其生成式人工智能。</w:t>
            </w:r>
          </w:p>
        </w:tc>
        <w:tc>
          <w:tcPr>
            <w:tcW w:w="1441" w:type="dxa"/>
            <w:tcBorders>
              <w:bottom w:val="nil"/>
            </w:tcBorders>
          </w:tcPr>
          <w:p w14:paraId="03300B01" w14:textId="1F4F57D8" w:rsidR="006E3E74" w:rsidRPr="00D557D1" w:rsidRDefault="009C1EDA"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日本</w:t>
            </w:r>
          </w:p>
        </w:tc>
        <w:tc>
          <w:tcPr>
            <w:tcW w:w="2959" w:type="dxa"/>
            <w:tcBorders>
              <w:bottom w:val="nil"/>
            </w:tcBorders>
          </w:tcPr>
          <w:p w14:paraId="6522D278" w14:textId="4634FBCE" w:rsidR="006E3E74" w:rsidRPr="00D557D1" w:rsidRDefault="00AA1ECC"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hint="eastAsia"/>
                <w:sz w:val="20"/>
              </w:rPr>
              <w:t>日本</w:t>
            </w:r>
            <w:r w:rsidR="00860DFD" w:rsidRPr="00D557D1">
              <w:rPr>
                <w:rFonts w:ascii="SimSun" w:hAnsi="SimSun" w:cs="Times New Roman" w:hint="eastAsia"/>
                <w:sz w:val="20"/>
              </w:rPr>
              <w:t>《著作权法》</w:t>
            </w:r>
            <w:r w:rsidR="009C1EDA" w:rsidRPr="00D557D1">
              <w:rPr>
                <w:rFonts w:ascii="SimSun" w:hAnsi="SimSun" w:cs="Times New Roman"/>
                <w:sz w:val="20"/>
              </w:rPr>
              <w:t>（2018年最后修订）</w:t>
            </w:r>
          </w:p>
        </w:tc>
      </w:tr>
      <w:tr w:rsidR="00EB59F8" w:rsidRPr="00D557D1" w14:paraId="39EB7442" w14:textId="77777777" w:rsidTr="00215994">
        <w:tc>
          <w:tcPr>
            <w:tcW w:w="1839" w:type="dxa"/>
            <w:vMerge w:val="restart"/>
          </w:tcPr>
          <w:p w14:paraId="4F8C4954" w14:textId="77777777" w:rsidR="00EB59F8" w:rsidRPr="00D557D1" w:rsidRDefault="00EB59F8" w:rsidP="00CE0A9F">
            <w:pPr>
              <w:widowControl w:val="0"/>
              <w:adjustRightInd w:val="0"/>
              <w:snapToGrid w:val="0"/>
              <w:spacing w:beforeLines="50" w:before="120" w:afterLines="50" w:after="120"/>
              <w:ind w:left="109"/>
              <w:rPr>
                <w:rFonts w:ascii="SimSun" w:hAnsi="SimSun" w:cs="Times New Roman"/>
                <w:sz w:val="20"/>
              </w:rPr>
            </w:pPr>
          </w:p>
        </w:tc>
        <w:tc>
          <w:tcPr>
            <w:tcW w:w="1700" w:type="dxa"/>
            <w:vMerge w:val="restart"/>
          </w:tcPr>
          <w:p w14:paraId="5685B5C6" w14:textId="77777777"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透明度</w:t>
            </w:r>
          </w:p>
        </w:tc>
        <w:tc>
          <w:tcPr>
            <w:tcW w:w="6665" w:type="dxa"/>
          </w:tcPr>
          <w:p w14:paraId="7A895EA4" w14:textId="77777777" w:rsidR="00EB59F8" w:rsidRPr="00D557D1" w:rsidRDefault="00EB59F8" w:rsidP="00CE0A9F">
            <w:pPr>
              <w:widowControl w:val="0"/>
              <w:adjustRightInd w:val="0"/>
              <w:snapToGrid w:val="0"/>
              <w:spacing w:beforeLines="50" w:before="120" w:afterLines="50" w:after="120"/>
              <w:ind w:left="109" w:right="97"/>
              <w:jc w:val="both"/>
              <w:rPr>
                <w:rFonts w:ascii="SimSun" w:hAnsi="SimSun" w:cs="Times New Roman"/>
                <w:sz w:val="20"/>
              </w:rPr>
            </w:pPr>
            <w:r w:rsidRPr="00D557D1">
              <w:rPr>
                <w:rFonts w:ascii="SimSun" w:hAnsi="SimSun" w:cs="Times New Roman"/>
                <w:sz w:val="20"/>
              </w:rPr>
              <w:t>第32/2024号总统条例未涉及数字平台向新闻公司履行新闻作品权利的程序层面或义务框架。</w:t>
            </w:r>
          </w:p>
        </w:tc>
        <w:tc>
          <w:tcPr>
            <w:tcW w:w="1441" w:type="dxa"/>
          </w:tcPr>
          <w:p w14:paraId="1FBD405A" w14:textId="77777777"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印度尼西亚</w:t>
            </w:r>
          </w:p>
        </w:tc>
        <w:tc>
          <w:tcPr>
            <w:tcW w:w="2959" w:type="dxa"/>
          </w:tcPr>
          <w:p w14:paraId="7D943613" w14:textId="7F9F189D" w:rsidR="00EB59F8" w:rsidRPr="00D557D1" w:rsidRDefault="00860DFD"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关于数字公司支持优质新闻的责任</w:t>
            </w:r>
            <w:r w:rsidRPr="00D557D1">
              <w:rPr>
                <w:rFonts w:ascii="SimSun" w:hAnsi="SimSun" w:cs="Times New Roman" w:hint="eastAsia"/>
                <w:sz w:val="20"/>
              </w:rPr>
              <w:t>的</w:t>
            </w:r>
            <w:r w:rsidRPr="00D557D1">
              <w:rPr>
                <w:rFonts w:ascii="SimSun" w:hAnsi="SimSun" w:cs="Times New Roman"/>
                <w:sz w:val="20"/>
              </w:rPr>
              <w:t>2024年第32号总统条例</w:t>
            </w:r>
          </w:p>
        </w:tc>
      </w:tr>
      <w:tr w:rsidR="00EB59F8" w:rsidRPr="00D557D1" w14:paraId="77901BE4" w14:textId="77777777" w:rsidTr="00215994">
        <w:tc>
          <w:tcPr>
            <w:tcW w:w="1839" w:type="dxa"/>
            <w:vMerge/>
            <w:tcBorders>
              <w:top w:val="nil"/>
            </w:tcBorders>
          </w:tcPr>
          <w:p w14:paraId="18D7DD79" w14:textId="77777777" w:rsidR="00EB59F8" w:rsidRPr="00D557D1" w:rsidRDefault="00EB59F8" w:rsidP="00CE0A9F">
            <w:pPr>
              <w:widowControl w:val="0"/>
              <w:adjustRightInd w:val="0"/>
              <w:snapToGrid w:val="0"/>
              <w:spacing w:beforeLines="50" w:before="120" w:afterLines="50" w:after="120"/>
              <w:ind w:left="109"/>
              <w:rPr>
                <w:rFonts w:ascii="SimSun" w:hAnsi="SimSun" w:cs="Times New Roman"/>
                <w:sz w:val="20"/>
              </w:rPr>
            </w:pPr>
          </w:p>
        </w:tc>
        <w:tc>
          <w:tcPr>
            <w:tcW w:w="1700" w:type="dxa"/>
            <w:vMerge/>
            <w:tcBorders>
              <w:top w:val="nil"/>
            </w:tcBorders>
          </w:tcPr>
          <w:p w14:paraId="2C58281A" w14:textId="77777777"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p>
        </w:tc>
        <w:tc>
          <w:tcPr>
            <w:tcW w:w="6665" w:type="dxa"/>
          </w:tcPr>
          <w:p w14:paraId="26C8C0EC" w14:textId="66C98813" w:rsidR="00EB59F8" w:rsidRPr="00D557D1" w:rsidRDefault="00CD5976" w:rsidP="00CE0A9F">
            <w:pPr>
              <w:widowControl w:val="0"/>
              <w:adjustRightInd w:val="0"/>
              <w:snapToGrid w:val="0"/>
              <w:spacing w:beforeLines="50" w:before="120" w:afterLines="50" w:after="120"/>
              <w:ind w:left="109" w:right="95"/>
              <w:jc w:val="both"/>
              <w:rPr>
                <w:rFonts w:ascii="SimSun" w:hAnsi="SimSun" w:cs="Times New Roman"/>
                <w:sz w:val="20"/>
              </w:rPr>
            </w:pPr>
            <w:r w:rsidRPr="00D557D1">
              <w:rPr>
                <w:rFonts w:ascii="SimSun" w:hAnsi="SimSun" w:cs="Times New Roman" w:hint="eastAsia"/>
                <w:sz w:val="20"/>
              </w:rPr>
              <w:t>在</w:t>
            </w:r>
            <w:r w:rsidRPr="00D557D1">
              <w:rPr>
                <w:rFonts w:ascii="SimSun" w:hAnsi="SimSun" w:cs="Times New Roman"/>
                <w:sz w:val="20"/>
              </w:rPr>
              <w:t>新闻</w:t>
            </w:r>
            <w:r w:rsidRPr="00D557D1">
              <w:rPr>
                <w:rFonts w:ascii="SimSun" w:hAnsi="SimSun" w:cs="Times New Roman" w:hint="eastAsia"/>
                <w:sz w:val="20"/>
              </w:rPr>
              <w:t>公司</w:t>
            </w:r>
            <w:r w:rsidRPr="00D557D1">
              <w:rPr>
                <w:rFonts w:ascii="SimSun" w:hAnsi="SimSun" w:cs="Times New Roman"/>
                <w:sz w:val="20"/>
              </w:rPr>
              <w:t>与记者的</w:t>
            </w:r>
            <w:r w:rsidRPr="00D557D1">
              <w:rPr>
                <w:rFonts w:ascii="SimSun" w:hAnsi="SimSun" w:cs="Times New Roman" w:hint="eastAsia"/>
                <w:sz w:val="20"/>
              </w:rPr>
              <w:t>收入</w:t>
            </w:r>
            <w:r w:rsidRPr="00D557D1">
              <w:rPr>
                <w:rFonts w:ascii="SimSun" w:hAnsi="SimSun" w:cs="Times New Roman"/>
                <w:sz w:val="20"/>
              </w:rPr>
              <w:t>分成</w:t>
            </w:r>
            <w:r w:rsidRPr="00D557D1">
              <w:rPr>
                <w:rFonts w:ascii="SimSun" w:hAnsi="SimSun" w:cs="Times New Roman" w:hint="eastAsia"/>
                <w:sz w:val="20"/>
              </w:rPr>
              <w:t>的</w:t>
            </w:r>
            <w:r w:rsidRPr="00D557D1">
              <w:rPr>
                <w:rFonts w:ascii="SimSun" w:hAnsi="SimSun" w:cs="Times New Roman"/>
                <w:sz w:val="20"/>
              </w:rPr>
              <w:t>透明度</w:t>
            </w:r>
            <w:r w:rsidRPr="00D557D1">
              <w:rPr>
                <w:rFonts w:ascii="SimSun" w:hAnsi="SimSun" w:cs="Times New Roman" w:hint="eastAsia"/>
                <w:sz w:val="20"/>
              </w:rPr>
              <w:t>方面，</w:t>
            </w:r>
            <w:r w:rsidR="00EB59F8" w:rsidRPr="00D557D1">
              <w:rPr>
                <w:rFonts w:ascii="SimSun" w:hAnsi="SimSun" w:cs="Times New Roman"/>
                <w:sz w:val="20"/>
              </w:rPr>
              <w:t>欧盟成员国</w:t>
            </w:r>
            <w:r w:rsidRPr="00D557D1">
              <w:rPr>
                <w:rFonts w:ascii="SimSun" w:hAnsi="SimSun" w:cs="Times New Roman" w:hint="eastAsia"/>
                <w:sz w:val="20"/>
              </w:rPr>
              <w:t>之</w:t>
            </w:r>
            <w:r w:rsidR="00EB59F8" w:rsidRPr="00D557D1">
              <w:rPr>
                <w:rFonts w:ascii="SimSun" w:hAnsi="SimSun" w:cs="Times New Roman"/>
                <w:sz w:val="20"/>
              </w:rPr>
              <w:t>间仍存在差异。尽管欧盟指令要求记者获得</w:t>
            </w:r>
            <w:r w:rsidRPr="00D557D1">
              <w:rPr>
                <w:rFonts w:ascii="SimSun" w:hAnsi="SimSun" w:cs="Times New Roman" w:hint="eastAsia"/>
                <w:sz w:val="20"/>
              </w:rPr>
              <w:t>“合理份额”</w:t>
            </w:r>
            <w:r w:rsidR="00EB59F8" w:rsidRPr="00D557D1">
              <w:rPr>
                <w:rFonts w:ascii="SimSun" w:hAnsi="SimSun" w:cs="Times New Roman"/>
                <w:sz w:val="20"/>
              </w:rPr>
              <w:t>，但实践中与记者（</w:t>
            </w:r>
            <w:r w:rsidRPr="00D557D1">
              <w:rPr>
                <w:rFonts w:ascii="SimSun" w:hAnsi="SimSun" w:cs="Times New Roman" w:hint="eastAsia"/>
                <w:sz w:val="20"/>
              </w:rPr>
              <w:t>包括</w:t>
            </w:r>
            <w:r w:rsidR="00EB59F8" w:rsidRPr="00D557D1">
              <w:rPr>
                <w:rFonts w:ascii="SimSun" w:hAnsi="SimSun" w:cs="Times New Roman"/>
                <w:sz w:val="20"/>
              </w:rPr>
              <w:t>供稿人/自由撰稿人）的</w:t>
            </w:r>
            <w:r w:rsidRPr="00D557D1">
              <w:rPr>
                <w:rFonts w:ascii="SimSun" w:hAnsi="SimSun" w:cs="Times New Roman" w:hint="eastAsia"/>
                <w:sz w:val="20"/>
              </w:rPr>
              <w:t>收入</w:t>
            </w:r>
            <w:r w:rsidR="00EB59F8" w:rsidRPr="00D557D1">
              <w:rPr>
                <w:rFonts w:ascii="SimSun" w:hAnsi="SimSun" w:cs="Times New Roman"/>
                <w:sz w:val="20"/>
              </w:rPr>
              <w:t>分成金额及机制往往</w:t>
            </w:r>
            <w:r w:rsidRPr="00D557D1">
              <w:rPr>
                <w:rFonts w:ascii="SimSun" w:hAnsi="SimSun" w:cs="Times New Roman" w:hint="eastAsia"/>
                <w:sz w:val="20"/>
              </w:rPr>
              <w:t>是不</w:t>
            </w:r>
            <w:r w:rsidR="00EB59F8" w:rsidRPr="00D557D1">
              <w:rPr>
                <w:rFonts w:ascii="SimSun" w:hAnsi="SimSun" w:cs="Times New Roman"/>
                <w:sz w:val="20"/>
              </w:rPr>
              <w:t>公开</w:t>
            </w:r>
            <w:r w:rsidRPr="00D557D1">
              <w:rPr>
                <w:rFonts w:ascii="SimSun" w:hAnsi="SimSun" w:cs="Times New Roman" w:hint="eastAsia"/>
                <w:sz w:val="20"/>
              </w:rPr>
              <w:t>的</w:t>
            </w:r>
            <w:r w:rsidR="00EB59F8" w:rsidRPr="00D557D1">
              <w:rPr>
                <w:rFonts w:ascii="SimSun" w:hAnsi="SimSun" w:cs="Times New Roman"/>
                <w:sz w:val="20"/>
              </w:rPr>
              <w:t>或通过</w:t>
            </w:r>
            <w:r w:rsidRPr="00D557D1">
              <w:rPr>
                <w:rFonts w:ascii="SimSun" w:hAnsi="SimSun" w:cs="Times New Roman" w:hint="eastAsia"/>
                <w:sz w:val="20"/>
              </w:rPr>
              <w:t>单独</w:t>
            </w:r>
            <w:r w:rsidR="00EB59F8" w:rsidRPr="00D557D1">
              <w:rPr>
                <w:rFonts w:ascii="SimSun" w:hAnsi="SimSun" w:cs="Times New Roman"/>
                <w:sz w:val="20"/>
              </w:rPr>
              <w:t>协商确定，导致行业协会难以实施监督。</w:t>
            </w:r>
          </w:p>
        </w:tc>
        <w:tc>
          <w:tcPr>
            <w:tcW w:w="1441" w:type="dxa"/>
          </w:tcPr>
          <w:p w14:paraId="7B435CB2" w14:textId="77777777"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欧盟</w:t>
            </w:r>
          </w:p>
        </w:tc>
        <w:tc>
          <w:tcPr>
            <w:tcW w:w="2959" w:type="dxa"/>
          </w:tcPr>
          <w:p w14:paraId="7FF510BD" w14:textId="17E38A5B" w:rsidR="00EB59F8" w:rsidRPr="00D557D1" w:rsidRDefault="00860DFD"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欧盟《数字单一市场版权指令》</w:t>
            </w:r>
            <w:r w:rsidR="00C845F0">
              <w:rPr>
                <w:rFonts w:ascii="SimSun" w:hAnsi="SimSun" w:cs="Times New Roman"/>
                <w:sz w:val="20"/>
              </w:rPr>
              <w:t>（</w:t>
            </w:r>
            <w:r w:rsidRPr="00D557D1">
              <w:rPr>
                <w:rFonts w:ascii="SimSun" w:hAnsi="SimSun" w:cs="Times New Roman"/>
                <w:sz w:val="20"/>
              </w:rPr>
              <w:t>2019/790</w:t>
            </w:r>
            <w:r w:rsidR="00C845F0">
              <w:rPr>
                <w:rFonts w:ascii="SimSun" w:hAnsi="SimSun" w:cs="Times New Roman"/>
                <w:sz w:val="20"/>
              </w:rPr>
              <w:t>）</w:t>
            </w:r>
          </w:p>
        </w:tc>
      </w:tr>
      <w:tr w:rsidR="00EB59F8" w:rsidRPr="00D557D1" w14:paraId="18BB0FA4" w14:textId="77777777" w:rsidTr="00215994">
        <w:tc>
          <w:tcPr>
            <w:tcW w:w="1839" w:type="dxa"/>
          </w:tcPr>
          <w:p w14:paraId="64115D60" w14:textId="7AAFC0E0" w:rsidR="00EB59F8" w:rsidRPr="00D557D1" w:rsidRDefault="003A4E70"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lastRenderedPageBreak/>
              <w:t>版权使用费</w:t>
            </w:r>
            <w:r w:rsidR="00EB59F8" w:rsidRPr="00D557D1">
              <w:rPr>
                <w:rFonts w:ascii="SimSun" w:hAnsi="SimSun" w:cs="Times New Roman"/>
                <w:sz w:val="20"/>
              </w:rPr>
              <w:t>分配</w:t>
            </w:r>
            <w:r w:rsidR="00AB09C2" w:rsidRPr="00D557D1">
              <w:rPr>
                <w:rFonts w:ascii="SimSun" w:hAnsi="SimSun" w:cs="Times New Roman"/>
                <w:sz w:val="20"/>
              </w:rPr>
              <w:t>制度</w:t>
            </w:r>
          </w:p>
        </w:tc>
        <w:tc>
          <w:tcPr>
            <w:tcW w:w="1700" w:type="dxa"/>
          </w:tcPr>
          <w:p w14:paraId="499B5CF9" w14:textId="02A482E3"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AB09C2" w:rsidRPr="00D557D1">
              <w:rPr>
                <w:rFonts w:ascii="SimSun" w:hAnsi="SimSun" w:cs="Times New Roman"/>
                <w:sz w:val="20"/>
              </w:rPr>
              <w:t>和</w:t>
            </w:r>
            <w:r w:rsidRPr="00D557D1">
              <w:rPr>
                <w:rFonts w:ascii="SimSun" w:hAnsi="SimSun" w:cs="Times New Roman"/>
                <w:sz w:val="20"/>
              </w:rPr>
              <w:t>包容性</w:t>
            </w:r>
          </w:p>
        </w:tc>
        <w:tc>
          <w:tcPr>
            <w:tcW w:w="6665" w:type="dxa"/>
          </w:tcPr>
          <w:p w14:paraId="123ADEDA" w14:textId="5484EA06" w:rsidR="00EB59F8" w:rsidRPr="00D557D1" w:rsidRDefault="00CD5976" w:rsidP="00CE0A9F">
            <w:pPr>
              <w:widowControl w:val="0"/>
              <w:adjustRightInd w:val="0"/>
              <w:snapToGrid w:val="0"/>
              <w:spacing w:beforeLines="50" w:before="120" w:afterLines="50" w:after="120"/>
              <w:ind w:left="109"/>
              <w:jc w:val="both"/>
              <w:rPr>
                <w:rFonts w:ascii="SimSun" w:hAnsi="SimSun" w:cs="Times New Roman"/>
                <w:sz w:val="20"/>
              </w:rPr>
            </w:pPr>
            <w:r w:rsidRPr="00D557D1">
              <w:rPr>
                <w:rFonts w:ascii="SimSun" w:hAnsi="SimSun" w:cs="Times New Roman"/>
                <w:sz w:val="20"/>
              </w:rPr>
              <w:t>第32/2024号总统条例</w:t>
            </w:r>
            <w:r w:rsidR="00EB59F8" w:rsidRPr="00D557D1">
              <w:rPr>
                <w:rFonts w:ascii="SimSun" w:hAnsi="SimSun" w:cs="Times New Roman"/>
                <w:sz w:val="20"/>
              </w:rPr>
              <w:t>要求平台不得将新闻商业化并启动谈判，但未确立</w:t>
            </w:r>
            <w:r w:rsidR="003A4E70" w:rsidRPr="00D557D1">
              <w:rPr>
                <w:rFonts w:ascii="SimSun" w:hAnsi="SimSun" w:cs="Times New Roman"/>
                <w:sz w:val="20"/>
              </w:rPr>
              <w:t>版权使用费</w:t>
            </w:r>
            <w:r w:rsidR="00EB59F8" w:rsidRPr="00D557D1">
              <w:rPr>
                <w:rFonts w:ascii="SimSun" w:hAnsi="SimSun" w:cs="Times New Roman"/>
                <w:sz w:val="20"/>
              </w:rPr>
              <w:t>计算公式或记者/自由撰稿人的最低分成比例。</w:t>
            </w:r>
          </w:p>
        </w:tc>
        <w:tc>
          <w:tcPr>
            <w:tcW w:w="1441" w:type="dxa"/>
          </w:tcPr>
          <w:p w14:paraId="6E768331" w14:textId="77777777"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印度尼西亚</w:t>
            </w:r>
          </w:p>
        </w:tc>
        <w:tc>
          <w:tcPr>
            <w:tcW w:w="2959" w:type="dxa"/>
          </w:tcPr>
          <w:p w14:paraId="6E10E200" w14:textId="0893B33C" w:rsidR="00EB59F8" w:rsidRPr="00D557D1" w:rsidRDefault="00860DFD"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关于数字公司支持优质新闻的责任</w:t>
            </w:r>
            <w:r w:rsidRPr="00D557D1">
              <w:rPr>
                <w:rFonts w:ascii="SimSun" w:hAnsi="SimSun" w:cs="Times New Roman" w:hint="eastAsia"/>
                <w:sz w:val="20"/>
              </w:rPr>
              <w:t>的</w:t>
            </w:r>
            <w:r w:rsidRPr="00D557D1">
              <w:rPr>
                <w:rFonts w:ascii="SimSun" w:hAnsi="SimSun" w:cs="Times New Roman"/>
                <w:sz w:val="20"/>
              </w:rPr>
              <w:t>2024年第32号总统条例</w:t>
            </w:r>
          </w:p>
        </w:tc>
      </w:tr>
      <w:tr w:rsidR="00EB59F8" w:rsidRPr="00D557D1" w14:paraId="24F20C80" w14:textId="77777777" w:rsidTr="00215994">
        <w:tc>
          <w:tcPr>
            <w:tcW w:w="1839" w:type="dxa"/>
          </w:tcPr>
          <w:p w14:paraId="5B53C0F2" w14:textId="77777777" w:rsidR="00EB59F8" w:rsidRPr="00D557D1" w:rsidRDefault="00EB59F8"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版权数据管理集中化</w:t>
            </w:r>
          </w:p>
        </w:tc>
        <w:tc>
          <w:tcPr>
            <w:tcW w:w="1700" w:type="dxa"/>
          </w:tcPr>
          <w:p w14:paraId="12AE05CF" w14:textId="16F8163E"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w:t>
            </w:r>
            <w:r w:rsidR="00AB09C2" w:rsidRPr="00D557D1">
              <w:rPr>
                <w:rFonts w:ascii="SimSun" w:hAnsi="SimSun" w:cs="Times New Roman"/>
                <w:sz w:val="20"/>
              </w:rPr>
              <w:t>性和</w:t>
            </w:r>
            <w:r w:rsidRPr="00D557D1">
              <w:rPr>
                <w:rFonts w:ascii="SimSun" w:hAnsi="SimSun" w:cs="Times New Roman"/>
                <w:sz w:val="20"/>
              </w:rPr>
              <w:t>包容性</w:t>
            </w:r>
          </w:p>
        </w:tc>
        <w:tc>
          <w:tcPr>
            <w:tcW w:w="6665" w:type="dxa"/>
          </w:tcPr>
          <w:p w14:paraId="5A183C13" w14:textId="30C3530D" w:rsidR="00EB59F8" w:rsidRPr="00D557D1" w:rsidRDefault="00EB59F8" w:rsidP="00CE0A9F">
            <w:pPr>
              <w:widowControl w:val="0"/>
              <w:adjustRightInd w:val="0"/>
              <w:snapToGrid w:val="0"/>
              <w:spacing w:beforeLines="50" w:before="120" w:afterLines="50" w:after="120"/>
              <w:ind w:left="109" w:right="95"/>
              <w:jc w:val="both"/>
              <w:rPr>
                <w:rFonts w:ascii="SimSun" w:hAnsi="SimSun" w:cs="Times New Roman"/>
                <w:sz w:val="20"/>
              </w:rPr>
            </w:pPr>
            <w:r w:rsidRPr="00D557D1">
              <w:rPr>
                <w:rFonts w:ascii="SimSun" w:hAnsi="SimSun" w:cs="Times New Roman"/>
                <w:sz w:val="20"/>
              </w:rPr>
              <w:t>全球范围内尚不存在专门针对新闻作品版权的</w:t>
            </w:r>
            <w:r w:rsidR="00CD5976" w:rsidRPr="00D557D1">
              <w:rPr>
                <w:rFonts w:ascii="SimSun" w:hAnsi="SimSun" w:cs="Times New Roman" w:hint="eastAsia"/>
                <w:sz w:val="20"/>
              </w:rPr>
              <w:t>全球性</w:t>
            </w:r>
            <w:r w:rsidRPr="00D557D1">
              <w:rPr>
                <w:rFonts w:ascii="SimSun" w:hAnsi="SimSun" w:cs="Times New Roman"/>
                <w:sz w:val="20"/>
              </w:rPr>
              <w:t>或</w:t>
            </w:r>
            <w:r w:rsidR="00CD5976" w:rsidRPr="00D557D1">
              <w:rPr>
                <w:rFonts w:ascii="SimSun" w:hAnsi="SimSun" w:cs="Times New Roman" w:hint="eastAsia"/>
                <w:sz w:val="20"/>
              </w:rPr>
              <w:t>集中式系统。目前</w:t>
            </w:r>
            <w:r w:rsidRPr="00D557D1">
              <w:rPr>
                <w:rFonts w:ascii="SimSun" w:hAnsi="SimSun" w:cs="Times New Roman"/>
                <w:sz w:val="20"/>
              </w:rPr>
              <w:t>，尚无</w:t>
            </w:r>
            <w:r w:rsidR="00CD5976" w:rsidRPr="00D557D1">
              <w:rPr>
                <w:rFonts w:ascii="SimSun" w:hAnsi="SimSun" w:cs="Times New Roman" w:hint="eastAsia"/>
                <w:sz w:val="20"/>
              </w:rPr>
              <w:t>单一的</w:t>
            </w:r>
            <w:r w:rsidRPr="00D557D1">
              <w:rPr>
                <w:rFonts w:ascii="SimSun" w:hAnsi="SimSun" w:cs="Times New Roman"/>
                <w:sz w:val="20"/>
              </w:rPr>
              <w:t>国际数据库专门管理或存储</w:t>
            </w:r>
            <w:r w:rsidR="00AA1ECC" w:rsidRPr="00D557D1">
              <w:rPr>
                <w:rFonts w:ascii="SimSun" w:hAnsi="SimSun" w:cs="Times New Roman" w:hint="eastAsia"/>
                <w:sz w:val="20"/>
              </w:rPr>
              <w:t>全球</w:t>
            </w:r>
            <w:r w:rsidRPr="00D557D1">
              <w:rPr>
                <w:rFonts w:ascii="SimSun" w:hAnsi="SimSun" w:cs="Times New Roman"/>
                <w:sz w:val="20"/>
              </w:rPr>
              <w:t>新闻作品的版权</w:t>
            </w:r>
            <w:r w:rsidR="00CD5976" w:rsidRPr="00D557D1">
              <w:rPr>
                <w:rFonts w:ascii="SimSun" w:hAnsi="SimSun" w:cs="Times New Roman" w:hint="eastAsia"/>
                <w:sz w:val="20"/>
              </w:rPr>
              <w:t>数据</w:t>
            </w:r>
            <w:r w:rsidRPr="00D557D1">
              <w:rPr>
                <w:rFonts w:ascii="SimSun" w:hAnsi="SimSun" w:cs="Times New Roman"/>
                <w:sz w:val="20"/>
              </w:rPr>
              <w:t>。</w:t>
            </w:r>
          </w:p>
        </w:tc>
        <w:tc>
          <w:tcPr>
            <w:tcW w:w="1441" w:type="dxa"/>
          </w:tcPr>
          <w:p w14:paraId="6EC5875B" w14:textId="02D2036D"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尚无具体参考。</w:t>
            </w:r>
          </w:p>
        </w:tc>
        <w:tc>
          <w:tcPr>
            <w:tcW w:w="2959" w:type="dxa"/>
          </w:tcPr>
          <w:p w14:paraId="6CDAE78D" w14:textId="1835FA27" w:rsidR="00EB59F8" w:rsidRPr="00D557D1" w:rsidRDefault="00F63A25"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尚无具体参考。</w:t>
            </w:r>
          </w:p>
        </w:tc>
      </w:tr>
      <w:tr w:rsidR="00EB59F8" w:rsidRPr="00D557D1" w14:paraId="12CEF897" w14:textId="77777777" w:rsidTr="00215994">
        <w:tc>
          <w:tcPr>
            <w:tcW w:w="1839" w:type="dxa"/>
          </w:tcPr>
          <w:p w14:paraId="5FA63158" w14:textId="6CB393C4" w:rsidR="00EB59F8" w:rsidRPr="00D557D1" w:rsidRDefault="00EB59F8"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版权使用费估值的差异</w:t>
            </w:r>
          </w:p>
        </w:tc>
        <w:tc>
          <w:tcPr>
            <w:tcW w:w="1700" w:type="dxa"/>
          </w:tcPr>
          <w:p w14:paraId="05BFF216" w14:textId="50CB1D6A" w:rsidR="00EB59F8" w:rsidRPr="00D557D1" w:rsidRDefault="00EB59F8"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公平性</w:t>
            </w:r>
            <w:r w:rsidR="00AB09C2" w:rsidRPr="00D557D1">
              <w:rPr>
                <w:rFonts w:ascii="SimSun" w:hAnsi="SimSun" w:cs="Times New Roman"/>
                <w:sz w:val="20"/>
              </w:rPr>
              <w:t>和</w:t>
            </w:r>
            <w:r w:rsidRPr="00D557D1">
              <w:rPr>
                <w:rFonts w:ascii="SimSun" w:hAnsi="SimSun" w:cs="Times New Roman"/>
                <w:sz w:val="20"/>
              </w:rPr>
              <w:t>包容性</w:t>
            </w:r>
          </w:p>
        </w:tc>
        <w:tc>
          <w:tcPr>
            <w:tcW w:w="6665" w:type="dxa"/>
          </w:tcPr>
          <w:p w14:paraId="2FB6E5CC" w14:textId="0422B02E" w:rsidR="00EB59F8" w:rsidRPr="00D557D1" w:rsidRDefault="00EB59F8"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目前尚无具体法规，但新闻作品</w:t>
            </w:r>
            <w:r w:rsidR="00F63A25" w:rsidRPr="00D557D1">
              <w:rPr>
                <w:rFonts w:ascii="SimSun" w:hAnsi="SimSun" w:cs="Times New Roman" w:hint="eastAsia"/>
                <w:sz w:val="20"/>
              </w:rPr>
              <w:t>有其估值，特别是</w:t>
            </w:r>
            <w:r w:rsidRPr="00D557D1">
              <w:rPr>
                <w:rFonts w:ascii="SimSun" w:hAnsi="SimSun" w:cs="Times New Roman"/>
                <w:sz w:val="20"/>
              </w:rPr>
              <w:t>在媒体公司内部。</w:t>
            </w:r>
          </w:p>
        </w:tc>
        <w:tc>
          <w:tcPr>
            <w:tcW w:w="1441" w:type="dxa"/>
          </w:tcPr>
          <w:p w14:paraId="43DD2F73" w14:textId="519F9F54" w:rsidR="00EB59F8" w:rsidRPr="00D557D1" w:rsidRDefault="00F63A25" w:rsidP="00CE0A9F">
            <w:pPr>
              <w:widowControl w:val="0"/>
              <w:adjustRightInd w:val="0"/>
              <w:snapToGrid w:val="0"/>
              <w:spacing w:beforeLines="50" w:before="120" w:afterLines="50" w:after="120"/>
              <w:jc w:val="center"/>
              <w:rPr>
                <w:rFonts w:ascii="SimSun" w:hAnsi="SimSun" w:cs="Times New Roman"/>
                <w:sz w:val="20"/>
              </w:rPr>
            </w:pPr>
            <w:r w:rsidRPr="00D557D1">
              <w:rPr>
                <w:rFonts w:ascii="SimSun" w:hAnsi="SimSun" w:cs="Times New Roman"/>
                <w:sz w:val="20"/>
              </w:rPr>
              <w:t>尚无具体参考。</w:t>
            </w:r>
          </w:p>
        </w:tc>
        <w:tc>
          <w:tcPr>
            <w:tcW w:w="2959" w:type="dxa"/>
          </w:tcPr>
          <w:p w14:paraId="17723103" w14:textId="6019C567" w:rsidR="00EB59F8" w:rsidRPr="00D557D1" w:rsidRDefault="00F63A25" w:rsidP="00CE0A9F">
            <w:pPr>
              <w:widowControl w:val="0"/>
              <w:adjustRightInd w:val="0"/>
              <w:snapToGrid w:val="0"/>
              <w:spacing w:beforeLines="50" w:before="120" w:afterLines="50" w:after="120"/>
              <w:ind w:left="109"/>
              <w:rPr>
                <w:rFonts w:ascii="SimSun" w:hAnsi="SimSun" w:cs="Times New Roman"/>
                <w:sz w:val="20"/>
              </w:rPr>
            </w:pPr>
            <w:r w:rsidRPr="00D557D1">
              <w:rPr>
                <w:rFonts w:ascii="SimSun" w:hAnsi="SimSun" w:cs="Times New Roman"/>
                <w:sz w:val="20"/>
              </w:rPr>
              <w:t>尚无具体参考。</w:t>
            </w:r>
          </w:p>
        </w:tc>
      </w:tr>
    </w:tbl>
    <w:p w14:paraId="1F4E5A6D" w14:textId="77777777" w:rsidR="00FE75B0" w:rsidRPr="00D557D1" w:rsidRDefault="00FE75B0">
      <w:pPr>
        <w:rPr>
          <w:rFonts w:ascii="SimSun" w:hAnsi="SimSun" w:cs="Noto Sans Display"/>
          <w:b/>
          <w:bCs/>
          <w:kern w:val="2"/>
          <w:szCs w:val="22"/>
          <w14:ligatures w14:val="standardContextual"/>
        </w:rPr>
      </w:pPr>
      <w:r w:rsidRPr="00D557D1">
        <w:rPr>
          <w:rFonts w:ascii="SimSun" w:hAnsi="SimSun" w:cs="Noto Sans Display"/>
          <w:b/>
          <w:bCs/>
          <w:kern w:val="2"/>
          <w:szCs w:val="22"/>
          <w14:ligatures w14:val="standardContextual"/>
        </w:rPr>
        <w:br w:type="page"/>
      </w:r>
    </w:p>
    <w:p w14:paraId="31E80784" w14:textId="5B4FCBE8" w:rsidR="000C43F7" w:rsidRPr="00D557D1" w:rsidRDefault="000C43F7" w:rsidP="005D7AA6">
      <w:pPr>
        <w:spacing w:beforeLines="100" w:before="240" w:afterLines="50" w:after="120" w:line="340" w:lineRule="atLeast"/>
        <w:rPr>
          <w:rFonts w:ascii="SimSun" w:hAnsi="SimSun" w:cs="Noto Sans Display"/>
          <w:b/>
          <w:bCs/>
          <w:kern w:val="2"/>
          <w:szCs w:val="22"/>
          <w:lang w:eastAsia="en-US"/>
          <w14:ligatures w14:val="standardContextual"/>
        </w:rPr>
      </w:pPr>
      <w:proofErr w:type="spellStart"/>
      <w:r w:rsidRPr="00D557D1">
        <w:rPr>
          <w:rFonts w:ascii="SimSun" w:hAnsi="SimSun" w:cs="Noto Sans Display"/>
          <w:b/>
          <w:bCs/>
          <w:kern w:val="2"/>
          <w:szCs w:val="22"/>
          <w:lang w:eastAsia="en-US"/>
          <w14:ligatures w14:val="standardContextual"/>
        </w:rPr>
        <w:lastRenderedPageBreak/>
        <w:t>参考文献</w:t>
      </w:r>
      <w:proofErr w:type="spellEnd"/>
    </w:p>
    <w:p w14:paraId="48F0ED2B" w14:textId="77777777" w:rsidR="00923F25" w:rsidRPr="00D557D1" w:rsidRDefault="00923F25"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Bossio, Diana, Andrea Carson, and James Meese. "A Different Playbook for the Same Outcome? Examining Google's and Meta's Strategic Responses to Australia's News Media Bargaining Code." </w:t>
      </w:r>
      <w:r w:rsidRPr="00D557D1">
        <w:rPr>
          <w:rFonts w:ascii="SimSun" w:hAnsi="SimSun" w:cs="Noto Sans Display"/>
          <w:i/>
          <w:iCs/>
          <w:kern w:val="2"/>
          <w:szCs w:val="22"/>
          <w:lang w:eastAsia="en-US"/>
          <w14:ligatures w14:val="standardContextual"/>
        </w:rPr>
        <w:t>New Media &amp; Society</w:t>
      </w:r>
      <w:r w:rsidRPr="00D557D1">
        <w:rPr>
          <w:rFonts w:ascii="SimSun" w:hAnsi="SimSun" w:cs="Noto Sans Display"/>
          <w:kern w:val="2"/>
          <w:szCs w:val="22"/>
          <w:lang w:eastAsia="en-US"/>
          <w14:ligatures w14:val="standardContextual"/>
        </w:rPr>
        <w:t xml:space="preserve"> 27, no. 7 (July 5, 2025): 3890-3910. </w:t>
      </w:r>
      <w:hyperlink r:id="rId19"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doi.org</w:t>
        </w:r>
        <w:proofErr w:type="spellEnd"/>
        <w:r w:rsidRPr="00D557D1">
          <w:rPr>
            <w:rFonts w:ascii="SimSun" w:hAnsi="SimSun" w:cs="Noto Sans Display"/>
            <w:color w:val="467886"/>
            <w:kern w:val="2"/>
            <w:szCs w:val="22"/>
            <w:u w:val="single"/>
            <w:lang w:eastAsia="en-US"/>
            <w14:ligatures w14:val="standardContextual"/>
          </w:rPr>
          <w:t>/10.1177/14614448241232296</w:t>
        </w:r>
      </w:hyperlink>
      <w:r w:rsidRPr="00D557D1">
        <w:rPr>
          <w:rFonts w:ascii="SimSun" w:hAnsi="SimSun" w:cs="Noto Sans Display"/>
          <w:kern w:val="2"/>
          <w:szCs w:val="22"/>
          <w:lang w:eastAsia="en-US"/>
          <w14:ligatures w14:val="standardContextual"/>
        </w:rPr>
        <w:t>.</w:t>
      </w:r>
    </w:p>
    <w:p w14:paraId="5DC754A6" w14:textId="77777777" w:rsidR="00923F25" w:rsidRPr="00D557D1" w:rsidRDefault="00923F25" w:rsidP="00215994">
      <w:pPr>
        <w:spacing w:afterLines="50" w:after="120"/>
        <w:rPr>
          <w:rFonts w:ascii="SimSun" w:hAnsi="SimSun" w:cs="Noto Sans Display"/>
          <w:kern w:val="2"/>
          <w:szCs w:val="22"/>
          <w:lang w:val="de-DE" w:eastAsia="en-US"/>
          <w14:ligatures w14:val="standardContextual"/>
        </w:rPr>
      </w:pPr>
      <w:r w:rsidRPr="00D557D1">
        <w:rPr>
          <w:rFonts w:ascii="SimSun" w:hAnsi="SimSun" w:cs="Noto Sans Display"/>
          <w:kern w:val="2"/>
          <w:szCs w:val="22"/>
          <w:lang w:eastAsia="en-US"/>
          <w14:ligatures w14:val="standardContextual"/>
        </w:rPr>
        <w:t xml:space="preserve">Dludla, Nqobile. "Google, Meta Face Penalties for Anti-Competitive </w:t>
      </w:r>
      <w:proofErr w:type="spellStart"/>
      <w:r w:rsidRPr="00D557D1">
        <w:rPr>
          <w:rFonts w:ascii="SimSun" w:hAnsi="SimSun" w:cs="Noto Sans Display"/>
          <w:kern w:val="2"/>
          <w:szCs w:val="22"/>
          <w:lang w:eastAsia="en-US"/>
          <w14:ligatures w14:val="standardContextual"/>
        </w:rPr>
        <w:t>Behaviour</w:t>
      </w:r>
      <w:proofErr w:type="spellEnd"/>
      <w:r w:rsidRPr="00D557D1">
        <w:rPr>
          <w:rFonts w:ascii="SimSun" w:hAnsi="SimSun" w:cs="Noto Sans Display"/>
          <w:kern w:val="2"/>
          <w:szCs w:val="22"/>
          <w:lang w:eastAsia="en-US"/>
          <w14:ligatures w14:val="standardContextual"/>
        </w:rPr>
        <w:t xml:space="preserve"> towards South African News Media." </w:t>
      </w:r>
      <w:r w:rsidRPr="00D557D1">
        <w:rPr>
          <w:rFonts w:ascii="SimSun" w:hAnsi="SimSun" w:cs="Noto Sans Display"/>
          <w:kern w:val="2"/>
          <w:szCs w:val="22"/>
          <w:lang w:val="de-DE" w:eastAsia="en-US"/>
          <w14:ligatures w14:val="standardContextual"/>
        </w:rPr>
        <w:t xml:space="preserve">Reuters.com, 2025. https://www.reuters.com/technology/google-meta-face-penalties-anti-competitive-behaviour-towards-south-african-news-2025-02-24/?utm_source </w:t>
      </w:r>
      <w:r>
        <w:fldChar w:fldCharType="begin"/>
      </w:r>
      <w:r w:rsidRPr="00F41DAB">
        <w:rPr>
          <w:lang w:val="fr-CH"/>
        </w:rPr>
        <w:instrText>HYPERLINK "https://mg.co.za/news/2025-02-24-google-must-pay-sa-media-up-to-r500-million-says-competition-commission/?utm_source"</w:instrText>
      </w:r>
      <w:r>
        <w:fldChar w:fldCharType="separate"/>
      </w:r>
      <w:r w:rsidRPr="00D557D1">
        <w:rPr>
          <w:rFonts w:ascii="SimSun" w:hAnsi="SimSun" w:cs="Noto Sans Display"/>
          <w:color w:val="467886"/>
          <w:kern w:val="2"/>
          <w:szCs w:val="22"/>
          <w:u w:val="single"/>
          <w:lang w:val="de-DE" w:eastAsia="en-US"/>
          <w14:ligatures w14:val="standardContextual"/>
        </w:rPr>
        <w:t>https://mg.co.za/news/2025-02-24-google-must-pay-sa-media-up-to-r500-million-says-competition-commission/?utm_source</w:t>
      </w:r>
      <w:r>
        <w:fldChar w:fldCharType="end"/>
      </w:r>
      <w:r w:rsidRPr="00D557D1">
        <w:rPr>
          <w:rFonts w:ascii="SimSun" w:hAnsi="SimSun" w:cs="Noto Sans Display"/>
          <w:kern w:val="2"/>
          <w:szCs w:val="22"/>
          <w:lang w:val="de-DE" w:eastAsia="en-US"/>
          <w14:ligatures w14:val="standardContextual"/>
        </w:rPr>
        <w:t>.</w:t>
      </w:r>
    </w:p>
    <w:p w14:paraId="43074FD4" w14:textId="77777777" w:rsidR="00923F25" w:rsidRPr="00D557D1" w:rsidRDefault="00923F25"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Furgal, Ula. "The EU Press Publishers' Right: Where Do Member States Stand?" </w:t>
      </w:r>
      <w:r w:rsidRPr="00D557D1">
        <w:rPr>
          <w:rFonts w:ascii="SimSun" w:hAnsi="SimSun" w:cs="Noto Sans Display"/>
          <w:i/>
          <w:iCs/>
          <w:kern w:val="2"/>
          <w:szCs w:val="22"/>
          <w:lang w:eastAsia="en-US"/>
          <w14:ligatures w14:val="standardContextual"/>
        </w:rPr>
        <w:t>Journal of Intellectual Property Law &amp; Practice</w:t>
      </w:r>
      <w:r w:rsidRPr="00D557D1">
        <w:rPr>
          <w:rFonts w:ascii="SimSun" w:hAnsi="SimSun" w:cs="Noto Sans Display"/>
          <w:kern w:val="2"/>
          <w:szCs w:val="22"/>
          <w:lang w:eastAsia="en-US"/>
          <w14:ligatures w14:val="standardContextual"/>
        </w:rPr>
        <w:t xml:space="preserve"> 16, no. 8 (October 26, 2021): 887-93. </w:t>
      </w:r>
      <w:hyperlink r:id="rId20"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doi.org</w:t>
        </w:r>
        <w:proofErr w:type="spellEnd"/>
        <w:r w:rsidRPr="00D557D1">
          <w:rPr>
            <w:rFonts w:ascii="SimSun" w:hAnsi="SimSun" w:cs="Noto Sans Display"/>
            <w:color w:val="467886"/>
            <w:kern w:val="2"/>
            <w:szCs w:val="22"/>
            <w:u w:val="single"/>
            <w:lang w:eastAsia="en-US"/>
            <w14:ligatures w14:val="standardContextual"/>
          </w:rPr>
          <w:t>/10.1093/</w:t>
        </w:r>
        <w:proofErr w:type="spellStart"/>
        <w:r w:rsidRPr="00D557D1">
          <w:rPr>
            <w:rFonts w:ascii="SimSun" w:hAnsi="SimSun" w:cs="Noto Sans Display"/>
            <w:color w:val="467886"/>
            <w:kern w:val="2"/>
            <w:szCs w:val="22"/>
            <w:u w:val="single"/>
            <w:lang w:eastAsia="en-US"/>
            <w14:ligatures w14:val="standardContextual"/>
          </w:rPr>
          <w:t>jiplp</w:t>
        </w:r>
        <w:proofErr w:type="spellEnd"/>
        <w:r w:rsidRPr="00D557D1">
          <w:rPr>
            <w:rFonts w:ascii="SimSun" w:hAnsi="SimSun" w:cs="Noto Sans Display"/>
            <w:color w:val="467886"/>
            <w:kern w:val="2"/>
            <w:szCs w:val="22"/>
            <w:u w:val="single"/>
            <w:lang w:eastAsia="en-US"/>
            <w14:ligatures w14:val="standardContextual"/>
          </w:rPr>
          <w:t>/jpab105</w:t>
        </w:r>
      </w:hyperlink>
      <w:r w:rsidRPr="00D557D1">
        <w:rPr>
          <w:rFonts w:ascii="SimSun" w:hAnsi="SimSun" w:cs="Noto Sans Display"/>
          <w:kern w:val="2"/>
          <w:szCs w:val="22"/>
          <w:lang w:eastAsia="en-US"/>
          <w14:ligatures w14:val="standardContextual"/>
        </w:rPr>
        <w:t>.</w:t>
      </w:r>
    </w:p>
    <w:p w14:paraId="0A8E4499" w14:textId="77777777" w:rsidR="00923F25" w:rsidRPr="00D557D1" w:rsidRDefault="00923F25"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Goto, Ryota, and Ryo Sanada. "Asahi, Nikkei Sue Perplexity AI over Copyright Infringement." The Asahi Shimbun, 2025. </w:t>
      </w:r>
      <w:hyperlink r:id="rId21"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www.asahi.com</w:t>
        </w:r>
        <w:proofErr w:type="spellEnd"/>
        <w:r w:rsidRPr="00D557D1">
          <w:rPr>
            <w:rFonts w:ascii="SimSun" w:hAnsi="SimSun" w:cs="Noto Sans Display"/>
            <w:color w:val="467886"/>
            <w:kern w:val="2"/>
            <w:szCs w:val="22"/>
            <w:u w:val="single"/>
            <w:lang w:eastAsia="en-US"/>
            <w14:ligatures w14:val="standardContextual"/>
          </w:rPr>
          <w:t>/</w:t>
        </w:r>
        <w:proofErr w:type="spellStart"/>
        <w:r w:rsidRPr="00D557D1">
          <w:rPr>
            <w:rFonts w:ascii="SimSun" w:hAnsi="SimSun" w:cs="Noto Sans Display"/>
            <w:color w:val="467886"/>
            <w:kern w:val="2"/>
            <w:szCs w:val="22"/>
            <w:u w:val="single"/>
            <w:lang w:eastAsia="en-US"/>
            <w14:ligatures w14:val="standardContextual"/>
          </w:rPr>
          <w:t>ajw</w:t>
        </w:r>
        <w:proofErr w:type="spellEnd"/>
        <w:r w:rsidRPr="00D557D1">
          <w:rPr>
            <w:rFonts w:ascii="SimSun" w:hAnsi="SimSun" w:cs="Noto Sans Display"/>
            <w:color w:val="467886"/>
            <w:kern w:val="2"/>
            <w:szCs w:val="22"/>
            <w:u w:val="single"/>
            <w:lang w:eastAsia="en-US"/>
            <w14:ligatures w14:val="standardContextual"/>
          </w:rPr>
          <w:t>/articles/15987899?utm_source</w:t>
        </w:r>
      </w:hyperlink>
      <w:r w:rsidRPr="00D557D1">
        <w:rPr>
          <w:rFonts w:ascii="SimSun" w:hAnsi="SimSun" w:cs="Noto Sans Display"/>
          <w:kern w:val="2"/>
          <w:szCs w:val="22"/>
          <w:lang w:eastAsia="en-US"/>
          <w14:ligatures w14:val="standardContextual"/>
        </w:rPr>
        <w:t>.</w:t>
      </w:r>
    </w:p>
    <w:p w14:paraId="0EEA4720" w14:textId="77777777" w:rsidR="00923F25" w:rsidRPr="00D557D1" w:rsidRDefault="00923F25" w:rsidP="00215994">
      <w:pPr>
        <w:spacing w:afterLines="50" w:after="120"/>
        <w:rPr>
          <w:rFonts w:ascii="SimSun" w:hAnsi="SimSun" w:cs="Noto Sans Display"/>
          <w:kern w:val="2"/>
          <w:szCs w:val="22"/>
          <w:lang w:val="pt-BR" w:eastAsia="en-US"/>
          <w14:ligatures w14:val="standardContextual"/>
        </w:rPr>
      </w:pPr>
      <w:r w:rsidRPr="00D557D1">
        <w:rPr>
          <w:rFonts w:ascii="SimSun" w:hAnsi="SimSun" w:cs="Noto Sans Display"/>
          <w:kern w:val="2"/>
          <w:szCs w:val="22"/>
          <w:lang w:eastAsia="en-US"/>
          <w14:ligatures w14:val="standardContextual"/>
        </w:rPr>
        <w:t xml:space="preserve">Humas </w:t>
      </w:r>
      <w:proofErr w:type="spellStart"/>
      <w:r w:rsidRPr="00D557D1">
        <w:rPr>
          <w:rFonts w:ascii="SimSun" w:hAnsi="SimSun" w:cs="Noto Sans Display"/>
          <w:kern w:val="2"/>
          <w:szCs w:val="22"/>
          <w:lang w:eastAsia="en-US"/>
          <w14:ligatures w14:val="standardContextual"/>
        </w:rPr>
        <w:t>Sekretariat</w:t>
      </w:r>
      <w:proofErr w:type="spellEnd"/>
      <w:r w:rsidRPr="00D557D1">
        <w:rPr>
          <w:rFonts w:ascii="SimSun" w:hAnsi="SimSun" w:cs="Noto Sans Display"/>
          <w:kern w:val="2"/>
          <w:szCs w:val="22"/>
          <w:lang w:eastAsia="en-US"/>
          <w14:ligatures w14:val="standardContextual"/>
        </w:rPr>
        <w:t xml:space="preserve"> </w:t>
      </w:r>
      <w:proofErr w:type="spellStart"/>
      <w:r w:rsidRPr="00D557D1">
        <w:rPr>
          <w:rFonts w:ascii="SimSun" w:hAnsi="SimSun" w:cs="Noto Sans Display"/>
          <w:kern w:val="2"/>
          <w:szCs w:val="22"/>
          <w:lang w:eastAsia="en-US"/>
          <w14:ligatures w14:val="standardContextual"/>
        </w:rPr>
        <w:t>Kabinet</w:t>
      </w:r>
      <w:proofErr w:type="spellEnd"/>
      <w:r w:rsidRPr="00D557D1">
        <w:rPr>
          <w:rFonts w:ascii="SimSun" w:hAnsi="SimSun" w:cs="Noto Sans Display"/>
          <w:kern w:val="2"/>
          <w:szCs w:val="22"/>
          <w:lang w:eastAsia="en-US"/>
          <w14:ligatures w14:val="standardContextual"/>
        </w:rPr>
        <w:t xml:space="preserve"> Republik Indonesia. "</w:t>
      </w:r>
      <w:proofErr w:type="spellStart"/>
      <w:r w:rsidRPr="00D557D1">
        <w:rPr>
          <w:rFonts w:ascii="SimSun" w:hAnsi="SimSun" w:cs="Noto Sans Display"/>
          <w:kern w:val="2"/>
          <w:szCs w:val="22"/>
          <w:lang w:eastAsia="en-US"/>
          <w14:ligatures w14:val="standardContextual"/>
        </w:rPr>
        <w:t>Inilah</w:t>
      </w:r>
      <w:proofErr w:type="spellEnd"/>
      <w:r w:rsidRPr="00D557D1">
        <w:rPr>
          <w:rFonts w:ascii="SimSun" w:hAnsi="SimSun" w:cs="Noto Sans Display"/>
          <w:kern w:val="2"/>
          <w:szCs w:val="22"/>
          <w:lang w:eastAsia="en-US"/>
          <w14:ligatures w14:val="standardContextual"/>
        </w:rPr>
        <w:t xml:space="preserve"> </w:t>
      </w:r>
      <w:proofErr w:type="spellStart"/>
      <w:r w:rsidRPr="00D557D1">
        <w:rPr>
          <w:rFonts w:ascii="SimSun" w:hAnsi="SimSun" w:cs="Noto Sans Display"/>
          <w:kern w:val="2"/>
          <w:szCs w:val="22"/>
          <w:lang w:eastAsia="en-US"/>
          <w14:ligatures w14:val="standardContextual"/>
        </w:rPr>
        <w:t>Perpres</w:t>
      </w:r>
      <w:proofErr w:type="spellEnd"/>
      <w:r w:rsidRPr="00D557D1">
        <w:rPr>
          <w:rFonts w:ascii="SimSun" w:hAnsi="SimSun" w:cs="Noto Sans Display"/>
          <w:kern w:val="2"/>
          <w:szCs w:val="22"/>
          <w:lang w:eastAsia="en-US"/>
          <w14:ligatures w14:val="standardContextual"/>
        </w:rPr>
        <w:t xml:space="preserve"> 32/2024 </w:t>
      </w:r>
      <w:proofErr w:type="spellStart"/>
      <w:r w:rsidRPr="00D557D1">
        <w:rPr>
          <w:rFonts w:ascii="SimSun" w:hAnsi="SimSun" w:cs="Noto Sans Display"/>
          <w:kern w:val="2"/>
          <w:szCs w:val="22"/>
          <w:lang w:eastAsia="en-US"/>
          <w14:ligatures w14:val="standardContextual"/>
        </w:rPr>
        <w:t>Tentang</w:t>
      </w:r>
      <w:proofErr w:type="spellEnd"/>
      <w:r w:rsidRPr="00D557D1">
        <w:rPr>
          <w:rFonts w:ascii="SimSun" w:hAnsi="SimSun" w:cs="Noto Sans Display"/>
          <w:kern w:val="2"/>
          <w:szCs w:val="22"/>
          <w:lang w:eastAsia="en-US"/>
          <w14:ligatures w14:val="standardContextual"/>
        </w:rPr>
        <w:t xml:space="preserve"> Publisher Rights." </w:t>
      </w:r>
      <w:r w:rsidRPr="00D557D1">
        <w:rPr>
          <w:rFonts w:ascii="SimSun" w:hAnsi="SimSun" w:cs="Noto Sans Display"/>
          <w:kern w:val="2"/>
          <w:szCs w:val="22"/>
          <w:lang w:val="pt-BR" w:eastAsia="en-US"/>
          <w14:ligatures w14:val="standardContextual"/>
        </w:rPr>
        <w:t xml:space="preserve">Berita, 2024. </w:t>
      </w:r>
      <w:r>
        <w:fldChar w:fldCharType="begin"/>
      </w:r>
      <w:r>
        <w:instrText>HYPERLINK "https://setkab.go.id/inilah-perpres-32-2024-tentang-publisher-rights/?utm_source"</w:instrText>
      </w:r>
      <w:r>
        <w:fldChar w:fldCharType="separate"/>
      </w:r>
      <w:r w:rsidRPr="00D557D1">
        <w:rPr>
          <w:rFonts w:ascii="SimSun" w:hAnsi="SimSun" w:cs="Noto Sans Display"/>
          <w:color w:val="467886"/>
          <w:kern w:val="2"/>
          <w:szCs w:val="22"/>
          <w:u w:val="single"/>
          <w:lang w:val="pt-BR" w:eastAsia="en-US"/>
          <w14:ligatures w14:val="standardContextual"/>
        </w:rPr>
        <w:t>https://setkab.go.id/inilah-perpres-32-2024-tentang-publisher-rights/?utm_source</w:t>
      </w:r>
      <w:r>
        <w:fldChar w:fldCharType="end"/>
      </w:r>
      <w:r w:rsidRPr="00D557D1">
        <w:rPr>
          <w:rFonts w:ascii="SimSun" w:hAnsi="SimSun" w:cs="Noto Sans Display"/>
          <w:kern w:val="2"/>
          <w:szCs w:val="22"/>
          <w:lang w:val="pt-BR" w:eastAsia="en-US"/>
          <w14:ligatures w14:val="standardContextual"/>
        </w:rPr>
        <w:t>.</w:t>
      </w:r>
    </w:p>
    <w:p w14:paraId="4CB74A2D" w14:textId="77777777" w:rsidR="00923F25" w:rsidRPr="00D557D1" w:rsidRDefault="00923F25"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Majó-Vazquez, Silvia, Ana S. Cardenal, and Sandra Gonzalez-</w:t>
      </w:r>
      <w:proofErr w:type="spellStart"/>
      <w:r w:rsidRPr="00D557D1">
        <w:rPr>
          <w:rFonts w:ascii="SimSun" w:hAnsi="SimSun" w:cs="Noto Sans Display"/>
          <w:kern w:val="2"/>
          <w:szCs w:val="22"/>
          <w:lang w:eastAsia="en-US"/>
          <w14:ligatures w14:val="standardContextual"/>
        </w:rPr>
        <w:t>Bailón</w:t>
      </w:r>
      <w:proofErr w:type="spellEnd"/>
      <w:r w:rsidRPr="00D557D1">
        <w:rPr>
          <w:rFonts w:ascii="SimSun" w:hAnsi="SimSun" w:cs="Noto Sans Display"/>
          <w:kern w:val="2"/>
          <w:szCs w:val="22"/>
          <w:lang w:eastAsia="en-US"/>
          <w14:ligatures w14:val="standardContextual"/>
        </w:rPr>
        <w:t xml:space="preserve">. "Digital News Consumption and Copyright Intervention: Evidence from Spain Before and After the 2015 'Link Tax.'" </w:t>
      </w:r>
      <w:r w:rsidRPr="00D557D1">
        <w:rPr>
          <w:rFonts w:ascii="SimSun" w:hAnsi="SimSun" w:cs="Noto Sans Display"/>
          <w:i/>
          <w:iCs/>
          <w:kern w:val="2"/>
          <w:szCs w:val="22"/>
          <w:lang w:eastAsia="en-US"/>
          <w14:ligatures w14:val="standardContextual"/>
        </w:rPr>
        <w:t>Journal of Computer-Mediated Communication</w:t>
      </w:r>
      <w:r w:rsidRPr="00D557D1">
        <w:rPr>
          <w:rFonts w:ascii="SimSun" w:hAnsi="SimSun" w:cs="Noto Sans Display"/>
          <w:kern w:val="2"/>
          <w:szCs w:val="22"/>
          <w:lang w:eastAsia="en-US"/>
          <w14:ligatures w14:val="standardContextual"/>
        </w:rPr>
        <w:t xml:space="preserve"> 22, no. 5 (September 2017): 284-301. </w:t>
      </w:r>
      <w:hyperlink r:id="rId22"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doi.org</w:t>
        </w:r>
        <w:proofErr w:type="spellEnd"/>
        <w:r w:rsidRPr="00D557D1">
          <w:rPr>
            <w:rFonts w:ascii="SimSun" w:hAnsi="SimSun" w:cs="Noto Sans Display"/>
            <w:color w:val="467886"/>
            <w:kern w:val="2"/>
            <w:szCs w:val="22"/>
            <w:u w:val="single"/>
            <w:lang w:eastAsia="en-US"/>
            <w14:ligatures w14:val="standardContextual"/>
          </w:rPr>
          <w:t>/10.1111/jcc4.12196</w:t>
        </w:r>
      </w:hyperlink>
      <w:r w:rsidRPr="00D557D1">
        <w:rPr>
          <w:rFonts w:ascii="SimSun" w:hAnsi="SimSun" w:cs="Noto Sans Display"/>
          <w:kern w:val="2"/>
          <w:szCs w:val="22"/>
          <w:lang w:eastAsia="en-US"/>
          <w14:ligatures w14:val="standardContextual"/>
        </w:rPr>
        <w:t>.</w:t>
      </w:r>
    </w:p>
    <w:p w14:paraId="2EA578FD" w14:textId="77777777" w:rsidR="00923F25" w:rsidRPr="00D557D1" w:rsidRDefault="00923F25" w:rsidP="00215994">
      <w:pPr>
        <w:spacing w:afterLines="50" w:after="120"/>
        <w:rPr>
          <w:rFonts w:ascii="SimSun" w:hAnsi="SimSun" w:cs="Noto Sans Display"/>
          <w:kern w:val="2"/>
          <w:szCs w:val="22"/>
          <w:lang w:eastAsia="en-US"/>
          <w14:ligatures w14:val="standardContextual"/>
        </w:rPr>
      </w:pPr>
      <w:r w:rsidRPr="00D557D1">
        <w:rPr>
          <w:rFonts w:ascii="SimSun" w:hAnsi="SimSun" w:cs="Noto Sans Display"/>
          <w:kern w:val="2"/>
          <w:szCs w:val="22"/>
          <w:lang w:eastAsia="en-US"/>
          <w14:ligatures w14:val="standardContextual"/>
        </w:rPr>
        <w:t xml:space="preserve">Nobre, Teresa. "The Post-DSM Copyright Report: The Press Publishers' Right." </w:t>
      </w:r>
      <w:proofErr w:type="spellStart"/>
      <w:r w:rsidRPr="00D557D1">
        <w:rPr>
          <w:rFonts w:ascii="SimSun" w:hAnsi="SimSun" w:cs="Noto Sans Display"/>
          <w:kern w:val="2"/>
          <w:szCs w:val="22"/>
          <w:lang w:eastAsia="en-US"/>
          <w14:ligatures w14:val="standardContextual"/>
        </w:rPr>
        <w:t>Communia</w:t>
      </w:r>
      <w:proofErr w:type="spellEnd"/>
      <w:r w:rsidRPr="00D557D1">
        <w:rPr>
          <w:rFonts w:ascii="SimSun" w:hAnsi="SimSun" w:cs="Noto Sans Display"/>
          <w:kern w:val="2"/>
          <w:szCs w:val="22"/>
          <w:lang w:eastAsia="en-US"/>
          <w14:ligatures w14:val="standardContextual"/>
        </w:rPr>
        <w:t xml:space="preserve">, 2024. </w:t>
      </w:r>
      <w:hyperlink r:id="rId23" w:history="1">
        <w:r w:rsidRPr="00D557D1">
          <w:rPr>
            <w:rFonts w:ascii="SimSun" w:hAnsi="SimSun" w:cs="Noto Sans Display"/>
            <w:color w:val="467886"/>
            <w:kern w:val="2"/>
            <w:szCs w:val="22"/>
            <w:u w:val="single"/>
            <w:lang w:eastAsia="en-US"/>
            <w14:ligatures w14:val="standardContextual"/>
          </w:rPr>
          <w:t>https://</w:t>
        </w:r>
        <w:proofErr w:type="spellStart"/>
        <w:r w:rsidRPr="00D557D1">
          <w:rPr>
            <w:rFonts w:ascii="SimSun" w:hAnsi="SimSun" w:cs="Noto Sans Display"/>
            <w:color w:val="467886"/>
            <w:kern w:val="2"/>
            <w:szCs w:val="22"/>
            <w:u w:val="single"/>
            <w:lang w:eastAsia="en-US"/>
            <w14:ligatures w14:val="standardContextual"/>
          </w:rPr>
          <w:t>communia-association.org</w:t>
        </w:r>
        <w:proofErr w:type="spellEnd"/>
        <w:r w:rsidRPr="00D557D1">
          <w:rPr>
            <w:rFonts w:ascii="SimSun" w:hAnsi="SimSun" w:cs="Noto Sans Display"/>
            <w:color w:val="467886"/>
            <w:kern w:val="2"/>
            <w:szCs w:val="22"/>
            <w:u w:val="single"/>
            <w:lang w:eastAsia="en-US"/>
            <w14:ligatures w14:val="standardContextual"/>
          </w:rPr>
          <w:t xml:space="preserve">/2024/02/19/the-post- </w:t>
        </w:r>
        <w:proofErr w:type="spellStart"/>
        <w:r w:rsidRPr="00D557D1">
          <w:rPr>
            <w:rFonts w:ascii="SimSun" w:hAnsi="SimSun" w:cs="Noto Sans Display"/>
            <w:color w:val="467886"/>
            <w:kern w:val="2"/>
            <w:szCs w:val="22"/>
            <w:u w:val="single"/>
            <w:lang w:eastAsia="en-US"/>
            <w14:ligatures w14:val="standardContextual"/>
          </w:rPr>
          <w:t>dsm</w:t>
        </w:r>
        <w:proofErr w:type="spellEnd"/>
        <w:r w:rsidRPr="00D557D1">
          <w:rPr>
            <w:rFonts w:ascii="SimSun" w:hAnsi="SimSun" w:cs="Noto Sans Display"/>
            <w:color w:val="467886"/>
            <w:kern w:val="2"/>
            <w:szCs w:val="22"/>
            <w:u w:val="single"/>
            <w:lang w:eastAsia="en-US"/>
            <w14:ligatures w14:val="standardContextual"/>
          </w:rPr>
          <w:t>-copyright-report-the-press-publishers-right/</w:t>
        </w:r>
      </w:hyperlink>
      <w:r w:rsidRPr="00D557D1">
        <w:rPr>
          <w:rFonts w:ascii="SimSun" w:hAnsi="SimSun" w:cs="Noto Sans Display"/>
          <w:kern w:val="2"/>
          <w:szCs w:val="22"/>
          <w:lang w:eastAsia="en-US"/>
          <w14:ligatures w14:val="standardContextual"/>
        </w:rPr>
        <w:t>.</w:t>
      </w:r>
    </w:p>
    <w:p w14:paraId="1D1F572E" w14:textId="77777777" w:rsidR="00923F25" w:rsidRPr="00D557D1" w:rsidRDefault="00923F25" w:rsidP="00215994">
      <w:pPr>
        <w:spacing w:afterLines="50" w:after="120"/>
        <w:rPr>
          <w:rFonts w:ascii="SimSun" w:hAnsi="SimSun" w:cs="Noto Sans Display"/>
          <w:kern w:val="2"/>
          <w:szCs w:val="22"/>
          <w:lang w:val="fr-CH" w:eastAsia="en-US"/>
          <w14:ligatures w14:val="standardContextual"/>
        </w:rPr>
      </w:pPr>
      <w:r w:rsidRPr="00D557D1">
        <w:rPr>
          <w:rFonts w:ascii="SimSun" w:hAnsi="SimSun" w:cs="Noto Sans Display"/>
          <w:kern w:val="2"/>
          <w:szCs w:val="22"/>
          <w:lang w:eastAsia="en-US"/>
          <w14:ligatures w14:val="standardContextual"/>
        </w:rPr>
        <w:t xml:space="preserve">Olivi, Giangiacomo. "The New EU Copyright Directive and the New Right for Press Publishers." </w:t>
      </w:r>
      <w:r w:rsidRPr="00D557D1">
        <w:rPr>
          <w:rFonts w:ascii="SimSun" w:hAnsi="SimSun" w:cs="Noto Sans Display"/>
          <w:kern w:val="2"/>
          <w:szCs w:val="22"/>
          <w:lang w:val="fr-CH" w:eastAsia="en-US"/>
          <w14:ligatures w14:val="standardContextual"/>
        </w:rPr>
        <w:t xml:space="preserve">Dentons, 2020. </w:t>
      </w:r>
      <w:hyperlink r:id="rId24" w:history="1">
        <w:r w:rsidRPr="00D557D1">
          <w:rPr>
            <w:rFonts w:ascii="SimSun" w:hAnsi="SimSun" w:cs="Noto Sans Display"/>
            <w:color w:val="467886"/>
            <w:kern w:val="2"/>
            <w:szCs w:val="22"/>
            <w:u w:val="single"/>
            <w:lang w:val="fr-CH" w:eastAsia="en-US"/>
            <w14:ligatures w14:val="standardContextual"/>
          </w:rPr>
          <w:t>https://www.dentons.com/en/insights/articles/2020/november/30/the-new-eu-copyright-directive-and-the-new-right-for-press-publishers?utm_source</w:t>
        </w:r>
      </w:hyperlink>
      <w:r w:rsidRPr="00D557D1">
        <w:rPr>
          <w:rFonts w:ascii="SimSun" w:hAnsi="SimSun" w:cs="Noto Sans Display"/>
          <w:kern w:val="2"/>
          <w:szCs w:val="22"/>
          <w:lang w:val="fr-CH" w:eastAsia="en-US"/>
          <w14:ligatures w14:val="standardContextual"/>
        </w:rPr>
        <w:t>.</w:t>
      </w:r>
    </w:p>
    <w:p w14:paraId="0FA3278A" w14:textId="56604E4F" w:rsidR="000C43F7" w:rsidRPr="00D557D1" w:rsidRDefault="00923F25" w:rsidP="00215994">
      <w:pPr>
        <w:spacing w:afterLines="50" w:after="120"/>
        <w:rPr>
          <w:rFonts w:ascii="SimSun" w:hAnsi="SimSun" w:cs="Noto Sans Display"/>
          <w:kern w:val="2"/>
          <w:szCs w:val="22"/>
          <w:lang w:val="fr-FR" w:eastAsia="en-US"/>
          <w14:ligatures w14:val="standardContextual"/>
        </w:rPr>
      </w:pPr>
      <w:r w:rsidRPr="00D557D1">
        <w:rPr>
          <w:rFonts w:ascii="SimSun" w:hAnsi="SimSun" w:cs="Noto Sans Display"/>
          <w:kern w:val="2"/>
          <w:szCs w:val="22"/>
          <w:lang w:eastAsia="en-US"/>
          <w14:ligatures w14:val="standardContextual"/>
        </w:rPr>
        <w:t xml:space="preserve">The Jiji Press. "Asahi, Nikkei Sue U.S. AI Biz Perplexity over Copyright." </w:t>
      </w:r>
      <w:proofErr w:type="spellStart"/>
      <w:r w:rsidRPr="00D557D1">
        <w:rPr>
          <w:rFonts w:ascii="SimSun" w:hAnsi="SimSun" w:cs="Noto Sans Display"/>
          <w:kern w:val="2"/>
          <w:szCs w:val="22"/>
          <w:lang w:val="fr-FR" w:eastAsia="en-US"/>
          <w14:ligatures w14:val="standardContextual"/>
        </w:rPr>
        <w:t>Nippon.com</w:t>
      </w:r>
      <w:proofErr w:type="spellEnd"/>
      <w:r w:rsidRPr="00D557D1">
        <w:rPr>
          <w:rFonts w:ascii="SimSun" w:hAnsi="SimSun" w:cs="Noto Sans Display"/>
          <w:kern w:val="2"/>
          <w:szCs w:val="22"/>
          <w:lang w:val="fr-FR" w:eastAsia="en-US"/>
          <w14:ligatures w14:val="standardContextual"/>
        </w:rPr>
        <w:t xml:space="preserve">, 2025. </w:t>
      </w:r>
      <w:hyperlink r:id="rId25" w:history="1">
        <w:r w:rsidRPr="00D557D1">
          <w:rPr>
            <w:rFonts w:ascii="SimSun" w:hAnsi="SimSun" w:cs="Noto Sans Display"/>
            <w:color w:val="467886"/>
            <w:kern w:val="2"/>
            <w:szCs w:val="22"/>
            <w:u w:val="single"/>
            <w:lang w:val="fr-FR" w:eastAsia="en-US"/>
            <w14:ligatures w14:val="standardContextual"/>
          </w:rPr>
          <w:t>https://www.nippon.com/en/news/yjj2025082600776/asahi-nikkei-sue-u-s-ai-biz-perplexity-over-copyright.html?utm_source</w:t>
        </w:r>
      </w:hyperlink>
      <w:r w:rsidRPr="00D557D1">
        <w:rPr>
          <w:rFonts w:ascii="SimSun" w:hAnsi="SimSun" w:cs="Noto Sans Display"/>
          <w:kern w:val="2"/>
          <w:szCs w:val="22"/>
          <w:lang w:val="fr-FR" w:eastAsia="en-US"/>
          <w14:ligatures w14:val="standardContextual"/>
        </w:rPr>
        <w:t>.</w:t>
      </w:r>
    </w:p>
    <w:p w14:paraId="42185E34" w14:textId="59677200" w:rsidR="002928D3" w:rsidRPr="00215994" w:rsidRDefault="000C43F7" w:rsidP="00215994">
      <w:pPr>
        <w:pStyle w:val="Endofdocument-Annex"/>
        <w:spacing w:before="720" w:afterLines="50" w:after="120" w:line="340" w:lineRule="atLeast"/>
        <w:ind w:left="9072"/>
        <w:rPr>
          <w:rFonts w:ascii="KaiTi" w:eastAsia="KaiTi" w:hAnsi="KaiTi"/>
          <w:lang w:val="fr-FR"/>
        </w:rPr>
      </w:pPr>
      <w:r w:rsidRPr="00215994">
        <w:rPr>
          <w:rFonts w:ascii="KaiTi" w:eastAsia="KaiTi" w:hAnsi="KaiTi"/>
          <w:lang w:val="fr-FR"/>
        </w:rPr>
        <w:t>[</w:t>
      </w:r>
      <w:proofErr w:type="gramStart"/>
      <w:r w:rsidRPr="00215994">
        <w:rPr>
          <w:rFonts w:ascii="KaiTi" w:eastAsia="KaiTi" w:hAnsi="KaiTi"/>
          <w:lang w:val="fr-FR"/>
        </w:rPr>
        <w:t>文件</w:t>
      </w:r>
      <w:r w:rsidR="00923F25" w:rsidRPr="00215994">
        <w:rPr>
          <w:rFonts w:ascii="KaiTi" w:eastAsia="KaiTi" w:hAnsi="KaiTi" w:hint="eastAsia"/>
          <w:lang w:val="fr-FR"/>
        </w:rPr>
        <w:t>完</w:t>
      </w:r>
      <w:proofErr w:type="gramEnd"/>
      <w:r w:rsidRPr="00215994">
        <w:rPr>
          <w:rFonts w:ascii="KaiTi" w:eastAsia="KaiTi" w:hAnsi="KaiTi"/>
          <w:lang w:val="fr-FR"/>
        </w:rPr>
        <w:t>]</w:t>
      </w:r>
    </w:p>
    <w:sectPr w:rsidR="002928D3" w:rsidRPr="00215994" w:rsidSect="00C649E8">
      <w:footerReference w:type="default" r:id="rId26"/>
      <w:endnotePr>
        <w:numFmt w:val="decimal"/>
      </w:endnotePr>
      <w:pgSz w:w="16834" w:h="11909" w:orient="landscape" w:code="9"/>
      <w:pgMar w:top="1418" w:right="567" w:bottom="1134" w:left="1418" w:header="510" w:footer="10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6F951" w14:textId="77777777" w:rsidR="00BD0A3D" w:rsidRDefault="00BD0A3D">
      <w:r>
        <w:separator/>
      </w:r>
    </w:p>
  </w:endnote>
  <w:endnote w:type="continuationSeparator" w:id="0">
    <w:p w14:paraId="1B7F6A40" w14:textId="77777777" w:rsidR="00BD0A3D" w:rsidRDefault="00BD0A3D" w:rsidP="003B38C1">
      <w:r>
        <w:separator/>
      </w:r>
    </w:p>
    <w:p w14:paraId="021BEB86" w14:textId="77777777" w:rsidR="00BD0A3D" w:rsidRPr="003B38C1" w:rsidRDefault="00BD0A3D" w:rsidP="003B38C1">
      <w:pPr>
        <w:spacing w:after="60"/>
        <w:rPr>
          <w:sz w:val="17"/>
        </w:rPr>
      </w:pPr>
      <w:r>
        <w:rPr>
          <w:sz w:val="17"/>
        </w:rPr>
        <w:t>[</w:t>
      </w:r>
      <w:r>
        <w:rPr>
          <w:sz w:val="17"/>
        </w:rPr>
        <w:t>注释续前页</w:t>
      </w:r>
      <w:r>
        <w:rPr>
          <w:sz w:val="17"/>
        </w:rPr>
        <w:t>]</w:t>
      </w:r>
    </w:p>
  </w:endnote>
  <w:endnote w:type="continuationNotice" w:id="1">
    <w:p w14:paraId="6F9F9DFA" w14:textId="77777777" w:rsidR="00BD0A3D" w:rsidRPr="003B38C1" w:rsidRDefault="00BD0A3D" w:rsidP="003B38C1">
      <w:pPr>
        <w:spacing w:before="60"/>
        <w:jc w:val="right"/>
        <w:rPr>
          <w:sz w:val="17"/>
          <w:szCs w:val="17"/>
        </w:rPr>
      </w:pPr>
      <w:r w:rsidRPr="003B38C1">
        <w:rPr>
          <w:sz w:val="17"/>
          <w:szCs w:val="17"/>
        </w:rPr>
        <w:t>[</w:t>
      </w:r>
      <w:r w:rsidRPr="003B38C1">
        <w:rPr>
          <w:sz w:val="17"/>
          <w:szCs w:val="17"/>
        </w:rPr>
        <w:t>注释续下页</w:t>
      </w:r>
      <w:r w:rsidRPr="003B38C1">
        <w:rPr>
          <w:sz w:val="17"/>
          <w:szCs w:val="17"/>
        </w:rPr>
        <w:t>]</w:t>
      </w:r>
    </w:p>
  </w:endnote>
  <w:endnote w:id="2">
    <w:p w14:paraId="1EF2D03D" w14:textId="77777777" w:rsidR="000C43F7" w:rsidRPr="000C43F7" w:rsidRDefault="000C43F7" w:rsidP="00153BE2">
      <w:pPr>
        <w:spacing w:afterLines="50" w:after="120"/>
        <w:jc w:val="both"/>
        <w:rPr>
          <w:b/>
          <w:bCs/>
          <w:sz w:val="18"/>
          <w:szCs w:val="18"/>
        </w:rPr>
      </w:pPr>
      <w:r w:rsidRPr="000C43F7">
        <w:rPr>
          <w:b/>
          <w:bCs/>
          <w:sz w:val="18"/>
          <w:szCs w:val="18"/>
        </w:rPr>
        <w:t>尾注</w:t>
      </w:r>
    </w:p>
    <w:p w14:paraId="642B647D" w14:textId="03B99EF2" w:rsidR="000C43F7" w:rsidRPr="000C43F7" w:rsidRDefault="000C43F7" w:rsidP="00153BE2">
      <w:pPr>
        <w:jc w:val="both"/>
        <w:rPr>
          <w:sz w:val="18"/>
          <w:szCs w:val="18"/>
        </w:rPr>
      </w:pPr>
      <w:r w:rsidRPr="000C43F7">
        <w:rPr>
          <w:rStyle w:val="EndnoteReference"/>
          <w:sz w:val="18"/>
          <w:szCs w:val="18"/>
        </w:rPr>
        <w:endnoteRef/>
      </w:r>
      <w:r w:rsidR="00153BE2">
        <w:rPr>
          <w:rFonts w:hint="eastAsia"/>
          <w:sz w:val="18"/>
          <w:szCs w:val="18"/>
        </w:rPr>
        <w:t xml:space="preserve"> </w:t>
      </w:r>
      <w:r w:rsidR="00153BE2">
        <w:rPr>
          <w:sz w:val="18"/>
          <w:szCs w:val="18"/>
        </w:rPr>
        <w:tab/>
      </w:r>
      <w:r w:rsidRPr="000C43F7">
        <w:rPr>
          <w:sz w:val="18"/>
          <w:szCs w:val="18"/>
        </w:rPr>
        <w:t>本文件中</w:t>
      </w:r>
      <w:r w:rsidR="00754883">
        <w:rPr>
          <w:rFonts w:hint="eastAsia"/>
          <w:sz w:val="18"/>
          <w:szCs w:val="18"/>
        </w:rPr>
        <w:t>“</w:t>
      </w:r>
      <w:r w:rsidR="00754883" w:rsidRPr="000C43F7">
        <w:rPr>
          <w:sz w:val="18"/>
          <w:szCs w:val="18"/>
        </w:rPr>
        <w:t>音乐</w:t>
      </w:r>
      <w:r w:rsidR="00754883">
        <w:rPr>
          <w:rFonts w:hint="eastAsia"/>
          <w:sz w:val="18"/>
          <w:szCs w:val="18"/>
        </w:rPr>
        <w:t>”</w:t>
      </w:r>
      <w:r w:rsidRPr="000C43F7">
        <w:rPr>
          <w:sz w:val="18"/>
          <w:szCs w:val="18"/>
        </w:rPr>
        <w:t>与</w:t>
      </w:r>
      <w:r w:rsidR="00754883">
        <w:rPr>
          <w:rFonts w:hint="eastAsia"/>
          <w:sz w:val="18"/>
          <w:szCs w:val="18"/>
        </w:rPr>
        <w:t>“</w:t>
      </w:r>
      <w:r w:rsidR="00754883" w:rsidRPr="000C43F7">
        <w:rPr>
          <w:sz w:val="18"/>
          <w:szCs w:val="18"/>
        </w:rPr>
        <w:t>录音制品</w:t>
      </w:r>
      <w:r w:rsidR="00754883">
        <w:rPr>
          <w:rFonts w:hint="eastAsia"/>
          <w:sz w:val="18"/>
          <w:szCs w:val="18"/>
        </w:rPr>
        <w:t>”</w:t>
      </w:r>
      <w:r w:rsidRPr="000C43F7">
        <w:rPr>
          <w:sz w:val="18"/>
          <w:szCs w:val="18"/>
        </w:rPr>
        <w:t>术语可互换使用，泛指声音录制品及其</w:t>
      </w:r>
      <w:r w:rsidR="005F10B4">
        <w:rPr>
          <w:rFonts w:hint="eastAsia"/>
          <w:sz w:val="18"/>
          <w:szCs w:val="18"/>
        </w:rPr>
        <w:t>包含的</w:t>
      </w:r>
      <w:r w:rsidRPr="000C43F7">
        <w:rPr>
          <w:sz w:val="18"/>
          <w:szCs w:val="18"/>
        </w:rPr>
        <w:t>艺术作品。</w:t>
      </w:r>
      <w:r w:rsidR="005F10B4">
        <w:rPr>
          <w:rFonts w:hint="eastAsia"/>
          <w:sz w:val="18"/>
          <w:szCs w:val="18"/>
        </w:rPr>
        <w:t>这</w:t>
      </w:r>
      <w:r w:rsidR="00D866FC">
        <w:rPr>
          <w:rFonts w:hint="eastAsia"/>
          <w:sz w:val="18"/>
          <w:szCs w:val="18"/>
        </w:rPr>
        <w:t>与</w:t>
      </w:r>
      <w:r w:rsidRPr="000C43F7">
        <w:rPr>
          <w:sz w:val="18"/>
          <w:szCs w:val="18"/>
        </w:rPr>
        <w:t>产权组织管理的</w:t>
      </w:r>
      <w:r w:rsidR="00D866FC" w:rsidRPr="000C43F7">
        <w:rPr>
          <w:sz w:val="18"/>
          <w:szCs w:val="18"/>
        </w:rPr>
        <w:t>此前</w:t>
      </w:r>
      <w:r w:rsidR="00D866FC">
        <w:rPr>
          <w:rFonts w:hint="eastAsia"/>
          <w:sz w:val="18"/>
          <w:szCs w:val="18"/>
        </w:rPr>
        <w:t>的</w:t>
      </w:r>
      <w:r w:rsidRPr="000C43F7">
        <w:rPr>
          <w:sz w:val="18"/>
          <w:szCs w:val="18"/>
        </w:rPr>
        <w:t>条约</w:t>
      </w:r>
      <w:r w:rsidR="00D866FC">
        <w:rPr>
          <w:rFonts w:hint="eastAsia"/>
          <w:sz w:val="18"/>
          <w:szCs w:val="18"/>
        </w:rPr>
        <w:t>相一致</w:t>
      </w:r>
      <w:r w:rsidR="005F10B4">
        <w:rPr>
          <w:rFonts w:hint="eastAsia"/>
          <w:sz w:val="18"/>
          <w:szCs w:val="18"/>
        </w:rPr>
        <w:t>，即</w:t>
      </w:r>
      <w:r w:rsidRPr="000C43F7">
        <w:rPr>
          <w:sz w:val="18"/>
          <w:szCs w:val="18"/>
        </w:rPr>
        <w:t>区分录音制品（声音</w:t>
      </w:r>
      <w:r w:rsidR="005F10B4">
        <w:rPr>
          <w:rFonts w:hint="eastAsia"/>
          <w:sz w:val="18"/>
          <w:szCs w:val="18"/>
        </w:rPr>
        <w:t>的</w:t>
      </w:r>
      <w:r w:rsidRPr="000C43F7">
        <w:rPr>
          <w:sz w:val="18"/>
          <w:szCs w:val="18"/>
        </w:rPr>
        <w:t>固定</w:t>
      </w:r>
      <w:r w:rsidR="005F10B4">
        <w:rPr>
          <w:rFonts w:hint="eastAsia"/>
          <w:sz w:val="18"/>
          <w:szCs w:val="18"/>
        </w:rPr>
        <w:t>形式</w:t>
      </w:r>
      <w:r w:rsidRPr="000C43F7">
        <w:rPr>
          <w:sz w:val="18"/>
          <w:szCs w:val="18"/>
        </w:rPr>
        <w:t>）</w:t>
      </w:r>
      <w:r w:rsidR="005F10B4">
        <w:rPr>
          <w:rFonts w:hint="eastAsia"/>
          <w:sz w:val="18"/>
          <w:szCs w:val="18"/>
        </w:rPr>
        <w:t>和</w:t>
      </w:r>
      <w:r w:rsidRPr="000C43F7">
        <w:rPr>
          <w:sz w:val="18"/>
          <w:szCs w:val="18"/>
        </w:rPr>
        <w:t>艺术作品，</w:t>
      </w:r>
      <w:r w:rsidR="005F10B4" w:rsidRPr="005F10B4">
        <w:rPr>
          <w:rFonts w:hint="eastAsia"/>
          <w:sz w:val="18"/>
          <w:szCs w:val="18"/>
        </w:rPr>
        <w:t>同时承认</w:t>
      </w:r>
      <w:r w:rsidR="005F10B4">
        <w:rPr>
          <w:rFonts w:hint="eastAsia"/>
          <w:sz w:val="18"/>
          <w:szCs w:val="18"/>
        </w:rPr>
        <w:t>两者</w:t>
      </w:r>
      <w:r w:rsidR="005F10B4" w:rsidRPr="005F10B4">
        <w:rPr>
          <w:rFonts w:hint="eastAsia"/>
          <w:sz w:val="18"/>
          <w:szCs w:val="18"/>
        </w:rPr>
        <w:t>在版权管理</w:t>
      </w:r>
      <w:r w:rsidR="005F10B4">
        <w:rPr>
          <w:rFonts w:hint="eastAsia"/>
          <w:sz w:val="18"/>
          <w:szCs w:val="18"/>
        </w:rPr>
        <w:t>中</w:t>
      </w:r>
      <w:r w:rsidR="005F10B4" w:rsidRPr="005F10B4">
        <w:rPr>
          <w:rFonts w:hint="eastAsia"/>
          <w:sz w:val="18"/>
          <w:szCs w:val="18"/>
        </w:rPr>
        <w:t>存在紧密的技术关联。</w:t>
      </w:r>
    </w:p>
  </w:endnote>
  <w:endnote w:id="3">
    <w:p w14:paraId="6FBAEF51" w14:textId="16F5CDE5" w:rsidR="000C43F7" w:rsidRPr="000C43F7" w:rsidRDefault="000C43F7" w:rsidP="00153BE2">
      <w:pPr>
        <w:pStyle w:val="EndnoteText"/>
        <w:rPr>
          <w:szCs w:val="18"/>
        </w:rPr>
      </w:pPr>
      <w:r w:rsidRPr="000C43F7">
        <w:rPr>
          <w:rStyle w:val="EndnoteReference"/>
          <w:szCs w:val="18"/>
        </w:rPr>
        <w:endnoteRef/>
      </w:r>
      <w:r w:rsidR="00153BE2">
        <w:rPr>
          <w:szCs w:val="18"/>
        </w:rPr>
        <w:tab/>
      </w:r>
      <w:r w:rsidR="00337AB7" w:rsidRPr="000C43F7">
        <w:rPr>
          <w:szCs w:val="18"/>
        </w:rPr>
        <w:t xml:space="preserve">Vialma, </w:t>
      </w:r>
      <w:r w:rsidR="00337AB7" w:rsidRPr="000C43F7">
        <w:rPr>
          <w:i/>
          <w:iCs/>
          <w:szCs w:val="18"/>
        </w:rPr>
        <w:t>"Revenue Distribution and Transformation in the Music Streaming Value Chain,"</w:t>
      </w:r>
      <w:r w:rsidR="00337AB7" w:rsidRPr="000C43F7">
        <w:rPr>
          <w:szCs w:val="18"/>
        </w:rPr>
        <w:t xml:space="preserve"> </w:t>
      </w:r>
      <w:r w:rsidR="00337AB7" w:rsidRPr="000C43F7">
        <w:rPr>
          <w:i/>
          <w:iCs/>
          <w:szCs w:val="18"/>
        </w:rPr>
        <w:t>Perspectives for the Diversity of Cultural Expressions</w:t>
      </w:r>
      <w:r w:rsidR="00337AB7" w:rsidRPr="000C43F7">
        <w:rPr>
          <w:szCs w:val="18"/>
        </w:rPr>
        <w:t xml:space="preserve"> (Paris, 2022).</w:t>
      </w:r>
    </w:p>
  </w:endnote>
  <w:endnote w:id="4">
    <w:p w14:paraId="717BE372" w14:textId="42039D45" w:rsidR="000C43F7" w:rsidRPr="000C43F7" w:rsidRDefault="000C43F7" w:rsidP="00153BE2">
      <w:pPr>
        <w:pStyle w:val="EndnoteText"/>
        <w:rPr>
          <w:szCs w:val="18"/>
        </w:rPr>
      </w:pPr>
      <w:r w:rsidRPr="000C43F7">
        <w:rPr>
          <w:rStyle w:val="EndnoteReference"/>
          <w:szCs w:val="18"/>
        </w:rPr>
        <w:endnoteRef/>
      </w:r>
      <w:r w:rsidR="00153BE2">
        <w:rPr>
          <w:szCs w:val="18"/>
        </w:rPr>
        <w:tab/>
      </w:r>
      <w:r w:rsidR="00337AB7" w:rsidRPr="000C43F7">
        <w:rPr>
          <w:szCs w:val="18"/>
        </w:rPr>
        <w:t xml:space="preserve">Rebecca Giblin and Cory Doctorow, </w:t>
      </w:r>
      <w:r w:rsidR="00337AB7" w:rsidRPr="000C43F7">
        <w:rPr>
          <w:i/>
          <w:iCs/>
          <w:szCs w:val="18"/>
        </w:rPr>
        <w:t>"Streamers Use Playlists to Control the Music Industry,"</w:t>
      </w:r>
      <w:r w:rsidR="00337AB7" w:rsidRPr="000C43F7">
        <w:rPr>
          <w:szCs w:val="18"/>
        </w:rPr>
        <w:t xml:space="preserve"> WIRED, October 2022, </w:t>
      </w:r>
      <w:hyperlink r:id="rId1" w:history="1">
        <w:r w:rsidR="00337AB7" w:rsidRPr="000C43F7">
          <w:rPr>
            <w:rStyle w:val="Hyperlink1"/>
            <w:szCs w:val="18"/>
          </w:rPr>
          <w:t>https://www.wired.com/story/spotify-streaming-playlists-music/</w:t>
        </w:r>
      </w:hyperlink>
      <w:r w:rsidR="00337AB7" w:rsidRPr="000C43F7">
        <w:rPr>
          <w:szCs w:val="18"/>
        </w:rPr>
        <w:t>.</w:t>
      </w:r>
    </w:p>
  </w:endnote>
  <w:endnote w:id="5">
    <w:p w14:paraId="38D17158" w14:textId="6A21CAE8" w:rsidR="000C43F7" w:rsidRPr="000C43F7" w:rsidRDefault="000C43F7" w:rsidP="00153BE2">
      <w:pPr>
        <w:pStyle w:val="EndnoteText"/>
        <w:rPr>
          <w:szCs w:val="18"/>
        </w:rPr>
      </w:pPr>
      <w:r w:rsidRPr="000C43F7">
        <w:rPr>
          <w:rStyle w:val="EndnoteReference"/>
          <w:szCs w:val="18"/>
        </w:rPr>
        <w:endnoteRef/>
      </w:r>
      <w:r w:rsidR="00153BE2">
        <w:rPr>
          <w:szCs w:val="18"/>
        </w:rPr>
        <w:tab/>
      </w:r>
      <w:r w:rsidR="00337AB7" w:rsidRPr="000C43F7">
        <w:rPr>
          <w:szCs w:val="18"/>
        </w:rPr>
        <w:t xml:space="preserve">ARIPO, </w:t>
      </w:r>
      <w:r w:rsidR="00337AB7" w:rsidRPr="000C43F7">
        <w:rPr>
          <w:i/>
          <w:iCs/>
          <w:szCs w:val="18"/>
        </w:rPr>
        <w:t>"The ARIPO Online Collective Management Organizations Survey Report"</w:t>
      </w:r>
      <w:r w:rsidR="00337AB7" w:rsidRPr="000C43F7">
        <w:rPr>
          <w:szCs w:val="18"/>
        </w:rPr>
        <w:t xml:space="preserve"> (Harare, 2021), 51-52, https://www.aripo.org/storage/copyright-publication/1724743652_</w:t>
      </w:r>
      <w:r w:rsidR="00337AB7" w:rsidRPr="000C43F7">
        <w:rPr>
          <w:i/>
          <w:iCs/>
          <w:szCs w:val="18"/>
        </w:rPr>
        <w:t>The ARIPO Online Collective Management Organizations Survey Report.pdf</w:t>
      </w:r>
      <w:r w:rsidR="00337AB7" w:rsidRPr="000C43F7">
        <w:rPr>
          <w:szCs w:val="18"/>
        </w:rPr>
        <w:t>.</w:t>
      </w:r>
    </w:p>
  </w:endnote>
  <w:endnote w:id="6">
    <w:p w14:paraId="55F60A38" w14:textId="6CA945E1" w:rsidR="000C43F7" w:rsidRPr="000C43F7" w:rsidRDefault="000C43F7" w:rsidP="00153BE2">
      <w:pPr>
        <w:pStyle w:val="EndnoteText"/>
        <w:rPr>
          <w:szCs w:val="18"/>
        </w:rPr>
      </w:pPr>
      <w:r w:rsidRPr="000C43F7">
        <w:rPr>
          <w:rStyle w:val="EndnoteReference"/>
          <w:szCs w:val="18"/>
        </w:rPr>
        <w:endnoteRef/>
      </w:r>
      <w:r w:rsidR="00153BE2">
        <w:rPr>
          <w:szCs w:val="18"/>
        </w:rPr>
        <w:tab/>
      </w:r>
      <w:r w:rsidR="00337AB7" w:rsidRPr="000C43F7">
        <w:rPr>
          <w:szCs w:val="18"/>
        </w:rPr>
        <w:t xml:space="preserve">Republic of Colombia, "Trade-Related Figures of Intellectual Property at the WTO: The Case of IP Royalties at the Global Level," (2025), </w:t>
      </w:r>
      <w:hyperlink r:id="rId2" w:history="1">
        <w:r w:rsidR="00337AB7" w:rsidRPr="000C43F7">
          <w:rPr>
            <w:rStyle w:val="Hyperlink1"/>
            <w:szCs w:val="18"/>
          </w:rPr>
          <w:t>https://docs.wto.org/dol2fe/Pages/SS/directdoc.aspx?filename=Q:/IP/C/W721.pdf&amp;Open=True</w:t>
        </w:r>
      </w:hyperlink>
      <w:r w:rsidR="00337AB7" w:rsidRPr="000C43F7">
        <w:rPr>
          <w:szCs w:val="18"/>
        </w:rPr>
        <w:t>.</w:t>
      </w:r>
    </w:p>
  </w:endnote>
  <w:endnote w:id="7">
    <w:p w14:paraId="5AF2EA99" w14:textId="0102F1A3" w:rsidR="000C43F7" w:rsidRPr="000C43F7" w:rsidRDefault="000C43F7" w:rsidP="00153BE2">
      <w:pPr>
        <w:pStyle w:val="EndnoteText"/>
        <w:rPr>
          <w:szCs w:val="18"/>
        </w:rPr>
      </w:pPr>
      <w:r w:rsidRPr="000C43F7">
        <w:rPr>
          <w:rStyle w:val="EndnoteReference"/>
          <w:szCs w:val="18"/>
        </w:rPr>
        <w:endnoteRef/>
      </w:r>
      <w:r w:rsidR="00153BE2">
        <w:rPr>
          <w:szCs w:val="18"/>
        </w:rPr>
        <w:tab/>
      </w:r>
      <w:r w:rsidRPr="000C43F7">
        <w:rPr>
          <w:szCs w:val="18"/>
        </w:rPr>
        <w:t>哥伦比亚共和国，</w:t>
      </w:r>
      <w:r w:rsidRPr="000C43F7">
        <w:rPr>
          <w:szCs w:val="18"/>
        </w:rPr>
        <w:t>3</w:t>
      </w:r>
    </w:p>
  </w:endnote>
  <w:endnote w:id="8">
    <w:p w14:paraId="341ECAC5" w14:textId="3A3EB62D"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CISAC, "CISAC Global Collection Reports 2023," 2023, </w:t>
      </w:r>
      <w:hyperlink r:id="rId3" w:history="1">
        <w:r w:rsidR="005C310E" w:rsidRPr="000C43F7">
          <w:rPr>
            <w:rStyle w:val="Hyperlink1"/>
            <w:szCs w:val="18"/>
          </w:rPr>
          <w:t>https://www.cisac.org/sites/main/files/files/2023-11/COM23-0846_CISAC_Global_Collections_Report_2023_for_2022_data_2023-10-26_EN%287%29.pdf</w:t>
        </w:r>
      </w:hyperlink>
      <w:r w:rsidR="005C310E" w:rsidRPr="000C43F7">
        <w:rPr>
          <w:szCs w:val="18"/>
        </w:rPr>
        <w:t>.</w:t>
      </w:r>
    </w:p>
  </w:endnote>
  <w:endnote w:id="9">
    <w:p w14:paraId="1C55C395" w14:textId="4F3A632D"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Marie-Louise Gumuchian, "Streaming Subscriptions Boost 2023 Recorded Music Revenues -Report," Reuters.com, 2024, </w:t>
      </w:r>
      <w:hyperlink r:id="rId4" w:history="1">
        <w:r w:rsidR="005C310E" w:rsidRPr="000C43F7">
          <w:rPr>
            <w:rStyle w:val="Hyperlink1"/>
            <w:szCs w:val="18"/>
          </w:rPr>
          <w:t>https://www.reuters.com/business/media-telecom/streaming-subscriptions-boost-2023-recorded-music-revenues-report-2024-03-21/</w:t>
        </w:r>
      </w:hyperlink>
      <w:r w:rsidR="005C310E" w:rsidRPr="000C43F7">
        <w:rPr>
          <w:szCs w:val="18"/>
        </w:rPr>
        <w:t xml:space="preserve">; IFPI, "IFPI Global Music Report: Global Recorded Music Revenues Grew 10.2% In 2023," News, accessed September 15, 2025, </w:t>
      </w:r>
      <w:hyperlink r:id="rId5" w:history="1">
        <w:r w:rsidR="005C310E" w:rsidRPr="000C43F7">
          <w:rPr>
            <w:rStyle w:val="Hyperlink1"/>
            <w:szCs w:val="18"/>
          </w:rPr>
          <w:t>https://www.ifpi.org/ifpi-global-music-report-global-recorded-music-revenues-grew-10- 2-in-2023/</w:t>
        </w:r>
      </w:hyperlink>
      <w:r w:rsidR="005C310E" w:rsidRPr="000C43F7">
        <w:rPr>
          <w:szCs w:val="18"/>
        </w:rPr>
        <w:t xml:space="preserve">; Maria Sherman, "Spotify Paid $9 Billion in Royalties in 2023. Here's What Fueled the Growth," Associated Press, 2024, </w:t>
      </w:r>
      <w:hyperlink r:id="rId6" w:history="1">
        <w:r w:rsidR="005C310E" w:rsidRPr="000C43F7">
          <w:rPr>
            <w:rStyle w:val="Hyperlink1"/>
            <w:szCs w:val="18"/>
          </w:rPr>
          <w:t>https://apnews.com/article/spotify-loud-clear-report-8ddab5a6e03f65233b0f9ed80eb99e0c</w:t>
        </w:r>
      </w:hyperlink>
      <w:r w:rsidR="005C310E" w:rsidRPr="000C43F7">
        <w:rPr>
          <w:szCs w:val="18"/>
        </w:rPr>
        <w:t>.</w:t>
      </w:r>
    </w:p>
  </w:endnote>
  <w:endnote w:id="10">
    <w:p w14:paraId="213CE0B4" w14:textId="109119BA" w:rsidR="000C43F7" w:rsidRPr="000C43F7" w:rsidRDefault="000C43F7" w:rsidP="00153BE2">
      <w:pPr>
        <w:pStyle w:val="EndnoteText"/>
        <w:rPr>
          <w:szCs w:val="18"/>
        </w:rPr>
      </w:pPr>
      <w:r w:rsidRPr="000C43F7">
        <w:rPr>
          <w:rStyle w:val="EndnoteReference"/>
          <w:szCs w:val="18"/>
        </w:rPr>
        <w:endnoteRef/>
      </w:r>
      <w:bookmarkStart w:id="9" w:name="_Hlk213409025"/>
      <w:r w:rsidR="00153BE2">
        <w:rPr>
          <w:szCs w:val="18"/>
        </w:rPr>
        <w:tab/>
      </w:r>
      <w:r w:rsidR="005C310E" w:rsidRPr="000C43F7">
        <w:rPr>
          <w:szCs w:val="18"/>
        </w:rPr>
        <w:t xml:space="preserve">Ahmad Faishal Adnan, "LMKN Pantau Dan Evaluasi Skema SILM Terkait Royalti Lagu Dan Musik," </w:t>
      </w:r>
      <w:r w:rsidR="005C310E" w:rsidRPr="000C43F7">
        <w:rPr>
          <w:i/>
          <w:iCs/>
          <w:szCs w:val="18"/>
        </w:rPr>
        <w:t>Antaranews.Com</w:t>
      </w:r>
      <w:r w:rsidR="005C310E" w:rsidRPr="000C43F7">
        <w:rPr>
          <w:szCs w:val="18"/>
        </w:rPr>
        <w:t xml:space="preserve">, March 2023, </w:t>
      </w:r>
      <w:hyperlink r:id="rId7" w:history="1">
        <w:r w:rsidR="005C310E" w:rsidRPr="000C43F7">
          <w:rPr>
            <w:rStyle w:val="Hyperlink1"/>
            <w:szCs w:val="18"/>
          </w:rPr>
          <w:t>https://www.antaranews.com/berita/3430227/lmkn-pantau-dan-evaluasi-skema-silm-terkait-royalti-lagu-dan-musik</w:t>
        </w:r>
      </w:hyperlink>
      <w:r w:rsidR="005C310E" w:rsidRPr="000C43F7">
        <w:rPr>
          <w:szCs w:val="18"/>
        </w:rPr>
        <w:t>.</w:t>
      </w:r>
      <w:bookmarkEnd w:id="9"/>
    </w:p>
  </w:endnote>
  <w:endnote w:id="11">
    <w:p w14:paraId="37852E5C" w14:textId="5D9DA0DD"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Tempo.co, "Transparansi Pembayaran Royalti, PDLM Milik DJKI Harus Terintegrasi Dengan SILM," </w:t>
      </w:r>
      <w:r w:rsidR="005C310E" w:rsidRPr="000C43F7">
        <w:rPr>
          <w:i/>
          <w:iCs/>
          <w:szCs w:val="18"/>
        </w:rPr>
        <w:t>Tempo.Co</w:t>
      </w:r>
      <w:r w:rsidR="005C310E" w:rsidRPr="000C43F7">
        <w:rPr>
          <w:szCs w:val="18"/>
        </w:rPr>
        <w:t xml:space="preserve">, December 2022, </w:t>
      </w:r>
      <w:hyperlink r:id="rId8" w:history="1">
        <w:r w:rsidR="005C310E" w:rsidRPr="000C43F7">
          <w:rPr>
            <w:rStyle w:val="Hyperlink1"/>
            <w:szCs w:val="18"/>
          </w:rPr>
          <w:t>https://www.tempo.co/info-tempo/transparansi-pembayaran-royalti-pdlm-milik-djki-harus-terintegrasi- dengan-silm--240980</w:t>
        </w:r>
      </w:hyperlink>
      <w:r w:rsidR="005C310E" w:rsidRPr="000C43F7">
        <w:rPr>
          <w:szCs w:val="18"/>
        </w:rPr>
        <w:t>.</w:t>
      </w:r>
    </w:p>
  </w:endnote>
  <w:endnote w:id="12">
    <w:p w14:paraId="42330F7B" w14:textId="6CF0B13D" w:rsidR="003D65AE" w:rsidRPr="000C43F7" w:rsidRDefault="003D65AE" w:rsidP="00153BE2">
      <w:pPr>
        <w:pStyle w:val="EndnoteText"/>
        <w:rPr>
          <w:szCs w:val="18"/>
        </w:rPr>
      </w:pPr>
      <w:r w:rsidRPr="000C43F7">
        <w:rPr>
          <w:rStyle w:val="EndnoteReference"/>
          <w:szCs w:val="18"/>
        </w:rPr>
        <w:endnoteRef/>
      </w:r>
      <w:r w:rsidR="00153BE2">
        <w:rPr>
          <w:szCs w:val="18"/>
        </w:rPr>
        <w:tab/>
      </w:r>
      <w:r w:rsidR="005C310E" w:rsidRPr="000C43F7">
        <w:rPr>
          <w:szCs w:val="18"/>
        </w:rPr>
        <w:t>PRS For Music, "</w:t>
      </w:r>
      <w:r w:rsidR="005C310E" w:rsidRPr="000C43F7">
        <w:rPr>
          <w:i/>
          <w:iCs/>
          <w:szCs w:val="18"/>
        </w:rPr>
        <w:t>From Repertoire to Royalties: The Role of a Collecting Society,</w:t>
      </w:r>
      <w:r w:rsidR="005C310E" w:rsidRPr="000C43F7">
        <w:rPr>
          <w:szCs w:val="18"/>
        </w:rPr>
        <w:t xml:space="preserve">" 2012, </w:t>
      </w:r>
      <w:hyperlink r:id="rId9" w:history="1">
        <w:r w:rsidR="005C310E" w:rsidRPr="000C43F7">
          <w:rPr>
            <w:rStyle w:val="Hyperlink1"/>
            <w:szCs w:val="18"/>
          </w:rPr>
          <w:t>http://prsformusic.com/-/media/files/prs-for-music/licensing/repertoire_to_royalties-dec_2012</w:t>
        </w:r>
      </w:hyperlink>
      <w:r w:rsidR="005C310E" w:rsidRPr="000C43F7">
        <w:rPr>
          <w:szCs w:val="18"/>
        </w:rPr>
        <w:t>.</w:t>
      </w:r>
    </w:p>
  </w:endnote>
  <w:endnote w:id="13">
    <w:p w14:paraId="2460724F" w14:textId="70F70CEA" w:rsidR="000C43F7" w:rsidRPr="000C43F7" w:rsidRDefault="000C43F7" w:rsidP="00153BE2">
      <w:pPr>
        <w:pStyle w:val="EndnoteText"/>
        <w:rPr>
          <w:szCs w:val="18"/>
        </w:rPr>
      </w:pPr>
      <w:r w:rsidRPr="000C43F7">
        <w:rPr>
          <w:rStyle w:val="EndnoteReference"/>
          <w:szCs w:val="18"/>
        </w:rPr>
        <w:endnoteRef/>
      </w:r>
      <w:r w:rsidR="00153BE2">
        <w:rPr>
          <w:szCs w:val="18"/>
        </w:rPr>
        <w:tab/>
      </w:r>
      <w:r w:rsidRPr="000C43F7">
        <w:rPr>
          <w:szCs w:val="18"/>
        </w:rPr>
        <w:t>PRS For Music</w:t>
      </w:r>
      <w:r w:rsidRPr="000C43F7">
        <w:rPr>
          <w:szCs w:val="18"/>
        </w:rPr>
        <w:t>。</w:t>
      </w:r>
    </w:p>
  </w:endnote>
  <w:endnote w:id="14">
    <w:p w14:paraId="230DF693" w14:textId="481CFEBA"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Hammam Izzuddin, "LMKN Kaji Tarif Royalti Pemutaran Musik Untuk UMKM," </w:t>
      </w:r>
      <w:r w:rsidR="005C310E" w:rsidRPr="000C43F7">
        <w:rPr>
          <w:i/>
          <w:iCs/>
          <w:szCs w:val="18"/>
        </w:rPr>
        <w:t>Tempo.Co</w:t>
      </w:r>
      <w:r w:rsidR="005C310E" w:rsidRPr="000C43F7">
        <w:rPr>
          <w:szCs w:val="18"/>
        </w:rPr>
        <w:t xml:space="preserve">, August 2025, </w:t>
      </w:r>
      <w:hyperlink r:id="rId10" w:history="1">
        <w:r w:rsidR="005C310E" w:rsidRPr="000C43F7">
          <w:rPr>
            <w:rStyle w:val="Hyperlink1"/>
            <w:szCs w:val="18"/>
          </w:rPr>
          <w:t>https://www.tempo.co/hukum/lmkn-kaji-tarif-royalti-pemutaran-musik-untuk-umkm-2057117</w:t>
        </w:r>
      </w:hyperlink>
      <w:r w:rsidR="005C310E" w:rsidRPr="000C43F7">
        <w:rPr>
          <w:szCs w:val="18"/>
        </w:rPr>
        <w:t>.</w:t>
      </w:r>
    </w:p>
  </w:endnote>
  <w:endnote w:id="15">
    <w:p w14:paraId="69B92FE1" w14:textId="07A1AD1E"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Zhohorianis Asmara, "Tompi Mundur Dari WAMI Dan Gratiskan Lagunya," </w:t>
      </w:r>
      <w:r w:rsidR="005C310E" w:rsidRPr="000C43F7">
        <w:rPr>
          <w:i/>
          <w:iCs/>
          <w:szCs w:val="18"/>
        </w:rPr>
        <w:t>RRI.Co.Id,</w:t>
      </w:r>
      <w:r w:rsidR="005C310E" w:rsidRPr="000C43F7">
        <w:rPr>
          <w:szCs w:val="18"/>
        </w:rPr>
        <w:t xml:space="preserve"> August 2025, </w:t>
      </w:r>
      <w:hyperlink r:id="rId11" w:history="1">
        <w:r w:rsidR="005C310E" w:rsidRPr="000C43F7">
          <w:rPr>
            <w:rStyle w:val="Hyperlink1"/>
            <w:szCs w:val="18"/>
          </w:rPr>
          <w:t>https://rri.co.id/hiburan/1765868/tompi-mundur-dari-wami-dan-gratiskan-lagunya</w:t>
        </w:r>
      </w:hyperlink>
      <w:r w:rsidR="005C310E" w:rsidRPr="000C43F7">
        <w:rPr>
          <w:szCs w:val="18"/>
        </w:rPr>
        <w:t xml:space="preserve">; Raden Putri A Ginanjar, "Ari Lasso Ajukan Petisi Audit WAMI Imbas Kasus Royalti Musik," </w:t>
      </w:r>
      <w:r w:rsidR="005C310E" w:rsidRPr="000C43F7">
        <w:rPr>
          <w:i/>
          <w:iCs/>
          <w:szCs w:val="18"/>
        </w:rPr>
        <w:t>Tempo.Co,</w:t>
      </w:r>
      <w:r w:rsidR="005C310E" w:rsidRPr="000C43F7">
        <w:rPr>
          <w:szCs w:val="18"/>
        </w:rPr>
        <w:t xml:space="preserve"> August 2025, </w:t>
      </w:r>
      <w:hyperlink r:id="rId12" w:history="1">
        <w:r w:rsidR="005C310E" w:rsidRPr="000C43F7">
          <w:rPr>
            <w:rStyle w:val="Hyperlink1"/>
            <w:szCs w:val="18"/>
          </w:rPr>
          <w:t>https://www.tempo.co/teroka/ari- lasso-ajukan-petisi-audit-wami-imbas-kasus-royalti-musik-2058503</w:t>
        </w:r>
      </w:hyperlink>
      <w:r w:rsidR="005C310E" w:rsidRPr="000C43F7">
        <w:rPr>
          <w:szCs w:val="18"/>
        </w:rPr>
        <w:t>.</w:t>
      </w:r>
    </w:p>
  </w:endnote>
  <w:endnote w:id="16">
    <w:p w14:paraId="006EB9B6" w14:textId="23A4C18A"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CNN Indonesia, "Kronologi Perseteruan Ahmad Dhani Larang Once Bawa Lagu Dewa 19," Cnnindonesia.Com, April 2023 </w:t>
      </w:r>
      <w:hyperlink r:id="rId13" w:history="1">
        <w:r w:rsidR="005C310E" w:rsidRPr="000C43F7">
          <w:rPr>
            <w:rStyle w:val="Hyperlink1"/>
            <w:szCs w:val="18"/>
          </w:rPr>
          <w:t>https://www.cnnindonesia.com/hiburan/20230401070011-227-932161/kronologi-perseteruan-ahmad-dhani- larang-once-bawa-lagu-dewa-19</w:t>
        </w:r>
      </w:hyperlink>
      <w:r w:rsidR="005C310E" w:rsidRPr="000C43F7">
        <w:rPr>
          <w:szCs w:val="18"/>
        </w:rPr>
        <w:t>.</w:t>
      </w:r>
    </w:p>
  </w:endnote>
  <w:endnote w:id="17">
    <w:p w14:paraId="32D72EF8" w14:textId="72566271"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WIPO, </w:t>
      </w:r>
      <w:r w:rsidR="005C310E" w:rsidRPr="000C43F7">
        <w:rPr>
          <w:i/>
          <w:iCs/>
          <w:szCs w:val="18"/>
        </w:rPr>
        <w:t>WIPO Good Practice Toolkit for Collective Management Organizations (The Toolkit)</w:t>
      </w:r>
      <w:r w:rsidR="005C310E" w:rsidRPr="000C43F7">
        <w:rPr>
          <w:szCs w:val="18"/>
        </w:rPr>
        <w:t xml:space="preserve"> (Geneva: WIPO, 2025), 7, </w:t>
      </w:r>
      <w:hyperlink r:id="rId14" w:history="1">
        <w:r w:rsidR="005C310E" w:rsidRPr="000C43F7">
          <w:rPr>
            <w:rStyle w:val="Hyperlink1"/>
            <w:szCs w:val="18"/>
          </w:rPr>
          <w:t>https://www.wipo.int/edocs/pubdocs/en/wipo-pub-cr-cmotoolkit-2025-en-wipo-good-practice-toolkit-for-collective- management-organizations-the-toolkit.pdf</w:t>
        </w:r>
      </w:hyperlink>
      <w:r w:rsidR="005C310E" w:rsidRPr="000C43F7">
        <w:rPr>
          <w:szCs w:val="18"/>
        </w:rPr>
        <w:t>.</w:t>
      </w:r>
    </w:p>
  </w:endnote>
  <w:endnote w:id="18">
    <w:p w14:paraId="0431AE40" w14:textId="03620739" w:rsidR="000C43F7" w:rsidRPr="000C43F7" w:rsidRDefault="000C43F7" w:rsidP="00153BE2">
      <w:pPr>
        <w:pStyle w:val="EndnoteText"/>
        <w:rPr>
          <w:szCs w:val="18"/>
        </w:rPr>
      </w:pPr>
      <w:r w:rsidRPr="000C43F7">
        <w:rPr>
          <w:rStyle w:val="EndnoteReference"/>
          <w:szCs w:val="18"/>
        </w:rPr>
        <w:endnoteRef/>
      </w:r>
      <w:r w:rsidR="00153BE2">
        <w:rPr>
          <w:szCs w:val="18"/>
        </w:rPr>
        <w:tab/>
      </w:r>
      <w:r w:rsidR="005C310E" w:rsidRPr="000C43F7">
        <w:rPr>
          <w:szCs w:val="18"/>
        </w:rPr>
        <w:t xml:space="preserve">Wale Adedeji, </w:t>
      </w:r>
      <w:r w:rsidR="005C310E" w:rsidRPr="000C43F7">
        <w:rPr>
          <w:i/>
          <w:iCs/>
          <w:szCs w:val="18"/>
        </w:rPr>
        <w:t>"Copyright Policy and the Nigerian Music Industry in the Era of Digitalisation," Journal of Legal Anthropology</w:t>
      </w:r>
      <w:r w:rsidR="005C310E" w:rsidRPr="000C43F7">
        <w:rPr>
          <w:szCs w:val="18"/>
        </w:rPr>
        <w:t xml:space="preserve"> 7, no. 2 (December 1, 2023): 13-41, </w:t>
      </w:r>
      <w:hyperlink r:id="rId15" w:history="1">
        <w:r w:rsidR="005C310E" w:rsidRPr="000C43F7">
          <w:rPr>
            <w:rStyle w:val="Hyperlink1"/>
            <w:szCs w:val="18"/>
          </w:rPr>
          <w:t>https://doi.org/10.3167/jla.2023.070202</w:t>
        </w:r>
      </w:hyperlink>
      <w:r w:rsidR="005C310E" w:rsidRPr="000C43F7">
        <w:rPr>
          <w:szCs w:val="18"/>
        </w:rPr>
        <w:t>.</w:t>
      </w:r>
    </w:p>
  </w:endnote>
  <w:endnote w:id="19">
    <w:p w14:paraId="00F6772D" w14:textId="35E81399"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 xml:space="preserve">Peter Drahos, </w:t>
      </w:r>
      <w:r w:rsidR="006C1664" w:rsidRPr="000C43F7">
        <w:rPr>
          <w:i/>
          <w:iCs/>
          <w:szCs w:val="18"/>
        </w:rPr>
        <w:t>"GLOBAL PROPERTY RIGHTS IN INFORMATION: The Story of TRIPS at the GATT," Prometheus</w:t>
      </w:r>
      <w:r w:rsidR="006C1664" w:rsidRPr="000C43F7">
        <w:rPr>
          <w:szCs w:val="18"/>
        </w:rPr>
        <w:t xml:space="preserve"> 13, no. 1 (June 1, 1995), </w:t>
      </w:r>
      <w:hyperlink r:id="rId16" w:history="1">
        <w:r w:rsidR="006C1664" w:rsidRPr="000C43F7">
          <w:rPr>
            <w:rStyle w:val="Hyperlink1"/>
            <w:szCs w:val="18"/>
          </w:rPr>
          <w:t>https://doi.org/10.1080/08109029508629187</w:t>
        </w:r>
      </w:hyperlink>
      <w:r w:rsidR="006C1664" w:rsidRPr="000C43F7">
        <w:rPr>
          <w:szCs w:val="18"/>
        </w:rPr>
        <w:t>.</w:t>
      </w:r>
    </w:p>
  </w:endnote>
  <w:endnote w:id="20">
    <w:p w14:paraId="0A46B1BC" w14:textId="15048120" w:rsidR="000C43F7" w:rsidRPr="000C43F7" w:rsidRDefault="000C43F7" w:rsidP="00153BE2">
      <w:pPr>
        <w:pStyle w:val="EndnoteText"/>
        <w:rPr>
          <w:i/>
          <w:iCs/>
          <w:szCs w:val="18"/>
        </w:rPr>
      </w:pPr>
      <w:r w:rsidRPr="000C43F7">
        <w:rPr>
          <w:rStyle w:val="EndnoteReference"/>
          <w:szCs w:val="18"/>
        </w:rPr>
        <w:endnoteRef/>
      </w:r>
      <w:r w:rsidR="00153BE2">
        <w:rPr>
          <w:szCs w:val="18"/>
        </w:rPr>
        <w:tab/>
      </w:r>
      <w:r w:rsidR="006C1664" w:rsidRPr="000C43F7">
        <w:rPr>
          <w:szCs w:val="18"/>
        </w:rPr>
        <w:t xml:space="preserve">Adedeji, </w:t>
      </w:r>
      <w:r w:rsidR="006C1664" w:rsidRPr="000C43F7">
        <w:rPr>
          <w:i/>
          <w:iCs/>
          <w:szCs w:val="18"/>
        </w:rPr>
        <w:t>"Copyright Policy and the Nigerian Music Industry in the Era of Digitalisation."</w:t>
      </w:r>
    </w:p>
  </w:endnote>
  <w:endnote w:id="21">
    <w:p w14:paraId="551D33DB" w14:textId="4AF39EC9"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 xml:space="preserve">Shantel Teixeira, "Digitization and Globalization: Where Is the African Music Industry?" (Boston: Music Business Journal - Berklee College of Music, 2023), </w:t>
      </w:r>
      <w:hyperlink r:id="rId17" w:history="1">
        <w:r w:rsidR="006C1664" w:rsidRPr="000C43F7">
          <w:rPr>
            <w:rStyle w:val="Hyperlink1"/>
            <w:szCs w:val="18"/>
          </w:rPr>
          <w:t>https://www.thembj.org/2023/06/digitization-and-globalization-where-is-the- african-music-industry/</w:t>
        </w:r>
      </w:hyperlink>
      <w:r w:rsidR="006C1664" w:rsidRPr="000C43F7">
        <w:rPr>
          <w:szCs w:val="18"/>
        </w:rPr>
        <w:t>.</w:t>
      </w:r>
    </w:p>
  </w:endnote>
  <w:endnote w:id="22">
    <w:p w14:paraId="5C5B28E1" w14:textId="3F84ACCE"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153BE2">
        <w:rPr>
          <w:rFonts w:hint="eastAsia"/>
          <w:szCs w:val="18"/>
        </w:rPr>
        <w:t>参见</w:t>
      </w:r>
      <w:r w:rsidR="006C1664" w:rsidRPr="000C43F7">
        <w:rPr>
          <w:szCs w:val="18"/>
        </w:rPr>
        <w:t>Teixeira</w:t>
      </w:r>
      <w:r w:rsidR="006C1664">
        <w:rPr>
          <w:rFonts w:hint="eastAsia"/>
          <w:szCs w:val="18"/>
        </w:rPr>
        <w:t>。</w:t>
      </w:r>
    </w:p>
  </w:endnote>
  <w:endnote w:id="23">
    <w:p w14:paraId="303C3527" w14:textId="5DB1BFF9"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Dinusha Mendis, "</w:t>
      </w:r>
      <w:r w:rsidR="006C1664" w:rsidRPr="000C43F7">
        <w:rPr>
          <w:i/>
          <w:iCs/>
          <w:szCs w:val="18"/>
        </w:rPr>
        <w:t>An Analysis of Directive 2014 / 26 / EU on Collective Management of Copyright and Related Rights and Multi-Territorial Licensing of Rights in Musical Works for Online Use in the Internal Market," in Eu Regulation of E-Commerce: A Commentary,</w:t>
      </w:r>
      <w:r w:rsidR="006C1664" w:rsidRPr="000C43F7">
        <w:rPr>
          <w:szCs w:val="18"/>
        </w:rPr>
        <w:t xml:space="preserve"> ed. Arno R. Lodder and Andrew D. Murray (Cheltenham: Edward Elgar Publishing, 2017), 306-7, </w:t>
      </w:r>
      <w:hyperlink r:id="rId18" w:history="1">
        <w:r w:rsidR="006C1664" w:rsidRPr="000C43F7">
          <w:rPr>
            <w:rStyle w:val="Hyperlink1"/>
            <w:szCs w:val="18"/>
          </w:rPr>
          <w:t>https://doi.org/10.4337/9781785369346.00018</w:t>
        </w:r>
      </w:hyperlink>
      <w:r w:rsidR="006C1664" w:rsidRPr="000C43F7">
        <w:rPr>
          <w:szCs w:val="18"/>
        </w:rPr>
        <w:t>.</w:t>
      </w:r>
    </w:p>
  </w:endnote>
  <w:endnote w:id="24">
    <w:p w14:paraId="10CFE4D9" w14:textId="6DFEB04C"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i/>
          <w:iCs/>
          <w:szCs w:val="18"/>
        </w:rPr>
        <w:t>Keitseng Nkah Monyatsi, "Survey on the Status of Collective Management Organizations in ARIPO Member States,"</w:t>
      </w:r>
      <w:r w:rsidR="006C1664" w:rsidRPr="000C43F7">
        <w:rPr>
          <w:szCs w:val="18"/>
        </w:rPr>
        <w:t xml:space="preserve"> 2014.</w:t>
      </w:r>
    </w:p>
  </w:endnote>
  <w:endnote w:id="25">
    <w:p w14:paraId="128B1DD8" w14:textId="1742C9BB"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 xml:space="preserve">Joseph Wangui,  </w:t>
      </w:r>
      <w:r w:rsidR="006C1664" w:rsidRPr="000C43F7">
        <w:rPr>
          <w:i/>
          <w:iCs/>
          <w:szCs w:val="18"/>
        </w:rPr>
        <w:t>"Copyright Board Deregisters 3 Royalty Collection Groups," Daily Nation</w:t>
      </w:r>
      <w:r w:rsidR="006C1664" w:rsidRPr="000C43F7">
        <w:rPr>
          <w:szCs w:val="18"/>
        </w:rPr>
        <w:t xml:space="preserve">, 2021, </w:t>
      </w:r>
      <w:hyperlink r:id="rId19" w:history="1">
        <w:r w:rsidR="006C1664" w:rsidRPr="000C43F7">
          <w:rPr>
            <w:rStyle w:val="Hyperlink1"/>
            <w:szCs w:val="18"/>
          </w:rPr>
          <w:t>https://nation.africa/kenya/business/kecobo-deregisters-3-royalty-collection-groups-3523056?utm_source.com</w:t>
        </w:r>
      </w:hyperlink>
      <w:r w:rsidR="006C1664" w:rsidRPr="000C43F7">
        <w:rPr>
          <w:szCs w:val="18"/>
        </w:rPr>
        <w:t>.</w:t>
      </w:r>
    </w:p>
  </w:endnote>
  <w:endnote w:id="26">
    <w:p w14:paraId="7E04A61B" w14:textId="05388930"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 xml:space="preserve">ARIPO, </w:t>
      </w:r>
      <w:r w:rsidR="006C1664" w:rsidRPr="000C43F7">
        <w:rPr>
          <w:i/>
          <w:iCs/>
          <w:szCs w:val="18"/>
        </w:rPr>
        <w:t>"The ARIPO Online Collective Management Organizations Survey Report."</w:t>
      </w:r>
    </w:p>
  </w:endnote>
  <w:endnote w:id="27">
    <w:p w14:paraId="13655452" w14:textId="0AE8958F"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Agnese Krivade, "</w:t>
      </w:r>
      <w:r w:rsidR="006C1664" w:rsidRPr="000C43F7">
        <w:rPr>
          <w:i/>
          <w:iCs/>
          <w:szCs w:val="18"/>
        </w:rPr>
        <w:t>Music Streaming Sector: EU Must Ensure Just Pay for Artists and Fair Algorithms,</w:t>
      </w:r>
      <w:r w:rsidR="006C1664" w:rsidRPr="000C43F7">
        <w:rPr>
          <w:szCs w:val="18"/>
        </w:rPr>
        <w:t xml:space="preserve">" European Parliament, 2024, </w:t>
      </w:r>
      <w:hyperlink r:id="rId20" w:history="1">
        <w:r w:rsidR="006C1664" w:rsidRPr="000C43F7">
          <w:rPr>
            <w:rStyle w:val="Hyperlink1"/>
            <w:szCs w:val="18"/>
          </w:rPr>
          <w:t>https://www.europarl.europa.eu/news/en/press-room/20240112IPR16773/music-streaming-sector-eu-must-ensure-just-pay-for-artists-and-fair-algorithms</w:t>
        </w:r>
      </w:hyperlink>
      <w:r w:rsidR="006C1664" w:rsidRPr="000C43F7">
        <w:rPr>
          <w:szCs w:val="18"/>
        </w:rPr>
        <w:t>.</w:t>
      </w:r>
    </w:p>
  </w:endnote>
  <w:endnote w:id="28">
    <w:p w14:paraId="316080AB" w14:textId="6EE08A69" w:rsidR="000C43F7" w:rsidRPr="000C43F7" w:rsidRDefault="000C43F7" w:rsidP="00153BE2">
      <w:pPr>
        <w:rPr>
          <w:sz w:val="18"/>
          <w:szCs w:val="18"/>
        </w:rPr>
      </w:pPr>
      <w:r w:rsidRPr="000C43F7">
        <w:rPr>
          <w:rStyle w:val="EndnoteReference"/>
          <w:sz w:val="18"/>
          <w:szCs w:val="18"/>
        </w:rPr>
        <w:endnoteRef/>
      </w:r>
      <w:r w:rsidR="00153BE2">
        <w:rPr>
          <w:sz w:val="18"/>
          <w:szCs w:val="18"/>
        </w:rPr>
        <w:tab/>
      </w:r>
      <w:r w:rsidR="006C1664" w:rsidRPr="000C43F7">
        <w:rPr>
          <w:sz w:val="18"/>
          <w:szCs w:val="18"/>
        </w:rPr>
        <w:t xml:space="preserve">ARIPO, </w:t>
      </w:r>
      <w:r w:rsidR="006C1664" w:rsidRPr="000C43F7">
        <w:rPr>
          <w:i/>
          <w:iCs/>
          <w:sz w:val="18"/>
          <w:szCs w:val="18"/>
        </w:rPr>
        <w:t>"The ARIPO Online Collective Management Organizations Survey Report."</w:t>
      </w:r>
    </w:p>
  </w:endnote>
  <w:endnote w:id="29">
    <w:p w14:paraId="5E34E068" w14:textId="6D969FD4" w:rsidR="000C43F7" w:rsidRPr="000C43F7" w:rsidRDefault="000C43F7" w:rsidP="00153BE2">
      <w:pPr>
        <w:pStyle w:val="EndnoteText"/>
        <w:rPr>
          <w:szCs w:val="18"/>
        </w:rPr>
      </w:pPr>
      <w:r w:rsidRPr="000C43F7">
        <w:rPr>
          <w:rStyle w:val="EndnoteReference"/>
          <w:szCs w:val="18"/>
        </w:rPr>
        <w:endnoteRef/>
      </w:r>
      <w:r w:rsidR="00153BE2">
        <w:rPr>
          <w:szCs w:val="18"/>
        </w:rPr>
        <w:tab/>
      </w:r>
      <w:r w:rsidR="006C1664" w:rsidRPr="000C43F7">
        <w:rPr>
          <w:szCs w:val="18"/>
        </w:rPr>
        <w:t xml:space="preserve">Martin Kretschmer, </w:t>
      </w:r>
      <w:r w:rsidR="006C1664" w:rsidRPr="000C43F7">
        <w:rPr>
          <w:i/>
          <w:iCs/>
          <w:szCs w:val="18"/>
        </w:rPr>
        <w:t>"Copyright and Contract Law: Regulating User Contracts: The State of the Art and a Research Agenda," Journal of Intellectual Property Law 18</w:t>
      </w:r>
      <w:r w:rsidR="006C1664" w:rsidRPr="000C43F7">
        <w:rPr>
          <w:szCs w:val="18"/>
        </w:rPr>
        <w:t xml:space="preserve">, no. 1 (2010): 144, </w:t>
      </w:r>
      <w:hyperlink r:id="rId21" w:history="1">
        <w:r w:rsidR="006C1664" w:rsidRPr="000C43F7">
          <w:rPr>
            <w:rStyle w:val="Hyperlink1"/>
            <w:szCs w:val="18"/>
          </w:rPr>
          <w:t>https://digitalcommons.law.uga.edu/jipl/vol18/iss1/5/</w:t>
        </w:r>
      </w:hyperlink>
      <w:r w:rsidR="006C1664" w:rsidRPr="000C43F7">
        <w:rPr>
          <w:szCs w:val="18"/>
        </w:rPr>
        <w:t>.</w:t>
      </w:r>
    </w:p>
  </w:endnote>
  <w:endnote w:id="30">
    <w:p w14:paraId="2D91F024" w14:textId="7FC3D5FE" w:rsidR="000C43F7" w:rsidRPr="000C43F7" w:rsidRDefault="000C43F7" w:rsidP="00153BE2">
      <w:pPr>
        <w:pStyle w:val="EndnoteText"/>
        <w:jc w:val="both"/>
        <w:rPr>
          <w:szCs w:val="18"/>
        </w:rPr>
      </w:pPr>
      <w:r w:rsidRPr="000C43F7">
        <w:rPr>
          <w:rStyle w:val="EndnoteReference"/>
          <w:szCs w:val="18"/>
        </w:rPr>
        <w:endnoteRef/>
      </w:r>
      <w:r w:rsidR="00153BE2">
        <w:rPr>
          <w:szCs w:val="18"/>
        </w:rPr>
        <w:tab/>
      </w:r>
      <w:r w:rsidR="0005277F">
        <w:rPr>
          <w:rFonts w:hint="eastAsia"/>
          <w:szCs w:val="18"/>
        </w:rPr>
        <w:t>由</w:t>
      </w:r>
      <w:r w:rsidRPr="000C43F7">
        <w:rPr>
          <w:szCs w:val="18"/>
        </w:rPr>
        <w:t>BSK Hukum</w:t>
      </w:r>
      <w:r w:rsidRPr="000C43F7">
        <w:rPr>
          <w:szCs w:val="18"/>
        </w:rPr>
        <w:t>于</w:t>
      </w:r>
      <w:r w:rsidRPr="000C43F7">
        <w:rPr>
          <w:szCs w:val="18"/>
        </w:rPr>
        <w:t>2025</w:t>
      </w:r>
      <w:r w:rsidRPr="000C43F7">
        <w:rPr>
          <w:szCs w:val="18"/>
        </w:rPr>
        <w:t>年</w:t>
      </w:r>
      <w:r w:rsidRPr="000C43F7">
        <w:rPr>
          <w:szCs w:val="18"/>
        </w:rPr>
        <w:t>9</w:t>
      </w:r>
      <w:r w:rsidRPr="000C43F7">
        <w:rPr>
          <w:szCs w:val="18"/>
        </w:rPr>
        <w:t>月</w:t>
      </w:r>
      <w:r w:rsidRPr="000C43F7">
        <w:rPr>
          <w:szCs w:val="18"/>
        </w:rPr>
        <w:t>8</w:t>
      </w:r>
      <w:r w:rsidRPr="000C43F7">
        <w:rPr>
          <w:szCs w:val="18"/>
        </w:rPr>
        <w:t>日组织的</w:t>
      </w:r>
      <w:r w:rsidR="007A2B2F">
        <w:rPr>
          <w:szCs w:val="18"/>
        </w:rPr>
        <w:t>印度尼西亚</w:t>
      </w:r>
      <w:r w:rsidRPr="000C43F7">
        <w:rPr>
          <w:szCs w:val="18"/>
        </w:rPr>
        <w:t>提案初步研究数据收集焦点小组讨论</w:t>
      </w:r>
      <w:r w:rsidR="0005277F">
        <w:rPr>
          <w:rFonts w:hint="eastAsia"/>
          <w:szCs w:val="18"/>
        </w:rPr>
        <w:t>的</w:t>
      </w:r>
      <w:r w:rsidRPr="000C43F7">
        <w:rPr>
          <w:szCs w:val="18"/>
        </w:rPr>
        <w:t>参与者</w:t>
      </w:r>
      <w:r w:rsidR="0005277F">
        <w:rPr>
          <w:rFonts w:hint="eastAsia"/>
          <w:szCs w:val="18"/>
        </w:rPr>
        <w:t>的</w:t>
      </w:r>
      <w:r w:rsidRPr="000C43F7">
        <w:rPr>
          <w:szCs w:val="18"/>
        </w:rPr>
        <w:t>声明。</w:t>
      </w:r>
    </w:p>
  </w:endnote>
  <w:endnote w:id="31">
    <w:p w14:paraId="52B6604E" w14:textId="6F89BC42" w:rsidR="000C43F7" w:rsidRPr="000C43F7" w:rsidRDefault="000C43F7" w:rsidP="00153BE2">
      <w:pPr>
        <w:pStyle w:val="EndnoteText"/>
        <w:rPr>
          <w:szCs w:val="18"/>
        </w:rPr>
      </w:pPr>
      <w:r w:rsidRPr="0005277F">
        <w:rPr>
          <w:rStyle w:val="EndnoteReference"/>
          <w:szCs w:val="18"/>
        </w:rPr>
        <w:endnoteRef/>
      </w:r>
      <w:r w:rsidR="00153BE2">
        <w:rPr>
          <w:szCs w:val="18"/>
        </w:rPr>
        <w:tab/>
      </w:r>
      <w:r w:rsidRPr="0005277F">
        <w:rPr>
          <w:szCs w:val="18"/>
        </w:rPr>
        <w:t>关于</w:t>
      </w:r>
      <w:r w:rsidR="0005277F" w:rsidRPr="00153BE2">
        <w:rPr>
          <w:rFonts w:ascii="KaiTi" w:eastAsia="KaiTi" w:hAnsi="KaiTi" w:hint="eastAsia"/>
          <w:szCs w:val="18"/>
        </w:rPr>
        <w:t>按</w:t>
      </w:r>
      <w:r w:rsidRPr="00153BE2">
        <w:rPr>
          <w:rFonts w:ascii="KaiTi" w:eastAsia="KaiTi" w:hAnsi="KaiTi"/>
          <w:szCs w:val="18"/>
        </w:rPr>
        <w:t>比例支付</w:t>
      </w:r>
      <w:r w:rsidR="0005277F" w:rsidRPr="00153BE2">
        <w:rPr>
          <w:rFonts w:ascii="KaiTi" w:eastAsia="KaiTi" w:hAnsi="KaiTi" w:hint="eastAsia"/>
          <w:szCs w:val="18"/>
        </w:rPr>
        <w:t>制度</w:t>
      </w:r>
      <w:r w:rsidRPr="00153BE2">
        <w:rPr>
          <w:rFonts w:ascii="KaiTi" w:eastAsia="KaiTi" w:hAnsi="KaiTi"/>
          <w:szCs w:val="18"/>
        </w:rPr>
        <w:t>与用户</w:t>
      </w:r>
      <w:r w:rsidR="0005277F" w:rsidRPr="00153BE2">
        <w:rPr>
          <w:rFonts w:ascii="KaiTi" w:eastAsia="KaiTi" w:hAnsi="KaiTi" w:hint="eastAsia"/>
          <w:szCs w:val="18"/>
        </w:rPr>
        <w:t>导向</w:t>
      </w:r>
      <w:r w:rsidRPr="00153BE2">
        <w:rPr>
          <w:rFonts w:ascii="KaiTi" w:eastAsia="KaiTi" w:hAnsi="KaiTi"/>
          <w:szCs w:val="18"/>
        </w:rPr>
        <w:t>支付</w:t>
      </w:r>
      <w:r w:rsidR="0005277F" w:rsidRPr="00153BE2">
        <w:rPr>
          <w:rFonts w:ascii="KaiTi" w:eastAsia="KaiTi" w:hAnsi="KaiTi" w:hint="eastAsia"/>
          <w:szCs w:val="18"/>
        </w:rPr>
        <w:t>制度</w:t>
      </w:r>
      <w:r w:rsidRPr="0005277F">
        <w:rPr>
          <w:szCs w:val="18"/>
        </w:rPr>
        <w:t>的</w:t>
      </w:r>
      <w:r w:rsidR="0005277F" w:rsidRPr="0005277F">
        <w:rPr>
          <w:rFonts w:hint="eastAsia"/>
          <w:szCs w:val="18"/>
        </w:rPr>
        <w:t>更多</w:t>
      </w:r>
      <w:r w:rsidRPr="0005277F">
        <w:rPr>
          <w:szCs w:val="18"/>
        </w:rPr>
        <w:t>信息见本文件</w:t>
      </w:r>
      <w:r w:rsidRPr="000C43F7">
        <w:rPr>
          <w:b/>
          <w:bCs/>
          <w:szCs w:val="18"/>
        </w:rPr>
        <w:t>附件二</w:t>
      </w:r>
      <w:r w:rsidRPr="000C43F7">
        <w:rPr>
          <w:szCs w:val="18"/>
        </w:rPr>
        <w:t>。</w:t>
      </w:r>
    </w:p>
  </w:endnote>
  <w:endnote w:id="32">
    <w:p w14:paraId="39997843" w14:textId="75CAD0BD" w:rsidR="000C43F7" w:rsidRPr="000C43F7" w:rsidRDefault="000C43F7" w:rsidP="00153BE2">
      <w:pPr>
        <w:pStyle w:val="EndnoteText"/>
        <w:rPr>
          <w:szCs w:val="18"/>
        </w:rPr>
      </w:pPr>
      <w:r w:rsidRPr="000C43F7">
        <w:rPr>
          <w:rStyle w:val="EndnoteReference"/>
          <w:szCs w:val="18"/>
        </w:rPr>
        <w:endnoteRef/>
      </w:r>
      <w:r w:rsidR="00153BE2">
        <w:rPr>
          <w:szCs w:val="18"/>
        </w:rPr>
        <w:tab/>
      </w:r>
      <w:r w:rsidR="0005277F" w:rsidRPr="000C43F7">
        <w:rPr>
          <w:szCs w:val="18"/>
        </w:rPr>
        <w:t xml:space="preserve">Zoe Stern, </w:t>
      </w:r>
      <w:r w:rsidR="0005277F" w:rsidRPr="000C43F7">
        <w:rPr>
          <w:i/>
          <w:iCs/>
          <w:szCs w:val="18"/>
        </w:rPr>
        <w:t>"The Inequalities of Digital Music Streaming," The Regulatory Review</w:t>
      </w:r>
      <w:r w:rsidR="0005277F" w:rsidRPr="000C43F7">
        <w:rPr>
          <w:szCs w:val="18"/>
        </w:rPr>
        <w:t xml:space="preserve">, 2024, </w:t>
      </w:r>
      <w:hyperlink r:id="rId22" w:history="1">
        <w:r w:rsidR="0005277F" w:rsidRPr="000C43F7">
          <w:rPr>
            <w:rStyle w:val="Hyperlink1"/>
            <w:szCs w:val="18"/>
          </w:rPr>
          <w:t>https://www.theregreview.org/2024/05/30/stern-the-inequalities-of-digital-music-streaming/</w:t>
        </w:r>
      </w:hyperlink>
      <w:r w:rsidR="0005277F" w:rsidRPr="000C43F7">
        <w:rPr>
          <w:szCs w:val="18"/>
        </w:rPr>
        <w:t xml:space="preserve">; Jari Muikku, </w:t>
      </w:r>
      <w:r w:rsidR="0005277F" w:rsidRPr="000C43F7">
        <w:rPr>
          <w:i/>
          <w:iCs/>
          <w:szCs w:val="18"/>
        </w:rPr>
        <w:t>"Pro Rata and User Centric Distribution Models: A Comparative Study," Digital Media Finland</w:t>
      </w:r>
      <w:r w:rsidR="0005277F" w:rsidRPr="000C43F7">
        <w:rPr>
          <w:szCs w:val="18"/>
        </w:rPr>
        <w:t xml:space="preserve"> (Helsinki, 2017), </w:t>
      </w:r>
      <w:hyperlink r:id="rId23" w:history="1">
        <w:r w:rsidR="0005277F" w:rsidRPr="000C43F7">
          <w:rPr>
            <w:rStyle w:val="Hyperlink1"/>
            <w:szCs w:val="18"/>
          </w:rPr>
          <w:t>http://www.ifpi.org/downloads/GMR2017.pdf</w:t>
        </w:r>
      </w:hyperlink>
      <w:r w:rsidR="0005277F" w:rsidRPr="000C43F7">
        <w:rPr>
          <w:szCs w:val="18"/>
        </w:rPr>
        <w:t xml:space="preserve">; DCMS Select Committee, </w:t>
      </w:r>
      <w:r w:rsidR="0005277F" w:rsidRPr="000C43F7">
        <w:rPr>
          <w:i/>
          <w:iCs/>
          <w:szCs w:val="18"/>
        </w:rPr>
        <w:t>"Economics of Music Streaming," Digital, Culture, Media, and Sport Committee</w:t>
      </w:r>
      <w:r w:rsidR="0005277F" w:rsidRPr="000C43F7">
        <w:rPr>
          <w:szCs w:val="18"/>
        </w:rPr>
        <w:t xml:space="preserve"> (London, 2021), </w:t>
      </w:r>
      <w:hyperlink r:id="rId24" w:history="1">
        <w:r w:rsidR="0005277F" w:rsidRPr="000C43F7">
          <w:rPr>
            <w:rStyle w:val="Hyperlink1"/>
            <w:szCs w:val="18"/>
          </w:rPr>
          <w:t>https://committees.parliament.uk/work/646/economics-of-music- streaming/publications/</w:t>
        </w:r>
      </w:hyperlink>
      <w:r w:rsidR="0005277F" w:rsidRPr="000C43F7">
        <w:rPr>
          <w:szCs w:val="18"/>
        </w:rPr>
        <w:t>.</w:t>
      </w:r>
    </w:p>
  </w:endnote>
  <w:endnote w:id="33">
    <w:p w14:paraId="4FA779B5" w14:textId="1AC3F270" w:rsidR="000C43F7" w:rsidRPr="000C43F7" w:rsidRDefault="000C43F7" w:rsidP="00153BE2">
      <w:pPr>
        <w:pStyle w:val="EndnoteText"/>
        <w:jc w:val="both"/>
        <w:rPr>
          <w:szCs w:val="18"/>
        </w:rPr>
      </w:pPr>
      <w:r w:rsidRPr="000C43F7">
        <w:rPr>
          <w:rStyle w:val="EndnoteReference"/>
          <w:szCs w:val="18"/>
        </w:rPr>
        <w:endnoteRef/>
      </w:r>
      <w:r w:rsidR="0005277F" w:rsidRPr="000C43F7">
        <w:rPr>
          <w:szCs w:val="18"/>
        </w:rPr>
        <w:t xml:space="preserve"> </w:t>
      </w:r>
      <w:r w:rsidR="00153BE2">
        <w:rPr>
          <w:rFonts w:hint="eastAsia"/>
          <w:szCs w:val="18"/>
        </w:rPr>
        <w:t xml:space="preserve"> </w:t>
      </w:r>
      <w:r w:rsidR="00153BE2">
        <w:rPr>
          <w:szCs w:val="18"/>
        </w:rPr>
        <w:tab/>
      </w:r>
      <w:r w:rsidRPr="000C43F7">
        <w:rPr>
          <w:szCs w:val="18"/>
        </w:rPr>
        <w:t>CISAC</w:t>
      </w:r>
      <w:r w:rsidRPr="00C021F1">
        <w:rPr>
          <w:szCs w:val="18"/>
        </w:rPr>
        <w:t>的全球曲库</w:t>
      </w:r>
      <w:r w:rsidR="0005277F" w:rsidRPr="00C021F1">
        <w:rPr>
          <w:rFonts w:hint="eastAsia"/>
          <w:szCs w:val="18"/>
        </w:rPr>
        <w:t>是</w:t>
      </w:r>
      <w:r w:rsidR="00943421">
        <w:rPr>
          <w:rFonts w:hint="eastAsia"/>
          <w:szCs w:val="18"/>
        </w:rPr>
        <w:t>一个</w:t>
      </w:r>
      <w:r w:rsidR="00C021F1" w:rsidRPr="000C43F7">
        <w:rPr>
          <w:szCs w:val="18"/>
        </w:rPr>
        <w:t>集中式数据库</w:t>
      </w:r>
      <w:r w:rsidR="00C021F1">
        <w:rPr>
          <w:rFonts w:hint="eastAsia"/>
          <w:szCs w:val="18"/>
        </w:rPr>
        <w:t>，用于</w:t>
      </w:r>
      <w:r w:rsidR="0005277F" w:rsidRPr="00C021F1">
        <w:rPr>
          <w:szCs w:val="18"/>
        </w:rPr>
        <w:t>代</w:t>
      </w:r>
      <w:r w:rsidR="0005277F" w:rsidRPr="000C43F7">
        <w:rPr>
          <w:szCs w:val="18"/>
        </w:rPr>
        <w:t>表其成员管理版权数据</w:t>
      </w:r>
      <w:r w:rsidRPr="000C43F7">
        <w:rPr>
          <w:szCs w:val="18"/>
        </w:rPr>
        <w:t>。</w:t>
      </w:r>
    </w:p>
  </w:endnote>
  <w:endnote w:id="34">
    <w:p w14:paraId="66F4E6A6" w14:textId="7AF5957A" w:rsidR="000C43F7" w:rsidRPr="000C43F7" w:rsidRDefault="000C43F7" w:rsidP="00153BE2">
      <w:pPr>
        <w:pStyle w:val="EndnoteText"/>
        <w:jc w:val="both"/>
        <w:rPr>
          <w:szCs w:val="18"/>
        </w:rPr>
      </w:pPr>
      <w:r w:rsidRPr="000C43F7">
        <w:rPr>
          <w:rStyle w:val="EndnoteReference"/>
          <w:szCs w:val="18"/>
        </w:rPr>
        <w:endnoteRef/>
      </w:r>
      <w:r w:rsidR="00153BE2">
        <w:rPr>
          <w:szCs w:val="18"/>
        </w:rPr>
        <w:tab/>
      </w:r>
      <w:r w:rsidR="0005277F" w:rsidRPr="0005277F">
        <w:rPr>
          <w:rFonts w:hint="eastAsia"/>
          <w:szCs w:val="18"/>
        </w:rPr>
        <w:t>由一位属于亚太音乐创作者联盟的参与者所</w:t>
      </w:r>
      <w:r w:rsidR="0005277F">
        <w:rPr>
          <w:rFonts w:hint="eastAsia"/>
          <w:szCs w:val="18"/>
        </w:rPr>
        <w:t>做</w:t>
      </w:r>
      <w:r w:rsidR="0005277F" w:rsidRPr="0005277F">
        <w:rPr>
          <w:rFonts w:hint="eastAsia"/>
          <w:szCs w:val="18"/>
        </w:rPr>
        <w:t>的研究，于</w:t>
      </w:r>
      <w:r w:rsidR="0005277F" w:rsidRPr="0005277F">
        <w:rPr>
          <w:rFonts w:hint="eastAsia"/>
          <w:szCs w:val="18"/>
        </w:rPr>
        <w:t>2025</w:t>
      </w:r>
      <w:r w:rsidR="0005277F" w:rsidRPr="0005277F">
        <w:rPr>
          <w:rFonts w:hint="eastAsia"/>
          <w:szCs w:val="18"/>
        </w:rPr>
        <w:t>年</w:t>
      </w:r>
      <w:r w:rsidR="0005277F" w:rsidRPr="0005277F">
        <w:rPr>
          <w:rFonts w:hint="eastAsia"/>
          <w:szCs w:val="18"/>
        </w:rPr>
        <w:t>8</w:t>
      </w:r>
      <w:r w:rsidR="0005277F" w:rsidRPr="0005277F">
        <w:rPr>
          <w:rFonts w:hint="eastAsia"/>
          <w:szCs w:val="18"/>
        </w:rPr>
        <w:t>月</w:t>
      </w:r>
      <w:r w:rsidR="0005277F" w:rsidRPr="0005277F">
        <w:rPr>
          <w:rFonts w:hint="eastAsia"/>
          <w:szCs w:val="18"/>
        </w:rPr>
        <w:t>28</w:t>
      </w:r>
      <w:r w:rsidR="0005277F" w:rsidRPr="0005277F">
        <w:rPr>
          <w:rFonts w:hint="eastAsia"/>
          <w:szCs w:val="18"/>
        </w:rPr>
        <w:t>日</w:t>
      </w:r>
      <w:r w:rsidR="0005277F">
        <w:rPr>
          <w:rFonts w:hint="eastAsia"/>
          <w:szCs w:val="18"/>
        </w:rPr>
        <w:t>在</w:t>
      </w:r>
      <w:r w:rsidR="0005277F" w:rsidRPr="000C43F7">
        <w:rPr>
          <w:szCs w:val="18"/>
        </w:rPr>
        <w:t>BPSDM Hukum</w:t>
      </w:r>
      <w:r w:rsidR="0005277F" w:rsidRPr="0005277F">
        <w:rPr>
          <w:rFonts w:hint="eastAsia"/>
          <w:szCs w:val="18"/>
        </w:rPr>
        <w:t>举行的印度尼西亚提案焦点小组讨论上被展示。</w:t>
      </w:r>
    </w:p>
  </w:endnote>
  <w:endnote w:id="35">
    <w:p w14:paraId="5C415C99" w14:textId="32C27401" w:rsidR="000C43F7" w:rsidRPr="000C43F7" w:rsidRDefault="000C43F7" w:rsidP="00153BE2">
      <w:pPr>
        <w:pStyle w:val="EndnoteText"/>
        <w:jc w:val="both"/>
        <w:rPr>
          <w:szCs w:val="18"/>
        </w:rPr>
      </w:pPr>
      <w:r w:rsidRPr="000C43F7">
        <w:rPr>
          <w:rStyle w:val="EndnoteReference"/>
          <w:szCs w:val="18"/>
        </w:rPr>
        <w:endnoteRef/>
      </w:r>
      <w:r w:rsidR="00153BE2">
        <w:rPr>
          <w:szCs w:val="18"/>
        </w:rPr>
        <w:tab/>
      </w:r>
      <w:r w:rsidR="00141805" w:rsidRPr="0005277F">
        <w:rPr>
          <w:rFonts w:hint="eastAsia"/>
          <w:szCs w:val="18"/>
        </w:rPr>
        <w:t>由一位属于亚太音乐创作者联盟的参与者所</w:t>
      </w:r>
      <w:r w:rsidR="00141805">
        <w:rPr>
          <w:rFonts w:hint="eastAsia"/>
          <w:szCs w:val="18"/>
        </w:rPr>
        <w:t>做</w:t>
      </w:r>
      <w:r w:rsidR="00141805" w:rsidRPr="0005277F">
        <w:rPr>
          <w:rFonts w:hint="eastAsia"/>
          <w:szCs w:val="18"/>
        </w:rPr>
        <w:t>的研究，于</w:t>
      </w:r>
      <w:r w:rsidR="00141805" w:rsidRPr="0005277F">
        <w:rPr>
          <w:rFonts w:hint="eastAsia"/>
          <w:szCs w:val="18"/>
        </w:rPr>
        <w:t>2025</w:t>
      </w:r>
      <w:r w:rsidR="00141805" w:rsidRPr="0005277F">
        <w:rPr>
          <w:rFonts w:hint="eastAsia"/>
          <w:szCs w:val="18"/>
        </w:rPr>
        <w:t>年</w:t>
      </w:r>
      <w:r w:rsidR="00141805" w:rsidRPr="0005277F">
        <w:rPr>
          <w:rFonts w:hint="eastAsia"/>
          <w:szCs w:val="18"/>
        </w:rPr>
        <w:t>8</w:t>
      </w:r>
      <w:r w:rsidR="00141805" w:rsidRPr="0005277F">
        <w:rPr>
          <w:rFonts w:hint="eastAsia"/>
          <w:szCs w:val="18"/>
        </w:rPr>
        <w:t>月</w:t>
      </w:r>
      <w:r w:rsidR="00141805" w:rsidRPr="0005277F">
        <w:rPr>
          <w:rFonts w:hint="eastAsia"/>
          <w:szCs w:val="18"/>
        </w:rPr>
        <w:t>28</w:t>
      </w:r>
      <w:r w:rsidR="00141805" w:rsidRPr="0005277F">
        <w:rPr>
          <w:rFonts w:hint="eastAsia"/>
          <w:szCs w:val="18"/>
        </w:rPr>
        <w:t>日</w:t>
      </w:r>
      <w:r w:rsidR="00141805">
        <w:rPr>
          <w:rFonts w:hint="eastAsia"/>
          <w:szCs w:val="18"/>
        </w:rPr>
        <w:t>在</w:t>
      </w:r>
      <w:r w:rsidR="00141805" w:rsidRPr="000C43F7">
        <w:rPr>
          <w:szCs w:val="18"/>
        </w:rPr>
        <w:t>BPSDM Hukum</w:t>
      </w:r>
      <w:r w:rsidR="00141805" w:rsidRPr="0005277F">
        <w:rPr>
          <w:rFonts w:hint="eastAsia"/>
          <w:szCs w:val="18"/>
        </w:rPr>
        <w:t>举行的印度尼西亚提案焦点小组讨论上被展示。</w:t>
      </w:r>
    </w:p>
  </w:endnote>
  <w:endnote w:id="36">
    <w:p w14:paraId="528A41CE" w14:textId="5D4A5148"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Panos A. Panay, Alex Pentland, and Thomas Hardjono, "</w:t>
      </w:r>
      <w:r w:rsidR="00141805" w:rsidRPr="000C43F7">
        <w:rPr>
          <w:i/>
          <w:iCs/>
          <w:szCs w:val="18"/>
        </w:rPr>
        <w:t>Why Success of the Music Modernization Act Depends on Open Standards," Open Music Initiative White Paper</w:t>
      </w:r>
      <w:r w:rsidR="00141805" w:rsidRPr="000C43F7">
        <w:rPr>
          <w:szCs w:val="18"/>
        </w:rPr>
        <w:t xml:space="preserve"> (Cambridge, MA, 2018), </w:t>
      </w:r>
      <w:hyperlink r:id="rId25" w:history="1">
        <w:r w:rsidR="00141805" w:rsidRPr="000C43F7">
          <w:rPr>
            <w:rStyle w:val="Hyperlink1"/>
            <w:szCs w:val="18"/>
          </w:rPr>
          <w:t>https://www.billboard.com/articles/business/8482056/mma-op-ed-open-music-initiative-open-standards</w:t>
        </w:r>
      </w:hyperlink>
      <w:r w:rsidR="00141805" w:rsidRPr="000C43F7">
        <w:rPr>
          <w:szCs w:val="18"/>
        </w:rPr>
        <w:t>.</w:t>
      </w:r>
    </w:p>
  </w:endnote>
  <w:endnote w:id="37">
    <w:p w14:paraId="1D0B6F14" w14:textId="74EA780A"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 xml:space="preserve">Panay, Pentland, and Hardjono; European Commission, </w:t>
      </w:r>
      <w:r w:rsidR="00141805" w:rsidRPr="000C43F7">
        <w:rPr>
          <w:i/>
          <w:iCs/>
          <w:szCs w:val="18"/>
        </w:rPr>
        <w:t>"Report on the Application of Directive 2014/26/EU on Collective Management of Copyright and Related Rights and Multi-Territorial Licensing of Rights in Musical Works for Online Use in the Internal Market"</w:t>
      </w:r>
      <w:r w:rsidR="00141805" w:rsidRPr="000C43F7">
        <w:rPr>
          <w:szCs w:val="18"/>
        </w:rPr>
        <w:t xml:space="preserve"> (Brussels, 2021), </w:t>
      </w:r>
      <w:hyperlink r:id="rId26" w:history="1">
        <w:r w:rsidR="00141805" w:rsidRPr="000C43F7">
          <w:rPr>
            <w:rStyle w:val="Hyperlink1"/>
            <w:szCs w:val="18"/>
          </w:rPr>
          <w:t>https://ec.europa.eu/newsroom/dae/redirection/document/81237</w:t>
        </w:r>
      </w:hyperlink>
      <w:r w:rsidR="00141805" w:rsidRPr="000C43F7">
        <w:rPr>
          <w:szCs w:val="18"/>
        </w:rPr>
        <w:t>.</w:t>
      </w:r>
    </w:p>
  </w:endnote>
  <w:endnote w:id="38">
    <w:p w14:paraId="5AB113AD" w14:textId="4B3A006A"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 xml:space="preserve">Mark Isherwood, "Global Repertoire Database World International Property Organisation: Copyright Documentation and Infrastructure," 2011, </w:t>
      </w:r>
      <w:hyperlink r:id="rId27" w:history="1">
        <w:r w:rsidR="00141805" w:rsidRPr="000C43F7">
          <w:rPr>
            <w:rStyle w:val="Hyperlink1"/>
            <w:szCs w:val="18"/>
          </w:rPr>
          <w:t>https://www.wipo.int/meetings/en/2011/wipo_cr_doc_ge_11/pdf/isherwood_grd.pdf</w:t>
        </w:r>
      </w:hyperlink>
      <w:r w:rsidR="00141805" w:rsidRPr="000C43F7">
        <w:rPr>
          <w:szCs w:val="18"/>
        </w:rPr>
        <w:t>.</w:t>
      </w:r>
    </w:p>
  </w:endnote>
  <w:endnote w:id="39">
    <w:p w14:paraId="564CC3A4" w14:textId="161C1264" w:rsidR="000C43F7" w:rsidRPr="000C43F7" w:rsidRDefault="000C43F7" w:rsidP="00153BE2">
      <w:pPr>
        <w:rPr>
          <w:sz w:val="18"/>
          <w:szCs w:val="18"/>
        </w:rPr>
      </w:pPr>
      <w:r w:rsidRPr="000C43F7">
        <w:rPr>
          <w:rStyle w:val="EndnoteReference"/>
          <w:sz w:val="18"/>
          <w:szCs w:val="18"/>
        </w:rPr>
        <w:endnoteRef/>
      </w:r>
      <w:r w:rsidR="00153BE2">
        <w:rPr>
          <w:sz w:val="18"/>
          <w:szCs w:val="18"/>
        </w:rPr>
        <w:tab/>
      </w:r>
      <w:r w:rsidRPr="000C43F7">
        <w:rPr>
          <w:sz w:val="18"/>
          <w:szCs w:val="18"/>
        </w:rPr>
        <w:t>一种促进版权数据</w:t>
      </w:r>
      <w:r w:rsidR="00141805">
        <w:rPr>
          <w:rFonts w:hint="eastAsia"/>
          <w:sz w:val="18"/>
          <w:szCs w:val="18"/>
        </w:rPr>
        <w:t>和</w:t>
      </w:r>
      <w:r w:rsidRPr="000C43F7">
        <w:rPr>
          <w:sz w:val="18"/>
          <w:szCs w:val="18"/>
        </w:rPr>
        <w:t>文件管理及</w:t>
      </w:r>
      <w:r w:rsidR="003A4E70">
        <w:rPr>
          <w:sz w:val="18"/>
          <w:szCs w:val="18"/>
        </w:rPr>
        <w:t>版权使用费</w:t>
      </w:r>
      <w:r w:rsidRPr="000C43F7">
        <w:rPr>
          <w:sz w:val="18"/>
          <w:szCs w:val="18"/>
        </w:rPr>
        <w:t>分配的信息技术系统。</w:t>
      </w:r>
      <w:r w:rsidRPr="00153BE2">
        <w:rPr>
          <w:sz w:val="18"/>
          <w:szCs w:val="18"/>
        </w:rPr>
        <w:t>参见</w:t>
      </w:r>
      <w:r w:rsidR="00141805" w:rsidRPr="000C43F7">
        <w:rPr>
          <w:sz w:val="18"/>
          <w:szCs w:val="18"/>
        </w:rPr>
        <w:t xml:space="preserve">United Nations Evaluation Group, "Pre-Evaluation Review of WIPO Connect" (New York, 2024), </w:t>
      </w:r>
      <w:hyperlink r:id="rId28" w:history="1">
        <w:r w:rsidR="00141805" w:rsidRPr="000C43F7">
          <w:rPr>
            <w:rStyle w:val="Hyperlink1"/>
            <w:sz w:val="18"/>
            <w:szCs w:val="18"/>
          </w:rPr>
          <w:t>https://www.unevaluation.org/sites/default/files/member_publications/evaluation-report-wipo- connect_1730473099.pdf</w:t>
        </w:r>
      </w:hyperlink>
      <w:r w:rsidR="00141805" w:rsidRPr="000C43F7">
        <w:rPr>
          <w:sz w:val="18"/>
          <w:szCs w:val="18"/>
        </w:rPr>
        <w:t>.</w:t>
      </w:r>
    </w:p>
  </w:endnote>
  <w:endnote w:id="40">
    <w:p w14:paraId="59FA44B7" w14:textId="0620D6B5"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 xml:space="preserve">CISAC, "WIPO and CISAC Announce New Repertoire Data Agreement to Support Collective Management Organizations," Newsroom, 2020, </w:t>
      </w:r>
      <w:hyperlink r:id="rId29" w:history="1">
        <w:r w:rsidR="00141805" w:rsidRPr="000C43F7">
          <w:rPr>
            <w:rStyle w:val="Hyperlink1"/>
            <w:szCs w:val="18"/>
          </w:rPr>
          <w:t>https://www.cisac.org/Newsroom/news-releases/wipo-and-cisac-announce-new-repertoire-data-agreement-support-collective</w:t>
        </w:r>
      </w:hyperlink>
      <w:r w:rsidR="00141805" w:rsidRPr="000C43F7">
        <w:rPr>
          <w:szCs w:val="18"/>
        </w:rPr>
        <w:t>.</w:t>
      </w:r>
    </w:p>
  </w:endnote>
  <w:endnote w:id="41">
    <w:p w14:paraId="712B0E06" w14:textId="2BA3F696" w:rsidR="000C43F7" w:rsidRPr="000C43F7" w:rsidRDefault="000C43F7" w:rsidP="00153BE2">
      <w:pPr>
        <w:pStyle w:val="EndnoteText"/>
        <w:jc w:val="both"/>
        <w:rPr>
          <w:szCs w:val="18"/>
        </w:rPr>
      </w:pPr>
      <w:r w:rsidRPr="000C43F7">
        <w:rPr>
          <w:rStyle w:val="EndnoteReference"/>
          <w:szCs w:val="18"/>
        </w:rPr>
        <w:endnoteRef/>
      </w:r>
      <w:r w:rsidR="00153BE2">
        <w:rPr>
          <w:szCs w:val="18"/>
        </w:rPr>
        <w:tab/>
      </w:r>
      <w:r w:rsidR="00141805">
        <w:rPr>
          <w:rFonts w:hint="eastAsia"/>
          <w:szCs w:val="18"/>
        </w:rPr>
        <w:t>由</w:t>
      </w:r>
      <w:r w:rsidR="00141805" w:rsidRPr="000C43F7">
        <w:rPr>
          <w:szCs w:val="18"/>
        </w:rPr>
        <w:t>BSK Hukum</w:t>
      </w:r>
      <w:r w:rsidR="00141805" w:rsidRPr="000C43F7">
        <w:rPr>
          <w:szCs w:val="18"/>
        </w:rPr>
        <w:t>于</w:t>
      </w:r>
      <w:r w:rsidR="00141805" w:rsidRPr="000C43F7">
        <w:rPr>
          <w:szCs w:val="18"/>
        </w:rPr>
        <w:t>2025</w:t>
      </w:r>
      <w:r w:rsidR="00141805" w:rsidRPr="000C43F7">
        <w:rPr>
          <w:szCs w:val="18"/>
        </w:rPr>
        <w:t>年</w:t>
      </w:r>
      <w:r w:rsidR="00141805" w:rsidRPr="000C43F7">
        <w:rPr>
          <w:szCs w:val="18"/>
        </w:rPr>
        <w:t>9</w:t>
      </w:r>
      <w:r w:rsidR="00141805" w:rsidRPr="000C43F7">
        <w:rPr>
          <w:szCs w:val="18"/>
        </w:rPr>
        <w:t>月</w:t>
      </w:r>
      <w:r w:rsidR="00141805" w:rsidRPr="000C43F7">
        <w:rPr>
          <w:szCs w:val="18"/>
        </w:rPr>
        <w:t>8</w:t>
      </w:r>
      <w:r w:rsidR="00141805" w:rsidRPr="000C43F7">
        <w:rPr>
          <w:szCs w:val="18"/>
        </w:rPr>
        <w:t>日组织的</w:t>
      </w:r>
      <w:r w:rsidR="00141805">
        <w:rPr>
          <w:szCs w:val="18"/>
        </w:rPr>
        <w:t>印度尼西亚</w:t>
      </w:r>
      <w:r w:rsidR="00141805" w:rsidRPr="000C43F7">
        <w:rPr>
          <w:szCs w:val="18"/>
        </w:rPr>
        <w:t>提案初步研究数据收集焦点小组讨论</w:t>
      </w:r>
      <w:r w:rsidR="00141805">
        <w:rPr>
          <w:rFonts w:hint="eastAsia"/>
          <w:szCs w:val="18"/>
        </w:rPr>
        <w:t>的</w:t>
      </w:r>
      <w:r w:rsidR="00141805" w:rsidRPr="000C43F7">
        <w:rPr>
          <w:szCs w:val="18"/>
        </w:rPr>
        <w:t>参与者</w:t>
      </w:r>
      <w:r w:rsidR="00141805">
        <w:rPr>
          <w:rFonts w:hint="eastAsia"/>
          <w:szCs w:val="18"/>
        </w:rPr>
        <w:t>的</w:t>
      </w:r>
      <w:r w:rsidR="00141805" w:rsidRPr="000C43F7">
        <w:rPr>
          <w:szCs w:val="18"/>
        </w:rPr>
        <w:t>声明。</w:t>
      </w:r>
    </w:p>
  </w:endnote>
  <w:endnote w:id="42">
    <w:p w14:paraId="1BC5EB73" w14:textId="6FAF3BE2" w:rsidR="000C43F7" w:rsidRPr="000C43F7" w:rsidRDefault="000C43F7" w:rsidP="00153BE2">
      <w:pPr>
        <w:pStyle w:val="EndnoteText"/>
        <w:rPr>
          <w:szCs w:val="18"/>
        </w:rPr>
      </w:pPr>
      <w:r w:rsidRPr="000C43F7">
        <w:rPr>
          <w:rStyle w:val="EndnoteReference"/>
          <w:szCs w:val="18"/>
        </w:rPr>
        <w:endnoteRef/>
      </w:r>
      <w:r w:rsidR="00153BE2">
        <w:rPr>
          <w:szCs w:val="18"/>
        </w:rPr>
        <w:tab/>
      </w:r>
      <w:r w:rsidRPr="000C43F7">
        <w:rPr>
          <w:szCs w:val="18"/>
        </w:rPr>
        <w:t>然而，</w:t>
      </w:r>
      <w:r w:rsidR="00141805" w:rsidRPr="000C43F7">
        <w:rPr>
          <w:szCs w:val="18"/>
        </w:rPr>
        <w:t>GRD</w:t>
      </w:r>
      <w:r w:rsidRPr="000C43F7">
        <w:rPr>
          <w:szCs w:val="18"/>
        </w:rPr>
        <w:t>项目似乎已</w:t>
      </w:r>
      <w:r w:rsidR="00141805">
        <w:rPr>
          <w:rFonts w:hint="eastAsia"/>
          <w:szCs w:val="18"/>
        </w:rPr>
        <w:t>中断</w:t>
      </w:r>
      <w:r w:rsidRPr="000C43F7">
        <w:rPr>
          <w:szCs w:val="18"/>
        </w:rPr>
        <w:t>。</w:t>
      </w:r>
      <w:r w:rsidR="00141805" w:rsidRPr="000C43F7">
        <w:rPr>
          <w:szCs w:val="18"/>
        </w:rPr>
        <w:t xml:space="preserve">Paul Resnikoff, "Global Repertoire Database Declared a Global Failure.," Digital Music News, 2024, </w:t>
      </w:r>
      <w:hyperlink r:id="rId30" w:history="1">
        <w:r w:rsidR="00141805" w:rsidRPr="000C43F7">
          <w:rPr>
            <w:rStyle w:val="Hyperlink1"/>
            <w:szCs w:val="18"/>
          </w:rPr>
          <w:t>https://www.digitalmusicnews.com/2014/07/10/global-repertoire-database- declared-global-failure/</w:t>
        </w:r>
      </w:hyperlink>
      <w:r w:rsidR="00141805" w:rsidRPr="000C43F7">
        <w:rPr>
          <w:szCs w:val="18"/>
        </w:rPr>
        <w:t>.</w:t>
      </w:r>
    </w:p>
  </w:endnote>
  <w:endnote w:id="43">
    <w:p w14:paraId="12E66A94" w14:textId="04BB745D"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 xml:space="preserve">Darci Sprengel, </w:t>
      </w:r>
      <w:r w:rsidR="00141805" w:rsidRPr="000C43F7">
        <w:rPr>
          <w:i/>
          <w:iCs/>
          <w:szCs w:val="18"/>
        </w:rPr>
        <w:t>"Imperial Lag: Some Spatial-Temporal Politics of Music Streaming's Global Expansion," Communication, Culture &amp; Critique</w:t>
      </w:r>
      <w:r w:rsidR="00141805" w:rsidRPr="000C43F7">
        <w:rPr>
          <w:szCs w:val="18"/>
        </w:rPr>
        <w:t xml:space="preserve"> 16, no. 4 (December 4, 2023): 243-49, </w:t>
      </w:r>
      <w:hyperlink r:id="rId31" w:history="1">
        <w:r w:rsidR="00141805" w:rsidRPr="000C43F7">
          <w:rPr>
            <w:rStyle w:val="Hyperlink1"/>
            <w:szCs w:val="18"/>
          </w:rPr>
          <w:t>https://doi.org/10.1093/ccc/tcad024</w:t>
        </w:r>
      </w:hyperlink>
      <w:r w:rsidR="00141805" w:rsidRPr="000C43F7">
        <w:rPr>
          <w:szCs w:val="18"/>
        </w:rPr>
        <w:t>.</w:t>
      </w:r>
    </w:p>
  </w:endnote>
  <w:endnote w:id="44">
    <w:p w14:paraId="2C937467" w14:textId="33A46F25" w:rsidR="000C43F7" w:rsidRPr="000C43F7" w:rsidRDefault="000C43F7" w:rsidP="00153BE2">
      <w:pPr>
        <w:pStyle w:val="EndnoteText"/>
        <w:rPr>
          <w:szCs w:val="18"/>
        </w:rPr>
      </w:pPr>
      <w:r w:rsidRPr="000C43F7">
        <w:rPr>
          <w:rStyle w:val="EndnoteReference"/>
          <w:szCs w:val="18"/>
        </w:rPr>
        <w:endnoteRef/>
      </w:r>
      <w:r w:rsidR="00153BE2">
        <w:rPr>
          <w:szCs w:val="18"/>
        </w:rPr>
        <w:tab/>
      </w:r>
      <w:r w:rsidR="00141805" w:rsidRPr="000C43F7">
        <w:rPr>
          <w:szCs w:val="18"/>
        </w:rPr>
        <w:t xml:space="preserve">Arthur Bernstein, Naoki Sekine, and Dick Weissman, </w:t>
      </w:r>
      <w:r w:rsidR="00141805" w:rsidRPr="000C43F7">
        <w:rPr>
          <w:i/>
          <w:iCs/>
          <w:szCs w:val="18"/>
        </w:rPr>
        <w:t>The Global Music Industry: Three Perspectives</w:t>
      </w:r>
      <w:r w:rsidR="00141805" w:rsidRPr="000C43F7">
        <w:rPr>
          <w:szCs w:val="18"/>
        </w:rPr>
        <w:t>, 1st ed. (New York: Routledge, 2013).</w:t>
      </w:r>
    </w:p>
  </w:endnote>
  <w:endnote w:id="45">
    <w:p w14:paraId="2FE55595" w14:textId="4BA9B99D" w:rsidR="000C43F7" w:rsidRPr="000C43F7" w:rsidRDefault="000C43F7" w:rsidP="00153BE2">
      <w:pPr>
        <w:pStyle w:val="EndnoteText"/>
        <w:rPr>
          <w:szCs w:val="18"/>
        </w:rPr>
      </w:pPr>
      <w:r w:rsidRPr="000C43F7">
        <w:rPr>
          <w:rStyle w:val="EndnoteReference"/>
          <w:szCs w:val="18"/>
        </w:rPr>
        <w:endnoteRef/>
      </w:r>
      <w:r w:rsidR="00153BE2">
        <w:rPr>
          <w:szCs w:val="18"/>
        </w:rPr>
        <w:tab/>
      </w:r>
      <w:r w:rsidR="00144167">
        <w:rPr>
          <w:rFonts w:hint="eastAsia"/>
          <w:szCs w:val="18"/>
        </w:rPr>
        <w:t>这一</w:t>
      </w:r>
      <w:r w:rsidRPr="000C43F7">
        <w:rPr>
          <w:szCs w:val="18"/>
        </w:rPr>
        <w:t>概念通过法律文书得到明确体现，其中之一是</w:t>
      </w:r>
      <w:r w:rsidRPr="000C43F7">
        <w:rPr>
          <w:szCs w:val="18"/>
        </w:rPr>
        <w:t>2019</w:t>
      </w:r>
      <w:r w:rsidRPr="000C43F7">
        <w:rPr>
          <w:szCs w:val="18"/>
        </w:rPr>
        <w:t>年</w:t>
      </w:r>
      <w:r w:rsidRPr="000C43F7">
        <w:rPr>
          <w:szCs w:val="18"/>
        </w:rPr>
        <w:t>4</w:t>
      </w:r>
      <w:r w:rsidRPr="000C43F7">
        <w:rPr>
          <w:szCs w:val="18"/>
        </w:rPr>
        <w:t>月</w:t>
      </w:r>
      <w:r w:rsidRPr="000C43F7">
        <w:rPr>
          <w:szCs w:val="18"/>
        </w:rPr>
        <w:t>17</w:t>
      </w:r>
      <w:r w:rsidRPr="000C43F7">
        <w:rPr>
          <w:szCs w:val="18"/>
        </w:rPr>
        <w:t>日欧洲议会和</w:t>
      </w:r>
      <w:r w:rsidR="002A6147">
        <w:rPr>
          <w:rFonts w:hint="eastAsia"/>
          <w:szCs w:val="18"/>
        </w:rPr>
        <w:t>欧盟</w:t>
      </w:r>
      <w:r w:rsidRPr="000C43F7">
        <w:rPr>
          <w:szCs w:val="18"/>
        </w:rPr>
        <w:t>理事会关于数字单一市场（</w:t>
      </w:r>
      <w:r w:rsidRPr="000C43F7">
        <w:rPr>
          <w:szCs w:val="18"/>
        </w:rPr>
        <w:t>EU DSM</w:t>
      </w:r>
      <w:r w:rsidRPr="000C43F7">
        <w:rPr>
          <w:szCs w:val="18"/>
        </w:rPr>
        <w:t>）版权及相关权的</w:t>
      </w:r>
      <w:r w:rsidR="002A6147">
        <w:rPr>
          <w:rFonts w:hint="eastAsia"/>
          <w:szCs w:val="18"/>
        </w:rPr>
        <w:t>(</w:t>
      </w:r>
      <w:r w:rsidR="002A6147" w:rsidRPr="002A6147">
        <w:rPr>
          <w:rFonts w:hint="eastAsia"/>
          <w:szCs w:val="18"/>
        </w:rPr>
        <w:t>EU</w:t>
      </w:r>
      <w:r w:rsidR="002A6147">
        <w:rPr>
          <w:rFonts w:hint="eastAsia"/>
          <w:szCs w:val="18"/>
        </w:rPr>
        <w:t xml:space="preserve">) </w:t>
      </w:r>
      <w:r w:rsidR="002A6147" w:rsidRPr="002A6147">
        <w:rPr>
          <w:rFonts w:hint="eastAsia"/>
          <w:szCs w:val="18"/>
        </w:rPr>
        <w:t>2019/790</w:t>
      </w:r>
      <w:r w:rsidR="002A6147" w:rsidRPr="002A6147">
        <w:rPr>
          <w:rFonts w:hint="eastAsia"/>
          <w:szCs w:val="18"/>
        </w:rPr>
        <w:t>号</w:t>
      </w:r>
      <w:r w:rsidR="002A6147">
        <w:rPr>
          <w:rFonts w:hint="eastAsia"/>
          <w:szCs w:val="18"/>
        </w:rPr>
        <w:t>指令</w:t>
      </w:r>
      <w:r w:rsidRPr="000C43F7">
        <w:rPr>
          <w:szCs w:val="18"/>
        </w:rPr>
        <w:t>第</w:t>
      </w:r>
      <w:r w:rsidRPr="000C43F7">
        <w:rPr>
          <w:szCs w:val="18"/>
        </w:rPr>
        <w:t>15</w:t>
      </w:r>
      <w:r w:rsidRPr="000C43F7">
        <w:rPr>
          <w:szCs w:val="18"/>
        </w:rPr>
        <w:t>条。在印度尼西亚，此类权利的保护</w:t>
      </w:r>
      <w:r w:rsidR="002A6147">
        <w:rPr>
          <w:rFonts w:hint="eastAsia"/>
          <w:szCs w:val="18"/>
        </w:rPr>
        <w:t>以</w:t>
      </w:r>
      <w:r w:rsidRPr="000C43F7">
        <w:rPr>
          <w:szCs w:val="18"/>
        </w:rPr>
        <w:t>2024</w:t>
      </w:r>
      <w:r w:rsidRPr="000C43F7">
        <w:rPr>
          <w:szCs w:val="18"/>
        </w:rPr>
        <w:t>年第</w:t>
      </w:r>
      <w:r w:rsidRPr="000C43F7">
        <w:rPr>
          <w:szCs w:val="18"/>
        </w:rPr>
        <w:t>32</w:t>
      </w:r>
      <w:r w:rsidRPr="000C43F7">
        <w:rPr>
          <w:szCs w:val="18"/>
        </w:rPr>
        <w:t>号总统条例</w:t>
      </w:r>
      <w:r w:rsidR="002A6147">
        <w:rPr>
          <w:rFonts w:hint="eastAsia"/>
          <w:szCs w:val="18"/>
        </w:rPr>
        <w:t>为规范性</w:t>
      </w:r>
      <w:r w:rsidR="002A6147" w:rsidRPr="000C43F7">
        <w:rPr>
          <w:szCs w:val="18"/>
        </w:rPr>
        <w:t>依据</w:t>
      </w:r>
      <w:r w:rsidRPr="000C43F7">
        <w:rPr>
          <w:szCs w:val="18"/>
        </w:rPr>
        <w:t>。</w:t>
      </w:r>
    </w:p>
  </w:endnote>
  <w:endnote w:id="46">
    <w:p w14:paraId="0C10F785" w14:textId="1CE89DC9" w:rsidR="000C43F7" w:rsidRPr="000C43F7" w:rsidRDefault="000C43F7" w:rsidP="00153BE2">
      <w:pPr>
        <w:pStyle w:val="EndnoteText"/>
        <w:rPr>
          <w:szCs w:val="18"/>
        </w:rPr>
      </w:pPr>
      <w:r w:rsidRPr="000C43F7">
        <w:rPr>
          <w:rStyle w:val="EndnoteReference"/>
          <w:szCs w:val="18"/>
        </w:rPr>
        <w:endnoteRef/>
      </w:r>
      <w:r w:rsidR="00153BE2">
        <w:rPr>
          <w:szCs w:val="18"/>
        </w:rPr>
        <w:tab/>
      </w:r>
      <w:r w:rsidR="002A6147" w:rsidRPr="000C43F7">
        <w:rPr>
          <w:szCs w:val="18"/>
        </w:rPr>
        <w:t xml:space="preserve">Mayumi Negishi, "Nikkei and Asahi Shimbun Sue Perplexity AI over Alleged Copyright Violations," The Japan Times, 2025, </w:t>
      </w:r>
      <w:hyperlink r:id="rId32" w:history="1">
        <w:r w:rsidR="002A6147" w:rsidRPr="000C43F7">
          <w:rPr>
            <w:rStyle w:val="Hyperlink1"/>
            <w:szCs w:val="18"/>
          </w:rPr>
          <w:t>https://www.japantimes.co.jp/news/2025/08/26/japan/crime-legal/japan-newspapers-sue-ai-startup/</w:t>
        </w:r>
      </w:hyperlink>
      <w:r w:rsidR="002A6147" w:rsidRPr="000C43F7">
        <w:rPr>
          <w:szCs w:val="18"/>
        </w:rPr>
        <w:t>.</w:t>
      </w:r>
    </w:p>
  </w:endnote>
  <w:endnote w:id="47">
    <w:p w14:paraId="01F45A40" w14:textId="43CBFFB7" w:rsidR="000C43F7" w:rsidRPr="000C43F7" w:rsidRDefault="000C43F7" w:rsidP="00153BE2">
      <w:pPr>
        <w:jc w:val="both"/>
        <w:rPr>
          <w:sz w:val="18"/>
          <w:szCs w:val="18"/>
        </w:rPr>
      </w:pPr>
      <w:r w:rsidRPr="000C43F7">
        <w:rPr>
          <w:rStyle w:val="EndnoteReference"/>
          <w:sz w:val="18"/>
          <w:szCs w:val="18"/>
        </w:rPr>
        <w:endnoteRef/>
      </w:r>
      <w:r w:rsidR="00153BE2">
        <w:rPr>
          <w:sz w:val="18"/>
          <w:szCs w:val="18"/>
        </w:rPr>
        <w:tab/>
      </w:r>
      <w:r w:rsidRPr="000C43F7">
        <w:rPr>
          <w:sz w:val="18"/>
          <w:szCs w:val="18"/>
        </w:rPr>
        <w:t>根据</w:t>
      </w:r>
      <w:r w:rsidR="007A2B2F">
        <w:rPr>
          <w:sz w:val="18"/>
          <w:szCs w:val="18"/>
        </w:rPr>
        <w:t>印度尼西亚</w:t>
      </w:r>
      <w:r w:rsidRPr="000C43F7">
        <w:rPr>
          <w:sz w:val="18"/>
          <w:szCs w:val="18"/>
        </w:rPr>
        <w:t>外交部官方信息，产权组织正制定</w:t>
      </w:r>
      <w:r w:rsidR="002A6147">
        <w:rPr>
          <w:rFonts w:hint="eastAsia"/>
          <w:sz w:val="18"/>
          <w:szCs w:val="18"/>
        </w:rPr>
        <w:t>关于</w:t>
      </w:r>
      <w:r w:rsidRPr="000C43F7">
        <w:rPr>
          <w:sz w:val="18"/>
          <w:szCs w:val="18"/>
        </w:rPr>
        <w:t>广播</w:t>
      </w:r>
      <w:r w:rsidR="002A6147">
        <w:rPr>
          <w:rFonts w:hint="eastAsia"/>
          <w:sz w:val="18"/>
          <w:szCs w:val="18"/>
        </w:rPr>
        <w:t>的</w:t>
      </w:r>
      <w:r w:rsidRPr="000C43F7">
        <w:rPr>
          <w:sz w:val="18"/>
          <w:szCs w:val="18"/>
        </w:rPr>
        <w:t>国际公约。</w:t>
      </w:r>
      <w:r w:rsidR="00722378">
        <w:rPr>
          <w:rFonts w:hint="eastAsia"/>
          <w:sz w:val="18"/>
          <w:szCs w:val="18"/>
        </w:rPr>
        <w:t>鉴此，</w:t>
      </w:r>
      <w:r w:rsidRPr="000C43F7">
        <w:rPr>
          <w:sz w:val="18"/>
          <w:szCs w:val="18"/>
        </w:rPr>
        <w:t>外交部建议通过</w:t>
      </w:r>
      <w:r w:rsidR="00AD30EF">
        <w:rPr>
          <w:rFonts w:hint="eastAsia"/>
          <w:sz w:val="18"/>
          <w:szCs w:val="18"/>
        </w:rPr>
        <w:t>产权组织</w:t>
      </w:r>
      <w:r w:rsidRPr="000C43F7">
        <w:rPr>
          <w:sz w:val="18"/>
          <w:szCs w:val="18"/>
        </w:rPr>
        <w:t>现有机制推动该议程在国际论坛的技术实施。我们理解国际条约</w:t>
      </w:r>
      <w:r w:rsidR="00722378">
        <w:rPr>
          <w:rFonts w:hint="eastAsia"/>
          <w:sz w:val="18"/>
          <w:szCs w:val="18"/>
        </w:rPr>
        <w:t>的</w:t>
      </w:r>
      <w:r w:rsidRPr="000C43F7">
        <w:rPr>
          <w:sz w:val="18"/>
          <w:szCs w:val="18"/>
        </w:rPr>
        <w:t>制定通常</w:t>
      </w:r>
      <w:r w:rsidR="00AD30EF">
        <w:rPr>
          <w:rFonts w:hint="eastAsia"/>
          <w:sz w:val="18"/>
          <w:szCs w:val="18"/>
        </w:rPr>
        <w:t>需要很长时间；</w:t>
      </w:r>
      <w:r w:rsidRPr="000C43F7">
        <w:rPr>
          <w:sz w:val="18"/>
          <w:szCs w:val="18"/>
        </w:rPr>
        <w:t>因此</w:t>
      </w:r>
      <w:r w:rsidR="00AD30EF">
        <w:rPr>
          <w:rFonts w:hint="eastAsia"/>
          <w:sz w:val="18"/>
          <w:szCs w:val="18"/>
        </w:rPr>
        <w:t>，</w:t>
      </w:r>
      <w:r w:rsidRPr="000C43F7">
        <w:rPr>
          <w:sz w:val="18"/>
          <w:szCs w:val="18"/>
        </w:rPr>
        <w:t>需</w:t>
      </w:r>
      <w:r w:rsidR="00AD30EF">
        <w:rPr>
          <w:rFonts w:hint="eastAsia"/>
          <w:sz w:val="18"/>
          <w:szCs w:val="18"/>
        </w:rPr>
        <w:t>开展</w:t>
      </w:r>
      <w:r w:rsidRPr="000C43F7">
        <w:rPr>
          <w:sz w:val="18"/>
          <w:szCs w:val="18"/>
        </w:rPr>
        <w:t>定期评估</w:t>
      </w:r>
      <w:r w:rsidR="00AD30EF">
        <w:rPr>
          <w:rFonts w:hint="eastAsia"/>
          <w:sz w:val="18"/>
          <w:szCs w:val="18"/>
        </w:rPr>
        <w:t>——</w:t>
      </w:r>
      <w:r w:rsidRPr="000C43F7">
        <w:rPr>
          <w:sz w:val="18"/>
          <w:szCs w:val="18"/>
        </w:rPr>
        <w:t>特别是评估其</w:t>
      </w:r>
      <w:r w:rsidR="00FB4E2B" w:rsidRPr="00FB4E2B">
        <w:rPr>
          <w:rFonts w:hint="eastAsia"/>
          <w:sz w:val="18"/>
          <w:szCs w:val="18"/>
        </w:rPr>
        <w:t>是否符合国家政策和规划文件，包括预算和资源分配</w:t>
      </w:r>
      <w:r w:rsidRPr="000C43F7">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BDF4" w14:textId="77777777" w:rsidR="000C43F7" w:rsidRDefault="000C43F7">
    <w:pPr>
      <w:pStyle w:val="Footer"/>
    </w:pPr>
    <w:r>
      <w:rPr>
        <w:noProof/>
      </w:rPr>
      <mc:AlternateContent>
        <mc:Choice Requires="wps">
          <w:drawing>
            <wp:anchor distT="0" distB="0" distL="0" distR="0" simplePos="0" relativeHeight="251659264" behindDoc="0" locked="0" layoutInCell="1" allowOverlap="1" wp14:anchorId="4606DF3D" wp14:editId="10AEF11E">
              <wp:simplePos x="635" y="635"/>
              <wp:positionH relativeFrom="page">
                <wp:align>center</wp:align>
              </wp:positionH>
              <wp:positionV relativeFrom="page">
                <wp:align>bottom</wp:align>
              </wp:positionV>
              <wp:extent cx="1089660" cy="459740"/>
              <wp:effectExtent l="0" t="0" r="15240" b="0"/>
              <wp:wrapNone/>
              <wp:docPr id="1865935979"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89660" cy="459740"/>
                      </a:xfrm>
                      <a:prstGeom prst="rect">
                        <a:avLst/>
                      </a:prstGeom>
                      <a:noFill/>
                      <a:ln>
                        <a:noFill/>
                      </a:ln>
                    </wps:spPr>
                    <wps:txbx>
                      <w:txbxContent>
                        <w:p w14:paraId="1636EDD1"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WIPO机密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06DF3D" id="_x0000_t202" coordsize="21600,21600" o:spt="202" path="m,l,21600r21600,l21600,xe">
              <v:stroke joinstyle="miter"/>
              <v:path gradientshapeok="t" o:connecttype="rect"/>
            </v:shapetype>
            <v:shape id="Text Box 2" o:spid="_x0000_s1026" type="#_x0000_t202" alt="WIPO CONFIDENTIAL " style="position:absolute;margin-left:0;margin-top:0;width:85.8pt;height:36.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" filled="f" stroked="f">
              <v:textbox style="mso-fit-shape-to-text:t" inset="0,0,0,15pt">
                <w:txbxContent>
                  <w:p w14:paraId="1636EDD1" w14:textId="77777777" w:rsidR="000C43F7" w:rsidRPr="005E720A" w:rsidRDefault="000C43F7" w:rsidP="005E720A">
                    <w:pPr>
                      <w:rPr>
                        <w:rFonts w:ascii="Calibri" w:eastAsia="Calibri" w:hAnsi="Calibri" w:cs="Calibri"/>
                        <w:noProof/>
                        <w:color w:val="FF0000"/>
                        <w:sz w:val="20"/>
                      </w:rPr>
                    </w:pPr>
                    <w:r w:rsidRPr="005E720A">
                      <w:rPr>
                        <w:rFonts w:ascii="Calibri" w:eastAsia="Calibri" w:hAnsi="Calibri" w:cs="Calibri"/>
                        <w:noProof/>
                        <w:color w:val="FF0000"/>
                        <w:sz w:val="20"/>
                      </w:rPr>
                      <w:t xml:space="preserve">WIPO机密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9D2C" w14:textId="77777777" w:rsidR="000C43F7" w:rsidRPr="00901F7F" w:rsidRDefault="000C43F7" w:rsidP="00901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4304" w14:textId="19FC189E" w:rsidR="00EB59F8" w:rsidRDefault="00EB59F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BE01" w14:textId="77777777" w:rsidR="00BD0A3D" w:rsidRDefault="00BD0A3D">
      <w:r>
        <w:separator/>
      </w:r>
    </w:p>
  </w:footnote>
  <w:footnote w:type="continuationSeparator" w:id="0">
    <w:p w14:paraId="00AC3FE9" w14:textId="77777777" w:rsidR="00BD0A3D" w:rsidRDefault="00BD0A3D" w:rsidP="008B60B2">
      <w:r>
        <w:separator/>
      </w:r>
    </w:p>
    <w:p w14:paraId="6B1C7940" w14:textId="77777777" w:rsidR="00BD0A3D" w:rsidRPr="00ED77FB" w:rsidRDefault="00BD0A3D"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30C96E4F" w14:textId="77777777" w:rsidR="00BD0A3D" w:rsidRPr="00ED77FB" w:rsidRDefault="00BD0A3D"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ABB9" w14:textId="0D8F9BFD" w:rsidR="00D60F6E" w:rsidRPr="00D60F6E" w:rsidRDefault="00D60F6E" w:rsidP="00D60F6E">
    <w:pPr>
      <w:pStyle w:val="Header"/>
      <w:jc w:val="right"/>
      <w:rPr>
        <w:rFonts w:ascii="SimSun" w:hAnsi="SimSun"/>
      </w:rPr>
    </w:pPr>
    <w:r w:rsidRPr="00D60F6E">
      <w:rPr>
        <w:rFonts w:ascii="SimSun" w:hAnsi="SimSun"/>
      </w:rPr>
      <w:t>SCCR/47/6</w:t>
    </w:r>
  </w:p>
  <w:p w14:paraId="52CDE32D" w14:textId="116AF68E" w:rsidR="00D60F6E" w:rsidRPr="00D60F6E" w:rsidRDefault="00D60F6E" w:rsidP="00D60F6E">
    <w:pPr>
      <w:pStyle w:val="Header"/>
      <w:spacing w:afterLines="100" w:after="240"/>
      <w:jc w:val="right"/>
      <w:rPr>
        <w:rFonts w:ascii="SimSun" w:hAnsi="SimSun"/>
      </w:rPr>
    </w:pPr>
    <w:r w:rsidRPr="00D60F6E">
      <w:rPr>
        <w:rFonts w:ascii="SimSun" w:hAnsi="SimSun" w:hint="eastAsia"/>
      </w:rPr>
      <w:t>第</w:t>
    </w:r>
    <w:r w:rsidRPr="00D60F6E">
      <w:rPr>
        <w:rFonts w:ascii="SimSun" w:hAnsi="SimSun"/>
      </w:rPr>
      <w:fldChar w:fldCharType="begin"/>
    </w:r>
    <w:r w:rsidRPr="00D60F6E">
      <w:rPr>
        <w:rFonts w:ascii="SimSun" w:hAnsi="SimSun"/>
      </w:rPr>
      <w:instrText xml:space="preserve"> PAGE   \* MERGEFORMAT </w:instrText>
    </w:r>
    <w:r w:rsidRPr="00D60F6E">
      <w:rPr>
        <w:rFonts w:ascii="SimSun" w:hAnsi="SimSun"/>
      </w:rPr>
      <w:fldChar w:fldCharType="separate"/>
    </w:r>
    <w:r w:rsidRPr="00D60F6E">
      <w:rPr>
        <w:rFonts w:ascii="SimSun" w:hAnsi="SimSun"/>
        <w:noProof/>
      </w:rPr>
      <w:t>1</w:t>
    </w:r>
    <w:r w:rsidRPr="00D60F6E">
      <w:rPr>
        <w:rFonts w:ascii="SimSun" w:hAnsi="SimSun"/>
        <w:noProof/>
      </w:rPr>
      <w:fldChar w:fldCharType="end"/>
    </w:r>
    <w:r w:rsidRPr="00D60F6E">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7E4" w14:textId="77777777" w:rsidR="00D60F6E" w:rsidRPr="00D60F6E" w:rsidRDefault="00D60F6E" w:rsidP="00D60F6E">
    <w:pPr>
      <w:pStyle w:val="Header"/>
      <w:jc w:val="right"/>
      <w:rPr>
        <w:rFonts w:ascii="SimSun" w:hAnsi="SimSun"/>
      </w:rPr>
    </w:pPr>
    <w:r w:rsidRPr="00D60F6E">
      <w:rPr>
        <w:rFonts w:ascii="SimSun" w:hAnsi="SimSun"/>
      </w:rPr>
      <w:t>SCCR/47/6</w:t>
    </w:r>
  </w:p>
  <w:p w14:paraId="6D735BB2" w14:textId="77777777" w:rsidR="00D60F6E" w:rsidRPr="00D60F6E" w:rsidRDefault="00D60F6E" w:rsidP="00D60F6E">
    <w:pPr>
      <w:pStyle w:val="Header"/>
      <w:spacing w:afterLines="100" w:after="240"/>
      <w:jc w:val="right"/>
      <w:rPr>
        <w:rFonts w:ascii="SimSun" w:hAnsi="SimSun"/>
      </w:rPr>
    </w:pPr>
    <w:r w:rsidRPr="00D60F6E">
      <w:rPr>
        <w:rFonts w:ascii="SimSun" w:hAnsi="SimSun" w:hint="eastAsia"/>
      </w:rPr>
      <w:t>第</w:t>
    </w:r>
    <w:r w:rsidRPr="00D60F6E">
      <w:rPr>
        <w:rFonts w:ascii="SimSun" w:hAnsi="SimSun"/>
      </w:rPr>
      <w:fldChar w:fldCharType="begin"/>
    </w:r>
    <w:r w:rsidRPr="00D60F6E">
      <w:rPr>
        <w:rFonts w:ascii="SimSun" w:hAnsi="SimSun"/>
      </w:rPr>
      <w:instrText xml:space="preserve"> PAGE   \* MERGEFORMAT </w:instrText>
    </w:r>
    <w:r w:rsidRPr="00D60F6E">
      <w:rPr>
        <w:rFonts w:ascii="SimSun" w:hAnsi="SimSun"/>
      </w:rPr>
      <w:fldChar w:fldCharType="separate"/>
    </w:r>
    <w:r>
      <w:rPr>
        <w:rFonts w:ascii="SimSun" w:hAnsi="SimSun"/>
      </w:rPr>
      <w:t>2</w:t>
    </w:r>
    <w:r w:rsidRPr="00D60F6E">
      <w:rPr>
        <w:rFonts w:ascii="SimSun" w:hAnsi="SimSun"/>
        <w:noProof/>
      </w:rPr>
      <w:fldChar w:fldCharType="end"/>
    </w:r>
    <w:r w:rsidRPr="00D60F6E">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1"/>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93A83"/>
    <w:multiLevelType w:val="hybridMultilevel"/>
    <w:tmpl w:val="0A2A6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444B58"/>
    <w:multiLevelType w:val="hybridMultilevel"/>
    <w:tmpl w:val="D0084D78"/>
    <w:lvl w:ilvl="0" w:tplc="0C1AA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E0F80"/>
    <w:multiLevelType w:val="hybridMultilevel"/>
    <w:tmpl w:val="8E2E0242"/>
    <w:lvl w:ilvl="0" w:tplc="FDE846C8">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CE74E72E">
      <w:numFmt w:val="bullet"/>
      <w:lvlText w:val="•"/>
      <w:lvlJc w:val="left"/>
      <w:pPr>
        <w:ind w:left="1152" w:hanging="360"/>
      </w:pPr>
      <w:rPr>
        <w:rFonts w:hint="default"/>
        <w:lang w:val="en-US" w:eastAsia="en-US" w:bidi="ar-SA"/>
      </w:rPr>
    </w:lvl>
    <w:lvl w:ilvl="2" w:tplc="7F7C2ED6">
      <w:numFmt w:val="bullet"/>
      <w:lvlText w:val="•"/>
      <w:lvlJc w:val="left"/>
      <w:pPr>
        <w:ind w:left="1844" w:hanging="360"/>
      </w:pPr>
      <w:rPr>
        <w:rFonts w:hint="default"/>
        <w:lang w:val="en-US" w:eastAsia="en-US" w:bidi="ar-SA"/>
      </w:rPr>
    </w:lvl>
    <w:lvl w:ilvl="3" w:tplc="4B16F1BA">
      <w:numFmt w:val="bullet"/>
      <w:lvlText w:val="•"/>
      <w:lvlJc w:val="left"/>
      <w:pPr>
        <w:ind w:left="2537" w:hanging="360"/>
      </w:pPr>
      <w:rPr>
        <w:rFonts w:hint="default"/>
        <w:lang w:val="en-US" w:eastAsia="en-US" w:bidi="ar-SA"/>
      </w:rPr>
    </w:lvl>
    <w:lvl w:ilvl="4" w:tplc="00E25AFC">
      <w:numFmt w:val="bullet"/>
      <w:lvlText w:val="•"/>
      <w:lvlJc w:val="left"/>
      <w:pPr>
        <w:ind w:left="3229" w:hanging="360"/>
      </w:pPr>
      <w:rPr>
        <w:rFonts w:hint="default"/>
        <w:lang w:val="en-US" w:eastAsia="en-US" w:bidi="ar-SA"/>
      </w:rPr>
    </w:lvl>
    <w:lvl w:ilvl="5" w:tplc="DB0E5378">
      <w:numFmt w:val="bullet"/>
      <w:lvlText w:val="•"/>
      <w:lvlJc w:val="left"/>
      <w:pPr>
        <w:ind w:left="3922" w:hanging="360"/>
      </w:pPr>
      <w:rPr>
        <w:rFonts w:hint="default"/>
        <w:lang w:val="en-US" w:eastAsia="en-US" w:bidi="ar-SA"/>
      </w:rPr>
    </w:lvl>
    <w:lvl w:ilvl="6" w:tplc="9670D4A2">
      <w:numFmt w:val="bullet"/>
      <w:lvlText w:val="•"/>
      <w:lvlJc w:val="left"/>
      <w:pPr>
        <w:ind w:left="4614" w:hanging="360"/>
      </w:pPr>
      <w:rPr>
        <w:rFonts w:hint="default"/>
        <w:lang w:val="en-US" w:eastAsia="en-US" w:bidi="ar-SA"/>
      </w:rPr>
    </w:lvl>
    <w:lvl w:ilvl="7" w:tplc="E83001F2">
      <w:numFmt w:val="bullet"/>
      <w:lvlText w:val="•"/>
      <w:lvlJc w:val="left"/>
      <w:pPr>
        <w:ind w:left="5306" w:hanging="360"/>
      </w:pPr>
      <w:rPr>
        <w:rFonts w:hint="default"/>
        <w:lang w:val="en-US" w:eastAsia="en-US" w:bidi="ar-SA"/>
      </w:rPr>
    </w:lvl>
    <w:lvl w:ilvl="8" w:tplc="FA10EC98">
      <w:numFmt w:val="bullet"/>
      <w:lvlText w:val="•"/>
      <w:lvlJc w:val="left"/>
      <w:pPr>
        <w:ind w:left="5999" w:hanging="360"/>
      </w:pPr>
      <w:rPr>
        <w:rFonts w:hint="default"/>
        <w:lang w:val="en-US" w:eastAsia="en-US" w:bidi="ar-SA"/>
      </w:rPr>
    </w:lvl>
  </w:abstractNum>
  <w:abstractNum w:abstractNumId="22"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E6461"/>
    <w:multiLevelType w:val="hybridMultilevel"/>
    <w:tmpl w:val="03DA1F20"/>
    <w:lvl w:ilvl="0" w:tplc="8914342C">
      <w:numFmt w:val="bullet"/>
      <w:lvlText w:val="•"/>
      <w:lvlJc w:val="left"/>
      <w:pPr>
        <w:ind w:left="469" w:hanging="360"/>
      </w:pPr>
      <w:rPr>
        <w:rFonts w:ascii="Courier New" w:eastAsia="Courier New" w:hAnsi="Courier New" w:cs="Courier New" w:hint="default"/>
        <w:b w:val="0"/>
        <w:bCs w:val="0"/>
        <w:i w:val="0"/>
        <w:iCs w:val="0"/>
        <w:w w:val="76"/>
        <w:sz w:val="22"/>
        <w:szCs w:val="22"/>
        <w:lang w:val="en-US" w:eastAsia="en-US" w:bidi="ar-SA"/>
      </w:rPr>
    </w:lvl>
    <w:lvl w:ilvl="1" w:tplc="E56E3508">
      <w:numFmt w:val="bullet"/>
      <w:lvlText w:val="•"/>
      <w:lvlJc w:val="left"/>
      <w:pPr>
        <w:ind w:left="1079" w:hanging="360"/>
      </w:pPr>
      <w:rPr>
        <w:rFonts w:hint="default"/>
        <w:lang w:val="en-US" w:eastAsia="en-US" w:bidi="ar-SA"/>
      </w:rPr>
    </w:lvl>
    <w:lvl w:ilvl="2" w:tplc="C8E49122">
      <w:numFmt w:val="bullet"/>
      <w:lvlText w:val="•"/>
      <w:lvlJc w:val="left"/>
      <w:pPr>
        <w:ind w:left="1699" w:hanging="360"/>
      </w:pPr>
      <w:rPr>
        <w:rFonts w:hint="default"/>
        <w:lang w:val="en-US" w:eastAsia="en-US" w:bidi="ar-SA"/>
      </w:rPr>
    </w:lvl>
    <w:lvl w:ilvl="3" w:tplc="56B25528">
      <w:numFmt w:val="bullet"/>
      <w:lvlText w:val="•"/>
      <w:lvlJc w:val="left"/>
      <w:pPr>
        <w:ind w:left="2318" w:hanging="360"/>
      </w:pPr>
      <w:rPr>
        <w:rFonts w:hint="default"/>
        <w:lang w:val="en-US" w:eastAsia="en-US" w:bidi="ar-SA"/>
      </w:rPr>
    </w:lvl>
    <w:lvl w:ilvl="4" w:tplc="51DA7CFC">
      <w:numFmt w:val="bullet"/>
      <w:lvlText w:val="•"/>
      <w:lvlJc w:val="left"/>
      <w:pPr>
        <w:ind w:left="2938" w:hanging="360"/>
      </w:pPr>
      <w:rPr>
        <w:rFonts w:hint="default"/>
        <w:lang w:val="en-US" w:eastAsia="en-US" w:bidi="ar-SA"/>
      </w:rPr>
    </w:lvl>
    <w:lvl w:ilvl="5" w:tplc="32F670E6">
      <w:numFmt w:val="bullet"/>
      <w:lvlText w:val="•"/>
      <w:lvlJc w:val="left"/>
      <w:pPr>
        <w:ind w:left="3557" w:hanging="360"/>
      </w:pPr>
      <w:rPr>
        <w:rFonts w:hint="default"/>
        <w:lang w:val="en-US" w:eastAsia="en-US" w:bidi="ar-SA"/>
      </w:rPr>
    </w:lvl>
    <w:lvl w:ilvl="6" w:tplc="CB96D260">
      <w:numFmt w:val="bullet"/>
      <w:lvlText w:val="•"/>
      <w:lvlJc w:val="left"/>
      <w:pPr>
        <w:ind w:left="4177" w:hanging="360"/>
      </w:pPr>
      <w:rPr>
        <w:rFonts w:hint="default"/>
        <w:lang w:val="en-US" w:eastAsia="en-US" w:bidi="ar-SA"/>
      </w:rPr>
    </w:lvl>
    <w:lvl w:ilvl="7" w:tplc="4F30595A">
      <w:numFmt w:val="bullet"/>
      <w:lvlText w:val="•"/>
      <w:lvlJc w:val="left"/>
      <w:pPr>
        <w:ind w:left="4796" w:hanging="360"/>
      </w:pPr>
      <w:rPr>
        <w:rFonts w:hint="default"/>
        <w:lang w:val="en-US" w:eastAsia="en-US" w:bidi="ar-SA"/>
      </w:rPr>
    </w:lvl>
    <w:lvl w:ilvl="8" w:tplc="3CA25FBA">
      <w:numFmt w:val="bullet"/>
      <w:lvlText w:val="•"/>
      <w:lvlJc w:val="left"/>
      <w:pPr>
        <w:ind w:left="5416" w:hanging="360"/>
      </w:pPr>
      <w:rPr>
        <w:rFonts w:hint="default"/>
        <w:lang w:val="en-US" w:eastAsia="en-US" w:bidi="ar-SA"/>
      </w:rPr>
    </w:lvl>
  </w:abstractNum>
  <w:abstractNum w:abstractNumId="26"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8076068">
    <w:abstractNumId w:val="12"/>
  </w:num>
  <w:num w:numId="2" w16cid:durableId="1246458243">
    <w:abstractNumId w:val="18"/>
  </w:num>
  <w:num w:numId="3" w16cid:durableId="273441559">
    <w:abstractNumId w:val="8"/>
  </w:num>
  <w:num w:numId="4" w16cid:durableId="286401011">
    <w:abstractNumId w:val="19"/>
  </w:num>
  <w:num w:numId="5" w16cid:durableId="113525721">
    <w:abstractNumId w:val="10"/>
  </w:num>
  <w:num w:numId="6" w16cid:durableId="1127430456">
    <w:abstractNumId w:val="14"/>
  </w:num>
  <w:num w:numId="7" w16cid:durableId="1626697618">
    <w:abstractNumId w:val="9"/>
  </w:num>
  <w:num w:numId="8" w16cid:durableId="1237787080">
    <w:abstractNumId w:val="7"/>
  </w:num>
  <w:num w:numId="9" w16cid:durableId="79253211">
    <w:abstractNumId w:val="6"/>
  </w:num>
  <w:num w:numId="10" w16cid:durableId="373433696">
    <w:abstractNumId w:val="5"/>
  </w:num>
  <w:num w:numId="11" w16cid:durableId="128406450">
    <w:abstractNumId w:val="4"/>
  </w:num>
  <w:num w:numId="12" w16cid:durableId="2141605880">
    <w:abstractNumId w:val="3"/>
  </w:num>
  <w:num w:numId="13" w16cid:durableId="568617192">
    <w:abstractNumId w:val="2"/>
  </w:num>
  <w:num w:numId="14" w16cid:durableId="1840540628">
    <w:abstractNumId w:val="1"/>
  </w:num>
  <w:num w:numId="15" w16cid:durableId="1319067564">
    <w:abstractNumId w:val="0"/>
  </w:num>
  <w:num w:numId="16" w16cid:durableId="1545949926">
    <w:abstractNumId w:val="26"/>
  </w:num>
  <w:num w:numId="17" w16cid:durableId="202795967">
    <w:abstractNumId w:val="20"/>
  </w:num>
  <w:num w:numId="18" w16cid:durableId="1947343053">
    <w:abstractNumId w:val="16"/>
  </w:num>
  <w:num w:numId="19" w16cid:durableId="342900915">
    <w:abstractNumId w:val="22"/>
  </w:num>
  <w:num w:numId="20" w16cid:durableId="1455171063">
    <w:abstractNumId w:val="13"/>
  </w:num>
  <w:num w:numId="21" w16cid:durableId="1305965883">
    <w:abstractNumId w:val="17"/>
  </w:num>
  <w:num w:numId="22" w16cid:durableId="959340432">
    <w:abstractNumId w:val="23"/>
  </w:num>
  <w:num w:numId="23" w16cid:durableId="1665159429">
    <w:abstractNumId w:val="24"/>
  </w:num>
  <w:num w:numId="24" w16cid:durableId="132601755">
    <w:abstractNumId w:val="11"/>
  </w:num>
  <w:num w:numId="25" w16cid:durableId="704333231">
    <w:abstractNumId w:val="15"/>
  </w:num>
  <w:num w:numId="26" w16cid:durableId="2099203837">
    <w:abstractNumId w:val="21"/>
  </w:num>
  <w:num w:numId="27" w16cid:durableId="13802011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3F7"/>
    <w:rsid w:val="00010F79"/>
    <w:rsid w:val="0001647B"/>
    <w:rsid w:val="00017C43"/>
    <w:rsid w:val="00042B9D"/>
    <w:rsid w:val="00043CAA"/>
    <w:rsid w:val="00051820"/>
    <w:rsid w:val="0005277F"/>
    <w:rsid w:val="00075432"/>
    <w:rsid w:val="00084EC6"/>
    <w:rsid w:val="000863B6"/>
    <w:rsid w:val="00093B7D"/>
    <w:rsid w:val="000968ED"/>
    <w:rsid w:val="00096B1A"/>
    <w:rsid w:val="000A02E1"/>
    <w:rsid w:val="000B466C"/>
    <w:rsid w:val="000C43F7"/>
    <w:rsid w:val="000D55BC"/>
    <w:rsid w:val="000D6368"/>
    <w:rsid w:val="000E1124"/>
    <w:rsid w:val="000E77D0"/>
    <w:rsid w:val="000F5E56"/>
    <w:rsid w:val="00100B8D"/>
    <w:rsid w:val="001024FE"/>
    <w:rsid w:val="00103019"/>
    <w:rsid w:val="001138A5"/>
    <w:rsid w:val="00116DDC"/>
    <w:rsid w:val="00122338"/>
    <w:rsid w:val="00132F17"/>
    <w:rsid w:val="001362EE"/>
    <w:rsid w:val="00141805"/>
    <w:rsid w:val="00142868"/>
    <w:rsid w:val="00144167"/>
    <w:rsid w:val="00153BE2"/>
    <w:rsid w:val="00163FF0"/>
    <w:rsid w:val="001772CE"/>
    <w:rsid w:val="001832A6"/>
    <w:rsid w:val="0019147E"/>
    <w:rsid w:val="001947E2"/>
    <w:rsid w:val="001C6808"/>
    <w:rsid w:val="001D1DA3"/>
    <w:rsid w:val="001F351F"/>
    <w:rsid w:val="001F7BFD"/>
    <w:rsid w:val="002004D9"/>
    <w:rsid w:val="0020261E"/>
    <w:rsid w:val="002121FA"/>
    <w:rsid w:val="00215994"/>
    <w:rsid w:val="00217B3B"/>
    <w:rsid w:val="00247035"/>
    <w:rsid w:val="002634C4"/>
    <w:rsid w:val="002657A7"/>
    <w:rsid w:val="0028271F"/>
    <w:rsid w:val="00283589"/>
    <w:rsid w:val="002928D3"/>
    <w:rsid w:val="00296043"/>
    <w:rsid w:val="002A6147"/>
    <w:rsid w:val="002A7626"/>
    <w:rsid w:val="002B1CBE"/>
    <w:rsid w:val="002C75B1"/>
    <w:rsid w:val="002E018D"/>
    <w:rsid w:val="002F117B"/>
    <w:rsid w:val="002F1FE6"/>
    <w:rsid w:val="002F4E68"/>
    <w:rsid w:val="00312F7F"/>
    <w:rsid w:val="003228B7"/>
    <w:rsid w:val="00326F34"/>
    <w:rsid w:val="00330241"/>
    <w:rsid w:val="00331E4C"/>
    <w:rsid w:val="00337AB7"/>
    <w:rsid w:val="00341960"/>
    <w:rsid w:val="003508A3"/>
    <w:rsid w:val="00351C4A"/>
    <w:rsid w:val="003673CF"/>
    <w:rsid w:val="003845C1"/>
    <w:rsid w:val="003A4E70"/>
    <w:rsid w:val="003A6F89"/>
    <w:rsid w:val="003A7A95"/>
    <w:rsid w:val="003A7F06"/>
    <w:rsid w:val="003B38C1"/>
    <w:rsid w:val="003B39D1"/>
    <w:rsid w:val="003D352A"/>
    <w:rsid w:val="003D65AE"/>
    <w:rsid w:val="003E4CD4"/>
    <w:rsid w:val="003E50B1"/>
    <w:rsid w:val="003E6FC1"/>
    <w:rsid w:val="003F16A2"/>
    <w:rsid w:val="003F4808"/>
    <w:rsid w:val="00402A09"/>
    <w:rsid w:val="004111E0"/>
    <w:rsid w:val="00415269"/>
    <w:rsid w:val="00423E3E"/>
    <w:rsid w:val="00427AF4"/>
    <w:rsid w:val="00435576"/>
    <w:rsid w:val="004400E2"/>
    <w:rsid w:val="00444C62"/>
    <w:rsid w:val="00450E75"/>
    <w:rsid w:val="00461632"/>
    <w:rsid w:val="004647DA"/>
    <w:rsid w:val="00465B48"/>
    <w:rsid w:val="004710AE"/>
    <w:rsid w:val="00474062"/>
    <w:rsid w:val="00477D6B"/>
    <w:rsid w:val="00487C96"/>
    <w:rsid w:val="00493B11"/>
    <w:rsid w:val="004C65A4"/>
    <w:rsid w:val="004D39C4"/>
    <w:rsid w:val="004E26A7"/>
    <w:rsid w:val="004E7BED"/>
    <w:rsid w:val="004F0AE2"/>
    <w:rsid w:val="004F2A09"/>
    <w:rsid w:val="0051329A"/>
    <w:rsid w:val="00521CDF"/>
    <w:rsid w:val="0053057A"/>
    <w:rsid w:val="00552089"/>
    <w:rsid w:val="00560A29"/>
    <w:rsid w:val="00563ED9"/>
    <w:rsid w:val="00594D27"/>
    <w:rsid w:val="005B7AEE"/>
    <w:rsid w:val="005C310E"/>
    <w:rsid w:val="005D7AA6"/>
    <w:rsid w:val="005D7C75"/>
    <w:rsid w:val="005F10B4"/>
    <w:rsid w:val="00601760"/>
    <w:rsid w:val="00605827"/>
    <w:rsid w:val="0063156B"/>
    <w:rsid w:val="00640D02"/>
    <w:rsid w:val="00643C0D"/>
    <w:rsid w:val="00645837"/>
    <w:rsid w:val="00646050"/>
    <w:rsid w:val="00650DD9"/>
    <w:rsid w:val="00653167"/>
    <w:rsid w:val="00654FB5"/>
    <w:rsid w:val="00655F58"/>
    <w:rsid w:val="00661CE4"/>
    <w:rsid w:val="00662C4B"/>
    <w:rsid w:val="006713CA"/>
    <w:rsid w:val="00673626"/>
    <w:rsid w:val="00676C5C"/>
    <w:rsid w:val="00681D13"/>
    <w:rsid w:val="0068200E"/>
    <w:rsid w:val="00695558"/>
    <w:rsid w:val="006A46CC"/>
    <w:rsid w:val="006C1664"/>
    <w:rsid w:val="006D5E0F"/>
    <w:rsid w:val="006E3E74"/>
    <w:rsid w:val="006E6EBE"/>
    <w:rsid w:val="00702E24"/>
    <w:rsid w:val="00704BD8"/>
    <w:rsid w:val="007058FB"/>
    <w:rsid w:val="00722058"/>
    <w:rsid w:val="00722378"/>
    <w:rsid w:val="00733FCF"/>
    <w:rsid w:val="00742020"/>
    <w:rsid w:val="00750DD5"/>
    <w:rsid w:val="00754883"/>
    <w:rsid w:val="00766A20"/>
    <w:rsid w:val="0077249F"/>
    <w:rsid w:val="007738C7"/>
    <w:rsid w:val="00782CAC"/>
    <w:rsid w:val="00791EAA"/>
    <w:rsid w:val="00796EDC"/>
    <w:rsid w:val="007A02E9"/>
    <w:rsid w:val="007A198B"/>
    <w:rsid w:val="007A2B2F"/>
    <w:rsid w:val="007A3970"/>
    <w:rsid w:val="007B24C5"/>
    <w:rsid w:val="007B2782"/>
    <w:rsid w:val="007B6A58"/>
    <w:rsid w:val="007C2ED7"/>
    <w:rsid w:val="007C3390"/>
    <w:rsid w:val="007D1321"/>
    <w:rsid w:val="007D1613"/>
    <w:rsid w:val="007D46FD"/>
    <w:rsid w:val="007E098D"/>
    <w:rsid w:val="007F5AE5"/>
    <w:rsid w:val="00805769"/>
    <w:rsid w:val="00821B47"/>
    <w:rsid w:val="008332E8"/>
    <w:rsid w:val="00840FC6"/>
    <w:rsid w:val="00850191"/>
    <w:rsid w:val="00860DFD"/>
    <w:rsid w:val="00873EE5"/>
    <w:rsid w:val="00887B4E"/>
    <w:rsid w:val="008935E3"/>
    <w:rsid w:val="008A418A"/>
    <w:rsid w:val="008A6A26"/>
    <w:rsid w:val="008B2CC1"/>
    <w:rsid w:val="008B4B5E"/>
    <w:rsid w:val="008B60B2"/>
    <w:rsid w:val="008D5507"/>
    <w:rsid w:val="008E5041"/>
    <w:rsid w:val="00901F7F"/>
    <w:rsid w:val="0090731E"/>
    <w:rsid w:val="0091271E"/>
    <w:rsid w:val="0091337C"/>
    <w:rsid w:val="00916EE2"/>
    <w:rsid w:val="00923F25"/>
    <w:rsid w:val="00924FAA"/>
    <w:rsid w:val="009363E0"/>
    <w:rsid w:val="00936EB0"/>
    <w:rsid w:val="00942684"/>
    <w:rsid w:val="00943421"/>
    <w:rsid w:val="0095239B"/>
    <w:rsid w:val="00954C02"/>
    <w:rsid w:val="00956619"/>
    <w:rsid w:val="0096013D"/>
    <w:rsid w:val="00966A22"/>
    <w:rsid w:val="0096722F"/>
    <w:rsid w:val="00974C6A"/>
    <w:rsid w:val="00980843"/>
    <w:rsid w:val="009A2AF0"/>
    <w:rsid w:val="009A325E"/>
    <w:rsid w:val="009A4747"/>
    <w:rsid w:val="009B26D7"/>
    <w:rsid w:val="009C1EDA"/>
    <w:rsid w:val="009C756D"/>
    <w:rsid w:val="009D1A0E"/>
    <w:rsid w:val="009E2791"/>
    <w:rsid w:val="009E3F6F"/>
    <w:rsid w:val="009F3BF9"/>
    <w:rsid w:val="009F499F"/>
    <w:rsid w:val="009F5D21"/>
    <w:rsid w:val="00A1471C"/>
    <w:rsid w:val="00A25C79"/>
    <w:rsid w:val="00A31453"/>
    <w:rsid w:val="00A37232"/>
    <w:rsid w:val="00A42DAF"/>
    <w:rsid w:val="00A45BD8"/>
    <w:rsid w:val="00A46C51"/>
    <w:rsid w:val="00A47F83"/>
    <w:rsid w:val="00A5792C"/>
    <w:rsid w:val="00A735AF"/>
    <w:rsid w:val="00A778BF"/>
    <w:rsid w:val="00A81204"/>
    <w:rsid w:val="00A84F79"/>
    <w:rsid w:val="00A85B8E"/>
    <w:rsid w:val="00A94EEC"/>
    <w:rsid w:val="00AA1ECC"/>
    <w:rsid w:val="00AB09C2"/>
    <w:rsid w:val="00AB3100"/>
    <w:rsid w:val="00AC205C"/>
    <w:rsid w:val="00AD30EF"/>
    <w:rsid w:val="00AF358A"/>
    <w:rsid w:val="00AF5C73"/>
    <w:rsid w:val="00B05A69"/>
    <w:rsid w:val="00B05ACC"/>
    <w:rsid w:val="00B11E2F"/>
    <w:rsid w:val="00B2046D"/>
    <w:rsid w:val="00B25673"/>
    <w:rsid w:val="00B40598"/>
    <w:rsid w:val="00B45123"/>
    <w:rsid w:val="00B50B99"/>
    <w:rsid w:val="00B57B26"/>
    <w:rsid w:val="00B600A1"/>
    <w:rsid w:val="00B62CD9"/>
    <w:rsid w:val="00B74666"/>
    <w:rsid w:val="00B825D4"/>
    <w:rsid w:val="00B9734B"/>
    <w:rsid w:val="00BA3AA6"/>
    <w:rsid w:val="00BA3D92"/>
    <w:rsid w:val="00BB5FEF"/>
    <w:rsid w:val="00BD0A3D"/>
    <w:rsid w:val="00BD45E3"/>
    <w:rsid w:val="00BD4BB6"/>
    <w:rsid w:val="00BD687C"/>
    <w:rsid w:val="00BE29E7"/>
    <w:rsid w:val="00BE4474"/>
    <w:rsid w:val="00BF0539"/>
    <w:rsid w:val="00BF43AC"/>
    <w:rsid w:val="00BF5E3D"/>
    <w:rsid w:val="00C00A50"/>
    <w:rsid w:val="00C012AC"/>
    <w:rsid w:val="00C021F1"/>
    <w:rsid w:val="00C059FA"/>
    <w:rsid w:val="00C0602A"/>
    <w:rsid w:val="00C11BFE"/>
    <w:rsid w:val="00C17BB9"/>
    <w:rsid w:val="00C23669"/>
    <w:rsid w:val="00C37FF4"/>
    <w:rsid w:val="00C42181"/>
    <w:rsid w:val="00C440D0"/>
    <w:rsid w:val="00C45ACF"/>
    <w:rsid w:val="00C47DFB"/>
    <w:rsid w:val="00C64856"/>
    <w:rsid w:val="00C649E8"/>
    <w:rsid w:val="00C64A15"/>
    <w:rsid w:val="00C64B74"/>
    <w:rsid w:val="00C76FB4"/>
    <w:rsid w:val="00C845F0"/>
    <w:rsid w:val="00C94629"/>
    <w:rsid w:val="00CA4900"/>
    <w:rsid w:val="00CB208C"/>
    <w:rsid w:val="00CB42CE"/>
    <w:rsid w:val="00CB566F"/>
    <w:rsid w:val="00CB69E6"/>
    <w:rsid w:val="00CC735C"/>
    <w:rsid w:val="00CD5976"/>
    <w:rsid w:val="00CE0A9F"/>
    <w:rsid w:val="00CE65D4"/>
    <w:rsid w:val="00D1104B"/>
    <w:rsid w:val="00D16EC4"/>
    <w:rsid w:val="00D23DD7"/>
    <w:rsid w:val="00D367B1"/>
    <w:rsid w:val="00D370A9"/>
    <w:rsid w:val="00D45252"/>
    <w:rsid w:val="00D52B94"/>
    <w:rsid w:val="00D557D1"/>
    <w:rsid w:val="00D56738"/>
    <w:rsid w:val="00D60F6E"/>
    <w:rsid w:val="00D62723"/>
    <w:rsid w:val="00D64614"/>
    <w:rsid w:val="00D67967"/>
    <w:rsid w:val="00D7025F"/>
    <w:rsid w:val="00D71B4D"/>
    <w:rsid w:val="00D83B38"/>
    <w:rsid w:val="00D866FC"/>
    <w:rsid w:val="00D93D55"/>
    <w:rsid w:val="00DB2DB3"/>
    <w:rsid w:val="00DB6E87"/>
    <w:rsid w:val="00DC774A"/>
    <w:rsid w:val="00DE6EAE"/>
    <w:rsid w:val="00E150F9"/>
    <w:rsid w:val="00E161A2"/>
    <w:rsid w:val="00E1703C"/>
    <w:rsid w:val="00E2246F"/>
    <w:rsid w:val="00E27DAD"/>
    <w:rsid w:val="00E335FE"/>
    <w:rsid w:val="00E34B21"/>
    <w:rsid w:val="00E428C8"/>
    <w:rsid w:val="00E5021F"/>
    <w:rsid w:val="00E671A6"/>
    <w:rsid w:val="00E848B6"/>
    <w:rsid w:val="00E9150B"/>
    <w:rsid w:val="00E9298A"/>
    <w:rsid w:val="00EB4DEF"/>
    <w:rsid w:val="00EB59F8"/>
    <w:rsid w:val="00EC4E49"/>
    <w:rsid w:val="00ED4621"/>
    <w:rsid w:val="00ED77FB"/>
    <w:rsid w:val="00EE1BE2"/>
    <w:rsid w:val="00EE6477"/>
    <w:rsid w:val="00EE7454"/>
    <w:rsid w:val="00EF1BF7"/>
    <w:rsid w:val="00F021A6"/>
    <w:rsid w:val="00F02B82"/>
    <w:rsid w:val="00F0343B"/>
    <w:rsid w:val="00F11D94"/>
    <w:rsid w:val="00F22454"/>
    <w:rsid w:val="00F2522D"/>
    <w:rsid w:val="00F2674E"/>
    <w:rsid w:val="00F412A1"/>
    <w:rsid w:val="00F41DAB"/>
    <w:rsid w:val="00F456C9"/>
    <w:rsid w:val="00F46255"/>
    <w:rsid w:val="00F51DEC"/>
    <w:rsid w:val="00F63215"/>
    <w:rsid w:val="00F63A25"/>
    <w:rsid w:val="00F6592D"/>
    <w:rsid w:val="00F66152"/>
    <w:rsid w:val="00F716E5"/>
    <w:rsid w:val="00F92BDB"/>
    <w:rsid w:val="00FA7EAE"/>
    <w:rsid w:val="00FB13AF"/>
    <w:rsid w:val="00FB4E2B"/>
    <w:rsid w:val="00FB6F6B"/>
    <w:rsid w:val="00FB761C"/>
    <w:rsid w:val="00FC0C69"/>
    <w:rsid w:val="00FC27CB"/>
    <w:rsid w:val="00FD258D"/>
    <w:rsid w:val="00FE1C74"/>
    <w:rsid w:val="00FE56CE"/>
    <w:rsid w:val="00FE75B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639B"/>
  <w15:docId w15:val="{02B03048-7182-401B-AA39-D6C89CFA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0B8D"/>
    <w:rPr>
      <w:rFonts w:ascii="Arial"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0C43F7"/>
    <w:pPr>
      <w:keepNext/>
      <w:keepLines/>
      <w:spacing w:before="40"/>
      <w:outlineLvl w:val="4"/>
    </w:pPr>
    <w:rPr>
      <w:rFonts w:eastAsia="Yu Gothic Light" w:cs="Noto Sans Display"/>
      <w:b/>
      <w:sz w:val="20"/>
      <w:lang w:val="fr-CH" w:eastAsia="fr-CH"/>
    </w:rPr>
  </w:style>
  <w:style w:type="paragraph" w:styleId="Heading6">
    <w:name w:val="heading 6"/>
    <w:basedOn w:val="Normal"/>
    <w:next w:val="Normal"/>
    <w:link w:val="Heading6Char"/>
    <w:uiPriority w:val="9"/>
    <w:semiHidden/>
    <w:unhideWhenUsed/>
    <w:qFormat/>
    <w:rsid w:val="000C43F7"/>
    <w:pPr>
      <w:keepNext/>
      <w:keepLines/>
      <w:spacing w:before="40"/>
      <w:outlineLvl w:val="5"/>
    </w:pPr>
    <w:rPr>
      <w:rFonts w:eastAsia="Yu Gothic Light"/>
      <w:bCs/>
      <w:sz w:val="20"/>
      <w:lang w:val="fr-CH" w:eastAsia="fr-CH"/>
    </w:rPr>
  </w:style>
  <w:style w:type="paragraph" w:styleId="Heading7">
    <w:name w:val="heading 7"/>
    <w:basedOn w:val="Normal"/>
    <w:next w:val="Normal"/>
    <w:link w:val="Heading7Char"/>
    <w:uiPriority w:val="9"/>
    <w:semiHidden/>
    <w:unhideWhenUsed/>
    <w:qFormat/>
    <w:rsid w:val="000C43F7"/>
    <w:pPr>
      <w:keepNext/>
      <w:keepLines/>
      <w:spacing w:before="40"/>
      <w:outlineLvl w:val="6"/>
    </w:pPr>
    <w:rPr>
      <w:rFonts w:ascii="Aptos" w:eastAsia="Yu Gothic Light" w:hAnsi="Aptos" w:cs="Times New Roman"/>
      <w:color w:val="595959"/>
      <w:sz w:val="20"/>
      <w:lang w:val="fr-CH" w:eastAsia="fr-CH"/>
    </w:rPr>
  </w:style>
  <w:style w:type="paragraph" w:styleId="Heading8">
    <w:name w:val="heading 8"/>
    <w:basedOn w:val="Normal"/>
    <w:next w:val="Normal"/>
    <w:link w:val="Heading8Char"/>
    <w:uiPriority w:val="9"/>
    <w:semiHidden/>
    <w:unhideWhenUsed/>
    <w:qFormat/>
    <w:rsid w:val="000C43F7"/>
    <w:pPr>
      <w:keepNext/>
      <w:keepLines/>
      <w:spacing w:before="40"/>
      <w:outlineLvl w:val="7"/>
    </w:pPr>
    <w:rPr>
      <w:rFonts w:ascii="Aptos" w:eastAsia="Yu Gothic Light" w:hAnsi="Aptos" w:cs="Times New Roman"/>
      <w:i/>
      <w:iCs/>
      <w:color w:val="272727"/>
      <w:sz w:val="20"/>
      <w:lang w:val="fr-CH" w:eastAsia="fr-CH"/>
    </w:rPr>
  </w:style>
  <w:style w:type="paragraph" w:styleId="Heading9">
    <w:name w:val="heading 9"/>
    <w:basedOn w:val="Normal"/>
    <w:next w:val="Normal"/>
    <w:link w:val="Heading9Char"/>
    <w:uiPriority w:val="9"/>
    <w:semiHidden/>
    <w:unhideWhenUsed/>
    <w:qFormat/>
    <w:rsid w:val="000C43F7"/>
    <w:pPr>
      <w:keepNext/>
      <w:keepLines/>
      <w:spacing w:before="40"/>
      <w:outlineLvl w:val="8"/>
    </w:pPr>
    <w:rPr>
      <w:rFonts w:ascii="Aptos" w:eastAsia="Yu Gothic Light" w:hAnsi="Aptos" w:cs="Times New Roman"/>
      <w:color w:val="272727"/>
      <w:sz w:val="20"/>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uiPriority w:val="99"/>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Heading51">
    <w:name w:val="Heading 51"/>
    <w:basedOn w:val="Normal"/>
    <w:next w:val="Normal"/>
    <w:uiPriority w:val="9"/>
    <w:unhideWhenUsed/>
    <w:qFormat/>
    <w:rsid w:val="000C43F7"/>
    <w:pPr>
      <w:keepNext/>
      <w:keepLines/>
      <w:spacing w:before="180" w:after="240"/>
      <w:outlineLvl w:val="4"/>
    </w:pPr>
    <w:rPr>
      <w:rFonts w:eastAsia="Yu Gothic Light" w:cs="Noto Sans Display"/>
      <w:b/>
      <w:kern w:val="2"/>
      <w:szCs w:val="22"/>
      <w:lang w:eastAsia="en-US"/>
      <w14:ligatures w14:val="standardContextual"/>
    </w:rPr>
  </w:style>
  <w:style w:type="paragraph" w:customStyle="1" w:styleId="Heading61">
    <w:name w:val="Heading 61"/>
    <w:basedOn w:val="Normal"/>
    <w:next w:val="Normal"/>
    <w:uiPriority w:val="9"/>
    <w:unhideWhenUsed/>
    <w:qFormat/>
    <w:rsid w:val="000C43F7"/>
    <w:pPr>
      <w:keepNext/>
      <w:keepLines/>
      <w:spacing w:before="180" w:after="240"/>
      <w:outlineLvl w:val="5"/>
    </w:pPr>
    <w:rPr>
      <w:rFonts w:eastAsia="Yu Gothic Light"/>
      <w:bCs/>
      <w:kern w:val="2"/>
      <w:szCs w:val="22"/>
      <w:lang w:eastAsia="en-US"/>
      <w14:ligatures w14:val="standardContextual"/>
    </w:rPr>
  </w:style>
  <w:style w:type="paragraph" w:customStyle="1" w:styleId="Heading71">
    <w:name w:val="Heading 71"/>
    <w:basedOn w:val="Normal"/>
    <w:next w:val="Normal"/>
    <w:uiPriority w:val="9"/>
    <w:semiHidden/>
    <w:unhideWhenUsed/>
    <w:qFormat/>
    <w:rsid w:val="000C43F7"/>
    <w:pPr>
      <w:keepNext/>
      <w:keepLines/>
      <w:spacing w:before="40"/>
      <w:outlineLvl w:val="6"/>
    </w:pPr>
    <w:rPr>
      <w:rFonts w:ascii="Aptos" w:eastAsia="Yu Gothic Light" w:hAnsi="Aptos" w:cs="Times New Roman"/>
      <w:color w:val="595959"/>
      <w:kern w:val="2"/>
      <w:szCs w:val="22"/>
      <w:lang w:eastAsia="en-US"/>
      <w14:ligatures w14:val="standardContextual"/>
    </w:rPr>
  </w:style>
  <w:style w:type="paragraph" w:customStyle="1" w:styleId="Heading81">
    <w:name w:val="Heading 81"/>
    <w:basedOn w:val="Normal"/>
    <w:next w:val="Normal"/>
    <w:uiPriority w:val="9"/>
    <w:semiHidden/>
    <w:unhideWhenUsed/>
    <w:qFormat/>
    <w:rsid w:val="000C43F7"/>
    <w:pPr>
      <w:keepNext/>
      <w:keepLines/>
      <w:outlineLvl w:val="7"/>
    </w:pPr>
    <w:rPr>
      <w:rFonts w:ascii="Aptos" w:eastAsia="Yu Gothic Light" w:hAnsi="Aptos" w:cs="Times New Roman"/>
      <w:i/>
      <w:iCs/>
      <w:color w:val="272727"/>
      <w:kern w:val="2"/>
      <w:szCs w:val="22"/>
      <w:lang w:eastAsia="en-US"/>
      <w14:ligatures w14:val="standardContextual"/>
    </w:rPr>
  </w:style>
  <w:style w:type="paragraph" w:customStyle="1" w:styleId="Heading91">
    <w:name w:val="Heading 91"/>
    <w:basedOn w:val="Normal"/>
    <w:next w:val="Normal"/>
    <w:uiPriority w:val="9"/>
    <w:semiHidden/>
    <w:unhideWhenUsed/>
    <w:qFormat/>
    <w:rsid w:val="000C43F7"/>
    <w:pPr>
      <w:keepNext/>
      <w:keepLines/>
      <w:outlineLvl w:val="8"/>
    </w:pPr>
    <w:rPr>
      <w:rFonts w:ascii="Aptos" w:eastAsia="Yu Gothic Light" w:hAnsi="Aptos" w:cs="Times New Roman"/>
      <w:color w:val="272727"/>
      <w:kern w:val="2"/>
      <w:szCs w:val="22"/>
      <w:lang w:eastAsia="en-US"/>
      <w14:ligatures w14:val="standardContextual"/>
    </w:rPr>
  </w:style>
  <w:style w:type="numbering" w:customStyle="1" w:styleId="NoList1">
    <w:name w:val="No List1"/>
    <w:next w:val="NoList"/>
    <w:uiPriority w:val="99"/>
    <w:semiHidden/>
    <w:unhideWhenUsed/>
    <w:rsid w:val="000C43F7"/>
  </w:style>
  <w:style w:type="character" w:customStyle="1" w:styleId="Heading1Char">
    <w:name w:val="Heading 1 Char"/>
    <w:basedOn w:val="DefaultParagraphFont"/>
    <w:link w:val="Heading1"/>
    <w:uiPriority w:val="9"/>
    <w:rsid w:val="000C43F7"/>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uiPriority w:val="9"/>
    <w:rsid w:val="000C43F7"/>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uiPriority w:val="9"/>
    <w:rsid w:val="000C43F7"/>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uiPriority w:val="9"/>
    <w:rsid w:val="000C43F7"/>
    <w:rPr>
      <w:rFonts w:ascii="Arial" w:eastAsia="SimSun" w:hAnsi="Arial" w:cs="Arial"/>
      <w:bCs/>
      <w:i/>
      <w:sz w:val="22"/>
      <w:szCs w:val="28"/>
      <w:lang w:val="en-US" w:eastAsia="zh-CN"/>
    </w:rPr>
  </w:style>
  <w:style w:type="character" w:customStyle="1" w:styleId="Heading5Char">
    <w:name w:val="Heading 5 Char"/>
    <w:basedOn w:val="DefaultParagraphFont"/>
    <w:link w:val="Heading5"/>
    <w:uiPriority w:val="9"/>
    <w:rsid w:val="000C43F7"/>
    <w:rPr>
      <w:rFonts w:ascii="Arial" w:eastAsia="Yu Gothic Light" w:hAnsi="Arial" w:cs="Noto Sans Display"/>
      <w:b/>
    </w:rPr>
  </w:style>
  <w:style w:type="character" w:customStyle="1" w:styleId="Heading6Char">
    <w:name w:val="Heading 6 Char"/>
    <w:basedOn w:val="DefaultParagraphFont"/>
    <w:link w:val="Heading6"/>
    <w:uiPriority w:val="9"/>
    <w:rsid w:val="000C43F7"/>
    <w:rPr>
      <w:rFonts w:ascii="Arial" w:eastAsia="Yu Gothic Light" w:hAnsi="Arial" w:cs="Arial"/>
      <w:bCs/>
    </w:rPr>
  </w:style>
  <w:style w:type="character" w:customStyle="1" w:styleId="Heading7Char">
    <w:name w:val="Heading 7 Char"/>
    <w:basedOn w:val="DefaultParagraphFont"/>
    <w:link w:val="Heading7"/>
    <w:uiPriority w:val="9"/>
    <w:semiHidden/>
    <w:rsid w:val="000C43F7"/>
    <w:rPr>
      <w:rFonts w:ascii="Aptos" w:eastAsia="Yu Gothic Light" w:hAnsi="Aptos" w:cs="Times New Roman"/>
      <w:color w:val="595959"/>
    </w:rPr>
  </w:style>
  <w:style w:type="character" w:customStyle="1" w:styleId="Heading8Char">
    <w:name w:val="Heading 8 Char"/>
    <w:basedOn w:val="DefaultParagraphFont"/>
    <w:link w:val="Heading8"/>
    <w:uiPriority w:val="9"/>
    <w:semiHidden/>
    <w:rsid w:val="000C43F7"/>
    <w:rPr>
      <w:rFonts w:ascii="Aptos" w:eastAsia="Yu Gothic Light" w:hAnsi="Aptos" w:cs="Times New Roman"/>
      <w:i/>
      <w:iCs/>
      <w:color w:val="272727"/>
    </w:rPr>
  </w:style>
  <w:style w:type="character" w:customStyle="1" w:styleId="Heading9Char">
    <w:name w:val="Heading 9 Char"/>
    <w:basedOn w:val="DefaultParagraphFont"/>
    <w:link w:val="Heading9"/>
    <w:uiPriority w:val="9"/>
    <w:semiHidden/>
    <w:rsid w:val="000C43F7"/>
    <w:rPr>
      <w:rFonts w:ascii="Aptos" w:eastAsia="Yu Gothic Light" w:hAnsi="Aptos" w:cs="Times New Roman"/>
      <w:color w:val="272727"/>
    </w:rPr>
  </w:style>
  <w:style w:type="character" w:customStyle="1" w:styleId="HeaderChar">
    <w:name w:val="Header Char"/>
    <w:basedOn w:val="DefaultParagraphFont"/>
    <w:link w:val="Header"/>
    <w:uiPriority w:val="99"/>
    <w:rsid w:val="000C43F7"/>
    <w:rPr>
      <w:rFonts w:ascii="Arial" w:eastAsia="SimSun" w:hAnsi="Arial" w:cs="Arial"/>
      <w:sz w:val="22"/>
      <w:lang w:val="en-US" w:eastAsia="zh-CN"/>
    </w:rPr>
  </w:style>
  <w:style w:type="character" w:customStyle="1" w:styleId="FooterChar">
    <w:name w:val="Footer Char"/>
    <w:basedOn w:val="DefaultParagraphFont"/>
    <w:link w:val="Footer"/>
    <w:uiPriority w:val="99"/>
    <w:rsid w:val="000C43F7"/>
    <w:rPr>
      <w:rFonts w:ascii="Arial" w:eastAsia="SimSun" w:hAnsi="Arial" w:cs="Arial"/>
      <w:sz w:val="22"/>
      <w:lang w:val="en-US" w:eastAsia="zh-CN"/>
    </w:rPr>
  </w:style>
  <w:style w:type="paragraph" w:customStyle="1" w:styleId="Quote1">
    <w:name w:val="Quote1"/>
    <w:basedOn w:val="Normal"/>
    <w:next w:val="Normal"/>
    <w:uiPriority w:val="10"/>
    <w:qFormat/>
    <w:rsid w:val="000C43F7"/>
    <w:pPr>
      <w:spacing w:after="480" w:line="480" w:lineRule="exact"/>
      <w:jc w:val="center"/>
    </w:pPr>
    <w:rPr>
      <w:rFonts w:eastAsia="Aptos" w:cs="Noto Sans Display"/>
      <w:iCs/>
      <w:color w:val="23B9D6"/>
      <w:kern w:val="2"/>
      <w:sz w:val="40"/>
      <w:szCs w:val="22"/>
      <w:lang w:eastAsia="en-US"/>
      <w14:ligatures w14:val="standardContextual"/>
    </w:rPr>
  </w:style>
  <w:style w:type="character" w:customStyle="1" w:styleId="QuoteChar">
    <w:name w:val="Quote Char"/>
    <w:basedOn w:val="DefaultParagraphFont"/>
    <w:link w:val="Quote"/>
    <w:uiPriority w:val="10"/>
    <w:rsid w:val="000C43F7"/>
    <w:rPr>
      <w:rFonts w:ascii="Arial" w:hAnsi="Arial" w:cs="Noto Sans Display"/>
      <w:iCs/>
      <w:color w:val="23B9D6"/>
      <w:sz w:val="40"/>
    </w:rPr>
  </w:style>
  <w:style w:type="paragraph" w:customStyle="1" w:styleId="List1">
    <w:name w:val="List1"/>
    <w:basedOn w:val="Normal"/>
    <w:next w:val="List"/>
    <w:uiPriority w:val="99"/>
    <w:unhideWhenUsed/>
    <w:rsid w:val="000C43F7"/>
    <w:pPr>
      <w:spacing w:before="180" w:after="240"/>
      <w:ind w:left="360" w:hanging="360"/>
      <w:contextualSpacing/>
    </w:pPr>
    <w:rPr>
      <w:rFonts w:eastAsia="Aptos" w:cs="Noto Sans Display"/>
      <w:kern w:val="2"/>
      <w:szCs w:val="22"/>
      <w:lang w:eastAsia="en-US"/>
      <w14:ligatures w14:val="standardContextual"/>
    </w:rPr>
  </w:style>
  <w:style w:type="paragraph" w:customStyle="1" w:styleId="ListBullet1">
    <w:name w:val="List Bullet1"/>
    <w:basedOn w:val="Normal"/>
    <w:next w:val="ListBullet"/>
    <w:uiPriority w:val="99"/>
    <w:unhideWhenUsed/>
    <w:rsid w:val="000C43F7"/>
    <w:pPr>
      <w:numPr>
        <w:numId w:val="7"/>
      </w:numPr>
      <w:ind w:left="0" w:firstLine="0"/>
      <w:contextualSpacing/>
    </w:pPr>
    <w:rPr>
      <w:rFonts w:eastAsia="Aptos" w:cs="Noto Sans Display"/>
      <w:kern w:val="2"/>
      <w:szCs w:val="22"/>
      <w:lang w:eastAsia="en-US"/>
      <w14:ligatures w14:val="standardContextual"/>
    </w:rPr>
  </w:style>
  <w:style w:type="paragraph" w:customStyle="1" w:styleId="ColorIndent">
    <w:name w:val="ColorIndent"/>
    <w:basedOn w:val="Normal"/>
    <w:next w:val="Normal"/>
    <w:uiPriority w:val="13"/>
    <w:qFormat/>
    <w:rsid w:val="000C43F7"/>
    <w:pPr>
      <w:ind w:left="1440"/>
    </w:pPr>
    <w:rPr>
      <w:rFonts w:eastAsia="Aptos" w:cs="Noto Sans Display"/>
      <w:color w:val="00B0F0"/>
      <w:kern w:val="2"/>
      <w:szCs w:val="18"/>
      <w:lang w:val="fr-CH" w:eastAsia="en-US"/>
      <w14:ligatures w14:val="standardContextual"/>
    </w:rPr>
  </w:style>
  <w:style w:type="character" w:customStyle="1" w:styleId="FootnoteTextChar">
    <w:name w:val="Footnote Text Char"/>
    <w:basedOn w:val="DefaultParagraphFont"/>
    <w:link w:val="FootnoteText"/>
    <w:uiPriority w:val="99"/>
    <w:rsid w:val="000C43F7"/>
    <w:rPr>
      <w:rFonts w:ascii="Arial" w:eastAsia="SimSun" w:hAnsi="Arial" w:cs="Arial"/>
      <w:sz w:val="18"/>
      <w:lang w:val="en-US" w:eastAsia="zh-CN"/>
    </w:rPr>
  </w:style>
  <w:style w:type="paragraph" w:customStyle="1" w:styleId="PhotoCredit">
    <w:name w:val="Photo Credit"/>
    <w:basedOn w:val="Normal"/>
    <w:uiPriority w:val="13"/>
    <w:qFormat/>
    <w:rsid w:val="000C43F7"/>
    <w:pPr>
      <w:spacing w:before="180" w:after="240"/>
    </w:pPr>
    <w:rPr>
      <w:rFonts w:eastAsia="Aptos" w:cs="Noto Sans Display"/>
      <w:color w:val="A6A6A6"/>
      <w:kern w:val="2"/>
      <w:sz w:val="11"/>
      <w:szCs w:val="11"/>
      <w:lang w:eastAsia="en-US"/>
      <w14:ligatures w14:val="standardContextual"/>
    </w:rPr>
  </w:style>
  <w:style w:type="paragraph" w:customStyle="1" w:styleId="Legend">
    <w:name w:val="Legend"/>
    <w:basedOn w:val="Normal"/>
    <w:uiPriority w:val="14"/>
    <w:qFormat/>
    <w:rsid w:val="000C43F7"/>
    <w:pPr>
      <w:spacing w:before="120" w:line="120" w:lineRule="exact"/>
      <w:ind w:left="6480"/>
    </w:pPr>
    <w:rPr>
      <w:rFonts w:eastAsia="Aptos" w:cs="Noto Sans Display"/>
      <w:kern w:val="2"/>
      <w:sz w:val="14"/>
      <w:szCs w:val="22"/>
      <w:lang w:eastAsia="en-US"/>
      <w14:ligatures w14:val="standardContextual"/>
    </w:rPr>
  </w:style>
  <w:style w:type="paragraph" w:customStyle="1" w:styleId="Title1">
    <w:name w:val="Title1"/>
    <w:basedOn w:val="Normal"/>
    <w:next w:val="Normal"/>
    <w:uiPriority w:val="11"/>
    <w:qFormat/>
    <w:rsid w:val="000C43F7"/>
    <w:pPr>
      <w:contextualSpacing/>
    </w:pPr>
    <w:rPr>
      <w:rFonts w:ascii="Aptos Display" w:eastAsia="Yu Gothic Light" w:hAnsi="Aptos Display" w:cs="Times New Roman"/>
      <w:spacing w:val="-10"/>
      <w:kern w:val="28"/>
      <w:sz w:val="56"/>
      <w:szCs w:val="56"/>
      <w:lang w:eastAsia="en-US"/>
      <w14:ligatures w14:val="standardContextual"/>
    </w:rPr>
  </w:style>
  <w:style w:type="character" w:customStyle="1" w:styleId="TitleChar">
    <w:name w:val="Title Char"/>
    <w:basedOn w:val="DefaultParagraphFont"/>
    <w:link w:val="Title"/>
    <w:uiPriority w:val="11"/>
    <w:rsid w:val="000C43F7"/>
    <w:rPr>
      <w:rFonts w:ascii="Aptos Display" w:eastAsia="Yu Gothic Light" w:hAnsi="Aptos Display" w:cs="Times New Roman"/>
      <w:spacing w:val="-10"/>
      <w:kern w:val="28"/>
      <w:sz w:val="56"/>
      <w:szCs w:val="56"/>
    </w:rPr>
  </w:style>
  <w:style w:type="paragraph" w:customStyle="1" w:styleId="BoxTitle">
    <w:name w:val="Box Title"/>
    <w:basedOn w:val="Title"/>
    <w:next w:val="Box"/>
    <w:uiPriority w:val="15"/>
    <w:qFormat/>
    <w:rsid w:val="000C43F7"/>
    <w:rPr>
      <w:rFonts w:ascii="Noto Sans Display" w:hAnsi="Noto Sans Display" w:cs="Noto Sans Display"/>
      <w:b/>
      <w:sz w:val="20"/>
      <w:szCs w:val="20"/>
      <w:lang w:val="en-US" w:eastAsia="en-US"/>
      <w14:ligatures w14:val="standardContextual"/>
    </w:rPr>
  </w:style>
  <w:style w:type="paragraph" w:customStyle="1" w:styleId="Box">
    <w:name w:val="Box"/>
    <w:basedOn w:val="Normal"/>
    <w:uiPriority w:val="16"/>
    <w:qFormat/>
    <w:rsid w:val="000C43F7"/>
    <w:pPr>
      <w:spacing w:before="180" w:after="240"/>
    </w:pPr>
    <w:rPr>
      <w:rFonts w:eastAsia="Aptos" w:cs="Noto Sans Display"/>
      <w:color w:val="00B0F0"/>
      <w:kern w:val="2"/>
      <w:szCs w:val="22"/>
      <w:lang w:eastAsia="en-US"/>
      <w14:ligatures w14:val="standardContextual"/>
    </w:rPr>
  </w:style>
  <w:style w:type="paragraph" w:customStyle="1" w:styleId="BoxList">
    <w:name w:val="Box List"/>
    <w:basedOn w:val="ListBullet"/>
    <w:uiPriority w:val="17"/>
    <w:qFormat/>
    <w:rsid w:val="000C43F7"/>
    <w:rPr>
      <w:rFonts w:eastAsia="Aptos" w:cs="Noto Sans Display"/>
      <w:color w:val="00B0F0"/>
      <w:kern w:val="2"/>
      <w:szCs w:val="22"/>
      <w:lang w:val="fr-CH" w:eastAsia="en-US"/>
      <w14:ligatures w14:val="standardContextual"/>
    </w:rPr>
  </w:style>
  <w:style w:type="paragraph" w:customStyle="1" w:styleId="Subtitle1">
    <w:name w:val="Subtitle1"/>
    <w:basedOn w:val="Normal"/>
    <w:next w:val="Normal"/>
    <w:uiPriority w:val="12"/>
    <w:qFormat/>
    <w:rsid w:val="000C43F7"/>
    <w:pPr>
      <w:numPr>
        <w:ilvl w:val="1"/>
      </w:numPr>
      <w:spacing w:before="180" w:after="160"/>
    </w:pPr>
    <w:rPr>
      <w:rFonts w:ascii="Aptos" w:eastAsia="Yu Gothic Light" w:hAnsi="Aptos" w:cs="Times New Roman"/>
      <w:color w:val="595959"/>
      <w:spacing w:val="15"/>
      <w:kern w:val="2"/>
      <w:sz w:val="28"/>
      <w:szCs w:val="28"/>
      <w:lang w:eastAsia="en-US"/>
      <w14:ligatures w14:val="standardContextual"/>
    </w:rPr>
  </w:style>
  <w:style w:type="character" w:customStyle="1" w:styleId="SubtitleChar">
    <w:name w:val="Subtitle Char"/>
    <w:basedOn w:val="DefaultParagraphFont"/>
    <w:link w:val="Subtitle"/>
    <w:uiPriority w:val="12"/>
    <w:rsid w:val="000C43F7"/>
    <w:rPr>
      <w:rFonts w:ascii="Aptos" w:eastAsia="Yu Gothic Light" w:hAnsi="Aptos" w:cs="Times New Roman"/>
      <w:color w:val="595959"/>
      <w:spacing w:val="15"/>
      <w:sz w:val="28"/>
      <w:szCs w:val="28"/>
    </w:rPr>
  </w:style>
  <w:style w:type="paragraph" w:customStyle="1" w:styleId="ListParagraph1">
    <w:name w:val="List Paragraph1"/>
    <w:basedOn w:val="Normal"/>
    <w:next w:val="ListParagraph"/>
    <w:uiPriority w:val="34"/>
    <w:qFormat/>
    <w:rsid w:val="000C43F7"/>
    <w:pPr>
      <w:spacing w:before="180" w:after="240"/>
      <w:ind w:left="720"/>
      <w:contextualSpacing/>
    </w:pPr>
    <w:rPr>
      <w:rFonts w:eastAsia="Aptos" w:cs="Noto Sans Display"/>
      <w:kern w:val="2"/>
      <w:szCs w:val="22"/>
      <w:lang w:eastAsia="en-US"/>
      <w14:ligatures w14:val="standardContextual"/>
    </w:rPr>
  </w:style>
  <w:style w:type="character" w:customStyle="1" w:styleId="IntenseEmphasis1">
    <w:name w:val="Intense Emphasis1"/>
    <w:basedOn w:val="DefaultParagraphFont"/>
    <w:uiPriority w:val="21"/>
    <w:qFormat/>
    <w:rsid w:val="000C43F7"/>
    <w:rPr>
      <w:i/>
      <w:iCs/>
      <w:color w:val="0F4761"/>
    </w:rPr>
  </w:style>
  <w:style w:type="paragraph" w:customStyle="1" w:styleId="IntenseQuote1">
    <w:name w:val="Intense Quote1"/>
    <w:basedOn w:val="Normal"/>
    <w:next w:val="Normal"/>
    <w:uiPriority w:val="30"/>
    <w:qFormat/>
    <w:rsid w:val="000C43F7"/>
    <w:pPr>
      <w:pBdr>
        <w:top w:val="single" w:sz="4" w:space="10" w:color="0F4761"/>
        <w:bottom w:val="single" w:sz="4" w:space="10" w:color="0F4761"/>
      </w:pBdr>
      <w:spacing w:before="360" w:after="360"/>
      <w:ind w:left="864" w:right="864"/>
      <w:jc w:val="center"/>
    </w:pPr>
    <w:rPr>
      <w:rFonts w:eastAsia="Aptos" w:cs="Noto Sans Display"/>
      <w:i/>
      <w:iCs/>
      <w:color w:val="0F4761"/>
      <w:kern w:val="2"/>
      <w:szCs w:val="22"/>
      <w:lang w:eastAsia="en-US"/>
      <w14:ligatures w14:val="standardContextual"/>
    </w:rPr>
  </w:style>
  <w:style w:type="character" w:customStyle="1" w:styleId="IntenseQuoteChar">
    <w:name w:val="Intense Quote Char"/>
    <w:basedOn w:val="DefaultParagraphFont"/>
    <w:link w:val="IntenseQuote"/>
    <w:uiPriority w:val="30"/>
    <w:rsid w:val="000C43F7"/>
    <w:rPr>
      <w:rFonts w:ascii="Arial" w:hAnsi="Arial" w:cs="Noto Sans Display"/>
      <w:i/>
      <w:iCs/>
      <w:color w:val="0F4761"/>
    </w:rPr>
  </w:style>
  <w:style w:type="character" w:customStyle="1" w:styleId="IntenseReference1">
    <w:name w:val="Intense Reference1"/>
    <w:basedOn w:val="DefaultParagraphFont"/>
    <w:uiPriority w:val="32"/>
    <w:qFormat/>
    <w:rsid w:val="000C43F7"/>
    <w:rPr>
      <w:b/>
      <w:bCs/>
      <w:smallCaps/>
      <w:color w:val="0F4761"/>
      <w:spacing w:val="5"/>
    </w:rPr>
  </w:style>
  <w:style w:type="character" w:customStyle="1" w:styleId="EndnoteTextChar">
    <w:name w:val="Endnote Text Char"/>
    <w:basedOn w:val="DefaultParagraphFont"/>
    <w:link w:val="EndnoteText"/>
    <w:uiPriority w:val="99"/>
    <w:semiHidden/>
    <w:rsid w:val="000C43F7"/>
    <w:rPr>
      <w:rFonts w:ascii="Arial" w:eastAsia="SimSun" w:hAnsi="Arial" w:cs="Arial"/>
      <w:sz w:val="18"/>
      <w:lang w:val="en-US" w:eastAsia="zh-CN"/>
    </w:rPr>
  </w:style>
  <w:style w:type="character" w:styleId="EndnoteReference">
    <w:name w:val="endnote reference"/>
    <w:basedOn w:val="DefaultParagraphFont"/>
    <w:uiPriority w:val="99"/>
    <w:semiHidden/>
    <w:unhideWhenUsed/>
    <w:rsid w:val="000C43F7"/>
    <w:rPr>
      <w:vertAlign w:val="superscript"/>
    </w:rPr>
  </w:style>
  <w:style w:type="character" w:customStyle="1" w:styleId="Hyperlink1">
    <w:name w:val="Hyperlink1"/>
    <w:basedOn w:val="DefaultParagraphFont"/>
    <w:uiPriority w:val="99"/>
    <w:unhideWhenUsed/>
    <w:rsid w:val="000C43F7"/>
    <w:rPr>
      <w:color w:val="467886"/>
      <w:u w:val="single"/>
    </w:rPr>
  </w:style>
  <w:style w:type="character" w:styleId="UnresolvedMention">
    <w:name w:val="Unresolved Mention"/>
    <w:basedOn w:val="DefaultParagraphFont"/>
    <w:uiPriority w:val="99"/>
    <w:semiHidden/>
    <w:unhideWhenUsed/>
    <w:rsid w:val="000C43F7"/>
    <w:rPr>
      <w:color w:val="605E5C"/>
      <w:shd w:val="clear" w:color="auto" w:fill="E1DFDD"/>
    </w:rPr>
  </w:style>
  <w:style w:type="character" w:customStyle="1" w:styleId="BodyTextChar">
    <w:name w:val="Body Text Char"/>
    <w:basedOn w:val="DefaultParagraphFont"/>
    <w:link w:val="BodyText"/>
    <w:uiPriority w:val="1"/>
    <w:rsid w:val="000C43F7"/>
    <w:rPr>
      <w:rFonts w:ascii="Arial" w:eastAsia="SimSun" w:hAnsi="Arial" w:cs="Arial"/>
      <w:sz w:val="22"/>
      <w:lang w:val="en-US" w:eastAsia="zh-CN"/>
    </w:rPr>
  </w:style>
  <w:style w:type="paragraph" w:customStyle="1" w:styleId="TableParagraph">
    <w:name w:val="Table Paragraph"/>
    <w:basedOn w:val="Normal"/>
    <w:uiPriority w:val="1"/>
    <w:qFormat/>
    <w:rsid w:val="000C43F7"/>
    <w:pPr>
      <w:widowControl w:val="0"/>
      <w:autoSpaceDE w:val="0"/>
      <w:autoSpaceDN w:val="0"/>
    </w:pPr>
    <w:rPr>
      <w:rFonts w:ascii="Times New Roman" w:eastAsia="Times New Roman" w:hAnsi="Times New Roman" w:cs="Times New Roman"/>
      <w:szCs w:val="22"/>
      <w:lang w:eastAsia="en-US"/>
    </w:rPr>
  </w:style>
  <w:style w:type="character" w:styleId="PlaceholderText">
    <w:name w:val="Placeholder Text"/>
    <w:basedOn w:val="DefaultParagraphFont"/>
    <w:uiPriority w:val="99"/>
    <w:semiHidden/>
    <w:rsid w:val="000C43F7"/>
    <w:rPr>
      <w:color w:val="666666"/>
    </w:rPr>
  </w:style>
  <w:style w:type="paragraph" w:customStyle="1" w:styleId="TOCHeading1">
    <w:name w:val="TOC Heading1"/>
    <w:basedOn w:val="Heading1"/>
    <w:next w:val="Normal"/>
    <w:uiPriority w:val="39"/>
    <w:unhideWhenUsed/>
    <w:qFormat/>
    <w:rsid w:val="000C43F7"/>
    <w:pPr>
      <w:keepLines/>
      <w:spacing w:after="0" w:line="259" w:lineRule="auto"/>
      <w:outlineLvl w:val="9"/>
    </w:pPr>
    <w:rPr>
      <w:rFonts w:ascii="Aptos Display" w:eastAsia="Yu Gothic Light" w:hAnsi="Aptos Display" w:cs="Times New Roman"/>
      <w:b w:val="0"/>
      <w:bCs w:val="0"/>
      <w:caps w:val="0"/>
      <w:color w:val="0F4761"/>
      <w:kern w:val="0"/>
      <w:sz w:val="32"/>
      <w:lang w:eastAsia="en-US"/>
    </w:rPr>
  </w:style>
  <w:style w:type="paragraph" w:customStyle="1" w:styleId="TOC21">
    <w:name w:val="TOC 21"/>
    <w:basedOn w:val="Normal"/>
    <w:next w:val="Normal"/>
    <w:autoRedefine/>
    <w:uiPriority w:val="39"/>
    <w:unhideWhenUsed/>
    <w:rsid w:val="000C43F7"/>
    <w:pPr>
      <w:spacing w:before="180" w:after="100"/>
      <w:ind w:left="220"/>
    </w:pPr>
    <w:rPr>
      <w:rFonts w:eastAsia="Aptos" w:cs="Noto Sans Display"/>
      <w:kern w:val="2"/>
      <w:szCs w:val="22"/>
      <w:lang w:eastAsia="en-US"/>
      <w14:ligatures w14:val="standardContextual"/>
    </w:rPr>
  </w:style>
  <w:style w:type="character" w:customStyle="1" w:styleId="Heading5Char1">
    <w:name w:val="Heading 5 Char1"/>
    <w:basedOn w:val="DefaultParagraphFont"/>
    <w:semiHidden/>
    <w:rsid w:val="000C43F7"/>
    <w:rPr>
      <w:rFonts w:ascii="SimSun" w:eastAsia="SimSun" w:hAnsi="SimSun" w:cs="SimSun"/>
      <w:color w:val="365F91" w:themeColor="accent1" w:themeShade="BF"/>
      <w:sz w:val="22"/>
      <w:lang w:val="en-US" w:eastAsia="zh-CN"/>
    </w:rPr>
  </w:style>
  <w:style w:type="character" w:customStyle="1" w:styleId="Heading6Char1">
    <w:name w:val="Heading 6 Char1"/>
    <w:basedOn w:val="DefaultParagraphFont"/>
    <w:semiHidden/>
    <w:rsid w:val="000C43F7"/>
    <w:rPr>
      <w:rFonts w:ascii="SimSun" w:eastAsia="SimSun" w:hAnsi="SimSun" w:cs="SimSun"/>
      <w:color w:val="243F60" w:themeColor="accent1" w:themeShade="7F"/>
      <w:sz w:val="22"/>
      <w:lang w:val="en-US" w:eastAsia="zh-CN"/>
    </w:rPr>
  </w:style>
  <w:style w:type="character" w:customStyle="1" w:styleId="Heading7Char1">
    <w:name w:val="Heading 7 Char1"/>
    <w:basedOn w:val="DefaultParagraphFont"/>
    <w:semiHidden/>
    <w:rsid w:val="000C43F7"/>
    <w:rPr>
      <w:rFonts w:ascii="SimSun" w:eastAsia="SimSun" w:hAnsi="SimSun" w:cs="SimSun"/>
      <w:i/>
      <w:iCs/>
      <w:color w:val="243F60" w:themeColor="accent1" w:themeShade="7F"/>
      <w:sz w:val="22"/>
      <w:lang w:val="en-US" w:eastAsia="zh-CN"/>
    </w:rPr>
  </w:style>
  <w:style w:type="character" w:customStyle="1" w:styleId="Heading8Char1">
    <w:name w:val="Heading 8 Char1"/>
    <w:basedOn w:val="DefaultParagraphFont"/>
    <w:semiHidden/>
    <w:rsid w:val="000C43F7"/>
    <w:rPr>
      <w:rFonts w:ascii="SimSun" w:eastAsia="SimSun" w:hAnsi="SimSun" w:cs="SimSun"/>
      <w:color w:val="272727" w:themeColor="text1" w:themeTint="D8"/>
      <w:sz w:val="21"/>
      <w:szCs w:val="21"/>
      <w:lang w:val="en-US" w:eastAsia="zh-CN"/>
    </w:rPr>
  </w:style>
  <w:style w:type="character" w:customStyle="1" w:styleId="Heading9Char1">
    <w:name w:val="Heading 9 Char1"/>
    <w:basedOn w:val="DefaultParagraphFont"/>
    <w:semiHidden/>
    <w:rsid w:val="000C43F7"/>
    <w:rPr>
      <w:rFonts w:ascii="SimSun" w:eastAsia="SimSun" w:hAnsi="SimSun" w:cs="SimSun"/>
      <w:i/>
      <w:iCs/>
      <w:color w:val="272727" w:themeColor="text1" w:themeTint="D8"/>
      <w:sz w:val="21"/>
      <w:szCs w:val="21"/>
      <w:lang w:val="en-US" w:eastAsia="zh-CN"/>
    </w:rPr>
  </w:style>
  <w:style w:type="paragraph" w:styleId="Quote">
    <w:name w:val="Quote"/>
    <w:basedOn w:val="Normal"/>
    <w:next w:val="Normal"/>
    <w:link w:val="QuoteChar"/>
    <w:uiPriority w:val="10"/>
    <w:qFormat/>
    <w:rsid w:val="000C43F7"/>
    <w:pPr>
      <w:spacing w:before="200" w:after="160"/>
      <w:ind w:left="864" w:right="864"/>
      <w:jc w:val="center"/>
    </w:pPr>
    <w:rPr>
      <w:rFonts w:eastAsia="Times New Roman" w:cs="Noto Sans Display"/>
      <w:iCs/>
      <w:color w:val="23B9D6"/>
      <w:sz w:val="40"/>
      <w:lang w:val="fr-CH" w:eastAsia="fr-CH"/>
    </w:rPr>
  </w:style>
  <w:style w:type="character" w:customStyle="1" w:styleId="QuoteChar1">
    <w:name w:val="Quote Char1"/>
    <w:basedOn w:val="DefaultParagraphFont"/>
    <w:uiPriority w:val="29"/>
    <w:rsid w:val="000C43F7"/>
    <w:rPr>
      <w:rFonts w:ascii="Arial" w:eastAsia="SimSun" w:hAnsi="Arial" w:cs="Arial"/>
      <w:i/>
      <w:iCs/>
      <w:color w:val="404040" w:themeColor="text1" w:themeTint="BF"/>
      <w:sz w:val="22"/>
      <w:lang w:val="en-US" w:eastAsia="zh-CN"/>
    </w:rPr>
  </w:style>
  <w:style w:type="paragraph" w:styleId="List">
    <w:name w:val="List"/>
    <w:basedOn w:val="Normal"/>
    <w:semiHidden/>
    <w:unhideWhenUsed/>
    <w:rsid w:val="000C43F7"/>
    <w:pPr>
      <w:ind w:left="360" w:hanging="360"/>
      <w:contextualSpacing/>
    </w:pPr>
  </w:style>
  <w:style w:type="paragraph" w:styleId="ListBullet">
    <w:name w:val="List Bullet"/>
    <w:basedOn w:val="Normal"/>
    <w:semiHidden/>
    <w:unhideWhenUsed/>
    <w:rsid w:val="000C43F7"/>
    <w:pPr>
      <w:contextualSpacing/>
    </w:pPr>
  </w:style>
  <w:style w:type="paragraph" w:styleId="Title">
    <w:name w:val="Title"/>
    <w:basedOn w:val="Normal"/>
    <w:next w:val="Normal"/>
    <w:link w:val="TitleChar"/>
    <w:uiPriority w:val="11"/>
    <w:qFormat/>
    <w:rsid w:val="000C43F7"/>
    <w:pPr>
      <w:contextualSpacing/>
    </w:pPr>
    <w:rPr>
      <w:rFonts w:ascii="Aptos Display" w:eastAsia="Yu Gothic Light" w:hAnsi="Aptos Display" w:cs="Times New Roman"/>
      <w:spacing w:val="-10"/>
      <w:kern w:val="28"/>
      <w:sz w:val="56"/>
      <w:szCs w:val="56"/>
      <w:lang w:val="fr-CH" w:eastAsia="fr-CH"/>
    </w:rPr>
  </w:style>
  <w:style w:type="character" w:customStyle="1" w:styleId="TitleChar1">
    <w:name w:val="Title Char1"/>
    <w:basedOn w:val="DefaultParagraphFont"/>
    <w:rsid w:val="000C43F7"/>
    <w:rPr>
      <w:rFonts w:ascii="SimSun" w:eastAsia="SimSun" w:hAnsi="SimSun" w:cs="SimSun"/>
      <w:spacing w:val="-10"/>
      <w:kern w:val="28"/>
      <w:sz w:val="56"/>
      <w:szCs w:val="56"/>
      <w:lang w:val="en-US" w:eastAsia="zh-CN"/>
    </w:rPr>
  </w:style>
  <w:style w:type="paragraph" w:styleId="Subtitle">
    <w:name w:val="Subtitle"/>
    <w:basedOn w:val="Normal"/>
    <w:next w:val="Normal"/>
    <w:link w:val="SubtitleChar"/>
    <w:uiPriority w:val="12"/>
    <w:qFormat/>
    <w:rsid w:val="000C43F7"/>
    <w:pPr>
      <w:numPr>
        <w:ilvl w:val="1"/>
      </w:numPr>
      <w:spacing w:after="160"/>
    </w:pPr>
    <w:rPr>
      <w:rFonts w:ascii="Aptos" w:eastAsia="Yu Gothic Light" w:hAnsi="Aptos" w:cs="Times New Roman"/>
      <w:color w:val="595959"/>
      <w:spacing w:val="15"/>
      <w:sz w:val="28"/>
      <w:szCs w:val="28"/>
      <w:lang w:val="fr-CH" w:eastAsia="fr-CH"/>
    </w:rPr>
  </w:style>
  <w:style w:type="character" w:customStyle="1" w:styleId="SubtitleChar1">
    <w:name w:val="Subtitle Char1"/>
    <w:basedOn w:val="DefaultParagraphFont"/>
    <w:rsid w:val="000C43F7"/>
    <w:rPr>
      <w:rFonts w:ascii="SimSun" w:eastAsia="SimSun" w:hAnsi="SimSun" w:cs="SimSun"/>
      <w:color w:val="5A5A5A" w:themeColor="text1" w:themeTint="A5"/>
      <w:spacing w:val="15"/>
      <w:sz w:val="22"/>
      <w:szCs w:val="22"/>
      <w:lang w:val="en-US" w:eastAsia="zh-CN"/>
    </w:rPr>
  </w:style>
  <w:style w:type="paragraph" w:styleId="ListParagraph">
    <w:name w:val="List Paragraph"/>
    <w:basedOn w:val="Normal"/>
    <w:uiPriority w:val="34"/>
    <w:qFormat/>
    <w:rsid w:val="000C43F7"/>
    <w:pPr>
      <w:ind w:left="720"/>
      <w:contextualSpacing/>
    </w:pPr>
  </w:style>
  <w:style w:type="character" w:styleId="IntenseEmphasis">
    <w:name w:val="Intense Emphasis"/>
    <w:basedOn w:val="DefaultParagraphFont"/>
    <w:uiPriority w:val="21"/>
    <w:qFormat/>
    <w:rsid w:val="000C43F7"/>
    <w:rPr>
      <w:i/>
      <w:iCs/>
      <w:color w:val="4F81BD" w:themeColor="accent1"/>
    </w:rPr>
  </w:style>
  <w:style w:type="paragraph" w:styleId="IntenseQuote">
    <w:name w:val="Intense Quote"/>
    <w:basedOn w:val="Normal"/>
    <w:next w:val="Normal"/>
    <w:link w:val="IntenseQuoteChar"/>
    <w:uiPriority w:val="30"/>
    <w:qFormat/>
    <w:rsid w:val="000C43F7"/>
    <w:pPr>
      <w:pBdr>
        <w:top w:val="single" w:sz="4" w:space="10" w:color="4F81BD" w:themeColor="accent1"/>
        <w:bottom w:val="single" w:sz="4" w:space="10" w:color="4F81BD" w:themeColor="accent1"/>
      </w:pBdr>
      <w:spacing w:before="360" w:after="360"/>
      <w:ind w:left="864" w:right="864"/>
      <w:jc w:val="center"/>
    </w:pPr>
    <w:rPr>
      <w:rFonts w:eastAsia="Times New Roman" w:cs="Noto Sans Display"/>
      <w:i/>
      <w:iCs/>
      <w:color w:val="0F4761"/>
      <w:sz w:val="20"/>
      <w:lang w:val="fr-CH" w:eastAsia="fr-CH"/>
    </w:rPr>
  </w:style>
  <w:style w:type="character" w:customStyle="1" w:styleId="IntenseQuoteChar1">
    <w:name w:val="Intense Quote Char1"/>
    <w:basedOn w:val="DefaultParagraphFont"/>
    <w:uiPriority w:val="30"/>
    <w:rsid w:val="000C43F7"/>
    <w:rPr>
      <w:rFonts w:ascii="Arial" w:eastAsia="SimSun" w:hAnsi="Arial" w:cs="Arial"/>
      <w:i/>
      <w:iCs/>
      <w:color w:val="4F81BD" w:themeColor="accent1"/>
      <w:sz w:val="22"/>
      <w:lang w:val="en-US" w:eastAsia="zh-CN"/>
    </w:rPr>
  </w:style>
  <w:style w:type="character" w:styleId="IntenseReference">
    <w:name w:val="Intense Reference"/>
    <w:basedOn w:val="DefaultParagraphFont"/>
    <w:uiPriority w:val="32"/>
    <w:qFormat/>
    <w:rsid w:val="000C43F7"/>
    <w:rPr>
      <w:b/>
      <w:bCs/>
      <w:smallCaps/>
      <w:color w:val="4F81BD" w:themeColor="accent1"/>
      <w:spacing w:val="5"/>
    </w:rPr>
  </w:style>
  <w:style w:type="character" w:styleId="Hyperlink">
    <w:name w:val="Hyperlink"/>
    <w:basedOn w:val="DefaultParagraphFont"/>
    <w:uiPriority w:val="99"/>
    <w:unhideWhenUsed/>
    <w:rsid w:val="000C43F7"/>
    <w:rPr>
      <w:color w:val="0000FF" w:themeColor="hyperlink"/>
      <w:u w:val="single"/>
    </w:rPr>
  </w:style>
  <w:style w:type="paragraph" w:styleId="TOC2">
    <w:name w:val="toc 2"/>
    <w:basedOn w:val="Normal"/>
    <w:next w:val="Normal"/>
    <w:autoRedefine/>
    <w:uiPriority w:val="39"/>
    <w:unhideWhenUsed/>
    <w:rsid w:val="00217B3B"/>
    <w:pPr>
      <w:spacing w:after="100"/>
      <w:ind w:left="220"/>
    </w:pPr>
  </w:style>
  <w:style w:type="paragraph" w:styleId="TOC1">
    <w:name w:val="toc 1"/>
    <w:basedOn w:val="Normal"/>
    <w:next w:val="Normal"/>
    <w:autoRedefine/>
    <w:uiPriority w:val="39"/>
    <w:unhideWhenUsed/>
    <w:rsid w:val="00093B7D"/>
    <w:pPr>
      <w:tabs>
        <w:tab w:val="right" w:leader="dot" w:pos="9019"/>
      </w:tabs>
      <w:spacing w:after="100"/>
    </w:pPr>
    <w:rPr>
      <w:rFonts w:eastAsia="Aptos" w:cs="Noto Sans Display"/>
      <w:b/>
      <w:bCs/>
      <w:color w:val="1F497D" w:themeColor="text2"/>
      <w:kern w:val="2"/>
      <w:szCs w:val="22"/>
      <w:lang w:eastAsia="en-US"/>
      <w14:ligatures w14:val="standardContextual"/>
    </w:rPr>
  </w:style>
  <w:style w:type="paragraph" w:styleId="TOC3">
    <w:name w:val="toc 3"/>
    <w:basedOn w:val="Normal"/>
    <w:next w:val="Normal"/>
    <w:autoRedefine/>
    <w:uiPriority w:val="39"/>
    <w:unhideWhenUsed/>
    <w:rsid w:val="003A7A95"/>
    <w:pPr>
      <w:spacing w:after="100"/>
      <w:ind w:left="440"/>
    </w:pPr>
  </w:style>
  <w:style w:type="character" w:styleId="CommentReference">
    <w:name w:val="annotation reference"/>
    <w:basedOn w:val="DefaultParagraphFont"/>
    <w:semiHidden/>
    <w:unhideWhenUsed/>
    <w:rsid w:val="00CB566F"/>
    <w:rPr>
      <w:sz w:val="16"/>
      <w:szCs w:val="16"/>
    </w:rPr>
  </w:style>
  <w:style w:type="paragraph" w:styleId="CommentSubject">
    <w:name w:val="annotation subject"/>
    <w:basedOn w:val="CommentText"/>
    <w:next w:val="CommentText"/>
    <w:link w:val="CommentSubjectChar"/>
    <w:semiHidden/>
    <w:unhideWhenUsed/>
    <w:rsid w:val="00CB566F"/>
    <w:rPr>
      <w:b/>
      <w:bCs/>
      <w:sz w:val="20"/>
    </w:rPr>
  </w:style>
  <w:style w:type="character" w:customStyle="1" w:styleId="CommentTextChar">
    <w:name w:val="Comment Text Char"/>
    <w:basedOn w:val="DefaultParagraphFont"/>
    <w:link w:val="CommentText"/>
    <w:semiHidden/>
    <w:rsid w:val="00CB566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B566F"/>
    <w:rPr>
      <w:rFonts w:ascii="Arial" w:eastAsia="SimSun" w:hAnsi="Arial" w:cs="Arial"/>
      <w:b/>
      <w:bCs/>
      <w:sz w:val="18"/>
      <w:lang w:val="en-US" w:eastAsia="zh-CN"/>
    </w:rPr>
  </w:style>
  <w:style w:type="paragraph" w:styleId="Revision">
    <w:name w:val="Revision"/>
    <w:hidden/>
    <w:uiPriority w:val="99"/>
    <w:semiHidden/>
    <w:rsid w:val="00CB566F"/>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meetings/en/doc_details.jsp?doc_id=540737" TargetMode="External"/><Relationship Id="rId18" Type="http://schemas.openxmlformats.org/officeDocument/2006/relationships/header" Target="head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asahi.com/ajw/articles/15987899?utm_sourc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theregreview.org/2024/05/30/stern-the-inequalities-of-digital-%20music-streaming/" TargetMode="External"/><Relationship Id="rId25" Type="http://schemas.openxmlformats.org/officeDocument/2006/relationships/hyperlink" Target="https://www.nippon.com/en/news/yjj2025082600776/asahi-nikkei-sue-u-s-ai-biz-perplexity-over-copyright.html?utm_source" TargetMode="External"/><Relationship Id="rId2" Type="http://schemas.openxmlformats.org/officeDocument/2006/relationships/numbering" Target="numbering.xml"/><Relationship Id="rId16" Type="http://schemas.openxmlformats.org/officeDocument/2006/relationships/hyperlink" Target="https://doi.org/10.1007/s40319-023-01365-0" TargetMode="External"/><Relationship Id="rId20" Type="http://schemas.openxmlformats.org/officeDocument/2006/relationships/hyperlink" Target="https://doi.org/10.1093/jiplp/jpab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dentons.com/en/insights/articles/2020/november/30/the-new-eu-copyright-directive-and-the-new-right-for-press-publishers?utm_source" TargetMode="External"/><Relationship Id="rId5" Type="http://schemas.openxmlformats.org/officeDocument/2006/relationships/webSettings" Target="webSettings.xml"/><Relationship Id="rId15" Type="http://schemas.openxmlformats.org/officeDocument/2006/relationships/hyperlink" Target="https://www.billboard.com/articles/business/8482056/mma-op-ed-open-music-initiative-open-standards" TargetMode="External"/><Relationship Id="rId23" Type="http://schemas.openxmlformats.org/officeDocument/2006/relationships/hyperlink" Target="https://communia-association.org/2024/02/19/the-post-%20dsm-copyright-report-the-press-publishers-right/"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doi.org/10.1177/1461444824123229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mmittees.parliament.uk/work/646/economics-of-music-streaming/publications/" TargetMode="External"/><Relationship Id="rId22" Type="http://schemas.openxmlformats.org/officeDocument/2006/relationships/hyperlink" Target="https://doi.org/10.1111/jcc4.12196"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tempo.co/info-tempo/transparansi-pembayaran-royalti-pdlm-milik-djki-harus-terintegrasi-%20dengan-silm--240980" TargetMode="External"/><Relationship Id="rId13" Type="http://schemas.openxmlformats.org/officeDocument/2006/relationships/hyperlink" Target="https://www.cnnindonesia.com/hiburan/20230401070011-227-932161/kronologi-perseteruan-ahmad-dhani-%20larang-once-bawa-lagu-dewa-19" TargetMode="External"/><Relationship Id="rId18" Type="http://schemas.openxmlformats.org/officeDocument/2006/relationships/hyperlink" Target="https://doi.org/10.4337/9781785369346.00018" TargetMode="External"/><Relationship Id="rId26" Type="http://schemas.openxmlformats.org/officeDocument/2006/relationships/hyperlink" Target="https://ec.europa.eu/newsroom/dae/redirection/document/81237" TargetMode="External"/><Relationship Id="rId3" Type="http://schemas.openxmlformats.org/officeDocument/2006/relationships/hyperlink" Target="https://www.cisac.org/sites/main/files/files/2023-11/COM23-0846_CISAC_Global_Collections_Report_2023_for_2022_data_2023-10-26_EN%287%29.pdf" TargetMode="External"/><Relationship Id="rId21" Type="http://schemas.openxmlformats.org/officeDocument/2006/relationships/hyperlink" Target="https://digitalcommons.law.uga.edu/jipl/vol18/iss1/5/" TargetMode="External"/><Relationship Id="rId7" Type="http://schemas.openxmlformats.org/officeDocument/2006/relationships/hyperlink" Target="https://www.antaranews.com/berita/3430227/lmkn-pantau-dan-evaluasi-skema-silm-terkait-royalti-lagu-dan-musik" TargetMode="External"/><Relationship Id="rId12" Type="http://schemas.openxmlformats.org/officeDocument/2006/relationships/hyperlink" Target="https://www.tempo.co/teroka/ari-%20lasso-ajukan-petisi-audit-wami-imbas-kasus-royalti-musik-2058503" TargetMode="External"/><Relationship Id="rId17" Type="http://schemas.openxmlformats.org/officeDocument/2006/relationships/hyperlink" Target="https://www.thembj.org/2023/06/digitization-and-globalization-where-is-the-%20african-music-industry/" TargetMode="External"/><Relationship Id="rId25" Type="http://schemas.openxmlformats.org/officeDocument/2006/relationships/hyperlink" Target="https://www.billboard.com/articles/business/8482056/mma-op-ed-open-music-initiative-open-standards" TargetMode="External"/><Relationship Id="rId2" Type="http://schemas.openxmlformats.org/officeDocument/2006/relationships/hyperlink" Target="https://docs.wto.org/dol2fe/Pages/SS/directdoc.aspx?filename=Q:/IP/C/W721.pdf&amp;Open=True" TargetMode="External"/><Relationship Id="rId16" Type="http://schemas.openxmlformats.org/officeDocument/2006/relationships/hyperlink" Target="https://doi.org/10.1080/08109029508629187" TargetMode="External"/><Relationship Id="rId20" Type="http://schemas.openxmlformats.org/officeDocument/2006/relationships/hyperlink" Target="https://www.europarl.europa.eu/news/en/press-room/20240112IPR16773/music-streaming-sector-eu-must-ensure-just-pay-for-artists-and-fair-algorithms" TargetMode="External"/><Relationship Id="rId29" Type="http://schemas.openxmlformats.org/officeDocument/2006/relationships/hyperlink" Target="https://www.cisac.org/Newsroom/news-releases/wipo-and-cisac-announce-new-repertoire-data-agreement-support-collective" TargetMode="External"/><Relationship Id="rId1" Type="http://schemas.openxmlformats.org/officeDocument/2006/relationships/hyperlink" Target="https://www.wired.com/story/spotify-streaming-playlists-music/" TargetMode="External"/><Relationship Id="rId6" Type="http://schemas.openxmlformats.org/officeDocument/2006/relationships/hyperlink" Target="https://apnews.com/article/spotify-loud-clear-report-8ddab5a6e03f65233b0f9ed80eb99e0c" TargetMode="External"/><Relationship Id="rId11" Type="http://schemas.openxmlformats.org/officeDocument/2006/relationships/hyperlink" Target="https://rri.co.id/hiburan/1765868/tompi-mundur-dari-wami-dan-gratiskan-lagunya" TargetMode="External"/><Relationship Id="rId24" Type="http://schemas.openxmlformats.org/officeDocument/2006/relationships/hyperlink" Target="https://committees.parliament.uk/work/646/economics-of-music-%20streaming/publications/" TargetMode="External"/><Relationship Id="rId32" Type="http://schemas.openxmlformats.org/officeDocument/2006/relationships/hyperlink" Target="https://www.japantimes.co.jp/news/2025/08/26/japan/crime-legal/japan-newspapers-sue-ai-startup/" TargetMode="External"/><Relationship Id="rId5" Type="http://schemas.openxmlformats.org/officeDocument/2006/relationships/hyperlink" Target="https://www.ifpi.org/ifpi-global-music-report-global-recorded-music-revenues-grew-10-%202-in-2023/" TargetMode="External"/><Relationship Id="rId15" Type="http://schemas.openxmlformats.org/officeDocument/2006/relationships/hyperlink" Target="https://doi.org/10.3167/jla.2023.070202" TargetMode="External"/><Relationship Id="rId23" Type="http://schemas.openxmlformats.org/officeDocument/2006/relationships/hyperlink" Target="http://www.ifpi.org/downloads/GMR2017.pdf" TargetMode="External"/><Relationship Id="rId28" Type="http://schemas.openxmlformats.org/officeDocument/2006/relationships/hyperlink" Target="https://www.unevaluation.org/sites/default/files/member_publications/evaluation-report-wipo-%20connect_1730473099.pdf" TargetMode="External"/><Relationship Id="rId10" Type="http://schemas.openxmlformats.org/officeDocument/2006/relationships/hyperlink" Target="https://www.tempo.co/hukum/lmkn-kaji-tarif-royalti-pemutaran-musik-untuk-umkm-2057117" TargetMode="External"/><Relationship Id="rId19" Type="http://schemas.openxmlformats.org/officeDocument/2006/relationships/hyperlink" Target="https://nation.africa/kenya/business/kecobo-deregisters-3-royalty-collection-groups-3523056?utm_source.com" TargetMode="External"/><Relationship Id="rId31" Type="http://schemas.openxmlformats.org/officeDocument/2006/relationships/hyperlink" Target="https://doi.org/10.1093/ccc/tcad024" TargetMode="External"/><Relationship Id="rId4" Type="http://schemas.openxmlformats.org/officeDocument/2006/relationships/hyperlink" Target="https://www.reuters.com/business/media-telecom/streaming-subscriptions-boost-2023-recorded-music-revenues-report-2024-03-21/" TargetMode="External"/><Relationship Id="rId9" Type="http://schemas.openxmlformats.org/officeDocument/2006/relationships/hyperlink" Target="http://prsformusic.com/-/media/files/prs-for-music/licensing/repertoire_to_royalties-dec_2012" TargetMode="External"/><Relationship Id="rId14" Type="http://schemas.openxmlformats.org/officeDocument/2006/relationships/hyperlink" Target="https://www.wipo.int/edocs/pubdocs/en/wipo-pub-cr-cmotoolkit-2025-en-wipo-good-practice-toolkit-for-collective-%20management-organizations-the-toolkit.pdf" TargetMode="External"/><Relationship Id="rId22" Type="http://schemas.openxmlformats.org/officeDocument/2006/relationships/hyperlink" Target="https://www.theregreview.org/2024/05/30/stern-the-inequalities-of-digital-music-streaming/" TargetMode="External"/><Relationship Id="rId27" Type="http://schemas.openxmlformats.org/officeDocument/2006/relationships/hyperlink" Target="https://www.wipo.int/meetings/en/2011/wipo_cr_doc_ge_11/pdf/isherwood_grd.pdf" TargetMode="External"/><Relationship Id="rId30" Type="http://schemas.openxmlformats.org/officeDocument/2006/relationships/hyperlink" Target="https://www.digitalmusicnews.com/2014/07/10/global-repertoire-database-%20declared-global-fail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3051</Words>
  <Characters>16266</Characters>
  <Application>Microsoft Office Word</Application>
  <DocSecurity>0</DocSecurity>
  <Lines>813</Lines>
  <Paragraphs>585</Paragraphs>
  <ScaleCrop>false</ScaleCrop>
  <HeadingPairs>
    <vt:vector size="2" baseType="variant">
      <vt:variant>
        <vt:lpstr>Title</vt:lpstr>
      </vt:variant>
      <vt:variant>
        <vt:i4>1</vt:i4>
      </vt:variant>
    </vt:vector>
  </HeadingPairs>
  <TitlesOfParts>
    <vt:vector size="1" baseType="lpstr">
      <vt:lpstr>SCCR/47/6</vt:lpstr>
    </vt:vector>
  </TitlesOfParts>
  <Company>WIPO</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SCCR/47/6</dc:title>
  <dc:subject>印度尼西亚提案：制定关于数字环境中版权使用费治理的具有法律约束力的文书——促进全球化世界中的公平机会</dc:subject>
  <dc:creator>ROSENBERG Nicole</dc:creator>
  <cp:keywords>FOR OFFICIAL USE ONLY, docId:63A35958CF220090A52476B72C0BA81C</cp:keywords>
  <cp:lastModifiedBy>HAIZEL Francesca</cp:lastModifiedBy>
  <cp:revision>2</cp:revision>
  <cp:lastPrinted>2011-02-15T11:56:00Z</cp:lastPrinted>
  <dcterms:created xsi:type="dcterms:W3CDTF">2025-11-10T13:51:00Z</dcterms:created>
  <dcterms:modified xsi:type="dcterms:W3CDTF">2025-11-10T13:51:00Z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