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D925" w14:textId="77777777" w:rsidR="00FA00E0" w:rsidRPr="007E4257" w:rsidRDefault="00FA00E0" w:rsidP="00FA00E0">
      <w:pPr>
        <w:jc w:val="right"/>
        <w:rPr>
          <w:rFonts w:ascii="Arial Black" w:hAnsi="Arial Black"/>
          <w:caps/>
          <w:sz w:val="15"/>
        </w:rPr>
      </w:pPr>
      <w:r w:rsidRPr="005A0C50">
        <w:rPr>
          <w:rFonts w:cs="Times New Roman"/>
          <w:noProof/>
          <w:sz w:val="21"/>
        </w:rPr>
        <w:drawing>
          <wp:inline distT="0" distB="0" distL="0" distR="0" wp14:anchorId="102AA876" wp14:editId="4F8D6DB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40527B4" w14:textId="2A40597F" w:rsidR="00FA00E0" w:rsidRPr="007E4257" w:rsidRDefault="00FA00E0" w:rsidP="00FA00E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r/44</w:t>
      </w:r>
      <w:r w:rsidRPr="003F0AF1">
        <w:rPr>
          <w:rFonts w:ascii="Arial Black" w:hAnsi="Arial Black"/>
          <w:b/>
          <w:caps/>
          <w:sz w:val="15"/>
        </w:rPr>
        <w:t>/</w:t>
      </w:r>
      <w:bookmarkStart w:id="0" w:name="Code"/>
      <w:r>
        <w:rPr>
          <w:rFonts w:ascii="Arial Black" w:hAnsi="Arial Black"/>
          <w:b/>
          <w:caps/>
          <w:sz w:val="15"/>
        </w:rPr>
        <w:t>7</w:t>
      </w:r>
      <w:r w:rsidR="005676FA">
        <w:rPr>
          <w:rFonts w:ascii="Arial Black" w:hAnsi="Arial Black" w:hint="eastAsia"/>
          <w:b/>
          <w:caps/>
          <w:sz w:val="15"/>
        </w:rPr>
        <w:t xml:space="preserve"> REV.</w:t>
      </w:r>
      <w:r w:rsidR="00310D69">
        <w:rPr>
          <w:rFonts w:ascii="Arial Black" w:hAnsi="Arial Black" w:hint="eastAsia"/>
          <w:b/>
          <w:caps/>
          <w:sz w:val="15"/>
        </w:rPr>
        <w:t>2</w:t>
      </w:r>
    </w:p>
    <w:bookmarkEnd w:id="0"/>
    <w:p w14:paraId="24D0CDE7" w14:textId="2D8332C0" w:rsidR="00FA00E0" w:rsidRPr="007E4257" w:rsidRDefault="00FA00E0" w:rsidP="00FA00E0">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005676FA">
        <w:rPr>
          <w:rFonts w:eastAsia="SimHei" w:hint="eastAsia"/>
          <w:b/>
          <w:sz w:val="15"/>
          <w:szCs w:val="15"/>
          <w:lang w:val="pt-BR"/>
        </w:rPr>
        <w:t>英</w:t>
      </w:r>
      <w:r w:rsidRPr="007E4257">
        <w:rPr>
          <w:rFonts w:eastAsia="SimHei" w:hint="eastAsia"/>
          <w:b/>
          <w:sz w:val="15"/>
          <w:szCs w:val="15"/>
        </w:rPr>
        <w:t>文</w:t>
      </w:r>
      <w:bookmarkEnd w:id="1"/>
    </w:p>
    <w:p w14:paraId="7977E284" w14:textId="525429C5" w:rsidR="00FA00E0" w:rsidRPr="007E4257" w:rsidRDefault="00FA00E0" w:rsidP="00FA00E0">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sidR="005676FA">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sidR="00310D69">
        <w:rPr>
          <w:rFonts w:ascii="Arial Black" w:eastAsia="SimHei" w:hAnsi="Arial Black" w:hint="eastAsia"/>
          <w:b/>
          <w:sz w:val="15"/>
          <w:szCs w:val="15"/>
          <w:lang w:val="pt-BR"/>
        </w:rPr>
        <w:t>10</w:t>
      </w:r>
      <w:r w:rsidRPr="007E4257">
        <w:rPr>
          <w:rFonts w:ascii="SimHei" w:eastAsia="SimHei" w:hAnsi="Times New Roman" w:hint="eastAsia"/>
          <w:b/>
          <w:sz w:val="15"/>
          <w:szCs w:val="15"/>
        </w:rPr>
        <w:t>月</w:t>
      </w:r>
      <w:r w:rsidR="005676FA">
        <w:rPr>
          <w:rFonts w:ascii="Arial Black" w:eastAsia="SimHei" w:hAnsi="Arial Black" w:hint="eastAsia"/>
          <w:b/>
          <w:sz w:val="15"/>
          <w:szCs w:val="15"/>
          <w:lang w:val="pt-BR"/>
        </w:rPr>
        <w:t>8</w:t>
      </w:r>
      <w:r w:rsidRPr="007E4257">
        <w:rPr>
          <w:rFonts w:ascii="SimHei" w:eastAsia="SimHei" w:hAnsi="Times New Roman" w:hint="eastAsia"/>
          <w:b/>
          <w:sz w:val="15"/>
          <w:szCs w:val="15"/>
        </w:rPr>
        <w:t>日</w:t>
      </w:r>
      <w:bookmarkEnd w:id="2"/>
    </w:p>
    <w:p w14:paraId="0739ECB9" w14:textId="77777777" w:rsidR="00FA00E0" w:rsidRPr="007E4257" w:rsidRDefault="00FA00E0" w:rsidP="00FA00E0">
      <w:pPr>
        <w:spacing w:after="600"/>
        <w:rPr>
          <w:rFonts w:ascii="SimHei" w:eastAsia="SimHei"/>
          <w:sz w:val="28"/>
          <w:szCs w:val="28"/>
        </w:rPr>
      </w:pPr>
      <w:r w:rsidRPr="003C0CD0">
        <w:rPr>
          <w:rFonts w:ascii="SimHei" w:eastAsia="SimHei" w:hint="eastAsia"/>
          <w:sz w:val="28"/>
          <w:szCs w:val="28"/>
        </w:rPr>
        <w:t>版权及相关权常设委员会</w:t>
      </w:r>
    </w:p>
    <w:p w14:paraId="543B37F8" w14:textId="77777777" w:rsidR="00FA00E0" w:rsidRPr="007E4257" w:rsidRDefault="00FA00E0" w:rsidP="00FA00E0">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四十四</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sz w:val="24"/>
          <w:szCs w:val="24"/>
        </w:rPr>
        <w:t>6</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8</w:t>
      </w:r>
      <w:r w:rsidRPr="007E4257">
        <w:rPr>
          <w:rFonts w:ascii="KaiTi" w:eastAsia="KaiTi" w:hAnsi="KaiTi" w:hint="eastAsia"/>
          <w:b/>
          <w:sz w:val="24"/>
          <w:szCs w:val="24"/>
        </w:rPr>
        <w:t>日，日内瓦</w:t>
      </w:r>
    </w:p>
    <w:p w14:paraId="7EDEF8DC" w14:textId="73FA1CD0" w:rsidR="00FA00E0" w:rsidRPr="007E4257" w:rsidRDefault="00FA00E0" w:rsidP="00FA00E0">
      <w:pPr>
        <w:spacing w:after="360"/>
        <w:rPr>
          <w:rFonts w:ascii="KaiTi" w:eastAsia="KaiTi" w:hAnsi="KaiTi" w:cs="Times New Roman"/>
          <w:sz w:val="24"/>
          <w:szCs w:val="32"/>
        </w:rPr>
      </w:pPr>
      <w:bookmarkStart w:id="3" w:name="TitleOfDoc"/>
      <w:r w:rsidRPr="00FA00E0">
        <w:rPr>
          <w:rFonts w:ascii="KaiTi" w:eastAsia="KaiTi" w:hAnsi="KaiTi" w:cs="Times New Roman" w:hint="eastAsia"/>
          <w:sz w:val="24"/>
          <w:szCs w:val="32"/>
        </w:rPr>
        <w:t>关于研究</w:t>
      </w:r>
      <w:r w:rsidR="00CD787A">
        <w:rPr>
          <w:rFonts w:ascii="KaiTi" w:eastAsia="KaiTi" w:hAnsi="KaiTi" w:cs="Times New Roman" w:hint="eastAsia"/>
          <w:sz w:val="24"/>
          <w:szCs w:val="32"/>
        </w:rPr>
        <w:t>视听</w:t>
      </w:r>
      <w:r w:rsidRPr="00FA00E0">
        <w:rPr>
          <w:rFonts w:ascii="KaiTi" w:eastAsia="KaiTi" w:hAnsi="KaiTi" w:cs="Times New Roman" w:hint="eastAsia"/>
          <w:sz w:val="24"/>
          <w:szCs w:val="32"/>
        </w:rPr>
        <w:t>作者权利及其作品使用</w:t>
      </w:r>
      <w:r w:rsidR="00310D69" w:rsidRPr="00310D69">
        <w:rPr>
          <w:rFonts w:ascii="KaiTi" w:eastAsia="KaiTi" w:hAnsi="KaiTi" w:cs="Times New Roman" w:hint="eastAsia"/>
          <w:sz w:val="24"/>
          <w:szCs w:val="32"/>
        </w:rPr>
        <w:t>付费机制</w:t>
      </w:r>
      <w:r w:rsidRPr="00FA00E0">
        <w:rPr>
          <w:rFonts w:ascii="KaiTi" w:eastAsia="KaiTi" w:hAnsi="KaiTi" w:cs="Times New Roman" w:hint="eastAsia"/>
          <w:sz w:val="24"/>
          <w:szCs w:val="32"/>
        </w:rPr>
        <w:t>问题的</w:t>
      </w:r>
      <w:r>
        <w:rPr>
          <w:rFonts w:ascii="KaiTi" w:eastAsia="KaiTi" w:hAnsi="KaiTi" w:cs="Times New Roman" w:hint="eastAsia"/>
          <w:sz w:val="24"/>
          <w:szCs w:val="32"/>
        </w:rPr>
        <w:t>提案</w:t>
      </w:r>
      <w:r w:rsidR="00002897">
        <w:rPr>
          <w:rFonts w:ascii="KaiTi" w:eastAsia="KaiTi" w:hAnsi="KaiTi" w:cs="Times New Roman" w:hint="eastAsia"/>
          <w:sz w:val="24"/>
          <w:szCs w:val="32"/>
        </w:rPr>
        <w:t>——修订版</w:t>
      </w:r>
    </w:p>
    <w:p w14:paraId="321DC6DE" w14:textId="00599C8F" w:rsidR="00310D69" w:rsidRPr="00C45802" w:rsidRDefault="00310D69" w:rsidP="00FA00E0">
      <w:pPr>
        <w:spacing w:after="960"/>
        <w:rPr>
          <w:rFonts w:ascii="KaiTi" w:eastAsia="KaiTi" w:hAnsi="STKaiti" w:cs="Times New Roman"/>
          <w:szCs w:val="24"/>
        </w:rPr>
      </w:pPr>
      <w:bookmarkStart w:id="4" w:name="Prepared"/>
      <w:bookmarkEnd w:id="3"/>
      <w:r>
        <w:rPr>
          <w:rFonts w:ascii="KaiTi" w:eastAsia="KaiTi" w:hAnsi="STKaiti" w:cs="Times New Roman" w:hint="eastAsia"/>
          <w:szCs w:val="24"/>
        </w:rPr>
        <w:t>非洲集团</w:t>
      </w:r>
      <w:r w:rsidRPr="00C45802">
        <w:rPr>
          <w:rFonts w:ascii="KaiTi" w:eastAsia="KaiTi" w:hAnsi="STKaiti" w:cs="Times New Roman" w:hint="eastAsia"/>
          <w:szCs w:val="24"/>
        </w:rPr>
        <w:t>编拟</w:t>
      </w:r>
    </w:p>
    <w:bookmarkEnd w:id="4"/>
    <w:p w14:paraId="18A30449" w14:textId="23F69A71" w:rsidR="00E428FC" w:rsidRPr="00C45802" w:rsidRDefault="00E428FC">
      <w:pPr>
        <w:rPr>
          <w:rFonts w:ascii="SimSun" w:hAnsi="SimSun"/>
        </w:rPr>
      </w:pPr>
      <w:r w:rsidRPr="00C45802">
        <w:rPr>
          <w:rFonts w:ascii="SimSun" w:hAnsi="SimSun"/>
        </w:rPr>
        <w:br w:type="page"/>
      </w:r>
    </w:p>
    <w:p w14:paraId="5F7A758E" w14:textId="1D01EAA3" w:rsidR="00E428FC" w:rsidRPr="00C45802" w:rsidRDefault="00310D69" w:rsidP="00C45802">
      <w:pPr>
        <w:overflowPunct w:val="0"/>
        <w:spacing w:afterLines="50" w:after="120" w:line="340" w:lineRule="atLeast"/>
        <w:ind w:firstLineChars="200" w:firstLine="440"/>
        <w:jc w:val="both"/>
        <w:rPr>
          <w:rFonts w:ascii="SimSun" w:hAnsi="SimSun"/>
          <w:lang w:val="fr-FR"/>
        </w:rPr>
      </w:pPr>
      <w:r>
        <w:rPr>
          <w:rFonts w:ascii="SimSun" w:hAnsi="SimSun" w:hint="eastAsia"/>
          <w:lang w:val="fr-FR"/>
        </w:rPr>
        <w:lastRenderedPageBreak/>
        <w:t>非洲集团希望</w:t>
      </w:r>
      <w:r w:rsidR="00FA00E0" w:rsidRPr="00C45802">
        <w:rPr>
          <w:rFonts w:ascii="SimSun" w:hAnsi="SimSun" w:hint="eastAsia"/>
          <w:lang w:val="fr-FR"/>
        </w:rPr>
        <w:t>建议产权组织启动一项提高认识的活动，委托开展一项关于</w:t>
      </w:r>
      <w:r w:rsidR="00CD787A" w:rsidRPr="00C45802">
        <w:rPr>
          <w:rFonts w:ascii="SimSun" w:hAnsi="SimSun" w:hint="eastAsia"/>
          <w:lang w:val="fr-FR"/>
        </w:rPr>
        <w:t>视听</w:t>
      </w:r>
      <w:r w:rsidR="00FA00E0" w:rsidRPr="00C45802">
        <w:rPr>
          <w:rFonts w:ascii="SimSun" w:hAnsi="SimSun" w:hint="eastAsia"/>
          <w:lang w:val="fr-FR"/>
        </w:rPr>
        <w:t>作者状况的研究。这项研究应探讨世界各地对</w:t>
      </w:r>
      <w:r w:rsidR="00CD787A" w:rsidRPr="00C45802">
        <w:rPr>
          <w:rFonts w:ascii="SimSun" w:hAnsi="SimSun" w:hint="eastAsia"/>
          <w:lang w:val="fr-FR"/>
        </w:rPr>
        <w:t>视听</w:t>
      </w:r>
      <w:r w:rsidR="00FA00E0" w:rsidRPr="00C45802">
        <w:rPr>
          <w:rFonts w:ascii="SimSun" w:hAnsi="SimSun" w:hint="eastAsia"/>
          <w:lang w:val="fr-FR"/>
        </w:rPr>
        <w:t>作者的现有法律保护模式，以及这些模式对</w:t>
      </w:r>
      <w:r w:rsidR="00CD787A" w:rsidRPr="00C45802">
        <w:rPr>
          <w:rFonts w:ascii="SimSun" w:hAnsi="SimSun" w:hint="eastAsia"/>
          <w:lang w:val="fr-FR"/>
        </w:rPr>
        <w:t>视听</w:t>
      </w:r>
      <w:r w:rsidR="00FA00E0" w:rsidRPr="00C45802">
        <w:rPr>
          <w:rFonts w:ascii="SimSun" w:hAnsi="SimSun" w:hint="eastAsia"/>
          <w:lang w:val="fr-FR"/>
        </w:rPr>
        <w:t>作者行使权利和</w:t>
      </w:r>
      <w:r w:rsidR="000205B3" w:rsidRPr="00C45802">
        <w:rPr>
          <w:rFonts w:ascii="SimSun" w:hAnsi="SimSun" w:hint="eastAsia"/>
          <w:lang w:val="fr-FR"/>
        </w:rPr>
        <w:t>对</w:t>
      </w:r>
      <w:r w:rsidR="005676FA" w:rsidRPr="00C45802">
        <w:rPr>
          <w:rFonts w:ascii="SimSun" w:hAnsi="SimSun" w:hint="eastAsia"/>
          <w:lang w:val="fr-FR"/>
        </w:rPr>
        <w:t>其作品使用</w:t>
      </w:r>
      <w:r w:rsidR="00147582" w:rsidRPr="00C45802">
        <w:rPr>
          <w:rFonts w:ascii="SimSun" w:hAnsi="SimSun" w:hint="eastAsia"/>
          <w:lang w:val="fr-FR"/>
        </w:rPr>
        <w:t>付</w:t>
      </w:r>
      <w:r w:rsidR="00FA00E0" w:rsidRPr="00C45802">
        <w:rPr>
          <w:rFonts w:ascii="SimSun" w:hAnsi="SimSun" w:hint="eastAsia"/>
          <w:lang w:val="fr-FR"/>
        </w:rPr>
        <w:t>酬</w:t>
      </w:r>
      <w:r w:rsidR="000B2CF9" w:rsidRPr="00C45802">
        <w:rPr>
          <w:rFonts w:ascii="SimSun" w:hAnsi="SimSun" w:hint="eastAsia"/>
          <w:lang w:val="fr-FR"/>
        </w:rPr>
        <w:t>方式</w:t>
      </w:r>
      <w:r w:rsidR="00FA00E0" w:rsidRPr="00C45802">
        <w:rPr>
          <w:rFonts w:ascii="SimSun" w:hAnsi="SimSun" w:hint="eastAsia"/>
          <w:lang w:val="fr-FR"/>
        </w:rPr>
        <w:t>的影响。我们看到，在欧洲、拉丁美洲和非洲，规定集体管理下报酬权的立法有了</w:t>
      </w:r>
      <w:r w:rsidR="007A377C" w:rsidRPr="00C45802">
        <w:rPr>
          <w:rFonts w:ascii="SimSun" w:hAnsi="SimSun" w:hint="eastAsia"/>
          <w:lang w:val="fr-FR"/>
        </w:rPr>
        <w:t>一些</w:t>
      </w:r>
      <w:r w:rsidR="00FA00E0" w:rsidRPr="00C45802">
        <w:rPr>
          <w:rFonts w:ascii="SimSun" w:hAnsi="SimSun" w:hint="eastAsia"/>
          <w:lang w:val="fr-FR"/>
        </w:rPr>
        <w:t>令人感兴趣的发展，</w:t>
      </w:r>
      <w:r w:rsidR="005021EF" w:rsidRPr="00C45802">
        <w:rPr>
          <w:rFonts w:ascii="SimSun" w:hAnsi="SimSun" w:hint="eastAsia"/>
          <w:lang w:val="fr-FR"/>
        </w:rPr>
        <w:t>其</w:t>
      </w:r>
      <w:r w:rsidR="00FA00E0" w:rsidRPr="00C45802">
        <w:rPr>
          <w:rFonts w:ascii="SimSun" w:hAnsi="SimSun" w:hint="eastAsia"/>
          <w:lang w:val="fr-FR"/>
        </w:rPr>
        <w:t>目的是使权利人，特别是</w:t>
      </w:r>
      <w:r w:rsidR="00CD787A" w:rsidRPr="00C45802">
        <w:rPr>
          <w:rFonts w:ascii="SimSun" w:hAnsi="SimSun" w:hint="eastAsia"/>
          <w:lang w:val="fr-FR"/>
        </w:rPr>
        <w:t>视听</w:t>
      </w:r>
      <w:r w:rsidR="00FA00E0" w:rsidRPr="00C45802">
        <w:rPr>
          <w:rFonts w:ascii="SimSun" w:hAnsi="SimSun" w:hint="eastAsia"/>
          <w:lang w:val="fr-FR"/>
        </w:rPr>
        <w:t>作者能够更好地应对其作品被大量利用的情况，尤其是网上利用的情况</w:t>
      </w:r>
      <w:r w:rsidR="00D37072" w:rsidRPr="00C45802">
        <w:rPr>
          <w:rFonts w:ascii="SimSun" w:hAnsi="SimSun" w:hint="eastAsia"/>
          <w:lang w:val="fr-FR"/>
        </w:rPr>
        <w:t>。这些</w:t>
      </w:r>
      <w:r w:rsidR="00763501" w:rsidRPr="00C45802">
        <w:rPr>
          <w:rFonts w:ascii="SimSun" w:hAnsi="SimSun" w:hint="eastAsia"/>
          <w:lang w:val="fr-FR"/>
        </w:rPr>
        <w:t>发展，</w:t>
      </w:r>
      <w:r w:rsidR="00D37072" w:rsidRPr="00C45802">
        <w:rPr>
          <w:rFonts w:ascii="SimSun" w:hAnsi="SimSun" w:hint="eastAsia"/>
          <w:lang w:val="fr-FR"/>
        </w:rPr>
        <w:t>以及世界其他</w:t>
      </w:r>
      <w:r w:rsidR="00955BAF" w:rsidRPr="00C45802">
        <w:rPr>
          <w:rFonts w:ascii="SimSun" w:hAnsi="SimSun" w:hint="eastAsia"/>
          <w:lang w:val="fr-FR"/>
        </w:rPr>
        <w:t>区域</w:t>
      </w:r>
      <w:r w:rsidR="00D37072" w:rsidRPr="00C45802">
        <w:rPr>
          <w:rFonts w:ascii="SimSun" w:hAnsi="SimSun" w:hint="eastAsia"/>
          <w:lang w:val="fr-FR"/>
        </w:rPr>
        <w:t>对视听作者的法律保护模式都需要</w:t>
      </w:r>
      <w:r w:rsidR="00BD0EF5" w:rsidRPr="00C45802">
        <w:rPr>
          <w:rFonts w:ascii="SimSun" w:hAnsi="SimSun" w:hint="eastAsia"/>
          <w:lang w:val="fr-FR"/>
        </w:rPr>
        <w:t>进行</w:t>
      </w:r>
      <w:r w:rsidR="00D37072" w:rsidRPr="00C45802">
        <w:rPr>
          <w:rFonts w:ascii="SimSun" w:hAnsi="SimSun" w:hint="eastAsia"/>
          <w:lang w:val="fr-FR"/>
        </w:rPr>
        <w:t>研究。研究还将受益于审查</w:t>
      </w:r>
      <w:r w:rsidR="00BD0EF5" w:rsidRPr="00C45802">
        <w:rPr>
          <w:rFonts w:ascii="SimSun" w:hAnsi="SimSun" w:hint="eastAsia"/>
          <w:lang w:val="fr-FR"/>
        </w:rPr>
        <w:t>以下方面</w:t>
      </w:r>
      <w:r w:rsidR="00FB332D" w:rsidRPr="00C45802">
        <w:rPr>
          <w:rFonts w:ascii="SimSun" w:hAnsi="SimSun" w:hint="eastAsia"/>
          <w:lang w:val="fr-FR"/>
        </w:rPr>
        <w:t>：</w:t>
      </w:r>
      <w:r w:rsidR="00D37072" w:rsidRPr="00C45802">
        <w:rPr>
          <w:rFonts w:ascii="SimSun" w:hAnsi="SimSun" w:hint="eastAsia"/>
          <w:lang w:val="fr-FR"/>
        </w:rPr>
        <w:t>（1）盗版如何影响</w:t>
      </w:r>
      <w:r w:rsidR="002279EB" w:rsidRPr="00C45802">
        <w:rPr>
          <w:rFonts w:ascii="SimSun" w:hAnsi="SimSun" w:hint="eastAsia"/>
          <w:lang w:val="fr-FR"/>
        </w:rPr>
        <w:t>对</w:t>
      </w:r>
      <w:r w:rsidR="00D37072" w:rsidRPr="00C45802">
        <w:rPr>
          <w:rFonts w:ascii="SimSun" w:hAnsi="SimSun" w:hint="eastAsia"/>
          <w:lang w:val="fr-FR"/>
        </w:rPr>
        <w:t>视听作者的</w:t>
      </w:r>
      <w:r w:rsidR="00147582" w:rsidRPr="00C45802">
        <w:rPr>
          <w:rFonts w:ascii="SimSun" w:hAnsi="SimSun" w:hint="eastAsia"/>
          <w:lang w:val="fr-FR"/>
        </w:rPr>
        <w:t>付</w:t>
      </w:r>
      <w:r w:rsidR="00D37072" w:rsidRPr="00C45802">
        <w:rPr>
          <w:rFonts w:ascii="SimSun" w:hAnsi="SimSun" w:hint="eastAsia"/>
          <w:lang w:val="fr-FR"/>
        </w:rPr>
        <w:t>酬（例如，比较各国/</w:t>
      </w:r>
      <w:r w:rsidR="00955BAF" w:rsidRPr="00C45802">
        <w:rPr>
          <w:rFonts w:ascii="SimSun" w:hAnsi="SimSun" w:hint="eastAsia"/>
          <w:lang w:val="fr-FR"/>
        </w:rPr>
        <w:t>区域</w:t>
      </w:r>
      <w:r w:rsidR="00D37072" w:rsidRPr="00C45802">
        <w:rPr>
          <w:rFonts w:ascii="SimSun" w:hAnsi="SimSun" w:hint="eastAsia"/>
          <w:lang w:val="fr-FR"/>
        </w:rPr>
        <w:t>的盗版率与</w:t>
      </w:r>
      <w:r w:rsidR="00955BAF" w:rsidRPr="00C45802">
        <w:rPr>
          <w:rFonts w:ascii="SimSun" w:hAnsi="SimSun" w:hint="eastAsia"/>
          <w:lang w:val="fr-FR"/>
        </w:rPr>
        <w:t>付</w:t>
      </w:r>
      <w:r w:rsidR="00D37072" w:rsidRPr="00C45802">
        <w:rPr>
          <w:rFonts w:ascii="SimSun" w:hAnsi="SimSun" w:hint="eastAsia"/>
          <w:lang w:val="fr-FR"/>
        </w:rPr>
        <w:t>酬率）；（2）加入国际条约如何影响</w:t>
      </w:r>
      <w:r w:rsidR="002279EB" w:rsidRPr="00C45802">
        <w:rPr>
          <w:rFonts w:ascii="SimSun" w:hAnsi="SimSun" w:hint="eastAsia"/>
          <w:lang w:val="fr-FR"/>
        </w:rPr>
        <w:t>对</w:t>
      </w:r>
      <w:r w:rsidR="00D37072" w:rsidRPr="00C45802">
        <w:rPr>
          <w:rFonts w:ascii="SimSun" w:hAnsi="SimSun" w:hint="eastAsia"/>
          <w:lang w:val="fr-FR"/>
        </w:rPr>
        <w:t>视听作者的</w:t>
      </w:r>
      <w:r w:rsidR="00147582" w:rsidRPr="00C45802">
        <w:rPr>
          <w:rFonts w:ascii="SimSun" w:hAnsi="SimSun" w:hint="eastAsia"/>
          <w:lang w:val="fr-FR"/>
        </w:rPr>
        <w:t>付</w:t>
      </w:r>
      <w:r w:rsidR="00D37072" w:rsidRPr="00C45802">
        <w:rPr>
          <w:rFonts w:ascii="SimSun" w:hAnsi="SimSun" w:hint="eastAsia"/>
          <w:lang w:val="fr-FR"/>
        </w:rPr>
        <w:t>酬（例如，比较</w:t>
      </w:r>
      <w:r w:rsidR="00A62695" w:rsidRPr="00C45802">
        <w:rPr>
          <w:rFonts w:ascii="SimSun" w:hAnsi="SimSun" w:hint="eastAsia"/>
          <w:lang w:val="fr-FR"/>
        </w:rPr>
        <w:t>已</w:t>
      </w:r>
      <w:r w:rsidR="00D37072" w:rsidRPr="00C45802">
        <w:rPr>
          <w:rFonts w:ascii="SimSun" w:hAnsi="SimSun" w:hint="eastAsia"/>
          <w:lang w:val="fr-FR"/>
        </w:rPr>
        <w:t>加入国际条约的国家与未加入国家的</w:t>
      </w:r>
      <w:r w:rsidR="0020697A" w:rsidRPr="00C45802">
        <w:rPr>
          <w:rFonts w:ascii="SimSun" w:hAnsi="SimSun" w:hint="eastAsia"/>
          <w:lang w:val="fr-FR"/>
        </w:rPr>
        <w:t>付</w:t>
      </w:r>
      <w:r w:rsidR="00D37072" w:rsidRPr="00C45802">
        <w:rPr>
          <w:rFonts w:ascii="SimSun" w:hAnsi="SimSun" w:hint="eastAsia"/>
          <w:lang w:val="fr-FR"/>
        </w:rPr>
        <w:t>酬机制）；（3）</w:t>
      </w:r>
      <w:r w:rsidR="00BD62DA" w:rsidRPr="00C45802">
        <w:rPr>
          <w:rFonts w:ascii="SimSun" w:hAnsi="SimSun" w:hint="eastAsia"/>
          <w:lang w:val="fr-FR"/>
        </w:rPr>
        <w:t>存在</w:t>
      </w:r>
      <w:r w:rsidR="00D37072" w:rsidRPr="00C45802">
        <w:rPr>
          <w:rFonts w:ascii="SimSun" w:hAnsi="SimSun" w:hint="eastAsia"/>
          <w:lang w:val="fr-FR"/>
        </w:rPr>
        <w:t>集体管理组织或</w:t>
      </w:r>
      <w:r w:rsidR="00FB349C" w:rsidRPr="00C45802">
        <w:rPr>
          <w:rFonts w:ascii="SimSun" w:hAnsi="SimSun" w:hint="eastAsia"/>
          <w:lang w:val="fr-FR"/>
        </w:rPr>
        <w:t>行业协会</w:t>
      </w:r>
      <w:r w:rsidR="007E5F84" w:rsidRPr="00C45802">
        <w:rPr>
          <w:rFonts w:ascii="SimSun" w:hAnsi="SimSun" w:hint="eastAsia"/>
          <w:lang w:val="fr-FR"/>
        </w:rPr>
        <w:t>和</w:t>
      </w:r>
      <w:r w:rsidR="00D37072" w:rsidRPr="00C45802">
        <w:rPr>
          <w:rFonts w:ascii="SimSun" w:hAnsi="SimSun" w:hint="eastAsia"/>
          <w:lang w:val="fr-FR"/>
        </w:rPr>
        <w:t>集体谈判协议如何影响</w:t>
      </w:r>
      <w:r w:rsidR="002279EB" w:rsidRPr="00C45802">
        <w:rPr>
          <w:rFonts w:ascii="SimSun" w:hAnsi="SimSun" w:hint="eastAsia"/>
          <w:lang w:val="fr-FR"/>
        </w:rPr>
        <w:t>对</w:t>
      </w:r>
      <w:r w:rsidR="00D37072" w:rsidRPr="00C45802">
        <w:rPr>
          <w:rFonts w:ascii="SimSun" w:hAnsi="SimSun" w:hint="eastAsia"/>
          <w:lang w:val="fr-FR"/>
        </w:rPr>
        <w:t>视听作者</w:t>
      </w:r>
      <w:r w:rsidR="008C6DD4" w:rsidRPr="00C45802">
        <w:rPr>
          <w:rFonts w:ascii="SimSun" w:hAnsi="SimSun" w:hint="eastAsia"/>
          <w:lang w:val="fr-FR"/>
        </w:rPr>
        <w:t>就</w:t>
      </w:r>
      <w:r w:rsidR="00D37072" w:rsidRPr="00C45802">
        <w:rPr>
          <w:rFonts w:ascii="SimSun" w:hAnsi="SimSun" w:hint="eastAsia"/>
          <w:lang w:val="fr-FR"/>
        </w:rPr>
        <w:t>其作品</w:t>
      </w:r>
      <w:r w:rsidR="00A62695" w:rsidRPr="00C45802">
        <w:rPr>
          <w:rFonts w:ascii="SimSun" w:hAnsi="SimSun" w:hint="eastAsia"/>
          <w:lang w:val="fr-FR"/>
        </w:rPr>
        <w:t>使用</w:t>
      </w:r>
      <w:r w:rsidR="00D37072" w:rsidRPr="00C45802">
        <w:rPr>
          <w:rFonts w:ascii="SimSun" w:hAnsi="SimSun" w:hint="eastAsia"/>
          <w:lang w:val="fr-FR"/>
        </w:rPr>
        <w:t>的</w:t>
      </w:r>
      <w:r w:rsidR="00147582" w:rsidRPr="00C45802">
        <w:rPr>
          <w:rFonts w:ascii="SimSun" w:hAnsi="SimSun" w:hint="eastAsia"/>
          <w:lang w:val="fr-FR"/>
        </w:rPr>
        <w:t>付</w:t>
      </w:r>
      <w:r w:rsidR="007E5F84" w:rsidRPr="00C45802">
        <w:rPr>
          <w:rFonts w:ascii="SimSun" w:hAnsi="SimSun" w:hint="eastAsia"/>
          <w:lang w:val="fr-FR"/>
        </w:rPr>
        <w:t>酬</w:t>
      </w:r>
      <w:r w:rsidR="00FA00E0" w:rsidRPr="00C45802">
        <w:rPr>
          <w:rFonts w:ascii="SimSun" w:hAnsi="SimSun" w:hint="eastAsia"/>
          <w:lang w:val="fr-FR"/>
        </w:rPr>
        <w:t>。</w:t>
      </w:r>
    </w:p>
    <w:p w14:paraId="77FCA57E" w14:textId="56926D8B" w:rsidR="00E428FC" w:rsidRPr="00C45802" w:rsidRDefault="00FA00E0" w:rsidP="00C45802">
      <w:pPr>
        <w:overflowPunct w:val="0"/>
        <w:spacing w:afterLines="50" w:after="120" w:line="340" w:lineRule="atLeast"/>
        <w:ind w:firstLineChars="200" w:firstLine="440"/>
        <w:jc w:val="both"/>
        <w:rPr>
          <w:rFonts w:ascii="SimSun" w:hAnsi="SimSun"/>
          <w:lang w:val="fr-FR"/>
        </w:rPr>
      </w:pPr>
      <w:r w:rsidRPr="00C45802">
        <w:rPr>
          <w:rFonts w:ascii="SimSun" w:hAnsi="SimSun" w:hint="eastAsia"/>
          <w:lang w:val="fr-FR"/>
        </w:rPr>
        <w:t>编剧和导演等是</w:t>
      </w:r>
      <w:r w:rsidR="00CD787A" w:rsidRPr="00C45802">
        <w:rPr>
          <w:rFonts w:ascii="SimSun" w:hAnsi="SimSun" w:hint="eastAsia"/>
          <w:lang w:val="fr-FR"/>
        </w:rPr>
        <w:t>视听</w:t>
      </w:r>
      <w:r w:rsidRPr="00C45802">
        <w:rPr>
          <w:rFonts w:ascii="SimSun" w:hAnsi="SimSun" w:hint="eastAsia"/>
          <w:lang w:val="fr-FR"/>
        </w:rPr>
        <w:t>产业创作过程的核心，但他</w:t>
      </w:r>
      <w:r w:rsidR="00751867" w:rsidRPr="00C45802">
        <w:rPr>
          <w:rFonts w:ascii="SimSun" w:hAnsi="SimSun" w:hint="eastAsia"/>
          <w:lang w:val="fr-FR"/>
        </w:rPr>
        <w:t>/她</w:t>
      </w:r>
      <w:r w:rsidRPr="00C45802">
        <w:rPr>
          <w:rFonts w:ascii="SimSun" w:hAnsi="SimSun" w:hint="eastAsia"/>
          <w:lang w:val="fr-FR"/>
        </w:rPr>
        <w:t>们的法律和经济状况在各国却大相径庭。在某些地区，他</w:t>
      </w:r>
      <w:r w:rsidR="00751867" w:rsidRPr="00C45802">
        <w:rPr>
          <w:rFonts w:ascii="SimSun" w:hAnsi="SimSun" w:hint="eastAsia"/>
          <w:lang w:val="fr-FR"/>
        </w:rPr>
        <w:t>/她</w:t>
      </w:r>
      <w:r w:rsidRPr="00C45802">
        <w:rPr>
          <w:rFonts w:ascii="SimSun" w:hAnsi="SimSun" w:hint="eastAsia"/>
          <w:lang w:val="fr-FR"/>
        </w:rPr>
        <w:t>们不被承认为</w:t>
      </w:r>
      <w:r w:rsidR="00CD787A" w:rsidRPr="00C45802">
        <w:rPr>
          <w:rFonts w:ascii="SimSun" w:hAnsi="SimSun" w:hint="eastAsia"/>
          <w:lang w:val="fr-FR"/>
        </w:rPr>
        <w:t>视听</w:t>
      </w:r>
      <w:r w:rsidRPr="00C45802">
        <w:rPr>
          <w:rFonts w:ascii="SimSun" w:hAnsi="SimSun" w:hint="eastAsia"/>
          <w:lang w:val="fr-FR"/>
        </w:rPr>
        <w:t>作品的作者，因此就</w:t>
      </w:r>
      <w:r w:rsidR="007E5F84" w:rsidRPr="00C45802">
        <w:rPr>
          <w:rFonts w:ascii="SimSun" w:hAnsi="SimSun" w:hint="eastAsia"/>
          <w:lang w:val="fr-FR"/>
        </w:rPr>
        <w:t>可能</w:t>
      </w:r>
      <w:r w:rsidRPr="00C45802">
        <w:rPr>
          <w:rFonts w:ascii="SimSun" w:hAnsi="SimSun" w:hint="eastAsia"/>
          <w:lang w:val="fr-FR"/>
        </w:rPr>
        <w:t>得不到保护。随着</w:t>
      </w:r>
      <w:r w:rsidR="00CD787A" w:rsidRPr="00C45802">
        <w:rPr>
          <w:rFonts w:ascii="SimSun" w:hAnsi="SimSun" w:hint="eastAsia"/>
          <w:lang w:val="fr-FR"/>
        </w:rPr>
        <w:t>视听</w:t>
      </w:r>
      <w:r w:rsidRPr="00C45802">
        <w:rPr>
          <w:rFonts w:ascii="SimSun" w:hAnsi="SimSun" w:hint="eastAsia"/>
          <w:lang w:val="fr-FR"/>
        </w:rPr>
        <w:t>制品产量的增加（部分原因是点播和在线服务的发展），以及</w:t>
      </w:r>
      <w:r w:rsidR="00751867" w:rsidRPr="00C45802">
        <w:rPr>
          <w:rFonts w:ascii="SimSun" w:hAnsi="SimSun" w:hint="eastAsia"/>
          <w:lang w:val="fr-FR"/>
        </w:rPr>
        <w:t>“</w:t>
      </w:r>
      <w:r w:rsidRPr="00C45802">
        <w:rPr>
          <w:rFonts w:ascii="SimSun" w:hAnsi="SimSun" w:hint="eastAsia"/>
          <w:lang w:val="fr-FR"/>
        </w:rPr>
        <w:t>买断合同</w:t>
      </w:r>
      <w:r w:rsidR="00751867" w:rsidRPr="00C45802">
        <w:rPr>
          <w:rFonts w:ascii="SimSun" w:hAnsi="SimSun" w:hint="eastAsia"/>
          <w:lang w:val="fr-FR"/>
        </w:rPr>
        <w:t>”</w:t>
      </w:r>
      <w:r w:rsidRPr="00C45802">
        <w:rPr>
          <w:rFonts w:ascii="SimSun" w:hAnsi="SimSun" w:hint="eastAsia"/>
          <w:lang w:val="fr-FR"/>
        </w:rPr>
        <w:t>的广泛使用（创作者</w:t>
      </w:r>
      <w:r w:rsidR="00D1219B" w:rsidRPr="00C45802">
        <w:rPr>
          <w:rFonts w:ascii="SimSun" w:hAnsi="SimSun" w:hint="eastAsia"/>
          <w:lang w:val="fr-FR"/>
        </w:rPr>
        <w:t>根据合同</w:t>
      </w:r>
      <w:r w:rsidR="007E5F84" w:rsidRPr="00C45802">
        <w:rPr>
          <w:rFonts w:ascii="SimSun" w:hAnsi="SimSun" w:hint="eastAsia"/>
          <w:lang w:val="fr-FR"/>
        </w:rPr>
        <w:t>将其版权所有权，以及未来获得使用费收入的任何权利转让给制</w:t>
      </w:r>
      <w:r w:rsidR="00147582" w:rsidRPr="00C45802">
        <w:rPr>
          <w:rFonts w:ascii="SimSun" w:hAnsi="SimSun" w:hint="eastAsia"/>
          <w:lang w:val="fr-FR"/>
        </w:rPr>
        <w:t>作</w:t>
      </w:r>
      <w:r w:rsidR="007E5F84" w:rsidRPr="00C45802">
        <w:rPr>
          <w:rFonts w:ascii="SimSun" w:hAnsi="SimSun" w:hint="eastAsia"/>
          <w:lang w:val="fr-FR"/>
        </w:rPr>
        <w:t>人，</w:t>
      </w:r>
      <w:r w:rsidRPr="00C45802">
        <w:rPr>
          <w:rFonts w:ascii="SimSun" w:hAnsi="SimSun" w:hint="eastAsia"/>
          <w:lang w:val="fr-FR"/>
        </w:rPr>
        <w:t>以换取一次性</w:t>
      </w:r>
      <w:r w:rsidR="007E5F84" w:rsidRPr="00C45802">
        <w:rPr>
          <w:rFonts w:ascii="SimSun" w:hAnsi="SimSun" w:hint="eastAsia"/>
          <w:lang w:val="fr-FR"/>
        </w:rPr>
        <w:t>预付款</w:t>
      </w:r>
      <w:r w:rsidRPr="00C45802">
        <w:rPr>
          <w:rFonts w:ascii="SimSun" w:hAnsi="SimSun" w:hint="eastAsia"/>
          <w:lang w:val="fr-FR"/>
        </w:rPr>
        <w:t>），对</w:t>
      </w:r>
      <w:r w:rsidR="00CD787A" w:rsidRPr="00C45802">
        <w:rPr>
          <w:rFonts w:ascii="SimSun" w:hAnsi="SimSun" w:hint="eastAsia"/>
          <w:lang w:val="fr-FR"/>
        </w:rPr>
        <w:t>视听</w:t>
      </w:r>
      <w:r w:rsidRPr="00C45802">
        <w:rPr>
          <w:rFonts w:ascii="SimSun" w:hAnsi="SimSun" w:hint="eastAsia"/>
          <w:lang w:val="fr-FR"/>
        </w:rPr>
        <w:t>作者的法律和经济保护</w:t>
      </w:r>
      <w:r w:rsidR="007E5F84" w:rsidRPr="00C45802">
        <w:rPr>
          <w:rFonts w:ascii="SimSun" w:hAnsi="SimSun" w:hint="eastAsia"/>
          <w:lang w:val="fr-FR"/>
        </w:rPr>
        <w:t>进行调查将很有意义</w:t>
      </w:r>
      <w:r w:rsidR="00FB32C5" w:rsidRPr="00C45802">
        <w:rPr>
          <w:rFonts w:ascii="SimSun" w:hAnsi="SimSun" w:hint="eastAsia"/>
          <w:lang w:val="fr-FR"/>
        </w:rPr>
        <w:t>。</w:t>
      </w:r>
    </w:p>
    <w:p w14:paraId="3265DBF8" w14:textId="6C4DC8CC" w:rsidR="00E428FC" w:rsidRPr="00C45802" w:rsidRDefault="00FA00E0" w:rsidP="00C45802">
      <w:pPr>
        <w:overflowPunct w:val="0"/>
        <w:spacing w:afterLines="50" w:after="120" w:line="340" w:lineRule="atLeast"/>
        <w:ind w:firstLineChars="200" w:firstLine="440"/>
        <w:jc w:val="both"/>
        <w:rPr>
          <w:rFonts w:ascii="SimSun" w:hAnsi="SimSun"/>
          <w:lang w:val="fr-FR"/>
        </w:rPr>
      </w:pPr>
      <w:r w:rsidRPr="00C45802">
        <w:rPr>
          <w:rFonts w:ascii="SimSun" w:hAnsi="SimSun" w:hint="eastAsia"/>
          <w:lang w:val="fr-FR"/>
        </w:rPr>
        <w:t>理想的情况是，这项研究不仅应关注作为</w:t>
      </w:r>
      <w:r w:rsidR="00CD787A" w:rsidRPr="00C45802">
        <w:rPr>
          <w:rFonts w:ascii="SimSun" w:hAnsi="SimSun" w:hint="eastAsia"/>
          <w:lang w:val="fr-FR"/>
        </w:rPr>
        <w:t>视听</w:t>
      </w:r>
      <w:r w:rsidRPr="00C45802">
        <w:rPr>
          <w:rFonts w:ascii="SimSun" w:hAnsi="SimSun" w:hint="eastAsia"/>
          <w:lang w:val="fr-FR"/>
        </w:rPr>
        <w:t>作品</w:t>
      </w:r>
      <w:r w:rsidR="00FE6370" w:rsidRPr="00C45802">
        <w:rPr>
          <w:rFonts w:ascii="SimSun" w:hAnsi="SimSun" w:hint="eastAsia"/>
          <w:lang w:val="fr-FR"/>
        </w:rPr>
        <w:t>潜在</w:t>
      </w:r>
      <w:r w:rsidRPr="00C45802">
        <w:rPr>
          <w:rFonts w:ascii="SimSun" w:hAnsi="SimSun" w:hint="eastAsia"/>
          <w:lang w:val="fr-FR"/>
        </w:rPr>
        <w:t>共同作者的编剧和导演的情况，而且还可以从更广泛的角度关注通过各自的贡献为</w:t>
      </w:r>
      <w:r w:rsidR="00CD787A" w:rsidRPr="00C45802">
        <w:rPr>
          <w:rFonts w:ascii="SimSun" w:hAnsi="SimSun" w:hint="eastAsia"/>
          <w:lang w:val="fr-FR"/>
        </w:rPr>
        <w:t>视听</w:t>
      </w:r>
      <w:r w:rsidRPr="00C45802">
        <w:rPr>
          <w:rFonts w:ascii="SimSun" w:hAnsi="SimSun" w:hint="eastAsia"/>
          <w:lang w:val="fr-FR"/>
        </w:rPr>
        <w:t>作品的创作做出贡献的所有其他作者的情况。应</w:t>
      </w:r>
      <w:r w:rsidR="00FE6370" w:rsidRPr="00C45802">
        <w:rPr>
          <w:rFonts w:ascii="SimSun" w:hAnsi="SimSun" w:hint="eastAsia"/>
          <w:lang w:val="fr-FR"/>
        </w:rPr>
        <w:t>调查</w:t>
      </w:r>
      <w:r w:rsidRPr="00C45802">
        <w:rPr>
          <w:rFonts w:ascii="SimSun" w:hAnsi="SimSun" w:hint="eastAsia"/>
          <w:lang w:val="fr-FR"/>
        </w:rPr>
        <w:t>世界不同</w:t>
      </w:r>
      <w:r w:rsidR="007F4B66" w:rsidRPr="00C45802">
        <w:rPr>
          <w:rFonts w:ascii="SimSun" w:hAnsi="SimSun" w:hint="eastAsia"/>
          <w:lang w:val="fr-FR"/>
        </w:rPr>
        <w:t>司法管辖</w:t>
      </w:r>
      <w:r w:rsidRPr="00C45802">
        <w:rPr>
          <w:rFonts w:ascii="SimSun" w:hAnsi="SimSun" w:hint="eastAsia"/>
          <w:lang w:val="fr-FR"/>
        </w:rPr>
        <w:t>区</w:t>
      </w:r>
      <w:r w:rsidR="00FE6370" w:rsidRPr="00C45802">
        <w:rPr>
          <w:rFonts w:ascii="SimSun" w:hAnsi="SimSun" w:hint="eastAsia"/>
          <w:lang w:val="fr-FR"/>
        </w:rPr>
        <w:t>如何对待视听作品的作者身份</w:t>
      </w:r>
      <w:r w:rsidR="007F4B66" w:rsidRPr="00C45802">
        <w:rPr>
          <w:rFonts w:ascii="SimSun" w:hAnsi="SimSun" w:hint="eastAsia"/>
          <w:lang w:val="fr-FR"/>
        </w:rPr>
        <w:t>、世界不同地区法律授予视听作者的权利</w:t>
      </w:r>
      <w:r w:rsidRPr="00C45802">
        <w:rPr>
          <w:rFonts w:ascii="SimSun" w:hAnsi="SimSun" w:hint="eastAsia"/>
          <w:lang w:val="fr-FR"/>
        </w:rPr>
        <w:t>及其行使方式</w:t>
      </w:r>
      <w:r w:rsidR="007F4B66" w:rsidRPr="00C45802">
        <w:rPr>
          <w:rFonts w:ascii="SimSun" w:hAnsi="SimSun" w:hint="eastAsia"/>
          <w:lang w:val="fr-FR"/>
        </w:rPr>
        <w:t>、</w:t>
      </w:r>
      <w:r w:rsidRPr="00C45802">
        <w:rPr>
          <w:rFonts w:ascii="SimSun" w:hAnsi="SimSun" w:hint="eastAsia"/>
          <w:lang w:val="fr-FR"/>
        </w:rPr>
        <w:t>他</w:t>
      </w:r>
      <w:r w:rsidR="00751867" w:rsidRPr="00C45802">
        <w:rPr>
          <w:rFonts w:ascii="SimSun" w:hAnsi="SimSun" w:hint="eastAsia"/>
          <w:lang w:val="fr-FR"/>
        </w:rPr>
        <w:t>/她</w:t>
      </w:r>
      <w:r w:rsidRPr="00C45802">
        <w:rPr>
          <w:rFonts w:ascii="SimSun" w:hAnsi="SimSun" w:hint="eastAsia"/>
          <w:lang w:val="fr-FR"/>
        </w:rPr>
        <w:t>们与制作</w:t>
      </w:r>
      <w:r w:rsidR="00751867" w:rsidRPr="00C45802">
        <w:rPr>
          <w:rFonts w:ascii="SimSun" w:hAnsi="SimSun" w:hint="eastAsia"/>
          <w:lang w:val="fr-FR"/>
        </w:rPr>
        <w:t>人</w:t>
      </w:r>
      <w:r w:rsidR="007F4B66" w:rsidRPr="00C45802">
        <w:rPr>
          <w:rFonts w:ascii="SimSun" w:hAnsi="SimSun" w:hint="eastAsia"/>
          <w:lang w:val="fr-FR"/>
        </w:rPr>
        <w:t>及其他相关方</w:t>
      </w:r>
      <w:r w:rsidRPr="00C45802">
        <w:rPr>
          <w:rFonts w:ascii="SimSun" w:hAnsi="SimSun" w:hint="eastAsia"/>
          <w:lang w:val="fr-FR"/>
        </w:rPr>
        <w:t>的合同关系、其作品的不同</w:t>
      </w:r>
      <w:r w:rsidR="00D16F35" w:rsidRPr="00C45802">
        <w:rPr>
          <w:rFonts w:ascii="SimSun" w:hAnsi="SimSun" w:hint="eastAsia"/>
          <w:lang w:val="fr-FR"/>
        </w:rPr>
        <w:t>使</w:t>
      </w:r>
      <w:r w:rsidRPr="00C45802">
        <w:rPr>
          <w:rFonts w:ascii="SimSun" w:hAnsi="SimSun" w:hint="eastAsia"/>
          <w:lang w:val="fr-FR"/>
        </w:rPr>
        <w:t>用方式</w:t>
      </w:r>
      <w:r w:rsidR="007F4B66" w:rsidRPr="00C45802">
        <w:rPr>
          <w:rFonts w:ascii="SimSun" w:hAnsi="SimSun" w:hint="eastAsia"/>
          <w:lang w:val="fr-FR"/>
        </w:rPr>
        <w:t>，</w:t>
      </w:r>
      <w:r w:rsidRPr="00C45802">
        <w:rPr>
          <w:rFonts w:ascii="SimSun" w:hAnsi="SimSun" w:hint="eastAsia"/>
          <w:lang w:val="fr-FR"/>
        </w:rPr>
        <w:t>集体管理组织的作用</w:t>
      </w:r>
      <w:r w:rsidR="007F4B66" w:rsidRPr="00C45802">
        <w:rPr>
          <w:rFonts w:ascii="SimSun" w:hAnsi="SimSun" w:hint="eastAsia"/>
          <w:lang w:val="fr-FR"/>
        </w:rPr>
        <w:t>，以及</w:t>
      </w:r>
      <w:r w:rsidR="00FB349C" w:rsidRPr="00C45802">
        <w:rPr>
          <w:rFonts w:ascii="SimSun" w:hAnsi="SimSun" w:hint="eastAsia"/>
          <w:lang w:val="fr-FR"/>
        </w:rPr>
        <w:t>行业协会</w:t>
      </w:r>
      <w:r w:rsidR="007F4B66" w:rsidRPr="00C45802">
        <w:rPr>
          <w:rFonts w:ascii="SimSun" w:hAnsi="SimSun" w:hint="eastAsia"/>
          <w:lang w:val="fr-FR"/>
        </w:rPr>
        <w:t>和集体谈判</w:t>
      </w:r>
      <w:r w:rsidR="00E119C7" w:rsidRPr="00C45802">
        <w:rPr>
          <w:rFonts w:ascii="SimSun" w:hAnsi="SimSun" w:hint="eastAsia"/>
          <w:lang w:val="fr-FR"/>
        </w:rPr>
        <w:t>协议</w:t>
      </w:r>
      <w:r w:rsidR="007F4B66" w:rsidRPr="00C45802">
        <w:rPr>
          <w:rFonts w:ascii="SimSun" w:hAnsi="SimSun" w:hint="eastAsia"/>
          <w:lang w:val="fr-FR"/>
        </w:rPr>
        <w:t>的影响（如适用）。</w:t>
      </w:r>
    </w:p>
    <w:p w14:paraId="08B4830D" w14:textId="5A0B45DD" w:rsidR="00E428FC" w:rsidRPr="00C45802" w:rsidRDefault="00FA00E0" w:rsidP="00C45802">
      <w:pPr>
        <w:overflowPunct w:val="0"/>
        <w:spacing w:afterLines="50" w:after="120" w:line="340" w:lineRule="atLeast"/>
        <w:ind w:firstLineChars="200" w:firstLine="440"/>
        <w:jc w:val="both"/>
        <w:rPr>
          <w:rFonts w:ascii="SimSun" w:hAnsi="SimSun"/>
          <w:lang w:val="fr-FR"/>
        </w:rPr>
      </w:pPr>
      <w:r w:rsidRPr="00C45802">
        <w:rPr>
          <w:rFonts w:ascii="SimSun" w:hAnsi="SimSun" w:hint="eastAsia"/>
          <w:lang w:val="fr-FR"/>
        </w:rPr>
        <w:t>研究应特别关注</w:t>
      </w:r>
      <w:r w:rsidR="00CD787A" w:rsidRPr="00C45802">
        <w:rPr>
          <w:rFonts w:ascii="SimSun" w:hAnsi="SimSun" w:hint="eastAsia"/>
          <w:lang w:val="fr-FR"/>
        </w:rPr>
        <w:t>视听</w:t>
      </w:r>
      <w:r w:rsidRPr="00C45802">
        <w:rPr>
          <w:rFonts w:ascii="SimSun" w:hAnsi="SimSun" w:hint="eastAsia"/>
          <w:lang w:val="fr-FR"/>
        </w:rPr>
        <w:t>作者</w:t>
      </w:r>
      <w:r w:rsidR="00751867" w:rsidRPr="00C45802">
        <w:rPr>
          <w:rFonts w:ascii="SimSun" w:hAnsi="SimSun" w:hint="eastAsia"/>
          <w:lang w:val="fr-FR"/>
        </w:rPr>
        <w:t>为</w:t>
      </w:r>
      <w:r w:rsidRPr="00C45802">
        <w:rPr>
          <w:rFonts w:ascii="SimSun" w:hAnsi="SimSun" w:hint="eastAsia"/>
          <w:lang w:val="fr-FR"/>
        </w:rPr>
        <w:t>各种媒体上利用其作品获得</w:t>
      </w:r>
      <w:r w:rsidR="008D5864" w:rsidRPr="00C45802">
        <w:rPr>
          <w:rFonts w:ascii="SimSun" w:hAnsi="SimSun" w:hint="eastAsia"/>
          <w:lang w:val="fr-FR"/>
        </w:rPr>
        <w:t>适当</w:t>
      </w:r>
      <w:r w:rsidR="00567C89" w:rsidRPr="00C45802">
        <w:rPr>
          <w:rFonts w:ascii="SimSun" w:hAnsi="SimSun" w:hint="eastAsia"/>
          <w:lang w:val="fr-FR"/>
        </w:rPr>
        <w:t>报酬</w:t>
      </w:r>
      <w:r w:rsidRPr="00C45802">
        <w:rPr>
          <w:rFonts w:ascii="SimSun" w:hAnsi="SimSun" w:hint="eastAsia"/>
          <w:lang w:val="fr-FR"/>
        </w:rPr>
        <w:t>的能力和（或）权利，尤其是与点播和在线服务利用</w:t>
      </w:r>
      <w:r w:rsidR="00CD787A" w:rsidRPr="00C45802">
        <w:rPr>
          <w:rFonts w:ascii="SimSun" w:hAnsi="SimSun" w:hint="eastAsia"/>
          <w:lang w:val="fr-FR"/>
        </w:rPr>
        <w:t>视听</w:t>
      </w:r>
      <w:r w:rsidRPr="00C45802">
        <w:rPr>
          <w:rFonts w:ascii="SimSun" w:hAnsi="SimSun" w:hint="eastAsia"/>
          <w:lang w:val="fr-FR"/>
        </w:rPr>
        <w:t>作品的新方式（提供权）有关的能力和（或）权利。</w:t>
      </w:r>
    </w:p>
    <w:p w14:paraId="101447EB" w14:textId="2B32B405" w:rsidR="00E428FC" w:rsidRPr="00C45802" w:rsidRDefault="00FA00E0" w:rsidP="00C45802">
      <w:pPr>
        <w:overflowPunct w:val="0"/>
        <w:spacing w:afterLines="50" w:after="120" w:line="340" w:lineRule="atLeast"/>
        <w:ind w:firstLineChars="200" w:firstLine="440"/>
        <w:jc w:val="both"/>
        <w:rPr>
          <w:rFonts w:ascii="SimSun" w:hAnsi="SimSun"/>
          <w:lang w:val="fr-FR"/>
        </w:rPr>
      </w:pPr>
      <w:r w:rsidRPr="00C45802">
        <w:rPr>
          <w:rFonts w:ascii="SimSun" w:hAnsi="SimSun" w:hint="eastAsia"/>
          <w:lang w:val="fr-FR"/>
        </w:rPr>
        <w:t>通过分析</w:t>
      </w:r>
      <w:r w:rsidR="0027726B" w:rsidRPr="00C45802">
        <w:rPr>
          <w:rFonts w:ascii="SimSun" w:hAnsi="SimSun" w:hint="eastAsia"/>
          <w:lang w:val="fr-FR"/>
        </w:rPr>
        <w:t>和概述</w:t>
      </w:r>
      <w:r w:rsidRPr="00C45802">
        <w:rPr>
          <w:rFonts w:ascii="SimSun" w:hAnsi="SimSun" w:hint="eastAsia"/>
          <w:lang w:val="fr-FR"/>
        </w:rPr>
        <w:t>世界各地采用的</w:t>
      </w:r>
      <w:r w:rsidR="0027726B" w:rsidRPr="00C45802">
        <w:rPr>
          <w:rFonts w:ascii="SimSun" w:hAnsi="SimSun" w:hint="eastAsia"/>
          <w:lang w:val="fr-FR"/>
        </w:rPr>
        <w:t>保护视听作品作者的现行</w:t>
      </w:r>
      <w:r w:rsidRPr="00C45802">
        <w:rPr>
          <w:rFonts w:ascii="SimSun" w:hAnsi="SimSun" w:hint="eastAsia"/>
          <w:lang w:val="fr-FR"/>
        </w:rPr>
        <w:t>法律制度，这项研究</w:t>
      </w:r>
      <w:r w:rsidR="0027726B" w:rsidRPr="00C45802">
        <w:rPr>
          <w:rFonts w:ascii="SimSun" w:hAnsi="SimSun" w:hint="eastAsia"/>
          <w:lang w:val="fr-FR"/>
        </w:rPr>
        <w:t>将帮助各国政策制定者了解为</w:t>
      </w:r>
      <w:r w:rsidR="00CD787A" w:rsidRPr="00C45802">
        <w:rPr>
          <w:rFonts w:ascii="SimSun" w:hAnsi="SimSun" w:hint="eastAsia"/>
          <w:lang w:val="fr-FR"/>
        </w:rPr>
        <w:t>视听</w:t>
      </w:r>
      <w:r w:rsidRPr="00C45802">
        <w:rPr>
          <w:rFonts w:ascii="SimSun" w:hAnsi="SimSun" w:hint="eastAsia"/>
          <w:lang w:val="fr-FR"/>
        </w:rPr>
        <w:t>作者作品的经济利用</w:t>
      </w:r>
      <w:r w:rsidR="0027726B" w:rsidRPr="00C45802">
        <w:rPr>
          <w:rFonts w:ascii="SimSun" w:hAnsi="SimSun" w:hint="eastAsia"/>
          <w:lang w:val="fr-FR"/>
        </w:rPr>
        <w:t>而建立付酬机制的不同方法</w:t>
      </w:r>
      <w:r w:rsidRPr="00C45802">
        <w:rPr>
          <w:rFonts w:ascii="SimSun" w:hAnsi="SimSun" w:hint="eastAsia"/>
          <w:lang w:val="fr-FR"/>
        </w:rPr>
        <w:t>，并</w:t>
      </w:r>
      <w:r w:rsidR="0027726B" w:rsidRPr="00C45802">
        <w:rPr>
          <w:rFonts w:ascii="SimSun" w:hAnsi="SimSun" w:hint="eastAsia"/>
          <w:lang w:val="fr-FR"/>
        </w:rPr>
        <w:t>为如何支持作者</w:t>
      </w:r>
      <w:r w:rsidR="002B3E77" w:rsidRPr="00C45802">
        <w:rPr>
          <w:rFonts w:ascii="SimSun" w:hAnsi="SimSun" w:hint="eastAsia"/>
          <w:lang w:val="fr-FR"/>
        </w:rPr>
        <w:t>有能力</w:t>
      </w:r>
      <w:r w:rsidR="0027726B" w:rsidRPr="00C45802">
        <w:rPr>
          <w:rFonts w:ascii="SimSun" w:hAnsi="SimSun" w:hint="eastAsia"/>
          <w:lang w:val="fr-FR"/>
        </w:rPr>
        <w:t>继续</w:t>
      </w:r>
      <w:r w:rsidRPr="00C45802">
        <w:rPr>
          <w:rFonts w:ascii="SimSun" w:hAnsi="SimSun" w:hint="eastAsia"/>
          <w:lang w:val="fr-FR"/>
        </w:rPr>
        <w:t>创作</w:t>
      </w:r>
      <w:r w:rsidR="0027726B" w:rsidRPr="00C45802">
        <w:rPr>
          <w:rFonts w:ascii="SimSun" w:hAnsi="SimSun" w:hint="eastAsia"/>
          <w:lang w:val="fr-FR"/>
        </w:rPr>
        <w:t>提供信息</w:t>
      </w:r>
      <w:r w:rsidRPr="00C45802">
        <w:rPr>
          <w:rFonts w:ascii="SimSun" w:hAnsi="SimSun" w:hint="eastAsia"/>
          <w:lang w:val="fr-FR"/>
        </w:rPr>
        <w:t>。</w:t>
      </w:r>
    </w:p>
    <w:p w14:paraId="468F97D3" w14:textId="00CF1AAA" w:rsidR="000F5E56" w:rsidRPr="00C45802" w:rsidRDefault="00FA00E0" w:rsidP="00C45802">
      <w:pPr>
        <w:overflowPunct w:val="0"/>
        <w:spacing w:afterLines="50" w:after="120" w:line="340" w:lineRule="atLeast"/>
        <w:ind w:firstLineChars="200" w:firstLine="440"/>
        <w:jc w:val="both"/>
        <w:rPr>
          <w:rFonts w:ascii="SimSun" w:hAnsi="SimSun"/>
          <w:lang w:val="fr-FR"/>
        </w:rPr>
      </w:pPr>
      <w:r w:rsidRPr="00C45802">
        <w:rPr>
          <w:rFonts w:ascii="SimSun" w:hAnsi="SimSun" w:hint="eastAsia"/>
          <w:lang w:val="fr-FR"/>
        </w:rPr>
        <w:t>我们深信，SCCR成员和观察员将受益于就这一对全世界</w:t>
      </w:r>
      <w:r w:rsidR="00CD787A" w:rsidRPr="00C45802">
        <w:rPr>
          <w:rFonts w:ascii="SimSun" w:hAnsi="SimSun" w:hint="eastAsia"/>
          <w:lang w:val="fr-FR"/>
        </w:rPr>
        <w:t>视听</w:t>
      </w:r>
      <w:r w:rsidRPr="00C45802">
        <w:rPr>
          <w:rFonts w:ascii="SimSun" w:hAnsi="SimSun" w:hint="eastAsia"/>
          <w:lang w:val="fr-FR"/>
        </w:rPr>
        <w:t>作者群体极为重要的问题进行的知识和实践交流。</w:t>
      </w:r>
    </w:p>
    <w:p w14:paraId="7360FB1B" w14:textId="52A57F16" w:rsidR="00370A97" w:rsidRPr="00C45802" w:rsidRDefault="00310D69" w:rsidP="00310D69">
      <w:pPr>
        <w:overflowPunct w:val="0"/>
        <w:spacing w:afterLines="50" w:after="120" w:line="340" w:lineRule="atLeast"/>
        <w:ind w:firstLineChars="200" w:firstLine="440"/>
        <w:jc w:val="both"/>
        <w:rPr>
          <w:rFonts w:ascii="SimSun" w:hAnsi="SimSun"/>
          <w:lang w:val="fr-FR"/>
        </w:rPr>
      </w:pPr>
      <w:r w:rsidRPr="00310D69">
        <w:rPr>
          <w:rFonts w:ascii="SimSun" w:hAnsi="SimSun" w:hint="eastAsia"/>
          <w:lang w:val="fr-FR"/>
        </w:rPr>
        <w:t>非洲</w:t>
      </w:r>
      <w:r>
        <w:rPr>
          <w:rFonts w:ascii="SimSun" w:hAnsi="SimSun" w:hint="eastAsia"/>
          <w:lang w:val="fr-FR"/>
        </w:rPr>
        <w:t>集团</w:t>
      </w:r>
      <w:r w:rsidRPr="00310D69">
        <w:rPr>
          <w:rFonts w:ascii="SimSun" w:hAnsi="SimSun" w:hint="eastAsia"/>
          <w:lang w:val="fr-FR"/>
        </w:rPr>
        <w:t>还提交了一份关于音像表演者权利和报酬机制的单独提案，委员会</w:t>
      </w:r>
      <w:r>
        <w:rPr>
          <w:rFonts w:ascii="SimSun" w:hAnsi="SimSun" w:hint="eastAsia"/>
          <w:lang w:val="fr-FR"/>
        </w:rPr>
        <w:t>可以</w:t>
      </w:r>
      <w:r w:rsidRPr="00310D69">
        <w:rPr>
          <w:rFonts w:ascii="SimSun" w:hAnsi="SimSun" w:hint="eastAsia"/>
          <w:lang w:val="fr-FR"/>
        </w:rPr>
        <w:t>酌情审议。</w:t>
      </w:r>
    </w:p>
    <w:p w14:paraId="768EB68F" w14:textId="17FE663D" w:rsidR="00E428FC" w:rsidRPr="00C45802" w:rsidRDefault="00E428FC" w:rsidP="00CD787A">
      <w:pPr>
        <w:spacing w:before="720" w:afterLines="50" w:after="120" w:line="340" w:lineRule="atLeast"/>
        <w:ind w:left="5534"/>
        <w:rPr>
          <w:rFonts w:ascii="KaiTi" w:eastAsia="KaiTi" w:hAnsi="KaiTi"/>
          <w:i/>
          <w:lang w:val="fr-FR"/>
        </w:rPr>
      </w:pPr>
      <w:r w:rsidRPr="00C45802">
        <w:rPr>
          <w:rFonts w:ascii="KaiTi" w:eastAsia="KaiTi" w:hAnsi="KaiTi"/>
          <w:lang w:val="fr-FR"/>
        </w:rPr>
        <w:t>[</w:t>
      </w:r>
      <w:r w:rsidR="00FA00E0" w:rsidRPr="00C45802">
        <w:rPr>
          <w:rFonts w:ascii="KaiTi" w:eastAsia="KaiTi" w:hAnsi="KaiTi" w:hint="eastAsia"/>
          <w:lang w:val="fr-FR"/>
        </w:rPr>
        <w:t>文件完</w:t>
      </w:r>
      <w:r w:rsidRPr="00C45802">
        <w:rPr>
          <w:rFonts w:ascii="KaiTi" w:eastAsia="KaiTi" w:hAnsi="KaiTi"/>
          <w:lang w:val="fr-FR"/>
        </w:rPr>
        <w:t>]</w:t>
      </w:r>
    </w:p>
    <w:sectPr w:rsidR="00E428FC" w:rsidRPr="00C45802" w:rsidSect="00E428F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105D" w14:textId="77777777" w:rsidR="0059575C" w:rsidRDefault="0059575C">
      <w:r>
        <w:separator/>
      </w:r>
    </w:p>
  </w:endnote>
  <w:endnote w:type="continuationSeparator" w:id="0">
    <w:p w14:paraId="7159E361" w14:textId="77777777" w:rsidR="0059575C" w:rsidRPr="009D30E6" w:rsidRDefault="0059575C" w:rsidP="00D45252">
      <w:pPr>
        <w:rPr>
          <w:sz w:val="17"/>
          <w:szCs w:val="17"/>
        </w:rPr>
      </w:pPr>
      <w:r w:rsidRPr="009D30E6">
        <w:rPr>
          <w:sz w:val="17"/>
          <w:szCs w:val="17"/>
        </w:rPr>
        <w:separator/>
      </w:r>
    </w:p>
    <w:p w14:paraId="207505B0" w14:textId="77777777" w:rsidR="0059575C" w:rsidRPr="009D30E6" w:rsidRDefault="0059575C" w:rsidP="00D45252">
      <w:pPr>
        <w:spacing w:after="60"/>
        <w:rPr>
          <w:sz w:val="17"/>
          <w:szCs w:val="17"/>
        </w:rPr>
      </w:pPr>
      <w:r w:rsidRPr="009D30E6">
        <w:rPr>
          <w:sz w:val="17"/>
          <w:szCs w:val="17"/>
        </w:rPr>
        <w:t>[Suite de la note de la page précédente]</w:t>
      </w:r>
    </w:p>
  </w:endnote>
  <w:endnote w:type="continuationNotice" w:id="1">
    <w:p w14:paraId="639826D0" w14:textId="77777777" w:rsidR="0059575C" w:rsidRPr="009D30E6" w:rsidRDefault="0059575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A830" w14:textId="77777777" w:rsidR="0059575C" w:rsidRDefault="0059575C">
      <w:r>
        <w:separator/>
      </w:r>
    </w:p>
  </w:footnote>
  <w:footnote w:type="continuationSeparator" w:id="0">
    <w:p w14:paraId="7EBAAA3A" w14:textId="77777777" w:rsidR="0059575C" w:rsidRDefault="0059575C" w:rsidP="007461F1">
      <w:r>
        <w:separator/>
      </w:r>
    </w:p>
    <w:p w14:paraId="5A216D34" w14:textId="77777777" w:rsidR="0059575C" w:rsidRPr="009D30E6" w:rsidRDefault="0059575C" w:rsidP="007461F1">
      <w:pPr>
        <w:spacing w:after="60"/>
        <w:rPr>
          <w:sz w:val="17"/>
          <w:szCs w:val="17"/>
        </w:rPr>
      </w:pPr>
      <w:r w:rsidRPr="009D30E6">
        <w:rPr>
          <w:sz w:val="17"/>
          <w:szCs w:val="17"/>
        </w:rPr>
        <w:t>[Suite de la note de la page précédente]</w:t>
      </w:r>
    </w:p>
  </w:footnote>
  <w:footnote w:type="continuationNotice" w:id="1">
    <w:p w14:paraId="472AFB6F" w14:textId="77777777" w:rsidR="0059575C" w:rsidRPr="009D30E6" w:rsidRDefault="0059575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15DC" w14:textId="4DDAD059" w:rsidR="00F16975" w:rsidRPr="00C45802" w:rsidRDefault="00E428FC" w:rsidP="00C45802">
    <w:pPr>
      <w:wordWrap w:val="0"/>
      <w:jc w:val="right"/>
      <w:rPr>
        <w:rFonts w:ascii="SimSun" w:hAnsi="SimSun"/>
      </w:rPr>
    </w:pPr>
    <w:bookmarkStart w:id="5" w:name="Code2"/>
    <w:bookmarkEnd w:id="5"/>
    <w:r w:rsidRPr="00C45802">
      <w:rPr>
        <w:rFonts w:ascii="SimSun" w:hAnsi="SimSun"/>
      </w:rPr>
      <w:t>SCCR/44/7</w:t>
    </w:r>
    <w:r w:rsidR="00C45802" w:rsidRPr="00C45802">
      <w:rPr>
        <w:rFonts w:ascii="SimSun" w:hAnsi="SimSun" w:hint="eastAsia"/>
      </w:rPr>
      <w:t xml:space="preserve"> Rev.</w:t>
    </w:r>
    <w:r w:rsidR="00310D69">
      <w:rPr>
        <w:rFonts w:ascii="SimSun" w:hAnsi="SimSun" w:hint="eastAsia"/>
      </w:rPr>
      <w:t>2</w:t>
    </w:r>
  </w:p>
  <w:p w14:paraId="4B421A6E" w14:textId="46808B68" w:rsidR="004F4E31" w:rsidRPr="00C45802" w:rsidRDefault="005021EF" w:rsidP="00CD787A">
    <w:pPr>
      <w:spacing w:afterLines="100" w:after="240"/>
      <w:jc w:val="right"/>
      <w:rPr>
        <w:rFonts w:ascii="SimSun" w:hAnsi="SimSun"/>
      </w:rPr>
    </w:pPr>
    <w:r w:rsidRPr="00C45802">
      <w:rPr>
        <w:rFonts w:ascii="SimSun" w:hAnsi="SimSun" w:hint="eastAsia"/>
      </w:rPr>
      <w:t>第</w:t>
    </w:r>
    <w:r w:rsidR="00F16975" w:rsidRPr="00C45802">
      <w:rPr>
        <w:rFonts w:ascii="SimSun" w:hAnsi="SimSun"/>
      </w:rPr>
      <w:fldChar w:fldCharType="begin"/>
    </w:r>
    <w:r w:rsidR="00F16975" w:rsidRPr="00C45802">
      <w:rPr>
        <w:rFonts w:ascii="SimSun" w:hAnsi="SimSun"/>
      </w:rPr>
      <w:instrText xml:space="preserve"> PAGE  \* MERGEFORMAT </w:instrText>
    </w:r>
    <w:r w:rsidR="00F16975" w:rsidRPr="00C45802">
      <w:rPr>
        <w:rFonts w:ascii="SimSun" w:hAnsi="SimSun"/>
      </w:rPr>
      <w:fldChar w:fldCharType="separate"/>
    </w:r>
    <w:r w:rsidR="004F4E31" w:rsidRPr="00C45802">
      <w:rPr>
        <w:rFonts w:ascii="SimSun" w:hAnsi="SimSun"/>
        <w:noProof/>
      </w:rPr>
      <w:t>2</w:t>
    </w:r>
    <w:r w:rsidR="00F16975" w:rsidRPr="00C45802">
      <w:rPr>
        <w:rFonts w:ascii="SimSun" w:hAnsi="SimSun"/>
      </w:rPr>
      <w:fldChar w:fldCharType="end"/>
    </w:r>
    <w:r w:rsidRPr="00C45802">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4"/>
  </w:num>
  <w:num w:numId="3" w16cid:durableId="1708218136">
    <w:abstractNumId w:val="0"/>
  </w:num>
  <w:num w:numId="4" w16cid:durableId="329069435">
    <w:abstractNumId w:val="5"/>
  </w:num>
  <w:num w:numId="5" w16cid:durableId="49499015">
    <w:abstractNumId w:val="1"/>
  </w:num>
  <w:num w:numId="6" w16cid:durableId="213663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FC"/>
    <w:rsid w:val="00000A85"/>
    <w:rsid w:val="00002897"/>
    <w:rsid w:val="00011B7D"/>
    <w:rsid w:val="000205B3"/>
    <w:rsid w:val="00037915"/>
    <w:rsid w:val="00075432"/>
    <w:rsid w:val="000B2CF9"/>
    <w:rsid w:val="000D3CBA"/>
    <w:rsid w:val="000E09BE"/>
    <w:rsid w:val="000F5E56"/>
    <w:rsid w:val="001037CD"/>
    <w:rsid w:val="0012399B"/>
    <w:rsid w:val="001362EE"/>
    <w:rsid w:val="00143B07"/>
    <w:rsid w:val="00147582"/>
    <w:rsid w:val="00182866"/>
    <w:rsid w:val="001832A6"/>
    <w:rsid w:val="00195C6E"/>
    <w:rsid w:val="001960C9"/>
    <w:rsid w:val="00196A83"/>
    <w:rsid w:val="001B266A"/>
    <w:rsid w:val="001D3D56"/>
    <w:rsid w:val="001D6E2B"/>
    <w:rsid w:val="0020697A"/>
    <w:rsid w:val="002279EB"/>
    <w:rsid w:val="00230906"/>
    <w:rsid w:val="002361FB"/>
    <w:rsid w:val="00240654"/>
    <w:rsid w:val="002634C4"/>
    <w:rsid w:val="0027726B"/>
    <w:rsid w:val="002B3E77"/>
    <w:rsid w:val="002C35BF"/>
    <w:rsid w:val="002C6A81"/>
    <w:rsid w:val="002D4918"/>
    <w:rsid w:val="002D5892"/>
    <w:rsid w:val="002D66A5"/>
    <w:rsid w:val="002E4D1A"/>
    <w:rsid w:val="002F16BC"/>
    <w:rsid w:val="002F4E68"/>
    <w:rsid w:val="00310D69"/>
    <w:rsid w:val="00315FCA"/>
    <w:rsid w:val="00344D47"/>
    <w:rsid w:val="00370A97"/>
    <w:rsid w:val="003845C1"/>
    <w:rsid w:val="003923B5"/>
    <w:rsid w:val="003A1BCD"/>
    <w:rsid w:val="003B1196"/>
    <w:rsid w:val="003E0355"/>
    <w:rsid w:val="004008A2"/>
    <w:rsid w:val="004025DF"/>
    <w:rsid w:val="00423E3E"/>
    <w:rsid w:val="00427AF4"/>
    <w:rsid w:val="00451CD8"/>
    <w:rsid w:val="00456117"/>
    <w:rsid w:val="00461392"/>
    <w:rsid w:val="004647DA"/>
    <w:rsid w:val="00477D6B"/>
    <w:rsid w:val="004A0B85"/>
    <w:rsid w:val="004B2015"/>
    <w:rsid w:val="004D0821"/>
    <w:rsid w:val="004D6471"/>
    <w:rsid w:val="004F4E31"/>
    <w:rsid w:val="004F5E18"/>
    <w:rsid w:val="005021EF"/>
    <w:rsid w:val="00515FEB"/>
    <w:rsid w:val="00520306"/>
    <w:rsid w:val="00525008"/>
    <w:rsid w:val="00525B63"/>
    <w:rsid w:val="00547476"/>
    <w:rsid w:val="00561DB8"/>
    <w:rsid w:val="005676FA"/>
    <w:rsid w:val="00567A4C"/>
    <w:rsid w:val="00567C89"/>
    <w:rsid w:val="0059515A"/>
    <w:rsid w:val="0059575C"/>
    <w:rsid w:val="00597933"/>
    <w:rsid w:val="005A3E7A"/>
    <w:rsid w:val="005B56F8"/>
    <w:rsid w:val="005E6516"/>
    <w:rsid w:val="00605827"/>
    <w:rsid w:val="00610DB7"/>
    <w:rsid w:val="00623472"/>
    <w:rsid w:val="0062392F"/>
    <w:rsid w:val="006462AC"/>
    <w:rsid w:val="00674EA2"/>
    <w:rsid w:val="00676936"/>
    <w:rsid w:val="00680425"/>
    <w:rsid w:val="0068487B"/>
    <w:rsid w:val="006B0DB5"/>
    <w:rsid w:val="006E4243"/>
    <w:rsid w:val="007233A1"/>
    <w:rsid w:val="007336A9"/>
    <w:rsid w:val="007461F1"/>
    <w:rsid w:val="00751867"/>
    <w:rsid w:val="00763501"/>
    <w:rsid w:val="007A377C"/>
    <w:rsid w:val="007B334B"/>
    <w:rsid w:val="007D1DA0"/>
    <w:rsid w:val="007D6961"/>
    <w:rsid w:val="007E5F84"/>
    <w:rsid w:val="007F07CB"/>
    <w:rsid w:val="007F4B66"/>
    <w:rsid w:val="00810CEF"/>
    <w:rsid w:val="0081208D"/>
    <w:rsid w:val="008256F9"/>
    <w:rsid w:val="00842A13"/>
    <w:rsid w:val="008B2CC1"/>
    <w:rsid w:val="008C6DD4"/>
    <w:rsid w:val="008D5864"/>
    <w:rsid w:val="008E7930"/>
    <w:rsid w:val="008F010D"/>
    <w:rsid w:val="008F6CCC"/>
    <w:rsid w:val="0090731E"/>
    <w:rsid w:val="0092340D"/>
    <w:rsid w:val="009463E5"/>
    <w:rsid w:val="00955BAF"/>
    <w:rsid w:val="00966A22"/>
    <w:rsid w:val="00974CD6"/>
    <w:rsid w:val="00975481"/>
    <w:rsid w:val="0098321E"/>
    <w:rsid w:val="009A0A66"/>
    <w:rsid w:val="009D30E6"/>
    <w:rsid w:val="009E3F6F"/>
    <w:rsid w:val="009F499F"/>
    <w:rsid w:val="00A02BD3"/>
    <w:rsid w:val="00A1152A"/>
    <w:rsid w:val="00A1370E"/>
    <w:rsid w:val="00A33E58"/>
    <w:rsid w:val="00A44317"/>
    <w:rsid w:val="00A62695"/>
    <w:rsid w:val="00A86D1C"/>
    <w:rsid w:val="00AC0AE4"/>
    <w:rsid w:val="00AD61DB"/>
    <w:rsid w:val="00AE17B2"/>
    <w:rsid w:val="00B87BCF"/>
    <w:rsid w:val="00BA62D4"/>
    <w:rsid w:val="00BC5F87"/>
    <w:rsid w:val="00BD0EF5"/>
    <w:rsid w:val="00BD62DA"/>
    <w:rsid w:val="00C05D8D"/>
    <w:rsid w:val="00C0685D"/>
    <w:rsid w:val="00C17E95"/>
    <w:rsid w:val="00C40E15"/>
    <w:rsid w:val="00C45802"/>
    <w:rsid w:val="00C664C8"/>
    <w:rsid w:val="00C76A79"/>
    <w:rsid w:val="00C9740E"/>
    <w:rsid w:val="00CA15F5"/>
    <w:rsid w:val="00CC73AC"/>
    <w:rsid w:val="00CD787A"/>
    <w:rsid w:val="00CF0460"/>
    <w:rsid w:val="00D1219B"/>
    <w:rsid w:val="00D16F35"/>
    <w:rsid w:val="00D20FE4"/>
    <w:rsid w:val="00D321C7"/>
    <w:rsid w:val="00D37072"/>
    <w:rsid w:val="00D45252"/>
    <w:rsid w:val="00D4606A"/>
    <w:rsid w:val="00D55C00"/>
    <w:rsid w:val="00D71B4D"/>
    <w:rsid w:val="00D75C1E"/>
    <w:rsid w:val="00D93D55"/>
    <w:rsid w:val="00DB0349"/>
    <w:rsid w:val="00DB78C3"/>
    <w:rsid w:val="00DC4A0D"/>
    <w:rsid w:val="00DD4BBA"/>
    <w:rsid w:val="00DD6A16"/>
    <w:rsid w:val="00DF5CD9"/>
    <w:rsid w:val="00E0091A"/>
    <w:rsid w:val="00E119C7"/>
    <w:rsid w:val="00E12067"/>
    <w:rsid w:val="00E203AA"/>
    <w:rsid w:val="00E428FC"/>
    <w:rsid w:val="00E527A5"/>
    <w:rsid w:val="00E76456"/>
    <w:rsid w:val="00E85CED"/>
    <w:rsid w:val="00E97651"/>
    <w:rsid w:val="00EE71CB"/>
    <w:rsid w:val="00F16975"/>
    <w:rsid w:val="00F16EED"/>
    <w:rsid w:val="00F217F2"/>
    <w:rsid w:val="00F66152"/>
    <w:rsid w:val="00F73903"/>
    <w:rsid w:val="00FA00E0"/>
    <w:rsid w:val="00FA6ED7"/>
    <w:rsid w:val="00FB32C5"/>
    <w:rsid w:val="00FB332D"/>
    <w:rsid w:val="00FB349C"/>
    <w:rsid w:val="00FE6370"/>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C3DD1"/>
  <w15:docId w15:val="{F5457B6F-EC4C-4622-8B10-53EBF35D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312A-6E33-4972-91CA-FF4E4377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(F)</Template>
  <TotalTime>1</TotalTime>
  <Pages>2</Pages>
  <Words>1089</Words>
  <Characters>46</Characters>
  <Application>Microsoft Office Word</Application>
  <DocSecurity>0</DocSecurity>
  <Lines>1</Lines>
  <Paragraphs>10</Paragraphs>
  <ScaleCrop>false</ScaleCrop>
  <HeadingPairs>
    <vt:vector size="2" baseType="variant">
      <vt:variant>
        <vt:lpstr>Title</vt:lpstr>
      </vt:variant>
      <vt:variant>
        <vt:i4>1</vt:i4>
      </vt:variant>
    </vt:vector>
  </HeadingPairs>
  <TitlesOfParts>
    <vt:vector size="1" baseType="lpstr">
      <vt:lpstr>SCCR/44/7 Rev.</vt:lpstr>
    </vt:vector>
  </TitlesOfParts>
  <Company>WIPO</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SCCR/44/7 Rev.2</dc:title>
  <dc:subject>关于研究视听作者权利及其作品使用报酬问题的提案——修订版</dc:subject>
  <dc:creator>FERRAZ VAZQUEZ Rafael</dc:creator>
  <cp:keywords>FOR OFFICIAL USE ONLY</cp:keywords>
  <cp:lastModifiedBy>HAIZEL Francesca</cp:lastModifiedBy>
  <cp:revision>2</cp:revision>
  <cp:lastPrinted>2011-05-19T12:37:00Z</cp:lastPrinted>
  <dcterms:created xsi:type="dcterms:W3CDTF">2025-10-14T09:48:00Z</dcterms:created>
  <dcterms:modified xsi:type="dcterms:W3CDTF">2025-10-14T09:48:00Z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