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4BEA" w14:textId="77777777" w:rsidR="00A648E2" w:rsidRPr="007E4257" w:rsidRDefault="00A648E2" w:rsidP="00A648E2">
      <w:pPr>
        <w:jc w:val="right"/>
        <w:rPr>
          <w:rFonts w:ascii="Arial Black" w:hAnsi="Arial Black"/>
          <w:caps/>
          <w:sz w:val="15"/>
        </w:rPr>
      </w:pPr>
      <w:r w:rsidRPr="00BE6655">
        <w:rPr>
          <w:rFonts w:cs="Times New Roman"/>
          <w:noProof/>
        </w:rPr>
        <w:drawing>
          <wp:inline distT="0" distB="0" distL="0" distR="0" wp14:anchorId="7B3513EB" wp14:editId="3E4A227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8F1251" w14:textId="56DCD8D5" w:rsidR="00A648E2" w:rsidRPr="007E4257" w:rsidRDefault="00A648E2" w:rsidP="00A648E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b/>
          <w:caps/>
          <w:sz w:val="15"/>
        </w:rPr>
        <w:t>1</w:t>
      </w:r>
    </w:p>
    <w:bookmarkEnd w:id="0"/>
    <w:p w14:paraId="75BEA41C" w14:textId="77777777" w:rsidR="00A648E2" w:rsidRPr="007E4257" w:rsidRDefault="00A648E2" w:rsidP="00A648E2">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DAABB96" w14:textId="71485F6D" w:rsidR="00A648E2" w:rsidRPr="007E4257" w:rsidRDefault="00A648E2" w:rsidP="00A648E2">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sidR="00511B82">
        <w:rPr>
          <w:rFonts w:ascii="Arial Black" w:eastAsia="SimHei" w:hAnsi="Arial Black" w:hint="eastAsia"/>
          <w:b/>
          <w:sz w:val="15"/>
          <w:szCs w:val="15"/>
          <w:lang w:val="pt-BR"/>
        </w:rPr>
        <w:t>1</w:t>
      </w:r>
      <w:r w:rsidR="00912430">
        <w:rPr>
          <w:rFonts w:ascii="Arial Black" w:eastAsia="SimHei" w:hAnsi="Arial Black" w:hint="eastAsia"/>
          <w:b/>
          <w:sz w:val="15"/>
          <w:szCs w:val="15"/>
          <w:lang w:val="pt-BR"/>
        </w:rPr>
        <w:t>2</w:t>
      </w:r>
      <w:r w:rsidRPr="007E4257">
        <w:rPr>
          <w:rFonts w:ascii="SimHei" w:eastAsia="SimHei" w:hAnsi="Times New Roman" w:hint="eastAsia"/>
          <w:b/>
          <w:sz w:val="15"/>
          <w:szCs w:val="15"/>
        </w:rPr>
        <w:t>月</w:t>
      </w:r>
      <w:r w:rsidR="00912430">
        <w:rPr>
          <w:rFonts w:ascii="Arial Black" w:eastAsia="SimHei" w:hAnsi="Arial Black" w:hint="eastAsia"/>
          <w:b/>
          <w:sz w:val="15"/>
          <w:szCs w:val="15"/>
          <w:lang w:val="pt-BR"/>
        </w:rPr>
        <w:t>1</w:t>
      </w:r>
      <w:r w:rsidRPr="007E4257">
        <w:rPr>
          <w:rFonts w:ascii="SimHei" w:eastAsia="SimHei" w:hAnsi="Times New Roman" w:hint="eastAsia"/>
          <w:b/>
          <w:sz w:val="15"/>
          <w:szCs w:val="15"/>
        </w:rPr>
        <w:t>日</w:t>
      </w:r>
      <w:bookmarkEnd w:id="2"/>
    </w:p>
    <w:p w14:paraId="09EB3540" w14:textId="77777777" w:rsidR="00A648E2" w:rsidRPr="007E4257" w:rsidRDefault="00A648E2" w:rsidP="00A648E2">
      <w:pPr>
        <w:spacing w:after="600"/>
        <w:rPr>
          <w:rFonts w:ascii="SimHei" w:eastAsia="SimHei"/>
          <w:sz w:val="28"/>
          <w:szCs w:val="28"/>
        </w:rPr>
      </w:pPr>
      <w:r w:rsidRPr="003C0CD0">
        <w:rPr>
          <w:rFonts w:ascii="SimHei" w:eastAsia="SimHei" w:hint="eastAsia"/>
          <w:sz w:val="28"/>
          <w:szCs w:val="28"/>
        </w:rPr>
        <w:t>版权及相关权常设委员会</w:t>
      </w:r>
    </w:p>
    <w:p w14:paraId="1F667DDE" w14:textId="599E5C8A" w:rsidR="00A648E2" w:rsidRPr="007E4257" w:rsidRDefault="00A648E2" w:rsidP="00A648E2">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39F7682B" w14:textId="1D4D2744" w:rsidR="00A648E2" w:rsidRPr="007E4257" w:rsidRDefault="00A648E2" w:rsidP="00A648E2">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w:t>
      </w:r>
      <w:r w:rsidR="00FF72A9">
        <w:rPr>
          <w:rFonts w:ascii="KaiTi" w:eastAsia="KaiTi" w:hAnsi="KaiTi" w:cs="Times New Roman" w:hint="eastAsia"/>
          <w:sz w:val="24"/>
          <w:szCs w:val="32"/>
        </w:rPr>
        <w:t xml:space="preserve">　</w:t>
      </w:r>
      <w:r>
        <w:rPr>
          <w:rFonts w:ascii="KaiTi" w:eastAsia="KaiTi" w:hAnsi="KaiTi" w:cs="Times New Roman" w:hint="eastAsia"/>
          <w:sz w:val="24"/>
          <w:szCs w:val="32"/>
        </w:rPr>
        <w:t>程</w:t>
      </w:r>
    </w:p>
    <w:p w14:paraId="63640E23" w14:textId="43DAFABF" w:rsidR="00A648E2" w:rsidRPr="00BE6655" w:rsidRDefault="00FF72A9" w:rsidP="00A648E2">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经委员会通过</w:t>
      </w:r>
    </w:p>
    <w:bookmarkEnd w:id="4"/>
    <w:p w14:paraId="107F50B9"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会议开幕</w:t>
      </w:r>
    </w:p>
    <w:p w14:paraId="7F489448" w14:textId="2F1D68FC"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通过第四十</w:t>
      </w:r>
      <w:r>
        <w:rPr>
          <w:rFonts w:ascii="SimSun" w:hAnsi="SimSun" w:cs="Times New Roman" w:hint="eastAsia"/>
          <w:szCs w:val="22"/>
        </w:rPr>
        <w:t>七</w:t>
      </w:r>
      <w:r w:rsidRPr="00BE6655">
        <w:rPr>
          <w:rFonts w:ascii="SimSun" w:hAnsi="SimSun" w:cs="Times New Roman" w:hint="eastAsia"/>
          <w:szCs w:val="22"/>
        </w:rPr>
        <w:t>届会议议程</w:t>
      </w:r>
    </w:p>
    <w:p w14:paraId="1E6D8E83" w14:textId="77777777" w:rsidR="00A648E2"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认可新的非政府组织与会</w:t>
      </w:r>
    </w:p>
    <w:p w14:paraId="184322D3" w14:textId="6700832C" w:rsidR="00511B82" w:rsidRPr="00BE6655" w:rsidRDefault="00511B8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Pr>
          <w:rFonts w:ascii="SimSun" w:hAnsi="SimSun" w:cs="Times New Roman" w:hint="eastAsia"/>
          <w:szCs w:val="22"/>
        </w:rPr>
        <w:t>选举主席团成员</w:t>
      </w:r>
    </w:p>
    <w:p w14:paraId="6C00F0E8"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保护广播组织</w:t>
      </w:r>
    </w:p>
    <w:p w14:paraId="7B26F2C2"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关于图书馆和档案馆的限制与例外</w:t>
      </w:r>
    </w:p>
    <w:p w14:paraId="203BEDB2"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关于教育和研究机构及其他残疾人的限制与例外</w:t>
      </w:r>
    </w:p>
    <w:p w14:paraId="361A8AD3" w14:textId="77777777" w:rsidR="00A648E2" w:rsidRDefault="00A648E2" w:rsidP="00511B8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其他事项</w:t>
      </w:r>
    </w:p>
    <w:p w14:paraId="10037B35" w14:textId="77777777" w:rsidR="00FF72A9" w:rsidRPr="00BE6655"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关于分析与数字环境相关的版权的提案</w:t>
      </w:r>
    </w:p>
    <w:p w14:paraId="709A5D3E" w14:textId="33E75F1A" w:rsidR="00FF72A9" w:rsidRPr="00BE6655" w:rsidRDefault="00FF72A9" w:rsidP="00550402">
      <w:pPr>
        <w:pStyle w:val="ListParagraph"/>
        <w:overflowPunct w:val="0"/>
        <w:spacing w:afterLines="100" w:after="240" w:line="340" w:lineRule="atLeast"/>
        <w:ind w:left="1134"/>
        <w:contextualSpacing w:val="0"/>
        <w:jc w:val="both"/>
        <w:rPr>
          <w:rFonts w:ascii="SimSun" w:hAnsi="SimSun" w:cs="Times New Roman"/>
          <w:szCs w:val="22"/>
        </w:rPr>
      </w:pPr>
      <w:r w:rsidRPr="00FF72A9">
        <w:rPr>
          <w:rFonts w:ascii="SimSun" w:hAnsi="SimSun" w:cs="Times New Roman" w:hint="eastAsia"/>
          <w:szCs w:val="22"/>
        </w:rPr>
        <w:t>关于生成式人工智能在版权方面带来的机遇和挑战的信息会议</w:t>
      </w:r>
    </w:p>
    <w:p w14:paraId="6CF80E2E" w14:textId="77777777" w:rsidR="00FF72A9" w:rsidRPr="00BE6655"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lastRenderedPageBreak/>
        <w:t>塞内加尔和刚果关于将追续权纳入世界知识产权组织版权及相关权常设委员会未来工作议程的提案</w:t>
      </w:r>
    </w:p>
    <w:p w14:paraId="0344E1E4" w14:textId="77777777" w:rsidR="00FF72A9" w:rsidRPr="00BE6655"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俄罗斯联邦关于在国际一级加强保护戏剧导演权利的提案</w:t>
      </w:r>
    </w:p>
    <w:p w14:paraId="049A9FF4" w14:textId="767196DA" w:rsidR="00FF72A9"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关于研究视听作者权利及其作品使用</w:t>
      </w:r>
      <w:r w:rsidR="009B115C" w:rsidRPr="009B115C">
        <w:rPr>
          <w:rFonts w:ascii="SimSun" w:hAnsi="SimSun" w:cs="Times New Roman" w:hint="eastAsia"/>
          <w:szCs w:val="22"/>
        </w:rPr>
        <w:t>付费机制</w:t>
      </w:r>
      <w:r w:rsidRPr="00BE6655">
        <w:rPr>
          <w:rFonts w:ascii="SimSun" w:hAnsi="SimSun" w:cs="Times New Roman" w:hint="eastAsia"/>
          <w:szCs w:val="22"/>
        </w:rPr>
        <w:t>问题的提案</w:t>
      </w:r>
    </w:p>
    <w:p w14:paraId="7334B9B0" w14:textId="464A356A" w:rsidR="00FF72A9"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FF72A9">
        <w:rPr>
          <w:rFonts w:ascii="SimSun" w:hAnsi="SimSun" w:cs="Times New Roman" w:hint="eastAsia"/>
          <w:szCs w:val="22"/>
        </w:rPr>
        <w:t>关于研究视听表演者权利及其表演使用付费机制问题的提案</w:t>
      </w:r>
    </w:p>
    <w:p w14:paraId="3AF708FE" w14:textId="77777777" w:rsidR="00FF72A9" w:rsidRPr="00BE6655"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A648E2">
        <w:rPr>
          <w:rFonts w:ascii="SimSun" w:hAnsi="SimSun" w:cs="Times New Roman" w:hint="eastAsia"/>
          <w:szCs w:val="22"/>
        </w:rPr>
        <w:t>关于开展技术标准版权保护研究的提案</w:t>
      </w:r>
    </w:p>
    <w:p w14:paraId="3220CF55" w14:textId="77777777" w:rsidR="00FF72A9" w:rsidRPr="00BE6655" w:rsidRDefault="00FF72A9" w:rsidP="00550402">
      <w:pPr>
        <w:pStyle w:val="ListParagraph"/>
        <w:numPr>
          <w:ilvl w:val="0"/>
          <w:numId w:val="9"/>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任何其他事项</w:t>
      </w:r>
    </w:p>
    <w:p w14:paraId="3A0F2C5A" w14:textId="324C8609"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会议闭幕</w:t>
      </w:r>
    </w:p>
    <w:p w14:paraId="0C2A1E63" w14:textId="149E88A4" w:rsidR="002928D3" w:rsidRPr="00F84EB1" w:rsidRDefault="00A648E2" w:rsidP="00A648E2">
      <w:pPr>
        <w:overflowPunct w:val="0"/>
        <w:spacing w:before="720" w:afterLines="50" w:after="120" w:line="340" w:lineRule="atLeast"/>
        <w:ind w:left="5534"/>
        <w:rPr>
          <w:rFonts w:ascii="KaiTi" w:eastAsia="KaiTi" w:hAnsi="KaiTi"/>
        </w:rPr>
      </w:pPr>
      <w:r w:rsidRPr="00F84EB1">
        <w:rPr>
          <w:rFonts w:ascii="KaiTi" w:eastAsia="KaiTi" w:hAnsi="KaiTi" w:cs="Times New Roman" w:hint="eastAsia"/>
          <w:szCs w:val="22"/>
        </w:rPr>
        <w:t>［文件完］</w:t>
      </w:r>
    </w:p>
    <w:sectPr w:rsidR="002928D3" w:rsidRPr="00F84EB1" w:rsidSect="005E719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ABAC" w14:textId="77777777" w:rsidR="008C6DE8" w:rsidRDefault="008C6DE8">
      <w:r>
        <w:separator/>
      </w:r>
    </w:p>
  </w:endnote>
  <w:endnote w:type="continuationSeparator" w:id="0">
    <w:p w14:paraId="7E8DB551" w14:textId="77777777" w:rsidR="008C6DE8" w:rsidRDefault="008C6DE8" w:rsidP="003B38C1">
      <w:r>
        <w:separator/>
      </w:r>
    </w:p>
    <w:p w14:paraId="1D71EF0C" w14:textId="77777777" w:rsidR="008C6DE8" w:rsidRPr="003B38C1" w:rsidRDefault="008C6DE8" w:rsidP="003B38C1">
      <w:pPr>
        <w:spacing w:after="60"/>
        <w:rPr>
          <w:sz w:val="17"/>
        </w:rPr>
      </w:pPr>
      <w:r>
        <w:rPr>
          <w:sz w:val="17"/>
        </w:rPr>
        <w:t>[Endnote continued from previous page]</w:t>
      </w:r>
    </w:p>
  </w:endnote>
  <w:endnote w:type="continuationNotice" w:id="1">
    <w:p w14:paraId="236C2AD4" w14:textId="77777777" w:rsidR="008C6DE8" w:rsidRPr="003B38C1" w:rsidRDefault="008C6D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4252" w14:textId="77777777" w:rsidR="008C6DE8" w:rsidRDefault="008C6DE8">
      <w:r>
        <w:separator/>
      </w:r>
    </w:p>
  </w:footnote>
  <w:footnote w:type="continuationSeparator" w:id="0">
    <w:p w14:paraId="08E789A6" w14:textId="77777777" w:rsidR="008C6DE8" w:rsidRDefault="008C6DE8" w:rsidP="008B60B2">
      <w:r>
        <w:separator/>
      </w:r>
    </w:p>
    <w:p w14:paraId="35985988" w14:textId="77777777" w:rsidR="008C6DE8" w:rsidRPr="00ED77FB" w:rsidRDefault="008C6DE8" w:rsidP="008B60B2">
      <w:pPr>
        <w:spacing w:after="60"/>
        <w:rPr>
          <w:sz w:val="17"/>
          <w:szCs w:val="17"/>
        </w:rPr>
      </w:pPr>
      <w:r w:rsidRPr="00ED77FB">
        <w:rPr>
          <w:sz w:val="17"/>
          <w:szCs w:val="17"/>
        </w:rPr>
        <w:t>[Footnote continued from previous page]</w:t>
      </w:r>
    </w:p>
  </w:footnote>
  <w:footnote w:type="continuationNotice" w:id="1">
    <w:p w14:paraId="57F60CD0" w14:textId="77777777" w:rsidR="008C6DE8" w:rsidRPr="00ED77FB" w:rsidRDefault="008C6D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1290" w14:textId="05384062" w:rsidR="00EC4E49" w:rsidRPr="00A648E2" w:rsidRDefault="005E7197" w:rsidP="00477D6B">
    <w:pPr>
      <w:jc w:val="right"/>
      <w:rPr>
        <w:rFonts w:ascii="SimSun" w:hAnsi="SimSun"/>
      </w:rPr>
    </w:pPr>
    <w:bookmarkStart w:id="5" w:name="Code2"/>
    <w:bookmarkEnd w:id="5"/>
    <w:r w:rsidRPr="00A648E2">
      <w:rPr>
        <w:rFonts w:ascii="SimSun" w:hAnsi="SimSun"/>
      </w:rPr>
      <w:t>SCCR/4</w:t>
    </w:r>
    <w:r w:rsidR="006525FE" w:rsidRPr="00A648E2">
      <w:rPr>
        <w:rFonts w:ascii="SimSun" w:hAnsi="SimSun"/>
      </w:rPr>
      <w:t>7</w:t>
    </w:r>
    <w:r w:rsidRPr="00A648E2">
      <w:rPr>
        <w:rFonts w:ascii="SimSun" w:hAnsi="SimSun"/>
      </w:rPr>
      <w:t>/1</w:t>
    </w:r>
  </w:p>
  <w:p w14:paraId="79F71E36" w14:textId="1BD3E21A" w:rsidR="00B50B99" w:rsidRPr="00A648E2" w:rsidRDefault="00A648E2" w:rsidP="00A648E2">
    <w:pPr>
      <w:spacing w:afterLines="100" w:after="240"/>
      <w:jc w:val="right"/>
      <w:rPr>
        <w:rFonts w:ascii="SimSun" w:hAnsi="SimSun"/>
      </w:rPr>
    </w:pPr>
    <w:r w:rsidRPr="00A648E2">
      <w:rPr>
        <w:rFonts w:ascii="SimSun" w:hAnsi="SimSun" w:hint="eastAsia"/>
      </w:rPr>
      <w:t>第</w:t>
    </w:r>
    <w:r w:rsidR="00EC4E49" w:rsidRPr="00A648E2">
      <w:rPr>
        <w:rFonts w:ascii="SimSun" w:hAnsi="SimSun"/>
      </w:rPr>
      <w:fldChar w:fldCharType="begin"/>
    </w:r>
    <w:r w:rsidR="00EC4E49" w:rsidRPr="00A648E2">
      <w:rPr>
        <w:rFonts w:ascii="SimSun" w:hAnsi="SimSun"/>
      </w:rPr>
      <w:instrText xml:space="preserve"> PAGE  \* MERGEFORMAT </w:instrText>
    </w:r>
    <w:r w:rsidR="00EC4E49" w:rsidRPr="00A648E2">
      <w:rPr>
        <w:rFonts w:ascii="SimSun" w:hAnsi="SimSun"/>
      </w:rPr>
      <w:fldChar w:fldCharType="separate"/>
    </w:r>
    <w:r w:rsidR="00E671A6" w:rsidRPr="00A648E2">
      <w:rPr>
        <w:rFonts w:ascii="SimSun" w:hAnsi="SimSun"/>
        <w:noProof/>
      </w:rPr>
      <w:t>2</w:t>
    </w:r>
    <w:r w:rsidR="00EC4E49" w:rsidRPr="00A648E2">
      <w:rPr>
        <w:rFonts w:ascii="SimSun" w:hAnsi="SimSun"/>
      </w:rPr>
      <w:fldChar w:fldCharType="end"/>
    </w:r>
    <w:r w:rsidRPr="00A648E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DA857E2"/>
    <w:multiLevelType w:val="hybridMultilevel"/>
    <w:tmpl w:val="96E8C9F8"/>
    <w:lvl w:ilvl="0" w:tplc="6562EB46">
      <w:start w:val="1"/>
      <w:numFmt w:val="bullet"/>
      <w:lvlText w:val=""/>
      <w:lvlJc w:val="left"/>
      <w:pPr>
        <w:ind w:left="1364" w:hanging="440"/>
      </w:pPr>
      <w:rPr>
        <w:rFonts w:ascii="Symbol" w:hAnsi="Symbol" w:hint="default"/>
      </w:rPr>
    </w:lvl>
    <w:lvl w:ilvl="1" w:tplc="04090003" w:tentative="1">
      <w:start w:val="1"/>
      <w:numFmt w:val="bullet"/>
      <w:lvlText w:val=""/>
      <w:lvlJc w:val="left"/>
      <w:pPr>
        <w:ind w:left="1804" w:hanging="440"/>
      </w:pPr>
      <w:rPr>
        <w:rFonts w:ascii="Wingdings" w:hAnsi="Wingdings" w:hint="default"/>
      </w:rPr>
    </w:lvl>
    <w:lvl w:ilvl="2" w:tplc="04090005"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3" w:tentative="1">
      <w:start w:val="1"/>
      <w:numFmt w:val="bullet"/>
      <w:lvlText w:val=""/>
      <w:lvlJc w:val="left"/>
      <w:pPr>
        <w:ind w:left="3124" w:hanging="440"/>
      </w:pPr>
      <w:rPr>
        <w:rFonts w:ascii="Wingdings" w:hAnsi="Wingdings" w:hint="default"/>
      </w:rPr>
    </w:lvl>
    <w:lvl w:ilvl="5" w:tplc="04090005"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3" w:tentative="1">
      <w:start w:val="1"/>
      <w:numFmt w:val="bullet"/>
      <w:lvlText w:val=""/>
      <w:lvlJc w:val="left"/>
      <w:pPr>
        <w:ind w:left="4444" w:hanging="440"/>
      </w:pPr>
      <w:rPr>
        <w:rFonts w:ascii="Wingdings" w:hAnsi="Wingdings" w:hint="default"/>
      </w:rPr>
    </w:lvl>
    <w:lvl w:ilvl="8" w:tplc="04090005" w:tentative="1">
      <w:start w:val="1"/>
      <w:numFmt w:val="bullet"/>
      <w:lvlText w:val=""/>
      <w:lvlJc w:val="left"/>
      <w:pPr>
        <w:ind w:left="4884" w:hanging="440"/>
      </w:pPr>
      <w:rPr>
        <w:rFonts w:ascii="Wingdings" w:hAnsi="Wingdings" w:hint="default"/>
      </w:r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1905139370">
    <w:abstractNumId w:val="4"/>
  </w:num>
  <w:num w:numId="8" w16cid:durableId="948314928">
    <w:abstractNumId w:val="7"/>
  </w:num>
  <w:num w:numId="9" w16cid:durableId="1134522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97"/>
    <w:rsid w:val="00010F79"/>
    <w:rsid w:val="0001647B"/>
    <w:rsid w:val="00032BF9"/>
    <w:rsid w:val="00043CAA"/>
    <w:rsid w:val="00075432"/>
    <w:rsid w:val="000968ED"/>
    <w:rsid w:val="00096B1A"/>
    <w:rsid w:val="00097201"/>
    <w:rsid w:val="000F5E56"/>
    <w:rsid w:val="001024FE"/>
    <w:rsid w:val="001362EE"/>
    <w:rsid w:val="00142868"/>
    <w:rsid w:val="00162B75"/>
    <w:rsid w:val="001832A6"/>
    <w:rsid w:val="001C6808"/>
    <w:rsid w:val="001D1DA3"/>
    <w:rsid w:val="001D4462"/>
    <w:rsid w:val="002121FA"/>
    <w:rsid w:val="00227806"/>
    <w:rsid w:val="00240131"/>
    <w:rsid w:val="002634C4"/>
    <w:rsid w:val="002928D3"/>
    <w:rsid w:val="002F066E"/>
    <w:rsid w:val="002F1FE6"/>
    <w:rsid w:val="002F4E68"/>
    <w:rsid w:val="00312F7F"/>
    <w:rsid w:val="003228B7"/>
    <w:rsid w:val="003508A3"/>
    <w:rsid w:val="003673CF"/>
    <w:rsid w:val="003845C1"/>
    <w:rsid w:val="003A6F89"/>
    <w:rsid w:val="003B38C1"/>
    <w:rsid w:val="003D352A"/>
    <w:rsid w:val="003F4808"/>
    <w:rsid w:val="00423E3E"/>
    <w:rsid w:val="00427AF4"/>
    <w:rsid w:val="00430EBF"/>
    <w:rsid w:val="004400E2"/>
    <w:rsid w:val="00440B02"/>
    <w:rsid w:val="004427D4"/>
    <w:rsid w:val="00444C62"/>
    <w:rsid w:val="00461632"/>
    <w:rsid w:val="004647DA"/>
    <w:rsid w:val="00474062"/>
    <w:rsid w:val="00477D6B"/>
    <w:rsid w:val="004D39C4"/>
    <w:rsid w:val="004E1D62"/>
    <w:rsid w:val="00511B82"/>
    <w:rsid w:val="0053057A"/>
    <w:rsid w:val="00550402"/>
    <w:rsid w:val="00560A29"/>
    <w:rsid w:val="00594D27"/>
    <w:rsid w:val="005B54B3"/>
    <w:rsid w:val="005B7BED"/>
    <w:rsid w:val="005E7197"/>
    <w:rsid w:val="00601760"/>
    <w:rsid w:val="00605827"/>
    <w:rsid w:val="006263AC"/>
    <w:rsid w:val="00640D02"/>
    <w:rsid w:val="00646050"/>
    <w:rsid w:val="006525FE"/>
    <w:rsid w:val="006713CA"/>
    <w:rsid w:val="00676C5C"/>
    <w:rsid w:val="006800AD"/>
    <w:rsid w:val="00695558"/>
    <w:rsid w:val="006D5E0F"/>
    <w:rsid w:val="007058FB"/>
    <w:rsid w:val="00706F4A"/>
    <w:rsid w:val="00742FB4"/>
    <w:rsid w:val="00782CAC"/>
    <w:rsid w:val="007A198B"/>
    <w:rsid w:val="007B6A58"/>
    <w:rsid w:val="007D1613"/>
    <w:rsid w:val="008332E8"/>
    <w:rsid w:val="008570D6"/>
    <w:rsid w:val="00873EE5"/>
    <w:rsid w:val="008B2CC1"/>
    <w:rsid w:val="008B4B5E"/>
    <w:rsid w:val="008B60B2"/>
    <w:rsid w:val="008C6DE8"/>
    <w:rsid w:val="0090731E"/>
    <w:rsid w:val="00912430"/>
    <w:rsid w:val="00916EE2"/>
    <w:rsid w:val="00924FAA"/>
    <w:rsid w:val="00966A22"/>
    <w:rsid w:val="0096722F"/>
    <w:rsid w:val="00980843"/>
    <w:rsid w:val="009B115C"/>
    <w:rsid w:val="009E2791"/>
    <w:rsid w:val="009E3F6F"/>
    <w:rsid w:val="009F3BF9"/>
    <w:rsid w:val="009F499F"/>
    <w:rsid w:val="00A42DAF"/>
    <w:rsid w:val="00A45BD8"/>
    <w:rsid w:val="00A51FBF"/>
    <w:rsid w:val="00A5792C"/>
    <w:rsid w:val="00A648E2"/>
    <w:rsid w:val="00A778BF"/>
    <w:rsid w:val="00A85B8E"/>
    <w:rsid w:val="00AB3100"/>
    <w:rsid w:val="00AC205C"/>
    <w:rsid w:val="00AD2004"/>
    <w:rsid w:val="00AF5C73"/>
    <w:rsid w:val="00B05A69"/>
    <w:rsid w:val="00B20C2E"/>
    <w:rsid w:val="00B40598"/>
    <w:rsid w:val="00B50B99"/>
    <w:rsid w:val="00B62CD9"/>
    <w:rsid w:val="00B9734B"/>
    <w:rsid w:val="00BD4BB6"/>
    <w:rsid w:val="00C11BFE"/>
    <w:rsid w:val="00C14B4B"/>
    <w:rsid w:val="00C42181"/>
    <w:rsid w:val="00C56DD4"/>
    <w:rsid w:val="00C60496"/>
    <w:rsid w:val="00C94629"/>
    <w:rsid w:val="00CE65D4"/>
    <w:rsid w:val="00D26C62"/>
    <w:rsid w:val="00D45252"/>
    <w:rsid w:val="00D71B4D"/>
    <w:rsid w:val="00D746D6"/>
    <w:rsid w:val="00D93D55"/>
    <w:rsid w:val="00DA4611"/>
    <w:rsid w:val="00DB5AE9"/>
    <w:rsid w:val="00DC774A"/>
    <w:rsid w:val="00DD6C03"/>
    <w:rsid w:val="00E161A2"/>
    <w:rsid w:val="00E1703C"/>
    <w:rsid w:val="00E335FE"/>
    <w:rsid w:val="00E365BF"/>
    <w:rsid w:val="00E5021F"/>
    <w:rsid w:val="00E671A6"/>
    <w:rsid w:val="00EC01F9"/>
    <w:rsid w:val="00EC4E49"/>
    <w:rsid w:val="00ED77FB"/>
    <w:rsid w:val="00F021A6"/>
    <w:rsid w:val="00F11D94"/>
    <w:rsid w:val="00F434AE"/>
    <w:rsid w:val="00F51DEC"/>
    <w:rsid w:val="00F66152"/>
    <w:rsid w:val="00F84EB1"/>
    <w:rsid w:val="00FA7EAE"/>
    <w:rsid w:val="00FC1682"/>
    <w:rsid w:val="00FF72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02E9B"/>
  <w15:docId w15:val="{F37E2074-5BCF-49C1-93F3-150FCD1A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8E2"/>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E7197"/>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5E7197"/>
    <w:pPr>
      <w:ind w:left="720"/>
      <w:contextualSpacing/>
    </w:pPr>
  </w:style>
  <w:style w:type="paragraph" w:styleId="Revision">
    <w:name w:val="Revision"/>
    <w:hidden/>
    <w:uiPriority w:val="99"/>
    <w:semiHidden/>
    <w:rsid w:val="006263A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5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2</Pages>
  <Words>344</Words>
  <Characters>29</Characters>
  <Application>Microsoft Office Word</Application>
  <DocSecurity>0</DocSecurity>
  <Lines>2</Lines>
  <Paragraphs>19</Paragraphs>
  <ScaleCrop>false</ScaleCrop>
  <HeadingPairs>
    <vt:vector size="2" baseType="variant">
      <vt:variant>
        <vt:lpstr>Title</vt:lpstr>
      </vt:variant>
      <vt:variant>
        <vt:i4>1</vt:i4>
      </vt:variant>
    </vt:vector>
  </HeadingPairs>
  <TitlesOfParts>
    <vt:vector size="1" baseType="lpstr">
      <vt:lpstr>SCCR/47/1 PROV.2</vt:lpstr>
    </vt:vector>
  </TitlesOfParts>
  <Company>WIPO</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dc:title>
  <dc:subject>议程</dc:subject>
  <dc:creator>HAIZEL Francesca</dc:creator>
  <cp:keywords>FOR OFFICIAL USE ONLY</cp:keywords>
  <cp:lastModifiedBy>HAIZEL Francesca</cp:lastModifiedBy>
  <cp:revision>2</cp:revision>
  <cp:lastPrinted>2011-02-15T11:56:00Z</cp:lastPrinted>
  <dcterms:created xsi:type="dcterms:W3CDTF">2025-12-01T18:12:00Z</dcterms:created>
  <dcterms:modified xsi:type="dcterms:W3CDTF">2025-12-01T18:12:00Z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