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2BC3B" w14:textId="77777777" w:rsidR="00A963E7" w:rsidRPr="007E4257" w:rsidRDefault="00A963E7" w:rsidP="00A963E7">
      <w:pPr>
        <w:jc w:val="right"/>
        <w:rPr>
          <w:rFonts w:ascii="Arial Black" w:hAnsi="Arial Black"/>
          <w:caps/>
          <w:sz w:val="15"/>
        </w:rPr>
      </w:pPr>
      <w:r w:rsidRPr="005A0C50">
        <w:rPr>
          <w:rFonts w:cs="Times New Roman"/>
          <w:noProof/>
          <w:sz w:val="21"/>
        </w:rPr>
        <w:drawing>
          <wp:inline distT="0" distB="0" distL="0" distR="0" wp14:anchorId="18F709D2" wp14:editId="584085E5">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B6C194B" w14:textId="55EE7894" w:rsidR="00A963E7" w:rsidRPr="007E4257" w:rsidRDefault="00A963E7" w:rsidP="00A963E7">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r/45</w:t>
      </w:r>
      <w:r w:rsidRPr="003F0AF1">
        <w:rPr>
          <w:rFonts w:ascii="Arial Black" w:hAnsi="Arial Black"/>
          <w:b/>
          <w:caps/>
          <w:sz w:val="15"/>
        </w:rPr>
        <w:t>/</w:t>
      </w:r>
      <w:bookmarkStart w:id="0" w:name="Code"/>
      <w:r>
        <w:rPr>
          <w:rFonts w:ascii="Arial Black" w:hAnsi="Arial Black" w:hint="eastAsia"/>
          <w:b/>
          <w:caps/>
          <w:sz w:val="15"/>
        </w:rPr>
        <w:t>5</w:t>
      </w:r>
    </w:p>
    <w:bookmarkEnd w:id="0"/>
    <w:p w14:paraId="7D1347CE" w14:textId="74BDA846" w:rsidR="00A963E7" w:rsidRPr="007E4257" w:rsidRDefault="00A963E7" w:rsidP="00A963E7">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67B6A9E3" w14:textId="73749D75" w:rsidR="00A963E7" w:rsidRPr="007E4257" w:rsidRDefault="00A963E7" w:rsidP="00A963E7">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b/>
          <w:sz w:val="15"/>
          <w:szCs w:val="15"/>
          <w:lang w:val="pt-BR"/>
        </w:rPr>
        <w:t>4</w:t>
      </w:r>
      <w:r w:rsidRPr="007E4257">
        <w:rPr>
          <w:rFonts w:ascii="SimHei" w:eastAsia="SimHei" w:hAnsi="Times New Roman" w:hint="eastAsia"/>
          <w:b/>
          <w:sz w:val="15"/>
          <w:szCs w:val="15"/>
        </w:rPr>
        <w:t>年</w:t>
      </w:r>
      <w:r>
        <w:rPr>
          <w:rFonts w:ascii="Arial Black" w:eastAsia="SimHei" w:hAnsi="Arial Black" w:hint="eastAsia"/>
          <w:b/>
          <w:sz w:val="15"/>
          <w:szCs w:val="15"/>
          <w:lang w:val="pt-BR"/>
        </w:rPr>
        <w:t>4</w:t>
      </w:r>
      <w:r w:rsidRPr="007E4257">
        <w:rPr>
          <w:rFonts w:ascii="SimHei" w:eastAsia="SimHei" w:hAnsi="Times New Roman" w:hint="eastAsia"/>
          <w:b/>
          <w:sz w:val="15"/>
          <w:szCs w:val="15"/>
        </w:rPr>
        <w:t>月</w:t>
      </w:r>
      <w:r>
        <w:rPr>
          <w:rFonts w:ascii="Arial Black" w:eastAsia="SimHei" w:hAnsi="Arial Black" w:hint="eastAsia"/>
          <w:b/>
          <w:sz w:val="15"/>
          <w:szCs w:val="15"/>
          <w:lang w:val="pt-BR"/>
        </w:rPr>
        <w:t>3</w:t>
      </w:r>
      <w:r w:rsidRPr="007E4257">
        <w:rPr>
          <w:rFonts w:ascii="SimHei" w:eastAsia="SimHei" w:hAnsi="Times New Roman" w:hint="eastAsia"/>
          <w:b/>
          <w:sz w:val="15"/>
          <w:szCs w:val="15"/>
        </w:rPr>
        <w:t>日</w:t>
      </w:r>
      <w:bookmarkEnd w:id="2"/>
    </w:p>
    <w:p w14:paraId="65A053A3" w14:textId="77777777" w:rsidR="00A963E7" w:rsidRPr="007E4257" w:rsidRDefault="00A963E7" w:rsidP="00A963E7">
      <w:pPr>
        <w:spacing w:after="600"/>
        <w:rPr>
          <w:rFonts w:ascii="SimHei" w:eastAsia="SimHei"/>
          <w:sz w:val="28"/>
          <w:szCs w:val="28"/>
        </w:rPr>
      </w:pPr>
      <w:r w:rsidRPr="003C0CD0">
        <w:rPr>
          <w:rFonts w:ascii="SimHei" w:eastAsia="SimHei" w:hint="eastAsia"/>
          <w:sz w:val="28"/>
          <w:szCs w:val="28"/>
        </w:rPr>
        <w:t>版权及相关权常设委员会</w:t>
      </w:r>
    </w:p>
    <w:p w14:paraId="52B57CD0" w14:textId="77777777" w:rsidR="00A963E7" w:rsidRPr="007E4257" w:rsidRDefault="00A963E7" w:rsidP="00A963E7">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四十五</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4</w:t>
      </w:r>
      <w:r w:rsidRPr="007E4257">
        <w:rPr>
          <w:rFonts w:ascii="KaiTi" w:eastAsia="KaiTi" w:hAnsi="KaiTi" w:hint="eastAsia"/>
          <w:b/>
          <w:sz w:val="24"/>
          <w:szCs w:val="24"/>
        </w:rPr>
        <w:t>年</w:t>
      </w:r>
      <w:r>
        <w:rPr>
          <w:rFonts w:ascii="KaiTi" w:eastAsia="KaiTi" w:hAnsi="KaiTi"/>
          <w:sz w:val="24"/>
          <w:szCs w:val="24"/>
        </w:rPr>
        <w:t>4</w:t>
      </w:r>
      <w:r w:rsidRPr="007E4257">
        <w:rPr>
          <w:rFonts w:ascii="KaiTi" w:eastAsia="KaiTi" w:hAnsi="KaiTi" w:hint="eastAsia"/>
          <w:b/>
          <w:sz w:val="24"/>
          <w:szCs w:val="24"/>
        </w:rPr>
        <w:t>月</w:t>
      </w:r>
      <w:r>
        <w:rPr>
          <w:rFonts w:ascii="KaiTi" w:eastAsia="KaiTi" w:hAnsi="KaiTi"/>
          <w:sz w:val="24"/>
          <w:szCs w:val="24"/>
        </w:rPr>
        <w:t>15</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19</w:t>
      </w:r>
      <w:r w:rsidRPr="007E4257">
        <w:rPr>
          <w:rFonts w:ascii="KaiTi" w:eastAsia="KaiTi" w:hAnsi="KaiTi" w:hint="eastAsia"/>
          <w:b/>
          <w:sz w:val="24"/>
          <w:szCs w:val="24"/>
        </w:rPr>
        <w:t>日，日内瓦</w:t>
      </w:r>
    </w:p>
    <w:p w14:paraId="17822749" w14:textId="59E0D65C" w:rsidR="00A963E7" w:rsidRPr="007E4257" w:rsidRDefault="00A963E7" w:rsidP="00A963E7">
      <w:pPr>
        <w:spacing w:after="360"/>
        <w:rPr>
          <w:rFonts w:ascii="KaiTi" w:eastAsia="KaiTi" w:hAnsi="KaiTi" w:cs="Times New Roman"/>
          <w:sz w:val="24"/>
          <w:szCs w:val="32"/>
        </w:rPr>
      </w:pPr>
      <w:bookmarkStart w:id="3" w:name="TitleOfDoc"/>
      <w:r w:rsidRPr="00A963E7">
        <w:rPr>
          <w:rFonts w:ascii="KaiTi" w:eastAsia="KaiTi" w:hAnsi="KaiTi" w:cs="Times New Roman" w:hint="eastAsia"/>
          <w:sz w:val="24"/>
          <w:szCs w:val="32"/>
        </w:rPr>
        <w:t>拟议提纲——生成式人工智能和版权</w:t>
      </w:r>
      <w:r>
        <w:rPr>
          <w:rFonts w:ascii="KaiTi" w:eastAsia="KaiTi" w:hAnsi="KaiTi" w:cs="Times New Roman" w:hint="eastAsia"/>
          <w:sz w:val="24"/>
          <w:szCs w:val="32"/>
        </w:rPr>
        <w:t>问题</w:t>
      </w:r>
      <w:r w:rsidRPr="00A963E7">
        <w:rPr>
          <w:rFonts w:ascii="KaiTi" w:eastAsia="KaiTi" w:hAnsi="KaiTi" w:cs="Times New Roman" w:hint="eastAsia"/>
          <w:sz w:val="24"/>
          <w:szCs w:val="32"/>
        </w:rPr>
        <w:t>信息会议</w:t>
      </w:r>
    </w:p>
    <w:p w14:paraId="7729C853" w14:textId="77777777" w:rsidR="00A963E7" w:rsidRPr="007E4257" w:rsidRDefault="00A963E7" w:rsidP="00A963E7">
      <w:pPr>
        <w:spacing w:after="960"/>
        <w:rPr>
          <w:rFonts w:ascii="KaiTi" w:eastAsia="KaiTi" w:hAnsi="STKaiti" w:cs="Times New Roman"/>
          <w:sz w:val="21"/>
          <w:szCs w:val="24"/>
        </w:rPr>
      </w:pPr>
      <w:bookmarkStart w:id="4" w:name="Prepared"/>
      <w:bookmarkEnd w:id="3"/>
      <w:r w:rsidRPr="004D2088">
        <w:rPr>
          <w:rFonts w:ascii="KaiTi" w:eastAsia="KaiTi" w:hAnsi="STKaiti" w:cs="Times New Roman" w:hint="eastAsia"/>
          <w:sz w:val="21"/>
          <w:szCs w:val="24"/>
        </w:rPr>
        <w:t>拉丁美洲</w:t>
      </w:r>
      <w:r>
        <w:rPr>
          <w:rFonts w:ascii="KaiTi" w:eastAsia="KaiTi" w:hAnsi="STKaiti" w:cs="Times New Roman" w:hint="eastAsia"/>
          <w:sz w:val="21"/>
          <w:szCs w:val="24"/>
        </w:rPr>
        <w:t>和</w:t>
      </w:r>
      <w:r w:rsidRPr="004D2088">
        <w:rPr>
          <w:rFonts w:ascii="KaiTi" w:eastAsia="KaiTi" w:hAnsi="STKaiti" w:cs="Times New Roman" w:hint="eastAsia"/>
          <w:sz w:val="21"/>
          <w:szCs w:val="24"/>
        </w:rPr>
        <w:t>加勒比国家集团（GRULAC）提交的文件</w:t>
      </w:r>
    </w:p>
    <w:bookmarkEnd w:id="4"/>
    <w:p w14:paraId="6A53B1D9" w14:textId="1590C593" w:rsidR="005E29C8" w:rsidRPr="00825E61" w:rsidRDefault="005E29C8">
      <w:pPr>
        <w:rPr>
          <w:rFonts w:ascii="SimSun" w:hAnsi="SimSun"/>
          <w:sz w:val="21"/>
        </w:rPr>
      </w:pPr>
      <w:r w:rsidRPr="00825E61">
        <w:rPr>
          <w:rFonts w:ascii="SimSun" w:hAnsi="SimSun"/>
          <w:sz w:val="21"/>
        </w:rPr>
        <w:br w:type="page"/>
      </w:r>
    </w:p>
    <w:p w14:paraId="008896CB" w14:textId="7905D85F" w:rsidR="00E720C6" w:rsidRPr="00825E61" w:rsidRDefault="00124D5E" w:rsidP="00825E61">
      <w:pPr>
        <w:spacing w:beforeLines="100" w:before="240" w:afterLines="100" w:after="240" w:line="340" w:lineRule="atLeast"/>
        <w:jc w:val="center"/>
        <w:rPr>
          <w:rFonts w:ascii="SimHei" w:eastAsia="SimHei" w:hAnsi="SimHei"/>
          <w:bCs/>
          <w:sz w:val="21"/>
          <w:szCs w:val="22"/>
        </w:rPr>
      </w:pPr>
      <w:r w:rsidRPr="00825E61">
        <w:rPr>
          <w:rFonts w:ascii="SimHei" w:eastAsia="SimHei" w:hAnsi="SimHei" w:hint="eastAsia"/>
          <w:bCs/>
          <w:sz w:val="21"/>
          <w:szCs w:val="22"/>
        </w:rPr>
        <w:lastRenderedPageBreak/>
        <w:t>拟议提纲</w:t>
      </w:r>
    </w:p>
    <w:p w14:paraId="130DAA0A" w14:textId="48C18052" w:rsidR="00E720C6" w:rsidRPr="003E0E19" w:rsidRDefault="00E720C6" w:rsidP="00825E61">
      <w:pPr>
        <w:spacing w:beforeLines="100" w:before="240" w:afterLines="100" w:after="240" w:line="340" w:lineRule="atLeast"/>
        <w:jc w:val="both"/>
        <w:rPr>
          <w:rFonts w:ascii="SimHei" w:eastAsia="SimHei" w:hAnsi="SimHei"/>
          <w:sz w:val="21"/>
          <w:szCs w:val="24"/>
        </w:rPr>
      </w:pPr>
      <w:r w:rsidRPr="003E0E19">
        <w:rPr>
          <w:rFonts w:ascii="SimHei" w:eastAsia="SimHei" w:hAnsi="SimHei"/>
          <w:sz w:val="21"/>
          <w:szCs w:val="24"/>
        </w:rPr>
        <w:t>SCCR</w:t>
      </w:r>
      <w:r w:rsidR="00B00085">
        <w:rPr>
          <w:rFonts w:ascii="SimHei" w:eastAsia="SimHei" w:hAnsi="SimHei"/>
          <w:sz w:val="21"/>
          <w:szCs w:val="24"/>
        </w:rPr>
        <w:t xml:space="preserve"> </w:t>
      </w:r>
      <w:r w:rsidRPr="003E0E19">
        <w:rPr>
          <w:rFonts w:ascii="SimHei" w:eastAsia="SimHei" w:hAnsi="SimHei"/>
          <w:sz w:val="21"/>
          <w:szCs w:val="24"/>
        </w:rPr>
        <w:t>45</w:t>
      </w:r>
      <w:r w:rsidR="00124D5E">
        <w:rPr>
          <w:rFonts w:ascii="SimHei" w:eastAsia="SimHei" w:hAnsi="SimHei" w:hint="eastAsia"/>
          <w:sz w:val="21"/>
          <w:szCs w:val="24"/>
        </w:rPr>
        <w:t>：</w:t>
      </w:r>
      <w:r w:rsidR="00124D5E" w:rsidRPr="00124D5E">
        <w:rPr>
          <w:rFonts w:ascii="SimHei" w:eastAsia="SimHei" w:hAnsi="SimHei" w:hint="eastAsia"/>
          <w:sz w:val="21"/>
          <w:szCs w:val="24"/>
        </w:rPr>
        <w:t>生成式人工智能和版权</w:t>
      </w:r>
      <w:r w:rsidR="00A963E7">
        <w:rPr>
          <w:rFonts w:ascii="SimHei" w:eastAsia="SimHei" w:hAnsi="SimHei" w:hint="eastAsia"/>
          <w:sz w:val="21"/>
          <w:szCs w:val="24"/>
        </w:rPr>
        <w:t>问题</w:t>
      </w:r>
      <w:r w:rsidR="00124D5E" w:rsidRPr="00124D5E">
        <w:rPr>
          <w:rFonts w:ascii="SimHei" w:eastAsia="SimHei" w:hAnsi="SimHei" w:hint="eastAsia"/>
          <w:sz w:val="21"/>
          <w:szCs w:val="24"/>
        </w:rPr>
        <w:t>信息会议</w:t>
      </w:r>
    </w:p>
    <w:p w14:paraId="6C27DA6E" w14:textId="68E33C66" w:rsidR="00E720C6" w:rsidRPr="00825E61" w:rsidRDefault="002F49EB" w:rsidP="00825E61">
      <w:pPr>
        <w:spacing w:afterLines="50" w:after="120" w:line="340" w:lineRule="atLeast"/>
        <w:jc w:val="both"/>
        <w:rPr>
          <w:rFonts w:ascii="SimSun" w:hAnsi="SimSun"/>
          <w:sz w:val="21"/>
          <w:szCs w:val="22"/>
        </w:rPr>
      </w:pPr>
      <w:r w:rsidRPr="00825E61">
        <w:rPr>
          <w:rFonts w:ascii="SimSun" w:hAnsi="SimSun" w:hint="eastAsia"/>
          <w:sz w:val="21"/>
          <w:szCs w:val="22"/>
        </w:rPr>
        <w:t>信息会议将于4月18日星期四下午在SCCR第四十五届会议（2024年4月15日至19日）期间举行。</w:t>
      </w:r>
    </w:p>
    <w:p w14:paraId="50FBF3A9" w14:textId="245E73B2" w:rsidR="00E720C6" w:rsidRPr="00825E61" w:rsidRDefault="002F49EB" w:rsidP="00825E61">
      <w:pPr>
        <w:spacing w:afterLines="50" w:after="120" w:line="340" w:lineRule="atLeast"/>
        <w:jc w:val="both"/>
        <w:rPr>
          <w:rFonts w:ascii="SimSun" w:hAnsi="SimSun"/>
          <w:sz w:val="21"/>
          <w:szCs w:val="22"/>
        </w:rPr>
      </w:pPr>
      <w:r w:rsidRPr="00825E61">
        <w:rPr>
          <w:rFonts w:ascii="SimSun" w:hAnsi="SimSun" w:hint="eastAsia"/>
          <w:sz w:val="21"/>
          <w:szCs w:val="22"/>
        </w:rPr>
        <w:t>会期：半天，14:30至18:30</w:t>
      </w:r>
    </w:p>
    <w:p w14:paraId="2123D5FF" w14:textId="77777777" w:rsidR="00825E61" w:rsidRDefault="002F49EB" w:rsidP="00825E61">
      <w:pPr>
        <w:spacing w:afterLines="50" w:after="120" w:line="340" w:lineRule="atLeast"/>
        <w:jc w:val="both"/>
        <w:rPr>
          <w:rFonts w:ascii="SimSun" w:hAnsi="SimSun"/>
          <w:sz w:val="21"/>
          <w:szCs w:val="22"/>
        </w:rPr>
      </w:pPr>
      <w:r w:rsidRPr="00825E61">
        <w:rPr>
          <w:rFonts w:ascii="SimSun" w:hAnsi="SimSun" w:hint="eastAsia"/>
          <w:sz w:val="21"/>
          <w:szCs w:val="22"/>
        </w:rPr>
        <w:t>形式：混合式，六种语言口译</w:t>
      </w:r>
    </w:p>
    <w:p w14:paraId="72EB43F5" w14:textId="77777777" w:rsidR="00825E61" w:rsidRDefault="002F49EB" w:rsidP="00825E61">
      <w:pPr>
        <w:spacing w:afterLines="50" w:after="120" w:line="340" w:lineRule="atLeast"/>
        <w:jc w:val="both"/>
        <w:rPr>
          <w:rFonts w:ascii="SimSun" w:hAnsi="SimSun"/>
          <w:sz w:val="21"/>
        </w:rPr>
      </w:pPr>
      <w:r w:rsidRPr="00825E61">
        <w:rPr>
          <w:rFonts w:ascii="SimSun" w:hAnsi="SimSun" w:hint="eastAsia"/>
          <w:sz w:val="21"/>
        </w:rPr>
        <w:t>目标：回应委员会的要求，推动直接参与使用和/或开发生成式人工智能工具的创作者和其他参与者就以下方面交流经验和观点：（1）生成式人工智能对创意产业日益增加的影响及其为创作者和其他利益攸关方带来的挑战和机遇；（2）</w:t>
      </w:r>
      <w:r w:rsidR="00E12E4A" w:rsidRPr="00825E61">
        <w:rPr>
          <w:rFonts w:ascii="SimSun" w:hAnsi="SimSun" w:hint="eastAsia"/>
          <w:sz w:val="21"/>
        </w:rPr>
        <w:t>关于</w:t>
      </w:r>
      <w:r w:rsidRPr="00825E61">
        <w:rPr>
          <w:rFonts w:ascii="SimSun" w:hAnsi="SimSun" w:hint="eastAsia"/>
          <w:sz w:val="21"/>
        </w:rPr>
        <w:t>版权</w:t>
      </w:r>
      <w:r w:rsidR="00E12E4A" w:rsidRPr="00825E61">
        <w:rPr>
          <w:rFonts w:ascii="SimSun" w:hAnsi="SimSun" w:hint="eastAsia"/>
          <w:sz w:val="21"/>
        </w:rPr>
        <w:t>及</w:t>
      </w:r>
      <w:r w:rsidRPr="00825E61">
        <w:rPr>
          <w:rFonts w:ascii="SimSun" w:hAnsi="SimSun" w:hint="eastAsia"/>
          <w:sz w:val="21"/>
        </w:rPr>
        <w:t>相关权制度与生成式人工智能互动方式的关键法律和政策问题，包括与透明度、公平性和可持续性有关的考量；（3）生成式人工智能的开发和使用所涉及的不同利益。在分析问题时，将考虑多方利益攸关方的观点以及不同地理区域的差异。</w:t>
      </w:r>
    </w:p>
    <w:p w14:paraId="45CD5561" w14:textId="77777777" w:rsidR="00825E61" w:rsidRDefault="002F49EB" w:rsidP="00825E61">
      <w:pPr>
        <w:spacing w:afterLines="50" w:after="120" w:line="340" w:lineRule="atLeast"/>
        <w:jc w:val="both"/>
        <w:rPr>
          <w:rFonts w:ascii="SimSun" w:hAnsi="SimSun"/>
          <w:sz w:val="21"/>
          <w:szCs w:val="22"/>
        </w:rPr>
      </w:pPr>
      <w:r w:rsidRPr="00825E61">
        <w:rPr>
          <w:rFonts w:ascii="SimSun" w:hAnsi="SimSun" w:hint="eastAsia"/>
          <w:sz w:val="21"/>
          <w:szCs w:val="22"/>
        </w:rPr>
        <w:t>结构：开幕式和日程安排介绍；由</w:t>
      </w:r>
      <w:r w:rsidR="002C5DA7" w:rsidRPr="00825E61">
        <w:rPr>
          <w:rFonts w:ascii="SimSun" w:hAnsi="SimSun" w:hint="eastAsia"/>
          <w:sz w:val="21"/>
          <w:szCs w:val="22"/>
        </w:rPr>
        <w:t>产权组织</w:t>
      </w:r>
      <w:r w:rsidRPr="00825E61">
        <w:rPr>
          <w:rFonts w:ascii="SimSun" w:hAnsi="SimSun" w:hint="eastAsia"/>
          <w:sz w:val="21"/>
          <w:szCs w:val="22"/>
        </w:rPr>
        <w:t>秘书处主持的两</w:t>
      </w:r>
      <w:r w:rsidR="00EF0AE5" w:rsidRPr="00825E61">
        <w:rPr>
          <w:rFonts w:ascii="SimSun" w:hAnsi="SimSun" w:hint="eastAsia"/>
          <w:sz w:val="21"/>
          <w:szCs w:val="22"/>
        </w:rPr>
        <w:t>个</w:t>
      </w:r>
      <w:r w:rsidRPr="00825E61">
        <w:rPr>
          <w:rFonts w:ascii="SimSun" w:hAnsi="SimSun" w:hint="eastAsia"/>
          <w:sz w:val="21"/>
          <w:szCs w:val="22"/>
        </w:rPr>
        <w:t>实质性</w:t>
      </w:r>
      <w:r w:rsidR="00970A2E" w:rsidRPr="00825E61">
        <w:rPr>
          <w:rFonts w:ascii="SimSun" w:hAnsi="SimSun" w:hint="eastAsia"/>
          <w:sz w:val="21"/>
          <w:szCs w:val="22"/>
        </w:rPr>
        <w:t>讨论</w:t>
      </w:r>
      <w:r w:rsidR="002C5DA7" w:rsidRPr="00825E61">
        <w:rPr>
          <w:rFonts w:ascii="SimSun" w:hAnsi="SimSun" w:hint="eastAsia"/>
          <w:sz w:val="21"/>
          <w:szCs w:val="22"/>
        </w:rPr>
        <w:t>小组</w:t>
      </w:r>
      <w:r w:rsidRPr="00825E61">
        <w:rPr>
          <w:rFonts w:ascii="SimSun" w:hAnsi="SimSun" w:hint="eastAsia"/>
          <w:sz w:val="21"/>
          <w:szCs w:val="22"/>
        </w:rPr>
        <w:t>；每个</w:t>
      </w:r>
      <w:r w:rsidR="002C5DA7" w:rsidRPr="00825E61">
        <w:rPr>
          <w:rFonts w:ascii="SimSun" w:hAnsi="SimSun" w:hint="eastAsia"/>
          <w:sz w:val="21"/>
          <w:szCs w:val="22"/>
        </w:rPr>
        <w:t>小组</w:t>
      </w:r>
      <w:r w:rsidRPr="00825E61">
        <w:rPr>
          <w:rFonts w:ascii="SimSun" w:hAnsi="SimSun" w:hint="eastAsia"/>
          <w:sz w:val="21"/>
          <w:szCs w:val="22"/>
        </w:rPr>
        <w:t>讨论会后的问答</w:t>
      </w:r>
      <w:r w:rsidR="002C5DA7" w:rsidRPr="00825E61">
        <w:rPr>
          <w:rFonts w:ascii="SimSun" w:hAnsi="SimSun" w:hint="eastAsia"/>
          <w:sz w:val="21"/>
          <w:szCs w:val="22"/>
        </w:rPr>
        <w:t>环节，</w:t>
      </w:r>
      <w:r w:rsidRPr="00825E61">
        <w:rPr>
          <w:rFonts w:ascii="SimSun" w:hAnsi="SimSun" w:hint="eastAsia"/>
          <w:sz w:val="21"/>
          <w:szCs w:val="22"/>
        </w:rPr>
        <w:t>和最后的</w:t>
      </w:r>
      <w:r w:rsidR="00EF0AE5" w:rsidRPr="00825E61">
        <w:rPr>
          <w:rFonts w:ascii="SimSun" w:hAnsi="SimSun" w:hint="eastAsia"/>
          <w:sz w:val="21"/>
          <w:szCs w:val="22"/>
        </w:rPr>
        <w:t>开放式</w:t>
      </w:r>
      <w:r w:rsidRPr="00825E61">
        <w:rPr>
          <w:rFonts w:ascii="SimSun" w:hAnsi="SimSun" w:hint="eastAsia"/>
          <w:sz w:val="21"/>
          <w:szCs w:val="22"/>
        </w:rPr>
        <w:t>讨论。</w:t>
      </w:r>
    </w:p>
    <w:p w14:paraId="286FDDCB" w14:textId="469B104E" w:rsidR="00E720C6" w:rsidRPr="003E0E19" w:rsidRDefault="00970A2E" w:rsidP="00825E61">
      <w:pPr>
        <w:spacing w:beforeLines="100" w:before="240" w:afterLines="100" w:after="240" w:line="340" w:lineRule="atLeast"/>
        <w:jc w:val="both"/>
        <w:rPr>
          <w:rFonts w:ascii="SimHei" w:eastAsia="SimHei" w:hAnsi="SimHei"/>
          <w:sz w:val="21"/>
          <w:szCs w:val="24"/>
        </w:rPr>
      </w:pPr>
      <w:r>
        <w:rPr>
          <w:rFonts w:ascii="SimHei" w:eastAsia="SimHei" w:hAnsi="SimHei" w:hint="eastAsia"/>
          <w:sz w:val="21"/>
          <w:szCs w:val="24"/>
        </w:rPr>
        <w:t>开幕式</w:t>
      </w:r>
    </w:p>
    <w:p w14:paraId="569C1A34" w14:textId="77777777" w:rsidR="00825E61" w:rsidRDefault="00970A2E" w:rsidP="00825E61">
      <w:pPr>
        <w:spacing w:afterLines="50" w:after="120" w:line="340" w:lineRule="atLeast"/>
        <w:jc w:val="both"/>
        <w:rPr>
          <w:rFonts w:ascii="SimSun" w:hAnsi="SimSun"/>
          <w:sz w:val="21"/>
          <w:szCs w:val="22"/>
        </w:rPr>
      </w:pPr>
      <w:r w:rsidRPr="00825E61">
        <w:rPr>
          <w:rFonts w:ascii="SimSun" w:hAnsi="SimSun" w:hint="eastAsia"/>
          <w:sz w:val="21"/>
          <w:szCs w:val="22"/>
        </w:rPr>
        <w:t>时长：约</w:t>
      </w:r>
      <w:r w:rsidR="00E720C6" w:rsidRPr="00825E61">
        <w:rPr>
          <w:rFonts w:ascii="SimSun" w:hAnsi="SimSun"/>
          <w:sz w:val="21"/>
          <w:szCs w:val="22"/>
        </w:rPr>
        <w:t>20</w:t>
      </w:r>
      <w:r w:rsidRPr="00825E61">
        <w:rPr>
          <w:rFonts w:ascii="SimSun" w:hAnsi="SimSun" w:hint="eastAsia"/>
          <w:sz w:val="21"/>
          <w:szCs w:val="22"/>
        </w:rPr>
        <w:t>分钟</w:t>
      </w:r>
    </w:p>
    <w:p w14:paraId="68933887" w14:textId="71514A4B" w:rsidR="00E720C6" w:rsidRPr="00825E61" w:rsidRDefault="00970A2E" w:rsidP="00825E61">
      <w:pPr>
        <w:spacing w:afterLines="50" w:after="120" w:line="340" w:lineRule="atLeast"/>
        <w:jc w:val="both"/>
        <w:rPr>
          <w:rFonts w:ascii="SimSun" w:hAnsi="SimSun"/>
          <w:sz w:val="21"/>
          <w:szCs w:val="22"/>
        </w:rPr>
      </w:pPr>
      <w:r w:rsidRPr="00825E61">
        <w:rPr>
          <w:rFonts w:ascii="SimSun" w:hAnsi="SimSun" w:hint="eastAsia"/>
          <w:sz w:val="21"/>
          <w:szCs w:val="22"/>
        </w:rPr>
        <w:t>日程安排介绍和以人工智能为主题的快速现场艺术表演。</w:t>
      </w:r>
    </w:p>
    <w:p w14:paraId="2C4DF374" w14:textId="0D972BA0" w:rsidR="00E720C6" w:rsidRPr="003E0E19" w:rsidRDefault="00970A2E" w:rsidP="00825E61">
      <w:pPr>
        <w:spacing w:beforeLines="100" w:before="240" w:afterLines="100" w:after="240" w:line="340" w:lineRule="atLeast"/>
        <w:jc w:val="both"/>
        <w:rPr>
          <w:rFonts w:ascii="SimHei" w:eastAsia="SimHei" w:hAnsi="SimHei"/>
          <w:sz w:val="21"/>
          <w:szCs w:val="24"/>
        </w:rPr>
      </w:pPr>
      <w:r w:rsidRPr="00970A2E">
        <w:rPr>
          <w:rFonts w:ascii="SimHei" w:eastAsia="SimHei" w:hAnsi="SimHei" w:hint="eastAsia"/>
          <w:sz w:val="21"/>
          <w:szCs w:val="24"/>
        </w:rPr>
        <w:t>第1小组</w:t>
      </w:r>
      <w:r>
        <w:rPr>
          <w:rFonts w:ascii="SimHei" w:eastAsia="SimHei" w:hAnsi="SimHei" w:hint="eastAsia"/>
          <w:sz w:val="21"/>
          <w:szCs w:val="24"/>
        </w:rPr>
        <w:t>：</w:t>
      </w:r>
      <w:r w:rsidRPr="00970A2E">
        <w:rPr>
          <w:rFonts w:ascii="SimHei" w:eastAsia="SimHei" w:hAnsi="SimHei" w:hint="eastAsia"/>
          <w:sz w:val="21"/>
          <w:szCs w:val="24"/>
        </w:rPr>
        <w:t>在（</w:t>
      </w:r>
      <w:r>
        <w:rPr>
          <w:rFonts w:ascii="SimHei" w:eastAsia="SimHei" w:hAnsi="SimHei" w:hint="eastAsia"/>
          <w:sz w:val="21"/>
          <w:szCs w:val="24"/>
        </w:rPr>
        <w:t>各</w:t>
      </w:r>
      <w:r w:rsidRPr="00970A2E">
        <w:rPr>
          <w:rFonts w:ascii="SimHei" w:eastAsia="SimHei" w:hAnsi="SimHei" w:hint="eastAsia"/>
          <w:sz w:val="21"/>
          <w:szCs w:val="24"/>
        </w:rPr>
        <w:t>领域）内容创作</w:t>
      </w:r>
      <w:r>
        <w:rPr>
          <w:rFonts w:ascii="SimHei" w:eastAsia="SimHei" w:hAnsi="SimHei" w:hint="eastAsia"/>
          <w:sz w:val="21"/>
          <w:szCs w:val="24"/>
        </w:rPr>
        <w:t>方面</w:t>
      </w:r>
      <w:r w:rsidRPr="00970A2E">
        <w:rPr>
          <w:rFonts w:ascii="SimHei" w:eastAsia="SimHei" w:hAnsi="SimHei" w:hint="eastAsia"/>
          <w:sz w:val="21"/>
          <w:szCs w:val="24"/>
        </w:rPr>
        <w:t>日益广泛应用</w:t>
      </w:r>
      <w:r>
        <w:rPr>
          <w:rFonts w:ascii="SimHei" w:eastAsia="SimHei" w:hAnsi="SimHei" w:hint="eastAsia"/>
          <w:sz w:val="21"/>
          <w:szCs w:val="24"/>
        </w:rPr>
        <w:t>人工智能</w:t>
      </w:r>
      <w:r w:rsidRPr="00970A2E">
        <w:rPr>
          <w:rFonts w:ascii="SimHei" w:eastAsia="SimHei" w:hAnsi="SimHei" w:hint="eastAsia"/>
          <w:sz w:val="21"/>
          <w:szCs w:val="24"/>
        </w:rPr>
        <w:t>的</w:t>
      </w:r>
      <w:r w:rsidR="007F6863">
        <w:rPr>
          <w:rFonts w:ascii="SimHei" w:eastAsia="SimHei" w:hAnsi="SimHei" w:hint="eastAsia"/>
          <w:sz w:val="21"/>
          <w:szCs w:val="24"/>
        </w:rPr>
        <w:t>切实</w:t>
      </w:r>
      <w:r w:rsidRPr="00970A2E">
        <w:rPr>
          <w:rFonts w:ascii="SimHei" w:eastAsia="SimHei" w:hAnsi="SimHei" w:hint="eastAsia"/>
          <w:sz w:val="21"/>
          <w:szCs w:val="24"/>
        </w:rPr>
        <w:t>影响：挑战与机遇</w:t>
      </w:r>
    </w:p>
    <w:p w14:paraId="283010B1" w14:textId="77777777" w:rsidR="00825E61" w:rsidRDefault="00DF348A" w:rsidP="00825E61">
      <w:pPr>
        <w:spacing w:afterLines="50" w:after="120" w:line="340" w:lineRule="atLeast"/>
        <w:jc w:val="both"/>
        <w:rPr>
          <w:rFonts w:ascii="SimSun" w:hAnsi="SimSun"/>
          <w:sz w:val="21"/>
          <w:szCs w:val="22"/>
        </w:rPr>
      </w:pPr>
      <w:r w:rsidRPr="00825E61">
        <w:rPr>
          <w:rFonts w:ascii="SimSun" w:hAnsi="SimSun" w:hint="eastAsia"/>
          <w:sz w:val="21"/>
          <w:szCs w:val="22"/>
        </w:rPr>
        <w:t>时长：约</w:t>
      </w:r>
      <w:r w:rsidR="00E720C6" w:rsidRPr="00825E61">
        <w:rPr>
          <w:rFonts w:ascii="SimSun" w:hAnsi="SimSun"/>
          <w:sz w:val="21"/>
          <w:szCs w:val="22"/>
        </w:rPr>
        <w:t>90</w:t>
      </w:r>
      <w:r w:rsidRPr="00825E61">
        <w:rPr>
          <w:rFonts w:ascii="SimSun" w:hAnsi="SimSun" w:hint="eastAsia"/>
          <w:sz w:val="21"/>
          <w:szCs w:val="22"/>
        </w:rPr>
        <w:t>分钟</w:t>
      </w:r>
    </w:p>
    <w:p w14:paraId="49A2ACF5" w14:textId="77777777" w:rsidR="00825E61" w:rsidRDefault="00DF348A" w:rsidP="00825E61">
      <w:pPr>
        <w:spacing w:afterLines="50" w:after="120" w:line="340" w:lineRule="atLeast"/>
        <w:jc w:val="both"/>
        <w:rPr>
          <w:rFonts w:ascii="SimSun" w:hAnsi="SimSun"/>
          <w:sz w:val="21"/>
          <w:szCs w:val="22"/>
        </w:rPr>
      </w:pPr>
      <w:bookmarkStart w:id="5" w:name="_Hlk158797559"/>
      <w:r w:rsidRPr="00825E61">
        <w:rPr>
          <w:rFonts w:ascii="SimSun" w:hAnsi="SimSun" w:hint="eastAsia"/>
          <w:sz w:val="21"/>
          <w:szCs w:val="22"/>
        </w:rPr>
        <w:t>小组发言人：选定的创作者和专业人士，涵盖不同领域并反映各类利益攸关方的视角。</w:t>
      </w:r>
    </w:p>
    <w:bookmarkEnd w:id="5"/>
    <w:p w14:paraId="16184293" w14:textId="77777777" w:rsidR="00825E61" w:rsidRDefault="00DF348A" w:rsidP="00825E61">
      <w:pPr>
        <w:spacing w:afterLines="50" w:after="120" w:line="340" w:lineRule="atLeast"/>
        <w:jc w:val="both"/>
        <w:rPr>
          <w:rFonts w:ascii="SimSun" w:hAnsi="SimSun"/>
          <w:sz w:val="21"/>
          <w:szCs w:val="22"/>
        </w:rPr>
      </w:pPr>
      <w:r w:rsidRPr="00825E61">
        <w:rPr>
          <w:rFonts w:ascii="SimSun" w:hAnsi="SimSun" w:hint="eastAsia"/>
          <w:sz w:val="21"/>
          <w:szCs w:val="22"/>
        </w:rPr>
        <w:t>解释性说明：小组发言人将参与互动式讨论，旨在探讨</w:t>
      </w:r>
      <w:r w:rsidR="00EA11B2" w:rsidRPr="00825E61">
        <w:rPr>
          <w:rFonts w:ascii="SimSun" w:hAnsi="SimSun" w:hint="eastAsia"/>
          <w:sz w:val="21"/>
          <w:szCs w:val="22"/>
        </w:rPr>
        <w:t>一系列与企业</w:t>
      </w:r>
      <w:r w:rsidRPr="00825E61">
        <w:rPr>
          <w:rFonts w:ascii="SimSun" w:hAnsi="SimSun" w:hint="eastAsia"/>
          <w:sz w:val="21"/>
          <w:szCs w:val="22"/>
        </w:rPr>
        <w:t>相关</w:t>
      </w:r>
      <w:r w:rsidR="00EA11B2" w:rsidRPr="00825E61">
        <w:rPr>
          <w:rFonts w:ascii="SimSun" w:hAnsi="SimSun" w:hint="eastAsia"/>
          <w:sz w:val="21"/>
          <w:szCs w:val="22"/>
        </w:rPr>
        <w:t>的务实</w:t>
      </w:r>
      <w:r w:rsidRPr="00825E61">
        <w:rPr>
          <w:rFonts w:ascii="SimSun" w:hAnsi="SimSun" w:hint="eastAsia"/>
          <w:sz w:val="21"/>
          <w:szCs w:val="22"/>
        </w:rPr>
        <w:t>主题，例如：</w:t>
      </w:r>
    </w:p>
    <w:p w14:paraId="54437284" w14:textId="00D21264" w:rsidR="00DF348A" w:rsidRPr="00825E61" w:rsidRDefault="00DF348A" w:rsidP="00825E61">
      <w:pPr>
        <w:pStyle w:val="ListParagraph"/>
        <w:numPr>
          <w:ilvl w:val="0"/>
          <w:numId w:val="7"/>
        </w:numPr>
        <w:spacing w:afterLines="50" w:after="120" w:line="340" w:lineRule="atLeast"/>
        <w:ind w:left="714" w:hanging="357"/>
        <w:jc w:val="both"/>
        <w:rPr>
          <w:rFonts w:ascii="SimSun" w:hAnsi="SimSun"/>
          <w:sz w:val="21"/>
        </w:rPr>
      </w:pPr>
      <w:r w:rsidRPr="00825E61">
        <w:rPr>
          <w:rFonts w:ascii="SimSun" w:hAnsi="SimSun" w:hint="eastAsia"/>
          <w:sz w:val="21"/>
        </w:rPr>
        <w:t>生成式人工智能对创意产业中的创作者、企业和用户的影响；</w:t>
      </w:r>
    </w:p>
    <w:p w14:paraId="3A8D06EC" w14:textId="539BF705" w:rsidR="00DF348A" w:rsidRPr="00825E61" w:rsidRDefault="00DF348A" w:rsidP="00825E61">
      <w:pPr>
        <w:pStyle w:val="ListParagraph"/>
        <w:numPr>
          <w:ilvl w:val="0"/>
          <w:numId w:val="7"/>
        </w:numPr>
        <w:spacing w:afterLines="50" w:after="120" w:line="340" w:lineRule="atLeast"/>
        <w:ind w:left="714" w:hanging="357"/>
        <w:jc w:val="both"/>
        <w:rPr>
          <w:rFonts w:ascii="SimSun" w:hAnsi="SimSun"/>
          <w:sz w:val="21"/>
        </w:rPr>
      </w:pPr>
      <w:r w:rsidRPr="00825E61">
        <w:rPr>
          <w:rFonts w:ascii="SimSun" w:hAnsi="SimSun" w:hint="eastAsia"/>
          <w:sz w:val="21"/>
        </w:rPr>
        <w:t>生成式人工智能可为不同行业的创作过程带来的机遇和挑战；</w:t>
      </w:r>
    </w:p>
    <w:p w14:paraId="1215B163" w14:textId="67C79BDC" w:rsidR="00DF348A" w:rsidRPr="00825E61" w:rsidRDefault="007F6863" w:rsidP="00825E61">
      <w:pPr>
        <w:pStyle w:val="ListParagraph"/>
        <w:numPr>
          <w:ilvl w:val="0"/>
          <w:numId w:val="7"/>
        </w:numPr>
        <w:spacing w:afterLines="50" w:after="120" w:line="340" w:lineRule="atLeast"/>
        <w:ind w:left="714" w:hanging="357"/>
        <w:jc w:val="both"/>
        <w:rPr>
          <w:rFonts w:ascii="SimSun" w:hAnsi="SimSun"/>
          <w:b/>
          <w:sz w:val="21"/>
          <w:szCs w:val="22"/>
        </w:rPr>
      </w:pPr>
      <w:r w:rsidRPr="00825E61">
        <w:rPr>
          <w:rFonts w:ascii="SimSun" w:hAnsi="SimSun" w:hint="eastAsia"/>
          <w:sz w:val="21"/>
        </w:rPr>
        <w:t>考虑多个因素</w:t>
      </w:r>
      <w:r w:rsidR="00FB3F2B" w:rsidRPr="00825E61">
        <w:rPr>
          <w:rFonts w:ascii="SimSun" w:hAnsi="SimSun" w:hint="eastAsia"/>
          <w:sz w:val="21"/>
        </w:rPr>
        <w:t>（</w:t>
      </w:r>
      <w:r w:rsidRPr="00825E61">
        <w:rPr>
          <w:rFonts w:ascii="SimSun" w:hAnsi="SimSun" w:hint="eastAsia"/>
          <w:sz w:val="21"/>
        </w:rPr>
        <w:t>如生成式人工智能产出与人类创造内容之间的竞争后果</w:t>
      </w:r>
      <w:r w:rsidR="00FB3F2B" w:rsidRPr="00825E61">
        <w:rPr>
          <w:rFonts w:ascii="SimSun" w:hAnsi="SimSun" w:hint="eastAsia"/>
          <w:sz w:val="21"/>
        </w:rPr>
        <w:t>）</w:t>
      </w:r>
      <w:r w:rsidRPr="00825E61">
        <w:rPr>
          <w:rFonts w:ascii="SimSun" w:hAnsi="SimSun" w:hint="eastAsia"/>
          <w:sz w:val="21"/>
        </w:rPr>
        <w:t>，</w:t>
      </w:r>
      <w:r w:rsidR="00DF348A" w:rsidRPr="00825E61">
        <w:rPr>
          <w:rFonts w:ascii="SimSun" w:hAnsi="SimSun" w:hint="eastAsia"/>
          <w:sz w:val="21"/>
        </w:rPr>
        <w:t>在生成式人工智能</w:t>
      </w:r>
      <w:r w:rsidR="00C31D00" w:rsidRPr="00825E61">
        <w:rPr>
          <w:rFonts w:ascii="SimSun" w:hAnsi="SimSun" w:hint="eastAsia"/>
          <w:sz w:val="21"/>
        </w:rPr>
        <w:t>的</w:t>
      </w:r>
      <w:r w:rsidR="00DF348A" w:rsidRPr="00825E61">
        <w:rPr>
          <w:rFonts w:ascii="SimSun" w:hAnsi="SimSun" w:hint="eastAsia"/>
          <w:sz w:val="21"/>
        </w:rPr>
        <w:t>背景下</w:t>
      </w:r>
      <w:r w:rsidR="00EA11B2" w:rsidRPr="00825E61">
        <w:rPr>
          <w:rFonts w:ascii="SimSun" w:hAnsi="SimSun" w:hint="eastAsia"/>
          <w:sz w:val="21"/>
        </w:rPr>
        <w:t>保护</w:t>
      </w:r>
      <w:r w:rsidR="00DF348A" w:rsidRPr="00825E61">
        <w:rPr>
          <w:rFonts w:ascii="SimSun" w:hAnsi="SimSun" w:hint="eastAsia"/>
          <w:sz w:val="21"/>
        </w:rPr>
        <w:t>创作者</w:t>
      </w:r>
    </w:p>
    <w:p w14:paraId="3C2A692B" w14:textId="5A4C370D" w:rsidR="00E720C6" w:rsidRPr="003E0E19" w:rsidRDefault="00963928" w:rsidP="00825E61">
      <w:pPr>
        <w:spacing w:beforeLines="100" w:before="240" w:afterLines="100" w:after="240" w:line="340" w:lineRule="atLeast"/>
        <w:jc w:val="both"/>
        <w:rPr>
          <w:rFonts w:ascii="SimHei" w:eastAsia="SimHei" w:hAnsi="SimHei"/>
          <w:sz w:val="21"/>
          <w:szCs w:val="24"/>
        </w:rPr>
      </w:pPr>
      <w:r>
        <w:rPr>
          <w:rFonts w:ascii="SimHei" w:eastAsia="SimHei" w:hAnsi="SimHei" w:hint="eastAsia"/>
          <w:sz w:val="21"/>
          <w:szCs w:val="24"/>
        </w:rPr>
        <w:t>开放式讨论和问答</w:t>
      </w:r>
    </w:p>
    <w:p w14:paraId="1E677654" w14:textId="77777777" w:rsidR="00825E61" w:rsidRDefault="00963928" w:rsidP="00825E61">
      <w:pPr>
        <w:spacing w:afterLines="50" w:after="120" w:line="340" w:lineRule="atLeast"/>
        <w:jc w:val="both"/>
        <w:rPr>
          <w:rFonts w:ascii="SimSun" w:hAnsi="SimSun"/>
          <w:sz w:val="21"/>
          <w:szCs w:val="22"/>
        </w:rPr>
      </w:pPr>
      <w:r w:rsidRPr="00825E61">
        <w:rPr>
          <w:rFonts w:ascii="SimSun" w:hAnsi="SimSun" w:hint="eastAsia"/>
          <w:sz w:val="21"/>
          <w:szCs w:val="22"/>
        </w:rPr>
        <w:t>时长：约2</w:t>
      </w:r>
      <w:r w:rsidRPr="00825E61">
        <w:rPr>
          <w:rFonts w:ascii="SimSun" w:hAnsi="SimSun"/>
          <w:sz w:val="21"/>
          <w:szCs w:val="22"/>
        </w:rPr>
        <w:t>0</w:t>
      </w:r>
      <w:r w:rsidRPr="00825E61">
        <w:rPr>
          <w:rFonts w:ascii="SimSun" w:hAnsi="SimSun" w:hint="eastAsia"/>
          <w:sz w:val="21"/>
          <w:szCs w:val="22"/>
        </w:rPr>
        <w:t>分钟</w:t>
      </w:r>
    </w:p>
    <w:p w14:paraId="1B3DF7D8" w14:textId="3BBEB661" w:rsidR="00E720C6" w:rsidRPr="00825E61" w:rsidRDefault="00963928" w:rsidP="00825E61">
      <w:pPr>
        <w:spacing w:afterLines="50" w:after="120" w:line="340" w:lineRule="atLeast"/>
        <w:jc w:val="both"/>
        <w:rPr>
          <w:rFonts w:ascii="SimSun" w:hAnsi="SimSun"/>
          <w:sz w:val="21"/>
          <w:szCs w:val="22"/>
        </w:rPr>
      </w:pPr>
      <w:r w:rsidRPr="00825E61">
        <w:rPr>
          <w:rFonts w:ascii="SimSun" w:hAnsi="SimSun" w:hint="eastAsia"/>
          <w:sz w:val="21"/>
          <w:szCs w:val="22"/>
        </w:rPr>
        <w:t>与会者：成员国、观察员和专家</w:t>
      </w:r>
    </w:p>
    <w:p w14:paraId="2612EA52" w14:textId="07FDA142" w:rsidR="00E720C6" w:rsidRPr="00825E61" w:rsidRDefault="00963928" w:rsidP="00825E61">
      <w:pPr>
        <w:spacing w:beforeLines="100" w:before="240" w:afterLines="100" w:after="240" w:line="340" w:lineRule="atLeast"/>
        <w:jc w:val="both"/>
        <w:rPr>
          <w:rFonts w:ascii="SimSun" w:hAnsi="SimSun"/>
          <w:sz w:val="21"/>
          <w:szCs w:val="22"/>
        </w:rPr>
      </w:pPr>
      <w:r>
        <w:rPr>
          <w:rFonts w:ascii="SimHei" w:eastAsia="SimHei" w:hAnsi="SimHei" w:hint="eastAsia"/>
          <w:sz w:val="21"/>
          <w:szCs w:val="24"/>
        </w:rPr>
        <w:t>第2小组：</w:t>
      </w:r>
      <w:r w:rsidRPr="00963928">
        <w:rPr>
          <w:rFonts w:ascii="SimHei" w:eastAsia="SimHei" w:hAnsi="SimHei" w:hint="eastAsia"/>
          <w:sz w:val="21"/>
          <w:szCs w:val="24"/>
        </w:rPr>
        <w:t>所有利益攸关方在内容创作</w:t>
      </w:r>
      <w:r>
        <w:rPr>
          <w:rFonts w:ascii="SimHei" w:eastAsia="SimHei" w:hAnsi="SimHei" w:hint="eastAsia"/>
          <w:sz w:val="21"/>
          <w:szCs w:val="24"/>
        </w:rPr>
        <w:t>方面以</w:t>
      </w:r>
      <w:r w:rsidRPr="00963928">
        <w:rPr>
          <w:rFonts w:ascii="SimHei" w:eastAsia="SimHei" w:hAnsi="SimHei" w:hint="eastAsia"/>
          <w:sz w:val="21"/>
          <w:szCs w:val="24"/>
        </w:rPr>
        <w:t>可持续、公平和有益</w:t>
      </w:r>
      <w:r>
        <w:rPr>
          <w:rFonts w:ascii="SimHei" w:eastAsia="SimHei" w:hAnsi="SimHei" w:hint="eastAsia"/>
          <w:sz w:val="21"/>
          <w:szCs w:val="24"/>
        </w:rPr>
        <w:t>的方式</w:t>
      </w:r>
      <w:r w:rsidRPr="00963928">
        <w:rPr>
          <w:rFonts w:ascii="SimHei" w:eastAsia="SimHei" w:hAnsi="SimHei" w:hint="eastAsia"/>
          <w:sz w:val="21"/>
          <w:szCs w:val="24"/>
        </w:rPr>
        <w:t>使用</w:t>
      </w:r>
      <w:r>
        <w:rPr>
          <w:rFonts w:ascii="SimHei" w:eastAsia="SimHei" w:hAnsi="SimHei" w:hint="eastAsia"/>
          <w:sz w:val="21"/>
          <w:szCs w:val="24"/>
        </w:rPr>
        <w:t>人工智能</w:t>
      </w:r>
      <w:r w:rsidRPr="00963928">
        <w:rPr>
          <w:rFonts w:ascii="SimHei" w:eastAsia="SimHei" w:hAnsi="SimHei" w:hint="eastAsia"/>
          <w:sz w:val="21"/>
          <w:szCs w:val="24"/>
        </w:rPr>
        <w:t>的有利因素</w:t>
      </w:r>
    </w:p>
    <w:p w14:paraId="00D6DE56" w14:textId="77777777" w:rsidR="00825E61" w:rsidRDefault="00AB5EE8" w:rsidP="00825E61">
      <w:pPr>
        <w:spacing w:afterLines="50" w:after="120" w:line="340" w:lineRule="atLeast"/>
        <w:jc w:val="both"/>
        <w:rPr>
          <w:rFonts w:ascii="SimSun" w:hAnsi="SimSun"/>
          <w:sz w:val="21"/>
          <w:szCs w:val="22"/>
        </w:rPr>
      </w:pPr>
      <w:r w:rsidRPr="00825E61">
        <w:rPr>
          <w:rFonts w:ascii="SimSun" w:hAnsi="SimSun" w:hint="eastAsia"/>
          <w:sz w:val="21"/>
          <w:szCs w:val="22"/>
        </w:rPr>
        <w:t>时长：约</w:t>
      </w:r>
      <w:r w:rsidR="00E720C6" w:rsidRPr="00825E61">
        <w:rPr>
          <w:rFonts w:ascii="SimSun" w:hAnsi="SimSun"/>
          <w:sz w:val="21"/>
          <w:szCs w:val="22"/>
        </w:rPr>
        <w:t>90</w:t>
      </w:r>
      <w:r w:rsidRPr="00825E61">
        <w:rPr>
          <w:rFonts w:ascii="SimSun" w:hAnsi="SimSun" w:hint="eastAsia"/>
          <w:sz w:val="21"/>
          <w:szCs w:val="22"/>
        </w:rPr>
        <w:t>分钟</w:t>
      </w:r>
    </w:p>
    <w:p w14:paraId="2B74F179" w14:textId="77777777" w:rsidR="00825E61" w:rsidRDefault="00AB5EE8" w:rsidP="00825E61">
      <w:pPr>
        <w:spacing w:afterLines="50" w:after="120" w:line="340" w:lineRule="atLeast"/>
        <w:jc w:val="both"/>
        <w:rPr>
          <w:rFonts w:ascii="SimSun" w:hAnsi="SimSun"/>
          <w:sz w:val="21"/>
        </w:rPr>
      </w:pPr>
      <w:r w:rsidRPr="00825E61">
        <w:rPr>
          <w:rFonts w:ascii="SimSun" w:hAnsi="SimSun" w:hint="eastAsia"/>
          <w:sz w:val="21"/>
        </w:rPr>
        <w:t>小组发言人：选自不同部门和不同利益攸关方的专家。</w:t>
      </w:r>
    </w:p>
    <w:p w14:paraId="4FB24B35" w14:textId="77777777" w:rsidR="00825E61" w:rsidRDefault="00AB5EE8" w:rsidP="00825E61">
      <w:pPr>
        <w:spacing w:afterLines="50" w:after="120" w:line="340" w:lineRule="atLeast"/>
        <w:jc w:val="both"/>
        <w:rPr>
          <w:rFonts w:ascii="SimSun" w:hAnsi="SimSun"/>
          <w:sz w:val="21"/>
          <w:szCs w:val="22"/>
        </w:rPr>
      </w:pPr>
      <w:r w:rsidRPr="00825E61">
        <w:rPr>
          <w:rFonts w:ascii="SimSun" w:hAnsi="SimSun" w:hint="eastAsia"/>
          <w:sz w:val="21"/>
          <w:szCs w:val="22"/>
        </w:rPr>
        <w:t>解释性说明：小组发言人将参与互动式讨论，探讨一系列法律、政策和企业相关议题/问题，例如：</w:t>
      </w:r>
    </w:p>
    <w:p w14:paraId="5EEAEFC9" w14:textId="40607697" w:rsidR="006531EB" w:rsidRPr="00825E61" w:rsidRDefault="006531EB" w:rsidP="00825E61">
      <w:pPr>
        <w:pStyle w:val="ListParagraph"/>
        <w:numPr>
          <w:ilvl w:val="0"/>
          <w:numId w:val="7"/>
        </w:numPr>
        <w:spacing w:afterLines="50" w:after="120" w:line="340" w:lineRule="atLeast"/>
        <w:ind w:left="714" w:hanging="357"/>
        <w:jc w:val="both"/>
        <w:rPr>
          <w:rFonts w:ascii="SimSun" w:hAnsi="SimSun"/>
          <w:sz w:val="21"/>
        </w:rPr>
      </w:pPr>
      <w:r w:rsidRPr="00825E61">
        <w:rPr>
          <w:rFonts w:ascii="SimSun" w:hAnsi="SimSun" w:hint="eastAsia"/>
          <w:sz w:val="21"/>
        </w:rPr>
        <w:lastRenderedPageBreak/>
        <w:t>输入：如何处理基于受保护内容的机器学习？</w:t>
      </w:r>
    </w:p>
    <w:p w14:paraId="75FDD658" w14:textId="38A32BA1" w:rsidR="006531EB" w:rsidRPr="00825E61" w:rsidRDefault="006531EB" w:rsidP="00825E61">
      <w:pPr>
        <w:pStyle w:val="ListParagraph"/>
        <w:numPr>
          <w:ilvl w:val="0"/>
          <w:numId w:val="7"/>
        </w:numPr>
        <w:spacing w:afterLines="50" w:after="120" w:line="340" w:lineRule="atLeast"/>
        <w:ind w:left="714" w:hanging="357"/>
        <w:jc w:val="both"/>
        <w:rPr>
          <w:rFonts w:ascii="SimSun" w:hAnsi="SimSun"/>
          <w:sz w:val="21"/>
        </w:rPr>
      </w:pPr>
      <w:r w:rsidRPr="00825E61">
        <w:rPr>
          <w:rFonts w:ascii="SimSun" w:hAnsi="SimSun" w:hint="eastAsia"/>
          <w:sz w:val="21"/>
        </w:rPr>
        <w:t>输出：生成式人工智能内容的法律处理及其对版权制度核心原则的影响；</w:t>
      </w:r>
    </w:p>
    <w:p w14:paraId="2614F67D" w14:textId="400F3B53" w:rsidR="006531EB" w:rsidRPr="00825E61" w:rsidRDefault="006531EB" w:rsidP="00825E61">
      <w:pPr>
        <w:pStyle w:val="ListParagraph"/>
        <w:numPr>
          <w:ilvl w:val="0"/>
          <w:numId w:val="7"/>
        </w:numPr>
        <w:spacing w:afterLines="50" w:after="120" w:line="340" w:lineRule="atLeast"/>
        <w:ind w:left="714" w:hanging="357"/>
        <w:jc w:val="both"/>
        <w:rPr>
          <w:rFonts w:ascii="SimSun" w:hAnsi="SimSun"/>
          <w:sz w:val="21"/>
        </w:rPr>
      </w:pPr>
      <w:r w:rsidRPr="00825E61">
        <w:rPr>
          <w:rFonts w:ascii="SimSun" w:hAnsi="SimSun" w:hint="eastAsia"/>
          <w:sz w:val="21"/>
        </w:rPr>
        <w:t>从创作者到科技公司等利益攸关方之间的商业倡议和伙伴关系的新趋势。关于技术标准的作用和可行许可模式的见解；</w:t>
      </w:r>
    </w:p>
    <w:p w14:paraId="178FDCC0" w14:textId="4E7F6343" w:rsidR="006531EB" w:rsidRPr="00825E61" w:rsidRDefault="006531EB" w:rsidP="00825E61">
      <w:pPr>
        <w:pStyle w:val="ListParagraph"/>
        <w:numPr>
          <w:ilvl w:val="0"/>
          <w:numId w:val="7"/>
        </w:numPr>
        <w:spacing w:afterLines="50" w:after="120" w:line="340" w:lineRule="atLeast"/>
        <w:ind w:left="714" w:hanging="357"/>
        <w:jc w:val="both"/>
        <w:rPr>
          <w:rFonts w:ascii="SimSun" w:hAnsi="SimSun"/>
          <w:caps/>
          <w:sz w:val="21"/>
        </w:rPr>
      </w:pPr>
      <w:r w:rsidRPr="00825E61">
        <w:rPr>
          <w:rFonts w:ascii="SimSun" w:hAnsi="SimSun" w:hint="eastAsia"/>
          <w:sz w:val="21"/>
        </w:rPr>
        <w:t>生成式人工智能为创作者和其他权利人带来的新收入来源机会。</w:t>
      </w:r>
    </w:p>
    <w:p w14:paraId="43683A36" w14:textId="4A87D076" w:rsidR="00231F6F" w:rsidRPr="003E0E19" w:rsidRDefault="00231F6F" w:rsidP="00825E61">
      <w:pPr>
        <w:spacing w:beforeLines="100" w:before="240" w:afterLines="100" w:after="240" w:line="340" w:lineRule="atLeast"/>
        <w:jc w:val="both"/>
        <w:rPr>
          <w:rFonts w:ascii="SimHei" w:eastAsia="SimHei" w:hAnsi="SimHei"/>
          <w:sz w:val="21"/>
          <w:szCs w:val="24"/>
        </w:rPr>
      </w:pPr>
      <w:r>
        <w:rPr>
          <w:rFonts w:ascii="SimHei" w:eastAsia="SimHei" w:hAnsi="SimHei" w:hint="eastAsia"/>
          <w:sz w:val="21"/>
          <w:szCs w:val="24"/>
        </w:rPr>
        <w:t>开放式讨论和问答</w:t>
      </w:r>
    </w:p>
    <w:p w14:paraId="77884A6F" w14:textId="4B496D78" w:rsidR="00E720C6" w:rsidRPr="003E0E19" w:rsidRDefault="00231F6F" w:rsidP="00825E61">
      <w:pPr>
        <w:spacing w:afterLines="50" w:after="120" w:line="340" w:lineRule="atLeast"/>
        <w:jc w:val="both"/>
        <w:rPr>
          <w:rFonts w:ascii="SimHei" w:eastAsia="SimHei" w:hAnsi="SimHei"/>
          <w:sz w:val="21"/>
          <w:szCs w:val="24"/>
        </w:rPr>
      </w:pPr>
      <w:r w:rsidRPr="00825E61">
        <w:rPr>
          <w:rFonts w:ascii="SimSun" w:hAnsi="SimSun" w:hint="eastAsia"/>
          <w:sz w:val="21"/>
          <w:szCs w:val="22"/>
        </w:rPr>
        <w:t>时长：约2</w:t>
      </w:r>
      <w:r w:rsidRPr="00825E61">
        <w:rPr>
          <w:rFonts w:ascii="SimSun" w:hAnsi="SimSun"/>
          <w:sz w:val="21"/>
          <w:szCs w:val="22"/>
        </w:rPr>
        <w:t>0</w:t>
      </w:r>
      <w:r w:rsidRPr="00825E61">
        <w:rPr>
          <w:rFonts w:ascii="SimSun" w:hAnsi="SimSun" w:hint="eastAsia"/>
          <w:sz w:val="21"/>
          <w:szCs w:val="22"/>
        </w:rPr>
        <w:t>分钟</w:t>
      </w:r>
    </w:p>
    <w:p w14:paraId="31A32650" w14:textId="77777777" w:rsidR="00825E61" w:rsidRDefault="00231F6F" w:rsidP="00825E61">
      <w:pPr>
        <w:spacing w:afterLines="50" w:after="120" w:line="340" w:lineRule="atLeast"/>
        <w:jc w:val="both"/>
        <w:rPr>
          <w:rFonts w:ascii="SimSun" w:hAnsi="SimSun"/>
          <w:sz w:val="21"/>
          <w:szCs w:val="22"/>
        </w:rPr>
      </w:pPr>
      <w:r w:rsidRPr="00825E61">
        <w:rPr>
          <w:rFonts w:ascii="SimSun" w:hAnsi="SimSun" w:hint="eastAsia"/>
          <w:sz w:val="21"/>
          <w:szCs w:val="22"/>
        </w:rPr>
        <w:t>与会者：成员国、观察员和专家</w:t>
      </w:r>
    </w:p>
    <w:p w14:paraId="0FBE387E" w14:textId="3ABA6CD8" w:rsidR="00E720C6" w:rsidRPr="00825E61" w:rsidRDefault="003E0E19" w:rsidP="00825E61">
      <w:pPr>
        <w:spacing w:before="720" w:afterLines="50" w:after="120" w:line="340" w:lineRule="atLeast"/>
        <w:ind w:left="5534"/>
        <w:jc w:val="both"/>
        <w:rPr>
          <w:rFonts w:ascii="SimSun" w:hAnsi="SimSun"/>
          <w:sz w:val="21"/>
          <w:szCs w:val="22"/>
        </w:rPr>
      </w:pPr>
      <w:r w:rsidRPr="00337188">
        <w:rPr>
          <w:rFonts w:ascii="KaiTi" w:eastAsia="KaiTi" w:hAnsi="KaiTi" w:hint="eastAsia"/>
          <w:sz w:val="21"/>
          <w:szCs w:val="21"/>
        </w:rPr>
        <w:t>［附件完］</w:t>
      </w:r>
    </w:p>
    <w:sectPr w:rsidR="00E720C6" w:rsidRPr="00825E61"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BE31" w14:textId="77777777" w:rsidR="007A6DDE" w:rsidRDefault="007A6DDE">
      <w:r>
        <w:separator/>
      </w:r>
    </w:p>
  </w:endnote>
  <w:endnote w:type="continuationSeparator" w:id="0">
    <w:p w14:paraId="10FC092D" w14:textId="77777777" w:rsidR="007A6DDE" w:rsidRDefault="007A6DDE" w:rsidP="003B38C1">
      <w:r>
        <w:separator/>
      </w:r>
    </w:p>
    <w:p w14:paraId="2FF8C62F" w14:textId="77777777" w:rsidR="007A6DDE" w:rsidRPr="003B38C1" w:rsidRDefault="007A6DDE" w:rsidP="003B38C1">
      <w:pPr>
        <w:spacing w:after="60"/>
        <w:rPr>
          <w:sz w:val="17"/>
        </w:rPr>
      </w:pPr>
      <w:r>
        <w:rPr>
          <w:sz w:val="17"/>
        </w:rPr>
        <w:t>[Endnote continued from previous page]</w:t>
      </w:r>
    </w:p>
  </w:endnote>
  <w:endnote w:type="continuationNotice" w:id="1">
    <w:p w14:paraId="73E5AB20" w14:textId="77777777" w:rsidR="007A6DDE" w:rsidRPr="003B38C1" w:rsidRDefault="007A6D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75CA" w14:textId="77777777" w:rsidR="00566A32" w:rsidRDefault="00566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EF81" w14:textId="77777777" w:rsidR="00566A32" w:rsidRDefault="00566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684" w14:textId="77777777" w:rsidR="00566A32" w:rsidRDefault="00566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8FC83" w14:textId="77777777" w:rsidR="007A6DDE" w:rsidRDefault="007A6DDE">
      <w:r>
        <w:separator/>
      </w:r>
    </w:p>
  </w:footnote>
  <w:footnote w:type="continuationSeparator" w:id="0">
    <w:p w14:paraId="2D6CE827" w14:textId="77777777" w:rsidR="007A6DDE" w:rsidRDefault="007A6DDE" w:rsidP="008B60B2">
      <w:r>
        <w:separator/>
      </w:r>
    </w:p>
    <w:p w14:paraId="4612F583" w14:textId="77777777" w:rsidR="007A6DDE" w:rsidRPr="00ED77FB" w:rsidRDefault="007A6DDE" w:rsidP="008B60B2">
      <w:pPr>
        <w:spacing w:after="60"/>
        <w:rPr>
          <w:sz w:val="17"/>
          <w:szCs w:val="17"/>
        </w:rPr>
      </w:pPr>
      <w:r w:rsidRPr="00ED77FB">
        <w:rPr>
          <w:sz w:val="17"/>
          <w:szCs w:val="17"/>
        </w:rPr>
        <w:t>[Footnote continued from previous page]</w:t>
      </w:r>
    </w:p>
  </w:footnote>
  <w:footnote w:type="continuationNotice" w:id="1">
    <w:p w14:paraId="164B8102" w14:textId="77777777" w:rsidR="007A6DDE" w:rsidRPr="00ED77FB" w:rsidRDefault="007A6DD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4385" w14:textId="77777777" w:rsidR="00566A32" w:rsidRDefault="00566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C2E6" w14:textId="395EF2F8" w:rsidR="00EC4E49" w:rsidRPr="00825E61" w:rsidRDefault="005E29C8" w:rsidP="00477D6B">
    <w:pPr>
      <w:jc w:val="right"/>
      <w:rPr>
        <w:rFonts w:ascii="SimSun" w:hAnsi="SimSun"/>
        <w:sz w:val="21"/>
      </w:rPr>
    </w:pPr>
    <w:bookmarkStart w:id="6" w:name="Code2"/>
    <w:r w:rsidRPr="00825E61">
      <w:rPr>
        <w:rFonts w:ascii="SimSun" w:hAnsi="SimSun"/>
        <w:sz w:val="21"/>
      </w:rPr>
      <w:t>SCCR/45</w:t>
    </w:r>
    <w:r w:rsidR="007C41C3" w:rsidRPr="00825E61">
      <w:rPr>
        <w:rFonts w:ascii="SimSun" w:hAnsi="SimSun"/>
        <w:sz w:val="21"/>
      </w:rPr>
      <w:t>/5</w:t>
    </w:r>
  </w:p>
  <w:bookmarkEnd w:id="6"/>
  <w:p w14:paraId="4CCBC22E" w14:textId="39E447F5" w:rsidR="00B50B99" w:rsidRPr="00825E61" w:rsidRDefault="00147C06" w:rsidP="00825E61">
    <w:pPr>
      <w:spacing w:afterLines="100" w:after="240"/>
      <w:jc w:val="right"/>
      <w:rPr>
        <w:rFonts w:ascii="SimSun" w:hAnsi="SimSun"/>
        <w:sz w:val="21"/>
      </w:rPr>
    </w:pPr>
    <w:r w:rsidRPr="00825E61">
      <w:rPr>
        <w:rFonts w:ascii="SimSun" w:hAnsi="SimSun" w:hint="eastAsia"/>
        <w:sz w:val="21"/>
      </w:rPr>
      <w:t>第</w:t>
    </w:r>
    <w:r w:rsidR="00EC4E49" w:rsidRPr="00825E61">
      <w:rPr>
        <w:rFonts w:ascii="SimSun" w:hAnsi="SimSun"/>
        <w:sz w:val="21"/>
      </w:rPr>
      <w:fldChar w:fldCharType="begin"/>
    </w:r>
    <w:r w:rsidR="00EC4E49" w:rsidRPr="00825E61">
      <w:rPr>
        <w:rFonts w:ascii="SimSun" w:hAnsi="SimSun"/>
        <w:sz w:val="21"/>
      </w:rPr>
      <w:instrText xml:space="preserve"> PAGE  \* MERGEFORMAT </w:instrText>
    </w:r>
    <w:r w:rsidR="00EC4E49" w:rsidRPr="00825E61">
      <w:rPr>
        <w:rFonts w:ascii="SimSun" w:hAnsi="SimSun"/>
        <w:sz w:val="21"/>
      </w:rPr>
      <w:fldChar w:fldCharType="separate"/>
    </w:r>
    <w:r w:rsidR="00E671A6" w:rsidRPr="00825E61">
      <w:rPr>
        <w:rFonts w:ascii="SimSun" w:hAnsi="SimSun"/>
        <w:noProof/>
        <w:sz w:val="21"/>
      </w:rPr>
      <w:t>2</w:t>
    </w:r>
    <w:r w:rsidR="00EC4E49" w:rsidRPr="00825E61">
      <w:rPr>
        <w:rFonts w:ascii="SimSun" w:hAnsi="SimSun"/>
        <w:sz w:val="21"/>
      </w:rPr>
      <w:fldChar w:fldCharType="end"/>
    </w:r>
    <w:r w:rsidRPr="00825E61">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7AF2" w14:textId="77777777" w:rsidR="00566A32" w:rsidRDefault="00566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AF716D"/>
    <w:multiLevelType w:val="hybridMultilevel"/>
    <w:tmpl w:val="073019F2"/>
    <w:lvl w:ilvl="0" w:tplc="45A8D5A0">
      <w:numFmt w:val="bullet"/>
      <w:lvlText w:val="-"/>
      <w:lvlJc w:val="left"/>
      <w:pPr>
        <w:ind w:left="720" w:hanging="360"/>
      </w:pPr>
      <w:rPr>
        <w:rFonts w:ascii="Arial" w:eastAsia="SimSu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836F4"/>
    <w:multiLevelType w:val="hybridMultilevel"/>
    <w:tmpl w:val="A9F83A9C"/>
    <w:lvl w:ilvl="0" w:tplc="84D0A634">
      <w:numFmt w:val="bullet"/>
      <w:lvlText w:val="-"/>
      <w:lvlJc w:val="left"/>
      <w:pPr>
        <w:ind w:left="430" w:hanging="360"/>
      </w:pPr>
      <w:rPr>
        <w:rFonts w:ascii="Arial" w:eastAsia="SimSun"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 w:numId="7" w16cid:durableId="465197534">
    <w:abstractNumId w:val="6"/>
  </w:num>
  <w:num w:numId="8" w16cid:durableId="922376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C8"/>
    <w:rsid w:val="00010F79"/>
    <w:rsid w:val="0001647B"/>
    <w:rsid w:val="00043CAA"/>
    <w:rsid w:val="00075432"/>
    <w:rsid w:val="000968ED"/>
    <w:rsid w:val="00096B1A"/>
    <w:rsid w:val="000F5E56"/>
    <w:rsid w:val="001024FE"/>
    <w:rsid w:val="00124D5E"/>
    <w:rsid w:val="00133071"/>
    <w:rsid w:val="001362EE"/>
    <w:rsid w:val="00142868"/>
    <w:rsid w:val="00147C06"/>
    <w:rsid w:val="001832A6"/>
    <w:rsid w:val="001C6808"/>
    <w:rsid w:val="001D1DA3"/>
    <w:rsid w:val="002121FA"/>
    <w:rsid w:val="00231F6F"/>
    <w:rsid w:val="002634C4"/>
    <w:rsid w:val="00287EE2"/>
    <w:rsid w:val="002928D3"/>
    <w:rsid w:val="002C5DA7"/>
    <w:rsid w:val="002D04B2"/>
    <w:rsid w:val="002F1FE6"/>
    <w:rsid w:val="002F49EB"/>
    <w:rsid w:val="002F4E68"/>
    <w:rsid w:val="00312F7F"/>
    <w:rsid w:val="003228B7"/>
    <w:rsid w:val="003508A3"/>
    <w:rsid w:val="003673CF"/>
    <w:rsid w:val="003845C1"/>
    <w:rsid w:val="003A6F89"/>
    <w:rsid w:val="003B38C1"/>
    <w:rsid w:val="003C5382"/>
    <w:rsid w:val="003D352A"/>
    <w:rsid w:val="003E0E19"/>
    <w:rsid w:val="003F4808"/>
    <w:rsid w:val="00423E3E"/>
    <w:rsid w:val="00427AF4"/>
    <w:rsid w:val="004400E2"/>
    <w:rsid w:val="00444C62"/>
    <w:rsid w:val="00461632"/>
    <w:rsid w:val="004647DA"/>
    <w:rsid w:val="00474062"/>
    <w:rsid w:val="00477D6B"/>
    <w:rsid w:val="004D39C4"/>
    <w:rsid w:val="0053057A"/>
    <w:rsid w:val="00560A29"/>
    <w:rsid w:val="00566A32"/>
    <w:rsid w:val="00594D27"/>
    <w:rsid w:val="005E29C8"/>
    <w:rsid w:val="00601760"/>
    <w:rsid w:val="00605827"/>
    <w:rsid w:val="00640D02"/>
    <w:rsid w:val="00646050"/>
    <w:rsid w:val="006531EB"/>
    <w:rsid w:val="006713CA"/>
    <w:rsid w:val="00676C5C"/>
    <w:rsid w:val="00695558"/>
    <w:rsid w:val="006A57EE"/>
    <w:rsid w:val="006D5E0F"/>
    <w:rsid w:val="007058FB"/>
    <w:rsid w:val="00782CAC"/>
    <w:rsid w:val="007A6DDE"/>
    <w:rsid w:val="007B0A4C"/>
    <w:rsid w:val="007B6A58"/>
    <w:rsid w:val="007C41C3"/>
    <w:rsid w:val="007D1613"/>
    <w:rsid w:val="007F6863"/>
    <w:rsid w:val="00825E61"/>
    <w:rsid w:val="008332E8"/>
    <w:rsid w:val="00873EE5"/>
    <w:rsid w:val="008B133E"/>
    <w:rsid w:val="008B2CC1"/>
    <w:rsid w:val="008B4B5E"/>
    <w:rsid w:val="008B60B2"/>
    <w:rsid w:val="0090731E"/>
    <w:rsid w:val="00916EE2"/>
    <w:rsid w:val="009170EF"/>
    <w:rsid w:val="00963928"/>
    <w:rsid w:val="00966A22"/>
    <w:rsid w:val="0096722F"/>
    <w:rsid w:val="00970A2E"/>
    <w:rsid w:val="00980843"/>
    <w:rsid w:val="009E2791"/>
    <w:rsid w:val="009E3F6F"/>
    <w:rsid w:val="009F3BF9"/>
    <w:rsid w:val="009F499F"/>
    <w:rsid w:val="00A42DAF"/>
    <w:rsid w:val="00A45BD8"/>
    <w:rsid w:val="00A5792C"/>
    <w:rsid w:val="00A778BF"/>
    <w:rsid w:val="00A85B8E"/>
    <w:rsid w:val="00A90B39"/>
    <w:rsid w:val="00A963E7"/>
    <w:rsid w:val="00AB5EE8"/>
    <w:rsid w:val="00AC205C"/>
    <w:rsid w:val="00AF5C73"/>
    <w:rsid w:val="00B00085"/>
    <w:rsid w:val="00B05A69"/>
    <w:rsid w:val="00B40598"/>
    <w:rsid w:val="00B50B99"/>
    <w:rsid w:val="00B62CD9"/>
    <w:rsid w:val="00B9734B"/>
    <w:rsid w:val="00BD4BB6"/>
    <w:rsid w:val="00C11BFE"/>
    <w:rsid w:val="00C13384"/>
    <w:rsid w:val="00C31D00"/>
    <w:rsid w:val="00C94629"/>
    <w:rsid w:val="00CE65D4"/>
    <w:rsid w:val="00D45252"/>
    <w:rsid w:val="00D71B4D"/>
    <w:rsid w:val="00D93D55"/>
    <w:rsid w:val="00DF348A"/>
    <w:rsid w:val="00E12E4A"/>
    <w:rsid w:val="00E161A2"/>
    <w:rsid w:val="00E1703C"/>
    <w:rsid w:val="00E335FE"/>
    <w:rsid w:val="00E5021F"/>
    <w:rsid w:val="00E671A6"/>
    <w:rsid w:val="00E720C6"/>
    <w:rsid w:val="00EA11B2"/>
    <w:rsid w:val="00EC4E49"/>
    <w:rsid w:val="00ED77FB"/>
    <w:rsid w:val="00EF0AE5"/>
    <w:rsid w:val="00F021A6"/>
    <w:rsid w:val="00F11D94"/>
    <w:rsid w:val="00F66152"/>
    <w:rsid w:val="00FA7EAE"/>
    <w:rsid w:val="00FB3F2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301E7"/>
  <w15:docId w15:val="{A096BA98-D0C5-4B6A-A60A-0D70AFA9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E2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0</TotalTime>
  <Pages>3</Pages>
  <Words>1029</Words>
  <Characters>87</Characters>
  <Application>Microsoft Office Word</Application>
  <DocSecurity>0</DocSecurity>
  <Lines>2</Lines>
  <Paragraphs>12</Paragraphs>
  <ScaleCrop>false</ScaleCrop>
  <HeadingPairs>
    <vt:vector size="2" baseType="variant">
      <vt:variant>
        <vt:lpstr>Title</vt:lpstr>
      </vt:variant>
      <vt:variant>
        <vt:i4>1</vt:i4>
      </vt:variant>
    </vt:vector>
  </HeadingPairs>
  <TitlesOfParts>
    <vt:vector size="1" baseType="lpstr">
      <vt:lpstr>SCCR/45/</vt:lpstr>
    </vt:vector>
  </TitlesOfParts>
  <Company>WIPO</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SCCR/45/5</dc:title>
  <dc:subject>拟议提纲——生成式人工智能和版权问题信息会议</dc:subject>
  <dc:creator>HAIZEL Francesca</dc:creator>
  <cp:keywords>FOR OFFICIAL USE ONLY</cp:keywords>
  <cp:lastModifiedBy>HAIZEL Francesca</cp:lastModifiedBy>
  <cp:revision>2</cp:revision>
  <cp:lastPrinted>2011-02-15T11:56:00Z</cp:lastPrinted>
  <dcterms:created xsi:type="dcterms:W3CDTF">2024-04-08T15:24:00Z</dcterms:created>
  <dcterms:modified xsi:type="dcterms:W3CDTF">2024-04-08T15:24:00Z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