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5978" w14:textId="7F3D2B93" w:rsidR="006F6D62" w:rsidRPr="00543343" w:rsidRDefault="002651AE" w:rsidP="000E0A54">
      <w:pPr>
        <w:spacing w:afterLines="50" w:after="120" w:line="340" w:lineRule="atLeast"/>
        <w:mirrorIndents/>
        <w:jc w:val="center"/>
        <w:rPr>
          <w:rFonts w:ascii="SimHei" w:eastAsia="SimHei" w:hAnsi="SimHei"/>
          <w:sz w:val="21"/>
          <w:szCs w:val="21"/>
        </w:rPr>
      </w:pPr>
      <w:r w:rsidRPr="00543343">
        <w:rPr>
          <w:rFonts w:ascii="SimHei" w:eastAsia="SimHei" w:hAnsi="SimHei" w:hint="eastAsia"/>
          <w:sz w:val="21"/>
          <w:szCs w:val="21"/>
        </w:rPr>
        <w:t>内容提要</w:t>
      </w:r>
    </w:p>
    <w:p w14:paraId="1D2A8551" w14:textId="6C58DD9D" w:rsidR="006F6D62" w:rsidRPr="00543343" w:rsidRDefault="00A179B4" w:rsidP="000E0A54">
      <w:pPr>
        <w:spacing w:afterLines="50" w:after="120" w:line="340" w:lineRule="atLeast"/>
        <w:mirrorIndents/>
        <w:jc w:val="center"/>
        <w:rPr>
          <w:rFonts w:ascii="SimHei" w:eastAsia="SimHei" w:hAnsi="SimHei"/>
          <w:sz w:val="21"/>
          <w:szCs w:val="21"/>
        </w:rPr>
      </w:pPr>
      <w:r w:rsidRPr="00543343">
        <w:rPr>
          <w:rFonts w:ascii="SimHei" w:eastAsia="SimHei" w:hAnsi="SimHei"/>
          <w:sz w:val="21"/>
          <w:szCs w:val="21"/>
        </w:rPr>
        <w:t>研究机构和研究目的</w:t>
      </w:r>
      <w:r w:rsidR="00183FE1" w:rsidRPr="00543343">
        <w:rPr>
          <w:rFonts w:ascii="SimHei" w:eastAsia="SimHei" w:hAnsi="SimHei" w:hint="eastAsia"/>
          <w:sz w:val="21"/>
          <w:szCs w:val="21"/>
        </w:rPr>
        <w:t>与</w:t>
      </w:r>
      <w:r w:rsidRPr="00543343">
        <w:rPr>
          <w:rFonts w:ascii="SimHei" w:eastAsia="SimHei" w:hAnsi="SimHei"/>
          <w:sz w:val="21"/>
          <w:szCs w:val="21"/>
        </w:rPr>
        <w:t>版权</w:t>
      </w:r>
      <w:r w:rsidR="00183FE1" w:rsidRPr="00543343">
        <w:rPr>
          <w:rFonts w:ascii="SimHei" w:eastAsia="SimHei" w:hAnsi="SimHei" w:hint="eastAsia"/>
          <w:sz w:val="21"/>
          <w:szCs w:val="21"/>
        </w:rPr>
        <w:t>相关</w:t>
      </w:r>
      <w:r w:rsidRPr="00543343">
        <w:rPr>
          <w:rFonts w:ascii="SimHei" w:eastAsia="SimHei" w:hAnsi="SimHei"/>
          <w:sz w:val="21"/>
          <w:szCs w:val="21"/>
        </w:rPr>
        <w:t>的挑战</w:t>
      </w:r>
    </w:p>
    <w:p w14:paraId="118122ED" w14:textId="2BC9DF68" w:rsidR="006F6D62" w:rsidRPr="00121111" w:rsidRDefault="00A179B4" w:rsidP="00C01373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 w:rsidRPr="00121111">
        <w:rPr>
          <w:rFonts w:ascii="SimHei" w:eastAsia="SimHei" w:hAnsi="SimHei"/>
          <w:sz w:val="21"/>
          <w:szCs w:val="21"/>
        </w:rPr>
        <w:t>导</w:t>
      </w:r>
      <w:r w:rsidR="00853D93" w:rsidRPr="00853D93">
        <w:rPr>
          <w:rFonts w:ascii="SimHei" w:eastAsia="SimHei" w:hAnsi="SimHei" w:hint="eastAsia"/>
          <w:sz w:val="21"/>
          <w:szCs w:val="21"/>
        </w:rPr>
        <w:t xml:space="preserve">　</w:t>
      </w:r>
      <w:r w:rsidRPr="00121111">
        <w:rPr>
          <w:rFonts w:ascii="SimHei" w:eastAsia="SimHei" w:hAnsi="SimHei"/>
          <w:sz w:val="21"/>
          <w:szCs w:val="21"/>
        </w:rPr>
        <w:t>言</w:t>
      </w:r>
    </w:p>
    <w:p w14:paraId="1606A94F" w14:textId="32F33213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研究人员是人类知识、创造力和创新发展的推动力</w:t>
      </w:r>
      <w:r w:rsidR="00BE28F4" w:rsidRPr="000E0A54">
        <w:rPr>
          <w:rFonts w:ascii="SimSun" w:hAnsi="SimSun"/>
          <w:sz w:val="21"/>
          <w:szCs w:val="21"/>
        </w:rPr>
        <w:t>，</w:t>
      </w:r>
      <w:r w:rsidRPr="000E0A54">
        <w:rPr>
          <w:rFonts w:ascii="SimSun" w:hAnsi="SimSun"/>
          <w:sz w:val="21"/>
          <w:szCs w:val="21"/>
        </w:rPr>
        <w:t>是这种动态关系的核心。</w:t>
      </w:r>
      <w:r w:rsidR="002651AE" w:rsidRPr="000E0A54">
        <w:rPr>
          <w:rFonts w:ascii="SimSun" w:hAnsi="SimSun" w:hint="eastAsia"/>
          <w:sz w:val="21"/>
          <w:szCs w:val="21"/>
        </w:rPr>
        <w:t>研究人员</w:t>
      </w:r>
      <w:r w:rsidRPr="000E0A54">
        <w:rPr>
          <w:rFonts w:ascii="SimSun" w:hAnsi="SimSun"/>
          <w:sz w:val="21"/>
          <w:szCs w:val="21"/>
        </w:rPr>
        <w:t>通过研究活动，从事</w:t>
      </w:r>
      <w:r w:rsidR="002651AE" w:rsidRPr="000E0A54">
        <w:rPr>
          <w:rFonts w:ascii="SimSun" w:hAnsi="SimSun"/>
          <w:sz w:val="21"/>
          <w:szCs w:val="21"/>
        </w:rPr>
        <w:t>如数据采集、实验、分析和成果传播</w:t>
      </w:r>
      <w:r w:rsidR="00404346">
        <w:rPr>
          <w:rFonts w:ascii="SimSun" w:hAnsi="SimSun" w:hint="eastAsia"/>
          <w:sz w:val="21"/>
          <w:szCs w:val="21"/>
        </w:rPr>
        <w:t>等</w:t>
      </w:r>
      <w:r w:rsidRPr="000E0A54">
        <w:rPr>
          <w:rFonts w:ascii="SimSun" w:hAnsi="SimSun"/>
          <w:sz w:val="21"/>
          <w:szCs w:val="21"/>
        </w:rPr>
        <w:t>各种任务。</w:t>
      </w:r>
      <w:r w:rsidR="00F6424B">
        <w:rPr>
          <w:rFonts w:ascii="SimSun" w:hAnsi="SimSun" w:hint="eastAsia"/>
          <w:sz w:val="21"/>
          <w:szCs w:val="21"/>
        </w:rPr>
        <w:t>研究</w:t>
      </w:r>
      <w:r w:rsidRPr="000E0A54">
        <w:rPr>
          <w:rFonts w:ascii="SimSun" w:hAnsi="SimSun"/>
          <w:sz w:val="21"/>
          <w:szCs w:val="21"/>
        </w:rPr>
        <w:t>活动</w:t>
      </w:r>
      <w:r w:rsidR="00AC2DF0">
        <w:rPr>
          <w:rFonts w:ascii="SimSun" w:hAnsi="SimSun" w:hint="eastAsia"/>
          <w:sz w:val="21"/>
          <w:szCs w:val="21"/>
        </w:rPr>
        <w:t>催生</w:t>
      </w:r>
      <w:r w:rsidRPr="000E0A54">
        <w:rPr>
          <w:rFonts w:ascii="SimSun" w:hAnsi="SimSun"/>
          <w:sz w:val="21"/>
          <w:szCs w:val="21"/>
        </w:rPr>
        <w:t>了新的产品和服务、</w:t>
      </w:r>
      <w:r w:rsidR="00AC2DF0" w:rsidRPr="000E0A54">
        <w:rPr>
          <w:rFonts w:ascii="SimSun" w:hAnsi="SimSun"/>
          <w:sz w:val="21"/>
          <w:szCs w:val="21"/>
        </w:rPr>
        <w:t>以及</w:t>
      </w:r>
      <w:r w:rsidRPr="000E0A54">
        <w:rPr>
          <w:rFonts w:ascii="SimSun" w:hAnsi="SimSun"/>
          <w:sz w:val="21"/>
          <w:szCs w:val="21"/>
        </w:rPr>
        <w:t>新的工作岗位</w:t>
      </w:r>
      <w:r w:rsidR="00AC2DF0">
        <w:rPr>
          <w:rFonts w:ascii="SimSun" w:hAnsi="SimSun" w:hint="eastAsia"/>
          <w:sz w:val="21"/>
          <w:szCs w:val="21"/>
        </w:rPr>
        <w:t>及</w:t>
      </w:r>
      <w:r w:rsidRPr="000E0A54">
        <w:rPr>
          <w:rFonts w:ascii="SimSun" w:hAnsi="SimSun"/>
          <w:sz w:val="21"/>
          <w:szCs w:val="21"/>
        </w:rPr>
        <w:t>新的产业和市场。它们带来了科技发展，</w:t>
      </w:r>
      <w:r w:rsidR="00BE28F4" w:rsidRPr="000E0A54">
        <w:rPr>
          <w:rFonts w:ascii="SimSun" w:hAnsi="SimSun"/>
          <w:sz w:val="21"/>
          <w:szCs w:val="21"/>
        </w:rPr>
        <w:t>改善了</w:t>
      </w:r>
      <w:r w:rsidRPr="000E0A54">
        <w:rPr>
          <w:rFonts w:ascii="SimSun" w:hAnsi="SimSun"/>
          <w:sz w:val="21"/>
          <w:szCs w:val="21"/>
        </w:rPr>
        <w:t>我们的生活和社会</w:t>
      </w:r>
      <w:r w:rsidR="002651AE" w:rsidRPr="000E0A54">
        <w:rPr>
          <w:rFonts w:ascii="SimSun" w:hAnsi="SimSun" w:hint="eastAsia"/>
          <w:sz w:val="21"/>
          <w:szCs w:val="21"/>
        </w:rPr>
        <w:t>福祉</w:t>
      </w:r>
      <w:r w:rsidRPr="000E0A54">
        <w:rPr>
          <w:rFonts w:ascii="SimSun" w:hAnsi="SimSun"/>
          <w:sz w:val="21"/>
          <w:szCs w:val="21"/>
        </w:rPr>
        <w:t>。</w:t>
      </w:r>
    </w:p>
    <w:p w14:paraId="68591666" w14:textId="5D8770D7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在</w:t>
      </w:r>
      <w:r w:rsidR="009342AC" w:rsidRPr="000E0A54">
        <w:rPr>
          <w:rFonts w:ascii="SimSun" w:hAnsi="SimSun" w:hint="eastAsia"/>
          <w:sz w:val="21"/>
          <w:szCs w:val="21"/>
        </w:rPr>
        <w:t>快速</w:t>
      </w:r>
      <w:r w:rsidRPr="000E0A54">
        <w:rPr>
          <w:rFonts w:ascii="SimSun" w:hAnsi="SimSun"/>
          <w:sz w:val="21"/>
          <w:szCs w:val="21"/>
        </w:rPr>
        <w:t>发展的现代知识创造和传播领域，有一个</w:t>
      </w:r>
      <w:r w:rsidR="009342AC" w:rsidRPr="000E0A54">
        <w:rPr>
          <w:rFonts w:ascii="SimSun" w:hAnsi="SimSun" w:hint="eastAsia"/>
          <w:sz w:val="21"/>
          <w:szCs w:val="21"/>
        </w:rPr>
        <w:t>维度</w:t>
      </w:r>
      <w:r w:rsidRPr="000E0A54">
        <w:rPr>
          <w:rFonts w:ascii="SimSun" w:hAnsi="SimSun"/>
          <w:sz w:val="21"/>
          <w:szCs w:val="21"/>
        </w:rPr>
        <w:t>已成为一个重要的研究领域：研究人员（和研究）与版权之间错综复杂的相互作用。研究人员经常会发现自己必须扮演两种不同的角色，而且角色之间</w:t>
      </w:r>
      <w:r w:rsidR="00216757" w:rsidRPr="000E0A54">
        <w:rPr>
          <w:rFonts w:ascii="SimSun" w:hAnsi="SimSun" w:hint="eastAsia"/>
          <w:sz w:val="21"/>
          <w:szCs w:val="21"/>
        </w:rPr>
        <w:t>可能</w:t>
      </w:r>
      <w:r w:rsidR="00EC39C8">
        <w:rPr>
          <w:rFonts w:ascii="SimSun" w:hAnsi="SimSun" w:hint="eastAsia"/>
          <w:sz w:val="21"/>
          <w:szCs w:val="21"/>
        </w:rPr>
        <w:t>随</w:t>
      </w:r>
      <w:r w:rsidR="00216757" w:rsidRPr="000E0A54">
        <w:rPr>
          <w:rFonts w:ascii="SimSun" w:hAnsi="SimSun" w:hint="eastAsia"/>
          <w:sz w:val="21"/>
          <w:szCs w:val="21"/>
        </w:rPr>
        <w:t>时会</w:t>
      </w:r>
      <w:r w:rsidR="00EC39C8">
        <w:rPr>
          <w:rFonts w:ascii="SimSun" w:hAnsi="SimSun" w:hint="eastAsia"/>
          <w:sz w:val="21"/>
          <w:szCs w:val="21"/>
        </w:rPr>
        <w:t>自然</w:t>
      </w:r>
      <w:r w:rsidR="00AC2DF0">
        <w:rPr>
          <w:rFonts w:ascii="SimSun" w:hAnsi="SimSun" w:hint="eastAsia"/>
          <w:sz w:val="21"/>
          <w:szCs w:val="21"/>
        </w:rPr>
        <w:t>轮换</w:t>
      </w:r>
      <w:r w:rsidRPr="000E0A54">
        <w:rPr>
          <w:rFonts w:ascii="SimSun" w:hAnsi="SimSun"/>
          <w:sz w:val="21"/>
          <w:szCs w:val="21"/>
        </w:rPr>
        <w:t>。一方面，</w:t>
      </w:r>
      <w:r w:rsidR="002B26BB" w:rsidRPr="000E0A54">
        <w:rPr>
          <w:rFonts w:ascii="SimSun" w:hAnsi="SimSun" w:hint="eastAsia"/>
          <w:sz w:val="21"/>
          <w:szCs w:val="21"/>
        </w:rPr>
        <w:t>研究人员</w:t>
      </w:r>
      <w:r w:rsidR="00EC39C8">
        <w:rPr>
          <w:rFonts w:ascii="SimSun" w:hAnsi="SimSun" w:hint="eastAsia"/>
          <w:sz w:val="21"/>
          <w:szCs w:val="21"/>
        </w:rPr>
        <w:t>是</w:t>
      </w:r>
      <w:r w:rsidRPr="000E0A54">
        <w:rPr>
          <w:rFonts w:ascii="SimSun" w:hAnsi="SimSun"/>
          <w:sz w:val="21"/>
          <w:szCs w:val="21"/>
        </w:rPr>
        <w:t>原创内容的作者或</w:t>
      </w:r>
      <w:r w:rsidR="002B26BB" w:rsidRPr="000E0A54">
        <w:rPr>
          <w:rFonts w:ascii="SimSun" w:hAnsi="SimSun" w:hint="eastAsia"/>
          <w:sz w:val="21"/>
          <w:szCs w:val="21"/>
        </w:rPr>
        <w:t>创作</w:t>
      </w:r>
      <w:r w:rsidRPr="000E0A54">
        <w:rPr>
          <w:rFonts w:ascii="SimSun" w:hAnsi="SimSun"/>
          <w:sz w:val="21"/>
          <w:szCs w:val="21"/>
        </w:rPr>
        <w:t>者，</w:t>
      </w:r>
      <w:r w:rsidR="002B26BB" w:rsidRPr="000E0A54">
        <w:rPr>
          <w:rFonts w:ascii="SimSun" w:hAnsi="SimSun" w:hint="eastAsia"/>
          <w:sz w:val="21"/>
          <w:szCs w:val="21"/>
        </w:rPr>
        <w:t>即制作和生成</w:t>
      </w:r>
      <w:r w:rsidRPr="000E0A54">
        <w:rPr>
          <w:rFonts w:ascii="SimSun" w:hAnsi="SimSun"/>
          <w:sz w:val="21"/>
          <w:szCs w:val="21"/>
        </w:rPr>
        <w:t>自己的智力成果，如研究文章、报告、书籍、数据库和其他类型的</w:t>
      </w:r>
      <w:r w:rsidR="002B26BB" w:rsidRPr="000E0A54">
        <w:rPr>
          <w:rFonts w:ascii="SimSun" w:hAnsi="SimSun" w:hint="eastAsia"/>
          <w:sz w:val="21"/>
          <w:szCs w:val="21"/>
        </w:rPr>
        <w:t>材料</w:t>
      </w:r>
      <w:r w:rsidRPr="000E0A54">
        <w:rPr>
          <w:rFonts w:ascii="SimSun" w:hAnsi="SimSun"/>
          <w:sz w:val="21"/>
          <w:szCs w:val="21"/>
        </w:rPr>
        <w:t>。另一方面，</w:t>
      </w:r>
      <w:r w:rsidR="00BE28F4" w:rsidRPr="000E0A54">
        <w:rPr>
          <w:rFonts w:ascii="SimSun" w:hAnsi="SimSun"/>
          <w:sz w:val="21"/>
          <w:szCs w:val="21"/>
        </w:rPr>
        <w:t>在</w:t>
      </w:r>
      <w:r w:rsidR="002B26BB" w:rsidRPr="000E0A54">
        <w:rPr>
          <w:rFonts w:ascii="SimSun" w:hAnsi="SimSun" w:hint="eastAsia"/>
          <w:sz w:val="21"/>
          <w:szCs w:val="21"/>
        </w:rPr>
        <w:t>查找</w:t>
      </w:r>
      <w:r w:rsidR="00BE28F4" w:rsidRPr="000E0A54">
        <w:rPr>
          <w:rFonts w:ascii="SimSun" w:hAnsi="SimSun"/>
          <w:sz w:val="21"/>
          <w:szCs w:val="21"/>
        </w:rPr>
        <w:t>与其研究相关的信息和资源时，</w:t>
      </w:r>
      <w:r w:rsidR="003F635B" w:rsidRPr="000E0A54">
        <w:rPr>
          <w:rFonts w:ascii="SimSun" w:hAnsi="SimSun" w:hint="eastAsia"/>
          <w:sz w:val="21"/>
          <w:szCs w:val="21"/>
        </w:rPr>
        <w:t>这</w:t>
      </w:r>
      <w:r w:rsidR="00853A7D" w:rsidRPr="000E0A54">
        <w:rPr>
          <w:rFonts w:ascii="SimSun" w:hAnsi="SimSun" w:hint="eastAsia"/>
          <w:sz w:val="21"/>
          <w:szCs w:val="21"/>
        </w:rPr>
        <w:t>些</w:t>
      </w:r>
      <w:r w:rsidRPr="000E0A54">
        <w:rPr>
          <w:rFonts w:ascii="SimSun" w:hAnsi="SimSun"/>
          <w:sz w:val="21"/>
          <w:szCs w:val="21"/>
        </w:rPr>
        <w:t>研究人员</w:t>
      </w:r>
      <w:r w:rsidR="00853A7D" w:rsidRPr="000E0A54">
        <w:rPr>
          <w:rFonts w:ascii="SimSun" w:hAnsi="SimSun" w:hint="eastAsia"/>
          <w:sz w:val="21"/>
          <w:szCs w:val="21"/>
        </w:rPr>
        <w:t>同样</w:t>
      </w:r>
      <w:r w:rsidRPr="000E0A54">
        <w:rPr>
          <w:rFonts w:ascii="SimSun" w:hAnsi="SimSun"/>
          <w:sz w:val="21"/>
          <w:szCs w:val="21"/>
        </w:rPr>
        <w:t>也是他人</w:t>
      </w:r>
      <w:r w:rsidR="003F635B" w:rsidRPr="000E0A54">
        <w:rPr>
          <w:rFonts w:ascii="SimSun" w:hAnsi="SimSun" w:hint="eastAsia"/>
          <w:sz w:val="21"/>
          <w:szCs w:val="21"/>
        </w:rPr>
        <w:t>创作</w:t>
      </w:r>
      <w:r w:rsidRPr="000E0A54">
        <w:rPr>
          <w:rFonts w:ascii="SimSun" w:hAnsi="SimSun"/>
          <w:sz w:val="21"/>
          <w:szCs w:val="21"/>
        </w:rPr>
        <w:t>的受版权保护材料的使用者或消费者。</w:t>
      </w:r>
    </w:p>
    <w:p w14:paraId="43F9256F" w14:textId="53693EB1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研究中创作者和使用者角色的这种</w:t>
      </w:r>
      <w:r w:rsidR="00EC39C8">
        <w:rPr>
          <w:rFonts w:ascii="SimSun" w:hAnsi="SimSun" w:hint="eastAsia"/>
          <w:sz w:val="21"/>
          <w:szCs w:val="21"/>
        </w:rPr>
        <w:t>自然</w:t>
      </w:r>
      <w:r w:rsidR="00AC2DF0">
        <w:rPr>
          <w:rFonts w:ascii="SimSun" w:hAnsi="SimSun" w:hint="eastAsia"/>
          <w:sz w:val="21"/>
          <w:szCs w:val="21"/>
        </w:rPr>
        <w:t>轮换</w:t>
      </w:r>
      <w:r w:rsidRPr="000E0A54">
        <w:rPr>
          <w:rFonts w:ascii="SimSun" w:hAnsi="SimSun"/>
          <w:sz w:val="21"/>
          <w:szCs w:val="21"/>
        </w:rPr>
        <w:t>，产生了一系列独特的版权问题，需要与</w:t>
      </w:r>
      <w:r w:rsidR="00EC39C8">
        <w:rPr>
          <w:rFonts w:ascii="SimSun" w:hAnsi="SimSun" w:hint="eastAsia"/>
          <w:sz w:val="21"/>
          <w:szCs w:val="21"/>
        </w:rPr>
        <w:t>产权组织</w:t>
      </w:r>
      <w:r w:rsidRPr="000E0A54">
        <w:rPr>
          <w:rFonts w:ascii="SimSun" w:hAnsi="SimSun"/>
          <w:sz w:val="21"/>
          <w:szCs w:val="21"/>
        </w:rPr>
        <w:t>版权及相关权常设委员会</w:t>
      </w:r>
      <w:r w:rsidR="00EC39C8">
        <w:rPr>
          <w:rFonts w:ascii="SimSun" w:hAnsi="SimSun" w:hint="eastAsia"/>
          <w:sz w:val="21"/>
          <w:szCs w:val="21"/>
        </w:rPr>
        <w:t>（</w:t>
      </w:r>
      <w:r w:rsidRPr="000E0A54">
        <w:rPr>
          <w:rFonts w:ascii="SimSun" w:hAnsi="SimSun"/>
          <w:sz w:val="21"/>
          <w:szCs w:val="21"/>
        </w:rPr>
        <w:t>SCCR</w:t>
      </w:r>
      <w:r w:rsidR="00EC39C8">
        <w:rPr>
          <w:rFonts w:ascii="SimSun" w:hAnsi="SimSun" w:hint="eastAsia"/>
          <w:sz w:val="21"/>
          <w:szCs w:val="21"/>
        </w:rPr>
        <w:t>）</w:t>
      </w:r>
      <w:r w:rsidRPr="000E0A54">
        <w:rPr>
          <w:rFonts w:ascii="SimSun" w:hAnsi="SimSun"/>
          <w:sz w:val="21"/>
          <w:szCs w:val="21"/>
        </w:rPr>
        <w:t>以前研究过的其他主题（如教育或图书馆）分开探讨。因此，本</w:t>
      </w:r>
      <w:r w:rsidR="00EC39C8">
        <w:rPr>
          <w:rFonts w:ascii="SimSun" w:hAnsi="SimSun" w:hint="eastAsia"/>
          <w:sz w:val="21"/>
          <w:szCs w:val="21"/>
        </w:rPr>
        <w:t>项</w:t>
      </w:r>
      <w:r w:rsidRPr="000E0A54">
        <w:rPr>
          <w:rFonts w:ascii="SimSun" w:hAnsi="SimSun"/>
          <w:sz w:val="21"/>
          <w:szCs w:val="21"/>
        </w:rPr>
        <w:t>探索性研究</w:t>
      </w:r>
      <w:r w:rsidR="00EC39C8">
        <w:rPr>
          <w:rFonts w:ascii="SimSun" w:hAnsi="SimSun" w:hint="eastAsia"/>
          <w:sz w:val="21"/>
          <w:szCs w:val="21"/>
        </w:rPr>
        <w:t>旨在</w:t>
      </w:r>
      <w:r w:rsidRPr="000E0A54">
        <w:rPr>
          <w:rFonts w:ascii="SimSun" w:hAnsi="SimSun"/>
          <w:sz w:val="21"/>
          <w:szCs w:val="21"/>
        </w:rPr>
        <w:t>揭示</w:t>
      </w:r>
      <w:r w:rsidR="00EC39C8">
        <w:rPr>
          <w:rFonts w:ascii="SimSun" w:hAnsi="SimSun" w:hint="eastAsia"/>
          <w:sz w:val="21"/>
          <w:szCs w:val="21"/>
        </w:rPr>
        <w:t>在</w:t>
      </w:r>
      <w:r w:rsidRPr="000E0A54">
        <w:rPr>
          <w:rFonts w:ascii="SimSun" w:hAnsi="SimSun"/>
          <w:sz w:val="21"/>
          <w:szCs w:val="21"/>
        </w:rPr>
        <w:t>研究活动</w:t>
      </w:r>
      <w:r w:rsidR="00EC39C8">
        <w:rPr>
          <w:rFonts w:ascii="SimSun" w:hAnsi="SimSun" w:hint="eastAsia"/>
          <w:sz w:val="21"/>
          <w:szCs w:val="21"/>
        </w:rPr>
        <w:t>背景下</w:t>
      </w:r>
      <w:r w:rsidRPr="000E0A54">
        <w:rPr>
          <w:rFonts w:ascii="SimSun" w:hAnsi="SimSun"/>
          <w:sz w:val="21"/>
          <w:szCs w:val="21"/>
        </w:rPr>
        <w:t>有待</w:t>
      </w:r>
      <w:r w:rsidR="00EC39C8">
        <w:rPr>
          <w:rFonts w:ascii="SimSun" w:hAnsi="SimSun" w:hint="eastAsia"/>
          <w:sz w:val="21"/>
          <w:szCs w:val="21"/>
        </w:rPr>
        <w:t>审查</w:t>
      </w:r>
      <w:r w:rsidRPr="000E0A54">
        <w:rPr>
          <w:rFonts w:ascii="SimSun" w:hAnsi="SimSun"/>
          <w:sz w:val="21"/>
          <w:szCs w:val="21"/>
        </w:rPr>
        <w:t>的</w:t>
      </w:r>
      <w:r w:rsidR="00323756">
        <w:rPr>
          <w:rFonts w:ascii="SimSun" w:hAnsi="SimSun" w:hint="eastAsia"/>
          <w:sz w:val="21"/>
          <w:szCs w:val="21"/>
        </w:rPr>
        <w:t>具体</w:t>
      </w:r>
      <w:r w:rsidRPr="000E0A54">
        <w:rPr>
          <w:rFonts w:ascii="SimSun" w:hAnsi="SimSun"/>
          <w:sz w:val="21"/>
          <w:szCs w:val="21"/>
        </w:rPr>
        <w:t>方面和复杂性，从而避免信息重复。我们的目标是让SCCR成员掌握必要的工具和信息</w:t>
      </w:r>
      <w:r w:rsidR="00BE28F4" w:rsidRPr="000E0A54">
        <w:rPr>
          <w:rFonts w:ascii="SimSun" w:hAnsi="SimSun"/>
          <w:sz w:val="21"/>
          <w:szCs w:val="21"/>
        </w:rPr>
        <w:t>，</w:t>
      </w:r>
      <w:r w:rsidRPr="000E0A54">
        <w:rPr>
          <w:rFonts w:ascii="SimSun" w:hAnsi="SimSun"/>
          <w:sz w:val="21"/>
          <w:szCs w:val="21"/>
        </w:rPr>
        <w:t>以便</w:t>
      </w:r>
      <w:r w:rsidR="00EC39C8">
        <w:rPr>
          <w:rFonts w:ascii="SimSun" w:hAnsi="SimSun" w:hint="eastAsia"/>
          <w:sz w:val="21"/>
          <w:szCs w:val="21"/>
        </w:rPr>
        <w:t>驾驭动态</w:t>
      </w:r>
      <w:r w:rsidRPr="000E0A54">
        <w:rPr>
          <w:rFonts w:ascii="SimSun" w:hAnsi="SimSun"/>
          <w:sz w:val="21"/>
          <w:szCs w:val="21"/>
        </w:rPr>
        <w:t>的研究领域，营造一个既能培养创造力和创新，又能促进知识获取的环境。</w:t>
      </w:r>
    </w:p>
    <w:p w14:paraId="2287E8EE" w14:textId="52B7F226" w:rsidR="006F6D62" w:rsidRPr="004E3B64" w:rsidRDefault="00A179B4" w:rsidP="00C01373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 w:rsidRPr="004E3B64">
        <w:rPr>
          <w:rFonts w:ascii="SimHei" w:eastAsia="SimHei" w:hAnsi="SimHei"/>
          <w:sz w:val="21"/>
          <w:szCs w:val="21"/>
        </w:rPr>
        <w:t>研究</w:t>
      </w:r>
      <w:r w:rsidR="00AD405B" w:rsidRPr="004E3B64">
        <w:rPr>
          <w:rFonts w:ascii="SimHei" w:eastAsia="SimHei" w:hAnsi="SimHei" w:hint="eastAsia"/>
          <w:sz w:val="21"/>
          <w:szCs w:val="21"/>
        </w:rPr>
        <w:t>报告的</w:t>
      </w:r>
      <w:r w:rsidRPr="004E3B64">
        <w:rPr>
          <w:rFonts w:ascii="SimHei" w:eastAsia="SimHei" w:hAnsi="SimHei"/>
          <w:sz w:val="21"/>
          <w:szCs w:val="21"/>
        </w:rPr>
        <w:t>结构</w:t>
      </w:r>
    </w:p>
    <w:p w14:paraId="377ED7FA" w14:textId="6774A7AC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研究活动的丰富类型和技术发展带来的变化是一个关键的</w:t>
      </w:r>
      <w:r>
        <w:rPr>
          <w:rFonts w:ascii="SimSun" w:hAnsi="SimSun" w:hint="eastAsia"/>
          <w:sz w:val="21"/>
          <w:szCs w:val="21"/>
        </w:rPr>
        <w:t>出发</w:t>
      </w:r>
      <w:r w:rsidR="000300AF" w:rsidRPr="000E0A54">
        <w:rPr>
          <w:rFonts w:ascii="SimSun" w:hAnsi="SimSun" w:hint="eastAsia"/>
          <w:sz w:val="21"/>
          <w:szCs w:val="21"/>
        </w:rPr>
        <w:t>点</w:t>
      </w:r>
      <w:r w:rsidRPr="000E0A54">
        <w:rPr>
          <w:rFonts w:ascii="SimSun" w:hAnsi="SimSun"/>
          <w:sz w:val="21"/>
          <w:szCs w:val="21"/>
        </w:rPr>
        <w:t>（如第</w:t>
      </w:r>
      <w:r w:rsidR="00AD405B" w:rsidRPr="000E0A54">
        <w:rPr>
          <w:rFonts w:ascii="SimSun" w:hAnsi="SimSun" w:hint="eastAsia"/>
          <w:sz w:val="21"/>
          <w:szCs w:val="21"/>
        </w:rPr>
        <w:t>一部分</w:t>
      </w:r>
      <w:r w:rsidRPr="000E0A54">
        <w:rPr>
          <w:rFonts w:ascii="SimSun" w:hAnsi="SimSun"/>
          <w:sz w:val="21"/>
          <w:szCs w:val="21"/>
        </w:rPr>
        <w:t>所述）。在</w:t>
      </w:r>
      <w:r w:rsidR="000300AF" w:rsidRPr="000E0A54">
        <w:rPr>
          <w:rFonts w:ascii="SimSun" w:hAnsi="SimSun" w:hint="eastAsia"/>
          <w:sz w:val="21"/>
          <w:szCs w:val="21"/>
        </w:rPr>
        <w:t>此背景</w:t>
      </w:r>
      <w:r w:rsidRPr="000E0A54">
        <w:rPr>
          <w:rFonts w:ascii="SimSun" w:hAnsi="SimSun"/>
          <w:sz w:val="21"/>
          <w:szCs w:val="21"/>
        </w:rPr>
        <w:t>下，版权</w:t>
      </w:r>
      <w:r w:rsidR="000300AF" w:rsidRPr="000E0A54">
        <w:rPr>
          <w:rFonts w:ascii="SimSun" w:hAnsi="SimSun" w:hint="eastAsia"/>
          <w:sz w:val="21"/>
          <w:szCs w:val="21"/>
        </w:rPr>
        <w:t>的</w:t>
      </w:r>
      <w:r w:rsidRPr="000E0A54">
        <w:rPr>
          <w:rFonts w:ascii="SimSun" w:hAnsi="SimSun"/>
          <w:sz w:val="21"/>
          <w:szCs w:val="21"/>
        </w:rPr>
        <w:t>限制与例外成为</w:t>
      </w:r>
      <w:r w:rsidR="000300AF" w:rsidRPr="000E0A54">
        <w:rPr>
          <w:rFonts w:ascii="SimSun" w:hAnsi="SimSun" w:hint="eastAsia"/>
          <w:sz w:val="21"/>
          <w:szCs w:val="21"/>
        </w:rPr>
        <w:t>了</w:t>
      </w:r>
      <w:r w:rsidR="00326319" w:rsidRPr="000E0A54">
        <w:rPr>
          <w:rFonts w:ascii="SimSun" w:hAnsi="SimSun"/>
          <w:sz w:val="21"/>
          <w:szCs w:val="21"/>
        </w:rPr>
        <w:t>在保护创造性表达与鼓励科学活动之间取得平衡</w:t>
      </w:r>
      <w:r w:rsidR="00326319">
        <w:rPr>
          <w:rFonts w:ascii="SimSun" w:hAnsi="SimSun" w:hint="eastAsia"/>
          <w:sz w:val="21"/>
          <w:szCs w:val="21"/>
        </w:rPr>
        <w:t>的</w:t>
      </w:r>
      <w:r w:rsidRPr="000E0A54">
        <w:rPr>
          <w:rFonts w:ascii="SimSun" w:hAnsi="SimSun"/>
          <w:sz w:val="21"/>
          <w:szCs w:val="21"/>
        </w:rPr>
        <w:t>关键</w:t>
      </w:r>
      <w:r w:rsidR="00B71732" w:rsidRPr="000E0A54">
        <w:rPr>
          <w:rFonts w:ascii="SimSun" w:hAnsi="SimSun" w:hint="eastAsia"/>
          <w:sz w:val="21"/>
          <w:szCs w:val="21"/>
        </w:rPr>
        <w:t>基石</w:t>
      </w:r>
      <w:r w:rsidRPr="000E0A54">
        <w:rPr>
          <w:rFonts w:ascii="SimSun" w:hAnsi="SimSun"/>
          <w:sz w:val="21"/>
          <w:szCs w:val="21"/>
        </w:rPr>
        <w:t>。</w:t>
      </w:r>
      <w:r w:rsidR="00D04D36" w:rsidRPr="000E0A54">
        <w:rPr>
          <w:rFonts w:ascii="SimSun" w:hAnsi="SimSun" w:hint="eastAsia"/>
          <w:sz w:val="21"/>
          <w:szCs w:val="21"/>
        </w:rPr>
        <w:t>限制与例外</w:t>
      </w:r>
      <w:r w:rsidR="00C0703B">
        <w:rPr>
          <w:rFonts w:ascii="SimSun" w:hAnsi="SimSun" w:hint="eastAsia"/>
          <w:sz w:val="21"/>
          <w:szCs w:val="21"/>
        </w:rPr>
        <w:t>条款</w:t>
      </w:r>
      <w:r w:rsidRPr="000E0A54">
        <w:rPr>
          <w:rFonts w:ascii="SimSun" w:hAnsi="SimSun"/>
          <w:sz w:val="21"/>
          <w:szCs w:val="21"/>
        </w:rPr>
        <w:t>允许研究人员将受保护内容用于</w:t>
      </w:r>
      <w:r w:rsidR="00DE6797">
        <w:rPr>
          <w:rFonts w:ascii="SimSun" w:hAnsi="SimSun" w:hint="eastAsia"/>
          <w:sz w:val="21"/>
          <w:szCs w:val="21"/>
        </w:rPr>
        <w:t>评论</w:t>
      </w:r>
      <w:r w:rsidRPr="000E0A54">
        <w:rPr>
          <w:rFonts w:ascii="SimSun" w:hAnsi="SimSun"/>
          <w:sz w:val="21"/>
          <w:szCs w:val="21"/>
        </w:rPr>
        <w:t>、学习、研究和教育等特定目的。文本和数据挖掘（TDM）允许学术界研究海量数据以寻求跨学科的创新见解，是一些国家</w:t>
      </w:r>
      <w:r w:rsidR="00F8218C" w:rsidRPr="000E0A54">
        <w:rPr>
          <w:rFonts w:ascii="SimSun" w:hAnsi="SimSun" w:hint="eastAsia"/>
          <w:sz w:val="21"/>
          <w:szCs w:val="21"/>
        </w:rPr>
        <w:t>的</w:t>
      </w:r>
      <w:r w:rsidRPr="000E0A54">
        <w:rPr>
          <w:rFonts w:ascii="SimSun" w:hAnsi="SimSun"/>
          <w:sz w:val="21"/>
          <w:szCs w:val="21"/>
        </w:rPr>
        <w:t>法律</w:t>
      </w:r>
      <w:r w:rsidR="00F8218C" w:rsidRPr="000E0A54">
        <w:rPr>
          <w:rFonts w:ascii="SimSun" w:hAnsi="SimSun" w:hint="eastAsia"/>
          <w:sz w:val="21"/>
          <w:szCs w:val="21"/>
        </w:rPr>
        <w:t>中</w:t>
      </w:r>
      <w:r w:rsidR="00BE28F4" w:rsidRPr="000E0A54">
        <w:rPr>
          <w:rFonts w:ascii="SimSun" w:hAnsi="SimSun"/>
          <w:sz w:val="21"/>
          <w:szCs w:val="21"/>
        </w:rPr>
        <w:t>为新数字时代</w:t>
      </w:r>
      <w:r w:rsidRPr="000E0A54">
        <w:rPr>
          <w:rFonts w:ascii="SimSun" w:hAnsi="SimSun"/>
          <w:sz w:val="21"/>
          <w:szCs w:val="21"/>
        </w:rPr>
        <w:t>制定的</w:t>
      </w:r>
      <w:r w:rsidR="00F45D75" w:rsidRPr="000E0A54">
        <w:rPr>
          <w:rFonts w:ascii="SimSun" w:hAnsi="SimSun" w:hint="eastAsia"/>
          <w:sz w:val="21"/>
          <w:szCs w:val="21"/>
        </w:rPr>
        <w:t>限制与例外</w:t>
      </w:r>
      <w:r w:rsidR="00C0703B">
        <w:rPr>
          <w:rFonts w:ascii="SimSun" w:hAnsi="SimSun" w:hint="eastAsia"/>
          <w:sz w:val="21"/>
          <w:szCs w:val="21"/>
        </w:rPr>
        <w:t>条款</w:t>
      </w:r>
      <w:r w:rsidRPr="000E0A54">
        <w:rPr>
          <w:rFonts w:ascii="SimSun" w:hAnsi="SimSun"/>
          <w:sz w:val="21"/>
          <w:szCs w:val="21"/>
        </w:rPr>
        <w:t>之一（如第</w:t>
      </w:r>
      <w:r w:rsidR="00AD405B" w:rsidRPr="000E0A54">
        <w:rPr>
          <w:rFonts w:ascii="SimSun" w:hAnsi="SimSun" w:hint="eastAsia"/>
          <w:sz w:val="21"/>
          <w:szCs w:val="21"/>
        </w:rPr>
        <w:t>二部分</w:t>
      </w:r>
      <w:r w:rsidR="00D754B4" w:rsidRPr="000E0A54">
        <w:rPr>
          <w:rFonts w:ascii="SimSun" w:hAnsi="SimSun"/>
          <w:sz w:val="21"/>
          <w:szCs w:val="21"/>
        </w:rPr>
        <w:t>和附件</w:t>
      </w:r>
      <w:r w:rsidR="00AD405B" w:rsidRPr="000E0A54">
        <w:rPr>
          <w:rFonts w:ascii="SimSun" w:hAnsi="SimSun" w:hint="eastAsia"/>
          <w:sz w:val="21"/>
          <w:szCs w:val="21"/>
        </w:rPr>
        <w:t>一</w:t>
      </w:r>
      <w:r w:rsidRPr="000E0A54">
        <w:rPr>
          <w:rFonts w:ascii="SimSun" w:hAnsi="SimSun"/>
          <w:sz w:val="21"/>
          <w:szCs w:val="21"/>
        </w:rPr>
        <w:t>所述）。</w:t>
      </w:r>
    </w:p>
    <w:p w14:paraId="13B90E6A" w14:textId="78BE4146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在研究人员探索版权限制</w:t>
      </w:r>
      <w:r w:rsidR="00F45D75" w:rsidRPr="000E0A54">
        <w:rPr>
          <w:rFonts w:ascii="SimSun" w:hAnsi="SimSun" w:hint="eastAsia"/>
          <w:sz w:val="21"/>
          <w:szCs w:val="21"/>
        </w:rPr>
        <w:t>与</w:t>
      </w:r>
      <w:r w:rsidRPr="000E0A54">
        <w:rPr>
          <w:rFonts w:ascii="SimSun" w:hAnsi="SimSun"/>
          <w:sz w:val="21"/>
          <w:szCs w:val="21"/>
        </w:rPr>
        <w:t>例外的界限时，许可制度在授予超越法律界限的许可方面发挥着至关重要的作用</w:t>
      </w:r>
      <w:r w:rsidR="00D754B4" w:rsidRPr="000E0A54">
        <w:rPr>
          <w:rFonts w:ascii="SimSun" w:hAnsi="SimSun"/>
          <w:sz w:val="21"/>
          <w:szCs w:val="21"/>
        </w:rPr>
        <w:t>（附件</w:t>
      </w:r>
      <w:r w:rsidR="00F45D75" w:rsidRPr="000E0A54">
        <w:rPr>
          <w:rFonts w:ascii="SimSun" w:hAnsi="SimSun" w:hint="eastAsia"/>
          <w:sz w:val="21"/>
          <w:szCs w:val="21"/>
        </w:rPr>
        <w:t>二</w:t>
      </w:r>
      <w:r w:rsidR="00D754B4" w:rsidRPr="000E0A54">
        <w:rPr>
          <w:rFonts w:ascii="SimSun" w:hAnsi="SimSun"/>
          <w:sz w:val="21"/>
          <w:szCs w:val="21"/>
        </w:rPr>
        <w:t>中</w:t>
      </w:r>
      <w:r w:rsidR="00F45D75" w:rsidRPr="000E0A54">
        <w:rPr>
          <w:rFonts w:ascii="SimSun" w:hAnsi="SimSun" w:hint="eastAsia"/>
          <w:sz w:val="21"/>
          <w:szCs w:val="21"/>
        </w:rPr>
        <w:t>提供了部分示例</w:t>
      </w:r>
      <w:r w:rsidR="00D754B4" w:rsidRPr="000E0A54">
        <w:rPr>
          <w:rFonts w:ascii="SimSun" w:hAnsi="SimSun"/>
          <w:sz w:val="21"/>
          <w:szCs w:val="21"/>
        </w:rPr>
        <w:t>）</w:t>
      </w:r>
      <w:r w:rsidRPr="000E0A54">
        <w:rPr>
          <w:rFonts w:ascii="SimSun" w:hAnsi="SimSun"/>
          <w:sz w:val="21"/>
          <w:szCs w:val="21"/>
        </w:rPr>
        <w:t>。这些许可安排</w:t>
      </w:r>
      <w:r w:rsidR="00326F2A" w:rsidRPr="000E0A54">
        <w:rPr>
          <w:rFonts w:ascii="SimSun" w:hAnsi="SimSun" w:hint="eastAsia"/>
          <w:sz w:val="21"/>
          <w:szCs w:val="21"/>
        </w:rPr>
        <w:t>覆盖从</w:t>
      </w:r>
      <w:r w:rsidRPr="000E0A54">
        <w:rPr>
          <w:rFonts w:ascii="SimSun" w:hAnsi="SimSun"/>
          <w:sz w:val="21"/>
          <w:szCs w:val="21"/>
        </w:rPr>
        <w:t>传统方法</w:t>
      </w:r>
      <w:r w:rsidR="00326F2A" w:rsidRPr="000E0A54">
        <w:rPr>
          <w:rFonts w:ascii="SimSun" w:hAnsi="SimSun" w:hint="eastAsia"/>
          <w:sz w:val="21"/>
          <w:szCs w:val="21"/>
        </w:rPr>
        <w:t>到</w:t>
      </w:r>
      <w:r w:rsidRPr="000E0A54">
        <w:rPr>
          <w:rFonts w:ascii="SimSun" w:hAnsi="SimSun"/>
          <w:sz w:val="21"/>
          <w:szCs w:val="21"/>
        </w:rPr>
        <w:t>替代方法，为研究人员提供了获取</w:t>
      </w:r>
      <w:r w:rsidR="00326F2A" w:rsidRPr="000E0A54">
        <w:rPr>
          <w:rFonts w:ascii="SimSun" w:hAnsi="SimSun" w:hint="eastAsia"/>
          <w:sz w:val="21"/>
          <w:szCs w:val="21"/>
        </w:rPr>
        <w:t>丰富多样的</w:t>
      </w:r>
      <w:r w:rsidRPr="000E0A54">
        <w:rPr>
          <w:rFonts w:ascii="SimSun" w:hAnsi="SimSun"/>
          <w:sz w:val="21"/>
          <w:szCs w:val="21"/>
        </w:rPr>
        <w:t>内容的途径，包括通过开放科学战略（如第</w:t>
      </w:r>
      <w:r w:rsidR="00326F2A" w:rsidRPr="000E0A54">
        <w:rPr>
          <w:rFonts w:ascii="SimSun" w:hAnsi="SimSun" w:hint="eastAsia"/>
          <w:sz w:val="21"/>
          <w:szCs w:val="21"/>
        </w:rPr>
        <w:t>三部分</w:t>
      </w:r>
      <w:r w:rsidR="00D754B4" w:rsidRPr="000E0A54">
        <w:rPr>
          <w:rFonts w:ascii="SimSun" w:hAnsi="SimSun"/>
          <w:sz w:val="21"/>
          <w:szCs w:val="21"/>
        </w:rPr>
        <w:t>和附件</w:t>
      </w:r>
      <w:r w:rsidR="00326F2A" w:rsidRPr="000E0A54">
        <w:rPr>
          <w:rFonts w:ascii="SimSun" w:hAnsi="SimSun" w:hint="eastAsia"/>
          <w:sz w:val="21"/>
          <w:szCs w:val="21"/>
        </w:rPr>
        <w:t>三</w:t>
      </w:r>
      <w:r w:rsidRPr="000E0A54">
        <w:rPr>
          <w:rFonts w:ascii="SimSun" w:hAnsi="SimSun"/>
          <w:sz w:val="21"/>
          <w:szCs w:val="21"/>
        </w:rPr>
        <w:t>所</w:t>
      </w:r>
      <w:r w:rsidR="00CF5601">
        <w:rPr>
          <w:rFonts w:ascii="SimSun" w:hAnsi="SimSun" w:hint="eastAsia"/>
          <w:sz w:val="21"/>
          <w:szCs w:val="21"/>
        </w:rPr>
        <w:t>讨论的</w:t>
      </w:r>
      <w:r w:rsidRPr="000E0A54">
        <w:rPr>
          <w:rFonts w:ascii="SimSun" w:hAnsi="SimSun"/>
          <w:sz w:val="21"/>
          <w:szCs w:val="21"/>
        </w:rPr>
        <w:t>）。</w:t>
      </w:r>
    </w:p>
    <w:p w14:paraId="43AD4DAE" w14:textId="7DF085DC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在限制</w:t>
      </w:r>
      <w:r w:rsidR="00326F2A" w:rsidRPr="000E0A54">
        <w:rPr>
          <w:rFonts w:ascii="SimSun" w:hAnsi="SimSun" w:hint="eastAsia"/>
          <w:sz w:val="21"/>
          <w:szCs w:val="21"/>
        </w:rPr>
        <w:t>与</w:t>
      </w:r>
      <w:r w:rsidRPr="000E0A54">
        <w:rPr>
          <w:rFonts w:ascii="SimSun" w:hAnsi="SimSun"/>
          <w:sz w:val="21"/>
          <w:szCs w:val="21"/>
        </w:rPr>
        <w:t>例外的</w:t>
      </w:r>
      <w:r w:rsidR="00326F2A" w:rsidRPr="000E0A54">
        <w:rPr>
          <w:rFonts w:ascii="SimSun" w:hAnsi="SimSun" w:hint="eastAsia"/>
          <w:sz w:val="21"/>
          <w:szCs w:val="21"/>
        </w:rPr>
        <w:t>适用</w:t>
      </w:r>
      <w:r w:rsidRPr="000E0A54">
        <w:rPr>
          <w:rFonts w:ascii="SimSun" w:hAnsi="SimSun"/>
          <w:sz w:val="21"/>
          <w:szCs w:val="21"/>
        </w:rPr>
        <w:t>方面值得特别考虑的几</w:t>
      </w:r>
      <w:r w:rsidR="00326F2A" w:rsidRPr="000E0A54">
        <w:rPr>
          <w:rFonts w:ascii="SimSun" w:hAnsi="SimSun" w:hint="eastAsia"/>
          <w:sz w:val="21"/>
          <w:szCs w:val="21"/>
        </w:rPr>
        <w:t>项</w:t>
      </w:r>
      <w:r w:rsidRPr="000E0A54">
        <w:rPr>
          <w:rFonts w:ascii="SimSun" w:hAnsi="SimSun"/>
          <w:sz w:val="21"/>
          <w:szCs w:val="21"/>
        </w:rPr>
        <w:t>挑战之一是</w:t>
      </w:r>
      <w:r w:rsidR="00326F2A" w:rsidRPr="000E0A54">
        <w:rPr>
          <w:rFonts w:ascii="SimSun" w:hAnsi="SimSun" w:hint="eastAsia"/>
          <w:sz w:val="21"/>
          <w:szCs w:val="21"/>
        </w:rPr>
        <w:t>可推翻的</w:t>
      </w:r>
      <w:r w:rsidRPr="000E0A54">
        <w:rPr>
          <w:rFonts w:ascii="SimSun" w:hAnsi="SimSun"/>
          <w:sz w:val="21"/>
          <w:szCs w:val="21"/>
        </w:rPr>
        <w:t>可能性：即许可是否可以取代</w:t>
      </w:r>
      <w:r w:rsidR="00BE28F4" w:rsidRPr="000E0A54">
        <w:rPr>
          <w:rFonts w:ascii="SimSun" w:hAnsi="SimSun"/>
          <w:sz w:val="21"/>
          <w:szCs w:val="21"/>
        </w:rPr>
        <w:t>法定的</w:t>
      </w:r>
      <w:r w:rsidRPr="000E0A54">
        <w:rPr>
          <w:rFonts w:ascii="SimSun" w:hAnsi="SimSun"/>
          <w:sz w:val="21"/>
          <w:szCs w:val="21"/>
        </w:rPr>
        <w:t>版权限制</w:t>
      </w:r>
      <w:r w:rsidR="00326F2A" w:rsidRPr="000E0A54">
        <w:rPr>
          <w:rFonts w:ascii="SimSun" w:hAnsi="SimSun" w:hint="eastAsia"/>
          <w:sz w:val="21"/>
          <w:szCs w:val="21"/>
        </w:rPr>
        <w:t>与</w:t>
      </w:r>
      <w:r w:rsidRPr="000E0A54">
        <w:rPr>
          <w:rFonts w:ascii="SimSun" w:hAnsi="SimSun"/>
          <w:sz w:val="21"/>
          <w:szCs w:val="21"/>
        </w:rPr>
        <w:t>例外。另一个问题是技术保护措施</w:t>
      </w:r>
      <w:r w:rsidR="00326F2A" w:rsidRPr="000E0A54">
        <w:rPr>
          <w:rFonts w:ascii="SimSun" w:hAnsi="SimSun" w:hint="eastAsia"/>
          <w:sz w:val="21"/>
          <w:szCs w:val="21"/>
        </w:rPr>
        <w:t>（</w:t>
      </w:r>
      <w:r w:rsidRPr="000E0A54">
        <w:rPr>
          <w:rFonts w:ascii="SimSun" w:hAnsi="SimSun"/>
          <w:sz w:val="21"/>
          <w:szCs w:val="21"/>
        </w:rPr>
        <w:t>TPM</w:t>
      </w:r>
      <w:r w:rsidR="00326F2A" w:rsidRPr="000E0A54">
        <w:rPr>
          <w:rFonts w:ascii="SimSun" w:hAnsi="SimSun" w:hint="eastAsia"/>
          <w:sz w:val="21"/>
          <w:szCs w:val="21"/>
        </w:rPr>
        <w:t>）</w:t>
      </w:r>
      <w:r w:rsidRPr="000E0A54">
        <w:rPr>
          <w:rFonts w:ascii="SimSun" w:hAnsi="SimSun"/>
          <w:sz w:val="21"/>
          <w:szCs w:val="21"/>
        </w:rPr>
        <w:t>，数字版权管理系统采用技术保护措施来</w:t>
      </w:r>
      <w:r w:rsidR="00326F2A" w:rsidRPr="000E0A54">
        <w:rPr>
          <w:rFonts w:ascii="SimSun" w:hAnsi="SimSun" w:hint="eastAsia"/>
          <w:sz w:val="21"/>
          <w:szCs w:val="21"/>
        </w:rPr>
        <w:t>规管对</w:t>
      </w:r>
      <w:r w:rsidRPr="000E0A54">
        <w:rPr>
          <w:rFonts w:ascii="SimSun" w:hAnsi="SimSun"/>
          <w:sz w:val="21"/>
          <w:szCs w:val="21"/>
        </w:rPr>
        <w:t>版权材料的获取和使用。同样，技术保护措施与版权例外</w:t>
      </w:r>
      <w:r w:rsidR="00326F2A" w:rsidRPr="000E0A54">
        <w:rPr>
          <w:rFonts w:ascii="SimSun" w:hAnsi="SimSun" w:hint="eastAsia"/>
          <w:sz w:val="21"/>
          <w:szCs w:val="21"/>
        </w:rPr>
        <w:t>与</w:t>
      </w:r>
      <w:r w:rsidRPr="000E0A54">
        <w:rPr>
          <w:rFonts w:ascii="SimSun" w:hAnsi="SimSun"/>
          <w:sz w:val="21"/>
          <w:szCs w:val="21"/>
        </w:rPr>
        <w:t>限制的相互作用可能会带来挑战，即技术保护措施会阻止</w:t>
      </w:r>
      <w:r w:rsidR="00326F2A" w:rsidRPr="000E0A54">
        <w:rPr>
          <w:rFonts w:ascii="SimSun" w:hAnsi="SimSun" w:hint="eastAsia"/>
          <w:sz w:val="21"/>
          <w:szCs w:val="21"/>
        </w:rPr>
        <w:t>已经</w:t>
      </w:r>
      <w:r w:rsidRPr="000E0A54">
        <w:rPr>
          <w:rFonts w:ascii="SimSun" w:hAnsi="SimSun"/>
          <w:sz w:val="21"/>
          <w:szCs w:val="21"/>
        </w:rPr>
        <w:t>法定限制</w:t>
      </w:r>
      <w:r w:rsidR="00326F2A" w:rsidRPr="000E0A54">
        <w:rPr>
          <w:rFonts w:ascii="SimSun" w:hAnsi="SimSun" w:hint="eastAsia"/>
          <w:sz w:val="21"/>
          <w:szCs w:val="21"/>
        </w:rPr>
        <w:t>与</w:t>
      </w:r>
      <w:r w:rsidRPr="000E0A54">
        <w:rPr>
          <w:rFonts w:ascii="SimSun" w:hAnsi="SimSun"/>
          <w:sz w:val="21"/>
          <w:szCs w:val="21"/>
        </w:rPr>
        <w:t>例外允许的使用。最后，在一个日益互联的世界里，研究活动很容易超越国界。知识的进步有赖于国际合作和对不同司法管辖区资源的利用。不同</w:t>
      </w:r>
      <w:r w:rsidR="000E1CFA" w:rsidRPr="000E0A54">
        <w:rPr>
          <w:rFonts w:ascii="SimSun" w:hAnsi="SimSun" w:hint="eastAsia"/>
          <w:sz w:val="21"/>
          <w:szCs w:val="21"/>
        </w:rPr>
        <w:t>成</w:t>
      </w:r>
      <w:r w:rsidRPr="000E0A54">
        <w:rPr>
          <w:rFonts w:ascii="SimSun" w:hAnsi="SimSun"/>
          <w:sz w:val="21"/>
          <w:szCs w:val="21"/>
        </w:rPr>
        <w:t>员国的版权法律法规以及可用的许可解决方案多种多样（如第</w:t>
      </w:r>
      <w:r w:rsidR="000E1CFA" w:rsidRPr="000E0A54">
        <w:rPr>
          <w:rFonts w:ascii="SimSun" w:hAnsi="SimSun" w:hint="eastAsia"/>
          <w:sz w:val="21"/>
          <w:szCs w:val="21"/>
        </w:rPr>
        <w:t>四部分</w:t>
      </w:r>
      <w:r w:rsidRPr="000E0A54">
        <w:rPr>
          <w:rFonts w:ascii="SimSun" w:hAnsi="SimSun"/>
          <w:sz w:val="21"/>
          <w:szCs w:val="21"/>
        </w:rPr>
        <w:t>所述），</w:t>
      </w:r>
      <w:r w:rsidR="000E1CFA" w:rsidRPr="000E0A54">
        <w:rPr>
          <w:rFonts w:ascii="SimSun" w:hAnsi="SimSun" w:hint="eastAsia"/>
          <w:sz w:val="21"/>
          <w:szCs w:val="21"/>
        </w:rPr>
        <w:t>导致</w:t>
      </w:r>
      <w:r w:rsidRPr="000E0A54">
        <w:rPr>
          <w:rFonts w:ascii="SimSun" w:hAnsi="SimSun"/>
          <w:sz w:val="21"/>
          <w:szCs w:val="21"/>
        </w:rPr>
        <w:t>给跨境研究工作中的权利</w:t>
      </w:r>
      <w:r w:rsidR="000E1CFA" w:rsidRPr="000E0A54">
        <w:rPr>
          <w:rFonts w:ascii="SimSun" w:hAnsi="SimSun" w:hint="eastAsia"/>
          <w:sz w:val="21"/>
          <w:szCs w:val="21"/>
        </w:rPr>
        <w:t>执行</w:t>
      </w:r>
      <w:r w:rsidRPr="000E0A54">
        <w:rPr>
          <w:rFonts w:ascii="SimSun" w:hAnsi="SimSun"/>
          <w:sz w:val="21"/>
          <w:szCs w:val="21"/>
        </w:rPr>
        <w:t>带来了司法管辖和适用法律方面的挑战。</w:t>
      </w:r>
    </w:p>
    <w:p w14:paraId="0457CF66" w14:textId="2511D5FB" w:rsidR="006F6D62" w:rsidRPr="004E3B64" w:rsidRDefault="00A179B4" w:rsidP="00C01373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  <w:szCs w:val="21"/>
        </w:rPr>
      </w:pPr>
      <w:r w:rsidRPr="004E3B64">
        <w:rPr>
          <w:rFonts w:ascii="SimHei" w:eastAsia="SimHei" w:hAnsi="SimHei"/>
          <w:sz w:val="21"/>
          <w:szCs w:val="21"/>
        </w:rPr>
        <w:t>结</w:t>
      </w:r>
      <w:r w:rsidR="00853D93" w:rsidRPr="00853D93">
        <w:rPr>
          <w:rFonts w:ascii="SimHei" w:eastAsia="SimHei" w:hAnsi="SimHei" w:hint="eastAsia"/>
          <w:sz w:val="21"/>
          <w:szCs w:val="21"/>
        </w:rPr>
        <w:t xml:space="preserve">　</w:t>
      </w:r>
      <w:r w:rsidRPr="004E3B64">
        <w:rPr>
          <w:rFonts w:ascii="SimHei" w:eastAsia="SimHei" w:hAnsi="SimHei"/>
          <w:sz w:val="21"/>
          <w:szCs w:val="21"/>
        </w:rPr>
        <w:t>论</w:t>
      </w:r>
    </w:p>
    <w:p w14:paraId="470E41E2" w14:textId="49F3D7AC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数字技术正在改变</w:t>
      </w:r>
      <w:r w:rsidR="00CF5601">
        <w:rPr>
          <w:rFonts w:ascii="SimSun" w:hAnsi="SimSun" w:hint="eastAsia"/>
          <w:sz w:val="21"/>
          <w:szCs w:val="21"/>
        </w:rPr>
        <w:t>开展</w:t>
      </w:r>
      <w:r w:rsidRPr="000E0A54">
        <w:rPr>
          <w:rFonts w:ascii="SimSun" w:hAnsi="SimSun"/>
          <w:sz w:val="21"/>
          <w:szCs w:val="21"/>
        </w:rPr>
        <w:t>研究的方式，而对于数字技术引发的各种问题却没有一个</w:t>
      </w:r>
      <w:r w:rsidR="00917D7A" w:rsidRPr="000E0A54">
        <w:rPr>
          <w:rFonts w:ascii="SimSun" w:hAnsi="SimSun" w:hint="eastAsia"/>
          <w:sz w:val="21"/>
          <w:szCs w:val="21"/>
        </w:rPr>
        <w:t>单一</w:t>
      </w:r>
      <w:r w:rsidRPr="000E0A54">
        <w:rPr>
          <w:rFonts w:ascii="SimSun" w:hAnsi="SimSun"/>
          <w:sz w:val="21"/>
          <w:szCs w:val="21"/>
        </w:rPr>
        <w:t>的答案。每个国家都必须定制自己的计划，以利用机遇，同时有效应对版权领域的挑战。这不仅包括</w:t>
      </w:r>
      <w:r w:rsidR="00CF5601">
        <w:rPr>
          <w:rFonts w:ascii="SimSun" w:hAnsi="SimSun" w:hint="eastAsia"/>
          <w:sz w:val="21"/>
          <w:szCs w:val="21"/>
        </w:rPr>
        <w:t>创建</w:t>
      </w:r>
      <w:r w:rsidRPr="000E0A54">
        <w:rPr>
          <w:rFonts w:ascii="SimSun" w:hAnsi="SimSun"/>
          <w:sz w:val="21"/>
          <w:szCs w:val="21"/>
        </w:rPr>
        <w:t>适当的</w:t>
      </w:r>
      <w:r w:rsidR="009C72FF" w:rsidRPr="000E0A54">
        <w:rPr>
          <w:rFonts w:ascii="SimSun" w:hAnsi="SimSun" w:hint="eastAsia"/>
          <w:sz w:val="21"/>
          <w:szCs w:val="21"/>
        </w:rPr>
        <w:lastRenderedPageBreak/>
        <w:t>限制与例外制度</w:t>
      </w:r>
      <w:r w:rsidRPr="000E0A54">
        <w:rPr>
          <w:rFonts w:ascii="SimSun" w:hAnsi="SimSun"/>
          <w:sz w:val="21"/>
          <w:szCs w:val="21"/>
        </w:rPr>
        <w:t>，还包括创建适合研究人员需求的许可。这些方法并非互不相容，</w:t>
      </w:r>
      <w:r w:rsidR="009C72FF" w:rsidRPr="000E0A54">
        <w:rPr>
          <w:rFonts w:ascii="SimSun" w:hAnsi="SimSun" w:hint="eastAsia"/>
          <w:sz w:val="21"/>
          <w:szCs w:val="21"/>
        </w:rPr>
        <w:t>甚至根据</w:t>
      </w:r>
      <w:r w:rsidR="009C72FF" w:rsidRPr="000E0A54">
        <w:rPr>
          <w:rFonts w:ascii="SimSun" w:hAnsi="SimSun"/>
          <w:sz w:val="21"/>
          <w:szCs w:val="21"/>
        </w:rPr>
        <w:t>开展研究的背景以及每个</w:t>
      </w:r>
      <w:r w:rsidR="009C72FF" w:rsidRPr="000E0A54">
        <w:rPr>
          <w:rFonts w:ascii="SimSun" w:hAnsi="SimSun" w:hint="eastAsia"/>
          <w:sz w:val="21"/>
          <w:szCs w:val="21"/>
        </w:rPr>
        <w:t>成</w:t>
      </w:r>
      <w:r w:rsidR="009C72FF" w:rsidRPr="000E0A54">
        <w:rPr>
          <w:rFonts w:ascii="SimSun" w:hAnsi="SimSun"/>
          <w:sz w:val="21"/>
          <w:szCs w:val="21"/>
        </w:rPr>
        <w:t>员国在促进研究</w:t>
      </w:r>
      <w:r w:rsidR="009C72FF" w:rsidRPr="000E0A54">
        <w:rPr>
          <w:rFonts w:ascii="SimSun" w:hAnsi="SimSun" w:hint="eastAsia"/>
          <w:sz w:val="21"/>
          <w:szCs w:val="21"/>
        </w:rPr>
        <w:t>进展</w:t>
      </w:r>
      <w:r w:rsidR="009C72FF" w:rsidRPr="000E0A54">
        <w:rPr>
          <w:rFonts w:ascii="SimSun" w:hAnsi="SimSun"/>
          <w:sz w:val="21"/>
          <w:szCs w:val="21"/>
        </w:rPr>
        <w:t>方面的优先事项</w:t>
      </w:r>
      <w:r w:rsidR="00BC4900">
        <w:rPr>
          <w:rFonts w:ascii="SimSun" w:hAnsi="SimSun" w:hint="eastAsia"/>
          <w:sz w:val="21"/>
          <w:szCs w:val="21"/>
        </w:rPr>
        <w:t>，</w:t>
      </w:r>
      <w:r w:rsidRPr="000E0A54">
        <w:rPr>
          <w:rFonts w:ascii="SimSun" w:hAnsi="SimSun"/>
          <w:sz w:val="21"/>
          <w:szCs w:val="21"/>
        </w:rPr>
        <w:t>可以互为补充。</w:t>
      </w:r>
    </w:p>
    <w:p w14:paraId="39FD0DAA" w14:textId="1D1463D3" w:rsidR="006F6D62" w:rsidRPr="000E0A54" w:rsidRDefault="007C196B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 w:hint="eastAsia"/>
          <w:sz w:val="21"/>
          <w:szCs w:val="21"/>
        </w:rPr>
        <w:t>限制与例外</w:t>
      </w:r>
      <w:r w:rsidR="00A179B4" w:rsidRPr="000E0A54">
        <w:rPr>
          <w:rFonts w:ascii="SimSun" w:hAnsi="SimSun"/>
          <w:sz w:val="21"/>
          <w:szCs w:val="21"/>
        </w:rPr>
        <w:t>的范围与每个国家</w:t>
      </w:r>
      <w:r w:rsidRPr="000E0A54">
        <w:rPr>
          <w:rFonts w:ascii="SimSun" w:hAnsi="SimSun" w:hint="eastAsia"/>
          <w:sz w:val="21"/>
          <w:szCs w:val="21"/>
        </w:rPr>
        <w:t>提供</w:t>
      </w:r>
      <w:r w:rsidR="005D2D0C">
        <w:rPr>
          <w:rFonts w:ascii="SimSun" w:hAnsi="SimSun" w:hint="eastAsia"/>
          <w:sz w:val="21"/>
          <w:szCs w:val="21"/>
        </w:rPr>
        <w:t>的</w:t>
      </w:r>
      <w:r w:rsidR="00A179B4" w:rsidRPr="000E0A54">
        <w:rPr>
          <w:rFonts w:ascii="SimSun" w:hAnsi="SimSun"/>
          <w:sz w:val="21"/>
          <w:szCs w:val="21"/>
        </w:rPr>
        <w:t>许可密切相关</w:t>
      </w:r>
      <w:r w:rsidRPr="000E0A54">
        <w:rPr>
          <w:rFonts w:ascii="SimSun" w:hAnsi="SimSun" w:hint="eastAsia"/>
          <w:sz w:val="21"/>
          <w:szCs w:val="21"/>
        </w:rPr>
        <w:t>。</w:t>
      </w:r>
      <w:r w:rsidR="00A179B4" w:rsidRPr="000E0A54">
        <w:rPr>
          <w:rFonts w:ascii="SimSun" w:hAnsi="SimSun"/>
          <w:sz w:val="21"/>
          <w:szCs w:val="21"/>
        </w:rPr>
        <w:t>这种相互关联性</w:t>
      </w:r>
      <w:r w:rsidR="007C34D4" w:rsidRPr="000E0A54">
        <w:rPr>
          <w:rFonts w:ascii="SimSun" w:hAnsi="SimSun" w:hint="eastAsia"/>
          <w:sz w:val="21"/>
          <w:szCs w:val="21"/>
        </w:rPr>
        <w:t>指明</w:t>
      </w:r>
      <w:r w:rsidR="00A179B4" w:rsidRPr="000E0A54">
        <w:rPr>
          <w:rFonts w:ascii="SimSun" w:hAnsi="SimSun"/>
          <w:sz w:val="21"/>
          <w:szCs w:val="21"/>
        </w:rPr>
        <w:t>了需要许可的</w:t>
      </w:r>
      <w:r w:rsidR="007C34D4" w:rsidRPr="000E0A54">
        <w:rPr>
          <w:rFonts w:ascii="SimSun" w:hAnsi="SimSun" w:hint="eastAsia"/>
          <w:sz w:val="21"/>
          <w:szCs w:val="21"/>
        </w:rPr>
        <w:t>运营</w:t>
      </w:r>
      <w:r w:rsidR="00A179B4" w:rsidRPr="000E0A54">
        <w:rPr>
          <w:rFonts w:ascii="SimSun" w:hAnsi="SimSun"/>
          <w:sz w:val="21"/>
          <w:szCs w:val="21"/>
        </w:rPr>
        <w:t>活动，反过来又对</w:t>
      </w:r>
      <w:r w:rsidR="007C34D4" w:rsidRPr="000E0A54">
        <w:rPr>
          <w:rFonts w:ascii="SimSun" w:hAnsi="SimSun" w:hint="eastAsia"/>
          <w:sz w:val="21"/>
          <w:szCs w:val="21"/>
        </w:rPr>
        <w:t>限制与例外</w:t>
      </w:r>
      <w:r w:rsidR="00A179B4" w:rsidRPr="000E0A54">
        <w:rPr>
          <w:rFonts w:ascii="SimSun" w:hAnsi="SimSun"/>
          <w:sz w:val="21"/>
          <w:szCs w:val="21"/>
        </w:rPr>
        <w:t>条款的制定产生影响。如何在这些因素之间找到适当的平衡点，仍然</w:t>
      </w:r>
      <w:r w:rsidR="00897FC9" w:rsidRPr="000E0A54">
        <w:rPr>
          <w:rFonts w:ascii="SimSun" w:hAnsi="SimSun" w:hint="eastAsia"/>
          <w:sz w:val="21"/>
          <w:szCs w:val="21"/>
        </w:rPr>
        <w:t>由</w:t>
      </w:r>
      <w:r w:rsidR="00ED5940" w:rsidRPr="000E0A54">
        <w:rPr>
          <w:rFonts w:ascii="SimSun" w:hAnsi="SimSun" w:hint="eastAsia"/>
          <w:sz w:val="21"/>
          <w:szCs w:val="21"/>
        </w:rPr>
        <w:t>成</w:t>
      </w:r>
      <w:r w:rsidR="00A179B4" w:rsidRPr="000E0A54">
        <w:rPr>
          <w:rFonts w:ascii="SimSun" w:hAnsi="SimSun"/>
          <w:sz w:val="21"/>
          <w:szCs w:val="21"/>
        </w:rPr>
        <w:t>员国</w:t>
      </w:r>
      <w:r w:rsidR="00897FC9" w:rsidRPr="000E0A54">
        <w:rPr>
          <w:rFonts w:ascii="SimSun" w:hAnsi="SimSun" w:hint="eastAsia"/>
          <w:sz w:val="21"/>
          <w:szCs w:val="21"/>
        </w:rPr>
        <w:t>掌握</w:t>
      </w:r>
      <w:r w:rsidR="00A179B4" w:rsidRPr="000E0A54">
        <w:rPr>
          <w:rFonts w:ascii="SimSun" w:hAnsi="SimSun"/>
          <w:sz w:val="21"/>
          <w:szCs w:val="21"/>
        </w:rPr>
        <w:t>。</w:t>
      </w:r>
    </w:p>
    <w:p w14:paraId="3209A507" w14:textId="543E41F1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一方面，国际条约承认</w:t>
      </w:r>
      <w:r w:rsidR="00897FC9" w:rsidRPr="000E0A54">
        <w:rPr>
          <w:rFonts w:ascii="SimSun" w:hAnsi="SimSun" w:hint="eastAsia"/>
          <w:sz w:val="21"/>
          <w:szCs w:val="21"/>
        </w:rPr>
        <w:t>限制与例外</w:t>
      </w:r>
      <w:r w:rsidRPr="000E0A54">
        <w:rPr>
          <w:rFonts w:ascii="SimSun" w:hAnsi="SimSun"/>
          <w:sz w:val="21"/>
          <w:szCs w:val="21"/>
        </w:rPr>
        <w:t>在国家</w:t>
      </w:r>
      <w:r w:rsidR="00897FC9" w:rsidRPr="000E0A54">
        <w:rPr>
          <w:rFonts w:ascii="SimSun" w:hAnsi="SimSun" w:hint="eastAsia"/>
          <w:sz w:val="21"/>
          <w:szCs w:val="21"/>
        </w:rPr>
        <w:t>为</w:t>
      </w:r>
      <w:r w:rsidRPr="000E0A54">
        <w:rPr>
          <w:rFonts w:ascii="SimSun" w:hAnsi="SimSun"/>
          <w:sz w:val="21"/>
          <w:szCs w:val="21"/>
        </w:rPr>
        <w:t>研究</w:t>
      </w:r>
      <w:r w:rsidR="00897FC9" w:rsidRPr="000E0A54">
        <w:rPr>
          <w:rFonts w:ascii="SimSun" w:hAnsi="SimSun" w:hint="eastAsia"/>
          <w:sz w:val="21"/>
          <w:szCs w:val="21"/>
        </w:rPr>
        <w:t>目的的</w:t>
      </w:r>
      <w:r w:rsidRPr="000E0A54">
        <w:rPr>
          <w:rFonts w:ascii="SimSun" w:hAnsi="SimSun"/>
          <w:sz w:val="21"/>
          <w:szCs w:val="21"/>
        </w:rPr>
        <w:t>立法中的重要性。</w:t>
      </w:r>
      <w:r w:rsidR="00C9724B" w:rsidRPr="000E0A54">
        <w:rPr>
          <w:rFonts w:ascii="SimSun" w:hAnsi="SimSun" w:hint="eastAsia"/>
          <w:sz w:val="21"/>
          <w:szCs w:val="21"/>
        </w:rPr>
        <w:t>成</w:t>
      </w:r>
      <w:r w:rsidRPr="000E0A54">
        <w:rPr>
          <w:rFonts w:ascii="SimSun" w:hAnsi="SimSun"/>
          <w:sz w:val="21"/>
          <w:szCs w:val="21"/>
        </w:rPr>
        <w:t>员国应根据新的技术利用手段灵活运用</w:t>
      </w:r>
      <w:r w:rsidR="00C9724B" w:rsidRPr="000E0A54">
        <w:rPr>
          <w:rFonts w:ascii="SimSun" w:hAnsi="SimSun" w:hint="eastAsia"/>
          <w:sz w:val="21"/>
          <w:szCs w:val="21"/>
        </w:rPr>
        <w:t>限制与例外</w:t>
      </w:r>
      <w:r w:rsidRPr="000E0A54">
        <w:rPr>
          <w:rFonts w:ascii="SimSun" w:hAnsi="SimSun"/>
          <w:sz w:val="21"/>
          <w:szCs w:val="21"/>
        </w:rPr>
        <w:t>所</w:t>
      </w:r>
      <w:r w:rsidR="00C9724B" w:rsidRPr="000E0A54">
        <w:rPr>
          <w:rFonts w:ascii="SimSun" w:hAnsi="SimSun" w:hint="eastAsia"/>
          <w:sz w:val="21"/>
          <w:szCs w:val="21"/>
        </w:rPr>
        <w:t>提供</w:t>
      </w:r>
      <w:r w:rsidRPr="000E0A54">
        <w:rPr>
          <w:rFonts w:ascii="SimSun" w:hAnsi="SimSun"/>
          <w:sz w:val="21"/>
          <w:szCs w:val="21"/>
        </w:rPr>
        <w:t>的灵活性。这种</w:t>
      </w:r>
      <w:r w:rsidR="00C9724B" w:rsidRPr="000E0A54">
        <w:rPr>
          <w:rFonts w:ascii="SimSun" w:hAnsi="SimSun" w:hint="eastAsia"/>
          <w:sz w:val="21"/>
          <w:szCs w:val="21"/>
        </w:rPr>
        <w:t>适</w:t>
      </w:r>
      <w:r w:rsidR="00241B45">
        <w:rPr>
          <w:rFonts w:ascii="SimSun" w:hAnsi="SimSun" w:hint="eastAsia"/>
          <w:sz w:val="21"/>
          <w:szCs w:val="21"/>
        </w:rPr>
        <w:t>用</w:t>
      </w:r>
      <w:r w:rsidRPr="000E0A54">
        <w:rPr>
          <w:rFonts w:ascii="SimSun" w:hAnsi="SimSun"/>
          <w:sz w:val="21"/>
          <w:szCs w:val="21"/>
        </w:rPr>
        <w:t>必须始终符合三步</w:t>
      </w:r>
      <w:r w:rsidR="00C9724B" w:rsidRPr="000E0A54">
        <w:rPr>
          <w:rFonts w:ascii="SimSun" w:hAnsi="SimSun" w:hint="eastAsia"/>
          <w:sz w:val="21"/>
          <w:szCs w:val="21"/>
        </w:rPr>
        <w:t>检验</w:t>
      </w:r>
      <w:r w:rsidRPr="000E0A54">
        <w:rPr>
          <w:rFonts w:ascii="SimSun" w:hAnsi="SimSun"/>
          <w:sz w:val="21"/>
          <w:szCs w:val="21"/>
        </w:rPr>
        <w:t>标准，确保在权利人的权利和研究的公共利益之间达成</w:t>
      </w:r>
      <w:r w:rsidR="00B725ED" w:rsidRPr="000E0A54">
        <w:rPr>
          <w:rFonts w:ascii="SimSun" w:hAnsi="SimSun" w:hint="eastAsia"/>
          <w:sz w:val="21"/>
          <w:szCs w:val="21"/>
        </w:rPr>
        <w:t>审慎</w:t>
      </w:r>
      <w:r w:rsidRPr="000E0A54">
        <w:rPr>
          <w:rFonts w:ascii="SimSun" w:hAnsi="SimSun"/>
          <w:sz w:val="21"/>
          <w:szCs w:val="21"/>
        </w:rPr>
        <w:t>的平衡。不明确和过时的</w:t>
      </w:r>
      <w:r w:rsidR="00B725ED" w:rsidRPr="000E0A54">
        <w:rPr>
          <w:rFonts w:ascii="SimSun" w:hAnsi="SimSun" w:hint="eastAsia"/>
          <w:sz w:val="21"/>
          <w:szCs w:val="21"/>
        </w:rPr>
        <w:t>限制与例外条款</w:t>
      </w:r>
      <w:r w:rsidRPr="000E0A54">
        <w:rPr>
          <w:rFonts w:ascii="SimSun" w:hAnsi="SimSun"/>
          <w:sz w:val="21"/>
          <w:szCs w:val="21"/>
        </w:rPr>
        <w:t>会造成法律上的不确定性，并最终危及研究活动的发展，特别是</w:t>
      </w:r>
      <w:r w:rsidR="00C851C8">
        <w:rPr>
          <w:rFonts w:ascii="SimSun" w:hAnsi="SimSun" w:hint="eastAsia"/>
          <w:sz w:val="21"/>
          <w:szCs w:val="21"/>
        </w:rPr>
        <w:t>在</w:t>
      </w:r>
      <w:r w:rsidRPr="000E0A54">
        <w:rPr>
          <w:rFonts w:ascii="SimSun" w:hAnsi="SimSun"/>
          <w:sz w:val="21"/>
          <w:szCs w:val="21"/>
        </w:rPr>
        <w:t>数字和网络媒</w:t>
      </w:r>
      <w:r w:rsidR="001E4E69">
        <w:rPr>
          <w:rFonts w:ascii="SimSun" w:hAnsi="SimSun" w:hint="eastAsia"/>
          <w:sz w:val="21"/>
          <w:szCs w:val="21"/>
        </w:rPr>
        <w:t>介</w:t>
      </w:r>
      <w:r w:rsidR="00C851C8">
        <w:rPr>
          <w:rFonts w:ascii="SimSun" w:hAnsi="SimSun" w:hint="eastAsia"/>
          <w:sz w:val="21"/>
          <w:szCs w:val="21"/>
        </w:rPr>
        <w:t>中</w:t>
      </w:r>
      <w:r w:rsidRPr="000E0A54">
        <w:rPr>
          <w:rFonts w:ascii="SimSun" w:hAnsi="SimSun"/>
          <w:sz w:val="21"/>
          <w:szCs w:val="21"/>
        </w:rPr>
        <w:t>，包括跨</w:t>
      </w:r>
      <w:r w:rsidR="00B725ED" w:rsidRPr="000E0A54">
        <w:rPr>
          <w:rFonts w:ascii="SimSun" w:hAnsi="SimSun" w:hint="eastAsia"/>
          <w:sz w:val="21"/>
          <w:szCs w:val="21"/>
        </w:rPr>
        <w:t>境</w:t>
      </w:r>
      <w:r w:rsidRPr="000E0A54">
        <w:rPr>
          <w:rFonts w:ascii="SimSun" w:hAnsi="SimSun"/>
          <w:sz w:val="21"/>
          <w:szCs w:val="21"/>
        </w:rPr>
        <w:t>的研究活动。</w:t>
      </w:r>
    </w:p>
    <w:p w14:paraId="00E0D119" w14:textId="651E2F48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另一方面，权利人可以</w:t>
      </w:r>
      <w:r w:rsidR="005D241D" w:rsidRPr="000E0A54">
        <w:rPr>
          <w:rFonts w:ascii="SimSun" w:hAnsi="SimSun" w:hint="eastAsia"/>
          <w:sz w:val="21"/>
          <w:szCs w:val="21"/>
        </w:rPr>
        <w:t>个人</w:t>
      </w:r>
      <w:r w:rsidRPr="000E0A54">
        <w:rPr>
          <w:rFonts w:ascii="SimSun" w:hAnsi="SimSun"/>
          <w:sz w:val="21"/>
          <w:szCs w:val="21"/>
        </w:rPr>
        <w:t>或通过集体管理组织，</w:t>
      </w:r>
      <w:r w:rsidR="00892A38" w:rsidRPr="000E0A54">
        <w:rPr>
          <w:rFonts w:ascii="SimSun" w:hAnsi="SimSun" w:hint="eastAsia"/>
          <w:sz w:val="21"/>
          <w:szCs w:val="21"/>
        </w:rPr>
        <w:t>利用</w:t>
      </w:r>
      <w:r w:rsidR="005D241D" w:rsidRPr="000E0A54">
        <w:rPr>
          <w:rFonts w:ascii="SimSun" w:hAnsi="SimSun" w:hint="eastAsia"/>
          <w:sz w:val="21"/>
          <w:szCs w:val="21"/>
        </w:rPr>
        <w:t>限制与例外为</w:t>
      </w:r>
      <w:r w:rsidR="00782EA2">
        <w:rPr>
          <w:rFonts w:ascii="SimSun" w:hAnsi="SimSun" w:hint="eastAsia"/>
          <w:sz w:val="21"/>
          <w:szCs w:val="21"/>
        </w:rPr>
        <w:t>超出</w:t>
      </w:r>
      <w:r w:rsidRPr="000E0A54">
        <w:rPr>
          <w:rFonts w:ascii="SimSun" w:hAnsi="SimSun"/>
          <w:sz w:val="21"/>
          <w:szCs w:val="21"/>
        </w:rPr>
        <w:t>法律明确允许</w:t>
      </w:r>
      <w:r w:rsidR="00892A38" w:rsidRPr="000E0A54">
        <w:rPr>
          <w:rFonts w:ascii="SimSun" w:hAnsi="SimSun" w:hint="eastAsia"/>
          <w:sz w:val="21"/>
          <w:szCs w:val="21"/>
        </w:rPr>
        <w:t>范围</w:t>
      </w:r>
      <w:r w:rsidR="00543BE5" w:rsidRPr="000E0A54">
        <w:rPr>
          <w:rFonts w:ascii="SimSun" w:hAnsi="SimSun" w:hint="eastAsia"/>
          <w:sz w:val="21"/>
          <w:szCs w:val="21"/>
        </w:rPr>
        <w:t>之</w:t>
      </w:r>
      <w:r w:rsidR="00782EA2">
        <w:rPr>
          <w:rFonts w:ascii="SimSun" w:hAnsi="SimSun" w:hint="eastAsia"/>
          <w:sz w:val="21"/>
          <w:szCs w:val="21"/>
        </w:rPr>
        <w:t>外</w:t>
      </w:r>
      <w:r w:rsidRPr="000E0A54">
        <w:rPr>
          <w:rFonts w:ascii="SimSun" w:hAnsi="SimSun"/>
          <w:sz w:val="21"/>
          <w:szCs w:val="21"/>
        </w:rPr>
        <w:t>的</w:t>
      </w:r>
      <w:r w:rsidR="005D241D" w:rsidRPr="000E0A54">
        <w:rPr>
          <w:rFonts w:ascii="SimSun" w:hAnsi="SimSun"/>
          <w:sz w:val="21"/>
          <w:szCs w:val="21"/>
        </w:rPr>
        <w:t>使用授予</w:t>
      </w:r>
      <w:r w:rsidRPr="000E0A54">
        <w:rPr>
          <w:rFonts w:ascii="SimSun" w:hAnsi="SimSun"/>
          <w:sz w:val="21"/>
          <w:szCs w:val="21"/>
        </w:rPr>
        <w:t>许可。</w:t>
      </w:r>
      <w:r w:rsidR="00892A38" w:rsidRPr="000E0A54">
        <w:rPr>
          <w:rFonts w:ascii="SimSun" w:hAnsi="SimSun" w:hint="eastAsia"/>
          <w:sz w:val="21"/>
          <w:szCs w:val="21"/>
        </w:rPr>
        <w:t>传统上</w:t>
      </w:r>
      <w:r w:rsidRPr="000E0A54">
        <w:rPr>
          <w:rFonts w:ascii="SimSun" w:hAnsi="SimSun"/>
          <w:sz w:val="21"/>
          <w:szCs w:val="21"/>
        </w:rPr>
        <w:t>，</w:t>
      </w:r>
      <w:r w:rsidR="00892A38" w:rsidRPr="000E0A54">
        <w:rPr>
          <w:rFonts w:ascii="SimSun" w:hAnsi="SimSun" w:hint="eastAsia"/>
          <w:sz w:val="21"/>
          <w:szCs w:val="21"/>
        </w:rPr>
        <w:t>由</w:t>
      </w:r>
      <w:r w:rsidRPr="000E0A54">
        <w:rPr>
          <w:rFonts w:ascii="SimSun" w:hAnsi="SimSun"/>
          <w:sz w:val="21"/>
          <w:szCs w:val="21"/>
        </w:rPr>
        <w:t>权利人管理</w:t>
      </w:r>
      <w:r w:rsidR="00892A38" w:rsidRPr="000E0A54">
        <w:rPr>
          <w:rFonts w:ascii="SimSun" w:hAnsi="SimSun" w:hint="eastAsia"/>
          <w:sz w:val="21"/>
          <w:szCs w:val="21"/>
        </w:rPr>
        <w:t>已发表</w:t>
      </w:r>
      <w:r w:rsidRPr="000E0A54">
        <w:rPr>
          <w:rFonts w:ascii="SimSun" w:hAnsi="SimSun"/>
          <w:sz w:val="21"/>
          <w:szCs w:val="21"/>
        </w:rPr>
        <w:t>作品</w:t>
      </w:r>
      <w:r w:rsidR="00C827B5">
        <w:rPr>
          <w:rFonts w:ascii="SimSun" w:hAnsi="SimSun" w:hint="eastAsia"/>
          <w:sz w:val="21"/>
          <w:szCs w:val="21"/>
        </w:rPr>
        <w:t>首</w:t>
      </w:r>
      <w:r w:rsidRPr="000E0A54">
        <w:rPr>
          <w:rFonts w:ascii="SimSun" w:hAnsi="SimSun"/>
          <w:sz w:val="21"/>
          <w:szCs w:val="21"/>
        </w:rPr>
        <w:t>要</w:t>
      </w:r>
      <w:r w:rsidR="00892A38" w:rsidRPr="000E0A54">
        <w:rPr>
          <w:rFonts w:ascii="SimSun" w:hAnsi="SimSun" w:hint="eastAsia"/>
          <w:sz w:val="21"/>
          <w:szCs w:val="21"/>
        </w:rPr>
        <w:t>使用</w:t>
      </w:r>
      <w:r w:rsidRPr="000E0A54">
        <w:rPr>
          <w:rFonts w:ascii="SimSun" w:hAnsi="SimSun"/>
          <w:sz w:val="21"/>
          <w:szCs w:val="21"/>
        </w:rPr>
        <w:t>的许可，而</w:t>
      </w:r>
      <w:r w:rsidR="00892A38" w:rsidRPr="000E0A54">
        <w:rPr>
          <w:rFonts w:ascii="SimSun" w:hAnsi="SimSun" w:hint="eastAsia"/>
          <w:sz w:val="21"/>
          <w:szCs w:val="21"/>
        </w:rPr>
        <w:t>由</w:t>
      </w:r>
      <w:r w:rsidRPr="000E0A54">
        <w:rPr>
          <w:rFonts w:ascii="SimSun" w:hAnsi="SimSun"/>
          <w:sz w:val="21"/>
          <w:szCs w:val="21"/>
        </w:rPr>
        <w:t>集体管理组织管理</w:t>
      </w:r>
      <w:r w:rsidR="00892A38" w:rsidRPr="000E0A54">
        <w:rPr>
          <w:rFonts w:ascii="SimSun" w:hAnsi="SimSun" w:hint="eastAsia"/>
          <w:sz w:val="21"/>
          <w:szCs w:val="21"/>
        </w:rPr>
        <w:t>已发表</w:t>
      </w:r>
      <w:r w:rsidRPr="000E0A54">
        <w:rPr>
          <w:rFonts w:ascii="SimSun" w:hAnsi="SimSun"/>
          <w:sz w:val="21"/>
          <w:szCs w:val="21"/>
        </w:rPr>
        <w:t>作品</w:t>
      </w:r>
      <w:r w:rsidR="00892A38" w:rsidRPr="000E0A54">
        <w:rPr>
          <w:rFonts w:ascii="SimSun" w:hAnsi="SimSun" w:hint="eastAsia"/>
          <w:sz w:val="21"/>
          <w:szCs w:val="21"/>
        </w:rPr>
        <w:t>二次使用</w:t>
      </w:r>
      <w:r w:rsidRPr="000E0A54">
        <w:rPr>
          <w:rFonts w:ascii="SimSun" w:hAnsi="SimSun"/>
          <w:sz w:val="21"/>
          <w:szCs w:val="21"/>
        </w:rPr>
        <w:t>的许可。然而，随着技术的进步，包括互联网和数字媒体的发展，权利人可以更</w:t>
      </w:r>
      <w:r w:rsidR="00A83A8F" w:rsidRPr="000E0A54">
        <w:rPr>
          <w:rFonts w:ascii="SimSun" w:hAnsi="SimSun" w:hint="eastAsia"/>
          <w:sz w:val="21"/>
          <w:szCs w:val="21"/>
        </w:rPr>
        <w:t>为</w:t>
      </w:r>
      <w:r w:rsidRPr="000E0A54">
        <w:rPr>
          <w:rFonts w:ascii="SimSun" w:hAnsi="SimSun"/>
          <w:sz w:val="21"/>
          <w:szCs w:val="21"/>
        </w:rPr>
        <w:t>容易地直接许可</w:t>
      </w:r>
      <w:r w:rsidR="00A83A8F" w:rsidRPr="000E0A54">
        <w:rPr>
          <w:rFonts w:ascii="SimSun" w:hAnsi="SimSun" w:hint="eastAsia"/>
          <w:sz w:val="21"/>
          <w:szCs w:val="21"/>
        </w:rPr>
        <w:t>，</w:t>
      </w:r>
      <w:r w:rsidR="00A83A8F" w:rsidRPr="000E0A54">
        <w:rPr>
          <w:rFonts w:ascii="SimSun" w:hAnsi="SimSun"/>
          <w:sz w:val="21"/>
          <w:szCs w:val="21"/>
        </w:rPr>
        <w:t>甚至</w:t>
      </w:r>
      <w:r w:rsidR="00A83A8F" w:rsidRPr="000E0A54">
        <w:rPr>
          <w:rFonts w:ascii="SimSun" w:hAnsi="SimSun" w:hint="eastAsia"/>
          <w:sz w:val="21"/>
          <w:szCs w:val="21"/>
        </w:rPr>
        <w:t>是对于T</w:t>
      </w:r>
      <w:r w:rsidR="00A83A8F" w:rsidRPr="000E0A54">
        <w:rPr>
          <w:rFonts w:ascii="SimSun" w:hAnsi="SimSun"/>
          <w:sz w:val="21"/>
          <w:szCs w:val="21"/>
        </w:rPr>
        <w:t>DM</w:t>
      </w:r>
      <w:r w:rsidR="00A83A8F" w:rsidRPr="000E0A54">
        <w:rPr>
          <w:rFonts w:ascii="SimSun" w:hAnsi="SimSun" w:hint="eastAsia"/>
          <w:sz w:val="21"/>
          <w:szCs w:val="21"/>
        </w:rPr>
        <w:t>这样对</w:t>
      </w:r>
      <w:r w:rsidRPr="000E0A54">
        <w:rPr>
          <w:rFonts w:ascii="SimSun" w:hAnsi="SimSun"/>
          <w:sz w:val="21"/>
          <w:szCs w:val="21"/>
        </w:rPr>
        <w:t>作品的二次使用。</w:t>
      </w:r>
    </w:p>
    <w:p w14:paraId="7C798FDE" w14:textId="30409A1E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许可是促进跨境研究合作和满足学术机构特殊需求的有利工具。一个关键问题是要确保研究活动能够</w:t>
      </w:r>
      <w:r w:rsidR="001260B3" w:rsidRPr="000E0A54">
        <w:rPr>
          <w:rFonts w:ascii="SimSun" w:hAnsi="SimSun"/>
          <w:sz w:val="21"/>
          <w:szCs w:val="21"/>
        </w:rPr>
        <w:t>跨</w:t>
      </w:r>
      <w:r w:rsidR="001260B3" w:rsidRPr="000E0A54">
        <w:rPr>
          <w:rFonts w:ascii="SimSun" w:hAnsi="SimSun" w:hint="eastAsia"/>
          <w:sz w:val="21"/>
          <w:szCs w:val="21"/>
        </w:rPr>
        <w:t>司法管</w:t>
      </w:r>
      <w:r w:rsidR="001260B3" w:rsidRPr="000E0A54">
        <w:rPr>
          <w:rFonts w:ascii="SimSun" w:hAnsi="SimSun"/>
          <w:sz w:val="21"/>
          <w:szCs w:val="21"/>
        </w:rPr>
        <w:t>辖区</w:t>
      </w:r>
      <w:r w:rsidRPr="000E0A54">
        <w:rPr>
          <w:rFonts w:ascii="SimSun" w:hAnsi="SimSun"/>
          <w:sz w:val="21"/>
          <w:szCs w:val="21"/>
        </w:rPr>
        <w:t>利用数字技术带来的潜力。</w:t>
      </w:r>
    </w:p>
    <w:p w14:paraId="026F0B16" w14:textId="14A030E6" w:rsidR="006F6D62" w:rsidRPr="000E0A54" w:rsidRDefault="00E5713B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 w:hint="eastAsia"/>
          <w:sz w:val="21"/>
          <w:szCs w:val="21"/>
        </w:rPr>
        <w:t>为</w:t>
      </w:r>
      <w:r w:rsidR="00A179B4" w:rsidRPr="000E0A54">
        <w:rPr>
          <w:rFonts w:ascii="SimSun" w:hAnsi="SimSun"/>
          <w:sz w:val="21"/>
          <w:szCs w:val="21"/>
        </w:rPr>
        <w:t>研究</w:t>
      </w:r>
      <w:r w:rsidRPr="000E0A54">
        <w:rPr>
          <w:rFonts w:ascii="SimSun" w:hAnsi="SimSun" w:hint="eastAsia"/>
          <w:sz w:val="21"/>
          <w:szCs w:val="21"/>
        </w:rPr>
        <w:t>目的使用</w:t>
      </w:r>
      <w:r w:rsidR="00A179B4" w:rsidRPr="000E0A54">
        <w:rPr>
          <w:rFonts w:ascii="SimSun" w:hAnsi="SimSun"/>
          <w:sz w:val="21"/>
          <w:szCs w:val="21"/>
        </w:rPr>
        <w:t>的直接许可</w:t>
      </w:r>
      <w:r w:rsidRPr="000E0A54">
        <w:rPr>
          <w:rFonts w:ascii="SimSun" w:hAnsi="SimSun" w:hint="eastAsia"/>
          <w:sz w:val="21"/>
          <w:szCs w:val="21"/>
        </w:rPr>
        <w:t>场景</w:t>
      </w:r>
      <w:r w:rsidR="00A179B4" w:rsidRPr="000E0A54">
        <w:rPr>
          <w:rFonts w:ascii="SimSun" w:hAnsi="SimSun"/>
          <w:sz w:val="21"/>
          <w:szCs w:val="21"/>
        </w:rPr>
        <w:t>各不相同，取决于不同的部门和提供</w:t>
      </w:r>
      <w:r w:rsidR="004537A1">
        <w:rPr>
          <w:rFonts w:ascii="SimSun" w:hAnsi="SimSun" w:hint="eastAsia"/>
          <w:sz w:val="21"/>
          <w:szCs w:val="21"/>
        </w:rPr>
        <w:t>者</w:t>
      </w:r>
      <w:r w:rsidR="00A179B4" w:rsidRPr="000E0A54">
        <w:rPr>
          <w:rFonts w:ascii="SimSun" w:hAnsi="SimSun"/>
          <w:sz w:val="21"/>
          <w:szCs w:val="21"/>
        </w:rPr>
        <w:t>，</w:t>
      </w:r>
      <w:r w:rsidRPr="000E0A54">
        <w:rPr>
          <w:rFonts w:ascii="SimSun" w:hAnsi="SimSun" w:hint="eastAsia"/>
          <w:sz w:val="21"/>
          <w:szCs w:val="21"/>
        </w:rPr>
        <w:t>在</w:t>
      </w:r>
      <w:r w:rsidR="00A179B4" w:rsidRPr="000E0A54">
        <w:rPr>
          <w:rFonts w:ascii="SimSun" w:hAnsi="SimSun"/>
          <w:sz w:val="21"/>
          <w:szCs w:val="21"/>
        </w:rPr>
        <w:t>世界各地</w:t>
      </w:r>
      <w:r w:rsidRPr="000E0A54">
        <w:rPr>
          <w:rFonts w:ascii="SimSun" w:hAnsi="SimSun" w:hint="eastAsia"/>
          <w:sz w:val="21"/>
          <w:szCs w:val="21"/>
        </w:rPr>
        <w:t>的可用性</w:t>
      </w:r>
      <w:r w:rsidR="00A179B4" w:rsidRPr="000E0A54">
        <w:rPr>
          <w:rFonts w:ascii="SimSun" w:hAnsi="SimSun"/>
          <w:sz w:val="21"/>
          <w:szCs w:val="21"/>
        </w:rPr>
        <w:t>也不尽相同。研究活动的许可做法并不统一，</w:t>
      </w:r>
      <w:r w:rsidRPr="000E0A54">
        <w:rPr>
          <w:rFonts w:ascii="SimSun" w:hAnsi="SimSun" w:hint="eastAsia"/>
          <w:sz w:val="21"/>
          <w:szCs w:val="21"/>
        </w:rPr>
        <w:t>并且因国家而异</w:t>
      </w:r>
      <w:r w:rsidR="00A179B4" w:rsidRPr="000E0A54">
        <w:rPr>
          <w:rFonts w:ascii="SimSun" w:hAnsi="SimSun"/>
          <w:sz w:val="21"/>
          <w:szCs w:val="21"/>
        </w:rPr>
        <w:t>，取决于具体的立法、文化、经济和市场情况。在一些国家，没有</w:t>
      </w:r>
      <w:r w:rsidRPr="000E0A54">
        <w:rPr>
          <w:rFonts w:ascii="SimSun" w:hAnsi="SimSun" w:hint="eastAsia"/>
          <w:sz w:val="21"/>
          <w:szCs w:val="21"/>
        </w:rPr>
        <w:t>集体管理组织</w:t>
      </w:r>
      <w:r w:rsidR="00A179B4" w:rsidRPr="000E0A54">
        <w:rPr>
          <w:rFonts w:ascii="SimSun" w:hAnsi="SimSun"/>
          <w:sz w:val="21"/>
          <w:szCs w:val="21"/>
        </w:rPr>
        <w:t>为研究活动或某些类型的作品</w:t>
      </w:r>
      <w:r w:rsidRPr="000E0A54">
        <w:rPr>
          <w:rFonts w:ascii="SimSun" w:hAnsi="SimSun" w:hint="eastAsia"/>
          <w:sz w:val="21"/>
          <w:szCs w:val="21"/>
        </w:rPr>
        <w:t>发放</w:t>
      </w:r>
      <w:r w:rsidR="00A179B4" w:rsidRPr="000E0A54">
        <w:rPr>
          <w:rFonts w:ascii="SimSun" w:hAnsi="SimSun"/>
          <w:sz w:val="21"/>
          <w:szCs w:val="21"/>
        </w:rPr>
        <w:t>许可也是一</w:t>
      </w:r>
      <w:r w:rsidR="004537A1">
        <w:rPr>
          <w:rFonts w:ascii="SimSun" w:hAnsi="SimSun" w:hint="eastAsia"/>
          <w:sz w:val="21"/>
          <w:szCs w:val="21"/>
        </w:rPr>
        <w:t>项</w:t>
      </w:r>
      <w:r w:rsidR="00A179B4" w:rsidRPr="000E0A54">
        <w:rPr>
          <w:rFonts w:ascii="SimSun" w:hAnsi="SimSun"/>
          <w:sz w:val="21"/>
          <w:szCs w:val="21"/>
        </w:rPr>
        <w:t>明显的挑战。</w:t>
      </w:r>
    </w:p>
    <w:p w14:paraId="79090116" w14:textId="2AD0319D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此外，在数字市场上利用作品需要使用数字版权管理工具，但与此同时，</w:t>
      </w:r>
      <w:r w:rsidR="00A732E7" w:rsidRPr="000E0A54">
        <w:rPr>
          <w:rFonts w:ascii="SimSun" w:hAnsi="SimSun" w:hint="eastAsia"/>
          <w:sz w:val="21"/>
          <w:szCs w:val="21"/>
        </w:rPr>
        <w:t>此类</w:t>
      </w:r>
      <w:r w:rsidRPr="000E0A54">
        <w:rPr>
          <w:rFonts w:ascii="SimSun" w:hAnsi="SimSun"/>
          <w:sz w:val="21"/>
          <w:szCs w:val="21"/>
        </w:rPr>
        <w:t>措施可能会妨碍研究工作以及从特定的法定</w:t>
      </w:r>
      <w:r w:rsidR="00E5713B" w:rsidRPr="000E0A54">
        <w:rPr>
          <w:rFonts w:ascii="SimSun" w:hAnsi="SimSun" w:hint="eastAsia"/>
          <w:sz w:val="21"/>
          <w:szCs w:val="21"/>
        </w:rPr>
        <w:t>限制与例外</w:t>
      </w:r>
      <w:r w:rsidRPr="000E0A54">
        <w:rPr>
          <w:rFonts w:ascii="SimSun" w:hAnsi="SimSun"/>
          <w:sz w:val="21"/>
          <w:szCs w:val="21"/>
        </w:rPr>
        <w:t>中受益的其他</w:t>
      </w:r>
      <w:r w:rsidR="00A732E7" w:rsidRPr="000E0A54">
        <w:rPr>
          <w:rFonts w:ascii="SimSun" w:hAnsi="SimSun" w:hint="eastAsia"/>
          <w:sz w:val="21"/>
          <w:szCs w:val="21"/>
        </w:rPr>
        <w:t>努力</w:t>
      </w:r>
      <w:r w:rsidRPr="000E0A54">
        <w:rPr>
          <w:rFonts w:ascii="SimSun" w:hAnsi="SimSun"/>
          <w:sz w:val="21"/>
          <w:szCs w:val="21"/>
        </w:rPr>
        <w:t>。需要有具体的法定声明或其他机制</w:t>
      </w:r>
      <w:r w:rsidR="00A732E7" w:rsidRPr="000E0A54">
        <w:rPr>
          <w:rFonts w:ascii="SimSun" w:hAnsi="SimSun" w:hint="eastAsia"/>
          <w:sz w:val="21"/>
          <w:szCs w:val="21"/>
        </w:rPr>
        <w:t>来</w:t>
      </w:r>
      <w:r w:rsidRPr="000E0A54">
        <w:rPr>
          <w:rFonts w:ascii="SimSun" w:hAnsi="SimSun"/>
          <w:sz w:val="21"/>
          <w:szCs w:val="21"/>
        </w:rPr>
        <w:t>确保在特定情况下</w:t>
      </w:r>
      <w:r w:rsidR="00A732E7" w:rsidRPr="000E0A54">
        <w:rPr>
          <w:rFonts w:ascii="SimSun" w:hAnsi="SimSun" w:hint="eastAsia"/>
          <w:sz w:val="21"/>
          <w:szCs w:val="21"/>
        </w:rPr>
        <w:t>限制与例外</w:t>
      </w:r>
      <w:r w:rsidRPr="000E0A54">
        <w:rPr>
          <w:rFonts w:ascii="SimSun" w:hAnsi="SimSun"/>
          <w:sz w:val="21"/>
          <w:szCs w:val="21"/>
        </w:rPr>
        <w:t>优先于</w:t>
      </w:r>
      <w:r w:rsidR="00A732E7" w:rsidRPr="000E0A54">
        <w:rPr>
          <w:rFonts w:ascii="SimSun" w:hAnsi="SimSun" w:hint="eastAsia"/>
          <w:sz w:val="21"/>
          <w:szCs w:val="21"/>
        </w:rPr>
        <w:t>技术保护措施</w:t>
      </w:r>
      <w:r w:rsidRPr="000E0A54">
        <w:rPr>
          <w:rFonts w:ascii="SimSun" w:hAnsi="SimSun"/>
          <w:sz w:val="21"/>
          <w:szCs w:val="21"/>
        </w:rPr>
        <w:t>的应用。同样，还需要建立相关机制，保护法定</w:t>
      </w:r>
      <w:r w:rsidR="00A732E7" w:rsidRPr="000E0A54">
        <w:rPr>
          <w:rFonts w:ascii="SimSun" w:hAnsi="SimSun" w:hint="eastAsia"/>
          <w:sz w:val="21"/>
          <w:szCs w:val="21"/>
        </w:rPr>
        <w:t>限制与例外</w:t>
      </w:r>
      <w:r w:rsidRPr="000E0A54">
        <w:rPr>
          <w:rFonts w:ascii="SimSun" w:hAnsi="SimSun"/>
          <w:sz w:val="21"/>
          <w:szCs w:val="21"/>
        </w:rPr>
        <w:t>允许的</w:t>
      </w:r>
      <w:r w:rsidR="00A732E7" w:rsidRPr="000E0A54">
        <w:rPr>
          <w:rFonts w:ascii="SimSun" w:hAnsi="SimSun" w:hint="eastAsia"/>
          <w:sz w:val="21"/>
          <w:szCs w:val="21"/>
        </w:rPr>
        <w:t>使用免受对其造成不当限制的</w:t>
      </w:r>
      <w:r w:rsidRPr="000E0A54">
        <w:rPr>
          <w:rFonts w:ascii="SimSun" w:hAnsi="SimSun"/>
          <w:sz w:val="21"/>
          <w:szCs w:val="21"/>
        </w:rPr>
        <w:t>任何许可条件的</w:t>
      </w:r>
      <w:r w:rsidR="00A732E7" w:rsidRPr="000E0A54">
        <w:rPr>
          <w:rFonts w:ascii="SimSun" w:hAnsi="SimSun" w:hint="eastAsia"/>
          <w:sz w:val="21"/>
          <w:szCs w:val="21"/>
        </w:rPr>
        <w:t>影响</w:t>
      </w:r>
      <w:r w:rsidRPr="000E0A54">
        <w:rPr>
          <w:rFonts w:ascii="SimSun" w:hAnsi="SimSun"/>
          <w:sz w:val="21"/>
          <w:szCs w:val="21"/>
        </w:rPr>
        <w:t>。</w:t>
      </w:r>
    </w:p>
    <w:p w14:paraId="48EB8245" w14:textId="64EFEB34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TDM与人工智能项目的</w:t>
      </w:r>
      <w:r w:rsidR="00BE1A0B" w:rsidRPr="000E0A54">
        <w:rPr>
          <w:rFonts w:ascii="SimSun" w:hAnsi="SimSun" w:hint="eastAsia"/>
          <w:sz w:val="21"/>
          <w:szCs w:val="21"/>
        </w:rPr>
        <w:t>开发存在</w:t>
      </w:r>
      <w:r w:rsidRPr="000E0A54">
        <w:rPr>
          <w:rFonts w:ascii="SimSun" w:hAnsi="SimSun"/>
          <w:sz w:val="21"/>
          <w:szCs w:val="21"/>
        </w:rPr>
        <w:t>内在联系，</w:t>
      </w:r>
      <w:r w:rsidR="00BE1A0B" w:rsidRPr="000E0A54">
        <w:rPr>
          <w:rFonts w:ascii="SimSun" w:hAnsi="SimSun"/>
          <w:sz w:val="21"/>
          <w:szCs w:val="21"/>
        </w:rPr>
        <w:t>TDM</w:t>
      </w:r>
      <w:r w:rsidRPr="000E0A54">
        <w:rPr>
          <w:rFonts w:ascii="SimSun" w:hAnsi="SimSun"/>
          <w:sz w:val="21"/>
          <w:szCs w:val="21"/>
        </w:rPr>
        <w:t>通过使机器能够</w:t>
      </w:r>
      <w:r w:rsidR="00BE1A0B" w:rsidRPr="000E0A54">
        <w:rPr>
          <w:rFonts w:ascii="SimSun" w:hAnsi="SimSun" w:hint="eastAsia"/>
          <w:sz w:val="21"/>
          <w:szCs w:val="21"/>
        </w:rPr>
        <w:t>“</w:t>
      </w:r>
      <w:r w:rsidRPr="000E0A54">
        <w:rPr>
          <w:rFonts w:ascii="SimSun" w:hAnsi="SimSun"/>
          <w:sz w:val="21"/>
          <w:szCs w:val="21"/>
        </w:rPr>
        <w:t>读取</w:t>
      </w:r>
      <w:r w:rsidR="00BE1A0B" w:rsidRPr="000E0A54">
        <w:rPr>
          <w:rFonts w:ascii="SimSun" w:hAnsi="SimSun" w:hint="eastAsia"/>
          <w:sz w:val="21"/>
          <w:szCs w:val="21"/>
        </w:rPr>
        <w:t>”</w:t>
      </w:r>
      <w:r w:rsidRPr="000E0A54">
        <w:rPr>
          <w:rFonts w:ascii="SimSun" w:hAnsi="SimSun"/>
          <w:sz w:val="21"/>
          <w:szCs w:val="21"/>
        </w:rPr>
        <w:t>数据（受版权保护和不受版权保护的内容）并提取重要的模式和</w:t>
      </w:r>
      <w:r w:rsidR="00BC4900">
        <w:rPr>
          <w:rFonts w:ascii="SimSun" w:hAnsi="SimSun" w:hint="eastAsia"/>
          <w:sz w:val="21"/>
          <w:szCs w:val="21"/>
        </w:rPr>
        <w:t>联系</w:t>
      </w:r>
      <w:r w:rsidRPr="000E0A54">
        <w:rPr>
          <w:rFonts w:ascii="SimSun" w:hAnsi="SimSun"/>
          <w:sz w:val="21"/>
          <w:szCs w:val="21"/>
        </w:rPr>
        <w:t>，具有重塑全球研究的巨大潜力。一些</w:t>
      </w:r>
      <w:r w:rsidR="00A43848" w:rsidRPr="000E0A54">
        <w:rPr>
          <w:rFonts w:ascii="SimSun" w:hAnsi="SimSun" w:hint="eastAsia"/>
          <w:sz w:val="21"/>
          <w:szCs w:val="21"/>
        </w:rPr>
        <w:t>成</w:t>
      </w:r>
      <w:r w:rsidRPr="000E0A54">
        <w:rPr>
          <w:rFonts w:ascii="SimSun" w:hAnsi="SimSun"/>
          <w:sz w:val="21"/>
          <w:szCs w:val="21"/>
        </w:rPr>
        <w:t>员国已经在立法层面解决了是否允许</w:t>
      </w:r>
      <w:r w:rsidR="00D659E5">
        <w:rPr>
          <w:rFonts w:ascii="SimSun" w:hAnsi="SimSun" w:hint="eastAsia"/>
          <w:sz w:val="21"/>
          <w:szCs w:val="21"/>
        </w:rPr>
        <w:t>为</w:t>
      </w:r>
      <w:r w:rsidR="00D659E5" w:rsidRPr="000E0A54">
        <w:rPr>
          <w:rFonts w:ascii="SimSun" w:hAnsi="SimSun"/>
          <w:sz w:val="21"/>
          <w:szCs w:val="21"/>
        </w:rPr>
        <w:t>研究目的</w:t>
      </w:r>
      <w:r w:rsidR="00D659E5">
        <w:rPr>
          <w:rFonts w:ascii="SimSun" w:hAnsi="SimSun" w:hint="eastAsia"/>
          <w:sz w:val="21"/>
          <w:szCs w:val="21"/>
        </w:rPr>
        <w:t>使用</w:t>
      </w:r>
      <w:r w:rsidRPr="000E0A54">
        <w:rPr>
          <w:rFonts w:ascii="SimSun" w:hAnsi="SimSun"/>
          <w:sz w:val="21"/>
          <w:szCs w:val="21"/>
        </w:rPr>
        <w:t>TDM以及</w:t>
      </w:r>
      <w:r w:rsidR="00A43848" w:rsidRPr="000E0A54">
        <w:rPr>
          <w:rFonts w:ascii="SimSun" w:hAnsi="SimSun" w:hint="eastAsia"/>
          <w:sz w:val="21"/>
          <w:szCs w:val="21"/>
        </w:rPr>
        <w:t>此类</w:t>
      </w:r>
      <w:r w:rsidRPr="000E0A54">
        <w:rPr>
          <w:rFonts w:ascii="SimSun" w:hAnsi="SimSun"/>
          <w:sz w:val="21"/>
          <w:szCs w:val="21"/>
        </w:rPr>
        <w:t>允许</w:t>
      </w:r>
      <w:r w:rsidR="00A43848" w:rsidRPr="000E0A54">
        <w:rPr>
          <w:rFonts w:ascii="SimSun" w:hAnsi="SimSun" w:hint="eastAsia"/>
          <w:sz w:val="21"/>
          <w:szCs w:val="21"/>
        </w:rPr>
        <w:t>的</w:t>
      </w:r>
      <w:r w:rsidRPr="000E0A54">
        <w:rPr>
          <w:rFonts w:ascii="SimSun" w:hAnsi="SimSun"/>
          <w:sz w:val="21"/>
          <w:szCs w:val="21"/>
        </w:rPr>
        <w:t>范围的问题。在采取任何</w:t>
      </w:r>
      <w:r w:rsidR="00A43848" w:rsidRPr="000E0A54">
        <w:rPr>
          <w:rFonts w:ascii="SimSun" w:hAnsi="SimSun" w:hint="eastAsia"/>
          <w:sz w:val="21"/>
          <w:szCs w:val="21"/>
        </w:rPr>
        <w:t>有关T</w:t>
      </w:r>
      <w:r w:rsidR="00A43848" w:rsidRPr="000E0A54">
        <w:rPr>
          <w:rFonts w:ascii="SimSun" w:hAnsi="SimSun"/>
          <w:sz w:val="21"/>
          <w:szCs w:val="21"/>
        </w:rPr>
        <w:t>DM</w:t>
      </w:r>
      <w:r w:rsidR="00A43848" w:rsidRPr="000E0A54">
        <w:rPr>
          <w:rFonts w:ascii="SimSun" w:hAnsi="SimSun" w:hint="eastAsia"/>
          <w:sz w:val="21"/>
          <w:szCs w:val="21"/>
        </w:rPr>
        <w:t>的</w:t>
      </w:r>
      <w:r w:rsidRPr="000E0A54">
        <w:rPr>
          <w:rFonts w:ascii="SimSun" w:hAnsi="SimSun"/>
          <w:sz w:val="21"/>
          <w:szCs w:val="21"/>
        </w:rPr>
        <w:t>立法</w:t>
      </w:r>
      <w:r w:rsidR="00115C61">
        <w:rPr>
          <w:rFonts w:ascii="SimSun" w:hAnsi="SimSun" w:hint="eastAsia"/>
          <w:sz w:val="21"/>
          <w:szCs w:val="21"/>
        </w:rPr>
        <w:t>步骤</w:t>
      </w:r>
      <w:r w:rsidRPr="000E0A54">
        <w:rPr>
          <w:rFonts w:ascii="SimSun" w:hAnsi="SimSun"/>
          <w:sz w:val="21"/>
          <w:szCs w:val="21"/>
        </w:rPr>
        <w:t>之前，必须认真评估其对科研进步的潜在益处，同时</w:t>
      </w:r>
      <w:r w:rsidR="00EA4C8F" w:rsidRPr="000E0A54">
        <w:rPr>
          <w:rFonts w:ascii="SimSun" w:hAnsi="SimSun"/>
          <w:sz w:val="21"/>
          <w:szCs w:val="21"/>
        </w:rPr>
        <w:t>考虑</w:t>
      </w:r>
      <w:r w:rsidR="00115C61">
        <w:rPr>
          <w:rFonts w:ascii="SimSun" w:hAnsi="SimSun" w:hint="eastAsia"/>
          <w:sz w:val="21"/>
          <w:szCs w:val="21"/>
        </w:rPr>
        <w:t>到</w:t>
      </w:r>
      <w:r w:rsidRPr="000E0A54">
        <w:rPr>
          <w:rFonts w:ascii="SimSun" w:hAnsi="SimSun"/>
          <w:sz w:val="21"/>
          <w:szCs w:val="21"/>
        </w:rPr>
        <w:t>对每个司法管辖区的作者和权利人的合法权利的影响。</w:t>
      </w:r>
    </w:p>
    <w:p w14:paraId="007CC505" w14:textId="64772A58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开放科学战略，特别是开放获取计划和知识共享许可协议，在确保获取和授权</w:t>
      </w:r>
      <w:r w:rsidR="00201B3D" w:rsidRPr="000E0A54">
        <w:rPr>
          <w:rFonts w:ascii="SimSun" w:hAnsi="SimSun" w:hint="eastAsia"/>
          <w:sz w:val="21"/>
          <w:szCs w:val="21"/>
        </w:rPr>
        <w:t>再次使用</w:t>
      </w:r>
      <w:r w:rsidRPr="000E0A54">
        <w:rPr>
          <w:rFonts w:ascii="SimSun" w:hAnsi="SimSun"/>
          <w:sz w:val="21"/>
          <w:szCs w:val="21"/>
        </w:rPr>
        <w:t>作品，特别是用于非商业目的方面取得了巨大成功。这些计划对于在</w:t>
      </w:r>
      <w:r w:rsidR="00201B3D" w:rsidRPr="000E0A54">
        <w:rPr>
          <w:rFonts w:ascii="SimSun" w:hAnsi="SimSun" w:hint="eastAsia"/>
          <w:sz w:val="21"/>
          <w:szCs w:val="21"/>
        </w:rPr>
        <w:t>全球</w:t>
      </w:r>
      <w:r w:rsidRPr="000E0A54">
        <w:rPr>
          <w:rFonts w:ascii="SimSun" w:hAnsi="SimSun"/>
          <w:sz w:val="21"/>
          <w:szCs w:val="21"/>
        </w:rPr>
        <w:t>范围内传播研究成果和确保后续获取研究成果至关重要。主要挑战在于如何在这些新</w:t>
      </w:r>
      <w:r w:rsidR="00201B3D" w:rsidRPr="000E0A54">
        <w:rPr>
          <w:rFonts w:ascii="SimSun" w:hAnsi="SimSun" w:hint="eastAsia"/>
          <w:sz w:val="21"/>
          <w:szCs w:val="21"/>
        </w:rPr>
        <w:t>场景</w:t>
      </w:r>
      <w:r w:rsidRPr="000E0A54">
        <w:rPr>
          <w:rFonts w:ascii="SimSun" w:hAnsi="SimSun"/>
          <w:sz w:val="21"/>
          <w:szCs w:val="21"/>
        </w:rPr>
        <w:t>下管理版权。重要的是要明确界定通过协议</w:t>
      </w:r>
      <w:r w:rsidR="00201B3D" w:rsidRPr="000E0A54">
        <w:rPr>
          <w:rFonts w:ascii="SimSun" w:hAnsi="SimSun" w:hint="eastAsia"/>
          <w:sz w:val="21"/>
          <w:szCs w:val="21"/>
        </w:rPr>
        <w:t>在</w:t>
      </w:r>
      <w:r w:rsidRPr="000E0A54">
        <w:rPr>
          <w:rFonts w:ascii="SimSun" w:hAnsi="SimSun"/>
          <w:sz w:val="21"/>
          <w:szCs w:val="21"/>
        </w:rPr>
        <w:t>开放</w:t>
      </w:r>
      <w:r w:rsidR="00201B3D" w:rsidRPr="000E0A54">
        <w:rPr>
          <w:rFonts w:ascii="SimSun" w:hAnsi="SimSun" w:hint="eastAsia"/>
          <w:sz w:val="21"/>
          <w:szCs w:val="21"/>
        </w:rPr>
        <w:t>获取下发表</w:t>
      </w:r>
      <w:r w:rsidRPr="000E0A54">
        <w:rPr>
          <w:rFonts w:ascii="SimSun" w:hAnsi="SimSun"/>
          <w:sz w:val="21"/>
          <w:szCs w:val="21"/>
        </w:rPr>
        <w:t>的作品的版权</w:t>
      </w:r>
      <w:r w:rsidR="00F52E88" w:rsidRPr="000E0A54">
        <w:rPr>
          <w:rFonts w:ascii="SimSun" w:hAnsi="SimSun" w:hint="eastAsia"/>
          <w:sz w:val="21"/>
          <w:szCs w:val="21"/>
        </w:rPr>
        <w:t>由</w:t>
      </w:r>
      <w:r w:rsidR="00F52E88" w:rsidRPr="000E0A54">
        <w:rPr>
          <w:rFonts w:ascii="SimSun" w:hAnsi="SimSun"/>
          <w:sz w:val="21"/>
          <w:szCs w:val="21"/>
        </w:rPr>
        <w:t>谁保留</w:t>
      </w:r>
      <w:r w:rsidRPr="000E0A54">
        <w:rPr>
          <w:rFonts w:ascii="SimSun" w:hAnsi="SimSun"/>
          <w:sz w:val="21"/>
          <w:szCs w:val="21"/>
        </w:rPr>
        <w:t>，</w:t>
      </w:r>
      <w:r w:rsidR="00F52E88" w:rsidRPr="000E0A54">
        <w:rPr>
          <w:rFonts w:ascii="SimSun" w:hAnsi="SimSun"/>
          <w:sz w:val="21"/>
          <w:szCs w:val="21"/>
        </w:rPr>
        <w:t>这些权利</w:t>
      </w:r>
      <w:r w:rsidRPr="000E0A54">
        <w:rPr>
          <w:rFonts w:ascii="SimSun" w:hAnsi="SimSun"/>
          <w:sz w:val="21"/>
          <w:szCs w:val="21"/>
        </w:rPr>
        <w:t>如何在作者和机构之间</w:t>
      </w:r>
      <w:r w:rsidR="00F52E88" w:rsidRPr="000E0A54">
        <w:rPr>
          <w:rFonts w:ascii="SimSun" w:hAnsi="SimSun" w:hint="eastAsia"/>
          <w:sz w:val="21"/>
          <w:szCs w:val="21"/>
        </w:rPr>
        <w:t>进行</w:t>
      </w:r>
      <w:r w:rsidRPr="000E0A54">
        <w:rPr>
          <w:rFonts w:ascii="SimSun" w:hAnsi="SimSun"/>
          <w:sz w:val="21"/>
          <w:szCs w:val="21"/>
        </w:rPr>
        <w:t>分配，以及如何在许可和权利方面保证</w:t>
      </w:r>
      <w:r w:rsidR="00F52E88" w:rsidRPr="000E0A54">
        <w:rPr>
          <w:rFonts w:ascii="SimSun" w:hAnsi="SimSun" w:hint="eastAsia"/>
          <w:sz w:val="21"/>
          <w:szCs w:val="21"/>
        </w:rPr>
        <w:t>对</w:t>
      </w:r>
      <w:r w:rsidRPr="000E0A54">
        <w:rPr>
          <w:rFonts w:ascii="SimSun" w:hAnsi="SimSun"/>
          <w:sz w:val="21"/>
          <w:szCs w:val="21"/>
        </w:rPr>
        <w:t>作品的适当使用，同时</w:t>
      </w:r>
      <w:r w:rsidR="00F52E88" w:rsidRPr="000E0A54">
        <w:rPr>
          <w:rFonts w:ascii="SimSun" w:hAnsi="SimSun" w:hint="eastAsia"/>
          <w:sz w:val="21"/>
          <w:szCs w:val="21"/>
        </w:rPr>
        <w:t>考虑到</w:t>
      </w:r>
      <w:r w:rsidRPr="000E0A54">
        <w:rPr>
          <w:rFonts w:ascii="SimSun" w:hAnsi="SimSun"/>
          <w:sz w:val="21"/>
          <w:szCs w:val="21"/>
        </w:rPr>
        <w:t>确保科研成果的可</w:t>
      </w:r>
      <w:r w:rsidR="004635EC">
        <w:rPr>
          <w:rFonts w:ascii="SimSun" w:hAnsi="SimSun" w:hint="eastAsia"/>
          <w:sz w:val="21"/>
          <w:szCs w:val="21"/>
        </w:rPr>
        <w:t>获得</w:t>
      </w:r>
      <w:r w:rsidRPr="000E0A54">
        <w:rPr>
          <w:rFonts w:ascii="SimSun" w:hAnsi="SimSun"/>
          <w:sz w:val="21"/>
          <w:szCs w:val="21"/>
        </w:rPr>
        <w:t>性和自由使用的原则和政策。</w:t>
      </w:r>
    </w:p>
    <w:p w14:paraId="6785EDA7" w14:textId="4AED6498" w:rsidR="006F6D62" w:rsidRPr="000E0A54" w:rsidRDefault="00A179B4" w:rsidP="00C01373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0E0A54">
        <w:rPr>
          <w:rFonts w:ascii="SimSun" w:hAnsi="SimSun"/>
          <w:sz w:val="21"/>
          <w:szCs w:val="21"/>
        </w:rPr>
        <w:t>随着技术进步</w:t>
      </w:r>
      <w:r w:rsidR="005961A9" w:rsidRPr="000E0A54">
        <w:rPr>
          <w:rFonts w:ascii="SimSun" w:hAnsi="SimSun" w:hint="eastAsia"/>
          <w:sz w:val="21"/>
          <w:szCs w:val="21"/>
        </w:rPr>
        <w:t>转变了</w:t>
      </w:r>
      <w:r w:rsidRPr="000E0A54">
        <w:rPr>
          <w:rFonts w:ascii="SimSun" w:hAnsi="SimSun"/>
          <w:sz w:val="21"/>
          <w:szCs w:val="21"/>
        </w:rPr>
        <w:t>研究环境，</w:t>
      </w:r>
      <w:r w:rsidR="005961A9" w:rsidRPr="000E0A54">
        <w:rPr>
          <w:rFonts w:ascii="SimSun" w:hAnsi="SimSun" w:hint="eastAsia"/>
          <w:sz w:val="21"/>
          <w:szCs w:val="21"/>
        </w:rPr>
        <w:t>对</w:t>
      </w:r>
      <w:r w:rsidRPr="000E0A54">
        <w:rPr>
          <w:rFonts w:ascii="SimSun" w:hAnsi="SimSun"/>
          <w:sz w:val="21"/>
          <w:szCs w:val="21"/>
        </w:rPr>
        <w:t>最佳</w:t>
      </w:r>
      <w:r w:rsidR="005961A9" w:rsidRPr="000E0A54">
        <w:rPr>
          <w:rFonts w:ascii="SimSun" w:hAnsi="SimSun" w:hint="eastAsia"/>
          <w:sz w:val="21"/>
          <w:szCs w:val="21"/>
        </w:rPr>
        <w:t>做法</w:t>
      </w:r>
      <w:r w:rsidRPr="000E0A54">
        <w:rPr>
          <w:rFonts w:ascii="SimSun" w:hAnsi="SimSun"/>
          <w:sz w:val="21"/>
          <w:szCs w:val="21"/>
        </w:rPr>
        <w:t>和最新法律规定</w:t>
      </w:r>
      <w:r w:rsidR="005961A9" w:rsidRPr="000E0A54">
        <w:rPr>
          <w:rFonts w:ascii="SimSun" w:hAnsi="SimSun" w:hint="eastAsia"/>
          <w:sz w:val="21"/>
          <w:szCs w:val="21"/>
        </w:rPr>
        <w:t>开展范围界定研究</w:t>
      </w:r>
      <w:r w:rsidRPr="000E0A54">
        <w:rPr>
          <w:rFonts w:ascii="SimSun" w:hAnsi="SimSun"/>
          <w:sz w:val="21"/>
          <w:szCs w:val="21"/>
        </w:rPr>
        <w:t>将大有裨益。这种方法</w:t>
      </w:r>
      <w:r w:rsidR="005961A9" w:rsidRPr="000E0A54">
        <w:rPr>
          <w:rFonts w:ascii="SimSun" w:hAnsi="SimSun" w:hint="eastAsia"/>
          <w:sz w:val="21"/>
          <w:szCs w:val="21"/>
        </w:rPr>
        <w:t>可</w:t>
      </w:r>
      <w:r w:rsidRPr="000E0A54">
        <w:rPr>
          <w:rFonts w:ascii="SimSun" w:hAnsi="SimSun"/>
          <w:sz w:val="21"/>
          <w:szCs w:val="21"/>
        </w:rPr>
        <w:t>有助于确定在研究环境中使用、修改或</w:t>
      </w:r>
      <w:r w:rsidR="005961A9" w:rsidRPr="000E0A54">
        <w:rPr>
          <w:rFonts w:ascii="SimSun" w:hAnsi="SimSun" w:hint="eastAsia"/>
          <w:sz w:val="21"/>
          <w:szCs w:val="21"/>
        </w:rPr>
        <w:t>发行</w:t>
      </w:r>
      <w:r w:rsidRPr="000E0A54">
        <w:rPr>
          <w:rFonts w:ascii="SimSun" w:hAnsi="SimSun"/>
          <w:sz w:val="21"/>
          <w:szCs w:val="21"/>
        </w:rPr>
        <w:t>版权作品的各种条件和灵活性。这可以进一步指导未来的发展以跟上新技术的步伐，同时考虑到研究</w:t>
      </w:r>
      <w:r w:rsidR="00041A8D" w:rsidRPr="000E0A54">
        <w:rPr>
          <w:rFonts w:ascii="SimSun" w:hAnsi="SimSun" w:hint="eastAsia"/>
          <w:sz w:val="21"/>
          <w:szCs w:val="21"/>
        </w:rPr>
        <w:t>中</w:t>
      </w:r>
      <w:r w:rsidRPr="000E0A54">
        <w:rPr>
          <w:rFonts w:ascii="SimSun" w:hAnsi="SimSun"/>
          <w:sz w:val="21"/>
          <w:szCs w:val="21"/>
        </w:rPr>
        <w:t>版权不断变化的</w:t>
      </w:r>
      <w:r w:rsidR="00041A8D" w:rsidRPr="000E0A54">
        <w:rPr>
          <w:rFonts w:ascii="SimSun" w:hAnsi="SimSun" w:hint="eastAsia"/>
          <w:sz w:val="21"/>
          <w:szCs w:val="21"/>
        </w:rPr>
        <w:t>态势</w:t>
      </w:r>
      <w:r w:rsidRPr="000E0A54">
        <w:rPr>
          <w:rFonts w:ascii="SimSun" w:hAnsi="SimSun"/>
          <w:sz w:val="21"/>
          <w:szCs w:val="21"/>
        </w:rPr>
        <w:t>。</w:t>
      </w:r>
    </w:p>
    <w:p w14:paraId="76284039" w14:textId="18536FD1" w:rsidR="006F6D62" w:rsidRPr="004051ED" w:rsidRDefault="00A179B4" w:rsidP="004051ED">
      <w:pPr>
        <w:pStyle w:val="Endofdocument"/>
        <w:overflowPunct w:val="0"/>
        <w:spacing w:before="720" w:afterLines="50" w:line="340" w:lineRule="atLeast"/>
        <w:contextualSpacing w:val="0"/>
        <w:rPr>
          <w:rFonts w:ascii="KaiTi" w:eastAsia="KaiTi" w:hAnsi="KaiTi"/>
          <w:sz w:val="21"/>
          <w:szCs w:val="21"/>
        </w:rPr>
      </w:pPr>
      <w:r w:rsidRPr="004051ED">
        <w:rPr>
          <w:rFonts w:ascii="KaiTi" w:eastAsia="KaiTi" w:hAnsi="KaiTi"/>
          <w:sz w:val="21"/>
          <w:szCs w:val="21"/>
        </w:rPr>
        <w:t>[</w:t>
      </w:r>
      <w:proofErr w:type="spellStart"/>
      <w:r w:rsidRPr="004051ED">
        <w:rPr>
          <w:rFonts w:ascii="KaiTi" w:eastAsia="KaiTi" w:hAnsi="KaiTi"/>
          <w:sz w:val="21"/>
          <w:szCs w:val="21"/>
        </w:rPr>
        <w:t>文件</w:t>
      </w:r>
      <w:r w:rsidR="00917D7A" w:rsidRPr="004051ED">
        <w:rPr>
          <w:rFonts w:ascii="KaiTi" w:eastAsia="KaiTi" w:hAnsi="KaiTi" w:hint="eastAsia"/>
          <w:sz w:val="21"/>
          <w:szCs w:val="21"/>
        </w:rPr>
        <w:t>完</w:t>
      </w:r>
      <w:proofErr w:type="spellEnd"/>
      <w:r w:rsidRPr="004051ED">
        <w:rPr>
          <w:rFonts w:ascii="KaiTi" w:eastAsia="KaiTi" w:hAnsi="KaiTi"/>
          <w:sz w:val="21"/>
          <w:szCs w:val="21"/>
        </w:rPr>
        <w:t>]</w:t>
      </w:r>
    </w:p>
    <w:sectPr w:rsidR="006F6D62" w:rsidRPr="004051ED" w:rsidSect="00C01373">
      <w:headerReference w:type="default" r:id="rId6"/>
      <w:pgSz w:w="11906" w:h="16838" w:code="9"/>
      <w:pgMar w:top="567" w:right="1134" w:bottom="1418" w:left="1418" w:header="51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D693" w14:textId="77777777" w:rsidR="00B169CD" w:rsidRDefault="00B169CD" w:rsidP="00F16857">
      <w:r>
        <w:separator/>
      </w:r>
    </w:p>
  </w:endnote>
  <w:endnote w:type="continuationSeparator" w:id="0">
    <w:p w14:paraId="2E7861BA" w14:textId="77777777" w:rsidR="00B169CD" w:rsidRDefault="00B169CD" w:rsidP="00F1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CE36" w14:textId="77777777" w:rsidR="00B169CD" w:rsidRDefault="00B169CD" w:rsidP="00F16857">
      <w:r>
        <w:separator/>
      </w:r>
    </w:p>
  </w:footnote>
  <w:footnote w:type="continuationSeparator" w:id="0">
    <w:p w14:paraId="2709F5E1" w14:textId="77777777" w:rsidR="00B169CD" w:rsidRDefault="00B169CD" w:rsidP="00F1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21AC" w14:textId="77777777" w:rsidR="006F6D62" w:rsidRPr="00F6424B" w:rsidRDefault="00A179B4">
    <w:pPr>
      <w:jc w:val="right"/>
      <w:rPr>
        <w:rFonts w:ascii="SimSun" w:hAnsi="SimSun"/>
        <w:sz w:val="21"/>
        <w:szCs w:val="21"/>
      </w:rPr>
    </w:pPr>
    <w:r w:rsidRPr="00F6424B">
      <w:rPr>
        <w:rFonts w:ascii="SimSun" w:hAnsi="SimSun"/>
        <w:sz w:val="21"/>
        <w:szCs w:val="21"/>
      </w:rPr>
      <w:t>SCCR/44/4</w:t>
    </w:r>
  </w:p>
  <w:p w14:paraId="3E4B2162" w14:textId="722C8C8B" w:rsidR="00F50EBB" w:rsidRDefault="00F6424B" w:rsidP="00C01373">
    <w:pPr>
      <w:tabs>
        <w:tab w:val="left" w:pos="180"/>
      </w:tabs>
      <w:spacing w:afterLines="100" w:after="240"/>
      <w:jc w:val="right"/>
    </w:pPr>
    <w:r w:rsidRPr="00F6424B">
      <w:rPr>
        <w:rFonts w:ascii="SimSun" w:hAnsi="SimSun" w:hint="eastAsia"/>
        <w:sz w:val="21"/>
        <w:szCs w:val="21"/>
      </w:rPr>
      <w:t>第</w:t>
    </w:r>
    <w:r w:rsidR="00A179B4" w:rsidRPr="00F6424B">
      <w:rPr>
        <w:rFonts w:ascii="SimSun" w:hAnsi="SimSun"/>
        <w:sz w:val="21"/>
        <w:szCs w:val="21"/>
      </w:rPr>
      <w:fldChar w:fldCharType="begin"/>
    </w:r>
    <w:r w:rsidR="00A179B4" w:rsidRPr="00F6424B">
      <w:rPr>
        <w:rFonts w:ascii="SimSun" w:hAnsi="SimSun"/>
        <w:sz w:val="21"/>
        <w:szCs w:val="21"/>
      </w:rPr>
      <w:instrText xml:space="preserve"> PAGE  \* MERGEFORMAT </w:instrText>
    </w:r>
    <w:r w:rsidR="00A179B4" w:rsidRPr="00F6424B">
      <w:rPr>
        <w:rFonts w:ascii="SimSun" w:hAnsi="SimSun"/>
        <w:sz w:val="21"/>
        <w:szCs w:val="21"/>
      </w:rPr>
      <w:fldChar w:fldCharType="separate"/>
    </w:r>
    <w:r w:rsidR="00A179B4" w:rsidRPr="00F6424B">
      <w:rPr>
        <w:rFonts w:ascii="SimSun" w:hAnsi="SimSun"/>
        <w:sz w:val="21"/>
        <w:szCs w:val="21"/>
      </w:rPr>
      <w:t>1</w:t>
    </w:r>
    <w:r w:rsidR="00A179B4" w:rsidRPr="00F6424B">
      <w:rPr>
        <w:rFonts w:ascii="SimSun" w:hAnsi="SimSun"/>
        <w:sz w:val="21"/>
        <w:szCs w:val="21"/>
      </w:rPr>
      <w:fldChar w:fldCharType="end"/>
    </w:r>
    <w:r w:rsidRPr="00F6424B">
      <w:rPr>
        <w:rFonts w:ascii="SimSun" w:hAnsi="SimSun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57"/>
    <w:rsid w:val="000300AF"/>
    <w:rsid w:val="00041A8D"/>
    <w:rsid w:val="00080519"/>
    <w:rsid w:val="000E0A54"/>
    <w:rsid w:val="000E1CFA"/>
    <w:rsid w:val="000F2813"/>
    <w:rsid w:val="00115C61"/>
    <w:rsid w:val="00121111"/>
    <w:rsid w:val="001260B3"/>
    <w:rsid w:val="00151B74"/>
    <w:rsid w:val="00183FE1"/>
    <w:rsid w:val="001E4E69"/>
    <w:rsid w:val="00201B3D"/>
    <w:rsid w:val="00216757"/>
    <w:rsid w:val="00241B45"/>
    <w:rsid w:val="00243AAE"/>
    <w:rsid w:val="00254511"/>
    <w:rsid w:val="002651AE"/>
    <w:rsid w:val="002B26BB"/>
    <w:rsid w:val="00323756"/>
    <w:rsid w:val="00326319"/>
    <w:rsid w:val="00326F2A"/>
    <w:rsid w:val="0039677F"/>
    <w:rsid w:val="003F635B"/>
    <w:rsid w:val="00404346"/>
    <w:rsid w:val="004051ED"/>
    <w:rsid w:val="004537A1"/>
    <w:rsid w:val="004635EC"/>
    <w:rsid w:val="004E3B64"/>
    <w:rsid w:val="00506D3E"/>
    <w:rsid w:val="00543343"/>
    <w:rsid w:val="00543BE5"/>
    <w:rsid w:val="005547DA"/>
    <w:rsid w:val="00581C85"/>
    <w:rsid w:val="005961A9"/>
    <w:rsid w:val="005A15E7"/>
    <w:rsid w:val="005D241D"/>
    <w:rsid w:val="005D2D0C"/>
    <w:rsid w:val="00662228"/>
    <w:rsid w:val="006F6D62"/>
    <w:rsid w:val="00782EA2"/>
    <w:rsid w:val="007C196B"/>
    <w:rsid w:val="007C34D4"/>
    <w:rsid w:val="00800BC9"/>
    <w:rsid w:val="00853A7D"/>
    <w:rsid w:val="00853D93"/>
    <w:rsid w:val="00883D72"/>
    <w:rsid w:val="00892A38"/>
    <w:rsid w:val="00897FC9"/>
    <w:rsid w:val="00915399"/>
    <w:rsid w:val="00917D7A"/>
    <w:rsid w:val="009342AC"/>
    <w:rsid w:val="009726A4"/>
    <w:rsid w:val="00992C9C"/>
    <w:rsid w:val="009A3592"/>
    <w:rsid w:val="009C72FF"/>
    <w:rsid w:val="00A179B4"/>
    <w:rsid w:val="00A3283A"/>
    <w:rsid w:val="00A43848"/>
    <w:rsid w:val="00A732E7"/>
    <w:rsid w:val="00A83A8F"/>
    <w:rsid w:val="00AC2DF0"/>
    <w:rsid w:val="00AD405B"/>
    <w:rsid w:val="00AD5C0D"/>
    <w:rsid w:val="00AE5F9C"/>
    <w:rsid w:val="00AF1F20"/>
    <w:rsid w:val="00B169CD"/>
    <w:rsid w:val="00B71732"/>
    <w:rsid w:val="00B725ED"/>
    <w:rsid w:val="00BC4900"/>
    <w:rsid w:val="00BE1A0B"/>
    <w:rsid w:val="00BE28F4"/>
    <w:rsid w:val="00C01373"/>
    <w:rsid w:val="00C0703B"/>
    <w:rsid w:val="00C827B5"/>
    <w:rsid w:val="00C851C8"/>
    <w:rsid w:val="00C9724B"/>
    <w:rsid w:val="00CC173B"/>
    <w:rsid w:val="00CF5601"/>
    <w:rsid w:val="00D04D36"/>
    <w:rsid w:val="00D166DE"/>
    <w:rsid w:val="00D371A8"/>
    <w:rsid w:val="00D57347"/>
    <w:rsid w:val="00D61BA1"/>
    <w:rsid w:val="00D659E5"/>
    <w:rsid w:val="00D754B4"/>
    <w:rsid w:val="00D75BA2"/>
    <w:rsid w:val="00DE6797"/>
    <w:rsid w:val="00E005A9"/>
    <w:rsid w:val="00E5713B"/>
    <w:rsid w:val="00E6180D"/>
    <w:rsid w:val="00E933B7"/>
    <w:rsid w:val="00EA4C8F"/>
    <w:rsid w:val="00EA4FE4"/>
    <w:rsid w:val="00EC39C8"/>
    <w:rsid w:val="00ED5940"/>
    <w:rsid w:val="00EE3B7C"/>
    <w:rsid w:val="00EE5F9E"/>
    <w:rsid w:val="00F16857"/>
    <w:rsid w:val="00F45D75"/>
    <w:rsid w:val="00F47A18"/>
    <w:rsid w:val="00F50EBB"/>
    <w:rsid w:val="00F52E88"/>
    <w:rsid w:val="00F6424B"/>
    <w:rsid w:val="00F8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00F69"/>
  <w15:chartTrackingRefBased/>
  <w15:docId w15:val="{51D41AB5-C789-8344-85CD-550ABF86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57"/>
    <w:rPr>
      <w:rFonts w:ascii="Arial" w:eastAsia="SimSun" w:hAnsi="Arial" w:cs="Arial"/>
      <w:kern w:val="0"/>
      <w:sz w:val="22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text,Footnotetext1,ftx,Footnotetext2,ftx1,Footnotetext3,ftx2,Footnotetext4,ftx3,Footnotetext5,ftx4,Footnotetext6,Footnotetext7,Footnotetext8,ftx5,Footnotetext11,Footnotetext21,ftx11,Footnotetext31,ftx21,ftx31,Car,f,ftx41"/>
    <w:basedOn w:val="Normal"/>
    <w:link w:val="FootnoteTextChar"/>
    <w:uiPriority w:val="99"/>
    <w:rsid w:val="00F16857"/>
    <w:rPr>
      <w:sz w:val="18"/>
    </w:rPr>
  </w:style>
  <w:style w:type="character" w:customStyle="1" w:styleId="FootnoteTextChar">
    <w:name w:val="Footnote Text Char"/>
    <w:aliases w:val="Footnotetext Char,Footnotetext1 Char,ftx Char,Footnotetext2 Char,ftx1 Char,Footnotetext3 Char,ftx2 Char,Footnotetext4 Char,ftx3 Char,Footnotetext5 Char,ftx4 Char,Footnotetext6 Char,Footnotetext7 Char,Footnotetext8 Char,ftx5 Char"/>
    <w:basedOn w:val="DefaultParagraphFont"/>
    <w:link w:val="FootnoteText"/>
    <w:uiPriority w:val="99"/>
    <w:rsid w:val="00F16857"/>
    <w:rPr>
      <w:rFonts w:ascii="Arial" w:eastAsia="SimSun" w:hAnsi="Arial" w:cs="Arial"/>
      <w:kern w:val="0"/>
      <w:sz w:val="18"/>
      <w:szCs w:val="20"/>
      <w:lang w:val="en-US" w:eastAsia="zh-CN"/>
      <w14:ligatures w14:val="none"/>
    </w:rPr>
  </w:style>
  <w:style w:type="character" w:styleId="FootnoteReference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Ref,FR31,FR41,F"/>
    <w:basedOn w:val="DefaultParagraphFont"/>
    <w:uiPriority w:val="99"/>
    <w:unhideWhenUsed/>
    <w:qFormat/>
    <w:rsid w:val="00F168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6857"/>
    <w:rPr>
      <w:color w:val="0000FF"/>
      <w:u w:val="single"/>
    </w:rPr>
  </w:style>
  <w:style w:type="paragraph" w:styleId="Revision">
    <w:name w:val="Revision"/>
    <w:hidden/>
    <w:uiPriority w:val="99"/>
    <w:semiHidden/>
    <w:rsid w:val="00BE28F4"/>
    <w:rPr>
      <w:rFonts w:ascii="Arial" w:eastAsia="SimSun" w:hAnsi="Arial" w:cs="Arial"/>
      <w:kern w:val="0"/>
      <w:sz w:val="22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2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F4"/>
    <w:rPr>
      <w:rFonts w:ascii="Arial" w:eastAsia="SimSun" w:hAnsi="Arial" w:cs="Arial"/>
      <w:kern w:val="0"/>
      <w:sz w:val="22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F4"/>
    <w:rPr>
      <w:rFonts w:ascii="Arial" w:eastAsia="SimSun" w:hAnsi="Arial" w:cs="Arial"/>
      <w:kern w:val="0"/>
      <w:sz w:val="22"/>
      <w:szCs w:val="20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1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C85"/>
    <w:rPr>
      <w:rFonts w:ascii="Arial" w:eastAsia="SimSun" w:hAnsi="Arial" w:cs="Arial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85"/>
    <w:rPr>
      <w:rFonts w:ascii="Arial" w:eastAsia="SimSun" w:hAnsi="Arial" w:cs="Arial"/>
      <w:b/>
      <w:bCs/>
      <w:kern w:val="0"/>
      <w:sz w:val="20"/>
      <w:szCs w:val="20"/>
      <w:lang w:val="en-US" w:eastAsia="zh-CN"/>
      <w14:ligatures w14:val="none"/>
    </w:rPr>
  </w:style>
  <w:style w:type="paragraph" w:customStyle="1" w:styleId="Endofdocument">
    <w:name w:val="End of document"/>
    <w:basedOn w:val="Normal"/>
    <w:rsid w:val="004051E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2233</Characters>
  <Application>Microsoft Office Word</Application>
  <DocSecurity>0</DocSecurity>
  <Lines>37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</dc:creator>
  <cp:keywords>, docId:F849973517E22A8155A5DD77BBE39777</cp:keywords>
  <dc:description/>
  <cp:lastModifiedBy>HAIZEL Francesca</cp:lastModifiedBy>
  <cp:revision>2</cp:revision>
  <dcterms:created xsi:type="dcterms:W3CDTF">2023-11-03T13:01:00Z</dcterms:created>
  <dcterms:modified xsi:type="dcterms:W3CDTF">2023-11-03T13:01:00Z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2023-11-02T16:01:45Z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4f069676-0720-497f-9fbe-a96cef9f9c5a</vt:lpwstr>
  </property>
  <property fmtid="{D5CDD505-2E9C-101B-9397-08002B2CF9AE}" pid="8" name="MSIP_Label_20773ee6-353b-4fb9-a59d-0b94c8c67bea_ContentBits">
    <vt:lpwstr>0</vt:lpwstr>
  </property>
</Properties>
</file>