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977FE" w14:textId="77777777" w:rsidR="0070605A" w:rsidRPr="007E4257" w:rsidRDefault="0070605A" w:rsidP="0070605A">
      <w:pPr>
        <w:jc w:val="right"/>
        <w:rPr>
          <w:rFonts w:ascii="Arial Black" w:hAnsi="Arial Black"/>
          <w:caps/>
          <w:sz w:val="15"/>
        </w:rPr>
      </w:pPr>
      <w:r w:rsidRPr="005311D1">
        <w:rPr>
          <w:rFonts w:eastAsiaTheme="minorEastAsia" w:cs="Times New Roman"/>
          <w:noProof/>
          <w:sz w:val="21"/>
          <w:lang w:val="en-US"/>
        </w:rPr>
        <w:drawing>
          <wp:inline distT="0" distB="0" distL="0" distR="0" wp14:anchorId="409A4A79" wp14:editId="7A27E762">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53D31DA" w14:textId="2A085712" w:rsidR="0070605A" w:rsidRPr="007E4257" w:rsidRDefault="0070605A" w:rsidP="0070605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r/40</w:t>
      </w:r>
      <w:r w:rsidRPr="003F0AF1">
        <w:rPr>
          <w:rFonts w:ascii="Arial Black" w:hAnsi="Arial Black"/>
          <w:b/>
          <w:caps/>
          <w:sz w:val="15"/>
        </w:rPr>
        <w:t>/</w:t>
      </w:r>
      <w:bookmarkStart w:id="0" w:name="Code"/>
      <w:r w:rsidR="00F91319">
        <w:rPr>
          <w:rFonts w:ascii="Arial Black" w:hAnsi="Arial Black" w:hint="eastAsia"/>
          <w:b/>
          <w:caps/>
          <w:sz w:val="15"/>
        </w:rPr>
        <w:t>8</w:t>
      </w:r>
    </w:p>
    <w:bookmarkEnd w:id="0"/>
    <w:p w14:paraId="37AE4539" w14:textId="08940CF1" w:rsidR="0070605A" w:rsidRPr="007E4257" w:rsidRDefault="0070605A" w:rsidP="0070605A">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法</w:t>
      </w:r>
      <w:r w:rsidRPr="007E4257">
        <w:rPr>
          <w:rFonts w:eastAsia="SimHei" w:hint="eastAsia"/>
          <w:b/>
          <w:sz w:val="15"/>
          <w:szCs w:val="15"/>
        </w:rPr>
        <w:t>文</w:t>
      </w:r>
      <w:bookmarkEnd w:id="1"/>
    </w:p>
    <w:p w14:paraId="33A26B0F" w14:textId="6887E054" w:rsidR="0070605A" w:rsidRPr="007E4257" w:rsidRDefault="0070605A" w:rsidP="0070605A">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hint="eastAsia"/>
          <w:b/>
          <w:sz w:val="15"/>
          <w:szCs w:val="15"/>
          <w:lang w:val="pt-BR"/>
        </w:rPr>
        <w:t>11</w:t>
      </w:r>
      <w:r w:rsidRPr="007E4257">
        <w:rPr>
          <w:rFonts w:ascii="SimHei" w:eastAsia="SimHei" w:hAnsi="Times New Roman" w:hint="eastAsia"/>
          <w:b/>
          <w:sz w:val="15"/>
          <w:szCs w:val="15"/>
        </w:rPr>
        <w:t>月</w:t>
      </w:r>
      <w:r>
        <w:rPr>
          <w:rFonts w:ascii="Arial Black" w:eastAsia="SimHei" w:hAnsi="Arial Black"/>
          <w:b/>
          <w:sz w:val="15"/>
          <w:szCs w:val="15"/>
          <w:lang w:val="pt-BR"/>
        </w:rPr>
        <w:t>13</w:t>
      </w:r>
      <w:r w:rsidRPr="007E4257">
        <w:rPr>
          <w:rFonts w:ascii="SimHei" w:eastAsia="SimHei" w:hAnsi="Times New Roman" w:hint="eastAsia"/>
          <w:b/>
          <w:sz w:val="15"/>
          <w:szCs w:val="15"/>
        </w:rPr>
        <w:t>日</w:t>
      </w:r>
      <w:bookmarkEnd w:id="2"/>
    </w:p>
    <w:p w14:paraId="78F1DFA2" w14:textId="77777777" w:rsidR="0070605A" w:rsidRPr="007E4257" w:rsidRDefault="0070605A" w:rsidP="0070605A">
      <w:pPr>
        <w:spacing w:after="600"/>
        <w:rPr>
          <w:rFonts w:ascii="SimHei" w:eastAsia="SimHei"/>
          <w:sz w:val="28"/>
          <w:szCs w:val="28"/>
        </w:rPr>
      </w:pPr>
      <w:r w:rsidRPr="003C0CD0">
        <w:rPr>
          <w:rFonts w:ascii="SimHei" w:eastAsia="SimHei" w:hint="eastAsia"/>
          <w:sz w:val="28"/>
          <w:szCs w:val="28"/>
        </w:rPr>
        <w:t>版权及相关权常设委员会</w:t>
      </w:r>
    </w:p>
    <w:p w14:paraId="721D4B1A" w14:textId="77777777" w:rsidR="0070605A" w:rsidRPr="007E4257" w:rsidRDefault="0070605A" w:rsidP="0070605A">
      <w:pPr>
        <w:spacing w:after="720"/>
        <w:textAlignment w:val="bottom"/>
        <w:rPr>
          <w:rFonts w:ascii="KaiTi" w:eastAsia="KaiTi" w:hAnsi="KaiTi"/>
          <w:b/>
          <w:sz w:val="24"/>
        </w:rPr>
      </w:pPr>
      <w:r w:rsidRPr="007E4257">
        <w:rPr>
          <w:rFonts w:ascii="KaiTi" w:eastAsia="KaiTi" w:hint="eastAsia"/>
          <w:b/>
          <w:sz w:val="24"/>
        </w:rPr>
        <w:t>第</w:t>
      </w:r>
      <w:r>
        <w:rPr>
          <w:rFonts w:ascii="KaiTi" w:eastAsia="KaiTi" w:hint="eastAsia"/>
          <w:b/>
          <w:sz w:val="24"/>
        </w:rPr>
        <w:t>四十</w:t>
      </w:r>
      <w:r w:rsidRPr="007E4257">
        <w:rPr>
          <w:rFonts w:ascii="KaiTi" w:eastAsia="KaiTi" w:hint="eastAsia"/>
          <w:b/>
          <w:sz w:val="24"/>
        </w:rPr>
        <w:t>届会</w:t>
      </w:r>
      <w:r w:rsidRPr="00131407">
        <w:rPr>
          <w:rFonts w:ascii="KaiTi" w:eastAsia="KaiTi" w:hint="eastAsia"/>
          <w:b/>
          <w:sz w:val="24"/>
          <w:szCs w:val="21"/>
        </w:rPr>
        <w:t>议</w:t>
      </w:r>
      <w:r w:rsidRPr="007E4257">
        <w:rPr>
          <w:rFonts w:ascii="KaiTi" w:eastAsia="KaiTi"/>
          <w:b/>
          <w:sz w:val="24"/>
        </w:rPr>
        <w:br/>
      </w:r>
      <w:r w:rsidRPr="007E4257">
        <w:rPr>
          <w:rFonts w:ascii="KaiTi" w:eastAsia="KaiTi" w:hAnsi="KaiTi" w:hint="eastAsia"/>
          <w:sz w:val="24"/>
        </w:rPr>
        <w:t>20</w:t>
      </w:r>
      <w:r>
        <w:rPr>
          <w:rFonts w:ascii="KaiTi" w:eastAsia="KaiTi" w:hAnsi="KaiTi" w:hint="eastAsia"/>
          <w:sz w:val="24"/>
        </w:rPr>
        <w:t>20</w:t>
      </w:r>
      <w:r w:rsidRPr="007E4257">
        <w:rPr>
          <w:rFonts w:ascii="KaiTi" w:eastAsia="KaiTi" w:hAnsi="KaiTi" w:hint="eastAsia"/>
          <w:b/>
          <w:sz w:val="24"/>
        </w:rPr>
        <w:t>年</w:t>
      </w:r>
      <w:r>
        <w:rPr>
          <w:rFonts w:ascii="KaiTi" w:eastAsia="KaiTi" w:hAnsi="KaiTi" w:hint="eastAsia"/>
          <w:sz w:val="24"/>
        </w:rPr>
        <w:t>11</w:t>
      </w:r>
      <w:r w:rsidRPr="007E4257">
        <w:rPr>
          <w:rFonts w:ascii="KaiTi" w:eastAsia="KaiTi" w:hAnsi="KaiTi" w:hint="eastAsia"/>
          <w:b/>
          <w:sz w:val="24"/>
        </w:rPr>
        <w:t>月</w:t>
      </w:r>
      <w:r>
        <w:rPr>
          <w:rFonts w:ascii="KaiTi" w:eastAsia="KaiTi" w:hAnsi="KaiTi" w:hint="eastAsia"/>
          <w:sz w:val="24"/>
        </w:rPr>
        <w:t>16</w:t>
      </w:r>
      <w:r w:rsidRPr="007E4257">
        <w:rPr>
          <w:rFonts w:ascii="KaiTi" w:eastAsia="KaiTi" w:hAnsi="KaiTi" w:hint="eastAsia"/>
          <w:b/>
          <w:sz w:val="24"/>
        </w:rPr>
        <w:t>日</w:t>
      </w:r>
      <w:r>
        <w:rPr>
          <w:rFonts w:ascii="KaiTi" w:eastAsia="KaiTi" w:hAnsi="KaiTi" w:hint="eastAsia"/>
          <w:b/>
          <w:sz w:val="24"/>
        </w:rPr>
        <w:t>至</w:t>
      </w:r>
      <w:r>
        <w:rPr>
          <w:rFonts w:ascii="KaiTi" w:eastAsia="KaiTi" w:hAnsi="KaiTi" w:hint="eastAsia"/>
          <w:sz w:val="24"/>
        </w:rPr>
        <w:t>20</w:t>
      </w:r>
      <w:r w:rsidRPr="007E4257">
        <w:rPr>
          <w:rFonts w:ascii="KaiTi" w:eastAsia="KaiTi" w:hAnsi="KaiTi" w:hint="eastAsia"/>
          <w:b/>
          <w:sz w:val="24"/>
        </w:rPr>
        <w:t>日，日内瓦</w:t>
      </w:r>
    </w:p>
    <w:p w14:paraId="68D70B05" w14:textId="4DECE3B6" w:rsidR="0070605A" w:rsidRPr="00251C15" w:rsidRDefault="0070605A" w:rsidP="0070605A">
      <w:pPr>
        <w:shd w:val="clear" w:color="auto" w:fill="FFFFFF"/>
        <w:spacing w:after="360"/>
        <w:rPr>
          <w:rFonts w:ascii="KaiTi" w:eastAsia="KaiTi" w:hAnsi="KaiTi" w:cs="Times New Roman"/>
          <w:sz w:val="24"/>
          <w:szCs w:val="32"/>
        </w:rPr>
      </w:pPr>
      <w:bookmarkStart w:id="3" w:name="TitleOfDoc"/>
      <w:r w:rsidRPr="0070605A">
        <w:rPr>
          <w:rFonts w:ascii="KaiTi" w:eastAsia="KaiTi" w:hAnsi="KaiTi" w:cs="Times New Roman" w:hint="eastAsia"/>
          <w:sz w:val="24"/>
          <w:szCs w:val="32"/>
        </w:rPr>
        <w:t>艺术家</w:t>
      </w:r>
      <w:proofErr w:type="gramStart"/>
      <w:r w:rsidRPr="0070605A">
        <w:rPr>
          <w:rFonts w:ascii="KaiTi" w:eastAsia="KaiTi" w:hAnsi="KaiTi" w:cs="Times New Roman" w:hint="eastAsia"/>
          <w:sz w:val="24"/>
          <w:szCs w:val="32"/>
        </w:rPr>
        <w:t>追续权</w:t>
      </w:r>
      <w:proofErr w:type="gramEnd"/>
      <w:r w:rsidRPr="0070605A">
        <w:rPr>
          <w:rFonts w:ascii="KaiTi" w:eastAsia="KaiTi" w:hAnsi="KaiTi" w:cs="Times New Roman" w:hint="eastAsia"/>
          <w:sz w:val="24"/>
          <w:szCs w:val="32"/>
        </w:rPr>
        <w:t>工作队</w:t>
      </w:r>
    </w:p>
    <w:p w14:paraId="1CCEB249" w14:textId="703E30AE" w:rsidR="0070605A" w:rsidRPr="00251C15" w:rsidRDefault="0070605A" w:rsidP="0070605A">
      <w:pPr>
        <w:shd w:val="clear" w:color="auto" w:fill="FFFFFF"/>
        <w:spacing w:after="960"/>
        <w:rPr>
          <w:rFonts w:ascii="KaiTi" w:eastAsia="KaiTi" w:hAnsi="KaiTi" w:cs="Times New Roman"/>
          <w:sz w:val="21"/>
          <w:szCs w:val="24"/>
        </w:rPr>
      </w:pPr>
      <w:bookmarkStart w:id="4" w:name="Prepared"/>
      <w:bookmarkEnd w:id="3"/>
      <w:r w:rsidRPr="0070605A">
        <w:rPr>
          <w:rFonts w:ascii="KaiTi" w:eastAsia="KaiTi" w:hAnsi="KaiTi" w:cs="Times New Roman" w:hint="eastAsia"/>
          <w:sz w:val="21"/>
          <w:szCs w:val="24"/>
        </w:rPr>
        <w:t>塞内加尔文化和新闻部高级顾问阿卜杜勒·阿齐兹·迪昂先生编拟</w:t>
      </w:r>
    </w:p>
    <w:bookmarkEnd w:id="4"/>
    <w:p w14:paraId="658715B8" w14:textId="77777777" w:rsidR="00540F67" w:rsidRDefault="00540F67" w:rsidP="00540F67">
      <w:pPr>
        <w:spacing w:afterLines="50" w:after="120" w:line="340" w:lineRule="atLeast"/>
        <w:rPr>
          <w:rFonts w:ascii="Arial Black" w:hAnsi="Arial Black"/>
          <w:caps/>
          <w:sz w:val="15"/>
        </w:rPr>
      </w:pPr>
      <w:r>
        <w:rPr>
          <w:rFonts w:ascii="Arial Black" w:hAnsi="Arial Black"/>
          <w:caps/>
          <w:sz w:val="15"/>
        </w:rPr>
        <w:br w:type="page"/>
      </w:r>
    </w:p>
    <w:p w14:paraId="50330830" w14:textId="139AEA00" w:rsidR="00EB2890" w:rsidRPr="00540F67" w:rsidRDefault="00EB2890" w:rsidP="0070605A">
      <w:pPr>
        <w:overflowPunct w:val="0"/>
        <w:spacing w:afterLines="50" w:after="120" w:line="340" w:lineRule="atLeast"/>
        <w:ind w:firstLineChars="200" w:firstLine="420"/>
        <w:jc w:val="both"/>
        <w:rPr>
          <w:rFonts w:ascii="SimSun" w:hAnsi="SimSun"/>
          <w:sz w:val="21"/>
          <w:szCs w:val="21"/>
          <w:lang w:val="en-US"/>
        </w:rPr>
      </w:pPr>
      <w:proofErr w:type="gramStart"/>
      <w:r w:rsidRPr="00540F67">
        <w:rPr>
          <w:rFonts w:ascii="SimSun" w:hAnsi="SimSun" w:hint="eastAsia"/>
          <w:sz w:val="21"/>
          <w:szCs w:val="21"/>
          <w:lang w:val="en-US"/>
        </w:rPr>
        <w:lastRenderedPageBreak/>
        <w:t>追续权</w:t>
      </w:r>
      <w:proofErr w:type="gramEnd"/>
      <w:r w:rsidRPr="00540F67">
        <w:rPr>
          <w:rFonts w:ascii="SimSun" w:hAnsi="SimSun" w:hint="eastAsia"/>
          <w:sz w:val="21"/>
          <w:szCs w:val="21"/>
          <w:lang w:val="en-US"/>
        </w:rPr>
        <w:t>第三工作组研究了与以下方面有关的两组主要问题：</w:t>
      </w:r>
      <w:bookmarkStart w:id="5" w:name="_GoBack"/>
      <w:bookmarkEnd w:id="5"/>
    </w:p>
    <w:p w14:paraId="42054A9D" w14:textId="0FD61DC5" w:rsidR="00EB2890" w:rsidRPr="00540F67" w:rsidRDefault="00EB2890" w:rsidP="0070605A">
      <w:pPr>
        <w:overflowPunct w:val="0"/>
        <w:spacing w:afterLines="50" w:after="120" w:line="340" w:lineRule="atLeast"/>
        <w:ind w:firstLineChars="200" w:firstLine="420"/>
        <w:jc w:val="both"/>
        <w:rPr>
          <w:rFonts w:ascii="SimSun" w:hAnsi="SimSun"/>
          <w:sz w:val="21"/>
          <w:szCs w:val="21"/>
          <w:lang w:val="en-US"/>
        </w:rPr>
      </w:pPr>
      <w:r w:rsidRPr="00540F67">
        <w:rPr>
          <w:rFonts w:ascii="SimSun" w:hAnsi="SimSun" w:hint="eastAsia"/>
          <w:sz w:val="21"/>
          <w:szCs w:val="21"/>
          <w:lang w:val="en-US"/>
        </w:rPr>
        <w:t>1.</w:t>
      </w:r>
      <w:proofErr w:type="gramStart"/>
      <w:r w:rsidRPr="00540F67">
        <w:rPr>
          <w:rFonts w:ascii="SimSun" w:hAnsi="SimSun" w:hint="eastAsia"/>
          <w:sz w:val="21"/>
          <w:szCs w:val="21"/>
          <w:lang w:val="en-US"/>
        </w:rPr>
        <w:t>追续权</w:t>
      </w:r>
      <w:proofErr w:type="gramEnd"/>
      <w:r w:rsidR="008E52D5" w:rsidRPr="00540F67">
        <w:rPr>
          <w:rFonts w:ascii="SimSun" w:hAnsi="SimSun" w:hint="eastAsia"/>
          <w:sz w:val="21"/>
          <w:szCs w:val="21"/>
          <w:lang w:val="en-US"/>
        </w:rPr>
        <w:t>作为</w:t>
      </w:r>
      <w:r w:rsidR="00C04FB3" w:rsidRPr="00540F67">
        <w:rPr>
          <w:rFonts w:ascii="SimSun" w:hAnsi="SimSun" w:hint="eastAsia"/>
          <w:sz w:val="21"/>
          <w:szCs w:val="21"/>
          <w:lang w:val="en-US"/>
        </w:rPr>
        <w:t>构建</w:t>
      </w:r>
      <w:r w:rsidRPr="00540F67">
        <w:rPr>
          <w:rFonts w:ascii="SimSun" w:hAnsi="SimSun" w:hint="eastAsia"/>
          <w:sz w:val="21"/>
          <w:szCs w:val="21"/>
          <w:lang w:val="en-US"/>
        </w:rPr>
        <w:t>市场的一个要素；</w:t>
      </w:r>
    </w:p>
    <w:p w14:paraId="7FECFD5C" w14:textId="0C9B5948" w:rsidR="00EB2890" w:rsidRPr="00540F67" w:rsidRDefault="00EB2890" w:rsidP="0070605A">
      <w:pPr>
        <w:overflowPunct w:val="0"/>
        <w:spacing w:afterLines="50" w:after="120" w:line="340" w:lineRule="atLeast"/>
        <w:ind w:firstLineChars="200" w:firstLine="420"/>
        <w:jc w:val="both"/>
        <w:rPr>
          <w:rFonts w:ascii="SimSun" w:hAnsi="SimSun"/>
          <w:sz w:val="21"/>
          <w:szCs w:val="21"/>
          <w:lang w:val="en-US"/>
        </w:rPr>
      </w:pPr>
      <w:r w:rsidRPr="00540F67">
        <w:rPr>
          <w:rFonts w:ascii="SimSun" w:hAnsi="SimSun" w:hint="eastAsia"/>
          <w:sz w:val="21"/>
          <w:szCs w:val="21"/>
          <w:lang w:val="en-US"/>
        </w:rPr>
        <w:t>2.</w:t>
      </w:r>
      <w:proofErr w:type="gramStart"/>
      <w:r w:rsidRPr="00540F67">
        <w:rPr>
          <w:rFonts w:ascii="SimSun" w:hAnsi="SimSun" w:hint="eastAsia"/>
          <w:sz w:val="21"/>
          <w:szCs w:val="21"/>
          <w:lang w:val="en-US"/>
        </w:rPr>
        <w:t>追续权</w:t>
      </w:r>
      <w:proofErr w:type="gramEnd"/>
      <w:r w:rsidR="008E52D5" w:rsidRPr="00540F67">
        <w:rPr>
          <w:rFonts w:ascii="SimSun" w:hAnsi="SimSun" w:hint="eastAsia"/>
          <w:sz w:val="21"/>
          <w:szCs w:val="21"/>
          <w:lang w:val="en-US"/>
        </w:rPr>
        <w:t>作为</w:t>
      </w:r>
      <w:r w:rsidRPr="00540F67">
        <w:rPr>
          <w:rFonts w:ascii="SimSun" w:hAnsi="SimSun" w:hint="eastAsia"/>
          <w:sz w:val="21"/>
          <w:szCs w:val="21"/>
          <w:lang w:val="en-US"/>
        </w:rPr>
        <w:t>市场集中的北</w:t>
      </w:r>
      <w:r w:rsidR="0026409E" w:rsidRPr="00540F67">
        <w:rPr>
          <w:rFonts w:ascii="SimSun" w:hAnsi="SimSun" w:hint="eastAsia"/>
          <w:sz w:val="21"/>
          <w:szCs w:val="21"/>
          <w:lang w:val="en-US"/>
        </w:rPr>
        <w:t>方</w:t>
      </w:r>
      <w:r w:rsidRPr="00540F67">
        <w:rPr>
          <w:rFonts w:ascii="SimSun" w:hAnsi="SimSun" w:hint="eastAsia"/>
          <w:sz w:val="21"/>
          <w:szCs w:val="21"/>
          <w:lang w:val="en-US"/>
        </w:rPr>
        <w:t>国家与艺术家众多的南</w:t>
      </w:r>
      <w:r w:rsidR="0026409E" w:rsidRPr="00540F67">
        <w:rPr>
          <w:rFonts w:ascii="SimSun" w:hAnsi="SimSun" w:hint="eastAsia"/>
          <w:sz w:val="21"/>
          <w:szCs w:val="21"/>
          <w:lang w:val="en-US"/>
        </w:rPr>
        <w:t>方</w:t>
      </w:r>
      <w:r w:rsidRPr="00540F67">
        <w:rPr>
          <w:rFonts w:ascii="SimSun" w:hAnsi="SimSun" w:hint="eastAsia"/>
          <w:sz w:val="21"/>
          <w:szCs w:val="21"/>
          <w:lang w:val="en-US"/>
        </w:rPr>
        <w:t>国家之间经济再平衡的一个要素。</w:t>
      </w:r>
    </w:p>
    <w:p w14:paraId="48E3DAD4" w14:textId="2ACE6071" w:rsidR="00A03284" w:rsidRPr="00540F67" w:rsidRDefault="007C6F2D" w:rsidP="0070605A">
      <w:pPr>
        <w:overflowPunct w:val="0"/>
        <w:spacing w:afterLines="50" w:after="120" w:line="340" w:lineRule="atLeast"/>
        <w:ind w:firstLineChars="200" w:firstLine="420"/>
        <w:jc w:val="both"/>
        <w:rPr>
          <w:rFonts w:ascii="SimSun" w:hAnsi="SimSun"/>
          <w:sz w:val="21"/>
          <w:szCs w:val="21"/>
          <w:lang w:val="en-US"/>
        </w:rPr>
      </w:pPr>
      <w:r w:rsidRPr="00540F67">
        <w:rPr>
          <w:rFonts w:ascii="SimSun" w:hAnsi="SimSun" w:hint="eastAsia"/>
          <w:sz w:val="21"/>
          <w:szCs w:val="21"/>
          <w:lang w:val="en-US"/>
        </w:rPr>
        <w:t>在此应当指出，本文中对这些问题的答复</w:t>
      </w:r>
      <w:r w:rsidR="00C04FB3" w:rsidRPr="00540F67">
        <w:rPr>
          <w:rFonts w:ascii="SimSun" w:hAnsi="SimSun" w:hint="eastAsia"/>
          <w:sz w:val="21"/>
          <w:szCs w:val="21"/>
          <w:lang w:val="en-US"/>
        </w:rPr>
        <w:t>并不</w:t>
      </w:r>
      <w:r w:rsidR="008E52D5" w:rsidRPr="00540F67">
        <w:rPr>
          <w:rFonts w:ascii="SimSun" w:hAnsi="SimSun" w:hint="eastAsia"/>
          <w:sz w:val="21"/>
          <w:szCs w:val="21"/>
          <w:lang w:val="en-US"/>
        </w:rPr>
        <w:t>代表</w:t>
      </w:r>
      <w:r w:rsidR="00EB2890" w:rsidRPr="00540F67">
        <w:rPr>
          <w:rFonts w:ascii="SimSun" w:hAnsi="SimSun" w:hint="eastAsia"/>
          <w:sz w:val="21"/>
          <w:szCs w:val="21"/>
          <w:lang w:val="en-US"/>
        </w:rPr>
        <w:t>产权组织或编拟者</w:t>
      </w:r>
      <w:r w:rsidR="00C04FB3" w:rsidRPr="00540F67">
        <w:rPr>
          <w:rFonts w:ascii="SimSun" w:hAnsi="SimSun" w:hint="eastAsia"/>
          <w:sz w:val="21"/>
          <w:szCs w:val="21"/>
          <w:lang w:val="en-US"/>
        </w:rPr>
        <w:t>的观点。本文</w:t>
      </w:r>
      <w:r w:rsidR="00EB2890" w:rsidRPr="00540F67">
        <w:rPr>
          <w:rFonts w:ascii="SimSun" w:hAnsi="SimSun" w:hint="eastAsia"/>
          <w:sz w:val="21"/>
          <w:szCs w:val="21"/>
          <w:lang w:val="en-US"/>
        </w:rPr>
        <w:t>表达的观点是来自发展中国家，特别是非洲国家的艺术家</w:t>
      </w:r>
      <w:r w:rsidR="00C04FB3" w:rsidRPr="00540F67">
        <w:rPr>
          <w:rFonts w:ascii="SimSun" w:hAnsi="SimSun" w:hint="eastAsia"/>
          <w:sz w:val="21"/>
          <w:szCs w:val="21"/>
          <w:lang w:val="en-US"/>
        </w:rPr>
        <w:t>们</w:t>
      </w:r>
      <w:r w:rsidR="00EB2890" w:rsidRPr="00540F67">
        <w:rPr>
          <w:rFonts w:ascii="SimSun" w:hAnsi="SimSun" w:hint="eastAsia"/>
          <w:sz w:val="21"/>
          <w:szCs w:val="21"/>
          <w:lang w:val="en-US"/>
        </w:rPr>
        <w:t>的观点。我们与</w:t>
      </w:r>
      <w:r w:rsidR="00C04FB3" w:rsidRPr="00540F67">
        <w:rPr>
          <w:rFonts w:ascii="SimSun" w:hAnsi="SimSun" w:hint="eastAsia"/>
          <w:sz w:val="21"/>
          <w:szCs w:val="21"/>
          <w:lang w:val="en-US"/>
        </w:rPr>
        <w:t>这些艺术家中作品具有一定活力的艺术家</w:t>
      </w:r>
      <w:r w:rsidR="00EB2890" w:rsidRPr="00540F67">
        <w:rPr>
          <w:rFonts w:ascii="SimSun" w:hAnsi="SimSun" w:hint="eastAsia"/>
          <w:sz w:val="21"/>
          <w:szCs w:val="21"/>
          <w:lang w:val="en-US"/>
        </w:rPr>
        <w:t>进行了讨论</w:t>
      </w:r>
      <w:r w:rsidR="00C04FB3" w:rsidRPr="00540F67">
        <w:rPr>
          <w:rFonts w:ascii="SimSun" w:hAnsi="SimSun" w:hint="eastAsia"/>
          <w:sz w:val="21"/>
          <w:szCs w:val="21"/>
          <w:lang w:val="en-US"/>
        </w:rPr>
        <w:t>，以下是具有代表性的普遍意见。受访的艺术家认为，上文提出的</w:t>
      </w:r>
      <w:r w:rsidR="00EB2890" w:rsidRPr="00540F67">
        <w:rPr>
          <w:rFonts w:ascii="SimSun" w:hAnsi="SimSun" w:hint="eastAsia"/>
          <w:sz w:val="21"/>
          <w:szCs w:val="21"/>
          <w:lang w:val="en-US"/>
        </w:rPr>
        <w:t>问题有很大</w:t>
      </w:r>
      <w:r w:rsidRPr="00540F67">
        <w:rPr>
          <w:rFonts w:ascii="SimSun" w:hAnsi="SimSun" w:hint="eastAsia"/>
          <w:sz w:val="21"/>
          <w:szCs w:val="21"/>
          <w:lang w:val="en-US"/>
        </w:rPr>
        <w:t>交叉</w:t>
      </w:r>
      <w:r w:rsidR="00EB2890" w:rsidRPr="00540F67">
        <w:rPr>
          <w:rFonts w:ascii="SimSun" w:hAnsi="SimSun" w:hint="eastAsia"/>
          <w:sz w:val="21"/>
          <w:szCs w:val="21"/>
          <w:lang w:val="en-US"/>
        </w:rPr>
        <w:t>。他们认为，</w:t>
      </w:r>
      <w:r w:rsidR="00C04FB3" w:rsidRPr="00540F67">
        <w:rPr>
          <w:rFonts w:ascii="SimSun" w:hAnsi="SimSun" w:hint="eastAsia"/>
          <w:sz w:val="21"/>
          <w:szCs w:val="21"/>
          <w:lang w:val="en-US"/>
        </w:rPr>
        <w:t>追续权有助于构建市场，同时也纠正了某种不公正</w:t>
      </w:r>
      <w:r w:rsidR="00EB2890" w:rsidRPr="00540F67">
        <w:rPr>
          <w:rFonts w:ascii="SimSun" w:hAnsi="SimSun" w:hint="eastAsia"/>
          <w:sz w:val="21"/>
          <w:szCs w:val="21"/>
          <w:lang w:val="en-US"/>
        </w:rPr>
        <w:t>。</w:t>
      </w:r>
    </w:p>
    <w:p w14:paraId="24826FDC" w14:textId="40758C38" w:rsidR="00A03284" w:rsidRPr="00540F67" w:rsidRDefault="00C04FB3" w:rsidP="0070605A">
      <w:pPr>
        <w:overflowPunct w:val="0"/>
        <w:spacing w:afterLines="50" w:after="120" w:line="340" w:lineRule="atLeast"/>
        <w:ind w:firstLineChars="200" w:firstLine="420"/>
        <w:jc w:val="both"/>
        <w:rPr>
          <w:rFonts w:ascii="SimSun" w:hAnsi="SimSun"/>
          <w:sz w:val="21"/>
          <w:szCs w:val="21"/>
          <w:lang w:val="en-US"/>
        </w:rPr>
      </w:pPr>
      <w:r w:rsidRPr="00540F67">
        <w:rPr>
          <w:rFonts w:ascii="SimSun" w:hAnsi="SimSun" w:hint="eastAsia"/>
          <w:sz w:val="21"/>
          <w:szCs w:val="21"/>
          <w:lang w:val="en-US"/>
        </w:rPr>
        <w:t>如果市场可以在经济层面上被定义为</w:t>
      </w:r>
      <w:proofErr w:type="gramStart"/>
      <w:r w:rsidRPr="00540F67">
        <w:rPr>
          <w:rFonts w:ascii="SimSun" w:hAnsi="SimSun" w:hint="eastAsia"/>
          <w:sz w:val="21"/>
          <w:szCs w:val="21"/>
          <w:lang w:val="en-US"/>
        </w:rPr>
        <w:t>为</w:t>
      </w:r>
      <w:proofErr w:type="gramEnd"/>
      <w:r w:rsidRPr="00540F67">
        <w:rPr>
          <w:rFonts w:ascii="SimSun" w:hAnsi="SimSun" w:hint="eastAsia"/>
          <w:sz w:val="21"/>
          <w:szCs w:val="21"/>
          <w:lang w:val="en-US"/>
        </w:rPr>
        <w:t>供求双方提供各种有偿交换</w:t>
      </w:r>
      <w:r w:rsidR="007C6F2D" w:rsidRPr="00540F67">
        <w:rPr>
          <w:rFonts w:ascii="SimSun" w:hAnsi="SimSun" w:hint="eastAsia"/>
          <w:sz w:val="21"/>
          <w:szCs w:val="21"/>
          <w:lang w:val="en-US"/>
        </w:rPr>
        <w:t>的环境，那么构建这一</w:t>
      </w:r>
      <w:r w:rsidRPr="00540F67">
        <w:rPr>
          <w:rFonts w:ascii="SimSun" w:hAnsi="SimSun" w:hint="eastAsia"/>
          <w:sz w:val="21"/>
          <w:szCs w:val="21"/>
          <w:lang w:val="en-US"/>
        </w:rPr>
        <w:t>问题就是指视觉艺术部门如何在特定空间进行组织。就追续权而言，当我们了解到非洲的一些声音支持以下观点时，市场这一问题就显得非常重要：“追续权</w:t>
      </w:r>
      <w:r w:rsidR="00296293" w:rsidRPr="00540F67">
        <w:rPr>
          <w:rFonts w:ascii="SimSun" w:hAnsi="SimSun" w:hint="eastAsia"/>
          <w:sz w:val="21"/>
          <w:szCs w:val="21"/>
          <w:lang w:val="en-US"/>
        </w:rPr>
        <w:t>在原则上是</w:t>
      </w:r>
      <w:r w:rsidR="00DE1414" w:rsidRPr="00540F67">
        <w:rPr>
          <w:rFonts w:ascii="SimSun" w:hAnsi="SimSun" w:hint="eastAsia"/>
          <w:sz w:val="21"/>
          <w:szCs w:val="21"/>
          <w:lang w:val="en-US"/>
        </w:rPr>
        <w:t>很</w:t>
      </w:r>
      <w:r w:rsidR="00296293" w:rsidRPr="00540F67">
        <w:rPr>
          <w:rFonts w:ascii="SimSun" w:hAnsi="SimSun" w:hint="eastAsia"/>
          <w:sz w:val="21"/>
          <w:szCs w:val="21"/>
          <w:lang w:val="en-US"/>
        </w:rPr>
        <w:t>有益的</w:t>
      </w:r>
      <w:r w:rsidRPr="00540F67">
        <w:rPr>
          <w:rFonts w:ascii="SimSun" w:hAnsi="SimSun" w:hint="eastAsia"/>
          <w:sz w:val="21"/>
          <w:szCs w:val="21"/>
          <w:lang w:val="en-US"/>
        </w:rPr>
        <w:t>，但</w:t>
      </w:r>
      <w:r w:rsidR="00296293" w:rsidRPr="00540F67">
        <w:rPr>
          <w:rFonts w:ascii="SimSun" w:hAnsi="SimSun" w:hint="eastAsia"/>
          <w:sz w:val="21"/>
          <w:szCs w:val="21"/>
          <w:lang w:val="en-US"/>
        </w:rPr>
        <w:t>是</w:t>
      </w:r>
      <w:r w:rsidRPr="00540F67">
        <w:rPr>
          <w:rFonts w:ascii="SimSun" w:hAnsi="SimSun" w:hint="eastAsia"/>
          <w:sz w:val="21"/>
          <w:szCs w:val="21"/>
          <w:lang w:val="en-US"/>
        </w:rPr>
        <w:t>由于艺术市场的缺失，我们认为它没有用处”。</w:t>
      </w:r>
    </w:p>
    <w:p w14:paraId="4F1A3622" w14:textId="0845E8E1" w:rsidR="00A03284" w:rsidRPr="00540F67" w:rsidRDefault="00296293" w:rsidP="0070605A">
      <w:pPr>
        <w:overflowPunct w:val="0"/>
        <w:spacing w:afterLines="50" w:after="120" w:line="340" w:lineRule="atLeast"/>
        <w:ind w:firstLineChars="200" w:firstLine="420"/>
        <w:jc w:val="both"/>
        <w:rPr>
          <w:rFonts w:ascii="SimSun" w:hAnsi="SimSun"/>
          <w:sz w:val="21"/>
          <w:szCs w:val="21"/>
        </w:rPr>
      </w:pPr>
      <w:r w:rsidRPr="00540F67">
        <w:rPr>
          <w:rFonts w:ascii="SimSun" w:hAnsi="SimSun" w:hint="eastAsia"/>
          <w:sz w:val="21"/>
          <w:szCs w:val="21"/>
          <w:lang w:val="en-US"/>
        </w:rPr>
        <w:t>受访艺术家的反应各不相同。有些艺术家</w:t>
      </w:r>
      <w:r w:rsidR="00DE1414" w:rsidRPr="00540F67">
        <w:rPr>
          <w:rFonts w:ascii="SimSun" w:hAnsi="SimSun" w:hint="eastAsia"/>
          <w:sz w:val="21"/>
          <w:szCs w:val="21"/>
          <w:lang w:val="en-US"/>
        </w:rPr>
        <w:t>认为，尽管</w:t>
      </w:r>
      <w:r w:rsidRPr="00540F67">
        <w:rPr>
          <w:rFonts w:ascii="SimSun" w:hAnsi="SimSun" w:hint="eastAsia"/>
          <w:sz w:val="21"/>
          <w:szCs w:val="21"/>
          <w:lang w:val="en-US"/>
        </w:rPr>
        <w:t>这个市场</w:t>
      </w:r>
      <w:r w:rsidR="00DE1414" w:rsidRPr="00540F67">
        <w:rPr>
          <w:rFonts w:ascii="SimSun" w:hAnsi="SimSun" w:hint="eastAsia"/>
          <w:sz w:val="21"/>
          <w:szCs w:val="21"/>
          <w:lang w:val="en-US"/>
        </w:rPr>
        <w:t>缺失</w:t>
      </w:r>
      <w:r w:rsidRPr="00540F67">
        <w:rPr>
          <w:rFonts w:ascii="SimSun" w:hAnsi="SimSun" w:hint="eastAsia"/>
          <w:sz w:val="21"/>
          <w:szCs w:val="21"/>
          <w:lang w:val="en-US"/>
        </w:rPr>
        <w:t>，但必须考虑到作品</w:t>
      </w:r>
      <w:r w:rsidR="00F751F3" w:rsidRPr="00540F67">
        <w:rPr>
          <w:rFonts w:ascii="SimSun" w:hAnsi="SimSun" w:hint="eastAsia"/>
          <w:sz w:val="21"/>
          <w:szCs w:val="21"/>
          <w:lang w:val="en-US"/>
        </w:rPr>
        <w:t>在不断</w:t>
      </w:r>
      <w:r w:rsidRPr="00540F67">
        <w:rPr>
          <w:rFonts w:ascii="SimSun" w:hAnsi="SimSun" w:hint="eastAsia"/>
          <w:sz w:val="21"/>
          <w:szCs w:val="21"/>
          <w:lang w:val="en-US"/>
        </w:rPr>
        <w:t>转手，而且所有统计数字都表明，</w:t>
      </w:r>
      <w:r w:rsidR="003E7B09">
        <w:rPr>
          <w:rFonts w:ascii="SimSun" w:hAnsi="SimSun" w:hint="eastAsia"/>
          <w:sz w:val="21"/>
          <w:szCs w:val="21"/>
          <w:lang w:val="en-US"/>
        </w:rPr>
        <w:t>其</w:t>
      </w:r>
      <w:r w:rsidR="00F751F3" w:rsidRPr="00540F67">
        <w:rPr>
          <w:rFonts w:ascii="SimSun" w:hAnsi="SimSun" w:hint="eastAsia"/>
          <w:sz w:val="21"/>
          <w:szCs w:val="21"/>
          <w:lang w:val="en-US"/>
        </w:rPr>
        <w:t>作品的销售数据在不断增长，并开始达到相当高的水平。他们高度赞赏从</w:t>
      </w:r>
      <w:r w:rsidRPr="00540F67">
        <w:rPr>
          <w:rFonts w:ascii="SimSun" w:hAnsi="SimSun" w:hint="eastAsia"/>
          <w:sz w:val="21"/>
          <w:szCs w:val="21"/>
          <w:lang w:val="en-US"/>
        </w:rPr>
        <w:t>欧洲</w:t>
      </w:r>
      <w:r w:rsidR="00F751F3" w:rsidRPr="00540F67">
        <w:rPr>
          <w:rFonts w:ascii="SimSun" w:hAnsi="SimSun" w:hint="eastAsia"/>
          <w:sz w:val="21"/>
          <w:szCs w:val="21"/>
          <w:lang w:val="en-US"/>
        </w:rPr>
        <w:t>追续权收费中得到的收入，这些收入到达</w:t>
      </w:r>
      <w:r w:rsidR="00796628">
        <w:rPr>
          <w:rFonts w:ascii="SimSun" w:hAnsi="SimSun" w:hint="eastAsia"/>
          <w:sz w:val="21"/>
          <w:szCs w:val="21"/>
          <w:lang w:val="en-US"/>
        </w:rPr>
        <w:t>了</w:t>
      </w:r>
      <w:r w:rsidR="00F751F3" w:rsidRPr="00540F67">
        <w:rPr>
          <w:rFonts w:ascii="SimSun" w:hAnsi="SimSun" w:hint="eastAsia"/>
          <w:sz w:val="21"/>
          <w:szCs w:val="21"/>
          <w:lang w:val="en-US"/>
        </w:rPr>
        <w:t>身在</w:t>
      </w:r>
      <w:r w:rsidRPr="00540F67">
        <w:rPr>
          <w:rFonts w:ascii="SimSun" w:hAnsi="SimSun" w:hint="eastAsia"/>
          <w:sz w:val="21"/>
          <w:szCs w:val="21"/>
          <w:lang w:val="en-US"/>
        </w:rPr>
        <w:t>非洲</w:t>
      </w:r>
      <w:r w:rsidR="00F751F3" w:rsidRPr="00540F67">
        <w:rPr>
          <w:rFonts w:ascii="SimSun" w:hAnsi="SimSun" w:hint="eastAsia"/>
          <w:sz w:val="21"/>
          <w:szCs w:val="21"/>
          <w:lang w:val="en-US"/>
        </w:rPr>
        <w:t>的艺术家手中。还有一些艺术家</w:t>
      </w:r>
      <w:r w:rsidRPr="00540F67">
        <w:rPr>
          <w:rFonts w:ascii="SimSun" w:hAnsi="SimSun" w:hint="eastAsia"/>
          <w:sz w:val="21"/>
          <w:szCs w:val="21"/>
          <w:lang w:val="en-US"/>
        </w:rPr>
        <w:t>更进一步说，</w:t>
      </w:r>
      <w:r w:rsidR="00F751F3" w:rsidRPr="00540F67">
        <w:rPr>
          <w:rFonts w:ascii="SimSun" w:hAnsi="SimSun" w:hint="eastAsia"/>
          <w:sz w:val="21"/>
          <w:szCs w:val="21"/>
          <w:lang w:val="en-US"/>
        </w:rPr>
        <w:t>“非洲有一个新生的市场，而且发展速度很快”。</w:t>
      </w:r>
      <w:r w:rsidRPr="00540F67">
        <w:rPr>
          <w:rFonts w:ascii="SimSun" w:hAnsi="SimSun" w:hint="eastAsia"/>
          <w:sz w:val="21"/>
          <w:szCs w:val="21"/>
          <w:lang w:val="en-US"/>
        </w:rPr>
        <w:t>这是贝宁著名艺术家</w:t>
      </w:r>
      <w:r w:rsidR="00D82F17" w:rsidRPr="00D82F17">
        <w:rPr>
          <w:rFonts w:ascii="SimSun" w:hAnsi="SimSun" w:hint="eastAsia"/>
          <w:sz w:val="21"/>
          <w:szCs w:val="21"/>
          <w:lang w:val="en-US"/>
        </w:rPr>
        <w:t>罗穆亚尔德</w:t>
      </w:r>
      <w:r w:rsidR="00D82F17">
        <w:rPr>
          <w:rFonts w:ascii="SimSun" w:hAnsi="SimSun" w:hint="eastAsia"/>
          <w:sz w:val="21"/>
          <w:szCs w:val="21"/>
          <w:lang w:val="en-US"/>
        </w:rPr>
        <w:t>·</w:t>
      </w:r>
      <w:r w:rsidR="00D82F17" w:rsidRPr="00D82F17">
        <w:rPr>
          <w:rFonts w:ascii="SimSun" w:hAnsi="SimSun" w:hint="eastAsia"/>
          <w:sz w:val="21"/>
          <w:szCs w:val="21"/>
          <w:lang w:val="en-US"/>
        </w:rPr>
        <w:t>哈朱姆</w:t>
      </w:r>
      <w:r w:rsidRPr="00540F67">
        <w:rPr>
          <w:rFonts w:ascii="SimSun" w:hAnsi="SimSun" w:hint="eastAsia"/>
          <w:sz w:val="21"/>
          <w:szCs w:val="21"/>
          <w:lang w:val="en-US"/>
        </w:rPr>
        <w:t>的观点，他还</w:t>
      </w:r>
      <w:r w:rsidR="00F751F3" w:rsidRPr="00540F67">
        <w:rPr>
          <w:rFonts w:ascii="SimSun" w:hAnsi="SimSun" w:hint="eastAsia"/>
          <w:sz w:val="21"/>
          <w:szCs w:val="21"/>
          <w:lang w:val="en-US"/>
        </w:rPr>
        <w:t>接着开玩笑道</w:t>
      </w:r>
      <w:r w:rsidRPr="00540F67">
        <w:rPr>
          <w:rFonts w:ascii="SimSun" w:hAnsi="SimSun" w:hint="eastAsia"/>
          <w:sz w:val="21"/>
          <w:szCs w:val="21"/>
          <w:lang w:val="en-US"/>
        </w:rPr>
        <w:t>：</w:t>
      </w:r>
      <w:r w:rsidR="00F751F3" w:rsidRPr="00540F67">
        <w:rPr>
          <w:rFonts w:ascii="SimSun" w:hAnsi="SimSun" w:hint="eastAsia"/>
          <w:sz w:val="21"/>
          <w:szCs w:val="21"/>
          <w:lang w:val="en-US"/>
        </w:rPr>
        <w:t>“这就好像</w:t>
      </w:r>
      <w:r w:rsidRPr="00540F67">
        <w:rPr>
          <w:rFonts w:ascii="SimSun" w:hAnsi="SimSun" w:hint="eastAsia"/>
          <w:sz w:val="21"/>
          <w:szCs w:val="21"/>
          <w:lang w:val="en-US"/>
        </w:rPr>
        <w:t>非洲</w:t>
      </w:r>
      <w:r w:rsidR="00F751F3" w:rsidRPr="00540F67">
        <w:rPr>
          <w:rFonts w:ascii="SimSun" w:hAnsi="SimSun" w:hint="eastAsia"/>
          <w:sz w:val="21"/>
          <w:szCs w:val="21"/>
          <w:lang w:val="en-US"/>
        </w:rPr>
        <w:t>市场搬迁到了更好的地方安顿下来</w:t>
      </w:r>
      <w:r w:rsidRPr="00540F67">
        <w:rPr>
          <w:rFonts w:ascii="SimSun" w:hAnsi="SimSun" w:hint="eastAsia"/>
          <w:sz w:val="21"/>
          <w:szCs w:val="21"/>
          <w:lang w:val="en-US"/>
        </w:rPr>
        <w:t>，然后再回</w:t>
      </w:r>
      <w:r w:rsidR="00F751F3" w:rsidRPr="00540F67">
        <w:rPr>
          <w:rFonts w:ascii="SimSun" w:hAnsi="SimSun" w:hint="eastAsia"/>
          <w:sz w:val="21"/>
          <w:szCs w:val="21"/>
          <w:lang w:val="en-US"/>
        </w:rPr>
        <w:t>到</w:t>
      </w:r>
      <w:r w:rsidRPr="00540F67">
        <w:rPr>
          <w:rFonts w:ascii="SimSun" w:hAnsi="SimSun" w:hint="eastAsia"/>
          <w:sz w:val="21"/>
          <w:szCs w:val="21"/>
          <w:lang w:val="en-US"/>
        </w:rPr>
        <w:t>非洲</w:t>
      </w:r>
      <w:r w:rsidR="00F751F3" w:rsidRPr="00540F67">
        <w:rPr>
          <w:rFonts w:ascii="SimSun" w:hAnsi="SimSun" w:hint="eastAsia"/>
          <w:sz w:val="21"/>
          <w:szCs w:val="21"/>
          <w:lang w:val="en-US"/>
        </w:rPr>
        <w:t>来</w:t>
      </w:r>
      <w:r w:rsidRPr="00540F67">
        <w:rPr>
          <w:rFonts w:ascii="SimSun" w:hAnsi="SimSun" w:hint="eastAsia"/>
          <w:sz w:val="21"/>
          <w:szCs w:val="21"/>
          <w:lang w:val="en-US"/>
        </w:rPr>
        <w:t>定居</w:t>
      </w:r>
      <w:r w:rsidR="00D82F17">
        <w:rPr>
          <w:rFonts w:ascii="SimSun" w:hAnsi="SimSun" w:hint="eastAsia"/>
          <w:sz w:val="21"/>
          <w:szCs w:val="21"/>
          <w:lang w:val="en-US"/>
        </w:rPr>
        <w:t>。</w:t>
      </w:r>
      <w:r w:rsidR="00F751F3" w:rsidRPr="00540F67">
        <w:rPr>
          <w:rFonts w:ascii="SimSun" w:hAnsi="SimSun" w:hint="eastAsia"/>
          <w:sz w:val="21"/>
          <w:szCs w:val="21"/>
          <w:lang w:val="en-US"/>
        </w:rPr>
        <w:t>”</w:t>
      </w:r>
    </w:p>
    <w:p w14:paraId="503C0C3B" w14:textId="4DF753B4" w:rsidR="00A03284" w:rsidRPr="00540F67" w:rsidRDefault="00F751F3" w:rsidP="0070605A">
      <w:pPr>
        <w:overflowPunct w:val="0"/>
        <w:spacing w:afterLines="50" w:after="120" w:line="340" w:lineRule="atLeast"/>
        <w:ind w:firstLineChars="200" w:firstLine="420"/>
        <w:jc w:val="both"/>
        <w:rPr>
          <w:rFonts w:ascii="SimSun" w:hAnsi="SimSun"/>
          <w:sz w:val="21"/>
          <w:szCs w:val="21"/>
          <w:lang w:val="en-US"/>
        </w:rPr>
      </w:pPr>
      <w:r w:rsidRPr="00540F67">
        <w:rPr>
          <w:rFonts w:ascii="SimSun" w:hAnsi="SimSun" w:hint="eastAsia"/>
          <w:sz w:val="21"/>
          <w:szCs w:val="21"/>
          <w:lang w:val="en-US"/>
        </w:rPr>
        <w:t>加纳著名收藏家</w:t>
      </w:r>
      <w:r w:rsidR="00D82F17" w:rsidRPr="00D82F17">
        <w:rPr>
          <w:rFonts w:ascii="SimSun" w:hAnsi="SimSun" w:hint="eastAsia"/>
          <w:sz w:val="21"/>
          <w:szCs w:val="21"/>
          <w:lang w:val="en-US"/>
        </w:rPr>
        <w:t>塞思</w:t>
      </w:r>
      <w:r w:rsidR="00D82F17">
        <w:rPr>
          <w:rFonts w:ascii="SimSun" w:hAnsi="SimSun" w:hint="eastAsia"/>
          <w:sz w:val="21"/>
          <w:szCs w:val="21"/>
          <w:lang w:val="en-US"/>
        </w:rPr>
        <w:t>·代伊</w:t>
      </w:r>
      <w:r w:rsidR="00371AF8" w:rsidRPr="00540F67">
        <w:rPr>
          <w:rFonts w:ascii="SimSun" w:hAnsi="SimSun" w:hint="eastAsia"/>
          <w:sz w:val="21"/>
          <w:szCs w:val="21"/>
        </w:rPr>
        <w:t>进一步</w:t>
      </w:r>
      <w:r w:rsidR="0026409E" w:rsidRPr="0070605A">
        <w:rPr>
          <w:rFonts w:ascii="SimSun" w:hAnsi="SimSun" w:hint="eastAsia"/>
          <w:sz w:val="21"/>
          <w:szCs w:val="21"/>
          <w:lang w:val="en-US"/>
        </w:rPr>
        <w:t>强调</w:t>
      </w:r>
      <w:r w:rsidR="0026409E" w:rsidRPr="00540F67">
        <w:rPr>
          <w:rFonts w:ascii="SimSun" w:hAnsi="SimSun" w:hint="eastAsia"/>
          <w:sz w:val="21"/>
          <w:szCs w:val="21"/>
        </w:rPr>
        <w:t>了</w:t>
      </w:r>
      <w:r w:rsidRPr="00540F67">
        <w:rPr>
          <w:rFonts w:ascii="SimSun" w:hAnsi="SimSun" w:hint="eastAsia"/>
          <w:sz w:val="21"/>
          <w:szCs w:val="21"/>
          <w:lang w:val="en-US"/>
        </w:rPr>
        <w:t>的观点：“人们越来越习惯于以美元出售作品</w:t>
      </w:r>
      <w:r w:rsidR="00371AF8" w:rsidRPr="00540F67">
        <w:rPr>
          <w:rFonts w:ascii="SimSun" w:hAnsi="SimSun" w:hint="eastAsia"/>
          <w:sz w:val="21"/>
          <w:szCs w:val="21"/>
          <w:lang w:val="en-US"/>
        </w:rPr>
        <w:t>的想法</w:t>
      </w:r>
      <w:r w:rsidRPr="00540F67">
        <w:rPr>
          <w:rFonts w:ascii="SimSun" w:hAnsi="SimSun" w:hint="eastAsia"/>
          <w:sz w:val="21"/>
          <w:szCs w:val="21"/>
          <w:lang w:val="en-US"/>
        </w:rPr>
        <w:t>，这在几年前是不可能的，而且艺术品的价格正在上升</w:t>
      </w:r>
      <w:r w:rsidR="00D82F17">
        <w:rPr>
          <w:rFonts w:ascii="SimSun" w:hAnsi="SimSun" w:hint="eastAsia"/>
          <w:sz w:val="21"/>
          <w:szCs w:val="21"/>
          <w:lang w:val="en-US"/>
        </w:rPr>
        <w:t>。</w:t>
      </w:r>
      <w:r w:rsidR="00371AF8" w:rsidRPr="00540F67">
        <w:rPr>
          <w:rFonts w:ascii="SimSun" w:hAnsi="SimSun" w:hint="eastAsia"/>
          <w:sz w:val="21"/>
          <w:szCs w:val="21"/>
          <w:lang w:val="en-US"/>
        </w:rPr>
        <w:t>”</w:t>
      </w:r>
    </w:p>
    <w:p w14:paraId="5AEA53B9" w14:textId="7C412FC8" w:rsidR="00A03284" w:rsidRPr="00540F67" w:rsidRDefault="00D82F17" w:rsidP="0070605A">
      <w:pPr>
        <w:overflowPunct w:val="0"/>
        <w:spacing w:afterLines="50" w:after="120" w:line="340" w:lineRule="atLeast"/>
        <w:ind w:firstLineChars="200" w:firstLine="420"/>
        <w:jc w:val="both"/>
        <w:rPr>
          <w:rFonts w:ascii="SimSun" w:hAnsi="SimSun"/>
          <w:sz w:val="21"/>
          <w:szCs w:val="21"/>
        </w:rPr>
      </w:pPr>
      <w:r w:rsidRPr="00D82F17">
        <w:rPr>
          <w:rFonts w:ascii="SimSun" w:hAnsi="SimSun" w:hint="eastAsia"/>
          <w:sz w:val="21"/>
          <w:szCs w:val="21"/>
          <w:lang w:val="en-US"/>
        </w:rPr>
        <w:t>罗穆亚尔德</w:t>
      </w:r>
      <w:r>
        <w:rPr>
          <w:rFonts w:ascii="SimSun" w:hAnsi="SimSun" w:hint="eastAsia"/>
          <w:sz w:val="21"/>
          <w:szCs w:val="21"/>
          <w:lang w:val="en-US"/>
        </w:rPr>
        <w:t>·</w:t>
      </w:r>
      <w:r w:rsidRPr="00D82F17">
        <w:rPr>
          <w:rFonts w:ascii="SimSun" w:hAnsi="SimSun" w:hint="eastAsia"/>
          <w:sz w:val="21"/>
          <w:szCs w:val="21"/>
          <w:lang w:val="en-US"/>
        </w:rPr>
        <w:t>哈朱姆</w:t>
      </w:r>
      <w:r w:rsidR="0026409E" w:rsidRPr="00540F67">
        <w:rPr>
          <w:rFonts w:ascii="SimSun" w:hAnsi="SimSun" w:hint="eastAsia"/>
          <w:sz w:val="21"/>
          <w:szCs w:val="21"/>
        </w:rPr>
        <w:t>说：如今</w:t>
      </w:r>
      <w:r w:rsidR="0026409E" w:rsidRPr="00540F67">
        <w:rPr>
          <w:rFonts w:ascii="SimSun" w:hAnsi="SimSun" w:hint="eastAsia"/>
          <w:sz w:val="21"/>
          <w:szCs w:val="21"/>
          <w:lang w:val="en-US"/>
        </w:rPr>
        <w:t>，</w:t>
      </w:r>
      <w:r w:rsidR="0026409E" w:rsidRPr="00540F67">
        <w:rPr>
          <w:rFonts w:ascii="SimSun" w:hAnsi="SimSun" w:hint="eastAsia"/>
          <w:sz w:val="21"/>
          <w:szCs w:val="21"/>
        </w:rPr>
        <w:t>非洲作品的价格在不断上涨</w:t>
      </w:r>
      <w:r w:rsidR="0026409E" w:rsidRPr="00540F67">
        <w:rPr>
          <w:rFonts w:ascii="SimSun" w:hAnsi="SimSun" w:hint="eastAsia"/>
          <w:sz w:val="21"/>
          <w:szCs w:val="21"/>
          <w:lang w:val="en-US"/>
        </w:rPr>
        <w:t>，</w:t>
      </w:r>
      <w:r w:rsidR="0026409E" w:rsidRPr="00540F67">
        <w:rPr>
          <w:rFonts w:ascii="SimSun" w:hAnsi="SimSun" w:hint="eastAsia"/>
          <w:sz w:val="21"/>
          <w:szCs w:val="21"/>
        </w:rPr>
        <w:t>国际市场上非洲作品的比例也在不断提高</w:t>
      </w:r>
      <w:r w:rsidR="0026409E" w:rsidRPr="00540F67">
        <w:rPr>
          <w:rFonts w:ascii="SimSun" w:hAnsi="SimSun" w:hint="eastAsia"/>
          <w:sz w:val="21"/>
          <w:szCs w:val="21"/>
          <w:lang w:val="en-US"/>
        </w:rPr>
        <w:t>，</w:t>
      </w:r>
      <w:r w:rsidR="0026409E" w:rsidRPr="00540F67">
        <w:rPr>
          <w:rFonts w:ascii="SimSun" w:hAnsi="SimSun" w:hint="eastAsia"/>
          <w:sz w:val="21"/>
          <w:szCs w:val="21"/>
        </w:rPr>
        <w:t>越来越多的人靠着非洲艺术家发家致富。他讲述了他最近一件作品的故事：“我的作品以1.6万欧元的价格售出，在欧洲以2.6万欧元转售，追续</w:t>
      </w:r>
      <w:r w:rsidR="003D1463" w:rsidRPr="00540F67">
        <w:rPr>
          <w:rFonts w:ascii="SimSun" w:hAnsi="SimSun" w:hint="eastAsia"/>
          <w:sz w:val="21"/>
          <w:szCs w:val="21"/>
        </w:rPr>
        <w:t>权让我从</w:t>
      </w:r>
      <w:r w:rsidR="0026409E" w:rsidRPr="00540F67">
        <w:rPr>
          <w:rFonts w:ascii="SimSun" w:hAnsi="SimSun" w:hint="eastAsia"/>
          <w:sz w:val="21"/>
          <w:szCs w:val="21"/>
        </w:rPr>
        <w:t>这次转售中赚取了收入。这幅作品在美国以7万欧元售出，我却一分钱也没得到。这让人很沮丧。我还能忍受这种挫败感，因为我的作品售卖给我带来了足够的生活费，但试想一下，很多新兴的艺术家看到别人通过出售自己的作品发财，却没有任何回报。这种挫败感，甚至让人对北方国家产生一种</w:t>
      </w:r>
      <w:r w:rsidR="00DE1414" w:rsidRPr="00540F67">
        <w:rPr>
          <w:rFonts w:ascii="SimSun" w:hAnsi="SimSun" w:hint="eastAsia"/>
          <w:sz w:val="21"/>
          <w:szCs w:val="21"/>
        </w:rPr>
        <w:t>敌意。这种感觉当然</w:t>
      </w:r>
      <w:r w:rsidR="003D1463" w:rsidRPr="00540F67">
        <w:rPr>
          <w:rFonts w:ascii="SimSun" w:hAnsi="SimSun" w:hint="eastAsia"/>
          <w:sz w:val="21"/>
          <w:szCs w:val="21"/>
        </w:rPr>
        <w:t>有些</w:t>
      </w:r>
      <w:r w:rsidR="0026409E" w:rsidRPr="00540F67">
        <w:rPr>
          <w:rFonts w:ascii="SimSun" w:hAnsi="SimSun" w:hint="eastAsia"/>
          <w:sz w:val="21"/>
          <w:szCs w:val="21"/>
        </w:rPr>
        <w:t>过分，但</w:t>
      </w:r>
      <w:r w:rsidR="003D1463" w:rsidRPr="00540F67">
        <w:rPr>
          <w:rFonts w:ascii="SimSun" w:hAnsi="SimSun" w:hint="eastAsia"/>
          <w:sz w:val="21"/>
          <w:szCs w:val="21"/>
        </w:rPr>
        <w:t>是</w:t>
      </w:r>
      <w:r w:rsidR="0026409E" w:rsidRPr="00540F67">
        <w:rPr>
          <w:rFonts w:ascii="SimSun" w:hAnsi="SimSun" w:hint="eastAsia"/>
          <w:sz w:val="21"/>
          <w:szCs w:val="21"/>
        </w:rPr>
        <w:t>可以理解</w:t>
      </w:r>
      <w:r>
        <w:rPr>
          <w:rFonts w:ascii="SimSun" w:hAnsi="SimSun" w:hint="eastAsia"/>
          <w:sz w:val="21"/>
          <w:szCs w:val="21"/>
        </w:rPr>
        <w:t>。</w:t>
      </w:r>
      <w:r w:rsidR="003D1463" w:rsidRPr="00540F67">
        <w:rPr>
          <w:rFonts w:ascii="SimSun" w:hAnsi="SimSun" w:hint="eastAsia"/>
          <w:sz w:val="21"/>
          <w:szCs w:val="21"/>
        </w:rPr>
        <w:t>”</w:t>
      </w:r>
    </w:p>
    <w:p w14:paraId="114AFB9C" w14:textId="4D288D04" w:rsidR="00A03284" w:rsidRPr="00540F67" w:rsidRDefault="009025F0" w:rsidP="0070605A">
      <w:pPr>
        <w:overflowPunct w:val="0"/>
        <w:spacing w:afterLines="50" w:after="120" w:line="340" w:lineRule="atLeast"/>
        <w:ind w:firstLineChars="200" w:firstLine="420"/>
        <w:jc w:val="both"/>
        <w:rPr>
          <w:rFonts w:ascii="SimSun" w:hAnsi="SimSun"/>
          <w:sz w:val="21"/>
          <w:szCs w:val="21"/>
          <w:lang w:val="en-US"/>
        </w:rPr>
      </w:pPr>
      <w:r w:rsidRPr="00540F67">
        <w:rPr>
          <w:rFonts w:ascii="SimSun" w:hAnsi="SimSun" w:hint="eastAsia"/>
          <w:sz w:val="21"/>
          <w:szCs w:val="21"/>
          <w:lang w:val="en-US"/>
        </w:rPr>
        <w:t>艺术家</w:t>
      </w:r>
      <w:r w:rsidR="00D82F17" w:rsidRPr="00D82F17">
        <w:rPr>
          <w:rFonts w:ascii="SimSun" w:hAnsi="SimSun" w:hint="eastAsia"/>
          <w:sz w:val="21"/>
          <w:szCs w:val="21"/>
          <w:lang w:val="en-US"/>
        </w:rPr>
        <w:t>索利</w:t>
      </w:r>
      <w:r w:rsidR="00D82F17">
        <w:rPr>
          <w:rFonts w:ascii="SimSun" w:hAnsi="SimSun" w:hint="eastAsia"/>
          <w:sz w:val="21"/>
          <w:szCs w:val="21"/>
          <w:lang w:val="en-US"/>
        </w:rPr>
        <w:t>·</w:t>
      </w:r>
      <w:r w:rsidR="00D82F17" w:rsidRPr="00D82F17">
        <w:rPr>
          <w:rFonts w:ascii="SimSun" w:hAnsi="SimSun" w:hint="eastAsia"/>
          <w:sz w:val="21"/>
          <w:szCs w:val="21"/>
          <w:lang w:val="en-US"/>
        </w:rPr>
        <w:t>西塞</w:t>
      </w:r>
      <w:r w:rsidRPr="00540F67">
        <w:rPr>
          <w:rFonts w:ascii="SimSun" w:hAnsi="SimSun" w:hint="eastAsia"/>
          <w:sz w:val="21"/>
          <w:szCs w:val="21"/>
          <w:lang w:val="en-US"/>
        </w:rPr>
        <w:t>谈到了公正性。“就公平而言，我觉得追续权很好地实现了公正</w:t>
      </w:r>
      <w:r w:rsidR="00421346" w:rsidRPr="00540F67">
        <w:rPr>
          <w:rFonts w:ascii="SimSun" w:hAnsi="SimSun" w:hint="eastAsia"/>
          <w:sz w:val="21"/>
          <w:szCs w:val="21"/>
          <w:lang w:val="en-US"/>
        </w:rPr>
        <w:t>性</w:t>
      </w:r>
      <w:r w:rsidRPr="00540F67">
        <w:rPr>
          <w:rFonts w:ascii="SimSun" w:hAnsi="SimSun" w:hint="eastAsia"/>
          <w:sz w:val="21"/>
          <w:szCs w:val="21"/>
          <w:lang w:val="en-US"/>
        </w:rPr>
        <w:t>，因为没有人不知道一个母亲与心爱的宝宝分离时可能会感到的痛苦。这种心痛是应该得到回报的。与世界各地大拍卖行</w:t>
      </w:r>
      <w:r w:rsidR="00D82F17">
        <w:rPr>
          <w:rFonts w:ascii="SimSun" w:hAnsi="SimSun" w:hint="eastAsia"/>
          <w:sz w:val="21"/>
          <w:szCs w:val="21"/>
          <w:lang w:val="en-US"/>
        </w:rPr>
        <w:t>……</w:t>
      </w:r>
      <w:r w:rsidRPr="00540F67">
        <w:rPr>
          <w:rFonts w:ascii="SimSun" w:hAnsi="SimSun" w:hint="eastAsia"/>
          <w:sz w:val="21"/>
          <w:szCs w:val="21"/>
          <w:lang w:val="en-US"/>
        </w:rPr>
        <w:t>的</w:t>
      </w:r>
      <w:r w:rsidR="00AD5986" w:rsidRPr="00540F67">
        <w:rPr>
          <w:rFonts w:ascii="SimSun" w:hAnsi="SimSun" w:hint="eastAsia"/>
          <w:sz w:val="21"/>
          <w:szCs w:val="21"/>
          <w:lang w:val="en-US"/>
        </w:rPr>
        <w:t>大买卖</w:t>
      </w:r>
      <w:r w:rsidRPr="00540F67">
        <w:rPr>
          <w:rFonts w:ascii="SimSun" w:hAnsi="SimSun" w:hint="eastAsia"/>
          <w:sz w:val="21"/>
          <w:szCs w:val="21"/>
          <w:lang w:val="en-US"/>
        </w:rPr>
        <w:t>相比，追续权绝对算不上什么。我认为艺术家无论生前还是去世后都能从追续权中获益是合法的”，并补充道：</w:t>
      </w:r>
      <w:r w:rsidR="00AD5986" w:rsidRPr="00540F67">
        <w:rPr>
          <w:rFonts w:ascii="SimSun" w:hAnsi="SimSun" w:hint="eastAsia"/>
          <w:sz w:val="21"/>
          <w:szCs w:val="21"/>
          <w:lang w:val="en-US"/>
        </w:rPr>
        <w:t>“在现金流方面，这将使艺术家在危机时期能够在财务上生存下来，而</w:t>
      </w:r>
      <w:r w:rsidRPr="00540F67">
        <w:rPr>
          <w:rFonts w:ascii="SimSun" w:hAnsi="SimSun" w:hint="eastAsia"/>
          <w:sz w:val="21"/>
          <w:szCs w:val="21"/>
          <w:lang w:val="en-US"/>
        </w:rPr>
        <w:t>且在</w:t>
      </w:r>
      <w:r w:rsidR="001E4185" w:rsidRPr="00540F67">
        <w:rPr>
          <w:rFonts w:ascii="SimSun" w:hAnsi="SimSun" w:hint="eastAsia"/>
          <w:sz w:val="21"/>
          <w:szCs w:val="21"/>
          <w:lang w:val="en-US"/>
        </w:rPr>
        <w:t>不再</w:t>
      </w:r>
      <w:r w:rsidR="00AD5986" w:rsidRPr="00540F67">
        <w:rPr>
          <w:rFonts w:ascii="SimSun" w:hAnsi="SimSun" w:hint="eastAsia"/>
          <w:sz w:val="21"/>
          <w:szCs w:val="21"/>
          <w:lang w:val="en-US"/>
        </w:rPr>
        <w:t>有</w:t>
      </w:r>
      <w:r w:rsidRPr="00540F67">
        <w:rPr>
          <w:rFonts w:ascii="SimSun" w:hAnsi="SimSun" w:hint="eastAsia"/>
          <w:sz w:val="21"/>
          <w:szCs w:val="21"/>
          <w:lang w:val="en-US"/>
        </w:rPr>
        <w:t>生产力</w:t>
      </w:r>
      <w:r w:rsidR="00AD5986" w:rsidRPr="00540F67">
        <w:rPr>
          <w:rFonts w:ascii="SimSun" w:hAnsi="SimSun" w:hint="eastAsia"/>
          <w:sz w:val="21"/>
          <w:szCs w:val="21"/>
          <w:lang w:val="en-US"/>
        </w:rPr>
        <w:t>之后</w:t>
      </w:r>
      <w:r w:rsidRPr="00540F67">
        <w:rPr>
          <w:rFonts w:ascii="SimSun" w:hAnsi="SimSun" w:hint="eastAsia"/>
          <w:sz w:val="21"/>
          <w:szCs w:val="21"/>
          <w:lang w:val="en-US"/>
        </w:rPr>
        <w:t>，他们</w:t>
      </w:r>
      <w:r w:rsidR="00AD5986" w:rsidRPr="00540F67">
        <w:rPr>
          <w:rFonts w:ascii="SimSun" w:hAnsi="SimSun" w:hint="eastAsia"/>
          <w:sz w:val="21"/>
          <w:szCs w:val="21"/>
          <w:lang w:val="en-US"/>
        </w:rPr>
        <w:t>付出</w:t>
      </w:r>
      <w:r w:rsidRPr="00540F67">
        <w:rPr>
          <w:rFonts w:ascii="SimSun" w:hAnsi="SimSun" w:hint="eastAsia"/>
          <w:sz w:val="21"/>
          <w:szCs w:val="21"/>
          <w:lang w:val="en-US"/>
        </w:rPr>
        <w:t>的努力也能得到很好的回报</w:t>
      </w:r>
      <w:r w:rsidR="00D82F17">
        <w:rPr>
          <w:rFonts w:ascii="SimSun" w:hAnsi="SimSun" w:hint="eastAsia"/>
          <w:sz w:val="21"/>
          <w:szCs w:val="21"/>
          <w:lang w:val="en-US"/>
        </w:rPr>
        <w:t>。</w:t>
      </w:r>
      <w:r w:rsidR="00AD5986" w:rsidRPr="00540F67">
        <w:rPr>
          <w:rFonts w:ascii="SimSun" w:hAnsi="SimSun" w:hint="eastAsia"/>
          <w:sz w:val="21"/>
          <w:szCs w:val="21"/>
          <w:lang w:val="en-US"/>
        </w:rPr>
        <w:t>”</w:t>
      </w:r>
      <w:r w:rsidRPr="00540F67">
        <w:rPr>
          <w:rFonts w:ascii="SimSun" w:hAnsi="SimSun" w:hint="eastAsia"/>
          <w:sz w:val="21"/>
          <w:szCs w:val="21"/>
          <w:lang w:val="en-US"/>
        </w:rPr>
        <w:t>中国雕塑家王克平与</w:t>
      </w:r>
      <w:r w:rsidR="00D82F17" w:rsidRPr="00D82F17">
        <w:rPr>
          <w:rFonts w:ascii="SimSun" w:hAnsi="SimSun" w:hint="eastAsia"/>
          <w:sz w:val="21"/>
          <w:szCs w:val="21"/>
          <w:lang w:val="en-US"/>
        </w:rPr>
        <w:t>索利</w:t>
      </w:r>
      <w:r w:rsidR="001E4185" w:rsidRPr="00540F67">
        <w:rPr>
          <w:rFonts w:ascii="SimSun" w:hAnsi="SimSun" w:hint="eastAsia"/>
          <w:sz w:val="21"/>
          <w:szCs w:val="21"/>
          <w:lang w:val="en-US"/>
        </w:rPr>
        <w:t>的观点相同，他谈到他有一些在创作上有困难的老艺术家朋友，</w:t>
      </w:r>
      <w:r w:rsidR="00A51BF7" w:rsidRPr="00540F67">
        <w:rPr>
          <w:rFonts w:ascii="SimSun" w:hAnsi="SimSun" w:hint="eastAsia"/>
          <w:sz w:val="21"/>
          <w:szCs w:val="21"/>
          <w:lang w:val="en-US"/>
        </w:rPr>
        <w:t>对这些艺术家</w:t>
      </w:r>
      <w:r w:rsidRPr="00540F67">
        <w:rPr>
          <w:rFonts w:ascii="SimSun" w:hAnsi="SimSun" w:hint="eastAsia"/>
          <w:sz w:val="21"/>
          <w:szCs w:val="21"/>
          <w:lang w:val="en-US"/>
        </w:rPr>
        <w:t>来说，</w:t>
      </w:r>
      <w:proofErr w:type="gramStart"/>
      <w:r w:rsidR="001E4185" w:rsidRPr="00540F67">
        <w:rPr>
          <w:rFonts w:ascii="SimSun" w:hAnsi="SimSun" w:hint="eastAsia"/>
          <w:sz w:val="21"/>
          <w:szCs w:val="21"/>
          <w:lang w:val="en-US"/>
        </w:rPr>
        <w:t>追续权</w:t>
      </w:r>
      <w:proofErr w:type="gramEnd"/>
      <w:r w:rsidRPr="00540F67">
        <w:rPr>
          <w:rFonts w:ascii="SimSun" w:hAnsi="SimSun" w:hint="eastAsia"/>
          <w:sz w:val="21"/>
          <w:szCs w:val="21"/>
          <w:lang w:val="en-US"/>
        </w:rPr>
        <w:t>是一种宝贵的支持。</w:t>
      </w:r>
    </w:p>
    <w:p w14:paraId="56911E40" w14:textId="33A157D2" w:rsidR="00A03284" w:rsidRPr="00540F67" w:rsidRDefault="00D82F17" w:rsidP="0070605A">
      <w:pPr>
        <w:overflowPunct w:val="0"/>
        <w:spacing w:afterLines="50" w:after="120" w:line="340" w:lineRule="atLeast"/>
        <w:ind w:firstLineChars="200" w:firstLine="420"/>
        <w:jc w:val="both"/>
        <w:rPr>
          <w:rFonts w:ascii="SimSun" w:hAnsi="SimSun"/>
          <w:sz w:val="21"/>
          <w:szCs w:val="21"/>
          <w:lang w:val="en-US"/>
        </w:rPr>
      </w:pPr>
      <w:r w:rsidRPr="00D82F17">
        <w:rPr>
          <w:rFonts w:ascii="SimSun" w:hAnsi="SimSun" w:hint="eastAsia"/>
          <w:sz w:val="21"/>
          <w:szCs w:val="21"/>
          <w:lang w:val="en-US"/>
        </w:rPr>
        <w:t>罗穆亚尔德</w:t>
      </w:r>
      <w:r>
        <w:rPr>
          <w:rFonts w:ascii="SimSun" w:hAnsi="SimSun" w:hint="eastAsia"/>
          <w:sz w:val="21"/>
          <w:szCs w:val="21"/>
          <w:lang w:val="en-US"/>
        </w:rPr>
        <w:t>·</w:t>
      </w:r>
      <w:r w:rsidRPr="00D82F17">
        <w:rPr>
          <w:rFonts w:ascii="SimSun" w:hAnsi="SimSun" w:hint="eastAsia"/>
          <w:sz w:val="21"/>
          <w:szCs w:val="21"/>
          <w:lang w:val="en-US"/>
        </w:rPr>
        <w:t>哈朱姆</w:t>
      </w:r>
      <w:r w:rsidR="00A51BF7" w:rsidRPr="00540F67">
        <w:rPr>
          <w:rFonts w:ascii="SimSun" w:hAnsi="SimSun" w:hint="eastAsia"/>
          <w:sz w:val="21"/>
          <w:szCs w:val="21"/>
          <w:lang w:val="en-US"/>
        </w:rPr>
        <w:t>生动地描述了非洲一种新现象的发展：许多成功的艺术家，如</w:t>
      </w:r>
      <w:r w:rsidRPr="00D82F17">
        <w:rPr>
          <w:rFonts w:ascii="SimSun" w:hAnsi="SimSun" w:hint="eastAsia"/>
          <w:sz w:val="21"/>
          <w:szCs w:val="21"/>
          <w:lang w:val="en-US"/>
        </w:rPr>
        <w:t>巴泰勒米</w:t>
      </w:r>
      <w:r>
        <w:rPr>
          <w:rFonts w:ascii="SimSun" w:hAnsi="SimSun" w:hint="eastAsia"/>
          <w:sz w:val="21"/>
          <w:szCs w:val="21"/>
          <w:lang w:val="en-US"/>
        </w:rPr>
        <w:t>·</w:t>
      </w:r>
      <w:r w:rsidRPr="00D82F17">
        <w:rPr>
          <w:rFonts w:ascii="SimSun" w:hAnsi="SimSun" w:hint="eastAsia"/>
          <w:sz w:val="21"/>
          <w:szCs w:val="21"/>
          <w:lang w:val="en-US"/>
        </w:rPr>
        <w:t>托戈</w:t>
      </w:r>
      <w:r w:rsidR="00A51BF7" w:rsidRPr="00540F67">
        <w:rPr>
          <w:rFonts w:ascii="SimSun" w:hAnsi="SimSun" w:hint="eastAsia"/>
          <w:sz w:val="21"/>
          <w:szCs w:val="21"/>
          <w:lang w:val="en-US"/>
        </w:rPr>
        <w:t>，正在建立基金会，以推广年轻一代的作品。这些基金会需要资金来维持和履行其使命。追续权</w:t>
      </w:r>
      <w:r w:rsidR="001B7108" w:rsidRPr="00540F67">
        <w:rPr>
          <w:rFonts w:ascii="SimSun" w:hAnsi="SimSun" w:hint="eastAsia"/>
          <w:sz w:val="21"/>
          <w:szCs w:val="21"/>
          <w:lang w:val="en-US"/>
        </w:rPr>
        <w:t>报酬</w:t>
      </w:r>
      <w:r w:rsidR="00A51BF7" w:rsidRPr="00540F67">
        <w:rPr>
          <w:rFonts w:ascii="SimSun" w:hAnsi="SimSun" w:hint="eastAsia"/>
          <w:sz w:val="21"/>
          <w:szCs w:val="21"/>
          <w:lang w:val="en-US"/>
        </w:rPr>
        <w:t>能帮助解决</w:t>
      </w:r>
      <w:r w:rsidR="00DE1414" w:rsidRPr="00540F67">
        <w:rPr>
          <w:rFonts w:ascii="SimSun" w:hAnsi="SimSun" w:hint="eastAsia"/>
          <w:sz w:val="21"/>
          <w:szCs w:val="21"/>
          <w:lang w:val="en-US"/>
        </w:rPr>
        <w:t>其</w:t>
      </w:r>
      <w:r w:rsidR="00A51BF7" w:rsidRPr="00540F67">
        <w:rPr>
          <w:rFonts w:ascii="SimSun" w:hAnsi="SimSun" w:hint="eastAsia"/>
          <w:sz w:val="21"/>
          <w:szCs w:val="21"/>
          <w:lang w:val="en-US"/>
        </w:rPr>
        <w:t>资金问题。新人才的涌现、艺术家基金会的诞生、画廊的增加、销售数字的</w:t>
      </w:r>
      <w:r w:rsidR="008E52D5" w:rsidRPr="00540F67">
        <w:rPr>
          <w:rFonts w:ascii="SimSun" w:hAnsi="SimSun" w:hint="eastAsia"/>
          <w:sz w:val="21"/>
          <w:szCs w:val="21"/>
          <w:lang w:val="en-US"/>
        </w:rPr>
        <w:t>增长和作品的国际流通，所有这些都促进了非洲新生市场的诞生和构建</w:t>
      </w:r>
      <w:r w:rsidR="00A51BF7" w:rsidRPr="00540F67">
        <w:rPr>
          <w:rFonts w:ascii="SimSun" w:hAnsi="SimSun" w:hint="eastAsia"/>
          <w:sz w:val="21"/>
          <w:szCs w:val="21"/>
          <w:lang w:val="en-US"/>
        </w:rPr>
        <w:t>。</w:t>
      </w:r>
    </w:p>
    <w:p w14:paraId="2082D113" w14:textId="40DD5435" w:rsidR="001262F9" w:rsidRPr="00540F67" w:rsidRDefault="00A03284" w:rsidP="00D82F17">
      <w:pPr>
        <w:keepNext/>
        <w:spacing w:afterLines="50" w:after="120" w:line="340" w:lineRule="atLeast"/>
        <w:rPr>
          <w:rFonts w:ascii="SimSun" w:hAnsi="SimSun"/>
          <w:sz w:val="21"/>
          <w:szCs w:val="21"/>
          <w:lang w:val="en-US"/>
        </w:rPr>
      </w:pPr>
      <w:r w:rsidRPr="00540F67">
        <w:rPr>
          <w:rFonts w:ascii="SimSun" w:hAnsi="SimSun" w:hint="eastAsia"/>
          <w:b/>
          <w:bCs/>
          <w:iCs/>
          <w:sz w:val="21"/>
          <w:szCs w:val="21"/>
          <w:lang w:val="en-US"/>
        </w:rPr>
        <w:lastRenderedPageBreak/>
        <w:t>结语：</w:t>
      </w:r>
    </w:p>
    <w:p w14:paraId="16DFC97C" w14:textId="72766D05" w:rsidR="001262F9" w:rsidRPr="00540F67" w:rsidRDefault="00540F67" w:rsidP="0070605A">
      <w:pPr>
        <w:overflowPunct w:val="0"/>
        <w:spacing w:afterLines="50" w:after="120" w:line="340" w:lineRule="atLeast"/>
        <w:ind w:firstLineChars="200" w:firstLine="420"/>
        <w:jc w:val="both"/>
        <w:rPr>
          <w:rFonts w:ascii="SimSun" w:hAnsi="SimSun"/>
          <w:sz w:val="21"/>
          <w:szCs w:val="21"/>
          <w:lang w:val="en-US"/>
        </w:rPr>
      </w:pPr>
      <w:r>
        <w:rPr>
          <w:rFonts w:ascii="SimSun" w:hAnsi="SimSun" w:hint="eastAsia"/>
          <w:sz w:val="21"/>
          <w:szCs w:val="21"/>
          <w:lang w:val="en-US"/>
        </w:rPr>
        <w:t>未来</w:t>
      </w:r>
      <w:r w:rsidR="008E52D5" w:rsidRPr="00540F67">
        <w:rPr>
          <w:rFonts w:ascii="SimSun" w:hAnsi="SimSun" w:hint="eastAsia"/>
          <w:sz w:val="21"/>
          <w:szCs w:val="21"/>
          <w:lang w:val="en-US"/>
        </w:rPr>
        <w:t>不妨对艺术市场进行摸底调查，分析发展中国家出现</w:t>
      </w:r>
      <w:r w:rsidRPr="00540F67">
        <w:rPr>
          <w:rFonts w:ascii="SimSun" w:hAnsi="SimSun" w:hint="eastAsia"/>
          <w:sz w:val="21"/>
          <w:szCs w:val="21"/>
          <w:lang w:val="en-US"/>
        </w:rPr>
        <w:t>的新现象，以便更好地解决</w:t>
      </w:r>
      <w:r w:rsidR="008E52D5" w:rsidRPr="00540F67">
        <w:rPr>
          <w:rFonts w:ascii="SimSun" w:hAnsi="SimSun" w:hint="eastAsia"/>
          <w:sz w:val="21"/>
          <w:szCs w:val="21"/>
          <w:lang w:val="en-US"/>
        </w:rPr>
        <w:t>艺术市场</w:t>
      </w:r>
      <w:r w:rsidRPr="00540F67">
        <w:rPr>
          <w:rFonts w:ascii="SimSun" w:hAnsi="SimSun" w:hint="eastAsia"/>
          <w:sz w:val="21"/>
          <w:szCs w:val="21"/>
          <w:lang w:val="en-US"/>
        </w:rPr>
        <w:t>上与</w:t>
      </w:r>
      <w:proofErr w:type="gramStart"/>
      <w:r w:rsidR="008E52D5" w:rsidRPr="00540F67">
        <w:rPr>
          <w:rFonts w:ascii="SimSun" w:hAnsi="SimSun" w:hint="eastAsia"/>
          <w:sz w:val="21"/>
          <w:szCs w:val="21"/>
          <w:lang w:val="en-US"/>
        </w:rPr>
        <w:t>追续权</w:t>
      </w:r>
      <w:proofErr w:type="gramEnd"/>
      <w:r w:rsidRPr="00540F67">
        <w:rPr>
          <w:rFonts w:ascii="SimSun" w:hAnsi="SimSun" w:hint="eastAsia"/>
          <w:sz w:val="21"/>
          <w:szCs w:val="21"/>
          <w:lang w:val="en-US"/>
        </w:rPr>
        <w:t>有关的</w:t>
      </w:r>
      <w:r w:rsidR="008E52D5" w:rsidRPr="00540F67">
        <w:rPr>
          <w:rFonts w:ascii="SimSun" w:hAnsi="SimSun" w:hint="eastAsia"/>
          <w:sz w:val="21"/>
          <w:szCs w:val="21"/>
          <w:lang w:val="en-US"/>
        </w:rPr>
        <w:t>问题。这对解决从其他利益攸关方，例如画廊和艺术品商人的角度提出的问题，也将是一个机会。</w:t>
      </w:r>
    </w:p>
    <w:p w14:paraId="77CBB4FA" w14:textId="647DD376" w:rsidR="007C3BD8" w:rsidRPr="00D82F17" w:rsidRDefault="001262F9" w:rsidP="00D82F17">
      <w:pPr>
        <w:pStyle w:val="Endofdocument-Annex"/>
        <w:spacing w:before="720" w:afterLines="50" w:after="120" w:line="340" w:lineRule="atLeast"/>
        <w:rPr>
          <w:rFonts w:ascii="KaiTi" w:eastAsia="KaiTi" w:hAnsi="KaiTi"/>
          <w:sz w:val="21"/>
        </w:rPr>
      </w:pPr>
      <w:r w:rsidRPr="00D82F17">
        <w:rPr>
          <w:rFonts w:ascii="KaiTi" w:eastAsia="KaiTi" w:hAnsi="KaiTi" w:cs="Times New Roman"/>
          <w:sz w:val="21"/>
          <w:szCs w:val="24"/>
          <w:lang w:val="fr-CH"/>
        </w:rPr>
        <w:t>[</w:t>
      </w:r>
      <w:r w:rsidR="00A03284" w:rsidRPr="00D82F17">
        <w:rPr>
          <w:rFonts w:ascii="KaiTi" w:eastAsia="KaiTi" w:hAnsi="KaiTi" w:cs="SimSun" w:hint="eastAsia"/>
          <w:sz w:val="21"/>
          <w:szCs w:val="24"/>
          <w:lang w:val="fr-CH"/>
        </w:rPr>
        <w:t>文件完</w:t>
      </w:r>
      <w:r w:rsidRPr="00D82F17">
        <w:rPr>
          <w:rFonts w:ascii="KaiTi" w:eastAsia="KaiTi" w:hAnsi="KaiTi" w:cs="Times New Roman"/>
          <w:sz w:val="21"/>
          <w:szCs w:val="24"/>
          <w:lang w:val="fr-CH"/>
        </w:rPr>
        <w:t>]</w:t>
      </w:r>
    </w:p>
    <w:sectPr w:rsidR="007C3BD8" w:rsidRPr="00D82F17" w:rsidSect="001262F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7BC6A" w14:textId="77777777" w:rsidR="00E96747" w:rsidRDefault="00E96747">
      <w:r>
        <w:separator/>
      </w:r>
    </w:p>
  </w:endnote>
  <w:endnote w:type="continuationSeparator" w:id="0">
    <w:p w14:paraId="41F83A7B" w14:textId="77777777" w:rsidR="00E96747" w:rsidRPr="009D30E6" w:rsidRDefault="00E96747" w:rsidP="00D45252">
      <w:pPr>
        <w:rPr>
          <w:sz w:val="17"/>
          <w:szCs w:val="17"/>
        </w:rPr>
      </w:pPr>
      <w:r w:rsidRPr="009D30E6">
        <w:rPr>
          <w:sz w:val="17"/>
          <w:szCs w:val="17"/>
        </w:rPr>
        <w:separator/>
      </w:r>
    </w:p>
    <w:p w14:paraId="6AE84E9B" w14:textId="77777777" w:rsidR="00E96747" w:rsidRPr="009D30E6" w:rsidRDefault="00E96747" w:rsidP="00D45252">
      <w:pPr>
        <w:spacing w:after="60"/>
        <w:rPr>
          <w:sz w:val="17"/>
          <w:szCs w:val="17"/>
        </w:rPr>
      </w:pPr>
      <w:r w:rsidRPr="009D30E6">
        <w:rPr>
          <w:sz w:val="17"/>
          <w:szCs w:val="17"/>
        </w:rPr>
        <w:t>[Suite de la note de la page précédente]</w:t>
      </w:r>
    </w:p>
  </w:endnote>
  <w:endnote w:type="continuationNotice" w:id="1">
    <w:p w14:paraId="7B56C98A" w14:textId="77777777" w:rsidR="00E96747" w:rsidRPr="009D30E6" w:rsidRDefault="00E9674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963D3" w14:textId="77777777" w:rsidR="00E96747" w:rsidRDefault="00E96747">
      <w:r>
        <w:separator/>
      </w:r>
    </w:p>
  </w:footnote>
  <w:footnote w:type="continuationSeparator" w:id="0">
    <w:p w14:paraId="2B63531F" w14:textId="77777777" w:rsidR="00E96747" w:rsidRDefault="00E96747" w:rsidP="007461F1">
      <w:r>
        <w:separator/>
      </w:r>
    </w:p>
    <w:p w14:paraId="1C789385" w14:textId="77777777" w:rsidR="00E96747" w:rsidRPr="009D30E6" w:rsidRDefault="00E96747" w:rsidP="007461F1">
      <w:pPr>
        <w:spacing w:after="60"/>
        <w:rPr>
          <w:sz w:val="17"/>
          <w:szCs w:val="17"/>
        </w:rPr>
      </w:pPr>
      <w:r w:rsidRPr="009D30E6">
        <w:rPr>
          <w:sz w:val="17"/>
          <w:szCs w:val="17"/>
        </w:rPr>
        <w:t>[Suite de la note de la page précédente]</w:t>
      </w:r>
    </w:p>
  </w:footnote>
  <w:footnote w:type="continuationNotice" w:id="1">
    <w:p w14:paraId="5E5F9467" w14:textId="77777777" w:rsidR="00E96747" w:rsidRPr="009D30E6" w:rsidRDefault="00E9674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353DC" w14:textId="17F57793" w:rsidR="00F16975" w:rsidRPr="00A32FA1" w:rsidRDefault="001262F9" w:rsidP="00477D6B">
    <w:pPr>
      <w:jc w:val="right"/>
      <w:rPr>
        <w:rFonts w:ascii="SimSun" w:hAnsi="SimSun"/>
        <w:caps/>
        <w:sz w:val="21"/>
        <w:szCs w:val="21"/>
      </w:rPr>
    </w:pPr>
    <w:bookmarkStart w:id="6" w:name="Code2"/>
    <w:r w:rsidRPr="00A32FA1">
      <w:rPr>
        <w:rFonts w:ascii="SimSun" w:hAnsi="SimSun"/>
        <w:caps/>
        <w:sz w:val="21"/>
        <w:szCs w:val="21"/>
      </w:rPr>
      <w:t>SCCR/40/</w:t>
    </w:r>
    <w:r w:rsidR="00F91319">
      <w:rPr>
        <w:rFonts w:ascii="SimSun" w:hAnsi="SimSun" w:hint="eastAsia"/>
        <w:caps/>
        <w:sz w:val="21"/>
        <w:szCs w:val="21"/>
      </w:rPr>
      <w:t>8</w:t>
    </w:r>
  </w:p>
  <w:bookmarkEnd w:id="6"/>
  <w:p w14:paraId="092A3803" w14:textId="6D9F244B" w:rsidR="00574036" w:rsidRPr="0070605A" w:rsidRDefault="00A32FA1" w:rsidP="0070605A">
    <w:pPr>
      <w:overflowPunct w:val="0"/>
      <w:spacing w:afterLines="100" w:after="240"/>
      <w:jc w:val="right"/>
      <w:rPr>
        <w:rFonts w:ascii="SimSun" w:hAnsi="SimSun"/>
        <w:sz w:val="21"/>
      </w:rPr>
    </w:pPr>
    <w:r w:rsidRPr="00A32FA1">
      <w:rPr>
        <w:rFonts w:ascii="SimSun" w:hAnsi="SimSun" w:hint="eastAsia"/>
        <w:sz w:val="21"/>
        <w:szCs w:val="21"/>
      </w:rPr>
      <w:t>第</w:t>
    </w:r>
    <w:r w:rsidR="00F16975" w:rsidRPr="00A32FA1">
      <w:rPr>
        <w:rFonts w:ascii="SimSun" w:hAnsi="SimSun"/>
        <w:sz w:val="21"/>
        <w:szCs w:val="21"/>
      </w:rPr>
      <w:fldChar w:fldCharType="begin"/>
    </w:r>
    <w:r w:rsidR="00F16975" w:rsidRPr="00A32FA1">
      <w:rPr>
        <w:rFonts w:ascii="SimSun" w:hAnsi="SimSun"/>
        <w:sz w:val="21"/>
        <w:szCs w:val="21"/>
      </w:rPr>
      <w:instrText xml:space="preserve"> PAGE  \* MERGEFORMAT </w:instrText>
    </w:r>
    <w:r w:rsidR="00F16975" w:rsidRPr="00A32FA1">
      <w:rPr>
        <w:rFonts w:ascii="SimSun" w:hAnsi="SimSun"/>
        <w:sz w:val="21"/>
        <w:szCs w:val="21"/>
      </w:rPr>
      <w:fldChar w:fldCharType="separate"/>
    </w:r>
    <w:r w:rsidR="00F91319">
      <w:rPr>
        <w:rFonts w:ascii="SimSun" w:hAnsi="SimSun"/>
        <w:noProof/>
        <w:sz w:val="21"/>
        <w:szCs w:val="21"/>
      </w:rPr>
      <w:t>3</w:t>
    </w:r>
    <w:r w:rsidR="00F16975" w:rsidRPr="00A32FA1">
      <w:rPr>
        <w:rFonts w:ascii="SimSun" w:hAnsi="SimSun"/>
        <w:sz w:val="21"/>
        <w:szCs w:val="21"/>
      </w:rPr>
      <w:fldChar w:fldCharType="end"/>
    </w:r>
    <w:r w:rsidRPr="00A32FA1">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2F9"/>
    <w:rsid w:val="00011B7D"/>
    <w:rsid w:val="00075432"/>
    <w:rsid w:val="0009458A"/>
    <w:rsid w:val="000F5E56"/>
    <w:rsid w:val="001262F9"/>
    <w:rsid w:val="001362EE"/>
    <w:rsid w:val="001832A6"/>
    <w:rsid w:val="00195C6E"/>
    <w:rsid w:val="001B266A"/>
    <w:rsid w:val="001B488E"/>
    <w:rsid w:val="001B7108"/>
    <w:rsid w:val="001C6508"/>
    <w:rsid w:val="001D3D56"/>
    <w:rsid w:val="001E4185"/>
    <w:rsid w:val="00240654"/>
    <w:rsid w:val="002634C4"/>
    <w:rsid w:val="0026409E"/>
    <w:rsid w:val="002956DE"/>
    <w:rsid w:val="00296293"/>
    <w:rsid w:val="002E4D1A"/>
    <w:rsid w:val="002F16BC"/>
    <w:rsid w:val="002F4E68"/>
    <w:rsid w:val="00322C0B"/>
    <w:rsid w:val="00371AF8"/>
    <w:rsid w:val="00381798"/>
    <w:rsid w:val="003845C1"/>
    <w:rsid w:val="003A67A3"/>
    <w:rsid w:val="003D1463"/>
    <w:rsid w:val="003E7B09"/>
    <w:rsid w:val="004008A2"/>
    <w:rsid w:val="004025DF"/>
    <w:rsid w:val="0040540C"/>
    <w:rsid w:val="00421346"/>
    <w:rsid w:val="00423E3E"/>
    <w:rsid w:val="00427AF4"/>
    <w:rsid w:val="004471BE"/>
    <w:rsid w:val="004647DA"/>
    <w:rsid w:val="00477D6B"/>
    <w:rsid w:val="004D6471"/>
    <w:rsid w:val="0051455D"/>
    <w:rsid w:val="00525B63"/>
    <w:rsid w:val="00525E59"/>
    <w:rsid w:val="00540F67"/>
    <w:rsid w:val="00541348"/>
    <w:rsid w:val="005421DD"/>
    <w:rsid w:val="00554FA5"/>
    <w:rsid w:val="00564AA1"/>
    <w:rsid w:val="00567A4C"/>
    <w:rsid w:val="00574036"/>
    <w:rsid w:val="00595F07"/>
    <w:rsid w:val="005E6516"/>
    <w:rsid w:val="00605827"/>
    <w:rsid w:val="00616671"/>
    <w:rsid w:val="00686596"/>
    <w:rsid w:val="006B0DB5"/>
    <w:rsid w:val="0070605A"/>
    <w:rsid w:val="007461F1"/>
    <w:rsid w:val="00796628"/>
    <w:rsid w:val="007A31F3"/>
    <w:rsid w:val="007C3BD8"/>
    <w:rsid w:val="007C6F2D"/>
    <w:rsid w:val="007D6961"/>
    <w:rsid w:val="007F07CB"/>
    <w:rsid w:val="008063EF"/>
    <w:rsid w:val="00810CEF"/>
    <w:rsid w:val="0081208D"/>
    <w:rsid w:val="00873D0F"/>
    <w:rsid w:val="008B2CC1"/>
    <w:rsid w:val="008D5BDC"/>
    <w:rsid w:val="008E52D5"/>
    <w:rsid w:val="008E585B"/>
    <w:rsid w:val="008E7930"/>
    <w:rsid w:val="009025F0"/>
    <w:rsid w:val="0090731E"/>
    <w:rsid w:val="00912265"/>
    <w:rsid w:val="0092009E"/>
    <w:rsid w:val="00966A22"/>
    <w:rsid w:val="00974CD6"/>
    <w:rsid w:val="009C219E"/>
    <w:rsid w:val="009D30E6"/>
    <w:rsid w:val="009E3F6F"/>
    <w:rsid w:val="009F499F"/>
    <w:rsid w:val="00A03284"/>
    <w:rsid w:val="00A1137E"/>
    <w:rsid w:val="00A11D74"/>
    <w:rsid w:val="00A32FA1"/>
    <w:rsid w:val="00A51BF7"/>
    <w:rsid w:val="00AC0AE4"/>
    <w:rsid w:val="00AD5986"/>
    <w:rsid w:val="00AD61DB"/>
    <w:rsid w:val="00B1090C"/>
    <w:rsid w:val="00B35AF5"/>
    <w:rsid w:val="00BE0BE0"/>
    <w:rsid w:val="00BE47E9"/>
    <w:rsid w:val="00C04FB3"/>
    <w:rsid w:val="00C61AD5"/>
    <w:rsid w:val="00C664C8"/>
    <w:rsid w:val="00CF0460"/>
    <w:rsid w:val="00D43E0F"/>
    <w:rsid w:val="00D45252"/>
    <w:rsid w:val="00D71B4D"/>
    <w:rsid w:val="00D75C1E"/>
    <w:rsid w:val="00D82F17"/>
    <w:rsid w:val="00D93D55"/>
    <w:rsid w:val="00DB1C48"/>
    <w:rsid w:val="00DD4917"/>
    <w:rsid w:val="00DD6A16"/>
    <w:rsid w:val="00DE1414"/>
    <w:rsid w:val="00E0091A"/>
    <w:rsid w:val="00E203AA"/>
    <w:rsid w:val="00E5217A"/>
    <w:rsid w:val="00E527A5"/>
    <w:rsid w:val="00E76456"/>
    <w:rsid w:val="00E96747"/>
    <w:rsid w:val="00EB2890"/>
    <w:rsid w:val="00EE71CB"/>
    <w:rsid w:val="00F16975"/>
    <w:rsid w:val="00F66152"/>
    <w:rsid w:val="00F751F3"/>
    <w:rsid w:val="00F91319"/>
    <w:rsid w:val="00FF437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F1CB860"/>
  <w15:docId w15:val="{1B2651C0-8BB8-4AC5-A0AD-58D3B135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CommentReference">
    <w:name w:val="annotation reference"/>
    <w:basedOn w:val="DefaultParagraphFont"/>
    <w:semiHidden/>
    <w:unhideWhenUsed/>
    <w:rsid w:val="004471BE"/>
    <w:rPr>
      <w:sz w:val="16"/>
      <w:szCs w:val="16"/>
    </w:rPr>
  </w:style>
  <w:style w:type="paragraph" w:styleId="CommentSubject">
    <w:name w:val="annotation subject"/>
    <w:basedOn w:val="CommentText"/>
    <w:next w:val="CommentText"/>
    <w:link w:val="CommentSubjectChar"/>
    <w:semiHidden/>
    <w:unhideWhenUsed/>
    <w:rsid w:val="004471BE"/>
    <w:rPr>
      <w:b/>
      <w:bCs/>
      <w:sz w:val="20"/>
    </w:rPr>
  </w:style>
  <w:style w:type="character" w:customStyle="1" w:styleId="CommentTextChar">
    <w:name w:val="Comment Text Char"/>
    <w:basedOn w:val="DefaultParagraphFont"/>
    <w:link w:val="CommentText"/>
    <w:semiHidden/>
    <w:rsid w:val="004471BE"/>
    <w:rPr>
      <w:rFonts w:ascii="Arial" w:eastAsia="SimSun" w:hAnsi="Arial" w:cs="Arial"/>
      <w:sz w:val="18"/>
      <w:lang w:eastAsia="zh-CN"/>
    </w:rPr>
  </w:style>
  <w:style w:type="character" w:customStyle="1" w:styleId="CommentSubjectChar">
    <w:name w:val="Comment Subject Char"/>
    <w:basedOn w:val="CommentTextChar"/>
    <w:link w:val="CommentSubject"/>
    <w:semiHidden/>
    <w:rsid w:val="004471BE"/>
    <w:rPr>
      <w:rFonts w:ascii="Arial" w:eastAsia="SimSun" w:hAnsi="Arial" w:cs="Arial"/>
      <w:b/>
      <w:bCs/>
      <w:sz w:val="18"/>
      <w:lang w:eastAsia="zh-CN"/>
    </w:rPr>
  </w:style>
  <w:style w:type="paragraph" w:styleId="Revision">
    <w:name w:val="Revision"/>
    <w:hidden/>
    <w:uiPriority w:val="99"/>
    <w:semiHidden/>
    <w:rsid w:val="004471BE"/>
    <w:rPr>
      <w:rFonts w:ascii="Arial" w:hAnsi="Arial" w:cs="Arial"/>
      <w:sz w:val="22"/>
      <w:lang w:eastAsia="zh-CN"/>
    </w:rPr>
  </w:style>
  <w:style w:type="paragraph" w:styleId="BalloonText">
    <w:name w:val="Balloon Text"/>
    <w:basedOn w:val="Normal"/>
    <w:link w:val="BalloonTextChar"/>
    <w:semiHidden/>
    <w:unhideWhenUsed/>
    <w:rsid w:val="004471BE"/>
    <w:rPr>
      <w:rFonts w:ascii="Segoe UI" w:hAnsi="Segoe UI" w:cs="Segoe UI"/>
      <w:sz w:val="18"/>
      <w:szCs w:val="18"/>
    </w:rPr>
  </w:style>
  <w:style w:type="character" w:customStyle="1" w:styleId="BalloonTextChar">
    <w:name w:val="Balloon Text Char"/>
    <w:basedOn w:val="DefaultParagraphFont"/>
    <w:link w:val="BalloonText"/>
    <w:semiHidden/>
    <w:rsid w:val="004471BE"/>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4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EC496-4CDB-447A-A9F1-C23A67A5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40 (F)</Template>
  <TotalTime>114</TotalTime>
  <Pages>3</Pages>
  <Words>1539</Words>
  <Characters>1564</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SCCR/40/9</dc:title>
  <dc:subject>艺术家追续权工作队</dc:subject>
  <dc:creator>HAIZEL Francesca</dc:creator>
  <cp:keywords>FOR OFFICIAL USE ONLY</cp:keywords>
  <cp:lastModifiedBy>MA Weihai</cp:lastModifiedBy>
  <cp:revision>21</cp:revision>
  <cp:lastPrinted>2011-05-19T12:37:00Z</cp:lastPrinted>
  <dcterms:created xsi:type="dcterms:W3CDTF">2020-11-13T07:02:00Z</dcterms:created>
  <dcterms:modified xsi:type="dcterms:W3CDTF">2020-11-13T18:20:00Z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7e3d69c3-fbab-4935-ad9e-0550c598304a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