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1FD02" w14:textId="487F0E7C" w:rsidR="00B319CC" w:rsidRPr="001027A3" w:rsidRDefault="00F70BBA" w:rsidP="001027A3">
      <w:pPr>
        <w:pStyle w:val="BodyText"/>
        <w:spacing w:beforeLines="100" w:before="240" w:afterLines="100" w:after="240" w:line="340" w:lineRule="atLeast"/>
        <w:jc w:val="center"/>
        <w:rPr>
          <w:rFonts w:ascii="SimHei" w:eastAsia="SimHei" w:hAnsi="SimHei"/>
          <w:color w:val="222222"/>
          <w:sz w:val="21"/>
          <w:szCs w:val="24"/>
        </w:rPr>
      </w:pPr>
      <w:bookmarkStart w:id="0" w:name="_GoBack"/>
      <w:bookmarkEnd w:id="0"/>
      <w:r w:rsidRPr="001027A3">
        <w:rPr>
          <w:rFonts w:ascii="SimHei" w:eastAsia="SimHei" w:hAnsi="SimHei" w:cs="Microsoft YaHei" w:hint="eastAsia"/>
          <w:color w:val="222222"/>
          <w:sz w:val="21"/>
          <w:szCs w:val="24"/>
        </w:rPr>
        <w:t>关于在线远程教育和研究活动相关</w:t>
      </w:r>
      <w:r w:rsidR="001911C8" w:rsidRPr="001027A3">
        <w:rPr>
          <w:rFonts w:ascii="SimHei" w:eastAsia="SimHei" w:hAnsi="SimHei" w:cs="Microsoft YaHei" w:hint="eastAsia"/>
          <w:color w:val="222222"/>
          <w:sz w:val="21"/>
          <w:szCs w:val="24"/>
        </w:rPr>
        <w:t>做法</w:t>
      </w:r>
      <w:r w:rsidR="001911C8" w:rsidRPr="001027A3">
        <w:rPr>
          <w:rFonts w:ascii="SimHei" w:eastAsia="SimHei" w:hAnsi="SimHei" w:cs="Microsoft YaHei" w:hint="eastAsia"/>
          <w:color w:val="222222"/>
          <w:sz w:val="21"/>
          <w:szCs w:val="24"/>
          <w:lang w:val="fr-CH"/>
        </w:rPr>
        <w:t>和</w:t>
      </w:r>
      <w:r w:rsidRPr="001027A3">
        <w:rPr>
          <w:rFonts w:ascii="SimHei" w:eastAsia="SimHei" w:hAnsi="SimHei" w:cs="Microsoft YaHei" w:hint="eastAsia"/>
          <w:color w:val="222222"/>
          <w:sz w:val="21"/>
          <w:szCs w:val="24"/>
        </w:rPr>
        <w:t>挑战的报告</w:t>
      </w:r>
    </w:p>
    <w:p w14:paraId="202AE437" w14:textId="14522FBC" w:rsidR="004C3F1D" w:rsidRPr="00F26C25" w:rsidRDefault="00F70BBA" w:rsidP="001027A3">
      <w:pPr>
        <w:spacing w:beforeLines="100" w:before="240" w:afterLines="50" w:after="120" w:line="340" w:lineRule="atLeast"/>
        <w:rPr>
          <w:rFonts w:ascii="SimSun" w:hAnsi="SimSun"/>
          <w:b/>
          <w:sz w:val="21"/>
        </w:rPr>
      </w:pPr>
      <w:r w:rsidRPr="00F26C25">
        <w:rPr>
          <w:rFonts w:ascii="SimSun" w:hAnsi="SimSun" w:hint="eastAsia"/>
          <w:b/>
          <w:sz w:val="21"/>
        </w:rPr>
        <w:t>内容</w:t>
      </w:r>
      <w:r w:rsidR="004219A2" w:rsidRPr="00F26C25">
        <w:rPr>
          <w:rFonts w:ascii="SimSun" w:hAnsi="SimSun" w:hint="eastAsia"/>
          <w:b/>
          <w:sz w:val="21"/>
        </w:rPr>
        <w:t>提要</w:t>
      </w:r>
    </w:p>
    <w:p w14:paraId="3AFED17D" w14:textId="5746DB4F" w:rsidR="00AC3DD6" w:rsidRPr="00F26C25" w:rsidRDefault="00261D7B" w:rsidP="001027A3">
      <w:pPr>
        <w:overflowPunct w:val="0"/>
        <w:spacing w:afterLines="50" w:after="120" w:line="340" w:lineRule="atLeast"/>
        <w:ind w:firstLineChars="200" w:firstLine="420"/>
        <w:jc w:val="both"/>
        <w:rPr>
          <w:rFonts w:ascii="SimSun" w:hAnsi="SimSun"/>
          <w:b/>
          <w:sz w:val="21"/>
          <w:szCs w:val="22"/>
          <w:lang w:bidi="en-US"/>
        </w:rPr>
      </w:pPr>
      <w:r w:rsidRPr="001027A3">
        <w:rPr>
          <w:rFonts w:ascii="SimSun" w:hAnsi="SimSun" w:cs="Microsoft YaHei" w:hint="eastAsia"/>
          <w:sz w:val="21"/>
          <w:szCs w:val="22"/>
          <w:lang w:bidi="en-US"/>
        </w:rPr>
        <w:t>本报告汇集</w:t>
      </w:r>
      <w:r w:rsidR="00433C02" w:rsidRPr="001027A3">
        <w:rPr>
          <w:rFonts w:ascii="SimSun" w:hAnsi="SimSun" w:cs="Microsoft YaHei" w:hint="eastAsia"/>
          <w:sz w:val="21"/>
          <w:szCs w:val="22"/>
          <w:lang w:bidi="en-US"/>
        </w:rPr>
        <w:t>了教育和研究机构</w:t>
      </w:r>
      <w:r w:rsidR="00963E9C" w:rsidRPr="001027A3">
        <w:rPr>
          <w:rFonts w:ascii="SimHei" w:eastAsia="SimHei" w:hAnsi="SimHei" w:cs="Microsoft YaHei" w:hint="eastAsia"/>
          <w:sz w:val="21"/>
          <w:szCs w:val="22"/>
          <w:lang w:bidi="en-US"/>
        </w:rPr>
        <w:t>关于</w:t>
      </w:r>
      <w:r w:rsidR="00D0490B" w:rsidRPr="001027A3">
        <w:rPr>
          <w:rFonts w:ascii="SimHei" w:eastAsia="SimHei" w:hAnsi="SimHei" w:cs="Microsoft YaHei" w:hint="eastAsia"/>
          <w:sz w:val="21"/>
          <w:szCs w:val="22"/>
          <w:lang w:bidi="en-US"/>
        </w:rPr>
        <w:t>高校在线</w:t>
      </w:r>
      <w:r w:rsidR="00963E9C" w:rsidRPr="001027A3">
        <w:rPr>
          <w:rFonts w:ascii="SimHei" w:eastAsia="SimHei" w:hAnsi="SimHei" w:cs="Microsoft YaHei" w:hint="eastAsia"/>
          <w:sz w:val="21"/>
          <w:szCs w:val="22"/>
          <w:lang w:bidi="en-US"/>
        </w:rPr>
        <w:t>教学和研究活动的当前做法和挑战，尤其注重</w:t>
      </w:r>
      <w:r w:rsidR="004219A2" w:rsidRPr="001027A3">
        <w:rPr>
          <w:rFonts w:ascii="SimHei" w:eastAsia="SimHei" w:hAnsi="SimHei" w:hint="eastAsia"/>
          <w:sz w:val="21"/>
          <w:szCs w:val="22"/>
          <w:lang w:bidi="en-US"/>
        </w:rPr>
        <w:t>“</w:t>
      </w:r>
      <w:r w:rsidRPr="001027A3">
        <w:rPr>
          <w:rFonts w:ascii="SimHei" w:eastAsia="SimHei" w:hAnsi="SimHei" w:cs="Microsoft YaHei" w:hint="eastAsia"/>
          <w:sz w:val="21"/>
          <w:szCs w:val="22"/>
          <w:lang w:bidi="en-US"/>
        </w:rPr>
        <w:t>跨境</w:t>
      </w:r>
      <w:r w:rsidR="004219A2" w:rsidRPr="001027A3">
        <w:rPr>
          <w:rFonts w:ascii="SimHei" w:eastAsia="SimHei" w:hAnsi="SimHei" w:hint="eastAsia"/>
          <w:sz w:val="21"/>
          <w:szCs w:val="22"/>
          <w:lang w:bidi="en-US"/>
        </w:rPr>
        <w:t>”</w:t>
      </w:r>
      <w:r w:rsidR="002013DE" w:rsidRPr="001027A3">
        <w:rPr>
          <w:rFonts w:ascii="SimHei" w:eastAsia="SimHei" w:hAnsi="SimHei" w:hint="eastAsia"/>
          <w:sz w:val="21"/>
          <w:szCs w:val="22"/>
          <w:lang w:bidi="en-US"/>
        </w:rPr>
        <w:t>要素</w:t>
      </w:r>
      <w:r w:rsidR="004219A2" w:rsidRPr="001027A3">
        <w:rPr>
          <w:rFonts w:ascii="SimSun" w:hAnsi="SimSun" w:cs="Microsoft YaHei" w:hint="eastAsia"/>
          <w:sz w:val="21"/>
          <w:szCs w:val="22"/>
          <w:lang w:bidi="en-US"/>
        </w:rPr>
        <w:t>（例如，位于不同国家的学生和研究人员</w:t>
      </w:r>
      <w:r w:rsidR="00963E9C" w:rsidRPr="001027A3">
        <w:rPr>
          <w:rFonts w:ascii="SimSun" w:hAnsi="SimSun" w:cs="Microsoft YaHei" w:hint="eastAsia"/>
          <w:sz w:val="21"/>
          <w:szCs w:val="22"/>
          <w:lang w:bidi="en-US"/>
        </w:rPr>
        <w:t>、</w:t>
      </w:r>
      <w:r w:rsidR="004219A2" w:rsidRPr="001027A3">
        <w:rPr>
          <w:rFonts w:ascii="SimSun" w:hAnsi="SimSun" w:cs="Microsoft YaHei" w:hint="eastAsia"/>
          <w:sz w:val="21"/>
          <w:szCs w:val="22"/>
          <w:lang w:bidi="en-US"/>
        </w:rPr>
        <w:t>在其他国家</w:t>
      </w:r>
      <w:r w:rsidR="002013DE" w:rsidRPr="001027A3">
        <w:rPr>
          <w:rFonts w:ascii="SimSun" w:hAnsi="SimSun" w:hint="eastAsia"/>
          <w:sz w:val="21"/>
          <w:szCs w:val="22"/>
          <w:lang w:bidi="en-US"/>
        </w:rPr>
        <w:t>获取或出版</w:t>
      </w:r>
      <w:r w:rsidR="00963E9C" w:rsidRPr="001027A3">
        <w:rPr>
          <w:rFonts w:ascii="SimSun" w:hAnsi="SimSun" w:hint="eastAsia"/>
          <w:sz w:val="21"/>
          <w:szCs w:val="22"/>
          <w:lang w:bidi="en-US"/>
        </w:rPr>
        <w:t>的资料</w:t>
      </w:r>
      <w:r w:rsidR="00D0490B" w:rsidRPr="001027A3">
        <w:rPr>
          <w:rFonts w:ascii="SimSun" w:hAnsi="SimSun" w:hint="eastAsia"/>
          <w:sz w:val="21"/>
          <w:szCs w:val="22"/>
          <w:lang w:bidi="en-US"/>
        </w:rPr>
        <w:t>等</w:t>
      </w:r>
      <w:r w:rsidR="004219A2" w:rsidRPr="001027A3">
        <w:rPr>
          <w:rFonts w:ascii="SimSun" w:hAnsi="SimSun" w:cs="Microsoft YaHei" w:hint="eastAsia"/>
          <w:sz w:val="21"/>
          <w:szCs w:val="22"/>
          <w:lang w:bidi="en-US"/>
        </w:rPr>
        <w:t>）。</w:t>
      </w:r>
    </w:p>
    <w:p w14:paraId="5CB7889E" w14:textId="675F19B8" w:rsidR="00AC3DD6" w:rsidRPr="001027A3" w:rsidRDefault="00963E9C"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t>该报告旨在介绍</w:t>
      </w:r>
      <w:r w:rsidR="001857BB" w:rsidRPr="001027A3">
        <w:rPr>
          <w:rFonts w:ascii="SimSun" w:hAnsi="SimSun" w:cs="Microsoft YaHei" w:hint="eastAsia"/>
          <w:sz w:val="21"/>
          <w:szCs w:val="22"/>
          <w:lang w:bidi="en-US"/>
        </w:rPr>
        <w:t>，该领域的</w:t>
      </w:r>
      <w:r w:rsidRPr="001027A3">
        <w:rPr>
          <w:rFonts w:ascii="SimSun" w:hAnsi="SimSun" w:cs="Microsoft YaHei" w:hint="eastAsia"/>
          <w:sz w:val="21"/>
          <w:szCs w:val="22"/>
          <w:lang w:bidi="en-US"/>
        </w:rPr>
        <w:t>现有版权法律</w:t>
      </w:r>
      <w:r w:rsidR="00D0490B" w:rsidRPr="001027A3">
        <w:rPr>
          <w:rFonts w:ascii="SimSun" w:hAnsi="SimSun" w:cs="Microsoft YaHei" w:hint="eastAsia"/>
          <w:sz w:val="21"/>
          <w:szCs w:val="22"/>
          <w:lang w:bidi="en-US"/>
        </w:rPr>
        <w:t>框架如何通过国家版权法授予的例外与限制和</w:t>
      </w:r>
      <w:r w:rsidR="00E355ED" w:rsidRPr="001027A3">
        <w:rPr>
          <w:rFonts w:ascii="SimSun" w:hAnsi="SimSun" w:cs="Microsoft YaHei" w:hint="eastAsia"/>
          <w:sz w:val="21"/>
          <w:szCs w:val="22"/>
          <w:lang w:bidi="en-US"/>
        </w:rPr>
        <w:t>提供的许可</w:t>
      </w:r>
      <w:r w:rsidR="00E355ED" w:rsidRPr="001027A3">
        <w:rPr>
          <w:rFonts w:ascii="SimSun" w:hAnsi="SimSun" w:cs="Microsoft YaHei" w:hint="eastAsia"/>
          <w:sz w:val="21"/>
          <w:szCs w:val="22"/>
          <w:lang w:val="fr-CH" w:bidi="en-US"/>
        </w:rPr>
        <w:t>机制</w:t>
      </w:r>
      <w:r w:rsidR="00E355ED" w:rsidRPr="001027A3">
        <w:rPr>
          <w:rFonts w:ascii="SimSun" w:hAnsi="SimSun" w:cs="Microsoft YaHei" w:hint="eastAsia"/>
          <w:sz w:val="21"/>
          <w:szCs w:val="22"/>
          <w:lang w:bidi="en-US"/>
        </w:rPr>
        <w:t>在不同市场中</w:t>
      </w:r>
      <w:r w:rsidR="001857BB" w:rsidRPr="001027A3">
        <w:rPr>
          <w:rFonts w:ascii="SimSun" w:hAnsi="SimSun" w:cs="Microsoft YaHei" w:hint="eastAsia"/>
          <w:sz w:val="21"/>
          <w:szCs w:val="22"/>
          <w:lang w:bidi="en-US"/>
        </w:rPr>
        <w:t>针对特定版权内容进行运作</w:t>
      </w:r>
      <w:r w:rsidR="00D0490B" w:rsidRPr="001027A3">
        <w:rPr>
          <w:rFonts w:ascii="SimSun" w:hAnsi="SimSun" w:cs="Microsoft YaHei" w:hint="eastAsia"/>
          <w:sz w:val="21"/>
          <w:szCs w:val="22"/>
          <w:lang w:bidi="en-US"/>
        </w:rPr>
        <w:t>。</w:t>
      </w:r>
    </w:p>
    <w:p w14:paraId="048F43E2" w14:textId="12D7C385" w:rsidR="00C16545" w:rsidRPr="001027A3" w:rsidRDefault="00D0490B"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t>在高校教学和研究活动中使用的版权内容可能是</w:t>
      </w:r>
      <w:r w:rsidR="00665976" w:rsidRPr="001027A3">
        <w:rPr>
          <w:rFonts w:ascii="SimSun" w:hAnsi="SimSun" w:cs="Microsoft YaHei" w:hint="eastAsia"/>
          <w:sz w:val="21"/>
          <w:szCs w:val="22"/>
          <w:lang w:bidi="en-US"/>
        </w:rPr>
        <w:t>多种不同类型</w:t>
      </w:r>
      <w:r w:rsidR="004219A2" w:rsidRPr="001027A3">
        <w:rPr>
          <w:rFonts w:ascii="SimSun" w:hAnsi="SimSun" w:cs="Microsoft YaHei" w:hint="eastAsia"/>
          <w:sz w:val="21"/>
          <w:szCs w:val="22"/>
          <w:lang w:bidi="en-US"/>
        </w:rPr>
        <w:t>的</w:t>
      </w:r>
      <w:r w:rsidRPr="001027A3">
        <w:rPr>
          <w:rFonts w:ascii="SimSun" w:hAnsi="SimSun" w:cs="Microsoft YaHei" w:hint="eastAsia"/>
          <w:sz w:val="21"/>
          <w:szCs w:val="22"/>
          <w:lang w:bidi="en-US"/>
        </w:rPr>
        <w:t>作品（文学、音乐、音像、艺术等）和</w:t>
      </w:r>
      <w:r w:rsidR="008853F9" w:rsidRPr="001027A3">
        <w:rPr>
          <w:rFonts w:ascii="SimSun" w:hAnsi="SimSun" w:cs="Microsoft YaHei" w:hint="eastAsia"/>
          <w:sz w:val="21"/>
          <w:szCs w:val="22"/>
          <w:lang w:bidi="en-US"/>
        </w:rPr>
        <w:t>录制品</w:t>
      </w:r>
      <w:r w:rsidRPr="001027A3">
        <w:rPr>
          <w:rFonts w:ascii="SimSun" w:hAnsi="SimSun" w:cs="Microsoft YaHei" w:hint="eastAsia"/>
          <w:sz w:val="21"/>
          <w:szCs w:val="22"/>
          <w:lang w:bidi="en-US"/>
        </w:rPr>
        <w:t>（录音制品、视频）以及软件、</w:t>
      </w:r>
      <w:r w:rsidR="004219A2" w:rsidRPr="001027A3">
        <w:rPr>
          <w:rFonts w:ascii="SimSun" w:hAnsi="SimSun" w:cs="Microsoft YaHei" w:hint="eastAsia"/>
          <w:sz w:val="21"/>
          <w:szCs w:val="22"/>
          <w:lang w:bidi="en-US"/>
        </w:rPr>
        <w:t>数据库等。</w:t>
      </w:r>
      <w:r w:rsidR="001857BB" w:rsidRPr="001027A3">
        <w:rPr>
          <w:rFonts w:ascii="SimSun" w:hAnsi="SimSun" w:cs="Microsoft YaHei" w:hint="eastAsia"/>
          <w:sz w:val="21"/>
          <w:szCs w:val="22"/>
          <w:lang w:bidi="en-US"/>
        </w:rPr>
        <w:t>其中，出版部门受针对教学与研究目的的</w:t>
      </w:r>
      <w:r w:rsidR="008853F9" w:rsidRPr="001027A3">
        <w:rPr>
          <w:rFonts w:ascii="SimSun" w:hAnsi="SimSun" w:cs="Microsoft YaHei" w:hint="eastAsia"/>
          <w:sz w:val="21"/>
          <w:szCs w:val="22"/>
          <w:lang w:bidi="en-US"/>
        </w:rPr>
        <w:t>例外与限制和</w:t>
      </w:r>
      <w:r w:rsidR="001857BB" w:rsidRPr="001027A3">
        <w:rPr>
          <w:rFonts w:ascii="SimSun" w:hAnsi="SimSun" w:cs="Microsoft YaHei" w:hint="eastAsia"/>
          <w:sz w:val="21"/>
          <w:szCs w:val="22"/>
          <w:lang w:bidi="en-US"/>
        </w:rPr>
        <w:t>许可影响较大</w:t>
      </w:r>
      <w:r w:rsidR="004219A2" w:rsidRPr="001027A3">
        <w:rPr>
          <w:rFonts w:ascii="SimSun" w:hAnsi="SimSun" w:cs="Microsoft YaHei" w:hint="eastAsia"/>
          <w:sz w:val="21"/>
          <w:szCs w:val="22"/>
          <w:lang w:bidi="en-US"/>
        </w:rPr>
        <w:t>。</w:t>
      </w:r>
    </w:p>
    <w:p w14:paraId="0800F7EF" w14:textId="2847CB23" w:rsidR="0056198F" w:rsidRPr="00F26C25" w:rsidRDefault="004219A2" w:rsidP="001027A3">
      <w:pPr>
        <w:spacing w:beforeLines="100" w:before="240" w:afterLines="50" w:after="120" w:line="340" w:lineRule="atLeast"/>
        <w:rPr>
          <w:rFonts w:ascii="SimSun" w:hAnsi="SimSun"/>
          <w:b/>
          <w:sz w:val="21"/>
        </w:rPr>
      </w:pPr>
      <w:r w:rsidRPr="00F26C25">
        <w:rPr>
          <w:rFonts w:ascii="SimSun" w:hAnsi="SimSun" w:hint="eastAsia"/>
          <w:b/>
          <w:sz w:val="21"/>
        </w:rPr>
        <w:t>例外与限制</w:t>
      </w:r>
    </w:p>
    <w:p w14:paraId="283439D5" w14:textId="7F800784" w:rsidR="0056198F" w:rsidRPr="001027A3" w:rsidRDefault="008853F9"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t>数字技术和互联网极大且迅速</w:t>
      </w:r>
      <w:r w:rsidR="00567F74" w:rsidRPr="001027A3">
        <w:rPr>
          <w:rFonts w:ascii="SimSun" w:hAnsi="SimSun" w:cs="Microsoft YaHei" w:hint="eastAsia"/>
          <w:sz w:val="21"/>
          <w:szCs w:val="22"/>
          <w:lang w:bidi="en-US"/>
        </w:rPr>
        <w:t>地扩展了教学和研究机会。但是，就版权法而言，</w:t>
      </w:r>
      <w:r w:rsidR="00FC568E" w:rsidRPr="001027A3">
        <w:rPr>
          <w:rFonts w:ascii="SimSun" w:hAnsi="SimSun" w:cs="Microsoft YaHei" w:hint="eastAsia"/>
          <w:sz w:val="21"/>
          <w:szCs w:val="22"/>
          <w:lang w:val="fr-CH" w:bidi="en-US"/>
        </w:rPr>
        <w:t>模拟</w:t>
      </w:r>
      <w:r w:rsidR="004219A2" w:rsidRPr="001027A3">
        <w:rPr>
          <w:rFonts w:ascii="SimSun" w:hAnsi="SimSun" w:cs="Microsoft YaHei" w:hint="eastAsia"/>
          <w:sz w:val="21"/>
          <w:szCs w:val="22"/>
          <w:lang w:bidi="en-US"/>
        </w:rPr>
        <w:t>世界中</w:t>
      </w:r>
      <w:r w:rsidR="00567F74" w:rsidRPr="001027A3">
        <w:rPr>
          <w:rFonts w:ascii="SimSun" w:hAnsi="SimSun" w:cs="Microsoft YaHei" w:hint="eastAsia"/>
          <w:sz w:val="21"/>
          <w:szCs w:val="22"/>
          <w:lang w:bidi="en-US"/>
        </w:rPr>
        <w:t>的</w:t>
      </w:r>
      <w:r w:rsidR="004219A2" w:rsidRPr="001027A3">
        <w:rPr>
          <w:rFonts w:ascii="SimSun" w:hAnsi="SimSun" w:cs="Microsoft YaHei" w:hint="eastAsia"/>
          <w:sz w:val="21"/>
          <w:szCs w:val="22"/>
          <w:lang w:bidi="en-US"/>
        </w:rPr>
        <w:t>教学和研究活动所具有的灵活性</w:t>
      </w:r>
      <w:r w:rsidR="00567F74" w:rsidRPr="001027A3">
        <w:rPr>
          <w:rFonts w:ascii="SimSun" w:hAnsi="SimSun" w:cs="Microsoft YaHei" w:hint="eastAsia"/>
          <w:sz w:val="21"/>
          <w:szCs w:val="22"/>
          <w:lang w:bidi="en-US"/>
        </w:rPr>
        <w:t>，</w:t>
      </w:r>
      <w:r w:rsidR="004219A2" w:rsidRPr="001027A3">
        <w:rPr>
          <w:rFonts w:ascii="SimSun" w:hAnsi="SimSun" w:cs="Microsoft YaHei" w:hint="eastAsia"/>
          <w:sz w:val="21"/>
          <w:szCs w:val="22"/>
          <w:lang w:bidi="en-US"/>
        </w:rPr>
        <w:t>似乎</w:t>
      </w:r>
      <w:r w:rsidR="008E7DAA" w:rsidRPr="001027A3">
        <w:rPr>
          <w:rFonts w:ascii="SimSun" w:hAnsi="SimSun" w:cs="Microsoft YaHei" w:hint="eastAsia"/>
          <w:sz w:val="21"/>
          <w:szCs w:val="22"/>
          <w:lang w:bidi="en-US"/>
        </w:rPr>
        <w:t>并不能以同样的方式适用</w:t>
      </w:r>
      <w:r w:rsidR="004219A2" w:rsidRPr="001027A3">
        <w:rPr>
          <w:rFonts w:ascii="SimSun" w:hAnsi="SimSun" w:cs="Microsoft YaHei" w:hint="eastAsia"/>
          <w:sz w:val="21"/>
          <w:szCs w:val="22"/>
          <w:lang w:bidi="en-US"/>
        </w:rPr>
        <w:t>于数字世界。</w:t>
      </w:r>
    </w:p>
    <w:p w14:paraId="72740A32" w14:textId="18B09D10" w:rsidR="00A553B9" w:rsidRPr="00F26C25" w:rsidRDefault="00095F4F" w:rsidP="001027A3">
      <w:pPr>
        <w:overflowPunct w:val="0"/>
        <w:spacing w:afterLines="50" w:after="120" w:line="340" w:lineRule="atLeast"/>
        <w:ind w:firstLineChars="200" w:firstLine="420"/>
        <w:jc w:val="both"/>
        <w:rPr>
          <w:rFonts w:ascii="SimSun" w:hAnsi="SimSun"/>
          <w:color w:val="212121"/>
          <w:sz w:val="21"/>
          <w:szCs w:val="22"/>
          <w:highlight w:val="yellow"/>
          <w:lang w:val="en"/>
        </w:rPr>
      </w:pPr>
      <w:r w:rsidRPr="001027A3">
        <w:rPr>
          <w:rFonts w:ascii="SimSun" w:hAnsi="SimSun" w:cs="Microsoft YaHei" w:hint="eastAsia"/>
          <w:sz w:val="21"/>
          <w:szCs w:val="22"/>
          <w:lang w:bidi="en-US"/>
        </w:rPr>
        <w:t>1886年通过的</w:t>
      </w:r>
      <w:r w:rsidR="00C02A87" w:rsidRPr="001027A3">
        <w:rPr>
          <w:rFonts w:ascii="SimHei" w:eastAsia="SimHei" w:hAnsi="SimHei" w:cs="Microsoft YaHei" w:hint="eastAsia"/>
          <w:sz w:val="21"/>
          <w:szCs w:val="22"/>
          <w:lang w:bidi="en-US"/>
        </w:rPr>
        <w:t>《伯尔尼公约》</w:t>
      </w:r>
      <w:r w:rsidR="00567F74" w:rsidRPr="001027A3">
        <w:rPr>
          <w:rFonts w:ascii="SimSun" w:hAnsi="SimSun" w:cs="Microsoft YaHei" w:hint="eastAsia"/>
          <w:sz w:val="21"/>
          <w:szCs w:val="22"/>
          <w:lang w:bidi="en-US"/>
        </w:rPr>
        <w:t>已经提出了针对</w:t>
      </w:r>
      <w:r w:rsidR="004219A2" w:rsidRPr="001027A3">
        <w:rPr>
          <w:rFonts w:ascii="SimSun" w:hAnsi="SimSun" w:cs="Microsoft YaHei" w:hint="eastAsia"/>
          <w:sz w:val="21"/>
          <w:szCs w:val="22"/>
          <w:lang w:bidi="en-US"/>
        </w:rPr>
        <w:t>教学和研究目的的</w:t>
      </w:r>
      <w:r w:rsidR="00C02A87" w:rsidRPr="001027A3">
        <w:rPr>
          <w:rFonts w:ascii="SimSun" w:hAnsi="SimSun" w:cs="Microsoft YaHei" w:hint="eastAsia"/>
          <w:sz w:val="21"/>
          <w:szCs w:val="22"/>
          <w:lang w:bidi="en-US"/>
        </w:rPr>
        <w:t>例外和限制</w:t>
      </w:r>
      <w:r w:rsidR="004219A2" w:rsidRPr="001027A3">
        <w:rPr>
          <w:rFonts w:ascii="SimSun" w:hAnsi="SimSun" w:cs="Microsoft YaHei" w:hint="eastAsia"/>
          <w:sz w:val="21"/>
          <w:szCs w:val="22"/>
          <w:lang w:bidi="en-US"/>
        </w:rPr>
        <w:t>。</w:t>
      </w:r>
      <w:r w:rsidR="00C02A87" w:rsidRPr="001027A3">
        <w:rPr>
          <w:rFonts w:ascii="SimSun" w:hAnsi="SimSun" w:cs="Microsoft YaHei" w:hint="eastAsia"/>
          <w:sz w:val="21"/>
          <w:szCs w:val="22"/>
          <w:lang w:bidi="en-US"/>
        </w:rPr>
        <w:t>公约</w:t>
      </w:r>
      <w:r w:rsidR="004219A2" w:rsidRPr="001027A3">
        <w:rPr>
          <w:rFonts w:ascii="SimSun" w:hAnsi="SimSun" w:cs="Microsoft YaHei" w:hint="eastAsia"/>
          <w:sz w:val="21"/>
          <w:szCs w:val="22"/>
          <w:lang w:bidi="en-US"/>
        </w:rPr>
        <w:t>第10条第1款规定了允许</w:t>
      </w:r>
      <w:r w:rsidR="00567F74" w:rsidRPr="001027A3">
        <w:rPr>
          <w:rFonts w:ascii="SimSun" w:hAnsi="SimSun" w:cs="Microsoft YaHei" w:hint="eastAsia"/>
          <w:sz w:val="21"/>
          <w:szCs w:val="22"/>
          <w:lang w:bidi="en-US"/>
        </w:rPr>
        <w:t>引用</w:t>
      </w:r>
      <w:r w:rsidR="00CA003D" w:rsidRPr="001027A3">
        <w:rPr>
          <w:rFonts w:ascii="SimSun" w:hAnsi="SimSun" w:cs="Microsoft YaHei" w:hint="eastAsia"/>
          <w:sz w:val="21"/>
          <w:szCs w:val="22"/>
          <w:lang w:bidi="en-US"/>
        </w:rPr>
        <w:t>的强制性例外</w:t>
      </w:r>
      <w:r w:rsidR="003D17C1" w:rsidRPr="001027A3">
        <w:rPr>
          <w:rFonts w:ascii="SimSun" w:hAnsi="SimSun" w:cs="Microsoft YaHei" w:hint="eastAsia"/>
          <w:sz w:val="21"/>
          <w:szCs w:val="22"/>
          <w:lang w:bidi="en-US"/>
        </w:rPr>
        <w:t>——</w:t>
      </w:r>
      <w:r w:rsidR="00CA003D" w:rsidRPr="001027A3">
        <w:rPr>
          <w:rFonts w:ascii="SimSun" w:hAnsi="SimSun" w:cs="Microsoft YaHei" w:hint="eastAsia"/>
          <w:sz w:val="21"/>
          <w:szCs w:val="22"/>
          <w:lang w:bidi="en-US"/>
        </w:rPr>
        <w:t>只要符合合理使用</w:t>
      </w:r>
      <w:r w:rsidR="004219A2" w:rsidRPr="001027A3">
        <w:rPr>
          <w:rFonts w:ascii="SimSun" w:hAnsi="SimSun" w:cs="Microsoft YaHei" w:hint="eastAsia"/>
          <w:sz w:val="21"/>
          <w:szCs w:val="22"/>
          <w:lang w:bidi="en-US"/>
        </w:rPr>
        <w:t>，并在</w:t>
      </w:r>
      <w:r w:rsidR="00CA003D" w:rsidRPr="001027A3">
        <w:rPr>
          <w:rFonts w:ascii="SimSun" w:hAnsi="SimSun" w:cs="Microsoft YaHei" w:hint="eastAsia"/>
          <w:sz w:val="21"/>
          <w:szCs w:val="22"/>
          <w:lang w:bidi="en-US"/>
        </w:rPr>
        <w:t>为达到目的的正当需要范围内</w:t>
      </w:r>
      <w:r w:rsidR="003D17C1" w:rsidRPr="001027A3">
        <w:rPr>
          <w:rFonts w:ascii="SimSun" w:hAnsi="SimSun" w:cs="Microsoft YaHei" w:hint="eastAsia"/>
          <w:sz w:val="21"/>
          <w:szCs w:val="22"/>
          <w:lang w:bidi="en-US"/>
        </w:rPr>
        <w:t>——</w:t>
      </w:r>
      <w:r w:rsidR="00567F74" w:rsidRPr="001027A3">
        <w:rPr>
          <w:rFonts w:ascii="SimSun" w:hAnsi="SimSun" w:cs="Microsoft YaHei" w:hint="eastAsia"/>
          <w:sz w:val="21"/>
          <w:szCs w:val="22"/>
          <w:lang w:bidi="en-US"/>
        </w:rPr>
        <w:t>这便明确了</w:t>
      </w:r>
      <w:r w:rsidR="004219A2" w:rsidRPr="001027A3">
        <w:rPr>
          <w:rFonts w:ascii="SimSun" w:hAnsi="SimSun" w:cs="Microsoft YaHei" w:hint="eastAsia"/>
          <w:sz w:val="21"/>
          <w:szCs w:val="22"/>
          <w:lang w:bidi="en-US"/>
        </w:rPr>
        <w:t>允</w:t>
      </w:r>
      <w:r w:rsidR="00567F74" w:rsidRPr="001027A3">
        <w:rPr>
          <w:rFonts w:ascii="SimSun" w:hAnsi="SimSun" w:cs="Microsoft YaHei" w:hint="eastAsia"/>
          <w:sz w:val="21"/>
          <w:szCs w:val="22"/>
          <w:lang w:bidi="en-US"/>
        </w:rPr>
        <w:t>许为研究和教育目的进行引用</w:t>
      </w:r>
      <w:r w:rsidR="004219A2" w:rsidRPr="001027A3">
        <w:rPr>
          <w:rFonts w:ascii="SimSun" w:hAnsi="SimSun" w:cs="Microsoft YaHei" w:hint="eastAsia"/>
          <w:sz w:val="21"/>
          <w:szCs w:val="22"/>
          <w:lang w:bidi="en-US"/>
        </w:rPr>
        <w:t>。</w:t>
      </w:r>
      <w:r w:rsidR="00FC221B" w:rsidRPr="001027A3">
        <w:rPr>
          <w:rFonts w:ascii="SimSun" w:hAnsi="SimSun" w:cs="Microsoft YaHei" w:hint="eastAsia"/>
          <w:sz w:val="21"/>
          <w:szCs w:val="22"/>
          <w:lang w:bidi="en-US"/>
        </w:rPr>
        <w:t>公约</w:t>
      </w:r>
      <w:r w:rsidR="004219A2" w:rsidRPr="001027A3">
        <w:rPr>
          <w:rFonts w:ascii="SimSun" w:hAnsi="SimSun" w:cs="Microsoft YaHei" w:hint="eastAsia"/>
          <w:sz w:val="21"/>
          <w:szCs w:val="22"/>
          <w:lang w:bidi="en-US"/>
        </w:rPr>
        <w:t>第10条第2</w:t>
      </w:r>
      <w:r w:rsidR="00FC221B" w:rsidRPr="001027A3">
        <w:rPr>
          <w:rFonts w:ascii="SimSun" w:hAnsi="SimSun" w:cs="Microsoft YaHei" w:hint="eastAsia"/>
          <w:sz w:val="21"/>
          <w:szCs w:val="22"/>
          <w:lang w:bidi="en-US"/>
        </w:rPr>
        <w:t>款允许开放、</w:t>
      </w:r>
      <w:r w:rsidR="00567F74" w:rsidRPr="001027A3">
        <w:rPr>
          <w:rFonts w:ascii="SimSun" w:hAnsi="SimSun" w:cs="Microsoft YaHei" w:hint="eastAsia"/>
          <w:sz w:val="21"/>
          <w:szCs w:val="22"/>
          <w:lang w:bidi="en-US"/>
        </w:rPr>
        <w:t>灵活和技术中立的例外，旨在</w:t>
      </w:r>
      <w:r w:rsidR="003D6772" w:rsidRPr="001027A3">
        <w:rPr>
          <w:rFonts w:ascii="SimSun" w:hAnsi="SimSun" w:cs="Microsoft YaHei" w:hint="eastAsia"/>
          <w:sz w:val="21"/>
          <w:szCs w:val="22"/>
          <w:lang w:bidi="en-US"/>
        </w:rPr>
        <w:t>照顾到</w:t>
      </w:r>
      <w:r w:rsidR="004219A2" w:rsidRPr="001027A3">
        <w:rPr>
          <w:rFonts w:ascii="SimSun" w:hAnsi="SimSun" w:cs="Microsoft YaHei" w:hint="eastAsia"/>
          <w:sz w:val="21"/>
          <w:szCs w:val="22"/>
          <w:lang w:bidi="en-US"/>
        </w:rPr>
        <w:t>“</w:t>
      </w:r>
      <w:r w:rsidR="003D6772" w:rsidRPr="001027A3">
        <w:rPr>
          <w:rFonts w:ascii="SimSun" w:hAnsi="SimSun" w:cs="Microsoft YaHei" w:hint="eastAsia"/>
          <w:sz w:val="21"/>
          <w:szCs w:val="22"/>
          <w:lang w:bidi="en-US"/>
        </w:rPr>
        <w:t>为教学</w:t>
      </w:r>
      <w:r w:rsidR="002D08D9" w:rsidRPr="001027A3">
        <w:rPr>
          <w:rFonts w:ascii="SimSun" w:hAnsi="SimSun" w:cs="Microsoft YaHei" w:hint="eastAsia"/>
          <w:sz w:val="21"/>
          <w:szCs w:val="22"/>
          <w:lang w:bidi="en-US"/>
        </w:rPr>
        <w:t>……</w:t>
      </w:r>
      <w:r w:rsidR="003D6772" w:rsidRPr="001027A3">
        <w:rPr>
          <w:rFonts w:ascii="SimSun" w:hAnsi="SimSun" w:cs="Microsoft YaHei" w:hint="eastAsia"/>
          <w:sz w:val="21"/>
          <w:szCs w:val="22"/>
          <w:lang w:bidi="en-US"/>
        </w:rPr>
        <w:t>通过</w:t>
      </w:r>
      <w:r w:rsidR="002739B8" w:rsidRPr="001027A3">
        <w:rPr>
          <w:rFonts w:ascii="SimSun" w:hAnsi="SimSun" w:cs="Microsoft YaHei" w:hint="eastAsia"/>
          <w:sz w:val="21"/>
          <w:szCs w:val="22"/>
          <w:lang w:bidi="en-US"/>
        </w:rPr>
        <w:t>解说</w:t>
      </w:r>
      <w:r w:rsidR="004219A2" w:rsidRPr="001027A3">
        <w:rPr>
          <w:rFonts w:ascii="SimSun" w:hAnsi="SimSun" w:cs="Microsoft YaHei" w:hint="eastAsia"/>
          <w:sz w:val="21"/>
          <w:szCs w:val="22"/>
          <w:lang w:bidi="en-US"/>
        </w:rPr>
        <w:t>”</w:t>
      </w:r>
      <w:r w:rsidR="002739B8" w:rsidRPr="001027A3">
        <w:rPr>
          <w:rFonts w:ascii="SimSun" w:hAnsi="SimSun" w:cs="Microsoft YaHei" w:hint="eastAsia"/>
          <w:sz w:val="21"/>
          <w:szCs w:val="22"/>
          <w:lang w:bidi="en-US"/>
        </w:rPr>
        <w:t>所</w:t>
      </w:r>
      <w:r w:rsidR="00567F74" w:rsidRPr="001027A3">
        <w:rPr>
          <w:rFonts w:ascii="SimSun" w:hAnsi="SimSun" w:cs="Microsoft YaHei" w:hint="eastAsia"/>
          <w:sz w:val="21"/>
          <w:szCs w:val="22"/>
          <w:lang w:bidi="en-US"/>
        </w:rPr>
        <w:t>进行的任何使用</w:t>
      </w:r>
      <w:r w:rsidR="00F62962" w:rsidRPr="001027A3">
        <w:rPr>
          <w:rFonts w:ascii="SimSun" w:hAnsi="SimSun" w:cs="Microsoft YaHei" w:hint="eastAsia"/>
          <w:sz w:val="21"/>
          <w:szCs w:val="22"/>
          <w:lang w:bidi="en-US"/>
        </w:rPr>
        <w:t>行为，这些</w:t>
      </w:r>
      <w:r w:rsidR="004219A2" w:rsidRPr="001027A3">
        <w:rPr>
          <w:rFonts w:ascii="SimSun" w:hAnsi="SimSun" w:cs="Microsoft YaHei" w:hint="eastAsia"/>
          <w:sz w:val="21"/>
          <w:szCs w:val="22"/>
          <w:lang w:bidi="en-US"/>
        </w:rPr>
        <w:t>行为可以</w:t>
      </w:r>
      <w:r w:rsidR="00F62962" w:rsidRPr="001027A3">
        <w:rPr>
          <w:rFonts w:ascii="SimSun" w:hAnsi="SimSun" w:cs="Microsoft YaHei" w:hint="eastAsia"/>
          <w:sz w:val="21"/>
          <w:szCs w:val="22"/>
          <w:lang w:bidi="en-US"/>
        </w:rPr>
        <w:t>（通过《产权组织版权条约》第10条）</w:t>
      </w:r>
      <w:r w:rsidR="004219A2" w:rsidRPr="001027A3">
        <w:rPr>
          <w:rFonts w:ascii="SimSun" w:hAnsi="SimSun" w:cs="Microsoft YaHei" w:hint="eastAsia"/>
          <w:sz w:val="21"/>
          <w:szCs w:val="22"/>
          <w:lang w:bidi="en-US"/>
        </w:rPr>
        <w:t>扩展</w:t>
      </w:r>
      <w:r w:rsidR="00F62962" w:rsidRPr="001027A3">
        <w:rPr>
          <w:rFonts w:ascii="SimSun" w:hAnsi="SimSun" w:cs="Microsoft YaHei" w:hint="eastAsia"/>
          <w:sz w:val="21"/>
          <w:szCs w:val="22"/>
          <w:lang w:bidi="en-US"/>
        </w:rPr>
        <w:t>至</w:t>
      </w:r>
      <w:r w:rsidR="00FC221B" w:rsidRPr="001027A3">
        <w:rPr>
          <w:rFonts w:ascii="SimSun" w:hAnsi="SimSun" w:cs="Microsoft YaHei" w:hint="eastAsia"/>
          <w:sz w:val="21"/>
          <w:szCs w:val="22"/>
          <w:lang w:bidi="en-US"/>
        </w:rPr>
        <w:t>涵盖数字手段和在线教学（或任何</w:t>
      </w:r>
      <w:r w:rsidR="002D08D9" w:rsidRPr="001027A3">
        <w:rPr>
          <w:rFonts w:ascii="SimSun" w:hAnsi="SimSun" w:cs="Microsoft YaHei" w:hint="eastAsia"/>
          <w:sz w:val="21"/>
          <w:szCs w:val="22"/>
          <w:lang w:bidi="en-US"/>
        </w:rPr>
        <w:t>其他</w:t>
      </w:r>
      <w:r w:rsidR="00FC221B" w:rsidRPr="001027A3">
        <w:rPr>
          <w:rFonts w:ascii="SimSun" w:hAnsi="SimSun" w:cs="Microsoft YaHei" w:hint="eastAsia"/>
          <w:sz w:val="21"/>
          <w:szCs w:val="22"/>
          <w:lang w:bidi="en-US"/>
        </w:rPr>
        <w:t>远程学习手段）。然而，与前者不同，后者不具有</w:t>
      </w:r>
      <w:r w:rsidR="004219A2" w:rsidRPr="001027A3">
        <w:rPr>
          <w:rFonts w:ascii="SimSun" w:hAnsi="SimSun" w:cs="Microsoft YaHei" w:hint="eastAsia"/>
          <w:sz w:val="21"/>
          <w:szCs w:val="22"/>
          <w:lang w:bidi="en-US"/>
        </w:rPr>
        <w:t>强制性</w:t>
      </w:r>
      <w:r w:rsidR="00FC221B" w:rsidRPr="001027A3">
        <w:rPr>
          <w:rFonts w:ascii="SimSun" w:hAnsi="SimSun" w:cs="Microsoft YaHei" w:hint="eastAsia"/>
          <w:sz w:val="21"/>
          <w:szCs w:val="22"/>
          <w:lang w:bidi="en-US"/>
        </w:rPr>
        <w:t>——</w:t>
      </w:r>
      <w:r w:rsidR="002D08D9" w:rsidRPr="001027A3">
        <w:rPr>
          <w:rFonts w:ascii="SimSun" w:hAnsi="SimSun" w:cs="Microsoft YaHei" w:hint="eastAsia"/>
          <w:sz w:val="21"/>
          <w:szCs w:val="22"/>
          <w:lang w:bidi="en-US"/>
        </w:rPr>
        <w:t>因此，在境内</w:t>
      </w:r>
      <w:r w:rsidR="00E61853" w:rsidRPr="001027A3">
        <w:rPr>
          <w:rFonts w:ascii="SimSun" w:hAnsi="SimSun" w:cs="Microsoft YaHei" w:hint="eastAsia"/>
          <w:sz w:val="21"/>
          <w:szCs w:val="22"/>
          <w:lang w:bidi="en-US"/>
        </w:rPr>
        <w:t>为教学目的对作品的例外使用仍由</w:t>
      </w:r>
      <w:r w:rsidR="002D08D9" w:rsidRPr="001027A3">
        <w:rPr>
          <w:rFonts w:ascii="SimSun" w:hAnsi="SimSun" w:cs="Microsoft YaHei" w:hint="eastAsia"/>
          <w:sz w:val="21"/>
          <w:szCs w:val="22"/>
          <w:lang w:bidi="en-US"/>
        </w:rPr>
        <w:t>国内法</w:t>
      </w:r>
      <w:r w:rsidR="00E61853" w:rsidRPr="001027A3">
        <w:rPr>
          <w:rFonts w:ascii="SimSun" w:hAnsi="SimSun" w:cs="Microsoft YaHei" w:hint="eastAsia"/>
          <w:sz w:val="21"/>
          <w:szCs w:val="22"/>
          <w:lang w:bidi="en-US"/>
        </w:rPr>
        <w:t>决定</w:t>
      </w:r>
      <w:r w:rsidR="004219A2" w:rsidRPr="001027A3">
        <w:rPr>
          <w:rFonts w:ascii="SimSun" w:hAnsi="SimSun" w:cs="Microsoft YaHei" w:hint="eastAsia"/>
          <w:sz w:val="21"/>
          <w:szCs w:val="22"/>
          <w:lang w:bidi="en-US"/>
        </w:rPr>
        <w:t>。</w:t>
      </w:r>
    </w:p>
    <w:p w14:paraId="30D14004" w14:textId="1F75BD3C" w:rsidR="00A553B9" w:rsidRPr="001027A3" w:rsidRDefault="0064345E"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t>根据</w:t>
      </w:r>
      <w:r w:rsidRPr="001027A3">
        <w:rPr>
          <w:rFonts w:ascii="SimHei" w:eastAsia="SimHei" w:hAnsi="SimHei" w:cs="Microsoft YaHei" w:hint="eastAsia"/>
          <w:sz w:val="21"/>
          <w:szCs w:val="22"/>
          <w:lang w:bidi="en-US"/>
        </w:rPr>
        <w:t>三步检验法</w:t>
      </w:r>
      <w:r w:rsidR="00596413" w:rsidRPr="001027A3">
        <w:rPr>
          <w:rFonts w:ascii="SimSun" w:hAnsi="SimSun" w:cs="Microsoft YaHei" w:hint="eastAsia"/>
          <w:sz w:val="21"/>
          <w:szCs w:val="22"/>
          <w:lang w:bidi="en-US"/>
        </w:rPr>
        <w:t>的要求，例外与</w:t>
      </w:r>
      <w:r w:rsidR="00E61853" w:rsidRPr="001027A3">
        <w:rPr>
          <w:rFonts w:ascii="SimSun" w:hAnsi="SimSun" w:cs="Microsoft YaHei" w:hint="eastAsia"/>
          <w:sz w:val="21"/>
          <w:szCs w:val="22"/>
          <w:lang w:bidi="en-US"/>
        </w:rPr>
        <w:t>限制可能</w:t>
      </w:r>
      <w:r w:rsidR="004219A2" w:rsidRPr="001027A3">
        <w:rPr>
          <w:rFonts w:ascii="SimSun" w:hAnsi="SimSun" w:cs="Microsoft YaHei" w:hint="eastAsia"/>
          <w:sz w:val="21"/>
          <w:szCs w:val="22"/>
          <w:lang w:bidi="en-US"/>
        </w:rPr>
        <w:t>允许</w:t>
      </w:r>
      <w:r w:rsidRPr="001027A3">
        <w:rPr>
          <w:rFonts w:ascii="SimSun" w:hAnsi="SimSun" w:cs="Microsoft YaHei" w:hint="eastAsia"/>
          <w:sz w:val="21"/>
          <w:szCs w:val="22"/>
          <w:lang w:bidi="en-US"/>
        </w:rPr>
        <w:t>将版权</w:t>
      </w:r>
      <w:r w:rsidR="004219A2" w:rsidRPr="001027A3">
        <w:rPr>
          <w:rFonts w:ascii="SimSun" w:hAnsi="SimSun" w:cs="Microsoft YaHei" w:hint="eastAsia"/>
          <w:sz w:val="21"/>
          <w:szCs w:val="22"/>
          <w:lang w:bidi="en-US"/>
        </w:rPr>
        <w:t>作品用于教学和研究目的</w:t>
      </w:r>
      <w:r w:rsidRPr="001027A3">
        <w:rPr>
          <w:rFonts w:ascii="SimSun" w:hAnsi="SimSun" w:cs="Microsoft YaHei" w:hint="eastAsia"/>
          <w:sz w:val="21"/>
          <w:szCs w:val="22"/>
          <w:lang w:bidi="en-US"/>
        </w:rPr>
        <w:t>，</w:t>
      </w:r>
      <w:r w:rsidR="00E61853" w:rsidRPr="001027A3">
        <w:rPr>
          <w:rFonts w:ascii="SimSun" w:hAnsi="SimSun" w:cs="Microsoft YaHei" w:hint="eastAsia"/>
          <w:sz w:val="21"/>
          <w:szCs w:val="22"/>
          <w:lang w:bidi="en-US"/>
        </w:rPr>
        <w:t>无论是免费或是收取报酬</w:t>
      </w:r>
      <w:r w:rsidRPr="001027A3">
        <w:rPr>
          <w:rFonts w:ascii="SimSun" w:hAnsi="SimSun" w:cs="Microsoft YaHei" w:hint="eastAsia"/>
          <w:sz w:val="21"/>
          <w:szCs w:val="22"/>
          <w:lang w:bidi="en-US"/>
        </w:rPr>
        <w:t>（例如，《伯尔尼公约》第9条第2款）</w:t>
      </w:r>
      <w:r w:rsidR="00E61853" w:rsidRPr="001027A3">
        <w:rPr>
          <w:rFonts w:ascii="SimSun" w:hAnsi="SimSun" w:cs="Microsoft YaHei" w:hint="eastAsia"/>
          <w:sz w:val="21"/>
          <w:szCs w:val="22"/>
          <w:lang w:bidi="en-US"/>
        </w:rPr>
        <w:t>：</w:t>
      </w:r>
      <w:r w:rsidRPr="001027A3">
        <w:rPr>
          <w:rFonts w:ascii="SimSun" w:hAnsi="SimSun" w:cs="Microsoft YaHei" w:hint="eastAsia"/>
          <w:sz w:val="21"/>
          <w:szCs w:val="22"/>
          <w:lang w:bidi="en-US"/>
        </w:rPr>
        <w:t>只要</w:t>
      </w:r>
      <w:r w:rsidRPr="001027A3">
        <w:rPr>
          <w:rFonts w:ascii="KaiTi" w:eastAsia="KaiTi" w:hAnsi="KaiTi" w:cs="Microsoft YaHei" w:hint="eastAsia"/>
          <w:sz w:val="21"/>
          <w:szCs w:val="22"/>
          <w:lang w:bidi="en-US"/>
        </w:rPr>
        <w:t>不损害作品的正常使用也不致无故侵害作者的合法利益</w:t>
      </w:r>
      <w:r w:rsidR="004219A2" w:rsidRPr="001027A3">
        <w:rPr>
          <w:rFonts w:ascii="SimSun" w:hAnsi="SimSun" w:cs="Microsoft YaHei" w:hint="eastAsia"/>
          <w:sz w:val="21"/>
          <w:szCs w:val="22"/>
          <w:lang w:bidi="en-US"/>
        </w:rPr>
        <w:t>。</w:t>
      </w:r>
    </w:p>
    <w:p w14:paraId="769B6815" w14:textId="7B20F37B" w:rsidR="0056198F" w:rsidRPr="001027A3" w:rsidRDefault="004219A2"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t>大多数</w:t>
      </w:r>
      <w:r w:rsidRPr="001027A3">
        <w:rPr>
          <w:rFonts w:ascii="SimHei" w:eastAsia="SimHei" w:hAnsi="SimHei" w:cs="Microsoft YaHei" w:hint="eastAsia"/>
          <w:sz w:val="21"/>
          <w:szCs w:val="22"/>
          <w:lang w:bidi="en-US"/>
        </w:rPr>
        <w:t>国家版权法</w:t>
      </w:r>
      <w:r w:rsidRPr="001027A3">
        <w:rPr>
          <w:rFonts w:ascii="SimSun" w:hAnsi="SimSun" w:cs="Microsoft YaHei" w:hint="eastAsia"/>
          <w:sz w:val="21"/>
          <w:szCs w:val="22"/>
          <w:lang w:bidi="en-US"/>
        </w:rPr>
        <w:t>都允许在模拟</w:t>
      </w:r>
      <w:r w:rsidR="000B30AD" w:rsidRPr="001027A3">
        <w:rPr>
          <w:rFonts w:ascii="SimSun" w:hAnsi="SimSun" w:cs="Microsoft YaHei" w:hint="eastAsia"/>
          <w:sz w:val="21"/>
          <w:szCs w:val="22"/>
          <w:lang w:bidi="en-US"/>
        </w:rPr>
        <w:t>场景和实地场景中为教学和研究目的而复制和表演作品，但并不总是允许</w:t>
      </w:r>
      <w:r w:rsidRPr="001027A3">
        <w:rPr>
          <w:rFonts w:ascii="SimSun" w:hAnsi="SimSun" w:cs="Microsoft YaHei" w:hint="eastAsia"/>
          <w:sz w:val="21"/>
          <w:szCs w:val="22"/>
          <w:lang w:bidi="en-US"/>
        </w:rPr>
        <w:t>在线</w:t>
      </w:r>
      <w:r w:rsidR="000B30AD" w:rsidRPr="001027A3">
        <w:rPr>
          <w:rFonts w:ascii="SimSun" w:hAnsi="SimSun" w:cs="Microsoft YaHei" w:hint="eastAsia"/>
          <w:sz w:val="21"/>
          <w:szCs w:val="22"/>
          <w:lang w:bidi="en-US"/>
        </w:rPr>
        <w:t>环境和数字环境下的同样用途。</w:t>
      </w:r>
      <w:r w:rsidR="00CC0AEF" w:rsidRPr="001027A3">
        <w:rPr>
          <w:rFonts w:ascii="SimSun" w:hAnsi="SimSun" w:cs="Microsoft YaHei" w:hint="eastAsia"/>
          <w:sz w:val="21"/>
          <w:szCs w:val="22"/>
          <w:lang w:bidi="en-US"/>
        </w:rPr>
        <w:t>或许有以下几方面原因。首先，</w:t>
      </w:r>
      <w:r w:rsidR="000B30AD" w:rsidRPr="001027A3">
        <w:rPr>
          <w:rFonts w:ascii="SimSun" w:hAnsi="SimSun" w:cs="Microsoft YaHei" w:hint="eastAsia"/>
          <w:sz w:val="21"/>
          <w:szCs w:val="22"/>
          <w:lang w:bidi="en-US"/>
        </w:rPr>
        <w:t>大多数例外与限制在数字技术和在线技术</w:t>
      </w:r>
      <w:r w:rsidR="00CC0AEF" w:rsidRPr="001027A3">
        <w:rPr>
          <w:rFonts w:ascii="SimSun" w:hAnsi="SimSun" w:cs="Microsoft YaHei" w:hint="eastAsia"/>
          <w:sz w:val="21"/>
          <w:szCs w:val="22"/>
          <w:lang w:bidi="en-US"/>
        </w:rPr>
        <w:t>发展</w:t>
      </w:r>
      <w:r w:rsidR="000B30AD" w:rsidRPr="001027A3">
        <w:rPr>
          <w:rFonts w:ascii="SimSun" w:hAnsi="SimSun" w:cs="Microsoft YaHei" w:hint="eastAsia"/>
          <w:sz w:val="21"/>
          <w:szCs w:val="22"/>
          <w:lang w:bidi="en-US"/>
        </w:rPr>
        <w:t>之前</w:t>
      </w:r>
      <w:r w:rsidR="00CC0AEF" w:rsidRPr="001027A3">
        <w:rPr>
          <w:rFonts w:ascii="SimSun" w:hAnsi="SimSun" w:cs="Microsoft YaHei" w:hint="eastAsia"/>
          <w:sz w:val="21"/>
          <w:szCs w:val="22"/>
          <w:lang w:bidi="en-US"/>
        </w:rPr>
        <w:t>已被采纳</w:t>
      </w:r>
      <w:r w:rsidR="000B30AD" w:rsidRPr="001027A3">
        <w:rPr>
          <w:rFonts w:ascii="SimSun" w:hAnsi="SimSun" w:cs="Microsoft YaHei" w:hint="eastAsia"/>
          <w:sz w:val="21"/>
          <w:szCs w:val="22"/>
          <w:lang w:bidi="en-US"/>
        </w:rPr>
        <w:t>，而</w:t>
      </w:r>
      <w:r w:rsidRPr="001027A3">
        <w:rPr>
          <w:rFonts w:ascii="SimSun" w:hAnsi="SimSun" w:cs="Microsoft YaHei" w:hint="eastAsia"/>
          <w:sz w:val="21"/>
          <w:szCs w:val="22"/>
          <w:lang w:bidi="en-US"/>
        </w:rPr>
        <w:t>在线提供</w:t>
      </w:r>
      <w:r w:rsidR="00E61853" w:rsidRPr="001027A3">
        <w:rPr>
          <w:rFonts w:ascii="SimSun" w:hAnsi="SimSun" w:cs="Microsoft YaHei" w:hint="eastAsia"/>
          <w:sz w:val="21"/>
          <w:szCs w:val="22"/>
          <w:lang w:bidi="en-US"/>
        </w:rPr>
        <w:t>作品</w:t>
      </w:r>
      <w:r w:rsidRPr="001027A3">
        <w:rPr>
          <w:rFonts w:ascii="SimSun" w:hAnsi="SimSun" w:cs="Microsoft YaHei" w:hint="eastAsia"/>
          <w:sz w:val="21"/>
          <w:szCs w:val="22"/>
          <w:lang w:bidi="en-US"/>
        </w:rPr>
        <w:t>的权利</w:t>
      </w:r>
      <w:r w:rsidR="00CC0AEF" w:rsidRPr="001027A3">
        <w:rPr>
          <w:rFonts w:ascii="SimSun" w:hAnsi="SimSun" w:cs="Microsoft YaHei" w:hint="eastAsia"/>
          <w:sz w:val="21"/>
          <w:szCs w:val="22"/>
          <w:lang w:bidi="en-US"/>
        </w:rPr>
        <w:t>并未</w:t>
      </w:r>
      <w:r w:rsidR="000E5559" w:rsidRPr="001027A3">
        <w:rPr>
          <w:rFonts w:ascii="SimSun" w:hAnsi="SimSun" w:cs="Microsoft YaHei" w:hint="eastAsia"/>
          <w:sz w:val="21"/>
          <w:szCs w:val="22"/>
          <w:lang w:bidi="en-US"/>
        </w:rPr>
        <w:t>随之</w:t>
      </w:r>
      <w:r w:rsidR="002256E1" w:rsidRPr="001027A3">
        <w:rPr>
          <w:rFonts w:ascii="SimSun" w:hAnsi="SimSun" w:cs="Microsoft YaHei" w:hint="eastAsia"/>
          <w:sz w:val="21"/>
          <w:szCs w:val="22"/>
          <w:lang w:bidi="en-US"/>
        </w:rPr>
        <w:t>获得豁免</w:t>
      </w:r>
      <w:r w:rsidR="00CC0AEF" w:rsidRPr="001027A3">
        <w:rPr>
          <w:rFonts w:ascii="SimSun" w:hAnsi="SimSun" w:cs="Microsoft YaHei" w:hint="eastAsia"/>
          <w:sz w:val="21"/>
          <w:szCs w:val="22"/>
          <w:lang w:bidi="en-US"/>
        </w:rPr>
        <w:t>。其次，即便教学和研究方面的例外与限制</w:t>
      </w:r>
      <w:r w:rsidRPr="001027A3">
        <w:rPr>
          <w:rFonts w:ascii="SimSun" w:hAnsi="SimSun" w:cs="Microsoft YaHei" w:hint="eastAsia"/>
          <w:sz w:val="21"/>
          <w:szCs w:val="22"/>
          <w:lang w:bidi="en-US"/>
        </w:rPr>
        <w:t>涵盖了在线使用，</w:t>
      </w:r>
      <w:r w:rsidR="000E5559" w:rsidRPr="001027A3">
        <w:rPr>
          <w:rFonts w:ascii="SimSun" w:hAnsi="SimSun" w:cs="Microsoft YaHei" w:hint="eastAsia"/>
          <w:sz w:val="21"/>
          <w:szCs w:val="22"/>
          <w:lang w:bidi="en-US"/>
        </w:rPr>
        <w:t>相比</w:t>
      </w:r>
      <w:r w:rsidR="00CC0AEF" w:rsidRPr="001027A3">
        <w:rPr>
          <w:rFonts w:ascii="SimSun" w:hAnsi="SimSun" w:cs="Microsoft YaHei" w:hint="eastAsia"/>
          <w:sz w:val="21"/>
          <w:szCs w:val="22"/>
          <w:lang w:bidi="en-US"/>
        </w:rPr>
        <w:t>于在模拟场景和实地场景中的使用，其范围</w:t>
      </w:r>
      <w:r w:rsidR="000E5559" w:rsidRPr="001027A3">
        <w:rPr>
          <w:rFonts w:ascii="SimSun" w:hAnsi="SimSun" w:cs="Microsoft YaHei" w:hint="eastAsia"/>
          <w:sz w:val="21"/>
          <w:szCs w:val="22"/>
          <w:lang w:bidi="en-US"/>
        </w:rPr>
        <w:t>通常更为局限，</w:t>
      </w:r>
      <w:r w:rsidR="00CC0AEF" w:rsidRPr="001027A3">
        <w:rPr>
          <w:rFonts w:ascii="SimSun" w:hAnsi="SimSun" w:cs="Microsoft YaHei" w:hint="eastAsia"/>
          <w:sz w:val="21"/>
          <w:szCs w:val="22"/>
          <w:lang w:bidi="en-US"/>
        </w:rPr>
        <w:t>灵活性</w:t>
      </w:r>
      <w:r w:rsidR="000E5559" w:rsidRPr="001027A3">
        <w:rPr>
          <w:rFonts w:ascii="SimSun" w:hAnsi="SimSun" w:cs="Microsoft YaHei" w:hint="eastAsia"/>
          <w:sz w:val="21"/>
          <w:szCs w:val="22"/>
          <w:lang w:bidi="en-US"/>
        </w:rPr>
        <w:t>也更差</w:t>
      </w:r>
      <w:r w:rsidRPr="001027A3">
        <w:rPr>
          <w:rFonts w:ascii="SimSun" w:hAnsi="SimSun" w:cs="Microsoft YaHei" w:hint="eastAsia"/>
          <w:sz w:val="21"/>
          <w:szCs w:val="22"/>
          <w:lang w:bidi="en-US"/>
        </w:rPr>
        <w:t>。</w:t>
      </w:r>
    </w:p>
    <w:p w14:paraId="0B4CF586" w14:textId="04BCCBDE" w:rsidR="006209E6" w:rsidRPr="00F26C25" w:rsidRDefault="00CC0AEF" w:rsidP="001027A3">
      <w:pPr>
        <w:overflowPunct w:val="0"/>
        <w:spacing w:afterLines="50" w:after="120" w:line="340" w:lineRule="atLeast"/>
        <w:ind w:firstLineChars="200" w:firstLine="420"/>
        <w:jc w:val="both"/>
        <w:rPr>
          <w:rFonts w:ascii="SimSun" w:hAnsi="SimSun"/>
          <w:color w:val="212121"/>
          <w:sz w:val="21"/>
          <w:szCs w:val="22"/>
          <w:lang w:val="en" w:bidi="en-US"/>
        </w:rPr>
      </w:pPr>
      <w:r w:rsidRPr="00F26C25">
        <w:rPr>
          <w:rFonts w:ascii="SimSun" w:hAnsi="SimSun" w:hint="eastAsia"/>
          <w:sz w:val="21"/>
        </w:rPr>
        <w:t>各国</w:t>
      </w:r>
      <w:r w:rsidR="000E5559" w:rsidRPr="00F26C25">
        <w:rPr>
          <w:rFonts w:ascii="SimSun" w:hAnsi="SimSun" w:hint="eastAsia"/>
          <w:sz w:val="21"/>
        </w:rPr>
        <w:t>针对</w:t>
      </w:r>
      <w:r w:rsidR="002256E1" w:rsidRPr="00F26C25">
        <w:rPr>
          <w:rFonts w:ascii="SimSun" w:hAnsi="SimSun" w:hint="eastAsia"/>
          <w:sz w:val="21"/>
        </w:rPr>
        <w:t>教学目的的</w:t>
      </w:r>
      <w:r w:rsidRPr="00F26C25">
        <w:rPr>
          <w:rFonts w:ascii="SimSun" w:hAnsi="SimSun" w:hint="eastAsia"/>
          <w:sz w:val="21"/>
        </w:rPr>
        <w:t>例外和限制</w:t>
      </w:r>
      <w:r w:rsidR="00534E0F" w:rsidRPr="001027A3">
        <w:rPr>
          <w:rFonts w:ascii="SimHei" w:eastAsia="SimHei" w:hAnsi="SimHei" w:hint="eastAsia"/>
          <w:sz w:val="21"/>
        </w:rPr>
        <w:t>大相径庭</w:t>
      </w:r>
      <w:r w:rsidRPr="00F26C25">
        <w:rPr>
          <w:rFonts w:ascii="SimSun" w:hAnsi="SimSun" w:hint="eastAsia"/>
          <w:sz w:val="21"/>
        </w:rPr>
        <w:t>。</w:t>
      </w:r>
      <w:r w:rsidR="000E5559" w:rsidRPr="001027A3">
        <w:rPr>
          <w:rFonts w:ascii="SimSun" w:hAnsi="SimSun" w:cs="Microsoft YaHei" w:hint="eastAsia"/>
          <w:sz w:val="21"/>
          <w:szCs w:val="22"/>
          <w:lang w:bidi="en-US"/>
        </w:rPr>
        <w:t>差异涉及受到</w:t>
      </w:r>
      <w:r w:rsidR="002256E1" w:rsidRPr="001027A3">
        <w:rPr>
          <w:rFonts w:ascii="SimSun" w:hAnsi="SimSun" w:cs="Microsoft YaHei" w:hint="eastAsia"/>
          <w:sz w:val="21"/>
          <w:szCs w:val="22"/>
          <w:lang w:bidi="en-US"/>
        </w:rPr>
        <w:t>豁免的特定目的（即课堂使用）、</w:t>
      </w:r>
      <w:r w:rsidR="000E5559" w:rsidRPr="001027A3">
        <w:rPr>
          <w:rFonts w:ascii="SimSun" w:hAnsi="SimSun" w:cs="Microsoft YaHei" w:hint="eastAsia"/>
          <w:sz w:val="21"/>
          <w:szCs w:val="22"/>
          <w:lang w:bidi="en-US"/>
        </w:rPr>
        <w:t>受到</w:t>
      </w:r>
      <w:r w:rsidR="00B304A5" w:rsidRPr="001027A3">
        <w:rPr>
          <w:rFonts w:ascii="SimSun" w:hAnsi="SimSun" w:cs="Microsoft YaHei" w:hint="eastAsia"/>
          <w:sz w:val="21"/>
          <w:szCs w:val="22"/>
          <w:lang w:bidi="en-US"/>
        </w:rPr>
        <w:t>豁免的使用行为（即影印、现场表演）、受益</w:t>
      </w:r>
      <w:r w:rsidR="004219A2" w:rsidRPr="001027A3">
        <w:rPr>
          <w:rFonts w:ascii="SimSun" w:hAnsi="SimSun" w:cs="Microsoft YaHei" w:hint="eastAsia"/>
          <w:sz w:val="21"/>
          <w:szCs w:val="22"/>
          <w:lang w:bidi="en-US"/>
        </w:rPr>
        <w:t>机构和/或</w:t>
      </w:r>
      <w:r w:rsidR="002630DC" w:rsidRPr="001027A3">
        <w:rPr>
          <w:rFonts w:ascii="SimSun" w:hAnsi="SimSun" w:cs="Microsoft YaHei" w:hint="eastAsia"/>
          <w:sz w:val="21"/>
          <w:szCs w:val="22"/>
          <w:lang w:bidi="en-US"/>
        </w:rPr>
        <w:t>个人用户</w:t>
      </w:r>
      <w:r w:rsidR="000E5559" w:rsidRPr="001027A3">
        <w:rPr>
          <w:rFonts w:ascii="SimSun" w:hAnsi="SimSun" w:cs="Microsoft YaHei" w:hint="eastAsia"/>
          <w:sz w:val="21"/>
          <w:szCs w:val="22"/>
          <w:lang w:bidi="en-US"/>
        </w:rPr>
        <w:t>，以及可</w:t>
      </w:r>
      <w:r w:rsidR="00B304A5" w:rsidRPr="001027A3">
        <w:rPr>
          <w:rFonts w:ascii="SimSun" w:hAnsi="SimSun" w:cs="Microsoft YaHei" w:hint="eastAsia"/>
          <w:sz w:val="21"/>
          <w:szCs w:val="22"/>
          <w:lang w:bidi="en-US"/>
        </w:rPr>
        <w:t>用作品</w:t>
      </w:r>
      <w:r w:rsidR="000E5559" w:rsidRPr="001027A3">
        <w:rPr>
          <w:rFonts w:ascii="SimSun" w:hAnsi="SimSun" w:cs="Microsoft YaHei" w:hint="eastAsia"/>
          <w:sz w:val="21"/>
          <w:szCs w:val="22"/>
          <w:lang w:bidi="en-US"/>
        </w:rPr>
        <w:t>的种类和数量。另一个区分</w:t>
      </w:r>
      <w:r w:rsidR="002630DC" w:rsidRPr="001027A3">
        <w:rPr>
          <w:rFonts w:ascii="SimSun" w:hAnsi="SimSun" w:cs="Microsoft YaHei" w:hint="eastAsia"/>
          <w:sz w:val="21"/>
          <w:szCs w:val="22"/>
          <w:lang w:bidi="en-US"/>
        </w:rPr>
        <w:t>因素是对作者</w:t>
      </w:r>
      <w:r w:rsidR="002630DC" w:rsidRPr="001027A3">
        <w:rPr>
          <w:rFonts w:ascii="SimSun" w:hAnsi="SimSun" w:cs="Microsoft YaHei" w:hint="eastAsia"/>
          <w:sz w:val="21"/>
          <w:szCs w:val="22"/>
          <w:lang w:val="fr-CH" w:bidi="en-US"/>
        </w:rPr>
        <w:t>、</w:t>
      </w:r>
      <w:r w:rsidR="00D84CFD" w:rsidRPr="001027A3">
        <w:rPr>
          <w:rFonts w:ascii="SimSun" w:hAnsi="SimSun" w:cs="Microsoft YaHei" w:hint="eastAsia"/>
          <w:sz w:val="21"/>
          <w:szCs w:val="22"/>
          <w:lang w:bidi="en-US"/>
        </w:rPr>
        <w:t>出版方和制作方的报酬（或补偿）。具体的立法选择最终</w:t>
      </w:r>
      <w:r w:rsidR="000E5559" w:rsidRPr="001027A3">
        <w:rPr>
          <w:rFonts w:ascii="SimSun" w:hAnsi="SimSun" w:cs="Microsoft YaHei" w:hint="eastAsia"/>
          <w:sz w:val="21"/>
          <w:szCs w:val="22"/>
          <w:lang w:bidi="en-US"/>
        </w:rPr>
        <w:t>决定了</w:t>
      </w:r>
      <w:r w:rsidR="00D84CFD" w:rsidRPr="001027A3">
        <w:rPr>
          <w:rFonts w:ascii="SimSun" w:hAnsi="SimSun" w:cs="Microsoft YaHei" w:hint="eastAsia"/>
          <w:sz w:val="21"/>
          <w:szCs w:val="22"/>
          <w:lang w:bidi="en-US"/>
        </w:rPr>
        <w:t>教学</w:t>
      </w:r>
      <w:r w:rsidR="000E5559" w:rsidRPr="001027A3">
        <w:rPr>
          <w:rFonts w:ascii="SimSun" w:hAnsi="SimSun" w:cs="Microsoft YaHei" w:hint="eastAsia"/>
          <w:sz w:val="21"/>
          <w:szCs w:val="22"/>
          <w:lang w:bidi="en-US"/>
        </w:rPr>
        <w:t>方面的例外与限制所</w:t>
      </w:r>
      <w:r w:rsidR="00D84CFD" w:rsidRPr="001027A3">
        <w:rPr>
          <w:rFonts w:ascii="SimSun" w:hAnsi="SimSun" w:cs="Microsoft YaHei" w:hint="eastAsia"/>
          <w:sz w:val="21"/>
          <w:szCs w:val="22"/>
          <w:lang w:bidi="en-US"/>
        </w:rPr>
        <w:t>豁免的使用范围，并塑造了各国制定</w:t>
      </w:r>
      <w:r w:rsidR="004219A2" w:rsidRPr="001027A3">
        <w:rPr>
          <w:rFonts w:ascii="SimSun" w:hAnsi="SimSun" w:cs="Microsoft YaHei" w:hint="eastAsia"/>
          <w:sz w:val="21"/>
          <w:szCs w:val="22"/>
          <w:lang w:bidi="en-US"/>
        </w:rPr>
        <w:t>的许可制度。</w:t>
      </w:r>
    </w:p>
    <w:p w14:paraId="61FF5158" w14:textId="3B040FA9" w:rsidR="00082742" w:rsidRPr="001027A3" w:rsidRDefault="00D84CFD" w:rsidP="001027A3">
      <w:pPr>
        <w:overflowPunct w:val="0"/>
        <w:spacing w:afterLines="50" w:after="120" w:line="340" w:lineRule="atLeast"/>
        <w:ind w:firstLineChars="200" w:firstLine="420"/>
        <w:jc w:val="both"/>
        <w:rPr>
          <w:rFonts w:ascii="SimSun" w:hAnsi="SimSun" w:cs="Microsoft YaHei"/>
          <w:sz w:val="21"/>
          <w:szCs w:val="22"/>
          <w:lang w:bidi="en-US"/>
        </w:rPr>
      </w:pPr>
      <w:r w:rsidRPr="001027A3">
        <w:rPr>
          <w:rFonts w:ascii="SimSun" w:hAnsi="SimSun" w:cs="Microsoft YaHei" w:hint="eastAsia"/>
          <w:sz w:val="21"/>
          <w:szCs w:val="22"/>
          <w:lang w:bidi="en-US"/>
        </w:rPr>
        <w:lastRenderedPageBreak/>
        <w:t>除引用</w:t>
      </w:r>
      <w:r w:rsidR="004E611C" w:rsidRPr="001027A3">
        <w:rPr>
          <w:rFonts w:ascii="SimSun" w:hAnsi="SimSun" w:cs="Microsoft YaHei" w:hint="eastAsia"/>
          <w:sz w:val="21"/>
          <w:szCs w:val="22"/>
          <w:lang w:bidi="en-US"/>
        </w:rPr>
        <w:t>外，</w:t>
      </w:r>
      <w:r w:rsidRPr="001027A3">
        <w:rPr>
          <w:rFonts w:ascii="SimSun" w:hAnsi="SimSun" w:cs="Microsoft YaHei" w:hint="eastAsia"/>
          <w:sz w:val="21"/>
          <w:szCs w:val="22"/>
          <w:lang w:bidi="en-US"/>
        </w:rPr>
        <w:t>例外与限制可能允许的在任何教育水平上的</w:t>
      </w:r>
      <w:r w:rsidRPr="001027A3">
        <w:rPr>
          <w:rFonts w:ascii="SimHei" w:eastAsia="SimHei" w:hAnsi="SimHei" w:cs="Microsoft YaHei" w:hint="eastAsia"/>
          <w:sz w:val="21"/>
          <w:szCs w:val="22"/>
          <w:lang w:bidi="en-US"/>
        </w:rPr>
        <w:t>教学使用具体</w:t>
      </w:r>
      <w:r w:rsidR="003258FD" w:rsidRPr="001027A3">
        <w:rPr>
          <w:rFonts w:ascii="SimHei" w:eastAsia="SimHei" w:hAnsi="SimHei" w:cs="Microsoft YaHei" w:hint="eastAsia"/>
          <w:sz w:val="21"/>
          <w:szCs w:val="22"/>
          <w:lang w:bidi="en-US"/>
        </w:rPr>
        <w:t>例子</w:t>
      </w:r>
      <w:r w:rsidR="004E611C" w:rsidRPr="001027A3">
        <w:rPr>
          <w:rFonts w:ascii="SimSun" w:hAnsi="SimSun" w:cs="Microsoft YaHei" w:hint="eastAsia"/>
          <w:sz w:val="21"/>
          <w:szCs w:val="22"/>
          <w:lang w:bidi="en-US"/>
        </w:rPr>
        <w:t>包括</w:t>
      </w:r>
      <w:r w:rsidR="008371B2" w:rsidRPr="001027A3">
        <w:rPr>
          <w:rFonts w:ascii="SimSun" w:hAnsi="SimSun" w:cs="Microsoft YaHei" w:hint="eastAsia"/>
          <w:sz w:val="21"/>
          <w:szCs w:val="22"/>
          <w:lang w:bidi="en-US"/>
        </w:rPr>
        <w:t>：为</w:t>
      </w:r>
      <w:r w:rsidR="005E35FB" w:rsidRPr="001027A3">
        <w:rPr>
          <w:rFonts w:ascii="SimSun" w:hAnsi="SimSun" w:cs="Microsoft YaHei" w:hint="eastAsia"/>
          <w:sz w:val="21"/>
          <w:szCs w:val="22"/>
          <w:lang w:bidi="en-US"/>
        </w:rPr>
        <w:t>练习或考试而复制作品或作品片段，</w:t>
      </w:r>
      <w:r w:rsidR="008371B2" w:rsidRPr="001027A3">
        <w:rPr>
          <w:rFonts w:ascii="SimSun" w:hAnsi="SimSun" w:cs="Microsoft YaHei" w:hint="eastAsia"/>
          <w:sz w:val="21"/>
          <w:szCs w:val="22"/>
          <w:lang w:bidi="en-US"/>
        </w:rPr>
        <w:t>向</w:t>
      </w:r>
      <w:r w:rsidR="004E611C" w:rsidRPr="001027A3">
        <w:rPr>
          <w:rFonts w:ascii="SimSun" w:hAnsi="SimSun" w:cs="Microsoft YaHei" w:hint="eastAsia"/>
          <w:sz w:val="21"/>
          <w:szCs w:val="22"/>
          <w:lang w:bidi="en-US"/>
        </w:rPr>
        <w:t>学生</w:t>
      </w:r>
      <w:r w:rsidR="008371B2" w:rsidRPr="001027A3">
        <w:rPr>
          <w:rFonts w:ascii="SimSun" w:hAnsi="SimSun" w:cs="Microsoft YaHei" w:hint="eastAsia"/>
          <w:sz w:val="21"/>
          <w:szCs w:val="22"/>
          <w:lang w:bidi="en-US"/>
        </w:rPr>
        <w:t>口授</w:t>
      </w:r>
      <w:r w:rsidR="005E35FB" w:rsidRPr="001027A3">
        <w:rPr>
          <w:rFonts w:ascii="SimSun" w:hAnsi="SimSun" w:cs="Microsoft YaHei" w:hint="eastAsia"/>
          <w:sz w:val="21"/>
          <w:szCs w:val="22"/>
          <w:lang w:bidi="en-US"/>
        </w:rPr>
        <w:t>文学作品片段作为教学的部分内容，</w:t>
      </w:r>
      <w:r w:rsidR="0075780C" w:rsidRPr="001027A3">
        <w:rPr>
          <w:rFonts w:ascii="SimSun" w:hAnsi="SimSun" w:cs="Microsoft YaHei" w:hint="eastAsia"/>
          <w:sz w:val="21"/>
          <w:szCs w:val="22"/>
          <w:lang w:bidi="en-US"/>
        </w:rPr>
        <w:t>为学生播放歌曲（和录音制品）供其</w:t>
      </w:r>
      <w:r w:rsidR="004E611C" w:rsidRPr="001027A3">
        <w:rPr>
          <w:rFonts w:ascii="SimSun" w:hAnsi="SimSun" w:cs="Microsoft YaHei" w:hint="eastAsia"/>
          <w:sz w:val="21"/>
          <w:szCs w:val="22"/>
          <w:lang w:bidi="en-US"/>
        </w:rPr>
        <w:t>识别外语单词</w:t>
      </w:r>
      <w:r w:rsidR="005E35FB" w:rsidRPr="001027A3">
        <w:rPr>
          <w:rFonts w:ascii="SimSun" w:hAnsi="SimSun" w:cs="Microsoft YaHei" w:hint="eastAsia"/>
          <w:sz w:val="21"/>
          <w:szCs w:val="22"/>
          <w:lang w:bidi="en-US"/>
        </w:rPr>
        <w:t>，</w:t>
      </w:r>
      <w:r w:rsidR="008371B2" w:rsidRPr="001027A3">
        <w:rPr>
          <w:rFonts w:ascii="SimSun" w:hAnsi="SimSun" w:cs="Microsoft YaHei" w:hint="eastAsia"/>
          <w:sz w:val="21"/>
          <w:szCs w:val="22"/>
          <w:lang w:bidi="en-US"/>
        </w:rPr>
        <w:t>复制艺术品用作练习</w:t>
      </w:r>
      <w:r w:rsidR="005E35FB" w:rsidRPr="001027A3">
        <w:rPr>
          <w:rFonts w:ascii="SimSun" w:hAnsi="SimSun" w:cs="Microsoft YaHei" w:hint="eastAsia"/>
          <w:sz w:val="21"/>
          <w:szCs w:val="22"/>
          <w:lang w:bidi="en-US"/>
        </w:rPr>
        <w:t>，</w:t>
      </w:r>
      <w:r w:rsidR="008371B2" w:rsidRPr="001027A3">
        <w:rPr>
          <w:rFonts w:ascii="SimSun" w:hAnsi="SimSun" w:cs="Microsoft YaHei" w:hint="eastAsia"/>
          <w:sz w:val="21"/>
          <w:szCs w:val="22"/>
          <w:lang w:bidi="en-US"/>
        </w:rPr>
        <w:t>播放电影片段（或</w:t>
      </w:r>
      <w:r w:rsidR="004E611C" w:rsidRPr="001027A3">
        <w:rPr>
          <w:rFonts w:ascii="SimSun" w:hAnsi="SimSun" w:cs="Microsoft YaHei" w:hint="eastAsia"/>
          <w:sz w:val="21"/>
          <w:szCs w:val="22"/>
          <w:lang w:bidi="en-US"/>
        </w:rPr>
        <w:t>电视节目</w:t>
      </w:r>
      <w:r w:rsidR="008371B2" w:rsidRPr="001027A3">
        <w:rPr>
          <w:rFonts w:ascii="SimSun" w:hAnsi="SimSun" w:cs="Microsoft YaHei" w:hint="eastAsia"/>
          <w:sz w:val="21"/>
          <w:szCs w:val="22"/>
          <w:lang w:bidi="en-US"/>
        </w:rPr>
        <w:t>录像片段）用作课堂</w:t>
      </w:r>
      <w:r w:rsidR="005E35FB" w:rsidRPr="001027A3">
        <w:rPr>
          <w:rFonts w:ascii="SimSun" w:hAnsi="SimSun" w:cs="Microsoft YaHei" w:hint="eastAsia"/>
          <w:sz w:val="21"/>
          <w:szCs w:val="22"/>
          <w:lang w:bidi="en-US"/>
        </w:rPr>
        <w:t>辩论，扫描几页书用作练习、考试或教学</w:t>
      </w:r>
      <w:r w:rsidR="004E611C" w:rsidRPr="001027A3">
        <w:rPr>
          <w:rFonts w:ascii="SimSun" w:hAnsi="SimSun" w:cs="Microsoft YaHei" w:hint="eastAsia"/>
          <w:sz w:val="21"/>
          <w:szCs w:val="22"/>
          <w:lang w:bidi="en-US"/>
        </w:rPr>
        <w:t>的一部分，等等。</w:t>
      </w:r>
      <w:r w:rsidR="0075780C" w:rsidRPr="001027A3">
        <w:rPr>
          <w:rFonts w:ascii="SimSun" w:hAnsi="SimSun" w:cs="Microsoft YaHei" w:hint="eastAsia"/>
          <w:sz w:val="21"/>
          <w:szCs w:val="22"/>
          <w:lang w:bidi="en-US"/>
        </w:rPr>
        <w:t>这些使用只有在针对</w:t>
      </w:r>
      <w:r w:rsidR="005E35FB" w:rsidRPr="001027A3">
        <w:rPr>
          <w:rFonts w:ascii="SimSun" w:hAnsi="SimSun" w:cs="Microsoft YaHei" w:hint="eastAsia"/>
          <w:sz w:val="21"/>
          <w:szCs w:val="22"/>
          <w:lang w:bidi="en-US"/>
        </w:rPr>
        <w:t>教学目的</w:t>
      </w:r>
      <w:r w:rsidR="0075780C" w:rsidRPr="001027A3">
        <w:rPr>
          <w:rFonts w:ascii="SimSun" w:hAnsi="SimSun" w:cs="Microsoft YaHei" w:hint="eastAsia"/>
          <w:sz w:val="21"/>
          <w:szCs w:val="22"/>
          <w:lang w:bidi="en-US"/>
        </w:rPr>
        <w:t>的某项特定</w:t>
      </w:r>
      <w:r w:rsidR="005E35FB" w:rsidRPr="001027A3">
        <w:rPr>
          <w:rFonts w:ascii="SimSun" w:hAnsi="SimSun" w:cs="Microsoft YaHei" w:hint="eastAsia"/>
          <w:sz w:val="21"/>
          <w:szCs w:val="22"/>
          <w:lang w:bidi="en-US"/>
        </w:rPr>
        <w:t>例外与限制予以豁免的</w:t>
      </w:r>
      <w:r w:rsidR="0075780C" w:rsidRPr="001027A3">
        <w:rPr>
          <w:rFonts w:ascii="SimSun" w:hAnsi="SimSun" w:cs="Microsoft YaHei" w:hint="eastAsia"/>
          <w:sz w:val="21"/>
          <w:szCs w:val="22"/>
          <w:lang w:bidi="en-US"/>
        </w:rPr>
        <w:t>程度上得到允许</w:t>
      </w:r>
      <w:r w:rsidR="005E35FB" w:rsidRPr="001027A3">
        <w:rPr>
          <w:rFonts w:ascii="SimSun" w:hAnsi="SimSun" w:cs="Microsoft YaHei" w:hint="eastAsia"/>
          <w:sz w:val="21"/>
          <w:szCs w:val="22"/>
          <w:lang w:bidi="en-US"/>
        </w:rPr>
        <w:t>，否则</w:t>
      </w:r>
      <w:r w:rsidR="0075780C" w:rsidRPr="001027A3">
        <w:rPr>
          <w:rFonts w:ascii="SimSun" w:hAnsi="SimSun" w:cs="Microsoft YaHei" w:hint="eastAsia"/>
          <w:sz w:val="21"/>
          <w:szCs w:val="22"/>
          <w:lang w:bidi="en-US"/>
        </w:rPr>
        <w:t>，</w:t>
      </w:r>
      <w:r w:rsidR="005E35FB" w:rsidRPr="001027A3">
        <w:rPr>
          <w:rFonts w:ascii="SimSun" w:hAnsi="SimSun" w:cs="Microsoft YaHei" w:hint="eastAsia"/>
          <w:sz w:val="21"/>
          <w:szCs w:val="22"/>
          <w:lang w:bidi="en-US"/>
        </w:rPr>
        <w:t>使用须获得权利人授权。而相同</w:t>
      </w:r>
      <w:r w:rsidR="0075780C" w:rsidRPr="001027A3">
        <w:rPr>
          <w:rFonts w:ascii="SimSun" w:hAnsi="SimSun" w:cs="Microsoft YaHei" w:hint="eastAsia"/>
          <w:sz w:val="21"/>
          <w:szCs w:val="22"/>
          <w:lang w:bidi="en-US"/>
        </w:rPr>
        <w:t>的</w:t>
      </w:r>
      <w:r w:rsidR="005E35FB" w:rsidRPr="001027A3">
        <w:rPr>
          <w:rFonts w:ascii="SimSun" w:hAnsi="SimSun" w:cs="Microsoft YaHei" w:hint="eastAsia"/>
          <w:sz w:val="21"/>
          <w:szCs w:val="22"/>
          <w:lang w:bidi="en-US"/>
        </w:rPr>
        <w:t>行为</w:t>
      </w:r>
      <w:r w:rsidR="0075780C" w:rsidRPr="001027A3">
        <w:rPr>
          <w:rFonts w:ascii="SimSun" w:hAnsi="SimSun" w:cs="Microsoft YaHei" w:hint="eastAsia"/>
          <w:sz w:val="21"/>
          <w:szCs w:val="22"/>
          <w:lang w:bidi="en-US"/>
        </w:rPr>
        <w:t>如果</w:t>
      </w:r>
      <w:r w:rsidR="005E35FB" w:rsidRPr="001027A3">
        <w:rPr>
          <w:rFonts w:ascii="SimSun" w:hAnsi="SimSun" w:cs="Microsoft YaHei" w:hint="eastAsia"/>
          <w:sz w:val="21"/>
          <w:szCs w:val="22"/>
          <w:lang w:bidi="en-US"/>
        </w:rPr>
        <w:t>发生在线上，作为远程教育</w:t>
      </w:r>
      <w:r w:rsidR="003258FD" w:rsidRPr="001027A3">
        <w:rPr>
          <w:rFonts w:ascii="SimSun" w:hAnsi="SimSun" w:cs="Microsoft YaHei" w:hint="eastAsia"/>
          <w:sz w:val="21"/>
          <w:szCs w:val="22"/>
          <w:lang w:bidi="en-US"/>
        </w:rPr>
        <w:t>项目</w:t>
      </w:r>
      <w:r w:rsidR="005E35FB" w:rsidRPr="001027A3">
        <w:rPr>
          <w:rFonts w:ascii="SimSun" w:hAnsi="SimSun" w:cs="Microsoft YaHei" w:hint="eastAsia"/>
          <w:sz w:val="21"/>
          <w:szCs w:val="22"/>
          <w:lang w:bidi="en-US"/>
        </w:rPr>
        <w:t>或</w:t>
      </w:r>
      <w:r w:rsidR="003258FD" w:rsidRPr="001027A3">
        <w:rPr>
          <w:rFonts w:ascii="SimSun" w:hAnsi="SimSun" w:cs="Microsoft YaHei" w:hint="eastAsia"/>
          <w:sz w:val="21"/>
          <w:szCs w:val="22"/>
          <w:lang w:bidi="en-US"/>
        </w:rPr>
        <w:t>慕课（</w:t>
      </w:r>
      <w:r w:rsidR="005E35FB" w:rsidRPr="001027A3">
        <w:rPr>
          <w:rFonts w:ascii="SimSun" w:hAnsi="SimSun" w:cs="Microsoft YaHei" w:hint="eastAsia"/>
          <w:sz w:val="21"/>
          <w:szCs w:val="22"/>
          <w:lang w:bidi="en-US"/>
        </w:rPr>
        <w:t>MOOC</w:t>
      </w:r>
      <w:r w:rsidR="003258FD" w:rsidRPr="001027A3">
        <w:rPr>
          <w:rFonts w:ascii="SimSun" w:hAnsi="SimSun" w:cs="Microsoft YaHei" w:hint="eastAsia"/>
          <w:sz w:val="21"/>
          <w:szCs w:val="22"/>
          <w:lang w:bidi="en-US"/>
        </w:rPr>
        <w:t>）</w:t>
      </w:r>
      <w:r w:rsidR="005E35FB" w:rsidRPr="001027A3">
        <w:rPr>
          <w:rFonts w:ascii="SimSun" w:hAnsi="SimSun" w:cs="Microsoft YaHei" w:hint="eastAsia"/>
          <w:sz w:val="21"/>
          <w:szCs w:val="22"/>
          <w:lang w:bidi="en-US"/>
        </w:rPr>
        <w:t>和</w:t>
      </w:r>
      <w:r w:rsidR="003258FD" w:rsidRPr="001027A3">
        <w:rPr>
          <w:rFonts w:ascii="SimSun" w:hAnsi="SimSun" w:cs="Microsoft YaHei" w:hint="eastAsia"/>
          <w:sz w:val="21"/>
          <w:szCs w:val="22"/>
          <w:lang w:bidi="en-US"/>
        </w:rPr>
        <w:t>开放性教育资源（</w:t>
      </w:r>
      <w:r w:rsidR="005E35FB" w:rsidRPr="001027A3">
        <w:rPr>
          <w:rFonts w:ascii="SimSun" w:hAnsi="SimSun" w:cs="Microsoft YaHei" w:hint="eastAsia"/>
          <w:sz w:val="21"/>
          <w:szCs w:val="22"/>
          <w:lang w:bidi="en-US"/>
        </w:rPr>
        <w:t>OER</w:t>
      </w:r>
      <w:r w:rsidR="003258FD" w:rsidRPr="001027A3">
        <w:rPr>
          <w:rFonts w:ascii="SimSun" w:hAnsi="SimSun" w:cs="Microsoft YaHei" w:hint="eastAsia"/>
          <w:sz w:val="21"/>
          <w:szCs w:val="22"/>
          <w:lang w:bidi="en-US"/>
        </w:rPr>
        <w:t>）</w:t>
      </w:r>
      <w:r w:rsidR="005E35FB" w:rsidRPr="001027A3">
        <w:rPr>
          <w:rFonts w:ascii="SimSun" w:hAnsi="SimSun" w:cs="Microsoft YaHei" w:hint="eastAsia"/>
          <w:sz w:val="21"/>
          <w:szCs w:val="22"/>
          <w:lang w:bidi="en-US"/>
        </w:rPr>
        <w:t>项目</w:t>
      </w:r>
      <w:r w:rsidR="003258FD" w:rsidRPr="001027A3">
        <w:rPr>
          <w:rFonts w:ascii="SimSun" w:hAnsi="SimSun" w:cs="Microsoft YaHei" w:hint="eastAsia"/>
          <w:sz w:val="21"/>
          <w:szCs w:val="22"/>
          <w:lang w:bidi="en-US"/>
        </w:rPr>
        <w:t>的一部分，</w:t>
      </w:r>
      <w:r w:rsidR="005E35FB" w:rsidRPr="001027A3">
        <w:rPr>
          <w:rFonts w:ascii="SimSun" w:hAnsi="SimSun" w:cs="Microsoft YaHei" w:hint="eastAsia"/>
          <w:sz w:val="21"/>
          <w:szCs w:val="22"/>
          <w:lang w:bidi="en-US"/>
        </w:rPr>
        <w:t>情况</w:t>
      </w:r>
      <w:r w:rsidR="0075780C" w:rsidRPr="001027A3">
        <w:rPr>
          <w:rFonts w:ascii="SimSun" w:hAnsi="SimSun" w:cs="Microsoft YaHei" w:hint="eastAsia"/>
          <w:sz w:val="21"/>
          <w:szCs w:val="22"/>
          <w:lang w:bidi="en-US"/>
        </w:rPr>
        <w:t>会变得更为</w:t>
      </w:r>
      <w:r w:rsidR="005E35FB" w:rsidRPr="001027A3">
        <w:rPr>
          <w:rFonts w:ascii="SimSun" w:hAnsi="SimSun" w:cs="Microsoft YaHei" w:hint="eastAsia"/>
          <w:sz w:val="21"/>
          <w:szCs w:val="22"/>
          <w:lang w:bidi="en-US"/>
        </w:rPr>
        <w:t>复杂。</w:t>
      </w:r>
    </w:p>
    <w:p w14:paraId="13D163EA" w14:textId="6C9F7D0F" w:rsidR="00A553B9" w:rsidRPr="00F26C25" w:rsidRDefault="00FC32CC" w:rsidP="001027A3">
      <w:pPr>
        <w:overflowPunct w:val="0"/>
        <w:spacing w:afterLines="50" w:after="120" w:line="340" w:lineRule="atLeast"/>
        <w:ind w:firstLineChars="200" w:firstLine="420"/>
        <w:jc w:val="both"/>
        <w:rPr>
          <w:rFonts w:ascii="SimSun" w:hAnsi="SimSun"/>
          <w:sz w:val="21"/>
          <w:szCs w:val="22"/>
        </w:rPr>
      </w:pPr>
      <w:r w:rsidRPr="001027A3">
        <w:rPr>
          <w:rFonts w:ascii="SimSun" w:hAnsi="SimSun" w:cs="Microsoft YaHei" w:hint="eastAsia"/>
          <w:sz w:val="21"/>
          <w:szCs w:val="22"/>
          <w:lang w:bidi="en-US"/>
        </w:rPr>
        <w:t>学者</w:t>
      </w:r>
      <w:r w:rsidR="003258FD" w:rsidRPr="001027A3">
        <w:rPr>
          <w:rFonts w:ascii="SimSun" w:hAnsi="SimSun" w:cs="Microsoft YaHei" w:hint="eastAsia"/>
          <w:sz w:val="21"/>
          <w:szCs w:val="22"/>
          <w:lang w:bidi="en-US"/>
        </w:rPr>
        <w:t>和权利</w:t>
      </w:r>
      <w:r w:rsidR="0075780C" w:rsidRPr="001027A3">
        <w:rPr>
          <w:rFonts w:ascii="SimSun" w:hAnsi="SimSun" w:cs="Microsoft YaHei" w:hint="eastAsia"/>
          <w:sz w:val="21"/>
          <w:szCs w:val="22"/>
          <w:lang w:bidi="en-US"/>
        </w:rPr>
        <w:t>人经常将语言模糊</w:t>
      </w:r>
      <w:r w:rsidR="004E611C" w:rsidRPr="001027A3">
        <w:rPr>
          <w:rFonts w:ascii="SimSun" w:hAnsi="SimSun" w:cs="Microsoft YaHei" w:hint="eastAsia"/>
          <w:sz w:val="21"/>
          <w:szCs w:val="22"/>
          <w:lang w:bidi="en-US"/>
        </w:rPr>
        <w:t>和</w:t>
      </w:r>
      <w:r w:rsidR="003258FD" w:rsidRPr="001027A3">
        <w:rPr>
          <w:rFonts w:ascii="SimSun" w:hAnsi="SimSun" w:cs="Microsoft YaHei" w:hint="eastAsia"/>
          <w:sz w:val="21"/>
          <w:szCs w:val="22"/>
          <w:lang w:bidi="en-US"/>
        </w:rPr>
        <w:t>范围不足作为</w:t>
      </w:r>
      <w:r w:rsidR="0075780C" w:rsidRPr="001027A3">
        <w:rPr>
          <w:rFonts w:ascii="SimSun" w:hAnsi="SimSun" w:cs="Microsoft YaHei" w:hint="eastAsia"/>
          <w:sz w:val="21"/>
          <w:szCs w:val="22"/>
          <w:lang w:bidi="en-US"/>
        </w:rPr>
        <w:t>在在线场景中适用</w:t>
      </w:r>
      <w:r w:rsidR="003258FD" w:rsidRPr="001027A3">
        <w:rPr>
          <w:rFonts w:ascii="SimSun" w:hAnsi="SimSun" w:cs="Microsoft YaHei" w:hint="eastAsia"/>
          <w:sz w:val="21"/>
          <w:szCs w:val="22"/>
          <w:lang w:bidi="en-US"/>
        </w:rPr>
        <w:t>限制与例外的</w:t>
      </w:r>
      <w:r w:rsidR="003258FD" w:rsidRPr="001027A3">
        <w:rPr>
          <w:rFonts w:ascii="SimHei" w:eastAsia="SimHei" w:hAnsi="SimHei" w:cs="Microsoft YaHei" w:hint="eastAsia"/>
          <w:sz w:val="21"/>
          <w:szCs w:val="22"/>
          <w:lang w:bidi="en-US"/>
        </w:rPr>
        <w:t>主要挑战</w:t>
      </w:r>
      <w:r w:rsidR="003258FD" w:rsidRPr="001027A3">
        <w:rPr>
          <w:rFonts w:ascii="SimSun" w:hAnsi="SimSun" w:cs="Microsoft YaHei" w:hint="eastAsia"/>
          <w:sz w:val="21"/>
          <w:szCs w:val="22"/>
          <w:lang w:bidi="en-US"/>
        </w:rPr>
        <w:t>。还提到了缺乏具体指导方针和支持、高校政策相互冲突以及一些</w:t>
      </w:r>
      <w:r w:rsidR="005711D8" w:rsidRPr="001027A3">
        <w:rPr>
          <w:rFonts w:ascii="SimSun" w:hAnsi="SimSun" w:cs="Microsoft YaHei" w:hint="eastAsia"/>
          <w:sz w:val="21"/>
          <w:szCs w:val="22"/>
          <w:lang w:bidi="en-US"/>
        </w:rPr>
        <w:t>常见</w:t>
      </w:r>
      <w:r w:rsidR="004E611C" w:rsidRPr="001027A3">
        <w:rPr>
          <w:rFonts w:ascii="SimSun" w:hAnsi="SimSun" w:cs="Microsoft YaHei" w:hint="eastAsia"/>
          <w:sz w:val="21"/>
          <w:szCs w:val="22"/>
          <w:lang w:bidi="en-US"/>
        </w:rPr>
        <w:t>误解。</w:t>
      </w:r>
      <w:r w:rsidRPr="001027A3">
        <w:rPr>
          <w:rFonts w:ascii="SimSun" w:hAnsi="SimSun" w:cs="Microsoft YaHei" w:hint="eastAsia"/>
          <w:sz w:val="21"/>
          <w:szCs w:val="22"/>
          <w:lang w:bidi="en-US"/>
        </w:rPr>
        <w:t>学者通常认为</w:t>
      </w:r>
      <w:r w:rsidR="003258FD" w:rsidRPr="001027A3">
        <w:rPr>
          <w:rFonts w:ascii="SimSun" w:hAnsi="SimSun" w:cs="Microsoft YaHei" w:hint="eastAsia"/>
          <w:sz w:val="21"/>
          <w:szCs w:val="22"/>
          <w:lang w:bidi="en-US"/>
        </w:rPr>
        <w:t>数字权利管理</w:t>
      </w:r>
      <w:r w:rsidR="00F71813" w:rsidRPr="001027A3">
        <w:rPr>
          <w:rFonts w:ascii="SimSun" w:hAnsi="SimSun" w:cs="Microsoft YaHei" w:hint="eastAsia"/>
          <w:sz w:val="21"/>
          <w:szCs w:val="22"/>
          <w:lang w:bidi="en-US"/>
        </w:rPr>
        <w:t>阻碍了将</w:t>
      </w:r>
      <w:r w:rsidR="003258FD" w:rsidRPr="001027A3">
        <w:rPr>
          <w:rFonts w:ascii="SimSun" w:hAnsi="SimSun" w:cs="Microsoft YaHei" w:hint="eastAsia"/>
          <w:sz w:val="21"/>
          <w:szCs w:val="22"/>
          <w:lang w:bidi="en-US"/>
        </w:rPr>
        <w:t>版权内容（主要是音像内容）用作</w:t>
      </w:r>
      <w:r w:rsidR="00F71813" w:rsidRPr="001027A3">
        <w:rPr>
          <w:rFonts w:ascii="SimSun" w:hAnsi="SimSun" w:cs="Microsoft YaHei" w:hint="eastAsia"/>
          <w:sz w:val="21"/>
          <w:szCs w:val="22"/>
          <w:lang w:bidi="en-US"/>
        </w:rPr>
        <w:t>教学目的</w:t>
      </w:r>
      <w:r w:rsidR="003258FD" w:rsidRPr="001027A3">
        <w:rPr>
          <w:rFonts w:ascii="SimSun" w:hAnsi="SimSun" w:cs="Microsoft YaHei" w:hint="eastAsia"/>
          <w:sz w:val="21"/>
          <w:szCs w:val="22"/>
          <w:lang w:bidi="en-US"/>
        </w:rPr>
        <w:t>——限制与例外</w:t>
      </w:r>
      <w:r w:rsidR="00F71813" w:rsidRPr="001027A3">
        <w:rPr>
          <w:rFonts w:ascii="SimSun" w:hAnsi="SimSun" w:cs="Microsoft YaHei" w:hint="eastAsia"/>
          <w:sz w:val="21"/>
          <w:szCs w:val="22"/>
          <w:lang w:bidi="en-US"/>
        </w:rPr>
        <w:t>和合理使用是否必须优先于特定合同条款和条件是个颇具争议的问题，可能需要国际和国内立法机构的进一步指导。在线活动通常发生在</w:t>
      </w:r>
      <w:r w:rsidR="004E611C" w:rsidRPr="001027A3">
        <w:rPr>
          <w:rFonts w:ascii="SimSun" w:hAnsi="SimSun" w:cs="Microsoft YaHei" w:hint="eastAsia"/>
          <w:sz w:val="21"/>
          <w:szCs w:val="22"/>
          <w:lang w:bidi="en-US"/>
        </w:rPr>
        <w:t>不同国家，</w:t>
      </w:r>
      <w:r w:rsidRPr="001027A3">
        <w:rPr>
          <w:rFonts w:ascii="SimSun" w:hAnsi="SimSun" w:cs="Microsoft YaHei" w:hint="eastAsia"/>
          <w:sz w:val="21"/>
          <w:szCs w:val="22"/>
          <w:lang w:bidi="en-US"/>
        </w:rPr>
        <w:t>这</w:t>
      </w:r>
      <w:r w:rsidR="00AF6671" w:rsidRPr="001027A3">
        <w:rPr>
          <w:rFonts w:ascii="SimSun" w:hAnsi="SimSun" w:cs="Microsoft YaHei" w:hint="eastAsia"/>
          <w:sz w:val="21"/>
          <w:szCs w:val="22"/>
          <w:lang w:bidi="en-US"/>
        </w:rPr>
        <w:t>加剧了法律上的不确定性：</w:t>
      </w:r>
      <w:r w:rsidR="00F71813" w:rsidRPr="001027A3">
        <w:rPr>
          <w:rFonts w:ascii="SimSun" w:hAnsi="SimSun" w:cs="Microsoft YaHei" w:hint="eastAsia"/>
          <w:sz w:val="21"/>
          <w:szCs w:val="22"/>
          <w:lang w:bidi="en-US"/>
        </w:rPr>
        <w:t>某一国</w:t>
      </w:r>
      <w:r w:rsidRPr="001027A3">
        <w:rPr>
          <w:rFonts w:ascii="SimSun" w:hAnsi="SimSun" w:cs="Microsoft YaHei" w:hint="eastAsia"/>
          <w:sz w:val="21"/>
          <w:szCs w:val="22"/>
          <w:lang w:bidi="en-US"/>
        </w:rPr>
        <w:t>家法律明确</w:t>
      </w:r>
      <w:r w:rsidR="00AF6671" w:rsidRPr="001027A3">
        <w:rPr>
          <w:rFonts w:ascii="SimSun" w:hAnsi="SimSun" w:cs="Microsoft YaHei" w:hint="eastAsia"/>
          <w:sz w:val="21"/>
          <w:szCs w:val="22"/>
          <w:lang w:bidi="en-US"/>
        </w:rPr>
        <w:t>规定</w:t>
      </w:r>
      <w:r w:rsidRPr="001027A3">
        <w:rPr>
          <w:rFonts w:ascii="SimSun" w:hAnsi="SimSun" w:cs="Microsoft YaHei" w:hint="eastAsia"/>
          <w:sz w:val="21"/>
          <w:szCs w:val="22"/>
          <w:lang w:bidi="en-US"/>
        </w:rPr>
        <w:t>受到</w:t>
      </w:r>
      <w:r w:rsidR="00F71813" w:rsidRPr="001027A3">
        <w:rPr>
          <w:rFonts w:ascii="SimSun" w:hAnsi="SimSun" w:cs="Microsoft YaHei" w:hint="eastAsia"/>
          <w:sz w:val="21"/>
          <w:szCs w:val="22"/>
          <w:lang w:bidi="en-US"/>
        </w:rPr>
        <w:t>豁免的</w:t>
      </w:r>
      <w:r w:rsidR="00AF6671" w:rsidRPr="001027A3">
        <w:rPr>
          <w:rFonts w:ascii="SimSun" w:hAnsi="SimSun" w:cs="Microsoft YaHei" w:hint="eastAsia"/>
          <w:sz w:val="21"/>
          <w:szCs w:val="22"/>
          <w:lang w:bidi="en-US"/>
        </w:rPr>
        <w:t>一项</w:t>
      </w:r>
      <w:r w:rsidR="00F71813" w:rsidRPr="001027A3">
        <w:rPr>
          <w:rFonts w:ascii="SimSun" w:hAnsi="SimSun" w:cs="Microsoft YaHei" w:hint="eastAsia"/>
          <w:sz w:val="21"/>
          <w:szCs w:val="22"/>
          <w:lang w:bidi="en-US"/>
        </w:rPr>
        <w:t>教学或研究使用</w:t>
      </w:r>
      <w:r w:rsidR="004E611C" w:rsidRPr="001027A3">
        <w:rPr>
          <w:rFonts w:ascii="SimSun" w:hAnsi="SimSun" w:cs="Microsoft YaHei" w:hint="eastAsia"/>
          <w:sz w:val="21"/>
          <w:szCs w:val="22"/>
          <w:lang w:bidi="en-US"/>
        </w:rPr>
        <w:t>，</w:t>
      </w:r>
      <w:r w:rsidR="00AF6671" w:rsidRPr="001027A3">
        <w:rPr>
          <w:rFonts w:ascii="SimSun" w:hAnsi="SimSun" w:cs="Microsoft YaHei" w:hint="eastAsia"/>
          <w:sz w:val="21"/>
          <w:szCs w:val="22"/>
          <w:lang w:bidi="en-US"/>
        </w:rPr>
        <w:t>在学生或学者所居住的其他国家的法律下未必享受同等</w:t>
      </w:r>
      <w:r w:rsidR="00F71813" w:rsidRPr="001027A3">
        <w:rPr>
          <w:rFonts w:ascii="SimSun" w:hAnsi="SimSun" w:cs="Microsoft YaHei" w:hint="eastAsia"/>
          <w:sz w:val="21"/>
          <w:szCs w:val="22"/>
          <w:lang w:bidi="en-US"/>
        </w:rPr>
        <w:t>程度的豁免</w:t>
      </w:r>
      <w:r w:rsidR="004E611C" w:rsidRPr="001027A3">
        <w:rPr>
          <w:rFonts w:ascii="SimSun" w:hAnsi="SimSun" w:cs="Microsoft YaHei" w:hint="eastAsia"/>
          <w:sz w:val="21"/>
          <w:szCs w:val="22"/>
          <w:lang w:bidi="en-US"/>
        </w:rPr>
        <w:t>。</w:t>
      </w:r>
    </w:p>
    <w:p w14:paraId="0923CCA5" w14:textId="2B5D7DE7" w:rsidR="008239B6" w:rsidRPr="00F26C25" w:rsidRDefault="001E2D48" w:rsidP="001027A3">
      <w:pPr>
        <w:overflowPunct w:val="0"/>
        <w:spacing w:afterLines="50" w:after="120" w:line="340" w:lineRule="atLeast"/>
        <w:ind w:firstLineChars="200" w:firstLine="420"/>
        <w:jc w:val="both"/>
        <w:rPr>
          <w:rFonts w:ascii="SimSun" w:hAnsi="SimSun"/>
          <w:sz w:val="21"/>
          <w:szCs w:val="22"/>
        </w:rPr>
      </w:pPr>
      <w:r w:rsidRPr="001027A3">
        <w:rPr>
          <w:rFonts w:ascii="SimSun" w:hAnsi="SimSun" w:cs="Microsoft YaHei" w:hint="eastAsia"/>
          <w:sz w:val="21"/>
          <w:szCs w:val="22"/>
          <w:lang w:bidi="en-US"/>
        </w:rPr>
        <w:t>通常，在大多数国家版权法中，研究目的倾向于可以享受例外与限制</w:t>
      </w:r>
      <w:r w:rsidR="004B6A37" w:rsidRPr="001027A3">
        <w:rPr>
          <w:rFonts w:ascii="SimSun" w:hAnsi="SimSun" w:cs="Microsoft YaHei" w:hint="eastAsia"/>
          <w:sz w:val="21"/>
          <w:szCs w:val="22"/>
          <w:lang w:bidi="en-US"/>
        </w:rPr>
        <w:t>，无论是</w:t>
      </w:r>
      <w:r w:rsidR="00A01565" w:rsidRPr="001027A3">
        <w:rPr>
          <w:rFonts w:ascii="SimSun" w:hAnsi="SimSun" w:cs="Microsoft YaHei" w:hint="eastAsia"/>
          <w:sz w:val="21"/>
          <w:szCs w:val="22"/>
          <w:lang w:bidi="en-US"/>
        </w:rPr>
        <w:t>专此目的</w:t>
      </w:r>
      <w:r w:rsidR="00F71813" w:rsidRPr="001027A3">
        <w:rPr>
          <w:rFonts w:ascii="SimSun" w:hAnsi="SimSun" w:cs="Microsoft YaHei" w:hint="eastAsia"/>
          <w:sz w:val="21"/>
          <w:szCs w:val="22"/>
          <w:lang w:bidi="en-US"/>
        </w:rPr>
        <w:t>或是与教学目的一道</w:t>
      </w:r>
      <w:r w:rsidR="000806D3" w:rsidRPr="001027A3">
        <w:rPr>
          <w:rFonts w:ascii="SimSun" w:hAnsi="SimSun" w:cs="Microsoft YaHei" w:hint="eastAsia"/>
          <w:sz w:val="21"/>
          <w:szCs w:val="22"/>
          <w:lang w:bidi="en-US"/>
        </w:rPr>
        <w:t>；此外，</w:t>
      </w:r>
      <w:r w:rsidRPr="001027A3">
        <w:rPr>
          <w:rFonts w:ascii="SimSun" w:hAnsi="SimSun" w:cs="Microsoft YaHei" w:hint="eastAsia"/>
          <w:sz w:val="21"/>
          <w:szCs w:val="22"/>
          <w:lang w:bidi="en-US"/>
        </w:rPr>
        <w:t>受到豁免的引用和私人复制</w:t>
      </w:r>
      <w:r w:rsidR="00A01565" w:rsidRPr="001027A3">
        <w:rPr>
          <w:rFonts w:ascii="SimSun" w:hAnsi="SimSun" w:cs="Microsoft YaHei" w:hint="eastAsia"/>
          <w:sz w:val="21"/>
          <w:szCs w:val="22"/>
          <w:lang w:bidi="en-US"/>
        </w:rPr>
        <w:t>使用</w:t>
      </w:r>
      <w:r w:rsidRPr="001027A3">
        <w:rPr>
          <w:rFonts w:ascii="SimSun" w:hAnsi="SimSun" w:cs="Microsoft YaHei" w:hint="eastAsia"/>
          <w:sz w:val="21"/>
          <w:szCs w:val="22"/>
          <w:lang w:bidi="en-US"/>
        </w:rPr>
        <w:t>是</w:t>
      </w:r>
      <w:r w:rsidR="000806D3" w:rsidRPr="001027A3">
        <w:rPr>
          <w:rFonts w:ascii="SimSun" w:hAnsi="SimSun" w:cs="Microsoft YaHei" w:hint="eastAsia"/>
          <w:sz w:val="21"/>
          <w:szCs w:val="22"/>
          <w:lang w:bidi="en-US"/>
        </w:rPr>
        <w:t>研究目的的基础</w:t>
      </w:r>
      <w:r w:rsidR="004E611C" w:rsidRPr="001027A3">
        <w:rPr>
          <w:rFonts w:ascii="SimSun" w:hAnsi="SimSun" w:cs="Microsoft YaHei" w:hint="eastAsia"/>
          <w:sz w:val="21"/>
          <w:szCs w:val="22"/>
          <w:lang w:bidi="en-US"/>
        </w:rPr>
        <w:t>。在线开展的研究活动面临着</w:t>
      </w:r>
      <w:r w:rsidR="000806D3" w:rsidRPr="001027A3">
        <w:rPr>
          <w:rFonts w:ascii="SimSun" w:hAnsi="SimSun" w:cs="Microsoft YaHei" w:hint="eastAsia"/>
          <w:sz w:val="21"/>
          <w:szCs w:val="22"/>
          <w:lang w:bidi="en-US"/>
        </w:rPr>
        <w:t>和教学例外与限制相同的障碍和挑战</w:t>
      </w:r>
      <w:r w:rsidR="004E611C" w:rsidRPr="001027A3">
        <w:rPr>
          <w:rFonts w:ascii="SimSun" w:hAnsi="SimSun" w:cs="Microsoft YaHei" w:hint="eastAsia"/>
          <w:sz w:val="21"/>
          <w:szCs w:val="22"/>
          <w:lang w:bidi="en-US"/>
        </w:rPr>
        <w:t>：限制性条款</w:t>
      </w:r>
      <w:r w:rsidRPr="001027A3">
        <w:rPr>
          <w:rFonts w:ascii="SimSun" w:hAnsi="SimSun" w:cs="Microsoft YaHei" w:hint="eastAsia"/>
          <w:sz w:val="21"/>
          <w:szCs w:val="22"/>
          <w:lang w:bidi="en-US"/>
        </w:rPr>
        <w:t>仅豁免实地或模拟研究活动，</w:t>
      </w:r>
      <w:r w:rsidR="00581633" w:rsidRPr="001027A3">
        <w:rPr>
          <w:rFonts w:ascii="SimSun" w:hAnsi="SimSun" w:cs="Microsoft YaHei" w:hint="eastAsia"/>
          <w:sz w:val="21"/>
          <w:szCs w:val="22"/>
          <w:lang w:bidi="en-US"/>
        </w:rPr>
        <w:t>并未灵活</w:t>
      </w:r>
      <w:r w:rsidR="00D91556" w:rsidRPr="001027A3">
        <w:rPr>
          <w:rFonts w:ascii="SimSun" w:hAnsi="SimSun" w:cs="Microsoft YaHei" w:hint="eastAsia"/>
          <w:sz w:val="21"/>
          <w:szCs w:val="22"/>
          <w:lang w:bidi="en-US"/>
        </w:rPr>
        <w:t>涵盖所有类型的作品，</w:t>
      </w:r>
      <w:r w:rsidR="004E611C" w:rsidRPr="001027A3">
        <w:rPr>
          <w:rFonts w:ascii="SimSun" w:hAnsi="SimSun" w:cs="Microsoft YaHei" w:hint="eastAsia"/>
          <w:sz w:val="21"/>
          <w:szCs w:val="22"/>
          <w:lang w:bidi="en-US"/>
        </w:rPr>
        <w:t>对</w:t>
      </w:r>
      <w:r w:rsidRPr="001027A3">
        <w:rPr>
          <w:rFonts w:ascii="SimSun" w:hAnsi="SimSun" w:cs="Microsoft YaHei" w:hint="eastAsia"/>
          <w:sz w:val="21"/>
          <w:szCs w:val="22"/>
          <w:lang w:bidi="en-US"/>
        </w:rPr>
        <w:t>适用的例外和限制所豁免的</w:t>
      </w:r>
      <w:r w:rsidR="00581633" w:rsidRPr="001027A3">
        <w:rPr>
          <w:rFonts w:ascii="SimSun" w:hAnsi="SimSun" w:cs="Microsoft YaHei" w:hint="eastAsia"/>
          <w:sz w:val="21"/>
          <w:szCs w:val="22"/>
          <w:lang w:bidi="en-US"/>
        </w:rPr>
        <w:t>使用</w:t>
      </w:r>
      <w:r w:rsidRPr="001027A3">
        <w:rPr>
          <w:rFonts w:ascii="SimSun" w:hAnsi="SimSun" w:cs="Microsoft YaHei" w:hint="eastAsia"/>
          <w:sz w:val="21"/>
          <w:szCs w:val="22"/>
          <w:lang w:bidi="en-US"/>
        </w:rPr>
        <w:t>的范围</w:t>
      </w:r>
      <w:r w:rsidR="00581633" w:rsidRPr="001027A3">
        <w:rPr>
          <w:rFonts w:ascii="SimSun" w:hAnsi="SimSun" w:cs="Microsoft YaHei" w:hint="eastAsia"/>
          <w:sz w:val="21"/>
          <w:szCs w:val="22"/>
          <w:lang w:bidi="en-US"/>
        </w:rPr>
        <w:t>存在</w:t>
      </w:r>
      <w:r w:rsidRPr="001027A3">
        <w:rPr>
          <w:rFonts w:ascii="SimSun" w:hAnsi="SimSun" w:cs="Microsoft YaHei" w:hint="eastAsia"/>
          <w:sz w:val="21"/>
          <w:szCs w:val="22"/>
          <w:lang w:bidi="en-US"/>
        </w:rPr>
        <w:t>法律不确定性，从得到</w:t>
      </w:r>
      <w:r w:rsidR="00581633" w:rsidRPr="001027A3">
        <w:rPr>
          <w:rFonts w:ascii="SimSun" w:hAnsi="SimSun" w:cs="Microsoft YaHei" w:hint="eastAsia"/>
          <w:sz w:val="21"/>
          <w:szCs w:val="22"/>
          <w:lang w:bidi="en-US"/>
        </w:rPr>
        <w:t>许可的数据库中获取的内容受到优先于例外与限制的地域限制或合同条件</w:t>
      </w:r>
      <w:r w:rsidR="00D91556" w:rsidRPr="001027A3">
        <w:rPr>
          <w:rFonts w:ascii="SimSun" w:hAnsi="SimSun" w:cs="Microsoft YaHei" w:hint="eastAsia"/>
          <w:sz w:val="21"/>
          <w:szCs w:val="22"/>
          <w:lang w:bidi="en-US"/>
        </w:rPr>
        <w:t>的</w:t>
      </w:r>
      <w:r w:rsidR="00581633" w:rsidRPr="001027A3">
        <w:rPr>
          <w:rFonts w:ascii="SimSun" w:hAnsi="SimSun" w:cs="Microsoft YaHei" w:hint="eastAsia"/>
          <w:sz w:val="21"/>
          <w:szCs w:val="22"/>
          <w:lang w:bidi="en-US"/>
        </w:rPr>
        <w:t>制约</w:t>
      </w:r>
      <w:r w:rsidR="00256231" w:rsidRPr="001027A3">
        <w:rPr>
          <w:rFonts w:ascii="SimSun" w:hAnsi="SimSun" w:cs="Microsoft YaHei" w:hint="eastAsia"/>
          <w:sz w:val="21"/>
          <w:szCs w:val="22"/>
          <w:lang w:bidi="en-US"/>
        </w:rPr>
        <w:t>；受技术保护措施保护的</w:t>
      </w:r>
      <w:r w:rsidR="004E611C" w:rsidRPr="001027A3">
        <w:rPr>
          <w:rFonts w:ascii="SimSun" w:hAnsi="SimSun" w:cs="Microsoft YaHei" w:hint="eastAsia"/>
          <w:sz w:val="21"/>
          <w:szCs w:val="22"/>
          <w:lang w:bidi="en-US"/>
        </w:rPr>
        <w:t>作品</w:t>
      </w:r>
      <w:r w:rsidR="00256231" w:rsidRPr="001027A3">
        <w:rPr>
          <w:rFonts w:ascii="SimSun" w:hAnsi="SimSun" w:cs="Microsoft YaHei" w:hint="eastAsia"/>
          <w:sz w:val="21"/>
          <w:szCs w:val="22"/>
          <w:lang w:bidi="en-US"/>
        </w:rPr>
        <w:t>无法</w:t>
      </w:r>
      <w:r w:rsidR="00581633" w:rsidRPr="001027A3">
        <w:rPr>
          <w:rFonts w:ascii="SimSun" w:hAnsi="SimSun" w:cs="Microsoft YaHei" w:hint="eastAsia"/>
          <w:sz w:val="21"/>
          <w:szCs w:val="22"/>
          <w:lang w:bidi="en-US"/>
        </w:rPr>
        <w:t>在国外使用</w:t>
      </w:r>
      <w:r w:rsidR="00256231" w:rsidRPr="001027A3">
        <w:rPr>
          <w:rFonts w:ascii="SimSun" w:hAnsi="SimSun" w:cs="Microsoft YaHei" w:hint="eastAsia"/>
          <w:sz w:val="21"/>
          <w:szCs w:val="22"/>
          <w:lang w:bidi="en-US"/>
        </w:rPr>
        <w:t>或进行特定使用（地域</w:t>
      </w:r>
      <w:r w:rsidR="00581633" w:rsidRPr="001027A3">
        <w:rPr>
          <w:rFonts w:ascii="SimSun" w:hAnsi="SimSun" w:cs="Microsoft YaHei" w:hint="eastAsia"/>
          <w:sz w:val="21"/>
          <w:szCs w:val="22"/>
          <w:lang w:bidi="en-US"/>
        </w:rPr>
        <w:t>屏蔽</w:t>
      </w:r>
      <w:r w:rsidR="00256231" w:rsidRPr="001027A3">
        <w:rPr>
          <w:rFonts w:ascii="SimSun" w:hAnsi="SimSun" w:cs="Microsoft YaHei" w:hint="eastAsia"/>
          <w:sz w:val="21"/>
          <w:szCs w:val="22"/>
          <w:lang w:bidi="en-US"/>
        </w:rPr>
        <w:t>）；当</w:t>
      </w:r>
      <w:r w:rsidR="00CD22B0" w:rsidRPr="001027A3">
        <w:rPr>
          <w:rFonts w:ascii="SimSun" w:hAnsi="SimSun" w:cs="Microsoft YaHei" w:hint="eastAsia"/>
          <w:sz w:val="21"/>
          <w:szCs w:val="22"/>
          <w:lang w:bidi="en-US"/>
        </w:rPr>
        <w:t>然，挑战还包括对于何以算作研究的不同解释。为了克服这些挑战，整个</w:t>
      </w:r>
      <w:r w:rsidR="00256231" w:rsidRPr="001027A3">
        <w:rPr>
          <w:rFonts w:ascii="SimSun" w:hAnsi="SimSun" w:cs="Microsoft YaHei" w:hint="eastAsia"/>
          <w:sz w:val="21"/>
          <w:szCs w:val="22"/>
          <w:lang w:bidi="en-US"/>
        </w:rPr>
        <w:t>学术界都在制定</w:t>
      </w:r>
      <w:r w:rsidR="000B59FF" w:rsidRPr="001027A3">
        <w:rPr>
          <w:rFonts w:ascii="SimSun" w:hAnsi="SimSun" w:cs="Microsoft YaHei" w:hint="eastAsia"/>
          <w:sz w:val="21"/>
          <w:szCs w:val="22"/>
          <w:lang w:bidi="en-US"/>
        </w:rPr>
        <w:t>开放许可举措（例如知识共享许可协议）和开放获取举措</w:t>
      </w:r>
      <w:r w:rsidR="004E611C" w:rsidRPr="001027A3">
        <w:rPr>
          <w:rFonts w:ascii="SimSun" w:hAnsi="SimSun" w:cs="Microsoft YaHei" w:hint="eastAsia"/>
          <w:sz w:val="21"/>
          <w:szCs w:val="22"/>
          <w:lang w:bidi="en-US"/>
        </w:rPr>
        <w:t>。</w:t>
      </w:r>
    </w:p>
    <w:p w14:paraId="09D01EA7" w14:textId="55C7B897" w:rsidR="00033602" w:rsidRPr="001027A3" w:rsidRDefault="00233BE5" w:rsidP="001027A3">
      <w:pPr>
        <w:overflowPunct w:val="0"/>
        <w:spacing w:afterLines="50" w:after="120" w:line="340" w:lineRule="atLeast"/>
        <w:ind w:firstLineChars="200" w:firstLine="420"/>
        <w:jc w:val="both"/>
        <w:rPr>
          <w:rFonts w:ascii="SimSun" w:hAnsi="SimSun"/>
          <w:color w:val="212121"/>
          <w:sz w:val="21"/>
          <w:szCs w:val="22"/>
          <w:lang w:val="en"/>
        </w:rPr>
      </w:pPr>
      <w:r w:rsidRPr="001027A3">
        <w:rPr>
          <w:rFonts w:ascii="SimSun" w:hAnsi="SimSun" w:cs="Microsoft YaHei" w:hint="eastAsia"/>
          <w:sz w:val="21"/>
          <w:szCs w:val="22"/>
        </w:rPr>
        <w:t>大量文本和数据（即科学数据库）的</w:t>
      </w:r>
      <w:r w:rsidRPr="001027A3">
        <w:rPr>
          <w:rFonts w:ascii="SimHei" w:eastAsia="SimHei" w:hAnsi="SimHei" w:cs="Microsoft YaHei" w:hint="eastAsia"/>
          <w:sz w:val="21"/>
          <w:szCs w:val="22"/>
        </w:rPr>
        <w:t>机器读取</w:t>
      </w:r>
      <w:r w:rsidRPr="001027A3">
        <w:rPr>
          <w:rFonts w:ascii="SimSun" w:hAnsi="SimSun" w:cs="Microsoft YaHei" w:hint="eastAsia"/>
          <w:sz w:val="21"/>
          <w:szCs w:val="22"/>
        </w:rPr>
        <w:t>（自动处理）成为</w:t>
      </w:r>
      <w:r w:rsidR="000B59FF" w:rsidRPr="001027A3">
        <w:rPr>
          <w:rFonts w:ascii="SimSun" w:hAnsi="SimSun" w:cs="Microsoft YaHei" w:hint="eastAsia"/>
          <w:sz w:val="21"/>
          <w:szCs w:val="22"/>
        </w:rPr>
        <w:t>了</w:t>
      </w:r>
      <w:r w:rsidR="00CD22B0" w:rsidRPr="001027A3">
        <w:rPr>
          <w:rFonts w:ascii="SimSun" w:hAnsi="SimSun" w:cs="Microsoft YaHei" w:hint="eastAsia"/>
          <w:sz w:val="21"/>
          <w:szCs w:val="22"/>
        </w:rPr>
        <w:t>促进研究（和教学）发展的基础</w:t>
      </w:r>
      <w:r w:rsidRPr="001027A3">
        <w:rPr>
          <w:rFonts w:ascii="SimSun" w:hAnsi="SimSun" w:cs="Microsoft YaHei" w:hint="eastAsia"/>
          <w:sz w:val="21"/>
          <w:szCs w:val="22"/>
        </w:rPr>
        <w:t>工具。</w:t>
      </w:r>
      <w:r w:rsidR="000B59FF" w:rsidRPr="001027A3">
        <w:rPr>
          <w:rFonts w:ascii="SimSun" w:hAnsi="SimSun" w:cs="Microsoft YaHei" w:hint="eastAsia"/>
          <w:sz w:val="21"/>
          <w:szCs w:val="22"/>
        </w:rPr>
        <w:t>原则上，版权</w:t>
      </w:r>
      <w:r w:rsidRPr="001027A3">
        <w:rPr>
          <w:rFonts w:ascii="SimSun" w:hAnsi="SimSun" w:cs="Microsoft YaHei" w:hint="eastAsia"/>
          <w:sz w:val="21"/>
          <w:szCs w:val="22"/>
        </w:rPr>
        <w:t>内容的文本和数据挖掘</w:t>
      </w:r>
      <w:r w:rsidR="000B59FF" w:rsidRPr="001027A3">
        <w:rPr>
          <w:rFonts w:ascii="SimSun" w:hAnsi="SimSun" w:cs="Microsoft YaHei" w:hint="eastAsia"/>
          <w:sz w:val="21"/>
          <w:szCs w:val="22"/>
        </w:rPr>
        <w:t>意味着需要获得版权所有人授权的若干使用行为（即复制、改编和公共传播</w:t>
      </w:r>
      <w:r w:rsidRPr="001027A3">
        <w:rPr>
          <w:rFonts w:ascii="SimSun" w:hAnsi="SimSun" w:cs="Microsoft YaHei" w:hint="eastAsia"/>
          <w:sz w:val="21"/>
          <w:szCs w:val="22"/>
        </w:rPr>
        <w:t>）。</w:t>
      </w:r>
      <w:r w:rsidR="000B59FF" w:rsidRPr="001027A3">
        <w:rPr>
          <w:rFonts w:ascii="SimSun" w:hAnsi="SimSun" w:cs="Microsoft YaHei" w:hint="eastAsia"/>
          <w:sz w:val="21"/>
          <w:szCs w:val="22"/>
        </w:rPr>
        <w:t>然而</w:t>
      </w:r>
      <w:r w:rsidRPr="001027A3">
        <w:rPr>
          <w:rFonts w:ascii="SimSun" w:hAnsi="SimSun" w:cs="Microsoft YaHei" w:hint="eastAsia"/>
          <w:sz w:val="21"/>
          <w:szCs w:val="22"/>
        </w:rPr>
        <w:t>，</w:t>
      </w:r>
      <w:r w:rsidR="000B59FF" w:rsidRPr="001027A3">
        <w:rPr>
          <w:rFonts w:ascii="SimSun" w:hAnsi="SimSun" w:cs="Microsoft YaHei" w:hint="eastAsia"/>
          <w:sz w:val="21"/>
          <w:szCs w:val="22"/>
        </w:rPr>
        <w:t>除了一些值得注意的</w:t>
      </w:r>
      <w:r w:rsidR="000B59FF" w:rsidRPr="001027A3">
        <w:rPr>
          <w:rFonts w:ascii="SimSun" w:hAnsi="SimSun" w:cs="Microsoft YaHei" w:hint="eastAsia"/>
          <w:sz w:val="21"/>
          <w:szCs w:val="22"/>
          <w:lang w:bidi="en-US"/>
        </w:rPr>
        <w:t>例外</w:t>
      </w:r>
      <w:r w:rsidR="000B59FF" w:rsidRPr="001027A3">
        <w:rPr>
          <w:rFonts w:ascii="SimSun" w:hAnsi="SimSun" w:cs="Microsoft YaHei" w:hint="eastAsia"/>
          <w:sz w:val="21"/>
          <w:szCs w:val="22"/>
        </w:rPr>
        <w:t>（例如</w:t>
      </w:r>
      <w:r w:rsidR="009F5EE4" w:rsidRPr="001027A3">
        <w:rPr>
          <w:rFonts w:ascii="SimSun" w:hAnsi="SimSun" w:cs="Microsoft YaHei" w:hint="eastAsia"/>
          <w:sz w:val="21"/>
          <w:szCs w:val="22"/>
        </w:rPr>
        <w:t>合理使用原则和一些例外和限制），文本和数据挖掘很少</w:t>
      </w:r>
      <w:r w:rsidR="000B59FF" w:rsidRPr="001027A3">
        <w:rPr>
          <w:rFonts w:ascii="SimSun" w:hAnsi="SimSun" w:cs="Microsoft YaHei" w:hint="eastAsia"/>
          <w:sz w:val="21"/>
          <w:szCs w:val="22"/>
        </w:rPr>
        <w:t>在现有的国家例外与限制下获得豁免</w:t>
      </w:r>
      <w:r w:rsidRPr="001027A3">
        <w:rPr>
          <w:rFonts w:ascii="SimSun" w:hAnsi="SimSun" w:cs="Microsoft YaHei" w:hint="eastAsia"/>
          <w:sz w:val="21"/>
          <w:szCs w:val="22"/>
        </w:rPr>
        <w:t>。</w:t>
      </w:r>
    </w:p>
    <w:p w14:paraId="169C03E0" w14:textId="092D0266" w:rsidR="00A553B9" w:rsidRPr="001027A3" w:rsidRDefault="009F5EE4" w:rsidP="001027A3">
      <w:pPr>
        <w:overflowPunct w:val="0"/>
        <w:spacing w:afterLines="50" w:after="120" w:line="340" w:lineRule="atLeast"/>
        <w:ind w:firstLineChars="200" w:firstLine="420"/>
        <w:jc w:val="both"/>
        <w:rPr>
          <w:rFonts w:ascii="SimSun" w:hAnsi="SimSun"/>
          <w:sz w:val="21"/>
          <w:szCs w:val="22"/>
        </w:rPr>
      </w:pPr>
      <w:r w:rsidRPr="001027A3">
        <w:rPr>
          <w:rFonts w:ascii="SimHei" w:eastAsia="SimHei" w:hAnsi="SimHei" w:cs="Microsoft YaHei" w:hint="eastAsia"/>
          <w:sz w:val="21"/>
          <w:szCs w:val="22"/>
        </w:rPr>
        <w:t>总而言之</w:t>
      </w:r>
      <w:r w:rsidRPr="001027A3">
        <w:rPr>
          <w:rFonts w:ascii="SimSun" w:hAnsi="SimSun" w:cs="Microsoft YaHei" w:hint="eastAsia"/>
          <w:sz w:val="21"/>
          <w:szCs w:val="22"/>
        </w:rPr>
        <w:t>，针对</w:t>
      </w:r>
      <w:r w:rsidR="00233BE5" w:rsidRPr="001027A3">
        <w:rPr>
          <w:rFonts w:ascii="SimSun" w:hAnsi="SimSun" w:cs="Microsoft YaHei" w:hint="eastAsia"/>
          <w:sz w:val="21"/>
          <w:szCs w:val="22"/>
        </w:rPr>
        <w:t>在线教学与研究</w:t>
      </w:r>
      <w:r w:rsidRPr="001027A3">
        <w:rPr>
          <w:rFonts w:ascii="SimSun" w:hAnsi="SimSun" w:cs="Microsoft YaHei" w:hint="eastAsia"/>
          <w:sz w:val="21"/>
          <w:szCs w:val="22"/>
        </w:rPr>
        <w:t>的现有例外与限制远非最佳：它所带来的法律不确定性导致不必要的许可甚至对</w:t>
      </w:r>
      <w:r w:rsidR="00233BE5" w:rsidRPr="001027A3">
        <w:rPr>
          <w:rFonts w:ascii="SimSun" w:hAnsi="SimSun" w:cs="Microsoft YaHei" w:hint="eastAsia"/>
          <w:sz w:val="21"/>
          <w:szCs w:val="22"/>
        </w:rPr>
        <w:t>内容</w:t>
      </w:r>
      <w:r w:rsidRPr="001027A3">
        <w:rPr>
          <w:rFonts w:ascii="SimSun" w:hAnsi="SimSun" w:cs="Microsoft YaHei" w:hint="eastAsia"/>
          <w:sz w:val="21"/>
          <w:szCs w:val="22"/>
        </w:rPr>
        <w:t>的预防性删除</w:t>
      </w:r>
      <w:r w:rsidR="00233BE5" w:rsidRPr="001027A3">
        <w:rPr>
          <w:rFonts w:ascii="SimSun" w:hAnsi="SimSun" w:cs="Microsoft YaHei" w:hint="eastAsia"/>
          <w:sz w:val="21"/>
          <w:szCs w:val="22"/>
        </w:rPr>
        <w:t>，</w:t>
      </w:r>
      <w:r w:rsidR="00CD22B0" w:rsidRPr="001027A3">
        <w:rPr>
          <w:rFonts w:ascii="SimSun" w:hAnsi="SimSun" w:cs="Microsoft YaHei" w:hint="eastAsia"/>
          <w:sz w:val="21"/>
          <w:szCs w:val="22"/>
        </w:rPr>
        <w:t>这</w:t>
      </w:r>
      <w:r w:rsidR="00233BE5" w:rsidRPr="001027A3">
        <w:rPr>
          <w:rFonts w:ascii="SimSun" w:hAnsi="SimSun" w:cs="Microsoft YaHei" w:hint="eastAsia"/>
          <w:sz w:val="21"/>
          <w:szCs w:val="22"/>
        </w:rPr>
        <w:t>阻碍</w:t>
      </w:r>
      <w:r w:rsidRPr="001027A3">
        <w:rPr>
          <w:rFonts w:ascii="SimSun" w:hAnsi="SimSun" w:cs="Microsoft YaHei" w:hint="eastAsia"/>
          <w:sz w:val="21"/>
          <w:szCs w:val="22"/>
        </w:rPr>
        <w:t>了在线项目的</w:t>
      </w:r>
      <w:r w:rsidRPr="001027A3">
        <w:rPr>
          <w:rFonts w:ascii="SimSun" w:hAnsi="SimSun" w:cs="Microsoft YaHei" w:hint="eastAsia"/>
          <w:sz w:val="21"/>
          <w:szCs w:val="22"/>
          <w:lang w:bidi="en-US"/>
        </w:rPr>
        <w:t>发展</w:t>
      </w:r>
      <w:r w:rsidRPr="001027A3">
        <w:rPr>
          <w:rFonts w:ascii="SimSun" w:hAnsi="SimSun" w:cs="Microsoft YaHei" w:hint="eastAsia"/>
          <w:sz w:val="21"/>
          <w:szCs w:val="22"/>
        </w:rPr>
        <w:t>，并降低了</w:t>
      </w:r>
      <w:r w:rsidR="00233BE5" w:rsidRPr="001027A3">
        <w:rPr>
          <w:rFonts w:ascii="SimSun" w:hAnsi="SimSun" w:cs="Microsoft YaHei" w:hint="eastAsia"/>
          <w:sz w:val="21"/>
          <w:szCs w:val="22"/>
        </w:rPr>
        <w:t>在线教学和研究的质量，</w:t>
      </w:r>
      <w:r w:rsidR="00CD22B0" w:rsidRPr="001027A3">
        <w:rPr>
          <w:rFonts w:ascii="SimSun" w:hAnsi="SimSun" w:cs="Microsoft YaHei" w:hint="eastAsia"/>
          <w:sz w:val="21"/>
          <w:szCs w:val="22"/>
        </w:rPr>
        <w:t>同时还剥夺了</w:t>
      </w:r>
      <w:r w:rsidR="00233BE5" w:rsidRPr="001027A3">
        <w:rPr>
          <w:rFonts w:ascii="SimSun" w:hAnsi="SimSun" w:cs="Microsoft YaHei" w:hint="eastAsia"/>
          <w:sz w:val="21"/>
          <w:szCs w:val="22"/>
        </w:rPr>
        <w:t>作者和权利人</w:t>
      </w:r>
      <w:r w:rsidRPr="001027A3">
        <w:rPr>
          <w:rFonts w:ascii="SimSun" w:hAnsi="SimSun" w:cs="Microsoft YaHei" w:hint="eastAsia"/>
          <w:sz w:val="21"/>
          <w:szCs w:val="22"/>
        </w:rPr>
        <w:t>通过他人对</w:t>
      </w:r>
      <w:r w:rsidR="00233BE5" w:rsidRPr="001027A3">
        <w:rPr>
          <w:rFonts w:ascii="SimSun" w:hAnsi="SimSun" w:cs="Microsoft YaHei" w:hint="eastAsia"/>
          <w:sz w:val="21"/>
          <w:szCs w:val="22"/>
        </w:rPr>
        <w:t>其作品</w:t>
      </w:r>
      <w:r w:rsidR="00CD22B0" w:rsidRPr="001027A3">
        <w:rPr>
          <w:rFonts w:ascii="SimSun" w:hAnsi="SimSun" w:cs="Microsoft YaHei" w:hint="eastAsia"/>
          <w:sz w:val="21"/>
          <w:szCs w:val="22"/>
        </w:rPr>
        <w:t>的使用</w:t>
      </w:r>
      <w:r w:rsidR="00E92F40" w:rsidRPr="001027A3">
        <w:rPr>
          <w:rFonts w:ascii="SimSun" w:hAnsi="SimSun" w:cs="Microsoft YaHei" w:hint="eastAsia"/>
          <w:sz w:val="21"/>
          <w:szCs w:val="22"/>
        </w:rPr>
        <w:t>获取</w:t>
      </w:r>
      <w:r w:rsidR="00233BE5" w:rsidRPr="001027A3">
        <w:rPr>
          <w:rFonts w:ascii="SimSun" w:hAnsi="SimSun" w:cs="Microsoft YaHei" w:hint="eastAsia"/>
          <w:sz w:val="21"/>
          <w:szCs w:val="22"/>
        </w:rPr>
        <w:t>报酬</w:t>
      </w:r>
      <w:r w:rsidR="00CD22B0" w:rsidRPr="001027A3">
        <w:rPr>
          <w:rFonts w:ascii="SimSun" w:hAnsi="SimSun" w:cs="Microsoft YaHei" w:hint="eastAsia"/>
          <w:sz w:val="21"/>
          <w:szCs w:val="22"/>
        </w:rPr>
        <w:t>的权利</w:t>
      </w:r>
      <w:r w:rsidR="00233BE5" w:rsidRPr="001027A3">
        <w:rPr>
          <w:rFonts w:ascii="SimSun" w:hAnsi="SimSun" w:cs="Microsoft YaHei" w:hint="eastAsia"/>
          <w:sz w:val="21"/>
          <w:szCs w:val="22"/>
        </w:rPr>
        <w:t>。</w:t>
      </w:r>
    </w:p>
    <w:p w14:paraId="6264071E" w14:textId="3028CB35" w:rsidR="00430610" w:rsidRPr="00F26C25" w:rsidRDefault="009F5EE4" w:rsidP="001027A3">
      <w:pPr>
        <w:spacing w:beforeLines="100" w:before="240" w:afterLines="50" w:after="120" w:line="340" w:lineRule="atLeast"/>
        <w:rPr>
          <w:rFonts w:ascii="SimSun" w:hAnsi="SimSun"/>
          <w:b/>
          <w:sz w:val="21"/>
        </w:rPr>
      </w:pPr>
      <w:r w:rsidRPr="00F26C25">
        <w:rPr>
          <w:rFonts w:ascii="SimSun" w:hAnsi="SimSun" w:hint="eastAsia"/>
          <w:b/>
          <w:sz w:val="21"/>
        </w:rPr>
        <w:t>许</w:t>
      </w:r>
      <w:r w:rsidR="00387164">
        <w:rPr>
          <w:rFonts w:ascii="SimSun" w:hAnsi="SimSun" w:hint="eastAsia"/>
          <w:b/>
          <w:sz w:val="21"/>
        </w:rPr>
        <w:t xml:space="preserve">　</w:t>
      </w:r>
      <w:r w:rsidRPr="00F26C25">
        <w:rPr>
          <w:rFonts w:ascii="SimSun" w:hAnsi="SimSun" w:hint="eastAsia"/>
          <w:b/>
          <w:sz w:val="21"/>
        </w:rPr>
        <w:t>可</w:t>
      </w:r>
    </w:p>
    <w:p w14:paraId="3271FB7E" w14:textId="50E7E47C" w:rsidR="007D4208" w:rsidRPr="00F26C25" w:rsidRDefault="009124C9" w:rsidP="001027A3">
      <w:pPr>
        <w:overflowPunct w:val="0"/>
        <w:spacing w:afterLines="50" w:after="120" w:line="340" w:lineRule="atLeast"/>
        <w:ind w:firstLineChars="200" w:firstLine="420"/>
        <w:jc w:val="both"/>
        <w:rPr>
          <w:rFonts w:ascii="SimSun" w:hAnsi="SimSun"/>
          <w:sz w:val="21"/>
          <w:szCs w:val="22"/>
        </w:rPr>
      </w:pPr>
      <w:r w:rsidRPr="00F26C25">
        <w:rPr>
          <w:rFonts w:ascii="SimSun" w:hAnsi="SimSun" w:hint="eastAsia"/>
          <w:sz w:val="21"/>
          <w:szCs w:val="22"/>
        </w:rPr>
        <w:t>除了国家</w:t>
      </w:r>
      <w:r w:rsidR="00A931C9" w:rsidRPr="00F26C25">
        <w:rPr>
          <w:rFonts w:ascii="SimSun" w:hAnsi="SimSun" w:hint="eastAsia"/>
          <w:sz w:val="21"/>
          <w:szCs w:val="22"/>
        </w:rPr>
        <w:t>例外与限制授权的特定使用之</w:t>
      </w:r>
      <w:r w:rsidRPr="00F26C25">
        <w:rPr>
          <w:rFonts w:ascii="SimSun" w:hAnsi="SimSun" w:hint="eastAsia"/>
          <w:sz w:val="21"/>
          <w:szCs w:val="22"/>
        </w:rPr>
        <w:t>外，进一步的教学和研究使用可以由集体管理组织进行集体授权，或由版权所有人直接授权。版权所有人直接根据所</w:t>
      </w:r>
      <w:r w:rsidRPr="001027A3">
        <w:rPr>
          <w:rFonts w:ascii="SimSun" w:hAnsi="SimSun" w:cs="Microsoft YaHei" w:hint="eastAsia"/>
          <w:sz w:val="21"/>
          <w:szCs w:val="22"/>
          <w:lang w:bidi="en-US"/>
        </w:rPr>
        <w:t>商定</w:t>
      </w:r>
      <w:r w:rsidRPr="00F26C25">
        <w:rPr>
          <w:rFonts w:ascii="SimSun" w:hAnsi="SimSun" w:hint="eastAsia"/>
          <w:sz w:val="21"/>
          <w:szCs w:val="22"/>
        </w:rPr>
        <w:t>的条件和报酬授权作品</w:t>
      </w:r>
      <w:r w:rsidR="00E92F40" w:rsidRPr="00F26C25">
        <w:rPr>
          <w:rFonts w:ascii="SimSun" w:hAnsi="SimSun" w:hint="eastAsia"/>
          <w:sz w:val="21"/>
          <w:szCs w:val="22"/>
        </w:rPr>
        <w:t>的使用</w:t>
      </w:r>
      <w:r w:rsidRPr="00F26C25">
        <w:rPr>
          <w:rFonts w:ascii="SimSun" w:hAnsi="SimSun" w:hint="eastAsia"/>
          <w:sz w:val="21"/>
          <w:szCs w:val="22"/>
        </w:rPr>
        <w:t>，我们称之为</w:t>
      </w:r>
      <w:r w:rsidRPr="001027A3">
        <w:rPr>
          <w:rFonts w:ascii="SimHei" w:eastAsia="SimHei" w:hAnsi="SimHei" w:hint="eastAsia"/>
          <w:sz w:val="21"/>
          <w:szCs w:val="22"/>
        </w:rPr>
        <w:t>直接许可</w:t>
      </w:r>
      <w:r w:rsidRPr="00F26C25">
        <w:rPr>
          <w:rFonts w:ascii="SimSun" w:hAnsi="SimSun" w:hint="eastAsia"/>
          <w:sz w:val="21"/>
          <w:szCs w:val="22"/>
        </w:rPr>
        <w:t>。而</w:t>
      </w:r>
      <w:r w:rsidRPr="001027A3">
        <w:rPr>
          <w:rFonts w:ascii="SimHei" w:eastAsia="SimHei" w:hAnsi="SimHei" w:hint="eastAsia"/>
          <w:sz w:val="21"/>
          <w:szCs w:val="22"/>
        </w:rPr>
        <w:t>集体许可</w:t>
      </w:r>
      <w:r w:rsidRPr="00F26C25">
        <w:rPr>
          <w:rFonts w:ascii="SimSun" w:hAnsi="SimSun" w:hint="eastAsia"/>
          <w:sz w:val="21"/>
          <w:szCs w:val="22"/>
        </w:rPr>
        <w:t>由权利所有人委托</w:t>
      </w:r>
      <w:r w:rsidR="006E65B2" w:rsidRPr="00F26C25">
        <w:rPr>
          <w:rFonts w:ascii="SimSun" w:hAnsi="SimSun" w:hint="eastAsia"/>
          <w:sz w:val="21"/>
          <w:szCs w:val="22"/>
        </w:rPr>
        <w:t>代</w:t>
      </w:r>
      <w:r w:rsidRPr="00F26C25">
        <w:rPr>
          <w:rFonts w:ascii="SimSun" w:hAnsi="SimSun" w:hint="eastAsia"/>
          <w:sz w:val="21"/>
          <w:szCs w:val="22"/>
        </w:rPr>
        <w:t>其行使权利的集体管理组织授予。传统上，</w:t>
      </w:r>
      <w:r w:rsidR="00A82D3F" w:rsidRPr="00F26C25">
        <w:rPr>
          <w:rFonts w:ascii="SimSun" w:hAnsi="SimSun" w:hint="eastAsia"/>
          <w:sz w:val="21"/>
          <w:szCs w:val="22"/>
        </w:rPr>
        <w:t>版权所有人保留</w:t>
      </w:r>
      <w:r w:rsidR="00A82D3F" w:rsidRPr="001027A3">
        <w:rPr>
          <w:rFonts w:ascii="SimHei" w:eastAsia="SimHei" w:hAnsi="SimHei" w:hint="eastAsia"/>
          <w:sz w:val="21"/>
          <w:szCs w:val="22"/>
        </w:rPr>
        <w:t>一级</w:t>
      </w:r>
      <w:r w:rsidR="006E65B2" w:rsidRPr="001027A3">
        <w:rPr>
          <w:rFonts w:ascii="SimHei" w:eastAsia="SimHei" w:hAnsi="SimHei" w:hint="eastAsia"/>
          <w:sz w:val="21"/>
          <w:szCs w:val="22"/>
        </w:rPr>
        <w:t>市场</w:t>
      </w:r>
      <w:r w:rsidRPr="00F26C25">
        <w:rPr>
          <w:rFonts w:ascii="SimSun" w:hAnsi="SimSun" w:hint="eastAsia"/>
          <w:sz w:val="21"/>
          <w:szCs w:val="22"/>
        </w:rPr>
        <w:t>许可</w:t>
      </w:r>
      <w:r w:rsidR="00E92F40" w:rsidRPr="00F26C25">
        <w:rPr>
          <w:rFonts w:ascii="SimSun" w:hAnsi="SimSun" w:hint="eastAsia"/>
          <w:sz w:val="21"/>
          <w:szCs w:val="22"/>
        </w:rPr>
        <w:t>权</w:t>
      </w:r>
      <w:r w:rsidR="006E65B2" w:rsidRPr="00F26C25">
        <w:rPr>
          <w:rFonts w:ascii="SimSun" w:hAnsi="SimSun" w:hint="eastAsia"/>
          <w:sz w:val="21"/>
          <w:szCs w:val="22"/>
        </w:rPr>
        <w:t>，</w:t>
      </w:r>
      <w:r w:rsidR="00E92F40" w:rsidRPr="00F26C25">
        <w:rPr>
          <w:rFonts w:ascii="SimSun" w:hAnsi="SimSun" w:hint="eastAsia"/>
          <w:sz w:val="21"/>
          <w:szCs w:val="22"/>
        </w:rPr>
        <w:t>二级</w:t>
      </w:r>
      <w:r w:rsidR="00A82D3F" w:rsidRPr="00F26C25">
        <w:rPr>
          <w:rFonts w:ascii="SimSun" w:hAnsi="SimSun" w:hint="eastAsia"/>
          <w:sz w:val="21"/>
          <w:szCs w:val="22"/>
        </w:rPr>
        <w:t>使用</w:t>
      </w:r>
      <w:r w:rsidRPr="00F26C25">
        <w:rPr>
          <w:rFonts w:ascii="SimSun" w:hAnsi="SimSun" w:hint="eastAsia"/>
          <w:sz w:val="21"/>
          <w:szCs w:val="22"/>
        </w:rPr>
        <w:t>则由集体管理组织</w:t>
      </w:r>
      <w:r w:rsidR="006E65B2" w:rsidRPr="00F26C25">
        <w:rPr>
          <w:rFonts w:ascii="SimSun" w:hAnsi="SimSun" w:hint="eastAsia"/>
          <w:sz w:val="21"/>
          <w:szCs w:val="22"/>
        </w:rPr>
        <w:t>代管，好处是地域</w:t>
      </w:r>
      <w:r w:rsidRPr="00F26C25">
        <w:rPr>
          <w:rFonts w:ascii="SimSun" w:hAnsi="SimSun" w:hint="eastAsia"/>
          <w:sz w:val="21"/>
          <w:szCs w:val="22"/>
        </w:rPr>
        <w:t>部署</w:t>
      </w:r>
      <w:r w:rsidR="006E65B2" w:rsidRPr="00F26C25">
        <w:rPr>
          <w:rFonts w:ascii="SimSun" w:hAnsi="SimSun" w:hint="eastAsia"/>
          <w:sz w:val="21"/>
          <w:szCs w:val="22"/>
        </w:rPr>
        <w:t>更</w:t>
      </w:r>
      <w:r w:rsidR="00A82D3F" w:rsidRPr="00F26C25">
        <w:rPr>
          <w:rFonts w:ascii="SimSun" w:hAnsi="SimSun" w:hint="eastAsia"/>
          <w:sz w:val="21"/>
          <w:szCs w:val="22"/>
        </w:rPr>
        <w:t>为</w:t>
      </w:r>
      <w:r w:rsidR="006E65B2" w:rsidRPr="00F26C25">
        <w:rPr>
          <w:rFonts w:ascii="SimSun" w:hAnsi="SimSun" w:hint="eastAsia"/>
          <w:sz w:val="21"/>
          <w:szCs w:val="22"/>
        </w:rPr>
        <w:t>广泛并且全部作品相互代表</w:t>
      </w:r>
      <w:r w:rsidRPr="00F26C25">
        <w:rPr>
          <w:rFonts w:ascii="SimSun" w:hAnsi="SimSun" w:hint="eastAsia"/>
          <w:sz w:val="21"/>
          <w:szCs w:val="22"/>
        </w:rPr>
        <w:t>。</w:t>
      </w:r>
      <w:r w:rsidR="006E65B2" w:rsidRPr="00F26C25">
        <w:rPr>
          <w:rFonts w:ascii="SimSun" w:hAnsi="SimSun" w:hint="eastAsia"/>
          <w:sz w:val="21"/>
          <w:szCs w:val="22"/>
        </w:rPr>
        <w:t>这一情</w:t>
      </w:r>
      <w:r w:rsidR="000B4F1B" w:rsidRPr="00F26C25">
        <w:rPr>
          <w:rFonts w:ascii="SimSun" w:hAnsi="SimSun" w:hint="eastAsia"/>
          <w:sz w:val="21"/>
          <w:szCs w:val="22"/>
        </w:rPr>
        <w:t>况正在发生变化，因为互联网、电信技术和数字化使用手段方便了对二级</w:t>
      </w:r>
      <w:r w:rsidR="00A82D3F" w:rsidRPr="00F26C25">
        <w:rPr>
          <w:rFonts w:ascii="SimSun" w:hAnsi="SimSun" w:hint="eastAsia"/>
          <w:sz w:val="21"/>
          <w:szCs w:val="22"/>
        </w:rPr>
        <w:t>使用</w:t>
      </w:r>
      <w:r w:rsidRPr="00F26C25">
        <w:rPr>
          <w:rFonts w:ascii="SimSun" w:hAnsi="SimSun" w:hint="eastAsia"/>
          <w:sz w:val="21"/>
          <w:szCs w:val="22"/>
        </w:rPr>
        <w:t>（例如教学和研究目的，包括文本和数据挖掘）</w:t>
      </w:r>
      <w:r w:rsidR="000B4F1B" w:rsidRPr="00F26C25">
        <w:rPr>
          <w:rFonts w:ascii="SimSun" w:hAnsi="SimSun" w:hint="eastAsia"/>
          <w:sz w:val="21"/>
          <w:szCs w:val="22"/>
        </w:rPr>
        <w:t>同样进行</w:t>
      </w:r>
      <w:r w:rsidR="006E65B2" w:rsidRPr="00F26C25">
        <w:rPr>
          <w:rFonts w:ascii="SimSun" w:hAnsi="SimSun" w:hint="eastAsia"/>
          <w:sz w:val="21"/>
          <w:szCs w:val="22"/>
        </w:rPr>
        <w:t>直接许可</w:t>
      </w:r>
      <w:r w:rsidRPr="00F26C25">
        <w:rPr>
          <w:rFonts w:ascii="SimSun" w:hAnsi="SimSun" w:hint="eastAsia"/>
          <w:sz w:val="21"/>
          <w:szCs w:val="22"/>
        </w:rPr>
        <w:t>。就出版部</w:t>
      </w:r>
      <w:r w:rsidRPr="00F26C25">
        <w:rPr>
          <w:rFonts w:ascii="SimSun" w:hAnsi="SimSun" w:hint="eastAsia"/>
          <w:sz w:val="21"/>
          <w:szCs w:val="22"/>
        </w:rPr>
        <w:lastRenderedPageBreak/>
        <w:t>门而言，</w:t>
      </w:r>
      <w:r w:rsidR="000B4F1B" w:rsidRPr="00F26C25">
        <w:rPr>
          <w:rFonts w:ascii="SimSun" w:hAnsi="SimSun" w:hint="eastAsia"/>
          <w:sz w:val="21"/>
          <w:szCs w:val="22"/>
        </w:rPr>
        <w:t>针对</w:t>
      </w:r>
      <w:r w:rsidRPr="00F26C25">
        <w:rPr>
          <w:rFonts w:ascii="SimSun" w:hAnsi="SimSun" w:hint="eastAsia"/>
          <w:sz w:val="21"/>
          <w:szCs w:val="22"/>
        </w:rPr>
        <w:t>数字和在线使用的学术许可</w:t>
      </w:r>
      <w:r w:rsidR="000B4F1B" w:rsidRPr="00F26C25">
        <w:rPr>
          <w:rFonts w:ascii="SimSun" w:hAnsi="SimSun" w:hint="eastAsia"/>
          <w:sz w:val="21"/>
          <w:szCs w:val="22"/>
        </w:rPr>
        <w:t>（主要是通过数据库）</w:t>
      </w:r>
      <w:r w:rsidRPr="00F26C25">
        <w:rPr>
          <w:rFonts w:ascii="SimSun" w:hAnsi="SimSun" w:hint="eastAsia"/>
          <w:sz w:val="21"/>
          <w:szCs w:val="22"/>
        </w:rPr>
        <w:t>在某种程度上已成为</w:t>
      </w:r>
      <w:r w:rsidR="00A82D3F" w:rsidRPr="00F26C25">
        <w:rPr>
          <w:rFonts w:ascii="SimSun" w:hAnsi="SimSun" w:hint="eastAsia"/>
          <w:sz w:val="21"/>
          <w:szCs w:val="22"/>
        </w:rPr>
        <w:t>了“一级</w:t>
      </w:r>
      <w:r w:rsidRPr="00F26C25">
        <w:rPr>
          <w:rFonts w:ascii="SimSun" w:hAnsi="SimSun" w:hint="eastAsia"/>
          <w:sz w:val="21"/>
          <w:szCs w:val="22"/>
        </w:rPr>
        <w:t>市</w:t>
      </w:r>
      <w:r w:rsidR="00F55604">
        <w:rPr>
          <w:rFonts w:ascii="SimSun" w:hAnsi="SimSun" w:hint="cs"/>
          <w:sz w:val="21"/>
          <w:szCs w:val="22"/>
        </w:rPr>
        <w:t>‍</w:t>
      </w:r>
      <w:r w:rsidRPr="00F26C25">
        <w:rPr>
          <w:rFonts w:ascii="SimSun" w:hAnsi="SimSun" w:hint="eastAsia"/>
          <w:sz w:val="21"/>
          <w:szCs w:val="22"/>
        </w:rPr>
        <w:t>场”。</w:t>
      </w:r>
    </w:p>
    <w:p w14:paraId="7298A691" w14:textId="1A4D5B48" w:rsidR="00846653" w:rsidRPr="00F26C25" w:rsidRDefault="00A82D3F" w:rsidP="001027A3">
      <w:pPr>
        <w:overflowPunct w:val="0"/>
        <w:spacing w:afterLines="50" w:after="120" w:line="340" w:lineRule="atLeast"/>
        <w:ind w:firstLineChars="200" w:firstLine="420"/>
        <w:jc w:val="both"/>
        <w:rPr>
          <w:rFonts w:ascii="SimSun" w:hAnsi="SimSun"/>
          <w:color w:val="000000"/>
          <w:sz w:val="21"/>
          <w:szCs w:val="22"/>
          <w:shd w:val="clear" w:color="auto" w:fill="FFFFFF"/>
          <w:lang w:bidi="en-US"/>
        </w:rPr>
      </w:pPr>
      <w:bookmarkStart w:id="1" w:name="_Hlk4928085"/>
      <w:r w:rsidRPr="001027A3">
        <w:rPr>
          <w:rFonts w:ascii="SimSun" w:hAnsi="SimSun" w:cs="Songti SC Black" w:hint="eastAsia"/>
          <w:color w:val="000000"/>
          <w:sz w:val="21"/>
          <w:szCs w:val="22"/>
          <w:shd w:val="clear" w:color="auto" w:fill="FFFFFF"/>
          <w:lang w:bidi="en-US"/>
        </w:rPr>
        <w:t>为教学和研究活动</w:t>
      </w:r>
      <w:r w:rsidRPr="001027A3">
        <w:rPr>
          <w:rFonts w:ascii="SimHei" w:eastAsia="SimHei" w:hAnsi="SimHei" w:cs="Songti SC Black" w:hint="eastAsia"/>
          <w:color w:val="000000"/>
          <w:sz w:val="21"/>
          <w:szCs w:val="22"/>
          <w:shd w:val="clear" w:color="auto" w:fill="FFFFFF"/>
          <w:lang w:bidi="en-US"/>
        </w:rPr>
        <w:t>提供许可</w:t>
      </w:r>
      <w:r w:rsidRPr="001027A3">
        <w:rPr>
          <w:rFonts w:ascii="SimSun" w:hAnsi="SimSun" w:cs="Songti SC Black" w:hint="eastAsia"/>
          <w:color w:val="000000"/>
          <w:sz w:val="21"/>
          <w:szCs w:val="22"/>
          <w:shd w:val="clear" w:color="auto" w:fill="FFFFFF"/>
          <w:lang w:bidi="en-US"/>
        </w:rPr>
        <w:t>的情况各地迥异。不同国家的许可做法各有</w:t>
      </w:r>
      <w:r w:rsidR="009124C9" w:rsidRPr="001027A3">
        <w:rPr>
          <w:rFonts w:ascii="SimSun" w:hAnsi="SimSun" w:cs="Songti SC Black" w:hint="eastAsia"/>
          <w:color w:val="000000"/>
          <w:sz w:val="21"/>
          <w:szCs w:val="22"/>
          <w:shd w:val="clear" w:color="auto" w:fill="FFFFFF"/>
          <w:lang w:bidi="en-US"/>
        </w:rPr>
        <w:t>不同</w:t>
      </w:r>
      <w:r w:rsidR="009124C9" w:rsidRPr="001027A3">
        <w:rPr>
          <w:rFonts w:ascii="SimSun" w:hAnsi="SimSun" w:cs="Microsoft Tai Le" w:hint="eastAsia"/>
          <w:color w:val="000000"/>
          <w:sz w:val="21"/>
          <w:szCs w:val="22"/>
          <w:shd w:val="clear" w:color="auto" w:fill="FFFFFF"/>
          <w:lang w:bidi="en-US"/>
        </w:rPr>
        <w:t>，</w:t>
      </w:r>
      <w:r w:rsidRPr="001027A3">
        <w:rPr>
          <w:rFonts w:ascii="SimSun" w:hAnsi="SimSun" w:cs="Songti SC Black" w:hint="eastAsia"/>
          <w:color w:val="000000"/>
          <w:sz w:val="21"/>
          <w:szCs w:val="22"/>
          <w:shd w:val="clear" w:color="auto" w:fill="FFFFFF"/>
          <w:lang w:bidi="en-US"/>
        </w:rPr>
        <w:t>这不仅取决于具体的版权法</w:t>
      </w:r>
      <w:r w:rsidR="009124C9" w:rsidRPr="001027A3">
        <w:rPr>
          <w:rFonts w:ascii="SimSun" w:hAnsi="SimSun" w:cs="Songti SC Black" w:hint="eastAsia"/>
          <w:color w:val="000000"/>
          <w:sz w:val="21"/>
          <w:szCs w:val="22"/>
          <w:shd w:val="clear" w:color="auto" w:fill="FFFFFF"/>
          <w:lang w:bidi="en-US"/>
        </w:rPr>
        <w:t>选择</w:t>
      </w:r>
      <w:r w:rsidR="009124C9" w:rsidRPr="001027A3">
        <w:rPr>
          <w:rFonts w:ascii="SimSun" w:hAnsi="SimSun" w:cs="Microsoft Tai Le" w:hint="eastAsia"/>
          <w:color w:val="000000"/>
          <w:sz w:val="21"/>
          <w:szCs w:val="22"/>
          <w:shd w:val="clear" w:color="auto" w:fill="FFFFFF"/>
          <w:lang w:bidi="en-US"/>
        </w:rPr>
        <w:t>，</w:t>
      </w:r>
      <w:r w:rsidRPr="001027A3">
        <w:rPr>
          <w:rFonts w:ascii="SimSun" w:hAnsi="SimSun" w:cs="Songti SC Black" w:hint="eastAsia"/>
          <w:color w:val="000000"/>
          <w:sz w:val="21"/>
          <w:szCs w:val="22"/>
          <w:shd w:val="clear" w:color="auto" w:fill="FFFFFF"/>
          <w:lang w:bidi="en-US"/>
        </w:rPr>
        <w:t>也取决于具体的</w:t>
      </w:r>
      <w:r w:rsidR="009124C9" w:rsidRPr="001027A3">
        <w:rPr>
          <w:rFonts w:ascii="SimSun" w:hAnsi="SimSun" w:cs="Songti SC Black" w:hint="eastAsia"/>
          <w:color w:val="000000"/>
          <w:sz w:val="21"/>
          <w:szCs w:val="22"/>
          <w:shd w:val="clear" w:color="auto" w:fill="FFFFFF"/>
          <w:lang w:bidi="en-US"/>
        </w:rPr>
        <w:t>许可</w:t>
      </w:r>
      <w:r w:rsidR="009124C9" w:rsidRPr="001027A3">
        <w:rPr>
          <w:rFonts w:ascii="SimSun" w:hAnsi="SimSun"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生态系统</w:t>
      </w:r>
      <w:r w:rsidR="009124C9" w:rsidRPr="001027A3">
        <w:rPr>
          <w:rFonts w:ascii="SimSun" w:hAnsi="SimSun" w:hint="eastAsia"/>
          <w:color w:val="000000"/>
          <w:sz w:val="21"/>
          <w:szCs w:val="22"/>
          <w:shd w:val="clear" w:color="auto" w:fill="FFFFFF"/>
          <w:lang w:bidi="en-US"/>
        </w:rPr>
        <w:t>”</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当然</w:t>
      </w:r>
      <w:r w:rsidRPr="001027A3">
        <w:rPr>
          <w:rFonts w:ascii="SimSun" w:hAnsi="SimSun" w:cs="Songti SC Black" w:hint="eastAsia"/>
          <w:color w:val="000000"/>
          <w:sz w:val="21"/>
          <w:szCs w:val="22"/>
          <w:shd w:val="clear" w:color="auto" w:fill="FFFFFF"/>
          <w:lang w:bidi="en-US"/>
        </w:rPr>
        <w:t>还取决于各</w:t>
      </w:r>
      <w:r w:rsidR="009124C9" w:rsidRPr="001027A3">
        <w:rPr>
          <w:rFonts w:ascii="SimSun" w:hAnsi="SimSun" w:cs="Songti SC Black" w:hint="eastAsia"/>
          <w:color w:val="000000"/>
          <w:sz w:val="21"/>
          <w:szCs w:val="22"/>
          <w:shd w:val="clear" w:color="auto" w:fill="FFFFFF"/>
          <w:lang w:bidi="en-US"/>
        </w:rPr>
        <w:t>个国家的文化</w:t>
      </w:r>
      <w:r w:rsidR="007D3D88"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经济和市场条件</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在某些国家</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可以通过</w:t>
      </w:r>
      <w:r w:rsidR="007D3D88" w:rsidRPr="001027A3">
        <w:rPr>
          <w:rFonts w:ascii="SimSun" w:hAnsi="SimSun" w:hint="eastAsia"/>
          <w:color w:val="000000"/>
          <w:sz w:val="21"/>
          <w:szCs w:val="22"/>
          <w:shd w:val="clear" w:color="auto" w:fill="FFFFFF"/>
          <w:lang w:bidi="en-US"/>
        </w:rPr>
        <w:t>集体管理组织</w:t>
      </w:r>
      <w:r w:rsidR="000B4F1B" w:rsidRPr="001027A3">
        <w:rPr>
          <w:rFonts w:ascii="SimSun" w:hAnsi="SimSun" w:cs="Songti SC Black" w:hint="eastAsia"/>
          <w:color w:val="000000"/>
          <w:sz w:val="21"/>
          <w:szCs w:val="22"/>
          <w:shd w:val="clear" w:color="auto" w:fill="FFFFFF"/>
          <w:lang w:bidi="en-US"/>
        </w:rPr>
        <w:t>或直接从版权所有人</w:t>
      </w:r>
      <w:r w:rsidR="007D3D88" w:rsidRPr="001027A3">
        <w:rPr>
          <w:rFonts w:ascii="SimSun" w:hAnsi="SimSun" w:cs="Songti SC Black" w:hint="eastAsia"/>
          <w:color w:val="000000"/>
          <w:sz w:val="21"/>
          <w:szCs w:val="22"/>
          <w:shd w:val="clear" w:color="auto" w:fill="FFFFFF"/>
          <w:lang w:bidi="en-US"/>
        </w:rPr>
        <w:t>处轻易获得教学和研究使用</w:t>
      </w:r>
      <w:r w:rsidR="009124C9" w:rsidRPr="001027A3">
        <w:rPr>
          <w:rFonts w:ascii="SimSun" w:hAnsi="SimSun" w:cs="Songti SC Black" w:hint="eastAsia"/>
          <w:color w:val="000000"/>
          <w:sz w:val="21"/>
          <w:szCs w:val="22"/>
          <w:shd w:val="clear" w:color="auto" w:fill="FFFFFF"/>
          <w:lang w:bidi="en-US"/>
        </w:rPr>
        <w:t>的许可</w:t>
      </w:r>
      <w:r w:rsidR="009124C9" w:rsidRPr="001027A3">
        <w:rPr>
          <w:rFonts w:ascii="SimSun" w:hAnsi="SimSun" w:cs="Microsoft Tai Le" w:hint="eastAsia"/>
          <w:color w:val="000000"/>
          <w:sz w:val="21"/>
          <w:szCs w:val="22"/>
          <w:shd w:val="clear" w:color="auto" w:fill="FFFFFF"/>
          <w:lang w:bidi="en-US"/>
        </w:rPr>
        <w:t>（</w:t>
      </w:r>
      <w:r w:rsidR="007D3D88" w:rsidRPr="001027A3">
        <w:rPr>
          <w:rFonts w:ascii="SimSun" w:hAnsi="SimSun" w:cs="Songti SC Black" w:hint="eastAsia"/>
          <w:color w:val="000000"/>
          <w:sz w:val="21"/>
          <w:szCs w:val="22"/>
          <w:shd w:val="clear" w:color="auto" w:fill="FFFFFF"/>
          <w:lang w:bidi="en-US"/>
        </w:rPr>
        <w:t>多数情况是</w:t>
      </w:r>
      <w:r w:rsidR="009124C9" w:rsidRPr="001027A3">
        <w:rPr>
          <w:rFonts w:ascii="SimSun" w:hAnsi="SimSun" w:cs="Songti SC Black" w:hint="eastAsia"/>
          <w:color w:val="000000"/>
          <w:sz w:val="21"/>
          <w:szCs w:val="22"/>
          <w:shd w:val="clear" w:color="auto" w:fill="FFFFFF"/>
          <w:lang w:bidi="en-US"/>
        </w:rPr>
        <w:t>出版物</w:t>
      </w:r>
      <w:r w:rsidR="009124C9" w:rsidRPr="001027A3">
        <w:rPr>
          <w:rFonts w:ascii="SimSun" w:hAnsi="SimSun" w:cs="Microsoft Tai Le" w:hint="eastAsia"/>
          <w:color w:val="000000"/>
          <w:sz w:val="21"/>
          <w:szCs w:val="22"/>
          <w:shd w:val="clear" w:color="auto" w:fill="FFFFFF"/>
          <w:lang w:bidi="en-US"/>
        </w:rPr>
        <w:t>）；</w:t>
      </w:r>
      <w:r w:rsidR="007D3D88" w:rsidRPr="001027A3">
        <w:rPr>
          <w:rFonts w:ascii="SimSun" w:hAnsi="SimSun" w:hint="eastAsia"/>
          <w:color w:val="000000"/>
          <w:sz w:val="21"/>
          <w:szCs w:val="22"/>
          <w:shd w:val="clear" w:color="auto" w:fill="FFFFFF"/>
          <w:lang w:bidi="en-US"/>
        </w:rPr>
        <w:t>而</w:t>
      </w:r>
      <w:r w:rsidR="009124C9" w:rsidRPr="001027A3">
        <w:rPr>
          <w:rFonts w:ascii="SimSun" w:hAnsi="SimSun" w:cs="Songti SC Black" w:hint="eastAsia"/>
          <w:color w:val="000000"/>
          <w:sz w:val="21"/>
          <w:szCs w:val="22"/>
          <w:shd w:val="clear" w:color="auto" w:fill="FFFFFF"/>
          <w:lang w:bidi="en-US"/>
        </w:rPr>
        <w:t>在</w:t>
      </w:r>
      <w:r w:rsidR="007D3D88" w:rsidRPr="001027A3">
        <w:rPr>
          <w:rFonts w:ascii="SimSun" w:hAnsi="SimSun" w:cs="Songti SC Black" w:hint="eastAsia"/>
          <w:color w:val="000000"/>
          <w:sz w:val="21"/>
          <w:szCs w:val="22"/>
          <w:shd w:val="clear" w:color="auto" w:fill="FFFFFF"/>
          <w:lang w:bidi="en-US"/>
        </w:rPr>
        <w:t>一些</w:t>
      </w:r>
      <w:r w:rsidR="009124C9" w:rsidRPr="001027A3">
        <w:rPr>
          <w:rFonts w:ascii="SimSun" w:hAnsi="SimSun" w:cs="Songti SC Black" w:hint="eastAsia"/>
          <w:color w:val="000000"/>
          <w:sz w:val="21"/>
          <w:szCs w:val="22"/>
          <w:shd w:val="clear" w:color="auto" w:fill="FFFFFF"/>
          <w:lang w:bidi="en-US"/>
        </w:rPr>
        <w:t>其他国家</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集体许可几乎无法操作</w:t>
      </w:r>
      <w:r w:rsidR="009124C9" w:rsidRPr="001027A3">
        <w:rPr>
          <w:rFonts w:ascii="SimSun" w:hAnsi="SimSun" w:cs="Microsoft Tai Le" w:hint="eastAsia"/>
          <w:color w:val="000000"/>
          <w:sz w:val="21"/>
          <w:szCs w:val="22"/>
          <w:shd w:val="clear" w:color="auto" w:fill="FFFFFF"/>
          <w:lang w:bidi="en-US"/>
        </w:rPr>
        <w:t>，</w:t>
      </w:r>
      <w:r w:rsidR="007D3D88" w:rsidRPr="001027A3">
        <w:rPr>
          <w:rFonts w:ascii="SimSun" w:hAnsi="SimSun" w:cs="Songti SC Black" w:hint="eastAsia"/>
          <w:color w:val="000000"/>
          <w:sz w:val="21"/>
          <w:szCs w:val="22"/>
          <w:shd w:val="clear" w:color="auto" w:fill="FFFFFF"/>
          <w:lang w:bidi="en-US"/>
        </w:rPr>
        <w:t>并且尚未提供</w:t>
      </w:r>
      <w:r w:rsidR="009124C9" w:rsidRPr="001027A3">
        <w:rPr>
          <w:rFonts w:ascii="SimSun" w:hAnsi="SimSun" w:cs="Songti SC Black" w:hint="eastAsia"/>
          <w:color w:val="000000"/>
          <w:sz w:val="21"/>
          <w:szCs w:val="22"/>
          <w:shd w:val="clear" w:color="auto" w:fill="FFFFFF"/>
          <w:lang w:bidi="en-US"/>
        </w:rPr>
        <w:t>直接许可</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一般而言</w:t>
      </w:r>
      <w:r w:rsidR="009124C9" w:rsidRPr="001027A3">
        <w:rPr>
          <w:rFonts w:ascii="SimSun" w:hAnsi="SimSun" w:cs="Microsoft Tai Le" w:hint="eastAsia"/>
          <w:color w:val="000000"/>
          <w:sz w:val="21"/>
          <w:szCs w:val="22"/>
          <w:shd w:val="clear" w:color="auto" w:fill="FFFFFF"/>
          <w:lang w:bidi="en-US"/>
        </w:rPr>
        <w:t>，</w:t>
      </w:r>
      <w:r w:rsidR="000B4F1B" w:rsidRPr="001027A3">
        <w:rPr>
          <w:rFonts w:ascii="SimSun" w:hAnsi="SimSun" w:cs="Songti SC Black" w:hint="eastAsia"/>
          <w:color w:val="000000"/>
          <w:sz w:val="21"/>
          <w:szCs w:val="22"/>
          <w:shd w:val="clear" w:color="auto" w:fill="FFFFFF"/>
          <w:lang w:bidi="en-US"/>
        </w:rPr>
        <w:t>即便</w:t>
      </w:r>
      <w:r w:rsidR="007D3D88" w:rsidRPr="001027A3">
        <w:rPr>
          <w:rFonts w:ascii="SimSun" w:hAnsi="SimSun" w:cs="Songti SC Black" w:hint="eastAsia"/>
          <w:color w:val="000000"/>
          <w:sz w:val="21"/>
          <w:szCs w:val="22"/>
          <w:shd w:val="clear" w:color="auto" w:fill="FFFFFF"/>
          <w:lang w:bidi="en-US"/>
        </w:rPr>
        <w:t>提供特定学术使用的许可，其</w:t>
      </w:r>
      <w:r w:rsidR="009124C9" w:rsidRPr="001027A3">
        <w:rPr>
          <w:rFonts w:ascii="SimSun" w:hAnsi="SimSun" w:cs="Songti SC Black" w:hint="eastAsia"/>
          <w:color w:val="000000"/>
          <w:sz w:val="21"/>
          <w:szCs w:val="22"/>
          <w:shd w:val="clear" w:color="auto" w:fill="FFFFFF"/>
          <w:lang w:bidi="en-US"/>
        </w:rPr>
        <w:t>范围也往往是地域性的</w:t>
      </w:r>
      <w:r w:rsidR="009124C9" w:rsidRPr="001027A3">
        <w:rPr>
          <w:rFonts w:ascii="SimSun" w:hAnsi="SimSun" w:cs="Microsoft Tai Le" w:hint="eastAsia"/>
          <w:color w:val="000000"/>
          <w:sz w:val="21"/>
          <w:szCs w:val="22"/>
          <w:shd w:val="clear" w:color="auto" w:fill="FFFFFF"/>
          <w:lang w:bidi="en-US"/>
        </w:rPr>
        <w:t>，</w:t>
      </w:r>
      <w:r w:rsidR="007D3D88" w:rsidRPr="001027A3">
        <w:rPr>
          <w:rFonts w:ascii="SimSun" w:hAnsi="SimSun" w:cs="Songti SC Black" w:hint="eastAsia"/>
          <w:color w:val="000000"/>
          <w:sz w:val="21"/>
          <w:szCs w:val="22"/>
          <w:shd w:val="clear" w:color="auto" w:fill="FFFFFF"/>
          <w:lang w:bidi="en-US"/>
        </w:rPr>
        <w:t>因此无法满足跨境</w:t>
      </w:r>
      <w:r w:rsidR="009124C9" w:rsidRPr="001027A3">
        <w:rPr>
          <w:rFonts w:ascii="SimSun" w:hAnsi="SimSun" w:cs="Songti SC Black" w:hint="eastAsia"/>
          <w:color w:val="000000"/>
          <w:sz w:val="21"/>
          <w:szCs w:val="22"/>
          <w:shd w:val="clear" w:color="auto" w:fill="FFFFFF"/>
          <w:lang w:bidi="en-US"/>
        </w:rPr>
        <w:t>在线学术活动的需求</w:t>
      </w:r>
      <w:r w:rsidR="009124C9" w:rsidRPr="001027A3">
        <w:rPr>
          <w:rFonts w:ascii="SimSun" w:hAnsi="SimSun" w:cs="Microsoft Tai Le" w:hint="eastAsia"/>
          <w:color w:val="000000"/>
          <w:sz w:val="21"/>
          <w:szCs w:val="22"/>
          <w:shd w:val="clear" w:color="auto" w:fill="FFFFFF"/>
          <w:lang w:bidi="en-US"/>
        </w:rPr>
        <w:t>。</w:t>
      </w:r>
    </w:p>
    <w:p w14:paraId="653AF6F8" w14:textId="31148D32" w:rsidR="006D799A" w:rsidRPr="00F26C25" w:rsidRDefault="007D3D88" w:rsidP="001027A3">
      <w:pPr>
        <w:overflowPunct w:val="0"/>
        <w:spacing w:afterLines="50" w:after="120" w:line="340" w:lineRule="atLeast"/>
        <w:ind w:firstLineChars="200" w:firstLine="420"/>
        <w:jc w:val="both"/>
        <w:rPr>
          <w:rFonts w:ascii="SimSun" w:hAnsi="SimSun"/>
          <w:color w:val="000000"/>
          <w:sz w:val="21"/>
          <w:szCs w:val="22"/>
          <w:shd w:val="clear" w:color="auto" w:fill="FFFFFF"/>
          <w:lang w:bidi="en-US"/>
        </w:rPr>
      </w:pPr>
      <w:r w:rsidRPr="001027A3">
        <w:rPr>
          <w:rFonts w:ascii="SimSun" w:hAnsi="SimSun" w:cs="Songti SC Black" w:hint="eastAsia"/>
          <w:color w:val="000000"/>
          <w:sz w:val="21"/>
          <w:szCs w:val="22"/>
          <w:shd w:val="clear" w:color="auto" w:fill="FFFFFF"/>
          <w:lang w:bidi="en-US"/>
        </w:rPr>
        <w:t>用作</w:t>
      </w:r>
      <w:r w:rsidR="009124C9" w:rsidRPr="001027A3">
        <w:rPr>
          <w:rFonts w:ascii="SimSun" w:hAnsi="SimSun" w:cs="Songti SC Black" w:hint="eastAsia"/>
          <w:color w:val="000000"/>
          <w:sz w:val="21"/>
          <w:szCs w:val="22"/>
          <w:shd w:val="clear" w:color="auto" w:fill="FFFFFF"/>
          <w:lang w:bidi="en-US"/>
        </w:rPr>
        <w:t>教育目的的</w:t>
      </w:r>
      <w:r w:rsidR="009124C9" w:rsidRPr="001027A3">
        <w:rPr>
          <w:rFonts w:ascii="SimHei" w:eastAsia="SimHei" w:hAnsi="SimHei" w:cs="Songti SC Black" w:hint="eastAsia"/>
          <w:color w:val="000000"/>
          <w:sz w:val="21"/>
          <w:szCs w:val="22"/>
          <w:shd w:val="clear" w:color="auto" w:fill="FFFFFF"/>
          <w:lang w:bidi="en-US"/>
        </w:rPr>
        <w:t>集体许可</w:t>
      </w:r>
      <w:r w:rsidR="009124C9" w:rsidRPr="001027A3">
        <w:rPr>
          <w:rFonts w:ascii="SimSun" w:hAnsi="SimSun" w:cs="Songti SC Black" w:hint="eastAsia"/>
          <w:color w:val="000000"/>
          <w:sz w:val="21"/>
          <w:szCs w:val="22"/>
          <w:shd w:val="clear" w:color="auto" w:fill="FFFFFF"/>
          <w:lang w:bidi="en-US"/>
        </w:rPr>
        <w:t>主要</w:t>
      </w:r>
      <w:r w:rsidRPr="001027A3">
        <w:rPr>
          <w:rFonts w:ascii="SimSun" w:hAnsi="SimSun" w:cs="Songti SC Black" w:hint="eastAsia"/>
          <w:color w:val="000000"/>
          <w:sz w:val="21"/>
          <w:szCs w:val="22"/>
          <w:shd w:val="clear" w:color="auto" w:fill="FFFFFF"/>
          <w:lang w:bidi="en-US"/>
        </w:rPr>
        <w:t>针对</w:t>
      </w:r>
      <w:r w:rsidR="009124C9" w:rsidRPr="001027A3">
        <w:rPr>
          <w:rFonts w:ascii="SimHei" w:eastAsia="SimHei" w:hAnsi="SimHei" w:cs="Songti SC Black" w:hint="eastAsia"/>
          <w:color w:val="000000"/>
          <w:sz w:val="21"/>
          <w:szCs w:val="22"/>
          <w:shd w:val="clear" w:color="auto" w:fill="FFFFFF"/>
          <w:lang w:bidi="en-US"/>
        </w:rPr>
        <w:t>文本和图像</w:t>
      </w:r>
      <w:r w:rsidR="009124C9" w:rsidRPr="001027A3">
        <w:rPr>
          <w:rFonts w:ascii="SimSun" w:hAnsi="SimSun" w:cs="Microsoft Tai Le" w:hint="eastAsia"/>
          <w:color w:val="000000"/>
          <w:sz w:val="21"/>
          <w:szCs w:val="22"/>
          <w:shd w:val="clear" w:color="auto" w:fill="FFFFFF"/>
          <w:lang w:bidi="en-US"/>
        </w:rPr>
        <w:t>（</w:t>
      </w:r>
      <w:r w:rsidRPr="001027A3">
        <w:rPr>
          <w:rFonts w:ascii="SimSun" w:hAnsi="SimSun" w:cs="Songti SC Black" w:hint="eastAsia"/>
          <w:color w:val="000000"/>
          <w:sz w:val="21"/>
          <w:szCs w:val="22"/>
          <w:shd w:val="clear" w:color="auto" w:fill="FFFFFF"/>
          <w:lang w:bidi="en-US"/>
        </w:rPr>
        <w:t>即</w:t>
      </w:r>
      <w:r w:rsidR="009124C9" w:rsidRPr="001027A3">
        <w:rPr>
          <w:rFonts w:ascii="SimSun" w:hAnsi="SimSun" w:cs="Songti SC Black" w:hint="eastAsia"/>
          <w:color w:val="000000"/>
          <w:sz w:val="21"/>
          <w:szCs w:val="22"/>
          <w:shd w:val="clear" w:color="auto" w:fill="FFFFFF"/>
          <w:lang w:bidi="en-US"/>
        </w:rPr>
        <w:t>书籍</w:t>
      </w:r>
      <w:r w:rsidRPr="001027A3">
        <w:rPr>
          <w:rFonts w:ascii="SimSun" w:hAnsi="SimSun" w:cs="Microsoft Tai Le" w:hint="eastAsia"/>
          <w:color w:val="000000"/>
          <w:sz w:val="21"/>
          <w:szCs w:val="22"/>
          <w:shd w:val="clear" w:color="auto" w:fill="FFFFFF"/>
          <w:lang w:bidi="en-US"/>
        </w:rPr>
        <w:t>、</w:t>
      </w:r>
      <w:r w:rsidRPr="001027A3">
        <w:rPr>
          <w:rFonts w:ascii="SimSun" w:hAnsi="SimSun" w:cs="Songti SC Black" w:hint="eastAsia"/>
          <w:color w:val="000000"/>
          <w:sz w:val="21"/>
          <w:szCs w:val="22"/>
          <w:shd w:val="clear" w:color="auto" w:fill="FFFFFF"/>
          <w:lang w:bidi="en-US"/>
        </w:rPr>
        <w:t>文本</w:t>
      </w:r>
      <w:r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期刊</w:t>
      </w:r>
      <w:r w:rsidRPr="001027A3">
        <w:rPr>
          <w:rFonts w:ascii="SimSun" w:hAnsi="SimSun" w:cs="Microsoft Tai Le" w:hint="eastAsia"/>
          <w:color w:val="000000"/>
          <w:sz w:val="21"/>
          <w:szCs w:val="22"/>
          <w:shd w:val="clear" w:color="auto" w:fill="FFFFFF"/>
          <w:lang w:bidi="en-US"/>
        </w:rPr>
        <w:t>、</w:t>
      </w:r>
      <w:r w:rsidRPr="001027A3">
        <w:rPr>
          <w:rFonts w:ascii="SimSun" w:hAnsi="SimSun" w:cs="Songti SC Black" w:hint="eastAsia"/>
          <w:color w:val="000000"/>
          <w:sz w:val="21"/>
          <w:szCs w:val="22"/>
          <w:shd w:val="clear" w:color="auto" w:fill="FFFFFF"/>
          <w:lang w:bidi="en-US"/>
        </w:rPr>
        <w:t>乐谱</w:t>
      </w:r>
      <w:r w:rsidR="009124C9" w:rsidRPr="001027A3">
        <w:rPr>
          <w:rFonts w:ascii="SimSun" w:hAnsi="SimSun" w:cs="Songti SC Black" w:hint="eastAsia"/>
          <w:color w:val="000000"/>
          <w:sz w:val="21"/>
          <w:szCs w:val="22"/>
          <w:shd w:val="clear" w:color="auto" w:fill="FFFFFF"/>
          <w:lang w:bidi="en-US"/>
        </w:rPr>
        <w:t>和</w:t>
      </w:r>
      <w:r w:rsidR="000B4F1B" w:rsidRPr="001027A3">
        <w:rPr>
          <w:rFonts w:ascii="SimSun" w:hAnsi="SimSun" w:cs="Songti SC Black" w:hint="eastAsia"/>
          <w:color w:val="000000"/>
          <w:sz w:val="21"/>
          <w:szCs w:val="22"/>
          <w:shd w:val="clear" w:color="auto" w:fill="FFFFFF"/>
          <w:lang w:bidi="en-US"/>
        </w:rPr>
        <w:t>印刷图片等书面作品中的文本和图像</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由</w:t>
      </w:r>
      <w:r w:rsidRPr="001027A3">
        <w:rPr>
          <w:rFonts w:ascii="SimSun" w:hAnsi="SimSun" w:hint="eastAsia"/>
          <w:color w:val="000000"/>
          <w:sz w:val="21"/>
          <w:szCs w:val="22"/>
          <w:shd w:val="clear" w:color="auto" w:fill="FFFFFF"/>
          <w:lang w:bidi="en-US"/>
        </w:rPr>
        <w:t>集体管理组织</w:t>
      </w:r>
      <w:r w:rsidRPr="001027A3">
        <w:rPr>
          <w:rFonts w:ascii="SimSun" w:hAnsi="SimSun" w:cs="Songti SC Black" w:hint="eastAsia"/>
          <w:color w:val="000000"/>
          <w:sz w:val="21"/>
          <w:szCs w:val="22"/>
          <w:shd w:val="clear" w:color="auto" w:fill="FFFFFF"/>
          <w:lang w:bidi="en-US"/>
        </w:rPr>
        <w:t>授予</w:t>
      </w:r>
      <w:r w:rsidR="009124C9" w:rsidRPr="001027A3">
        <w:rPr>
          <w:rFonts w:ascii="SimSun" w:hAnsi="SimSun" w:cs="Songti SC Black" w:hint="eastAsia"/>
          <w:color w:val="000000"/>
          <w:sz w:val="21"/>
          <w:szCs w:val="22"/>
          <w:shd w:val="clear" w:color="auto" w:fill="FFFFFF"/>
          <w:lang w:bidi="en-US"/>
        </w:rPr>
        <w:t>的文本和数据挖掘</w:t>
      </w:r>
      <w:r w:rsidRPr="001027A3">
        <w:rPr>
          <w:rFonts w:ascii="SimSun" w:hAnsi="SimSun" w:cs="Songti SC Black" w:hint="eastAsia"/>
          <w:color w:val="000000"/>
          <w:sz w:val="21"/>
          <w:szCs w:val="22"/>
          <w:shd w:val="clear" w:color="auto" w:fill="FFFFFF"/>
          <w:lang w:bidi="en-US"/>
        </w:rPr>
        <w:t>集体许可十分少见</w:t>
      </w:r>
      <w:r w:rsidR="009124C9" w:rsidRPr="001027A3">
        <w:rPr>
          <w:rFonts w:ascii="SimSun" w:hAnsi="SimSun" w:cs="Microsoft Tai Le" w:hint="eastAsia"/>
          <w:color w:val="000000"/>
          <w:sz w:val="21"/>
          <w:szCs w:val="22"/>
          <w:shd w:val="clear" w:color="auto" w:fill="FFFFFF"/>
          <w:lang w:bidi="en-US"/>
        </w:rPr>
        <w:t>。</w:t>
      </w:r>
      <w:r w:rsidR="009124C9" w:rsidRPr="001027A3">
        <w:rPr>
          <w:rFonts w:ascii="SimSun" w:hAnsi="SimSun" w:cs="Songti SC Black" w:hint="eastAsia"/>
          <w:color w:val="000000"/>
          <w:sz w:val="21"/>
          <w:szCs w:val="22"/>
          <w:shd w:val="clear" w:color="auto" w:fill="FFFFFF"/>
          <w:lang w:bidi="en-US"/>
        </w:rPr>
        <w:t>用于教学和研究目的的</w:t>
      </w:r>
      <w:r w:rsidR="009124C9" w:rsidRPr="001027A3">
        <w:rPr>
          <w:rFonts w:ascii="SimHei" w:eastAsia="SimHei" w:hAnsi="SimHei" w:cs="Songti SC Black" w:hint="eastAsia"/>
          <w:color w:val="000000"/>
          <w:sz w:val="21"/>
          <w:szCs w:val="22"/>
          <w:shd w:val="clear" w:color="auto" w:fill="FFFFFF"/>
          <w:lang w:bidi="en-US"/>
        </w:rPr>
        <w:t>音乐和</w:t>
      </w:r>
      <w:r w:rsidR="002F1663" w:rsidRPr="001027A3">
        <w:rPr>
          <w:rFonts w:ascii="SimHei" w:eastAsia="SimHei" w:hAnsi="SimHei" w:cs="Songti SC Black" w:hint="eastAsia"/>
          <w:color w:val="000000"/>
          <w:sz w:val="21"/>
          <w:szCs w:val="22"/>
          <w:shd w:val="clear" w:color="auto" w:fill="FFFFFF"/>
          <w:lang w:bidi="en-US"/>
        </w:rPr>
        <w:t>音像内容</w:t>
      </w:r>
      <w:r w:rsidR="009124C9" w:rsidRPr="001027A3">
        <w:rPr>
          <w:rFonts w:ascii="SimHei" w:eastAsia="SimHei" w:hAnsi="SimHei" w:cs="Songti SC Black" w:hint="eastAsia"/>
          <w:color w:val="000000"/>
          <w:sz w:val="21"/>
          <w:szCs w:val="22"/>
          <w:shd w:val="clear" w:color="auto" w:fill="FFFFFF"/>
          <w:lang w:bidi="en-US"/>
        </w:rPr>
        <w:t>集体许可</w:t>
      </w:r>
      <w:r w:rsidR="000B4F1B" w:rsidRPr="001027A3">
        <w:rPr>
          <w:rFonts w:ascii="SimSun" w:hAnsi="SimSun" w:cs="Songti SC Black" w:hint="eastAsia"/>
          <w:color w:val="000000"/>
          <w:sz w:val="21"/>
          <w:szCs w:val="22"/>
          <w:shd w:val="clear" w:color="auto" w:fill="FFFFFF"/>
          <w:lang w:bidi="en-US"/>
        </w:rPr>
        <w:t>更是</w:t>
      </w:r>
      <w:r w:rsidR="009124C9" w:rsidRPr="001027A3">
        <w:rPr>
          <w:rFonts w:ascii="SimSun" w:hAnsi="SimSun" w:cs="Songti SC Black" w:hint="eastAsia"/>
          <w:color w:val="000000"/>
          <w:sz w:val="21"/>
          <w:szCs w:val="22"/>
          <w:shd w:val="clear" w:color="auto" w:fill="FFFFFF"/>
          <w:lang w:bidi="en-US"/>
        </w:rPr>
        <w:t>远未普及</w:t>
      </w:r>
      <w:r w:rsidR="009124C9" w:rsidRPr="001027A3">
        <w:rPr>
          <w:rFonts w:ascii="SimSun" w:hAnsi="SimSun" w:cs="Microsoft Tai Le" w:hint="eastAsia"/>
          <w:color w:val="000000"/>
          <w:sz w:val="21"/>
          <w:szCs w:val="22"/>
          <w:shd w:val="clear" w:color="auto" w:fill="FFFFFF"/>
          <w:lang w:bidi="en-US"/>
        </w:rPr>
        <w:t>。</w:t>
      </w:r>
      <w:r w:rsidRPr="001027A3">
        <w:rPr>
          <w:rFonts w:ascii="SimSun" w:hAnsi="SimSun" w:cs="Microsoft Tai Le" w:hint="eastAsia"/>
          <w:color w:val="000000"/>
          <w:sz w:val="21"/>
          <w:szCs w:val="22"/>
          <w:shd w:val="clear" w:color="auto" w:fill="FFFFFF"/>
          <w:lang w:bidi="en-US"/>
        </w:rPr>
        <w:t>目前仅有几家</w:t>
      </w:r>
      <w:r w:rsidRPr="001027A3">
        <w:rPr>
          <w:rFonts w:ascii="SimSun" w:hAnsi="SimSun" w:cs="Microsoft YaHei" w:hint="eastAsia"/>
          <w:sz w:val="21"/>
          <w:szCs w:val="22"/>
          <w:lang w:bidi="en-US"/>
        </w:rPr>
        <w:t>音乐</w:t>
      </w:r>
      <w:r w:rsidRPr="001027A3">
        <w:rPr>
          <w:rFonts w:ascii="SimSun" w:hAnsi="SimSun" w:cs="Microsoft Tai Le" w:hint="eastAsia"/>
          <w:color w:val="000000"/>
          <w:sz w:val="21"/>
          <w:szCs w:val="22"/>
          <w:shd w:val="clear" w:color="auto" w:fill="FFFFFF"/>
          <w:lang w:bidi="en-US"/>
        </w:rPr>
        <w:t>和音像集体管理组织</w:t>
      </w:r>
      <w:r w:rsidR="002F1663" w:rsidRPr="001027A3">
        <w:rPr>
          <w:rFonts w:ascii="SimSun" w:hAnsi="SimSun" w:cs="Microsoft Tai Le" w:hint="eastAsia"/>
          <w:color w:val="000000"/>
          <w:sz w:val="21"/>
          <w:szCs w:val="22"/>
          <w:shd w:val="clear" w:color="auto" w:fill="FFFFFF"/>
          <w:lang w:bidi="en-US"/>
        </w:rPr>
        <w:t>管理教育领域的许可。</w:t>
      </w:r>
    </w:p>
    <w:bookmarkEnd w:id="1"/>
    <w:p w14:paraId="22217052" w14:textId="66E9EA6D" w:rsidR="00977EF4" w:rsidRPr="00F26C25" w:rsidRDefault="002F1663" w:rsidP="001027A3">
      <w:pPr>
        <w:overflowPunct w:val="0"/>
        <w:spacing w:afterLines="50" w:after="120" w:line="340" w:lineRule="atLeast"/>
        <w:ind w:firstLineChars="200" w:firstLine="420"/>
        <w:jc w:val="both"/>
        <w:rPr>
          <w:rFonts w:ascii="SimSun" w:hAnsi="SimSun"/>
          <w:sz w:val="21"/>
          <w:szCs w:val="22"/>
        </w:rPr>
      </w:pPr>
      <w:r w:rsidRPr="00F26C25">
        <w:rPr>
          <w:rFonts w:ascii="SimSun" w:hAnsi="SimSun" w:hint="eastAsia"/>
          <w:sz w:val="21"/>
          <w:szCs w:val="22"/>
        </w:rPr>
        <w:t>至于出版部门的</w:t>
      </w:r>
      <w:r w:rsidRPr="001027A3">
        <w:rPr>
          <w:rFonts w:ascii="SimHei" w:eastAsia="SimHei" w:hAnsi="SimHei" w:hint="eastAsia"/>
          <w:sz w:val="21"/>
          <w:szCs w:val="22"/>
        </w:rPr>
        <w:t>直接许可</w:t>
      </w:r>
      <w:r w:rsidRPr="00F26C25">
        <w:rPr>
          <w:rFonts w:ascii="SimSun" w:hAnsi="SimSun" w:hint="eastAsia"/>
          <w:sz w:val="21"/>
          <w:szCs w:val="22"/>
        </w:rPr>
        <w:t>，</w:t>
      </w:r>
      <w:r w:rsidR="009124C9" w:rsidRPr="00F26C25">
        <w:rPr>
          <w:rFonts w:ascii="SimSun" w:hAnsi="SimSun" w:hint="eastAsia"/>
          <w:sz w:val="21"/>
          <w:szCs w:val="22"/>
        </w:rPr>
        <w:t>数字资源</w:t>
      </w:r>
      <w:r w:rsidRPr="00F26C25">
        <w:rPr>
          <w:rFonts w:ascii="SimSun" w:hAnsi="SimSun" w:hint="eastAsia"/>
          <w:sz w:val="21"/>
          <w:szCs w:val="22"/>
        </w:rPr>
        <w:t>大多以“付费”模式提供，可通过购买、订阅、出租、出借、付费观看</w:t>
      </w:r>
      <w:r w:rsidR="009124C9" w:rsidRPr="00F26C25">
        <w:rPr>
          <w:rFonts w:ascii="SimSun" w:hAnsi="SimSun" w:hint="eastAsia"/>
          <w:sz w:val="21"/>
          <w:szCs w:val="22"/>
        </w:rPr>
        <w:t>或类似</w:t>
      </w:r>
      <w:r w:rsidRPr="00F26C25">
        <w:rPr>
          <w:rFonts w:ascii="SimSun" w:hAnsi="SimSun" w:hint="eastAsia"/>
          <w:sz w:val="21"/>
          <w:szCs w:val="22"/>
        </w:rPr>
        <w:t>的许可模式获取（超过</w:t>
      </w:r>
      <w:r w:rsidR="009124C9" w:rsidRPr="00F26C25">
        <w:rPr>
          <w:rFonts w:ascii="SimSun" w:hAnsi="SimSun" w:hint="eastAsia"/>
          <w:sz w:val="21"/>
          <w:szCs w:val="22"/>
        </w:rPr>
        <w:t>90</w:t>
      </w:r>
      <w:r w:rsidRPr="00F26C25">
        <w:rPr>
          <w:rFonts w:ascii="SimSun" w:hAnsi="SimSun" w:hint="eastAsia"/>
          <w:sz w:val="21"/>
          <w:szCs w:val="22"/>
        </w:rPr>
        <w:t>%的图书馆从主要出版商处购买“内容包”</w:t>
      </w:r>
      <w:r w:rsidR="00917299" w:rsidRPr="00F26C25">
        <w:rPr>
          <w:rFonts w:ascii="SimSun" w:hAnsi="SimSun" w:hint="eastAsia"/>
          <w:sz w:val="21"/>
          <w:szCs w:val="22"/>
        </w:rPr>
        <w:t>）</w:t>
      </w:r>
      <w:r w:rsidR="009124C9" w:rsidRPr="00F26C25">
        <w:rPr>
          <w:rFonts w:ascii="SimSun" w:hAnsi="SimSun" w:hint="eastAsia"/>
          <w:sz w:val="21"/>
          <w:szCs w:val="22"/>
        </w:rPr>
        <w:t>。此外，学术机构还在其在线远程教育和研究活动中使用</w:t>
      </w:r>
      <w:r w:rsidR="009124C9" w:rsidRPr="001027A3">
        <w:rPr>
          <w:rFonts w:ascii="SimHei" w:eastAsia="SimHei" w:hAnsi="SimHei" w:hint="eastAsia"/>
          <w:sz w:val="21"/>
          <w:szCs w:val="22"/>
        </w:rPr>
        <w:t>开放获取</w:t>
      </w:r>
      <w:r w:rsidR="009124C9" w:rsidRPr="00F26C25">
        <w:rPr>
          <w:rFonts w:ascii="SimSun" w:hAnsi="SimSun" w:hint="eastAsia"/>
          <w:sz w:val="21"/>
          <w:szCs w:val="22"/>
        </w:rPr>
        <w:t>内容。</w:t>
      </w:r>
    </w:p>
    <w:p w14:paraId="38784F89" w14:textId="75318F16" w:rsidR="00801AC9" w:rsidRPr="001027A3" w:rsidRDefault="00567020" w:rsidP="001027A3">
      <w:pPr>
        <w:overflowPunct w:val="0"/>
        <w:spacing w:afterLines="50" w:after="120" w:line="340" w:lineRule="atLeast"/>
        <w:ind w:firstLineChars="200" w:firstLine="420"/>
        <w:jc w:val="both"/>
        <w:rPr>
          <w:rFonts w:ascii="SimSun" w:hAnsi="SimSun"/>
          <w:color w:val="222222"/>
          <w:sz w:val="21"/>
          <w:szCs w:val="22"/>
        </w:rPr>
      </w:pPr>
      <w:r w:rsidRPr="001027A3">
        <w:rPr>
          <w:rFonts w:ascii="SimSun" w:hAnsi="SimSun" w:cs="Songti SC Black" w:hint="eastAsia"/>
          <w:color w:val="222222"/>
          <w:sz w:val="21"/>
          <w:szCs w:val="22"/>
        </w:rPr>
        <w:t>除了已出版</w:t>
      </w:r>
      <w:r w:rsidR="009124C9" w:rsidRPr="001027A3">
        <w:rPr>
          <w:rFonts w:ascii="SimSun" w:hAnsi="SimSun" w:cs="Songti SC Black" w:hint="eastAsia"/>
          <w:color w:val="222222"/>
          <w:sz w:val="21"/>
          <w:szCs w:val="22"/>
        </w:rPr>
        <w:t>内容</w:t>
      </w:r>
      <w:r w:rsidR="009124C9" w:rsidRPr="001027A3">
        <w:rPr>
          <w:rFonts w:ascii="SimSun" w:hAnsi="SimSun" w:cs="Microsoft Tai Le" w:hint="eastAsia"/>
          <w:color w:val="222222"/>
          <w:sz w:val="21"/>
          <w:szCs w:val="22"/>
        </w:rPr>
        <w:t>，</w:t>
      </w:r>
      <w:r w:rsidRPr="001027A3">
        <w:rPr>
          <w:rFonts w:ascii="SimSun" w:hAnsi="SimSun" w:cs="Songti SC Black" w:hint="eastAsia"/>
          <w:color w:val="222222"/>
          <w:sz w:val="21"/>
          <w:szCs w:val="22"/>
        </w:rPr>
        <w:t>电子学习市场还提供</w:t>
      </w:r>
      <w:r w:rsidR="009124C9" w:rsidRPr="001027A3">
        <w:rPr>
          <w:rFonts w:ascii="SimSun" w:hAnsi="SimSun" w:cs="Songti SC Black" w:hint="eastAsia"/>
          <w:color w:val="222222"/>
          <w:sz w:val="21"/>
          <w:szCs w:val="22"/>
        </w:rPr>
        <w:t>越来</w:t>
      </w:r>
      <w:r w:rsidRPr="001027A3">
        <w:rPr>
          <w:rFonts w:ascii="SimSun" w:hAnsi="SimSun" w:cs="Songti SC Black" w:hint="eastAsia"/>
          <w:color w:val="222222"/>
          <w:sz w:val="21"/>
          <w:szCs w:val="22"/>
        </w:rPr>
        <w:t>越多的</w:t>
      </w:r>
      <w:r w:rsidRPr="001027A3">
        <w:rPr>
          <w:rFonts w:ascii="SimHei" w:eastAsia="SimHei" w:hAnsi="SimHei" w:cs="Songti SC Black" w:hint="eastAsia"/>
          <w:color w:val="222222"/>
          <w:sz w:val="21"/>
          <w:szCs w:val="22"/>
        </w:rPr>
        <w:t>音乐和音像内容</w:t>
      </w:r>
      <w:r w:rsidR="009124C9" w:rsidRPr="001027A3">
        <w:rPr>
          <w:rFonts w:ascii="SimHei" w:eastAsia="SimHei" w:hAnsi="SimHei" w:cs="Songti SC Black" w:hint="eastAsia"/>
          <w:color w:val="222222"/>
          <w:sz w:val="21"/>
          <w:szCs w:val="22"/>
        </w:rPr>
        <w:t>许可</w:t>
      </w:r>
      <w:r w:rsidR="009124C9" w:rsidRPr="001027A3">
        <w:rPr>
          <w:rFonts w:ascii="SimSun" w:hAnsi="SimSun" w:cs="Microsoft Tai Le" w:hint="eastAsia"/>
          <w:color w:val="222222"/>
          <w:sz w:val="21"/>
          <w:szCs w:val="22"/>
        </w:rPr>
        <w:t>，</w:t>
      </w:r>
      <w:r w:rsidRPr="001027A3">
        <w:rPr>
          <w:rFonts w:ascii="SimSun" w:hAnsi="SimSun" w:cs="Songti SC Black" w:hint="eastAsia"/>
          <w:color w:val="222222"/>
          <w:sz w:val="21"/>
          <w:szCs w:val="22"/>
        </w:rPr>
        <w:t>尽管仍处于早期</w:t>
      </w:r>
      <w:r w:rsidR="00917299" w:rsidRPr="001027A3">
        <w:rPr>
          <w:rFonts w:ascii="SimSun" w:hAnsi="SimSun" w:cs="Songti SC Black" w:hint="eastAsia"/>
          <w:color w:val="222222"/>
          <w:sz w:val="21"/>
          <w:szCs w:val="22"/>
        </w:rPr>
        <w:t>发展</w:t>
      </w:r>
      <w:r w:rsidR="009124C9" w:rsidRPr="001027A3">
        <w:rPr>
          <w:rFonts w:ascii="SimSun" w:hAnsi="SimSun" w:cs="Songti SC Black" w:hint="eastAsia"/>
          <w:color w:val="222222"/>
          <w:sz w:val="21"/>
          <w:szCs w:val="22"/>
        </w:rPr>
        <w:t>阶段</w:t>
      </w:r>
      <w:r w:rsidR="009124C9" w:rsidRPr="001027A3">
        <w:rPr>
          <w:rFonts w:ascii="SimSun" w:hAnsi="SimSun" w:cs="Microsoft Tai Le" w:hint="eastAsia"/>
          <w:color w:val="222222"/>
          <w:sz w:val="21"/>
          <w:szCs w:val="22"/>
        </w:rPr>
        <w:t>。</w:t>
      </w:r>
      <w:r w:rsidR="009124C9" w:rsidRPr="001027A3">
        <w:rPr>
          <w:rFonts w:ascii="SimSun" w:hAnsi="SimSun" w:cs="Songti SC Black" w:hint="eastAsia"/>
          <w:color w:val="222222"/>
          <w:sz w:val="21"/>
          <w:szCs w:val="22"/>
        </w:rPr>
        <w:t>就集体许可而言</w:t>
      </w:r>
      <w:r w:rsidR="009124C9" w:rsidRPr="001027A3">
        <w:rPr>
          <w:rFonts w:ascii="SimSun" w:hAnsi="SimSun" w:cs="Microsoft Tai Le" w:hint="eastAsia"/>
          <w:color w:val="222222"/>
          <w:sz w:val="21"/>
          <w:szCs w:val="22"/>
        </w:rPr>
        <w:t>，</w:t>
      </w:r>
      <w:r w:rsidRPr="001027A3">
        <w:rPr>
          <w:rFonts w:ascii="SimSun" w:hAnsi="SimSun" w:cs="Songti SC Black" w:hint="eastAsia"/>
          <w:color w:val="222222"/>
          <w:sz w:val="21"/>
          <w:szCs w:val="22"/>
        </w:rPr>
        <w:t>音像和</w:t>
      </w:r>
      <w:r w:rsidR="009124C9" w:rsidRPr="001027A3">
        <w:rPr>
          <w:rFonts w:ascii="SimSun" w:hAnsi="SimSun" w:cs="Songti SC Black" w:hint="eastAsia"/>
          <w:color w:val="222222"/>
          <w:sz w:val="21"/>
          <w:szCs w:val="22"/>
        </w:rPr>
        <w:t>音乐领域的</w:t>
      </w:r>
      <w:r w:rsidRPr="001027A3">
        <w:rPr>
          <w:rFonts w:ascii="SimSun" w:hAnsi="SimSun" w:cs="Songti SC Black" w:hint="eastAsia"/>
          <w:color w:val="222222"/>
          <w:sz w:val="21"/>
          <w:szCs w:val="22"/>
        </w:rPr>
        <w:t>集体管理组织尚未考虑涵盖在线教育活动这一市场</w:t>
      </w:r>
      <w:r w:rsidR="009124C9" w:rsidRPr="001027A3">
        <w:rPr>
          <w:rFonts w:ascii="SimSun" w:hAnsi="SimSun" w:cs="Microsoft Tai Le" w:hint="eastAsia"/>
          <w:color w:val="222222"/>
          <w:sz w:val="21"/>
          <w:szCs w:val="22"/>
        </w:rPr>
        <w:t>。</w:t>
      </w:r>
      <w:r w:rsidRPr="001027A3">
        <w:rPr>
          <w:rFonts w:ascii="SimSun" w:hAnsi="SimSun" w:cs="Songti SC Black" w:hint="eastAsia"/>
          <w:color w:val="222222"/>
          <w:sz w:val="21"/>
          <w:szCs w:val="22"/>
        </w:rPr>
        <w:t>专门针对学术市场的此类</w:t>
      </w:r>
      <w:r w:rsidR="009124C9" w:rsidRPr="001027A3">
        <w:rPr>
          <w:rFonts w:ascii="SimSun" w:hAnsi="SimSun" w:cs="Songti SC Black" w:hint="eastAsia"/>
          <w:color w:val="222222"/>
          <w:sz w:val="21"/>
          <w:szCs w:val="22"/>
        </w:rPr>
        <w:t>内容的直接许可</w:t>
      </w:r>
      <w:r w:rsidR="00917299" w:rsidRPr="001027A3">
        <w:rPr>
          <w:rFonts w:ascii="SimSun" w:hAnsi="SimSun" w:cs="Songti SC Black" w:hint="eastAsia"/>
          <w:color w:val="222222"/>
          <w:sz w:val="21"/>
          <w:szCs w:val="22"/>
        </w:rPr>
        <w:t>正在</w:t>
      </w:r>
      <w:r w:rsidR="009F1745" w:rsidRPr="001027A3">
        <w:rPr>
          <w:rFonts w:ascii="SimSun" w:hAnsi="SimSun" w:cs="Songti SC Black" w:hint="eastAsia"/>
          <w:color w:val="222222"/>
          <w:sz w:val="21"/>
          <w:szCs w:val="22"/>
        </w:rPr>
        <w:t>开始发展</w:t>
      </w:r>
      <w:r w:rsidR="009124C9" w:rsidRPr="001027A3">
        <w:rPr>
          <w:rFonts w:ascii="SimSun" w:hAnsi="SimSun" w:cs="Microsoft Tai Le" w:hint="eastAsia"/>
          <w:color w:val="222222"/>
          <w:sz w:val="21"/>
          <w:szCs w:val="22"/>
        </w:rPr>
        <w:t>。</w:t>
      </w:r>
    </w:p>
    <w:p w14:paraId="0200D28A" w14:textId="40BFB71F" w:rsidR="00500508" w:rsidRPr="001027A3" w:rsidRDefault="002F1663" w:rsidP="001027A3">
      <w:pPr>
        <w:overflowPunct w:val="0"/>
        <w:spacing w:afterLines="50" w:after="120" w:line="340" w:lineRule="atLeast"/>
        <w:ind w:firstLineChars="200" w:firstLine="420"/>
        <w:jc w:val="both"/>
        <w:rPr>
          <w:rFonts w:ascii="SimSun" w:hAnsi="SimSun"/>
          <w:sz w:val="21"/>
          <w:szCs w:val="22"/>
        </w:rPr>
      </w:pPr>
      <w:r w:rsidRPr="001027A3">
        <w:rPr>
          <w:rFonts w:ascii="SimSun" w:hAnsi="SimSun" w:cs="Songti SC Black" w:hint="eastAsia"/>
          <w:sz w:val="21"/>
        </w:rPr>
        <w:t>对于教学和研究使用许可的必要性，目前尚有很大的不确定性</w:t>
      </w:r>
      <w:r w:rsidR="00567020" w:rsidRPr="001027A3">
        <w:rPr>
          <w:rFonts w:ascii="SimSun" w:hAnsi="SimSun" w:cs="Songti SC Black" w:hint="eastAsia"/>
          <w:sz w:val="21"/>
        </w:rPr>
        <w:t>，并且缺乏了解</w:t>
      </w:r>
      <w:r w:rsidRPr="001027A3">
        <w:rPr>
          <w:rFonts w:ascii="SimSun" w:hAnsi="SimSun" w:cs="Songti SC Black" w:hint="eastAsia"/>
          <w:sz w:val="21"/>
        </w:rPr>
        <w:t>。</w:t>
      </w:r>
      <w:r w:rsidR="009124C9" w:rsidRPr="001027A3">
        <w:rPr>
          <w:rFonts w:ascii="SimSun" w:hAnsi="SimSun" w:cs="Songti SC Black" w:hint="eastAsia"/>
          <w:sz w:val="21"/>
        </w:rPr>
        <w:t>一个普遍的误解是</w:t>
      </w:r>
      <w:r w:rsidRPr="001027A3">
        <w:rPr>
          <w:rFonts w:ascii="SimSun" w:hAnsi="SimSun" w:cs="Microsoft Tai Le" w:hint="eastAsia"/>
          <w:sz w:val="21"/>
        </w:rPr>
        <w:t>，</w:t>
      </w:r>
      <w:r w:rsidR="00917299" w:rsidRPr="001027A3">
        <w:rPr>
          <w:rFonts w:ascii="SimSun" w:hAnsi="SimSun" w:cs="Microsoft Tai Le" w:hint="eastAsia"/>
          <w:sz w:val="21"/>
        </w:rPr>
        <w:t>针对</w:t>
      </w:r>
      <w:r w:rsidR="00567020" w:rsidRPr="001027A3">
        <w:rPr>
          <w:rFonts w:ascii="SimSun" w:hAnsi="SimSun" w:cs="Songti SC Black" w:hint="eastAsia"/>
          <w:sz w:val="21"/>
        </w:rPr>
        <w:t>教育或教学目的的例外与限制</w:t>
      </w:r>
      <w:r w:rsidR="009124C9" w:rsidRPr="001027A3">
        <w:rPr>
          <w:rFonts w:ascii="SimSun" w:hAnsi="SimSun" w:cs="Songti SC Black" w:hint="eastAsia"/>
          <w:sz w:val="21"/>
        </w:rPr>
        <w:t>和</w:t>
      </w:r>
      <w:r w:rsidR="009124C9" w:rsidRPr="001027A3">
        <w:rPr>
          <w:rFonts w:ascii="SimSun" w:hAnsi="SimSun" w:hint="eastAsia"/>
          <w:sz w:val="21"/>
        </w:rPr>
        <w:t>/</w:t>
      </w:r>
      <w:r w:rsidR="009124C9" w:rsidRPr="001027A3">
        <w:rPr>
          <w:rFonts w:ascii="SimSun" w:hAnsi="SimSun" w:cs="Songti SC Black" w:hint="eastAsia"/>
          <w:sz w:val="21"/>
        </w:rPr>
        <w:t>或</w:t>
      </w:r>
      <w:r w:rsidR="00567020" w:rsidRPr="001027A3">
        <w:rPr>
          <w:rFonts w:ascii="SimSun" w:hAnsi="SimSun" w:cs="Songti SC Black" w:hint="eastAsia"/>
          <w:sz w:val="21"/>
        </w:rPr>
        <w:t>订阅</w:t>
      </w:r>
      <w:r w:rsidR="009124C9" w:rsidRPr="001027A3">
        <w:rPr>
          <w:rFonts w:ascii="SimSun" w:hAnsi="SimSun" w:cs="Songti SC Black" w:hint="eastAsia"/>
          <w:sz w:val="21"/>
        </w:rPr>
        <w:t>数据库的许可范围</w:t>
      </w:r>
      <w:r w:rsidR="00EE27D3" w:rsidRPr="001027A3">
        <w:rPr>
          <w:rFonts w:ascii="SimSun" w:hAnsi="SimSun" w:cs="Songti SC Black" w:hint="eastAsia"/>
          <w:sz w:val="21"/>
        </w:rPr>
        <w:t>涵盖了所有学术活动</w:t>
      </w:r>
      <w:r w:rsidR="009124C9" w:rsidRPr="001027A3">
        <w:rPr>
          <w:rFonts w:ascii="SimSun" w:hAnsi="SimSun" w:cs="Microsoft Tai Le" w:hint="eastAsia"/>
          <w:sz w:val="21"/>
        </w:rPr>
        <w:t>。</w:t>
      </w:r>
      <w:r w:rsidR="009124C9" w:rsidRPr="001027A3">
        <w:rPr>
          <w:rFonts w:ascii="SimSun" w:hAnsi="SimSun" w:cs="Songti SC Black" w:hint="eastAsia"/>
          <w:sz w:val="21"/>
        </w:rPr>
        <w:t>因此</w:t>
      </w:r>
      <w:r w:rsidR="009124C9" w:rsidRPr="001027A3">
        <w:rPr>
          <w:rFonts w:ascii="SimSun" w:hAnsi="SimSun" w:cs="Microsoft Tai Le" w:hint="eastAsia"/>
          <w:sz w:val="21"/>
        </w:rPr>
        <w:t>，</w:t>
      </w:r>
      <w:r w:rsidR="00567020" w:rsidRPr="001027A3">
        <w:rPr>
          <w:rFonts w:ascii="SimSun" w:hAnsi="SimSun" w:cs="Songti SC Black" w:hint="eastAsia"/>
          <w:sz w:val="21"/>
        </w:rPr>
        <w:t>首要问题是</w:t>
      </w:r>
      <w:r w:rsidR="00917299" w:rsidRPr="001027A3">
        <w:rPr>
          <w:rFonts w:ascii="SimSun" w:hAnsi="SimSun" w:cs="Songti SC Black" w:hint="eastAsia"/>
          <w:sz w:val="21"/>
        </w:rPr>
        <w:t>，理解</w:t>
      </w:r>
      <w:r w:rsidR="00FD6387" w:rsidRPr="001027A3">
        <w:rPr>
          <w:rFonts w:ascii="SimSun" w:hAnsi="SimSun" w:cs="Songti SC Black" w:hint="eastAsia"/>
          <w:sz w:val="21"/>
        </w:rPr>
        <w:t>许可让</w:t>
      </w:r>
      <w:r w:rsidR="00917299" w:rsidRPr="001027A3">
        <w:rPr>
          <w:rFonts w:ascii="SimSun" w:hAnsi="SimSun" w:cs="Songti SC Black" w:hint="eastAsia"/>
          <w:sz w:val="21"/>
        </w:rPr>
        <w:t>世界各地大量</w:t>
      </w:r>
      <w:r w:rsidR="00EE27D3" w:rsidRPr="001027A3">
        <w:rPr>
          <w:rFonts w:ascii="SimSun" w:hAnsi="SimSun" w:cs="Songti SC Black" w:hint="eastAsia"/>
          <w:sz w:val="21"/>
        </w:rPr>
        <w:t>作者的大量作品</w:t>
      </w:r>
      <w:r w:rsidR="00FD6387" w:rsidRPr="001027A3">
        <w:rPr>
          <w:rFonts w:ascii="SimSun" w:hAnsi="SimSun" w:cs="Songti SC Black" w:hint="eastAsia"/>
          <w:sz w:val="21"/>
        </w:rPr>
        <w:t>可供使用的</w:t>
      </w:r>
      <w:r w:rsidR="00EE27D3" w:rsidRPr="001027A3">
        <w:rPr>
          <w:rFonts w:ascii="SimSun" w:hAnsi="SimSun" w:cs="Songti SC Black" w:hint="eastAsia"/>
          <w:sz w:val="21"/>
        </w:rPr>
        <w:t>必要性和好处，同时</w:t>
      </w:r>
      <w:r w:rsidR="009124C9" w:rsidRPr="001027A3">
        <w:rPr>
          <w:rFonts w:ascii="SimSun" w:hAnsi="SimSun" w:cs="Songti SC Black" w:hint="eastAsia"/>
          <w:sz w:val="21"/>
        </w:rPr>
        <w:t>确定</w:t>
      </w:r>
      <w:r w:rsidR="00EE27D3" w:rsidRPr="001027A3">
        <w:rPr>
          <w:rFonts w:ascii="SimSun" w:hAnsi="SimSun" w:cs="Songti SC Black" w:hint="eastAsia"/>
          <w:sz w:val="21"/>
        </w:rPr>
        <w:t>其</w:t>
      </w:r>
      <w:r w:rsidR="009124C9" w:rsidRPr="001027A3">
        <w:rPr>
          <w:rFonts w:ascii="SimSun" w:hAnsi="SimSun" w:cs="Songti SC Black" w:hint="eastAsia"/>
          <w:sz w:val="21"/>
        </w:rPr>
        <w:t>不会造成侵权</w:t>
      </w:r>
      <w:r w:rsidR="009124C9" w:rsidRPr="001027A3">
        <w:rPr>
          <w:rFonts w:ascii="SimSun" w:hAnsi="SimSun" w:cs="Microsoft Tai Le" w:hint="eastAsia"/>
          <w:sz w:val="21"/>
        </w:rPr>
        <w:t>。</w:t>
      </w:r>
    </w:p>
    <w:p w14:paraId="7499BB31" w14:textId="490F5198" w:rsidR="00500508" w:rsidRPr="001027A3" w:rsidRDefault="00EE27D3" w:rsidP="001027A3">
      <w:pPr>
        <w:overflowPunct w:val="0"/>
        <w:spacing w:afterLines="50" w:after="120" w:line="340" w:lineRule="atLeast"/>
        <w:ind w:firstLineChars="200" w:firstLine="420"/>
        <w:jc w:val="both"/>
        <w:rPr>
          <w:rFonts w:ascii="SimSun" w:hAnsi="SimSun" w:cs="Songti SC Black"/>
          <w:sz w:val="21"/>
          <w:szCs w:val="22"/>
        </w:rPr>
      </w:pPr>
      <w:r w:rsidRPr="001027A3">
        <w:rPr>
          <w:rFonts w:ascii="SimSun" w:hAnsi="SimSun" w:cs="Songti SC Black" w:hint="eastAsia"/>
          <w:sz w:val="21"/>
          <w:szCs w:val="22"/>
        </w:rPr>
        <w:t>集体许可无疑应</w:t>
      </w:r>
      <w:r w:rsidRPr="001027A3">
        <w:rPr>
          <w:rFonts w:ascii="SimHei" w:eastAsia="SimHei" w:hAnsi="SimHei" w:cs="Songti SC Black" w:hint="eastAsia"/>
          <w:sz w:val="21"/>
          <w:szCs w:val="22"/>
        </w:rPr>
        <w:t>对在线教育的发展发挥重要作用</w:t>
      </w:r>
      <w:r w:rsidRPr="001027A3">
        <w:rPr>
          <w:rFonts w:ascii="SimSun" w:hAnsi="SimSun" w:cs="Microsoft Tai Le" w:hint="eastAsia"/>
          <w:sz w:val="21"/>
          <w:szCs w:val="22"/>
        </w:rPr>
        <w:t>：</w:t>
      </w:r>
      <w:r w:rsidRPr="001027A3">
        <w:rPr>
          <w:rFonts w:ascii="SimSun" w:hAnsi="SimSun" w:cs="Songti SC Black" w:hint="eastAsia"/>
          <w:sz w:val="21"/>
          <w:szCs w:val="22"/>
        </w:rPr>
        <w:t>允许用户合法获取作品</w:t>
      </w:r>
      <w:r w:rsidRPr="001027A3">
        <w:rPr>
          <w:rFonts w:ascii="SimSun" w:hAnsi="SimSun" w:cs="Microsoft Tai Le" w:hint="eastAsia"/>
          <w:sz w:val="21"/>
          <w:szCs w:val="22"/>
        </w:rPr>
        <w:t>，</w:t>
      </w:r>
      <w:r w:rsidRPr="001027A3">
        <w:rPr>
          <w:rFonts w:ascii="SimSun" w:hAnsi="SimSun" w:cs="Songti SC Black" w:hint="eastAsia"/>
          <w:sz w:val="21"/>
          <w:szCs w:val="22"/>
        </w:rPr>
        <w:t>确保权利人对其权利的有效管理</w:t>
      </w:r>
      <w:r w:rsidRPr="001027A3">
        <w:rPr>
          <w:rFonts w:ascii="SimSun" w:hAnsi="SimSun" w:cs="Microsoft Tai Le" w:hint="eastAsia"/>
          <w:sz w:val="21"/>
          <w:szCs w:val="22"/>
        </w:rPr>
        <w:t>（</w:t>
      </w:r>
      <w:r w:rsidRPr="001027A3">
        <w:rPr>
          <w:rFonts w:ascii="SimSun" w:hAnsi="SimSun" w:cs="Songti SC Black" w:hint="eastAsia"/>
          <w:sz w:val="21"/>
          <w:szCs w:val="22"/>
        </w:rPr>
        <w:t>并通过数字技术促进其作品的广泛传播</w:t>
      </w:r>
      <w:r w:rsidRPr="001027A3">
        <w:rPr>
          <w:rFonts w:ascii="SimSun" w:hAnsi="SimSun" w:cs="Microsoft Tai Le" w:hint="eastAsia"/>
          <w:sz w:val="21"/>
          <w:szCs w:val="22"/>
        </w:rPr>
        <w:t>），</w:t>
      </w:r>
      <w:r w:rsidR="00FD6387" w:rsidRPr="001027A3">
        <w:rPr>
          <w:rFonts w:ascii="SimSun" w:hAnsi="SimSun" w:cs="Songti SC Black" w:hint="eastAsia"/>
          <w:sz w:val="21"/>
          <w:szCs w:val="22"/>
        </w:rPr>
        <w:t>以及</w:t>
      </w:r>
      <w:r w:rsidRPr="001027A3">
        <w:rPr>
          <w:rFonts w:ascii="SimSun" w:hAnsi="SimSun" w:cs="Songti SC Black" w:hint="eastAsia"/>
          <w:sz w:val="21"/>
          <w:szCs w:val="22"/>
        </w:rPr>
        <w:t>合理分享通过使用其作品</w:t>
      </w:r>
      <w:r w:rsidR="00FD6387" w:rsidRPr="001027A3">
        <w:rPr>
          <w:rFonts w:ascii="SimSun" w:hAnsi="SimSun" w:cs="Songti SC Black" w:hint="eastAsia"/>
          <w:sz w:val="21"/>
          <w:szCs w:val="22"/>
        </w:rPr>
        <w:t>获得的</w:t>
      </w:r>
      <w:r w:rsidRPr="001027A3">
        <w:rPr>
          <w:rFonts w:ascii="SimSun" w:hAnsi="SimSun" w:cs="Songti SC Black" w:hint="eastAsia"/>
          <w:sz w:val="21"/>
          <w:szCs w:val="22"/>
        </w:rPr>
        <w:t>价值</w:t>
      </w:r>
      <w:r w:rsidRPr="001027A3">
        <w:rPr>
          <w:rFonts w:ascii="SimSun" w:hAnsi="SimSun" w:cs="Microsoft Tai Le" w:hint="eastAsia"/>
          <w:sz w:val="21"/>
          <w:szCs w:val="22"/>
        </w:rPr>
        <w:t>。</w:t>
      </w:r>
      <w:r w:rsidR="009124C9" w:rsidRPr="001027A3">
        <w:rPr>
          <w:rFonts w:ascii="SimSun" w:hAnsi="SimSun" w:cs="Songti SC Black" w:hint="eastAsia"/>
          <w:sz w:val="21"/>
          <w:szCs w:val="22"/>
        </w:rPr>
        <w:t>但是</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集体管理</w:t>
      </w:r>
      <w:r w:rsidRPr="001027A3">
        <w:rPr>
          <w:rFonts w:ascii="SimSun" w:hAnsi="SimSun" w:cs="Songti SC Black" w:hint="eastAsia"/>
          <w:sz w:val="21"/>
          <w:szCs w:val="22"/>
        </w:rPr>
        <w:t>很</w:t>
      </w:r>
      <w:r w:rsidR="009124C9" w:rsidRPr="001027A3">
        <w:rPr>
          <w:rFonts w:ascii="SimSun" w:hAnsi="SimSun" w:cs="Songti SC Black" w:hint="eastAsia"/>
          <w:sz w:val="21"/>
          <w:szCs w:val="22"/>
        </w:rPr>
        <w:t>可能会面临</w:t>
      </w:r>
      <w:r w:rsidR="009124C9" w:rsidRPr="001027A3">
        <w:rPr>
          <w:rFonts w:ascii="SimHei" w:eastAsia="SimHei" w:hAnsi="SimHei" w:cs="Songti SC Black" w:hint="eastAsia"/>
          <w:sz w:val="21"/>
          <w:szCs w:val="22"/>
        </w:rPr>
        <w:t>挑战</w:t>
      </w:r>
      <w:r w:rsidR="009124C9" w:rsidRPr="001027A3">
        <w:rPr>
          <w:rFonts w:ascii="SimSun" w:hAnsi="SimSun" w:cs="Microsoft Tai Le" w:hint="eastAsia"/>
          <w:sz w:val="21"/>
          <w:szCs w:val="22"/>
        </w:rPr>
        <w:t>，</w:t>
      </w:r>
      <w:r w:rsidRPr="001027A3">
        <w:rPr>
          <w:rFonts w:ascii="SimSun" w:hAnsi="SimSun" w:cs="Songti SC Black" w:hint="eastAsia"/>
          <w:sz w:val="21"/>
          <w:szCs w:val="22"/>
        </w:rPr>
        <w:t>例如定期制定</w:t>
      </w:r>
      <w:r w:rsidR="009124C9" w:rsidRPr="001027A3">
        <w:rPr>
          <w:rFonts w:ascii="SimSun" w:hAnsi="SimSun" w:cs="Songti SC Black" w:hint="eastAsia"/>
          <w:sz w:val="21"/>
          <w:szCs w:val="22"/>
        </w:rPr>
        <w:t>新的许可</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以响应在线教育的新兴需求</w:t>
      </w:r>
      <w:r w:rsidR="009124C9" w:rsidRPr="001027A3">
        <w:rPr>
          <w:rFonts w:ascii="SimSun" w:hAnsi="SimSun" w:cs="Microsoft Tai Le" w:hint="eastAsia"/>
          <w:sz w:val="21"/>
          <w:szCs w:val="22"/>
        </w:rPr>
        <w:t>（</w:t>
      </w:r>
      <w:r w:rsidR="00FD6387" w:rsidRPr="001027A3">
        <w:rPr>
          <w:rFonts w:ascii="SimSun" w:hAnsi="SimSun" w:cs="Songti SC Black" w:hint="eastAsia"/>
          <w:sz w:val="21"/>
          <w:szCs w:val="22"/>
        </w:rPr>
        <w:t>同时</w:t>
      </w:r>
      <w:r w:rsidR="00FD6387" w:rsidRPr="001027A3">
        <w:rPr>
          <w:rFonts w:ascii="SimSun" w:hAnsi="SimSun" w:cs="Songti SC Black" w:hint="eastAsia"/>
          <w:sz w:val="21"/>
          <w:szCs w:val="22"/>
          <w:lang w:val="es-MX"/>
        </w:rPr>
        <w:t>尊重</w:t>
      </w:r>
      <w:r w:rsidR="0061545F" w:rsidRPr="001027A3">
        <w:rPr>
          <w:rFonts w:ascii="SimSun" w:hAnsi="SimSun" w:cs="Songti SC Black" w:hint="eastAsia"/>
          <w:sz w:val="21"/>
          <w:szCs w:val="22"/>
        </w:rPr>
        <w:t>版权作品</w:t>
      </w:r>
      <w:r w:rsidR="00FD6387" w:rsidRPr="001027A3">
        <w:rPr>
          <w:rFonts w:ascii="SimSun" w:hAnsi="SimSun" w:cs="Songti SC Black" w:hint="eastAsia"/>
          <w:sz w:val="21"/>
          <w:szCs w:val="22"/>
        </w:rPr>
        <w:t>的</w:t>
      </w:r>
      <w:r w:rsidR="0061545F" w:rsidRPr="001027A3">
        <w:rPr>
          <w:rFonts w:ascii="SimSun" w:hAnsi="SimSun" w:cs="Songti SC Black" w:hint="eastAsia"/>
          <w:sz w:val="21"/>
          <w:szCs w:val="22"/>
        </w:rPr>
        <w:t>一级</w:t>
      </w:r>
      <w:r w:rsidR="009124C9" w:rsidRPr="001027A3">
        <w:rPr>
          <w:rFonts w:ascii="SimSun" w:hAnsi="SimSun" w:cs="Songti SC Black" w:hint="eastAsia"/>
          <w:sz w:val="21"/>
          <w:szCs w:val="22"/>
        </w:rPr>
        <w:t>市场</w:t>
      </w:r>
      <w:r w:rsidR="009124C9" w:rsidRPr="001027A3">
        <w:rPr>
          <w:rFonts w:ascii="SimSun" w:hAnsi="SimSun" w:cs="Microsoft Tai Le" w:hint="eastAsia"/>
          <w:sz w:val="21"/>
          <w:szCs w:val="22"/>
        </w:rPr>
        <w:t>）；</w:t>
      </w:r>
      <w:r w:rsidR="0061545F" w:rsidRPr="001027A3">
        <w:rPr>
          <w:rFonts w:ascii="SimSun" w:hAnsi="SimSun" w:cs="Songti SC Black" w:hint="eastAsia"/>
          <w:sz w:val="21"/>
          <w:szCs w:val="22"/>
        </w:rPr>
        <w:t>将许可的提供扩展至</w:t>
      </w:r>
      <w:r w:rsidR="009124C9" w:rsidRPr="001027A3">
        <w:rPr>
          <w:rFonts w:ascii="SimSun" w:hAnsi="SimSun" w:cs="Songti SC Black" w:hint="eastAsia"/>
          <w:sz w:val="21"/>
          <w:szCs w:val="22"/>
        </w:rPr>
        <w:t>新</w:t>
      </w:r>
      <w:r w:rsidR="0061545F" w:rsidRPr="001027A3">
        <w:rPr>
          <w:rFonts w:ascii="SimSun" w:hAnsi="SimSun" w:cs="Songti SC Black" w:hint="eastAsia"/>
          <w:sz w:val="21"/>
          <w:szCs w:val="22"/>
        </w:rPr>
        <w:t>的</w:t>
      </w:r>
      <w:r w:rsidR="009E3EC8" w:rsidRPr="001027A3">
        <w:rPr>
          <w:rFonts w:ascii="SimSun" w:hAnsi="SimSun" w:cs="Songti SC Black" w:hint="eastAsia"/>
          <w:sz w:val="21"/>
          <w:szCs w:val="22"/>
        </w:rPr>
        <w:t>地域</w:t>
      </w:r>
      <w:r w:rsidR="009124C9" w:rsidRPr="001027A3">
        <w:rPr>
          <w:rFonts w:ascii="SimSun" w:hAnsi="SimSun" w:cs="Songti SC Black" w:hint="eastAsia"/>
          <w:sz w:val="21"/>
          <w:szCs w:val="22"/>
        </w:rPr>
        <w:t>和市场</w:t>
      </w:r>
      <w:r w:rsidR="009124C9" w:rsidRPr="001027A3">
        <w:rPr>
          <w:rFonts w:ascii="SimSun" w:hAnsi="SimSun" w:cs="Microsoft Tai Le" w:hint="eastAsia"/>
          <w:sz w:val="21"/>
          <w:szCs w:val="22"/>
        </w:rPr>
        <w:t>，</w:t>
      </w:r>
      <w:r w:rsidR="009E3EC8" w:rsidRPr="001027A3">
        <w:rPr>
          <w:rFonts w:ascii="SimSun" w:hAnsi="SimSun" w:cs="Microsoft Tai Le" w:hint="eastAsia"/>
          <w:sz w:val="21"/>
          <w:szCs w:val="22"/>
        </w:rPr>
        <w:t>使其</w:t>
      </w:r>
      <w:r w:rsidR="0061545F" w:rsidRPr="001027A3">
        <w:rPr>
          <w:rFonts w:ascii="SimSun" w:hAnsi="SimSun" w:cs="Songti SC Black" w:hint="eastAsia"/>
          <w:sz w:val="21"/>
          <w:szCs w:val="22"/>
        </w:rPr>
        <w:t>超越传统上许可的文本和图像作品，</w:t>
      </w:r>
      <w:r w:rsidR="009124C9" w:rsidRPr="001027A3">
        <w:rPr>
          <w:rFonts w:ascii="SimSun" w:hAnsi="SimSun" w:cs="Songti SC Black" w:hint="eastAsia"/>
          <w:sz w:val="21"/>
          <w:szCs w:val="22"/>
        </w:rPr>
        <w:t>以涵盖数字教学中使用的其他作品</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例如音乐作品</w:t>
      </w:r>
      <w:r w:rsidR="0061545F" w:rsidRPr="001027A3">
        <w:rPr>
          <w:rFonts w:ascii="SimSun" w:hAnsi="SimSun" w:cs="Microsoft Tai Le" w:hint="eastAsia"/>
          <w:sz w:val="21"/>
          <w:szCs w:val="22"/>
        </w:rPr>
        <w:t>、</w:t>
      </w:r>
      <w:r w:rsidR="0061545F" w:rsidRPr="001027A3">
        <w:rPr>
          <w:rFonts w:ascii="SimSun" w:hAnsi="SimSun" w:cs="Songti SC Black" w:hint="eastAsia"/>
          <w:sz w:val="21"/>
          <w:szCs w:val="22"/>
        </w:rPr>
        <w:t>音像</w:t>
      </w:r>
      <w:r w:rsidR="009124C9" w:rsidRPr="001027A3">
        <w:rPr>
          <w:rFonts w:ascii="SimSun" w:hAnsi="SimSun" w:cs="Songti SC Black" w:hint="eastAsia"/>
          <w:sz w:val="21"/>
          <w:szCs w:val="22"/>
        </w:rPr>
        <w:t>作品</w:t>
      </w:r>
      <w:r w:rsidR="0061545F" w:rsidRPr="001027A3">
        <w:rPr>
          <w:rFonts w:ascii="SimSun" w:hAnsi="SimSun" w:cs="Songti SC Black" w:hint="eastAsia"/>
          <w:sz w:val="21"/>
          <w:szCs w:val="22"/>
        </w:rPr>
        <w:t>以及录像和录音作品</w:t>
      </w:r>
      <w:r w:rsidR="0061545F" w:rsidRPr="001027A3">
        <w:rPr>
          <w:rFonts w:ascii="SimSun" w:hAnsi="SimSun" w:cs="Microsoft Tai Le" w:hint="eastAsia"/>
          <w:sz w:val="21"/>
          <w:szCs w:val="22"/>
        </w:rPr>
        <w:t>、</w:t>
      </w:r>
      <w:r w:rsidR="009124C9" w:rsidRPr="001027A3">
        <w:rPr>
          <w:rFonts w:ascii="SimSun" w:hAnsi="SimSun" w:cs="Songti SC Black" w:hint="eastAsia"/>
          <w:sz w:val="21"/>
          <w:szCs w:val="22"/>
        </w:rPr>
        <w:t>互动游戏等</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增强</w:t>
      </w:r>
      <w:r w:rsidR="0061545F" w:rsidRPr="001027A3">
        <w:rPr>
          <w:rFonts w:ascii="SimSun" w:hAnsi="SimSun" w:cs="Songti SC Black" w:hint="eastAsia"/>
          <w:sz w:val="21"/>
          <w:szCs w:val="22"/>
        </w:rPr>
        <w:t>用户</w:t>
      </w:r>
      <w:r w:rsidR="009124C9" w:rsidRPr="001027A3">
        <w:rPr>
          <w:rFonts w:ascii="SimSun" w:hAnsi="SimSun" w:cs="Songti SC Black" w:hint="eastAsia"/>
          <w:sz w:val="21"/>
          <w:szCs w:val="22"/>
        </w:rPr>
        <w:t>意识</w:t>
      </w:r>
      <w:r w:rsidR="009124C9" w:rsidRPr="001027A3">
        <w:rPr>
          <w:rFonts w:ascii="SimSun" w:hAnsi="SimSun" w:cs="Microsoft Tai Le" w:hint="eastAsia"/>
          <w:sz w:val="21"/>
          <w:szCs w:val="22"/>
        </w:rPr>
        <w:t>，</w:t>
      </w:r>
      <w:r w:rsidR="0061545F" w:rsidRPr="001027A3">
        <w:rPr>
          <w:rFonts w:ascii="SimSun" w:hAnsi="SimSun" w:cs="Songti SC Black" w:hint="eastAsia"/>
          <w:sz w:val="21"/>
          <w:szCs w:val="22"/>
        </w:rPr>
        <w:t>使其</w:t>
      </w:r>
      <w:r w:rsidR="009124C9" w:rsidRPr="001027A3">
        <w:rPr>
          <w:rFonts w:ascii="SimSun" w:hAnsi="SimSun" w:cs="Songti SC Black" w:hint="eastAsia"/>
          <w:sz w:val="21"/>
          <w:szCs w:val="22"/>
        </w:rPr>
        <w:t>了解集体许可的存在</w:t>
      </w:r>
      <w:r w:rsidR="0061545F" w:rsidRPr="001027A3">
        <w:rPr>
          <w:rFonts w:ascii="SimSun" w:hAnsi="SimSun" w:cs="Microsoft Tai Le" w:hint="eastAsia"/>
          <w:sz w:val="21"/>
          <w:szCs w:val="22"/>
        </w:rPr>
        <w:t>、</w:t>
      </w:r>
      <w:r w:rsidR="009124C9" w:rsidRPr="001027A3">
        <w:rPr>
          <w:rFonts w:ascii="SimSun" w:hAnsi="SimSun" w:cs="Songti SC Black" w:hint="eastAsia"/>
          <w:sz w:val="21"/>
          <w:szCs w:val="22"/>
        </w:rPr>
        <w:t>好处和优势</w:t>
      </w:r>
      <w:r w:rsidR="009124C9" w:rsidRPr="001027A3">
        <w:rPr>
          <w:rFonts w:ascii="SimSun" w:hAnsi="SimSun" w:cs="Microsoft Tai Le" w:hint="eastAsia"/>
          <w:sz w:val="21"/>
          <w:szCs w:val="22"/>
        </w:rPr>
        <w:t>，</w:t>
      </w:r>
      <w:r w:rsidR="0061545F" w:rsidRPr="001027A3">
        <w:rPr>
          <w:rFonts w:ascii="SimSun" w:hAnsi="SimSun" w:cs="Songti SC Black" w:hint="eastAsia"/>
          <w:sz w:val="21"/>
          <w:szCs w:val="22"/>
        </w:rPr>
        <w:t>以及在避免侵权风险的情况下获取全世界受版权保护</w:t>
      </w:r>
      <w:r w:rsidR="009124C9" w:rsidRPr="001027A3">
        <w:rPr>
          <w:rFonts w:ascii="SimSun" w:hAnsi="SimSun" w:cs="Songti SC Black" w:hint="eastAsia"/>
          <w:sz w:val="21"/>
          <w:szCs w:val="22"/>
        </w:rPr>
        <w:t>作品</w:t>
      </w:r>
      <w:r w:rsidR="0061545F" w:rsidRPr="001027A3">
        <w:rPr>
          <w:rFonts w:ascii="SimSun" w:hAnsi="SimSun" w:cs="Songti SC Black" w:hint="eastAsia"/>
          <w:sz w:val="21"/>
          <w:szCs w:val="22"/>
        </w:rPr>
        <w:t>的可能性</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此外</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使权利人意识到对其作品进行集体管理的价值和重要性</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以</w:t>
      </w:r>
      <w:r w:rsidR="004D3CB6" w:rsidRPr="001027A3">
        <w:rPr>
          <w:rFonts w:ascii="SimSun" w:hAnsi="SimSun" w:cs="Songti SC Black" w:hint="eastAsia"/>
          <w:sz w:val="21"/>
          <w:szCs w:val="22"/>
        </w:rPr>
        <w:t>增加为在</w:t>
      </w:r>
      <w:r w:rsidR="009124C9" w:rsidRPr="001027A3">
        <w:rPr>
          <w:rFonts w:ascii="SimSun" w:hAnsi="SimSun" w:cs="Songti SC Black" w:hint="eastAsia"/>
          <w:sz w:val="21"/>
          <w:szCs w:val="22"/>
        </w:rPr>
        <w:t>线教育</w:t>
      </w:r>
      <w:r w:rsidR="004D3CB6" w:rsidRPr="001027A3">
        <w:rPr>
          <w:rFonts w:ascii="SimSun" w:hAnsi="SimSun" w:cs="Songti SC Black" w:hint="eastAsia"/>
          <w:sz w:val="21"/>
          <w:szCs w:val="22"/>
        </w:rPr>
        <w:t>提供的</w:t>
      </w:r>
      <w:r w:rsidR="009124C9" w:rsidRPr="001027A3">
        <w:rPr>
          <w:rFonts w:ascii="SimSun" w:hAnsi="SimSun" w:cs="Songti SC Black" w:hint="eastAsia"/>
          <w:sz w:val="21"/>
          <w:szCs w:val="22"/>
        </w:rPr>
        <w:t>许可</w:t>
      </w:r>
      <w:r w:rsidR="009124C9" w:rsidRPr="001027A3">
        <w:rPr>
          <w:rFonts w:ascii="SimSun" w:hAnsi="SimSun" w:cs="Microsoft Tai Le" w:hint="eastAsia"/>
          <w:sz w:val="21"/>
          <w:szCs w:val="22"/>
        </w:rPr>
        <w:t>；</w:t>
      </w:r>
      <w:r w:rsidR="009124C9" w:rsidRPr="001027A3">
        <w:rPr>
          <w:rFonts w:ascii="SimSun" w:hAnsi="SimSun" w:cs="Songti SC Black" w:hint="eastAsia"/>
          <w:sz w:val="21"/>
          <w:szCs w:val="22"/>
        </w:rPr>
        <w:t>最后</w:t>
      </w:r>
      <w:r w:rsidR="009124C9" w:rsidRPr="001027A3">
        <w:rPr>
          <w:rFonts w:ascii="SimSun" w:hAnsi="SimSun" w:cs="Microsoft Tai Le" w:hint="eastAsia"/>
          <w:sz w:val="21"/>
          <w:szCs w:val="22"/>
        </w:rPr>
        <w:t>，</w:t>
      </w:r>
      <w:r w:rsidR="004D3CB6" w:rsidRPr="001027A3">
        <w:rPr>
          <w:rFonts w:ascii="SimSun" w:hAnsi="SimSun" w:cs="Songti SC Black" w:hint="eastAsia"/>
          <w:sz w:val="21"/>
          <w:szCs w:val="22"/>
        </w:rPr>
        <w:t>努力扩大集体管理在世界各地区的影响力</w:t>
      </w:r>
      <w:r w:rsidR="009124C9" w:rsidRPr="001027A3">
        <w:rPr>
          <w:rFonts w:ascii="SimSun" w:hAnsi="SimSun" w:cs="Songti SC Black" w:hint="eastAsia"/>
          <w:sz w:val="21"/>
          <w:szCs w:val="22"/>
        </w:rPr>
        <w:t>和</w:t>
      </w:r>
      <w:r w:rsidR="004D3CB6" w:rsidRPr="001027A3">
        <w:rPr>
          <w:rFonts w:ascii="SimSun" w:hAnsi="SimSun" w:cs="Songti SC Black" w:hint="eastAsia"/>
          <w:sz w:val="21"/>
          <w:szCs w:val="22"/>
        </w:rPr>
        <w:t>运行</w:t>
      </w:r>
      <w:r w:rsidR="009124C9" w:rsidRPr="001027A3">
        <w:rPr>
          <w:rFonts w:ascii="SimSun" w:hAnsi="SimSun" w:cs="Microsoft Tai Le" w:hint="eastAsia"/>
          <w:sz w:val="21"/>
          <w:szCs w:val="22"/>
        </w:rPr>
        <w:t>。</w:t>
      </w:r>
    </w:p>
    <w:p w14:paraId="64EED385" w14:textId="5372886C" w:rsidR="005F2108" w:rsidRPr="00F26C25" w:rsidRDefault="009124C9" w:rsidP="00387164">
      <w:pPr>
        <w:overflowPunct w:val="0"/>
        <w:spacing w:afterLines="50" w:after="120" w:line="340" w:lineRule="atLeast"/>
        <w:ind w:firstLineChars="200" w:firstLine="420"/>
        <w:jc w:val="both"/>
        <w:rPr>
          <w:rFonts w:ascii="SimSun" w:hAnsi="SimSun"/>
          <w:sz w:val="21"/>
          <w:szCs w:val="22"/>
        </w:rPr>
      </w:pPr>
      <w:r w:rsidRPr="001027A3">
        <w:rPr>
          <w:rFonts w:ascii="SimHei" w:eastAsia="SimHei" w:hAnsi="SimHei" w:hint="eastAsia"/>
          <w:sz w:val="21"/>
          <w:szCs w:val="22"/>
        </w:rPr>
        <w:t>版权法可以极大地</w:t>
      </w:r>
      <w:r w:rsidR="004D3CB6" w:rsidRPr="001027A3">
        <w:rPr>
          <w:rFonts w:ascii="SimHei" w:eastAsia="SimHei" w:hAnsi="SimHei" w:hint="eastAsia"/>
          <w:sz w:val="21"/>
          <w:szCs w:val="22"/>
        </w:rPr>
        <w:t>促进</w:t>
      </w:r>
      <w:r w:rsidR="004D3CB6" w:rsidRPr="00F26C25">
        <w:rPr>
          <w:rFonts w:ascii="SimSun" w:hAnsi="SimSun" w:hint="eastAsia"/>
          <w:sz w:val="21"/>
          <w:szCs w:val="22"/>
        </w:rPr>
        <w:t>集体管理许可的发展，</w:t>
      </w:r>
      <w:r w:rsidR="00871A97" w:rsidRPr="00F26C25">
        <w:rPr>
          <w:rFonts w:ascii="SimSun" w:hAnsi="SimSun" w:hint="eastAsia"/>
          <w:sz w:val="21"/>
          <w:szCs w:val="22"/>
        </w:rPr>
        <w:t>满足在线远程教育和研究的需求；例如，在</w:t>
      </w:r>
      <w:r w:rsidRPr="00F26C25">
        <w:rPr>
          <w:rFonts w:ascii="SimSun" w:hAnsi="SimSun" w:hint="eastAsia"/>
          <w:sz w:val="21"/>
          <w:szCs w:val="22"/>
        </w:rPr>
        <w:t>某些国家</w:t>
      </w:r>
      <w:r w:rsidR="00871A97" w:rsidRPr="00F26C25">
        <w:rPr>
          <w:rFonts w:ascii="SimSun" w:hAnsi="SimSun" w:hint="eastAsia"/>
          <w:sz w:val="21"/>
          <w:szCs w:val="22"/>
        </w:rPr>
        <w:t>实施的</w:t>
      </w:r>
      <w:r w:rsidR="003E110F" w:rsidRPr="00F26C25">
        <w:rPr>
          <w:rFonts w:ascii="SimSun" w:hAnsi="SimSun" w:hint="eastAsia"/>
          <w:sz w:val="21"/>
          <w:szCs w:val="22"/>
        </w:rPr>
        <w:t>“</w:t>
      </w:r>
      <w:r w:rsidR="00871A97" w:rsidRPr="00387164">
        <w:rPr>
          <w:rFonts w:ascii="SimSun" w:hAnsi="SimSun" w:hint="eastAsia"/>
          <w:sz w:val="21"/>
          <w:szCs w:val="22"/>
        </w:rPr>
        <w:t>例外与限制</w:t>
      </w:r>
      <w:r w:rsidR="003E110F" w:rsidRPr="00387164">
        <w:rPr>
          <w:rFonts w:ascii="SimSun" w:hAnsi="SimSun" w:hint="eastAsia"/>
          <w:sz w:val="21"/>
          <w:szCs w:val="22"/>
        </w:rPr>
        <w:t>未涵盖的</w:t>
      </w:r>
      <w:r w:rsidR="00871A97" w:rsidRPr="00387164">
        <w:rPr>
          <w:rFonts w:ascii="SimSun" w:hAnsi="SimSun" w:hint="eastAsia"/>
          <w:sz w:val="21"/>
          <w:szCs w:val="22"/>
        </w:rPr>
        <w:t>许可</w:t>
      </w:r>
      <w:r w:rsidR="003E110F" w:rsidRPr="00F26C25">
        <w:rPr>
          <w:rFonts w:ascii="SimSun" w:hAnsi="SimSun" w:hint="eastAsia"/>
          <w:sz w:val="21"/>
          <w:szCs w:val="22"/>
        </w:rPr>
        <w:t>”</w:t>
      </w:r>
      <w:r w:rsidRPr="00F26C25">
        <w:rPr>
          <w:rFonts w:ascii="SimSun" w:hAnsi="SimSun" w:hint="eastAsia"/>
          <w:sz w:val="21"/>
          <w:szCs w:val="22"/>
        </w:rPr>
        <w:t>解决方案。其他可能性包括</w:t>
      </w:r>
      <w:r w:rsidR="003E110F" w:rsidRPr="00F26C25">
        <w:rPr>
          <w:rFonts w:ascii="SimSun" w:hAnsi="SimSun" w:hint="eastAsia"/>
          <w:sz w:val="21"/>
          <w:szCs w:val="22"/>
        </w:rPr>
        <w:t>，将与集体管理组织商定的自愿许可范围扩大到超出该</w:t>
      </w:r>
      <w:r w:rsidR="00387164">
        <w:rPr>
          <w:rFonts w:ascii="SimSun" w:hAnsi="SimSun" w:hint="eastAsia"/>
          <w:sz w:val="21"/>
          <w:szCs w:val="22"/>
        </w:rPr>
        <w:t>组织作品库和关联组织</w:t>
      </w:r>
      <w:r w:rsidR="003E110F" w:rsidRPr="00F26C25">
        <w:rPr>
          <w:rFonts w:ascii="SimSun" w:hAnsi="SimSun" w:hint="eastAsia"/>
          <w:sz w:val="21"/>
          <w:szCs w:val="22"/>
        </w:rPr>
        <w:t>的所有同类型作品和作者的</w:t>
      </w:r>
      <w:r w:rsidRPr="00F26C25">
        <w:rPr>
          <w:rFonts w:ascii="SimSun" w:hAnsi="SimSun" w:hint="eastAsia"/>
          <w:sz w:val="21"/>
          <w:szCs w:val="22"/>
        </w:rPr>
        <w:t>扩展</w:t>
      </w:r>
      <w:r w:rsidR="003E110F" w:rsidRPr="00F26C25">
        <w:rPr>
          <w:rFonts w:ascii="SimSun" w:hAnsi="SimSun" w:hint="eastAsia"/>
          <w:sz w:val="21"/>
          <w:szCs w:val="22"/>
        </w:rPr>
        <w:t>性</w:t>
      </w:r>
      <w:r w:rsidRPr="00F26C25">
        <w:rPr>
          <w:rFonts w:ascii="SimSun" w:hAnsi="SimSun" w:hint="eastAsia"/>
          <w:sz w:val="21"/>
          <w:szCs w:val="22"/>
        </w:rPr>
        <w:t>集体许可（ECL），以及</w:t>
      </w:r>
      <w:r w:rsidR="003E110F" w:rsidRPr="00F26C25">
        <w:rPr>
          <w:rFonts w:ascii="SimSun" w:hAnsi="SimSun" w:hint="eastAsia"/>
          <w:sz w:val="21"/>
          <w:szCs w:val="22"/>
        </w:rPr>
        <w:t>法律规定的非自愿（强制</w:t>
      </w:r>
      <w:r w:rsidRPr="00F26C25">
        <w:rPr>
          <w:rFonts w:ascii="SimSun" w:hAnsi="SimSun" w:hint="eastAsia"/>
          <w:sz w:val="21"/>
          <w:szCs w:val="22"/>
        </w:rPr>
        <w:t>或法定）</w:t>
      </w:r>
      <w:r w:rsidR="003E110F" w:rsidRPr="00F26C25">
        <w:rPr>
          <w:rFonts w:ascii="SimSun" w:hAnsi="SimSun" w:hint="eastAsia"/>
          <w:sz w:val="21"/>
          <w:szCs w:val="22"/>
        </w:rPr>
        <w:t>许可</w:t>
      </w:r>
      <w:r w:rsidRPr="00F26C25">
        <w:rPr>
          <w:rFonts w:ascii="SimSun" w:hAnsi="SimSun" w:hint="eastAsia"/>
          <w:sz w:val="21"/>
          <w:szCs w:val="22"/>
        </w:rPr>
        <w:t>（即</w:t>
      </w:r>
      <w:r w:rsidR="008B0BA1" w:rsidRPr="00F26C25">
        <w:rPr>
          <w:rFonts w:ascii="SimSun" w:hAnsi="SimSun" w:hint="eastAsia"/>
          <w:sz w:val="21"/>
          <w:szCs w:val="22"/>
        </w:rPr>
        <w:t>以例外与限制的形式，</w:t>
      </w:r>
      <w:r w:rsidR="003E110F" w:rsidRPr="00F26C25">
        <w:rPr>
          <w:rFonts w:ascii="SimSun" w:hAnsi="SimSun" w:hint="eastAsia"/>
          <w:sz w:val="21"/>
          <w:szCs w:val="22"/>
        </w:rPr>
        <w:t>需付报酬</w:t>
      </w:r>
      <w:r w:rsidRPr="00F26C25">
        <w:rPr>
          <w:rFonts w:ascii="SimSun" w:hAnsi="SimSun" w:hint="eastAsia"/>
          <w:sz w:val="21"/>
          <w:szCs w:val="22"/>
        </w:rPr>
        <w:t>）。</w:t>
      </w:r>
    </w:p>
    <w:p w14:paraId="48AF3672" w14:textId="4949ECBB" w:rsidR="00930AED" w:rsidRPr="00F26C25" w:rsidRDefault="005F2108" w:rsidP="001027A3">
      <w:pPr>
        <w:overflowPunct w:val="0"/>
        <w:spacing w:afterLines="50" w:after="120" w:line="340" w:lineRule="atLeast"/>
        <w:ind w:firstLineChars="200" w:firstLine="420"/>
        <w:jc w:val="both"/>
        <w:rPr>
          <w:rFonts w:ascii="SimSun" w:hAnsi="SimSun"/>
          <w:sz w:val="21"/>
          <w:szCs w:val="22"/>
        </w:rPr>
      </w:pPr>
      <w:r w:rsidRPr="00F26C25">
        <w:rPr>
          <w:rFonts w:ascii="SimSun" w:hAnsi="SimSun" w:hint="eastAsia"/>
          <w:sz w:val="21"/>
          <w:szCs w:val="22"/>
        </w:rPr>
        <w:lastRenderedPageBreak/>
        <w:t>我们似乎可以肯定，权利</w:t>
      </w:r>
      <w:r w:rsidR="009C1FC6" w:rsidRPr="00F26C25">
        <w:rPr>
          <w:rFonts w:ascii="SimSun" w:hAnsi="SimSun" w:hint="eastAsia"/>
          <w:sz w:val="21"/>
          <w:szCs w:val="22"/>
        </w:rPr>
        <w:t>人直接提供的高质量内容总量充足，甚至趋近于实现了市场饱和，但至于用户对这些内容的获取，就无法如此确定了。</w:t>
      </w:r>
      <w:r w:rsidRPr="00F26C25">
        <w:rPr>
          <w:rFonts w:ascii="SimSun" w:hAnsi="SimSun" w:hint="eastAsia"/>
          <w:sz w:val="21"/>
          <w:szCs w:val="22"/>
        </w:rPr>
        <w:t>这主要与期刊昂贵的订阅费用、获取每篇文章的高昂价格，以及机构预算的减少有关。</w:t>
      </w:r>
    </w:p>
    <w:p w14:paraId="50AC375C" w14:textId="053E18C1" w:rsidR="005F2108" w:rsidRPr="00F26C25" w:rsidRDefault="009C1FC6" w:rsidP="001027A3">
      <w:pPr>
        <w:overflowPunct w:val="0"/>
        <w:spacing w:afterLines="50" w:after="120" w:line="340" w:lineRule="atLeast"/>
        <w:ind w:firstLineChars="200" w:firstLine="420"/>
        <w:jc w:val="both"/>
        <w:rPr>
          <w:rFonts w:ascii="SimSun" w:hAnsi="SimSun"/>
          <w:sz w:val="21"/>
          <w:szCs w:val="22"/>
        </w:rPr>
      </w:pPr>
      <w:bookmarkStart w:id="2" w:name="_Hlk18443888"/>
      <w:r w:rsidRPr="00F26C25">
        <w:rPr>
          <w:rFonts w:ascii="SimSun" w:hAnsi="SimSun" w:hint="eastAsia"/>
          <w:sz w:val="21"/>
          <w:szCs w:val="22"/>
        </w:rPr>
        <w:t>目前的一个关键问题，是重视</w:t>
      </w:r>
      <w:r w:rsidR="005F2108" w:rsidRPr="00F26C25">
        <w:rPr>
          <w:rFonts w:ascii="SimSun" w:hAnsi="SimSun" w:hint="eastAsia"/>
          <w:sz w:val="21"/>
          <w:szCs w:val="22"/>
        </w:rPr>
        <w:t>内容</w:t>
      </w:r>
      <w:r w:rsidRPr="00F26C25">
        <w:rPr>
          <w:rFonts w:ascii="SimSun" w:hAnsi="SimSun" w:hint="eastAsia"/>
          <w:sz w:val="21"/>
          <w:szCs w:val="22"/>
        </w:rPr>
        <w:t>的</w:t>
      </w:r>
      <w:r w:rsidR="005F2108" w:rsidRPr="00F26C25">
        <w:rPr>
          <w:rFonts w:ascii="SimSun" w:hAnsi="SimSun" w:hint="eastAsia"/>
          <w:sz w:val="21"/>
          <w:szCs w:val="22"/>
        </w:rPr>
        <w:t>选择</w:t>
      </w:r>
      <w:r w:rsidRPr="00F26C25">
        <w:rPr>
          <w:rFonts w:ascii="SimSun" w:hAnsi="SimSun" w:hint="eastAsia"/>
          <w:sz w:val="21"/>
          <w:szCs w:val="22"/>
        </w:rPr>
        <w:t>。大批量（打包）购买学术内容</w:t>
      </w:r>
      <w:r w:rsidR="005F2108" w:rsidRPr="00F26C25">
        <w:rPr>
          <w:rFonts w:ascii="SimSun" w:hAnsi="SimSun" w:hint="eastAsia"/>
          <w:sz w:val="21"/>
          <w:szCs w:val="22"/>
        </w:rPr>
        <w:t>仍是市场中最为常见的做法（超过90%的图书馆从主要出版商处购买“内容包”），而在过去几年中，这一做法已经受到质疑。在投入大量预算购买</w:t>
      </w:r>
      <w:r w:rsidRPr="00F26C25">
        <w:rPr>
          <w:rFonts w:ascii="SimSun" w:hAnsi="SimSun" w:hint="eastAsia"/>
          <w:sz w:val="21"/>
          <w:szCs w:val="22"/>
        </w:rPr>
        <w:t>打包内容之前，优先考虑质量，回到过去按本</w:t>
      </w:r>
      <w:r w:rsidR="005F2108" w:rsidRPr="00F26C25">
        <w:rPr>
          <w:rFonts w:ascii="SimSun" w:hAnsi="SimSun" w:hint="eastAsia"/>
          <w:sz w:val="21"/>
          <w:szCs w:val="22"/>
        </w:rPr>
        <w:t>挑选的模式，正在成为人们考虑采取的做法。这些涉及大量预算的大笔采购</w:t>
      </w:r>
      <w:r w:rsidRPr="00F26C25">
        <w:rPr>
          <w:rFonts w:ascii="SimSun" w:hAnsi="SimSun" w:hint="eastAsia"/>
          <w:sz w:val="21"/>
          <w:szCs w:val="22"/>
        </w:rPr>
        <w:t>，对其材料的有效使用与投入并不相称，</w:t>
      </w:r>
      <w:r w:rsidR="005F2108" w:rsidRPr="00F26C25">
        <w:rPr>
          <w:rFonts w:ascii="SimSun" w:hAnsi="SimSun" w:hint="eastAsia"/>
          <w:sz w:val="21"/>
          <w:szCs w:val="22"/>
        </w:rPr>
        <w:t>特别是在发展中国家，以及尤其是在电子学习方面。许多发展中国家似乎都</w:t>
      </w:r>
      <w:r w:rsidR="005F2108" w:rsidRPr="001027A3">
        <w:rPr>
          <w:rFonts w:ascii="SimSun" w:hAnsi="SimSun" w:cs="Microsoft YaHei" w:hint="eastAsia"/>
          <w:sz w:val="21"/>
          <w:szCs w:val="22"/>
          <w:lang w:bidi="en-US"/>
        </w:rPr>
        <w:t>形成</w:t>
      </w:r>
      <w:r w:rsidR="005F2108" w:rsidRPr="00F26C25">
        <w:rPr>
          <w:rFonts w:ascii="SimSun" w:hAnsi="SimSun" w:hint="eastAsia"/>
          <w:sz w:val="21"/>
          <w:szCs w:val="22"/>
        </w:rPr>
        <w:t>了这种模</w:t>
      </w:r>
      <w:r w:rsidR="00856B2E">
        <w:rPr>
          <w:rFonts w:ascii="SimSun" w:hAnsi="SimSun"/>
          <w:sz w:val="21"/>
          <w:szCs w:val="22"/>
        </w:rPr>
        <w:t>‍</w:t>
      </w:r>
      <w:r w:rsidR="005F2108" w:rsidRPr="00F26C25">
        <w:rPr>
          <w:rFonts w:ascii="SimSun" w:hAnsi="SimSun" w:hint="eastAsia"/>
          <w:sz w:val="21"/>
          <w:szCs w:val="22"/>
        </w:rPr>
        <w:t>式。</w:t>
      </w:r>
    </w:p>
    <w:p w14:paraId="16BB9023" w14:textId="1CEC1C6B" w:rsidR="00392BF8" w:rsidRPr="001027A3" w:rsidRDefault="005F2108" w:rsidP="001027A3">
      <w:pPr>
        <w:overflowPunct w:val="0"/>
        <w:spacing w:afterLines="50" w:after="120" w:line="340" w:lineRule="atLeast"/>
        <w:ind w:firstLineChars="200" w:firstLine="420"/>
        <w:jc w:val="both"/>
        <w:rPr>
          <w:rFonts w:ascii="SimHei" w:eastAsia="SimHei" w:hAnsi="SimHei"/>
          <w:sz w:val="21"/>
          <w:szCs w:val="22"/>
        </w:rPr>
      </w:pPr>
      <w:r w:rsidRPr="00F26C25">
        <w:rPr>
          <w:rFonts w:ascii="SimSun" w:hAnsi="SimSun" w:hint="eastAsia"/>
          <w:sz w:val="21"/>
          <w:szCs w:val="22"/>
        </w:rPr>
        <w:t>并非世界各国的所有出版方都能像国际科学、技术和医学出版商协会（STM）中的大型出版方那样通过自有平台提供其内容，因此，此类内容中的一大部分都未进入直接许可市场。小型出版方很难接触到这些国际市场。在某些情况下，大笔的国家预算通常旨在购入大型数据库，而不是国家资源库。</w:t>
      </w:r>
      <w:r w:rsidR="009C1FC6" w:rsidRPr="001027A3">
        <w:rPr>
          <w:rFonts w:ascii="SimHei" w:eastAsia="SimHei" w:hAnsi="SimHei" w:hint="eastAsia"/>
          <w:sz w:val="21"/>
          <w:szCs w:val="22"/>
        </w:rPr>
        <w:t>学术机构也有意访问多种不同类型的内容，而不仅仅是大型出版方</w:t>
      </w:r>
      <w:r w:rsidRPr="001027A3">
        <w:rPr>
          <w:rFonts w:ascii="SimHei" w:eastAsia="SimHei" w:hAnsi="SimHei" w:hint="eastAsia"/>
          <w:sz w:val="21"/>
          <w:szCs w:val="22"/>
        </w:rPr>
        <w:t>提供的内容。</w:t>
      </w:r>
    </w:p>
    <w:bookmarkEnd w:id="2"/>
    <w:p w14:paraId="637A1370" w14:textId="34CE3A90" w:rsidR="003B3E34" w:rsidRPr="00F26C25" w:rsidRDefault="004D3CB6" w:rsidP="001027A3">
      <w:pPr>
        <w:spacing w:beforeLines="100" w:before="240" w:afterLines="50" w:after="120" w:line="340" w:lineRule="atLeast"/>
        <w:rPr>
          <w:rFonts w:ascii="SimSun" w:hAnsi="SimSun"/>
          <w:b/>
          <w:sz w:val="21"/>
        </w:rPr>
      </w:pPr>
      <w:r w:rsidRPr="00F26C25">
        <w:rPr>
          <w:rFonts w:ascii="SimSun" w:hAnsi="SimSun" w:hint="eastAsia"/>
          <w:b/>
          <w:sz w:val="21"/>
        </w:rPr>
        <w:t>开放性教育资源和慕课</w:t>
      </w:r>
    </w:p>
    <w:p w14:paraId="702EA9B1" w14:textId="2C8CF336" w:rsidR="003B3E34"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在线教学活动可能在受限环境中进行（例如仅向注册学生开放的虚拟学习环境），也可能在可以公开访问的网站上进行，例如慕课和开放性教育资源。与前者不同，慕课和开放性教育资源</w:t>
      </w:r>
      <w:r w:rsidR="009C1FC6" w:rsidRPr="001027A3">
        <w:rPr>
          <w:rFonts w:ascii="SimSun" w:hAnsi="SimSun" w:cs="Microsoft YaHei" w:hint="eastAsia"/>
          <w:sz w:val="21"/>
          <w:szCs w:val="22"/>
        </w:rPr>
        <w:t>的目的并非</w:t>
      </w:r>
      <w:r w:rsidRPr="001027A3">
        <w:rPr>
          <w:rFonts w:ascii="SimSun" w:hAnsi="SimSun" w:cs="Microsoft YaHei" w:hint="eastAsia"/>
          <w:sz w:val="21"/>
          <w:szCs w:val="22"/>
        </w:rPr>
        <w:t>授</w:t>
      </w:r>
      <w:r w:rsidR="00FC551A" w:rsidRPr="001027A3">
        <w:rPr>
          <w:rFonts w:ascii="SimSun" w:hAnsi="SimSun" w:cs="Microsoft YaHei" w:hint="eastAsia"/>
          <w:sz w:val="21"/>
          <w:szCs w:val="22"/>
        </w:rPr>
        <w:t>予任何大学学位或学分。就版权目的而言，慕课和开放性教育资源呈现了</w:t>
      </w:r>
      <w:r w:rsidRPr="001027A3">
        <w:rPr>
          <w:rFonts w:ascii="SimSun" w:hAnsi="SimSun" w:cs="Microsoft YaHei" w:hint="eastAsia"/>
          <w:sz w:val="21"/>
          <w:szCs w:val="22"/>
        </w:rPr>
        <w:t>与上述教学和研究活动完全不同的场景。首先，慕课和开放性教育资源很大程度上基于学者（教师、教授和研究人员）从头创造的材料，并且一般来说，学者保留对这些材料的所有权。其次，版权法中提供的教学和研究</w:t>
      </w:r>
      <w:r w:rsidR="00FC551A" w:rsidRPr="001027A3">
        <w:rPr>
          <w:rFonts w:ascii="SimSun" w:hAnsi="SimSun" w:cs="Microsoft YaHei" w:hint="eastAsia"/>
          <w:sz w:val="21"/>
          <w:szCs w:val="22"/>
        </w:rPr>
        <w:t>方面的</w:t>
      </w:r>
      <w:r w:rsidRPr="001027A3">
        <w:rPr>
          <w:rFonts w:ascii="SimSun" w:hAnsi="SimSun" w:cs="Microsoft YaHei" w:hint="eastAsia"/>
          <w:sz w:val="21"/>
          <w:szCs w:val="22"/>
        </w:rPr>
        <w:t>例外与限制几乎无法豁免慕课和开放</w:t>
      </w:r>
      <w:r w:rsidRPr="001027A3">
        <w:rPr>
          <w:rFonts w:ascii="SimSun" w:hAnsi="SimSun" w:cs="Microsoft YaHei" w:hint="eastAsia"/>
          <w:sz w:val="21"/>
          <w:szCs w:val="22"/>
          <w:lang w:bidi="en-US"/>
        </w:rPr>
        <w:t>性教育</w:t>
      </w:r>
      <w:r w:rsidRPr="001027A3">
        <w:rPr>
          <w:rFonts w:ascii="SimSun" w:hAnsi="SimSun" w:cs="Microsoft YaHei" w:hint="eastAsia"/>
          <w:sz w:val="21"/>
          <w:szCs w:val="22"/>
        </w:rPr>
        <w:t>资源。第三，开放性教育资源指南建议学者使用公有领域和开放许可的内容。最后但同样重要的是，为了允许广泛的公众访问和随后的重复使用（包括改编、翻译），开放性教育资源的材料必须开放许可（例如，通过知识共享），这有助于克服版权法的地域性：适用于全球，没有任何时间限制，并且扩大了可以作为开放性教育资源无限制重复使用的材料</w:t>
      </w:r>
      <w:r w:rsidR="009F1745" w:rsidRPr="001027A3">
        <w:rPr>
          <w:rFonts w:ascii="SimSun" w:hAnsi="SimSun" w:cs="Microsoft YaHei" w:hint="eastAsia"/>
          <w:sz w:val="21"/>
          <w:szCs w:val="22"/>
        </w:rPr>
        <w:t>的</w:t>
      </w:r>
      <w:r w:rsidRPr="001027A3">
        <w:rPr>
          <w:rFonts w:ascii="SimSun" w:hAnsi="SimSun" w:cs="Microsoft YaHei" w:hint="eastAsia"/>
          <w:sz w:val="21"/>
          <w:szCs w:val="22"/>
        </w:rPr>
        <w:t>来源。慕课的许可也在发展当中。</w:t>
      </w:r>
    </w:p>
    <w:p w14:paraId="51D8BC63" w14:textId="64B64313" w:rsidR="00B319CC" w:rsidRPr="00F26C25" w:rsidRDefault="005F2108" w:rsidP="001027A3">
      <w:pPr>
        <w:spacing w:beforeLines="100" w:before="240" w:afterLines="50" w:after="120" w:line="340" w:lineRule="atLeast"/>
        <w:rPr>
          <w:rFonts w:ascii="SimSun" w:hAnsi="SimSun"/>
          <w:b/>
          <w:sz w:val="21"/>
        </w:rPr>
      </w:pPr>
      <w:r w:rsidRPr="00F26C25">
        <w:rPr>
          <w:rFonts w:ascii="SimSun" w:hAnsi="SimSun" w:hint="eastAsia"/>
          <w:b/>
          <w:sz w:val="21"/>
        </w:rPr>
        <w:t>在线活动的具体地域挑战</w:t>
      </w:r>
    </w:p>
    <w:p w14:paraId="73E31148" w14:textId="77777777"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在线教学和研究活动</w:t>
      </w:r>
      <w:r w:rsidRPr="001027A3">
        <w:rPr>
          <w:rFonts w:ascii="SimHei" w:eastAsia="SimHei" w:hAnsi="SimHei" w:cs="Microsoft YaHei" w:hint="eastAsia"/>
          <w:sz w:val="21"/>
          <w:szCs w:val="22"/>
        </w:rPr>
        <w:t>在市场中无处不在</w:t>
      </w:r>
      <w:r w:rsidRPr="001027A3">
        <w:rPr>
          <w:rFonts w:ascii="SimSun" w:hAnsi="SimSun" w:cs="Microsoft YaHei" w:hint="eastAsia"/>
          <w:sz w:val="21"/>
          <w:szCs w:val="22"/>
        </w:rPr>
        <w:t>：学生和研究人员</w:t>
      </w:r>
      <w:r w:rsidRPr="001027A3">
        <w:rPr>
          <w:rFonts w:ascii="SimSun" w:hAnsi="SimSun" w:cs="Microsoft YaHei" w:hint="eastAsia"/>
          <w:sz w:val="21"/>
          <w:szCs w:val="22"/>
          <w:lang w:bidi="en-US"/>
        </w:rPr>
        <w:t>可能</w:t>
      </w:r>
      <w:r w:rsidRPr="001027A3">
        <w:rPr>
          <w:rFonts w:ascii="SimSun" w:hAnsi="SimSun" w:cs="Microsoft YaHei" w:hint="eastAsia"/>
          <w:sz w:val="21"/>
          <w:szCs w:val="22"/>
        </w:rPr>
        <w:t>位于不同国家（甚至不是该大学所在的国家）。</w:t>
      </w:r>
    </w:p>
    <w:p w14:paraId="691AE9B8" w14:textId="7C2CA29E"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然而，国内法中例外与</w:t>
      </w:r>
      <w:r w:rsidR="008F26C7" w:rsidRPr="001027A3">
        <w:rPr>
          <w:rFonts w:ascii="SimSun" w:hAnsi="SimSun" w:cs="Microsoft YaHei" w:hint="eastAsia"/>
          <w:sz w:val="21"/>
          <w:szCs w:val="22"/>
        </w:rPr>
        <w:t>限制的适用范围具有地域性：大学所在国家的国内法予以豁免的教学使用</w:t>
      </w:r>
      <w:r w:rsidRPr="001027A3">
        <w:rPr>
          <w:rFonts w:ascii="SimSun" w:hAnsi="SimSun" w:cs="Microsoft YaHei" w:hint="eastAsia"/>
          <w:sz w:val="21"/>
          <w:szCs w:val="22"/>
        </w:rPr>
        <w:t>，在学生</w:t>
      </w:r>
      <w:r w:rsidR="008F26C7" w:rsidRPr="001027A3">
        <w:rPr>
          <w:rFonts w:ascii="SimSun" w:hAnsi="SimSun" w:cs="Microsoft YaHei" w:hint="eastAsia"/>
          <w:sz w:val="21"/>
          <w:szCs w:val="22"/>
        </w:rPr>
        <w:t>或学者居住的其他国家的国内法中，可能并不享受同等程度的豁免。用作</w:t>
      </w:r>
      <w:r w:rsidRPr="001027A3">
        <w:rPr>
          <w:rFonts w:ascii="SimSun" w:hAnsi="SimSun" w:cs="Microsoft YaHei" w:hint="eastAsia"/>
          <w:sz w:val="21"/>
          <w:szCs w:val="22"/>
        </w:rPr>
        <w:t>教学和研究目的的材料可能是从“位于国外”的来源获得的，这使找到和联系版权所</w:t>
      </w:r>
      <w:r w:rsidR="008F26C7" w:rsidRPr="001027A3">
        <w:rPr>
          <w:rFonts w:ascii="SimSun" w:hAnsi="SimSun" w:cs="Microsoft YaHei" w:hint="eastAsia"/>
          <w:sz w:val="21"/>
          <w:szCs w:val="22"/>
        </w:rPr>
        <w:t>有人并从其处获得授权的任务变得更为复杂。学术使用可能仅在特定地域</w:t>
      </w:r>
      <w:r w:rsidRPr="001027A3">
        <w:rPr>
          <w:rFonts w:ascii="SimSun" w:hAnsi="SimSun" w:cs="Microsoft YaHei" w:hint="eastAsia"/>
          <w:sz w:val="21"/>
          <w:szCs w:val="22"/>
        </w:rPr>
        <w:t>获得了许可，因此无法为跨境在线使用提供完整答案。我们将这些问题称为</w:t>
      </w:r>
      <w:r w:rsidRPr="001027A3">
        <w:rPr>
          <w:rFonts w:ascii="SimHei" w:eastAsia="SimHei" w:hAnsi="SimHei" w:cs="Microsoft YaHei" w:hint="eastAsia"/>
          <w:sz w:val="21"/>
          <w:szCs w:val="22"/>
        </w:rPr>
        <w:t>“</w:t>
      </w:r>
      <w:r w:rsidR="00C178B6" w:rsidRPr="001027A3">
        <w:rPr>
          <w:rFonts w:ascii="SimHei" w:eastAsia="SimHei" w:hAnsi="SimHei" w:cs="Microsoft YaHei" w:hint="eastAsia"/>
          <w:sz w:val="21"/>
          <w:szCs w:val="22"/>
        </w:rPr>
        <w:t>跨境</w:t>
      </w:r>
      <w:r w:rsidRPr="001027A3">
        <w:rPr>
          <w:rFonts w:ascii="SimHei" w:eastAsia="SimHei" w:hAnsi="SimHei" w:cs="Microsoft YaHei" w:hint="eastAsia"/>
          <w:sz w:val="21"/>
          <w:szCs w:val="22"/>
        </w:rPr>
        <w:t>”要素</w:t>
      </w:r>
      <w:r w:rsidRPr="001027A3">
        <w:rPr>
          <w:rFonts w:ascii="SimSun" w:hAnsi="SimSun" w:cs="Microsoft YaHei" w:hint="eastAsia"/>
          <w:sz w:val="21"/>
          <w:szCs w:val="22"/>
        </w:rPr>
        <w:t>。</w:t>
      </w:r>
    </w:p>
    <w:p w14:paraId="48852DB5" w14:textId="21B57E4E" w:rsidR="005F2108" w:rsidRPr="001027A3" w:rsidRDefault="00110EED"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为了避免对</w:t>
      </w:r>
      <w:r w:rsidR="005F2108" w:rsidRPr="001027A3">
        <w:rPr>
          <w:rFonts w:ascii="SimSun" w:hAnsi="SimSun" w:cs="Microsoft YaHei" w:hint="eastAsia"/>
          <w:sz w:val="21"/>
          <w:szCs w:val="22"/>
        </w:rPr>
        <w:t>多国版权法</w:t>
      </w:r>
      <w:r w:rsidRPr="001027A3">
        <w:rPr>
          <w:rFonts w:ascii="SimSun" w:hAnsi="SimSun" w:cs="Microsoft YaHei" w:hint="eastAsia"/>
          <w:sz w:val="21"/>
          <w:szCs w:val="22"/>
        </w:rPr>
        <w:t>的严格遵守</w:t>
      </w:r>
      <w:r w:rsidR="005F2108" w:rsidRPr="001027A3">
        <w:rPr>
          <w:rFonts w:ascii="SimSun" w:hAnsi="SimSun" w:cs="Microsoft YaHei" w:hint="eastAsia"/>
          <w:sz w:val="21"/>
          <w:szCs w:val="22"/>
        </w:rPr>
        <w:t>阻碍在线教育的发展，学术机构和集体</w:t>
      </w:r>
      <w:r w:rsidR="005F2108" w:rsidRPr="001027A3">
        <w:rPr>
          <w:rFonts w:ascii="SimSun" w:hAnsi="SimSun" w:cs="Microsoft YaHei" w:hint="eastAsia"/>
          <w:sz w:val="21"/>
          <w:szCs w:val="22"/>
          <w:lang w:bidi="en-US"/>
        </w:rPr>
        <w:t>管理</w:t>
      </w:r>
      <w:r w:rsidR="005F2108" w:rsidRPr="001027A3">
        <w:rPr>
          <w:rFonts w:ascii="SimSun" w:hAnsi="SimSun" w:cs="Microsoft YaHei" w:hint="eastAsia"/>
          <w:sz w:val="21"/>
          <w:szCs w:val="22"/>
        </w:rPr>
        <w:t>组织探索了若干种合同解决方案。</w:t>
      </w:r>
    </w:p>
    <w:p w14:paraId="383747E1" w14:textId="5EA61F12"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lastRenderedPageBreak/>
        <w:t>事实上，学术机构倾向于依据一国法律（即</w:t>
      </w:r>
      <w:r w:rsidRPr="001027A3">
        <w:rPr>
          <w:rFonts w:ascii="SimHei" w:eastAsia="SimHei" w:hAnsi="SimHei" w:cs="Microsoft YaHei" w:hint="eastAsia"/>
          <w:sz w:val="21"/>
          <w:szCs w:val="22"/>
        </w:rPr>
        <w:t>该机构所在国家的法律</w:t>
      </w:r>
      <w:r w:rsidRPr="001027A3">
        <w:rPr>
          <w:rFonts w:ascii="SimSun" w:hAnsi="SimSun" w:cs="Microsoft YaHei" w:hint="eastAsia"/>
          <w:sz w:val="21"/>
          <w:szCs w:val="22"/>
        </w:rPr>
        <w:t>）规定的例外与限制，无论其学生和研究人员位于何</w:t>
      </w:r>
      <w:r w:rsidR="00686749" w:rsidRPr="001027A3">
        <w:rPr>
          <w:rFonts w:ascii="SimSun" w:hAnsi="SimSun" w:cs="Microsoft YaHei" w:hint="eastAsia"/>
          <w:sz w:val="21"/>
          <w:szCs w:val="22"/>
        </w:rPr>
        <w:t>处，并且希望在其他国家版权法下也能实现类似结果。</w:t>
      </w:r>
      <w:r w:rsidR="00686749" w:rsidRPr="00856B2E">
        <w:rPr>
          <w:rFonts w:ascii="SimSun" w:hAnsi="SimSun" w:cs="Microsoft YaHei" w:hint="eastAsia"/>
          <w:sz w:val="21"/>
          <w:szCs w:val="22"/>
        </w:rPr>
        <w:t>这基本上意味着</w:t>
      </w:r>
      <w:r w:rsidRPr="00856B2E">
        <w:rPr>
          <w:rFonts w:ascii="SimSun" w:hAnsi="SimSun" w:cs="Microsoft YaHei" w:hint="eastAsia"/>
          <w:sz w:val="21"/>
          <w:szCs w:val="22"/>
        </w:rPr>
        <w:t>接受为教育和研究目的（通过复制、提供和公开传播）使用作品的行为被视为发生在该机构所在国。</w:t>
      </w:r>
      <w:r w:rsidRPr="001027A3">
        <w:rPr>
          <w:rFonts w:ascii="SimSun" w:hAnsi="SimSun" w:cs="Microsoft YaHei" w:hint="eastAsia"/>
          <w:sz w:val="21"/>
          <w:szCs w:val="22"/>
        </w:rPr>
        <w:t>最近已在欧盟市场中针对在线教学实施该解决方案（欧盟指令2019/790）。</w:t>
      </w:r>
    </w:p>
    <w:p w14:paraId="3BCD5563" w14:textId="647FA055"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在许可方面也可以发现同样的“地域”差异。为教学和研究目的所获许可</w:t>
      </w:r>
      <w:r w:rsidR="00646A73" w:rsidRPr="001027A3">
        <w:rPr>
          <w:rFonts w:ascii="SimSun" w:hAnsi="SimSun" w:cs="Microsoft YaHei" w:hint="eastAsia"/>
          <w:sz w:val="21"/>
          <w:szCs w:val="22"/>
        </w:rPr>
        <w:t>的地域范围（通常正式局限于一个国家）与跨越多个地域（学生所在地</w:t>
      </w:r>
      <w:r w:rsidRPr="001027A3">
        <w:rPr>
          <w:rFonts w:ascii="SimSun" w:hAnsi="SimSun" w:cs="Microsoft YaHei" w:hint="eastAsia"/>
          <w:sz w:val="21"/>
          <w:szCs w:val="22"/>
        </w:rPr>
        <w:t>）的在线教学活动所覆盖的地域范围之间，常常存在差距。大多数集体许可已经预见到获得许可</w:t>
      </w:r>
      <w:r w:rsidR="00646A73" w:rsidRPr="001027A3">
        <w:rPr>
          <w:rFonts w:ascii="SimSun" w:hAnsi="SimSun" w:cs="Microsoft YaHei" w:hint="eastAsia"/>
          <w:sz w:val="21"/>
          <w:szCs w:val="22"/>
        </w:rPr>
        <w:t>的</w:t>
      </w:r>
      <w:r w:rsidR="00BA70CC" w:rsidRPr="001027A3">
        <w:rPr>
          <w:rFonts w:ascii="SimSun" w:hAnsi="SimSun" w:cs="Microsoft YaHei" w:hint="eastAsia"/>
          <w:sz w:val="21"/>
          <w:szCs w:val="22"/>
        </w:rPr>
        <w:t>大学</w:t>
      </w:r>
      <w:r w:rsidRPr="001027A3">
        <w:rPr>
          <w:rFonts w:ascii="SimSun" w:hAnsi="SimSun" w:cs="Microsoft YaHei" w:hint="eastAsia"/>
          <w:sz w:val="21"/>
          <w:szCs w:val="22"/>
        </w:rPr>
        <w:t>的学生、教授和研究人员可能会通过该大学</w:t>
      </w:r>
      <w:r w:rsidRPr="001027A3">
        <w:rPr>
          <w:rFonts w:ascii="SimHei" w:eastAsia="SimHei" w:hAnsi="SimHei" w:cs="Microsoft YaHei" w:hint="eastAsia"/>
          <w:sz w:val="21"/>
          <w:szCs w:val="22"/>
        </w:rPr>
        <w:t>校内网</w:t>
      </w:r>
      <w:r w:rsidRPr="001027A3">
        <w:rPr>
          <w:rFonts w:ascii="SimSun" w:hAnsi="SimSun" w:cs="Microsoft YaHei" w:hint="eastAsia"/>
          <w:sz w:val="21"/>
          <w:szCs w:val="22"/>
        </w:rPr>
        <w:t>获取受保护的内容和材料，无论其身</w:t>
      </w:r>
      <w:r w:rsidR="00BA70CC" w:rsidRPr="001027A3">
        <w:rPr>
          <w:rFonts w:ascii="SimSun" w:hAnsi="SimSun" w:cs="Microsoft YaHei" w:hint="eastAsia"/>
          <w:sz w:val="21"/>
          <w:szCs w:val="22"/>
        </w:rPr>
        <w:t>在</w:t>
      </w:r>
      <w:r w:rsidRPr="001027A3">
        <w:rPr>
          <w:rFonts w:ascii="SimSun" w:hAnsi="SimSun" w:cs="Microsoft YaHei" w:hint="eastAsia"/>
          <w:sz w:val="21"/>
          <w:szCs w:val="22"/>
        </w:rPr>
        <w:t>何处。</w:t>
      </w:r>
    </w:p>
    <w:p w14:paraId="4F5177DA" w14:textId="5A878058" w:rsidR="005F2108" w:rsidRPr="001027A3" w:rsidRDefault="00A026CB"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通过确定许可的权利和内容的地域范围，来自权利</w:t>
      </w:r>
      <w:r w:rsidR="005F2108" w:rsidRPr="001027A3">
        <w:rPr>
          <w:rFonts w:ascii="SimSun" w:hAnsi="SimSun" w:cs="Microsoft YaHei" w:hint="eastAsia"/>
          <w:sz w:val="21"/>
          <w:szCs w:val="22"/>
        </w:rPr>
        <w:t>所有人的</w:t>
      </w:r>
      <w:r w:rsidR="005F2108" w:rsidRPr="001027A3">
        <w:rPr>
          <w:rFonts w:ascii="SimHei" w:eastAsia="SimHei" w:hAnsi="SimHei" w:cs="Microsoft YaHei" w:hint="eastAsia"/>
          <w:sz w:val="21"/>
          <w:szCs w:val="22"/>
        </w:rPr>
        <w:t>直接许可</w:t>
      </w:r>
      <w:r w:rsidR="005F2108" w:rsidRPr="001027A3">
        <w:rPr>
          <w:rFonts w:ascii="SimSun" w:hAnsi="SimSun" w:cs="Microsoft YaHei" w:hint="eastAsia"/>
          <w:sz w:val="21"/>
          <w:szCs w:val="22"/>
        </w:rPr>
        <w:t>能够轻松克服跨境要</w:t>
      </w:r>
      <w:r w:rsidR="00856B2E">
        <w:rPr>
          <w:rFonts w:ascii="SimSun" w:hAnsi="SimSun"/>
          <w:sz w:val="21"/>
          <w:szCs w:val="22"/>
        </w:rPr>
        <w:t>‍</w:t>
      </w:r>
      <w:r w:rsidR="005F2108" w:rsidRPr="001027A3">
        <w:rPr>
          <w:rFonts w:ascii="SimSun" w:hAnsi="SimSun" w:cs="Microsoft YaHei" w:hint="eastAsia"/>
          <w:sz w:val="21"/>
          <w:szCs w:val="22"/>
        </w:rPr>
        <w:t>素。</w:t>
      </w:r>
    </w:p>
    <w:p w14:paraId="18C85E38" w14:textId="5F6C7AE4" w:rsidR="00B319CC"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对于开放性教育资源和慕课，任何版权</w:t>
      </w:r>
      <w:r w:rsidRPr="001027A3">
        <w:rPr>
          <w:rFonts w:ascii="SimHei" w:eastAsia="SimHei" w:hAnsi="SimHei" w:cs="Microsoft YaHei" w:hint="eastAsia"/>
          <w:sz w:val="21"/>
          <w:szCs w:val="22"/>
        </w:rPr>
        <w:t>授权都必须覆盖全世界，并且没有时限</w:t>
      </w:r>
      <w:r w:rsidRPr="001027A3">
        <w:rPr>
          <w:rFonts w:ascii="SimSun" w:hAnsi="SimSun" w:cs="Microsoft YaHei" w:hint="eastAsia"/>
          <w:sz w:val="21"/>
          <w:szCs w:val="22"/>
        </w:rPr>
        <w:t>——否则，开放性教育资源和慕课获得许可的内容将会违反</w:t>
      </w:r>
      <w:r w:rsidR="00A026CB" w:rsidRPr="001027A3">
        <w:rPr>
          <w:rFonts w:ascii="SimSun" w:hAnsi="SimSun" w:cs="Microsoft YaHei" w:hint="eastAsia"/>
          <w:sz w:val="21"/>
          <w:szCs w:val="22"/>
        </w:rPr>
        <w:t>其</w:t>
      </w:r>
      <w:r w:rsidRPr="001027A3">
        <w:rPr>
          <w:rFonts w:ascii="SimSun" w:hAnsi="SimSun" w:cs="Microsoft YaHei" w:hint="eastAsia"/>
          <w:sz w:val="21"/>
          <w:szCs w:val="22"/>
        </w:rPr>
        <w:t>开放许可条件。</w:t>
      </w:r>
    </w:p>
    <w:p w14:paraId="74DC0F6A" w14:textId="5E07A3D6" w:rsidR="005F2108" w:rsidRPr="00F26C25" w:rsidRDefault="005F2108" w:rsidP="001027A3">
      <w:pPr>
        <w:spacing w:beforeLines="100" w:before="240" w:afterLines="50" w:after="120" w:line="340" w:lineRule="atLeast"/>
        <w:rPr>
          <w:rFonts w:ascii="SimSun" w:hAnsi="SimSun"/>
          <w:b/>
          <w:sz w:val="21"/>
        </w:rPr>
      </w:pPr>
      <w:r w:rsidRPr="00F26C25">
        <w:rPr>
          <w:rFonts w:ascii="SimSun" w:hAnsi="SimSun" w:hint="eastAsia"/>
          <w:b/>
          <w:sz w:val="21"/>
        </w:rPr>
        <w:t>结</w:t>
      </w:r>
      <w:r w:rsidR="00856B2E">
        <w:rPr>
          <w:rFonts w:ascii="SimSun" w:hAnsi="SimSun" w:hint="eastAsia"/>
          <w:b/>
          <w:sz w:val="21"/>
        </w:rPr>
        <w:t xml:space="preserve">　</w:t>
      </w:r>
      <w:r w:rsidRPr="00F26C25">
        <w:rPr>
          <w:rFonts w:ascii="SimSun" w:hAnsi="SimSun" w:hint="eastAsia"/>
          <w:b/>
          <w:sz w:val="21"/>
        </w:rPr>
        <w:t>论</w:t>
      </w:r>
    </w:p>
    <w:p w14:paraId="394848E6" w14:textId="77777777"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数字环境中的教学和研究活动是一个复杂的问题，</w:t>
      </w:r>
      <w:r w:rsidRPr="001027A3">
        <w:rPr>
          <w:rFonts w:ascii="SimSun" w:hAnsi="SimSun" w:hint="eastAsia"/>
          <w:sz w:val="21"/>
          <w:szCs w:val="22"/>
        </w:rPr>
        <w:t>“</w:t>
      </w:r>
      <w:r w:rsidRPr="001027A3">
        <w:rPr>
          <w:rFonts w:ascii="SimSun" w:hAnsi="SimSun" w:cs="Microsoft YaHei" w:hint="eastAsia"/>
          <w:sz w:val="21"/>
          <w:szCs w:val="22"/>
        </w:rPr>
        <w:t>一刀切”的解决方案很可能难以在这一关键领域产生最佳结果。</w:t>
      </w:r>
    </w:p>
    <w:p w14:paraId="25216EE8" w14:textId="6561386E" w:rsidR="005F2108" w:rsidRPr="001027A3" w:rsidRDefault="005F2108"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在大多数国家，现有的例外与限制并未充分解决在线教学和研究的需求。国家版权法中的例外与限制存在空间，可以进一步探讨《伯尔尼公约》第10条第2款允许使用的范围，并在三步检验法的指导下正式豁免在线教育使用。根据各国具体情况和具体需求，国家例外与限制是确保教学和研究目的背后的公众利益的最佳工具。在任何</w:t>
      </w:r>
      <w:r w:rsidR="00A46F51" w:rsidRPr="001027A3">
        <w:rPr>
          <w:rFonts w:ascii="SimSun" w:hAnsi="SimSun" w:cs="Microsoft YaHei" w:hint="eastAsia"/>
          <w:sz w:val="21"/>
          <w:szCs w:val="22"/>
        </w:rPr>
        <w:t>情况下，都不应将某些国家发生的侵权活动和例外与限制豁免的为教学和研究目的进行的</w:t>
      </w:r>
      <w:r w:rsidRPr="001027A3">
        <w:rPr>
          <w:rFonts w:ascii="SimSun" w:hAnsi="SimSun" w:cs="Microsoft YaHei" w:hint="eastAsia"/>
          <w:sz w:val="21"/>
          <w:szCs w:val="22"/>
        </w:rPr>
        <w:t>合法使用相混淆。</w:t>
      </w:r>
    </w:p>
    <w:p w14:paraId="74C3DDE2" w14:textId="1316D433" w:rsidR="002B6335" w:rsidRPr="001027A3" w:rsidRDefault="00A46F51"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和</w:t>
      </w:r>
      <w:r w:rsidR="005F2108" w:rsidRPr="001027A3">
        <w:rPr>
          <w:rFonts w:ascii="SimSun" w:hAnsi="SimSun" w:cs="Microsoft YaHei" w:hint="eastAsia"/>
          <w:sz w:val="21"/>
          <w:szCs w:val="22"/>
        </w:rPr>
        <w:t>例外与限制相同，许可无疑也应在在线和跨境教育的发展中发挥重要作用，满足教育机构在线教学和研究活动的需求和要求，同时尊重许可作品的一级市场。当然，这需要更好的法律新规，并且需要版权所有人和教育机构之间进行灵活对话，使彼此都能从中受益，并共同寻找解决方案，改善针对高校、教师、研究人员和学生在线教学和研究活动的内容提供。</w:t>
      </w:r>
    </w:p>
    <w:p w14:paraId="1E9434AF" w14:textId="2FC390FB" w:rsidR="00E52D4F" w:rsidRPr="001027A3" w:rsidRDefault="00A46F51" w:rsidP="001027A3">
      <w:pPr>
        <w:overflowPunct w:val="0"/>
        <w:spacing w:afterLines="50" w:after="120" w:line="340" w:lineRule="atLeast"/>
        <w:ind w:firstLineChars="200" w:firstLine="420"/>
        <w:jc w:val="both"/>
        <w:rPr>
          <w:rFonts w:ascii="SimSun" w:hAnsi="SimSun" w:cs="Microsoft YaHei"/>
          <w:sz w:val="21"/>
          <w:szCs w:val="22"/>
        </w:rPr>
      </w:pPr>
      <w:r w:rsidRPr="001027A3">
        <w:rPr>
          <w:rFonts w:ascii="SimSun" w:hAnsi="SimSun" w:cs="Microsoft YaHei" w:hint="eastAsia"/>
          <w:sz w:val="21"/>
          <w:szCs w:val="22"/>
        </w:rPr>
        <w:t>并非所有国家和所有类型的作品都提供集体许可。出版方和制作方越来越多地根据许可机制</w:t>
      </w:r>
      <w:r w:rsidR="005F2108" w:rsidRPr="001027A3">
        <w:rPr>
          <w:rFonts w:ascii="SimSun" w:hAnsi="SimSun" w:cs="Microsoft YaHei" w:hint="eastAsia"/>
          <w:sz w:val="21"/>
          <w:szCs w:val="22"/>
        </w:rPr>
        <w:t>提供其内容供教学和研究</w:t>
      </w:r>
      <w:r w:rsidRPr="001027A3">
        <w:rPr>
          <w:rFonts w:ascii="SimSun" w:hAnsi="SimSun" w:cs="Microsoft YaHei" w:hint="eastAsia"/>
          <w:sz w:val="21"/>
          <w:szCs w:val="22"/>
        </w:rPr>
        <w:t>使用。但是，这些内容大多</w:t>
      </w:r>
      <w:r w:rsidR="005F2108" w:rsidRPr="001027A3">
        <w:rPr>
          <w:rFonts w:ascii="SimSun" w:hAnsi="SimSun" w:cs="Microsoft YaHei" w:hint="eastAsia"/>
          <w:sz w:val="21"/>
          <w:szCs w:val="22"/>
        </w:rPr>
        <w:t>来自发达国家和主要利益攸关方，而相比之下，来自其他来源（小型出</w:t>
      </w:r>
      <w:r w:rsidRPr="001027A3">
        <w:rPr>
          <w:rFonts w:ascii="SimSun" w:hAnsi="SimSun" w:cs="Microsoft YaHei" w:hint="eastAsia"/>
          <w:sz w:val="21"/>
          <w:szCs w:val="22"/>
        </w:rPr>
        <w:t>版方和制作</w:t>
      </w:r>
      <w:r w:rsidR="00646A73" w:rsidRPr="001027A3">
        <w:rPr>
          <w:rFonts w:ascii="SimSun" w:hAnsi="SimSun" w:cs="Microsoft YaHei" w:hint="eastAsia"/>
          <w:sz w:val="21"/>
          <w:szCs w:val="22"/>
        </w:rPr>
        <w:t>方、地方高校</w:t>
      </w:r>
      <w:r w:rsidR="005F2108" w:rsidRPr="001027A3">
        <w:rPr>
          <w:rFonts w:ascii="SimSun" w:hAnsi="SimSun" w:cs="Microsoft YaHei" w:hint="eastAsia"/>
          <w:sz w:val="21"/>
          <w:szCs w:val="22"/>
        </w:rPr>
        <w:t>、少数民族语言等）的内容依然难以获取，</w:t>
      </w:r>
      <w:r w:rsidRPr="001027A3">
        <w:rPr>
          <w:rFonts w:ascii="SimSun" w:hAnsi="SimSun" w:cs="Microsoft YaHei" w:hint="eastAsia"/>
          <w:sz w:val="21"/>
          <w:szCs w:val="22"/>
        </w:rPr>
        <w:t>这影响了</w:t>
      </w:r>
      <w:r w:rsidR="005F2108" w:rsidRPr="001027A3">
        <w:rPr>
          <w:rFonts w:ascii="SimSun" w:hAnsi="SimSun" w:cs="Microsoft YaHei" w:hint="eastAsia"/>
          <w:sz w:val="21"/>
          <w:szCs w:val="22"/>
        </w:rPr>
        <w:t>其在电子市场</w:t>
      </w:r>
      <w:r w:rsidRPr="001027A3">
        <w:rPr>
          <w:rFonts w:ascii="SimSun" w:hAnsi="SimSun" w:cs="Microsoft YaHei" w:hint="eastAsia"/>
          <w:sz w:val="21"/>
          <w:szCs w:val="22"/>
        </w:rPr>
        <w:t>中</w:t>
      </w:r>
      <w:r w:rsidR="005F2108" w:rsidRPr="001027A3">
        <w:rPr>
          <w:rFonts w:ascii="SimSun" w:hAnsi="SimSun" w:cs="Microsoft YaHei" w:hint="eastAsia"/>
          <w:sz w:val="21"/>
          <w:szCs w:val="22"/>
        </w:rPr>
        <w:t>获得使用的可能性。</w:t>
      </w:r>
    </w:p>
    <w:p w14:paraId="00AFA4FB" w14:textId="18FC2087" w:rsidR="004C3F1D" w:rsidRPr="00F26C25" w:rsidRDefault="00A46F51" w:rsidP="001027A3">
      <w:pPr>
        <w:overflowPunct w:val="0"/>
        <w:spacing w:afterLines="50" w:after="120" w:line="340" w:lineRule="atLeast"/>
        <w:ind w:firstLineChars="200" w:firstLine="420"/>
        <w:jc w:val="both"/>
        <w:rPr>
          <w:rFonts w:ascii="SimSun" w:hAnsi="SimSun"/>
          <w:sz w:val="21"/>
        </w:rPr>
      </w:pPr>
      <w:r w:rsidRPr="001027A3">
        <w:rPr>
          <w:rFonts w:ascii="SimSun" w:hAnsi="SimSun" w:cs="Microsoft YaHei" w:hint="eastAsia"/>
          <w:sz w:val="21"/>
          <w:szCs w:val="22"/>
        </w:rPr>
        <w:t>例外与限制和自愿许可并非互斥。</w:t>
      </w:r>
      <w:r w:rsidR="00952BA7" w:rsidRPr="001027A3">
        <w:rPr>
          <w:rFonts w:ascii="SimSun" w:hAnsi="SimSun" w:cs="Microsoft YaHei" w:hint="eastAsia"/>
          <w:sz w:val="21"/>
          <w:szCs w:val="22"/>
        </w:rPr>
        <w:t>要</w:t>
      </w:r>
      <w:r w:rsidR="002B6335" w:rsidRPr="001027A3">
        <w:rPr>
          <w:rFonts w:ascii="SimSun" w:hAnsi="SimSun" w:cs="Microsoft YaHei" w:hint="eastAsia"/>
          <w:sz w:val="21"/>
          <w:szCs w:val="22"/>
        </w:rPr>
        <w:t>解决高校在线教学和研究活动</w:t>
      </w:r>
      <w:r w:rsidR="00952BA7" w:rsidRPr="001027A3">
        <w:rPr>
          <w:rFonts w:ascii="SimSun" w:hAnsi="SimSun" w:cs="Microsoft YaHei" w:hint="eastAsia"/>
          <w:sz w:val="21"/>
          <w:szCs w:val="22"/>
        </w:rPr>
        <w:t>的需求</w:t>
      </w:r>
      <w:r w:rsidRPr="001027A3">
        <w:rPr>
          <w:rFonts w:ascii="SimSun" w:hAnsi="SimSun" w:cs="Microsoft YaHei" w:hint="eastAsia"/>
          <w:sz w:val="21"/>
          <w:szCs w:val="22"/>
        </w:rPr>
        <w:t>并</w:t>
      </w:r>
      <w:r w:rsidR="00952BA7" w:rsidRPr="001027A3">
        <w:rPr>
          <w:rFonts w:ascii="SimSun" w:hAnsi="SimSun" w:cs="Microsoft YaHei" w:hint="eastAsia"/>
          <w:sz w:val="21"/>
          <w:szCs w:val="22"/>
        </w:rPr>
        <w:t>促进其发展</w:t>
      </w:r>
      <w:r w:rsidR="002B6335" w:rsidRPr="001027A3">
        <w:rPr>
          <w:rFonts w:ascii="SimSun" w:hAnsi="SimSun" w:cs="Microsoft YaHei" w:hint="eastAsia"/>
          <w:sz w:val="21"/>
          <w:szCs w:val="22"/>
        </w:rPr>
        <w:t>，明智</w:t>
      </w:r>
      <w:r w:rsidR="00952BA7" w:rsidRPr="001027A3">
        <w:rPr>
          <w:rFonts w:ascii="SimSun" w:hAnsi="SimSun" w:cs="Microsoft YaHei" w:hint="eastAsia"/>
          <w:sz w:val="21"/>
          <w:szCs w:val="22"/>
        </w:rPr>
        <w:t>的前进方向似乎是</w:t>
      </w:r>
      <w:r w:rsidR="00C649C0" w:rsidRPr="001027A3">
        <w:rPr>
          <w:rFonts w:ascii="SimSun" w:hAnsi="SimSun" w:cs="Microsoft YaHei" w:hint="eastAsia"/>
          <w:sz w:val="21"/>
          <w:szCs w:val="22"/>
        </w:rPr>
        <w:t>结合以下两个方面：</w:t>
      </w:r>
      <w:r w:rsidR="00952BA7" w:rsidRPr="001027A3">
        <w:rPr>
          <w:rFonts w:ascii="SimSun" w:hAnsi="SimSun" w:cs="Microsoft YaHei" w:hint="eastAsia"/>
          <w:sz w:val="21"/>
          <w:szCs w:val="22"/>
        </w:rPr>
        <w:t>一方面在授权</w:t>
      </w:r>
      <w:r w:rsidR="00383182" w:rsidRPr="00863BC8">
        <w:rPr>
          <w:rFonts w:ascii="SimSun" w:hAnsi="SimSun" w:cs="Microsoft YaHei" w:hint="eastAsia"/>
          <w:sz w:val="21"/>
          <w:szCs w:val="22"/>
        </w:rPr>
        <w:t>本质上的</w:t>
      </w:r>
      <w:r w:rsidR="00952BA7" w:rsidRPr="001027A3">
        <w:rPr>
          <w:rFonts w:ascii="SimSun" w:hAnsi="SimSun" w:cs="Microsoft YaHei" w:hint="eastAsia"/>
          <w:sz w:val="21"/>
          <w:szCs w:val="22"/>
        </w:rPr>
        <w:t>学术使用的</w:t>
      </w:r>
      <w:r w:rsidR="00383182" w:rsidRPr="001027A3">
        <w:rPr>
          <w:rFonts w:ascii="SimSun" w:hAnsi="SimSun" w:cs="Microsoft YaHei" w:hint="eastAsia"/>
          <w:sz w:val="21"/>
          <w:szCs w:val="22"/>
        </w:rPr>
        <w:t>国内法</w:t>
      </w:r>
      <w:r w:rsidR="00952BA7" w:rsidRPr="001027A3">
        <w:rPr>
          <w:rFonts w:ascii="SimSun" w:hAnsi="SimSun" w:cs="Microsoft YaHei" w:hint="eastAsia"/>
          <w:sz w:val="21"/>
          <w:szCs w:val="22"/>
        </w:rPr>
        <w:t>中明确定义但灵活实施例外与限制——既可以免费，也可以收取报酬，</w:t>
      </w:r>
      <w:r w:rsidR="00C649C0" w:rsidRPr="001027A3">
        <w:rPr>
          <w:rFonts w:ascii="SimSun" w:hAnsi="SimSun" w:cs="Microsoft YaHei" w:hint="eastAsia"/>
          <w:sz w:val="21"/>
          <w:szCs w:val="22"/>
        </w:rPr>
        <w:t>视</w:t>
      </w:r>
      <w:r w:rsidR="00952BA7" w:rsidRPr="001027A3">
        <w:rPr>
          <w:rFonts w:ascii="SimSun" w:hAnsi="SimSun" w:cs="Microsoft YaHei" w:hint="eastAsia"/>
          <w:sz w:val="21"/>
          <w:szCs w:val="22"/>
        </w:rPr>
        <w:t>各国</w:t>
      </w:r>
      <w:r w:rsidR="00C649C0" w:rsidRPr="001027A3">
        <w:rPr>
          <w:rFonts w:ascii="SimSun" w:hAnsi="SimSun" w:cs="Microsoft YaHei" w:hint="eastAsia"/>
          <w:sz w:val="21"/>
          <w:szCs w:val="22"/>
        </w:rPr>
        <w:t>具体</w:t>
      </w:r>
      <w:r w:rsidR="00952BA7" w:rsidRPr="001027A3">
        <w:rPr>
          <w:rFonts w:ascii="SimSun" w:hAnsi="SimSun" w:cs="Microsoft YaHei" w:hint="eastAsia"/>
          <w:sz w:val="21"/>
          <w:szCs w:val="22"/>
        </w:rPr>
        <w:t>文化、经济和市场情况而定，另一方面采取有效的许可制度——许可既可以由集体管理，也可以直接来自权利人——根据各方商定的条件授权进一步的教学和研究使用。</w:t>
      </w:r>
    </w:p>
    <w:sectPr w:rsidR="004C3F1D" w:rsidRPr="00F26C25" w:rsidSect="00045C18">
      <w:headerReference w:type="default" r:id="rId8"/>
      <w:footerReference w:type="even"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48D3F" w14:textId="77777777" w:rsidR="00871A97" w:rsidRDefault="00871A97" w:rsidP="004C3F1D">
      <w:r>
        <w:separator/>
      </w:r>
    </w:p>
  </w:endnote>
  <w:endnote w:type="continuationSeparator" w:id="0">
    <w:p w14:paraId="30689A34" w14:textId="77777777" w:rsidR="00871A97" w:rsidRDefault="00871A97" w:rsidP="004C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Knockout">
    <w:altName w:val="Calibri"/>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SimHei">
    <w:altName w:val="Malgun Gothic Semilight"/>
    <w:panose1 w:val="0201060003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altName w:val="Malgun Gothic Semilight"/>
    <w:panose1 w:val="02010609060101010101"/>
    <w:charset w:val="86"/>
    <w:family w:val="modern"/>
    <w:pitch w:val="fixed"/>
    <w:sig w:usb0="00000000" w:usb1="38CF7CFA" w:usb2="00000016" w:usb3="00000000" w:csb0="00040001" w:csb1="00000000"/>
  </w:font>
  <w:font w:name="Songti SC Black">
    <w:charset w:val="00"/>
    <w:family w:val="auto"/>
    <w:pitch w:val="variable"/>
    <w:sig w:usb0="00000003" w:usb1="080F0000" w:usb2="00000000" w:usb3="00000000" w:csb0="00040001" w:csb1="00000000"/>
  </w:font>
  <w:font w:name="Microsoft Tai Le">
    <w:panose1 w:val="020B0502040204020203"/>
    <w:charset w:val="00"/>
    <w:family w:val="swiss"/>
    <w:pitch w:val="variable"/>
    <w:sig w:usb0="00000003" w:usb1="00000000" w:usb2="4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55B5" w14:textId="35BE10FD" w:rsidR="00871A97" w:rsidRPr="00F26C25" w:rsidRDefault="00871A97" w:rsidP="00045C18">
    <w:pPr>
      <w:pStyle w:val="Footer"/>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579E9925" wp14:editId="6EF54688">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246AAD07" w14:textId="71F8B133" w:rsidR="00871A97" w:rsidRDefault="00871A97" w:rsidP="00045C18">
                          <w:pPr>
                            <w:jc w:val="center"/>
                          </w:pPr>
                          <w:r w:rsidRPr="00045C1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9E9925"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Dv1eZqbgIAAL4EAAAOAAAAAAAAAAAAAAAAAC4C&#10;AABkcnMvZTJvRG9jLnhtbFBLAQItABQABgAIAAAAIQDN8vMo2gAAAAgBAAAPAAAAAAAAAAAAAAAA&#10;AMgEAABkcnMvZG93bnJldi54bWxQSwUGAAAAAAQABADzAAAAzwUAAAAA&#10;" o:allowincell="f" filled="f" stroked="f" strokeweight=".5pt">
              <v:path arrowok="t"/>
              <v:textbox>
                <w:txbxContent>
                  <w:p w14:paraId="246AAD07" w14:textId="71F8B133" w:rsidR="00871A97" w:rsidRDefault="00871A97" w:rsidP="00045C18">
                    <w:pPr>
                      <w:jc w:val="center"/>
                    </w:pPr>
                    <w:r w:rsidRPr="00045C18">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A38A" w14:textId="77777777" w:rsidR="00871A97" w:rsidRDefault="00871A97" w:rsidP="004C3F1D">
      <w:r>
        <w:separator/>
      </w:r>
    </w:p>
  </w:footnote>
  <w:footnote w:type="continuationSeparator" w:id="0">
    <w:p w14:paraId="7757A184" w14:textId="77777777" w:rsidR="00871A97" w:rsidRDefault="00871A97" w:rsidP="004C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4B62" w14:textId="0894F88E" w:rsidR="00871A97" w:rsidRPr="00F26C25" w:rsidRDefault="00871A97">
    <w:pPr>
      <w:pStyle w:val="Header"/>
      <w:rPr>
        <w:rFonts w:ascii="SimSun" w:hAnsi="SimSun"/>
        <w:sz w:val="21"/>
      </w:rPr>
    </w:pPr>
    <w:r>
      <w:rPr>
        <w:noProof/>
        <w:lang w:eastAsia="en-US"/>
      </w:rPr>
      <mc:AlternateContent>
        <mc:Choice Requires="wps">
          <w:drawing>
            <wp:anchor distT="558800" distB="0" distL="114300" distR="114300" simplePos="0" relativeHeight="251660288" behindDoc="0" locked="0" layoutInCell="0" allowOverlap="1" wp14:anchorId="56100F8A" wp14:editId="529FB29D">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6E8F6161" w14:textId="6CB2D5DB" w:rsidR="00871A97" w:rsidRDefault="00871A97" w:rsidP="00045C18">
                          <w:pPr>
                            <w:jc w:val="center"/>
                          </w:pPr>
                          <w:r w:rsidRPr="00045C1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100F8A"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" o:allowincell="f" filled="f" stroked="f" strokeweight=".5pt">
              <v:path arrowok="t"/>
              <v:textbox>
                <w:txbxContent>
                  <w:p w14:paraId="6E8F6161" w14:textId="6CB2D5DB" w:rsidR="00871A97" w:rsidRDefault="00871A97" w:rsidP="00045C18">
                    <w:pPr>
                      <w:jc w:val="center"/>
                    </w:pPr>
                    <w:r w:rsidRPr="00045C18">
                      <w:rPr>
                        <w:color w:val="000000"/>
                        <w:sz w:val="17"/>
                      </w:rPr>
                      <w:t>WIPO FOR OFFICIAL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0225" w14:textId="7A944515" w:rsidR="00871A97" w:rsidRPr="00F26C25" w:rsidRDefault="00871A97" w:rsidP="00045C18">
    <w:pPr>
      <w:pStyle w:val="Header"/>
      <w:rPr>
        <w:rFonts w:ascii="SimSun" w:hAnsi="SimSun"/>
        <w:sz w:val="21"/>
      </w:rPr>
    </w:pPr>
    <w:r>
      <w:rPr>
        <w:noProof/>
        <w:lang w:eastAsia="en-US"/>
      </w:rPr>
      <mc:AlternateContent>
        <mc:Choice Requires="wps">
          <w:drawing>
            <wp:anchor distT="558800" distB="0" distL="114300" distR="114300" simplePos="0" relativeHeight="251659264" behindDoc="0" locked="0" layoutInCell="0" allowOverlap="1" wp14:anchorId="252B436C" wp14:editId="751CEE8E">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75A56BC9" w14:textId="3C9405FD" w:rsidR="00871A97" w:rsidRDefault="00871A97" w:rsidP="00045C18">
                          <w:pPr>
                            <w:jc w:val="center"/>
                          </w:pPr>
                          <w:r w:rsidRPr="00045C1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2B436C"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" o:allowincell="f" filled="f" stroked="f" strokeweight=".5pt">
              <v:path arrowok="t"/>
              <v:textbox>
                <w:txbxContent>
                  <w:p w14:paraId="75A56BC9" w14:textId="3C9405FD" w:rsidR="00871A97" w:rsidRDefault="00871A97" w:rsidP="00045C18">
                    <w:pPr>
                      <w:jc w:val="center"/>
                    </w:pPr>
                    <w:r w:rsidRPr="00045C18">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300A8"/>
    <w:multiLevelType w:val="hybridMultilevel"/>
    <w:tmpl w:val="B118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E51FDE"/>
    <w:multiLevelType w:val="multilevel"/>
    <w:tmpl w:val="9B406B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0E5772"/>
    <w:multiLevelType w:val="hybridMultilevel"/>
    <w:tmpl w:val="C4BA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s-MX"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1D"/>
    <w:rsid w:val="00017127"/>
    <w:rsid w:val="00033602"/>
    <w:rsid w:val="00045C18"/>
    <w:rsid w:val="00052E61"/>
    <w:rsid w:val="000806D3"/>
    <w:rsid w:val="00082742"/>
    <w:rsid w:val="00095F4F"/>
    <w:rsid w:val="000A793E"/>
    <w:rsid w:val="000B30AD"/>
    <w:rsid w:val="000B4F1B"/>
    <w:rsid w:val="000B59FF"/>
    <w:rsid w:val="000E5559"/>
    <w:rsid w:val="001012C9"/>
    <w:rsid w:val="001027A3"/>
    <w:rsid w:val="00110EED"/>
    <w:rsid w:val="001149E2"/>
    <w:rsid w:val="001340ED"/>
    <w:rsid w:val="001857BB"/>
    <w:rsid w:val="001911C8"/>
    <w:rsid w:val="001A7118"/>
    <w:rsid w:val="001C4A02"/>
    <w:rsid w:val="001E2D48"/>
    <w:rsid w:val="001F4F67"/>
    <w:rsid w:val="002013DE"/>
    <w:rsid w:val="00221A47"/>
    <w:rsid w:val="002256E1"/>
    <w:rsid w:val="0023357D"/>
    <w:rsid w:val="00233BE5"/>
    <w:rsid w:val="002358EE"/>
    <w:rsid w:val="00256231"/>
    <w:rsid w:val="00261D7B"/>
    <w:rsid w:val="002630DC"/>
    <w:rsid w:val="002739B8"/>
    <w:rsid w:val="00283A16"/>
    <w:rsid w:val="00297AB7"/>
    <w:rsid w:val="002B3B75"/>
    <w:rsid w:val="002B6335"/>
    <w:rsid w:val="002C56FB"/>
    <w:rsid w:val="002D08D9"/>
    <w:rsid w:val="002F1663"/>
    <w:rsid w:val="00301BB6"/>
    <w:rsid w:val="003258FD"/>
    <w:rsid w:val="00360850"/>
    <w:rsid w:val="00383182"/>
    <w:rsid w:val="00387164"/>
    <w:rsid w:val="00392BF8"/>
    <w:rsid w:val="003B390D"/>
    <w:rsid w:val="003B3E34"/>
    <w:rsid w:val="003D17C1"/>
    <w:rsid w:val="003D6772"/>
    <w:rsid w:val="003E110F"/>
    <w:rsid w:val="003E44A9"/>
    <w:rsid w:val="003F03FC"/>
    <w:rsid w:val="003F2035"/>
    <w:rsid w:val="004022D7"/>
    <w:rsid w:val="004219A2"/>
    <w:rsid w:val="00430610"/>
    <w:rsid w:val="00430F84"/>
    <w:rsid w:val="00433C02"/>
    <w:rsid w:val="00492575"/>
    <w:rsid w:val="004961E9"/>
    <w:rsid w:val="004B6A37"/>
    <w:rsid w:val="004C3A88"/>
    <w:rsid w:val="004C3F1D"/>
    <w:rsid w:val="004D3CB6"/>
    <w:rsid w:val="004E2E0C"/>
    <w:rsid w:val="004E611C"/>
    <w:rsid w:val="004F05BD"/>
    <w:rsid w:val="004F6660"/>
    <w:rsid w:val="00500508"/>
    <w:rsid w:val="00530002"/>
    <w:rsid w:val="00534E0F"/>
    <w:rsid w:val="005572C0"/>
    <w:rsid w:val="00557498"/>
    <w:rsid w:val="0056198F"/>
    <w:rsid w:val="00567020"/>
    <w:rsid w:val="00567F74"/>
    <w:rsid w:val="005711D8"/>
    <w:rsid w:val="00581633"/>
    <w:rsid w:val="00581E65"/>
    <w:rsid w:val="00587823"/>
    <w:rsid w:val="00596413"/>
    <w:rsid w:val="005C3A0F"/>
    <w:rsid w:val="005E35FB"/>
    <w:rsid w:val="005F2108"/>
    <w:rsid w:val="005F2A9C"/>
    <w:rsid w:val="005F5C19"/>
    <w:rsid w:val="00603C00"/>
    <w:rsid w:val="0061545F"/>
    <w:rsid w:val="006209E6"/>
    <w:rsid w:val="0064345E"/>
    <w:rsid w:val="00646A73"/>
    <w:rsid w:val="00665976"/>
    <w:rsid w:val="00681357"/>
    <w:rsid w:val="00686749"/>
    <w:rsid w:val="006D1118"/>
    <w:rsid w:val="006D799A"/>
    <w:rsid w:val="006E64B5"/>
    <w:rsid w:val="006E65B2"/>
    <w:rsid w:val="006F5BA6"/>
    <w:rsid w:val="007563FD"/>
    <w:rsid w:val="0075780C"/>
    <w:rsid w:val="00757E27"/>
    <w:rsid w:val="0078702E"/>
    <w:rsid w:val="007B5DCE"/>
    <w:rsid w:val="007D3D88"/>
    <w:rsid w:val="007D4208"/>
    <w:rsid w:val="007E1FEA"/>
    <w:rsid w:val="00801AC9"/>
    <w:rsid w:val="008239B6"/>
    <w:rsid w:val="00831B7D"/>
    <w:rsid w:val="008371B2"/>
    <w:rsid w:val="00846653"/>
    <w:rsid w:val="00856B2E"/>
    <w:rsid w:val="00863BC8"/>
    <w:rsid w:val="00871A97"/>
    <w:rsid w:val="008853F9"/>
    <w:rsid w:val="008B0BA1"/>
    <w:rsid w:val="008B35B4"/>
    <w:rsid w:val="008E0A34"/>
    <w:rsid w:val="008E7DAA"/>
    <w:rsid w:val="008F1985"/>
    <w:rsid w:val="008F26C7"/>
    <w:rsid w:val="00905494"/>
    <w:rsid w:val="009124C9"/>
    <w:rsid w:val="00917299"/>
    <w:rsid w:val="00930AED"/>
    <w:rsid w:val="00952BA7"/>
    <w:rsid w:val="00954396"/>
    <w:rsid w:val="00963E9C"/>
    <w:rsid w:val="00977EF4"/>
    <w:rsid w:val="00986AEE"/>
    <w:rsid w:val="009926CA"/>
    <w:rsid w:val="009C1FC6"/>
    <w:rsid w:val="009C4C02"/>
    <w:rsid w:val="009D7B50"/>
    <w:rsid w:val="009E3EC8"/>
    <w:rsid w:val="009F0112"/>
    <w:rsid w:val="009F1745"/>
    <w:rsid w:val="009F5EE4"/>
    <w:rsid w:val="00A01565"/>
    <w:rsid w:val="00A0257E"/>
    <w:rsid w:val="00A026CB"/>
    <w:rsid w:val="00A03746"/>
    <w:rsid w:val="00A46F51"/>
    <w:rsid w:val="00A50A8F"/>
    <w:rsid w:val="00A553B9"/>
    <w:rsid w:val="00A60C25"/>
    <w:rsid w:val="00A82D3F"/>
    <w:rsid w:val="00A85639"/>
    <w:rsid w:val="00A905D4"/>
    <w:rsid w:val="00A931C9"/>
    <w:rsid w:val="00A97521"/>
    <w:rsid w:val="00AA1AED"/>
    <w:rsid w:val="00AB3288"/>
    <w:rsid w:val="00AC3009"/>
    <w:rsid w:val="00AC3DD6"/>
    <w:rsid w:val="00AE3F61"/>
    <w:rsid w:val="00AF6671"/>
    <w:rsid w:val="00B05830"/>
    <w:rsid w:val="00B26D53"/>
    <w:rsid w:val="00B304A5"/>
    <w:rsid w:val="00B319CC"/>
    <w:rsid w:val="00B859B6"/>
    <w:rsid w:val="00BA70CC"/>
    <w:rsid w:val="00BE094C"/>
    <w:rsid w:val="00BF53F6"/>
    <w:rsid w:val="00BF645D"/>
    <w:rsid w:val="00C02A87"/>
    <w:rsid w:val="00C16545"/>
    <w:rsid w:val="00C178B6"/>
    <w:rsid w:val="00C325B4"/>
    <w:rsid w:val="00C649C0"/>
    <w:rsid w:val="00CA003D"/>
    <w:rsid w:val="00CB3ED2"/>
    <w:rsid w:val="00CC0AEF"/>
    <w:rsid w:val="00CC323F"/>
    <w:rsid w:val="00CD22B0"/>
    <w:rsid w:val="00D0490B"/>
    <w:rsid w:val="00D20770"/>
    <w:rsid w:val="00D74CB3"/>
    <w:rsid w:val="00D84CFD"/>
    <w:rsid w:val="00D91556"/>
    <w:rsid w:val="00D9792F"/>
    <w:rsid w:val="00DE0846"/>
    <w:rsid w:val="00E02CA8"/>
    <w:rsid w:val="00E2673C"/>
    <w:rsid w:val="00E301BA"/>
    <w:rsid w:val="00E355ED"/>
    <w:rsid w:val="00E52D4F"/>
    <w:rsid w:val="00E60E80"/>
    <w:rsid w:val="00E61853"/>
    <w:rsid w:val="00E7422F"/>
    <w:rsid w:val="00E82C79"/>
    <w:rsid w:val="00E92ECD"/>
    <w:rsid w:val="00E92F40"/>
    <w:rsid w:val="00EA16A5"/>
    <w:rsid w:val="00EE27D3"/>
    <w:rsid w:val="00F263AC"/>
    <w:rsid w:val="00F26C25"/>
    <w:rsid w:val="00F27B87"/>
    <w:rsid w:val="00F30B07"/>
    <w:rsid w:val="00F3233A"/>
    <w:rsid w:val="00F32B5F"/>
    <w:rsid w:val="00F35990"/>
    <w:rsid w:val="00F43C11"/>
    <w:rsid w:val="00F506C8"/>
    <w:rsid w:val="00F55604"/>
    <w:rsid w:val="00F62962"/>
    <w:rsid w:val="00F70BBA"/>
    <w:rsid w:val="00F71813"/>
    <w:rsid w:val="00F7479D"/>
    <w:rsid w:val="00F9220B"/>
    <w:rsid w:val="00F92826"/>
    <w:rsid w:val="00FA5360"/>
    <w:rsid w:val="00FB0CF3"/>
    <w:rsid w:val="00FC221B"/>
    <w:rsid w:val="00FC32CC"/>
    <w:rsid w:val="00FC551A"/>
    <w:rsid w:val="00FC568E"/>
    <w:rsid w:val="00FD638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D8D61E8"/>
  <w15:docId w15:val="{1E47880F-0D8D-4304-B028-CF02D32E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1D"/>
    <w:rPr>
      <w:rFonts w:ascii="Arial" w:eastAsia="SimSun" w:hAnsi="Arial" w:cs="Arial"/>
      <w:szCs w:val="20"/>
      <w:lang w:val="en-US" w:eastAsia="zh-CN"/>
    </w:rPr>
  </w:style>
  <w:style w:type="paragraph" w:styleId="Heading3">
    <w:name w:val="heading 3"/>
    <w:basedOn w:val="Normal"/>
    <w:next w:val="Normal"/>
    <w:link w:val="Heading3Char"/>
    <w:uiPriority w:val="9"/>
    <w:qFormat/>
    <w:rsid w:val="002B3B75"/>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1D"/>
    <w:rPr>
      <w:rFonts w:ascii="Segoe UI" w:eastAsia="SimSun" w:hAnsi="Segoe UI" w:cs="Segoe UI"/>
      <w:sz w:val="18"/>
      <w:szCs w:val="18"/>
      <w:lang w:val="en-US" w:eastAsia="zh-CN"/>
    </w:rPr>
  </w:style>
  <w:style w:type="paragraph" w:styleId="BodyText">
    <w:name w:val="Body Text"/>
    <w:basedOn w:val="Normal"/>
    <w:link w:val="BodyTextChar"/>
    <w:rsid w:val="004C3F1D"/>
    <w:pPr>
      <w:spacing w:after="220"/>
    </w:pPr>
  </w:style>
  <w:style w:type="character" w:customStyle="1" w:styleId="BodyTextChar">
    <w:name w:val="Body Text Char"/>
    <w:basedOn w:val="DefaultParagraphFont"/>
    <w:link w:val="BodyText"/>
    <w:rsid w:val="004C3F1D"/>
    <w:rPr>
      <w:rFonts w:ascii="Arial" w:eastAsia="SimSun" w:hAnsi="Arial" w:cs="Arial"/>
      <w:szCs w:val="20"/>
      <w:lang w:val="en-US" w:eastAsia="zh-CN"/>
    </w:rPr>
  </w:style>
  <w:style w:type="paragraph" w:styleId="EndnoteText">
    <w:name w:val="endnote text"/>
    <w:basedOn w:val="Normal"/>
    <w:link w:val="EndnoteTextChar"/>
    <w:uiPriority w:val="99"/>
    <w:semiHidden/>
    <w:rsid w:val="004C3F1D"/>
    <w:rPr>
      <w:sz w:val="18"/>
    </w:rPr>
  </w:style>
  <w:style w:type="character" w:customStyle="1" w:styleId="EndnoteTextChar">
    <w:name w:val="Endnote Text Char"/>
    <w:basedOn w:val="DefaultParagraphFont"/>
    <w:link w:val="EndnoteText"/>
    <w:uiPriority w:val="99"/>
    <w:semiHidden/>
    <w:rsid w:val="004C3F1D"/>
    <w:rPr>
      <w:rFonts w:ascii="Arial" w:eastAsia="SimSun" w:hAnsi="Arial" w:cs="Arial"/>
      <w:sz w:val="18"/>
      <w:szCs w:val="20"/>
      <w:lang w:val="en-US" w:eastAsia="zh-CN"/>
    </w:rPr>
  </w:style>
  <w:style w:type="paragraph" w:styleId="FootnoteText">
    <w:name w:val="footnote text"/>
    <w:basedOn w:val="Normal"/>
    <w:link w:val="FootnoteTextChar"/>
    <w:uiPriority w:val="99"/>
    <w:rsid w:val="004C3F1D"/>
    <w:rPr>
      <w:sz w:val="18"/>
    </w:rPr>
  </w:style>
  <w:style w:type="character" w:customStyle="1" w:styleId="FootnoteTextChar">
    <w:name w:val="Footnote Text Char"/>
    <w:basedOn w:val="DefaultParagraphFont"/>
    <w:link w:val="FootnoteText"/>
    <w:uiPriority w:val="99"/>
    <w:rsid w:val="004C3F1D"/>
    <w:rPr>
      <w:rFonts w:ascii="Arial" w:eastAsia="SimSun" w:hAnsi="Arial" w:cs="Arial"/>
      <w:sz w:val="18"/>
      <w:szCs w:val="20"/>
      <w:lang w:val="en-US"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
    <w:basedOn w:val="DefaultParagraphFont"/>
    <w:uiPriority w:val="99"/>
    <w:unhideWhenUsed/>
    <w:rsid w:val="004C3F1D"/>
    <w:rPr>
      <w:vertAlign w:val="superscript"/>
    </w:rPr>
  </w:style>
  <w:style w:type="character" w:styleId="Hyperlink">
    <w:name w:val="Hyperlink"/>
    <w:basedOn w:val="DefaultParagraphFont"/>
    <w:uiPriority w:val="99"/>
    <w:unhideWhenUsed/>
    <w:rsid w:val="004C3F1D"/>
    <w:rPr>
      <w:color w:val="0000FF"/>
      <w:u w:val="single"/>
    </w:rPr>
  </w:style>
  <w:style w:type="paragraph" w:styleId="CommentText">
    <w:name w:val="annotation text"/>
    <w:basedOn w:val="Normal"/>
    <w:link w:val="CommentTextChar"/>
    <w:uiPriority w:val="99"/>
    <w:rsid w:val="005C3A0F"/>
    <w:rPr>
      <w:sz w:val="18"/>
    </w:rPr>
  </w:style>
  <w:style w:type="character" w:customStyle="1" w:styleId="CommentTextChar">
    <w:name w:val="Comment Text Char"/>
    <w:basedOn w:val="DefaultParagraphFont"/>
    <w:link w:val="CommentText"/>
    <w:uiPriority w:val="99"/>
    <w:rsid w:val="005C3A0F"/>
    <w:rPr>
      <w:rFonts w:ascii="Arial" w:eastAsia="SimSun" w:hAnsi="Arial" w:cs="Arial"/>
      <w:sz w:val="18"/>
      <w:szCs w:val="20"/>
      <w:lang w:val="en-US" w:eastAsia="zh-CN"/>
    </w:rPr>
  </w:style>
  <w:style w:type="character" w:styleId="CommentReference">
    <w:name w:val="annotation reference"/>
    <w:basedOn w:val="DefaultParagraphFont"/>
    <w:uiPriority w:val="99"/>
    <w:semiHidden/>
    <w:unhideWhenUsed/>
    <w:rsid w:val="005C3A0F"/>
    <w:rPr>
      <w:sz w:val="16"/>
      <w:szCs w:val="16"/>
    </w:rPr>
  </w:style>
  <w:style w:type="character" w:customStyle="1" w:styleId="Heading3Char">
    <w:name w:val="Heading 3 Char"/>
    <w:basedOn w:val="DefaultParagraphFont"/>
    <w:link w:val="Heading3"/>
    <w:uiPriority w:val="9"/>
    <w:rsid w:val="002B3B75"/>
    <w:rPr>
      <w:rFonts w:ascii="Arial" w:eastAsia="SimSun" w:hAnsi="Arial" w:cs="Arial"/>
      <w:bCs/>
      <w:szCs w:val="26"/>
      <w:u w:val="single"/>
      <w:lang w:val="en-US" w:eastAsia="zh-CN"/>
    </w:rPr>
  </w:style>
  <w:style w:type="paragraph" w:styleId="NormalWeb">
    <w:name w:val="Normal (Web)"/>
    <w:basedOn w:val="Normal"/>
    <w:uiPriority w:val="99"/>
    <w:rsid w:val="00801AC9"/>
    <w:pPr>
      <w:spacing w:before="100" w:beforeAutospacing="1" w:after="100" w:afterAutospacing="1"/>
    </w:pPr>
    <w:rPr>
      <w:rFonts w:ascii="Times New Roman" w:eastAsia="Times New Roman" w:hAnsi="Times New Roman" w:cs="Times New Roman"/>
      <w:sz w:val="24"/>
      <w:szCs w:val="24"/>
      <w:lang w:val="es-ES" w:eastAsia="es-ES"/>
    </w:rPr>
  </w:style>
  <w:style w:type="paragraph" w:styleId="CommentSubject">
    <w:name w:val="annotation subject"/>
    <w:basedOn w:val="CommentText"/>
    <w:next w:val="CommentText"/>
    <w:link w:val="CommentSubjectChar"/>
    <w:uiPriority w:val="99"/>
    <w:semiHidden/>
    <w:unhideWhenUsed/>
    <w:rsid w:val="00492575"/>
    <w:rPr>
      <w:b/>
      <w:bCs/>
      <w:sz w:val="20"/>
    </w:rPr>
  </w:style>
  <w:style w:type="character" w:customStyle="1" w:styleId="CommentSubjectChar">
    <w:name w:val="Comment Subject Char"/>
    <w:basedOn w:val="CommentTextChar"/>
    <w:link w:val="CommentSubject"/>
    <w:uiPriority w:val="99"/>
    <w:semiHidden/>
    <w:rsid w:val="00492575"/>
    <w:rPr>
      <w:rFonts w:ascii="Arial" w:eastAsia="SimSun" w:hAnsi="Arial" w:cs="Arial"/>
      <w:b/>
      <w:bCs/>
      <w:sz w:val="20"/>
      <w:szCs w:val="20"/>
      <w:lang w:val="en-US" w:eastAsia="zh-CN"/>
    </w:rPr>
  </w:style>
  <w:style w:type="character" w:customStyle="1" w:styleId="A4">
    <w:name w:val="A4"/>
    <w:uiPriority w:val="99"/>
    <w:rsid w:val="00F27B87"/>
    <w:rPr>
      <w:rFonts w:cs="Knockout"/>
      <w:color w:val="000000"/>
      <w:sz w:val="78"/>
      <w:szCs w:val="78"/>
    </w:rPr>
  </w:style>
  <w:style w:type="paragraph" w:customStyle="1" w:styleId="Pa5">
    <w:name w:val="Pa5"/>
    <w:basedOn w:val="Normal"/>
    <w:next w:val="Normal"/>
    <w:uiPriority w:val="99"/>
    <w:rsid w:val="00F27B87"/>
    <w:pPr>
      <w:autoSpaceDE w:val="0"/>
      <w:autoSpaceDN w:val="0"/>
      <w:adjustRightInd w:val="0"/>
      <w:spacing w:line="221" w:lineRule="atLeast"/>
    </w:pPr>
    <w:rPr>
      <w:rFonts w:ascii="AGaramond" w:eastAsia="Times New Roman" w:hAnsi="AGaramond" w:cs="Times New Roman"/>
      <w:sz w:val="24"/>
      <w:szCs w:val="24"/>
      <w:lang w:val="es-ES" w:eastAsia="en-US"/>
    </w:rPr>
  </w:style>
  <w:style w:type="paragraph" w:styleId="Header">
    <w:name w:val="header"/>
    <w:basedOn w:val="Normal"/>
    <w:link w:val="HeaderChar"/>
    <w:uiPriority w:val="99"/>
    <w:unhideWhenUsed/>
    <w:rsid w:val="00045C18"/>
    <w:pPr>
      <w:tabs>
        <w:tab w:val="center" w:pos="4680"/>
        <w:tab w:val="right" w:pos="9360"/>
      </w:tabs>
    </w:pPr>
  </w:style>
  <w:style w:type="character" w:customStyle="1" w:styleId="HeaderChar">
    <w:name w:val="Header Char"/>
    <w:basedOn w:val="DefaultParagraphFont"/>
    <w:link w:val="Header"/>
    <w:uiPriority w:val="99"/>
    <w:rsid w:val="00045C18"/>
    <w:rPr>
      <w:rFonts w:ascii="Arial" w:eastAsia="SimSun" w:hAnsi="Arial" w:cs="Arial"/>
      <w:szCs w:val="20"/>
      <w:lang w:val="en-US" w:eastAsia="zh-CN"/>
    </w:rPr>
  </w:style>
  <w:style w:type="paragraph" w:styleId="Footer">
    <w:name w:val="footer"/>
    <w:basedOn w:val="Normal"/>
    <w:link w:val="FooterChar"/>
    <w:uiPriority w:val="99"/>
    <w:unhideWhenUsed/>
    <w:rsid w:val="00045C18"/>
    <w:pPr>
      <w:tabs>
        <w:tab w:val="center" w:pos="4680"/>
        <w:tab w:val="right" w:pos="9360"/>
      </w:tabs>
    </w:pPr>
  </w:style>
  <w:style w:type="character" w:customStyle="1" w:styleId="FooterChar">
    <w:name w:val="Footer Char"/>
    <w:basedOn w:val="DefaultParagraphFont"/>
    <w:link w:val="Footer"/>
    <w:uiPriority w:val="99"/>
    <w:rsid w:val="00045C18"/>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A1999-D481-47F7-B209-4DCB0106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5043</Characters>
  <Application>Microsoft Office Word</Application>
  <DocSecurity>4</DocSecurity>
  <Lines>280</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TORRES</dc:creator>
  <cp:keywords>FOR OFFICIAL USE ONLY</cp:keywords>
  <dc:description/>
  <cp:lastModifiedBy>HAIZEL Francesca</cp:lastModifiedBy>
  <cp:revision>2</cp:revision>
  <dcterms:created xsi:type="dcterms:W3CDTF">2019-10-21T15:24:00Z</dcterms:created>
  <dcterms:modified xsi:type="dcterms:W3CDTF">2019-10-21T15:24:00Z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b3da4a9e-5141-42a9-93b9-991fba898461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