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9169EE" w:rsidRPr="000D61FB" w14:paraId="09B9EDDA" w14:textId="77777777" w:rsidTr="009169EE">
        <w:trPr>
          <w:trHeight w:val="1977"/>
        </w:trPr>
        <w:tc>
          <w:tcPr>
            <w:tcW w:w="4594" w:type="dxa"/>
            <w:tcBorders>
              <w:bottom w:val="single" w:sz="4" w:space="0" w:color="auto"/>
            </w:tcBorders>
            <w:tcMar>
              <w:bottom w:w="170" w:type="dxa"/>
            </w:tcMar>
          </w:tcPr>
          <w:p w14:paraId="3E940830" w14:textId="77777777" w:rsidR="009169EE" w:rsidRPr="000D61FB" w:rsidRDefault="009169EE" w:rsidP="009169EE">
            <w:r w:rsidRPr="000D61FB">
              <w:rPr>
                <w:noProof/>
              </w:rPr>
              <w:drawing>
                <wp:anchor distT="0" distB="0" distL="114300" distR="114300" simplePos="0" relativeHeight="251659264" behindDoc="1" locked="0" layoutInCell="0" allowOverlap="1" wp14:anchorId="37E45E2F" wp14:editId="4EFE019F">
                  <wp:simplePos x="0" y="0"/>
                  <wp:positionH relativeFrom="column">
                    <wp:posOffset>2916555</wp:posOffset>
                  </wp:positionH>
                  <wp:positionV relativeFrom="margin">
                    <wp:posOffset>0</wp:posOffset>
                  </wp:positionV>
                  <wp:extent cx="867600" cy="1324800"/>
                  <wp:effectExtent l="0" t="0" r="8890" b="8890"/>
                  <wp:wrapNone/>
                  <wp:docPr id="7" name="图片 7"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500AEA36" w14:textId="77777777" w:rsidR="009169EE" w:rsidRPr="000D61FB" w:rsidRDefault="009169EE" w:rsidP="009169EE"/>
        </w:tc>
        <w:tc>
          <w:tcPr>
            <w:tcW w:w="425" w:type="dxa"/>
            <w:tcBorders>
              <w:bottom w:val="single" w:sz="4" w:space="0" w:color="auto"/>
            </w:tcBorders>
            <w:tcMar>
              <w:left w:w="0" w:type="dxa"/>
              <w:right w:w="0" w:type="dxa"/>
            </w:tcMar>
          </w:tcPr>
          <w:p w14:paraId="4DC7EC1D" w14:textId="77777777" w:rsidR="009169EE" w:rsidRPr="000D61FB" w:rsidRDefault="009169EE" w:rsidP="009169EE">
            <w:pPr>
              <w:jc w:val="right"/>
            </w:pPr>
            <w:r w:rsidRPr="000D61FB">
              <w:rPr>
                <w:b/>
                <w:sz w:val="40"/>
                <w:szCs w:val="40"/>
              </w:rPr>
              <w:t>C</w:t>
            </w:r>
          </w:p>
        </w:tc>
      </w:tr>
      <w:tr w:rsidR="009169EE" w:rsidRPr="000D61FB" w14:paraId="7380B103" w14:textId="77777777" w:rsidTr="009169EE">
        <w:trPr>
          <w:trHeight w:hRule="exact" w:val="340"/>
        </w:trPr>
        <w:tc>
          <w:tcPr>
            <w:tcW w:w="9356" w:type="dxa"/>
            <w:gridSpan w:val="3"/>
            <w:tcBorders>
              <w:top w:val="single" w:sz="4" w:space="0" w:color="auto"/>
            </w:tcBorders>
            <w:tcMar>
              <w:top w:w="170" w:type="dxa"/>
              <w:left w:w="0" w:type="dxa"/>
              <w:right w:w="0" w:type="dxa"/>
            </w:tcMar>
            <w:vAlign w:val="bottom"/>
          </w:tcPr>
          <w:p w14:paraId="3CE68B74" w14:textId="23AD7CF4" w:rsidR="009169EE" w:rsidRPr="000D61FB" w:rsidRDefault="009169EE" w:rsidP="009169EE">
            <w:pPr>
              <w:wordWrap w:val="0"/>
              <w:jc w:val="right"/>
              <w:rPr>
                <w:rFonts w:ascii="Arial Black" w:hAnsi="Arial Black"/>
                <w:caps/>
                <w:sz w:val="15"/>
              </w:rPr>
            </w:pPr>
            <w:r>
              <w:rPr>
                <w:rFonts w:ascii="Arial Black" w:hAnsi="Arial Black" w:hint="eastAsia"/>
                <w:caps/>
                <w:sz w:val="15"/>
              </w:rPr>
              <w:t>SCCR/38/</w:t>
            </w:r>
            <w:bookmarkStart w:id="0" w:name="Code"/>
            <w:bookmarkEnd w:id="0"/>
            <w:r>
              <w:rPr>
                <w:rFonts w:ascii="Arial Black" w:hAnsi="Arial Black" w:hint="eastAsia"/>
                <w:caps/>
                <w:sz w:val="15"/>
              </w:rPr>
              <w:t>11</w:t>
            </w:r>
          </w:p>
        </w:tc>
      </w:tr>
      <w:tr w:rsidR="009169EE" w:rsidRPr="000D61FB" w14:paraId="2DA2A791" w14:textId="77777777" w:rsidTr="009169EE">
        <w:trPr>
          <w:trHeight w:hRule="exact" w:val="170"/>
        </w:trPr>
        <w:tc>
          <w:tcPr>
            <w:tcW w:w="9356" w:type="dxa"/>
            <w:gridSpan w:val="3"/>
            <w:noWrap/>
            <w:tcMar>
              <w:left w:w="0" w:type="dxa"/>
              <w:right w:w="0" w:type="dxa"/>
            </w:tcMar>
            <w:vAlign w:val="bottom"/>
          </w:tcPr>
          <w:p w14:paraId="2B13B20F" w14:textId="77777777" w:rsidR="009169EE" w:rsidRPr="000D61FB" w:rsidRDefault="009169EE" w:rsidP="009169EE">
            <w:pPr>
              <w:jc w:val="right"/>
              <w:rPr>
                <w:rFonts w:ascii="Arial Black" w:hAnsi="Arial Black"/>
                <w:b/>
                <w:caps/>
                <w:sz w:val="15"/>
                <w:szCs w:val="15"/>
              </w:rPr>
            </w:pPr>
            <w:r w:rsidRPr="00971CCD">
              <w:rPr>
                <w:rFonts w:eastAsia="SimHei" w:hint="eastAsia"/>
                <w:b/>
                <w:sz w:val="15"/>
                <w:szCs w:val="15"/>
              </w:rPr>
              <w:t>原</w:t>
            </w:r>
            <w:r w:rsidRPr="00971CCD">
              <w:rPr>
                <w:rFonts w:eastAsia="SimHei"/>
                <w:b/>
                <w:sz w:val="15"/>
                <w:szCs w:val="15"/>
                <w:lang w:val="pt-BR"/>
              </w:rPr>
              <w:t xml:space="preserve"> </w:t>
            </w:r>
            <w:r w:rsidRPr="00971CCD">
              <w:rPr>
                <w:rFonts w:eastAsia="SimHei" w:hint="eastAsia"/>
                <w:b/>
                <w:sz w:val="15"/>
                <w:szCs w:val="15"/>
              </w:rPr>
              <w:t>文</w:t>
            </w:r>
            <w:r w:rsidRPr="00971CCD">
              <w:rPr>
                <w:rFonts w:eastAsia="SimHei" w:hint="eastAsia"/>
                <w:b/>
                <w:sz w:val="15"/>
                <w:szCs w:val="15"/>
                <w:lang w:val="pt-BR"/>
              </w:rPr>
              <w:t>：</w:t>
            </w:r>
            <w:bookmarkStart w:id="1" w:name="Original"/>
            <w:bookmarkEnd w:id="1"/>
            <w:r w:rsidRPr="00971CCD">
              <w:rPr>
                <w:rFonts w:eastAsia="SimHei" w:hint="eastAsia"/>
                <w:b/>
                <w:sz w:val="15"/>
                <w:szCs w:val="15"/>
              </w:rPr>
              <w:t>英</w:t>
            </w:r>
            <w:r w:rsidRPr="00971CCD">
              <w:rPr>
                <w:rFonts w:eastAsia="SimHei" w:hint="eastAsia"/>
                <w:b/>
                <w:sz w:val="15"/>
                <w:szCs w:val="15"/>
              </w:rPr>
              <w:t xml:space="preserve"> </w:t>
            </w:r>
            <w:r w:rsidRPr="00971CCD">
              <w:rPr>
                <w:rFonts w:eastAsia="SimHei" w:hint="eastAsia"/>
                <w:b/>
                <w:sz w:val="15"/>
                <w:szCs w:val="15"/>
              </w:rPr>
              <w:t>文</w:t>
            </w:r>
          </w:p>
        </w:tc>
      </w:tr>
      <w:tr w:rsidR="009169EE" w:rsidRPr="000D61FB" w14:paraId="193E786F" w14:textId="77777777" w:rsidTr="009169EE">
        <w:trPr>
          <w:trHeight w:hRule="exact" w:val="198"/>
        </w:trPr>
        <w:tc>
          <w:tcPr>
            <w:tcW w:w="9356" w:type="dxa"/>
            <w:gridSpan w:val="3"/>
            <w:tcMar>
              <w:left w:w="0" w:type="dxa"/>
              <w:right w:w="0" w:type="dxa"/>
            </w:tcMar>
            <w:vAlign w:val="bottom"/>
          </w:tcPr>
          <w:p w14:paraId="54032F68" w14:textId="749B7B8C" w:rsidR="009169EE" w:rsidRPr="00971CCD" w:rsidRDefault="009169EE" w:rsidP="009169EE">
            <w:pPr>
              <w:jc w:val="right"/>
              <w:rPr>
                <w:rFonts w:ascii="STXihei" w:eastAsia="SimHei" w:hAnsi="Arial Black"/>
                <w:b/>
                <w:caps/>
                <w:sz w:val="15"/>
                <w:szCs w:val="15"/>
              </w:rPr>
            </w:pPr>
            <w:r w:rsidRPr="00971CCD">
              <w:rPr>
                <w:rFonts w:ascii="STXihei" w:eastAsia="SimHei" w:hint="eastAsia"/>
                <w:b/>
                <w:sz w:val="15"/>
                <w:szCs w:val="15"/>
              </w:rPr>
              <w:t>日</w:t>
            </w:r>
            <w:r w:rsidRPr="00971CCD">
              <w:rPr>
                <w:rFonts w:ascii="STXihei" w:eastAsia="SimHei" w:hint="eastAsia"/>
                <w:b/>
                <w:sz w:val="15"/>
                <w:szCs w:val="15"/>
                <w:lang w:val="pt-BR"/>
              </w:rPr>
              <w:t xml:space="preserve"> </w:t>
            </w:r>
            <w:r w:rsidRPr="00971CCD">
              <w:rPr>
                <w:rFonts w:ascii="STXihei" w:eastAsia="SimHei" w:hint="eastAsia"/>
                <w:b/>
                <w:sz w:val="15"/>
                <w:szCs w:val="15"/>
              </w:rPr>
              <w:t>期</w:t>
            </w:r>
            <w:r w:rsidRPr="00971CCD">
              <w:rPr>
                <w:rFonts w:ascii="STXihei" w:eastAsia="SimHei" w:hAnsi="SimSun" w:hint="eastAsia"/>
                <w:b/>
                <w:sz w:val="15"/>
                <w:szCs w:val="15"/>
                <w:lang w:val="pt-BR"/>
              </w:rPr>
              <w:t>：</w:t>
            </w:r>
            <w:bookmarkStart w:id="2" w:name="Date"/>
            <w:bookmarkEnd w:id="2"/>
            <w:r w:rsidRPr="000D61FB">
              <w:rPr>
                <w:rFonts w:ascii="Arial Black" w:hAnsi="Arial Black"/>
                <w:caps/>
                <w:sz w:val="15"/>
              </w:rPr>
              <w:t>201</w:t>
            </w:r>
            <w:r>
              <w:rPr>
                <w:rFonts w:ascii="Arial Black" w:hAnsi="Arial Black" w:hint="eastAsia"/>
                <w:caps/>
                <w:sz w:val="15"/>
              </w:rPr>
              <w:t>9</w:t>
            </w:r>
            <w:r w:rsidRPr="00971CCD">
              <w:rPr>
                <w:rFonts w:ascii="STXihei" w:eastAsia="SimHei" w:hAnsi="Times New Roman" w:hint="eastAsia"/>
                <w:b/>
                <w:sz w:val="15"/>
                <w:szCs w:val="15"/>
              </w:rPr>
              <w:t>年</w:t>
            </w:r>
            <w:r>
              <w:rPr>
                <w:rFonts w:ascii="Arial Black" w:hAnsi="Arial Black" w:hint="eastAsia"/>
                <w:caps/>
                <w:sz w:val="15"/>
              </w:rPr>
              <w:t>6</w:t>
            </w:r>
            <w:r w:rsidRPr="00971CCD">
              <w:rPr>
                <w:rFonts w:eastAsia="SimHei"/>
                <w:b/>
                <w:sz w:val="15"/>
                <w:szCs w:val="15"/>
              </w:rPr>
              <w:t>月</w:t>
            </w:r>
            <w:r>
              <w:rPr>
                <w:rFonts w:ascii="Arial Black" w:hAnsi="Arial Black" w:hint="eastAsia"/>
                <w:caps/>
                <w:sz w:val="15"/>
              </w:rPr>
              <w:t>20</w:t>
            </w:r>
            <w:r w:rsidRPr="00971CCD">
              <w:rPr>
                <w:rFonts w:eastAsia="SimHei"/>
                <w:b/>
                <w:sz w:val="15"/>
                <w:szCs w:val="15"/>
              </w:rPr>
              <w:t>日</w:t>
            </w:r>
            <w:r w:rsidRPr="00971CCD">
              <w:rPr>
                <w:rFonts w:ascii="STXihei" w:eastAsia="SimHei" w:hAnsi="Arial Black" w:hint="eastAsia"/>
                <w:b/>
                <w:caps/>
                <w:sz w:val="15"/>
                <w:szCs w:val="15"/>
              </w:rPr>
              <w:t xml:space="preserve">  </w:t>
            </w:r>
          </w:p>
        </w:tc>
      </w:tr>
    </w:tbl>
    <w:p w14:paraId="0C9EF106" w14:textId="77777777" w:rsidR="009169EE" w:rsidRPr="000D61FB" w:rsidRDefault="009169EE" w:rsidP="009169EE"/>
    <w:p w14:paraId="48913D95" w14:textId="77777777" w:rsidR="009169EE" w:rsidRPr="000D61FB" w:rsidRDefault="009169EE" w:rsidP="009169EE"/>
    <w:p w14:paraId="06F46522" w14:textId="77777777" w:rsidR="009169EE" w:rsidRPr="000D61FB" w:rsidRDefault="009169EE" w:rsidP="009169EE"/>
    <w:p w14:paraId="68D88152" w14:textId="77777777" w:rsidR="009169EE" w:rsidRPr="000D61FB" w:rsidRDefault="009169EE" w:rsidP="009169EE"/>
    <w:p w14:paraId="54E61AED" w14:textId="77777777" w:rsidR="009169EE" w:rsidRPr="000D61FB" w:rsidRDefault="009169EE" w:rsidP="009169EE"/>
    <w:p w14:paraId="1AA3E4C5" w14:textId="77777777" w:rsidR="009169EE" w:rsidRPr="00971CCD" w:rsidRDefault="009169EE" w:rsidP="009169EE">
      <w:pPr>
        <w:rPr>
          <w:rFonts w:ascii="STXihei" w:eastAsia="SimHei" w:cs="Times New Roman"/>
          <w:sz w:val="28"/>
          <w:szCs w:val="28"/>
        </w:rPr>
      </w:pPr>
      <w:r w:rsidRPr="00971CCD">
        <w:rPr>
          <w:rFonts w:ascii="STXihei" w:eastAsia="SimHei" w:cs="Times New Roman" w:hint="eastAsia"/>
          <w:sz w:val="28"/>
          <w:szCs w:val="28"/>
        </w:rPr>
        <w:t>版权及相关权常设委员会</w:t>
      </w:r>
    </w:p>
    <w:p w14:paraId="1C8C17E9" w14:textId="77777777" w:rsidR="009169EE" w:rsidRPr="000D61FB" w:rsidRDefault="009169EE" w:rsidP="009169EE"/>
    <w:p w14:paraId="457DFDEA" w14:textId="77777777" w:rsidR="009169EE" w:rsidRPr="000D61FB" w:rsidRDefault="009169EE" w:rsidP="009169EE"/>
    <w:p w14:paraId="0D82E3A9" w14:textId="77777777" w:rsidR="009169EE" w:rsidRPr="00971CCD" w:rsidRDefault="009169EE" w:rsidP="009169EE">
      <w:pPr>
        <w:rPr>
          <w:rFonts w:ascii="STKaiti" w:eastAsia="KaiTi"/>
          <w:b/>
          <w:sz w:val="24"/>
          <w:szCs w:val="24"/>
        </w:rPr>
      </w:pPr>
      <w:r w:rsidRPr="00971CCD">
        <w:rPr>
          <w:rFonts w:ascii="STKaiti" w:eastAsia="KaiTi"/>
          <w:b/>
          <w:sz w:val="24"/>
          <w:szCs w:val="24"/>
        </w:rPr>
        <w:t>第</w:t>
      </w:r>
      <w:r w:rsidRPr="00971CCD">
        <w:rPr>
          <w:rFonts w:ascii="STKaiti" w:eastAsia="KaiTi" w:hint="eastAsia"/>
          <w:b/>
          <w:sz w:val="24"/>
          <w:szCs w:val="24"/>
        </w:rPr>
        <w:t>三十八</w:t>
      </w:r>
      <w:r w:rsidRPr="00971CCD">
        <w:rPr>
          <w:rFonts w:ascii="STKaiti" w:eastAsia="KaiTi"/>
          <w:b/>
          <w:sz w:val="24"/>
          <w:szCs w:val="24"/>
        </w:rPr>
        <w:t>届</w:t>
      </w:r>
      <w:r w:rsidRPr="00971CCD">
        <w:rPr>
          <w:rFonts w:ascii="STKaiti" w:eastAsia="KaiTi" w:hint="eastAsia"/>
          <w:b/>
          <w:sz w:val="24"/>
          <w:szCs w:val="24"/>
        </w:rPr>
        <w:t>会议</w:t>
      </w:r>
    </w:p>
    <w:p w14:paraId="71648237" w14:textId="77777777" w:rsidR="009169EE" w:rsidRPr="00E15883" w:rsidRDefault="009169EE" w:rsidP="009169EE">
      <w:pPr>
        <w:rPr>
          <w:rFonts w:ascii="KaiTi" w:eastAsia="KaiTi" w:hAnsi="KaiTi"/>
          <w:b/>
          <w:sz w:val="24"/>
          <w:szCs w:val="24"/>
        </w:rPr>
      </w:pPr>
      <w:r w:rsidRPr="00E15883">
        <w:rPr>
          <w:rFonts w:ascii="KaiTi" w:eastAsia="KaiTi" w:hAnsi="KaiTi" w:hint="eastAsia"/>
          <w:sz w:val="24"/>
          <w:szCs w:val="24"/>
        </w:rPr>
        <w:t>2019</w:t>
      </w:r>
      <w:r w:rsidRPr="00E15883">
        <w:rPr>
          <w:rFonts w:ascii="KaiTi" w:eastAsia="KaiTi" w:hAnsi="KaiTi" w:hint="eastAsia"/>
          <w:b/>
          <w:sz w:val="24"/>
          <w:szCs w:val="24"/>
        </w:rPr>
        <w:t>年</w:t>
      </w:r>
      <w:r w:rsidRPr="00E15883">
        <w:rPr>
          <w:rFonts w:ascii="KaiTi" w:eastAsia="KaiTi" w:hAnsi="KaiTi" w:hint="eastAsia"/>
          <w:sz w:val="24"/>
          <w:szCs w:val="24"/>
        </w:rPr>
        <w:t>4</w:t>
      </w:r>
      <w:r w:rsidRPr="00E15883">
        <w:rPr>
          <w:rFonts w:ascii="KaiTi" w:eastAsia="KaiTi" w:hAnsi="KaiTi" w:hint="eastAsia"/>
          <w:b/>
          <w:sz w:val="24"/>
          <w:szCs w:val="24"/>
        </w:rPr>
        <w:t>月</w:t>
      </w:r>
      <w:r w:rsidRPr="00E15883">
        <w:rPr>
          <w:rFonts w:ascii="KaiTi" w:eastAsia="KaiTi" w:hAnsi="KaiTi" w:hint="eastAsia"/>
          <w:sz w:val="24"/>
          <w:szCs w:val="24"/>
        </w:rPr>
        <w:t>1</w:t>
      </w:r>
      <w:r w:rsidRPr="00E15883">
        <w:rPr>
          <w:rFonts w:ascii="KaiTi" w:eastAsia="KaiTi" w:hAnsi="KaiTi" w:hint="eastAsia"/>
          <w:b/>
          <w:sz w:val="24"/>
          <w:szCs w:val="24"/>
        </w:rPr>
        <w:t>日至</w:t>
      </w:r>
      <w:r w:rsidRPr="00E15883">
        <w:rPr>
          <w:rFonts w:ascii="KaiTi" w:eastAsia="KaiTi" w:hAnsi="KaiTi" w:hint="eastAsia"/>
          <w:sz w:val="24"/>
          <w:szCs w:val="24"/>
        </w:rPr>
        <w:t>5</w:t>
      </w:r>
      <w:r w:rsidRPr="00E15883">
        <w:rPr>
          <w:rFonts w:ascii="KaiTi" w:eastAsia="KaiTi" w:hAnsi="KaiTi" w:hint="eastAsia"/>
          <w:b/>
          <w:sz w:val="24"/>
          <w:szCs w:val="24"/>
        </w:rPr>
        <w:t>日，日内瓦</w:t>
      </w:r>
    </w:p>
    <w:p w14:paraId="1CC21DAC" w14:textId="77777777" w:rsidR="009169EE" w:rsidRPr="000D61FB" w:rsidRDefault="009169EE" w:rsidP="009169EE"/>
    <w:p w14:paraId="5DF90F66" w14:textId="77777777" w:rsidR="009169EE" w:rsidRPr="000D61FB" w:rsidRDefault="009169EE" w:rsidP="009169EE"/>
    <w:p w14:paraId="36D09392" w14:textId="77777777" w:rsidR="009169EE" w:rsidRPr="000D61FB" w:rsidRDefault="009169EE" w:rsidP="009169EE"/>
    <w:p w14:paraId="52987C10" w14:textId="7989B986" w:rsidR="009169EE" w:rsidRPr="00D13E26" w:rsidRDefault="009169EE" w:rsidP="009169EE">
      <w:pPr>
        <w:rPr>
          <w:rFonts w:ascii="KaiTi" w:eastAsia="KaiTi" w:hAnsi="KaiTi"/>
          <w:sz w:val="24"/>
          <w:szCs w:val="24"/>
        </w:rPr>
      </w:pPr>
      <w:bookmarkStart w:id="3" w:name="TitleOfDoc"/>
      <w:bookmarkEnd w:id="3"/>
      <w:r w:rsidRPr="00D13E26">
        <w:rPr>
          <w:rFonts w:ascii="KaiTi" w:eastAsia="KaiTi" w:hAnsi="STKaiti" w:hint="eastAsia"/>
          <w:sz w:val="24"/>
          <w:szCs w:val="24"/>
        </w:rPr>
        <w:t>报</w:t>
      </w:r>
      <w:r w:rsidR="00C54867" w:rsidRPr="00D13E26">
        <w:rPr>
          <w:rFonts w:ascii="KaiTi" w:eastAsia="KaiTi" w:hAnsi="STKaiti" w:hint="eastAsia"/>
          <w:sz w:val="24"/>
          <w:szCs w:val="24"/>
        </w:rPr>
        <w:t xml:space="preserve">　</w:t>
      </w:r>
      <w:r w:rsidRPr="00D13E26">
        <w:rPr>
          <w:rFonts w:ascii="KaiTi" w:eastAsia="KaiTi" w:hAnsi="STKaiti" w:hint="eastAsia"/>
          <w:sz w:val="24"/>
          <w:szCs w:val="24"/>
        </w:rPr>
        <w:t>告</w:t>
      </w:r>
    </w:p>
    <w:p w14:paraId="3EDC5AF0" w14:textId="77777777" w:rsidR="009169EE" w:rsidRPr="000D61FB" w:rsidRDefault="009169EE" w:rsidP="009169EE"/>
    <w:p w14:paraId="26997CF6" w14:textId="0478C898" w:rsidR="009169EE" w:rsidRPr="00D13E26" w:rsidRDefault="00D13E26" w:rsidP="009169EE">
      <w:pPr>
        <w:rPr>
          <w:rFonts w:ascii="KaiTi" w:eastAsia="KaiTi"/>
          <w:sz w:val="21"/>
          <w:szCs w:val="21"/>
        </w:rPr>
      </w:pPr>
      <w:bookmarkStart w:id="4" w:name="Prepared"/>
      <w:bookmarkEnd w:id="4"/>
      <w:r w:rsidRPr="00D13E26">
        <w:rPr>
          <w:rFonts w:ascii="KaiTi" w:eastAsia="KaiTi" w:hint="eastAsia"/>
          <w:sz w:val="21"/>
          <w:szCs w:val="21"/>
        </w:rPr>
        <w:t>经委员会通过</w:t>
      </w:r>
    </w:p>
    <w:p w14:paraId="695B9FB0" w14:textId="77777777" w:rsidR="009169EE" w:rsidRPr="000D61FB" w:rsidRDefault="009169EE" w:rsidP="009169EE"/>
    <w:p w14:paraId="7B0A1739" w14:textId="77777777" w:rsidR="009169EE" w:rsidRPr="000D61FB" w:rsidRDefault="009169EE" w:rsidP="009169EE"/>
    <w:p w14:paraId="4D29E250" w14:textId="77777777" w:rsidR="009169EE" w:rsidRPr="000D61FB" w:rsidRDefault="009169EE" w:rsidP="009169EE"/>
    <w:p w14:paraId="1154D396" w14:textId="77777777" w:rsidR="00456713" w:rsidRPr="009F2586" w:rsidRDefault="00456713" w:rsidP="00C26528">
      <w:pPr>
        <w:spacing w:line="336" w:lineRule="auto"/>
        <w:rPr>
          <w:szCs w:val="22"/>
        </w:rPr>
      </w:pPr>
    </w:p>
    <w:p w14:paraId="7E45CEE5" w14:textId="77777777" w:rsidR="00502D7B" w:rsidRPr="0031269D" w:rsidRDefault="00502D7B" w:rsidP="00C26528">
      <w:pPr>
        <w:spacing w:line="336" w:lineRule="auto"/>
        <w:rPr>
          <w:szCs w:val="22"/>
        </w:rPr>
      </w:pPr>
      <w:r w:rsidRPr="009F2586">
        <w:rPr>
          <w:lang w:val="zh-CN" w:bidi="zh-CN"/>
        </w:rPr>
        <w:br w:type="page"/>
      </w:r>
    </w:p>
    <w:p w14:paraId="571F2A3D" w14:textId="77777777" w:rsidR="00502D7B" w:rsidRPr="00584EE8" w:rsidRDefault="00502D7B" w:rsidP="00584EE8">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584EE8">
        <w:rPr>
          <w:rFonts w:ascii="SimSun" w:hAnsi="SimSun" w:cstheme="minorBidi"/>
          <w:sz w:val="21"/>
          <w:szCs w:val="21"/>
          <w:lang w:val="zh-CN" w:bidi="zh-CN"/>
        </w:rPr>
        <w:lastRenderedPageBreak/>
        <w:t>版权及相关权常设委员会（下称“委员会”或“SCCR”）于2019年4月1日至5日在日内瓦举行了第三十八届会议。</w:t>
      </w:r>
    </w:p>
    <w:p w14:paraId="00693A2C" w14:textId="321639CD" w:rsidR="00502D7B" w:rsidRPr="00584EE8" w:rsidRDefault="00584EE8" w:rsidP="00584EE8">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56094E">
        <w:rPr>
          <w:rFonts w:ascii="SimSun" w:hAnsi="SimSun" w:cstheme="minorBidi"/>
          <w:sz w:val="21"/>
          <w:szCs w:val="21"/>
          <w:lang w:val="zh-CN" w:bidi="zh-CN"/>
        </w:rPr>
        <w:t>世界知识产权组织</w:t>
      </w:r>
      <w:r w:rsidRPr="0056094E">
        <w:rPr>
          <w:rFonts w:ascii="SimSun" w:hAnsi="SimSun" w:cstheme="minorBidi" w:hint="eastAsia"/>
          <w:sz w:val="21"/>
          <w:szCs w:val="21"/>
          <w:lang w:val="zh-CN" w:bidi="zh-CN"/>
        </w:rPr>
        <w:t>（产权组织）</w:t>
      </w:r>
      <w:r w:rsidRPr="0056094E">
        <w:rPr>
          <w:rFonts w:ascii="SimSun" w:hAnsi="SimSun" w:cstheme="minorBidi"/>
          <w:sz w:val="21"/>
          <w:szCs w:val="21"/>
          <w:lang w:val="zh-CN" w:bidi="zh-CN"/>
        </w:rPr>
        <w:t>的以下成员国和/或保护文学和艺术作品伯尔尼联盟的成员出席了会议：</w:t>
      </w:r>
      <w:r w:rsidR="0031269D" w:rsidRPr="00584EE8">
        <w:rPr>
          <w:rFonts w:ascii="SimSun" w:hAnsi="SimSun" w:cstheme="minorBidi"/>
          <w:sz w:val="21"/>
          <w:szCs w:val="21"/>
          <w:lang w:val="zh-CN" w:bidi="zh-CN"/>
        </w:rPr>
        <w:t>阿尔及利亚、阿根廷、阿拉伯联合酋长国、阿拉伯叙利亚共和国、阿曼、埃及、爱尔兰、安哥拉、奥地利、澳大利亚、巴巴多斯、巴哈马、巴基斯坦、巴拉圭、巴西、白俄罗斯、</w:t>
      </w:r>
      <w:r w:rsidR="0031269D" w:rsidRPr="00584EE8">
        <w:rPr>
          <w:rFonts w:ascii="SimSun" w:hAnsi="SimSun" w:cstheme="minorBidi" w:hint="eastAsia"/>
          <w:sz w:val="21"/>
          <w:szCs w:val="21"/>
          <w:lang w:val="zh-CN" w:bidi="zh-CN"/>
        </w:rPr>
        <w:t>比</w:t>
      </w:r>
      <w:r w:rsidR="0031269D" w:rsidRPr="00584EE8">
        <w:rPr>
          <w:rFonts w:ascii="SimSun" w:hAnsi="SimSun" w:cstheme="minorBidi"/>
          <w:sz w:val="21"/>
          <w:szCs w:val="21"/>
          <w:lang w:val="zh-CN" w:bidi="zh-CN"/>
        </w:rPr>
        <w:t>鲁、波兰、玻利维亚（多民族国）、伯利兹、博茨瓦纳、不丹、布基纳法索、朝鲜民主主义人民共和国、大韩民国、丹麦、德国、多米尼加共和国、俄罗斯联邦、厄瓜多尔、法国、菲律宾、芬兰、冈比亚、刚果、哥伦比亚、荷兰、黑山、洪都拉斯、吉布提、吉尔吉斯斯坦、加拿大、加纳、加蓬、柬埔寨、捷克共和国、喀麦隆、卡塔尔、科特迪瓦、科威特、克罗地亚、肯尼亚、拉脱维亚、利比里亚、利比亚、罗马教廷、罗马尼亚、马耳他、马来西亚、马绍尔群岛、美利坚合众国代表团、孟加拉国、缅甸、摩洛哥、摩纳哥、莫桑比克、墨西哥、南非、尼泊尔、尼加拉瓜、尼日利亚、葡萄牙、日本、瑞典、瑞士、萨尔瓦多、塞内加尔、塞浦路斯、塞舌尔、沙特阿拉伯、斯洛伐克、苏丹、泰国、坦桑尼亚联合共和国、特立尼达和多巴哥、突尼斯、土耳其、文莱达鲁萨兰国、乌干达、乌克兰、乌拉圭、西班牙、希腊、新加坡、匈牙利、牙买加、亚美尼亚、伊拉克、伊朗（伊斯兰共和国）、意大利、印度、印度尼西亚、英国、越南和津巴布韦、智利、中国</w:t>
      </w:r>
      <w:r w:rsidR="00502D7B" w:rsidRPr="00584EE8">
        <w:rPr>
          <w:rFonts w:ascii="SimSun" w:hAnsi="SimSun" w:cstheme="minorBidi"/>
          <w:sz w:val="21"/>
          <w:szCs w:val="21"/>
          <w:lang w:val="zh-CN" w:bidi="zh-CN"/>
        </w:rPr>
        <w:t>（107个）。</w:t>
      </w:r>
    </w:p>
    <w:p w14:paraId="5FE96374" w14:textId="77777777" w:rsidR="00502D7B" w:rsidRPr="00584EE8" w:rsidRDefault="00502D7B" w:rsidP="00584EE8">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584EE8">
        <w:rPr>
          <w:rFonts w:ascii="SimSun" w:hAnsi="SimSun" w:cstheme="minorBidi"/>
          <w:sz w:val="21"/>
          <w:szCs w:val="21"/>
          <w:lang w:val="zh-CN" w:bidi="zh-CN"/>
        </w:rPr>
        <w:t>欧洲联盟（欧盟）以成员身份出席了会议。</w:t>
      </w:r>
    </w:p>
    <w:p w14:paraId="2103364C" w14:textId="14F46727" w:rsidR="00AD1DF1" w:rsidRDefault="00584EE8" w:rsidP="00584EE8">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584EE8">
        <w:rPr>
          <w:rFonts w:ascii="SimSun" w:hAnsi="SimSun" w:cstheme="minorBidi"/>
          <w:sz w:val="21"/>
          <w:szCs w:val="21"/>
          <w:lang w:val="zh-CN" w:bidi="zh-CN"/>
        </w:rPr>
        <w:t>下列政府间组织</w:t>
      </w:r>
      <w:r w:rsidRPr="00584EE8">
        <w:rPr>
          <w:rFonts w:ascii="SimSun" w:hAnsi="SimSun" w:cstheme="minorBidi" w:hint="eastAsia"/>
          <w:sz w:val="21"/>
          <w:szCs w:val="21"/>
          <w:lang w:val="zh-CN" w:bidi="zh-CN"/>
        </w:rPr>
        <w:t>（</w:t>
      </w:r>
      <w:r w:rsidRPr="00584EE8">
        <w:rPr>
          <w:rFonts w:ascii="SimSun" w:hAnsi="SimSun" w:cstheme="minorBidi"/>
          <w:sz w:val="21"/>
          <w:szCs w:val="21"/>
          <w:lang w:val="zh-CN" w:bidi="zh-CN"/>
        </w:rPr>
        <w:t>IGO</w:t>
      </w:r>
      <w:r w:rsidRPr="00584EE8">
        <w:rPr>
          <w:rFonts w:ascii="SimSun" w:hAnsi="SimSun" w:cstheme="minorBidi" w:hint="eastAsia"/>
          <w:sz w:val="21"/>
          <w:szCs w:val="21"/>
          <w:lang w:val="zh-CN" w:bidi="zh-CN"/>
        </w:rPr>
        <w:t>）</w:t>
      </w:r>
      <w:r w:rsidRPr="00584EE8">
        <w:rPr>
          <w:rFonts w:ascii="SimSun" w:hAnsi="SimSun" w:cstheme="minorBidi"/>
          <w:sz w:val="21"/>
          <w:szCs w:val="21"/>
          <w:lang w:val="zh-CN" w:bidi="zh-CN"/>
        </w:rPr>
        <w:t>作为观察员出席了会议：非洲地区知识产权组织（ARIPO）、非洲联盟（</w:t>
      </w:r>
      <w:r w:rsidRPr="00584EE8">
        <w:rPr>
          <w:rFonts w:ascii="SimSun" w:hAnsi="SimSun" w:cstheme="minorBidi" w:hint="eastAsia"/>
          <w:sz w:val="21"/>
          <w:szCs w:val="21"/>
          <w:lang w:val="zh-CN" w:bidi="zh-CN"/>
        </w:rPr>
        <w:t>非盟</w:t>
      </w:r>
      <w:r w:rsidRPr="00584EE8">
        <w:rPr>
          <w:rFonts w:ascii="SimSun" w:hAnsi="SimSun" w:cstheme="minorBidi"/>
          <w:sz w:val="21"/>
          <w:szCs w:val="21"/>
          <w:lang w:val="zh-CN" w:bidi="zh-CN"/>
        </w:rPr>
        <w:t>）、国际电信联盟（</w:t>
      </w:r>
      <w:r w:rsidRPr="00584EE8">
        <w:rPr>
          <w:rFonts w:ascii="SimSun" w:hAnsi="SimSun" w:cstheme="minorBidi" w:hint="eastAsia"/>
          <w:sz w:val="21"/>
          <w:szCs w:val="21"/>
          <w:lang w:val="zh-CN" w:bidi="zh-CN"/>
        </w:rPr>
        <w:t>国际电联</w:t>
      </w:r>
      <w:r w:rsidRPr="00584EE8">
        <w:rPr>
          <w:rFonts w:ascii="SimSun" w:hAnsi="SimSun" w:cstheme="minorBidi"/>
          <w:sz w:val="21"/>
          <w:szCs w:val="21"/>
          <w:lang w:val="zh-CN" w:bidi="zh-CN"/>
        </w:rPr>
        <w:t>）</w:t>
      </w:r>
      <w:r w:rsidRPr="00584EE8">
        <w:rPr>
          <w:rFonts w:ascii="SimSun" w:hAnsi="SimSun" w:cstheme="minorBidi" w:hint="eastAsia"/>
          <w:sz w:val="21"/>
          <w:szCs w:val="21"/>
          <w:lang w:val="zh-CN" w:bidi="zh-CN"/>
        </w:rPr>
        <w:t>、</w:t>
      </w:r>
      <w:r w:rsidRPr="00584EE8">
        <w:rPr>
          <w:rFonts w:ascii="SimSun" w:hAnsi="SimSun" w:cstheme="minorBidi"/>
          <w:sz w:val="21"/>
          <w:szCs w:val="21"/>
          <w:lang w:val="zh-CN" w:bidi="zh-CN"/>
        </w:rPr>
        <w:t>南方中心、欧亚经济委员会（EEC）、世界贸易组织（</w:t>
      </w:r>
      <w:r w:rsidRPr="00584EE8">
        <w:rPr>
          <w:rFonts w:ascii="SimSun" w:hAnsi="SimSun" w:cstheme="minorBidi" w:hint="eastAsia"/>
          <w:sz w:val="21"/>
          <w:szCs w:val="21"/>
          <w:lang w:val="zh-CN" w:bidi="zh-CN"/>
        </w:rPr>
        <w:t>世贸组织</w:t>
      </w:r>
      <w:r w:rsidRPr="00584EE8">
        <w:rPr>
          <w:rFonts w:ascii="SimSun" w:hAnsi="SimSun" w:cstheme="minorBidi"/>
          <w:sz w:val="21"/>
          <w:szCs w:val="21"/>
          <w:lang w:val="zh-CN" w:bidi="zh-CN"/>
        </w:rPr>
        <w:t>）</w:t>
      </w:r>
      <w:r>
        <w:rPr>
          <w:rFonts w:ascii="SimSun" w:hAnsi="SimSun" w:cstheme="minorBidi" w:hint="eastAsia"/>
          <w:sz w:val="21"/>
          <w:szCs w:val="21"/>
          <w:lang w:val="zh-CN" w:bidi="zh-CN"/>
        </w:rPr>
        <w:t>和</w:t>
      </w:r>
      <w:r w:rsidRPr="00584EE8">
        <w:rPr>
          <w:rFonts w:ascii="SimSun" w:hAnsi="SimSun" w:cstheme="minorBidi"/>
          <w:sz w:val="21"/>
          <w:szCs w:val="21"/>
          <w:lang w:val="zh-CN" w:bidi="zh-CN"/>
        </w:rPr>
        <w:t>西非经济与货币联盟（WAEMU）</w:t>
      </w:r>
      <w:r w:rsidR="00D55E25">
        <w:rPr>
          <w:rFonts w:ascii="SimSun" w:hAnsi="SimSun" w:cstheme="minorBidi" w:hint="eastAsia"/>
          <w:sz w:val="21"/>
          <w:szCs w:val="21"/>
          <w:lang w:val="zh-CN" w:bidi="zh-CN"/>
        </w:rPr>
        <w:t>（7个）。</w:t>
      </w:r>
    </w:p>
    <w:p w14:paraId="2AF89BF9" w14:textId="42040F83" w:rsidR="0051669B" w:rsidRPr="00D55E25" w:rsidRDefault="00D55E25" w:rsidP="00D55E25">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7A4AEE">
        <w:rPr>
          <w:rFonts w:ascii="SimSun" w:hAnsi="SimSun" w:cstheme="minorBidi"/>
          <w:sz w:val="21"/>
          <w:szCs w:val="21"/>
          <w:lang w:val="zh-CN" w:bidi="zh-CN"/>
        </w:rPr>
        <w:t>下列非政府组织（NGO）作为观察员出席了会议：</w:t>
      </w:r>
      <w:r w:rsidRPr="00D55E25">
        <w:rPr>
          <w:rFonts w:ascii="SimSun" w:hAnsi="SimSun" w:cstheme="minorBidi"/>
          <w:sz w:val="21"/>
          <w:szCs w:val="21"/>
          <w:lang w:val="zh-CN" w:bidi="zh-CN"/>
        </w:rPr>
        <w:t>Communia</w:t>
      </w:r>
      <w:r w:rsidRPr="00D55E25">
        <w:rPr>
          <w:rFonts w:ascii="SimSun" w:hAnsi="SimSun" w:cstheme="minorBidi" w:hint="eastAsia"/>
          <w:sz w:val="21"/>
          <w:szCs w:val="21"/>
          <w:lang w:val="zh-CN" w:bidi="zh-CN"/>
        </w:rPr>
        <w:t>国际协会</w:t>
      </w:r>
      <w:r w:rsidRPr="00D55E25">
        <w:rPr>
          <w:rFonts w:ascii="SimSun" w:hAnsi="SimSun" w:cstheme="minorBidi"/>
          <w:sz w:val="21"/>
          <w:szCs w:val="21"/>
          <w:lang w:val="zh-CN" w:bidi="zh-CN"/>
        </w:rPr>
        <w:t>、阿根廷表演者协会（AADI）、版权协会（Instituto Autor）、版权研究</w:t>
      </w:r>
      <w:r w:rsidR="00D34F54">
        <w:rPr>
          <w:rFonts w:ascii="SimSun" w:hAnsi="SimSun" w:cstheme="minorBidi" w:hint="eastAsia"/>
          <w:sz w:val="21"/>
          <w:szCs w:val="21"/>
          <w:lang w:val="zh-CN" w:bidi="zh-CN"/>
        </w:rPr>
        <w:t>信息</w:t>
      </w:r>
      <w:r w:rsidRPr="00D55E25">
        <w:rPr>
          <w:rFonts w:ascii="SimSun" w:hAnsi="SimSun" w:cstheme="minorBidi"/>
          <w:sz w:val="21"/>
          <w:szCs w:val="21"/>
          <w:lang w:val="zh-CN" w:bidi="zh-CN"/>
        </w:rPr>
        <w:t>中心（CRIC）、北美广播协会（NABA）、促进合法获取文化联盟（CALC）、电影协会（MPA）、非洲图书馆信息协会与机构联合会（AfLIA）、国际保护知识产权协会（AIPPI）、国际博物馆</w:t>
      </w:r>
      <w:r w:rsidR="00D34F54">
        <w:rPr>
          <w:rFonts w:ascii="SimSun" w:hAnsi="SimSun" w:cstheme="minorBidi" w:hint="eastAsia"/>
          <w:sz w:val="21"/>
          <w:szCs w:val="21"/>
          <w:lang w:val="zh-CN" w:bidi="zh-CN"/>
        </w:rPr>
        <w:t>委员</w:t>
      </w:r>
      <w:r w:rsidRPr="00D55E25">
        <w:rPr>
          <w:rFonts w:ascii="SimSun" w:hAnsi="SimSun" w:cstheme="minorBidi"/>
          <w:sz w:val="21"/>
          <w:szCs w:val="21"/>
          <w:lang w:val="zh-CN" w:bidi="zh-CN"/>
        </w:rPr>
        <w:t>会（ICOM）、国际出版商协会（IPA）、国际档案理事会（ICA）、国际电影制片人协会联合会（FIAPF）、国际翻译工作者联合会（FIT）、国际复制权组织联盟（IFRRO）、国际广播协会（IAB）、国际商标协会（INTA）、国际图书馆协会联合会（IFLA）、国际新闻工作者联合会（IFJ）、国际演员联合会（FIA）、国际音乐出版商联合会（ICMP）、国际音乐家联合会（FIM）、国际影像联合会（IVF）、国际知识产权发展协会（ADALPI）、国际作家论坛（IAF）、国际作者和作曲者协会联合会（CISAC）、加拿大版权协会（CCI）、加拿大图书馆协会联合会（CFLA）、健康与环境计划（HEP）、教育国际（EI）、</w:t>
      </w:r>
      <w:r w:rsidRPr="00D55E25">
        <w:rPr>
          <w:rFonts w:ascii="SimSun" w:hAnsi="SimSun" w:hint="eastAsia"/>
          <w:sz w:val="21"/>
          <w:szCs w:val="21"/>
          <w:lang w:val="zh-CN" w:bidi="zh-CN"/>
        </w:rPr>
        <w:t>卡里斯马</w:t>
      </w:r>
      <w:r w:rsidRPr="00D55E25">
        <w:rPr>
          <w:rFonts w:ascii="SimSun" w:hAnsi="SimSun" w:cstheme="minorBidi"/>
          <w:sz w:val="21"/>
          <w:szCs w:val="21"/>
          <w:lang w:val="zh-CN" w:bidi="zh-CN"/>
        </w:rPr>
        <w:t>基金会、拉丁美洲表演者联盟（FILAIE）、拉丁美洲知识产权研究公司（Innovarte</w:t>
      </w:r>
      <w:r w:rsidRPr="00D55E25">
        <w:rPr>
          <w:rFonts w:ascii="SimSun" w:hAnsi="SimSun" w:cstheme="minorBidi" w:hint="eastAsia"/>
          <w:sz w:val="21"/>
          <w:szCs w:val="21"/>
          <w:lang w:val="zh-CN" w:bidi="zh-CN"/>
        </w:rPr>
        <w:t>公司</w:t>
      </w:r>
      <w:r w:rsidRPr="00D55E25">
        <w:rPr>
          <w:rFonts w:ascii="SimSun" w:hAnsi="SimSun" w:cstheme="minorBidi"/>
          <w:sz w:val="21"/>
          <w:szCs w:val="21"/>
          <w:lang w:val="zh-CN" w:bidi="zh-CN"/>
        </w:rPr>
        <w:t>）、拉丁艺术联合会（Latín Artis）、联合网络国际-媒体与娱乐同盟（UNI-MEI）、</w:t>
      </w:r>
      <w:r w:rsidRPr="00D55E25">
        <w:rPr>
          <w:rFonts w:ascii="SimSun" w:hAnsi="SimSun" w:cstheme="minorBidi" w:hint="eastAsia"/>
          <w:sz w:val="21"/>
          <w:szCs w:val="21"/>
          <w:lang w:val="zh-CN" w:bidi="zh-CN"/>
        </w:rPr>
        <w:t>联络者</w:t>
      </w:r>
      <w:r w:rsidRPr="00D55E25">
        <w:rPr>
          <w:rFonts w:ascii="SimSun" w:hAnsi="SimSun" w:cstheme="minorBidi"/>
          <w:sz w:val="21"/>
          <w:szCs w:val="21"/>
          <w:lang w:val="zh-CN" w:bidi="zh-CN"/>
        </w:rPr>
        <w:t>基金会、马克斯·普朗克知识产权与竞争法研究所（MPI）、美国档案工作者协会（SAA）、欧洲表演者组织协会（AEPO-ARTIS）、欧洲出版商理事会（EPC）、欧洲大学协会（EUA）、欧洲法律学生协会（ELSA国际）、欧洲广播联盟（EBU）、欧洲商业电视协会（ACT）、欧洲商业联合会（BusinessEurope）、葡萄牙作家协会（SPA）、日本商业广播协会（JBA）、瑞典国家图书馆（NLS）、世界报业协会（WAN）</w:t>
      </w:r>
      <w:r>
        <w:rPr>
          <w:rFonts w:hint="eastAsia"/>
        </w:rPr>
        <w:t>、</w:t>
      </w:r>
      <w:r w:rsidRPr="00D55E25">
        <w:rPr>
          <w:rFonts w:ascii="SimSun" w:hAnsi="SimSun" w:cstheme="minorBidi"/>
          <w:sz w:val="21"/>
          <w:szCs w:val="21"/>
          <w:lang w:val="zh-CN" w:bidi="zh-CN"/>
        </w:rPr>
        <w:t>私人音像复制问题制作者联合管理协会欧洲联合会（EUROCOPYA）、苏格兰档案理事会（SCA）、图书馆版权联盟（LCA）、图书馆电子信息组织（eIFL.net）、信息公平和知识产权项目（PIJIP）、信息政策研究中心（CIPR）、亚太广播联盟（ABU）、伊比利亚-美洲广播组织促进知识产权联盟（ARIPI）、意大利作家联合会（FUIS）、音像档案协会协调理事会（CCAAA）、音像作品国际集体管理协会</w:t>
      </w:r>
      <w:r w:rsidRPr="00D55E25">
        <w:rPr>
          <w:rFonts w:ascii="SimSun" w:hAnsi="SimSun" w:cstheme="minorBidi"/>
          <w:sz w:val="21"/>
          <w:szCs w:val="21"/>
          <w:lang w:val="zh-CN" w:bidi="zh-CN"/>
        </w:rPr>
        <w:lastRenderedPageBreak/>
        <w:t>（AGICOA）、英国版权委员会（BCC）、知识产权中心（IPC）、知识生态国际（KEI）</w:t>
      </w:r>
      <w:r>
        <w:rPr>
          <w:rFonts w:ascii="SimSun" w:hAnsi="SimSun" w:cstheme="minorBidi" w:hint="eastAsia"/>
          <w:sz w:val="21"/>
          <w:szCs w:val="21"/>
          <w:lang w:val="zh-CN" w:bidi="zh-CN"/>
        </w:rPr>
        <w:t>和</w:t>
      </w:r>
      <w:r w:rsidRPr="00D55E25">
        <w:rPr>
          <w:rFonts w:ascii="SimSun" w:hAnsi="SimSun" w:cstheme="minorBidi"/>
          <w:sz w:val="21"/>
          <w:szCs w:val="21"/>
          <w:lang w:val="zh-CN" w:bidi="zh-CN"/>
        </w:rPr>
        <w:t>中欧和东欧版权联盟（CEECA）</w:t>
      </w:r>
      <w:r>
        <w:rPr>
          <w:rFonts w:ascii="SimSun" w:hAnsi="SimSun" w:cstheme="minorBidi" w:hint="eastAsia"/>
          <w:sz w:val="21"/>
          <w:szCs w:val="21"/>
          <w:lang w:val="zh-CN" w:bidi="zh-CN"/>
        </w:rPr>
        <w:t>（66个）。</w:t>
      </w:r>
    </w:p>
    <w:p w14:paraId="5B48091E" w14:textId="0295747B" w:rsidR="00720B52" w:rsidRPr="00D55E25" w:rsidRDefault="0033703A" w:rsidP="00D55E25">
      <w:pPr>
        <w:pStyle w:val="ListParagraph"/>
        <w:keepNext/>
        <w:overflowPunct w:val="0"/>
        <w:spacing w:beforeLines="100" w:before="240" w:afterLines="50" w:after="120" w:line="340" w:lineRule="atLeast"/>
        <w:ind w:left="0"/>
        <w:contextualSpacing w:val="0"/>
        <w:rPr>
          <w:rFonts w:ascii="SimHei" w:eastAsia="SimHei" w:hAnsi="SimHei"/>
          <w:sz w:val="21"/>
          <w:szCs w:val="22"/>
        </w:rPr>
      </w:pPr>
      <w:r w:rsidRPr="00D55E25">
        <w:rPr>
          <w:rFonts w:ascii="SimHei" w:eastAsia="SimHei" w:hAnsi="SimHei"/>
          <w:sz w:val="21"/>
          <w:szCs w:val="22"/>
        </w:rPr>
        <w:t>议程第1项：会议开幕</w:t>
      </w:r>
    </w:p>
    <w:p w14:paraId="14D9CBEA" w14:textId="26EBBB75" w:rsidR="0051669B" w:rsidRPr="00D55E25" w:rsidRDefault="00720B52" w:rsidP="00D55E25">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D55E25">
        <w:rPr>
          <w:rFonts w:ascii="SimSun" w:hAnsi="SimSun" w:cstheme="minorBidi"/>
          <w:sz w:val="21"/>
          <w:szCs w:val="21"/>
          <w:lang w:val="zh-CN" w:bidi="zh-CN"/>
        </w:rPr>
        <w:t>总干事欢迎各代表团参加第三十八届会议，并表示这是2019年大会前的委员会预备会议</w:t>
      </w:r>
      <w:r w:rsidR="001352D6" w:rsidRPr="00D55E25">
        <w:rPr>
          <w:rFonts w:ascii="SimSun" w:hAnsi="SimSun" w:cstheme="minorBidi"/>
          <w:sz w:val="21"/>
          <w:szCs w:val="21"/>
          <w:lang w:val="zh-CN" w:bidi="zh-CN"/>
        </w:rPr>
        <w:t>。</w:t>
      </w:r>
      <w:r w:rsidRPr="00D55E25">
        <w:rPr>
          <w:rFonts w:ascii="SimSun" w:hAnsi="SimSun" w:cstheme="minorBidi"/>
          <w:sz w:val="21"/>
          <w:szCs w:val="21"/>
          <w:lang w:val="zh-CN" w:bidi="zh-CN"/>
        </w:rPr>
        <w:t>因此，委员会的任务是向大会提出和拟订任何建议</w:t>
      </w:r>
      <w:r w:rsidR="001352D6" w:rsidRPr="00D55E25">
        <w:rPr>
          <w:rFonts w:ascii="SimSun" w:hAnsi="SimSun" w:cstheme="minorBidi"/>
          <w:sz w:val="21"/>
          <w:szCs w:val="21"/>
          <w:lang w:val="zh-CN" w:bidi="zh-CN"/>
        </w:rPr>
        <w:t>。</w:t>
      </w:r>
      <w:r w:rsidRPr="00D55E25">
        <w:rPr>
          <w:rFonts w:ascii="SimSun" w:hAnsi="SimSun" w:cstheme="minorBidi"/>
          <w:sz w:val="21"/>
          <w:szCs w:val="21"/>
          <w:lang w:val="zh-CN" w:bidi="zh-CN"/>
        </w:rPr>
        <w:t>总干事重申，委员会的关注点在于议程和对一些问题的讨论，重点是版权问题</w:t>
      </w:r>
      <w:r w:rsidR="001352D6" w:rsidRPr="00D55E25">
        <w:rPr>
          <w:rFonts w:ascii="SimSun" w:hAnsi="SimSun" w:cstheme="minorBidi"/>
          <w:sz w:val="21"/>
          <w:szCs w:val="21"/>
          <w:lang w:val="zh-CN" w:bidi="zh-CN"/>
        </w:rPr>
        <w:t>。</w:t>
      </w:r>
      <w:r w:rsidRPr="00D55E25">
        <w:rPr>
          <w:rFonts w:ascii="SimSun" w:hAnsi="SimSun" w:cstheme="minorBidi"/>
          <w:sz w:val="21"/>
          <w:szCs w:val="21"/>
          <w:lang w:val="zh-CN" w:bidi="zh-CN"/>
        </w:rPr>
        <w:t>在谈到委员会面临的其他挑战时，主席指出，特别是在过去6个月中，在广播问题上取得了很大进展</w:t>
      </w:r>
      <w:r w:rsidR="001352D6" w:rsidRPr="00D55E25">
        <w:rPr>
          <w:rFonts w:ascii="SimSun" w:hAnsi="SimSun" w:cstheme="minorBidi"/>
          <w:sz w:val="21"/>
          <w:szCs w:val="21"/>
          <w:lang w:val="zh-CN" w:bidi="zh-CN"/>
        </w:rPr>
        <w:t>。</w:t>
      </w:r>
      <w:r w:rsidRPr="00D55E25">
        <w:rPr>
          <w:rFonts w:ascii="SimSun" w:hAnsi="SimSun" w:cstheme="minorBidi"/>
          <w:sz w:val="21"/>
          <w:szCs w:val="21"/>
          <w:lang w:val="zh-CN" w:bidi="zh-CN"/>
        </w:rPr>
        <w:t>主席敦促各成员国积极参加审议，以便在符合版权及相关权的国际框架的同时，为了所有成员国的集体利益达成务实的解决方案</w:t>
      </w:r>
      <w:r w:rsidR="001352D6" w:rsidRPr="00D55E25">
        <w:rPr>
          <w:rFonts w:ascii="SimSun" w:hAnsi="SimSun" w:cstheme="minorBidi"/>
          <w:sz w:val="21"/>
          <w:szCs w:val="21"/>
          <w:lang w:val="zh-CN" w:bidi="zh-CN"/>
        </w:rPr>
        <w:t>。</w:t>
      </w:r>
      <w:r w:rsidRPr="00D55E25">
        <w:rPr>
          <w:rFonts w:ascii="SimSun" w:hAnsi="SimSun" w:cstheme="minorBidi"/>
          <w:sz w:val="21"/>
          <w:szCs w:val="21"/>
          <w:lang w:val="zh-CN" w:bidi="zh-CN"/>
        </w:rPr>
        <w:t>虽然在例外与限制以及其他相关议题方面取得了进展，但代表们将集中关注知识的分配；图书馆和数字框架，21世纪作者和作者权利的保护。进一步的讨论将围绕追续权、数字环境和戏剧导演的权利展开。</w:t>
      </w:r>
    </w:p>
    <w:p w14:paraId="30574A65" w14:textId="716DDA4F" w:rsidR="0051669B" w:rsidRPr="00D55E25" w:rsidRDefault="0033703A" w:rsidP="00D55E25">
      <w:pPr>
        <w:pStyle w:val="ListParagraph"/>
        <w:keepNext/>
        <w:overflowPunct w:val="0"/>
        <w:spacing w:beforeLines="100" w:before="240" w:afterLines="50" w:after="120" w:line="340" w:lineRule="atLeast"/>
        <w:ind w:left="0"/>
        <w:contextualSpacing w:val="0"/>
        <w:rPr>
          <w:rFonts w:ascii="SimHei" w:eastAsia="SimHei" w:hAnsi="SimHei"/>
          <w:sz w:val="21"/>
          <w:szCs w:val="22"/>
        </w:rPr>
      </w:pPr>
      <w:r w:rsidRPr="00D55E25">
        <w:rPr>
          <w:rFonts w:ascii="SimHei" w:eastAsia="SimHei" w:hAnsi="SimHei"/>
          <w:sz w:val="21"/>
          <w:szCs w:val="22"/>
        </w:rPr>
        <w:t>议程第2项：</w:t>
      </w:r>
      <w:r w:rsidR="00D55E25">
        <w:rPr>
          <w:rFonts w:ascii="SimHei" w:eastAsia="SimHei" w:hAnsi="SimHei" w:hint="eastAsia"/>
          <w:sz w:val="21"/>
          <w:szCs w:val="22"/>
        </w:rPr>
        <w:t>选举主席</w:t>
      </w:r>
      <w:r w:rsidR="00D40781">
        <w:rPr>
          <w:rFonts w:ascii="SimHei" w:eastAsia="SimHei" w:hAnsi="SimHei" w:hint="eastAsia"/>
          <w:sz w:val="21"/>
          <w:szCs w:val="22"/>
        </w:rPr>
        <w:t>团成员</w:t>
      </w:r>
    </w:p>
    <w:p w14:paraId="35161028" w14:textId="120631D5" w:rsidR="00943FE4" w:rsidRPr="00D55E25" w:rsidRDefault="00A32952" w:rsidP="00D55E25">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D55E25">
        <w:rPr>
          <w:rFonts w:ascii="SimSun" w:hAnsi="SimSun" w:cstheme="minorBidi"/>
          <w:sz w:val="21"/>
          <w:szCs w:val="21"/>
          <w:lang w:val="zh-CN" w:bidi="zh-CN"/>
        </w:rPr>
        <w:t>总干事赞扬了即将离任的主席团成员的工作，包括来自新加坡的主席以及来自波兰和塞内加尔的副主席</w:t>
      </w:r>
      <w:r w:rsidR="001352D6" w:rsidRPr="00D55E25">
        <w:rPr>
          <w:rFonts w:ascii="SimSun" w:hAnsi="SimSun" w:cstheme="minorBidi"/>
          <w:sz w:val="21"/>
          <w:szCs w:val="21"/>
          <w:lang w:val="zh-CN" w:bidi="zh-CN"/>
        </w:rPr>
        <w:t>。</w:t>
      </w:r>
      <w:r w:rsidRPr="00D55E25">
        <w:rPr>
          <w:rFonts w:ascii="SimSun" w:hAnsi="SimSun" w:cstheme="minorBidi"/>
          <w:sz w:val="21"/>
          <w:szCs w:val="21"/>
          <w:lang w:val="zh-CN" w:bidi="zh-CN"/>
        </w:rPr>
        <w:t>根据协调员提出的建议，通过普遍</w:t>
      </w:r>
      <w:r w:rsidR="00C54867">
        <w:rPr>
          <w:rFonts w:ascii="SimSun" w:hAnsi="SimSun" w:cstheme="minorBidi" w:hint="eastAsia"/>
          <w:sz w:val="21"/>
          <w:szCs w:val="21"/>
          <w:lang w:val="zh-CN" w:bidi="zh-CN"/>
        </w:rPr>
        <w:t>协商一致</w:t>
      </w:r>
      <w:r w:rsidRPr="00D55E25">
        <w:rPr>
          <w:rFonts w:ascii="SimSun" w:hAnsi="SimSun" w:cstheme="minorBidi"/>
          <w:sz w:val="21"/>
          <w:szCs w:val="21"/>
          <w:lang w:val="zh-CN" w:bidi="zh-CN"/>
        </w:rPr>
        <w:t>，新加坡的</w:t>
      </w:r>
      <w:r w:rsidR="00D55E25">
        <w:rPr>
          <w:rFonts w:ascii="SimSun" w:hAnsi="SimSun" w:cs="Microsoft YaHei" w:hint="eastAsia"/>
          <w:sz w:val="21"/>
          <w:szCs w:val="21"/>
        </w:rPr>
        <w:t>邓鸿森</w:t>
      </w:r>
      <w:r w:rsidRPr="00D55E25">
        <w:rPr>
          <w:rFonts w:ascii="SimSun" w:hAnsi="SimSun" w:cstheme="minorBidi"/>
          <w:sz w:val="21"/>
          <w:szCs w:val="21"/>
          <w:lang w:val="zh-CN" w:bidi="zh-CN"/>
        </w:rPr>
        <w:t>先生当选为主席，匈牙利的</w:t>
      </w:r>
      <w:r w:rsidR="00D55E25" w:rsidRPr="00AB5F59">
        <w:rPr>
          <w:rFonts w:ascii="SimSun" w:hAnsi="SimSun" w:cs="Microsoft YaHei" w:hint="eastAsia"/>
          <w:sz w:val="21"/>
          <w:szCs w:val="21"/>
        </w:rPr>
        <w:t>彼得•拉博迪</w:t>
      </w:r>
      <w:r w:rsidRPr="00D55E25">
        <w:rPr>
          <w:rFonts w:ascii="SimSun" w:hAnsi="SimSun" w:cstheme="minorBidi"/>
          <w:sz w:val="21"/>
          <w:szCs w:val="21"/>
          <w:lang w:val="zh-CN" w:bidi="zh-CN"/>
        </w:rPr>
        <w:t>先生和塞内加尔的</w:t>
      </w:r>
      <w:r w:rsidR="00D55E25">
        <w:rPr>
          <w:rFonts w:ascii="SimSun" w:hAnsi="SimSun" w:cs="Microsoft YaHei" w:hint="eastAsia"/>
          <w:sz w:val="21"/>
          <w:szCs w:val="21"/>
        </w:rPr>
        <w:t>阿卜杜勒·阿齐兹·迪昂</w:t>
      </w:r>
      <w:r w:rsidRPr="00D55E25">
        <w:rPr>
          <w:rFonts w:ascii="SimSun" w:hAnsi="SimSun" w:cstheme="minorBidi"/>
          <w:sz w:val="21"/>
          <w:szCs w:val="21"/>
          <w:lang w:val="zh-CN" w:bidi="zh-CN"/>
        </w:rPr>
        <w:t>先生当选为副主席</w:t>
      </w:r>
      <w:r w:rsidR="001352D6" w:rsidRPr="00D55E25">
        <w:rPr>
          <w:rFonts w:ascii="SimSun" w:hAnsi="SimSun" w:cstheme="minorBidi"/>
          <w:sz w:val="21"/>
          <w:szCs w:val="21"/>
          <w:lang w:val="zh-CN" w:bidi="zh-CN"/>
        </w:rPr>
        <w:t>。</w:t>
      </w:r>
      <w:r w:rsidRPr="00D55E25">
        <w:rPr>
          <w:rFonts w:ascii="SimSun" w:hAnsi="SimSun" w:cstheme="minorBidi"/>
          <w:sz w:val="21"/>
          <w:szCs w:val="21"/>
          <w:lang w:val="zh-CN" w:bidi="zh-CN"/>
        </w:rPr>
        <w:t>他们的任命将持续到SCCR的后续会议，直到常设委员会开始工作</w:t>
      </w:r>
      <w:r w:rsidR="001352D6" w:rsidRPr="00D55E25">
        <w:rPr>
          <w:rFonts w:ascii="SimSun" w:hAnsi="SimSun" w:cstheme="minorBidi"/>
          <w:sz w:val="21"/>
          <w:szCs w:val="21"/>
          <w:lang w:val="zh-CN" w:bidi="zh-CN"/>
        </w:rPr>
        <w:t>。</w:t>
      </w:r>
      <w:r w:rsidRPr="00D55E25">
        <w:rPr>
          <w:rFonts w:ascii="SimSun" w:hAnsi="SimSun" w:cstheme="minorBidi"/>
          <w:sz w:val="21"/>
          <w:szCs w:val="21"/>
          <w:lang w:val="zh-CN" w:bidi="zh-CN"/>
        </w:rPr>
        <w:t>当选</w:t>
      </w:r>
      <w:r w:rsidR="0087575B">
        <w:rPr>
          <w:rFonts w:ascii="SimSun" w:hAnsi="SimSun" w:cstheme="minorBidi" w:hint="eastAsia"/>
          <w:sz w:val="21"/>
          <w:szCs w:val="21"/>
          <w:lang w:val="zh-CN" w:bidi="zh-CN"/>
        </w:rPr>
        <w:t>主席团成员</w:t>
      </w:r>
      <w:r w:rsidRPr="00D55E25">
        <w:rPr>
          <w:rFonts w:ascii="SimSun" w:hAnsi="SimSun" w:cstheme="minorBidi"/>
          <w:sz w:val="21"/>
          <w:szCs w:val="21"/>
          <w:lang w:val="zh-CN" w:bidi="zh-CN"/>
        </w:rPr>
        <w:t>应邀主持会议。</w:t>
      </w:r>
    </w:p>
    <w:p w14:paraId="21A81E68" w14:textId="58AC93ED" w:rsidR="00CF17EC" w:rsidRPr="00D55E25" w:rsidRDefault="00A32952" w:rsidP="0087575B">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D55E25">
        <w:rPr>
          <w:rFonts w:ascii="SimSun" w:hAnsi="SimSun" w:cstheme="minorBidi"/>
          <w:sz w:val="21"/>
          <w:szCs w:val="21"/>
          <w:lang w:val="zh-CN" w:bidi="zh-CN"/>
        </w:rPr>
        <w:t>主席确认改选结果，并感谢委员会对他们投的信任票，并重申他们将致力于任职到SCCR第四十二届会议为止</w:t>
      </w:r>
      <w:r w:rsidR="001352D6" w:rsidRPr="00D55E25">
        <w:rPr>
          <w:rFonts w:ascii="SimSun" w:hAnsi="SimSun" w:cstheme="minorBidi"/>
          <w:sz w:val="21"/>
          <w:szCs w:val="21"/>
          <w:lang w:val="zh-CN" w:bidi="zh-CN"/>
        </w:rPr>
        <w:t>。</w:t>
      </w:r>
      <w:r w:rsidRPr="00D55E25">
        <w:rPr>
          <w:rFonts w:ascii="SimSun" w:hAnsi="SimSun" w:cstheme="minorBidi"/>
          <w:sz w:val="21"/>
          <w:szCs w:val="21"/>
          <w:lang w:val="zh-CN" w:bidi="zh-CN"/>
        </w:rPr>
        <w:t>主席表示，</w:t>
      </w:r>
      <w:r w:rsidR="0087575B" w:rsidRPr="0087575B">
        <w:rPr>
          <w:rFonts w:ascii="SimSun" w:hAnsi="SimSun" w:cstheme="minorBidi" w:hint="eastAsia"/>
          <w:sz w:val="21"/>
          <w:szCs w:val="21"/>
          <w:lang w:val="zh-CN" w:bidi="zh-CN"/>
        </w:rPr>
        <w:t>彼得•拉博迪</w:t>
      </w:r>
      <w:r w:rsidRPr="00D55E25">
        <w:rPr>
          <w:rFonts w:ascii="SimSun" w:hAnsi="SimSun" w:cstheme="minorBidi"/>
          <w:sz w:val="21"/>
          <w:szCs w:val="21"/>
          <w:lang w:val="zh-CN" w:bidi="zh-CN"/>
        </w:rPr>
        <w:t>先生将继续承担前副主席</w:t>
      </w:r>
      <w:r w:rsidR="0087575B" w:rsidRPr="0087575B">
        <w:rPr>
          <w:rFonts w:ascii="SimSun" w:hAnsi="SimSun" w:cstheme="minorBidi" w:hint="eastAsia"/>
          <w:sz w:val="21"/>
          <w:szCs w:val="21"/>
          <w:lang w:val="zh-CN" w:bidi="zh-CN"/>
        </w:rPr>
        <w:t>卡罗尔·科希钦斯基</w:t>
      </w:r>
      <w:r w:rsidRPr="00D55E25">
        <w:rPr>
          <w:rFonts w:ascii="SimSun" w:hAnsi="SimSun" w:cstheme="minorBidi"/>
          <w:sz w:val="21"/>
          <w:szCs w:val="21"/>
          <w:lang w:val="zh-CN" w:bidi="zh-CN"/>
        </w:rPr>
        <w:t>先生的工作</w:t>
      </w:r>
      <w:r w:rsidR="001352D6" w:rsidRPr="00D55E25">
        <w:rPr>
          <w:rFonts w:ascii="SimSun" w:hAnsi="SimSun" w:cstheme="minorBidi"/>
          <w:sz w:val="21"/>
          <w:szCs w:val="21"/>
          <w:lang w:val="zh-CN" w:bidi="zh-CN"/>
        </w:rPr>
        <w:t>。</w:t>
      </w:r>
      <w:r w:rsidRPr="00D55E25">
        <w:rPr>
          <w:rFonts w:ascii="SimSun" w:hAnsi="SimSun" w:cstheme="minorBidi"/>
          <w:sz w:val="21"/>
          <w:szCs w:val="21"/>
          <w:lang w:val="zh-CN" w:bidi="zh-CN"/>
        </w:rPr>
        <w:t>主席请代表</w:t>
      </w:r>
      <w:r w:rsidR="0087575B">
        <w:rPr>
          <w:rFonts w:ascii="SimSun" w:hAnsi="SimSun" w:cstheme="minorBidi" w:hint="eastAsia"/>
          <w:sz w:val="21"/>
          <w:szCs w:val="21"/>
          <w:lang w:val="zh-CN" w:bidi="zh-CN"/>
        </w:rPr>
        <w:t>们</w:t>
      </w:r>
      <w:r w:rsidRPr="00D55E25">
        <w:rPr>
          <w:rFonts w:ascii="SimSun" w:hAnsi="SimSun" w:cstheme="minorBidi"/>
          <w:sz w:val="21"/>
          <w:szCs w:val="21"/>
          <w:lang w:val="zh-CN" w:bidi="zh-CN"/>
        </w:rPr>
        <w:t>支持他们，并承诺将像前几届会议所做的那样继续致力于以公开、透明、公平和专业的方式指导讨论</w:t>
      </w:r>
      <w:r w:rsidR="001352D6" w:rsidRPr="00D55E25">
        <w:rPr>
          <w:rFonts w:ascii="SimSun" w:hAnsi="SimSun" w:cstheme="minorBidi"/>
          <w:sz w:val="21"/>
          <w:szCs w:val="21"/>
          <w:lang w:val="zh-CN" w:bidi="zh-CN"/>
        </w:rPr>
        <w:t>。</w:t>
      </w:r>
      <w:r w:rsidRPr="00D55E25">
        <w:rPr>
          <w:rFonts w:ascii="SimSun" w:hAnsi="SimSun" w:cstheme="minorBidi"/>
          <w:sz w:val="21"/>
          <w:szCs w:val="21"/>
          <w:lang w:val="zh-CN" w:bidi="zh-CN"/>
        </w:rPr>
        <w:t>主席注意到在SCCR第三十四届会议期间担任主席时所涉及到的许多共同问题</w:t>
      </w:r>
      <w:r w:rsidR="001352D6" w:rsidRPr="00D55E25">
        <w:rPr>
          <w:rFonts w:ascii="SimSun" w:hAnsi="SimSun" w:cstheme="minorBidi"/>
          <w:sz w:val="21"/>
          <w:szCs w:val="21"/>
          <w:lang w:val="zh-CN" w:bidi="zh-CN"/>
        </w:rPr>
        <w:t>。</w:t>
      </w:r>
      <w:r w:rsidRPr="00D55E25">
        <w:rPr>
          <w:rFonts w:ascii="SimSun" w:hAnsi="SimSun" w:cstheme="minorBidi"/>
          <w:sz w:val="21"/>
          <w:szCs w:val="21"/>
          <w:lang w:val="zh-CN" w:bidi="zh-CN"/>
        </w:rPr>
        <w:t>已经明确的相关问题之一是与知识产权有关的问题，这是一个影响各行业人民生活的问题</w:t>
      </w:r>
      <w:r w:rsidR="001352D6" w:rsidRPr="00D55E25">
        <w:rPr>
          <w:rFonts w:ascii="SimSun" w:hAnsi="SimSun" w:cstheme="minorBidi"/>
          <w:sz w:val="21"/>
          <w:szCs w:val="21"/>
          <w:lang w:val="zh-CN" w:bidi="zh-CN"/>
        </w:rPr>
        <w:t>。</w:t>
      </w:r>
      <w:r w:rsidRPr="00D55E25">
        <w:rPr>
          <w:rFonts w:ascii="SimSun" w:hAnsi="SimSun" w:cstheme="minorBidi"/>
          <w:sz w:val="21"/>
          <w:szCs w:val="21"/>
          <w:lang w:val="zh-CN" w:bidi="zh-CN"/>
        </w:rPr>
        <w:t>主席提到，为了应对这些挑战，委员会的工作是必不可少的，并敦促各成员国致力于该议程。</w:t>
      </w:r>
    </w:p>
    <w:p w14:paraId="16A04E66" w14:textId="7DB02A4A" w:rsidR="0051669B" w:rsidRPr="0087575B" w:rsidRDefault="0033703A" w:rsidP="0087575B">
      <w:pPr>
        <w:pStyle w:val="ListParagraph"/>
        <w:keepNext/>
        <w:overflowPunct w:val="0"/>
        <w:spacing w:beforeLines="100" w:before="240" w:afterLines="50" w:after="120" w:line="340" w:lineRule="atLeast"/>
        <w:ind w:left="0"/>
        <w:contextualSpacing w:val="0"/>
        <w:rPr>
          <w:rFonts w:ascii="SimHei" w:eastAsia="SimHei" w:hAnsi="SimHei"/>
          <w:sz w:val="21"/>
          <w:szCs w:val="22"/>
        </w:rPr>
      </w:pPr>
      <w:r w:rsidRPr="0087575B">
        <w:rPr>
          <w:rFonts w:ascii="SimHei" w:eastAsia="SimHei" w:hAnsi="SimHei"/>
          <w:sz w:val="21"/>
          <w:szCs w:val="22"/>
        </w:rPr>
        <w:t>议程第3项：通过第三十八届会议议程</w:t>
      </w:r>
    </w:p>
    <w:p w14:paraId="6C32510C" w14:textId="21F91D8E" w:rsidR="00BF22A5" w:rsidRPr="0087575B" w:rsidRDefault="0068559E" w:rsidP="0087575B">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87575B">
        <w:rPr>
          <w:rFonts w:ascii="SimSun" w:hAnsi="SimSun" w:cstheme="minorBidi"/>
          <w:sz w:val="21"/>
          <w:szCs w:val="21"/>
          <w:lang w:val="zh-CN" w:bidi="zh-CN"/>
        </w:rPr>
        <w:t>主席建议委员会按照文件SCCR/31/1</w:t>
      </w:r>
      <w:r w:rsidR="0087575B">
        <w:rPr>
          <w:rFonts w:ascii="SimSun" w:hAnsi="SimSun" w:cstheme="minorBidi"/>
          <w:sz w:val="21"/>
          <w:szCs w:val="21"/>
          <w:lang w:val="zh-CN" w:bidi="zh-CN"/>
        </w:rPr>
        <w:t xml:space="preserve"> </w:t>
      </w:r>
      <w:r w:rsidRPr="0087575B">
        <w:rPr>
          <w:rFonts w:ascii="SimSun" w:hAnsi="SimSun" w:cstheme="minorBidi"/>
          <w:sz w:val="21"/>
          <w:szCs w:val="21"/>
          <w:lang w:val="zh-CN" w:bidi="zh-CN"/>
        </w:rPr>
        <w:t>Prov</w:t>
      </w:r>
      <w:r w:rsidR="0087575B">
        <w:rPr>
          <w:rFonts w:ascii="SimSun" w:hAnsi="SimSun" w:cstheme="minorBidi" w:hint="eastAsia"/>
          <w:sz w:val="21"/>
          <w:szCs w:val="21"/>
          <w:lang w:val="zh-CN" w:bidi="zh-CN"/>
        </w:rPr>
        <w:t>.</w:t>
      </w:r>
      <w:r w:rsidRPr="0087575B">
        <w:rPr>
          <w:rFonts w:ascii="SimSun" w:hAnsi="SimSun" w:cstheme="minorBidi"/>
          <w:sz w:val="21"/>
          <w:szCs w:val="21"/>
          <w:lang w:val="zh-CN" w:bidi="zh-CN"/>
        </w:rPr>
        <w:t>中概述的议程草案所强调的那样继续其工作</w:t>
      </w:r>
      <w:r w:rsidR="001352D6" w:rsidRPr="0087575B">
        <w:rPr>
          <w:rFonts w:ascii="SimSun" w:hAnsi="SimSun" w:cstheme="minorBidi"/>
          <w:sz w:val="21"/>
          <w:szCs w:val="21"/>
          <w:lang w:val="zh-CN" w:bidi="zh-CN"/>
        </w:rPr>
        <w:t>。</w:t>
      </w:r>
      <w:r w:rsidRPr="0087575B">
        <w:rPr>
          <w:rFonts w:ascii="SimSun" w:hAnsi="SimSun" w:cstheme="minorBidi"/>
          <w:sz w:val="21"/>
          <w:szCs w:val="21"/>
          <w:lang w:val="zh-CN" w:bidi="zh-CN"/>
        </w:rPr>
        <w:t>关于时间的分配，主席建议采用此前会议的时间分配方案</w:t>
      </w:r>
      <w:r w:rsidR="001352D6" w:rsidRPr="0087575B">
        <w:rPr>
          <w:rFonts w:ascii="SimSun" w:hAnsi="SimSun" w:cstheme="minorBidi"/>
          <w:sz w:val="21"/>
          <w:szCs w:val="21"/>
          <w:lang w:val="zh-CN" w:bidi="zh-CN"/>
        </w:rPr>
        <w:t>。</w:t>
      </w:r>
      <w:r w:rsidRPr="0087575B">
        <w:rPr>
          <w:rFonts w:ascii="SimSun" w:hAnsi="SimSun" w:cstheme="minorBidi"/>
          <w:sz w:val="21"/>
          <w:szCs w:val="21"/>
          <w:lang w:val="zh-CN" w:bidi="zh-CN"/>
        </w:rPr>
        <w:t>鉴于此，为了提高效率，主席建议有些会议可能没有休息时间，但是，各成员国可以在会议进行期间间歇地离席休息</w:t>
      </w:r>
      <w:r w:rsidR="001352D6" w:rsidRPr="0087575B">
        <w:rPr>
          <w:rFonts w:ascii="SimSun" w:hAnsi="SimSun" w:cstheme="minorBidi"/>
          <w:sz w:val="21"/>
          <w:szCs w:val="21"/>
          <w:lang w:val="zh-CN" w:bidi="zh-CN"/>
        </w:rPr>
        <w:t>。</w:t>
      </w:r>
      <w:r w:rsidRPr="0087575B">
        <w:rPr>
          <w:rFonts w:ascii="SimSun" w:hAnsi="SimSun" w:cstheme="minorBidi"/>
          <w:sz w:val="21"/>
          <w:szCs w:val="21"/>
          <w:lang w:val="zh-CN" w:bidi="zh-CN"/>
        </w:rPr>
        <w:t>委员会应邀通过了文件SCCR/38/1 Prov中</w:t>
      </w:r>
      <w:r w:rsidR="00A966B2">
        <w:rPr>
          <w:rFonts w:ascii="SimSun" w:hAnsi="SimSun" w:cstheme="minorBidi" w:hint="eastAsia"/>
          <w:sz w:val="21"/>
          <w:szCs w:val="21"/>
          <w:lang w:val="zh-CN" w:bidi="zh-CN"/>
        </w:rPr>
        <w:t>所载</w:t>
      </w:r>
      <w:r w:rsidRPr="0087575B">
        <w:rPr>
          <w:rFonts w:ascii="SimSun" w:hAnsi="SimSun" w:cstheme="minorBidi"/>
          <w:sz w:val="21"/>
          <w:szCs w:val="21"/>
          <w:lang w:val="zh-CN" w:bidi="zh-CN"/>
        </w:rPr>
        <w:t>的议程草案。</w:t>
      </w:r>
    </w:p>
    <w:p w14:paraId="78C305FB" w14:textId="77777777" w:rsidR="0033703A" w:rsidRPr="0087575B" w:rsidRDefault="0033703A" w:rsidP="0087575B">
      <w:pPr>
        <w:pStyle w:val="ListParagraph"/>
        <w:keepNext/>
        <w:overflowPunct w:val="0"/>
        <w:spacing w:beforeLines="100" w:before="240" w:afterLines="50" w:after="120" w:line="340" w:lineRule="atLeast"/>
        <w:ind w:left="0"/>
        <w:contextualSpacing w:val="0"/>
        <w:rPr>
          <w:rFonts w:ascii="SimHei" w:eastAsia="SimHei" w:hAnsi="SimHei"/>
          <w:sz w:val="21"/>
          <w:szCs w:val="22"/>
        </w:rPr>
      </w:pPr>
      <w:r w:rsidRPr="0087575B">
        <w:rPr>
          <w:rFonts w:ascii="SimHei" w:eastAsia="SimHei" w:hAnsi="SimHei"/>
          <w:sz w:val="21"/>
          <w:szCs w:val="22"/>
        </w:rPr>
        <w:t>议程第4项：认可新的非政府组织与会</w:t>
      </w:r>
    </w:p>
    <w:p w14:paraId="7B57C6AB" w14:textId="3028B4EC" w:rsidR="00A32952" w:rsidRPr="00A966B2" w:rsidRDefault="00A32952" w:rsidP="00A966B2">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A966B2">
        <w:rPr>
          <w:rFonts w:ascii="SimSun" w:hAnsi="SimSun" w:cstheme="minorBidi"/>
          <w:sz w:val="21"/>
          <w:szCs w:val="21"/>
          <w:lang w:val="zh-CN" w:bidi="zh-CN"/>
        </w:rPr>
        <w:t>关于对新的非政府组织的认可，主席指出，秘书处收到了若干新的认可请求。委员会应邀对文件SCCR/31中提到的三个非政府组织的代表性进行审议，即PLR国际</w:t>
      </w:r>
      <w:r w:rsidR="00A966B2">
        <w:rPr>
          <w:rFonts w:ascii="SimSun" w:hAnsi="SimSun" w:cstheme="minorBidi"/>
          <w:sz w:val="21"/>
          <w:szCs w:val="21"/>
          <w:lang w:val="zh-CN" w:bidi="zh-CN"/>
        </w:rPr>
        <w:t>（</w:t>
      </w:r>
      <w:r w:rsidRPr="00A966B2">
        <w:rPr>
          <w:rFonts w:ascii="SimSun" w:hAnsi="SimSun" w:cstheme="minorBidi"/>
          <w:sz w:val="21"/>
          <w:szCs w:val="21"/>
          <w:lang w:val="zh-CN" w:bidi="zh-CN"/>
        </w:rPr>
        <w:t>PLRI</w:t>
      </w:r>
      <w:r w:rsidR="00A966B2">
        <w:rPr>
          <w:rFonts w:ascii="SimSun" w:hAnsi="SimSun" w:cstheme="minorBidi"/>
          <w:sz w:val="21"/>
          <w:szCs w:val="21"/>
          <w:lang w:val="zh-CN" w:bidi="zh-CN"/>
        </w:rPr>
        <w:t>）</w:t>
      </w:r>
      <w:r w:rsidRPr="00A966B2">
        <w:rPr>
          <w:rFonts w:ascii="SimSun" w:hAnsi="SimSun" w:cstheme="minorBidi"/>
          <w:sz w:val="21"/>
          <w:szCs w:val="21"/>
          <w:lang w:val="zh-CN" w:bidi="zh-CN"/>
        </w:rPr>
        <w:t>、广播和电视类广播机构专业协会</w:t>
      </w:r>
      <w:r w:rsidR="00A966B2">
        <w:rPr>
          <w:rFonts w:ascii="SimSun" w:hAnsi="SimSun" w:cstheme="minorBidi"/>
          <w:sz w:val="21"/>
          <w:szCs w:val="21"/>
          <w:lang w:val="zh-CN" w:bidi="zh-CN"/>
        </w:rPr>
        <w:t>（</w:t>
      </w:r>
      <w:r w:rsidRPr="00A966B2">
        <w:rPr>
          <w:rFonts w:ascii="SimSun" w:hAnsi="SimSun" w:cstheme="minorBidi"/>
          <w:sz w:val="21"/>
          <w:szCs w:val="21"/>
          <w:lang w:val="zh-CN" w:bidi="zh-CN"/>
        </w:rPr>
        <w:t>RATEM</w:t>
      </w:r>
      <w:r w:rsidR="00A966B2">
        <w:rPr>
          <w:rFonts w:ascii="SimSun" w:hAnsi="SimSun" w:cstheme="minorBidi"/>
          <w:sz w:val="21"/>
          <w:szCs w:val="21"/>
          <w:lang w:val="zh-CN" w:bidi="zh-CN"/>
        </w:rPr>
        <w:t>）</w:t>
      </w:r>
      <w:r w:rsidRPr="00A966B2">
        <w:rPr>
          <w:rFonts w:ascii="SimSun" w:hAnsi="SimSun" w:cstheme="minorBidi"/>
          <w:sz w:val="21"/>
          <w:szCs w:val="21"/>
          <w:lang w:val="zh-CN" w:bidi="zh-CN"/>
        </w:rPr>
        <w:t>和设计与艺术家版权协会</w:t>
      </w:r>
      <w:r w:rsidR="00A966B2">
        <w:rPr>
          <w:rFonts w:ascii="SimSun" w:hAnsi="SimSun" w:cstheme="minorBidi"/>
          <w:sz w:val="21"/>
          <w:szCs w:val="21"/>
          <w:lang w:val="zh-CN" w:bidi="zh-CN"/>
        </w:rPr>
        <w:t>（</w:t>
      </w:r>
      <w:r w:rsidRPr="00A966B2">
        <w:rPr>
          <w:rFonts w:ascii="SimSun" w:hAnsi="SimSun" w:cstheme="minorBidi"/>
          <w:sz w:val="21"/>
          <w:szCs w:val="21"/>
          <w:lang w:val="zh-CN" w:bidi="zh-CN"/>
        </w:rPr>
        <w:t>DACS</w:t>
      </w:r>
      <w:r w:rsidR="00A966B2">
        <w:rPr>
          <w:rFonts w:ascii="SimSun" w:hAnsi="SimSun" w:cstheme="minorBidi"/>
          <w:sz w:val="21"/>
          <w:szCs w:val="21"/>
          <w:lang w:val="zh-CN" w:bidi="zh-CN"/>
        </w:rPr>
        <w:t>）</w:t>
      </w:r>
      <w:r w:rsidRPr="00A966B2">
        <w:rPr>
          <w:rFonts w:ascii="SimSun" w:hAnsi="SimSun" w:cstheme="minorBidi"/>
          <w:sz w:val="21"/>
          <w:szCs w:val="21"/>
          <w:lang w:val="zh-CN" w:bidi="zh-CN"/>
        </w:rPr>
        <w:t>。鉴于各成员国没有异议或意见，委员会批准了新非政府组织的认可。</w:t>
      </w:r>
    </w:p>
    <w:p w14:paraId="5A216CF7" w14:textId="5B14DDB5" w:rsidR="00BF22A5" w:rsidRPr="00A966B2" w:rsidRDefault="0033703A" w:rsidP="00A966B2">
      <w:pPr>
        <w:pStyle w:val="ListParagraph"/>
        <w:keepNext/>
        <w:overflowPunct w:val="0"/>
        <w:spacing w:beforeLines="100" w:before="240" w:afterLines="50" w:after="120" w:line="340" w:lineRule="atLeast"/>
        <w:ind w:left="0"/>
        <w:contextualSpacing w:val="0"/>
        <w:rPr>
          <w:rFonts w:ascii="SimHei" w:eastAsia="SimHei" w:hAnsi="SimHei"/>
          <w:sz w:val="21"/>
          <w:szCs w:val="22"/>
        </w:rPr>
      </w:pPr>
      <w:r w:rsidRPr="00A966B2">
        <w:rPr>
          <w:rFonts w:ascii="SimHei" w:eastAsia="SimHei" w:hAnsi="SimHei"/>
          <w:sz w:val="21"/>
          <w:szCs w:val="22"/>
        </w:rPr>
        <w:t>议程第5项：通过版权及相关权常设委员会第三十七届会议的报告</w:t>
      </w:r>
    </w:p>
    <w:p w14:paraId="23B8AFE1" w14:textId="649B8467" w:rsidR="00A32952" w:rsidRPr="00A966B2" w:rsidRDefault="00A32952" w:rsidP="00A966B2">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A966B2">
        <w:rPr>
          <w:rFonts w:ascii="SimSun" w:hAnsi="SimSun" w:cstheme="minorBidi"/>
          <w:sz w:val="21"/>
          <w:szCs w:val="21"/>
          <w:lang w:val="zh-CN" w:bidi="zh-CN"/>
        </w:rPr>
        <w:t>主席宣布开始讨论议程第5项“通过SCCR第三十七届会议的报告”</w:t>
      </w:r>
      <w:r w:rsidR="001352D6" w:rsidRPr="00A966B2">
        <w:rPr>
          <w:rFonts w:ascii="SimSun" w:hAnsi="SimSun" w:cstheme="minorBidi"/>
          <w:sz w:val="21"/>
          <w:szCs w:val="21"/>
          <w:lang w:val="zh-CN" w:bidi="zh-CN"/>
        </w:rPr>
        <w:t>。</w:t>
      </w:r>
      <w:r w:rsidRPr="00A966B2">
        <w:rPr>
          <w:rFonts w:ascii="SimSun" w:hAnsi="SimSun" w:cstheme="minorBidi"/>
          <w:sz w:val="21"/>
          <w:szCs w:val="21"/>
          <w:lang w:val="zh-CN" w:bidi="zh-CN"/>
        </w:rPr>
        <w:t>就通过文件SCCR/37/9 Prov.中包含的常设委员会第三十七届会议的报告进行了讨论</w:t>
      </w:r>
      <w:r w:rsidR="001352D6" w:rsidRPr="00A966B2">
        <w:rPr>
          <w:rFonts w:ascii="SimSun" w:hAnsi="SimSun" w:cstheme="minorBidi"/>
          <w:sz w:val="21"/>
          <w:szCs w:val="21"/>
          <w:lang w:val="zh-CN" w:bidi="zh-CN"/>
        </w:rPr>
        <w:t>。</w:t>
      </w:r>
      <w:r w:rsidRPr="00A966B2">
        <w:rPr>
          <w:rFonts w:ascii="SimSun" w:hAnsi="SimSun" w:cstheme="minorBidi"/>
          <w:sz w:val="21"/>
          <w:szCs w:val="21"/>
          <w:lang w:val="zh-CN" w:bidi="zh-CN"/>
        </w:rPr>
        <w:t>各代表团需要通过电子邮件地址</w:t>
      </w:r>
      <w:hyperlink r:id="rId9" w:history="1">
        <w:r w:rsidRPr="00A966B2">
          <w:rPr>
            <w:rFonts w:ascii="SimSun" w:hAnsi="SimSun" w:cstheme="minorBidi"/>
            <w:sz w:val="21"/>
            <w:szCs w:val="21"/>
          </w:rPr>
          <w:t>copyright.mail@wipo.int</w:t>
        </w:r>
      </w:hyperlink>
      <w:r w:rsidRPr="00A966B2">
        <w:rPr>
          <w:rFonts w:ascii="SimSun" w:hAnsi="SimSun" w:cstheme="minorBidi"/>
          <w:sz w:val="21"/>
          <w:szCs w:val="21"/>
          <w:lang w:val="zh-CN" w:bidi="zh-CN"/>
        </w:rPr>
        <w:t>发送对在线英文版的意见或更正。意见应于2019年5月1日前发送至秘书</w:t>
      </w:r>
      <w:r w:rsidRPr="00A966B2">
        <w:rPr>
          <w:rFonts w:ascii="SimSun" w:hAnsi="SimSun" w:cstheme="minorBidi"/>
          <w:sz w:val="21"/>
          <w:szCs w:val="21"/>
          <w:lang w:val="zh-CN" w:bidi="zh-CN"/>
        </w:rPr>
        <w:lastRenderedPageBreak/>
        <w:t>处，以便在下次会议前及时制作最终的报告。委员会在没有任何异议的情况下应邀批准SCCR第三十七届会议的报告草案，并在随后通过了该文件。</w:t>
      </w:r>
    </w:p>
    <w:p w14:paraId="0C07B16C" w14:textId="3CAC6F7A" w:rsidR="00AA0D11" w:rsidRPr="00AA0D11" w:rsidRDefault="00A61D1E" w:rsidP="00AA0D11">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A966B2">
        <w:rPr>
          <w:rFonts w:ascii="SimSun" w:hAnsi="SimSun" w:cstheme="minorBidi"/>
          <w:sz w:val="21"/>
          <w:szCs w:val="21"/>
          <w:lang w:val="zh-CN" w:bidi="zh-CN"/>
        </w:rPr>
        <w:t>秘书处向各代表通报了会外活动并发布了其他公告</w:t>
      </w:r>
      <w:r w:rsidR="001352D6" w:rsidRPr="00A966B2">
        <w:rPr>
          <w:rFonts w:ascii="SimSun" w:hAnsi="SimSun" w:cstheme="minorBidi"/>
          <w:sz w:val="21"/>
          <w:szCs w:val="21"/>
          <w:lang w:val="zh-CN" w:bidi="zh-CN"/>
        </w:rPr>
        <w:t>。</w:t>
      </w:r>
      <w:r w:rsidRPr="00A966B2">
        <w:rPr>
          <w:rFonts w:ascii="SimSun" w:hAnsi="SimSun" w:cstheme="minorBidi"/>
          <w:sz w:val="21"/>
          <w:szCs w:val="21"/>
          <w:lang w:val="zh-CN" w:bidi="zh-CN"/>
        </w:rPr>
        <w:t>委员会建议各成员国浏览SCCR网站了解其他详情。</w:t>
      </w:r>
    </w:p>
    <w:p w14:paraId="0071E7CE" w14:textId="4EFC2175" w:rsidR="0033703A" w:rsidRPr="00C45610" w:rsidRDefault="0033703A" w:rsidP="00C45610">
      <w:pPr>
        <w:pStyle w:val="ListParagraph"/>
        <w:keepNext/>
        <w:overflowPunct w:val="0"/>
        <w:spacing w:beforeLines="100" w:before="240" w:afterLines="50" w:after="120" w:line="340" w:lineRule="atLeast"/>
        <w:ind w:left="0"/>
        <w:contextualSpacing w:val="0"/>
        <w:rPr>
          <w:rFonts w:ascii="SimHei" w:eastAsia="SimHei" w:hAnsi="SimHei"/>
          <w:sz w:val="21"/>
          <w:szCs w:val="22"/>
        </w:rPr>
      </w:pPr>
      <w:r w:rsidRPr="00C45610">
        <w:rPr>
          <w:rFonts w:ascii="SimHei" w:eastAsia="SimHei" w:hAnsi="SimHei"/>
          <w:sz w:val="21"/>
          <w:szCs w:val="22"/>
        </w:rPr>
        <w:t>议程第6项：开幕发言</w:t>
      </w:r>
    </w:p>
    <w:p w14:paraId="64FCC88E" w14:textId="77777777" w:rsidR="00A61D1E" w:rsidRPr="00C45610" w:rsidRDefault="00A74A73" w:rsidP="00C45610">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45610">
        <w:rPr>
          <w:rFonts w:ascii="SimSun" w:hAnsi="SimSun" w:cstheme="minorBidi"/>
          <w:sz w:val="21"/>
          <w:szCs w:val="21"/>
          <w:lang w:val="zh-CN" w:bidi="zh-CN"/>
        </w:rPr>
        <w:t>主席宣布介绍性一般发言开始。</w:t>
      </w:r>
    </w:p>
    <w:p w14:paraId="0AA59008" w14:textId="67513C79" w:rsidR="00A32952" w:rsidRPr="00C45610" w:rsidRDefault="00A32952" w:rsidP="00C45610">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45610">
        <w:rPr>
          <w:rFonts w:ascii="SimSun" w:hAnsi="SimSun" w:cstheme="minorBidi"/>
          <w:sz w:val="21"/>
          <w:szCs w:val="21"/>
          <w:lang w:val="zh-CN" w:bidi="zh-CN"/>
        </w:rPr>
        <w:t>印度尼西亚代表团代表亚太集团发言，表示支持该议程和工作方案，认为它们体现了对委员会面临的所有问题的更兼顾各方利益的处理</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它强调了对各成员国具有重要意义的最关键的问题，即保护广播组织，以及图书馆、档案馆、教育和研究机构及其他残疾人的限制与例外。它指出，这些问题令人极为关切</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它认为，在主席的领导下，将在处理这些有关问题方面取得更大进展</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亚太集团表示，有必要让SCCR参阅2012年大会指南，了解关于这些与广播条约数据挖掘问题相关的工作计划，了解知识产权与广播相关的重要性是一个需要加以审慎平衡的发展性问题</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尽管该集团的一些成员国根据国家政策持有不同的立场，但它指出，大多数成员国都希望基于2007年大会的授权，看到兼顾各方利益的保护广播组织条约的最终定稿，以向传统意义上的有线电视广播和广播组织提供信号方法保护</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对于该集团而言，例外</w:t>
      </w:r>
      <w:r w:rsidR="00313EE0">
        <w:rPr>
          <w:rFonts w:ascii="SimSun" w:hAnsi="SimSun" w:cstheme="minorBidi" w:hint="eastAsia"/>
          <w:sz w:val="21"/>
          <w:szCs w:val="21"/>
          <w:lang w:val="zh-CN" w:bidi="zh-CN"/>
        </w:rPr>
        <w:t>与</w:t>
      </w:r>
      <w:r w:rsidRPr="00C45610">
        <w:rPr>
          <w:rFonts w:ascii="SimSun" w:hAnsi="SimSun" w:cstheme="minorBidi"/>
          <w:sz w:val="21"/>
          <w:szCs w:val="21"/>
          <w:lang w:val="zh-CN" w:bidi="zh-CN"/>
        </w:rPr>
        <w:t>限制对社会的集体发展至关重要</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行动计划草案是委员会进一步审议并在这些非常重要的问题上取得进展的良好基础，并重申其致力于继续建设性地参与行动计划的活动</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该集团期待着就图书馆、档案馆、博物馆以及教育和研究机构的情况进行讨论</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该集团认识到这些重要的新问题，并感谢秘书处提出的关于艺术家追续权、版权和数字环境以及戏剧导演权利研究的拟议模式</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它指出将对这些项目采取干预措施，并将继续积极参加委员会的讨论。</w:t>
      </w:r>
    </w:p>
    <w:p w14:paraId="62879CA5" w14:textId="49DFDDBC" w:rsidR="00A32952" w:rsidRPr="00C45610" w:rsidRDefault="00A32952" w:rsidP="00C45610">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45610">
        <w:rPr>
          <w:rFonts w:ascii="SimSun" w:hAnsi="SimSun" w:cstheme="minorBidi"/>
          <w:sz w:val="21"/>
          <w:szCs w:val="21"/>
          <w:lang w:val="zh-CN" w:bidi="zh-CN"/>
        </w:rPr>
        <w:t>乌干达代表团代表非洲集团发言，重申了委员会的重要性</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非洲集团注意到，多年来，SCCR对各国城市和政府在以更加协调和透明的方式保护版权及相关权方面的逐步发展作出了贡献</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该集团指出，鉴于数字技术和不断发展的全球信息网络对版权及相关权的影响，以及用户和权利持有人各自不断变化的社会和经济期望，SCCR如今的作用至关重要</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尽管SCCR的议程多年来有所扩大，但各成员国和其他利益</w:t>
      </w:r>
      <w:r w:rsidR="00313EE0">
        <w:rPr>
          <w:rFonts w:ascii="SimSun" w:hAnsi="SimSun" w:cstheme="minorBidi" w:hint="eastAsia"/>
          <w:sz w:val="21"/>
          <w:szCs w:val="21"/>
          <w:lang w:val="zh-CN" w:bidi="zh-CN"/>
        </w:rPr>
        <w:t>攸</w:t>
      </w:r>
      <w:r w:rsidRPr="00C45610">
        <w:rPr>
          <w:rFonts w:ascii="SimSun" w:hAnsi="SimSun" w:cstheme="minorBidi"/>
          <w:sz w:val="21"/>
          <w:szCs w:val="21"/>
          <w:lang w:val="zh-CN" w:bidi="zh-CN"/>
        </w:rPr>
        <w:t>关</w:t>
      </w:r>
      <w:r w:rsidR="00313EE0">
        <w:rPr>
          <w:rFonts w:ascii="SimSun" w:hAnsi="SimSun" w:cstheme="minorBidi" w:hint="eastAsia"/>
          <w:sz w:val="21"/>
          <w:szCs w:val="21"/>
          <w:lang w:val="zh-CN" w:bidi="zh-CN"/>
        </w:rPr>
        <w:t>方</w:t>
      </w:r>
      <w:r w:rsidRPr="00C45610">
        <w:rPr>
          <w:rFonts w:ascii="SimSun" w:hAnsi="SimSun" w:cstheme="minorBidi"/>
          <w:sz w:val="21"/>
          <w:szCs w:val="21"/>
          <w:lang w:val="zh-CN" w:bidi="zh-CN"/>
        </w:rPr>
        <w:t>的利益仍然各不相同</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它强调，委员会有必要继续为各成员国提出供审议的所有版权及相关问题制定一个平衡的工作方案</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它强调了拟议的关于图书馆、档案馆、博物馆以及教育和研究机构及其他残疾人的限制与例外的国际文书的重要性</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它主张通过权利持有人和用户之间的社会契约来保障一个兼顾各方利益的版权系统，因为它对促进文化、科学和教育的可持续发展至关重要</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该集团再次呼吁委员会确保执行议程行动计划下所有未完成的活动，以履行2012年</w:t>
      </w:r>
      <w:r w:rsidR="00313EE0">
        <w:rPr>
          <w:rFonts w:ascii="SimSun" w:hAnsi="SimSun" w:cstheme="minorBidi"/>
          <w:sz w:val="21"/>
          <w:szCs w:val="21"/>
          <w:lang w:val="zh-CN" w:bidi="zh-CN"/>
        </w:rPr>
        <w:t>产权组织</w:t>
      </w:r>
      <w:r w:rsidRPr="00C45610">
        <w:rPr>
          <w:rFonts w:ascii="SimSun" w:hAnsi="SimSun" w:cstheme="minorBidi"/>
          <w:sz w:val="21"/>
          <w:szCs w:val="21"/>
          <w:lang w:val="zh-CN" w:bidi="zh-CN"/>
        </w:rPr>
        <w:t>大会的任务分工，交付任何形式的国际文书</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它还期待着关于类型学、图书馆、档案馆、博物馆和教育机构的演示报告和讨论，以及关于其他残疾人的最新研究进展</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该集团重申支持结束协商，并支持加强广播和有线电视广播组织的权利，以应对在广播使用的通信平台上出现的信号盗版问题</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它建议委员会根据2007年</w:t>
      </w:r>
      <w:r w:rsidR="00313EE0">
        <w:rPr>
          <w:rFonts w:ascii="SimSun" w:hAnsi="SimSun" w:cstheme="minorBidi"/>
          <w:sz w:val="21"/>
          <w:szCs w:val="21"/>
          <w:lang w:val="zh-CN" w:bidi="zh-CN"/>
        </w:rPr>
        <w:t>产权组织</w:t>
      </w:r>
      <w:r w:rsidRPr="00C45610">
        <w:rPr>
          <w:rFonts w:ascii="SimSun" w:hAnsi="SimSun" w:cstheme="minorBidi"/>
          <w:sz w:val="21"/>
          <w:szCs w:val="21"/>
          <w:lang w:val="zh-CN" w:bidi="zh-CN"/>
        </w:rPr>
        <w:t>大会的授权，最终完成对传统意义上的广播组织和有线电视广播组织的基于信号的方法的讨论目标，确定其范围和保护对象</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它表示，准备支持一项关于广播组织的最后协商阶段的条约，以保障广播公司的权利。它重申，坚决支持塞内加尔和刚果代表团提出的关于再次强调委员会工作的建议</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该集团还期待听取关于艺术家相关权工作队所采取的最初措施以及所提出的所有其他问题的简报，并鼓励所有成员国为2010年</w:t>
      </w:r>
      <w:r w:rsidR="00313EE0">
        <w:rPr>
          <w:rFonts w:ascii="SimSun" w:hAnsi="SimSun" w:cstheme="minorBidi"/>
          <w:sz w:val="21"/>
          <w:szCs w:val="21"/>
          <w:lang w:val="zh-CN" w:bidi="zh-CN"/>
        </w:rPr>
        <w:t>产权组织</w:t>
      </w:r>
      <w:r w:rsidRPr="00C45610">
        <w:rPr>
          <w:rFonts w:ascii="SimSun" w:hAnsi="SimSun" w:cstheme="minorBidi"/>
          <w:sz w:val="21"/>
          <w:szCs w:val="21"/>
          <w:lang w:val="zh-CN" w:bidi="zh-CN"/>
        </w:rPr>
        <w:t>大会期间提出的前进方向作出贡献，并恳请SCCR留意这一决定</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非洲集团表示，它致力于建设性地参与所有讨论，以期取得相互可接受的结果。</w:t>
      </w:r>
    </w:p>
    <w:p w14:paraId="5BCC343A" w14:textId="20495241" w:rsidR="000F68B6" w:rsidRPr="00C45610" w:rsidRDefault="000F68B6" w:rsidP="00C45610">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45610">
        <w:rPr>
          <w:rFonts w:ascii="SimSun" w:hAnsi="SimSun" w:cstheme="minorBidi"/>
          <w:sz w:val="21"/>
          <w:szCs w:val="21"/>
          <w:lang w:val="zh-CN" w:bidi="zh-CN"/>
        </w:rPr>
        <w:lastRenderedPageBreak/>
        <w:t>危地马拉代表团代表拉丁美洲和加勒比国家集团</w:t>
      </w:r>
      <w:r w:rsidR="00A966B2" w:rsidRPr="00C45610">
        <w:rPr>
          <w:rFonts w:ascii="SimSun" w:hAnsi="SimSun" w:cstheme="minorBidi"/>
          <w:sz w:val="21"/>
          <w:szCs w:val="21"/>
          <w:lang w:val="zh-CN" w:bidi="zh-CN"/>
        </w:rPr>
        <w:t>（</w:t>
      </w:r>
      <w:r w:rsidRPr="00C45610">
        <w:rPr>
          <w:rFonts w:ascii="SimSun" w:hAnsi="SimSun" w:cstheme="minorBidi"/>
          <w:sz w:val="21"/>
          <w:szCs w:val="21"/>
          <w:lang w:val="zh-CN" w:bidi="zh-CN"/>
        </w:rPr>
        <w:t>GRULAC</w:t>
      </w:r>
      <w:r w:rsidR="00A966B2" w:rsidRPr="00C45610">
        <w:rPr>
          <w:rFonts w:ascii="SimSun" w:hAnsi="SimSun" w:cstheme="minorBidi"/>
          <w:sz w:val="21"/>
          <w:szCs w:val="21"/>
          <w:lang w:val="zh-CN" w:bidi="zh-CN"/>
        </w:rPr>
        <w:t>）</w:t>
      </w:r>
      <w:r w:rsidRPr="00C45610">
        <w:rPr>
          <w:rFonts w:ascii="SimSun" w:hAnsi="SimSun" w:cstheme="minorBidi"/>
          <w:sz w:val="21"/>
          <w:szCs w:val="21"/>
          <w:lang w:val="zh-CN" w:bidi="zh-CN"/>
        </w:rPr>
        <w:t>发言，感谢主席的有效领导</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GRULAC表示，常设委员会的工作对其工作至关重要</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它的目标是倡导有关广播组织的保护、图书馆和档案馆的限制</w:t>
      </w:r>
      <w:r w:rsidR="00313EE0">
        <w:rPr>
          <w:rFonts w:ascii="SimSun" w:hAnsi="SimSun" w:cstheme="minorBidi" w:hint="eastAsia"/>
          <w:sz w:val="21"/>
          <w:szCs w:val="21"/>
          <w:lang w:val="zh-CN" w:bidi="zh-CN"/>
        </w:rPr>
        <w:t>与</w:t>
      </w:r>
      <w:r w:rsidRPr="00C45610">
        <w:rPr>
          <w:rFonts w:ascii="SimSun" w:hAnsi="SimSun" w:cstheme="minorBidi"/>
          <w:sz w:val="21"/>
          <w:szCs w:val="21"/>
          <w:lang w:val="zh-CN" w:bidi="zh-CN"/>
        </w:rPr>
        <w:t>例外、教育和研究机构以及其他残疾人的限制</w:t>
      </w:r>
      <w:r w:rsidR="00313EE0">
        <w:rPr>
          <w:rFonts w:ascii="SimSun" w:hAnsi="SimSun" w:cstheme="minorBidi" w:hint="eastAsia"/>
          <w:sz w:val="21"/>
          <w:szCs w:val="21"/>
          <w:lang w:val="zh-CN" w:bidi="zh-CN"/>
        </w:rPr>
        <w:t>与</w:t>
      </w:r>
      <w:r w:rsidRPr="00C45610">
        <w:rPr>
          <w:rFonts w:ascii="SimSun" w:hAnsi="SimSun" w:cstheme="minorBidi"/>
          <w:sz w:val="21"/>
          <w:szCs w:val="21"/>
          <w:lang w:val="zh-CN" w:bidi="zh-CN"/>
        </w:rPr>
        <w:t>例外的工作方案，并重申了其关于数字环境的版权提案的立场。它希望通过继续对话和尊重所有成员国的利益来实现这一目标</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它重申了其立场，即分析数字环境下的版权问题、通过实施版权制度继续进行有关保护广播组织的讨论，并评估图书馆、教育机构和博物馆的拓扑分析</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该</w:t>
      </w:r>
      <w:r w:rsidR="00D40781">
        <w:rPr>
          <w:rFonts w:ascii="SimSun" w:hAnsi="SimSun" w:cstheme="minorBidi" w:hint="eastAsia"/>
          <w:sz w:val="21"/>
          <w:szCs w:val="21"/>
          <w:lang w:val="zh-CN" w:bidi="zh-CN"/>
        </w:rPr>
        <w:t>集</w:t>
      </w:r>
      <w:r w:rsidRPr="00C45610">
        <w:rPr>
          <w:rFonts w:ascii="SimSun" w:hAnsi="SimSun" w:cstheme="minorBidi"/>
          <w:sz w:val="21"/>
          <w:szCs w:val="21"/>
          <w:lang w:val="zh-CN" w:bidi="zh-CN"/>
        </w:rPr>
        <w:t>团还对文件SCCR/37/4 Rev.中所概述的音乐数字服务的现状非常感兴趣。它希望这些服务能够取得进展，并通过继续参与和努力取得有意义的成果。</w:t>
      </w:r>
    </w:p>
    <w:p w14:paraId="51CED7AA" w14:textId="0E719D47" w:rsidR="001C599B" w:rsidRPr="00313EE0" w:rsidRDefault="000F68B6" w:rsidP="00313EE0">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45610">
        <w:rPr>
          <w:rFonts w:ascii="SimSun" w:hAnsi="SimSun" w:cstheme="minorBidi"/>
          <w:sz w:val="21"/>
          <w:szCs w:val="21"/>
          <w:lang w:val="zh-CN" w:bidi="zh-CN"/>
        </w:rPr>
        <w:t>克罗地亚代表团代表中欧和波罗的海国家地区集团</w:t>
      </w:r>
      <w:r w:rsidR="00A966B2" w:rsidRPr="00C45610">
        <w:rPr>
          <w:rFonts w:ascii="SimSun" w:hAnsi="SimSun" w:cstheme="minorBidi"/>
          <w:sz w:val="21"/>
          <w:szCs w:val="21"/>
          <w:lang w:val="zh-CN" w:bidi="zh-CN"/>
        </w:rPr>
        <w:t>（</w:t>
      </w:r>
      <w:r w:rsidRPr="00C45610">
        <w:rPr>
          <w:rFonts w:ascii="SimSun" w:hAnsi="SimSun" w:cstheme="minorBidi"/>
          <w:sz w:val="21"/>
          <w:szCs w:val="21"/>
          <w:lang w:val="zh-CN" w:bidi="zh-CN"/>
        </w:rPr>
        <w:t>CEBS</w:t>
      </w:r>
      <w:r w:rsidR="00A966B2" w:rsidRPr="00C45610">
        <w:rPr>
          <w:rFonts w:ascii="SimSun" w:hAnsi="SimSun" w:cstheme="minorBidi"/>
          <w:sz w:val="21"/>
          <w:szCs w:val="21"/>
          <w:lang w:val="zh-CN" w:bidi="zh-CN"/>
        </w:rPr>
        <w:t>）</w:t>
      </w:r>
      <w:r w:rsidRPr="00C45610">
        <w:rPr>
          <w:rFonts w:ascii="SimSun" w:hAnsi="SimSun" w:cstheme="minorBidi"/>
          <w:sz w:val="21"/>
          <w:szCs w:val="21"/>
          <w:lang w:val="zh-CN" w:bidi="zh-CN"/>
        </w:rPr>
        <w:t>发言，赞扬</w:t>
      </w:r>
      <w:r w:rsidR="00313EE0">
        <w:rPr>
          <w:rFonts w:ascii="SimSun" w:hAnsi="SimSun" w:cstheme="minorBidi"/>
          <w:sz w:val="21"/>
          <w:szCs w:val="21"/>
          <w:lang w:val="zh-CN" w:bidi="zh-CN"/>
        </w:rPr>
        <w:t>产权组织</w:t>
      </w:r>
      <w:r w:rsidRPr="00C45610">
        <w:rPr>
          <w:rFonts w:ascii="SimSun" w:hAnsi="SimSun" w:cstheme="minorBidi"/>
          <w:sz w:val="21"/>
          <w:szCs w:val="21"/>
          <w:lang w:val="zh-CN" w:bidi="zh-CN"/>
        </w:rPr>
        <w:t>为制定国际版权和知识产权制度所付出的努力</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CEBS赞扬SCCR在该领域所开展的有关保护广播组织条约草案的工作，对研究保护戏剧导演权利问题的决定也表示赞赏</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该集团感谢秘书处与区域集团的出色合作</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它希望通过积极对话取得进展。</w:t>
      </w:r>
    </w:p>
    <w:p w14:paraId="7FC0698E" w14:textId="00E52015" w:rsidR="00F11BDC" w:rsidRPr="00313EE0" w:rsidRDefault="008D26FF" w:rsidP="00313EE0">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45610">
        <w:rPr>
          <w:rFonts w:ascii="SimSun" w:hAnsi="SimSun" w:cstheme="minorBidi"/>
          <w:sz w:val="21"/>
          <w:szCs w:val="21"/>
          <w:lang w:val="zh-CN" w:bidi="zh-CN"/>
        </w:rPr>
        <w:t>中国代表团强调了SCCR与广播组织以及例外</w:t>
      </w:r>
      <w:r w:rsidR="00313EE0">
        <w:rPr>
          <w:rFonts w:ascii="SimSun" w:hAnsi="SimSun" w:cstheme="minorBidi" w:hint="eastAsia"/>
          <w:sz w:val="21"/>
          <w:szCs w:val="21"/>
          <w:lang w:val="zh-CN" w:bidi="zh-CN"/>
        </w:rPr>
        <w:t>与</w:t>
      </w:r>
      <w:r w:rsidRPr="00C45610">
        <w:rPr>
          <w:rFonts w:ascii="SimSun" w:hAnsi="SimSun" w:cstheme="minorBidi"/>
          <w:sz w:val="21"/>
          <w:szCs w:val="21"/>
          <w:lang w:val="zh-CN" w:bidi="zh-CN"/>
        </w:rPr>
        <w:t>限制有关的工作和审议的重要性，这些都是紧迫的问题。代表团希望通过容忍和包容达成共识</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代表团指出，广播组织条约已成为</w:t>
      </w:r>
      <w:r w:rsidR="00313EE0">
        <w:rPr>
          <w:rFonts w:ascii="SimSun" w:hAnsi="SimSun" w:cstheme="minorBidi"/>
          <w:sz w:val="21"/>
          <w:szCs w:val="21"/>
          <w:lang w:val="zh-CN" w:bidi="zh-CN"/>
        </w:rPr>
        <w:t>产权组织</w:t>
      </w:r>
      <w:r w:rsidRPr="00C45610">
        <w:rPr>
          <w:rFonts w:ascii="SimSun" w:hAnsi="SimSun" w:cstheme="minorBidi"/>
          <w:sz w:val="21"/>
          <w:szCs w:val="21"/>
          <w:lang w:val="zh-CN" w:bidi="zh-CN"/>
        </w:rPr>
        <w:t>讨论中持续时间最长的事项，建议委员会避免冗长的讨论，以便为外交会议让路</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它感谢秘书处所作的努力，并建议使用包容的观点来解决关键问题，以达成共识</w:t>
      </w:r>
      <w:r w:rsidR="001352D6" w:rsidRPr="00C45610">
        <w:rPr>
          <w:rFonts w:ascii="SimSun" w:hAnsi="SimSun" w:cstheme="minorBidi"/>
          <w:sz w:val="21"/>
          <w:szCs w:val="21"/>
          <w:lang w:val="zh-CN" w:bidi="zh-CN"/>
        </w:rPr>
        <w:t>。</w:t>
      </w:r>
    </w:p>
    <w:p w14:paraId="139E672C" w14:textId="365C3A77" w:rsidR="00043C26" w:rsidRPr="00C45610" w:rsidRDefault="00F11BDC" w:rsidP="00C45610">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45610">
        <w:rPr>
          <w:rFonts w:ascii="SimSun" w:hAnsi="SimSun" w:cstheme="minorBidi"/>
          <w:sz w:val="21"/>
          <w:szCs w:val="21"/>
          <w:lang w:val="zh-CN" w:bidi="zh-CN"/>
        </w:rPr>
        <w:t>加拿大代表团代表B集团发言表示，其重视保护广播组织条约的谈判进程</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为使该条约具有相关性，委员会需要考虑广泛的利益</w:t>
      </w:r>
      <w:r w:rsidR="00313EE0">
        <w:rPr>
          <w:rFonts w:ascii="SimSun" w:hAnsi="SimSun" w:cstheme="minorBidi" w:hint="eastAsia"/>
          <w:sz w:val="21"/>
          <w:szCs w:val="21"/>
          <w:lang w:val="zh-CN" w:bidi="zh-CN"/>
        </w:rPr>
        <w:t>攸关方</w:t>
      </w:r>
      <w:r w:rsidRPr="00C45610">
        <w:rPr>
          <w:rFonts w:ascii="SimSun" w:hAnsi="SimSun" w:cstheme="minorBidi"/>
          <w:sz w:val="21"/>
          <w:szCs w:val="21"/>
          <w:lang w:val="zh-CN" w:bidi="zh-CN"/>
        </w:rPr>
        <w:t>的意见，并反映技术发展、相关领域和相应保护。代表团表示，这些都是B集团的重要考虑事项。在这方面，B集团认为，各成员国必须努力寻求一个切合实际和具有意义的解决方案。它还补充称，广播的重大经济价值有助于澄清若干技术问题，并促进对各成员国各自立场的深入了解</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对于例外与限制，B集团赞同在SCCR第三十七届会议上分别就图书馆、档案馆和博物馆行动计划以及图书馆和博物馆类型学和研究的相关工作进行的讨论</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它认识到行动计划力求了解根本问题，并希望继续进行交流</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B集团还向委员会保证将继续提供支持。</w:t>
      </w:r>
    </w:p>
    <w:p w14:paraId="2865AC57" w14:textId="3A30C7D8" w:rsidR="00965017" w:rsidRPr="00C45610" w:rsidRDefault="008A595D" w:rsidP="00C45610">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45610">
        <w:rPr>
          <w:rFonts w:ascii="SimSun" w:hAnsi="SimSun" w:cstheme="minorBidi"/>
          <w:sz w:val="21"/>
          <w:szCs w:val="21"/>
          <w:lang w:val="zh-CN" w:bidi="zh-CN"/>
        </w:rPr>
        <w:t>欧</w:t>
      </w:r>
      <w:r w:rsidR="00313EE0">
        <w:rPr>
          <w:rFonts w:ascii="SimSun" w:hAnsi="SimSun" w:cstheme="minorBidi" w:hint="eastAsia"/>
          <w:sz w:val="21"/>
          <w:szCs w:val="21"/>
          <w:lang w:val="zh-CN" w:bidi="zh-CN"/>
        </w:rPr>
        <w:t>洲联</w:t>
      </w:r>
      <w:r w:rsidRPr="00C45610">
        <w:rPr>
          <w:rFonts w:ascii="SimSun" w:hAnsi="SimSun" w:cstheme="minorBidi"/>
          <w:sz w:val="21"/>
          <w:szCs w:val="21"/>
          <w:lang w:val="zh-CN" w:bidi="zh-CN"/>
        </w:rPr>
        <w:t>盟代表团强调，广播条约必须要能够确定二十一世纪的技术现实，这一点至关重要，因为它影响到广播组织相应的当前及未来的需求</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代表团希望委员会能够在定义、保护对象、所授权利和其他问题方面取得进展，主席已经在文件SCCR/37/8中进一步合并了这些问题</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它重申需要达成广泛共识，使得条约能够为广播组织提供充分有效的保护</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代表团表示，它支持委员会在文件SCCR/36/7至SCCR 39中概述的限制</w:t>
      </w:r>
      <w:r w:rsidR="00990745">
        <w:rPr>
          <w:rFonts w:ascii="SimSun" w:hAnsi="SimSun" w:cstheme="minorBidi" w:hint="eastAsia"/>
          <w:sz w:val="21"/>
          <w:szCs w:val="21"/>
          <w:lang w:val="zh-CN" w:bidi="zh-CN"/>
        </w:rPr>
        <w:t>与</w:t>
      </w:r>
      <w:r w:rsidRPr="00C45610">
        <w:rPr>
          <w:rFonts w:ascii="SimSun" w:hAnsi="SimSun" w:cstheme="minorBidi"/>
          <w:sz w:val="21"/>
          <w:szCs w:val="21"/>
          <w:lang w:val="zh-CN" w:bidi="zh-CN"/>
        </w:rPr>
        <w:t>例外的行动计划</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它补充称，此类行动计划将成为委员会深入了解图书馆、档案馆和博物馆以及研究机构及其他残疾人所面临的挑战的良好基础，并将成为后续措施的有用框架</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但是，代表团认为，现有的国际版权框架已经授权</w:t>
      </w:r>
      <w:r w:rsidR="00313EE0">
        <w:rPr>
          <w:rFonts w:ascii="SimSun" w:hAnsi="SimSun" w:cstheme="minorBidi"/>
          <w:sz w:val="21"/>
          <w:szCs w:val="21"/>
          <w:lang w:val="zh-CN" w:bidi="zh-CN"/>
        </w:rPr>
        <w:t>产权组织</w:t>
      </w:r>
      <w:r w:rsidRPr="00C45610">
        <w:rPr>
          <w:rFonts w:ascii="SimSun" w:hAnsi="SimSun" w:cstheme="minorBidi"/>
          <w:sz w:val="21"/>
          <w:szCs w:val="21"/>
          <w:lang w:val="zh-CN" w:bidi="zh-CN"/>
        </w:rPr>
        <w:t>成员国引进、维护和更新其国内立法中的限制</w:t>
      </w:r>
      <w:r w:rsidR="00990745">
        <w:rPr>
          <w:rFonts w:ascii="SimSun" w:hAnsi="SimSun" w:cstheme="minorBidi" w:hint="eastAsia"/>
          <w:sz w:val="21"/>
          <w:szCs w:val="21"/>
          <w:lang w:val="zh-CN" w:bidi="zh-CN"/>
        </w:rPr>
        <w:t>与</w:t>
      </w:r>
      <w:r w:rsidRPr="00C45610">
        <w:rPr>
          <w:rFonts w:ascii="SimSun" w:hAnsi="SimSun" w:cstheme="minorBidi"/>
          <w:sz w:val="21"/>
          <w:szCs w:val="21"/>
          <w:lang w:val="zh-CN" w:bidi="zh-CN"/>
        </w:rPr>
        <w:t>例外，这能对当地需求和传统作出意义重大的回应，同时继续确保版权是对创意作出的激励和奖励</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它指出，委员会的工作应更好地理解所涉问题，并在国际条约框架内提出各种现有可能的解决方案和灵活性，因此在这方面不需要额外具有法律约束力的文书</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可能的结果包括为国际条约在国家法律中的实施提供指导。代表团支持塞内加尔和刚果代表团在SCCR第二十七届会议上提出的将艺术家追续权列入委员会议程的提案</w:t>
      </w:r>
      <w:r w:rsidR="001352D6" w:rsidRPr="00C45610">
        <w:rPr>
          <w:rFonts w:ascii="SimSun" w:hAnsi="SimSun" w:cstheme="minorBidi"/>
          <w:sz w:val="21"/>
          <w:szCs w:val="21"/>
          <w:lang w:val="zh-CN" w:bidi="zh-CN"/>
        </w:rPr>
        <w:t>。</w:t>
      </w:r>
    </w:p>
    <w:p w14:paraId="64417587" w14:textId="1DA4A731" w:rsidR="00E34C2C" w:rsidRPr="00C45610" w:rsidRDefault="00B24810" w:rsidP="00C45610">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45610">
        <w:rPr>
          <w:rFonts w:ascii="SimSun" w:hAnsi="SimSun" w:cstheme="minorBidi"/>
          <w:sz w:val="21"/>
          <w:szCs w:val="21"/>
          <w:lang w:val="zh-CN" w:bidi="zh-CN"/>
        </w:rPr>
        <w:t>玻利维亚代表团表示，它已于3月12日批准了关于盲人、视力障碍者或其他印刷品阅读障碍者的权利的《马拉喀什条约》</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代表团认为，需要为版权设置例外</w:t>
      </w:r>
      <w:r w:rsidR="00C507A1">
        <w:rPr>
          <w:rFonts w:ascii="SimSun" w:hAnsi="SimSun" w:cstheme="minorBidi" w:hint="eastAsia"/>
          <w:sz w:val="21"/>
          <w:szCs w:val="21"/>
          <w:lang w:val="zh-CN" w:bidi="zh-CN"/>
        </w:rPr>
        <w:t>与</w:t>
      </w:r>
      <w:r w:rsidRPr="00C45610">
        <w:rPr>
          <w:rFonts w:ascii="SimSun" w:hAnsi="SimSun" w:cstheme="minorBidi"/>
          <w:sz w:val="21"/>
          <w:szCs w:val="21"/>
          <w:lang w:val="zh-CN" w:bidi="zh-CN"/>
        </w:rPr>
        <w:t>限制，从而形成一个更加公平的世界，使所有人都能方便地获取已出版的作品</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代表团重申其对条约各项原则的承诺，因为保护版权对确保生产力、促进创造力和实现适当兼顾各方利益至关重要</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必须在广播组织的保护、图书馆和档案</w:t>
      </w:r>
      <w:r w:rsidRPr="00C45610">
        <w:rPr>
          <w:rFonts w:ascii="SimSun" w:hAnsi="SimSun" w:cstheme="minorBidi"/>
          <w:sz w:val="21"/>
          <w:szCs w:val="21"/>
          <w:lang w:val="zh-CN" w:bidi="zh-CN"/>
        </w:rPr>
        <w:lastRenderedPageBreak/>
        <w:t>馆以及教育机构及其他残疾人的例外</w:t>
      </w:r>
      <w:r w:rsidR="00C507A1">
        <w:rPr>
          <w:rFonts w:ascii="SimSun" w:hAnsi="SimSun" w:cstheme="minorBidi" w:hint="eastAsia"/>
          <w:sz w:val="21"/>
          <w:szCs w:val="21"/>
          <w:lang w:val="zh-CN" w:bidi="zh-CN"/>
        </w:rPr>
        <w:t>与</w:t>
      </w:r>
      <w:r w:rsidRPr="00C45610">
        <w:rPr>
          <w:rFonts w:ascii="SimSun" w:hAnsi="SimSun" w:cstheme="minorBidi"/>
          <w:sz w:val="21"/>
          <w:szCs w:val="21"/>
          <w:lang w:val="zh-CN" w:bidi="zh-CN"/>
        </w:rPr>
        <w:t>限制，以及数字环境中的版权等方面取得兼顾各方利益的进展并进行讨论</w:t>
      </w:r>
      <w:r w:rsidR="001352D6" w:rsidRPr="00C45610">
        <w:rPr>
          <w:rFonts w:ascii="SimSun" w:hAnsi="SimSun" w:cstheme="minorBidi"/>
          <w:sz w:val="21"/>
          <w:szCs w:val="21"/>
          <w:lang w:val="zh-CN" w:bidi="zh-CN"/>
        </w:rPr>
        <w:t>。</w:t>
      </w:r>
    </w:p>
    <w:p w14:paraId="3A23B4E5" w14:textId="32E3BBB2" w:rsidR="00567E95" w:rsidRPr="00C45610" w:rsidRDefault="00677670" w:rsidP="00C45610">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45610">
        <w:rPr>
          <w:rFonts w:ascii="SimSun" w:hAnsi="SimSun" w:cstheme="minorBidi"/>
          <w:sz w:val="21"/>
          <w:szCs w:val="21"/>
          <w:lang w:val="zh-CN" w:bidi="zh-CN"/>
        </w:rPr>
        <w:t>突尼斯代表团支持乌干达代表团代表非洲集团所作的发言</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代表团承认在保护广播组织方面取得的进展，同时在保护这些组织和发展中国家的关切方面采取了兼顾各方利益的做法</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关于例外</w:t>
      </w:r>
      <w:r w:rsidR="00C507A1">
        <w:rPr>
          <w:rFonts w:ascii="SimSun" w:hAnsi="SimSun" w:cstheme="minorBidi" w:hint="eastAsia"/>
          <w:sz w:val="21"/>
          <w:szCs w:val="21"/>
          <w:lang w:val="zh-CN" w:bidi="zh-CN"/>
        </w:rPr>
        <w:t>与</w:t>
      </w:r>
      <w:r w:rsidRPr="00C45610">
        <w:rPr>
          <w:rFonts w:ascii="SimSun" w:hAnsi="SimSun" w:cstheme="minorBidi"/>
          <w:sz w:val="21"/>
          <w:szCs w:val="21"/>
          <w:lang w:val="zh-CN" w:bidi="zh-CN"/>
        </w:rPr>
        <w:t>限制，代表团强调需要加强人力资源建设，改善教学工具和知识的获取途径，明确档案馆的版权例外以及加强对信息的获取</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它还支持塞内加尔和刚果代表团提出的将追续权列入SCCR会议未来议程的提</w:t>
      </w:r>
      <w:r w:rsidR="00B7765C">
        <w:rPr>
          <w:rFonts w:ascii="SimSun" w:hAnsi="SimSun" w:cstheme="minorBidi" w:hint="cs"/>
          <w:sz w:val="21"/>
          <w:szCs w:val="21"/>
          <w:lang w:bidi="zh-CN"/>
        </w:rPr>
        <w:t>‍</w:t>
      </w:r>
      <w:r w:rsidRPr="00C45610">
        <w:rPr>
          <w:rFonts w:ascii="SimSun" w:hAnsi="SimSun" w:cstheme="minorBidi"/>
          <w:sz w:val="21"/>
          <w:szCs w:val="21"/>
          <w:lang w:val="zh-CN" w:bidi="zh-CN"/>
        </w:rPr>
        <w:t>案</w:t>
      </w:r>
      <w:r w:rsidR="001352D6" w:rsidRPr="00C45610">
        <w:rPr>
          <w:rFonts w:ascii="SimSun" w:hAnsi="SimSun" w:cstheme="minorBidi"/>
          <w:sz w:val="21"/>
          <w:szCs w:val="21"/>
          <w:lang w:val="zh-CN" w:bidi="zh-CN"/>
        </w:rPr>
        <w:t>。</w:t>
      </w:r>
    </w:p>
    <w:p w14:paraId="38681E0D" w14:textId="04D4623B" w:rsidR="005C1225" w:rsidRPr="00C45610" w:rsidRDefault="000F25F9" w:rsidP="00C45610">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45610">
        <w:rPr>
          <w:rFonts w:ascii="SimSun" w:hAnsi="SimSun" w:cstheme="minorBidi"/>
          <w:sz w:val="21"/>
          <w:szCs w:val="21"/>
          <w:lang w:val="zh-CN" w:bidi="zh-CN"/>
        </w:rPr>
        <w:t>印度代表团建议，鉴于广播行业的迅速发展和数字媒体的增加，广播应涵盖其所有类型，无论是平台还是媒介，包括互联网</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代表团补充说，拟议条约所提供的保护不应仅限于传统的广播公司，还应包括通过互联网进行的广播</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但是，它支持基于信号的传输方式，并承诺支持早日最终确定兼顾各方利益的保护广播组织条约</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代表团决心努力考虑</w:t>
      </w:r>
      <w:r w:rsidR="00666F6D" w:rsidRPr="00C45610">
        <w:rPr>
          <w:rFonts w:ascii="SimSun" w:hAnsi="SimSun" w:cstheme="minorBidi"/>
          <w:sz w:val="21"/>
          <w:szCs w:val="21"/>
          <w:lang w:val="zh-CN" w:bidi="zh-CN"/>
        </w:rPr>
        <w:t>所有成员国在基本问题上的关切和利益，使草案案文更加兼顾各方利益和更加可以接受</w:t>
      </w:r>
      <w:r w:rsidR="001352D6" w:rsidRPr="00C45610">
        <w:rPr>
          <w:rFonts w:ascii="SimSun" w:hAnsi="SimSun" w:cstheme="minorBidi"/>
          <w:sz w:val="21"/>
          <w:szCs w:val="21"/>
          <w:lang w:val="zh-CN" w:bidi="zh-CN"/>
        </w:rPr>
        <w:t>。</w:t>
      </w:r>
    </w:p>
    <w:p w14:paraId="2B70D2D5" w14:textId="06786A57" w:rsidR="001C599B" w:rsidRPr="00C45610" w:rsidRDefault="005C1225" w:rsidP="00C45610">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45610">
        <w:rPr>
          <w:rFonts w:ascii="SimSun" w:hAnsi="SimSun" w:cstheme="minorBidi"/>
          <w:sz w:val="21"/>
          <w:szCs w:val="21"/>
          <w:lang w:val="zh-CN" w:bidi="zh-CN"/>
        </w:rPr>
        <w:t>巴西代表团希望委员会能够进行建设性的辩论，并就所提出的问题取得实质性进展</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代表团概述了巴西对知识产权的基本作用的设想，及其通过改进法律框架以及加强对创造力和知识的保护和传播来促进经济出现活力的目标</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它指出，在法律范围内确立知识产权权利需要运行正常的知识产权制度以及相关权利的有效执行</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代表团指出，执法为权利持有人提供了法律确定性，这对投资和创造就业机会至关重要</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它承诺将确保实施对知识产权侵权行为的制裁</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代表团希望通过教育改革来加强对知识产权的尊重</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代表团完全同意打击信号盗版以防止经济损失的目标，并支持根据最近的事态发展对公约进行更新</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代表团希望委员会能进行最终协商，以便在不久的将来召开一次外交会议。</w:t>
      </w:r>
    </w:p>
    <w:p w14:paraId="307B53F4" w14:textId="2FBA1AD2" w:rsidR="001C599B" w:rsidRPr="00C45610" w:rsidRDefault="00572FD0" w:rsidP="00C45610">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45610">
        <w:rPr>
          <w:rFonts w:ascii="SimSun" w:hAnsi="SimSun" w:cstheme="minorBidi"/>
          <w:sz w:val="21"/>
          <w:szCs w:val="21"/>
          <w:lang w:val="zh-CN" w:bidi="zh-CN"/>
        </w:rPr>
        <w:t>新加坡代表团支持印度尼西亚代表团代表亚太集团所作的发言</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它肯定了版权及相关权在支持创作者，鼓励创作以及享受有益于社会的创意作品方面的重要性</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它关注的是，在进行相关讨论的基础上，通过先进技术向成员国提供机会和挑战，同时相互学习经验和见解</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鉴于此，代表团分享了其版权改革工作的最新情况</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新加坡的版权审查报告概述了其版权政策方向，以及日后修订法例的基础，该报告在广泛征求了各利益</w:t>
      </w:r>
      <w:r w:rsidR="00313EE0">
        <w:rPr>
          <w:rFonts w:ascii="SimSun" w:hAnsi="SimSun" w:cstheme="minorBidi" w:hint="eastAsia"/>
          <w:sz w:val="21"/>
          <w:szCs w:val="21"/>
          <w:lang w:val="zh-CN" w:bidi="zh-CN"/>
        </w:rPr>
        <w:t>攸关方</w:t>
      </w:r>
      <w:r w:rsidRPr="00C45610">
        <w:rPr>
          <w:rFonts w:ascii="SimSun" w:hAnsi="SimSun" w:cstheme="minorBidi"/>
          <w:sz w:val="21"/>
          <w:szCs w:val="21"/>
          <w:lang w:val="zh-CN" w:bidi="zh-CN"/>
        </w:rPr>
        <w:t>的意见后于同年较早时间发布</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该报告旨在支持创作者在数字时代对创意作品的利用。这将有助于进行干预，并在委员会的讨论中分享所提议的改变、考虑因素和目标。它还将为在2019年4月29日</w:t>
      </w:r>
      <w:r w:rsidR="00C507A1">
        <w:rPr>
          <w:rFonts w:ascii="SimSun" w:hAnsi="SimSun" w:cstheme="minorBidi" w:hint="eastAsia"/>
          <w:sz w:val="21"/>
          <w:szCs w:val="21"/>
          <w:lang w:val="zh-CN" w:bidi="zh-CN"/>
        </w:rPr>
        <w:t>和</w:t>
      </w:r>
      <w:r w:rsidRPr="00C45610">
        <w:rPr>
          <w:rFonts w:ascii="SimSun" w:hAnsi="SimSun" w:cstheme="minorBidi"/>
          <w:sz w:val="21"/>
          <w:szCs w:val="21"/>
          <w:lang w:val="zh-CN" w:bidi="zh-CN"/>
        </w:rPr>
        <w:t>30日举行的亚太地区研讨会期间的限制与例外的讨论奠定基</w:t>
      </w:r>
      <w:r w:rsidR="00B7765C">
        <w:rPr>
          <w:rFonts w:ascii="SimSun" w:hAnsi="SimSun" w:cstheme="minorBidi" w:hint="cs"/>
          <w:sz w:val="21"/>
          <w:szCs w:val="21"/>
          <w:lang w:bidi="zh-CN"/>
        </w:rPr>
        <w:t>‍</w:t>
      </w:r>
      <w:r w:rsidRPr="00C45610">
        <w:rPr>
          <w:rFonts w:ascii="SimSun" w:hAnsi="SimSun" w:cstheme="minorBidi"/>
          <w:sz w:val="21"/>
          <w:szCs w:val="21"/>
          <w:lang w:val="zh-CN" w:bidi="zh-CN"/>
        </w:rPr>
        <w:t>础。</w:t>
      </w:r>
    </w:p>
    <w:p w14:paraId="48B966E9" w14:textId="4AD25614" w:rsidR="003D484A" w:rsidRPr="00C507A1" w:rsidRDefault="0021665A" w:rsidP="00C507A1">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45610">
        <w:rPr>
          <w:rFonts w:ascii="SimSun" w:hAnsi="SimSun" w:cstheme="minorBidi"/>
          <w:sz w:val="21"/>
          <w:szCs w:val="21"/>
          <w:lang w:val="zh-CN" w:bidi="zh-CN"/>
        </w:rPr>
        <w:t>阿尔及利亚代表团强调了SCCR将要讨论的项目的重要性，并向委员会保证它将致力于进行建设性的审议</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在通过一项保护广播组织条约之前有可能召开一次外交会议</w:t>
      </w:r>
      <w:r w:rsidR="001352D6" w:rsidRPr="00C45610">
        <w:rPr>
          <w:rFonts w:ascii="SimSun" w:hAnsi="SimSun" w:cstheme="minorBidi"/>
          <w:sz w:val="21"/>
          <w:szCs w:val="21"/>
          <w:lang w:val="zh-CN" w:bidi="zh-CN"/>
        </w:rPr>
        <w:t>。</w:t>
      </w:r>
      <w:r w:rsidRPr="00C45610">
        <w:rPr>
          <w:rFonts w:ascii="SimSun" w:hAnsi="SimSun" w:cstheme="minorBidi"/>
          <w:sz w:val="21"/>
          <w:szCs w:val="21"/>
          <w:lang w:val="zh-CN" w:bidi="zh-CN"/>
        </w:rPr>
        <w:t>重点在于讨论目标、具体范围、保护对象的技术方面的内容，以达成规范的解决方案，</w:t>
      </w:r>
      <w:r w:rsidR="00325B1B" w:rsidRPr="00C45610">
        <w:rPr>
          <w:rFonts w:ascii="SimSun" w:hAnsi="SimSun" w:cstheme="minorBidi"/>
          <w:sz w:val="21"/>
          <w:szCs w:val="21"/>
          <w:lang w:val="zh-CN" w:bidi="zh-CN"/>
        </w:rPr>
        <w:t>从而尽力在保护基于信号方法的广播组织与保护技术进步的积极影响之间取得平衡，这是至关重要的</w:t>
      </w:r>
      <w:r w:rsidR="001352D6" w:rsidRPr="00C45610">
        <w:rPr>
          <w:rFonts w:ascii="SimSun" w:hAnsi="SimSun" w:cstheme="minorBidi"/>
          <w:sz w:val="21"/>
          <w:szCs w:val="21"/>
          <w:lang w:val="zh-CN" w:bidi="zh-CN"/>
        </w:rPr>
        <w:t>。</w:t>
      </w:r>
      <w:r w:rsidR="00325B1B" w:rsidRPr="00C45610">
        <w:rPr>
          <w:rFonts w:ascii="SimSun" w:hAnsi="SimSun" w:cstheme="minorBidi"/>
          <w:sz w:val="21"/>
          <w:szCs w:val="21"/>
          <w:lang w:val="zh-CN" w:bidi="zh-CN"/>
        </w:rPr>
        <w:t>代表团认为，在例外</w:t>
      </w:r>
      <w:r w:rsidR="00C507A1">
        <w:rPr>
          <w:rFonts w:ascii="SimSun" w:hAnsi="SimSun" w:cstheme="minorBidi" w:hint="eastAsia"/>
          <w:sz w:val="21"/>
          <w:szCs w:val="21"/>
          <w:lang w:val="zh-CN" w:bidi="zh-CN"/>
        </w:rPr>
        <w:t>与</w:t>
      </w:r>
      <w:r w:rsidR="00325B1B" w:rsidRPr="00C45610">
        <w:rPr>
          <w:rFonts w:ascii="SimSun" w:hAnsi="SimSun" w:cstheme="minorBidi"/>
          <w:sz w:val="21"/>
          <w:szCs w:val="21"/>
          <w:lang w:val="zh-CN" w:bidi="zh-CN"/>
        </w:rPr>
        <w:t>限制的问题上，一份工作计划将有助于委员会根据2012年大会的讨论达成适当的法律文书。</w:t>
      </w:r>
    </w:p>
    <w:p w14:paraId="0BADD170" w14:textId="77777777" w:rsidR="003D484A" w:rsidRPr="00C507A1" w:rsidRDefault="003D484A" w:rsidP="00C507A1">
      <w:pPr>
        <w:pStyle w:val="ListParagraph"/>
        <w:keepNext/>
        <w:overflowPunct w:val="0"/>
        <w:spacing w:beforeLines="100" w:before="240" w:afterLines="50" w:after="120" w:line="340" w:lineRule="atLeast"/>
        <w:ind w:left="0"/>
        <w:contextualSpacing w:val="0"/>
        <w:rPr>
          <w:rFonts w:ascii="SimHei" w:eastAsia="SimHei" w:hAnsi="SimHei"/>
          <w:sz w:val="21"/>
          <w:szCs w:val="22"/>
        </w:rPr>
      </w:pPr>
      <w:r w:rsidRPr="00C507A1">
        <w:rPr>
          <w:rFonts w:ascii="SimHei" w:eastAsia="SimHei" w:hAnsi="SimHei"/>
          <w:sz w:val="21"/>
          <w:szCs w:val="22"/>
        </w:rPr>
        <w:t>议程第6项：保护广播组织</w:t>
      </w:r>
    </w:p>
    <w:p w14:paraId="445E91C4" w14:textId="21926AB0" w:rsidR="0035601F" w:rsidRPr="00C507A1" w:rsidRDefault="00325B1B" w:rsidP="00C507A1">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507A1">
        <w:rPr>
          <w:rFonts w:ascii="SimSun" w:hAnsi="SimSun" w:cstheme="minorBidi"/>
          <w:sz w:val="21"/>
          <w:szCs w:val="21"/>
          <w:lang w:val="zh-CN" w:bidi="zh-CN"/>
        </w:rPr>
        <w:t>主席宣布开始讨论议程第6项“保护广播组织”</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文件SCCR/37/8包含了主席经修订的关于定义、保护对象、所授权利及其他问题的合并案文，反映了对SCCR前一次会议讨论结果的审议情况</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通过各成员国在前几届会议上提交的提案，预期在这方面的讨论将取得进一步进展，以达成一致立场并向大会提出建议</w:t>
      </w:r>
      <w:r w:rsidR="001352D6" w:rsidRPr="00C507A1">
        <w:rPr>
          <w:rFonts w:ascii="SimSun" w:hAnsi="SimSun" w:cstheme="minorBidi"/>
          <w:sz w:val="21"/>
          <w:szCs w:val="21"/>
          <w:lang w:val="zh-CN" w:bidi="zh-CN"/>
        </w:rPr>
        <w:t>。</w:t>
      </w:r>
    </w:p>
    <w:p w14:paraId="69A142C4" w14:textId="3FD18333" w:rsidR="003D484A" w:rsidRPr="00C507A1" w:rsidRDefault="000A4404" w:rsidP="00C507A1">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507A1">
        <w:rPr>
          <w:rFonts w:ascii="SimSun" w:hAnsi="SimSun" w:cstheme="minorBidi"/>
          <w:sz w:val="21"/>
          <w:szCs w:val="21"/>
          <w:lang w:val="zh-CN" w:bidi="zh-CN"/>
        </w:rPr>
        <w:lastRenderedPageBreak/>
        <w:t>克罗地亚代表团代表CEBS发言表示，根据在SCCR第三十七届会议上进行的讨论，它认为保护广播组织是SCCR第三十八届会议的一个基本内容</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代表团表示，它已经注意到最新的技术发展，以及需要防止在传输时发生可能的盗版行为</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这尤其指的是传统广播组织通过计算机网络进行的传输，例如同步传输</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代表团希望就文件SCCR/37/8所概述的定义、保护对象、所授权利及其他问题达成共识</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只有就向广播组织提供何种保护达成广泛共识，才能召开一次外交会议并达成一项具有意义的国际条</w:t>
      </w:r>
      <w:r w:rsidR="00B7765C">
        <w:rPr>
          <w:rFonts w:ascii="SimSun" w:hAnsi="SimSun" w:cstheme="minorBidi" w:hint="cs"/>
          <w:sz w:val="21"/>
          <w:szCs w:val="21"/>
          <w:lang w:bidi="zh-CN"/>
        </w:rPr>
        <w:t>‍</w:t>
      </w:r>
      <w:r w:rsidRPr="00C507A1">
        <w:rPr>
          <w:rFonts w:ascii="SimSun" w:hAnsi="SimSun" w:cstheme="minorBidi"/>
          <w:sz w:val="21"/>
          <w:szCs w:val="21"/>
          <w:lang w:val="zh-CN" w:bidi="zh-CN"/>
        </w:rPr>
        <w:t>约</w:t>
      </w:r>
      <w:r w:rsidR="001352D6" w:rsidRPr="00C507A1">
        <w:rPr>
          <w:rFonts w:ascii="SimSun" w:hAnsi="SimSun" w:cstheme="minorBidi"/>
          <w:sz w:val="21"/>
          <w:szCs w:val="21"/>
          <w:lang w:val="zh-CN" w:bidi="zh-CN"/>
        </w:rPr>
        <w:t>。</w:t>
      </w:r>
    </w:p>
    <w:p w14:paraId="7A1DB40F" w14:textId="7B5B0CE1" w:rsidR="003D484A" w:rsidRPr="00C507A1" w:rsidRDefault="005C4181" w:rsidP="00C507A1">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507A1">
        <w:rPr>
          <w:rFonts w:ascii="SimSun" w:hAnsi="SimSun" w:cstheme="minorBidi"/>
          <w:sz w:val="21"/>
          <w:szCs w:val="21"/>
          <w:lang w:val="zh-CN" w:bidi="zh-CN"/>
        </w:rPr>
        <w:t>印度尼西亚代表团代表亚太集团重申它在早些时候提交的提案，即需要在知识产权和广播之间保持平衡，以及需要在不受各成员国不同立场的影响下最终确定兼顾各方利益的保护广播组织条约及其相关问题</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该集团希望能够就保护广播组织的关键方面达成协议，特别是在定义、保护对象和所授权利方面。</w:t>
      </w:r>
    </w:p>
    <w:p w14:paraId="2BEA43CF" w14:textId="2F0DEE8E" w:rsidR="003D484A" w:rsidRPr="00C507A1" w:rsidRDefault="006F268A" w:rsidP="00C507A1">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507A1">
        <w:rPr>
          <w:rFonts w:ascii="SimSun" w:hAnsi="SimSun" w:cstheme="minorBidi"/>
          <w:sz w:val="21"/>
          <w:szCs w:val="21"/>
          <w:lang w:val="zh-CN" w:bidi="zh-CN"/>
        </w:rPr>
        <w:t>加拿大代表团代表B集团发言，</w:t>
      </w:r>
      <w:r w:rsidR="00666F6D" w:rsidRPr="00C507A1">
        <w:rPr>
          <w:rFonts w:ascii="SimSun" w:hAnsi="SimSun" w:cstheme="minorBidi"/>
          <w:sz w:val="21"/>
          <w:szCs w:val="21"/>
          <w:lang w:val="zh-CN" w:bidi="zh-CN"/>
        </w:rPr>
        <w:t>重申必须更新关于保护广播组织的国际法律框架，以更好地反映这些组织目前面临的现实情况</w:t>
      </w:r>
      <w:r w:rsidR="001352D6" w:rsidRPr="00C507A1">
        <w:rPr>
          <w:rFonts w:ascii="SimSun" w:hAnsi="SimSun" w:cstheme="minorBidi"/>
          <w:sz w:val="21"/>
          <w:szCs w:val="21"/>
          <w:lang w:val="zh-CN" w:bidi="zh-CN"/>
        </w:rPr>
        <w:t>。</w:t>
      </w:r>
      <w:r w:rsidR="00666F6D" w:rsidRPr="00C507A1">
        <w:rPr>
          <w:rFonts w:ascii="SimSun" w:hAnsi="SimSun" w:cstheme="minorBidi"/>
          <w:sz w:val="21"/>
          <w:szCs w:val="21"/>
          <w:lang w:val="zh-CN" w:bidi="zh-CN"/>
        </w:rPr>
        <w:t>鉴于根据2007年大会授权条件就条约的目标、具体范围和保护达成相互协议的重要性，就此问题召开会议至关重要</w:t>
      </w:r>
      <w:r w:rsidR="001352D6" w:rsidRPr="00C507A1">
        <w:rPr>
          <w:rFonts w:ascii="SimSun" w:hAnsi="SimSun" w:cstheme="minorBidi"/>
          <w:sz w:val="21"/>
          <w:szCs w:val="21"/>
          <w:lang w:val="zh-CN" w:bidi="zh-CN"/>
        </w:rPr>
        <w:t>。</w:t>
      </w:r>
      <w:r w:rsidR="00666F6D" w:rsidRPr="00C507A1">
        <w:rPr>
          <w:rFonts w:ascii="SimSun" w:hAnsi="SimSun" w:cstheme="minorBidi"/>
          <w:sz w:val="21"/>
          <w:szCs w:val="21"/>
          <w:lang w:val="zh-CN" w:bidi="zh-CN"/>
        </w:rPr>
        <w:t>B集团向委员会保证，它将致力于加强和巩固对文件SCCR/37/8中各项技术内容的相互了解</w:t>
      </w:r>
      <w:r w:rsidR="001352D6" w:rsidRPr="00C507A1">
        <w:rPr>
          <w:rFonts w:ascii="SimSun" w:hAnsi="SimSun" w:cstheme="minorBidi"/>
          <w:sz w:val="21"/>
          <w:szCs w:val="21"/>
          <w:lang w:val="zh-CN" w:bidi="zh-CN"/>
        </w:rPr>
        <w:t>。</w:t>
      </w:r>
      <w:r w:rsidR="00666F6D" w:rsidRPr="00C507A1">
        <w:rPr>
          <w:rFonts w:ascii="SimSun" w:hAnsi="SimSun" w:cstheme="minorBidi"/>
          <w:sz w:val="21"/>
          <w:szCs w:val="21"/>
          <w:lang w:val="zh-CN" w:bidi="zh-CN"/>
        </w:rPr>
        <w:t>B集团主张对广播组织所面临的现实及其有关问题进行技术上的相互了解，以便拟订一份具有意义和相关性的条约案文。B集团期待着就主席的案文进行讨论，包括阿根廷代表团和美利坚合众国代表团提交的提案</w:t>
      </w:r>
      <w:r w:rsidR="001352D6" w:rsidRPr="00C507A1">
        <w:rPr>
          <w:rFonts w:ascii="SimSun" w:hAnsi="SimSun" w:cstheme="minorBidi"/>
          <w:sz w:val="21"/>
          <w:szCs w:val="21"/>
          <w:lang w:val="zh-CN" w:bidi="zh-CN"/>
        </w:rPr>
        <w:t>。</w:t>
      </w:r>
      <w:r w:rsidR="00666F6D" w:rsidRPr="00C507A1">
        <w:rPr>
          <w:rFonts w:ascii="SimSun" w:hAnsi="SimSun" w:cstheme="minorBidi"/>
          <w:sz w:val="21"/>
          <w:szCs w:val="21"/>
          <w:lang w:val="zh-CN" w:bidi="zh-CN"/>
        </w:rPr>
        <w:t>它表示致力于技术讨论，这将反映成员国及其利益</w:t>
      </w:r>
      <w:r w:rsidR="00313EE0" w:rsidRPr="00C507A1">
        <w:rPr>
          <w:rFonts w:ascii="SimSun" w:hAnsi="SimSun" w:cstheme="minorBidi" w:hint="eastAsia"/>
          <w:sz w:val="21"/>
          <w:szCs w:val="21"/>
          <w:lang w:val="zh-CN" w:bidi="zh-CN"/>
        </w:rPr>
        <w:t>攸关方</w:t>
      </w:r>
      <w:r w:rsidR="00666F6D" w:rsidRPr="00C507A1">
        <w:rPr>
          <w:rFonts w:ascii="SimSun" w:hAnsi="SimSun" w:cstheme="minorBidi"/>
          <w:sz w:val="21"/>
          <w:szCs w:val="21"/>
          <w:lang w:val="zh-CN" w:bidi="zh-CN"/>
        </w:rPr>
        <w:t>的利益。</w:t>
      </w:r>
    </w:p>
    <w:p w14:paraId="658CD130" w14:textId="415D123D" w:rsidR="003F73BC" w:rsidRPr="00C507A1" w:rsidRDefault="005E59DF" w:rsidP="00C507A1">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507A1">
        <w:rPr>
          <w:rFonts w:ascii="SimSun" w:hAnsi="SimSun" w:cstheme="minorBidi"/>
          <w:sz w:val="21"/>
          <w:szCs w:val="21"/>
          <w:lang w:val="zh-CN" w:bidi="zh-CN"/>
        </w:rPr>
        <w:t>欧</w:t>
      </w:r>
      <w:r w:rsidR="009D0763">
        <w:rPr>
          <w:rFonts w:ascii="SimSun" w:hAnsi="SimSun" w:cstheme="minorBidi" w:hint="eastAsia"/>
          <w:sz w:val="21"/>
          <w:szCs w:val="21"/>
          <w:lang w:val="zh-CN" w:bidi="zh-CN"/>
        </w:rPr>
        <w:t>洲联</w:t>
      </w:r>
      <w:r w:rsidRPr="00C507A1">
        <w:rPr>
          <w:rFonts w:ascii="SimSun" w:hAnsi="SimSun" w:cstheme="minorBidi"/>
          <w:sz w:val="21"/>
          <w:szCs w:val="21"/>
          <w:lang w:val="zh-CN" w:bidi="zh-CN"/>
        </w:rPr>
        <w:t>盟代表团希望能通过就一项可能的未来条约的主要内容达成互利协议，取得进一步进展，这可能有助于召开一次外交会议。代表团要求就主席合并案文进行深入讨论，并探讨可能的解决方案</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它预期该条约将体现二十一世纪的技术发展</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通过计算机网络进行传输，如同步传输，可以保证为广播组织提供保护，使其免受盗版行为影响</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对适当的权利目录给予高度重视仍然是保护广播组织免于盗版行为的一个关键因素</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代表团建议，应当把《北京条约》等近期形成的条约所树立的范例与前几届会议为取得成功所作的实质性努力共同作为框架</w:t>
      </w:r>
      <w:r w:rsidR="001352D6" w:rsidRPr="00C507A1">
        <w:rPr>
          <w:rFonts w:ascii="SimSun" w:hAnsi="SimSun" w:cstheme="minorBidi"/>
          <w:sz w:val="21"/>
          <w:szCs w:val="21"/>
          <w:lang w:val="zh-CN" w:bidi="zh-CN"/>
        </w:rPr>
        <w:t>。</w:t>
      </w:r>
    </w:p>
    <w:p w14:paraId="0CA204AD" w14:textId="5AB77A19" w:rsidR="00A321AB" w:rsidRPr="00C507A1" w:rsidRDefault="001A1262" w:rsidP="00C507A1">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507A1">
        <w:rPr>
          <w:rFonts w:ascii="SimSun" w:hAnsi="SimSun" w:cstheme="minorBidi"/>
          <w:sz w:val="21"/>
          <w:szCs w:val="21"/>
          <w:lang w:val="zh-CN" w:bidi="zh-CN"/>
        </w:rPr>
        <w:t>印度代表团决定调整广播的定义，使之包括所有类型的广播，无论是平台还是媒介，包括互联网</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因此，拟议的条约所提供的保护应不受媒介的影响</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此外，它认为范围应该包括转播，不应该局限于传统的广播公司，还应该包括互联网上的广播机构。它表示支持基于信号的传输方式，支持早日最终确定兼顾各方利益的保护广播组织条约</w:t>
      </w:r>
      <w:r w:rsidR="001352D6" w:rsidRPr="00C507A1">
        <w:rPr>
          <w:rFonts w:ascii="SimSun" w:hAnsi="SimSun" w:cstheme="minorBidi"/>
          <w:sz w:val="21"/>
          <w:szCs w:val="21"/>
          <w:lang w:val="zh-CN" w:bidi="zh-CN"/>
        </w:rPr>
        <w:t>。</w:t>
      </w:r>
    </w:p>
    <w:p w14:paraId="3638DAC7" w14:textId="395E2852" w:rsidR="00A321AB" w:rsidRPr="00C507A1" w:rsidRDefault="006664D9" w:rsidP="00C507A1">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507A1">
        <w:rPr>
          <w:rFonts w:ascii="SimSun" w:hAnsi="SimSun" w:cstheme="minorBidi"/>
          <w:sz w:val="21"/>
          <w:szCs w:val="21"/>
          <w:lang w:val="zh-CN" w:bidi="zh-CN"/>
        </w:rPr>
        <w:t>伊朗（伊斯兰共和国）代表团强调需要通过双边互动和利用国际组织进行国际合作</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它承认SCCR在处理版权相关问题方面所做的工作，这些工作有助于形成服务于国际知识产权制度的文书</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代表团主张继续保持包容性和透明度，并呼吁在谈判中采取建设性和积极的方式，以促进根据委员会的授权实现讨论目标和重新做出决策。为社会所有各方和利益</w:t>
      </w:r>
      <w:r w:rsidR="00313EE0" w:rsidRPr="00C507A1">
        <w:rPr>
          <w:rFonts w:ascii="SimSun" w:hAnsi="SimSun" w:cstheme="minorBidi" w:hint="eastAsia"/>
          <w:sz w:val="21"/>
          <w:szCs w:val="21"/>
          <w:lang w:val="zh-CN" w:bidi="zh-CN"/>
        </w:rPr>
        <w:t>攸关方</w:t>
      </w:r>
      <w:r w:rsidRPr="00C507A1">
        <w:rPr>
          <w:rFonts w:ascii="SimSun" w:hAnsi="SimSun" w:cstheme="minorBidi"/>
          <w:sz w:val="21"/>
          <w:szCs w:val="21"/>
          <w:lang w:val="zh-CN" w:bidi="zh-CN"/>
        </w:rPr>
        <w:t>的合法利益建立一个平衡的制度是知识产权制度的必要条件</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起草一项无法兼顾各方利益的保护广播组织条约会在发展中国家广播内容的获取方面给公众带来潜在的额外成本，这一点需要得到重视</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它提醒委员会务必谨慎小心，避免创建可能产生意外不利影响或被某些实体滥用以限制公众信息获取权利的权利</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它认为，条约的范围应限于传统意义上对广播组织的保护，文书中所包含的定义应确保法律上的确定性，并应使其适用于所有情形，以避免不同的解释和不同的理解</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关于实施手段，每个国家都应保留根据其需要、传统、优先次序和发展要求制定适当立法的权利</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国内法不应违反国际知识产权框架的基本原则和成员国的义务，但国内法没有单一的发展模式</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为了尊重不同的法律制度以及在国家层面提供灵活的实施手段，有必要重新起草语</w:t>
      </w:r>
      <w:r w:rsidR="00C007F8">
        <w:rPr>
          <w:rFonts w:ascii="SimSun" w:hAnsi="SimSun" w:cstheme="minorBidi" w:hint="eastAsia"/>
          <w:sz w:val="21"/>
          <w:szCs w:val="21"/>
          <w:lang w:val="zh-CN" w:bidi="zh-CN"/>
        </w:rPr>
        <w:t>言</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代表团期待着根据基于信号的方法推进制定适当有效的法律文书的权利</w:t>
      </w:r>
      <w:r w:rsidR="001352D6" w:rsidRPr="00C507A1">
        <w:rPr>
          <w:rFonts w:ascii="SimSun" w:hAnsi="SimSun" w:cstheme="minorBidi"/>
          <w:sz w:val="21"/>
          <w:szCs w:val="21"/>
          <w:lang w:val="zh-CN" w:bidi="zh-CN"/>
        </w:rPr>
        <w:t>。</w:t>
      </w:r>
    </w:p>
    <w:p w14:paraId="046401B0" w14:textId="50FA935A" w:rsidR="00A321AB" w:rsidRPr="00C507A1" w:rsidRDefault="00E6393B" w:rsidP="00C507A1">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507A1">
        <w:rPr>
          <w:rFonts w:ascii="SimSun" w:hAnsi="SimSun" w:cstheme="minorBidi"/>
          <w:sz w:val="21"/>
          <w:szCs w:val="21"/>
          <w:lang w:val="zh-CN" w:bidi="zh-CN"/>
        </w:rPr>
        <w:lastRenderedPageBreak/>
        <w:t>阿根廷代表团希望委员会能在条约草案以及其他有关事项方面取得实质性进展。代表团还强调，该文书必须考虑到广播传送的新方式和公众的可及性</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它指出，需要新的数字技术，以方便获取高质量的内容，使内容的分发有可能以更适合公众要求的方式进行，并在最具多样性的地点和情况下方便公众接收。代表团指出，由于有线电视和卫星以及数字化系统的应用，广播公司以及模拟和地面无线电和电视都得以在同等基础上工作，宽带主要用于数字电视、高清电视、电视点播和无线，公众可以决定如何和何时使用载有信号的内容</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代表团指出，随着时间的推移，</w:t>
      </w:r>
      <w:r w:rsidR="00A42863" w:rsidRPr="00C507A1">
        <w:rPr>
          <w:rFonts w:ascii="SimSun" w:hAnsi="SimSun" w:cstheme="minorBidi"/>
          <w:sz w:val="21"/>
          <w:szCs w:val="21"/>
          <w:lang w:val="zh-CN" w:bidi="zh-CN"/>
        </w:rPr>
        <w:t>可以在多种设备上提供点播补看服务</w:t>
      </w:r>
      <w:r w:rsidR="001352D6" w:rsidRPr="00C507A1">
        <w:rPr>
          <w:rFonts w:ascii="SimSun" w:hAnsi="SimSun" w:cstheme="minorBidi"/>
          <w:sz w:val="21"/>
          <w:szCs w:val="21"/>
          <w:lang w:val="zh-CN" w:bidi="zh-CN"/>
        </w:rPr>
        <w:t>。</w:t>
      </w:r>
      <w:r w:rsidR="00A42863" w:rsidRPr="00C507A1">
        <w:rPr>
          <w:rFonts w:ascii="SimSun" w:hAnsi="SimSun" w:cstheme="minorBidi"/>
          <w:sz w:val="21"/>
          <w:szCs w:val="21"/>
          <w:lang w:val="zh-CN" w:bidi="zh-CN"/>
        </w:rPr>
        <w:t>尽管传统和专有的推式机制与拉式方法相结合，但用户在很大程度上掌握控制权，这迫使广播组织更具竞争力</w:t>
      </w:r>
      <w:r w:rsidR="001352D6" w:rsidRPr="00C507A1">
        <w:rPr>
          <w:rFonts w:ascii="SimSun" w:hAnsi="SimSun" w:cstheme="minorBidi"/>
          <w:sz w:val="21"/>
          <w:szCs w:val="21"/>
          <w:lang w:val="zh-CN" w:bidi="zh-CN"/>
        </w:rPr>
        <w:t>。</w:t>
      </w:r>
      <w:r w:rsidR="00A42863" w:rsidRPr="00C507A1">
        <w:rPr>
          <w:rFonts w:ascii="SimSun" w:hAnsi="SimSun" w:cstheme="minorBidi"/>
          <w:sz w:val="21"/>
          <w:szCs w:val="21"/>
          <w:lang w:val="zh-CN" w:bidi="zh-CN"/>
        </w:rPr>
        <w:t>但是，信号持有者的适应过程并不符合现有的保护框架</w:t>
      </w:r>
      <w:r w:rsidR="001352D6" w:rsidRPr="00C507A1">
        <w:rPr>
          <w:rFonts w:ascii="SimSun" w:hAnsi="SimSun" w:cstheme="minorBidi"/>
          <w:sz w:val="21"/>
          <w:szCs w:val="21"/>
          <w:lang w:val="zh-CN" w:bidi="zh-CN"/>
        </w:rPr>
        <w:t>。</w:t>
      </w:r>
      <w:r w:rsidR="00A42863" w:rsidRPr="00C507A1">
        <w:rPr>
          <w:rFonts w:ascii="SimSun" w:hAnsi="SimSun" w:cstheme="minorBidi"/>
          <w:sz w:val="21"/>
          <w:szCs w:val="21"/>
          <w:lang w:val="zh-CN" w:bidi="zh-CN"/>
        </w:rPr>
        <w:t>这造成了第三方的努力与投资之间的不平衡。这是在延期传输问题上面临的一个主要挑战</w:t>
      </w:r>
      <w:r w:rsidR="001352D6" w:rsidRPr="00C507A1">
        <w:rPr>
          <w:rFonts w:ascii="SimSun" w:hAnsi="SimSun" w:cstheme="minorBidi"/>
          <w:sz w:val="21"/>
          <w:szCs w:val="21"/>
          <w:lang w:val="zh-CN" w:bidi="zh-CN"/>
        </w:rPr>
        <w:t>。</w:t>
      </w:r>
      <w:r w:rsidR="00A42863" w:rsidRPr="00C507A1">
        <w:rPr>
          <w:rFonts w:ascii="SimSun" w:hAnsi="SimSun" w:cstheme="minorBidi"/>
          <w:sz w:val="21"/>
          <w:szCs w:val="21"/>
          <w:lang w:val="zh-CN" w:bidi="zh-CN"/>
        </w:rPr>
        <w:t>代表团建议，应通过对信号的适当定义，包括以针对保护对象的新传输方式来处理这个问题</w:t>
      </w:r>
      <w:r w:rsidR="001352D6" w:rsidRPr="00C507A1">
        <w:rPr>
          <w:rFonts w:ascii="SimSun" w:hAnsi="SimSun" w:cstheme="minorBidi"/>
          <w:sz w:val="21"/>
          <w:szCs w:val="21"/>
          <w:lang w:val="zh-CN" w:bidi="zh-CN"/>
        </w:rPr>
        <w:t>。</w:t>
      </w:r>
      <w:r w:rsidR="00A42863" w:rsidRPr="00C507A1">
        <w:rPr>
          <w:rFonts w:ascii="SimSun" w:hAnsi="SimSun" w:cstheme="minorBidi"/>
          <w:sz w:val="21"/>
          <w:szCs w:val="21"/>
          <w:lang w:val="zh-CN" w:bidi="zh-CN"/>
        </w:rPr>
        <w:t>如果广播公司对信号的使用有授权和禁止的权利，那么这一机制似乎很容易设计</w:t>
      </w:r>
      <w:r w:rsidR="001352D6" w:rsidRPr="00C507A1">
        <w:rPr>
          <w:rFonts w:ascii="SimSun" w:hAnsi="SimSun" w:cstheme="minorBidi"/>
          <w:sz w:val="21"/>
          <w:szCs w:val="21"/>
          <w:lang w:val="zh-CN" w:bidi="zh-CN"/>
        </w:rPr>
        <w:t>。</w:t>
      </w:r>
      <w:r w:rsidR="00A42863" w:rsidRPr="00C507A1">
        <w:rPr>
          <w:rFonts w:ascii="SimSun" w:hAnsi="SimSun" w:cstheme="minorBidi"/>
          <w:sz w:val="21"/>
          <w:szCs w:val="21"/>
          <w:lang w:val="zh-CN" w:bidi="zh-CN"/>
        </w:rPr>
        <w:t>如果是这样，为什么很难看到达成必要共识，这是因为，这些传输方式与原始信号之间的联系必须在提案中得到明确，因为条约所规定的唯一合理的权利是，是否清楚确定了正确的保护对象</w:t>
      </w:r>
      <w:r w:rsidR="001352D6" w:rsidRPr="00C507A1">
        <w:rPr>
          <w:rFonts w:ascii="SimSun" w:hAnsi="SimSun" w:cstheme="minorBidi"/>
          <w:sz w:val="21"/>
          <w:szCs w:val="21"/>
          <w:lang w:val="zh-CN" w:bidi="zh-CN"/>
        </w:rPr>
        <w:t>。</w:t>
      </w:r>
      <w:r w:rsidR="00A42863" w:rsidRPr="00C507A1">
        <w:rPr>
          <w:rFonts w:ascii="SimSun" w:hAnsi="SimSun" w:cstheme="minorBidi"/>
          <w:sz w:val="21"/>
          <w:szCs w:val="21"/>
          <w:lang w:val="zh-CN" w:bidi="zh-CN"/>
        </w:rPr>
        <w:t>代表团认为，仍然有办法在条约所规定的保护范围内对广播公司所提供的服务作出回应</w:t>
      </w:r>
      <w:r w:rsidR="001352D6" w:rsidRPr="00C507A1">
        <w:rPr>
          <w:rFonts w:ascii="SimSun" w:hAnsi="SimSun" w:cstheme="minorBidi"/>
          <w:sz w:val="21"/>
          <w:szCs w:val="21"/>
          <w:lang w:val="zh-CN" w:bidi="zh-CN"/>
        </w:rPr>
        <w:t>。</w:t>
      </w:r>
      <w:r w:rsidR="00A42863" w:rsidRPr="00C507A1">
        <w:rPr>
          <w:rFonts w:ascii="SimSun" w:hAnsi="SimSun" w:cstheme="minorBidi"/>
          <w:sz w:val="21"/>
          <w:szCs w:val="21"/>
          <w:lang w:val="zh-CN" w:bidi="zh-CN"/>
        </w:rPr>
        <w:t>如果答案是肯定的，那么未来就不会有任何障碍</w:t>
      </w:r>
      <w:r w:rsidR="001352D6" w:rsidRPr="00C507A1">
        <w:rPr>
          <w:rFonts w:ascii="SimSun" w:hAnsi="SimSun" w:cstheme="minorBidi"/>
          <w:sz w:val="21"/>
          <w:szCs w:val="21"/>
          <w:lang w:val="zh-CN" w:bidi="zh-CN"/>
        </w:rPr>
        <w:t>。</w:t>
      </w:r>
      <w:r w:rsidR="00A42863" w:rsidRPr="00C507A1">
        <w:rPr>
          <w:rFonts w:ascii="SimSun" w:hAnsi="SimSun" w:cstheme="minorBidi"/>
          <w:sz w:val="21"/>
          <w:szCs w:val="21"/>
          <w:lang w:val="zh-CN" w:bidi="zh-CN"/>
        </w:rPr>
        <w:t>代表团希望委员会能够在召开外交会议方面采取措施，使广播电台的播音员们享有与其他权利持有人相同的机会</w:t>
      </w:r>
      <w:r w:rsidR="001352D6" w:rsidRPr="00C507A1">
        <w:rPr>
          <w:rFonts w:ascii="SimSun" w:hAnsi="SimSun" w:cstheme="minorBidi"/>
          <w:sz w:val="21"/>
          <w:szCs w:val="21"/>
          <w:lang w:val="zh-CN" w:bidi="zh-CN"/>
        </w:rPr>
        <w:t>。</w:t>
      </w:r>
    </w:p>
    <w:p w14:paraId="4962BB33" w14:textId="11FAE64E" w:rsidR="00A321AB" w:rsidRPr="00C507A1" w:rsidRDefault="00E27AAB" w:rsidP="00C507A1">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507A1">
        <w:rPr>
          <w:rFonts w:ascii="SimSun" w:hAnsi="SimSun" w:cstheme="minorBidi"/>
          <w:sz w:val="21"/>
          <w:szCs w:val="21"/>
          <w:lang w:val="zh-CN" w:bidi="zh-CN"/>
        </w:rPr>
        <w:t>大韩民国代表团感谢秘书处为筹备和组织SCCR会议所作的努力</w:t>
      </w:r>
      <w:r w:rsidR="00C123A7">
        <w:rPr>
          <w:rFonts w:ascii="SimSun" w:hAnsi="SimSun" w:cstheme="minorBidi" w:hint="eastAsia"/>
          <w:sz w:val="21"/>
          <w:szCs w:val="21"/>
          <w:lang w:val="zh-CN" w:bidi="zh-CN"/>
        </w:rPr>
        <w:t>。</w:t>
      </w:r>
      <w:r w:rsidRPr="00C507A1">
        <w:rPr>
          <w:rFonts w:ascii="SimSun" w:hAnsi="SimSun" w:cstheme="minorBidi"/>
          <w:sz w:val="21"/>
          <w:szCs w:val="21"/>
          <w:lang w:val="zh-CN" w:bidi="zh-CN"/>
        </w:rPr>
        <w:t>代表团赞扬委员会编制了关于保护广播组织的合并案文</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它承诺将与各成员国一道讨论条约草案</w:t>
      </w:r>
      <w:r w:rsidR="001352D6" w:rsidRPr="00C507A1">
        <w:rPr>
          <w:rFonts w:ascii="SimSun" w:hAnsi="SimSun" w:cstheme="minorBidi"/>
          <w:sz w:val="21"/>
          <w:szCs w:val="21"/>
          <w:lang w:val="zh-CN" w:bidi="zh-CN"/>
        </w:rPr>
        <w:t>。</w:t>
      </w:r>
    </w:p>
    <w:p w14:paraId="04757995" w14:textId="46876CE1" w:rsidR="00A321AB" w:rsidRPr="00C507A1" w:rsidRDefault="0020280D" w:rsidP="00C507A1">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507A1">
        <w:rPr>
          <w:rFonts w:ascii="SimSun" w:hAnsi="SimSun" w:cstheme="minorBidi"/>
          <w:sz w:val="21"/>
          <w:szCs w:val="21"/>
          <w:lang w:val="zh-CN" w:bidi="zh-CN"/>
        </w:rPr>
        <w:t>美利坚合众国代表团注意到这个问题的复杂性，并赞扬委员会为帮助澄清法律和技术问题、关注基本问题和弥合不同法律传统之间的差距所作的努力</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代表团敦促各成员国，对广播组织的保护应基于单一的专有权，广播公司应在这一权利下对向公众转播的广播信号进行控制</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代表团相信，这是解决信号盗版这一核心问题并在国际上达成共识的最可行途径</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关于代表团在SCCR上届会议期间提交的一项提案，它指出需要在如何授予权利方面具有灵活性，并允许国家制度不同的各成员国通过各种权利的结合为广播公司提供有效的保护</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各成员国将为广播公司提供信号的专有权，但每个国家都有权划定这一权利的边界，前提是它们通过可执行的版权及相关权对该边界给予适当补充</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事实证明，各与会代表对所提交提案的可行性表示关注是有帮助的</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这些对话有助于形成新的想法，以便在提案中作出必要的澄清，特别是关于条约的语</w:t>
      </w:r>
      <w:r w:rsidR="00C123A7">
        <w:rPr>
          <w:rFonts w:ascii="SimSun" w:hAnsi="SimSun" w:cstheme="minorBidi" w:hint="eastAsia"/>
          <w:sz w:val="21"/>
          <w:szCs w:val="21"/>
          <w:lang w:val="zh-CN" w:bidi="zh-CN"/>
        </w:rPr>
        <w:t>言</w:t>
      </w:r>
      <w:r w:rsidRPr="00C507A1">
        <w:rPr>
          <w:rFonts w:ascii="SimSun" w:hAnsi="SimSun" w:cstheme="minorBidi"/>
          <w:sz w:val="21"/>
          <w:szCs w:val="21"/>
          <w:lang w:val="zh-CN" w:bidi="zh-CN"/>
        </w:rPr>
        <w:t>将如何为所有国家的广播公司提供有意义的保护，并避免可能被侵权者利用的漏洞</w:t>
      </w:r>
      <w:r w:rsidR="001352D6" w:rsidRPr="00C507A1">
        <w:rPr>
          <w:rFonts w:ascii="SimSun" w:hAnsi="SimSun" w:cstheme="minorBidi"/>
          <w:sz w:val="21"/>
          <w:szCs w:val="21"/>
          <w:lang w:val="zh-CN" w:bidi="zh-CN"/>
        </w:rPr>
        <w:t>。</w:t>
      </w:r>
    </w:p>
    <w:p w14:paraId="211E5AE3" w14:textId="27E84DB6" w:rsidR="0072397A" w:rsidRPr="00C507A1" w:rsidRDefault="006617EE" w:rsidP="00C507A1">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507A1">
        <w:rPr>
          <w:rFonts w:ascii="SimSun" w:hAnsi="SimSun" w:cstheme="minorBidi"/>
          <w:sz w:val="21"/>
          <w:szCs w:val="21"/>
          <w:lang w:val="zh-CN" w:bidi="zh-CN"/>
        </w:rPr>
        <w:t>加拿大代表团代表B集团发言，</w:t>
      </w:r>
      <w:r w:rsidR="00666F6D" w:rsidRPr="00C507A1">
        <w:rPr>
          <w:rFonts w:ascii="SimSun" w:hAnsi="SimSun" w:cstheme="minorBidi"/>
          <w:sz w:val="21"/>
          <w:szCs w:val="21"/>
          <w:lang w:val="zh-CN" w:bidi="zh-CN"/>
        </w:rPr>
        <w:t>重申需要找到切合实际和具有意义的解决方案，同时仍然忠实于2007年大会的授权，欢迎美利坚合众国和阿根廷代表团关于希望对复杂的技术问题建立共识并在讨论中求同存异的提案</w:t>
      </w:r>
      <w:r w:rsidR="001352D6" w:rsidRPr="00C507A1">
        <w:rPr>
          <w:rFonts w:ascii="SimSun" w:hAnsi="SimSun" w:cstheme="minorBidi"/>
          <w:sz w:val="21"/>
          <w:szCs w:val="21"/>
          <w:lang w:val="zh-CN" w:bidi="zh-CN"/>
        </w:rPr>
        <w:t>。</w:t>
      </w:r>
      <w:r w:rsidR="00666F6D" w:rsidRPr="00C507A1">
        <w:rPr>
          <w:rFonts w:ascii="SimSun" w:hAnsi="SimSun" w:cstheme="minorBidi"/>
          <w:sz w:val="21"/>
          <w:szCs w:val="21"/>
          <w:lang w:val="zh-CN" w:bidi="zh-CN"/>
        </w:rPr>
        <w:t>为了达成共识，应给予各成员国一些灵活性，以选择适当的国内政策措施来执行有关保护的决定</w:t>
      </w:r>
      <w:r w:rsidR="001352D6" w:rsidRPr="00C507A1">
        <w:rPr>
          <w:rFonts w:ascii="SimSun" w:hAnsi="SimSun" w:cstheme="minorBidi"/>
          <w:sz w:val="21"/>
          <w:szCs w:val="21"/>
          <w:lang w:val="zh-CN" w:bidi="zh-CN"/>
        </w:rPr>
        <w:t>。</w:t>
      </w:r>
      <w:r w:rsidR="00666F6D" w:rsidRPr="00C507A1">
        <w:rPr>
          <w:rFonts w:ascii="SimSun" w:hAnsi="SimSun" w:cstheme="minorBidi"/>
          <w:sz w:val="21"/>
          <w:szCs w:val="21"/>
          <w:lang w:val="zh-CN" w:bidi="zh-CN"/>
        </w:rPr>
        <w:t>代表团指出，虽然目前的案文草案反映了一些根本分歧，但将通过所有各方的继续参与达成普遍共识。</w:t>
      </w:r>
    </w:p>
    <w:p w14:paraId="7CEFCDCF" w14:textId="6E4A36E7" w:rsidR="00A321AB" w:rsidRPr="00C507A1" w:rsidRDefault="00B157D8" w:rsidP="00C507A1">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507A1">
        <w:rPr>
          <w:rFonts w:ascii="SimSun" w:hAnsi="SimSun" w:cstheme="minorBidi"/>
          <w:sz w:val="21"/>
          <w:szCs w:val="21"/>
          <w:lang w:val="zh-CN" w:bidi="zh-CN"/>
        </w:rPr>
        <w:t>埃及代表团期待举行一次富有成果的会议，希望召开一次关于保护广播组织的外交会议，采取兼顾各方利益的方法，并考虑到发展中国家和最不发达国家的关切</w:t>
      </w:r>
      <w:r w:rsidR="001352D6" w:rsidRPr="00C507A1">
        <w:rPr>
          <w:rFonts w:ascii="SimSun" w:hAnsi="SimSun" w:cstheme="minorBidi"/>
          <w:sz w:val="21"/>
          <w:szCs w:val="21"/>
          <w:lang w:val="zh-CN" w:bidi="zh-CN"/>
        </w:rPr>
        <w:t>。</w:t>
      </w:r>
    </w:p>
    <w:p w14:paraId="18F4A1AE" w14:textId="003F0DDD" w:rsidR="00A321AB" w:rsidRPr="00C507A1" w:rsidRDefault="00090628" w:rsidP="00C507A1">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507A1">
        <w:rPr>
          <w:rFonts w:ascii="SimSun" w:hAnsi="SimSun" w:cstheme="minorBidi"/>
          <w:sz w:val="21"/>
          <w:szCs w:val="21"/>
          <w:lang w:val="zh-CN" w:bidi="zh-CN"/>
        </w:rPr>
        <w:t>日本代表团指出，就作品的发行而言，发行手段已经成为网络技术多样化的一部分，特别是广播组织和网络广播公司提供的服务及其日益提高的受欢迎程度</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但是，代表团认为，传统广播组织进行的广播将继续在传播作品方面发挥重要作用。代表团指出，广播组织发挥着非常重要的作用，并主张对广播进行国际性保护</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代表团希望，讨论应当以大会授权为基础，以简化该条约为目的，探讨传统广播组织对广播的保护</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它补充表示，正在就保护范围和所授权利进行讨论</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代表团指出，在一些</w:t>
      </w:r>
      <w:r w:rsidRPr="00C507A1">
        <w:rPr>
          <w:rFonts w:ascii="SimSun" w:hAnsi="SimSun" w:cstheme="minorBidi"/>
          <w:sz w:val="21"/>
          <w:szCs w:val="21"/>
          <w:lang w:val="zh-CN" w:bidi="zh-CN"/>
        </w:rPr>
        <w:lastRenderedPageBreak/>
        <w:t>案例中，传统广播组织和网络广播公司通过互联网按需服务交付了相同的节目</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代表团建议，委员会应注意到差异性和该条约背后的理由</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考虑到版权制度的差异以及各成员国之间现有服务的区别，代表团认为，以灵活的方法为互联网播送提供保护有利于早日通过该条约</w:t>
      </w:r>
      <w:r w:rsidR="001352D6" w:rsidRPr="00C507A1">
        <w:rPr>
          <w:rFonts w:ascii="SimSun" w:hAnsi="SimSun" w:cstheme="minorBidi"/>
          <w:sz w:val="21"/>
          <w:szCs w:val="21"/>
          <w:lang w:val="zh-CN" w:bidi="zh-CN"/>
        </w:rPr>
        <w:t>。</w:t>
      </w:r>
    </w:p>
    <w:p w14:paraId="0FC6781E" w14:textId="0742DB19" w:rsidR="00BF593A" w:rsidRPr="00C507A1" w:rsidRDefault="001E2326" w:rsidP="00C507A1">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507A1">
        <w:rPr>
          <w:rFonts w:ascii="SimSun" w:hAnsi="SimSun" w:cstheme="minorBidi"/>
          <w:sz w:val="21"/>
          <w:szCs w:val="21"/>
          <w:lang w:val="zh-CN" w:bidi="zh-CN"/>
        </w:rPr>
        <w:t>肯尼亚代表团赞同乌干达代表团代表非洲集团就广播组织所作的发言，发言强调了广播作为社会和经济发展的文化工具的重要性</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代表团认为，该案文形成了一份折衷文件，作为推动通过一项新条约的基础，本质上是对1961年《罗马公约》中保留的广播组织的权利进行修订</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虽然它同意阿根廷代表团和美利坚合众国代表团的提案以及主席的案文，但它主张更广泛的转播权，以应对所有平台上的信号盗版问题</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信号盗版仍然是非洲大陆上最严重的威胁之一，需要加以遏制</w:t>
      </w:r>
      <w:r w:rsidR="001352D6" w:rsidRPr="00C507A1">
        <w:rPr>
          <w:rFonts w:ascii="SimSun" w:hAnsi="SimSun" w:cstheme="minorBidi"/>
          <w:sz w:val="21"/>
          <w:szCs w:val="21"/>
          <w:lang w:val="zh-CN" w:bidi="zh-CN"/>
        </w:rPr>
        <w:t>。</w:t>
      </w:r>
    </w:p>
    <w:p w14:paraId="6D8369F1" w14:textId="4081D84E" w:rsidR="00A321AB" w:rsidRPr="00C507A1" w:rsidRDefault="000C2570" w:rsidP="00C507A1">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507A1">
        <w:rPr>
          <w:rFonts w:ascii="SimSun" w:hAnsi="SimSun" w:cstheme="minorBidi"/>
          <w:sz w:val="21"/>
          <w:szCs w:val="21"/>
          <w:lang w:val="zh-CN" w:bidi="zh-CN"/>
        </w:rPr>
        <w:t>非洲地区知识产权组织</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ARIPO</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的代表赞扬了主席和副主席的改选，并感谢秘书处所做的工作，并致力于在SCCR议程的不同项目上取得进展</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该代表期待就SCCR将要讨论的所有问题进行建设性和富有成果的接触，重点是非洲集团就保护广播组织提交的提案</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它欢迎阿根廷代表团的提案，并赞赏美利坚合众国代表团对该提案所作的修正</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该代表还希望在召开广播条约外交会议方面取得进</w:t>
      </w:r>
      <w:r w:rsidR="00B7765C">
        <w:rPr>
          <w:rFonts w:ascii="SimSun" w:hAnsi="SimSun" w:cstheme="minorBidi" w:hint="cs"/>
          <w:sz w:val="21"/>
          <w:szCs w:val="21"/>
          <w:lang w:bidi="zh-CN"/>
        </w:rPr>
        <w:t>‍</w:t>
      </w:r>
      <w:r w:rsidRPr="00C507A1">
        <w:rPr>
          <w:rFonts w:ascii="SimSun" w:hAnsi="SimSun" w:cstheme="minorBidi"/>
          <w:sz w:val="21"/>
          <w:szCs w:val="21"/>
          <w:lang w:val="zh-CN" w:bidi="zh-CN"/>
        </w:rPr>
        <w:t>展。</w:t>
      </w:r>
    </w:p>
    <w:p w14:paraId="2EED2A7B" w14:textId="68C83763" w:rsidR="0033703A" w:rsidRPr="00C507A1" w:rsidRDefault="0033703A" w:rsidP="00C507A1">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507A1">
        <w:rPr>
          <w:rFonts w:ascii="SimSun" w:hAnsi="SimSun" w:cstheme="minorBidi"/>
          <w:sz w:val="21"/>
          <w:szCs w:val="21"/>
          <w:lang w:val="zh-CN" w:bidi="zh-CN"/>
        </w:rPr>
        <w:t>日本商业广播协会</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JBA</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的代表称，在数字时代，广播信号的录制权、复制权是保护广播信号的</w:t>
      </w:r>
      <w:bookmarkStart w:id="5" w:name="_Hlk21094385"/>
      <w:r w:rsidRPr="00C507A1">
        <w:rPr>
          <w:rFonts w:ascii="SimSun" w:hAnsi="SimSun" w:cstheme="minorBidi"/>
          <w:sz w:val="21"/>
          <w:szCs w:val="21"/>
          <w:lang w:val="zh-CN" w:bidi="zh-CN"/>
        </w:rPr>
        <w:t>必要</w:t>
      </w:r>
      <w:bookmarkEnd w:id="5"/>
      <w:r w:rsidRPr="00C507A1">
        <w:rPr>
          <w:rFonts w:ascii="SimSun" w:hAnsi="SimSun" w:cstheme="minorBidi"/>
          <w:sz w:val="21"/>
          <w:szCs w:val="21"/>
          <w:lang w:val="zh-CN" w:bidi="zh-CN"/>
        </w:rPr>
        <w:t>条件</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希望各成员国能够通过协同合作商定一个良好的解决方案</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该代表建议，由于时间有限，再召开一届会议可能有助于成员国进行进一步</w:t>
      </w:r>
      <w:bookmarkStart w:id="6" w:name="_GoBack"/>
      <w:bookmarkEnd w:id="6"/>
      <w:r w:rsidRPr="00C507A1">
        <w:rPr>
          <w:rFonts w:ascii="SimSun" w:hAnsi="SimSun" w:cstheme="minorBidi"/>
          <w:sz w:val="21"/>
          <w:szCs w:val="21"/>
          <w:lang w:val="zh-CN" w:bidi="zh-CN"/>
        </w:rPr>
        <w:t>讨论，以便就向大会提出的建议达成共识。</w:t>
      </w:r>
    </w:p>
    <w:p w14:paraId="50C305CE" w14:textId="1AA41410" w:rsidR="00EC5957" w:rsidRPr="00C507A1" w:rsidRDefault="006A3D77" w:rsidP="00C507A1">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507A1">
        <w:rPr>
          <w:rFonts w:ascii="SimSun" w:hAnsi="SimSun" w:cstheme="minorBidi"/>
          <w:sz w:val="21"/>
          <w:szCs w:val="21"/>
          <w:lang w:val="zh-CN" w:bidi="zh-CN"/>
        </w:rPr>
        <w:t>信息公平和知识产权项目</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PIJIP</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的代表指出，由于文件SCCR/35/12中的备选案文被删除，合并案文中的限制</w:t>
      </w:r>
      <w:r w:rsidR="00D34F54">
        <w:rPr>
          <w:rFonts w:ascii="SimSun" w:hAnsi="SimSun" w:cstheme="minorBidi" w:hint="eastAsia"/>
          <w:sz w:val="21"/>
          <w:szCs w:val="21"/>
          <w:lang w:val="zh-CN" w:bidi="zh-CN"/>
        </w:rPr>
        <w:t>与</w:t>
      </w:r>
      <w:r w:rsidRPr="00C507A1">
        <w:rPr>
          <w:rFonts w:ascii="SimSun" w:hAnsi="SimSun" w:cstheme="minorBidi"/>
          <w:sz w:val="21"/>
          <w:szCs w:val="21"/>
          <w:lang w:val="zh-CN" w:bidi="zh-CN"/>
        </w:rPr>
        <w:t>例外条款已经变得比《罗马公约》更加严格，《罗马公约》允许四个具体领域的相关权例外，与保护和版权法无关。然而，新条约只允许与版权法律中现有的相同类型的例外</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从中产生的一种结果似乎是，一个国家无法通过一项专门针对广播的版权例外，而这正是《罗马公约》所允许的</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该代表指出，《罗马公约》有一些漏洞，即没有为图书馆、档案馆和博物馆或残疾人作出任何规定，而这些都是SCCR目前议程的关键议题</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委员会被敦促重新考虑其决定，以便使限制</w:t>
      </w:r>
      <w:r w:rsidR="00D34F54">
        <w:rPr>
          <w:rFonts w:ascii="SimSun" w:hAnsi="SimSun" w:cstheme="minorBidi" w:hint="eastAsia"/>
          <w:sz w:val="21"/>
          <w:szCs w:val="21"/>
          <w:lang w:val="zh-CN" w:bidi="zh-CN"/>
        </w:rPr>
        <w:t>与</w:t>
      </w:r>
      <w:r w:rsidRPr="00C507A1">
        <w:rPr>
          <w:rFonts w:ascii="SimSun" w:hAnsi="SimSun" w:cstheme="minorBidi"/>
          <w:sz w:val="21"/>
          <w:szCs w:val="21"/>
          <w:lang w:val="zh-CN" w:bidi="zh-CN"/>
        </w:rPr>
        <w:t>例外规定比《罗马公约》更具限制性、列入强制性例外条款并实现这些目标。</w:t>
      </w:r>
    </w:p>
    <w:p w14:paraId="67B35AA8" w14:textId="4A20EFF9" w:rsidR="0033703A" w:rsidRPr="00C507A1" w:rsidRDefault="00752019" w:rsidP="00C507A1">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507A1">
        <w:rPr>
          <w:rFonts w:ascii="SimSun" w:hAnsi="SimSun" w:cstheme="minorBidi"/>
          <w:sz w:val="21"/>
          <w:szCs w:val="21"/>
          <w:lang w:val="zh-CN" w:bidi="zh-CN"/>
        </w:rPr>
        <w:t>图书馆版权联盟</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LCA</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的代表建议，在普及广播条约时不应忽视限制</w:t>
      </w:r>
      <w:r w:rsidR="00D34F54">
        <w:rPr>
          <w:rFonts w:ascii="SimSun" w:hAnsi="SimSun" w:cstheme="minorBidi" w:hint="eastAsia"/>
          <w:sz w:val="21"/>
          <w:szCs w:val="21"/>
          <w:lang w:val="zh-CN" w:bidi="zh-CN"/>
        </w:rPr>
        <w:t>与</w:t>
      </w:r>
      <w:r w:rsidRPr="00C507A1">
        <w:rPr>
          <w:rFonts w:ascii="SimSun" w:hAnsi="SimSun" w:cstheme="minorBidi"/>
          <w:sz w:val="21"/>
          <w:szCs w:val="21"/>
          <w:lang w:val="zh-CN" w:bidi="zh-CN"/>
        </w:rPr>
        <w:t>例外的问题。它重申了PIJIP的主张，因为目前的草案所构成的例外弱于《罗马公约》，因此促请委员会对例外</w:t>
      </w:r>
      <w:r w:rsidR="00D34F54">
        <w:rPr>
          <w:rFonts w:ascii="SimSun" w:hAnsi="SimSun" w:cstheme="minorBidi" w:hint="eastAsia"/>
          <w:sz w:val="21"/>
          <w:szCs w:val="21"/>
          <w:lang w:val="zh-CN" w:bidi="zh-CN"/>
        </w:rPr>
        <w:t>与</w:t>
      </w:r>
      <w:r w:rsidRPr="00C507A1">
        <w:rPr>
          <w:rFonts w:ascii="SimSun" w:hAnsi="SimSun" w:cstheme="minorBidi"/>
          <w:sz w:val="21"/>
          <w:szCs w:val="21"/>
          <w:lang w:val="zh-CN" w:bidi="zh-CN"/>
        </w:rPr>
        <w:t>限制事项给予重点关注，并作出与《罗马公约》相一致的规定。</w:t>
      </w:r>
    </w:p>
    <w:p w14:paraId="3092F237" w14:textId="7CD487CB" w:rsidR="00A321AB" w:rsidRPr="00C507A1" w:rsidRDefault="0033703A" w:rsidP="00C507A1">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507A1">
        <w:rPr>
          <w:rFonts w:ascii="SimSun" w:hAnsi="SimSun" w:cstheme="minorBidi"/>
          <w:sz w:val="21"/>
          <w:szCs w:val="21"/>
          <w:lang w:val="zh-CN" w:bidi="zh-CN"/>
        </w:rPr>
        <w:t>版权研究</w:t>
      </w:r>
      <w:r w:rsidR="00D34F54">
        <w:rPr>
          <w:rFonts w:ascii="SimSun" w:hAnsi="SimSun" w:cstheme="minorBidi" w:hint="eastAsia"/>
          <w:sz w:val="21"/>
          <w:szCs w:val="21"/>
          <w:lang w:val="zh-CN" w:bidi="zh-CN"/>
        </w:rPr>
        <w:t>信息</w:t>
      </w:r>
      <w:r w:rsidRPr="00C507A1">
        <w:rPr>
          <w:rFonts w:ascii="SimSun" w:hAnsi="SimSun" w:cstheme="minorBidi"/>
          <w:sz w:val="21"/>
          <w:szCs w:val="21"/>
          <w:lang w:val="zh-CN" w:bidi="zh-CN"/>
        </w:rPr>
        <w:t>中心</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CRIC</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的代表回顾了关于广播组织保护问题的讨论，表示讨论持续了将近20年</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它承认各成员国在制定广播条约方面所作的努力</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虽然它明确了一些悬而未决的问题，但它指出，即使在基本提案中有各种不同的备选方案，也仍有举行外交会议的可能性，并引述了《世界知识产权组织版权条约》</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WCT</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、《世界知识产权组织表演和录音制品条约》</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WPPT</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、《马拉喀什条约》等的成功经验</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它提到，要想举行这次外交会议，委员会必须根据2007年大会的授权，就保护的基本目标、范围和对象达成一致。该代表认为，通过提供可选的解决方案和伞形解决方案来解决悬而未决的问题并不是那么困难。</w:t>
      </w:r>
    </w:p>
    <w:p w14:paraId="1062F370" w14:textId="46252136" w:rsidR="003E172F" w:rsidRPr="00C507A1" w:rsidRDefault="006E575F" w:rsidP="00C507A1">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507A1">
        <w:rPr>
          <w:rFonts w:ascii="SimSun" w:hAnsi="SimSun" w:cstheme="minorBidi"/>
          <w:sz w:val="21"/>
          <w:szCs w:val="21"/>
          <w:lang w:val="zh-CN" w:bidi="zh-CN"/>
        </w:rPr>
        <w:t>国际保护知识产权协会</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AIPPI</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的代表称，这对当今的广播和电视来说既是巨大的机会，也是巨大的挑战</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该代表指出，观众总是在寻找内容，重要的是广播组织应满足这些要求，并确保可以便捷的方式轻松获取内容</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该代表指出，其最大的挑战在于有关内容和信号盗用的政策，这种盗用由于互联网的发展和电信行业的影响而普遍存在</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该代表指出，这些事件并不是孤立的行为，由于一些国</w:t>
      </w:r>
      <w:r w:rsidRPr="00C507A1">
        <w:rPr>
          <w:rFonts w:ascii="SimSun" w:hAnsi="SimSun" w:cstheme="minorBidi"/>
          <w:sz w:val="21"/>
          <w:szCs w:val="21"/>
          <w:lang w:val="zh-CN" w:bidi="zh-CN"/>
        </w:rPr>
        <w:lastRenderedPageBreak/>
        <w:t>际组织的利用和未经权利持有人授权的不公正受益，使得这种行为呈现不断增加的态势</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它建议，应以条约通过为契机，在国际一级协调这些问题。</w:t>
      </w:r>
    </w:p>
    <w:p w14:paraId="103A120D" w14:textId="1541B5F8" w:rsidR="001855AA" w:rsidRPr="00C507A1" w:rsidRDefault="003E172F" w:rsidP="00C507A1">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507A1">
        <w:rPr>
          <w:rFonts w:ascii="SimSun" w:hAnsi="SimSun" w:cstheme="minorBidi"/>
          <w:sz w:val="21"/>
          <w:szCs w:val="21"/>
          <w:lang w:val="zh-CN" w:bidi="zh-CN"/>
        </w:rPr>
        <w:t>图书馆电子信息组织</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eIFL.net</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的代表重点关注建立一个影响内容获取的新权利层，即录制后权利</w:t>
      </w:r>
      <w:r w:rsidR="001352D6" w:rsidRPr="00C507A1">
        <w:rPr>
          <w:rFonts w:ascii="SimSun" w:hAnsi="SimSun" w:cstheme="minorBidi"/>
          <w:sz w:val="21"/>
          <w:szCs w:val="21"/>
          <w:lang w:val="zh-CN" w:bidi="zh-CN"/>
        </w:rPr>
        <w:t>。</w:t>
      </w:r>
      <w:r w:rsidR="002B68C0">
        <w:rPr>
          <w:rFonts w:ascii="SimSun" w:hAnsi="SimSun" w:cstheme="minorBidi" w:hint="eastAsia"/>
          <w:sz w:val="21"/>
          <w:szCs w:val="21"/>
          <w:lang w:val="zh-CN" w:bidi="zh-CN"/>
        </w:rPr>
        <w:t>该代表</w:t>
      </w:r>
      <w:r w:rsidRPr="00C507A1">
        <w:rPr>
          <w:rFonts w:ascii="SimSun" w:hAnsi="SimSun" w:cstheme="minorBidi"/>
          <w:sz w:val="21"/>
          <w:szCs w:val="21"/>
          <w:lang w:val="zh-CN" w:bidi="zh-CN"/>
        </w:rPr>
        <w:t>建议图书馆必须予以注意，因为它对知识获取设置了额外障碍，重点在于公共领域中内容的获取性或由版权持有人提供的免费许可，尽管会产生相关后果</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该代表举了一个关于广播材料受这种多层权利影响的例子</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欧洲的一家大型图书馆想出版来自档案馆的一张录音唱片，该唱片最初是20世纪50年代的广播节目</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该唱片出自20世纪80年代的重播节目</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所有表演者的权利都已到期，作者的继承人基于作品的文化重要性而免除了费用</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该图书馆向广播组织支付了约101,000美元，以获得使用录音的许可，因为信号保护也适用于转播</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对于许多图书馆来说，这样的成本是绝对无法做到的。其结果是，由于社会、教育和公共利益的原因，公众将被剥夺观看广播内容的权利，并引发更多的立法问题</w:t>
      </w:r>
      <w:r w:rsidR="001352D6" w:rsidRPr="00C507A1">
        <w:rPr>
          <w:rFonts w:ascii="SimSun" w:hAnsi="SimSun" w:cstheme="minorBidi"/>
          <w:sz w:val="21"/>
          <w:szCs w:val="21"/>
          <w:lang w:val="zh-CN" w:bidi="zh-CN"/>
        </w:rPr>
        <w:t>。</w:t>
      </w:r>
      <w:r w:rsidR="00FC7A14">
        <w:rPr>
          <w:rFonts w:ascii="SimSun" w:hAnsi="SimSun" w:cstheme="minorBidi" w:hint="eastAsia"/>
          <w:sz w:val="21"/>
          <w:szCs w:val="21"/>
          <w:lang w:val="zh-CN" w:bidi="zh-CN"/>
        </w:rPr>
        <w:t>该代表</w:t>
      </w:r>
      <w:r w:rsidRPr="00C507A1">
        <w:rPr>
          <w:rFonts w:ascii="SimSun" w:hAnsi="SimSun" w:cstheme="minorBidi"/>
          <w:sz w:val="21"/>
          <w:szCs w:val="21"/>
          <w:lang w:val="zh-CN" w:bidi="zh-CN"/>
        </w:rPr>
        <w:t>建议，为了避免这种情况，该条约必须对任何录制后权利提供强有力的强制性和前瞻性的保护，</w:t>
      </w:r>
      <w:r w:rsidR="00FC7A14">
        <w:rPr>
          <w:rFonts w:ascii="SimSun" w:hAnsi="SimSun" w:cstheme="minorBidi" w:hint="eastAsia"/>
          <w:sz w:val="21"/>
          <w:szCs w:val="21"/>
          <w:lang w:val="zh-CN" w:bidi="zh-CN"/>
        </w:rPr>
        <w:t>该代表</w:t>
      </w:r>
      <w:r w:rsidRPr="00C507A1">
        <w:rPr>
          <w:rFonts w:ascii="SimSun" w:hAnsi="SimSun" w:cstheme="minorBidi"/>
          <w:sz w:val="21"/>
          <w:szCs w:val="21"/>
          <w:lang w:val="zh-CN" w:bidi="zh-CN"/>
        </w:rPr>
        <w:t>恳请代表们考虑印度代表团提出的在谈判过程中对纳税人和社会造成的代</w:t>
      </w:r>
      <w:r w:rsidR="00B7765C">
        <w:rPr>
          <w:rFonts w:ascii="SimSun" w:hAnsi="SimSun" w:cstheme="minorBidi" w:hint="cs"/>
          <w:sz w:val="21"/>
          <w:szCs w:val="21"/>
          <w:lang w:bidi="zh-CN"/>
        </w:rPr>
        <w:t>‍</w:t>
      </w:r>
      <w:r w:rsidRPr="00C507A1">
        <w:rPr>
          <w:rFonts w:ascii="SimSun" w:hAnsi="SimSun" w:cstheme="minorBidi"/>
          <w:sz w:val="21"/>
          <w:szCs w:val="21"/>
          <w:lang w:val="zh-CN" w:bidi="zh-CN"/>
        </w:rPr>
        <w:t>价。</w:t>
      </w:r>
    </w:p>
    <w:p w14:paraId="2606F08C" w14:textId="26483321" w:rsidR="00580EBB" w:rsidRPr="00C507A1" w:rsidRDefault="00962369" w:rsidP="00C507A1">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507A1">
        <w:rPr>
          <w:rFonts w:ascii="SimSun" w:hAnsi="SimSun" w:cstheme="minorBidi"/>
          <w:sz w:val="21"/>
          <w:szCs w:val="21"/>
          <w:lang w:val="zh-CN" w:bidi="zh-CN"/>
        </w:rPr>
        <w:t>国际教育组织</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EI</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的代表对关于构成用户权利的例外</w:t>
      </w:r>
      <w:r w:rsidR="00A25546">
        <w:rPr>
          <w:rFonts w:ascii="SimSun" w:hAnsi="SimSun" w:cstheme="minorBidi" w:hint="eastAsia"/>
          <w:sz w:val="21"/>
          <w:szCs w:val="21"/>
          <w:lang w:val="zh-CN" w:bidi="zh-CN"/>
        </w:rPr>
        <w:t>与</w:t>
      </w:r>
      <w:r w:rsidRPr="00C507A1">
        <w:rPr>
          <w:rFonts w:ascii="SimSun" w:hAnsi="SimSun" w:cstheme="minorBidi"/>
          <w:sz w:val="21"/>
          <w:szCs w:val="21"/>
          <w:lang w:val="zh-CN" w:bidi="zh-CN"/>
        </w:rPr>
        <w:t>限制的讨论不够充分表示关注</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该代表提出了积极建议，要求恢复经修订的关于定义、保护对象、所授权利以及其他问题的案文SCCR/36/6中包含的备选案文，并建议例外清单和SCCR/36/6应具有强制性，并且包括保护各国政府有能力通过进一步限制</w:t>
      </w:r>
      <w:r w:rsidR="00A25546">
        <w:rPr>
          <w:rFonts w:ascii="SimSun" w:hAnsi="SimSun" w:cstheme="minorBidi" w:hint="eastAsia"/>
          <w:sz w:val="21"/>
          <w:szCs w:val="21"/>
          <w:lang w:val="zh-CN" w:bidi="zh-CN"/>
        </w:rPr>
        <w:t>与</w:t>
      </w:r>
      <w:r w:rsidRPr="00C507A1">
        <w:rPr>
          <w:rFonts w:ascii="SimSun" w:hAnsi="SimSun" w:cstheme="minorBidi"/>
          <w:sz w:val="21"/>
          <w:szCs w:val="21"/>
          <w:lang w:val="zh-CN" w:bidi="zh-CN"/>
        </w:rPr>
        <w:t>例外的规定，以此作为制定其他国际协议的依据</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它希望考虑到教师和研究人员的关切。</w:t>
      </w:r>
    </w:p>
    <w:p w14:paraId="0424F461" w14:textId="3DF86775" w:rsidR="00A321AB" w:rsidRPr="00C507A1" w:rsidRDefault="00F639F0" w:rsidP="00C507A1">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507A1">
        <w:rPr>
          <w:rFonts w:ascii="SimSun" w:hAnsi="SimSun" w:cstheme="minorBidi"/>
          <w:sz w:val="21"/>
          <w:szCs w:val="21"/>
          <w:lang w:val="zh-CN" w:bidi="zh-CN"/>
        </w:rPr>
        <w:t>知识生态国际</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KEI</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的代表就广播条约谈判的实质和过程提出了一些看法</w:t>
      </w:r>
      <w:r w:rsidR="001352D6" w:rsidRPr="00C507A1">
        <w:rPr>
          <w:rFonts w:ascii="SimSun" w:hAnsi="SimSun" w:cstheme="minorBidi"/>
          <w:sz w:val="21"/>
          <w:szCs w:val="21"/>
          <w:lang w:val="zh-CN" w:bidi="zh-CN"/>
        </w:rPr>
        <w:t>。</w:t>
      </w:r>
      <w:r w:rsidR="00A25546">
        <w:rPr>
          <w:rFonts w:ascii="SimSun" w:hAnsi="SimSun" w:cstheme="minorBidi" w:hint="eastAsia"/>
          <w:sz w:val="21"/>
          <w:szCs w:val="21"/>
          <w:lang w:val="zh-CN" w:bidi="zh-CN"/>
        </w:rPr>
        <w:t>KEI</w:t>
      </w:r>
      <w:r w:rsidRPr="00C507A1">
        <w:rPr>
          <w:rFonts w:ascii="SimSun" w:hAnsi="SimSun" w:cstheme="minorBidi"/>
          <w:sz w:val="21"/>
          <w:szCs w:val="21"/>
          <w:lang w:val="zh-CN" w:bidi="zh-CN"/>
        </w:rPr>
        <w:t>关心的是不平衡的保护期限，这意味着录制后权利并因此涉及受版权保护的内容的权利</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该代表认为，对限制</w:t>
      </w:r>
      <w:r w:rsidR="00A25546">
        <w:rPr>
          <w:rFonts w:ascii="SimSun" w:hAnsi="SimSun" w:cstheme="minorBidi" w:hint="eastAsia"/>
          <w:sz w:val="21"/>
          <w:szCs w:val="21"/>
          <w:lang w:val="zh-CN" w:bidi="zh-CN"/>
        </w:rPr>
        <w:t>与</w:t>
      </w:r>
      <w:r w:rsidRPr="00C507A1">
        <w:rPr>
          <w:rFonts w:ascii="SimSun" w:hAnsi="SimSun" w:cstheme="minorBidi"/>
          <w:sz w:val="21"/>
          <w:szCs w:val="21"/>
          <w:lang w:val="zh-CN" w:bidi="zh-CN"/>
        </w:rPr>
        <w:t>例外所作的规定不足以维持信息、新闻、文献保存和教育对内容的现有使用自由</w:t>
      </w:r>
      <w:r w:rsidR="001352D6" w:rsidRPr="00C507A1">
        <w:rPr>
          <w:rFonts w:ascii="SimSun" w:hAnsi="SimSun" w:cstheme="minorBidi"/>
          <w:sz w:val="21"/>
          <w:szCs w:val="21"/>
          <w:lang w:val="zh-CN" w:bidi="zh-CN"/>
        </w:rPr>
        <w:t>。</w:t>
      </w:r>
      <w:r w:rsidR="00A25546">
        <w:rPr>
          <w:rFonts w:ascii="SimSun" w:hAnsi="SimSun" w:cstheme="minorBidi" w:hint="eastAsia"/>
          <w:sz w:val="21"/>
          <w:szCs w:val="21"/>
          <w:lang w:val="zh-CN" w:bidi="zh-CN"/>
        </w:rPr>
        <w:t>该代表</w:t>
      </w:r>
      <w:r w:rsidRPr="00C507A1">
        <w:rPr>
          <w:rFonts w:ascii="SimSun" w:hAnsi="SimSun" w:cstheme="minorBidi"/>
          <w:sz w:val="21"/>
          <w:szCs w:val="21"/>
          <w:lang w:val="zh-CN" w:bidi="zh-CN"/>
        </w:rPr>
        <w:t>补充称，在保护公共领域的作品或创作者的作品培训许可方面，尚未出现令人满意的语</w:t>
      </w:r>
      <w:r w:rsidR="00A25546">
        <w:rPr>
          <w:rFonts w:ascii="SimSun" w:hAnsi="SimSun" w:cstheme="minorBidi" w:hint="eastAsia"/>
          <w:sz w:val="21"/>
          <w:szCs w:val="21"/>
          <w:lang w:val="zh-CN" w:bidi="zh-CN"/>
        </w:rPr>
        <w:t>言</w:t>
      </w:r>
      <w:r w:rsidR="001352D6" w:rsidRPr="00C507A1">
        <w:rPr>
          <w:rFonts w:ascii="SimSun" w:hAnsi="SimSun" w:cstheme="minorBidi"/>
          <w:sz w:val="21"/>
          <w:szCs w:val="21"/>
          <w:lang w:val="zh-CN" w:bidi="zh-CN"/>
        </w:rPr>
        <w:t>。</w:t>
      </w:r>
      <w:r w:rsidR="00A25546">
        <w:rPr>
          <w:rFonts w:ascii="SimSun" w:hAnsi="SimSun" w:cstheme="minorBidi" w:hint="eastAsia"/>
          <w:sz w:val="21"/>
          <w:szCs w:val="21"/>
          <w:lang w:val="zh-CN" w:bidi="zh-CN"/>
        </w:rPr>
        <w:t>该代表</w:t>
      </w:r>
      <w:r w:rsidRPr="00C507A1">
        <w:rPr>
          <w:rFonts w:ascii="SimSun" w:hAnsi="SimSun" w:cstheme="minorBidi"/>
          <w:sz w:val="21"/>
          <w:szCs w:val="21"/>
          <w:lang w:val="zh-CN" w:bidi="zh-CN"/>
        </w:rPr>
        <w:t>注意到受益人的定义范围日益扩大，其中包括传统和非传统广播公司，正在对版权持有人、表演者、消费者和大量小型和当地的内容提供商构成威胁</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许多成员国目前都提供按需流媒体服务，但这并不是发展的未来，这一点已在SCCR上届会议的一份议定声明中进行了概述，其中也包括延期传输</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该代表关心的是，谁会为那些只对大型互联网公司有利的条款所规定的权利付钱</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该代表呼吁提高透明度，以促进参与，特别是公共利益组织的参与。</w:t>
      </w:r>
    </w:p>
    <w:p w14:paraId="7D9F20DE" w14:textId="05DEA96D" w:rsidR="000020B3" w:rsidRPr="00C507A1" w:rsidRDefault="002C1DDF" w:rsidP="00C507A1">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507A1">
        <w:rPr>
          <w:rFonts w:ascii="SimSun" w:hAnsi="SimSun" w:cstheme="minorBidi"/>
          <w:sz w:val="21"/>
          <w:szCs w:val="21"/>
          <w:lang w:val="zh-CN" w:bidi="zh-CN"/>
        </w:rPr>
        <w:t>国际图书馆协会联合会</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IFLA</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的代表认为，保护广播信号免遭盗版的努力并不是为了损害为了公共利益持有大量藏品的图书馆和档案馆的公益活动</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该代表提到了联合国教科文组织1980年关于通过年度世界音像遗产庆祝活动来保护和保存动态图像的建议，该建议阐述了电影影像的作用以及保留人们获取这些影像的途径的重要性</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但是，IFLA警告说，</w:t>
      </w:r>
      <w:r w:rsidR="00666F6D" w:rsidRPr="00C507A1">
        <w:rPr>
          <w:rFonts w:ascii="SimSun" w:hAnsi="SimSun" w:cstheme="minorBidi"/>
          <w:sz w:val="21"/>
          <w:szCs w:val="21"/>
          <w:lang w:val="zh-CN" w:bidi="zh-CN"/>
        </w:rPr>
        <w:t>如果没有一份强制性的限制</w:t>
      </w:r>
      <w:r w:rsidR="009914CA">
        <w:rPr>
          <w:rFonts w:ascii="SimSun" w:hAnsi="SimSun" w:cstheme="minorBidi" w:hint="eastAsia"/>
          <w:sz w:val="21"/>
          <w:szCs w:val="21"/>
          <w:lang w:val="zh-CN" w:bidi="zh-CN"/>
        </w:rPr>
        <w:t>与</w:t>
      </w:r>
      <w:r w:rsidR="00666F6D" w:rsidRPr="00C507A1">
        <w:rPr>
          <w:rFonts w:ascii="SimSun" w:hAnsi="SimSun" w:cstheme="minorBidi"/>
          <w:sz w:val="21"/>
          <w:szCs w:val="21"/>
          <w:lang w:val="zh-CN" w:bidi="zh-CN"/>
        </w:rPr>
        <w:t>例外清单、供各成员国选择进一步行动的范围，以及对公开许可的公共领域作品的保护，损害是不可避免的</w:t>
      </w:r>
      <w:r w:rsidR="001352D6" w:rsidRPr="00C507A1">
        <w:rPr>
          <w:rFonts w:ascii="SimSun" w:hAnsi="SimSun" w:cstheme="minorBidi"/>
          <w:sz w:val="21"/>
          <w:szCs w:val="21"/>
          <w:lang w:val="zh-CN" w:bidi="zh-CN"/>
        </w:rPr>
        <w:t>。</w:t>
      </w:r>
      <w:r w:rsidR="00666F6D" w:rsidRPr="00C507A1">
        <w:rPr>
          <w:rFonts w:ascii="SimSun" w:hAnsi="SimSun" w:cstheme="minorBidi"/>
          <w:sz w:val="21"/>
          <w:szCs w:val="21"/>
          <w:lang w:val="zh-CN" w:bidi="zh-CN"/>
        </w:rPr>
        <w:t>鉴于此，IFLA支持印度代表团、图书馆版权联盟</w:t>
      </w:r>
      <w:r w:rsidR="00A966B2" w:rsidRPr="00C507A1">
        <w:rPr>
          <w:rFonts w:ascii="SimSun" w:hAnsi="SimSun" w:cstheme="minorBidi"/>
          <w:sz w:val="21"/>
          <w:szCs w:val="21"/>
          <w:lang w:val="zh-CN" w:bidi="zh-CN"/>
        </w:rPr>
        <w:t>（</w:t>
      </w:r>
      <w:r w:rsidR="00666F6D" w:rsidRPr="00C507A1">
        <w:rPr>
          <w:rFonts w:ascii="SimSun" w:hAnsi="SimSun" w:cstheme="minorBidi"/>
          <w:sz w:val="21"/>
          <w:szCs w:val="21"/>
          <w:lang w:val="zh-CN" w:bidi="zh-CN"/>
        </w:rPr>
        <w:t>LCA</w:t>
      </w:r>
      <w:r w:rsidR="00A966B2" w:rsidRPr="00C507A1">
        <w:rPr>
          <w:rFonts w:ascii="SimSun" w:hAnsi="SimSun" w:cstheme="minorBidi"/>
          <w:sz w:val="21"/>
          <w:szCs w:val="21"/>
          <w:lang w:val="zh-CN" w:bidi="zh-CN"/>
        </w:rPr>
        <w:t>）</w:t>
      </w:r>
      <w:r w:rsidR="00666F6D" w:rsidRPr="00C507A1">
        <w:rPr>
          <w:rFonts w:ascii="SimSun" w:hAnsi="SimSun" w:cstheme="minorBidi"/>
          <w:sz w:val="21"/>
          <w:szCs w:val="21"/>
          <w:lang w:val="zh-CN" w:bidi="zh-CN"/>
        </w:rPr>
        <w:t>、教育</w:t>
      </w:r>
      <w:r w:rsidR="009914CA">
        <w:rPr>
          <w:rFonts w:ascii="SimSun" w:hAnsi="SimSun" w:cstheme="minorBidi" w:hint="eastAsia"/>
          <w:sz w:val="21"/>
          <w:szCs w:val="21"/>
          <w:lang w:val="zh-CN" w:bidi="zh-CN"/>
        </w:rPr>
        <w:t>国际</w:t>
      </w:r>
      <w:r w:rsidR="00A966B2" w:rsidRPr="00C507A1">
        <w:rPr>
          <w:rFonts w:ascii="SimSun" w:hAnsi="SimSun" w:cstheme="minorBidi"/>
          <w:sz w:val="21"/>
          <w:szCs w:val="21"/>
          <w:lang w:val="zh-CN" w:bidi="zh-CN"/>
        </w:rPr>
        <w:t>（</w:t>
      </w:r>
      <w:r w:rsidR="00666F6D" w:rsidRPr="00C507A1">
        <w:rPr>
          <w:rFonts w:ascii="SimSun" w:hAnsi="SimSun" w:cstheme="minorBidi"/>
          <w:sz w:val="21"/>
          <w:szCs w:val="21"/>
          <w:lang w:val="zh-CN" w:bidi="zh-CN"/>
        </w:rPr>
        <w:t>EI</w:t>
      </w:r>
      <w:r w:rsidR="00A966B2" w:rsidRPr="00C507A1">
        <w:rPr>
          <w:rFonts w:ascii="SimSun" w:hAnsi="SimSun" w:cstheme="minorBidi"/>
          <w:sz w:val="21"/>
          <w:szCs w:val="21"/>
          <w:lang w:val="zh-CN" w:bidi="zh-CN"/>
        </w:rPr>
        <w:t>）</w:t>
      </w:r>
      <w:r w:rsidR="00666F6D" w:rsidRPr="00C507A1">
        <w:rPr>
          <w:rFonts w:ascii="SimSun" w:hAnsi="SimSun" w:cstheme="minorBidi"/>
          <w:sz w:val="21"/>
          <w:szCs w:val="21"/>
          <w:lang w:val="zh-CN" w:bidi="zh-CN"/>
        </w:rPr>
        <w:t>等提出的建议。</w:t>
      </w:r>
    </w:p>
    <w:p w14:paraId="5F788FD8" w14:textId="570340E6" w:rsidR="009C032C" w:rsidRPr="00C507A1" w:rsidRDefault="00641FAD" w:rsidP="00C507A1">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507A1">
        <w:rPr>
          <w:rFonts w:ascii="SimSun" w:hAnsi="SimSun" w:cstheme="minorBidi"/>
          <w:sz w:val="21"/>
          <w:szCs w:val="21"/>
          <w:lang w:val="zh-CN" w:bidi="zh-CN"/>
        </w:rPr>
        <w:t>欧洲商业电视协会</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ACT</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的代表建议，谈判应努力确保广播公司在国际一级得到有意义的保护，防止受到信号盗版的侵害，其实早就该这样做了</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广播公司以其高质量的内容在保护、合作制作和发行层面处于行业前沿，它们在受到严格管制的环境中运行，这保证了它们在媒体领域的节目质量、安全性和选择</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该代表认为，经过谈判达成的条约应面向未来，并确保广播公司可以依赖强大的专有权和独立的保护</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取得有意义的结果以及额外举行一届专门会议的先决条件是要进一步精简案</w:t>
      </w:r>
      <w:r w:rsidRPr="00C507A1">
        <w:rPr>
          <w:rFonts w:ascii="SimSun" w:hAnsi="SimSun" w:cstheme="minorBidi"/>
          <w:sz w:val="21"/>
          <w:szCs w:val="21"/>
          <w:lang w:val="zh-CN" w:bidi="zh-CN"/>
        </w:rPr>
        <w:lastRenderedPageBreak/>
        <w:t>文</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该代表称，包括阿根廷代表团提议的语文在内的现有案文是最后确定所有悬而未决问题的草案的良好基础，将使得委员会能够建议</w:t>
      </w:r>
      <w:r w:rsidR="00313EE0" w:rsidRPr="00C507A1">
        <w:rPr>
          <w:rFonts w:ascii="SimSun" w:hAnsi="SimSun" w:cstheme="minorBidi"/>
          <w:sz w:val="21"/>
          <w:szCs w:val="21"/>
          <w:lang w:val="zh-CN" w:bidi="zh-CN"/>
        </w:rPr>
        <w:t>产权组织</w:t>
      </w:r>
      <w:r w:rsidRPr="00C507A1">
        <w:rPr>
          <w:rFonts w:ascii="SimSun" w:hAnsi="SimSun" w:cstheme="minorBidi"/>
          <w:sz w:val="21"/>
          <w:szCs w:val="21"/>
          <w:lang w:val="zh-CN" w:bidi="zh-CN"/>
        </w:rPr>
        <w:t>大会召开一次外交会议。</w:t>
      </w:r>
    </w:p>
    <w:p w14:paraId="3DC9FA6A" w14:textId="7570429D" w:rsidR="009B3A13" w:rsidRPr="00C507A1" w:rsidRDefault="009C032C" w:rsidP="00C507A1">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507A1">
        <w:rPr>
          <w:rFonts w:ascii="SimSun" w:hAnsi="SimSun" w:cstheme="minorBidi"/>
          <w:sz w:val="21"/>
          <w:szCs w:val="21"/>
          <w:lang w:val="zh-CN" w:bidi="zh-CN"/>
        </w:rPr>
        <w:t>伊比利亚-美洲广播组织促进知识产权联盟</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ARIPI</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的代表希望委员会可以随着讨论的进展向大会提出建议，召开一次外交会议</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该代表报告称，需要处理的唯一实质性项目是接受保护的基本信号的范围</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ARIPI强烈建议委员会采用文件SCCR/37/2中阿根廷代表团概述的办法</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该代表报告称，总则应该是所授权利一节的备选案文1</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广播组织需要最低限度的保护，对传统播送、同时播送等方式的保护</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该代表强调了条约中关于保护对象一节的第2段，并补充称，这属于2007年大会强制规定的信号</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为了能够行使独立的权利，该代表称，他们在某些情况下不能行使所授予的版权，因为与未受保护的程序有关的版权是不存在的，并列举了职业橄榄球大联盟</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NFL</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、美国职业篮球联赛</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NBA</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和终极格斗冠军赛</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UFC</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以及国际足联</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FIFA</w:t>
      </w:r>
      <w:r w:rsidR="00A966B2" w:rsidRPr="00C507A1">
        <w:rPr>
          <w:rFonts w:ascii="SimSun" w:hAnsi="SimSun" w:cstheme="minorBidi"/>
          <w:sz w:val="21"/>
          <w:szCs w:val="21"/>
          <w:lang w:val="zh-CN" w:bidi="zh-CN"/>
        </w:rPr>
        <w:t>）</w:t>
      </w:r>
      <w:r w:rsidRPr="00C507A1">
        <w:rPr>
          <w:rFonts w:ascii="SimSun" w:hAnsi="SimSun" w:cstheme="minorBidi"/>
          <w:sz w:val="21"/>
          <w:szCs w:val="21"/>
          <w:lang w:val="zh-CN" w:bidi="zh-CN"/>
        </w:rPr>
        <w:t>女子世界杯等体育赛事的播送</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该代表强调，他们就条约提出的提案是关于行使与信号有关的权利，而不是行使版权或与信号内容播送相关的权利，并提醒说，这两种情况不应互换。</w:t>
      </w:r>
    </w:p>
    <w:p w14:paraId="089899D1" w14:textId="35E395BD" w:rsidR="00706299" w:rsidRPr="00C507A1" w:rsidRDefault="004A61CF" w:rsidP="00C507A1">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D55E25">
        <w:rPr>
          <w:rFonts w:ascii="SimSun" w:hAnsi="SimSun" w:cstheme="minorBidi"/>
          <w:sz w:val="21"/>
          <w:szCs w:val="21"/>
          <w:lang w:val="zh-CN" w:bidi="zh-CN"/>
        </w:rPr>
        <w:t>北美广播协会</w:t>
      </w:r>
      <w:r w:rsidR="00A966B2" w:rsidRPr="00C507A1">
        <w:rPr>
          <w:rFonts w:ascii="SimSun" w:hAnsi="SimSun" w:cstheme="minorBidi"/>
          <w:sz w:val="21"/>
          <w:szCs w:val="21"/>
          <w:lang w:val="zh-CN" w:bidi="zh-CN"/>
        </w:rPr>
        <w:t>（</w:t>
      </w:r>
      <w:r w:rsidR="009B3A13" w:rsidRPr="00C507A1">
        <w:rPr>
          <w:rFonts w:ascii="SimSun" w:hAnsi="SimSun" w:cstheme="minorBidi"/>
          <w:sz w:val="21"/>
          <w:szCs w:val="21"/>
          <w:lang w:val="zh-CN" w:bidi="zh-CN"/>
        </w:rPr>
        <w:t>NABA</w:t>
      </w:r>
      <w:r w:rsidR="00A966B2" w:rsidRPr="00C507A1">
        <w:rPr>
          <w:rFonts w:ascii="SimSun" w:hAnsi="SimSun" w:cstheme="minorBidi"/>
          <w:sz w:val="21"/>
          <w:szCs w:val="21"/>
          <w:lang w:val="zh-CN" w:bidi="zh-CN"/>
        </w:rPr>
        <w:t>）</w:t>
      </w:r>
      <w:r w:rsidR="009B3A13" w:rsidRPr="00C507A1">
        <w:rPr>
          <w:rFonts w:ascii="SimSun" w:hAnsi="SimSun" w:cstheme="minorBidi"/>
          <w:sz w:val="21"/>
          <w:szCs w:val="21"/>
          <w:lang w:val="zh-CN" w:bidi="zh-CN"/>
        </w:rPr>
        <w:t>的代表认为，就保护广播组织达成普遍共识将有助于缓解对广播信号日益严重的盗版行为，在数字时代，这种盗版变得简单易行且成本极低，并造成更多损害</w:t>
      </w:r>
      <w:r w:rsidR="001352D6" w:rsidRPr="00C507A1">
        <w:rPr>
          <w:rFonts w:ascii="SimSun" w:hAnsi="SimSun" w:cstheme="minorBidi"/>
          <w:sz w:val="21"/>
          <w:szCs w:val="21"/>
          <w:lang w:val="zh-CN" w:bidi="zh-CN"/>
        </w:rPr>
        <w:t>。</w:t>
      </w:r>
      <w:r w:rsidR="009B3A13" w:rsidRPr="00C507A1">
        <w:rPr>
          <w:rFonts w:ascii="SimSun" w:hAnsi="SimSun" w:cstheme="minorBidi"/>
          <w:sz w:val="21"/>
          <w:szCs w:val="21"/>
          <w:lang w:val="zh-CN" w:bidi="zh-CN"/>
        </w:rPr>
        <w:t>该代表建议，在广播公司运营所面对的当前复杂技术环境中，必须达成一项具有意义的广播公司条约</w:t>
      </w:r>
      <w:r w:rsidR="001352D6" w:rsidRPr="00C507A1">
        <w:rPr>
          <w:rFonts w:ascii="SimSun" w:hAnsi="SimSun" w:cstheme="minorBidi"/>
          <w:sz w:val="21"/>
          <w:szCs w:val="21"/>
          <w:lang w:val="zh-CN" w:bidi="zh-CN"/>
        </w:rPr>
        <w:t>。</w:t>
      </w:r>
      <w:r w:rsidR="009B3A13" w:rsidRPr="00C507A1">
        <w:rPr>
          <w:rFonts w:ascii="SimSun" w:hAnsi="SimSun" w:cstheme="minorBidi"/>
          <w:sz w:val="21"/>
          <w:szCs w:val="21"/>
          <w:lang w:val="zh-CN" w:bidi="zh-CN"/>
        </w:rPr>
        <w:t>它还需要维护有关限制</w:t>
      </w:r>
      <w:r>
        <w:rPr>
          <w:rFonts w:ascii="SimSun" w:hAnsi="SimSun" w:cstheme="minorBidi" w:hint="eastAsia"/>
          <w:sz w:val="21"/>
          <w:szCs w:val="21"/>
          <w:lang w:val="zh-CN" w:bidi="zh-CN"/>
        </w:rPr>
        <w:t>与</w:t>
      </w:r>
      <w:r w:rsidR="009B3A13" w:rsidRPr="00C507A1">
        <w:rPr>
          <w:rFonts w:ascii="SimSun" w:hAnsi="SimSun" w:cstheme="minorBidi"/>
          <w:sz w:val="21"/>
          <w:szCs w:val="21"/>
          <w:lang w:val="zh-CN" w:bidi="zh-CN"/>
        </w:rPr>
        <w:t>例外、技术保护措施及其他事项等重要合作的国际条约的基本长期框架</w:t>
      </w:r>
      <w:r w:rsidR="001352D6" w:rsidRPr="00C507A1">
        <w:rPr>
          <w:rFonts w:ascii="SimSun" w:hAnsi="SimSun" w:cstheme="minorBidi"/>
          <w:sz w:val="21"/>
          <w:szCs w:val="21"/>
          <w:lang w:val="zh-CN" w:bidi="zh-CN"/>
        </w:rPr>
        <w:t>。</w:t>
      </w:r>
      <w:r w:rsidR="009B3A13" w:rsidRPr="00C507A1">
        <w:rPr>
          <w:rFonts w:ascii="SimSun" w:hAnsi="SimSun" w:cstheme="minorBidi"/>
          <w:sz w:val="21"/>
          <w:szCs w:val="21"/>
          <w:lang w:val="zh-CN" w:bidi="zh-CN"/>
        </w:rPr>
        <w:t>该代表补充道，只要保护事实上充分有效，该条约就应该具有一定的灵活性</w:t>
      </w:r>
      <w:r w:rsidR="001352D6" w:rsidRPr="00C507A1">
        <w:rPr>
          <w:rFonts w:ascii="SimSun" w:hAnsi="SimSun" w:cstheme="minorBidi"/>
          <w:sz w:val="21"/>
          <w:szCs w:val="21"/>
          <w:lang w:val="zh-CN" w:bidi="zh-CN"/>
        </w:rPr>
        <w:t>。</w:t>
      </w:r>
    </w:p>
    <w:p w14:paraId="28547A5D" w14:textId="2735DFAF" w:rsidR="0094793E" w:rsidRPr="00C507A1" w:rsidRDefault="00CB1FF3" w:rsidP="00C507A1">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C507A1">
        <w:rPr>
          <w:rFonts w:ascii="SimSun" w:hAnsi="SimSun" w:cstheme="minorBidi"/>
          <w:sz w:val="21"/>
          <w:szCs w:val="21"/>
          <w:lang w:val="zh-CN" w:bidi="zh-CN"/>
        </w:rPr>
        <w:t>主席欢迎委员会回到全体会议，并宣布非正式讨论进展顺利</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主席指出，在非常技术性的层面上，实质性的案文讨论已经取得进展，并赞扬所有成员国为就提出的问题达成共识而进行的协同合作</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主席补充说，委员会审查了主席提出的全部经修订的合并案文</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在上一轮的SCCR第三十八届会议上讨论的问题包括关于概念分歧领域的案文性和实质性讨论</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主要的分歧围绕两个方面：延时播送的问题以及延时播送在何种程度上必须列入条约草案的范围；一个国家提议设立一种通知书机制，各国或许可以通过这种机制通知或宣布或以其他方式分享：就权利而言，可能有一种灵活的方式来执行条约的义务</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将对主席关于谈判进展在语文方面的合并案文作出修正</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对各种问题表示极大关注的人士和各利益</w:t>
      </w:r>
      <w:r w:rsidR="00313EE0" w:rsidRPr="00C507A1">
        <w:rPr>
          <w:rFonts w:ascii="SimSun" w:hAnsi="SimSun" w:cstheme="minorBidi" w:hint="eastAsia"/>
          <w:sz w:val="21"/>
          <w:szCs w:val="21"/>
          <w:lang w:val="zh-CN" w:bidi="zh-CN"/>
        </w:rPr>
        <w:t>攸关方</w:t>
      </w:r>
      <w:r w:rsidRPr="00C507A1">
        <w:rPr>
          <w:rFonts w:ascii="SimSun" w:hAnsi="SimSun" w:cstheme="minorBidi"/>
          <w:sz w:val="21"/>
          <w:szCs w:val="21"/>
          <w:lang w:val="zh-CN" w:bidi="zh-CN"/>
        </w:rPr>
        <w:t>在闭会期间的审议将在提议的下轮修正开始前形成讨论，希望能达成普遍共识</w:t>
      </w:r>
      <w:r w:rsidR="001352D6" w:rsidRPr="00C507A1">
        <w:rPr>
          <w:rFonts w:ascii="SimSun" w:hAnsi="SimSun" w:cstheme="minorBidi"/>
          <w:sz w:val="21"/>
          <w:szCs w:val="21"/>
          <w:lang w:val="zh-CN" w:bidi="zh-CN"/>
        </w:rPr>
        <w:t>。</w:t>
      </w:r>
      <w:r w:rsidRPr="00C507A1">
        <w:rPr>
          <w:rFonts w:ascii="SimSun" w:hAnsi="SimSun" w:cstheme="minorBidi"/>
          <w:sz w:val="21"/>
          <w:szCs w:val="21"/>
          <w:lang w:val="zh-CN" w:bidi="zh-CN"/>
        </w:rPr>
        <w:t>主席合并案文的草案将由秘书处分发。</w:t>
      </w:r>
    </w:p>
    <w:p w14:paraId="4BE70BD0" w14:textId="688CD5DC" w:rsidR="0094793E" w:rsidRPr="004A61CF" w:rsidRDefault="0094793E" w:rsidP="004A61CF">
      <w:pPr>
        <w:keepNext/>
        <w:overflowPunct w:val="0"/>
        <w:spacing w:beforeLines="100" w:before="240" w:afterLines="50" w:after="120" w:line="340" w:lineRule="atLeast"/>
        <w:rPr>
          <w:rFonts w:ascii="STXihei" w:eastAsia="SimHei" w:hAnsi="STXihei"/>
          <w:caps/>
          <w:sz w:val="21"/>
          <w:szCs w:val="22"/>
        </w:rPr>
      </w:pPr>
      <w:r w:rsidRPr="004A61CF">
        <w:rPr>
          <w:rFonts w:ascii="STXihei" w:eastAsia="SimHei" w:hAnsi="STXihei"/>
          <w:caps/>
          <w:sz w:val="21"/>
          <w:szCs w:val="22"/>
        </w:rPr>
        <w:t>议程第</w:t>
      </w:r>
      <w:r w:rsidRPr="004A61CF">
        <w:rPr>
          <w:rFonts w:ascii="STXihei" w:eastAsia="SimHei" w:hAnsi="STXihei"/>
          <w:caps/>
          <w:sz w:val="21"/>
          <w:szCs w:val="22"/>
        </w:rPr>
        <w:t>7</w:t>
      </w:r>
      <w:r w:rsidRPr="004A61CF">
        <w:rPr>
          <w:rFonts w:ascii="STXihei" w:eastAsia="SimHei" w:hAnsi="STXihei"/>
          <w:caps/>
          <w:sz w:val="21"/>
          <w:szCs w:val="22"/>
        </w:rPr>
        <w:t>项：</w:t>
      </w:r>
      <w:r w:rsidR="004A61CF">
        <w:rPr>
          <w:rFonts w:ascii="STXihei" w:eastAsia="SimHei" w:hAnsi="STXihei" w:hint="eastAsia"/>
          <w:caps/>
          <w:sz w:val="21"/>
          <w:szCs w:val="22"/>
        </w:rPr>
        <w:t>关于</w:t>
      </w:r>
      <w:r w:rsidRPr="004A61CF">
        <w:rPr>
          <w:rFonts w:ascii="STXihei" w:eastAsia="SimHei" w:hAnsi="STXihei"/>
          <w:caps/>
          <w:sz w:val="21"/>
          <w:szCs w:val="22"/>
        </w:rPr>
        <w:t>图书馆和档案馆的限制</w:t>
      </w:r>
      <w:r w:rsidR="004A61CF">
        <w:rPr>
          <w:rFonts w:ascii="STXihei" w:eastAsia="SimHei" w:hAnsi="STXihei" w:hint="eastAsia"/>
          <w:caps/>
          <w:sz w:val="21"/>
          <w:szCs w:val="22"/>
        </w:rPr>
        <w:t>与</w:t>
      </w:r>
      <w:r w:rsidRPr="004A61CF">
        <w:rPr>
          <w:rFonts w:ascii="STXihei" w:eastAsia="SimHei" w:hAnsi="STXihei"/>
          <w:caps/>
          <w:sz w:val="21"/>
          <w:szCs w:val="22"/>
        </w:rPr>
        <w:t>例外</w:t>
      </w:r>
    </w:p>
    <w:p w14:paraId="66051691" w14:textId="08D28047" w:rsidR="0094793E" w:rsidRPr="004A61CF" w:rsidRDefault="0094793E" w:rsidP="004A61CF">
      <w:pPr>
        <w:keepNext/>
        <w:overflowPunct w:val="0"/>
        <w:spacing w:beforeLines="100" w:before="240" w:afterLines="50" w:after="120" w:line="340" w:lineRule="atLeast"/>
        <w:rPr>
          <w:rFonts w:ascii="STXihei" w:eastAsia="SimHei" w:hAnsi="STXihei"/>
          <w:caps/>
          <w:sz w:val="21"/>
          <w:szCs w:val="22"/>
        </w:rPr>
      </w:pPr>
      <w:r w:rsidRPr="004A61CF">
        <w:rPr>
          <w:rFonts w:ascii="STXihei" w:eastAsia="SimHei" w:hAnsi="STXihei"/>
          <w:caps/>
          <w:sz w:val="21"/>
          <w:szCs w:val="22"/>
        </w:rPr>
        <w:t>议程第</w:t>
      </w:r>
      <w:r w:rsidRPr="004A61CF">
        <w:rPr>
          <w:rFonts w:ascii="STXihei" w:eastAsia="SimHei" w:hAnsi="STXihei"/>
          <w:caps/>
          <w:sz w:val="21"/>
          <w:szCs w:val="22"/>
        </w:rPr>
        <w:t>8</w:t>
      </w:r>
      <w:r w:rsidRPr="004A61CF">
        <w:rPr>
          <w:rFonts w:ascii="STXihei" w:eastAsia="SimHei" w:hAnsi="STXihei"/>
          <w:caps/>
          <w:sz w:val="21"/>
          <w:szCs w:val="22"/>
        </w:rPr>
        <w:t>项：</w:t>
      </w:r>
      <w:r w:rsidR="004A61CF">
        <w:rPr>
          <w:rFonts w:ascii="STXihei" w:eastAsia="SimHei" w:hAnsi="STXihei" w:hint="eastAsia"/>
          <w:caps/>
          <w:sz w:val="21"/>
          <w:szCs w:val="22"/>
        </w:rPr>
        <w:t>关于</w:t>
      </w:r>
      <w:r w:rsidRPr="004A61CF">
        <w:rPr>
          <w:rFonts w:ascii="STXihei" w:eastAsia="SimHei" w:hAnsi="STXihei"/>
          <w:caps/>
          <w:sz w:val="21"/>
          <w:szCs w:val="22"/>
        </w:rPr>
        <w:t>教育和研究机构及其他残疾人的限制</w:t>
      </w:r>
      <w:r w:rsidR="004A61CF">
        <w:rPr>
          <w:rFonts w:ascii="STXihei" w:eastAsia="SimHei" w:hAnsi="STXihei" w:hint="eastAsia"/>
          <w:caps/>
          <w:sz w:val="21"/>
          <w:szCs w:val="22"/>
        </w:rPr>
        <w:t>与</w:t>
      </w:r>
      <w:r w:rsidRPr="004A61CF">
        <w:rPr>
          <w:rFonts w:ascii="STXihei" w:eastAsia="SimHei" w:hAnsi="STXihei"/>
          <w:caps/>
          <w:sz w:val="21"/>
          <w:szCs w:val="22"/>
        </w:rPr>
        <w:t>例外</w:t>
      </w:r>
    </w:p>
    <w:p w14:paraId="6C3FAB17" w14:textId="0F2D369B" w:rsidR="00F83351" w:rsidRPr="004A61CF" w:rsidRDefault="00F0511D"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主席宣布就议程第7项“</w:t>
      </w:r>
      <w:r w:rsidR="004A61CF" w:rsidRPr="004A61CF">
        <w:rPr>
          <w:rFonts w:ascii="SimSun" w:hAnsi="SimSun" w:cstheme="minorBidi" w:hint="eastAsia"/>
          <w:sz w:val="21"/>
          <w:szCs w:val="21"/>
          <w:lang w:val="zh-CN" w:bidi="zh-CN"/>
        </w:rPr>
        <w:t>关于</w:t>
      </w:r>
      <w:r w:rsidRPr="004A61CF">
        <w:rPr>
          <w:rFonts w:ascii="SimSun" w:hAnsi="SimSun" w:cstheme="minorBidi"/>
          <w:sz w:val="21"/>
          <w:szCs w:val="21"/>
          <w:lang w:val="zh-CN" w:bidi="zh-CN"/>
        </w:rPr>
        <w:t>图书馆和档案馆的限制</w:t>
      </w:r>
      <w:r w:rsidR="004A61CF" w:rsidRPr="004A61CF">
        <w:rPr>
          <w:rFonts w:ascii="SimSun" w:hAnsi="SimSun" w:cstheme="minorBidi" w:hint="eastAsia"/>
          <w:sz w:val="21"/>
          <w:szCs w:val="21"/>
          <w:lang w:val="zh-CN" w:bidi="zh-CN"/>
        </w:rPr>
        <w:t>与</w:t>
      </w:r>
      <w:r w:rsidRPr="004A61CF">
        <w:rPr>
          <w:rFonts w:ascii="SimSun" w:hAnsi="SimSun" w:cstheme="minorBidi"/>
          <w:sz w:val="21"/>
          <w:szCs w:val="21"/>
          <w:lang w:val="zh-CN" w:bidi="zh-CN"/>
        </w:rPr>
        <w:t>例外”以及第8项“</w:t>
      </w:r>
      <w:r w:rsidR="004A61CF" w:rsidRPr="004A61CF">
        <w:rPr>
          <w:rFonts w:ascii="SimSun" w:hAnsi="SimSun" w:cstheme="minorBidi" w:hint="eastAsia"/>
          <w:sz w:val="21"/>
          <w:szCs w:val="21"/>
          <w:lang w:val="zh-CN" w:bidi="zh-CN"/>
        </w:rPr>
        <w:t>关于</w:t>
      </w:r>
      <w:r w:rsidRPr="004A61CF">
        <w:rPr>
          <w:rFonts w:ascii="SimSun" w:hAnsi="SimSun" w:cstheme="minorBidi"/>
          <w:sz w:val="21"/>
          <w:szCs w:val="21"/>
          <w:lang w:val="zh-CN" w:bidi="zh-CN"/>
        </w:rPr>
        <w:t>教育和研究机构及其他残疾人的限制</w:t>
      </w:r>
      <w:r w:rsidR="004A61CF" w:rsidRPr="004A61CF">
        <w:rPr>
          <w:rFonts w:ascii="SimSun" w:hAnsi="SimSun" w:cstheme="minorBidi" w:hint="eastAsia"/>
          <w:sz w:val="21"/>
          <w:szCs w:val="21"/>
          <w:lang w:val="zh-CN" w:bidi="zh-CN"/>
        </w:rPr>
        <w:t>与</w:t>
      </w:r>
      <w:r w:rsidRPr="004A61CF">
        <w:rPr>
          <w:rFonts w:ascii="SimSun" w:hAnsi="SimSun" w:cstheme="minorBidi"/>
          <w:sz w:val="21"/>
          <w:szCs w:val="21"/>
          <w:lang w:val="zh-CN" w:bidi="zh-CN"/>
        </w:rPr>
        <w:t>例外”开始发表意见</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主席指出，虽然这些项目及其有关问题将按顺序加以讨论，但有些项目可能会由于参加讨论的专家的日程安排而有所改变</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秘书处将提出关于这些项目的行动计划的最新执行情况，然后介绍和讨论题为“经修订的残疾人获取版权保护作品范围界定研究”的文件SCCR/38/3</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还将就文件SCCR/38/9和其他有关项目进行介绍和讨论。</w:t>
      </w:r>
    </w:p>
    <w:p w14:paraId="719DB6CD" w14:textId="19C0882C" w:rsidR="00706299" w:rsidRPr="004A61CF" w:rsidRDefault="00F63BAB"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印度尼西亚代表团代表亚太集团发言并解释说，为了促进科学、文化和教育发展，兼顾各方利益的版权制度是必不可少的</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限制</w:t>
      </w:r>
      <w:r w:rsidR="008071A1">
        <w:rPr>
          <w:rFonts w:ascii="SimSun" w:hAnsi="SimSun" w:cstheme="minorBidi" w:hint="eastAsia"/>
          <w:sz w:val="21"/>
          <w:szCs w:val="21"/>
          <w:lang w:val="zh-CN" w:bidi="zh-CN"/>
        </w:rPr>
        <w:t>与</w:t>
      </w:r>
      <w:r w:rsidRPr="004A61CF">
        <w:rPr>
          <w:rFonts w:ascii="SimSun" w:hAnsi="SimSun" w:cstheme="minorBidi"/>
          <w:sz w:val="21"/>
          <w:szCs w:val="21"/>
          <w:lang w:val="zh-CN" w:bidi="zh-CN"/>
        </w:rPr>
        <w:t>例外可以发挥重要作用，由于缺乏相关的研究材料，许多发展中国家都会对这些限制</w:t>
      </w:r>
      <w:r w:rsidR="008071A1">
        <w:rPr>
          <w:rFonts w:ascii="SimSun" w:hAnsi="SimSun" w:cstheme="minorBidi" w:hint="eastAsia"/>
          <w:sz w:val="21"/>
          <w:szCs w:val="21"/>
          <w:lang w:val="zh-CN" w:bidi="zh-CN"/>
        </w:rPr>
        <w:t>与</w:t>
      </w:r>
      <w:r w:rsidRPr="004A61CF">
        <w:rPr>
          <w:rFonts w:ascii="SimSun" w:hAnsi="SimSun" w:cstheme="minorBidi"/>
          <w:sz w:val="21"/>
          <w:szCs w:val="21"/>
          <w:lang w:val="zh-CN" w:bidi="zh-CN"/>
        </w:rPr>
        <w:t>例外的实施进行精心筛选</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亚太集团注意到</w:t>
      </w:r>
      <w:r w:rsidR="008071A1">
        <w:rPr>
          <w:rFonts w:ascii="SimSun" w:hAnsi="SimSun" w:cstheme="minorBidi" w:hint="eastAsia"/>
          <w:sz w:val="21"/>
          <w:szCs w:val="21"/>
          <w:lang w:val="zh-CN" w:bidi="zh-CN"/>
        </w:rPr>
        <w:t>载于</w:t>
      </w:r>
      <w:r w:rsidRPr="004A61CF">
        <w:rPr>
          <w:rFonts w:ascii="SimSun" w:hAnsi="SimSun" w:cstheme="minorBidi"/>
          <w:sz w:val="21"/>
          <w:szCs w:val="21"/>
          <w:lang w:val="zh-CN" w:bidi="zh-CN"/>
        </w:rPr>
        <w:t>文件SCCR/34/5中</w:t>
      </w:r>
      <w:r w:rsidR="008071A1">
        <w:rPr>
          <w:rFonts w:ascii="SimSun" w:hAnsi="SimSun" w:cstheme="minorBidi" w:hint="eastAsia"/>
          <w:sz w:val="21"/>
          <w:szCs w:val="21"/>
          <w:lang w:val="zh-CN" w:bidi="zh-CN"/>
        </w:rPr>
        <w:t>的主席图表</w:t>
      </w:r>
      <w:r w:rsidRPr="004A61CF">
        <w:rPr>
          <w:rFonts w:ascii="SimSun" w:hAnsi="SimSun" w:cstheme="minorBidi"/>
          <w:sz w:val="21"/>
          <w:szCs w:val="21"/>
          <w:lang w:val="zh-CN" w:bidi="zh-CN"/>
        </w:rPr>
        <w:t>反映出的在这些主题上取得的进展</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亚太集团认为，根据SCCR第三十六届会议上通过的行动计划商定的地区研讨会是委员会工作的一个重要组成部分</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代表团期待着定于4月在新加坡举行的地区研讨</w:t>
      </w:r>
      <w:r w:rsidRPr="004A61CF">
        <w:rPr>
          <w:rFonts w:ascii="SimSun" w:hAnsi="SimSun" w:cstheme="minorBidi"/>
          <w:sz w:val="21"/>
          <w:szCs w:val="21"/>
          <w:lang w:val="zh-CN" w:bidi="zh-CN"/>
        </w:rPr>
        <w:lastRenderedPageBreak/>
        <w:t>会，它将使所有与会者有机会分析图书馆、档案馆和博物馆以及教育和研究机构的情况，并就该区域的限制</w:t>
      </w:r>
      <w:r w:rsidR="008071A1">
        <w:rPr>
          <w:rFonts w:ascii="SimSun" w:hAnsi="SimSun" w:cstheme="minorBidi" w:hint="eastAsia"/>
          <w:sz w:val="21"/>
          <w:szCs w:val="21"/>
          <w:lang w:val="zh-CN" w:bidi="zh-CN"/>
        </w:rPr>
        <w:t>与</w:t>
      </w:r>
      <w:r w:rsidRPr="004A61CF">
        <w:rPr>
          <w:rFonts w:ascii="SimSun" w:hAnsi="SimSun" w:cstheme="minorBidi"/>
          <w:sz w:val="21"/>
          <w:szCs w:val="21"/>
          <w:lang w:val="zh-CN" w:bidi="zh-CN"/>
        </w:rPr>
        <w:t>例外制度及具体情况采取行动</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代表团希望所有成员国能在本届会议上根据以前的讨论和新的意见，就例外</w:t>
      </w:r>
      <w:r w:rsidR="008071A1">
        <w:rPr>
          <w:rFonts w:ascii="SimSun" w:hAnsi="SimSun" w:cstheme="minorBidi" w:hint="eastAsia"/>
          <w:sz w:val="21"/>
          <w:szCs w:val="21"/>
          <w:lang w:val="zh-CN" w:bidi="zh-CN"/>
        </w:rPr>
        <w:t>与</w:t>
      </w:r>
      <w:r w:rsidRPr="004A61CF">
        <w:rPr>
          <w:rFonts w:ascii="SimSun" w:hAnsi="SimSun" w:cstheme="minorBidi"/>
          <w:sz w:val="21"/>
          <w:szCs w:val="21"/>
          <w:lang w:val="zh-CN" w:bidi="zh-CN"/>
        </w:rPr>
        <w:t>限制问题进行建设性的交流，以便大家能够继续在这些问题上取得进展</w:t>
      </w:r>
      <w:r w:rsidR="001352D6" w:rsidRPr="004A61CF">
        <w:rPr>
          <w:rFonts w:ascii="SimSun" w:hAnsi="SimSun" w:cstheme="minorBidi"/>
          <w:sz w:val="21"/>
          <w:szCs w:val="21"/>
          <w:lang w:val="zh-CN" w:bidi="zh-CN"/>
        </w:rPr>
        <w:t>。</w:t>
      </w:r>
    </w:p>
    <w:p w14:paraId="22D96AB0" w14:textId="252B4BB8" w:rsidR="00054E8B" w:rsidRPr="004A61CF" w:rsidRDefault="0066288C"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乌干达代表团代表非洲集团发言，指出例外</w:t>
      </w:r>
      <w:r w:rsidR="008071A1">
        <w:rPr>
          <w:rFonts w:ascii="SimSun" w:hAnsi="SimSun" w:cstheme="minorBidi" w:hint="eastAsia"/>
          <w:sz w:val="21"/>
          <w:szCs w:val="21"/>
          <w:lang w:val="zh-CN" w:bidi="zh-CN"/>
        </w:rPr>
        <w:t>与</w:t>
      </w:r>
      <w:r w:rsidRPr="004A61CF">
        <w:rPr>
          <w:rFonts w:ascii="SimSun" w:hAnsi="SimSun" w:cstheme="minorBidi"/>
          <w:sz w:val="21"/>
          <w:szCs w:val="21"/>
          <w:lang w:val="zh-CN" w:bidi="zh-CN"/>
        </w:rPr>
        <w:t>限制是国际版权的组成部分，并提到了《伯尔尼公约》、《世界知识产权组织表演和录音制品条约》</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WPPT</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、《世界知识产权组织版权条约》和《北京条约》，这些条约将版权保护延伸到了数字环境</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历史上，限制</w:t>
      </w:r>
      <w:r w:rsidR="008071A1">
        <w:rPr>
          <w:rFonts w:ascii="SimSun" w:hAnsi="SimSun" w:cstheme="minorBidi" w:hint="eastAsia"/>
          <w:sz w:val="21"/>
          <w:szCs w:val="21"/>
          <w:lang w:val="zh-CN" w:bidi="zh-CN"/>
        </w:rPr>
        <w:t>与</w:t>
      </w:r>
      <w:r w:rsidRPr="004A61CF">
        <w:rPr>
          <w:rFonts w:ascii="SimSun" w:hAnsi="SimSun" w:cstheme="minorBidi"/>
          <w:sz w:val="21"/>
          <w:szCs w:val="21"/>
          <w:lang w:val="zh-CN" w:bidi="zh-CN"/>
        </w:rPr>
        <w:t>例外在兼顾创作者的权利和公众获取受版权保护作品的合法利益方面发挥了重要作用</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兼顾各方利益的版权体系通过激励创造者、传播知识、文化以及科学研究，可以确保社会进步和可持续发展</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作者、研究人员、出版商以及公众都需要获取受版权保护的作品</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版权制度必须照顾到公众利益的各个方面，以便推动进步和鼓励增长</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版权方面的限制</w:t>
      </w:r>
      <w:r w:rsidR="008071A1">
        <w:rPr>
          <w:rFonts w:ascii="SimSun" w:hAnsi="SimSun" w:cstheme="minorBidi" w:hint="eastAsia"/>
          <w:sz w:val="21"/>
          <w:szCs w:val="21"/>
          <w:lang w:val="zh-CN" w:bidi="zh-CN"/>
        </w:rPr>
        <w:t>与</w:t>
      </w:r>
      <w:r w:rsidRPr="004A61CF">
        <w:rPr>
          <w:rFonts w:ascii="SimSun" w:hAnsi="SimSun" w:cstheme="minorBidi"/>
          <w:sz w:val="21"/>
          <w:szCs w:val="21"/>
          <w:lang w:val="zh-CN" w:bidi="zh-CN"/>
        </w:rPr>
        <w:t>例外对各国都同样重要</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发展中国家不再仅仅是知识的接受者，也对包括传统知识、历史记录和档案在内的知识作出了贡献</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尽管国际版权制度为促进公众获取受版权保护的作品提供了一个框架，但对许多教育和研究机构、档案馆、博物馆以及其他残疾人来说，跨越国界获取作品始终是一项挑战</w:t>
      </w:r>
      <w:r w:rsidR="001352D6" w:rsidRPr="004A61CF">
        <w:rPr>
          <w:rFonts w:ascii="SimSun" w:hAnsi="SimSun" w:cstheme="minorBidi"/>
          <w:sz w:val="21"/>
          <w:szCs w:val="21"/>
          <w:lang w:val="zh-CN" w:bidi="zh-CN"/>
        </w:rPr>
        <w:t>。</w:t>
      </w:r>
      <w:r w:rsidR="00313EE0" w:rsidRPr="004A61CF">
        <w:rPr>
          <w:rFonts w:ascii="SimSun" w:hAnsi="SimSun" w:cstheme="minorBidi"/>
          <w:sz w:val="21"/>
          <w:szCs w:val="21"/>
          <w:lang w:val="zh-CN" w:bidi="zh-CN"/>
        </w:rPr>
        <w:t>产权组织</w:t>
      </w:r>
      <w:r w:rsidRPr="004A61CF">
        <w:rPr>
          <w:rFonts w:ascii="SimSun" w:hAnsi="SimSun" w:cstheme="minorBidi"/>
          <w:sz w:val="21"/>
          <w:szCs w:val="21"/>
          <w:lang w:val="zh-CN" w:bidi="zh-CN"/>
        </w:rPr>
        <w:t>的各项研究指出，国际版权制度给各国当局在将例外</w:t>
      </w:r>
      <w:r w:rsidR="008071A1">
        <w:rPr>
          <w:rFonts w:ascii="SimSun" w:hAnsi="SimSun" w:cstheme="minorBidi" w:hint="eastAsia"/>
          <w:sz w:val="21"/>
          <w:szCs w:val="21"/>
          <w:lang w:val="zh-CN" w:bidi="zh-CN"/>
        </w:rPr>
        <w:t>与</w:t>
      </w:r>
      <w:r w:rsidRPr="004A61CF">
        <w:rPr>
          <w:rFonts w:ascii="SimSun" w:hAnsi="SimSun" w:cstheme="minorBidi"/>
          <w:sz w:val="21"/>
          <w:szCs w:val="21"/>
          <w:lang w:val="zh-CN" w:bidi="zh-CN"/>
        </w:rPr>
        <w:t>限制纳入国家法律方面留下了很大的灵活性。这导致了对限制</w:t>
      </w:r>
      <w:r w:rsidR="008071A1">
        <w:rPr>
          <w:rFonts w:ascii="SimSun" w:hAnsi="SimSun" w:cstheme="minorBidi" w:hint="eastAsia"/>
          <w:sz w:val="21"/>
          <w:szCs w:val="21"/>
          <w:lang w:val="zh-CN" w:bidi="zh-CN"/>
        </w:rPr>
        <w:t>与</w:t>
      </w:r>
      <w:r w:rsidRPr="004A61CF">
        <w:rPr>
          <w:rFonts w:ascii="SimSun" w:hAnsi="SimSun" w:cstheme="minorBidi"/>
          <w:sz w:val="21"/>
          <w:szCs w:val="21"/>
          <w:lang w:val="zh-CN" w:bidi="zh-CN"/>
        </w:rPr>
        <w:t>例外的不利影响和差别对待，在可及性方面制造了障碍</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环境和新的通信技术为我们带来了极大改善，因为它们使人们能够在不受地域限制的情况下方便地存取、制作、修改、转让和利用受版权保护的作品</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在曾经的年代中适用的限制</w:t>
      </w:r>
      <w:r w:rsidR="008071A1">
        <w:rPr>
          <w:rFonts w:ascii="SimSun" w:hAnsi="SimSun" w:cstheme="minorBidi" w:hint="eastAsia"/>
          <w:sz w:val="21"/>
          <w:szCs w:val="21"/>
          <w:lang w:val="zh-CN" w:bidi="zh-CN"/>
        </w:rPr>
        <w:t>与</w:t>
      </w:r>
      <w:r w:rsidRPr="004A61CF">
        <w:rPr>
          <w:rFonts w:ascii="SimSun" w:hAnsi="SimSun" w:cstheme="minorBidi"/>
          <w:sz w:val="21"/>
          <w:szCs w:val="21"/>
          <w:lang w:val="zh-CN" w:bidi="zh-CN"/>
        </w:rPr>
        <w:t>例外在数字时代并不完全适用</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新角色的出现为获取作品和知识设置了更多障碍，使这种情况进一步恶化</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我们欠缺的是在国际一级作出相应努力，考虑如何在模拟时代中没有限制</w:t>
      </w:r>
      <w:r w:rsidR="008071A1">
        <w:rPr>
          <w:rFonts w:ascii="SimSun" w:hAnsi="SimSun" w:cstheme="minorBidi" w:hint="eastAsia"/>
          <w:sz w:val="21"/>
          <w:szCs w:val="21"/>
          <w:lang w:val="zh-CN" w:bidi="zh-CN"/>
        </w:rPr>
        <w:t>与</w:t>
      </w:r>
      <w:r w:rsidRPr="004A61CF">
        <w:rPr>
          <w:rFonts w:ascii="SimSun" w:hAnsi="SimSun" w:cstheme="minorBidi"/>
          <w:sz w:val="21"/>
          <w:szCs w:val="21"/>
          <w:lang w:val="zh-CN" w:bidi="zh-CN"/>
        </w:rPr>
        <w:t>例外的情况下，兼顾这些新的权利和措施</w:t>
      </w:r>
      <w:r w:rsidR="001352D6" w:rsidRPr="004A61CF">
        <w:rPr>
          <w:rFonts w:ascii="SimSun" w:hAnsi="SimSun" w:cstheme="minorBidi"/>
          <w:sz w:val="21"/>
          <w:szCs w:val="21"/>
          <w:lang w:val="zh-CN" w:bidi="zh-CN"/>
        </w:rPr>
        <w:t>。</w:t>
      </w:r>
      <w:r w:rsidR="00313EE0" w:rsidRPr="004A61CF">
        <w:rPr>
          <w:rFonts w:ascii="SimSun" w:hAnsi="SimSun" w:cstheme="minorBidi"/>
          <w:sz w:val="21"/>
          <w:szCs w:val="21"/>
          <w:lang w:val="zh-CN" w:bidi="zh-CN"/>
        </w:rPr>
        <w:t>产权组织</w:t>
      </w:r>
      <w:r w:rsidRPr="004A61CF">
        <w:rPr>
          <w:rFonts w:ascii="SimSun" w:hAnsi="SimSun" w:cstheme="minorBidi"/>
          <w:sz w:val="21"/>
          <w:szCs w:val="21"/>
          <w:lang w:val="zh-CN" w:bidi="zh-CN"/>
        </w:rPr>
        <w:t>发展议程可指导</w:t>
      </w:r>
      <w:r w:rsidR="00313EE0" w:rsidRPr="004A61CF">
        <w:rPr>
          <w:rFonts w:ascii="SimSun" w:hAnsi="SimSun" w:cstheme="minorBidi"/>
          <w:sz w:val="21"/>
          <w:szCs w:val="21"/>
          <w:lang w:val="zh-CN" w:bidi="zh-CN"/>
        </w:rPr>
        <w:t>产权组织</w:t>
      </w:r>
      <w:r w:rsidRPr="004A61CF">
        <w:rPr>
          <w:rFonts w:ascii="SimSun" w:hAnsi="SimSun" w:cstheme="minorBidi"/>
          <w:sz w:val="21"/>
          <w:szCs w:val="21"/>
          <w:lang w:val="zh-CN" w:bidi="zh-CN"/>
        </w:rPr>
        <w:t>发起相关讨论，讨论如何在</w:t>
      </w:r>
      <w:r w:rsidR="00313EE0" w:rsidRPr="004A61CF">
        <w:rPr>
          <w:rFonts w:ascii="SimSun" w:hAnsi="SimSun" w:cstheme="minorBidi"/>
          <w:sz w:val="21"/>
          <w:szCs w:val="21"/>
          <w:lang w:val="zh-CN" w:bidi="zh-CN"/>
        </w:rPr>
        <w:t>产权组织</w:t>
      </w:r>
      <w:r w:rsidRPr="004A61CF">
        <w:rPr>
          <w:rFonts w:ascii="SimSun" w:hAnsi="SimSun" w:cstheme="minorBidi"/>
          <w:sz w:val="21"/>
          <w:szCs w:val="21"/>
          <w:lang w:val="zh-CN" w:bidi="zh-CN"/>
        </w:rPr>
        <w:t>的授权内加速获取知识。非洲集团注意到2012年</w:t>
      </w:r>
      <w:r w:rsidR="00313EE0" w:rsidRPr="004A61CF">
        <w:rPr>
          <w:rFonts w:ascii="SimSun" w:hAnsi="SimSun" w:cstheme="minorBidi"/>
          <w:sz w:val="21"/>
          <w:szCs w:val="21"/>
          <w:lang w:val="zh-CN" w:bidi="zh-CN"/>
        </w:rPr>
        <w:t>产权组织</w:t>
      </w:r>
      <w:r w:rsidRPr="004A61CF">
        <w:rPr>
          <w:rFonts w:ascii="SimSun" w:hAnsi="SimSun" w:cstheme="minorBidi"/>
          <w:sz w:val="21"/>
          <w:szCs w:val="21"/>
          <w:lang w:val="zh-CN" w:bidi="zh-CN"/>
        </w:rPr>
        <w:t>大会表示，它期待着就图书馆和档案馆以及教育和研究机构的未完成报告和类型学进行富有成果和建设性的讨论，并就其他残疾人的限制</w:t>
      </w:r>
      <w:r w:rsidR="008071A1">
        <w:rPr>
          <w:rFonts w:ascii="SimSun" w:hAnsi="SimSun" w:cstheme="minorBidi" w:hint="eastAsia"/>
          <w:sz w:val="21"/>
          <w:szCs w:val="21"/>
          <w:lang w:val="zh-CN" w:bidi="zh-CN"/>
        </w:rPr>
        <w:t>与</w:t>
      </w:r>
      <w:r w:rsidRPr="004A61CF">
        <w:rPr>
          <w:rFonts w:ascii="SimSun" w:hAnsi="SimSun" w:cstheme="minorBidi"/>
          <w:sz w:val="21"/>
          <w:szCs w:val="21"/>
          <w:lang w:val="zh-CN" w:bidi="zh-CN"/>
        </w:rPr>
        <w:t>例外进行最新研究。</w:t>
      </w:r>
    </w:p>
    <w:p w14:paraId="55D71BE6" w14:textId="7527C428" w:rsidR="00706299" w:rsidRPr="004A61CF" w:rsidRDefault="00AE25D3"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克罗地亚代表团代表CEBS发言，指出了图书馆、档案馆和博物馆在社会和文化发展中的重要性</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CEBS指出了在图书馆和博物馆限制</w:t>
      </w:r>
      <w:r w:rsidR="00497A6C">
        <w:rPr>
          <w:rFonts w:ascii="SimSun" w:hAnsi="SimSun" w:cstheme="minorBidi" w:hint="eastAsia"/>
          <w:sz w:val="21"/>
          <w:szCs w:val="21"/>
          <w:lang w:val="zh-CN" w:bidi="zh-CN"/>
        </w:rPr>
        <w:t>与</w:t>
      </w:r>
      <w:r w:rsidRPr="004A61CF">
        <w:rPr>
          <w:rFonts w:ascii="SimSun" w:hAnsi="SimSun" w:cstheme="minorBidi"/>
          <w:sz w:val="21"/>
          <w:szCs w:val="21"/>
          <w:lang w:val="zh-CN" w:bidi="zh-CN"/>
        </w:rPr>
        <w:t>例外行动计划下开展的工作，并期待着在本届会议获得相关进展的报告</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对CEBS至关重要的问题包括不同成员国在有关国家制度上取得的进展、关于现有立法制度类型学的详细资料（因为循证方法非常重要），以及针对行动计划、教育和研究机构以及其他残疾人开展的工作的进展报告，旨在进一步了解现有立法机制在限制</w:t>
      </w:r>
      <w:r w:rsidR="00497A6C">
        <w:rPr>
          <w:rFonts w:ascii="SimSun" w:hAnsi="SimSun" w:cstheme="minorBidi" w:hint="eastAsia"/>
          <w:sz w:val="21"/>
          <w:szCs w:val="21"/>
          <w:lang w:val="zh-CN" w:bidi="zh-CN"/>
        </w:rPr>
        <w:t>与</w:t>
      </w:r>
      <w:r w:rsidRPr="004A61CF">
        <w:rPr>
          <w:rFonts w:ascii="SimSun" w:hAnsi="SimSun" w:cstheme="minorBidi"/>
          <w:sz w:val="21"/>
          <w:szCs w:val="21"/>
          <w:lang w:val="zh-CN" w:bidi="zh-CN"/>
        </w:rPr>
        <w:t>例外实施方面的不同类型学</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CEBS认为，在目前的国际法律框架下，有足够的灵活性来解决国家法律中可能存在的差距，不需要一项具有国际约束力的文书</w:t>
      </w:r>
      <w:r w:rsidR="001352D6" w:rsidRPr="004A61CF">
        <w:rPr>
          <w:rFonts w:ascii="SimSun" w:hAnsi="SimSun" w:cstheme="minorBidi"/>
          <w:sz w:val="21"/>
          <w:szCs w:val="21"/>
          <w:lang w:val="zh-CN" w:bidi="zh-CN"/>
        </w:rPr>
        <w:t>。</w:t>
      </w:r>
    </w:p>
    <w:p w14:paraId="5C3987F2" w14:textId="28D7582E" w:rsidR="00C41021" w:rsidRPr="004A61CF" w:rsidRDefault="003D41B2"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危地马拉代表团代表GRULAC发言，重申了其早先就限制</w:t>
      </w:r>
      <w:r w:rsidR="00497A6C">
        <w:rPr>
          <w:rFonts w:ascii="SimSun" w:hAnsi="SimSun" w:cstheme="minorBidi" w:hint="eastAsia"/>
          <w:sz w:val="21"/>
          <w:szCs w:val="21"/>
          <w:lang w:val="zh-CN" w:bidi="zh-CN"/>
        </w:rPr>
        <w:t>与</w:t>
      </w:r>
      <w:r w:rsidRPr="004A61CF">
        <w:rPr>
          <w:rFonts w:ascii="SimSun" w:hAnsi="SimSun" w:cstheme="minorBidi"/>
          <w:sz w:val="21"/>
          <w:szCs w:val="21"/>
          <w:lang w:val="zh-CN" w:bidi="zh-CN"/>
        </w:rPr>
        <w:t>例外议题所作的开幕发言</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GRULAC呼吁进行务实的讨论，以达成协议，这对建立一个版权体系、促进权利持有人和集体管理团体之间的平衡至关重要</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GRULAC还期待着关于数字环境中的博物馆、教育机构和音乐行业类型学研究的进展报告</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GRULAC还认为，提供西班牙语的文件对促进其进行建设性的讨论至关重要。</w:t>
      </w:r>
    </w:p>
    <w:p w14:paraId="6507D909" w14:textId="4C9C4988" w:rsidR="00706299" w:rsidRPr="004A61CF" w:rsidRDefault="008E7580"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加拿大代表团代表B集团发言，重申了其关于图书馆和档案馆在文化和社会发展中的重要性的立场</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在委员会前几届会议上呈交的相关研究表明，多个成员国已经确立了国家例外和国家制度</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这些制度运作良好，并根据当前的国际框架体现出了国家利益，同时提倡持续发展，包括在2018年11月SCCR第三十七届会议上通过的关于图书馆、档案馆和博物馆的行动计划</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B集团认为，文件SCCR/36/7中概述的行动计划为委员会继续就这些问题开展工作提供了一个切实可行的办法，并期待着看到进展报告和继续参与这些讨论</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关于教育和研究机构以及其他残疾人，B集团支持在委员会就教育和研究机构的限制</w:t>
      </w:r>
      <w:r w:rsidR="00497A6C">
        <w:rPr>
          <w:rFonts w:ascii="SimSun" w:hAnsi="SimSun" w:cstheme="minorBidi" w:hint="eastAsia"/>
          <w:sz w:val="21"/>
          <w:szCs w:val="21"/>
          <w:lang w:val="zh-CN" w:bidi="zh-CN"/>
        </w:rPr>
        <w:t>与</w:t>
      </w:r>
      <w:r w:rsidRPr="004A61CF">
        <w:rPr>
          <w:rFonts w:ascii="SimSun" w:hAnsi="SimSun" w:cstheme="minorBidi"/>
          <w:sz w:val="21"/>
          <w:szCs w:val="21"/>
          <w:lang w:val="zh-CN" w:bidi="zh-CN"/>
        </w:rPr>
        <w:t>例外交流经验</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委员会前几届会议讨论的研究报告指出，多个成员国已在国内实施了教育和研究机构的限制</w:t>
      </w:r>
      <w:r w:rsidR="00497A6C">
        <w:rPr>
          <w:rFonts w:ascii="SimSun" w:hAnsi="SimSun" w:cstheme="minorBidi" w:hint="eastAsia"/>
          <w:sz w:val="21"/>
          <w:szCs w:val="21"/>
          <w:lang w:val="zh-CN" w:bidi="zh-CN"/>
        </w:rPr>
        <w:t>与</w:t>
      </w:r>
      <w:r w:rsidRPr="004A61CF">
        <w:rPr>
          <w:rFonts w:ascii="SimSun" w:hAnsi="SimSun" w:cstheme="minorBidi"/>
          <w:sz w:val="21"/>
          <w:szCs w:val="21"/>
          <w:lang w:val="zh-CN" w:bidi="zh-CN"/>
        </w:rPr>
        <w:t>例外，它们是可行的，而且体现了国家背景和目前的国际法律框架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B集团还</w:t>
      </w:r>
      <w:r w:rsidRPr="004A61CF">
        <w:rPr>
          <w:rFonts w:ascii="SimSun" w:hAnsi="SimSun" w:cstheme="minorBidi"/>
          <w:sz w:val="21"/>
          <w:szCs w:val="21"/>
          <w:lang w:val="zh-CN" w:bidi="zh-CN"/>
        </w:rPr>
        <w:lastRenderedPageBreak/>
        <w:t>支持制定一项关于教育、研究机构以及其他残疾人的限制</w:t>
      </w:r>
      <w:r w:rsidR="00497A6C">
        <w:rPr>
          <w:rFonts w:ascii="SimSun" w:hAnsi="SimSun" w:cstheme="minorBidi" w:hint="eastAsia"/>
          <w:sz w:val="21"/>
          <w:szCs w:val="21"/>
          <w:lang w:val="zh-CN" w:bidi="zh-CN"/>
        </w:rPr>
        <w:t>与</w:t>
      </w:r>
      <w:r w:rsidRPr="004A61CF">
        <w:rPr>
          <w:rFonts w:ascii="SimSun" w:hAnsi="SimSun" w:cstheme="minorBidi"/>
          <w:sz w:val="21"/>
          <w:szCs w:val="21"/>
          <w:lang w:val="zh-CN" w:bidi="zh-CN"/>
        </w:rPr>
        <w:t>例外的行动计划</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B集团指出，委员会在教育和研究机构的规范性工作方面缺乏共识，并表示，期待收到进度报告并看到对该问题的共识得到增强。</w:t>
      </w:r>
    </w:p>
    <w:p w14:paraId="1ECF5117" w14:textId="2F292631" w:rsidR="00FC5393" w:rsidRPr="00497A6C" w:rsidRDefault="00594738" w:rsidP="00497A6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中国代表团认为，保护方面的限制</w:t>
      </w:r>
      <w:r w:rsidR="00497A6C">
        <w:rPr>
          <w:rFonts w:ascii="SimSun" w:hAnsi="SimSun" w:cstheme="minorBidi" w:hint="eastAsia"/>
          <w:sz w:val="21"/>
          <w:szCs w:val="21"/>
          <w:lang w:val="zh-CN" w:bidi="zh-CN"/>
        </w:rPr>
        <w:t>与</w:t>
      </w:r>
      <w:r w:rsidRPr="004A61CF">
        <w:rPr>
          <w:rFonts w:ascii="SimSun" w:hAnsi="SimSun" w:cstheme="minorBidi"/>
          <w:sz w:val="21"/>
          <w:szCs w:val="21"/>
          <w:lang w:val="zh-CN" w:bidi="zh-CN"/>
        </w:rPr>
        <w:t>例外对于社会教育、教育公平以及促进版权所有者和公众之间的平衡都非常有用</w:t>
      </w:r>
      <w:r w:rsidR="001352D6" w:rsidRPr="004A61CF">
        <w:rPr>
          <w:rFonts w:ascii="SimSun" w:hAnsi="SimSun" w:cstheme="minorBidi"/>
          <w:sz w:val="21"/>
          <w:szCs w:val="21"/>
          <w:lang w:val="zh-CN" w:bidi="zh-CN"/>
        </w:rPr>
        <w:t>。</w:t>
      </w:r>
    </w:p>
    <w:p w14:paraId="1266990E" w14:textId="7164F95B" w:rsidR="00E42F08" w:rsidRPr="004A61CF" w:rsidRDefault="005E59DF"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欧</w:t>
      </w:r>
      <w:r w:rsidR="00497A6C">
        <w:rPr>
          <w:rFonts w:ascii="SimSun" w:hAnsi="SimSun" w:cstheme="minorBidi" w:hint="eastAsia"/>
          <w:sz w:val="21"/>
          <w:szCs w:val="21"/>
          <w:lang w:val="zh-CN" w:bidi="zh-CN"/>
        </w:rPr>
        <w:t>洲联</w:t>
      </w:r>
      <w:r w:rsidRPr="004A61CF">
        <w:rPr>
          <w:rFonts w:ascii="SimSun" w:hAnsi="SimSun" w:cstheme="minorBidi"/>
          <w:sz w:val="21"/>
          <w:szCs w:val="21"/>
          <w:lang w:val="zh-CN" w:bidi="zh-CN"/>
        </w:rPr>
        <w:t>盟代表团认为，图书馆、档案馆和博物馆在传播知识、信息和文化以及保护历史方面发挥着关键作用</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代表团重视在现有国际版权框架内对教育和研究机构以及残疾人的支持</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代表团赞赏委员会</w:t>
      </w:r>
      <w:r w:rsidR="00721B61">
        <w:rPr>
          <w:rFonts w:ascii="SimSun" w:hAnsi="SimSun" w:cstheme="minorBidi" w:hint="eastAsia"/>
          <w:sz w:val="21"/>
          <w:szCs w:val="21"/>
          <w:lang w:val="zh-CN" w:bidi="zh-CN"/>
        </w:rPr>
        <w:t>载于</w:t>
      </w:r>
      <w:r w:rsidRPr="004A61CF">
        <w:rPr>
          <w:rFonts w:ascii="SimSun" w:hAnsi="SimSun" w:cstheme="minorBidi"/>
          <w:sz w:val="21"/>
          <w:szCs w:val="21"/>
          <w:lang w:val="zh-CN" w:bidi="zh-CN"/>
        </w:rPr>
        <w:t>文件SCCR/36/7中</w:t>
      </w:r>
      <w:r w:rsidR="00721B61">
        <w:rPr>
          <w:rFonts w:ascii="SimSun" w:hAnsi="SimSun" w:cstheme="minorBidi" w:hint="eastAsia"/>
          <w:sz w:val="21"/>
          <w:szCs w:val="21"/>
          <w:lang w:val="zh-CN" w:bidi="zh-CN"/>
        </w:rPr>
        <w:t>直到</w:t>
      </w:r>
      <w:r w:rsidRPr="004A61CF">
        <w:rPr>
          <w:rFonts w:ascii="SimSun" w:hAnsi="SimSun" w:cstheme="minorBidi"/>
          <w:sz w:val="21"/>
          <w:szCs w:val="21"/>
          <w:lang w:val="zh-CN" w:bidi="zh-CN"/>
        </w:rPr>
        <w:t>SCCR第三十九届会议上讨论的限制</w:t>
      </w:r>
      <w:r w:rsidR="00721B61">
        <w:rPr>
          <w:rFonts w:ascii="SimSun" w:hAnsi="SimSun" w:cstheme="minorBidi" w:hint="eastAsia"/>
          <w:sz w:val="21"/>
          <w:szCs w:val="21"/>
          <w:lang w:val="zh-CN" w:bidi="zh-CN"/>
        </w:rPr>
        <w:t>与</w:t>
      </w:r>
      <w:r w:rsidRPr="004A61CF">
        <w:rPr>
          <w:rFonts w:ascii="SimSun" w:hAnsi="SimSun" w:cstheme="minorBidi"/>
          <w:sz w:val="21"/>
          <w:szCs w:val="21"/>
          <w:lang w:val="zh-CN" w:bidi="zh-CN"/>
        </w:rPr>
        <w:t>例外行动计划中列明的工作</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在预期方面，它期望更多地了解正在进行的关于现有立法和其他有争议的教育和研究机构以及博物馆和图书馆的类型学研究的工作</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欧</w:t>
      </w:r>
      <w:r w:rsidR="00721B61">
        <w:rPr>
          <w:rFonts w:ascii="SimSun" w:hAnsi="SimSun" w:cstheme="minorBidi" w:hint="eastAsia"/>
          <w:sz w:val="21"/>
          <w:szCs w:val="21"/>
          <w:lang w:val="zh-CN" w:bidi="zh-CN"/>
        </w:rPr>
        <w:t>洲联</w:t>
      </w:r>
      <w:r w:rsidRPr="004A61CF">
        <w:rPr>
          <w:rFonts w:ascii="SimSun" w:hAnsi="SimSun" w:cstheme="minorBidi"/>
          <w:sz w:val="21"/>
          <w:szCs w:val="21"/>
          <w:lang w:val="zh-CN" w:bidi="zh-CN"/>
        </w:rPr>
        <w:t>盟对提交一份关于教育和研究机构领域数字事务研究的中期报告、背景文件的初步介绍、档案馆的类型学研究以及关于其他残疾人的最新研究介绍也同样感兴趣</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代表团回顾说，它所支持的方法是重点关注限制</w:t>
      </w:r>
      <w:r w:rsidR="00721B61">
        <w:rPr>
          <w:rFonts w:ascii="SimSun" w:hAnsi="SimSun" w:cstheme="minorBidi" w:hint="eastAsia"/>
          <w:sz w:val="21"/>
          <w:szCs w:val="21"/>
          <w:lang w:val="zh-CN" w:bidi="zh-CN"/>
        </w:rPr>
        <w:t>与</w:t>
      </w:r>
      <w:r w:rsidRPr="004A61CF">
        <w:rPr>
          <w:rFonts w:ascii="SimSun" w:hAnsi="SimSun" w:cstheme="minorBidi"/>
          <w:sz w:val="21"/>
          <w:szCs w:val="21"/>
          <w:lang w:val="zh-CN" w:bidi="zh-CN"/>
        </w:rPr>
        <w:t>例外如何在现有国际条约的框架内有效发挥作用</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这可以通过集中全面和系统地了解图书馆、档案馆、教育和研究机构以及其他残疾人所面临的问题来实现</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鉴于此，将充分考虑</w:t>
      </w:r>
      <w:r w:rsidR="00313EE0" w:rsidRPr="004A61CF">
        <w:rPr>
          <w:rFonts w:ascii="SimSun" w:hAnsi="SimSun" w:cstheme="minorBidi"/>
          <w:sz w:val="21"/>
          <w:szCs w:val="21"/>
          <w:lang w:val="zh-CN" w:bidi="zh-CN"/>
        </w:rPr>
        <w:t>产权组织</w:t>
      </w:r>
      <w:r w:rsidRPr="004A61CF">
        <w:rPr>
          <w:rFonts w:ascii="SimSun" w:hAnsi="SimSun" w:cstheme="minorBidi"/>
          <w:sz w:val="21"/>
          <w:szCs w:val="21"/>
          <w:lang w:val="zh-CN" w:bidi="zh-CN"/>
        </w:rPr>
        <w:t>成员国目前可用的解决方案，包括由创新及相关市场提供的解决方案以及其他现行国际框架下可用的解决方案</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基于这一立场，欧</w:t>
      </w:r>
      <w:r w:rsidR="00721B61">
        <w:rPr>
          <w:rFonts w:ascii="SimSun" w:hAnsi="SimSun" w:cstheme="minorBidi" w:hint="eastAsia"/>
          <w:sz w:val="21"/>
          <w:szCs w:val="21"/>
          <w:lang w:val="zh-CN" w:bidi="zh-CN"/>
        </w:rPr>
        <w:t>洲联</w:t>
      </w:r>
      <w:r w:rsidRPr="004A61CF">
        <w:rPr>
          <w:rFonts w:ascii="SimSun" w:hAnsi="SimSun" w:cstheme="minorBidi"/>
          <w:sz w:val="21"/>
          <w:szCs w:val="21"/>
          <w:lang w:val="zh-CN" w:bidi="zh-CN"/>
        </w:rPr>
        <w:t>盟代表团无法支持在国际一级拟定具有法律约束力的文书的工作，或者与此有关的任何准备工作</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代表团建议在国家执行国际条约方面采取最佳做法并提供指导</w:t>
      </w:r>
      <w:r w:rsidR="001352D6" w:rsidRPr="004A61CF">
        <w:rPr>
          <w:rFonts w:ascii="SimSun" w:hAnsi="SimSun" w:cstheme="minorBidi"/>
          <w:sz w:val="21"/>
          <w:szCs w:val="21"/>
          <w:lang w:val="zh-CN" w:bidi="zh-CN"/>
        </w:rPr>
        <w:t>。</w:t>
      </w:r>
    </w:p>
    <w:p w14:paraId="79846C09" w14:textId="434F9B35" w:rsidR="00E42F08" w:rsidRPr="004A61CF" w:rsidRDefault="001207E6"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罗马教廷代表团承认主席的领导，并赞扬秘书处进行的工作，包括该届会议所准备的各项研究和类型学分析</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代表团指出，版权制度必须继续发挥其最基本的激励作用，并应考虑到社会的更广泛利益，例如教育、研究、信息获取和创意内容</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天主教会有数百年的机构运营经验，对所有人开放，以一种文化行为向许多社会团体提供高质量教育</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教育在帮助人们发现他们的才能和潜力并有效地为人类服务方面发挥着根本作用。每个人都有责任为社会作出贡献</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促进全世界教育的质量和可及性应是所有成员国的优先事项，限制</w:t>
      </w:r>
      <w:r w:rsidR="00721B61">
        <w:rPr>
          <w:rFonts w:ascii="SimSun" w:hAnsi="SimSun" w:cstheme="minorBidi" w:hint="eastAsia"/>
          <w:sz w:val="21"/>
          <w:szCs w:val="21"/>
          <w:lang w:val="zh-CN" w:bidi="zh-CN"/>
        </w:rPr>
        <w:t>与</w:t>
      </w:r>
      <w:r w:rsidRPr="004A61CF">
        <w:rPr>
          <w:rFonts w:ascii="SimSun" w:hAnsi="SimSun" w:cstheme="minorBidi"/>
          <w:sz w:val="21"/>
          <w:szCs w:val="21"/>
          <w:lang w:val="zh-CN" w:bidi="zh-CN"/>
        </w:rPr>
        <w:t>例外肯定是需要考虑的一个关键问题</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各方承诺的努力方向是要通过后人的共同努力，建立一个更加团结与和平的世界</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代表团期待着</w:t>
      </w:r>
      <w:r w:rsidR="006C7AEA">
        <w:rPr>
          <w:rFonts w:ascii="SimSun" w:hAnsi="SimSun" w:cstheme="minorBidi" w:hint="eastAsia"/>
          <w:sz w:val="21"/>
          <w:szCs w:val="21"/>
          <w:lang w:val="zh-CN" w:bidi="zh-CN"/>
        </w:rPr>
        <w:t>辛杰文</w:t>
      </w:r>
      <w:r w:rsidRPr="004A61CF">
        <w:rPr>
          <w:rFonts w:ascii="SimSun" w:hAnsi="SimSun" w:cstheme="minorBidi"/>
          <w:sz w:val="21"/>
          <w:szCs w:val="21"/>
          <w:lang w:val="zh-CN" w:bidi="zh-CN"/>
        </w:rPr>
        <w:t>教授就限制</w:t>
      </w:r>
      <w:r w:rsidR="006C7AEA">
        <w:rPr>
          <w:rFonts w:ascii="SimSun" w:hAnsi="SimSun" w:cstheme="minorBidi" w:hint="eastAsia"/>
          <w:sz w:val="21"/>
          <w:szCs w:val="21"/>
          <w:lang w:val="zh-CN" w:bidi="zh-CN"/>
        </w:rPr>
        <w:t>与</w:t>
      </w:r>
      <w:r w:rsidRPr="004A61CF">
        <w:rPr>
          <w:rFonts w:ascii="SimSun" w:hAnsi="SimSun" w:cstheme="minorBidi"/>
          <w:sz w:val="21"/>
          <w:szCs w:val="21"/>
          <w:lang w:val="zh-CN" w:bidi="zh-CN"/>
        </w:rPr>
        <w:t>例外及其对教育和研究机构的适用性所作的演示报告</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代表团宣布，国际社会已决定为创造终身学习的机会提供必要的财政资源，帮助人们寻找机会并获得参与有关2030年可持续发展议程的社会活动所需的知识和技能</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采取这一措施是为了确保所有人都能获得全面发展</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代表团补充说，主席提出的行动计划反映出对这一非常重要的问题所采取的建设性和有益的办法</w:t>
      </w:r>
      <w:r w:rsidR="001352D6" w:rsidRPr="004A61CF">
        <w:rPr>
          <w:rFonts w:ascii="SimSun" w:hAnsi="SimSun" w:cstheme="minorBidi"/>
          <w:sz w:val="21"/>
          <w:szCs w:val="21"/>
          <w:lang w:val="zh-CN" w:bidi="zh-CN"/>
        </w:rPr>
        <w:t>。</w:t>
      </w:r>
    </w:p>
    <w:p w14:paraId="4E6BB54B" w14:textId="0147445C" w:rsidR="00E42F08" w:rsidRPr="004A61CF" w:rsidRDefault="0096244B"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伊朗（伊斯兰共和国）代表团指出，例外</w:t>
      </w:r>
      <w:r w:rsidR="006C7AEA">
        <w:rPr>
          <w:rFonts w:ascii="SimSun" w:hAnsi="SimSun" w:cstheme="minorBidi" w:hint="eastAsia"/>
          <w:sz w:val="21"/>
          <w:szCs w:val="21"/>
          <w:lang w:val="zh-CN" w:bidi="zh-CN"/>
        </w:rPr>
        <w:t>与</w:t>
      </w:r>
      <w:r w:rsidRPr="004A61CF">
        <w:rPr>
          <w:rFonts w:ascii="SimSun" w:hAnsi="SimSun" w:cstheme="minorBidi"/>
          <w:sz w:val="21"/>
          <w:szCs w:val="21"/>
          <w:lang w:val="zh-CN" w:bidi="zh-CN"/>
        </w:rPr>
        <w:t>限制在强调版权制度的全球知识产权制度中占有独特地位</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作为版权制度的一部分，一个有效的、兼顾各方利益的、能够发挥作用的限制</w:t>
      </w:r>
      <w:r w:rsidR="006C7AEA">
        <w:rPr>
          <w:rFonts w:ascii="SimSun" w:hAnsi="SimSun" w:cstheme="minorBidi" w:hint="eastAsia"/>
          <w:sz w:val="21"/>
          <w:szCs w:val="21"/>
          <w:lang w:val="zh-CN" w:bidi="zh-CN"/>
        </w:rPr>
        <w:t>与</w:t>
      </w:r>
      <w:r w:rsidRPr="004A61CF">
        <w:rPr>
          <w:rFonts w:ascii="SimSun" w:hAnsi="SimSun" w:cstheme="minorBidi"/>
          <w:sz w:val="21"/>
          <w:szCs w:val="21"/>
          <w:lang w:val="zh-CN" w:bidi="zh-CN"/>
        </w:rPr>
        <w:t>例外制度对于权利持有人和公共利益都非常重要</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代表团对委员会在履行其关于例外</w:t>
      </w:r>
      <w:r w:rsidR="006C7AEA">
        <w:rPr>
          <w:rFonts w:ascii="SimSun" w:hAnsi="SimSun" w:cstheme="minorBidi" w:hint="eastAsia"/>
          <w:sz w:val="21"/>
          <w:szCs w:val="21"/>
          <w:lang w:val="zh-CN" w:bidi="zh-CN"/>
        </w:rPr>
        <w:t>与</w:t>
      </w:r>
      <w:r w:rsidRPr="004A61CF">
        <w:rPr>
          <w:rFonts w:ascii="SimSun" w:hAnsi="SimSun" w:cstheme="minorBidi"/>
          <w:sz w:val="21"/>
          <w:szCs w:val="21"/>
          <w:lang w:val="zh-CN" w:bidi="zh-CN"/>
        </w:rPr>
        <w:t>限制的授权时所面临的挑战表示关注</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与一些代表团的意见相反，它认为委员会就限制</w:t>
      </w:r>
      <w:r w:rsidR="006C7AEA">
        <w:rPr>
          <w:rFonts w:ascii="SimSun" w:hAnsi="SimSun" w:cstheme="minorBidi" w:hint="eastAsia"/>
          <w:sz w:val="21"/>
          <w:szCs w:val="21"/>
          <w:lang w:val="zh-CN" w:bidi="zh-CN"/>
        </w:rPr>
        <w:t>与</w:t>
      </w:r>
      <w:r w:rsidRPr="004A61CF">
        <w:rPr>
          <w:rFonts w:ascii="SimSun" w:hAnsi="SimSun" w:cstheme="minorBidi"/>
          <w:sz w:val="21"/>
          <w:szCs w:val="21"/>
          <w:lang w:val="zh-CN" w:bidi="zh-CN"/>
        </w:rPr>
        <w:t>例外开展的工作不是要在成员国之间达成一个共同点，而是要分享最佳做法，委员会的任务是为例外</w:t>
      </w:r>
      <w:r w:rsidR="006C7AEA">
        <w:rPr>
          <w:rFonts w:ascii="SimSun" w:hAnsi="SimSun" w:cstheme="minorBidi" w:hint="eastAsia"/>
          <w:sz w:val="21"/>
          <w:szCs w:val="21"/>
          <w:lang w:val="zh-CN" w:bidi="zh-CN"/>
        </w:rPr>
        <w:t>与</w:t>
      </w:r>
      <w:r w:rsidRPr="004A61CF">
        <w:rPr>
          <w:rFonts w:ascii="SimSun" w:hAnsi="SimSun" w:cstheme="minorBidi"/>
          <w:sz w:val="21"/>
          <w:szCs w:val="21"/>
          <w:lang w:val="zh-CN" w:bidi="zh-CN"/>
        </w:rPr>
        <w:t>限制规定一个法律框架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在提到国际法中的善意原则时（各国有义务真诚地履行它们根据以前的协定和决定所承担的义务），各方一致认为，SCCR将继续进行讨论，以便拟订一项适当的或以任何形式出现的国际法律文书，其目标是通过SCCR第三十八届会议向大会提交关于相关主题的例外</w:t>
      </w:r>
      <w:r w:rsidR="006C7AEA">
        <w:rPr>
          <w:rFonts w:ascii="SimSun" w:hAnsi="SimSun" w:cstheme="minorBidi" w:hint="eastAsia"/>
          <w:sz w:val="21"/>
          <w:szCs w:val="21"/>
          <w:lang w:val="zh-CN" w:bidi="zh-CN"/>
        </w:rPr>
        <w:t>与</w:t>
      </w:r>
      <w:r w:rsidRPr="004A61CF">
        <w:rPr>
          <w:rFonts w:ascii="SimSun" w:hAnsi="SimSun" w:cstheme="minorBidi"/>
          <w:sz w:val="21"/>
          <w:szCs w:val="21"/>
          <w:lang w:val="zh-CN" w:bidi="zh-CN"/>
        </w:rPr>
        <w:t>限制的建议</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代表团对迄今未能提出此类建议而造成的拖延表示担忧</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它支持委员会有必要打破在封闭圈子内对限制</w:t>
      </w:r>
      <w:r w:rsidR="006C7AEA">
        <w:rPr>
          <w:rFonts w:ascii="SimSun" w:hAnsi="SimSun" w:cstheme="minorBidi" w:hint="eastAsia"/>
          <w:sz w:val="21"/>
          <w:szCs w:val="21"/>
          <w:lang w:val="zh-CN" w:bidi="zh-CN"/>
        </w:rPr>
        <w:t>与</w:t>
      </w:r>
      <w:r w:rsidRPr="004A61CF">
        <w:rPr>
          <w:rFonts w:ascii="SimSun" w:hAnsi="SimSun" w:cstheme="minorBidi"/>
          <w:sz w:val="21"/>
          <w:szCs w:val="21"/>
          <w:lang w:val="zh-CN" w:bidi="zh-CN"/>
        </w:rPr>
        <w:t>例外进行的研究和讨论</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代表团建议，应以具有法律约束力的文书形式对规则进行具体化阐述。代表团期待着实施行动计划中所概述的各项行动以及组织召开地区研讨会和国际会议</w:t>
      </w:r>
      <w:r w:rsidR="001352D6" w:rsidRPr="004A61CF">
        <w:rPr>
          <w:rFonts w:ascii="SimSun" w:hAnsi="SimSun" w:cstheme="minorBidi"/>
          <w:sz w:val="21"/>
          <w:szCs w:val="21"/>
          <w:lang w:val="zh-CN" w:bidi="zh-CN"/>
        </w:rPr>
        <w:t>。</w:t>
      </w:r>
    </w:p>
    <w:p w14:paraId="648B54B2" w14:textId="7CFC45EC" w:rsidR="00E42F08" w:rsidRPr="006C7AEA" w:rsidRDefault="006E132D" w:rsidP="006C7AEA">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lastRenderedPageBreak/>
        <w:t>巴西代表团赞同危地马拉代表团代表GRULAC所作的发言</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代表团重申，它重视创造者和作者通过有益于整个社会的智力劳动对知识和教育进步所作出的卓越贡献</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它认为，应当允许制定一项平衡且考虑到权利持有人合法利益的版权制度，有针对性的例外</w:t>
      </w:r>
      <w:r w:rsidR="006C7AEA">
        <w:rPr>
          <w:rFonts w:ascii="SimSun" w:hAnsi="SimSun" w:cstheme="minorBidi" w:hint="eastAsia"/>
          <w:sz w:val="21"/>
          <w:szCs w:val="21"/>
          <w:lang w:val="zh-CN" w:bidi="zh-CN"/>
        </w:rPr>
        <w:t>与</w:t>
      </w:r>
      <w:r w:rsidRPr="004A61CF">
        <w:rPr>
          <w:rFonts w:ascii="SimSun" w:hAnsi="SimSun" w:cstheme="minorBidi"/>
          <w:sz w:val="21"/>
          <w:szCs w:val="21"/>
          <w:lang w:val="zh-CN" w:bidi="zh-CN"/>
        </w:rPr>
        <w:t>限制结合版权保护，在实现受教育以及知识获取权利方面发挥了重要作用</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兼顾各方利益的制度可鼓励和奖励创造性的智力劳动，将其作为保护版权及相关权的主要社会性目的，同时维护向社会传播知识的公共政策目标</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权利持有人与版权作品使用者以及创作者之间的平衡，促进了创造力和文化产业的发展，确保了对受保护材料的获取，形成一个虚拟的循环</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在数字技术传播方面取得的进展进一步强调，与保护相关的法律框架必须跟上这些技术发展的步伐</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正是由于数字环境带来的巨大变化以及因其出现而产生的新动态，这也适用于图书馆、档案馆、教育和研究机构及其他残疾人的限制与例外</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它补充道，</w:t>
      </w:r>
      <w:r w:rsidR="00313EE0" w:rsidRPr="004A61CF">
        <w:rPr>
          <w:rFonts w:ascii="SimSun" w:hAnsi="SimSun" w:cstheme="minorBidi"/>
          <w:sz w:val="21"/>
          <w:szCs w:val="21"/>
          <w:lang w:val="zh-CN" w:bidi="zh-CN"/>
        </w:rPr>
        <w:t>产权组织</w:t>
      </w:r>
      <w:r w:rsidRPr="004A61CF">
        <w:rPr>
          <w:rFonts w:ascii="SimSun" w:hAnsi="SimSun" w:cstheme="minorBidi"/>
          <w:sz w:val="21"/>
          <w:szCs w:val="21"/>
          <w:lang w:val="zh-CN" w:bidi="zh-CN"/>
        </w:rPr>
        <w:t>的辩论可以使各成员国和利益</w:t>
      </w:r>
      <w:r w:rsidR="00313EE0" w:rsidRPr="004A61CF">
        <w:rPr>
          <w:rFonts w:ascii="SimSun" w:hAnsi="SimSun" w:cstheme="minorBidi" w:hint="eastAsia"/>
          <w:sz w:val="21"/>
          <w:szCs w:val="21"/>
          <w:lang w:val="zh-CN" w:bidi="zh-CN"/>
        </w:rPr>
        <w:t>攸关方</w:t>
      </w:r>
      <w:r w:rsidRPr="004A61CF">
        <w:rPr>
          <w:rFonts w:ascii="SimSun" w:hAnsi="SimSun" w:cstheme="minorBidi"/>
          <w:sz w:val="21"/>
          <w:szCs w:val="21"/>
          <w:lang w:val="zh-CN" w:bidi="zh-CN"/>
        </w:rPr>
        <w:t>在国家对例外</w:t>
      </w:r>
      <w:r w:rsidR="006C7AEA">
        <w:rPr>
          <w:rFonts w:ascii="SimSun" w:hAnsi="SimSun" w:cstheme="minorBidi" w:hint="eastAsia"/>
          <w:sz w:val="21"/>
          <w:szCs w:val="21"/>
          <w:lang w:val="zh-CN" w:bidi="zh-CN"/>
        </w:rPr>
        <w:t>与</w:t>
      </w:r>
      <w:r w:rsidRPr="004A61CF">
        <w:rPr>
          <w:rFonts w:ascii="SimSun" w:hAnsi="SimSun" w:cstheme="minorBidi"/>
          <w:sz w:val="21"/>
          <w:szCs w:val="21"/>
          <w:lang w:val="zh-CN" w:bidi="zh-CN"/>
        </w:rPr>
        <w:t>限制的实施方面具有法律上的明确性，这对图书馆、博物馆和档案馆的跨境用户来说至关重要</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它指出，地区研讨会将提供一个宝贵的机会，可以就例外</w:t>
      </w:r>
      <w:r w:rsidR="006C7AEA">
        <w:rPr>
          <w:rFonts w:ascii="SimSun" w:hAnsi="SimSun" w:cstheme="minorBidi" w:hint="eastAsia"/>
          <w:sz w:val="21"/>
          <w:szCs w:val="21"/>
          <w:lang w:val="zh-CN" w:bidi="zh-CN"/>
        </w:rPr>
        <w:t>与</w:t>
      </w:r>
      <w:r w:rsidRPr="004A61CF">
        <w:rPr>
          <w:rFonts w:ascii="SimSun" w:hAnsi="SimSun" w:cstheme="minorBidi"/>
          <w:sz w:val="21"/>
          <w:szCs w:val="21"/>
          <w:lang w:val="zh-CN" w:bidi="zh-CN"/>
        </w:rPr>
        <w:t>限制的使用探讨区域性需求及所具有的局限性</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代表团希望委员会密切合作，以完成2012年大会的授权，为各国政府和利益</w:t>
      </w:r>
      <w:r w:rsidR="00313EE0" w:rsidRPr="004A61CF">
        <w:rPr>
          <w:rFonts w:ascii="SimSun" w:hAnsi="SimSun" w:cstheme="minorBidi" w:hint="eastAsia"/>
          <w:sz w:val="21"/>
          <w:szCs w:val="21"/>
          <w:lang w:val="zh-CN" w:bidi="zh-CN"/>
        </w:rPr>
        <w:t>攸关方</w:t>
      </w:r>
      <w:r w:rsidRPr="004A61CF">
        <w:rPr>
          <w:rFonts w:ascii="SimSun" w:hAnsi="SimSun" w:cstheme="minorBidi"/>
          <w:sz w:val="21"/>
          <w:szCs w:val="21"/>
          <w:lang w:val="zh-CN" w:bidi="zh-CN"/>
        </w:rPr>
        <w:t>面临的问题提供具体答案，这需要所有利益</w:t>
      </w:r>
      <w:r w:rsidR="00313EE0" w:rsidRPr="004A61CF">
        <w:rPr>
          <w:rFonts w:ascii="SimSun" w:hAnsi="SimSun" w:cstheme="minorBidi" w:hint="eastAsia"/>
          <w:sz w:val="21"/>
          <w:szCs w:val="21"/>
          <w:lang w:val="zh-CN" w:bidi="zh-CN"/>
        </w:rPr>
        <w:t>攸关方</w:t>
      </w:r>
      <w:r w:rsidRPr="004A61CF">
        <w:rPr>
          <w:rFonts w:ascii="SimSun" w:hAnsi="SimSun" w:cstheme="minorBidi"/>
          <w:sz w:val="21"/>
          <w:szCs w:val="21"/>
          <w:lang w:val="zh-CN" w:bidi="zh-CN"/>
        </w:rPr>
        <w:t>的均衡参与，举行包容性辩论</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定于7月在多米尼加共和国举行的拉丁美洲和加勒比地区会议对于举行进一步讨论，以及为作品的创作和制作提出适当的奖励办法以促进知识的传播都是至关重要的</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代表团补充说，限制</w:t>
      </w:r>
      <w:r w:rsidR="00D40781">
        <w:rPr>
          <w:rFonts w:ascii="SimSun" w:hAnsi="SimSun" w:cstheme="minorBidi" w:hint="eastAsia"/>
          <w:sz w:val="21"/>
          <w:szCs w:val="21"/>
          <w:lang w:val="zh-CN" w:bidi="zh-CN"/>
        </w:rPr>
        <w:t>与</w:t>
      </w:r>
      <w:r w:rsidRPr="004A61CF">
        <w:rPr>
          <w:rFonts w:ascii="SimSun" w:hAnsi="SimSun" w:cstheme="minorBidi"/>
          <w:sz w:val="21"/>
          <w:szCs w:val="21"/>
          <w:lang w:val="zh-CN" w:bidi="zh-CN"/>
        </w:rPr>
        <w:t>例外对于在不损害版权制度利益的情况下实现受教育权利至关重要</w:t>
      </w:r>
      <w:r w:rsidR="001352D6" w:rsidRPr="004A61CF">
        <w:rPr>
          <w:rFonts w:ascii="SimSun" w:hAnsi="SimSun" w:cstheme="minorBidi"/>
          <w:sz w:val="21"/>
          <w:szCs w:val="21"/>
          <w:lang w:val="zh-CN" w:bidi="zh-CN"/>
        </w:rPr>
        <w:t>。</w:t>
      </w:r>
    </w:p>
    <w:p w14:paraId="503D2CF8" w14:textId="1F7EA720" w:rsidR="00E42F08" w:rsidRPr="004A61CF" w:rsidRDefault="00CF755E"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美利坚合众国代表团指出，限制</w:t>
      </w:r>
      <w:r w:rsidR="006C7AEA">
        <w:rPr>
          <w:rFonts w:ascii="SimSun" w:hAnsi="SimSun" w:cstheme="minorBidi" w:hint="eastAsia"/>
          <w:sz w:val="21"/>
          <w:szCs w:val="21"/>
          <w:lang w:val="zh-CN" w:bidi="zh-CN"/>
        </w:rPr>
        <w:t>与</w:t>
      </w:r>
      <w:r w:rsidRPr="004A61CF">
        <w:rPr>
          <w:rFonts w:ascii="SimSun" w:hAnsi="SimSun" w:cstheme="minorBidi"/>
          <w:sz w:val="21"/>
          <w:szCs w:val="21"/>
          <w:lang w:val="zh-CN" w:bidi="zh-CN"/>
        </w:rPr>
        <w:t>例外是有效的版权制度的一个关键组成部分，它对人们获取作品以保存和促进使用我们的文化和科学用语是有必要的</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代表团期待着关于最新研究和类型学的介绍</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根据政府最近开展的一项调查的结果，美国的图书馆、博物馆、历史学会、档案馆和科研机构收藏了130多亿件物品，从家具到照片，从乐谱到土壤样本，无所不包</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图书馆保存着92%的美国摄影档案，博物馆保存着96%未经装订的纸张，如信件、艺术作品、笔记和其他文件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调查结果显示，其中的录音材料和活动影像所占比例均不到0.2%</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对于代表团来说，加强对美国收藏品的管理、保护和保存一直是并将继续是一项高度优先的战略事项</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可以在www.imls.gov上看到这篇名为《保护美国的文化遗产藏品：文化遗产健康状况信息调查结果》的文章</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代表团强调，在SCCR审议这些新的材料的过程中，它认为就限制</w:t>
      </w:r>
      <w:r w:rsidR="006C7AEA">
        <w:rPr>
          <w:rFonts w:ascii="SimSun" w:hAnsi="SimSun" w:cstheme="minorBidi" w:hint="eastAsia"/>
          <w:sz w:val="21"/>
          <w:szCs w:val="21"/>
          <w:lang w:val="zh-CN" w:bidi="zh-CN"/>
        </w:rPr>
        <w:t>与</w:t>
      </w:r>
      <w:r w:rsidRPr="004A61CF">
        <w:rPr>
          <w:rFonts w:ascii="SimSun" w:hAnsi="SimSun" w:cstheme="minorBidi"/>
          <w:sz w:val="21"/>
          <w:szCs w:val="21"/>
          <w:lang w:val="zh-CN" w:bidi="zh-CN"/>
        </w:rPr>
        <w:t>例外主题所采取的富有成效的办法主要集中于文件SCCR/26/8和SCCR/27/8中提出的高级目标和原则</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这种办法考虑到了这样一种愿望，即确认并促进所讨论领域内限制</w:t>
      </w:r>
      <w:r w:rsidR="006C7AEA">
        <w:rPr>
          <w:rFonts w:ascii="SimSun" w:hAnsi="SimSun" w:cstheme="minorBidi" w:hint="eastAsia"/>
          <w:sz w:val="21"/>
          <w:szCs w:val="21"/>
          <w:lang w:val="zh-CN" w:bidi="zh-CN"/>
        </w:rPr>
        <w:t>与</w:t>
      </w:r>
      <w:r w:rsidRPr="004A61CF">
        <w:rPr>
          <w:rFonts w:ascii="SimSun" w:hAnsi="SimSun" w:cstheme="minorBidi"/>
          <w:sz w:val="21"/>
          <w:szCs w:val="21"/>
          <w:lang w:val="zh-CN" w:bidi="zh-CN"/>
        </w:rPr>
        <w:t>例外重要目标的实现，同时还要保留各成员国根据其本身的文化和社会经济情况调整国内限制</w:t>
      </w:r>
      <w:r w:rsidR="006C7AEA">
        <w:rPr>
          <w:rFonts w:ascii="SimSun" w:hAnsi="SimSun" w:cstheme="minorBidi" w:hint="eastAsia"/>
          <w:sz w:val="21"/>
          <w:szCs w:val="21"/>
          <w:lang w:val="zh-CN" w:bidi="zh-CN"/>
        </w:rPr>
        <w:t>与</w:t>
      </w:r>
      <w:r w:rsidRPr="004A61CF">
        <w:rPr>
          <w:rFonts w:ascii="SimSun" w:hAnsi="SimSun" w:cstheme="minorBidi"/>
          <w:sz w:val="21"/>
          <w:szCs w:val="21"/>
          <w:lang w:val="zh-CN" w:bidi="zh-CN"/>
        </w:rPr>
        <w:t>例外的能</w:t>
      </w:r>
      <w:r w:rsidR="00B7765C">
        <w:rPr>
          <w:rFonts w:ascii="SimSun" w:hAnsi="SimSun" w:cstheme="minorBidi" w:hint="cs"/>
          <w:sz w:val="21"/>
          <w:szCs w:val="21"/>
          <w:lang w:bidi="zh-CN"/>
        </w:rPr>
        <w:t>‍</w:t>
      </w:r>
      <w:r w:rsidRPr="004A61CF">
        <w:rPr>
          <w:rFonts w:ascii="SimSun" w:hAnsi="SimSun" w:cstheme="minorBidi"/>
          <w:sz w:val="21"/>
          <w:szCs w:val="21"/>
          <w:lang w:val="zh-CN" w:bidi="zh-CN"/>
        </w:rPr>
        <w:t>力</w:t>
      </w:r>
      <w:r w:rsidR="001352D6" w:rsidRPr="004A61CF">
        <w:rPr>
          <w:rFonts w:ascii="SimSun" w:hAnsi="SimSun" w:cstheme="minorBidi"/>
          <w:sz w:val="21"/>
          <w:szCs w:val="21"/>
          <w:lang w:val="zh-CN" w:bidi="zh-CN"/>
        </w:rPr>
        <w:t>。</w:t>
      </w:r>
    </w:p>
    <w:p w14:paraId="68484EDD" w14:textId="487F3F1F" w:rsidR="002E67E6" w:rsidRPr="004A61CF" w:rsidRDefault="002E67E6"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新加坡代表团赞同印度尼西亚代表团代表亚太集团所作的发言，它表示，任何版权制度都应力求在涉及的不同利益</w:t>
      </w:r>
      <w:r w:rsidR="00313EE0" w:rsidRPr="004A61CF">
        <w:rPr>
          <w:rFonts w:ascii="SimSun" w:hAnsi="SimSun" w:cstheme="minorBidi" w:hint="eastAsia"/>
          <w:sz w:val="21"/>
          <w:szCs w:val="21"/>
          <w:lang w:val="zh-CN" w:bidi="zh-CN"/>
        </w:rPr>
        <w:t>攸关方</w:t>
      </w:r>
      <w:r w:rsidRPr="004A61CF">
        <w:rPr>
          <w:rFonts w:ascii="SimSun" w:hAnsi="SimSun" w:cstheme="minorBidi"/>
          <w:sz w:val="21"/>
          <w:szCs w:val="21"/>
          <w:lang w:val="zh-CN" w:bidi="zh-CN"/>
        </w:rPr>
        <w:t>的利益之间取得平衡，并应根据科技和市场的发展对这些利益加以审查，因为这些发展改变了创意作品的创作、发行和消费方式</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虽然新的权利和执行机制不能越权，但也必须以适当的保障措施来调整新的限制</w:t>
      </w:r>
      <w:r w:rsidR="006C7AEA">
        <w:rPr>
          <w:rFonts w:ascii="SimSun" w:hAnsi="SimSun" w:cstheme="minorBidi" w:hint="eastAsia"/>
          <w:sz w:val="21"/>
          <w:szCs w:val="21"/>
          <w:lang w:val="zh-CN" w:bidi="zh-CN"/>
        </w:rPr>
        <w:t>与</w:t>
      </w:r>
      <w:r w:rsidRPr="004A61CF">
        <w:rPr>
          <w:rFonts w:ascii="SimSun" w:hAnsi="SimSun" w:cstheme="minorBidi"/>
          <w:sz w:val="21"/>
          <w:szCs w:val="21"/>
          <w:lang w:val="zh-CN" w:bidi="zh-CN"/>
        </w:rPr>
        <w:t>例外，以确保权利持有人的合法利益不会受到不合理的损害</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代表团分享了近期指导其完成版权审查的其中一项基本原则</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它提议，涉及例外的立法修正案应由委员会通过举例加以讨论。它提出一项建议，即应允许新加坡的这类机构在以物理形式分隔的地点为作品制作多份电子备份副本，以最大限度地减少损害、损失和盗窃</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在同样情况下，不能使用备份副本来增加公众在任何时候可在该机构内获取的副本总数</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为了适应当前的教学方法，所提出的修改建议将为在线作品设置一个新的目的性教育例外，在获取这类作品时不需要付费，比如某些出版物、博客、视频或照片</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但是，这一例外也可以作为牵连权和其他条件加以限制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代表团建议将这些要素视为其国家改革措施的一部分，并将其作为一种类型</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它期待着在各成员国之间就这些议题找到共同</w:t>
      </w:r>
      <w:r w:rsidRPr="004A61CF">
        <w:rPr>
          <w:rFonts w:ascii="SimSun" w:hAnsi="SimSun" w:cstheme="minorBidi"/>
          <w:sz w:val="21"/>
          <w:szCs w:val="21"/>
          <w:lang w:val="zh-CN" w:bidi="zh-CN"/>
        </w:rPr>
        <w:lastRenderedPageBreak/>
        <w:t>点，并探讨如何以既符合现有国际义务又能响应新出现的规范和做法的可持续方式实施限制</w:t>
      </w:r>
      <w:r w:rsidR="006C7AEA">
        <w:rPr>
          <w:rFonts w:ascii="SimSun" w:hAnsi="SimSun" w:cstheme="minorBidi" w:hint="eastAsia"/>
          <w:sz w:val="21"/>
          <w:szCs w:val="21"/>
          <w:lang w:val="zh-CN" w:bidi="zh-CN"/>
        </w:rPr>
        <w:t>与</w:t>
      </w:r>
      <w:r w:rsidRPr="004A61CF">
        <w:rPr>
          <w:rFonts w:ascii="SimSun" w:hAnsi="SimSun" w:cstheme="minorBidi"/>
          <w:sz w:val="21"/>
          <w:szCs w:val="21"/>
          <w:lang w:val="zh-CN" w:bidi="zh-CN"/>
        </w:rPr>
        <w:t>例外</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代表团期待着在即将于新加坡举行的地区研讨会上讨论这些规范和议题。</w:t>
      </w:r>
    </w:p>
    <w:p w14:paraId="4306C6C1" w14:textId="14934297" w:rsidR="00E42F08" w:rsidRPr="004A61CF" w:rsidRDefault="00D44713"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博茨瓦纳代表团赞同乌干达代表团代表非洲集团所作的发言</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代表团表示，限制</w:t>
      </w:r>
      <w:r w:rsidR="006C7AEA">
        <w:rPr>
          <w:rFonts w:ascii="SimSun" w:hAnsi="SimSun" w:cstheme="minorBidi" w:hint="eastAsia"/>
          <w:sz w:val="21"/>
          <w:szCs w:val="21"/>
          <w:lang w:val="zh-CN" w:bidi="zh-CN"/>
        </w:rPr>
        <w:t>与</w:t>
      </w:r>
      <w:r w:rsidRPr="004A61CF">
        <w:rPr>
          <w:rFonts w:ascii="SimSun" w:hAnsi="SimSun" w:cstheme="minorBidi"/>
          <w:sz w:val="21"/>
          <w:szCs w:val="21"/>
          <w:lang w:val="zh-CN" w:bidi="zh-CN"/>
        </w:rPr>
        <w:t>例外议题仍然是该委员会的一个关键议程项目，因为限制</w:t>
      </w:r>
      <w:r w:rsidR="006C7AEA">
        <w:rPr>
          <w:rFonts w:ascii="SimSun" w:hAnsi="SimSun" w:cstheme="minorBidi" w:hint="eastAsia"/>
          <w:sz w:val="21"/>
          <w:szCs w:val="21"/>
          <w:lang w:val="zh-CN" w:bidi="zh-CN"/>
        </w:rPr>
        <w:t>与</w:t>
      </w:r>
      <w:r w:rsidRPr="004A61CF">
        <w:rPr>
          <w:rFonts w:ascii="SimSun" w:hAnsi="SimSun" w:cstheme="minorBidi"/>
          <w:sz w:val="21"/>
          <w:szCs w:val="21"/>
          <w:lang w:val="zh-CN" w:bidi="zh-CN"/>
        </w:rPr>
        <w:t>例外是版权制度的一个重要部分，可确保建立一项有效和平衡的制度，使权利持有人和公众都能受益</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限制</w:t>
      </w:r>
      <w:r w:rsidR="006C7AEA">
        <w:rPr>
          <w:rFonts w:ascii="SimSun" w:hAnsi="SimSun" w:cstheme="minorBidi" w:hint="eastAsia"/>
          <w:sz w:val="21"/>
          <w:szCs w:val="21"/>
          <w:lang w:val="zh-CN" w:bidi="zh-CN"/>
        </w:rPr>
        <w:t>与</w:t>
      </w:r>
      <w:r w:rsidRPr="004A61CF">
        <w:rPr>
          <w:rFonts w:ascii="SimSun" w:hAnsi="SimSun" w:cstheme="minorBidi"/>
          <w:sz w:val="21"/>
          <w:szCs w:val="21"/>
          <w:lang w:val="zh-CN" w:bidi="zh-CN"/>
        </w:rPr>
        <w:t>例外对于继续创造、获取和交流信息及知识至关重要，对于促进图书馆、档案馆和博物馆以及研究机构的工作并使其他残疾人能够获取受版权保护的作品也很有必要</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它主张，对于版权制度，应当在不丧失版权制度本身的主要目标的情况下提供必要的平衡</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代表团希望各种审议能让各成员国思考在国际范围内处理版权保护的限制</w:t>
      </w:r>
      <w:r w:rsidR="006C7AEA">
        <w:rPr>
          <w:rFonts w:ascii="SimSun" w:hAnsi="SimSun" w:cstheme="minorBidi" w:hint="eastAsia"/>
          <w:sz w:val="21"/>
          <w:szCs w:val="21"/>
          <w:lang w:val="zh-CN" w:bidi="zh-CN"/>
        </w:rPr>
        <w:t>与</w:t>
      </w:r>
      <w:r w:rsidRPr="004A61CF">
        <w:rPr>
          <w:rFonts w:ascii="SimSun" w:hAnsi="SimSun" w:cstheme="minorBidi"/>
          <w:sz w:val="21"/>
          <w:szCs w:val="21"/>
          <w:lang w:val="zh-CN" w:bidi="zh-CN"/>
        </w:rPr>
        <w:t>例外的最佳办法</w:t>
      </w:r>
      <w:r w:rsidR="001352D6" w:rsidRPr="004A61CF">
        <w:rPr>
          <w:rFonts w:ascii="SimSun" w:hAnsi="SimSun" w:cstheme="minorBidi"/>
          <w:sz w:val="21"/>
          <w:szCs w:val="21"/>
          <w:lang w:val="zh-CN" w:bidi="zh-CN"/>
        </w:rPr>
        <w:t>。</w:t>
      </w:r>
    </w:p>
    <w:p w14:paraId="04A025E6" w14:textId="7486541D" w:rsidR="00A02B45" w:rsidRPr="004A61CF" w:rsidRDefault="00B4537C"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印度尼西亚代表团认为，如果能够在实施版权制度方面达到一种平衡，那么实现版权制度的目标就非常重要</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代表团补充称，例外</w:t>
      </w:r>
      <w:r w:rsidR="006C7AEA">
        <w:rPr>
          <w:rFonts w:ascii="SimSun" w:hAnsi="SimSun" w:cstheme="minorBidi" w:hint="eastAsia"/>
          <w:sz w:val="21"/>
          <w:szCs w:val="21"/>
          <w:lang w:val="zh-CN" w:bidi="zh-CN"/>
        </w:rPr>
        <w:t>与</w:t>
      </w:r>
      <w:r w:rsidRPr="004A61CF">
        <w:rPr>
          <w:rFonts w:ascii="SimSun" w:hAnsi="SimSun" w:cstheme="minorBidi"/>
          <w:sz w:val="21"/>
          <w:szCs w:val="21"/>
          <w:lang w:val="zh-CN" w:bidi="zh-CN"/>
        </w:rPr>
        <w:t>限制制度的实现与任何知识产权制度的缺陷都密切相关</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它补充说，如果能在不损害他人和创作者合法利益的情况下有针对性地允许使用例外</w:t>
      </w:r>
      <w:r w:rsidR="006C7AEA">
        <w:rPr>
          <w:rFonts w:ascii="SimSun" w:hAnsi="SimSun" w:cstheme="minorBidi" w:hint="eastAsia"/>
          <w:sz w:val="21"/>
          <w:szCs w:val="21"/>
          <w:lang w:val="zh-CN" w:bidi="zh-CN"/>
        </w:rPr>
        <w:t>与</w:t>
      </w:r>
      <w:r w:rsidRPr="004A61CF">
        <w:rPr>
          <w:rFonts w:ascii="SimSun" w:hAnsi="SimSun" w:cstheme="minorBidi"/>
          <w:sz w:val="21"/>
          <w:szCs w:val="21"/>
          <w:lang w:val="zh-CN" w:bidi="zh-CN"/>
        </w:rPr>
        <w:t>限制，这对于激励有益的艺术和科学取得进步并进行广泛传播非常重要。虽然委员会已获得授权，可继续就例外</w:t>
      </w:r>
      <w:r w:rsidR="006C7AEA">
        <w:rPr>
          <w:rFonts w:ascii="SimSun" w:hAnsi="SimSun" w:cstheme="minorBidi" w:hint="eastAsia"/>
          <w:sz w:val="21"/>
          <w:szCs w:val="21"/>
          <w:lang w:val="zh-CN" w:bidi="zh-CN"/>
        </w:rPr>
        <w:t>与</w:t>
      </w:r>
      <w:r w:rsidRPr="004A61CF">
        <w:rPr>
          <w:rFonts w:ascii="SimSun" w:hAnsi="SimSun" w:cstheme="minorBidi"/>
          <w:sz w:val="21"/>
          <w:szCs w:val="21"/>
          <w:lang w:val="zh-CN" w:bidi="zh-CN"/>
        </w:rPr>
        <w:t>限制问题进行实质性讨论，以便为建立有效的国际法律制度的规范性工作寻找共同点，从而根据2012年大会授权促进限制</w:t>
      </w:r>
      <w:r w:rsidR="006C7AEA">
        <w:rPr>
          <w:rFonts w:ascii="SimSun" w:hAnsi="SimSun" w:cstheme="minorBidi" w:hint="eastAsia"/>
          <w:sz w:val="21"/>
          <w:szCs w:val="21"/>
          <w:lang w:val="zh-CN" w:bidi="zh-CN"/>
        </w:rPr>
        <w:t>与</w:t>
      </w:r>
      <w:r w:rsidRPr="004A61CF">
        <w:rPr>
          <w:rFonts w:ascii="SimSun" w:hAnsi="SimSun" w:cstheme="minorBidi"/>
          <w:sz w:val="21"/>
          <w:szCs w:val="21"/>
          <w:lang w:val="zh-CN" w:bidi="zh-CN"/>
        </w:rPr>
        <w:t>例外的合法执行，但是，它对各成员国无法就这个问题达成互利的协议表示关切</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代表团强调，SCCR的商定语</w:t>
      </w:r>
      <w:r w:rsidR="006C7AEA">
        <w:rPr>
          <w:rFonts w:ascii="SimSun" w:hAnsi="SimSun" w:cstheme="minorBidi" w:hint="eastAsia"/>
          <w:sz w:val="21"/>
          <w:szCs w:val="21"/>
          <w:lang w:val="zh-CN" w:bidi="zh-CN"/>
        </w:rPr>
        <w:t>言</w:t>
      </w:r>
      <w:r w:rsidRPr="004A61CF">
        <w:rPr>
          <w:rFonts w:ascii="SimSun" w:hAnsi="SimSun" w:cstheme="minorBidi"/>
          <w:sz w:val="21"/>
          <w:szCs w:val="21"/>
          <w:lang w:val="zh-CN" w:bidi="zh-CN"/>
        </w:rPr>
        <w:t>中提到了要努力制定一项或多项适当的国际法律文书，包括示范法、联合建议、条约和/或其他形式的文书。代表团不反对关于图书馆和档案馆、教育和研究机构以及其他残疾人的限制</w:t>
      </w:r>
      <w:r w:rsidR="006C7AEA">
        <w:rPr>
          <w:rFonts w:ascii="SimSun" w:hAnsi="SimSun" w:cstheme="minorBidi" w:hint="eastAsia"/>
          <w:sz w:val="21"/>
          <w:szCs w:val="21"/>
          <w:lang w:val="zh-CN" w:bidi="zh-CN"/>
        </w:rPr>
        <w:t>与</w:t>
      </w:r>
      <w:r w:rsidRPr="004A61CF">
        <w:rPr>
          <w:rFonts w:ascii="SimSun" w:hAnsi="SimSun" w:cstheme="minorBidi"/>
          <w:sz w:val="21"/>
          <w:szCs w:val="21"/>
          <w:lang w:val="zh-CN" w:bidi="zh-CN"/>
        </w:rPr>
        <w:t>例外议题的高级目标和原则</w:t>
      </w:r>
      <w:r w:rsidR="001352D6" w:rsidRPr="004A61CF">
        <w:rPr>
          <w:rFonts w:ascii="SimSun" w:hAnsi="SimSun" w:cstheme="minorBidi"/>
          <w:sz w:val="21"/>
          <w:szCs w:val="21"/>
          <w:lang w:val="zh-CN" w:bidi="zh-CN"/>
        </w:rPr>
        <w:t>。</w:t>
      </w:r>
    </w:p>
    <w:p w14:paraId="7214026C" w14:textId="4A361EB6" w:rsidR="00E42F08" w:rsidRPr="004A61CF" w:rsidRDefault="00FD1638"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印度代表团指出，受教育和信息获取权利是促进文化、科学和教育发展的关键因素</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对于个人和社会的集体发展而言，图书馆和档案馆、教育和研究机构以及其他残疾人的限制</w:t>
      </w:r>
      <w:r w:rsidR="006C7AEA">
        <w:rPr>
          <w:rFonts w:ascii="SimSun" w:hAnsi="SimSun" w:cstheme="minorBidi" w:hint="eastAsia"/>
          <w:sz w:val="21"/>
          <w:szCs w:val="21"/>
          <w:lang w:val="zh-CN" w:bidi="zh-CN"/>
        </w:rPr>
        <w:t>与</w:t>
      </w:r>
      <w:r w:rsidRPr="004A61CF">
        <w:rPr>
          <w:rFonts w:ascii="SimSun" w:hAnsi="SimSun" w:cstheme="minorBidi"/>
          <w:sz w:val="21"/>
          <w:szCs w:val="21"/>
          <w:lang w:val="zh-CN" w:bidi="zh-CN"/>
        </w:rPr>
        <w:t>例外至关重要</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代表团补充说，让所有人都能享有受教育和知识获取权利应成为例外与限制工作的指导原则</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它敦促委员会真正本着多边合作的精神，努力制定一项国际文书</w:t>
      </w:r>
      <w:r w:rsidR="001352D6" w:rsidRPr="004A61CF">
        <w:rPr>
          <w:rFonts w:ascii="SimSun" w:hAnsi="SimSun" w:cstheme="minorBidi"/>
          <w:sz w:val="21"/>
          <w:szCs w:val="21"/>
          <w:lang w:val="zh-CN" w:bidi="zh-CN"/>
        </w:rPr>
        <w:t>。</w:t>
      </w:r>
    </w:p>
    <w:p w14:paraId="67E3B02D" w14:textId="4E8C9CD6" w:rsidR="00330E9B" w:rsidRPr="004A61CF" w:rsidRDefault="00B04F8A"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阿根廷代表团赞扬秘书处为这一年的研讨会和讲习班做出的安排</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代表团指出，在研究和类型学方面取得的成绩是拟订一份问题清单的良好依据。虽然其中的大多数问题已得到处理，但令人关切的是，有些成员国可能仍将重点放在这些类型学上</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例如，在现有立法下，让使用者在能够体现这些可能的用途的良好做法中对例外</w:t>
      </w:r>
      <w:r w:rsidR="006C7AEA">
        <w:rPr>
          <w:rFonts w:ascii="SimSun" w:hAnsi="SimSun" w:cstheme="minorBidi" w:hint="eastAsia"/>
          <w:sz w:val="21"/>
          <w:szCs w:val="21"/>
          <w:lang w:val="zh-CN" w:bidi="zh-CN"/>
        </w:rPr>
        <w:t>与</w:t>
      </w:r>
      <w:r w:rsidRPr="004A61CF">
        <w:rPr>
          <w:rFonts w:ascii="SimSun" w:hAnsi="SimSun" w:cstheme="minorBidi"/>
          <w:sz w:val="21"/>
          <w:szCs w:val="21"/>
          <w:lang w:val="zh-CN" w:bidi="zh-CN"/>
        </w:rPr>
        <w:t>限制进行了解，并澄清一些似乎非常基本但仍然难以管理的事项</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例如，关于作品的概念，它提到大多数图书馆、博物馆和档案馆没有收藏作品，因此它们不受版权保护，也就不需要例外</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代表团指出，回避此类讨论将妨碍在达成一项国际文件方面取得进展，因为跨境问题不仅出现在类型学中，也出现在各个机构的实践中</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它回顾说，阿根廷代表团提交了文件SCCR/33/4，其中强调了在运用例外</w:t>
      </w:r>
      <w:r w:rsidR="006C7AEA">
        <w:rPr>
          <w:rFonts w:ascii="SimSun" w:hAnsi="SimSun" w:cstheme="minorBidi" w:hint="eastAsia"/>
          <w:sz w:val="21"/>
          <w:szCs w:val="21"/>
          <w:lang w:val="zh-CN" w:bidi="zh-CN"/>
        </w:rPr>
        <w:t>与</w:t>
      </w:r>
      <w:r w:rsidRPr="004A61CF">
        <w:rPr>
          <w:rFonts w:ascii="SimSun" w:hAnsi="SimSun" w:cstheme="minorBidi"/>
          <w:sz w:val="21"/>
          <w:szCs w:val="21"/>
          <w:lang w:val="zh-CN" w:bidi="zh-CN"/>
        </w:rPr>
        <w:t>限制时的跨境问题，因为版权在性质上和在数字环境中首先具有属地性的</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事实证明，这个问题已经成为一种障碍，因为其无法解决，也没有协调机制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当涉及到通过数字媒体进行跨国家的期刊内容许可时，对于远程学习的权利</w:t>
      </w:r>
      <w:r w:rsidR="006C7AEA">
        <w:rPr>
          <w:rFonts w:ascii="SimSun" w:hAnsi="SimSun" w:cstheme="minorBidi" w:hint="eastAsia"/>
          <w:sz w:val="21"/>
          <w:szCs w:val="21"/>
          <w:lang w:val="zh-CN" w:bidi="zh-CN"/>
        </w:rPr>
        <w:t>用尽</w:t>
      </w:r>
      <w:r w:rsidRPr="004A61CF">
        <w:rPr>
          <w:rFonts w:ascii="SimSun" w:hAnsi="SimSun" w:cstheme="minorBidi"/>
          <w:sz w:val="21"/>
          <w:szCs w:val="21"/>
          <w:lang w:val="zh-CN" w:bidi="zh-CN"/>
        </w:rPr>
        <w:t>是没有解决方案的，也不涉及图书馆的出借，这会对作品的使用国产生影响</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只注意合同中概述的各项影响，不考虑其他影响</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代表团补充说，法律文书必须要能够提供法律确定性，并为个人或机构用户的权利提供保护，这一点非常重要</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它主张就限制</w:t>
      </w:r>
      <w:r w:rsidR="006C7AEA">
        <w:rPr>
          <w:rFonts w:hint="eastAsia"/>
          <w:szCs w:val="22"/>
        </w:rPr>
        <w:t>与</w:t>
      </w:r>
      <w:r w:rsidRPr="004A61CF">
        <w:rPr>
          <w:rFonts w:ascii="SimSun" w:hAnsi="SimSun" w:cstheme="minorBidi"/>
          <w:sz w:val="21"/>
          <w:szCs w:val="21"/>
          <w:lang w:val="zh-CN" w:bidi="zh-CN"/>
        </w:rPr>
        <w:t>例外对二十一世纪的属地原则和数字环境中的属地原则进行审议</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因为例外</w:t>
      </w:r>
      <w:r w:rsidR="006C7AEA">
        <w:rPr>
          <w:rFonts w:ascii="SimSun" w:hAnsi="SimSun" w:cstheme="minorBidi" w:hint="eastAsia"/>
          <w:sz w:val="21"/>
          <w:szCs w:val="21"/>
          <w:lang w:val="zh-CN" w:bidi="zh-CN"/>
        </w:rPr>
        <w:t>与</w:t>
      </w:r>
      <w:r w:rsidRPr="004A61CF">
        <w:rPr>
          <w:rFonts w:ascii="SimSun" w:hAnsi="SimSun" w:cstheme="minorBidi"/>
          <w:sz w:val="21"/>
          <w:szCs w:val="21"/>
          <w:lang w:val="zh-CN" w:bidi="zh-CN"/>
        </w:rPr>
        <w:t>限制不一定会伤害作者或不合理地影响作品的所有者，所以需要一种新的方法来解决这些问题。</w:t>
      </w:r>
    </w:p>
    <w:p w14:paraId="6433120A" w14:textId="50703AAE" w:rsidR="00E42F08" w:rsidRPr="004A61CF" w:rsidRDefault="00664608"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厄瓜多尔代表团重申，它认识到档案馆和图书馆在社会发展中对于文化的价值以及在获得教育机会方面所起的作用</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代表团提议制定一项兼顾各方利益的版权制度，该制度应考虑到权利持有人的合法利益和公众在实现社会、科学和文化进步方面的利益</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它强调，需要制定符合国际规范的规定，</w:t>
      </w:r>
      <w:r w:rsidRPr="004A61CF">
        <w:rPr>
          <w:rFonts w:ascii="SimSun" w:hAnsi="SimSun" w:cstheme="minorBidi"/>
          <w:sz w:val="21"/>
          <w:szCs w:val="21"/>
          <w:lang w:val="zh-CN" w:bidi="zh-CN"/>
        </w:rPr>
        <w:lastRenderedPageBreak/>
        <w:t>这些规定在例外</w:t>
      </w:r>
      <w:r w:rsidR="006C7AEA">
        <w:rPr>
          <w:rFonts w:ascii="SimSun" w:hAnsi="SimSun" w:cstheme="minorBidi" w:hint="eastAsia"/>
          <w:sz w:val="21"/>
          <w:szCs w:val="21"/>
          <w:lang w:val="zh-CN" w:bidi="zh-CN"/>
        </w:rPr>
        <w:t>与</w:t>
      </w:r>
      <w:r w:rsidRPr="004A61CF">
        <w:rPr>
          <w:rFonts w:ascii="SimSun" w:hAnsi="SimSun" w:cstheme="minorBidi"/>
          <w:sz w:val="21"/>
          <w:szCs w:val="21"/>
          <w:lang w:val="zh-CN" w:bidi="zh-CN"/>
        </w:rPr>
        <w:t>限制方面应该协调统一</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数字环境引发了版权体系内的一系列变化，特别是在处理战略性内容的使用者群体方面。在这一前提下，各国已经开始致力于颁布法律，因为仍然有各种各样的法律规定给图书馆、档案馆和博物馆在开展公益活动方面造成困难</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代表团指出，委员会在这些方面的工作是非常相关和有益的，有助于查明图书馆、档案馆和博物馆所面临的问题</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承认秘书处的工作，并促请秘书处根据类型学研究、经验交流、地区研讨会和国际会议的结果，继续更新文件SCCR/34/5中所提供的资料，即由主席在2017年5月的第三十四届会议上提交的题为“图书馆和档案馆限制与例外的可视化框架”的文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代表团敦促全面执行文件SCCR/34/7中概述的行动计划，并主张编拟一份综合文件，以进行基于案文的讨论</w:t>
      </w:r>
      <w:r w:rsidR="001352D6" w:rsidRPr="004A61CF">
        <w:rPr>
          <w:rFonts w:ascii="SimSun" w:hAnsi="SimSun" w:cstheme="minorBidi"/>
          <w:sz w:val="21"/>
          <w:szCs w:val="21"/>
          <w:lang w:val="zh-CN" w:bidi="zh-CN"/>
        </w:rPr>
        <w:t>。</w:t>
      </w:r>
    </w:p>
    <w:p w14:paraId="6471CB21" w14:textId="0954DFC9" w:rsidR="00E42F08" w:rsidRPr="004A61CF" w:rsidRDefault="00F82BF6"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塞内加尔代表团强调了版权的相关性</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代表团指出，非洲有许多伟大的作家，但他们很难从写作中获得利润。代表团补充说，虽然作者或作家的作品可能得到教育机构的认可，但他们很少获得任何报酬</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代表团指出，不仅应在版权所有者的权利和公共利益之间实现平衡，还应在创作者之间建立平衡</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代表团承诺将在关于限制</w:t>
      </w:r>
      <w:r w:rsidR="0035210E">
        <w:rPr>
          <w:rFonts w:ascii="SimSun" w:hAnsi="SimSun" w:cstheme="minorBidi" w:hint="eastAsia"/>
          <w:sz w:val="21"/>
          <w:szCs w:val="21"/>
          <w:lang w:val="zh-CN" w:bidi="zh-CN"/>
        </w:rPr>
        <w:t>与</w:t>
      </w:r>
      <w:r w:rsidRPr="004A61CF">
        <w:rPr>
          <w:rFonts w:ascii="SimSun" w:hAnsi="SimSun" w:cstheme="minorBidi"/>
          <w:sz w:val="21"/>
          <w:szCs w:val="21"/>
          <w:lang w:val="zh-CN" w:bidi="zh-CN"/>
        </w:rPr>
        <w:t>例外的非洲地区会议期间作出更多贡献。</w:t>
      </w:r>
    </w:p>
    <w:p w14:paraId="6B640885" w14:textId="300133BF" w:rsidR="00D3108E" w:rsidRPr="004A61CF" w:rsidRDefault="002F68A6"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南非代表团赞同乌干达代表团代表非洲集团所作的发言。代表团宣布，南非已开始就兼顾各方利益的版权制度的相关性对其版权法进行修订</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它指出，限制</w:t>
      </w:r>
      <w:r w:rsidR="0035210E">
        <w:rPr>
          <w:rFonts w:ascii="SimSun" w:hAnsi="SimSun" w:cstheme="minorBidi" w:hint="eastAsia"/>
          <w:sz w:val="21"/>
          <w:szCs w:val="21"/>
          <w:lang w:val="zh-CN" w:bidi="zh-CN"/>
        </w:rPr>
        <w:t>与</w:t>
      </w:r>
      <w:r w:rsidRPr="004A61CF">
        <w:rPr>
          <w:rFonts w:ascii="SimSun" w:hAnsi="SimSun" w:cstheme="minorBidi"/>
          <w:sz w:val="21"/>
          <w:szCs w:val="21"/>
          <w:lang w:val="zh-CN" w:bidi="zh-CN"/>
        </w:rPr>
        <w:t>例外在知识的传播和转移方面发挥了关键作用，强调只有在公众能够方便地获得教育和信息的情况下，才能实现全面的人类发展，但必须对旨在实现这一目标的措施加以保护</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代表团称，南非认识到图书馆、档案馆、博物馆、教育和研究机构在信息获取方面所起的重要作用</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它认为这有助于创新和创造力的发挥，并在作品创作者的权利和公众获取版权作品的合法利益之间取得适当的平衡</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代表团强调，考虑到不断发展的数字空间，我们必须作出积极贡献，使包括残疾人在内的所有公民都能获得教育、知识和信息</w:t>
      </w:r>
      <w:r w:rsidR="001352D6" w:rsidRPr="004A61CF">
        <w:rPr>
          <w:rFonts w:ascii="SimSun" w:hAnsi="SimSun" w:cstheme="minorBidi"/>
          <w:sz w:val="21"/>
          <w:szCs w:val="21"/>
          <w:lang w:val="zh-CN" w:bidi="zh-CN"/>
        </w:rPr>
        <w:t>。</w:t>
      </w:r>
    </w:p>
    <w:p w14:paraId="7A599B07" w14:textId="556E8A42" w:rsidR="005158F5" w:rsidRPr="004A61CF" w:rsidRDefault="00BA3371"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马来西亚代表团同意印度尼西亚代表团代表亚太集团就限制</w:t>
      </w:r>
      <w:r w:rsidR="0035210E">
        <w:rPr>
          <w:rFonts w:ascii="SimSun" w:hAnsi="SimSun" w:cstheme="minorBidi" w:hint="eastAsia"/>
          <w:sz w:val="21"/>
          <w:szCs w:val="21"/>
          <w:lang w:val="zh-CN" w:bidi="zh-CN"/>
        </w:rPr>
        <w:t>与</w:t>
      </w:r>
      <w:r w:rsidRPr="004A61CF">
        <w:rPr>
          <w:rFonts w:ascii="SimSun" w:hAnsi="SimSun" w:cstheme="minorBidi"/>
          <w:sz w:val="21"/>
          <w:szCs w:val="21"/>
          <w:lang w:val="zh-CN" w:bidi="zh-CN"/>
        </w:rPr>
        <w:t>例外议题所作的发言</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代表团期待着专家们关于相关研究和类型学的介绍</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可以肯定的是，即将举行的地区会议将是该地区所有利益</w:t>
      </w:r>
      <w:r w:rsidR="00313EE0" w:rsidRPr="004A61CF">
        <w:rPr>
          <w:rFonts w:ascii="SimSun" w:hAnsi="SimSun" w:cstheme="minorBidi" w:hint="eastAsia"/>
          <w:sz w:val="21"/>
          <w:szCs w:val="21"/>
          <w:lang w:val="zh-CN" w:bidi="zh-CN"/>
        </w:rPr>
        <w:t>攸关方</w:t>
      </w:r>
      <w:r w:rsidRPr="004A61CF">
        <w:rPr>
          <w:rFonts w:ascii="SimSun" w:hAnsi="SimSun" w:cstheme="minorBidi"/>
          <w:sz w:val="21"/>
          <w:szCs w:val="21"/>
          <w:lang w:val="zh-CN" w:bidi="zh-CN"/>
        </w:rPr>
        <w:t>就版权的具体情况和趋势、亚太地区的例外</w:t>
      </w:r>
      <w:r w:rsidR="0035210E">
        <w:rPr>
          <w:rFonts w:ascii="SimSun" w:hAnsi="SimSun" w:cstheme="minorBidi" w:hint="eastAsia"/>
          <w:sz w:val="21"/>
          <w:szCs w:val="21"/>
          <w:lang w:val="zh-CN" w:bidi="zh-CN"/>
        </w:rPr>
        <w:t>与</w:t>
      </w:r>
      <w:r w:rsidRPr="004A61CF">
        <w:rPr>
          <w:rFonts w:ascii="SimSun" w:hAnsi="SimSun" w:cstheme="minorBidi"/>
          <w:sz w:val="21"/>
          <w:szCs w:val="21"/>
          <w:lang w:val="zh-CN" w:bidi="zh-CN"/>
        </w:rPr>
        <w:t>限制交换意见、分享想法并收集反馈的机会</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讨论将有助于更好地理解材料的跨境使用、数字环境的作用和影响以及确定行动领域等问题</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代表团宣布，马来西亚各利益</w:t>
      </w:r>
      <w:r w:rsidR="00313EE0" w:rsidRPr="004A61CF">
        <w:rPr>
          <w:rFonts w:ascii="SimSun" w:hAnsi="SimSun" w:cstheme="minorBidi" w:hint="eastAsia"/>
          <w:sz w:val="21"/>
          <w:szCs w:val="21"/>
          <w:lang w:val="zh-CN" w:bidi="zh-CN"/>
        </w:rPr>
        <w:t>攸关方</w:t>
      </w:r>
      <w:r w:rsidRPr="004A61CF">
        <w:rPr>
          <w:rFonts w:ascii="SimSun" w:hAnsi="SimSun" w:cstheme="minorBidi"/>
          <w:sz w:val="21"/>
          <w:szCs w:val="21"/>
          <w:lang w:val="zh-CN" w:bidi="zh-CN"/>
        </w:rPr>
        <w:t>一直在积极推动版权制度在促进知识获取和提供优质教育方面发挥重要作用。代表团表示，它准备通过可持续发展目标使知识和教育延伸至国内最广泛的地区，一方面会为作品的创作制定激励措施，另一方面会促进对此类作品的获取</w:t>
      </w:r>
      <w:r w:rsidR="001352D6" w:rsidRPr="004A61CF">
        <w:rPr>
          <w:rFonts w:ascii="SimSun" w:hAnsi="SimSun" w:cstheme="minorBidi"/>
          <w:sz w:val="21"/>
          <w:szCs w:val="21"/>
          <w:lang w:val="zh-CN" w:bidi="zh-CN"/>
        </w:rPr>
        <w:t>。</w:t>
      </w:r>
    </w:p>
    <w:p w14:paraId="632E709D" w14:textId="50685D12" w:rsidR="00E42F08" w:rsidRPr="004A61CF" w:rsidRDefault="0011120E"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肯尼亚代表团赞同乌干达代表团代表非洲集团所作的发言</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代表团认识到例外</w:t>
      </w:r>
      <w:r w:rsidR="0035210E">
        <w:rPr>
          <w:rFonts w:ascii="SimSun" w:hAnsi="SimSun" w:cstheme="minorBidi" w:hint="eastAsia"/>
          <w:sz w:val="21"/>
          <w:szCs w:val="21"/>
          <w:lang w:val="zh-CN" w:bidi="zh-CN"/>
        </w:rPr>
        <w:t>与</w:t>
      </w:r>
      <w:r w:rsidRPr="004A61CF">
        <w:rPr>
          <w:rFonts w:ascii="SimSun" w:hAnsi="SimSun" w:cstheme="minorBidi"/>
          <w:sz w:val="21"/>
          <w:szCs w:val="21"/>
          <w:lang w:val="zh-CN" w:bidi="zh-CN"/>
        </w:rPr>
        <w:t>限制对于降低图书馆、档案馆以及研究和教育机构及其他残疾人共同遵守的版权、专有权的严格性所起到的重要作用</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它指出，随着世界从模拟环境向数字环境过渡，设置有效的例外</w:t>
      </w:r>
      <w:r w:rsidR="0035210E">
        <w:rPr>
          <w:rFonts w:ascii="SimSun" w:hAnsi="SimSun" w:cstheme="minorBidi" w:hint="eastAsia"/>
          <w:sz w:val="21"/>
          <w:szCs w:val="21"/>
          <w:lang w:val="zh-CN" w:bidi="zh-CN"/>
        </w:rPr>
        <w:t>与</w:t>
      </w:r>
      <w:r w:rsidRPr="004A61CF">
        <w:rPr>
          <w:rFonts w:ascii="SimSun" w:hAnsi="SimSun" w:cstheme="minorBidi"/>
          <w:sz w:val="21"/>
          <w:szCs w:val="21"/>
          <w:lang w:val="zh-CN" w:bidi="zh-CN"/>
        </w:rPr>
        <w:t>限制已变得更加紧迫，缩小各国之间在这个问题上的差距将是该进程不可分割的一个组成部分</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代表团表示，肯尼亚正在评估是否可以通过关于例外</w:t>
      </w:r>
      <w:r w:rsidR="0035210E">
        <w:rPr>
          <w:rFonts w:ascii="SimSun" w:hAnsi="SimSun" w:cstheme="minorBidi" w:hint="eastAsia"/>
          <w:sz w:val="21"/>
          <w:szCs w:val="21"/>
          <w:lang w:val="zh-CN" w:bidi="zh-CN"/>
        </w:rPr>
        <w:t>与</w:t>
      </w:r>
      <w:r w:rsidRPr="004A61CF">
        <w:rPr>
          <w:rFonts w:ascii="SimSun" w:hAnsi="SimSun" w:cstheme="minorBidi"/>
          <w:sz w:val="21"/>
          <w:szCs w:val="21"/>
          <w:lang w:val="zh-CN" w:bidi="zh-CN"/>
        </w:rPr>
        <w:t>限制的独立国际文书或现有国际文书来实现这一目标</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它补充说，正在等待非洲区域协商会议的结果，以便根据其他非洲国家的经验采取实质性立场</w:t>
      </w:r>
      <w:r w:rsidR="001352D6" w:rsidRPr="004A61CF">
        <w:rPr>
          <w:rFonts w:ascii="SimSun" w:hAnsi="SimSun" w:cstheme="minorBidi"/>
          <w:sz w:val="21"/>
          <w:szCs w:val="21"/>
          <w:lang w:val="zh-CN" w:bidi="zh-CN"/>
        </w:rPr>
        <w:t>。</w:t>
      </w:r>
    </w:p>
    <w:p w14:paraId="1766408E" w14:textId="6152F0DA" w:rsidR="00E42F08" w:rsidRPr="004A61CF" w:rsidRDefault="00666F6D"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非洲地区知识产权组织</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ARIPO</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的代表基于非洲集团的发言重申了其立场</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该代表表示支持关于限制</w:t>
      </w:r>
      <w:r w:rsidR="0035210E">
        <w:rPr>
          <w:rFonts w:ascii="SimSun" w:hAnsi="SimSun" w:cstheme="minorBidi" w:hint="eastAsia"/>
          <w:sz w:val="21"/>
          <w:szCs w:val="21"/>
          <w:lang w:val="zh-CN" w:bidi="zh-CN"/>
        </w:rPr>
        <w:t>与</w:t>
      </w:r>
      <w:r w:rsidRPr="004A61CF">
        <w:rPr>
          <w:rFonts w:ascii="SimSun" w:hAnsi="SimSun" w:cstheme="minorBidi"/>
          <w:sz w:val="21"/>
          <w:szCs w:val="21"/>
          <w:lang w:val="zh-CN" w:bidi="zh-CN"/>
        </w:rPr>
        <w:t>例外的行动计划，这些计划采用了系统性方法，将产生国家、地区和国际层面都能从中获益的结果</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该代表对提交的研究报告表示出了浓厚兴趣</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ARIPO对能为例外</w:t>
      </w:r>
      <w:r w:rsidR="0035210E">
        <w:rPr>
          <w:rFonts w:ascii="SimSun" w:hAnsi="SimSun" w:cstheme="minorBidi" w:hint="eastAsia"/>
          <w:sz w:val="21"/>
          <w:szCs w:val="21"/>
          <w:lang w:val="zh-CN" w:bidi="zh-CN"/>
        </w:rPr>
        <w:t>与</w:t>
      </w:r>
      <w:r w:rsidRPr="004A61CF">
        <w:rPr>
          <w:rFonts w:ascii="SimSun" w:hAnsi="SimSun" w:cstheme="minorBidi"/>
          <w:sz w:val="21"/>
          <w:szCs w:val="21"/>
          <w:lang w:val="zh-CN" w:bidi="zh-CN"/>
        </w:rPr>
        <w:t>限制制定路线图的类型学表示欢迎，并期待着定于2019年6月举行的有关限制</w:t>
      </w:r>
      <w:r w:rsidR="0035210E">
        <w:rPr>
          <w:rFonts w:ascii="SimSun" w:hAnsi="SimSun" w:cstheme="minorBidi" w:hint="eastAsia"/>
          <w:sz w:val="21"/>
          <w:szCs w:val="21"/>
          <w:lang w:val="zh-CN" w:bidi="zh-CN"/>
        </w:rPr>
        <w:t>与</w:t>
      </w:r>
      <w:r w:rsidRPr="004A61CF">
        <w:rPr>
          <w:rFonts w:ascii="SimSun" w:hAnsi="SimSun" w:cstheme="minorBidi"/>
          <w:sz w:val="21"/>
          <w:szCs w:val="21"/>
          <w:lang w:val="zh-CN" w:bidi="zh-CN"/>
        </w:rPr>
        <w:t>例外的非洲区域会议。</w:t>
      </w:r>
    </w:p>
    <w:p w14:paraId="21CC5CF9" w14:textId="73811684" w:rsidR="009976D0" w:rsidRPr="004A61CF" w:rsidRDefault="00A56151"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图书馆版权联盟</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LCA</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的代表表示，欧洲联盟正在完成一个多年的进程，以协调其内部的一些版权例外，包括文化遗产机构的保护，这正是由跨境问题所致</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该代表说，欧洲联盟似乎认为，欧洲联盟内部存在的跨境问题在欧洲联盟之外并不存在，并且想知道，欧洲联盟的立场是否基于欧洲公民</w:t>
      </w:r>
      <w:r w:rsidRPr="004A61CF">
        <w:rPr>
          <w:rFonts w:ascii="SimSun" w:hAnsi="SimSun" w:cstheme="minorBidi"/>
          <w:sz w:val="21"/>
          <w:szCs w:val="21"/>
          <w:lang w:val="zh-CN" w:bidi="zh-CN"/>
        </w:rPr>
        <w:lastRenderedPageBreak/>
        <w:t>不必从欧洲联盟以外获取文化、历史和科学资料的观念</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该代表相信，欧洲各个领域的研究人员都不会同意这一点。该代表表示，他们了解在世界各地保护文化遗产和科学知识的重要性，以及在进行研究时需要获取这些资料的重要性，因为世界上没有任何地区能够垄断知识</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该代表补充称，我们生活在一个相互依存的世界中，我们都需要获取尽可能最好和最完整的资料</w:t>
      </w:r>
      <w:r w:rsidR="001352D6" w:rsidRPr="004A61CF">
        <w:rPr>
          <w:rFonts w:ascii="SimSun" w:hAnsi="SimSun" w:cstheme="minorBidi"/>
          <w:sz w:val="21"/>
          <w:szCs w:val="21"/>
          <w:lang w:val="zh-CN" w:bidi="zh-CN"/>
        </w:rPr>
        <w:t>。</w:t>
      </w:r>
    </w:p>
    <w:p w14:paraId="791673FF" w14:textId="31D78966" w:rsidR="00E42F08" w:rsidRPr="004A61CF" w:rsidRDefault="00666F6D"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国际图书馆协会联合会</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IFLA</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的代表表示，</w:t>
      </w:r>
      <w:r w:rsidR="00852B74">
        <w:rPr>
          <w:rFonts w:ascii="SimSun" w:hAnsi="SimSun" w:cstheme="minorBidi" w:hint="eastAsia"/>
          <w:sz w:val="21"/>
          <w:szCs w:val="21"/>
          <w:lang w:val="zh-CN" w:bidi="zh-CN"/>
        </w:rPr>
        <w:t>IFLA</w:t>
      </w:r>
      <w:r w:rsidRPr="004A61CF">
        <w:rPr>
          <w:rFonts w:ascii="SimSun" w:hAnsi="SimSun" w:cstheme="minorBidi"/>
          <w:sz w:val="21"/>
          <w:szCs w:val="21"/>
          <w:lang w:val="zh-CN" w:bidi="zh-CN"/>
        </w:rPr>
        <w:t>积极参与图书馆例外</w:t>
      </w:r>
      <w:r w:rsidR="0035210E">
        <w:rPr>
          <w:rFonts w:ascii="SimSun" w:hAnsi="SimSun" w:cstheme="minorBidi" w:hint="eastAsia"/>
          <w:sz w:val="21"/>
          <w:szCs w:val="21"/>
          <w:lang w:val="zh-CN" w:bidi="zh-CN"/>
        </w:rPr>
        <w:t>与</w:t>
      </w:r>
      <w:r w:rsidRPr="004A61CF">
        <w:rPr>
          <w:rFonts w:ascii="SimSun" w:hAnsi="SimSun" w:cstheme="minorBidi"/>
          <w:sz w:val="21"/>
          <w:szCs w:val="21"/>
          <w:lang w:val="zh-CN" w:bidi="zh-CN"/>
        </w:rPr>
        <w:t>限制的讨论</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因此，他们怀着极大的热情和感激之情注意到弗朗西斯·高锐先生星期一的讲话，他指出，在限制</w:t>
      </w:r>
      <w:r w:rsidR="0035210E">
        <w:rPr>
          <w:rFonts w:ascii="SimSun" w:hAnsi="SimSun" w:cstheme="minorBidi" w:hint="eastAsia"/>
          <w:sz w:val="21"/>
          <w:szCs w:val="21"/>
          <w:lang w:val="zh-CN" w:bidi="zh-CN"/>
        </w:rPr>
        <w:t>与</w:t>
      </w:r>
      <w:r w:rsidRPr="004A61CF">
        <w:rPr>
          <w:rFonts w:ascii="SimSun" w:hAnsi="SimSun" w:cstheme="minorBidi"/>
          <w:sz w:val="21"/>
          <w:szCs w:val="21"/>
          <w:lang w:val="zh-CN" w:bidi="zh-CN"/>
        </w:rPr>
        <w:t>例外方面有望取得进展</w:t>
      </w:r>
      <w:r w:rsidR="001352D6" w:rsidRPr="004A61CF">
        <w:rPr>
          <w:rFonts w:ascii="SimSun" w:hAnsi="SimSun" w:cstheme="minorBidi"/>
          <w:sz w:val="21"/>
          <w:szCs w:val="21"/>
          <w:lang w:val="zh-CN" w:bidi="zh-CN"/>
        </w:rPr>
        <w:t>。</w:t>
      </w:r>
      <w:r w:rsidR="0035210E">
        <w:rPr>
          <w:rFonts w:ascii="SimSun" w:hAnsi="SimSun" w:cstheme="minorBidi"/>
          <w:sz w:val="21"/>
          <w:szCs w:val="21"/>
          <w:lang w:val="zh-CN" w:bidi="zh-CN"/>
        </w:rPr>
        <w:t>IFLA</w:t>
      </w:r>
      <w:r w:rsidRPr="004A61CF">
        <w:rPr>
          <w:rFonts w:ascii="SimSun" w:hAnsi="SimSun" w:cstheme="minorBidi"/>
          <w:sz w:val="21"/>
          <w:szCs w:val="21"/>
          <w:lang w:val="zh-CN" w:bidi="zh-CN"/>
        </w:rPr>
        <w:t>邀请了世界各地的图书馆员，重点讨论了如何改进现有的版权制度，以促进他们的公共服务工作</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这些对话和SCCR委托肯尼思·克鲁斯教授进行的全面研究构成了讨论的基础</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它赞扬各成员国和秘书处批准和组织了三次地区研讨会，它们将为该领域的从业人员提供听取其意见的新机会</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图书馆员们感到很自豪，因为他们是构成我们全球信息系统的印刷品和数字资料的可靠守护者和向导</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IFLA表示，它致力于为跨境合作创造新的可能性，以满足用户需求</w:t>
      </w:r>
      <w:r w:rsidR="001352D6" w:rsidRPr="004A61CF">
        <w:rPr>
          <w:rFonts w:ascii="SimSun" w:hAnsi="SimSun" w:cstheme="minorBidi"/>
          <w:sz w:val="21"/>
          <w:szCs w:val="21"/>
          <w:lang w:val="zh-CN" w:bidi="zh-CN"/>
        </w:rPr>
        <w:t>。</w:t>
      </w:r>
      <w:r w:rsidR="0035210E">
        <w:rPr>
          <w:rFonts w:ascii="SimSun" w:hAnsi="SimSun" w:cstheme="minorBidi"/>
          <w:sz w:val="21"/>
          <w:szCs w:val="21"/>
          <w:lang w:val="zh-CN" w:bidi="zh-CN"/>
        </w:rPr>
        <w:t>IFLA</w:t>
      </w:r>
      <w:r w:rsidRPr="004A61CF">
        <w:rPr>
          <w:rFonts w:ascii="SimSun" w:hAnsi="SimSun" w:cstheme="minorBidi"/>
          <w:sz w:val="21"/>
          <w:szCs w:val="21"/>
          <w:lang w:val="zh-CN" w:bidi="zh-CN"/>
        </w:rPr>
        <w:t>敦促各成员国和委员会倾听世界各地图书馆从业人员的合理关切，并采取适当行动，促进实现我们的专业承诺，使所有人都能获取知识</w:t>
      </w:r>
      <w:r w:rsidR="001352D6" w:rsidRPr="004A61CF">
        <w:rPr>
          <w:rFonts w:ascii="SimSun" w:hAnsi="SimSun" w:cstheme="minorBidi"/>
          <w:sz w:val="21"/>
          <w:szCs w:val="21"/>
          <w:lang w:val="zh-CN" w:bidi="zh-CN"/>
        </w:rPr>
        <w:t>。</w:t>
      </w:r>
    </w:p>
    <w:p w14:paraId="0A4747CA" w14:textId="5A23D9D3" w:rsidR="00E42F08" w:rsidRPr="004A61CF" w:rsidRDefault="007E014A"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墨西哥代表团补充说，提高创造力、加强版权保护、鼓励文化发展和科学发展对促进区域和国际文化传播至关重要</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代表团还指出，集体权利是版权的一个重要组成部分，应当纳入一系列相关问题加以分析</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他们还补充说，这些权利应涵盖所有参与或曾经参与在国家和/或国际上存在的作品的创作群体</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民法、商法和其他法律问题引起极大关注，</w:t>
      </w:r>
      <w:r w:rsidR="0035210E">
        <w:rPr>
          <w:rFonts w:ascii="SimSun" w:hAnsi="SimSun" w:cstheme="minorBidi" w:hint="eastAsia"/>
          <w:sz w:val="21"/>
          <w:szCs w:val="21"/>
          <w:lang w:val="zh-CN" w:bidi="zh-CN"/>
        </w:rPr>
        <w:t>他</w:t>
      </w:r>
      <w:r w:rsidRPr="004A61CF">
        <w:rPr>
          <w:rFonts w:ascii="SimSun" w:hAnsi="SimSun" w:cstheme="minorBidi"/>
          <w:sz w:val="21"/>
          <w:szCs w:val="21"/>
          <w:lang w:val="zh-CN" w:bidi="zh-CN"/>
        </w:rPr>
        <w:t>们希望就这些问题举行的讲习班能扩大受保护权利的范围</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除其他方面外，它希望这些讨论能够对获取科研成果以及版权及相关权的行为予以鼓励</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此外，还必须考虑对在创造力和传播方面所作努力的分析</w:t>
      </w:r>
      <w:r w:rsidR="001352D6" w:rsidRPr="004A61CF">
        <w:rPr>
          <w:rFonts w:ascii="SimSun" w:hAnsi="SimSun" w:cstheme="minorBidi"/>
          <w:sz w:val="21"/>
          <w:szCs w:val="21"/>
          <w:lang w:val="zh-CN" w:bidi="zh-CN"/>
        </w:rPr>
        <w:t>。</w:t>
      </w:r>
    </w:p>
    <w:p w14:paraId="407EF8A1" w14:textId="337831EB" w:rsidR="00E42F08" w:rsidRPr="0035210E" w:rsidRDefault="00A96620" w:rsidP="0035210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Communia的代表强调了其目标是保护和加强公共领域和使用者的权利</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Communia指出，公共规则应该定义最低限度的获取和使用者权利，因为它们是为了公共利益而存在的</w:t>
      </w:r>
      <w:r w:rsidR="001352D6" w:rsidRPr="004A61CF">
        <w:rPr>
          <w:rFonts w:ascii="SimSun" w:hAnsi="SimSun" w:cstheme="minorBidi"/>
          <w:sz w:val="21"/>
          <w:szCs w:val="21"/>
          <w:lang w:val="zh-CN" w:bidi="zh-CN"/>
        </w:rPr>
        <w:t>。</w:t>
      </w:r>
      <w:r w:rsidR="00852B74" w:rsidRPr="004A61CF">
        <w:rPr>
          <w:rFonts w:ascii="SimSun" w:hAnsi="SimSun" w:cstheme="minorBidi"/>
          <w:sz w:val="21"/>
          <w:szCs w:val="21"/>
          <w:lang w:val="zh-CN" w:bidi="zh-CN"/>
        </w:rPr>
        <w:t>Communia</w:t>
      </w:r>
      <w:r w:rsidRPr="004A61CF">
        <w:rPr>
          <w:rFonts w:ascii="SimSun" w:hAnsi="SimSun" w:cstheme="minorBidi"/>
          <w:sz w:val="21"/>
          <w:szCs w:val="21"/>
          <w:lang w:val="zh-CN" w:bidi="zh-CN"/>
        </w:rPr>
        <w:t>警告说，如果版权法不给予教育和研究机构以及残疾人与权利持有人同等的保护，不遵守所有受版权保护材料使用者的私人协议，就会使一种不平衡的权力结构永久化</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它认为，这会破坏公共政策的决策</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私人协议在任何市场都很重要，但它们应该与例外共存，而不是取代例外</w:t>
      </w:r>
      <w:r w:rsidR="001352D6" w:rsidRPr="004A61CF">
        <w:rPr>
          <w:rFonts w:ascii="SimSun" w:hAnsi="SimSun" w:cstheme="minorBidi"/>
          <w:sz w:val="21"/>
          <w:szCs w:val="21"/>
          <w:lang w:val="zh-CN" w:bidi="zh-CN"/>
        </w:rPr>
        <w:t>。</w:t>
      </w:r>
      <w:r w:rsidR="00852B74">
        <w:rPr>
          <w:rFonts w:ascii="SimSun" w:hAnsi="SimSun" w:cstheme="minorBidi" w:hint="eastAsia"/>
          <w:sz w:val="21"/>
          <w:szCs w:val="21"/>
          <w:lang w:val="zh-CN" w:bidi="zh-CN"/>
        </w:rPr>
        <w:t>该代表</w:t>
      </w:r>
      <w:r w:rsidRPr="004A61CF">
        <w:rPr>
          <w:rFonts w:ascii="SimSun" w:hAnsi="SimSun" w:cstheme="minorBidi"/>
          <w:sz w:val="21"/>
          <w:szCs w:val="21"/>
          <w:lang w:val="zh-CN" w:bidi="zh-CN"/>
        </w:rPr>
        <w:t>建议说，由于许可证的条款和条件差别很大，一些协议不适合用以协调版权作品使用者的法律框架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因此，这些协议并不适用于每个国家的所有材料</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Communia透露，世界上存在无数的版权作品，绝大多数创作者对授权他们的作品并不关心</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它还补充说，不可能仅根据私人协议向使用者提供许多错误的解决方案</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要制定一套统一适用于所有成员国的新规则并产生跨境影响，就需要一部国际法</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欧洲联盟正在进行的改革是在了解协议最低标准的同时仍然考虑当地的具体情况</w:t>
      </w:r>
      <w:r w:rsidR="001352D6" w:rsidRPr="004A61CF">
        <w:rPr>
          <w:rFonts w:ascii="SimSun" w:hAnsi="SimSun" w:cstheme="minorBidi"/>
          <w:sz w:val="21"/>
          <w:szCs w:val="21"/>
          <w:lang w:val="zh-CN" w:bidi="zh-CN"/>
        </w:rPr>
        <w:t>。</w:t>
      </w:r>
    </w:p>
    <w:p w14:paraId="5F7AFA85" w14:textId="439651A1" w:rsidR="00EC33DB" w:rsidRPr="0035210E" w:rsidRDefault="000048C1" w:rsidP="0035210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国际出版商协会</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IPA</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的代表建议，各国代表不应就所提交的提案重复立场，而应考虑如何将政策理念与实用主义原则结合起来，以实现集体目标</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该代表谈到，在目睹了各成员国的审议和他们对一个更美好的世界的愿望后，认为有必要建立一个联合阵线，其特点是创造教育机会，鼓励社会流动，促进文明社会进步，建立在知识、学习和研究基础上的经济，以及建立在国家间文化交流基础上的全球社会</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IPA敦促所有成员国与各自国家的作者和出版商合作培养更聪明的一代，了解教育书籍是如何编写和制作的，如何处理与教育成果相匹配的内容，如何在数字资源开发和书籍的可获取性方面取得重大进展</w:t>
      </w:r>
      <w:r w:rsidR="001352D6" w:rsidRPr="004A61CF">
        <w:rPr>
          <w:rFonts w:ascii="SimSun" w:hAnsi="SimSun" w:cstheme="minorBidi"/>
          <w:sz w:val="21"/>
          <w:szCs w:val="21"/>
          <w:lang w:val="zh-CN" w:bidi="zh-CN"/>
        </w:rPr>
        <w:t>。</w:t>
      </w:r>
      <w:r w:rsidR="00852B74">
        <w:rPr>
          <w:rFonts w:ascii="SimSun" w:hAnsi="SimSun" w:cstheme="minorBidi" w:hint="eastAsia"/>
          <w:sz w:val="21"/>
          <w:szCs w:val="21"/>
          <w:lang w:val="zh-CN" w:bidi="zh-CN"/>
        </w:rPr>
        <w:t>该代表</w:t>
      </w:r>
      <w:r w:rsidRPr="004A61CF">
        <w:rPr>
          <w:rFonts w:ascii="SimSun" w:hAnsi="SimSun" w:cstheme="minorBidi"/>
          <w:sz w:val="21"/>
          <w:szCs w:val="21"/>
          <w:lang w:val="zh-CN" w:bidi="zh-CN"/>
        </w:rPr>
        <w:t>还说，虽然例外</w:t>
      </w:r>
      <w:r w:rsidR="0035210E">
        <w:rPr>
          <w:rFonts w:ascii="SimSun" w:hAnsi="SimSun" w:cstheme="minorBidi" w:hint="eastAsia"/>
          <w:sz w:val="21"/>
          <w:szCs w:val="21"/>
          <w:lang w:val="zh-CN" w:bidi="zh-CN"/>
        </w:rPr>
        <w:t>与</w:t>
      </w:r>
      <w:r w:rsidRPr="004A61CF">
        <w:rPr>
          <w:rFonts w:ascii="SimSun" w:hAnsi="SimSun" w:cstheme="minorBidi"/>
          <w:sz w:val="21"/>
          <w:szCs w:val="21"/>
          <w:lang w:val="zh-CN" w:bidi="zh-CN"/>
        </w:rPr>
        <w:t>限制在特殊情况下可能是必要的，但他们并不鼓励因此而产生新的工作</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IPA认为，出于保存和今后类似工作的需要，在拟订一项协定时必须对作者和出版商有所了解。</w:t>
      </w:r>
    </w:p>
    <w:p w14:paraId="1DB18C59" w14:textId="7CA37D20" w:rsidR="00807B43" w:rsidRPr="0035210E" w:rsidRDefault="00C44790" w:rsidP="0035210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lastRenderedPageBreak/>
        <w:t>Innovarte</w:t>
      </w:r>
      <w:r w:rsidR="0035210E">
        <w:rPr>
          <w:rFonts w:ascii="SimSun" w:hAnsi="SimSun" w:cstheme="minorBidi" w:hint="eastAsia"/>
          <w:sz w:val="21"/>
          <w:szCs w:val="21"/>
          <w:lang w:val="zh-CN" w:bidi="zh-CN"/>
        </w:rPr>
        <w:t>公司</w:t>
      </w:r>
      <w:r w:rsidRPr="004A61CF">
        <w:rPr>
          <w:rFonts w:ascii="SimSun" w:hAnsi="SimSun" w:cstheme="minorBidi"/>
          <w:sz w:val="21"/>
          <w:szCs w:val="21"/>
          <w:lang w:val="zh-CN" w:bidi="zh-CN"/>
        </w:rPr>
        <w:t>的代表重申了版权限制</w:t>
      </w:r>
      <w:r w:rsidR="0035210E">
        <w:rPr>
          <w:rFonts w:ascii="SimSun" w:hAnsi="SimSun" w:cstheme="minorBidi" w:hint="eastAsia"/>
          <w:sz w:val="21"/>
          <w:szCs w:val="21"/>
          <w:lang w:val="zh-CN" w:bidi="zh-CN"/>
        </w:rPr>
        <w:t>与</w:t>
      </w:r>
      <w:r w:rsidRPr="004A61CF">
        <w:rPr>
          <w:rFonts w:ascii="SimSun" w:hAnsi="SimSun" w:cstheme="minorBidi"/>
          <w:sz w:val="21"/>
          <w:szCs w:val="21"/>
          <w:lang w:val="zh-CN" w:bidi="zh-CN"/>
        </w:rPr>
        <w:t>例外的重要性，以便保护作者利益以及对于各国至关重要的各项政府政策，例如使残疾人融入社会以及为博物馆、图书馆和档案馆等提供文化保护</w:t>
      </w:r>
      <w:r w:rsidR="001352D6" w:rsidRPr="004A61CF">
        <w:rPr>
          <w:rFonts w:ascii="SimSun" w:hAnsi="SimSun" w:cstheme="minorBidi"/>
          <w:sz w:val="21"/>
          <w:szCs w:val="21"/>
          <w:lang w:val="zh-CN" w:bidi="zh-CN"/>
        </w:rPr>
        <w:t>。</w:t>
      </w:r>
      <w:r w:rsidR="0035210E">
        <w:rPr>
          <w:rFonts w:ascii="SimSun" w:hAnsi="SimSun" w:cstheme="minorBidi" w:hint="eastAsia"/>
          <w:sz w:val="21"/>
          <w:szCs w:val="21"/>
          <w:lang w:val="zh-CN" w:bidi="zh-CN"/>
        </w:rPr>
        <w:t>该代表</w:t>
      </w:r>
      <w:r w:rsidRPr="004A61CF">
        <w:rPr>
          <w:rFonts w:ascii="SimSun" w:hAnsi="SimSun" w:cstheme="minorBidi"/>
          <w:sz w:val="21"/>
          <w:szCs w:val="21"/>
          <w:lang w:val="zh-CN" w:bidi="zh-CN"/>
        </w:rPr>
        <w:t>表示，现状表明，该体系不足以应对跨境用途的挑战，也不足以填补许多国家在数字用途方面的法律空白。</w:t>
      </w:r>
      <w:r w:rsidR="0035210E">
        <w:rPr>
          <w:rFonts w:ascii="SimSun" w:hAnsi="SimSun" w:cstheme="minorBidi" w:hint="eastAsia"/>
          <w:sz w:val="21"/>
          <w:szCs w:val="21"/>
          <w:lang w:val="zh-CN" w:bidi="zh-CN"/>
        </w:rPr>
        <w:t>该代表</w:t>
      </w:r>
      <w:r w:rsidRPr="004A61CF">
        <w:rPr>
          <w:rFonts w:ascii="SimSun" w:hAnsi="SimSun" w:cstheme="minorBidi"/>
          <w:sz w:val="21"/>
          <w:szCs w:val="21"/>
          <w:lang w:val="zh-CN" w:bidi="zh-CN"/>
        </w:rPr>
        <w:t>希望区域会议的讨论框架能有助于建立共识并调和关于目前法律状况的重大分歧，协调这些法律在例外</w:t>
      </w:r>
      <w:r w:rsidR="00D40781">
        <w:rPr>
          <w:rFonts w:ascii="SimSun" w:hAnsi="SimSun" w:cstheme="minorBidi" w:hint="eastAsia"/>
          <w:sz w:val="21"/>
          <w:szCs w:val="21"/>
          <w:lang w:val="zh-CN" w:bidi="zh-CN"/>
        </w:rPr>
        <w:t>与</w:t>
      </w:r>
      <w:r w:rsidRPr="004A61CF">
        <w:rPr>
          <w:rFonts w:ascii="SimSun" w:hAnsi="SimSun" w:cstheme="minorBidi"/>
          <w:sz w:val="21"/>
          <w:szCs w:val="21"/>
          <w:lang w:val="zh-CN" w:bidi="zh-CN"/>
        </w:rPr>
        <w:t>限制方面的规定，以便根据大会五年前的授权达成一项国际协定</w:t>
      </w:r>
      <w:r w:rsidR="001352D6" w:rsidRPr="004A61CF">
        <w:rPr>
          <w:rFonts w:ascii="SimSun" w:hAnsi="SimSun" w:cstheme="minorBidi"/>
          <w:sz w:val="21"/>
          <w:szCs w:val="21"/>
          <w:lang w:val="zh-CN" w:bidi="zh-CN"/>
        </w:rPr>
        <w:t>。</w:t>
      </w:r>
      <w:r w:rsidR="00852B74">
        <w:rPr>
          <w:rFonts w:ascii="SimSun" w:hAnsi="SimSun" w:cstheme="minorBidi" w:hint="eastAsia"/>
          <w:sz w:val="21"/>
          <w:szCs w:val="21"/>
          <w:lang w:val="zh-CN" w:bidi="zh-CN"/>
        </w:rPr>
        <w:t>该代表</w:t>
      </w:r>
      <w:r w:rsidRPr="004A61CF">
        <w:rPr>
          <w:rFonts w:ascii="SimSun" w:hAnsi="SimSun" w:cstheme="minorBidi"/>
          <w:sz w:val="21"/>
          <w:szCs w:val="21"/>
          <w:lang w:val="zh-CN" w:bidi="zh-CN"/>
        </w:rPr>
        <w:t>还表示，根据《马拉喀什条约》，残疾人融入社会的情况有所改善</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该代表指出，必须迅速找出应对其他类型残疾人所面临挑战的解决方案</w:t>
      </w:r>
      <w:r w:rsidR="001352D6" w:rsidRPr="004A61CF">
        <w:rPr>
          <w:rFonts w:ascii="SimSun" w:hAnsi="SimSun" w:cstheme="minorBidi"/>
          <w:sz w:val="21"/>
          <w:szCs w:val="21"/>
          <w:lang w:val="zh-CN" w:bidi="zh-CN"/>
        </w:rPr>
        <w:t>。</w:t>
      </w:r>
    </w:p>
    <w:p w14:paraId="503F6EB7" w14:textId="6B3B7A40" w:rsidR="00E42F08" w:rsidRPr="0035210E" w:rsidRDefault="00C261CC" w:rsidP="0035210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国际新闻工作者联合会</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IFJ</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的代表提到了各代表关于需要缩小知识差距的主张，并坚持认为，缩小知识差距的方法完全由每个国家有奉献精神的专业创作者来完成，而不是以较低的价格从发达国家进口各种作品</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IFJ分享了对法律教科书的采购及其较高价格的感想</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然而，</w:t>
      </w:r>
      <w:r w:rsidR="00852B74">
        <w:rPr>
          <w:rFonts w:ascii="SimSun" w:hAnsi="SimSun" w:cstheme="minorBidi" w:hint="eastAsia"/>
          <w:sz w:val="21"/>
          <w:szCs w:val="21"/>
          <w:lang w:val="zh-CN" w:bidi="zh-CN"/>
        </w:rPr>
        <w:t>该代表</w:t>
      </w:r>
      <w:r w:rsidRPr="004A61CF">
        <w:rPr>
          <w:rFonts w:ascii="SimSun" w:hAnsi="SimSun" w:cstheme="minorBidi"/>
          <w:sz w:val="21"/>
          <w:szCs w:val="21"/>
          <w:lang w:val="zh-CN" w:bidi="zh-CN"/>
        </w:rPr>
        <w:t>补充说，这并不会改变它的态度</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IFJ宣布为图书馆和档案馆提供全力支持。</w:t>
      </w:r>
      <w:r w:rsidR="00852B74">
        <w:rPr>
          <w:rFonts w:ascii="SimSun" w:hAnsi="SimSun" w:cstheme="minorBidi" w:hint="eastAsia"/>
          <w:sz w:val="21"/>
          <w:szCs w:val="21"/>
          <w:lang w:val="zh-CN" w:bidi="zh-CN"/>
        </w:rPr>
        <w:t>该代表</w:t>
      </w:r>
      <w:r w:rsidRPr="004A61CF">
        <w:rPr>
          <w:rFonts w:ascii="SimSun" w:hAnsi="SimSun" w:cstheme="minorBidi"/>
          <w:sz w:val="21"/>
          <w:szCs w:val="21"/>
          <w:lang w:val="zh-CN" w:bidi="zh-CN"/>
        </w:rPr>
        <w:t>还补充说，对于以存档为目的的例外、使公众更容易获取各种作品的图书馆以及涉及出版形式的渠道，</w:t>
      </w:r>
      <w:r w:rsidR="00852B74">
        <w:rPr>
          <w:rFonts w:ascii="SimSun" w:hAnsi="SimSun" w:cstheme="minorBidi" w:hint="eastAsia"/>
          <w:sz w:val="21"/>
          <w:szCs w:val="21"/>
          <w:lang w:val="zh-CN" w:bidi="zh-CN"/>
        </w:rPr>
        <w:t>IFJ</w:t>
      </w:r>
      <w:r w:rsidRPr="004A61CF">
        <w:rPr>
          <w:rFonts w:ascii="SimSun" w:hAnsi="SimSun" w:cstheme="minorBidi"/>
          <w:sz w:val="21"/>
          <w:szCs w:val="21"/>
          <w:lang w:val="zh-CN" w:bidi="zh-CN"/>
        </w:rPr>
        <w:t>都会给予支持</w:t>
      </w:r>
      <w:r w:rsidR="001352D6" w:rsidRPr="004A61CF">
        <w:rPr>
          <w:rFonts w:ascii="SimSun" w:hAnsi="SimSun" w:cstheme="minorBidi"/>
          <w:sz w:val="21"/>
          <w:szCs w:val="21"/>
          <w:lang w:val="zh-CN" w:bidi="zh-CN"/>
        </w:rPr>
        <w:t>。</w:t>
      </w:r>
      <w:r w:rsidR="00852B74">
        <w:rPr>
          <w:rFonts w:ascii="SimSun" w:hAnsi="SimSun" w:cstheme="minorBidi" w:hint="eastAsia"/>
          <w:sz w:val="21"/>
          <w:szCs w:val="21"/>
          <w:lang w:val="zh-CN" w:bidi="zh-CN"/>
        </w:rPr>
        <w:t>该代表</w:t>
      </w:r>
      <w:r w:rsidRPr="004A61CF">
        <w:rPr>
          <w:rFonts w:ascii="SimSun" w:hAnsi="SimSun" w:cstheme="minorBidi"/>
          <w:sz w:val="21"/>
          <w:szCs w:val="21"/>
          <w:lang w:val="zh-CN" w:bidi="zh-CN"/>
        </w:rPr>
        <w:t>强调，解决方案必须是对权利的集体管理，向每个国家中展现生活和工作文化的记者和其他作者支付报酬。</w:t>
      </w:r>
    </w:p>
    <w:p w14:paraId="0B422B6B" w14:textId="1F60AF73" w:rsidR="00FC4282" w:rsidRPr="0035210E" w:rsidRDefault="0035210E" w:rsidP="0035210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Pr>
          <w:rFonts w:ascii="SimSun" w:hAnsi="SimSun" w:cstheme="minorBidi" w:hint="eastAsia"/>
          <w:sz w:val="21"/>
          <w:szCs w:val="21"/>
          <w:lang w:val="zh-CN" w:bidi="zh-CN"/>
        </w:rPr>
        <w:t>卡里斯马</w:t>
      </w:r>
      <w:r w:rsidR="00666F6D" w:rsidRPr="004A61CF">
        <w:rPr>
          <w:rFonts w:ascii="SimSun" w:hAnsi="SimSun" w:cstheme="minorBidi"/>
          <w:sz w:val="21"/>
          <w:szCs w:val="21"/>
          <w:lang w:val="zh-CN" w:bidi="zh-CN"/>
        </w:rPr>
        <w:t>基金会的代表说，他们对监测和跟进委员会关于有必要建立一个更加平衡的国际版权制度的讨论表现出极大兴趣</w:t>
      </w:r>
      <w:r w:rsidR="001352D6" w:rsidRPr="004A61CF">
        <w:rPr>
          <w:rFonts w:ascii="SimSun" w:hAnsi="SimSun" w:cstheme="minorBidi"/>
          <w:sz w:val="21"/>
          <w:szCs w:val="21"/>
          <w:lang w:val="zh-CN" w:bidi="zh-CN"/>
        </w:rPr>
        <w:t>。</w:t>
      </w:r>
      <w:r w:rsidR="00666F6D" w:rsidRPr="004A61CF">
        <w:rPr>
          <w:rFonts w:ascii="SimSun" w:hAnsi="SimSun" w:cstheme="minorBidi"/>
          <w:sz w:val="21"/>
          <w:szCs w:val="21"/>
          <w:lang w:val="zh-CN" w:bidi="zh-CN"/>
        </w:rPr>
        <w:t>该代表指出，他们在工作中目睹了很多情况，这些情况表明有必要使公共利益的保护与版权创造者的保护处于平等地位</w:t>
      </w:r>
      <w:r w:rsidR="001352D6" w:rsidRPr="004A61CF">
        <w:rPr>
          <w:rFonts w:ascii="SimSun" w:hAnsi="SimSun" w:cstheme="minorBidi"/>
          <w:sz w:val="21"/>
          <w:szCs w:val="21"/>
          <w:lang w:val="zh-CN" w:bidi="zh-CN"/>
        </w:rPr>
        <w:t>。</w:t>
      </w:r>
      <w:r w:rsidR="005C06EE">
        <w:rPr>
          <w:rFonts w:ascii="SimSun" w:hAnsi="SimSun" w:cstheme="minorBidi" w:hint="eastAsia"/>
          <w:sz w:val="21"/>
          <w:szCs w:val="21"/>
          <w:lang w:val="zh-CN" w:bidi="zh-CN"/>
        </w:rPr>
        <w:t>该代表</w:t>
      </w:r>
      <w:r w:rsidR="00666F6D" w:rsidRPr="004A61CF">
        <w:rPr>
          <w:rFonts w:ascii="SimSun" w:hAnsi="SimSun" w:cstheme="minorBidi"/>
          <w:sz w:val="21"/>
          <w:szCs w:val="21"/>
          <w:lang w:val="zh-CN" w:bidi="zh-CN"/>
        </w:rPr>
        <w:t>表明，在哥伦比亚的一些地区，互联网的渗透是惊人的，传统的通信在那里几乎不存在，图书馆和书店的数量也很少，给这些地区的人们获取知识造成了困难</w:t>
      </w:r>
      <w:r w:rsidR="001352D6" w:rsidRPr="004A61CF">
        <w:rPr>
          <w:rFonts w:ascii="SimSun" w:hAnsi="SimSun" w:cstheme="minorBidi"/>
          <w:sz w:val="21"/>
          <w:szCs w:val="21"/>
          <w:lang w:val="zh-CN" w:bidi="zh-CN"/>
        </w:rPr>
        <w:t>。</w:t>
      </w:r>
      <w:r w:rsidR="005C06EE">
        <w:rPr>
          <w:rFonts w:ascii="SimSun" w:hAnsi="SimSun" w:cstheme="minorBidi" w:hint="eastAsia"/>
          <w:sz w:val="21"/>
          <w:szCs w:val="21"/>
          <w:lang w:val="zh-CN" w:bidi="zh-CN"/>
        </w:rPr>
        <w:t>该代表</w:t>
      </w:r>
      <w:r w:rsidR="00666F6D" w:rsidRPr="004A61CF">
        <w:rPr>
          <w:rFonts w:ascii="SimSun" w:hAnsi="SimSun" w:cstheme="minorBidi"/>
          <w:sz w:val="21"/>
          <w:szCs w:val="21"/>
          <w:lang w:val="zh-CN" w:bidi="zh-CN"/>
        </w:rPr>
        <w:t>补充说，人们已经找到了创造知识、获取知识和传播知识的创造性方法</w:t>
      </w:r>
      <w:r w:rsidR="001352D6" w:rsidRPr="004A61CF">
        <w:rPr>
          <w:rFonts w:ascii="SimSun" w:hAnsi="SimSun" w:cstheme="minorBidi"/>
          <w:sz w:val="21"/>
          <w:szCs w:val="21"/>
          <w:lang w:val="zh-CN" w:bidi="zh-CN"/>
        </w:rPr>
        <w:t>。</w:t>
      </w:r>
      <w:r w:rsidR="005C06EE">
        <w:rPr>
          <w:rFonts w:ascii="SimSun" w:hAnsi="SimSun" w:cstheme="minorBidi" w:hint="eastAsia"/>
          <w:sz w:val="21"/>
          <w:szCs w:val="21"/>
          <w:lang w:val="zh-CN" w:bidi="zh-CN"/>
        </w:rPr>
        <w:t>该代表</w:t>
      </w:r>
      <w:r w:rsidR="00666F6D" w:rsidRPr="004A61CF">
        <w:rPr>
          <w:rFonts w:ascii="SimSun" w:hAnsi="SimSun" w:cstheme="minorBidi"/>
          <w:sz w:val="21"/>
          <w:szCs w:val="21"/>
          <w:lang w:val="zh-CN" w:bidi="zh-CN"/>
        </w:rPr>
        <w:t>指出，由于在获取知识方面的限制，这些媒体在满足公众迫切需要的同时，也侵犯了版权</w:t>
      </w:r>
      <w:r w:rsidR="001352D6" w:rsidRPr="004A61CF">
        <w:rPr>
          <w:rFonts w:ascii="SimSun" w:hAnsi="SimSun" w:cstheme="minorBidi"/>
          <w:sz w:val="21"/>
          <w:szCs w:val="21"/>
          <w:lang w:val="zh-CN" w:bidi="zh-CN"/>
        </w:rPr>
        <w:t>。</w:t>
      </w:r>
      <w:r w:rsidR="00666F6D" w:rsidRPr="004A61CF">
        <w:rPr>
          <w:rFonts w:ascii="SimSun" w:hAnsi="SimSun" w:cstheme="minorBidi"/>
          <w:sz w:val="21"/>
          <w:szCs w:val="21"/>
          <w:lang w:val="zh-CN" w:bidi="zh-CN"/>
        </w:rPr>
        <w:t>该代表建议，在公众需要和个人版权之间取得更好的平衡不仅有利于这类群体，而且有利于社会，以便让创造者和人权倡导者了解这种情况，并参与和促进与此有关的讨论</w:t>
      </w:r>
      <w:r w:rsidR="001352D6" w:rsidRPr="004A61CF">
        <w:rPr>
          <w:rFonts w:ascii="SimSun" w:hAnsi="SimSun" w:cstheme="minorBidi"/>
          <w:sz w:val="21"/>
          <w:szCs w:val="21"/>
          <w:lang w:val="zh-CN" w:bidi="zh-CN"/>
        </w:rPr>
        <w:t>。</w:t>
      </w:r>
      <w:r w:rsidR="00666F6D" w:rsidRPr="004A61CF">
        <w:rPr>
          <w:rFonts w:ascii="SimSun" w:hAnsi="SimSun" w:cstheme="minorBidi"/>
          <w:sz w:val="21"/>
          <w:szCs w:val="21"/>
          <w:lang w:val="zh-CN" w:bidi="zh-CN"/>
        </w:rPr>
        <w:t>行动计划已经取得了进展</w:t>
      </w:r>
      <w:r w:rsidR="001352D6" w:rsidRPr="004A61CF">
        <w:rPr>
          <w:rFonts w:ascii="SimSun" w:hAnsi="SimSun" w:cstheme="minorBidi"/>
          <w:sz w:val="21"/>
          <w:szCs w:val="21"/>
          <w:lang w:val="zh-CN" w:bidi="zh-CN"/>
        </w:rPr>
        <w:t>。</w:t>
      </w:r>
      <w:r w:rsidR="00666F6D" w:rsidRPr="004A61CF">
        <w:rPr>
          <w:rFonts w:ascii="SimSun" w:hAnsi="SimSun" w:cstheme="minorBidi"/>
          <w:sz w:val="21"/>
          <w:szCs w:val="21"/>
          <w:lang w:val="zh-CN" w:bidi="zh-CN"/>
        </w:rPr>
        <w:t>此外，</w:t>
      </w:r>
      <w:r w:rsidR="00852B74">
        <w:rPr>
          <w:rFonts w:ascii="SimSun" w:hAnsi="SimSun" w:cstheme="minorBidi" w:hint="eastAsia"/>
          <w:sz w:val="21"/>
          <w:szCs w:val="21"/>
          <w:lang w:val="zh-CN" w:bidi="zh-CN"/>
        </w:rPr>
        <w:t>卡里斯马</w:t>
      </w:r>
      <w:r w:rsidR="00852B74" w:rsidRPr="004A61CF">
        <w:rPr>
          <w:rFonts w:ascii="SimSun" w:hAnsi="SimSun" w:cstheme="minorBidi"/>
          <w:sz w:val="21"/>
          <w:szCs w:val="21"/>
          <w:lang w:val="zh-CN" w:bidi="zh-CN"/>
        </w:rPr>
        <w:t>基金会</w:t>
      </w:r>
      <w:r w:rsidR="00666F6D" w:rsidRPr="004A61CF">
        <w:rPr>
          <w:rFonts w:ascii="SimSun" w:hAnsi="SimSun" w:cstheme="minorBidi"/>
          <w:sz w:val="21"/>
          <w:szCs w:val="21"/>
          <w:lang w:val="zh-CN" w:bidi="zh-CN"/>
        </w:rPr>
        <w:t>对这些将要进行的研究和类型学研究的成果表示了浓厚兴趣</w:t>
      </w:r>
      <w:r w:rsidR="001352D6" w:rsidRPr="004A61CF">
        <w:rPr>
          <w:rFonts w:ascii="SimSun" w:hAnsi="SimSun" w:cstheme="minorBidi"/>
          <w:sz w:val="21"/>
          <w:szCs w:val="21"/>
          <w:lang w:val="zh-CN" w:bidi="zh-CN"/>
        </w:rPr>
        <w:t>。</w:t>
      </w:r>
      <w:r w:rsidR="00666F6D" w:rsidRPr="004A61CF">
        <w:rPr>
          <w:rFonts w:ascii="SimSun" w:hAnsi="SimSun" w:cstheme="minorBidi"/>
          <w:sz w:val="21"/>
          <w:szCs w:val="21"/>
          <w:lang w:val="zh-CN" w:bidi="zh-CN"/>
        </w:rPr>
        <w:t>希望进行一次明确和兼顾各方利益的讨论，这将有助于更好地了解有关各方的利益</w:t>
      </w:r>
      <w:r w:rsidR="001352D6" w:rsidRPr="004A61CF">
        <w:rPr>
          <w:rFonts w:ascii="SimSun" w:hAnsi="SimSun" w:cstheme="minorBidi"/>
          <w:sz w:val="21"/>
          <w:szCs w:val="21"/>
          <w:lang w:val="zh-CN" w:bidi="zh-CN"/>
        </w:rPr>
        <w:t>。</w:t>
      </w:r>
    </w:p>
    <w:p w14:paraId="0488568E" w14:textId="570B5BD9" w:rsidR="00E42F08" w:rsidRPr="004A61CF" w:rsidRDefault="00634DBE"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美国档案工作者协会</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SAA</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的代表</w:t>
      </w:r>
      <w:r w:rsidR="00852B74">
        <w:rPr>
          <w:rFonts w:ascii="SimSun" w:hAnsi="SimSun" w:cstheme="minorBidi" w:hint="eastAsia"/>
          <w:sz w:val="21"/>
          <w:szCs w:val="21"/>
          <w:lang w:val="zh-CN" w:bidi="zh-CN"/>
        </w:rPr>
        <w:t>代表</w:t>
      </w:r>
      <w:r w:rsidRPr="004A61CF">
        <w:rPr>
          <w:rFonts w:ascii="SimSun" w:hAnsi="SimSun" w:cstheme="minorBidi"/>
          <w:sz w:val="21"/>
          <w:szCs w:val="21"/>
          <w:lang w:val="zh-CN" w:bidi="zh-CN"/>
        </w:rPr>
        <w:t>SAA和国际档案理事会</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ICA</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发言并表示，档案馆是历史以保存文学作品、画报、音频、视频和电子故事的形式帮助现在创造未来的地方</w:t>
      </w:r>
      <w:r w:rsidR="001352D6" w:rsidRPr="004A61CF">
        <w:rPr>
          <w:rFonts w:ascii="SimSun" w:hAnsi="SimSun" w:cstheme="minorBidi"/>
          <w:sz w:val="21"/>
          <w:szCs w:val="21"/>
          <w:lang w:val="zh-CN" w:bidi="zh-CN"/>
        </w:rPr>
        <w:t>。</w:t>
      </w:r>
      <w:r w:rsidR="005C06EE">
        <w:rPr>
          <w:rFonts w:ascii="SimSun" w:hAnsi="SimSun" w:cstheme="minorBidi" w:hint="eastAsia"/>
          <w:sz w:val="21"/>
          <w:szCs w:val="21"/>
          <w:lang w:val="zh-CN" w:bidi="zh-CN"/>
        </w:rPr>
        <w:t>该代表</w:t>
      </w:r>
      <w:r w:rsidRPr="004A61CF">
        <w:rPr>
          <w:rFonts w:ascii="SimSun" w:hAnsi="SimSun" w:cstheme="minorBidi"/>
          <w:sz w:val="21"/>
          <w:szCs w:val="21"/>
          <w:lang w:val="zh-CN" w:bidi="zh-CN"/>
        </w:rPr>
        <w:t>指出，这些档案文件大多是独一无二的，无法在市场之外的地方获取</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该代表概述了档案保管员在材料的选择、获取和长年保存以及可用性方面所发挥的作用</w:t>
      </w:r>
      <w:r w:rsidR="001352D6" w:rsidRPr="004A61CF">
        <w:rPr>
          <w:rFonts w:ascii="SimSun" w:hAnsi="SimSun" w:cstheme="minorBidi"/>
          <w:sz w:val="21"/>
          <w:szCs w:val="21"/>
          <w:lang w:val="zh-CN" w:bidi="zh-CN"/>
        </w:rPr>
        <w:t>。</w:t>
      </w:r>
      <w:r w:rsidR="005C06EE">
        <w:rPr>
          <w:rFonts w:ascii="SimSun" w:hAnsi="SimSun" w:cstheme="minorBidi" w:hint="eastAsia"/>
          <w:sz w:val="21"/>
          <w:szCs w:val="21"/>
          <w:lang w:val="zh-CN" w:bidi="zh-CN"/>
        </w:rPr>
        <w:t>该代表</w:t>
      </w:r>
      <w:r w:rsidRPr="004A61CF">
        <w:rPr>
          <w:rFonts w:ascii="SimSun" w:hAnsi="SimSun" w:cstheme="minorBidi"/>
          <w:sz w:val="21"/>
          <w:szCs w:val="21"/>
          <w:lang w:val="zh-CN" w:bidi="zh-CN"/>
        </w:rPr>
        <w:t>强调，这些职能在实现作品可用性的基础上受到了版权的限制，使得作品副本只能得到非常有限的发行</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该代表还说，这些发行并非出于商业目的，版权只是档案保管员需要涉及的一项专门工作，但很少有人接受过相关法律方面的培训</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尽管如此，</w:t>
      </w:r>
      <w:r w:rsidR="00852B74">
        <w:rPr>
          <w:rFonts w:ascii="SimSun" w:hAnsi="SimSun" w:cstheme="minorBidi" w:hint="eastAsia"/>
          <w:sz w:val="21"/>
          <w:szCs w:val="21"/>
          <w:lang w:val="zh-CN" w:bidi="zh-CN"/>
        </w:rPr>
        <w:t>该代表</w:t>
      </w:r>
      <w:r w:rsidRPr="004A61CF">
        <w:rPr>
          <w:rFonts w:ascii="SimSun" w:hAnsi="SimSun" w:cstheme="minorBidi"/>
          <w:sz w:val="21"/>
          <w:szCs w:val="21"/>
          <w:lang w:val="zh-CN" w:bidi="zh-CN"/>
        </w:rPr>
        <w:t>仍然表示，其和ICA的任务是通过不懈努力，让各自成员了解版权以及尊重法律的必要性</w:t>
      </w:r>
      <w:r w:rsidR="001352D6" w:rsidRPr="004A61CF">
        <w:rPr>
          <w:rFonts w:ascii="SimSun" w:hAnsi="SimSun" w:cstheme="minorBidi"/>
          <w:sz w:val="21"/>
          <w:szCs w:val="21"/>
          <w:lang w:val="zh-CN" w:bidi="zh-CN"/>
        </w:rPr>
        <w:t>。</w:t>
      </w:r>
      <w:r w:rsidR="00852B74">
        <w:rPr>
          <w:rFonts w:ascii="SimSun" w:hAnsi="SimSun" w:cstheme="minorBidi" w:hint="eastAsia"/>
          <w:sz w:val="21"/>
          <w:szCs w:val="21"/>
          <w:lang w:val="zh-CN" w:bidi="zh-CN"/>
        </w:rPr>
        <w:t>该代表</w:t>
      </w:r>
      <w:r w:rsidRPr="004A61CF">
        <w:rPr>
          <w:rFonts w:ascii="SimSun" w:hAnsi="SimSun" w:cstheme="minorBidi"/>
          <w:sz w:val="21"/>
          <w:szCs w:val="21"/>
          <w:lang w:val="zh-CN" w:bidi="zh-CN"/>
        </w:rPr>
        <w:t>还说，从收到的各国咨询可以看出，档案保管员接受的培训内容不足以了解每个成员国的版权细节。另一个妨碍因素是，许多使用者负担不起亲自前去审查文件的费用，而出于版权原因，他们无法以电子方式分享文件。</w:t>
      </w:r>
      <w:r w:rsidR="00852B74">
        <w:rPr>
          <w:rFonts w:ascii="SimSun" w:hAnsi="SimSun" w:cstheme="minorBidi" w:hint="eastAsia"/>
          <w:sz w:val="21"/>
          <w:szCs w:val="21"/>
          <w:lang w:val="zh-CN" w:bidi="zh-CN"/>
        </w:rPr>
        <w:t>该代表</w:t>
      </w:r>
      <w:r w:rsidRPr="004A61CF">
        <w:rPr>
          <w:rFonts w:ascii="SimSun" w:hAnsi="SimSun" w:cstheme="minorBidi"/>
          <w:sz w:val="21"/>
          <w:szCs w:val="21"/>
          <w:lang w:val="zh-CN" w:bidi="zh-CN"/>
        </w:rPr>
        <w:t>表明，支持为档案保管员营造一个平衡的版权环境</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但是，</w:t>
      </w:r>
      <w:r w:rsidR="00852B74">
        <w:rPr>
          <w:rFonts w:ascii="SimSun" w:hAnsi="SimSun" w:cstheme="minorBidi" w:hint="eastAsia"/>
          <w:sz w:val="21"/>
          <w:szCs w:val="21"/>
          <w:lang w:val="zh-CN" w:bidi="zh-CN"/>
        </w:rPr>
        <w:t>该代表</w:t>
      </w:r>
      <w:r w:rsidRPr="004A61CF">
        <w:rPr>
          <w:rFonts w:ascii="SimSun" w:hAnsi="SimSun" w:cstheme="minorBidi"/>
          <w:sz w:val="21"/>
          <w:szCs w:val="21"/>
          <w:lang w:val="zh-CN" w:bidi="zh-CN"/>
        </w:rPr>
        <w:t>提到需要有一个功能性的系统来实现这一目标。</w:t>
      </w:r>
      <w:r w:rsidR="00852B74">
        <w:rPr>
          <w:rFonts w:ascii="SimSun" w:hAnsi="SimSun" w:cstheme="minorBidi" w:hint="eastAsia"/>
          <w:sz w:val="21"/>
          <w:szCs w:val="21"/>
          <w:lang w:val="zh-CN" w:bidi="zh-CN"/>
        </w:rPr>
        <w:t>该代表</w:t>
      </w:r>
      <w:r w:rsidRPr="004A61CF">
        <w:rPr>
          <w:rFonts w:ascii="SimSun" w:hAnsi="SimSun" w:cstheme="minorBidi"/>
          <w:sz w:val="21"/>
          <w:szCs w:val="21"/>
          <w:lang w:val="zh-CN" w:bidi="zh-CN"/>
        </w:rPr>
        <w:t>重申，</w:t>
      </w:r>
      <w:r w:rsidR="00313EE0" w:rsidRPr="004A61CF">
        <w:rPr>
          <w:rFonts w:ascii="SimSun" w:hAnsi="SimSun" w:cstheme="minorBidi"/>
          <w:sz w:val="21"/>
          <w:szCs w:val="21"/>
          <w:lang w:val="zh-CN" w:bidi="zh-CN"/>
        </w:rPr>
        <w:t>产权组织</w:t>
      </w:r>
      <w:r w:rsidRPr="004A61CF">
        <w:rPr>
          <w:rFonts w:ascii="SimSun" w:hAnsi="SimSun" w:cstheme="minorBidi"/>
          <w:sz w:val="21"/>
          <w:szCs w:val="21"/>
          <w:lang w:val="zh-CN" w:bidi="zh-CN"/>
        </w:rPr>
        <w:t>需要为例外</w:t>
      </w:r>
      <w:r w:rsidR="00D40781">
        <w:rPr>
          <w:rFonts w:ascii="SimSun" w:hAnsi="SimSun" w:cstheme="minorBidi" w:hint="eastAsia"/>
          <w:sz w:val="21"/>
          <w:szCs w:val="21"/>
          <w:lang w:val="zh-CN" w:bidi="zh-CN"/>
        </w:rPr>
        <w:t>与</w:t>
      </w:r>
      <w:r w:rsidRPr="004A61CF">
        <w:rPr>
          <w:rFonts w:ascii="SimSun" w:hAnsi="SimSun" w:cstheme="minorBidi"/>
          <w:sz w:val="21"/>
          <w:szCs w:val="21"/>
          <w:lang w:val="zh-CN" w:bidi="zh-CN"/>
        </w:rPr>
        <w:t>限制制定广泛的标准，承认档案的非商业性用途，以保护全球遗产并使之可用</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该代表赞扬</w:t>
      </w:r>
      <w:r w:rsidR="00313EE0" w:rsidRPr="004A61CF">
        <w:rPr>
          <w:rFonts w:ascii="SimSun" w:hAnsi="SimSun" w:cstheme="minorBidi"/>
          <w:sz w:val="21"/>
          <w:szCs w:val="21"/>
          <w:lang w:val="zh-CN" w:bidi="zh-CN"/>
        </w:rPr>
        <w:t>产权组织</w:t>
      </w:r>
      <w:r w:rsidRPr="004A61CF">
        <w:rPr>
          <w:rFonts w:ascii="SimSun" w:hAnsi="SimSun" w:cstheme="minorBidi"/>
          <w:sz w:val="21"/>
          <w:szCs w:val="21"/>
          <w:lang w:val="zh-CN" w:bidi="zh-CN"/>
        </w:rPr>
        <w:t>在促进档案背景文件的编制方面所做的工作。</w:t>
      </w:r>
    </w:p>
    <w:p w14:paraId="632181C0" w14:textId="3250C387" w:rsidR="002D74E9" w:rsidRPr="004A61CF" w:rsidRDefault="00AF3549"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国际复制权组织联盟</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IFRRO</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的代表说，根据现有的国际法律文书，可以在国家立法中规定适当的例外</w:t>
      </w:r>
      <w:r w:rsidR="005C06EE">
        <w:rPr>
          <w:rFonts w:ascii="SimSun" w:hAnsi="SimSun" w:cstheme="minorBidi" w:hint="eastAsia"/>
          <w:sz w:val="21"/>
          <w:szCs w:val="21"/>
          <w:lang w:val="zh-CN" w:bidi="zh-CN"/>
        </w:rPr>
        <w:t>与</w:t>
      </w:r>
      <w:r w:rsidRPr="004A61CF">
        <w:rPr>
          <w:rFonts w:ascii="SimSun" w:hAnsi="SimSun" w:cstheme="minorBidi"/>
          <w:sz w:val="21"/>
          <w:szCs w:val="21"/>
          <w:lang w:val="zh-CN" w:bidi="zh-CN"/>
        </w:rPr>
        <w:t>限制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该代表记录了在</w:t>
      </w:r>
      <w:r w:rsidR="00313EE0" w:rsidRPr="004A61CF">
        <w:rPr>
          <w:rFonts w:ascii="SimSun" w:hAnsi="SimSun" w:cstheme="minorBidi"/>
          <w:sz w:val="21"/>
          <w:szCs w:val="21"/>
          <w:lang w:val="zh-CN" w:bidi="zh-CN"/>
        </w:rPr>
        <w:t>产权组织</w:t>
      </w:r>
      <w:r w:rsidRPr="004A61CF">
        <w:rPr>
          <w:rFonts w:ascii="SimSun" w:hAnsi="SimSun" w:cstheme="minorBidi"/>
          <w:sz w:val="21"/>
          <w:szCs w:val="21"/>
          <w:lang w:val="zh-CN" w:bidi="zh-CN"/>
        </w:rPr>
        <w:t>的若干研究中涉及的内容，包括肯尼思·克鲁斯关于图书馆的类型学研究以及</w:t>
      </w:r>
      <w:r w:rsidR="005C06EE">
        <w:rPr>
          <w:rFonts w:ascii="SimSun" w:hAnsi="SimSun" w:cstheme="minorBidi" w:hint="eastAsia"/>
          <w:sz w:val="21"/>
          <w:szCs w:val="21"/>
          <w:lang w:val="zh-CN" w:bidi="zh-CN"/>
        </w:rPr>
        <w:t>辛</w:t>
      </w:r>
      <w:r w:rsidRPr="004A61CF">
        <w:rPr>
          <w:rFonts w:ascii="SimSun" w:hAnsi="SimSun" w:cstheme="minorBidi"/>
          <w:sz w:val="21"/>
          <w:szCs w:val="21"/>
          <w:lang w:val="zh-CN" w:bidi="zh-CN"/>
        </w:rPr>
        <w:t>教授关于教育的报告，其中提出了在教育和研究机构、图书馆和档案馆中使用</w:t>
      </w:r>
      <w:r w:rsidRPr="004A61CF">
        <w:rPr>
          <w:rFonts w:ascii="SimSun" w:hAnsi="SimSun" w:cstheme="minorBidi"/>
          <w:sz w:val="21"/>
          <w:szCs w:val="21"/>
          <w:lang w:val="zh-CN" w:bidi="zh-CN"/>
        </w:rPr>
        <w:lastRenderedPageBreak/>
        <w:t>版权的例外规定</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这意味着立法者可以使用现有的版权制度来满足他们的需求</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某些国家对数字使用者的文本和数据挖掘增加了新的例外规定，这表明目前的制度是多么灵活</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IFRRO致力于开发满足用户需求的解决方案</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IFRRO表示，它支持分享全球范围内的权利持有人与教育机构合作开发许可证的大量案例，其中包括在赞比亚与大学的合作，以及/或在加勒比地区就跨境许可解决方案进行的合作</w:t>
      </w:r>
      <w:r w:rsidR="001352D6" w:rsidRPr="004A61CF">
        <w:rPr>
          <w:rFonts w:ascii="SimSun" w:hAnsi="SimSun" w:cstheme="minorBidi"/>
          <w:sz w:val="21"/>
          <w:szCs w:val="21"/>
          <w:lang w:val="zh-CN" w:bidi="zh-CN"/>
        </w:rPr>
        <w:t>。</w:t>
      </w:r>
      <w:r w:rsidR="005C06EE">
        <w:rPr>
          <w:rFonts w:ascii="SimSun" w:hAnsi="SimSun" w:cstheme="minorBidi" w:hint="eastAsia"/>
          <w:sz w:val="21"/>
          <w:szCs w:val="21"/>
          <w:lang w:val="zh-CN" w:bidi="zh-CN"/>
        </w:rPr>
        <w:t>该代表</w:t>
      </w:r>
      <w:r w:rsidRPr="004A61CF">
        <w:rPr>
          <w:rFonts w:ascii="SimSun" w:hAnsi="SimSun" w:cstheme="minorBidi"/>
          <w:sz w:val="21"/>
          <w:szCs w:val="21"/>
          <w:lang w:val="zh-CN" w:bidi="zh-CN"/>
        </w:rPr>
        <w:t>透露，支持SCCR关于例外</w:t>
      </w:r>
      <w:r w:rsidR="005C06EE">
        <w:rPr>
          <w:rFonts w:ascii="SimSun" w:hAnsi="SimSun" w:cstheme="minorBidi" w:hint="eastAsia"/>
          <w:sz w:val="21"/>
          <w:szCs w:val="21"/>
          <w:lang w:val="zh-CN" w:bidi="zh-CN"/>
        </w:rPr>
        <w:t>与</w:t>
      </w:r>
      <w:r w:rsidRPr="004A61CF">
        <w:rPr>
          <w:rFonts w:ascii="SimSun" w:hAnsi="SimSun" w:cstheme="minorBidi"/>
          <w:sz w:val="21"/>
          <w:szCs w:val="21"/>
          <w:lang w:val="zh-CN" w:bidi="zh-CN"/>
        </w:rPr>
        <w:t>限制的讨论结果，其中包括在信息资料和实际做法方面对以需求为导向的</w:t>
      </w:r>
      <w:r w:rsidR="00313EE0" w:rsidRPr="004A61CF">
        <w:rPr>
          <w:rFonts w:ascii="SimSun" w:hAnsi="SimSun" w:cstheme="minorBidi"/>
          <w:sz w:val="21"/>
          <w:szCs w:val="21"/>
          <w:lang w:val="zh-CN" w:bidi="zh-CN"/>
        </w:rPr>
        <w:t>产权组织</w:t>
      </w:r>
      <w:r w:rsidRPr="004A61CF">
        <w:rPr>
          <w:rFonts w:ascii="SimSun" w:hAnsi="SimSun" w:cstheme="minorBidi"/>
          <w:sz w:val="21"/>
          <w:szCs w:val="21"/>
          <w:lang w:val="zh-CN" w:bidi="zh-CN"/>
        </w:rPr>
        <w:t>技术援助计划进行了交流，</w:t>
      </w:r>
      <w:r w:rsidR="005C06EE">
        <w:rPr>
          <w:rFonts w:ascii="SimSun" w:hAnsi="SimSun" w:cstheme="minorBidi" w:hint="eastAsia"/>
          <w:sz w:val="21"/>
          <w:szCs w:val="21"/>
          <w:lang w:val="zh-CN" w:bidi="zh-CN"/>
        </w:rPr>
        <w:t>他</w:t>
      </w:r>
      <w:r w:rsidRPr="004A61CF">
        <w:rPr>
          <w:rFonts w:ascii="SimSun" w:hAnsi="SimSun" w:cstheme="minorBidi"/>
          <w:sz w:val="21"/>
          <w:szCs w:val="21"/>
          <w:lang w:val="zh-CN" w:bidi="zh-CN"/>
        </w:rPr>
        <w:t>们将为该计划作出贡献并提供政府合作</w:t>
      </w:r>
      <w:r w:rsidR="001352D6" w:rsidRPr="004A61CF">
        <w:rPr>
          <w:rFonts w:ascii="SimSun" w:hAnsi="SimSun" w:cstheme="minorBidi"/>
          <w:sz w:val="21"/>
          <w:szCs w:val="21"/>
          <w:lang w:val="zh-CN" w:bidi="zh-CN"/>
        </w:rPr>
        <w:t>。</w:t>
      </w:r>
    </w:p>
    <w:p w14:paraId="59050282" w14:textId="5DD347DD" w:rsidR="00076046" w:rsidRPr="004A61CF" w:rsidRDefault="00076046"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教育</w:t>
      </w:r>
      <w:r w:rsidR="005C06EE">
        <w:rPr>
          <w:rFonts w:ascii="SimSun" w:hAnsi="SimSun" w:cstheme="minorBidi" w:hint="eastAsia"/>
          <w:sz w:val="21"/>
          <w:szCs w:val="21"/>
          <w:lang w:val="zh-CN" w:bidi="zh-CN"/>
        </w:rPr>
        <w:t>国际</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EI</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的代表希望能在履行SCCR 2012年关于规范性工作的授权方面取得实质性进展</w:t>
      </w:r>
      <w:r w:rsidR="001352D6" w:rsidRPr="004A61CF">
        <w:rPr>
          <w:rFonts w:ascii="SimSun" w:hAnsi="SimSun" w:cstheme="minorBidi"/>
          <w:sz w:val="21"/>
          <w:szCs w:val="21"/>
          <w:lang w:val="zh-CN" w:bidi="zh-CN"/>
        </w:rPr>
        <w:t>。</w:t>
      </w:r>
      <w:r w:rsidR="005C06EE">
        <w:rPr>
          <w:rFonts w:ascii="SimSun" w:hAnsi="SimSun" w:cstheme="minorBidi" w:hint="eastAsia"/>
          <w:sz w:val="21"/>
          <w:szCs w:val="21"/>
          <w:lang w:val="zh-CN" w:bidi="zh-CN"/>
        </w:rPr>
        <w:t>该代表</w:t>
      </w:r>
      <w:r w:rsidRPr="004A61CF">
        <w:rPr>
          <w:rFonts w:ascii="SimSun" w:hAnsi="SimSun" w:cstheme="minorBidi"/>
          <w:sz w:val="21"/>
          <w:szCs w:val="21"/>
          <w:lang w:val="zh-CN" w:bidi="zh-CN"/>
        </w:rPr>
        <w:t>指出，教师和研究人员无法公平利用创造性的作品进行教学，并希望作为联合国一个专门机构的</w:t>
      </w:r>
      <w:r w:rsidR="00313EE0" w:rsidRPr="004A61CF">
        <w:rPr>
          <w:rFonts w:ascii="SimSun" w:hAnsi="SimSun" w:cstheme="minorBidi"/>
          <w:sz w:val="21"/>
          <w:szCs w:val="21"/>
          <w:lang w:val="zh-CN" w:bidi="zh-CN"/>
        </w:rPr>
        <w:t>产权组织</w:t>
      </w:r>
      <w:r w:rsidRPr="004A61CF">
        <w:rPr>
          <w:rFonts w:ascii="SimSun" w:hAnsi="SimSun" w:cstheme="minorBidi"/>
          <w:sz w:val="21"/>
          <w:szCs w:val="21"/>
          <w:lang w:val="zh-CN" w:bidi="zh-CN"/>
        </w:rPr>
        <w:t>能确保所有人都实现可持续发展目标</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该代表建议，对可持续发展目标的承诺应激励委员会推进规范性工作，同时填补只能通过国际文书解决的具体法律空白</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事实证明，EI是兼顾各方利益的国际文书的坚定倡导者。</w:t>
      </w:r>
      <w:r w:rsidR="005C06EE">
        <w:rPr>
          <w:rFonts w:ascii="SimSun" w:hAnsi="SimSun" w:cstheme="minorBidi" w:hint="eastAsia"/>
          <w:sz w:val="21"/>
          <w:szCs w:val="21"/>
          <w:lang w:val="zh-CN" w:bidi="zh-CN"/>
        </w:rPr>
        <w:t>该代表</w:t>
      </w:r>
      <w:r w:rsidRPr="004A61CF">
        <w:rPr>
          <w:rFonts w:ascii="SimSun" w:hAnsi="SimSun" w:cstheme="minorBidi"/>
          <w:sz w:val="21"/>
          <w:szCs w:val="21"/>
          <w:lang w:val="zh-CN" w:bidi="zh-CN"/>
        </w:rPr>
        <w:t>指出，教育和研究机构已经进入了数字时代，其中跨境合作和交流是教学的重要组成部分</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遗憾的是，现行法律并没有促进这种发展，反而为现代教学设置了障碍</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各所大学积极开设跨境协作教学课程，但无法与同事和学生就远程学习项目交换资源，也无法获取他们学习所需的各种作品</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随着对规范性工作的呼声越来越高，各司法管辖区面临的具体挑战是为制定政策的全球共识提供基础</w:t>
      </w:r>
      <w:r w:rsidR="001352D6" w:rsidRPr="004A61CF">
        <w:rPr>
          <w:rFonts w:ascii="SimSun" w:hAnsi="SimSun" w:cstheme="minorBidi"/>
          <w:sz w:val="21"/>
          <w:szCs w:val="21"/>
          <w:lang w:val="zh-CN" w:bidi="zh-CN"/>
        </w:rPr>
        <w:t>。</w:t>
      </w:r>
    </w:p>
    <w:p w14:paraId="5A83D1F0" w14:textId="5FA2E77A" w:rsidR="00076046" w:rsidRPr="004A61CF" w:rsidRDefault="00076046"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图书馆电子信息组织</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EIFL</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代表团重申了弗朗西斯·高锐先生关于图书馆对人类的重要性以及为全球化数字世界提供解决方案的必要性的讲话</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赞扬了欧洲联盟最近经欧洲议会通过的《数字化单一市场版权指令》。代表团补充说，文化遗产机构受益于在所有欧盟成员国实施的关于文本保护和数据挖掘的新的强制性例外，这些例外受到合同条款和TPM的保护</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例如，波兰的一家图书馆可以与立陶宛的一家个图书馆合作开展一个保存项目，以分享具有社会价值的研究材料。它期待着就欧盟指令进行广泛讨论，并主要讨论跨境情况下的版权问题</w:t>
      </w:r>
      <w:r w:rsidR="001352D6" w:rsidRPr="004A61CF">
        <w:rPr>
          <w:rFonts w:ascii="SimSun" w:hAnsi="SimSun" w:cstheme="minorBidi"/>
          <w:sz w:val="21"/>
          <w:szCs w:val="21"/>
          <w:lang w:val="zh-CN" w:bidi="zh-CN"/>
        </w:rPr>
        <w:t>。</w:t>
      </w:r>
    </w:p>
    <w:p w14:paraId="0E6AAF66" w14:textId="16CA1DE3" w:rsidR="00076046" w:rsidRPr="004A61CF" w:rsidRDefault="00076046"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知识生态国际</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KEI</w:t>
      </w:r>
      <w:r w:rsidR="005C06EE">
        <w:rPr>
          <w:rFonts w:ascii="SimSun" w:hAnsi="SimSun" w:cstheme="minorBidi" w:hint="eastAsia"/>
          <w:sz w:val="21"/>
          <w:szCs w:val="21"/>
          <w:lang w:val="zh-CN" w:bidi="zh-CN"/>
        </w:rPr>
        <w:t>）</w:t>
      </w:r>
      <w:r w:rsidRPr="004A61CF">
        <w:rPr>
          <w:rFonts w:ascii="SimSun" w:hAnsi="SimSun" w:cstheme="minorBidi"/>
          <w:sz w:val="21"/>
          <w:szCs w:val="21"/>
          <w:lang w:val="zh-CN" w:bidi="zh-CN"/>
        </w:rPr>
        <w:t>的代表建议，SCCR应更加坚定其在知识获取方面的宏伟目标，使其更具政治性和挑战性，从而更值得让政治领导人投入时间和精力</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在这方面，该代表请</w:t>
      </w:r>
      <w:r w:rsidR="00313EE0" w:rsidRPr="004A61CF">
        <w:rPr>
          <w:rFonts w:ascii="SimSun" w:hAnsi="SimSun" w:cstheme="minorBidi"/>
          <w:sz w:val="21"/>
          <w:szCs w:val="21"/>
          <w:lang w:val="zh-CN" w:bidi="zh-CN"/>
        </w:rPr>
        <w:t>产权组织</w:t>
      </w:r>
      <w:r w:rsidRPr="004A61CF">
        <w:rPr>
          <w:rFonts w:ascii="SimSun" w:hAnsi="SimSun" w:cstheme="minorBidi"/>
          <w:sz w:val="21"/>
          <w:szCs w:val="21"/>
          <w:lang w:val="zh-CN" w:bidi="zh-CN"/>
        </w:rPr>
        <w:t>考虑用以下方式围绕达成一项知识获取的高级别条约安排相关工作：以一项高级别协定为基础，可随着时间推移加以修改，并可能就诸如相关性或适用于普遍和特殊例外的三步测试等问题作出议定声明</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它所提及的高级别协定将与三种类型的协定有千丝万缕的关联，类似</w:t>
      </w:r>
      <w:r w:rsidR="00B01B51">
        <w:rPr>
          <w:rFonts w:ascii="SimSun" w:hAnsi="SimSun" w:cstheme="minorBidi" w:hint="eastAsia"/>
          <w:sz w:val="21"/>
          <w:szCs w:val="21"/>
          <w:lang w:val="zh-CN" w:bidi="zh-CN"/>
        </w:rPr>
        <w:t>世贸组织</w:t>
      </w:r>
      <w:r w:rsidRPr="004A61CF">
        <w:rPr>
          <w:rFonts w:ascii="SimSun" w:hAnsi="SimSun" w:cstheme="minorBidi"/>
          <w:sz w:val="21"/>
          <w:szCs w:val="21"/>
          <w:lang w:val="zh-CN" w:bidi="zh-CN"/>
        </w:rPr>
        <w:t>的工作方式或《伯尔尼公约》的某些内容</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有些协定一开始是强制性的、有约束力的，有些虽然具有约束力，但也具有可选性，比如《伯尔尼公约》的附件以及一些最终不具约束力的协议</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可能的强制性和约束性协定的例子包括当天的报价和新闻，即《伯尔尼公约》中的强制性例外和《马拉喀什条约》的内容，同时还包括在作者群体的支持下进行存档和保存</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可选的约束性协定的例子包括获取受版权保护的孤儿作品，或为聋人提供电脑生成字幕的增强型培训和认证视频</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可能的非约束性产品协议的一个例子是文本和数据挖掘。关于教育和图书馆的一些议题可以放在这个框架中进行讨论。</w:t>
      </w:r>
    </w:p>
    <w:p w14:paraId="1654B5D3" w14:textId="02C20F2B" w:rsidR="00076046" w:rsidRPr="005C06EE" w:rsidRDefault="00076046" w:rsidP="005C06E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国际博物馆理事会</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ICOM</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的代表提到了一份经修订的博物馆研究报告，该报告已于3月28日在该届会议之前发布在SCCR的网站上</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ICOM高兴地看到，它提出的一些建议已被纳入该报告的执行摘要和方法部分。因此，它期待</w:t>
      </w:r>
      <w:r w:rsidR="00043897" w:rsidRPr="00043897">
        <w:rPr>
          <w:rFonts w:ascii="SimSun" w:hAnsi="SimSun" w:cstheme="minorBidi" w:hint="eastAsia"/>
          <w:sz w:val="21"/>
          <w:szCs w:val="21"/>
          <w:lang w:val="zh-CN" w:bidi="zh-CN"/>
        </w:rPr>
        <w:t>贝那穆</w:t>
      </w:r>
      <w:r w:rsidRPr="004A61CF">
        <w:rPr>
          <w:rFonts w:ascii="SimSun" w:hAnsi="SimSun" w:cstheme="minorBidi"/>
          <w:sz w:val="21"/>
          <w:szCs w:val="21"/>
          <w:lang w:val="zh-CN" w:bidi="zh-CN"/>
        </w:rPr>
        <w:t>教授关于博物馆类型学的演示报告。ICOM指出，地区研讨会很有必要，可以与从事文化遗产收藏工作的博物馆专业人员就版权问题、保护和可及性进行商讨</w:t>
      </w:r>
      <w:r w:rsidR="001352D6" w:rsidRPr="004A61CF">
        <w:rPr>
          <w:rFonts w:ascii="SimSun" w:hAnsi="SimSun" w:cstheme="minorBidi"/>
          <w:sz w:val="21"/>
          <w:szCs w:val="21"/>
          <w:lang w:val="zh-CN" w:bidi="zh-CN"/>
        </w:rPr>
        <w:t>。</w:t>
      </w:r>
      <w:r w:rsidR="00B01B51" w:rsidRPr="004A61CF">
        <w:rPr>
          <w:rFonts w:ascii="SimSun" w:hAnsi="SimSun" w:cstheme="minorBidi"/>
          <w:sz w:val="21"/>
          <w:szCs w:val="21"/>
          <w:lang w:val="zh-CN" w:bidi="zh-CN"/>
        </w:rPr>
        <w:t>ICOM</w:t>
      </w:r>
      <w:r w:rsidRPr="004A61CF">
        <w:rPr>
          <w:rFonts w:ascii="SimSun" w:hAnsi="SimSun" w:cstheme="minorBidi"/>
          <w:sz w:val="21"/>
          <w:szCs w:val="21"/>
          <w:lang w:val="zh-CN" w:bidi="zh-CN"/>
        </w:rPr>
        <w:t>表示，这一点至关重要，尽管并非所有收藏的资料都受版权保护，但有一些是受保护的</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ICOM表示，当为了表达和传播知识而将资料和藏品以数字形式整合和复制时，版权问题就会被放大</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这是ICOM之前提出的藏品范围界定问题</w:t>
      </w:r>
      <w:r w:rsidR="001352D6" w:rsidRPr="004A61CF">
        <w:rPr>
          <w:rFonts w:ascii="SimSun" w:hAnsi="SimSun" w:cstheme="minorBidi"/>
          <w:sz w:val="21"/>
          <w:szCs w:val="21"/>
          <w:lang w:val="zh-CN" w:bidi="zh-CN"/>
        </w:rPr>
        <w:t>。</w:t>
      </w:r>
      <w:r w:rsidR="00B01B51">
        <w:rPr>
          <w:rFonts w:ascii="SimSun" w:hAnsi="SimSun" w:cstheme="minorBidi" w:hint="eastAsia"/>
          <w:sz w:val="21"/>
          <w:szCs w:val="21"/>
          <w:lang w:val="zh-CN" w:bidi="zh-CN"/>
        </w:rPr>
        <w:t>他</w:t>
      </w:r>
      <w:r w:rsidRPr="004A61CF">
        <w:rPr>
          <w:rFonts w:ascii="SimSun" w:hAnsi="SimSun" w:cstheme="minorBidi"/>
          <w:sz w:val="21"/>
          <w:szCs w:val="21"/>
          <w:lang w:val="zh-CN" w:bidi="zh-CN"/>
        </w:rPr>
        <w:t>们期待着各成员国参加地区研讨会</w:t>
      </w:r>
      <w:r w:rsidR="001352D6" w:rsidRPr="004A61CF">
        <w:rPr>
          <w:rFonts w:ascii="SimSun" w:hAnsi="SimSun" w:cstheme="minorBidi"/>
          <w:sz w:val="21"/>
          <w:szCs w:val="21"/>
          <w:lang w:val="zh-CN" w:bidi="zh-CN"/>
        </w:rPr>
        <w:t>。</w:t>
      </w:r>
    </w:p>
    <w:p w14:paraId="157964F4" w14:textId="11C76109" w:rsidR="009C032C" w:rsidRPr="005C06EE" w:rsidRDefault="00076046" w:rsidP="005C06E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lastRenderedPageBreak/>
        <w:t>国际音乐家联合会</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IFM</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的代表警告说，委员会面临着对例外</w:t>
      </w:r>
      <w:r w:rsidR="00B01B51">
        <w:rPr>
          <w:rFonts w:ascii="SimSun" w:hAnsi="SimSun" w:cstheme="minorBidi" w:hint="eastAsia"/>
          <w:sz w:val="21"/>
          <w:szCs w:val="21"/>
          <w:lang w:val="zh-CN" w:bidi="zh-CN"/>
        </w:rPr>
        <w:t>与</w:t>
      </w:r>
      <w:r w:rsidRPr="004A61CF">
        <w:rPr>
          <w:rFonts w:ascii="SimSun" w:hAnsi="SimSun" w:cstheme="minorBidi"/>
          <w:sz w:val="21"/>
          <w:szCs w:val="21"/>
          <w:lang w:val="zh-CN" w:bidi="zh-CN"/>
        </w:rPr>
        <w:t>限制的新背景以及例外</w:t>
      </w:r>
      <w:r w:rsidR="00B01B51">
        <w:rPr>
          <w:rFonts w:ascii="SimSun" w:hAnsi="SimSun" w:cstheme="minorBidi" w:hint="eastAsia"/>
          <w:sz w:val="21"/>
          <w:szCs w:val="21"/>
          <w:lang w:val="zh-CN" w:bidi="zh-CN"/>
        </w:rPr>
        <w:t>与</w:t>
      </w:r>
      <w:r w:rsidRPr="004A61CF">
        <w:rPr>
          <w:rFonts w:ascii="SimSun" w:hAnsi="SimSun" w:cstheme="minorBidi"/>
          <w:sz w:val="21"/>
          <w:szCs w:val="21"/>
          <w:lang w:val="zh-CN" w:bidi="zh-CN"/>
        </w:rPr>
        <w:t>限制的新框架的某种悖论，而大众却不能充分获益于WPPT所赋予的权利</w:t>
      </w:r>
      <w:r w:rsidR="001352D6" w:rsidRPr="004A61CF">
        <w:rPr>
          <w:rFonts w:ascii="SimSun" w:hAnsi="SimSun" w:cstheme="minorBidi"/>
          <w:sz w:val="21"/>
          <w:szCs w:val="21"/>
          <w:lang w:val="zh-CN" w:bidi="zh-CN"/>
        </w:rPr>
        <w:t>。</w:t>
      </w:r>
      <w:r w:rsidR="00B01B51">
        <w:rPr>
          <w:rFonts w:ascii="SimSun" w:hAnsi="SimSun" w:cstheme="minorBidi" w:hint="eastAsia"/>
          <w:sz w:val="21"/>
          <w:szCs w:val="21"/>
          <w:lang w:val="zh-CN" w:bidi="zh-CN"/>
        </w:rPr>
        <w:t>该代表</w:t>
      </w:r>
      <w:r w:rsidRPr="004A61CF">
        <w:rPr>
          <w:rFonts w:ascii="SimSun" w:hAnsi="SimSun" w:cstheme="minorBidi"/>
          <w:sz w:val="21"/>
          <w:szCs w:val="21"/>
          <w:lang w:val="zh-CN" w:bidi="zh-CN"/>
        </w:rPr>
        <w:t>报告说，欧洲议会通过了一项关于承认表演者享有适当和按比例获得报酬的权利的指令</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表演者的境遇是如此糟糕，以致于有必要在欧洲立法中明确提及目前的合同做法在多大程度上是不平衡的，并采取行动纠正这种情况。IFM呼吁委员会对音乐世界中的例外</w:t>
      </w:r>
      <w:r w:rsidR="00B01B51">
        <w:rPr>
          <w:rFonts w:ascii="SimSun" w:hAnsi="SimSun" w:cstheme="minorBidi" w:hint="eastAsia"/>
          <w:sz w:val="21"/>
          <w:szCs w:val="21"/>
          <w:lang w:val="zh-CN" w:bidi="zh-CN"/>
        </w:rPr>
        <w:t>与</w:t>
      </w:r>
      <w:r w:rsidRPr="004A61CF">
        <w:rPr>
          <w:rFonts w:ascii="SimSun" w:hAnsi="SimSun" w:cstheme="minorBidi"/>
          <w:sz w:val="21"/>
          <w:szCs w:val="21"/>
          <w:lang w:val="zh-CN" w:bidi="zh-CN"/>
        </w:rPr>
        <w:t>限制以及创作者的报酬给予同样的重视</w:t>
      </w:r>
      <w:r w:rsidR="001352D6" w:rsidRPr="004A61CF">
        <w:rPr>
          <w:rFonts w:ascii="SimSun" w:hAnsi="SimSun" w:cstheme="minorBidi"/>
          <w:sz w:val="21"/>
          <w:szCs w:val="21"/>
          <w:lang w:val="zh-CN" w:bidi="zh-CN"/>
        </w:rPr>
        <w:t>。</w:t>
      </w:r>
    </w:p>
    <w:p w14:paraId="3C44AA50" w14:textId="41103BBC" w:rsidR="0038739E" w:rsidRPr="005C06EE" w:rsidRDefault="0038739E" w:rsidP="005C06E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威斯康星大学密尔沃基分校信息学院信息政策研究中心</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CIPR</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的代表透露，作为一名有25年以上教龄的教育工作者和学者，经过他的观察证明，虽然图书馆、档案馆、博物馆的限制</w:t>
      </w:r>
      <w:r w:rsidR="00B01B51">
        <w:rPr>
          <w:rFonts w:ascii="SimSun" w:hAnsi="SimSun" w:cstheme="minorBidi" w:hint="eastAsia"/>
          <w:sz w:val="21"/>
          <w:szCs w:val="21"/>
          <w:lang w:val="zh-CN" w:bidi="zh-CN"/>
        </w:rPr>
        <w:t>与</w:t>
      </w:r>
      <w:r w:rsidRPr="004A61CF">
        <w:rPr>
          <w:rFonts w:ascii="SimSun" w:hAnsi="SimSun" w:cstheme="minorBidi"/>
          <w:sz w:val="21"/>
          <w:szCs w:val="21"/>
          <w:lang w:val="zh-CN" w:bidi="zh-CN"/>
        </w:rPr>
        <w:t>例外可能存在于国内版权法对教育和其他研究机构的单独规定中，但这些实体机构的信息学工作者的目标是相同的，即在其利益</w:t>
      </w:r>
      <w:r w:rsidR="00313EE0" w:rsidRPr="004A61CF">
        <w:rPr>
          <w:rFonts w:ascii="SimSun" w:hAnsi="SimSun" w:cstheme="minorBidi" w:hint="eastAsia"/>
          <w:sz w:val="21"/>
          <w:szCs w:val="21"/>
          <w:lang w:val="zh-CN" w:bidi="zh-CN"/>
        </w:rPr>
        <w:t>攸关方</w:t>
      </w:r>
      <w:r w:rsidRPr="004A61CF">
        <w:rPr>
          <w:rFonts w:ascii="SimSun" w:hAnsi="SimSun" w:cstheme="minorBidi"/>
          <w:sz w:val="21"/>
          <w:szCs w:val="21"/>
          <w:lang w:val="zh-CN" w:bidi="zh-CN"/>
        </w:rPr>
        <w:t>之间传播知识</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在像威斯康星大学密尔沃基分校这样的研究机构中，教育工作者都是在一个真正全球化的课堂中工作。CIPR透露，学者和学生在知识、探索和传播的空间中进行互动，这些空间也遍布全球</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该代表还说，学校教师与欧洲、拉丁美洲、亚洲和北美洲十多个国家的学者合作，学生居住在四大洲16个国家</w:t>
      </w:r>
      <w:r w:rsidR="001352D6" w:rsidRPr="004A61CF">
        <w:rPr>
          <w:rFonts w:ascii="SimSun" w:hAnsi="SimSun" w:cstheme="minorBidi"/>
          <w:sz w:val="21"/>
          <w:szCs w:val="21"/>
          <w:lang w:val="zh-CN" w:bidi="zh-CN"/>
        </w:rPr>
        <w:t>。</w:t>
      </w:r>
      <w:r w:rsidR="00B01B51">
        <w:rPr>
          <w:rFonts w:ascii="SimSun" w:hAnsi="SimSun" w:cstheme="minorBidi" w:hint="eastAsia"/>
          <w:sz w:val="21"/>
          <w:szCs w:val="21"/>
          <w:lang w:val="zh-CN" w:bidi="zh-CN"/>
        </w:rPr>
        <w:t>该代表</w:t>
      </w:r>
      <w:r w:rsidRPr="004A61CF">
        <w:rPr>
          <w:rFonts w:ascii="SimSun" w:hAnsi="SimSun" w:cstheme="minorBidi"/>
          <w:sz w:val="21"/>
          <w:szCs w:val="21"/>
          <w:lang w:val="zh-CN" w:bidi="zh-CN"/>
        </w:rPr>
        <w:t>补充说，当前数字研究和学习社区面临的机遇要求建立一套图书馆、档案馆、博物馆、教育和研究机构的限制</w:t>
      </w:r>
      <w:r w:rsidR="00B01B51">
        <w:rPr>
          <w:rFonts w:ascii="SimSun" w:hAnsi="SimSun" w:cstheme="minorBidi" w:hint="eastAsia"/>
          <w:sz w:val="21"/>
          <w:szCs w:val="21"/>
          <w:lang w:val="zh-CN" w:bidi="zh-CN"/>
        </w:rPr>
        <w:t>与</w:t>
      </w:r>
      <w:r w:rsidRPr="004A61CF">
        <w:rPr>
          <w:rFonts w:ascii="SimSun" w:hAnsi="SimSun" w:cstheme="minorBidi"/>
          <w:sz w:val="21"/>
          <w:szCs w:val="21"/>
          <w:lang w:val="zh-CN" w:bidi="zh-CN"/>
        </w:rPr>
        <w:t>例外制度，其必须适应信息在世界各地的非商业性环境中的无缝流动，不应受到许可证条款或技术保护措施的影响。CIPR指出，在数字时代，图书馆、档案馆、博物馆、教育和研究机构的工作日益趋同，因为这些机构都有受到版权影响的核心职能，如发现、获取、保存、组织、策划、扩散与传播知识和学问。CIPR重申支持即将召开的SCCR会议的各项审议工作，这些会议将推动在一个平衡的限制</w:t>
      </w:r>
      <w:r w:rsidR="00043897">
        <w:rPr>
          <w:rFonts w:ascii="SimSun" w:hAnsi="SimSun" w:cstheme="minorBidi" w:hint="eastAsia"/>
          <w:sz w:val="21"/>
          <w:szCs w:val="21"/>
          <w:lang w:val="zh-CN" w:bidi="zh-CN"/>
        </w:rPr>
        <w:t>与</w:t>
      </w:r>
      <w:r w:rsidRPr="004A61CF">
        <w:rPr>
          <w:rFonts w:ascii="SimSun" w:hAnsi="SimSun" w:cstheme="minorBidi"/>
          <w:sz w:val="21"/>
          <w:szCs w:val="21"/>
          <w:lang w:val="zh-CN" w:bidi="zh-CN"/>
        </w:rPr>
        <w:t>例外制度下为所有相关的利益</w:t>
      </w:r>
      <w:r w:rsidR="00313EE0" w:rsidRPr="004A61CF">
        <w:rPr>
          <w:rFonts w:ascii="SimSun" w:hAnsi="SimSun" w:cstheme="minorBidi"/>
          <w:sz w:val="21"/>
          <w:szCs w:val="21"/>
          <w:lang w:val="zh-CN" w:bidi="zh-CN"/>
        </w:rPr>
        <w:t>攸关方</w:t>
      </w:r>
      <w:r w:rsidRPr="004A61CF">
        <w:rPr>
          <w:rFonts w:ascii="SimSun" w:hAnsi="SimSun" w:cstheme="minorBidi"/>
          <w:sz w:val="21"/>
          <w:szCs w:val="21"/>
          <w:lang w:val="zh-CN" w:bidi="zh-CN"/>
        </w:rPr>
        <w:t>开展工作</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非常感谢，主席先生</w:t>
      </w:r>
      <w:r w:rsidR="001352D6" w:rsidRPr="004A61CF">
        <w:rPr>
          <w:rFonts w:ascii="SimSun" w:hAnsi="SimSun" w:cstheme="minorBidi"/>
          <w:sz w:val="21"/>
          <w:szCs w:val="21"/>
          <w:lang w:val="zh-CN" w:bidi="zh-CN"/>
        </w:rPr>
        <w:t>。</w:t>
      </w:r>
    </w:p>
    <w:p w14:paraId="13F789C3" w14:textId="70C4B471" w:rsidR="002D74E9" w:rsidRPr="005C06EE" w:rsidRDefault="0038739E" w:rsidP="005C06E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厄瓜多尔代表团重申了非政府组织就为残疾人提供帮助的必要性所发表的意见</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代表团指出，厄瓜多尔在立法方面为此类人士设置了例外</w:t>
      </w:r>
      <w:r w:rsidR="00043897">
        <w:rPr>
          <w:rFonts w:ascii="SimSun" w:hAnsi="SimSun" w:cstheme="minorBidi" w:hint="eastAsia"/>
          <w:sz w:val="21"/>
          <w:szCs w:val="21"/>
          <w:lang w:val="zh-CN" w:bidi="zh-CN"/>
        </w:rPr>
        <w:t>与</w:t>
      </w:r>
      <w:r w:rsidRPr="004A61CF">
        <w:rPr>
          <w:rFonts w:ascii="SimSun" w:hAnsi="SimSun" w:cstheme="minorBidi"/>
          <w:sz w:val="21"/>
          <w:szCs w:val="21"/>
          <w:lang w:val="zh-CN" w:bidi="zh-CN"/>
        </w:rPr>
        <w:t>限制的规范框架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它认为，这将解决此类人士获取信息、教育和知识的问题</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代表团还补充说，根据《马拉喀什条约》对细节进行一些修改可能会是一个解决方案。</w:t>
      </w:r>
    </w:p>
    <w:p w14:paraId="5A30FBB0" w14:textId="48E3BC31" w:rsidR="002D74E9" w:rsidRPr="005C06EE" w:rsidRDefault="0038739E" w:rsidP="00043897">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秘书处呈交了一份在文件SCCR/36/7中概述并于去年5月通过的行动计划的最新动态报告</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它在去年11月提交了不同的成果。在第三十八届会议上，秘书处提交了其他文件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行动计划的第一部分涉及图书馆、档案馆和博物馆，第一个项目是关于图书馆的一种类型学的开发。在这方面，委员会宣布，肯尼思·克鲁斯教授将在文件SCCR/38/4中介绍他的类型学研究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行动计划的第二个项目侧重于档案馆的研究，关于档案馆的范围界定研究，即萨顿教授在文件SCCR/38/7中提出的关于档案馆和版权的背景文件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第三个项目概述了正在进行的关于博物馆的范围界定研究</w:t>
      </w:r>
      <w:r w:rsidR="001352D6" w:rsidRPr="004A61CF">
        <w:rPr>
          <w:rFonts w:ascii="SimSun" w:hAnsi="SimSun" w:cstheme="minorBidi"/>
          <w:sz w:val="21"/>
          <w:szCs w:val="21"/>
          <w:lang w:val="zh-CN" w:bidi="zh-CN"/>
        </w:rPr>
        <w:t>。</w:t>
      </w:r>
      <w:r w:rsidR="00043897" w:rsidRPr="00043897">
        <w:rPr>
          <w:rFonts w:ascii="SimSun" w:hAnsi="SimSun" w:cstheme="minorBidi" w:hint="eastAsia"/>
          <w:sz w:val="21"/>
          <w:szCs w:val="21"/>
          <w:lang w:val="zh-CN" w:bidi="zh-CN"/>
        </w:rPr>
        <w:t>亚尼夫</w:t>
      </w:r>
      <w:r w:rsidR="00043897" w:rsidRPr="004A61CF">
        <w:rPr>
          <w:rFonts w:ascii="SimSun" w:hAnsi="SimSun" w:cstheme="minorBidi"/>
          <w:sz w:val="21"/>
          <w:szCs w:val="21"/>
          <w:lang w:val="zh-CN" w:bidi="zh-CN"/>
        </w:rPr>
        <w:t>·</w:t>
      </w:r>
      <w:r w:rsidR="00043897" w:rsidRPr="00043897">
        <w:rPr>
          <w:rFonts w:ascii="SimSun" w:hAnsi="SimSun" w:cstheme="minorBidi" w:hint="eastAsia"/>
          <w:sz w:val="21"/>
          <w:szCs w:val="21"/>
          <w:lang w:val="zh-CN" w:bidi="zh-CN"/>
        </w:rPr>
        <w:t>贝那穆</w:t>
      </w:r>
      <w:r w:rsidRPr="004A61CF">
        <w:rPr>
          <w:rFonts w:ascii="SimSun" w:hAnsi="SimSun" w:cstheme="minorBidi"/>
          <w:sz w:val="21"/>
          <w:szCs w:val="21"/>
          <w:lang w:val="zh-CN" w:bidi="zh-CN"/>
        </w:rPr>
        <w:t>教授编拟的经修订的关于博物馆版权做法和挑战的报告已经可供查看，载于文件SCCR/38/6</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行动计划的第二部分对教育和研究机构进行了概述，第一个项目是关于教育的类型学研究，</w:t>
      </w:r>
      <w:r w:rsidR="00043897">
        <w:rPr>
          <w:rFonts w:ascii="SimSun" w:hAnsi="SimSun" w:cstheme="minorBidi" w:hint="eastAsia"/>
          <w:sz w:val="21"/>
          <w:szCs w:val="21"/>
          <w:lang w:val="zh-CN" w:bidi="zh-CN"/>
        </w:rPr>
        <w:t>辛杰文</w:t>
      </w:r>
      <w:r w:rsidRPr="004A61CF">
        <w:rPr>
          <w:rFonts w:ascii="SimSun" w:hAnsi="SimSun" w:cstheme="minorBidi"/>
          <w:sz w:val="21"/>
          <w:szCs w:val="21"/>
          <w:lang w:val="zh-CN" w:bidi="zh-CN"/>
        </w:rPr>
        <w:t>教授在文件SCCR/38/4中提供了他的类型学研究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该行动计划的第二项成果是关于教育和数字问题的研究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委员会还介绍了一份关于教育和研究机构在网络远程教育和研究活动方面的做法和所面临挑战的中期报告，由莫妮卡·托雷斯女士和拉克尔·夏拉巴德教授编拟，载于文件SCCR/38/9</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关于其他残疾人，委员会介绍了以下两项成果：由恩库贝教授和里德教授编拟的经修订的残疾人获取版权保护作品范围界定研究，载于文件SCCR/38/3，第二项成果是关于技术问题和可及性的会外活动，将于下午1点在0.107房间举行</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已经安排了会议，以进一步讨论将在新加坡、内罗毕和圣多明戈举行的地区研讨会。委员会宣布，国际会议定于当年10月17日和18日举行</w:t>
      </w:r>
      <w:r w:rsidR="001352D6" w:rsidRPr="004A61CF">
        <w:rPr>
          <w:rFonts w:ascii="SimSun" w:hAnsi="SimSun" w:cstheme="minorBidi"/>
          <w:sz w:val="21"/>
          <w:szCs w:val="21"/>
          <w:lang w:val="zh-CN" w:bidi="zh-CN"/>
        </w:rPr>
        <w:t>。</w:t>
      </w:r>
    </w:p>
    <w:p w14:paraId="24346C00" w14:textId="34D31F93" w:rsidR="000851D8" w:rsidRPr="004A61CF" w:rsidRDefault="00F66137"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主席感谢秘书处提供的最新详细情况。主席表示，行动计划将在今后几个月内实施</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卡罗琳·恩库贝教授和布莱克·里德教授应邀就经修订的残疾人获取版权保护作品范围界定研究做了演示报告，该报告可在以下网址找到</w:t>
      </w:r>
      <w:r w:rsidRPr="00043897">
        <w:rPr>
          <w:rFonts w:ascii="SimSun" w:hAnsi="SimSun" w:cstheme="minorBidi"/>
          <w:b/>
          <w:sz w:val="21"/>
          <w:szCs w:val="21"/>
          <w:lang w:val="zh-CN" w:bidi="zh-CN"/>
        </w:rPr>
        <w:t>（2019年4月3日周三上午会议）</w:t>
      </w:r>
      <w:r w:rsidRPr="004A61CF">
        <w:rPr>
          <w:rFonts w:ascii="SimSun" w:hAnsi="SimSun" w:cstheme="minorBidi"/>
          <w:sz w:val="21"/>
          <w:szCs w:val="21"/>
          <w:lang w:val="zh-CN" w:bidi="zh-CN"/>
        </w:rPr>
        <w:t>：</w:t>
      </w:r>
    </w:p>
    <w:p w14:paraId="09A2856C" w14:textId="3A49A6E4" w:rsidR="000851D8" w:rsidRPr="005C06EE" w:rsidRDefault="00D13E26" w:rsidP="00043897">
      <w:pPr>
        <w:pStyle w:val="ListParagraph"/>
        <w:overflowPunct w:val="0"/>
        <w:spacing w:afterLines="50" w:after="120" w:line="340" w:lineRule="atLeast"/>
        <w:ind w:left="0"/>
        <w:contextualSpacing w:val="0"/>
        <w:jc w:val="both"/>
        <w:rPr>
          <w:rFonts w:ascii="SimSun" w:hAnsi="SimSun" w:cstheme="minorBidi"/>
          <w:sz w:val="21"/>
          <w:szCs w:val="21"/>
          <w:lang w:val="zh-CN" w:bidi="zh-CN"/>
        </w:rPr>
      </w:pPr>
      <w:hyperlink r:id="rId10" w:anchor="demand" w:history="1">
        <w:r w:rsidR="000851D8" w:rsidRPr="004A61CF">
          <w:rPr>
            <w:rFonts w:ascii="SimSun" w:hAnsi="SimSun" w:cstheme="minorBidi"/>
            <w:sz w:val="21"/>
            <w:szCs w:val="21"/>
            <w:lang w:val="zh-CN"/>
          </w:rPr>
          <w:t>https://www.wipo.int/webcasting/en/?event=SCCR/38#demand</w:t>
        </w:r>
      </w:hyperlink>
    </w:p>
    <w:p w14:paraId="06AA1709" w14:textId="678C8B1B" w:rsidR="007522FE" w:rsidRPr="005C06EE" w:rsidRDefault="00AF0B66" w:rsidP="005C06E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演示报告结束后，主席宣布开始就里德教授和恩库贝教授的演示报告进行提问。</w:t>
      </w:r>
    </w:p>
    <w:p w14:paraId="0768A04B" w14:textId="666E6562" w:rsidR="0038739E" w:rsidRPr="004A61CF" w:rsidRDefault="0038739E"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乌干达代表团代表非洲集团发言，赞扬里德教授和恩库贝教授及其专业工作队所开展的令人印象深刻的工作。该</w:t>
      </w:r>
      <w:r w:rsidR="00E51E73">
        <w:rPr>
          <w:rFonts w:ascii="SimSun" w:hAnsi="SimSun" w:cstheme="minorBidi" w:hint="eastAsia"/>
          <w:sz w:val="21"/>
          <w:szCs w:val="21"/>
          <w:lang w:val="zh-CN" w:bidi="zh-CN"/>
        </w:rPr>
        <w:t>集</w:t>
      </w:r>
      <w:r w:rsidRPr="004A61CF">
        <w:rPr>
          <w:rFonts w:ascii="SimSun" w:hAnsi="SimSun" w:cstheme="minorBidi"/>
          <w:sz w:val="21"/>
          <w:szCs w:val="21"/>
          <w:lang w:val="zh-CN" w:bidi="zh-CN"/>
        </w:rPr>
        <w:t>团指出，该文件将是今后几年的一个重要参照依据，有助于尽力了解那些为残疾人提供服务的机构在开展其活动时可以依赖的法律</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令人鼓舞的是，所涉及的国家中有超过半数，即96个国家的规定表明，这已经是一个相对协商一致的法律领域</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它对明确的例外</w:t>
      </w:r>
      <w:r w:rsidR="00043897">
        <w:rPr>
          <w:rFonts w:ascii="SimSun" w:hAnsi="SimSun" w:cstheme="minorBidi" w:hint="eastAsia"/>
          <w:sz w:val="21"/>
          <w:szCs w:val="21"/>
          <w:lang w:val="zh-CN" w:bidi="zh-CN"/>
        </w:rPr>
        <w:t>与</w:t>
      </w:r>
      <w:r w:rsidRPr="004A61CF">
        <w:rPr>
          <w:rFonts w:ascii="SimSun" w:hAnsi="SimSun" w:cstheme="minorBidi"/>
          <w:sz w:val="21"/>
          <w:szCs w:val="21"/>
          <w:lang w:val="zh-CN" w:bidi="zh-CN"/>
        </w:rPr>
        <w:t>限制表示支持，此类例外</w:t>
      </w:r>
      <w:r w:rsidR="00043897">
        <w:rPr>
          <w:rFonts w:ascii="SimSun" w:hAnsi="SimSun" w:cstheme="minorBidi" w:hint="eastAsia"/>
          <w:sz w:val="21"/>
          <w:szCs w:val="21"/>
          <w:lang w:val="zh-CN" w:bidi="zh-CN"/>
        </w:rPr>
        <w:t>与</w:t>
      </w:r>
      <w:r w:rsidRPr="004A61CF">
        <w:rPr>
          <w:rFonts w:ascii="SimSun" w:hAnsi="SimSun" w:cstheme="minorBidi"/>
          <w:sz w:val="21"/>
          <w:szCs w:val="21"/>
          <w:lang w:val="zh-CN" w:bidi="zh-CN"/>
        </w:rPr>
        <w:t>限制考虑到为其他残疾人提供可获取格式的作品，这实际上已成为普遍做法</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代表团补充说，它已经研究了批准或加入《马拉喀什条约》的其他国家，并注意到这些国家已将《马拉喀什条约》的规定扩大到其他残疾人</w:t>
      </w:r>
      <w:r w:rsidR="001352D6" w:rsidRPr="004A61CF">
        <w:rPr>
          <w:rFonts w:ascii="SimSun" w:hAnsi="SimSun" w:cstheme="minorBidi"/>
          <w:sz w:val="21"/>
          <w:szCs w:val="21"/>
          <w:lang w:val="zh-CN" w:bidi="zh-CN"/>
        </w:rPr>
        <w:t>。</w:t>
      </w:r>
      <w:r w:rsidR="00E51E73">
        <w:rPr>
          <w:rFonts w:ascii="SimSun" w:hAnsi="SimSun" w:cstheme="minorBidi" w:hint="eastAsia"/>
          <w:sz w:val="21"/>
          <w:szCs w:val="21"/>
          <w:lang w:val="zh-CN" w:bidi="zh-CN"/>
        </w:rPr>
        <w:t>该集团</w:t>
      </w:r>
      <w:r w:rsidRPr="004A61CF">
        <w:rPr>
          <w:rFonts w:ascii="SimSun" w:hAnsi="SimSun" w:cstheme="minorBidi"/>
          <w:sz w:val="21"/>
          <w:szCs w:val="21"/>
          <w:lang w:val="zh-CN" w:bidi="zh-CN"/>
        </w:rPr>
        <w:t>还指出，许多国家考虑到了跨境使用、进口和出口，这意味着已经在实践中为可能形成的新文书或扩大《马拉喀什条约》的范围奠定了基础</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该</w:t>
      </w:r>
      <w:r w:rsidR="00E51E73">
        <w:rPr>
          <w:rFonts w:ascii="SimSun" w:hAnsi="SimSun" w:cstheme="minorBidi" w:hint="eastAsia"/>
          <w:sz w:val="21"/>
          <w:szCs w:val="21"/>
          <w:lang w:val="zh-CN" w:bidi="zh-CN"/>
        </w:rPr>
        <w:t>集</w:t>
      </w:r>
      <w:r w:rsidRPr="004A61CF">
        <w:rPr>
          <w:rFonts w:ascii="SimSun" w:hAnsi="SimSun" w:cstheme="minorBidi"/>
          <w:sz w:val="21"/>
          <w:szCs w:val="21"/>
          <w:lang w:val="zh-CN" w:bidi="zh-CN"/>
        </w:rPr>
        <w:t>团询问该工作队在其研究期间是否遇到了信息获取方面的挑战，因为他们认为小组成员会在国家层面和跨境研究时面临各种各样的问题</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非洲集团还询问了该工作队对于市场目前为其他残疾人提供的服务不足、过度服务或良好服务方面的看法，以及缺乏例外</w:t>
      </w:r>
      <w:r w:rsidR="00E51E73">
        <w:rPr>
          <w:rFonts w:ascii="SimSun" w:hAnsi="SimSun" w:cstheme="minorBidi" w:hint="eastAsia"/>
          <w:sz w:val="21"/>
          <w:szCs w:val="21"/>
          <w:lang w:val="zh-CN" w:bidi="zh-CN"/>
        </w:rPr>
        <w:t>与</w:t>
      </w:r>
      <w:r w:rsidRPr="004A61CF">
        <w:rPr>
          <w:rFonts w:ascii="SimSun" w:hAnsi="SimSun" w:cstheme="minorBidi"/>
          <w:sz w:val="21"/>
          <w:szCs w:val="21"/>
          <w:lang w:val="zh-CN" w:bidi="zh-CN"/>
        </w:rPr>
        <w:t>限制框架会造成的影响</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它还要求澄清进口和出口规定，以及这些规定在何种程度上与《马拉喀什条约》中的规定相似，以及符合基于《伯尔尼公约》的三步测试法的其他残疾人例外与限制的任何证据。</w:t>
      </w:r>
    </w:p>
    <w:p w14:paraId="223D3A31" w14:textId="1A614ACC" w:rsidR="0038739E" w:rsidRPr="004A61CF" w:rsidRDefault="0038739E"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恩库贝教授指出，</w:t>
      </w:r>
      <w:r w:rsidR="009F093F">
        <w:rPr>
          <w:rFonts w:ascii="SimSun" w:hAnsi="SimSun" w:cstheme="minorBidi" w:hint="eastAsia"/>
          <w:sz w:val="21"/>
          <w:szCs w:val="21"/>
          <w:lang w:val="zh-CN" w:bidi="zh-CN"/>
        </w:rPr>
        <w:t>她</w:t>
      </w:r>
      <w:r w:rsidRPr="004A61CF">
        <w:rPr>
          <w:rFonts w:ascii="SimSun" w:hAnsi="SimSun" w:cstheme="minorBidi"/>
          <w:sz w:val="21"/>
          <w:szCs w:val="21"/>
          <w:lang w:val="zh-CN" w:bidi="zh-CN"/>
        </w:rPr>
        <w:t>们在出于研究目的寻找资料方面遇到了多重挑战。根据共享的报告，她列出了由于语言障碍而无法分析或评估其版权立法的国家，在其他情况下，</w:t>
      </w:r>
      <w:r w:rsidR="009F093F">
        <w:rPr>
          <w:rFonts w:ascii="SimSun" w:hAnsi="SimSun" w:cstheme="minorBidi" w:hint="eastAsia"/>
          <w:sz w:val="21"/>
          <w:szCs w:val="21"/>
          <w:lang w:val="zh-CN" w:bidi="zh-CN"/>
        </w:rPr>
        <w:t>她</w:t>
      </w:r>
      <w:r w:rsidRPr="004A61CF">
        <w:rPr>
          <w:rFonts w:ascii="SimSun" w:hAnsi="SimSun" w:cstheme="minorBidi"/>
          <w:sz w:val="21"/>
          <w:szCs w:val="21"/>
          <w:lang w:val="zh-CN" w:bidi="zh-CN"/>
        </w:rPr>
        <w:t>们无法在其调查结果的列表数据中找到英文版。</w:t>
      </w:r>
    </w:p>
    <w:p w14:paraId="3B7F9D5B" w14:textId="011EED6B" w:rsidR="0038739E" w:rsidRPr="004A61CF" w:rsidRDefault="0038739E"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在回答第二个关于其他残疾人是否没有得到市场充分服务的问题时，里德教授提到，这是一个经验问题，取决于市场、残疾人群体和作品类型</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然而，如果其他条件相同，在综合考虑残疾人和作品类型的基础上，其他残疾人可能得不到市场的充分服务</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例如，关于普遍存在的无字幕和无描述视频情况，在字幕方面仍然存在相当大的差距，根据残疾人法律的规定，某些类型的内容需要提供字幕</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这要归功于YouTube等平台上用户原创内容的激增</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在这方面，尽管字幕的差距很大，但像音频描述这样的补救措施的可用性差距更大</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音频描述内容的数量非常少。就认知和智力障碍以及经过补救的作品而言，还存在着很大差距。</w:t>
      </w:r>
    </w:p>
    <w:p w14:paraId="702CBE6F" w14:textId="3B9C19EC" w:rsidR="0038739E" w:rsidRPr="004A61CF" w:rsidRDefault="0038739E"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恩库贝教授在回答与进口和出口规定有关的第三个问题时，参考了报告的第22页，其中概述了进口和出口规定。报告显示，有13个成员国有明文规定。这13个成员国明确表示进口和出口规定适用于与残疾有关的例外</w:t>
      </w:r>
      <w:r w:rsidR="009F093F">
        <w:rPr>
          <w:rFonts w:ascii="SimSun" w:hAnsi="SimSun" w:cstheme="minorBidi" w:hint="eastAsia"/>
          <w:sz w:val="21"/>
          <w:szCs w:val="21"/>
          <w:lang w:val="zh-CN" w:bidi="zh-CN"/>
        </w:rPr>
        <w:t>与</w:t>
      </w:r>
      <w:r w:rsidRPr="004A61CF">
        <w:rPr>
          <w:rFonts w:ascii="SimSun" w:hAnsi="SimSun" w:cstheme="minorBidi"/>
          <w:sz w:val="21"/>
          <w:szCs w:val="21"/>
          <w:lang w:val="zh-CN" w:bidi="zh-CN"/>
        </w:rPr>
        <w:t>限制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恩库贝教授报告说，尽管没有明文规定，但许多其他成员国也都暗示了这方面的规定。对于就在实施《马拉喀什公约》的成员国中发现的情况相关的规定发表意见，她指出，如果早知道要在这个问题上扩大分析，她就会提交相关材料。不过，该工作队将作进一步调查，并将答复乌干达代表团。</w:t>
      </w:r>
    </w:p>
    <w:p w14:paraId="38B9D065" w14:textId="7BA90983" w:rsidR="0038739E" w:rsidRPr="004A61CF" w:rsidRDefault="0038739E"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塞内加尔代表团赞扬了该工作队的工作，并指出这对他们的具体工作和《马拉喀什条约》都极为有用</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代表团追问该工作队对非洲国家具有的、妨碍其通过有利于残疾人的规定的限制或约束是否有任何想法</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它还询问该工作队是否知道这些障碍，以及是什么阻止他们这样做，因为一些国家有相关规定，而另一些国家则没有充分规定。</w:t>
      </w:r>
    </w:p>
    <w:p w14:paraId="0164EEE5" w14:textId="288C2D29" w:rsidR="0038739E" w:rsidRPr="004A61CF" w:rsidRDefault="0038739E"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恩库贝教授说，各成员国本身最适合处理这一问题</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但是她补充说，通过与一些成员国进行非正式协商可以看出，</w:t>
      </w:r>
      <w:r w:rsidR="00C75DE0">
        <w:rPr>
          <w:rFonts w:ascii="SimSun" w:hAnsi="SimSun" w:cstheme="minorBidi" w:hint="eastAsia"/>
          <w:sz w:val="21"/>
          <w:szCs w:val="21"/>
          <w:lang w:val="zh-CN" w:bidi="zh-CN"/>
        </w:rPr>
        <w:t>她</w:t>
      </w:r>
      <w:r w:rsidRPr="004A61CF">
        <w:rPr>
          <w:rFonts w:ascii="SimSun" w:hAnsi="SimSun" w:cstheme="minorBidi"/>
          <w:sz w:val="21"/>
          <w:szCs w:val="21"/>
          <w:lang w:val="zh-CN" w:bidi="zh-CN"/>
        </w:rPr>
        <w:t>们更倾向于先在程序上对自己的版权立法提出修改或规定，使之与《马拉喀什</w:t>
      </w:r>
      <w:r w:rsidRPr="004A61CF">
        <w:rPr>
          <w:rFonts w:ascii="SimSun" w:hAnsi="SimSun" w:cstheme="minorBidi"/>
          <w:sz w:val="21"/>
          <w:szCs w:val="21"/>
          <w:lang w:val="zh-CN" w:bidi="zh-CN"/>
        </w:rPr>
        <w:lastRenderedPageBreak/>
        <w:t>条约》相一致，然后再进行后续工作</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某些明显的困难或挑战可能是某一特定成员国在这样做之前希望遵循的程序</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在政策或国家优先事项方面，</w:t>
      </w:r>
      <w:r w:rsidR="00C75DE0">
        <w:rPr>
          <w:rFonts w:ascii="SimSun" w:hAnsi="SimSun" w:cstheme="minorBidi" w:hint="eastAsia"/>
          <w:sz w:val="21"/>
          <w:szCs w:val="21"/>
          <w:lang w:val="zh-CN" w:bidi="zh-CN"/>
        </w:rPr>
        <w:t>她</w:t>
      </w:r>
      <w:r w:rsidRPr="004A61CF">
        <w:rPr>
          <w:rFonts w:ascii="SimSun" w:hAnsi="SimSun" w:cstheme="minorBidi"/>
          <w:sz w:val="21"/>
          <w:szCs w:val="21"/>
          <w:lang w:val="zh-CN" w:bidi="zh-CN"/>
        </w:rPr>
        <w:t>们认为各成员国应负责这方面的工作</w:t>
      </w:r>
      <w:r w:rsidR="001352D6" w:rsidRPr="004A61CF">
        <w:rPr>
          <w:rFonts w:ascii="SimSun" w:hAnsi="SimSun" w:cstheme="minorBidi"/>
          <w:sz w:val="21"/>
          <w:szCs w:val="21"/>
          <w:lang w:val="zh-CN" w:bidi="zh-CN"/>
        </w:rPr>
        <w:t>。</w:t>
      </w:r>
    </w:p>
    <w:p w14:paraId="13FED876" w14:textId="4E0C1BD4" w:rsidR="0038739E" w:rsidRPr="004A61CF" w:rsidRDefault="0038739E"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伊朗（伊斯兰共和国）代表团赞扬了教授们令人印象深刻的研究和全面的演示报告</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代表团表示高兴的是，各成员国正在处理其本国法律中的限制</w:t>
      </w:r>
      <w:r w:rsidR="00C75DE0">
        <w:rPr>
          <w:rFonts w:ascii="SimSun" w:hAnsi="SimSun" w:cstheme="minorBidi" w:hint="eastAsia"/>
          <w:sz w:val="21"/>
          <w:szCs w:val="21"/>
          <w:lang w:val="zh-CN" w:bidi="zh-CN"/>
        </w:rPr>
        <w:t>与</w:t>
      </w:r>
      <w:r w:rsidRPr="004A61CF">
        <w:rPr>
          <w:rFonts w:ascii="SimSun" w:hAnsi="SimSun" w:cstheme="minorBidi"/>
          <w:sz w:val="21"/>
          <w:szCs w:val="21"/>
          <w:lang w:val="zh-CN" w:bidi="zh-CN"/>
        </w:rPr>
        <w:t>例外问题，以及世界各国快速加入《马拉喀什条约》的趋势</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根据这项研究的结果和结论，考虑到其他残疾人的具体需要，代表团探讨了将《马拉喀什条约》扩大到包括其他残疾人的可能性</w:t>
      </w:r>
      <w:r w:rsidR="001352D6" w:rsidRPr="004A61CF">
        <w:rPr>
          <w:rFonts w:ascii="SimSun" w:hAnsi="SimSun" w:cstheme="minorBidi"/>
          <w:sz w:val="21"/>
          <w:szCs w:val="21"/>
          <w:lang w:val="zh-CN" w:bidi="zh-CN"/>
        </w:rPr>
        <w:t>。</w:t>
      </w:r>
      <w:r w:rsidR="00C75DE0">
        <w:rPr>
          <w:rFonts w:ascii="SimSun" w:hAnsi="SimSun" w:cstheme="minorBidi" w:hint="eastAsia"/>
          <w:sz w:val="21"/>
          <w:szCs w:val="21"/>
          <w:lang w:val="zh-CN" w:bidi="zh-CN"/>
        </w:rPr>
        <w:t>代表团</w:t>
      </w:r>
      <w:r w:rsidRPr="004A61CF">
        <w:rPr>
          <w:rFonts w:ascii="SimSun" w:hAnsi="SimSun" w:cstheme="minorBidi"/>
          <w:sz w:val="21"/>
          <w:szCs w:val="21"/>
          <w:lang w:val="zh-CN" w:bidi="zh-CN"/>
        </w:rPr>
        <w:t>还询问其他残疾人是否需要具体的具有法律约束力的国际文书，因为</w:t>
      </w:r>
      <w:r w:rsidR="00C75DE0">
        <w:rPr>
          <w:rFonts w:ascii="SimSun" w:hAnsi="SimSun" w:cstheme="minorBidi" w:hint="eastAsia"/>
          <w:sz w:val="21"/>
          <w:szCs w:val="21"/>
          <w:lang w:val="zh-CN" w:bidi="zh-CN"/>
        </w:rPr>
        <w:t>代表团</w:t>
      </w:r>
      <w:r w:rsidRPr="004A61CF">
        <w:rPr>
          <w:rFonts w:ascii="SimSun" w:hAnsi="SimSun" w:cstheme="minorBidi"/>
          <w:sz w:val="21"/>
          <w:szCs w:val="21"/>
          <w:lang w:val="zh-CN" w:bidi="zh-CN"/>
        </w:rPr>
        <w:t>认为可以根据《马拉喀什条约》作出规定，将这类人士包括在内。</w:t>
      </w:r>
    </w:p>
    <w:p w14:paraId="791B19BE" w14:textId="1B60E3B3" w:rsidR="0038739E" w:rsidRPr="004A61CF" w:rsidRDefault="0038739E"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主席插话说，虽然这是一个很好的问题，但这个问题应由委员会成员国而不是该工作队审议，因为它涉及规范性议程</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伊朗（伊斯兰共和国）代表团表示，这是一个应该由各成员国作出的决定，不过该工作队可以根据所进行的研究和调查结果分享它们的意见和评价</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主席将问题重新表述为，当他们的对话是在国家层面进行时，国内立法是否有潜力超越《马拉喀什条约》中的其他残疾人的限制与例外的类型</w:t>
      </w:r>
      <w:r w:rsidR="001352D6" w:rsidRPr="004A61CF">
        <w:rPr>
          <w:rFonts w:ascii="SimSun" w:hAnsi="SimSun" w:cstheme="minorBidi"/>
          <w:sz w:val="21"/>
          <w:szCs w:val="21"/>
          <w:lang w:val="zh-CN" w:bidi="zh-CN"/>
        </w:rPr>
        <w:t>。</w:t>
      </w:r>
    </w:p>
    <w:p w14:paraId="2953C435" w14:textId="24DA6BF5" w:rsidR="0038739E" w:rsidRPr="004A61CF" w:rsidRDefault="0038739E"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里德教授指出，鉴于《马拉喀什条约》的实施范围，在将国家立法的一般和具体条款扩展到其他残疾人和与其他类别作品相关的问题方面有很大的灵活性，研究中采用了很多不同的方法</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他并没有对正确的方法提出确切意见，但足以说明有很多不同方法都可以做到这一点</w:t>
      </w:r>
      <w:r w:rsidR="001352D6" w:rsidRPr="004A61CF">
        <w:rPr>
          <w:rFonts w:ascii="SimSun" w:hAnsi="SimSun" w:cstheme="minorBidi"/>
          <w:sz w:val="21"/>
          <w:szCs w:val="21"/>
          <w:lang w:val="zh-CN" w:bidi="zh-CN"/>
        </w:rPr>
        <w:t>。</w:t>
      </w:r>
    </w:p>
    <w:p w14:paraId="0D9AEBC4" w14:textId="374A2026" w:rsidR="0038739E" w:rsidRPr="004A61CF" w:rsidRDefault="0038739E"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恩库贝教授补充说，建议那些迫切希望看到如何处理这一问题的成员国查看完整的研究文件，因为其中会有各成员国的具体说明，并且指出了每一个确实存在那些例外</w:t>
      </w:r>
      <w:r w:rsidR="004552D5">
        <w:rPr>
          <w:rFonts w:ascii="SimSun" w:hAnsi="SimSun" w:cstheme="minorBidi" w:hint="eastAsia"/>
          <w:sz w:val="21"/>
          <w:szCs w:val="21"/>
          <w:lang w:val="zh-CN" w:bidi="zh-CN"/>
        </w:rPr>
        <w:t>与</w:t>
      </w:r>
      <w:r w:rsidRPr="004A61CF">
        <w:rPr>
          <w:rFonts w:ascii="SimSun" w:hAnsi="SimSun" w:cstheme="minorBidi"/>
          <w:sz w:val="21"/>
          <w:szCs w:val="21"/>
          <w:lang w:val="zh-CN" w:bidi="zh-CN"/>
        </w:rPr>
        <w:t>限制的成员国所制定的法律规定。</w:t>
      </w:r>
    </w:p>
    <w:p w14:paraId="35242FA1" w14:textId="7217A3A4" w:rsidR="0038739E" w:rsidRPr="004A61CF" w:rsidRDefault="0038739E"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巴西代表团赞赏该工作队为取得调查结果所做的工作。根据这项研究，世界上有50%的人有残疾</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各成员国和联合国召开了《残疾人权利公约》会议，以向残疾人提供相关权利和特殊待遇。在巴西，该公约已获得批准，具有宪法地位。代表团希望了解版权制度如何为残疾人提供支持，因为其目标是确保该制度的长期可持续性和效率</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在提到其提交的关于作品创作和制作的奖励办法及其与促进知识传播之间的关系时，代表团表示，《马拉喀什条约》是一个很好的例子，因为它清楚地表明了国际框架的灵活性以及它如何能够适应特殊需要</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补充称，根据《马拉喀什条约》所规定的义务将允许调整一项法律框架，以包含条约中为缔约方设定的对残疾人的义务。代表团表示，他们正与出版商和残疾人协会积极合作，以取得适当的平衡，让每个人都感到满意，并为授权实体履行其职责创造必要的法律确定性</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由于已请成员国提及一些可能不包括在该研究报告内的立法，因此它提到了巴西的一项将残疾人包含在内的法律。这就是2015年的第13146号法律，其中包含了一些版权作品令人关注的方面，可能值得日后探讨一下</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代表团追问该工作队在研究过程中是否发现立法中存在任何跨境性质的例外，比如欧</w:t>
      </w:r>
      <w:r w:rsidR="004552D5">
        <w:rPr>
          <w:rFonts w:ascii="SimSun" w:hAnsi="SimSun" w:cstheme="minorBidi" w:hint="eastAsia"/>
          <w:sz w:val="21"/>
          <w:szCs w:val="21"/>
          <w:lang w:val="zh-CN" w:bidi="zh-CN"/>
        </w:rPr>
        <w:t>洲联</w:t>
      </w:r>
      <w:r w:rsidRPr="004A61CF">
        <w:rPr>
          <w:rFonts w:ascii="SimSun" w:hAnsi="SimSun" w:cstheme="minorBidi"/>
          <w:sz w:val="21"/>
          <w:szCs w:val="21"/>
          <w:lang w:val="zh-CN" w:bidi="zh-CN"/>
        </w:rPr>
        <w:t>盟成员国可能有这方面的问题，或者是关系密切且拥有相似语言的其他国家。</w:t>
      </w:r>
    </w:p>
    <w:p w14:paraId="7F7F94EC" w14:textId="7C37C4BE" w:rsidR="008B2EE6" w:rsidRPr="004A61CF" w:rsidRDefault="008B2EE6"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里德教授表示，他们非常赞赏围绕国家残疾人法律提出的问题，这些问题可以在残疾人权利委员会</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CRPD</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落实公约的过程中有组织地加以实施或回应</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补充说，这是他们在提交给各成员国的初步调查中试图查明的问题，他们在努力获取这方面的信息，但由于这项重复性研究的广度和复杂性，使之成为一个尚未探索的领域。但是那些实施《马拉喀什条约》和国家残疾人法律的国家在版权、例外</w:t>
      </w:r>
      <w:r w:rsidR="004552D5">
        <w:rPr>
          <w:rFonts w:ascii="SimSun" w:hAnsi="SimSun" w:cstheme="minorBidi" w:hint="eastAsia"/>
          <w:sz w:val="21"/>
          <w:szCs w:val="21"/>
          <w:lang w:val="zh-CN" w:bidi="zh-CN"/>
        </w:rPr>
        <w:t>与</w:t>
      </w:r>
      <w:r w:rsidRPr="004A61CF">
        <w:rPr>
          <w:rFonts w:ascii="SimSun" w:hAnsi="SimSun" w:cstheme="minorBidi"/>
          <w:sz w:val="21"/>
          <w:szCs w:val="21"/>
          <w:lang w:val="zh-CN" w:bidi="zh-CN"/>
        </w:rPr>
        <w:t>限制之间的互动正在致力于贯彻残疾人权利委员会的意图或字面含义。有一些非常重要的互动不仅在国家残疾人法律中有具体的版权条款体现，就像巴西刚刚提到的，而且在残疾人法律和版权法之间也有一些隐含的互动</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他补充说，随着会议讨论的深入，</w:t>
      </w:r>
      <w:r w:rsidR="004552D5">
        <w:rPr>
          <w:rFonts w:ascii="SimSun" w:hAnsi="SimSun" w:cstheme="minorBidi" w:hint="eastAsia"/>
          <w:sz w:val="21"/>
          <w:szCs w:val="21"/>
          <w:lang w:val="zh-CN" w:bidi="zh-CN"/>
        </w:rPr>
        <w:t>他</w:t>
      </w:r>
      <w:r w:rsidRPr="004A61CF">
        <w:rPr>
          <w:rFonts w:ascii="SimSun" w:hAnsi="SimSun" w:cstheme="minorBidi"/>
          <w:sz w:val="21"/>
          <w:szCs w:val="21"/>
          <w:lang w:val="zh-CN" w:bidi="zh-CN"/>
        </w:rPr>
        <w:t>希望获得更多关于国家残疾人法律有关规定的资料，特别是那些包含版权特定参照和一般性互动的法律，例如美利坚合众国代表团提到的在《美国残疾人法》与合理使用条款之间存在的互动。</w:t>
      </w:r>
    </w:p>
    <w:p w14:paraId="7261D120" w14:textId="7F48340A" w:rsidR="000851D8" w:rsidRPr="004A61CF" w:rsidRDefault="0064519D"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lastRenderedPageBreak/>
        <w:t>博茨瓦纳代表团补充说，由于这项研究是在需要进行全面审查的时候开展的，因此鉴于所提交的文件，它们将列入其他必要的规定</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代表团补充说，博茨瓦纳已经开始在国家层面与利益</w:t>
      </w:r>
      <w:r w:rsidR="00313EE0" w:rsidRPr="004A61CF">
        <w:rPr>
          <w:rFonts w:ascii="SimSun" w:hAnsi="SimSun" w:cstheme="minorBidi"/>
          <w:sz w:val="21"/>
          <w:szCs w:val="21"/>
          <w:lang w:val="zh-CN" w:bidi="zh-CN"/>
        </w:rPr>
        <w:t>攸关方</w:t>
      </w:r>
      <w:r w:rsidRPr="004A61CF">
        <w:rPr>
          <w:rFonts w:ascii="SimSun" w:hAnsi="SimSun" w:cstheme="minorBidi"/>
          <w:sz w:val="21"/>
          <w:szCs w:val="21"/>
          <w:lang w:val="zh-CN" w:bidi="zh-CN"/>
        </w:rPr>
        <w:t>接触，以满足各种需求。由于这项研究的重点是</w:t>
      </w:r>
      <w:r w:rsidR="009801A2" w:rsidRPr="004A61CF">
        <w:rPr>
          <w:rFonts w:ascii="SimSun" w:hAnsi="SimSun" w:cstheme="minorBidi"/>
          <w:sz w:val="21"/>
          <w:szCs w:val="21"/>
          <w:lang w:val="zh-CN" w:bidi="zh-CN"/>
        </w:rPr>
        <w:t>各成员国的响应和对各成员国法律的分析，它表示，</w:t>
      </w:r>
      <w:r w:rsidR="004552D5">
        <w:rPr>
          <w:rFonts w:ascii="SimSun" w:hAnsi="SimSun" w:cstheme="minorBidi" w:hint="eastAsia"/>
          <w:sz w:val="21"/>
          <w:szCs w:val="21"/>
          <w:lang w:val="zh-CN" w:bidi="zh-CN"/>
        </w:rPr>
        <w:t>他</w:t>
      </w:r>
      <w:r w:rsidR="009801A2" w:rsidRPr="004A61CF">
        <w:rPr>
          <w:rFonts w:ascii="SimSun" w:hAnsi="SimSun" w:cstheme="minorBidi"/>
          <w:sz w:val="21"/>
          <w:szCs w:val="21"/>
          <w:lang w:val="zh-CN" w:bidi="zh-CN"/>
        </w:rPr>
        <w:t>们对限制</w:t>
      </w:r>
      <w:r w:rsidR="004552D5">
        <w:rPr>
          <w:rFonts w:ascii="SimSun" w:hAnsi="SimSun" w:cstheme="minorBidi" w:hint="eastAsia"/>
          <w:sz w:val="21"/>
          <w:szCs w:val="21"/>
          <w:lang w:val="zh-CN" w:bidi="zh-CN"/>
        </w:rPr>
        <w:t>与</w:t>
      </w:r>
      <w:r w:rsidR="009801A2" w:rsidRPr="004A61CF">
        <w:rPr>
          <w:rFonts w:ascii="SimSun" w:hAnsi="SimSun" w:cstheme="minorBidi"/>
          <w:sz w:val="21"/>
          <w:szCs w:val="21"/>
          <w:lang w:val="zh-CN" w:bidi="zh-CN"/>
        </w:rPr>
        <w:t>例外的落实情况非常关注，还有就是有这种立法的那些国家在实施方面是否会遇到任何障碍，因为即使这些规定可能不会被使用，但</w:t>
      </w:r>
      <w:r w:rsidR="004552D5">
        <w:rPr>
          <w:rFonts w:ascii="SimSun" w:hAnsi="SimSun" w:cstheme="minorBidi" w:hint="eastAsia"/>
          <w:sz w:val="21"/>
          <w:szCs w:val="21"/>
          <w:lang w:val="zh-CN" w:bidi="zh-CN"/>
        </w:rPr>
        <w:t>他</w:t>
      </w:r>
      <w:r w:rsidR="009801A2" w:rsidRPr="004A61CF">
        <w:rPr>
          <w:rFonts w:ascii="SimSun" w:hAnsi="SimSun" w:cstheme="minorBidi"/>
          <w:sz w:val="21"/>
          <w:szCs w:val="21"/>
          <w:lang w:val="zh-CN" w:bidi="zh-CN"/>
        </w:rPr>
        <w:t>们确实非常必要。代表团询问该工作队是否需要任何判例法，因为使用者在努力实施某些限制</w:t>
      </w:r>
      <w:r w:rsidR="004552D5">
        <w:rPr>
          <w:rFonts w:ascii="SimSun" w:hAnsi="SimSun" w:cstheme="minorBidi" w:hint="eastAsia"/>
          <w:sz w:val="21"/>
          <w:szCs w:val="21"/>
          <w:lang w:val="zh-CN" w:bidi="zh-CN"/>
        </w:rPr>
        <w:t>与</w:t>
      </w:r>
      <w:r w:rsidR="009801A2" w:rsidRPr="004A61CF">
        <w:rPr>
          <w:rFonts w:ascii="SimSun" w:hAnsi="SimSun" w:cstheme="minorBidi"/>
          <w:sz w:val="21"/>
          <w:szCs w:val="21"/>
          <w:lang w:val="zh-CN" w:bidi="zh-CN"/>
        </w:rPr>
        <w:t>例外时可能会遇到一些障碍。</w:t>
      </w:r>
    </w:p>
    <w:p w14:paraId="3BA57B68" w14:textId="3F72E459" w:rsidR="000851D8" w:rsidRPr="004A61CF" w:rsidRDefault="00CC351E"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在回答关于各成员国在落实有关残疾人立法和规定方面遇到的困难的问题时，恩库贝教授在经修订的研究报告中指出，</w:t>
      </w:r>
      <w:r w:rsidR="004552D5">
        <w:rPr>
          <w:rFonts w:ascii="SimSun" w:hAnsi="SimSun" w:cstheme="minorBidi" w:hint="eastAsia"/>
          <w:sz w:val="21"/>
          <w:szCs w:val="21"/>
          <w:lang w:val="zh-CN" w:bidi="zh-CN"/>
        </w:rPr>
        <w:t>她</w:t>
      </w:r>
      <w:r w:rsidRPr="004A61CF">
        <w:rPr>
          <w:rFonts w:ascii="SimSun" w:hAnsi="SimSun" w:cstheme="minorBidi"/>
          <w:sz w:val="21"/>
          <w:szCs w:val="21"/>
          <w:lang w:val="zh-CN" w:bidi="zh-CN"/>
        </w:rPr>
        <w:t>并没有与所有成员国进行直接互动，这是一项独立研究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她补充说，它没有与各成员国就落实方面遇到的挑战进行深入讨论</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尽管如此，她还是发现了一些漏洞。但是，并没有就这些规定的落实情况对判例法进行全面研究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恩库贝教授认为，没有证据表明</w:t>
      </w:r>
      <w:r w:rsidR="00666F6D" w:rsidRPr="004A61CF">
        <w:rPr>
          <w:rFonts w:ascii="SimSun" w:hAnsi="SimSun" w:cstheme="minorBidi"/>
          <w:sz w:val="21"/>
          <w:szCs w:val="21"/>
          <w:lang w:val="zh-CN" w:bidi="zh-CN"/>
        </w:rPr>
        <w:t>非洲大陆存在涉及与残疾人有关的例外</w:t>
      </w:r>
      <w:r w:rsidR="004552D5">
        <w:rPr>
          <w:rFonts w:ascii="SimSun" w:hAnsi="SimSun" w:cstheme="minorBidi" w:hint="eastAsia"/>
          <w:sz w:val="21"/>
          <w:szCs w:val="21"/>
          <w:lang w:val="zh-CN" w:bidi="zh-CN"/>
        </w:rPr>
        <w:t>与</w:t>
      </w:r>
      <w:r w:rsidR="00666F6D" w:rsidRPr="004A61CF">
        <w:rPr>
          <w:rFonts w:ascii="SimSun" w:hAnsi="SimSun" w:cstheme="minorBidi"/>
          <w:sz w:val="21"/>
          <w:szCs w:val="21"/>
          <w:lang w:val="zh-CN" w:bidi="zh-CN"/>
        </w:rPr>
        <w:t>限制信息的判例法</w:t>
      </w:r>
      <w:r w:rsidR="001352D6" w:rsidRPr="004A61CF">
        <w:rPr>
          <w:rFonts w:ascii="SimSun" w:hAnsi="SimSun" w:cstheme="minorBidi"/>
          <w:sz w:val="21"/>
          <w:szCs w:val="21"/>
          <w:lang w:val="zh-CN" w:bidi="zh-CN"/>
        </w:rPr>
        <w:t>。</w:t>
      </w:r>
    </w:p>
    <w:p w14:paraId="1AA98D5E" w14:textId="405F3FFA" w:rsidR="000851D8" w:rsidRPr="004A61CF" w:rsidRDefault="00FE324E"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在回答巴西的问题时，里德教授补充说，他们发现的一个实际困难是各组织在交换作品时对《马拉喀什条约》跨境规定的应用</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他希望这项研究最终要克服的困难是了解其他各成员国进出口规定的性质和独特性</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他还说，各成员国必须了解其本国和其他成员国的法律以及与这些国家进行进出口活动的影响</w:t>
      </w:r>
      <w:r w:rsidR="001352D6" w:rsidRPr="004A61CF">
        <w:rPr>
          <w:rFonts w:ascii="SimSun" w:hAnsi="SimSun" w:cstheme="minorBidi"/>
          <w:sz w:val="21"/>
          <w:szCs w:val="21"/>
          <w:lang w:val="zh-CN" w:bidi="zh-CN"/>
        </w:rPr>
        <w:t>。</w:t>
      </w:r>
      <w:r w:rsidR="004552D5">
        <w:rPr>
          <w:rFonts w:ascii="SimSun" w:hAnsi="SimSun" w:cstheme="minorBidi" w:hint="eastAsia"/>
          <w:sz w:val="21"/>
          <w:szCs w:val="21"/>
          <w:lang w:val="zh-CN" w:bidi="zh-CN"/>
        </w:rPr>
        <w:t>他</w:t>
      </w:r>
      <w:r w:rsidRPr="004A61CF">
        <w:rPr>
          <w:rFonts w:ascii="SimSun" w:hAnsi="SimSun" w:cstheme="minorBidi"/>
          <w:sz w:val="21"/>
          <w:szCs w:val="21"/>
          <w:lang w:val="zh-CN" w:bidi="zh-CN"/>
        </w:rPr>
        <w:t>希望这项研究将有助于确定</w:t>
      </w:r>
      <w:r w:rsidR="00666F6D" w:rsidRPr="004A61CF">
        <w:rPr>
          <w:rFonts w:ascii="SimSun" w:hAnsi="SimSun" w:cstheme="minorBidi"/>
          <w:sz w:val="21"/>
          <w:szCs w:val="21"/>
          <w:lang w:val="zh-CN" w:bidi="zh-CN"/>
        </w:rPr>
        <w:t>进出口规定的具体情况。</w:t>
      </w:r>
    </w:p>
    <w:p w14:paraId="4C9276C8" w14:textId="38638E5D" w:rsidR="000851D8" w:rsidRPr="004A61CF" w:rsidRDefault="006F1705"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突尼斯代表团探讨了发展中国家的能力以及各成员国如何有效利用《马拉喀什条约》所包含的相关条款</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代表团指出，必须关注这一点，以突显最不发达国家、发展中国家和工业化国家之间可能存在的差异</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也就是指充分利用这些限制并获益于《马拉喀什条约》中包含的各种要求的能力</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代表团指出，根据《马拉喀什条约》以最佳方式利用那些现有和可获得的能力，将加强人的能力和能力建设以及与法律、后勤和技术方面有关的全部事项</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代表团还希望知道拟订示范法的可能性，</w:t>
      </w:r>
      <w:r w:rsidR="00666F6D" w:rsidRPr="004A61CF">
        <w:rPr>
          <w:rFonts w:ascii="SimSun" w:hAnsi="SimSun" w:cstheme="minorBidi"/>
          <w:sz w:val="21"/>
          <w:szCs w:val="21"/>
          <w:lang w:val="zh-CN" w:bidi="zh-CN"/>
        </w:rPr>
        <w:t>以及在何种程度上可以考虑拟订示范法及规则。</w:t>
      </w:r>
    </w:p>
    <w:p w14:paraId="4E10A002" w14:textId="1088B5A4" w:rsidR="008B2EE6" w:rsidRPr="004A61CF" w:rsidRDefault="008B2EE6"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里德教授指出，虽然没有立即起草示范法，但可以在这方面与SCCR讨论各种可能性</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关于《马拉喀什条约》的实施，他们表示，这项研究并不是为了对实施《马拉喀什条约》的不同模式做出某种评估判断，这些模式在某种程度上是经验问题，而且很多实施都是相对近期发生的事情</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提到的经验分析可能很难进行</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他还建议，研究中推断出的一些模型可以用作参照点</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还有一些非常重要的成员国的具体背景，必须考虑到发展中国家和较成熟国家之间的差别</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他补充说，要分析案例，考虑当地情况，然后考虑更广泛的残疾人政策的问题，以及各成员国如何采取可能有助于实施《马拉喀什条约》的措施</w:t>
      </w:r>
      <w:r w:rsidR="001352D6" w:rsidRPr="004A61CF">
        <w:rPr>
          <w:rFonts w:ascii="SimSun" w:hAnsi="SimSun" w:cstheme="minorBidi"/>
          <w:sz w:val="21"/>
          <w:szCs w:val="21"/>
          <w:lang w:val="zh-CN" w:bidi="zh-CN"/>
        </w:rPr>
        <w:t>。</w:t>
      </w:r>
    </w:p>
    <w:p w14:paraId="54A98F9D" w14:textId="663D562D" w:rsidR="008B2EE6" w:rsidRPr="004A61CF" w:rsidRDefault="008B2EE6"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乌干达代表团询问工作队是否分析了与版权有关的其他法律，这些法律可能会影响残疾人与广播行业有关的获取。</w:t>
      </w:r>
    </w:p>
    <w:p w14:paraId="36C6C522" w14:textId="3A6C9D6B" w:rsidR="008B2EE6" w:rsidRPr="004A61CF" w:rsidRDefault="008B2EE6"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里德教授指出，除了与残疾人有关规定的具体背景外，他们没有进行更广泛的调查，但他们的研究中也许涉及了关于合理使用的一般性规定，以及与这些更广泛的问题产生交集的其他规定</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他们指出，在研究视频和视频的可及性时会产生重叠，在这方面，美利坚合众国代表团经常会与电信和传媒法律发生交集</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他通过一个例子指出，电信监管机构在监管程序的背景下努力解决版权问题</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虽然他提到这在很大程度上超出了研究的范围，但他们对该研究未来版本的广泛讨论持开放态度。</w:t>
      </w:r>
    </w:p>
    <w:p w14:paraId="0BDEE09A" w14:textId="331FFD93" w:rsidR="008B2EE6" w:rsidRPr="004A61CF" w:rsidRDefault="008B2EE6"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知识生态国际</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KEI</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的代表对</w:t>
      </w:r>
      <w:r w:rsidR="00313EE0" w:rsidRPr="004A61CF">
        <w:rPr>
          <w:rFonts w:ascii="SimSun" w:hAnsi="SimSun" w:cstheme="minorBidi"/>
          <w:sz w:val="21"/>
          <w:szCs w:val="21"/>
          <w:lang w:val="zh-CN" w:bidi="zh-CN"/>
        </w:rPr>
        <w:t>产权组织</w:t>
      </w:r>
      <w:r w:rsidRPr="004A61CF">
        <w:rPr>
          <w:rFonts w:ascii="SimSun" w:hAnsi="SimSun" w:cstheme="minorBidi"/>
          <w:sz w:val="21"/>
          <w:szCs w:val="21"/>
          <w:lang w:val="zh-CN" w:bidi="zh-CN"/>
        </w:rPr>
        <w:t>和专家们做出的全方位努力表示赞赏</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KEI认为，技术的进步有助于突出某些问题的复杂性</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KEI的代表补充称，他已经与研究报告的作者之一就这个问题进行了讨论，并参考了《马拉喀什条约》的原始提案草案和SCCR文件18.5。KEI引用了第50条B款，</w:t>
      </w:r>
      <w:r w:rsidRPr="004A61CF">
        <w:rPr>
          <w:rFonts w:ascii="SimSun" w:hAnsi="SimSun" w:cstheme="minorBidi"/>
          <w:sz w:val="21"/>
          <w:szCs w:val="21"/>
          <w:lang w:val="zh-CN" w:bidi="zh-CN"/>
        </w:rPr>
        <w:lastRenderedPageBreak/>
        <w:t>该条款的目的是将《马拉喀什条约》的规定扩展到其他残疾人，这已经被纳入了世界盲人联盟早期起草的文件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那份文件提及了一名无法行走的印度律师和此类人士在访问图书馆时所面临的挑战以及其他形式的挑战和担忧，其想法是排除不适用于此类规定的人士，就像那些失明或有视觉障碍的人遇到的问题一样</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KEI还提到了电影协会想要去除其他残疾人的问题，以及能否就参加外交会议达成一致须视是否能使其从该草案中消失而定，但冥冥之中总是存在一种终将兑现的承诺，研究机构不会放弃对聋人或其他类型的残疾人的关注</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KEI建议，该报告的作者应考虑文件18.5</w:t>
      </w:r>
      <w:r w:rsidR="00234DBE">
        <w:rPr>
          <w:rFonts w:ascii="SimSun" w:hAnsi="SimSun" w:cstheme="minorBidi" w:hint="eastAsia"/>
          <w:sz w:val="21"/>
          <w:szCs w:val="21"/>
          <w:lang w:val="zh-CN" w:bidi="zh-CN"/>
        </w:rPr>
        <w:t>的</w:t>
      </w:r>
      <w:r w:rsidRPr="004A61CF">
        <w:rPr>
          <w:rFonts w:ascii="SimSun" w:hAnsi="SimSun" w:cstheme="minorBidi"/>
          <w:sz w:val="21"/>
          <w:szCs w:val="21"/>
          <w:lang w:val="zh-CN" w:bidi="zh-CN"/>
        </w:rPr>
        <w:t>B</w:t>
      </w:r>
      <w:r w:rsidR="00234DBE">
        <w:rPr>
          <w:rFonts w:ascii="SimSun" w:hAnsi="SimSun" w:cstheme="minorBidi" w:hint="eastAsia"/>
          <w:sz w:val="21"/>
          <w:szCs w:val="21"/>
          <w:lang w:val="zh-CN" w:bidi="zh-CN"/>
        </w:rPr>
        <w:t>段</w:t>
      </w:r>
      <w:r w:rsidRPr="004A61CF">
        <w:rPr>
          <w:rFonts w:ascii="SimSun" w:hAnsi="SimSun" w:cstheme="minorBidi"/>
          <w:sz w:val="21"/>
          <w:szCs w:val="21"/>
          <w:lang w:val="zh-CN" w:bidi="zh-CN"/>
        </w:rPr>
        <w:t>，无论这种阐述是否恰当，或者它是否需要一些更微妙的东西来涵盖所讨论的残疾人范围和应对一些明显的挑战，但这一最初的提法最终没有在《马拉喀什条约》中采用</w:t>
      </w:r>
      <w:r w:rsidR="001352D6" w:rsidRPr="004A61CF">
        <w:rPr>
          <w:rFonts w:ascii="SimSun" w:hAnsi="SimSun" w:cstheme="minorBidi"/>
          <w:sz w:val="21"/>
          <w:szCs w:val="21"/>
          <w:lang w:val="zh-CN" w:bidi="zh-CN"/>
        </w:rPr>
        <w:t>。</w:t>
      </w:r>
    </w:p>
    <w:p w14:paraId="43073749" w14:textId="3D3A7806" w:rsidR="008B2EE6" w:rsidRPr="004A61CF" w:rsidRDefault="008B2EE6"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里德教授在提到的一份文件中重申了该提案的影响，该文件基本上是将《马拉喀什条约》的规定用相当简短的语言扩展到除印刷品阅读障碍者之外的其他残疾人</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他补充说，这包括失聪、听力障碍、智力障碍等，同时可能扩展到其他类型的版权作品、音像作品以及绘画文字和雕塑作品</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一方面，就促进获取而言，这将为一些以《马拉喀什条约》授权实体模式运作的活动打开大门，因此，在某些情况下，第三方添加字幕的视频可以出口到其他国家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他指出，作为一个实质性问题，这种补充规定将使这类活动成为可能</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他还敦促各成员国参加有关人工智能、机器学习和其他复杂的可访问性技术活动，这些活动的目的是在规模上实现可访问性，但它们在本质上更短暂，将可访问性视为一种服务</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提到，《马拉喀什条约》的机制是以一种特别的方式建立的，即使以KEI所描述的方式那样扩展到其他残疾人或其他类型的作品，也将留下一些悬而未决的问题，例如其中一些更先进的技术是否可以按照这些规定加以部署</w:t>
      </w:r>
      <w:r w:rsidR="001352D6" w:rsidRPr="004A61CF">
        <w:rPr>
          <w:rFonts w:ascii="SimSun" w:hAnsi="SimSun" w:cstheme="minorBidi"/>
          <w:sz w:val="21"/>
          <w:szCs w:val="21"/>
          <w:lang w:val="zh-CN" w:bidi="zh-CN"/>
        </w:rPr>
        <w:t>。</w:t>
      </w:r>
    </w:p>
    <w:p w14:paraId="7A89DD40" w14:textId="42B2EF82" w:rsidR="008B2EE6" w:rsidRPr="004A61CF" w:rsidRDefault="008B2EE6"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主席欢迎各成员国就图书馆和档案馆的限制</w:t>
      </w:r>
      <w:r w:rsidR="00234DBE">
        <w:rPr>
          <w:rFonts w:ascii="SimSun" w:hAnsi="SimSun" w:cstheme="minorBidi" w:hint="eastAsia"/>
          <w:sz w:val="21"/>
          <w:szCs w:val="21"/>
          <w:lang w:val="zh-CN" w:bidi="zh-CN"/>
        </w:rPr>
        <w:t>与</w:t>
      </w:r>
      <w:r w:rsidRPr="004A61CF">
        <w:rPr>
          <w:rFonts w:ascii="SimSun" w:hAnsi="SimSun" w:cstheme="minorBidi"/>
          <w:sz w:val="21"/>
          <w:szCs w:val="21"/>
          <w:lang w:val="zh-CN" w:bidi="zh-CN"/>
        </w:rPr>
        <w:t>例外进行进一步讨论</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主席请来自加泰罗尼亚开放大学的拉克尔·夏拉巴德教授介绍《关于在线远程教育和研究活动有关的做法和挑战中期报告》，文件SCCR/38/9体现了由夏拉巴德教授和莫妮卡·托雷斯女士编拟的这份报告。拉克尔·夏拉巴德教授介绍了《关于在线远程教育和研究活动有关的做法和挑战中期报告》，该报告可在以下网址找到</w:t>
      </w:r>
      <w:r w:rsidRPr="00234DBE">
        <w:rPr>
          <w:rFonts w:ascii="SimSun" w:hAnsi="SimSun" w:cstheme="minorBidi"/>
          <w:b/>
          <w:sz w:val="21"/>
          <w:szCs w:val="21"/>
          <w:lang w:val="zh-CN" w:bidi="zh-CN"/>
        </w:rPr>
        <w:t>（2019年4月3日周三下午会议）</w:t>
      </w:r>
      <w:r w:rsidRPr="004A61CF">
        <w:rPr>
          <w:rFonts w:ascii="SimSun" w:hAnsi="SimSun" w:cstheme="minorBidi"/>
          <w:sz w:val="21"/>
          <w:szCs w:val="21"/>
          <w:lang w:val="zh-CN" w:bidi="zh-CN"/>
        </w:rPr>
        <w:t>：</w:t>
      </w:r>
    </w:p>
    <w:p w14:paraId="15F9D092" w14:textId="3D948293" w:rsidR="008B2EE6" w:rsidRPr="004A61CF" w:rsidRDefault="00D13E26" w:rsidP="00234DBE">
      <w:pPr>
        <w:pStyle w:val="ListParagraph"/>
        <w:overflowPunct w:val="0"/>
        <w:spacing w:afterLines="50" w:after="120" w:line="340" w:lineRule="atLeast"/>
        <w:ind w:left="0"/>
        <w:contextualSpacing w:val="0"/>
        <w:jc w:val="both"/>
        <w:rPr>
          <w:rFonts w:ascii="SimSun" w:hAnsi="SimSun" w:cstheme="minorBidi"/>
          <w:sz w:val="21"/>
          <w:szCs w:val="21"/>
          <w:lang w:val="zh-CN" w:bidi="zh-CN"/>
        </w:rPr>
      </w:pPr>
      <w:hyperlink r:id="rId11" w:anchor="demand" w:history="1">
        <w:r w:rsidR="008B2EE6" w:rsidRPr="004A61CF">
          <w:rPr>
            <w:rFonts w:ascii="SimSun" w:hAnsi="SimSun" w:cstheme="minorBidi"/>
            <w:sz w:val="21"/>
            <w:szCs w:val="21"/>
            <w:lang w:val="zh-CN"/>
          </w:rPr>
          <w:t>https://www.wipo.int/webcasting/en/?event=SCCR/38#demand</w:t>
        </w:r>
      </w:hyperlink>
    </w:p>
    <w:p w14:paraId="2810F612" w14:textId="77777777" w:rsidR="007D7D16" w:rsidRPr="004A61CF" w:rsidRDefault="007D7D16"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主席宣布开始就拉克尔·夏拉巴德教授所作的演示报告进行提问。</w:t>
      </w:r>
    </w:p>
    <w:p w14:paraId="5ABF9685" w14:textId="68D71363" w:rsidR="007D7D16" w:rsidRPr="004A61CF" w:rsidRDefault="007D7D16"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阿根廷代表团就集体管理组织</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CMO</w:t>
      </w:r>
      <w:r w:rsidR="00A966B2" w:rsidRPr="004A61CF">
        <w:rPr>
          <w:rFonts w:ascii="SimSun" w:hAnsi="SimSun" w:cstheme="minorBidi"/>
          <w:sz w:val="21"/>
          <w:szCs w:val="21"/>
          <w:lang w:val="zh-CN" w:bidi="zh-CN"/>
        </w:rPr>
        <w:t>）</w:t>
      </w:r>
      <w:r w:rsidR="00234DBE">
        <w:rPr>
          <w:rFonts w:ascii="SimSun" w:hAnsi="SimSun" w:cstheme="minorBidi"/>
          <w:sz w:val="21"/>
          <w:szCs w:val="21"/>
          <w:lang w:val="zh-CN" w:bidi="zh-CN"/>
        </w:rPr>
        <w:t>问题进行了提问。它表示，一项互惠协议意味着这件</w:t>
      </w:r>
      <w:r w:rsidRPr="004A61CF">
        <w:rPr>
          <w:rFonts w:ascii="SimSun" w:hAnsi="SimSun" w:cstheme="minorBidi"/>
          <w:sz w:val="21"/>
          <w:szCs w:val="21"/>
          <w:lang w:val="zh-CN" w:bidi="zh-CN"/>
        </w:rPr>
        <w:t>品只能在大学所在的国家使用，而允许在另一个国家进行复制的前提是第二个国家已经与第一个国家达成协议</w:t>
      </w:r>
      <w:r w:rsidR="001352D6" w:rsidRPr="004A61CF">
        <w:rPr>
          <w:rFonts w:ascii="SimSun" w:hAnsi="SimSun" w:cstheme="minorBidi"/>
          <w:sz w:val="21"/>
          <w:szCs w:val="21"/>
          <w:lang w:val="zh-CN" w:bidi="zh-CN"/>
        </w:rPr>
        <w:t>。</w:t>
      </w:r>
    </w:p>
    <w:p w14:paraId="71548D00" w14:textId="751EC4AD" w:rsidR="007D7D16" w:rsidRPr="004A61CF" w:rsidRDefault="007D7D16"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夏拉巴德教授表示，尽管集体管理组织之间存在互惠协议，但情况并不完全如此，这只是针对它们所拥有的资料库</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她说，当管理组织拟订一份清单，列出它所拥有的和与其有协定的其他机构时，许可证通常颁发给集体管理组织所设立的国家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她补充说，国际复制权组织联盟</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IFRRO</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和各个复制权组织</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RRO</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提出的解决方案恰恰是用于解决第二部分问题，即它只在一个国家的领土范围内有效</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当然，互惠协议可以扩展作品的目录或资料库，但不一定能扩展地域范围</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她表示，这种分歧或所谓的假设不会考虑教育机构所在地的管理机构颁发的许可证</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重点在于通过互联网为学生提供的可及性</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她补充说，将由复制权组织提出要采用的所有解决方案</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与属地相比，传统的地域管理是一种创新</w:t>
      </w:r>
      <w:r w:rsidR="001352D6" w:rsidRPr="004A61CF">
        <w:rPr>
          <w:rFonts w:ascii="SimSun" w:hAnsi="SimSun" w:cstheme="minorBidi"/>
          <w:sz w:val="21"/>
          <w:szCs w:val="21"/>
          <w:lang w:val="zh-CN" w:bidi="zh-CN"/>
        </w:rPr>
        <w:t>。</w:t>
      </w:r>
    </w:p>
    <w:p w14:paraId="75919C6D" w14:textId="65B5412A" w:rsidR="007D7D16" w:rsidRPr="004A61CF" w:rsidRDefault="007D7D16"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阿根廷代表团还就其他国家提出了一些问题，这些国家的海关有义务为一个国家资助的各种作品设置开放获取的地点</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它补充说，尽管该作品已经出版，资料库也正在出版，但它希望通过互联网</w:t>
      </w:r>
      <w:r w:rsidRPr="004A61CF">
        <w:rPr>
          <w:rFonts w:ascii="SimSun" w:hAnsi="SimSun" w:cstheme="minorBidi"/>
          <w:sz w:val="21"/>
          <w:szCs w:val="21"/>
          <w:lang w:val="zh-CN" w:bidi="zh-CN"/>
        </w:rPr>
        <w:lastRenderedPageBreak/>
        <w:t>确定可及性的状态</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代表团还询问，是否可以将资料库扩展至其他国家，作者是否与出版社签订了合同，因为这是资料库的一项要求</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它还询问是否有任何想法可以解决在另一国家使用这一条文的问题，因为这可能会被视为对出版的侵犯</w:t>
      </w:r>
      <w:r w:rsidR="001352D6" w:rsidRPr="004A61CF">
        <w:rPr>
          <w:rFonts w:ascii="SimSun" w:hAnsi="SimSun" w:cstheme="minorBidi"/>
          <w:sz w:val="21"/>
          <w:szCs w:val="21"/>
          <w:lang w:val="zh-CN" w:bidi="zh-CN"/>
        </w:rPr>
        <w:t>。</w:t>
      </w:r>
    </w:p>
    <w:p w14:paraId="7F5070EA" w14:textId="650A76F9" w:rsidR="007D7D16" w:rsidRPr="004A61CF" w:rsidRDefault="007D7D16"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夏拉巴德教授指出，解决方案将是区分可能存在的合同违约或侵权行为与在该国做某些事情而导致的侵犯版权行为两者之间的区别，就像针对西班牙法律的调查结果所表明的那样，由国家资助的研究结果应该放在开放获取的资料库中</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她说，这是受时间因素限制的，可以通过传统出版商来实现。她补充说，这两个项目并非不兼容</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举了一个例子表示，如果作者与出版商签订了合同，而他在合同期限内违反了合同，并在这些平台上或在他所在机构的资料库中进行发表，那么将很难解决这样的问题。尽管如此，从原则上讲，这些平台或更确切地说是这些法律建立了一个空间，允许两件事都可以去做</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由于研究是由公共基金资助的，因此可以或多或少地提供商业出版物并采用开放获取的方式</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她补充说，出版行业正在做出越来越多的努力来创建数据库，从而提供更多的交叉引用，并纳入其他内容、文本和数据挖掘</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她还指出，出版商通过提供比传统出版物更多的服务来进行投资</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她呼吁建立开放获取资料库并由出版商提供商业产品，出版商提供的服务是资料库所缺少的。</w:t>
      </w:r>
    </w:p>
    <w:p w14:paraId="051D1B0F" w14:textId="77777777" w:rsidR="007D7D16" w:rsidRPr="004A61CF" w:rsidRDefault="007D7D16"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阿根廷代表团询问，如果能够提供教学课程的录音，这些录音是否可以使用，以及可能会面临的挑战。</w:t>
      </w:r>
    </w:p>
    <w:p w14:paraId="4F617B1A" w14:textId="5D831375" w:rsidR="007D7D16" w:rsidRPr="004A61CF" w:rsidRDefault="007D7D16"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夏拉巴德教授回应称，尽管这些不是视听作品，但它们可以被视为受版权保护的音频视频记录，必须获得许可证才能使用</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另一个需要考虑的问题是教师或教授的肖像权</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假设他允许并同意，他们中谁拥有教学成果，是教师、教授还是学术机构？她注意到，在不同国家或同一国家的不同大学之间没有统一的解决方案</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公立和私立机构在处理其学术人员取得的版权成果方面可能存在很大差异</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这在很大程度上取决于每个机构的敏感性和版权政策</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在这方面，如果教学机构认为教授或教师同意，那么作为作者和表演者，除了版权之外，他的肖像权也可以在网上免费向公众公开</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因此，任何人都可以下载、链接或将该内容用于进一步用途</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这基本上就是开放式教育资源所关注和努力的目标</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开放式教育资源面临的挑战之一就是他们希望对这些内容进行开放许可、知识共享许可，从而得以进一步改造和再利用，并向公众分发和传播</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一旦有内容被公开发布到一个开放的资料库中，那么在知识共享许可协议下，就允许进一步用于教学和研究用途</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这既是一种优势，也是一种挑战</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她补充说，除了肖像权，还必须面对版权问题，但这在很大程度上取决于政策，即每个机构的版权政策。</w:t>
      </w:r>
    </w:p>
    <w:p w14:paraId="7EC58255" w14:textId="77777777" w:rsidR="007D7D16" w:rsidRPr="004A61CF" w:rsidRDefault="007D7D16"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伯利兹代表团希望了解这些国家是否有共同的政策，即它们选择在自身的法律中允许教育机构或其代表复制10%的出版作品，而5%的作品则由不同的收藏者按季度提供。</w:t>
      </w:r>
    </w:p>
    <w:p w14:paraId="1C905D72" w14:textId="3370AB24" w:rsidR="007D7D16" w:rsidRPr="004A61CF" w:rsidRDefault="007D7D16"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夏拉巴德教授认为，这不是一项政策，因为该百分比是在集体管理协会提供的“一揽子许可”中使用的，与法定例外或限制中的百分比没有太大关系。虽然她没有提供具体细节，但她认为有时限制</w:t>
      </w:r>
      <w:r w:rsidR="00D40781">
        <w:rPr>
          <w:rFonts w:ascii="SimSun" w:hAnsi="SimSun" w:cstheme="minorBidi" w:hint="eastAsia"/>
          <w:sz w:val="21"/>
          <w:szCs w:val="21"/>
          <w:lang w:val="zh-CN" w:bidi="zh-CN"/>
        </w:rPr>
        <w:t>与</w:t>
      </w:r>
      <w:r w:rsidRPr="004A61CF">
        <w:rPr>
          <w:rFonts w:ascii="SimSun" w:hAnsi="SimSun" w:cstheme="minorBidi"/>
          <w:sz w:val="21"/>
          <w:szCs w:val="21"/>
          <w:lang w:val="zh-CN" w:bidi="zh-CN"/>
        </w:rPr>
        <w:t>例外倾向于涉及页数或百分比值</w:t>
      </w:r>
      <w:r w:rsidR="001352D6" w:rsidRPr="004A61CF">
        <w:rPr>
          <w:rFonts w:ascii="SimSun" w:hAnsi="SimSun" w:cstheme="minorBidi"/>
          <w:sz w:val="21"/>
          <w:szCs w:val="21"/>
          <w:lang w:val="zh-CN" w:bidi="zh-CN"/>
        </w:rPr>
        <w:t>。</w:t>
      </w:r>
    </w:p>
    <w:p w14:paraId="487B896D" w14:textId="05AE4F1B" w:rsidR="007D7D16" w:rsidRPr="004A61CF" w:rsidRDefault="007D7D16"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新加坡代表团重申，其中的一项挑战是这个问题在法律上的不确定性</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代表团补充说，根据他们在版权审查方面的经验，他们发现的一个具有不确定性的领域是完全例外与法定许可解决方案之间的关系</w:t>
      </w:r>
      <w:r w:rsidR="00534B5A" w:rsidRPr="004A61CF">
        <w:rPr>
          <w:rFonts w:ascii="SimSun" w:hAnsi="SimSun" w:cstheme="minorBidi" w:hint="eastAsia"/>
          <w:sz w:val="21"/>
          <w:szCs w:val="21"/>
          <w:lang w:val="zh-CN" w:bidi="zh-CN"/>
        </w:rPr>
        <w:t>。</w:t>
      </w:r>
      <w:r w:rsidRPr="004A61CF">
        <w:rPr>
          <w:rFonts w:ascii="SimSun" w:hAnsi="SimSun" w:cstheme="minorBidi"/>
          <w:sz w:val="21"/>
          <w:szCs w:val="21"/>
          <w:lang w:val="zh-CN" w:bidi="zh-CN"/>
        </w:rPr>
        <w:t>它补充说，利益</w:t>
      </w:r>
      <w:r w:rsidR="00313EE0" w:rsidRPr="004A61CF">
        <w:rPr>
          <w:rFonts w:ascii="SimSun" w:hAnsi="SimSun" w:cstheme="minorBidi"/>
          <w:sz w:val="21"/>
          <w:szCs w:val="21"/>
          <w:lang w:val="zh-CN" w:bidi="zh-CN"/>
        </w:rPr>
        <w:t>攸关方</w:t>
      </w:r>
      <w:r w:rsidRPr="004A61CF">
        <w:rPr>
          <w:rFonts w:ascii="SimSun" w:hAnsi="SimSun" w:cstheme="minorBidi"/>
          <w:sz w:val="21"/>
          <w:szCs w:val="21"/>
          <w:lang w:val="zh-CN" w:bidi="zh-CN"/>
        </w:rPr>
        <w:t>要求澄清这些规定之间的关系，因为在某些有完全例外的司法管辖区内，这些规定可能适用于教育用途</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代表团指出，在这种情况下可能会依靠完全例外而不是使用法定许可规定</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它补充说，在这两种情况下，适用的用途可能与教育目的有关。鉴于此，它认为是否应该在立法上具体规定完全例外和法定许可解决方案之间的关系，并就两者之间应是什么关系征求意见和看法</w:t>
      </w:r>
      <w:r w:rsidR="001352D6" w:rsidRPr="004A61CF">
        <w:rPr>
          <w:rFonts w:ascii="SimSun" w:hAnsi="SimSun" w:cstheme="minorBidi"/>
          <w:sz w:val="21"/>
          <w:szCs w:val="21"/>
          <w:lang w:val="zh-CN" w:bidi="zh-CN"/>
        </w:rPr>
        <w:t>。</w:t>
      </w:r>
    </w:p>
    <w:p w14:paraId="1FD4E757" w14:textId="3BB59860" w:rsidR="007D7D16" w:rsidRPr="004A61CF" w:rsidRDefault="007D7D16"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lastRenderedPageBreak/>
        <w:t>夏拉巴德教授提到，如果这样做是免费的，或者以此换取报酬以及法定许可和非自愿许可，那么限制</w:t>
      </w:r>
      <w:r w:rsidR="00611C80">
        <w:rPr>
          <w:rFonts w:ascii="SimSun" w:hAnsi="SimSun" w:cstheme="minorBidi" w:hint="eastAsia"/>
          <w:sz w:val="21"/>
          <w:szCs w:val="21"/>
          <w:lang w:val="zh-CN" w:bidi="zh-CN"/>
        </w:rPr>
        <w:t>与</w:t>
      </w:r>
      <w:r w:rsidRPr="004A61CF">
        <w:rPr>
          <w:rFonts w:ascii="SimSun" w:hAnsi="SimSun" w:cstheme="minorBidi"/>
          <w:sz w:val="21"/>
          <w:szCs w:val="21"/>
          <w:lang w:val="zh-CN" w:bidi="zh-CN"/>
        </w:rPr>
        <w:t>例外的范围就会扩大到法令授权的广泛用途和授权类型</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它基本上是一种例外</w:t>
      </w:r>
      <w:r w:rsidR="00611C80">
        <w:rPr>
          <w:rFonts w:ascii="SimSun" w:hAnsi="SimSun" w:cstheme="minorBidi" w:hint="eastAsia"/>
          <w:sz w:val="21"/>
          <w:szCs w:val="21"/>
          <w:lang w:val="zh-CN" w:bidi="zh-CN"/>
        </w:rPr>
        <w:t>与</w:t>
      </w:r>
      <w:r w:rsidRPr="004A61CF">
        <w:rPr>
          <w:rFonts w:ascii="SimSun" w:hAnsi="SimSun" w:cstheme="minorBidi"/>
          <w:sz w:val="21"/>
          <w:szCs w:val="21"/>
          <w:lang w:val="zh-CN" w:bidi="zh-CN"/>
        </w:rPr>
        <w:t>限制，用于授权那些由一个集体管理协会管理的需要支付报酬的用途</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解释说，虽然各国处理这个问题的方式不同，但她认为存在免费豁免使用的余地，即法律授权的豁免，但没有任何报酬，同时也存在得到法律授权但须支付报酬的用途。她指出，可以根据国家法律为这两种情况作出规定</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虽然这在很大程度上取决于文化、经济情况和市场，但国家立法机关应根据具体国家的具体需要作出规定</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她举例说，在西班牙，学校免费提供教学用途的豁免和有偿的许可例外，这是供大学使用出版物的法定许可</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这并不意味着大学不能引用或用于其他豁免的教学用途，但是大学对出版物有很多教学用途，它们都受到法定许可的约束，虽然得到法律授权但需支付报酬</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法定许可或非自愿许可有助于这种权利在集体管理方面的发展，因为这样做对集体管理协会来说也更容易</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他们不需要版权所有者的授权，因为那已经属于法定授权</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这就产生了除了报酬之外的一些额外补贴。</w:t>
      </w:r>
    </w:p>
    <w:p w14:paraId="502845E1" w14:textId="2A36DE87" w:rsidR="007D7D16" w:rsidRPr="004A61CF" w:rsidRDefault="007D7D16"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副总干事敦促各成员国以研究资料为目的提供更多信息</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副总干事询问，在处理以下各方面的问题时，按轻重缓急排序，最重要的是什么：通过研究发现，不同国家存在相似的情况，即在例外情况下，集体管理组织的限制</w:t>
      </w:r>
      <w:r w:rsidR="00611C80">
        <w:rPr>
          <w:rFonts w:ascii="SimSun" w:hAnsi="SimSun" w:cstheme="minorBidi" w:hint="eastAsia"/>
          <w:sz w:val="21"/>
          <w:szCs w:val="21"/>
          <w:lang w:val="zh-CN" w:bidi="zh-CN"/>
        </w:rPr>
        <w:t>与</w:t>
      </w:r>
      <w:r w:rsidRPr="004A61CF">
        <w:rPr>
          <w:rFonts w:ascii="SimSun" w:hAnsi="SimSun" w:cstheme="minorBidi"/>
          <w:sz w:val="21"/>
          <w:szCs w:val="21"/>
          <w:lang w:val="zh-CN" w:bidi="zh-CN"/>
        </w:rPr>
        <w:t>例外足够广泛，而这些国家的法律往往对整个问题保持沉默</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她询问道，各个国家的情况相似或缺乏相似性是否是最需要解决的问题</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她还询问，是否存在这一主题的特定用途，其比在线技术提供商相关的用途更重要，这意味着程序中存在跨境因素，因而改变了这项工作的性质。</w:t>
      </w:r>
    </w:p>
    <w:p w14:paraId="0BD2060B" w14:textId="6174F9A3" w:rsidR="007D7D16" w:rsidRPr="004A61CF" w:rsidRDefault="007D7D16"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夏拉巴德教授表示，版权和许可的地域性问题不仅影响在线教学，也影响其他在线用途以及其他将适用于在线用途的例外或限制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她建议，解决方案应包括教育和教学研究用途，但要解决适用的地域性问题，这是一个涉及面很广的横向问题</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她重申了限制、例外和许可所面临的挑战，并提到了学术研究中遇到的一些问题</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她补充说，限制</w:t>
      </w:r>
      <w:r w:rsidR="00611C80">
        <w:rPr>
          <w:rFonts w:ascii="SimSun" w:hAnsi="SimSun" w:cstheme="minorBidi" w:hint="eastAsia"/>
          <w:sz w:val="21"/>
          <w:szCs w:val="21"/>
          <w:lang w:val="zh-CN" w:bidi="zh-CN"/>
        </w:rPr>
        <w:t>与</w:t>
      </w:r>
      <w:r w:rsidRPr="004A61CF">
        <w:rPr>
          <w:rFonts w:ascii="SimSun" w:hAnsi="SimSun" w:cstheme="minorBidi"/>
          <w:sz w:val="21"/>
          <w:szCs w:val="21"/>
          <w:lang w:val="zh-CN" w:bidi="zh-CN"/>
        </w:rPr>
        <w:t>例外对于版权制度实现其功能而言非常重要</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因此，在版权法中设计和实现良好的限制</w:t>
      </w:r>
      <w:r w:rsidR="00611C80">
        <w:rPr>
          <w:rFonts w:ascii="SimSun" w:hAnsi="SimSun" w:cstheme="minorBidi" w:hint="eastAsia"/>
          <w:sz w:val="21"/>
          <w:szCs w:val="21"/>
          <w:lang w:val="zh-CN" w:bidi="zh-CN"/>
        </w:rPr>
        <w:t>与</w:t>
      </w:r>
      <w:r w:rsidRPr="004A61CF">
        <w:rPr>
          <w:rFonts w:ascii="SimSun" w:hAnsi="SimSun" w:cstheme="minorBidi"/>
          <w:sz w:val="21"/>
          <w:szCs w:val="21"/>
          <w:lang w:val="zh-CN" w:bidi="zh-CN"/>
        </w:rPr>
        <w:t>例外时需要非常谨慎</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应当特别注意考虑每一个国家的情况以及如所列举的例子所示，每种例外的适用方式</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版权法中可能存在一些根深蒂固的限制</w:t>
      </w:r>
      <w:r w:rsidR="00611C80">
        <w:rPr>
          <w:rFonts w:ascii="SimSun" w:hAnsi="SimSun" w:cstheme="minorBidi" w:hint="eastAsia"/>
          <w:sz w:val="21"/>
          <w:szCs w:val="21"/>
          <w:lang w:val="zh-CN" w:bidi="zh-CN"/>
        </w:rPr>
        <w:t>与</w:t>
      </w:r>
      <w:r w:rsidRPr="004A61CF">
        <w:rPr>
          <w:rFonts w:ascii="SimSun" w:hAnsi="SimSun" w:cstheme="minorBidi"/>
          <w:sz w:val="21"/>
          <w:szCs w:val="21"/>
          <w:lang w:val="zh-CN" w:bidi="zh-CN"/>
        </w:rPr>
        <w:t>例外规定，这些规定为教学活动提供了授权，但须支付报酬，但可能没有管理协会或机构来负责管理这些报酬，反之亦然。夏拉巴德教授指出，可能会存在有限或受限的例外，即大学希望遵守版权法，并为此申请许可，但缺少集体管理协会，在找到作品的作者或确定所有者方面也存在困难</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根据她的观察，她表示，由于《伯尔尼公约》指出，针对教学和研究目的的限制</w:t>
      </w:r>
      <w:r w:rsidR="00611C80">
        <w:rPr>
          <w:rFonts w:ascii="SimSun" w:hAnsi="SimSun" w:cstheme="minorBidi" w:hint="eastAsia"/>
          <w:sz w:val="21"/>
          <w:szCs w:val="21"/>
          <w:lang w:val="zh-CN" w:bidi="zh-CN"/>
        </w:rPr>
        <w:t>与</w:t>
      </w:r>
      <w:r w:rsidRPr="004A61CF">
        <w:rPr>
          <w:rFonts w:ascii="SimSun" w:hAnsi="SimSun" w:cstheme="minorBidi"/>
          <w:sz w:val="21"/>
          <w:szCs w:val="21"/>
          <w:lang w:val="zh-CN" w:bidi="zh-CN"/>
        </w:rPr>
        <w:t>例外是根本性问题，因此两者都没有改变的空间</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但是她表示，为了使这些限制</w:t>
      </w:r>
      <w:r w:rsidR="00611C80">
        <w:rPr>
          <w:rFonts w:ascii="SimSun" w:hAnsi="SimSun" w:cstheme="minorBidi" w:hint="eastAsia"/>
          <w:sz w:val="21"/>
          <w:szCs w:val="21"/>
          <w:lang w:val="zh-CN" w:bidi="zh-CN"/>
        </w:rPr>
        <w:t>与</w:t>
      </w:r>
      <w:r w:rsidRPr="004A61CF">
        <w:rPr>
          <w:rFonts w:ascii="SimSun" w:hAnsi="SimSun" w:cstheme="minorBidi"/>
          <w:sz w:val="21"/>
          <w:szCs w:val="21"/>
          <w:lang w:val="zh-CN" w:bidi="zh-CN"/>
        </w:rPr>
        <w:t>例外行之有效，应当考虑每个国家的情况，以建立适当的平衡</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她在这项研究中注意到，一些国家的情况甚至不是集体许可，而是有时存在直接的个人许可，他们不太重视什么是教学或研究的豁免范围，因为很多不同的作品都有许可</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尽管让我们的后代能够不断创造和创新是最根本的问题，但除了具有文化获取和知识传播的优势外，这种情况也带来了各种各样的挑战</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她认为，无论在市场上作为可用的功能性许可的法定许可、法定限制</w:t>
      </w:r>
      <w:r w:rsidR="00611C80">
        <w:rPr>
          <w:rFonts w:ascii="SimSun" w:hAnsi="SimSun" w:cstheme="minorBidi" w:hint="eastAsia"/>
          <w:sz w:val="21"/>
          <w:szCs w:val="21"/>
          <w:lang w:val="zh-CN" w:bidi="zh-CN"/>
        </w:rPr>
        <w:t>与</w:t>
      </w:r>
      <w:r w:rsidRPr="004A61CF">
        <w:rPr>
          <w:rFonts w:ascii="SimSun" w:hAnsi="SimSun" w:cstheme="minorBidi"/>
          <w:sz w:val="21"/>
          <w:szCs w:val="21"/>
          <w:lang w:val="zh-CN" w:bidi="zh-CN"/>
        </w:rPr>
        <w:t>例外是否能提供在线教学的解决方案，但整个版权制度一定可以</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她之所以表示担心，是因为过去20年来一直都没有找到持久的解决方案</w:t>
      </w:r>
      <w:r w:rsidR="001352D6" w:rsidRPr="004A61CF">
        <w:rPr>
          <w:rFonts w:ascii="SimSun" w:hAnsi="SimSun" w:cstheme="minorBidi"/>
          <w:sz w:val="21"/>
          <w:szCs w:val="21"/>
          <w:lang w:val="zh-CN" w:bidi="zh-CN"/>
        </w:rPr>
        <w:t>。</w:t>
      </w:r>
    </w:p>
    <w:p w14:paraId="602806E7" w14:textId="69680E95" w:rsidR="007D7D16" w:rsidRPr="004A61CF" w:rsidRDefault="007D7D16"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欧</w:t>
      </w:r>
      <w:r w:rsidR="00611C80">
        <w:rPr>
          <w:rFonts w:ascii="SimSun" w:hAnsi="SimSun" w:cstheme="minorBidi" w:hint="eastAsia"/>
          <w:sz w:val="21"/>
          <w:szCs w:val="21"/>
          <w:lang w:val="zh-CN" w:bidi="zh-CN"/>
        </w:rPr>
        <w:t>洲联</w:t>
      </w:r>
      <w:r w:rsidRPr="004A61CF">
        <w:rPr>
          <w:rFonts w:ascii="SimSun" w:hAnsi="SimSun" w:cstheme="minorBidi"/>
          <w:sz w:val="21"/>
          <w:szCs w:val="21"/>
          <w:lang w:val="zh-CN" w:bidi="zh-CN"/>
        </w:rPr>
        <w:t>盟代表团非常感兴趣地注意到夏拉巴德教授提交的报告中强调的结论，这些结论指出了在管理制度中与豁免使用范围的法律不确定性有关的问题；这些问题涉及在线环境的例外或限制所涵盖的用途、缺乏许可的可能性，以及可能在这方面发挥作用的受益人普遍存在着对版权的认识和尊重不足的问题</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欧洲联盟还提到了其关于教育问题的立法，以及针对教学用插图规定例外或限制的必要性。欧</w:t>
      </w:r>
      <w:r w:rsidR="00611C80">
        <w:rPr>
          <w:rFonts w:ascii="SimSun" w:hAnsi="SimSun" w:cstheme="minorBidi" w:hint="eastAsia"/>
          <w:sz w:val="21"/>
          <w:szCs w:val="21"/>
          <w:lang w:val="zh-CN" w:bidi="zh-CN"/>
        </w:rPr>
        <w:t>洲联</w:t>
      </w:r>
      <w:r w:rsidRPr="004A61CF">
        <w:rPr>
          <w:rFonts w:ascii="SimSun" w:hAnsi="SimSun" w:cstheme="minorBidi"/>
          <w:sz w:val="21"/>
          <w:szCs w:val="21"/>
          <w:lang w:val="zh-CN" w:bidi="zh-CN"/>
        </w:rPr>
        <w:t>盟发布的一份免责声明指出，最近提交了一份《数字化单一市场版权指令》的提案，该指令尚未被正式通过，但最近在欧洲议会进行了投票</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我们将该指令简称为DSM指令，对于教学用插图</w:t>
      </w:r>
      <w:r w:rsidRPr="004A61CF">
        <w:rPr>
          <w:rFonts w:ascii="SimSun" w:hAnsi="SimSun" w:cstheme="minorBidi"/>
          <w:sz w:val="21"/>
          <w:szCs w:val="21"/>
          <w:lang w:val="zh-CN" w:bidi="zh-CN"/>
        </w:rPr>
        <w:lastRenderedPageBreak/>
        <w:t>以及为此付出的努力方面，它确实含有一项新的强制性例外，必须指出的是，它所依据的是一种以新法律为前提的情况，即之前存在一项选择性例外，事实上所有成员国都实施了这项例外，但程度不同，实施的条件也不同</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需要采取立法行动的原因是，在一些成员国，尚不清楚这一规定是否适用以及在何种程度上适用于在线环境</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鉴于此，新的例外旨在澄清这一点</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然而这项例外是强制性的，但它附带了一个非常重要的条件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欧洲联盟可以规定新的例外是否适用于特定用途或类型的作品，比如那些主要用于文化市场的互联网资料或活页乐谱，以便能在市场上轻松获得合适的许可证，对例外所涵盖的行为进行授权，并满足各种机构的需要和特殊形</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它包含一个基于基本考虑的条件，即没有可用的合适许可证，这是整个指令的基础，以尊重许可和出版商的投资可以在许多方面发挥的根本作用，特别是在教育市场</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作为最后一步，在各种条件、要求和保障的基础上，这一例外也包含适用于整个欧洲联盟的法律拟制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欧</w:t>
      </w:r>
      <w:r w:rsidR="00611C80">
        <w:rPr>
          <w:rFonts w:ascii="SimSun" w:hAnsi="SimSun" w:cstheme="minorBidi" w:hint="eastAsia"/>
          <w:sz w:val="21"/>
          <w:szCs w:val="21"/>
          <w:lang w:val="zh-CN" w:bidi="zh-CN"/>
        </w:rPr>
        <w:t>洲联</w:t>
      </w:r>
      <w:r w:rsidRPr="004A61CF">
        <w:rPr>
          <w:rFonts w:ascii="SimSun" w:hAnsi="SimSun" w:cstheme="minorBidi"/>
          <w:sz w:val="21"/>
          <w:szCs w:val="21"/>
          <w:lang w:val="zh-CN" w:bidi="zh-CN"/>
        </w:rPr>
        <w:t>盟代表团指出，作为法律拟制，这种机制是一种非常特殊的立法技术，在欧洲联盟内部市场的立法中很典型，是欧洲联盟成员国的附加价值之一</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在谈到欧洲联盟关于在内部而不是在国际法律或国际版权框架内纳入这一点的趋势时，代表团表示，欧洲联盟在其境内的行动不应与国际一级的讨论相比较或混为一谈，因为欧洲联盟在这方面的行动是有一定前提的，应该像欧洲联盟那样通过区域一体化项目的主要观点和目标来加以审议</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欧</w:t>
      </w:r>
      <w:r w:rsidR="00611C80">
        <w:rPr>
          <w:rFonts w:ascii="SimSun" w:hAnsi="SimSun" w:cstheme="minorBidi" w:hint="eastAsia"/>
          <w:sz w:val="21"/>
          <w:szCs w:val="21"/>
          <w:lang w:val="zh-CN" w:bidi="zh-CN"/>
        </w:rPr>
        <w:t>洲联</w:t>
      </w:r>
      <w:r w:rsidRPr="004A61CF">
        <w:rPr>
          <w:rFonts w:ascii="SimSun" w:hAnsi="SimSun" w:cstheme="minorBidi"/>
          <w:sz w:val="21"/>
          <w:szCs w:val="21"/>
          <w:lang w:val="zh-CN" w:bidi="zh-CN"/>
        </w:rPr>
        <w:t>盟代表团补充说，新法律实现的协调程度与欧洲联盟的目标有关，这些目标包括在各项监管条约中，其目的是建立内部市场</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这一目标和各项条约要求欧洲联盟采取措施，以建立或确保内部市场的运作，并需要确保作为欧洲联盟单一市场功能的版权词语之间的一致性，这是一项经常被提及的要求</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例如，在欧洲联盟法院履行其职责时，应负责确保对欧洲各项条约的授权进行解释</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它强调，提及欧洲法院是非常重要的，因为欧洲联盟是一个法律系统，它更类似于一个超级国家或联邦制度，是一个政府间机构，而不是一个联邦实体</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它表示，欧洲联盟成员国受各项条约集体义务的约束，受委任立法的约束，例如由各项条约规定的具体程序所通过的新指令；各成员国在欧洲联盟成立或加入欧盟时自愿加入</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当欧洲联盟争端法的要点出现在国际法院时，法院将与欧洲法院协商，以确保欧洲联盟内的一致性</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此外，欧盟委员会还被授权对违反欧盟法律的成员国采取法律行动</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其中的法律程序允许欧盟委员会在欧洲法院之前对成员国采取行动并处以罚款。该司法救济机制非常重要，是在非同寻常的法律一体化制度中非常明显的一个元素，并超越了国际舞台上的其他相关制度</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因此，它认为将在欧洲联盟层面与国际一级所取得的协调程度进行比较是不适当的</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鉴于这种解释，欧洲联盟认为，国内与国际舞台进行的协调努力之间不存在矛盾</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即使在欧洲联盟内部，限制</w:t>
      </w:r>
      <w:r w:rsidR="00611C80">
        <w:rPr>
          <w:rFonts w:ascii="SimSun" w:hAnsi="SimSun" w:cstheme="minorBidi" w:hint="eastAsia"/>
          <w:sz w:val="21"/>
          <w:szCs w:val="21"/>
          <w:lang w:val="zh-CN" w:bidi="zh-CN"/>
        </w:rPr>
        <w:t>与</w:t>
      </w:r>
      <w:r w:rsidRPr="004A61CF">
        <w:rPr>
          <w:rFonts w:ascii="SimSun" w:hAnsi="SimSun" w:cstheme="minorBidi"/>
          <w:sz w:val="21"/>
          <w:szCs w:val="21"/>
          <w:lang w:val="zh-CN" w:bidi="zh-CN"/>
        </w:rPr>
        <w:t>例外的协调程度也受到保证内部市场的目标的限制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如果没有通用规则和高水平的协调，即使在欧洲联盟内部也不会有充分的协调统一</w:t>
      </w:r>
      <w:r w:rsidR="001352D6" w:rsidRPr="004A61CF">
        <w:rPr>
          <w:rFonts w:ascii="SimSun" w:hAnsi="SimSun" w:cstheme="minorBidi"/>
          <w:sz w:val="21"/>
          <w:szCs w:val="21"/>
          <w:lang w:val="zh-CN" w:bidi="zh-CN"/>
        </w:rPr>
        <w:t>。</w:t>
      </w:r>
    </w:p>
    <w:p w14:paraId="11E35BFD" w14:textId="4D8B18C5" w:rsidR="007D7D16" w:rsidRPr="004A61CF" w:rsidRDefault="007D7D16"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Communia的代表提到了技术解决方案不适合在线使用的观点，并介绍了两种可能的解决方法来解决属地性问题</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一些权利持有人正在采用的一项解决方案与许可证有关，他们定义的规则是允许产生一些跨境影响</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然而，有人提到并不是所有类型的作品和每个国家都有许可证</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根据报告，许可证不能单独解决在线教育用途的问题</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该代表询问是否有其他适当的机制来处理这个问题，因为在地域解决方案不适用的情况下，有必要在国家以外寻找解决方案，并着眼于国际法领域</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其在提到欧洲联盟时表示，欧洲联盟找到了一种解决方案，通过法律拟制来对一个国家而不是欧盟内正在使用这些作品的所有其他国家加以限制，因为这种限制可能并不适用于所有其他国家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例如，如果来自美利坚合众国代表团或新加坡代表团的学生学习一家欧洲联盟机构提供的在线课程，新加坡和美利坚合众国代表团将不接受这种法律拟制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为了使这样的解决方案能够影响所有开设在线课程的国家，该代表要求建立所需的各种机制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它还询问学生的关切以及一些参加交换项目的学生无法获取教育机构资料的问题是否可以得到解决</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老师也指出了学生提到的不同跨境问题。C</w:t>
      </w:r>
      <w:r w:rsidR="00611C80" w:rsidRPr="004A61CF">
        <w:rPr>
          <w:rFonts w:ascii="SimSun" w:hAnsi="SimSun" w:cstheme="minorBidi"/>
          <w:sz w:val="21"/>
          <w:szCs w:val="21"/>
          <w:lang w:val="zh-CN" w:bidi="zh-CN"/>
        </w:rPr>
        <w:t>ommunia</w:t>
      </w:r>
      <w:r w:rsidRPr="004A61CF">
        <w:rPr>
          <w:rFonts w:ascii="SimSun" w:hAnsi="SimSun" w:cstheme="minorBidi"/>
          <w:sz w:val="21"/>
          <w:szCs w:val="21"/>
          <w:lang w:val="zh-CN" w:bidi="zh-CN"/>
        </w:rPr>
        <w:t>建议，尽管在夏拉巴德教授协调下针对欧洲联盟所作的研究涉及许多调查，但应当在国际范围内原样推广这一研究，因此它建议扩大当前研究的范围。</w:t>
      </w:r>
    </w:p>
    <w:p w14:paraId="63AD892D" w14:textId="20F06724" w:rsidR="007D7D16" w:rsidRPr="004A61CF" w:rsidRDefault="007D7D16"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lastRenderedPageBreak/>
        <w:t>夏拉巴德教授解释说，是否扩大范围将在很大程度上取决于</w:t>
      </w:r>
      <w:r w:rsidR="00313EE0" w:rsidRPr="004A61CF">
        <w:rPr>
          <w:rFonts w:ascii="SimSun" w:hAnsi="SimSun" w:cstheme="minorBidi"/>
          <w:sz w:val="21"/>
          <w:szCs w:val="21"/>
          <w:lang w:val="zh-CN" w:bidi="zh-CN"/>
        </w:rPr>
        <w:t>产权组织</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她发表了一份免责声明，指出这项研究只涉及学术，而不是图书馆</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关于采用欧洲联盟解决方案的问题，她认为是可行的。欧洲准备这样做，是因为基本上具备更为协调统一的背景，这也是他们通过了第5条强制性例外与限制的原因</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她指出的这种协调统一的基础在国际一级并不存在，会更加难以取得平衡</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然而她提醒说，不管版权法如何规定，大学和教师最终都会采取这样的使用方案，因为他们更关心教学而不是版权</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虽然她强调教学非常重要，但她认为采用</w:t>
      </w:r>
      <w:r w:rsidR="00231C6B" w:rsidRPr="004A61CF">
        <w:rPr>
          <w:rFonts w:ascii="SimSun" w:hAnsi="SimSun" w:cstheme="minorBidi"/>
          <w:sz w:val="21"/>
          <w:szCs w:val="21"/>
          <w:lang w:val="zh-CN" w:bidi="zh-CN"/>
        </w:rPr>
        <w:t>IFR</w:t>
      </w:r>
      <w:r w:rsidRPr="004A61CF">
        <w:rPr>
          <w:rFonts w:ascii="SimSun" w:hAnsi="SimSun" w:cstheme="minorBidi"/>
          <w:sz w:val="21"/>
          <w:szCs w:val="21"/>
          <w:lang w:val="zh-CN" w:bidi="zh-CN"/>
        </w:rPr>
        <w:t>RO的许可策略是不可行的。从学术的角度来看，她注意到两者之间并没有太大区别</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还补充说，有时国际文书（如第10条第1款和第2款）和国家法律没有利用《伯尔尼公约》所允许的全部灵活性，因此可能无法为一些相关问题提供正确的解决方案。她认为，解决方案将是在国家的基础上，立法者根据其国家的需要通过适当的限制</w:t>
      </w:r>
      <w:r w:rsidR="008075F4">
        <w:rPr>
          <w:rFonts w:ascii="SimSun" w:hAnsi="SimSun" w:cstheme="minorBidi" w:hint="eastAsia"/>
          <w:sz w:val="21"/>
          <w:szCs w:val="21"/>
          <w:lang w:val="zh-CN" w:bidi="zh-CN"/>
        </w:rPr>
        <w:t>与</w:t>
      </w:r>
      <w:r w:rsidRPr="004A61CF">
        <w:rPr>
          <w:rFonts w:ascii="SimSun" w:hAnsi="SimSun" w:cstheme="minorBidi"/>
          <w:sz w:val="21"/>
          <w:szCs w:val="21"/>
          <w:lang w:val="zh-CN" w:bidi="zh-CN"/>
        </w:rPr>
        <w:t>例外</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她还敦促各成员国帮助大学、教师、图书馆和学术界出谋划策</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她解释说，国家法律对学生获取作品提出了挑战，还存在着数字权利管理、技术保护措施，以及与获得豁免的法定豁免用途不一致的合同条款问题</w:t>
      </w:r>
      <w:r w:rsidR="001352D6" w:rsidRPr="004A61CF">
        <w:rPr>
          <w:rFonts w:ascii="SimSun" w:hAnsi="SimSun" w:cstheme="minorBidi"/>
          <w:sz w:val="21"/>
          <w:szCs w:val="21"/>
          <w:lang w:val="zh-CN" w:bidi="zh-CN"/>
        </w:rPr>
        <w:t>。</w:t>
      </w:r>
    </w:p>
    <w:p w14:paraId="73839C75" w14:textId="17113F98" w:rsidR="007D7D16" w:rsidRPr="004A61CF" w:rsidRDefault="007D7D16"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国际出版商协会</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IPA</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的代表赞同欧洲联盟的意见，重申了有关欧洲联盟法律的运作方式，以及为跨境许可和版权协调创造特殊法律环境的观点。该代表强调，地域性的解决方案是至为关键的问题</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该代表表示，作为出版商和与作者合作的人士，创造本地化产品对满足本地需求非常重要</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他指出，虽然它支持跨境许可和出版，但重要的是确保让世界拥有丰富多彩而非一成不变的内容。他很高兴有机会为正在进行的讨论提供进一步见解</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它透露，这份报告强调了出版商在努力使市场更好地运作时所面临的许多挑战。该代表重申，如果这些问题得到改善，数字技术就可以为教育创造新的机会</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它补充说，研究人员目前正受益于20年来在平台和出版格式方面的资金投入</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该代表表示，这是一种数字授权业务，不受人们所熟悉的格式的限制，因为许多出版商正在接受这些模式，而读者可以根据自己的需要获取一篇文章、一个章节或其他任何满足需要的定制内容</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借助集体许可制度，只需要为每页支付几美分就可以买到最好的书籍</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数字技术使得出版商能够通过围绕作品制定相关条款的方式让学习实现大众化。该代表透露，他们正在与联合国儿童基金会合作，提供课程和资源，以缓解影响到无家可归者和难民儿童及青年人口的教育危机。他强调，书籍对教学、研究和提高生活水平至关重要。他强调，如果版权的目的是鼓励学习，那么有必要在数字世界中为了实现这一目标而付出集体努力。该代表表示，他准备利用许可来帮助人们，并向他们展示出版市场的有效运作方式</w:t>
      </w:r>
      <w:r w:rsidR="001352D6" w:rsidRPr="004A61CF">
        <w:rPr>
          <w:rFonts w:ascii="SimSun" w:hAnsi="SimSun" w:cstheme="minorBidi"/>
          <w:sz w:val="21"/>
          <w:szCs w:val="21"/>
          <w:lang w:val="zh-CN" w:bidi="zh-CN"/>
        </w:rPr>
        <w:t>。</w:t>
      </w:r>
    </w:p>
    <w:p w14:paraId="3DE27639" w14:textId="11C9846E" w:rsidR="007D7D16" w:rsidRPr="004A61CF" w:rsidRDefault="007D7D16"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教育国际</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EI</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的代表谈及了一种观念，即教师不重视版权的重要性</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EI表示，教师希望在工作中不用担心犯罪，同时努力完成他们的公共使命</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该代表重申了研究报告中概述的问题，即限制</w:t>
      </w:r>
      <w:r w:rsidR="008075F4">
        <w:rPr>
          <w:rFonts w:ascii="SimSun" w:hAnsi="SimSun" w:cstheme="minorBidi" w:hint="eastAsia"/>
          <w:sz w:val="21"/>
          <w:szCs w:val="21"/>
          <w:lang w:val="zh-CN" w:bidi="zh-CN"/>
        </w:rPr>
        <w:t>与</w:t>
      </w:r>
      <w:r w:rsidRPr="004A61CF">
        <w:rPr>
          <w:rFonts w:ascii="SimSun" w:hAnsi="SimSun" w:cstheme="minorBidi"/>
          <w:sz w:val="21"/>
          <w:szCs w:val="21"/>
          <w:lang w:val="zh-CN" w:bidi="zh-CN"/>
        </w:rPr>
        <w:t>例外的不可用性，以及许可证对许多教师而言并不适用</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EI概述了面临的其他挑战，包括范围的限制、官僚主义以及教师在获取内容和进行协作方面遇到的跨境问题</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鉴于此，该代表建议，重要的是为教师制订一项全球准则，作为教师们工作的工具。她注意到，目前的研究重点是高等教育和研究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EI代表了中小学K-12教育阶段的教师，它确信许多教师会有兴趣参与和分享他们的问题及其与该项研究的相互关系</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它认为，这将有助于了解教师经常开展哪些数字活动，他们面临哪些障碍，他们如何克服这些障碍，并在教师的指引下提供可能的解决方案，帮助决策者更好地了解如何战胜这些挑战</w:t>
      </w:r>
      <w:r w:rsidR="001352D6" w:rsidRPr="004A61CF">
        <w:rPr>
          <w:rFonts w:ascii="SimSun" w:hAnsi="SimSun" w:cstheme="minorBidi"/>
          <w:sz w:val="21"/>
          <w:szCs w:val="21"/>
          <w:lang w:val="zh-CN" w:bidi="zh-CN"/>
        </w:rPr>
        <w:t>。</w:t>
      </w:r>
    </w:p>
    <w:p w14:paraId="7B3E9506" w14:textId="0AACAF5E"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夏拉巴德教授感谢教育国际</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EI</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提供了必要的信息</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当然，她也认为并不是所有老师都关心版权问题，因为版权法很复杂，对于网络使用者来说尤为如此</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她认为现行的法定教学模式不适合发展在线教学、学术平台和各种相关用途</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建议通过版权法和许可来制定解决方案，不应仅限于例外。她提醒IPA，尽管有很多许可，但个人许可是由制作者和出版商发放的，因此应该保持警惕，以免削弱处理限制与例外的重要性。夏拉巴德教授引用了《伯尔尼公约》的规定，即教学和研究目的需要在我们的版权法中规定适当的例外</w:t>
      </w:r>
      <w:r w:rsidR="008075F4">
        <w:rPr>
          <w:rFonts w:ascii="SimSun" w:hAnsi="SimSun" w:cstheme="minorBidi" w:hint="eastAsia"/>
          <w:sz w:val="21"/>
          <w:szCs w:val="21"/>
          <w:lang w:val="zh-CN" w:bidi="zh-CN"/>
        </w:rPr>
        <w:t>与</w:t>
      </w:r>
      <w:r w:rsidRPr="004A61CF">
        <w:rPr>
          <w:rFonts w:ascii="SimSun" w:hAnsi="SimSun" w:cstheme="minorBidi"/>
          <w:sz w:val="21"/>
          <w:szCs w:val="21"/>
          <w:lang w:val="zh-CN" w:bidi="zh-CN"/>
        </w:rPr>
        <w:t>限制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最佳解决方案不应该是所有相关领域的许可证</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如果教</w:t>
      </w:r>
      <w:r w:rsidRPr="004A61CF">
        <w:rPr>
          <w:rFonts w:ascii="SimSun" w:hAnsi="SimSun" w:cstheme="minorBidi"/>
          <w:sz w:val="21"/>
          <w:szCs w:val="21"/>
          <w:lang w:val="zh-CN" w:bidi="zh-CN"/>
        </w:rPr>
        <w:lastRenderedPageBreak/>
        <w:t>学研究成为一个完全被许可的环境，那就违背了教学研究的目的，破坏了版权法的本质。她补充说，虽然已经做出了实质性努力，但为了保证教学研究的顺利进行，有必要确保在版权法中授予有效、易于使用和执行、免受数字权利管理或技术保护措施干扰的权利</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由于两者都没有妥协的空间，因此理想的办法将是兼顾各方拥护者的利益。</w:t>
      </w:r>
    </w:p>
    <w:p w14:paraId="233F030A" w14:textId="7E364F81"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信息政策研究中心</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CIPR</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的代表透露，拥有超过25,000名学生的CIPR拥有一个在线课程平台，每门课程都被植入了这个平台</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因此，无论课程是面对面还是在线形式，都有一些内容属于在线范畴</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对于教育的现实而言，考虑选择面对面教学还是在线教学，而不是采用两种方式相结合的两分法教学，这样做是否会有帮助，这种现实在教育中已经不存在了</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它补充说，这种问题不应该再存在于版权法中，无论是在面对面的还是虚拟的教室里，还是在同一个班级面对两个能力相同的学生，我们都有一项教育规定来处理各种情况。</w:t>
      </w:r>
    </w:p>
    <w:p w14:paraId="3083A67A" w14:textId="6E48078F"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夏拉巴德教授重申，面对面教学和其他不同的教育方式之间没有任何区别。她认为，对于针对教学和研究目的的例外</w:t>
      </w:r>
      <w:r w:rsidR="008075F4">
        <w:rPr>
          <w:rFonts w:ascii="SimSun" w:hAnsi="SimSun" w:cstheme="minorBidi" w:hint="eastAsia"/>
          <w:sz w:val="21"/>
          <w:szCs w:val="21"/>
          <w:lang w:val="zh-CN" w:bidi="zh-CN"/>
        </w:rPr>
        <w:t>与</w:t>
      </w:r>
      <w:r w:rsidRPr="004A61CF">
        <w:rPr>
          <w:rFonts w:ascii="SimSun" w:hAnsi="SimSun" w:cstheme="minorBidi"/>
          <w:sz w:val="21"/>
          <w:szCs w:val="21"/>
          <w:lang w:val="zh-CN" w:bidi="zh-CN"/>
        </w:rPr>
        <w:t>限制，其背后的原因是相同的。尽管如此，她也指出了风险或敏感性的重要性，但数字开发手段的拉流侵权用途风险与模拟用途相比有很大区别。她认为，如果明确了出于模拟教学和研究目的的所有复印和复制程序的许可解决方案以及例外与限制，那么就可以确定针对在线教学和研究的其他解决方案</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在不同情况下面对不同风险，应该考虑到这一点，但她补充说，两者之间不应该有任何区别。</w:t>
      </w:r>
    </w:p>
    <w:p w14:paraId="36A1AED8" w14:textId="3AEC3FB8"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国际图书馆协会联合会</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IFLA</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的代表注意到在对新加坡问题的答复中指出，有偿使用和无偿使用之间必须有所区别</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作为每年在内容购买和许可上花费超过300亿美元的机构，很明显，图书馆为创意经济做出了重大的财政贡献</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正如所强调的，基本的、不带偏见的教育用途应该是一个权利问题，而不应成为一种施舍。IFLA补充说，尽管国际上可能存在对法律执行的担忧，但挑战并不在于网络世界的过度限制</w:t>
      </w:r>
      <w:r w:rsidR="008075F4">
        <w:rPr>
          <w:rFonts w:ascii="SimSun" w:hAnsi="SimSun" w:cstheme="minorBidi" w:hint="eastAsia"/>
          <w:sz w:val="21"/>
          <w:szCs w:val="21"/>
          <w:lang w:val="zh-CN" w:bidi="zh-CN"/>
        </w:rPr>
        <w:t>与</w:t>
      </w:r>
      <w:r w:rsidRPr="004A61CF">
        <w:rPr>
          <w:rFonts w:ascii="SimSun" w:hAnsi="SimSun" w:cstheme="minorBidi"/>
          <w:sz w:val="21"/>
          <w:szCs w:val="21"/>
          <w:lang w:val="zh-CN" w:bidi="zh-CN"/>
        </w:rPr>
        <w:t>例外，而在于它们的缺失或匮乏。基于正在进行激烈辩论的一些条款，IFLA试图深入解释这些主张，以及在多大程度上使得各国对充分利用《伯尔尼公约》可能提供的机会丧失了信</w:t>
      </w:r>
      <w:r w:rsidR="00B7765C">
        <w:rPr>
          <w:rFonts w:ascii="SimSun" w:hAnsi="SimSun" w:cstheme="minorBidi" w:hint="cs"/>
          <w:sz w:val="21"/>
          <w:szCs w:val="21"/>
          <w:lang w:bidi="zh-CN"/>
        </w:rPr>
        <w:t>‍</w:t>
      </w:r>
      <w:r w:rsidRPr="004A61CF">
        <w:rPr>
          <w:rFonts w:ascii="SimSun" w:hAnsi="SimSun" w:cstheme="minorBidi"/>
          <w:sz w:val="21"/>
          <w:szCs w:val="21"/>
          <w:lang w:val="zh-CN" w:bidi="zh-CN"/>
        </w:rPr>
        <w:t>心？</w:t>
      </w:r>
    </w:p>
    <w:p w14:paraId="4474676D" w14:textId="3CC2FF19"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夏拉巴德教授指出，谈判双方都有很多需要考虑的问题：既要考虑折衷方案，又要兼顾版权所有者（作者、艺术家、出版商和制作者）</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人们对数字开发手段和拉流侵权用途很敏感。有时这会由于对权利的谨慎和保护而造成冲突，他们最终失去了进一步获得收入和许可的机会，而这些可能会让他们受益</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另一方面，她补充说，学术机构被拒绝履行教学和展开研究的核心使命，这令人沮丧，因为不同的开发行为谈论的是不同的手段，但不会谈论课堂教学</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这表明限制</w:t>
      </w:r>
      <w:r w:rsidR="008075F4">
        <w:rPr>
          <w:rFonts w:ascii="SimSun" w:hAnsi="SimSun" w:cstheme="minorBidi" w:hint="eastAsia"/>
          <w:sz w:val="21"/>
          <w:szCs w:val="21"/>
          <w:lang w:val="zh-CN" w:bidi="zh-CN"/>
        </w:rPr>
        <w:t>与</w:t>
      </w:r>
      <w:r w:rsidRPr="004A61CF">
        <w:rPr>
          <w:rFonts w:ascii="SimSun" w:hAnsi="SimSun" w:cstheme="minorBidi"/>
          <w:sz w:val="21"/>
          <w:szCs w:val="21"/>
          <w:lang w:val="zh-CN" w:bidi="zh-CN"/>
        </w:rPr>
        <w:t>例外不再使我们受益</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这导致法律失去了用武之地。她引用了2001年美国《技术、教育和版权协调法案》（简称“Teach法案”）</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她调查了条款中的例外</w:t>
      </w:r>
      <w:r w:rsidR="008075F4">
        <w:rPr>
          <w:rFonts w:ascii="SimSun" w:hAnsi="SimSun" w:cstheme="minorBidi" w:hint="eastAsia"/>
          <w:sz w:val="21"/>
          <w:szCs w:val="21"/>
          <w:lang w:val="zh-CN" w:bidi="zh-CN"/>
        </w:rPr>
        <w:t>与</w:t>
      </w:r>
      <w:r w:rsidRPr="004A61CF">
        <w:rPr>
          <w:rFonts w:ascii="SimSun" w:hAnsi="SimSun" w:cstheme="minorBidi"/>
          <w:sz w:val="21"/>
          <w:szCs w:val="21"/>
          <w:lang w:val="zh-CN" w:bidi="zh-CN"/>
        </w:rPr>
        <w:t>限制是否仍在使用，或作为该方法的公平使用准则</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有时，我们以非常复杂的立法解决方案告终，这对任何一方都没有好处</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她以《伯尔尼公约》第10条为例，这是一个很明显的例子</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她认为灵活的技术解决方案是努力的方向</w:t>
      </w:r>
      <w:r w:rsidR="001352D6" w:rsidRPr="004A61CF">
        <w:rPr>
          <w:rFonts w:ascii="SimSun" w:hAnsi="SimSun" w:cstheme="minorBidi"/>
          <w:sz w:val="21"/>
          <w:szCs w:val="21"/>
          <w:lang w:val="zh-CN" w:bidi="zh-CN"/>
        </w:rPr>
        <w:t>。</w:t>
      </w:r>
    </w:p>
    <w:p w14:paraId="4F4D2CF3" w14:textId="17F21045"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知识生态国际</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KEI</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的代表询问夏拉巴德教授，她对《伯尔尼公约》附录的教育用途有何看法，以及它是否与最新技术同步</w:t>
      </w:r>
      <w:r w:rsidR="001352D6" w:rsidRPr="004A61CF">
        <w:rPr>
          <w:rFonts w:ascii="SimSun" w:hAnsi="SimSun" w:cstheme="minorBidi"/>
          <w:sz w:val="21"/>
          <w:szCs w:val="21"/>
          <w:lang w:val="zh-CN" w:bidi="zh-CN"/>
        </w:rPr>
        <w:t>。</w:t>
      </w:r>
    </w:p>
    <w:p w14:paraId="5D78CCB0" w14:textId="242A7299"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夏拉巴德教授提到了</w:t>
      </w:r>
      <w:r w:rsidR="00313EE0" w:rsidRPr="004A61CF">
        <w:rPr>
          <w:rFonts w:ascii="SimSun" w:hAnsi="SimSun" w:cstheme="minorBidi"/>
          <w:sz w:val="21"/>
          <w:szCs w:val="21"/>
          <w:lang w:val="zh-CN" w:bidi="zh-CN"/>
        </w:rPr>
        <w:t>产权组织</w:t>
      </w:r>
      <w:r w:rsidRPr="004A61CF">
        <w:rPr>
          <w:rFonts w:ascii="SimSun" w:hAnsi="SimSun" w:cstheme="minorBidi"/>
          <w:sz w:val="21"/>
          <w:szCs w:val="21"/>
          <w:lang w:val="zh-CN" w:bidi="zh-CN"/>
        </w:rPr>
        <w:t>在2009年对不同国家限制</w:t>
      </w:r>
      <w:r w:rsidR="008075F4">
        <w:rPr>
          <w:rFonts w:ascii="SimSun" w:hAnsi="SimSun" w:cstheme="minorBidi" w:hint="eastAsia"/>
          <w:sz w:val="21"/>
          <w:szCs w:val="21"/>
          <w:lang w:val="zh-CN" w:bidi="zh-CN"/>
        </w:rPr>
        <w:t>与</w:t>
      </w:r>
      <w:r w:rsidRPr="004A61CF">
        <w:rPr>
          <w:rFonts w:ascii="SimSun" w:hAnsi="SimSun" w:cstheme="minorBidi"/>
          <w:sz w:val="21"/>
          <w:szCs w:val="21"/>
          <w:lang w:val="zh-CN" w:bidi="zh-CN"/>
        </w:rPr>
        <w:t>例外的地域范围情况进行的研究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她表示担心，因为自那时以来这些问题一直没有得到解决，各成员国在批准《伯尔尼公约》时很少将《公约》附录也确定为法律</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她指出，很少发生个人就翻译那本册子或其内容要求获得许可的情况，因为在他们的国家没有用于教学或研究目的的许可。她提到，她会研究那本册子的具体语</w:t>
      </w:r>
      <w:r w:rsidR="008075F4">
        <w:rPr>
          <w:rFonts w:ascii="SimSun" w:hAnsi="SimSun" w:cstheme="minorBidi" w:hint="eastAsia"/>
          <w:sz w:val="21"/>
          <w:szCs w:val="21"/>
          <w:lang w:val="zh-CN" w:bidi="zh-CN"/>
        </w:rPr>
        <w:t>言</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她补充说，如果它不涉及技术，那么它在网络世界中是完全可行的</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事实上，研究中关注的一件事是考虑</w:t>
      </w:r>
      <w:r w:rsidRPr="004A61CF">
        <w:rPr>
          <w:rFonts w:ascii="SimSun" w:hAnsi="SimSun" w:cstheme="minorBidi"/>
          <w:sz w:val="21"/>
          <w:szCs w:val="21"/>
          <w:lang w:val="zh-CN" w:bidi="zh-CN"/>
        </w:rPr>
        <w:lastRenderedPageBreak/>
        <w:t>《伯尔尼公约》第10条第(1)款是否涵盖所有各层次的教学，附录中对成人和终身学习教学有非常明确的规定</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在这个意义上，这也带来了许多可能性</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至于技术的持久性和网络世界的可用性，如果无法显现它的正面作用，就会在国家法律中遇到同样的问题</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如果这种语</w:t>
      </w:r>
      <w:r w:rsidR="008075F4">
        <w:rPr>
          <w:rFonts w:ascii="SimSun" w:hAnsi="SimSun" w:cstheme="minorBidi" w:hint="eastAsia"/>
          <w:sz w:val="21"/>
          <w:szCs w:val="21"/>
          <w:lang w:val="zh-CN" w:bidi="zh-CN"/>
        </w:rPr>
        <w:t>言</w:t>
      </w:r>
      <w:r w:rsidRPr="004A61CF">
        <w:rPr>
          <w:rFonts w:ascii="SimSun" w:hAnsi="SimSun" w:cstheme="minorBidi"/>
          <w:sz w:val="21"/>
          <w:szCs w:val="21"/>
          <w:lang w:val="zh-CN" w:bidi="zh-CN"/>
        </w:rPr>
        <w:t>像第10条第(1)款那样具有普遍性，那么它当然会继续存在，并适用于在线用途等新技术。</w:t>
      </w:r>
    </w:p>
    <w:p w14:paraId="15BB5246" w14:textId="0803DCE7"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主席请肯尼思·克鲁斯教授介绍在图书馆和档案馆类型学研究编拟中采取的方法。</w:t>
      </w:r>
    </w:p>
    <w:p w14:paraId="4E4FF669" w14:textId="77777777" w:rsidR="007D7D16" w:rsidRPr="004A61CF" w:rsidRDefault="007D7D16"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肯尼思·克鲁斯教授介绍了在图书馆和档案馆类型学研究编拟中采取的方法，具体内容可在以下网址找到</w:t>
      </w:r>
      <w:r w:rsidRPr="008075F4">
        <w:rPr>
          <w:rFonts w:ascii="SimSun" w:hAnsi="SimSun" w:cstheme="minorBidi"/>
          <w:b/>
          <w:sz w:val="21"/>
          <w:szCs w:val="21"/>
          <w:lang w:val="zh-CN" w:bidi="zh-CN"/>
        </w:rPr>
        <w:t>（2019年4月3日周三下午会议）</w:t>
      </w:r>
      <w:r w:rsidRPr="004A61CF">
        <w:rPr>
          <w:rFonts w:ascii="SimSun" w:hAnsi="SimSun" w:cstheme="minorBidi"/>
          <w:sz w:val="21"/>
          <w:szCs w:val="21"/>
          <w:lang w:val="zh-CN" w:bidi="zh-CN"/>
        </w:rPr>
        <w:t>：</w:t>
      </w:r>
    </w:p>
    <w:p w14:paraId="41750397" w14:textId="14F28500" w:rsidR="007D7D16" w:rsidRPr="004A61CF" w:rsidRDefault="00D13E26" w:rsidP="00234DBE">
      <w:pPr>
        <w:pStyle w:val="ListParagraph"/>
        <w:overflowPunct w:val="0"/>
        <w:spacing w:afterLines="50" w:after="120" w:line="340" w:lineRule="atLeast"/>
        <w:ind w:left="0"/>
        <w:contextualSpacing w:val="0"/>
        <w:jc w:val="both"/>
        <w:rPr>
          <w:rFonts w:ascii="SimSun" w:hAnsi="SimSun" w:cstheme="minorBidi"/>
          <w:sz w:val="21"/>
          <w:szCs w:val="21"/>
          <w:lang w:val="zh-CN" w:bidi="zh-CN"/>
        </w:rPr>
      </w:pPr>
      <w:hyperlink r:id="rId12" w:anchor="demand" w:history="1">
        <w:r w:rsidR="007D7D16" w:rsidRPr="004A61CF">
          <w:rPr>
            <w:rFonts w:ascii="SimSun" w:hAnsi="SimSun" w:cstheme="minorBidi"/>
            <w:sz w:val="21"/>
            <w:szCs w:val="21"/>
            <w:lang w:val="zh-CN"/>
          </w:rPr>
          <w:t>https://www.wipo.int/webcasting/en/?event=SCCR/38#demand</w:t>
        </w:r>
      </w:hyperlink>
    </w:p>
    <w:p w14:paraId="40E3E3D6" w14:textId="59C93D5B"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主席请大卫·萨顿教授介绍他关于档案馆与版权问题的背景文件。</w:t>
      </w:r>
    </w:p>
    <w:p w14:paraId="32764FD7" w14:textId="01830AF6"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萨顿教授介绍了他关于档案馆与版权问题的背景文件，具体内容可在以下网址找到</w:t>
      </w:r>
      <w:r w:rsidRPr="008075F4">
        <w:rPr>
          <w:rFonts w:ascii="SimSun" w:hAnsi="SimSun" w:cstheme="minorBidi"/>
          <w:b/>
          <w:sz w:val="21"/>
          <w:szCs w:val="21"/>
          <w:lang w:val="zh-CN" w:bidi="zh-CN"/>
        </w:rPr>
        <w:t>（2019年4月4日周四上午会议）</w:t>
      </w:r>
      <w:r w:rsidRPr="004A61CF">
        <w:rPr>
          <w:rFonts w:ascii="SimSun" w:hAnsi="SimSun" w:cstheme="minorBidi"/>
          <w:sz w:val="21"/>
          <w:szCs w:val="21"/>
          <w:lang w:val="zh-CN" w:bidi="zh-CN"/>
        </w:rPr>
        <w:t>：</w:t>
      </w:r>
      <w:hyperlink r:id="rId13" w:anchor="demand" w:history="1">
        <w:r w:rsidRPr="004A61CF">
          <w:rPr>
            <w:rFonts w:ascii="SimSun" w:hAnsi="SimSun" w:cstheme="minorBidi"/>
            <w:sz w:val="21"/>
            <w:szCs w:val="21"/>
            <w:lang w:val="zh-CN"/>
          </w:rPr>
          <w:t>https://www.wipo.int/webcasting/en/?event=SCCR/38#demand</w:t>
        </w:r>
      </w:hyperlink>
    </w:p>
    <w:p w14:paraId="0F53C2DF" w14:textId="25666810"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主席宣布开始就萨顿教授所作的演示报告进行提问。</w:t>
      </w:r>
    </w:p>
    <w:p w14:paraId="729C2AB2" w14:textId="7E493FD9"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伊朗（伊斯兰共和国）代表团感谢萨顿教授所作的详细报告及其中包含的宝贵资料</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强调了档案馆在维持文化生产方面的重要性，以及萨顿教授所提出的档案馆在社会生活中所占据的独特地位。代表团询问了种类广泛的档案馆（原生的数字档案馆与传统形式的档案馆）在履行其维护文化产品的职责时，在所面临的挑战方面的主要差别。</w:t>
      </w:r>
    </w:p>
    <w:p w14:paraId="7A2BC77A" w14:textId="0C3046FD"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萨顿教授解释说，档案馆员对于使用原生数字档案的习惯程度因国家而异，有些国家在这方面的工作才刚刚开始，而在其他国家则完全没有开始。他在重申他的声明时提到，许多国家的档案馆员可能在工作实践中积累了将原生数字档案收入馆藏的经验，他们会说，在为原生数字档案清算版权方面，档案实践的原则以及对原生数字书信的版权清算原则是完全相同的</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他补充说，在分析书信收藏品时还会出现其他复杂情况，当档案馆开始收集电子邮件书信时，通常是按某个主题线程的形式收集，这又意味着其中会有多个版权所有者</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人们可能会在电子邮件的顶部寻找标题作者。然而，有人可能会认为，电子邮件主题线程内的其他所有创作者都必须先清算他们的版权，然后才能将电子邮件提供给公众</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由于电子邮件收藏品所使用的保存和存储方式，在很多情况下，档案馆员已经意识到了与电子邮件收藏品有关的版权复杂性，并将其搁置一边</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有许多重要的电子邮件收藏品静静守候在世界各地重要的资料库中尚未向公众公开，而档案馆员则在试图确定他们将如何处理这类特定馆藏的版权复杂性</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原生数字材料带来了新的挑战，但档案馆员所采用的基本方法并未随之改变</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原生数字档案被认为是一种特定的格式，这种格式下的版权清算方式实际上与传统模拟资料是一样的。</w:t>
      </w:r>
    </w:p>
    <w:p w14:paraId="51FC877A" w14:textId="63285BE7"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巴西代表团指出，该演示报告阐明了档案馆重要性的某些重要方面</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代表团提到了巴西国家博物馆的那场不幸导致档案材料损失的火灾，不仅包括一些版权保护过期的旧藏品，还有一些土著居民吟唱的录音，这些歌曲在巴西仍受到版权保护</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代表团指出，该演示报告概述了国家博物馆藏品重建工作中面临的许多挑战</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它指出，由于这些资料的丧失，就必须从其他国家那里寻找是否有那些珍贵书籍等资料的复制件，这是一个复杂和长期的过程</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它强调了我们为档案馆的活动制定一个明确框架的重要性</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代表团重申了孤儿作品的问题，并分享了巴西外交官Beta goods的故事。Beta goods是1945年联合国成立大会即旧金山会议上为数不多的外交官之一</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作为出席会议的少数几位女性之一，她积极参与各项工作，并设法让各方就日后包含在《联合国宪章》中的实现男女平等的提案达成共识</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她实际上代表巴西政府签署了《联合国宪章》，在那里工作时，她写了很多关于这次经历的书信，例如工作是如何开展的等等，但所有这些书信都在国家博物馆的那次大火中被烧毁了</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由于她没</w:t>
      </w:r>
      <w:r w:rsidRPr="004A61CF">
        <w:rPr>
          <w:rFonts w:ascii="SimSun" w:hAnsi="SimSun" w:cstheme="minorBidi"/>
          <w:sz w:val="21"/>
          <w:szCs w:val="21"/>
          <w:lang w:val="zh-CN" w:bidi="zh-CN"/>
        </w:rPr>
        <w:lastRenderedPageBreak/>
        <w:t>有任何子女或法定继承人，巴西政府发现很难找到与她的书信有关的版权实际拥有者，尽管这些书信没有商业价值，但在巴西却受到版权保护</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代表团引用的这个例子清楚说明了版权作品可能造成的一些挑战</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她的大部分书信都丧失了，因为档案馆没有就是否可以复制这些书信得到法律确定</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他们将根据版权保护承担责任，并且他们不知道是否有版权继承人</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这很好地说明了工作中需要应对的一些挑战，</w:t>
      </w:r>
      <w:r w:rsidR="00313EE0" w:rsidRPr="004A61CF">
        <w:rPr>
          <w:rFonts w:ascii="SimSun" w:hAnsi="SimSun" w:cstheme="minorBidi"/>
          <w:sz w:val="21"/>
          <w:szCs w:val="21"/>
          <w:lang w:val="zh-CN" w:bidi="zh-CN"/>
        </w:rPr>
        <w:t>产权组织</w:t>
      </w:r>
      <w:r w:rsidRPr="004A61CF">
        <w:rPr>
          <w:rFonts w:ascii="SimSun" w:hAnsi="SimSun" w:cstheme="minorBidi"/>
          <w:sz w:val="21"/>
          <w:szCs w:val="21"/>
          <w:lang w:val="zh-CN" w:bidi="zh-CN"/>
        </w:rPr>
        <w:t>可以设法明确一些共同关注的问题，并明确能够推动和提供法律确定性的方法，不仅是针对档案馆所保存的各种作品，也包括通过档案馆开展的其他保护活动。</w:t>
      </w:r>
    </w:p>
    <w:p w14:paraId="1DB2804F" w14:textId="2D52C95D"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萨顿教授表示，背景文件是以相对较快的速度完成的，因为没有太多时间尽可能多地列举我们想要说明的示例</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他补充说，巴西所举的例子以非常准确的形式说明了这份演示报告中概述的一些特殊挑战</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他补充说，这些例子将作为充分的后备理由来支持研究中指出的某些观点。</w:t>
      </w:r>
    </w:p>
    <w:p w14:paraId="32EC1D54" w14:textId="23EF7082"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主席敦促来自巴西的代表与萨顿教授分享更多例子和经验，以充实背景文件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这有助于丰富顾问的工作内容，并在国际社会分享</w:t>
      </w:r>
      <w:r w:rsidR="008075F4">
        <w:rPr>
          <w:rFonts w:ascii="SimSun" w:hAnsi="SimSun" w:cstheme="minorBidi" w:hint="eastAsia"/>
          <w:sz w:val="21"/>
          <w:szCs w:val="21"/>
          <w:lang w:val="zh-CN" w:bidi="zh-CN"/>
        </w:rPr>
        <w:t>其</w:t>
      </w:r>
      <w:r w:rsidRPr="004A61CF">
        <w:rPr>
          <w:rFonts w:ascii="SimSun" w:hAnsi="SimSun" w:cstheme="minorBidi"/>
          <w:sz w:val="21"/>
          <w:szCs w:val="21"/>
          <w:lang w:val="zh-CN" w:bidi="zh-CN"/>
        </w:rPr>
        <w:t>国家经验，帮助</w:t>
      </w:r>
      <w:r w:rsidR="008075F4">
        <w:rPr>
          <w:rFonts w:ascii="SimSun" w:hAnsi="SimSun" w:cstheme="minorBidi" w:hint="eastAsia"/>
          <w:sz w:val="21"/>
          <w:szCs w:val="21"/>
          <w:lang w:val="zh-CN" w:bidi="zh-CN"/>
        </w:rPr>
        <w:t>大家</w:t>
      </w:r>
      <w:r w:rsidRPr="004A61CF">
        <w:rPr>
          <w:rFonts w:ascii="SimSun" w:hAnsi="SimSun" w:cstheme="minorBidi"/>
          <w:sz w:val="21"/>
          <w:szCs w:val="21"/>
          <w:lang w:val="zh-CN" w:bidi="zh-CN"/>
        </w:rPr>
        <w:t>更多地了解这一重要议题</w:t>
      </w:r>
      <w:r w:rsidR="001352D6" w:rsidRPr="004A61CF">
        <w:rPr>
          <w:rFonts w:ascii="SimSun" w:hAnsi="SimSun" w:cstheme="minorBidi"/>
          <w:sz w:val="21"/>
          <w:szCs w:val="21"/>
          <w:lang w:val="zh-CN" w:bidi="zh-CN"/>
        </w:rPr>
        <w:t>。</w:t>
      </w:r>
    </w:p>
    <w:p w14:paraId="289EB6EC" w14:textId="27365C5F"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墨西哥代表团说，墨西哥很希望通过档案馆保护他们的文化，因为他们的档案主要是沦为殖民地之前早期文化方面的资料。代表团就集体权利和权利所有权问题作了发言</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它补充说，墨西哥的多个地方和博物馆都体现了该国的文化遗产</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但是，它补充说，一个主要问题在于保护、传播及其所代表的含义。代表团补充说，如果资料通过数字媒体传递，就会不可避免地出现版权方面的问题。这种传递形式将在未来发生，而且正在墨西哥的几个平台上发生</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它指出，查明权利持有人的身份有助于获得授权，以便合法使用数字化作品。然而，它提醒说，博物馆里的一件作品被数字化后，作品的性质最终可能也会改变</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还说，没有作者的作品并不意味着没有权利持有人，因为其版权经常是由某个群体集体所有，在墨西哥，这通常指的就是土著居民群体。虽然它指出传播和保护权利之间存在冲突，但它强调，主要问题在于确定权利持有人</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这些是代表团提出的主要问题。</w:t>
      </w:r>
    </w:p>
    <w:p w14:paraId="7E7B3DB1" w14:textId="1040AA2F"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萨顿教授提到，如何确定权利持有人的问题是档案馆在广泛实践领域中面临的一项挑战</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他指出，这项研究更加关注的是个人作为作品创造者的情况</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他补充说，集体、社区和土著居民群体可以集体拥有文化遗产的观念超出了他的专业范围，因此没有列入这份背景文件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萨顿教授指出，这强化了追踪档案版权所有者的固有困难，因为存在于档案中那些毋庸置疑的价值主要不是经济价值，因此，人们为其版权资格进行登记的正常理由并不适用于档案馆</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虽然萨顿教授无法就这一特定问题提供直接建议，但他提到，它扩大了在确定档案版权所有权问题上所面临困难的例子的范围</w:t>
      </w:r>
      <w:r w:rsidR="001352D6" w:rsidRPr="004A61CF">
        <w:rPr>
          <w:rFonts w:ascii="SimSun" w:hAnsi="SimSun" w:cstheme="minorBidi"/>
          <w:sz w:val="21"/>
          <w:szCs w:val="21"/>
          <w:lang w:val="zh-CN" w:bidi="zh-CN"/>
        </w:rPr>
        <w:t>。</w:t>
      </w:r>
    </w:p>
    <w:p w14:paraId="242BB99D" w14:textId="36F628F3"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美利坚合众国代表团提到了它最近分享的一项名为《保护美国的文化遗产藏品：文化遗产健康状况信息调查结果》的研究，因为它包含了一些重要信息，涉及在资料保存以及在已经数字化和需要数字化的资料保存中所面临的挑战</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代表团希望对博物馆和图书馆的档案藏品状况有更多了解，因为研究指出，这些类型的藏品可能存在于各种机构</w:t>
      </w:r>
      <w:r w:rsidR="001352D6" w:rsidRPr="004A61CF">
        <w:rPr>
          <w:rFonts w:ascii="SimSun" w:hAnsi="SimSun" w:cstheme="minorBidi"/>
          <w:sz w:val="21"/>
          <w:szCs w:val="21"/>
          <w:lang w:val="zh-CN" w:bidi="zh-CN"/>
        </w:rPr>
        <w:t>。</w:t>
      </w:r>
    </w:p>
    <w:p w14:paraId="0DC8DB04" w14:textId="7F94768E"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萨顿教授指出，图书馆和博物馆作为档案收藏机构的运作程度在各国之间有很大区别</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他指出，在中国和日本，文学博物馆是向公众提供文化创作档案的基本途径之一</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例如，向公众提供这些档案是一种传统，所提供的内容丰富多彩，同时也是获取这些国家档案的非常重要的方式</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在说到文化创作范畴中的文学档案领域时，他提到档案的主要收藏者将是国家图书馆，而不是档案馆</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背景文件中强调指出，南美洲的许多国家都是如此，例如阿根廷国家图书馆、乌拉圭国家图书馆、智利国家图书馆、委内瑞拉国家图书馆，所有这些图书馆都拥有能够从根本上反映各自国家文化遗产的档案藏品，而且在国家档案馆和国家图书馆之间的职责划分也对这些国家的收藏政策起着至关重要的作用</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萨顿教授提到了他和同事们在非洲国家开展的文化遗产收集工作。他透露，他们已经着手在纳米比亚和喀麦隆建立档案藏品，但这两个国家对这件事的决定是由国家档案馆而不是国家图书馆牵头完成</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lastRenderedPageBreak/>
        <w:t>相比之下，在牙买加，国家图书馆最近做出的一项决定是负责将一些牙买加的文化遗产文件从美利坚合众国代表团手中带回牙买加，并将它们列入牙买加的收藏</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在许多国家，两个主要的收藏机构是国家档案馆和国家图书馆，这两个机构之间的收藏行为相互平衡</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理想的情况是制定集体政策文件来区分这两个机构的工作职责，但在这方面缺少通用的国际规则</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他指出，一些国家是由国家图书馆负责文化创作作品的归档，而另一些国家可能是由国家档案馆负责。萨顿教授解释说，档案必须被视为一种不仅能通过档案机构，还能通过图书馆和博物馆机构向公众提供的文件</w:t>
      </w:r>
      <w:r w:rsidR="001352D6" w:rsidRPr="004A61CF">
        <w:rPr>
          <w:rFonts w:ascii="SimSun" w:hAnsi="SimSun" w:cstheme="minorBidi"/>
          <w:sz w:val="21"/>
          <w:szCs w:val="21"/>
          <w:lang w:val="zh-CN" w:bidi="zh-CN"/>
        </w:rPr>
        <w:t>。</w:t>
      </w:r>
    </w:p>
    <w:p w14:paraId="67A202CC" w14:textId="36B07C8E"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欧</w:t>
      </w:r>
      <w:r w:rsidR="005145CC">
        <w:rPr>
          <w:rFonts w:ascii="SimSun" w:hAnsi="SimSun" w:cstheme="minorBidi" w:hint="eastAsia"/>
          <w:sz w:val="21"/>
          <w:szCs w:val="21"/>
          <w:lang w:val="zh-CN" w:bidi="zh-CN"/>
        </w:rPr>
        <w:t>洲联</w:t>
      </w:r>
      <w:r w:rsidRPr="004A61CF">
        <w:rPr>
          <w:rFonts w:ascii="SimSun" w:hAnsi="SimSun" w:cstheme="minorBidi"/>
          <w:sz w:val="21"/>
          <w:szCs w:val="21"/>
          <w:lang w:val="zh-CN" w:bidi="zh-CN"/>
        </w:rPr>
        <w:t>盟代表团重申，欧</w:t>
      </w:r>
      <w:r w:rsidR="005145CC">
        <w:rPr>
          <w:rFonts w:ascii="SimSun" w:hAnsi="SimSun" w:cstheme="minorBidi" w:hint="eastAsia"/>
          <w:sz w:val="21"/>
          <w:szCs w:val="21"/>
          <w:lang w:val="zh-CN" w:bidi="zh-CN"/>
        </w:rPr>
        <w:t>洲联</w:t>
      </w:r>
      <w:r w:rsidRPr="004A61CF">
        <w:rPr>
          <w:rFonts w:ascii="SimSun" w:hAnsi="SimSun" w:cstheme="minorBidi"/>
          <w:sz w:val="21"/>
          <w:szCs w:val="21"/>
          <w:lang w:val="zh-CN" w:bidi="zh-CN"/>
        </w:rPr>
        <w:t>盟注意到这些重要问题，并一直在认真审议这些问题。这方面比较典型的一个例子就是关于孤儿作品的欧</w:t>
      </w:r>
      <w:r w:rsidR="005145CC">
        <w:rPr>
          <w:rFonts w:ascii="SimSun" w:hAnsi="SimSun" w:cstheme="minorBidi" w:hint="eastAsia"/>
          <w:sz w:val="21"/>
          <w:szCs w:val="21"/>
          <w:lang w:val="zh-CN" w:bidi="zh-CN"/>
        </w:rPr>
        <w:t>洲联</w:t>
      </w:r>
      <w:r w:rsidRPr="004A61CF">
        <w:rPr>
          <w:rFonts w:ascii="SimSun" w:hAnsi="SimSun" w:cstheme="minorBidi"/>
          <w:sz w:val="21"/>
          <w:szCs w:val="21"/>
          <w:lang w:val="zh-CN" w:bidi="zh-CN"/>
        </w:rPr>
        <w:t>盟第2012/28号指令。对经过权利持有人的尽职搜索后被认定的孤儿作品，该指令包含了此类作品的公共、文化、教育机构使用者的版权例外</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代表团补充说，可向公众开放的图书馆、教育机构、博物馆、档案馆、遗产保护机构、公共广播服务机构以及作品应涵盖印刷作品、电影和视听作品、录音制品、嵌入或纳入其他作品的作品以及非出版作品</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根据相关立法，代表团表示它有一些经验可以分享。</w:t>
      </w:r>
    </w:p>
    <w:p w14:paraId="67410203" w14:textId="20AE9A79"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图书馆版权联盟</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LCA</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的代表感谢萨顿教授关于版权对档案馆影响的研究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特别是，他们认为对分离收藏所面临的跨境版权挑战的解释尤其令人信服</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它还承认了欧</w:t>
      </w:r>
      <w:r w:rsidR="005145CC">
        <w:rPr>
          <w:rFonts w:ascii="SimSun" w:hAnsi="SimSun" w:cstheme="minorBidi" w:hint="eastAsia"/>
          <w:sz w:val="21"/>
          <w:szCs w:val="21"/>
          <w:lang w:val="zh-CN" w:bidi="zh-CN"/>
        </w:rPr>
        <w:t>洲联</w:t>
      </w:r>
      <w:r w:rsidRPr="004A61CF">
        <w:rPr>
          <w:rFonts w:ascii="SimSun" w:hAnsi="SimSun" w:cstheme="minorBidi"/>
          <w:sz w:val="21"/>
          <w:szCs w:val="21"/>
          <w:lang w:val="zh-CN" w:bidi="zh-CN"/>
        </w:rPr>
        <w:t>盟关于为使欧盟内的遗产保护机构能够进行跨境活动，而有必要使用一项国际文书来实现法律框架协调统一的合理性解释</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但是，这项解释并没有解决国家法律在消除跨境活动版权障碍方面的不足之处</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如果国家法律不足以消除两个欧</w:t>
      </w:r>
      <w:r w:rsidR="005145CC">
        <w:rPr>
          <w:rFonts w:ascii="SimSun" w:hAnsi="SimSun" w:cstheme="minorBidi" w:hint="eastAsia"/>
          <w:sz w:val="21"/>
          <w:szCs w:val="21"/>
          <w:lang w:val="zh-CN" w:bidi="zh-CN"/>
        </w:rPr>
        <w:t>洲联</w:t>
      </w:r>
      <w:r w:rsidRPr="004A61CF">
        <w:rPr>
          <w:rFonts w:ascii="SimSun" w:hAnsi="SimSun" w:cstheme="minorBidi"/>
          <w:sz w:val="21"/>
          <w:szCs w:val="21"/>
          <w:lang w:val="zh-CN" w:bidi="zh-CN"/>
        </w:rPr>
        <w:t>盟成员国之间跨境活动的跨境版权壁垒，那么国家法律同样不足以消除欧</w:t>
      </w:r>
      <w:r w:rsidR="005145CC">
        <w:rPr>
          <w:rFonts w:ascii="SimSun" w:hAnsi="SimSun" w:cstheme="minorBidi" w:hint="eastAsia"/>
          <w:sz w:val="21"/>
          <w:szCs w:val="21"/>
          <w:lang w:val="zh-CN" w:bidi="zh-CN"/>
        </w:rPr>
        <w:t>洲联</w:t>
      </w:r>
      <w:r w:rsidRPr="004A61CF">
        <w:rPr>
          <w:rFonts w:ascii="SimSun" w:hAnsi="SimSun" w:cstheme="minorBidi"/>
          <w:sz w:val="21"/>
          <w:szCs w:val="21"/>
          <w:lang w:val="zh-CN" w:bidi="zh-CN"/>
        </w:rPr>
        <w:t>盟以外跨境活动的版权壁垒。该代表补充说，对具有保存和研究功能的档案馆广泛跨境活动的讨论强调了就图书馆、档案馆和博物馆的例外</w:t>
      </w:r>
      <w:r w:rsidR="005145CC">
        <w:rPr>
          <w:rFonts w:ascii="SimSun" w:hAnsi="SimSun" w:cstheme="minorBidi" w:hint="eastAsia"/>
          <w:sz w:val="21"/>
          <w:szCs w:val="21"/>
          <w:lang w:val="zh-CN" w:bidi="zh-CN"/>
        </w:rPr>
        <w:t>与</w:t>
      </w:r>
      <w:r w:rsidRPr="004A61CF">
        <w:rPr>
          <w:rFonts w:ascii="SimSun" w:hAnsi="SimSun" w:cstheme="minorBidi"/>
          <w:sz w:val="21"/>
          <w:szCs w:val="21"/>
          <w:lang w:val="zh-CN" w:bidi="zh-CN"/>
        </w:rPr>
        <w:t>限制制定国际文书的必要性</w:t>
      </w:r>
      <w:r w:rsidR="001352D6" w:rsidRPr="004A61CF">
        <w:rPr>
          <w:rFonts w:ascii="SimSun" w:hAnsi="SimSun" w:cstheme="minorBidi"/>
          <w:sz w:val="21"/>
          <w:szCs w:val="21"/>
          <w:lang w:val="zh-CN" w:bidi="zh-CN"/>
        </w:rPr>
        <w:t>。</w:t>
      </w:r>
    </w:p>
    <w:p w14:paraId="78AED4A9" w14:textId="105203C5"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美国档案工作者协会</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SAA</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的代表补充说，作为一个处理社团的机构性档案和其他档案的协会，它们认为，这份文件通过对书信，特别是文学信函的讨论，显示了其对各种问题以高度集中的方式进行的覆盖和解释</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对资料的处理往往是版权业的重要工作，或者也可以说，很多人关心的核心问题通常是，版权的设计旨在保护作者创作新的创新作品</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该代表指出，在报告第6页和第7页以及项目符号列表中发现了档案馆的机构名单包括列出的一些沉闷乏味的机构型档案馆，即档案馆、国家政府、科学档案馆</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这并不是说，研究人员通常没有发现这些东西有用</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SAA询问，在文学作者的作品方面，机构型档案馆的档案记录占有多少比重。</w:t>
      </w:r>
    </w:p>
    <w:p w14:paraId="29104FFC" w14:textId="2323ED7F"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萨顿教授指出，之所以特别提及书信藏品，是因为它们毫无掩饰、一阵见血地说明了其在版权方面遇到的困难</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萨顿教授将此归因于机构型档案馆在文件领域的专业水平</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他补充说，选择信函是因为其在版权问题上的特殊性</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他解释说，就书信而言，机构型档案馆保存的一些信件是由档案馆人员以其专业身份书写的，这部分书信的版权属于该机构，因此也就更容易进行版权清算</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萨顿教授同意SAA的观点，即书信藏品属于个人作品，无论如何都不完全是文学作品，而政治家和公众人物的书信也面临着类似的版权挑战</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这一情况在机构的文件和书信藏品中并不十分明显，因为可以通过机构来实现版权清算，而无需通过成百甚至上千人来追踪版权的源头</w:t>
      </w:r>
      <w:r w:rsidR="001352D6" w:rsidRPr="004A61CF">
        <w:rPr>
          <w:rFonts w:ascii="SimSun" w:hAnsi="SimSun" w:cstheme="minorBidi"/>
          <w:sz w:val="21"/>
          <w:szCs w:val="21"/>
          <w:lang w:val="zh-CN" w:bidi="zh-CN"/>
        </w:rPr>
        <w:t>。</w:t>
      </w:r>
    </w:p>
    <w:p w14:paraId="367DF3B4" w14:textId="49C1E8BD"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在陈述和进一步审议的基础上，主席感谢萨顿教授所作的全面演示报告和讨论</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主席认为，它们所作的贡献会大大超出前期开展的工作。</w:t>
      </w:r>
    </w:p>
    <w:p w14:paraId="70250967" w14:textId="5FCE2F5A"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主席请肯尼思·克鲁斯教授作参照档案馆的图书馆类型学分析的演示报告。</w:t>
      </w:r>
    </w:p>
    <w:p w14:paraId="57E69F57" w14:textId="77777777" w:rsidR="007D7D16" w:rsidRPr="004A61CF" w:rsidRDefault="007D7D16"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肯尼思·克鲁斯教授作了参照档案馆的图书馆类型学分析的演示报告，该报告可在以下网址找到</w:t>
      </w:r>
      <w:r w:rsidRPr="005145CC">
        <w:rPr>
          <w:rFonts w:ascii="SimSun" w:hAnsi="SimSun" w:cstheme="minorBidi"/>
          <w:b/>
          <w:sz w:val="21"/>
          <w:szCs w:val="21"/>
          <w:lang w:val="zh-CN" w:bidi="zh-CN"/>
        </w:rPr>
        <w:t>（2019年4月4日周四上午会议）</w:t>
      </w:r>
      <w:r w:rsidRPr="004A61CF">
        <w:rPr>
          <w:rFonts w:ascii="SimSun" w:hAnsi="SimSun" w:cstheme="minorBidi"/>
          <w:sz w:val="21"/>
          <w:szCs w:val="21"/>
          <w:lang w:val="zh-CN" w:bidi="zh-CN"/>
        </w:rPr>
        <w:t>：</w:t>
      </w:r>
    </w:p>
    <w:p w14:paraId="34D827A3" w14:textId="3217C372" w:rsidR="007D7D16" w:rsidRPr="004A61CF" w:rsidRDefault="00D13E26" w:rsidP="00234DBE">
      <w:pPr>
        <w:pStyle w:val="ListParagraph"/>
        <w:overflowPunct w:val="0"/>
        <w:spacing w:afterLines="50" w:after="120" w:line="340" w:lineRule="atLeast"/>
        <w:ind w:left="0"/>
        <w:contextualSpacing w:val="0"/>
        <w:jc w:val="both"/>
        <w:rPr>
          <w:rFonts w:ascii="SimSun" w:hAnsi="SimSun" w:cstheme="minorBidi"/>
          <w:sz w:val="21"/>
          <w:szCs w:val="21"/>
          <w:lang w:val="zh-CN" w:bidi="zh-CN"/>
        </w:rPr>
      </w:pPr>
      <w:hyperlink r:id="rId14" w:anchor="demand" w:history="1">
        <w:r w:rsidR="007D7D16" w:rsidRPr="004A61CF">
          <w:rPr>
            <w:rFonts w:ascii="SimSun" w:hAnsi="SimSun" w:cstheme="minorBidi"/>
            <w:sz w:val="21"/>
            <w:szCs w:val="21"/>
            <w:lang w:val="zh-CN"/>
          </w:rPr>
          <w:t>https://www.wipo.int/webcasting/en/?event=SCCR/38#demand</w:t>
        </w:r>
      </w:hyperlink>
    </w:p>
    <w:p w14:paraId="2A9720EB" w14:textId="329FB8C4"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主席宣布开始就肯尼思·克鲁斯教授所作的演示报告进行提问。</w:t>
      </w:r>
    </w:p>
    <w:p w14:paraId="7C17F2CF" w14:textId="3245772C"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伊朗（伊斯兰共和国）代表团透露，原先他们不确定类型学是什么，它会是什么样子，以及它如何使讨论更加充实，但是通过克鲁斯教授的努力，他们了解到发展类型学的附加价值和益处</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代表团希望能在所做努力的基础上阐明概述的有关主要未决问题的目标</w:t>
      </w:r>
      <w:r w:rsidR="001352D6" w:rsidRPr="004A61CF">
        <w:rPr>
          <w:rFonts w:ascii="SimSun" w:hAnsi="SimSun" w:cstheme="minorBidi"/>
          <w:sz w:val="21"/>
          <w:szCs w:val="21"/>
          <w:lang w:val="zh-CN" w:bidi="zh-CN"/>
        </w:rPr>
        <w:t>。</w:t>
      </w:r>
    </w:p>
    <w:p w14:paraId="2ED059C4" w14:textId="2A9E2AD2"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克鲁斯教授指出，数字技术的使用非常重要，因为对于许多法规的书写方式而言，我们并不清楚是否可以将数字技术运用其中</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他指出，假如关于这些问题的法规主旨要求应包括数字技术的使用，我们该如何处理，在这方面有一些实际例子，而每个国家都不清楚该如何遵循这一概念。另一方面是关于妥善保存的法规</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在要求提供复制件以进行私人研究的法规中，各国在确认适当使用目的时所选择的方式有很大差异</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图书馆的使用者可以要求提供复制件以便进行研究，然后图书馆可以在任何法规的标准下提供服务，仅仅是这么简单的一件事吗？或者像在一些国家遇到的情况那样，是否有文件方面的要求</w:t>
      </w:r>
      <w:r w:rsidR="00BC7367" w:rsidRPr="004A61CF">
        <w:rPr>
          <w:rFonts w:ascii="SimSun" w:hAnsi="SimSun" w:cstheme="minorBidi"/>
          <w:sz w:val="21"/>
          <w:szCs w:val="21"/>
          <w:lang w:val="zh-CN" w:bidi="zh-CN"/>
        </w:rPr>
        <w:t>？</w:t>
      </w:r>
      <w:r w:rsidRPr="004A61CF">
        <w:rPr>
          <w:rFonts w:ascii="SimSun" w:hAnsi="SimSun" w:cstheme="minorBidi"/>
          <w:sz w:val="21"/>
          <w:szCs w:val="21"/>
          <w:lang w:val="zh-CN" w:bidi="zh-CN"/>
        </w:rPr>
        <w:t>需要提供关于该请求的详细文档并妥善保存该请求的记录吗？或者只是简单地要求用户声明这是出于个人目的或国家法律中已有明确规定，图书馆是否会因其他目的而直接拒绝这种请求</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没有正式的程序来确认这种特殊用途</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克鲁斯教授引用的另一个更具体的例子是关于许可的作用、合约的作用，即无论图书馆根据任何这些例外可能拥有任何机会或权利，都能加以忽略的合约的作用</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假设在你的法律框架下，图书馆有能力出于保存或研究目的制作副本，那么是否可以与权利持有人签订合同来忽略该权利？他指出，欧</w:t>
      </w:r>
      <w:r w:rsidR="005145CC">
        <w:rPr>
          <w:rFonts w:ascii="SimSun" w:hAnsi="SimSun" w:cstheme="minorBidi" w:hint="eastAsia"/>
          <w:sz w:val="21"/>
          <w:szCs w:val="21"/>
          <w:lang w:val="zh-CN" w:bidi="zh-CN"/>
        </w:rPr>
        <w:t>洲联</w:t>
      </w:r>
      <w:r w:rsidRPr="004A61CF">
        <w:rPr>
          <w:rFonts w:ascii="SimSun" w:hAnsi="SimSun" w:cstheme="minorBidi"/>
          <w:sz w:val="21"/>
          <w:szCs w:val="21"/>
          <w:lang w:val="zh-CN" w:bidi="zh-CN"/>
        </w:rPr>
        <w:t>盟的新立法指令包含这一概念，并利用它来保护权利持有人的利益</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另一方面，该指令也对例外予以保护</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与此同时，我们必须仔细审视它，并认识到有时一条规则并不适用于档案馆行业的所有目的，关于藏品的存放有一些协议，其中包括一些限制，以及至少是对如何临时使用该藏品的临时限制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在欧</w:t>
      </w:r>
      <w:r w:rsidR="005145CC">
        <w:rPr>
          <w:rFonts w:ascii="SimSun" w:hAnsi="SimSun" w:cstheme="minorBidi" w:hint="eastAsia"/>
          <w:sz w:val="21"/>
          <w:szCs w:val="21"/>
          <w:lang w:val="zh-CN" w:bidi="zh-CN"/>
        </w:rPr>
        <w:t>洲联</w:t>
      </w:r>
      <w:r w:rsidRPr="004A61CF">
        <w:rPr>
          <w:rFonts w:ascii="SimSun" w:hAnsi="SimSun" w:cstheme="minorBidi"/>
          <w:sz w:val="21"/>
          <w:szCs w:val="21"/>
          <w:lang w:val="zh-CN" w:bidi="zh-CN"/>
        </w:rPr>
        <w:t>盟也是如此，对于在指定终端上提供作品的想法，有一项条款说到，除非遵守可能禁止此类用途的许可条款，否则这种做法是被排除或禁止的</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在这方面有一套复杂的规则，对这些问题的细节了解得越多，我们就能越仔细、越精确、越有效地解决这些问题。</w:t>
      </w:r>
    </w:p>
    <w:p w14:paraId="34745838" w14:textId="7C2CE712"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阿根廷代表团强调了在研究的立法过程中需要考虑的不同利益，并就利益和数字格式寻求意见</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代表团询问是否有任何立法在制定法规时会对这两类内容作不同考虑（出版业会把书籍，特别是期刊，与协议联系起来，而不会与书籍、期刊文件或定期刊物的作者联系起来）</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第二个问题是关于数字格式的问题，或者其他数字形式的订阅问题，法律的管辖体系通常是以许可的方式实现对权利认知的穷竭，就书籍本身而言，如果图书馆拥有某本书的相关资料，这本书的热度就会从根本上发生改变</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他们希望查明是否有任何立法通过订阅特别提到过这些许可的合同，以及是否有一个系统可以用来考虑哪些条款可能在合同中被滥用，特别是关于图书馆员或使用者的权利行使问题</w:t>
      </w:r>
      <w:r w:rsidR="001352D6" w:rsidRPr="004A61CF">
        <w:rPr>
          <w:rFonts w:ascii="SimSun" w:hAnsi="SimSun" w:cstheme="minorBidi"/>
          <w:sz w:val="21"/>
          <w:szCs w:val="21"/>
          <w:lang w:val="zh-CN" w:bidi="zh-CN"/>
        </w:rPr>
        <w:t>。</w:t>
      </w:r>
    </w:p>
    <w:p w14:paraId="5176871B" w14:textId="3B07DA69"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肯尼思·克鲁斯教授指出，立法者要确定类型学中概述的哪些问题在各自国家应对相关问题时非常重要，以及如何集体实现这一目标</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他指出，作为一个集体目标，这项任务将有所不同。他指出，如果有可能起草一项国际文书，会由</w:t>
      </w:r>
      <w:r w:rsidR="00313EE0" w:rsidRPr="004A61CF">
        <w:rPr>
          <w:rFonts w:ascii="SimSun" w:hAnsi="SimSun" w:cstheme="minorBidi"/>
          <w:sz w:val="21"/>
          <w:szCs w:val="21"/>
          <w:lang w:val="zh-CN" w:bidi="zh-CN"/>
        </w:rPr>
        <w:t>产权组织</w:t>
      </w:r>
      <w:r w:rsidRPr="004A61CF">
        <w:rPr>
          <w:rFonts w:ascii="SimSun" w:hAnsi="SimSun" w:cstheme="minorBidi"/>
          <w:sz w:val="21"/>
          <w:szCs w:val="21"/>
          <w:lang w:val="zh-CN" w:bidi="zh-CN"/>
        </w:rPr>
        <w:t>来制定吗，文书中将会有一套参数，大致确定关键问题，并让各成员国补充细节，或将对其中一些问题进行更详细的审议</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他相信这些类型学分析可以给予支持</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关于签订合同和发放许可的问题，分析中列举了一些例子，例如供研究和学习使用的复制件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他补充道，对于复制较长的作品，比如一本书，或其他较长的作品，或复制一篇较短的作品，无论是那本书的一部分，还是一篇文章，或一篇更短的作品，都可以用稍微不同的方式来处理</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他补充说，有些例子允许复制一种作品，而不允许复制另一种作品，或者可能两种作品都允许复制，但情况又略有不同</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发放许可的问题很难处理，因为针对一种作品无法得到一个简单而明确的答案。有关合</w:t>
      </w:r>
      <w:r w:rsidRPr="004A61CF">
        <w:rPr>
          <w:rFonts w:ascii="SimSun" w:hAnsi="SimSun" w:cstheme="minorBidi"/>
          <w:sz w:val="21"/>
          <w:szCs w:val="21"/>
          <w:lang w:val="zh-CN" w:bidi="zh-CN"/>
        </w:rPr>
        <w:lastRenderedPageBreak/>
        <w:t>同和许可的明确法规，坦率地说，并不是很详细，人们反而会觉得，许可或合同并非是强制性要求</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关于什么样的许可类型最终可能通过这种测试，并没有给出任何参数。他建议，在落实其中一些问题时，需要相互学习。</w:t>
      </w:r>
    </w:p>
    <w:p w14:paraId="22106CD8" w14:textId="4199AC1E"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知识生态国际</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KEI</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的代表指出，他们没有引用针对发展中国家的《伯尔尼公约》中关于过度定价问题研究报告的任何内容，该公约中有一些条款允许国家在价格被认为无法承受，超出了国家使用强制许可的正常范围的情况下进行定价，这是附录中一项复杂的条款。代表团指出，这是研究报告中必须包括的一个基本内容，有助于进行讨论</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代表团请克鲁斯教授思考的一种说法是，由于很少有人相信通过附录受益的国家对附录有充分的理解，因此</w:t>
      </w:r>
      <w:r w:rsidR="00313EE0" w:rsidRPr="004A61CF">
        <w:rPr>
          <w:rFonts w:ascii="SimSun" w:hAnsi="SimSun" w:cstheme="minorBidi"/>
          <w:sz w:val="21"/>
          <w:szCs w:val="21"/>
          <w:lang w:val="zh-CN" w:bidi="zh-CN"/>
        </w:rPr>
        <w:t>产权组织</w:t>
      </w:r>
      <w:r w:rsidRPr="004A61CF">
        <w:rPr>
          <w:rFonts w:ascii="SimSun" w:hAnsi="SimSun" w:cstheme="minorBidi"/>
          <w:sz w:val="21"/>
          <w:szCs w:val="21"/>
          <w:lang w:val="zh-CN" w:bidi="zh-CN"/>
        </w:rPr>
        <w:t>是否可以考虑编拟一些材料来解释附录的作用，及其相关性，因为已经把大量的精力用于研究教育机构、研究机构，同时也应该对图书馆予以关注，因为它可能对那些成为潜在受益者的国家很有价值</w:t>
      </w:r>
      <w:r w:rsidR="001352D6" w:rsidRPr="004A61CF">
        <w:rPr>
          <w:rFonts w:ascii="SimSun" w:hAnsi="SimSun" w:cstheme="minorBidi"/>
          <w:sz w:val="21"/>
          <w:szCs w:val="21"/>
          <w:lang w:val="zh-CN" w:bidi="zh-CN"/>
        </w:rPr>
        <w:t>。</w:t>
      </w:r>
    </w:p>
    <w:p w14:paraId="285DE53A" w14:textId="0ACBED36"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作为对意见的回应，克鲁斯教授回顾了以前进行的研究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这反映出有些国家确实解决了《伯尔尼公约》附录的问题，或是在某些情况下，一些国家制定了反映《伯尔尼公约》附录具体内容的法律</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他补充说，他的研究主要集中在明确适用于图书馆的法规</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因此，采用原始数据的原始研究是由类型学内容直接驱动的，这些类比是此类数据的自然结果</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因此，如果一项国家法律没有在图书馆的背景下提到定价等问题，那么它就没有反映在数据中，因为它没有出现在法规中</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这并不意味着在与各成员国立法机构的集体合作中不能考虑这一点</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然而，它并没有在实际的法律分析背景下出现</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他注意到有一些间接的方式，《伯尔尼公约》及其附录、有关三步测试法的问题，以及权利持有人的利益等等，这些都可以暗示一些关于定价的内容，这些他都没有在法律中引用，因此也就没有进行分</w:t>
      </w:r>
      <w:r w:rsidR="005145CC">
        <w:rPr>
          <w:rFonts w:ascii="SimSun" w:hAnsi="SimSun" w:cstheme="minorBidi" w:hint="cs"/>
          <w:sz w:val="21"/>
          <w:szCs w:val="21"/>
          <w:lang w:bidi="zh-CN"/>
        </w:rPr>
        <w:t>‍</w:t>
      </w:r>
      <w:r w:rsidRPr="004A61CF">
        <w:rPr>
          <w:rFonts w:ascii="SimSun" w:hAnsi="SimSun" w:cstheme="minorBidi"/>
          <w:sz w:val="21"/>
          <w:szCs w:val="21"/>
          <w:lang w:val="zh-CN" w:bidi="zh-CN"/>
        </w:rPr>
        <w:t>析</w:t>
      </w:r>
      <w:r w:rsidR="001352D6" w:rsidRPr="004A61CF">
        <w:rPr>
          <w:rFonts w:ascii="SimSun" w:hAnsi="SimSun" w:cstheme="minorBidi"/>
          <w:sz w:val="21"/>
          <w:szCs w:val="21"/>
          <w:lang w:val="zh-CN" w:bidi="zh-CN"/>
        </w:rPr>
        <w:t>。</w:t>
      </w:r>
    </w:p>
    <w:p w14:paraId="01E15B7C" w14:textId="28AB2E3A"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CFLE的代表</w:t>
      </w:r>
      <w:r w:rsidR="005145CC">
        <w:rPr>
          <w:rFonts w:ascii="SimSun" w:hAnsi="SimSun" w:cstheme="minorBidi" w:hint="eastAsia"/>
          <w:sz w:val="21"/>
          <w:szCs w:val="21"/>
          <w:lang w:val="zh-CN" w:bidi="zh-CN"/>
        </w:rPr>
        <w:t>代表</w:t>
      </w:r>
      <w:r w:rsidRPr="004A61CF">
        <w:rPr>
          <w:rFonts w:ascii="SimSun" w:hAnsi="SimSun" w:cstheme="minorBidi"/>
          <w:sz w:val="21"/>
          <w:szCs w:val="21"/>
          <w:lang w:val="zh-CN" w:bidi="zh-CN"/>
        </w:rPr>
        <w:t>苏格兰档案学会发言，谈到了欧洲联盟的孤儿作品例外可能成为有关孤儿作品立法的典范</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该代表还说，不到50个文化遗产机构已经使用了欧洲联盟的孤儿作品例外</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CFLE还透露，他们在欧盟知识产权局孤儿作品数据库中只登记了不到6,000个孤儿作品</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这表明其中结合了一些最糟糕的权利清算方法</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在使用某些合法建议的例外之前，以及在孤儿作品权利持有人应该重新出现的情况下使用该例外之后，文化遗产机构都需要为尽职搜索承担较高的处理费用</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该代表询问，类型学是否将明确或含蓄地包含孤儿作品，如果是这样，现有立法中明确的问题，如欧洲联盟的立法，英国的立法，以及例如较高的处理费用等问题是否可以在第4栏中列出，以作为持续审议的要素。</w:t>
      </w:r>
    </w:p>
    <w:p w14:paraId="4DFE64CC" w14:textId="1AF93F6E"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克鲁斯教授承认，对于欧盟的孤儿作品立法，以及世界上为数不多的几个国家的孤儿作品立法，存在着许多不同看法</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他补充说，无论立法是否能发挥作用，都需要更多地重视其适用范围</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他还表示，孤儿作品将包括在内</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他透露，他将以萨顿教授和其他人的出色工作为基础，探索孤儿作品的可能性，尤其是开发类型学的该背景（类似于档案作品的类型学）</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他指出，面临孤儿作品问题的不仅是档案馆，还有出版商、图书馆、教育工作者和作者。</w:t>
      </w:r>
    </w:p>
    <w:p w14:paraId="1785DB21" w14:textId="30950ABE"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CFLE的代表强调了报告在为分析图书馆背景下的相关问题提供依据方面采用的策略</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该代表指出，在加拿大和其他国家，学术和教育机构购置或获得的大多数资产目前都是数字形式的</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它希望查明为什么几乎没有提及单一的数字访问对图书馆例外的影响</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例如，技术保护措施的做法，以及针对合理使用和交易及许可协议等法定图书馆例外的合约凌驾条款</w:t>
      </w:r>
      <w:r w:rsidR="001352D6" w:rsidRPr="004A61CF">
        <w:rPr>
          <w:rFonts w:ascii="SimSun" w:hAnsi="SimSun" w:cstheme="minorBidi"/>
          <w:sz w:val="21"/>
          <w:szCs w:val="21"/>
          <w:lang w:val="zh-CN" w:bidi="zh-CN"/>
        </w:rPr>
        <w:t>。</w:t>
      </w:r>
    </w:p>
    <w:p w14:paraId="40239B83" w14:textId="6029AABE"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克鲁斯教授表示，这里要提到一些关于合约凌驾条款的问题。不管是在之前的报告中还是在类型学中，某个问题没有在工作中得到大量关注的一个原因，很大程度上是因为它可能没有在成文法律中得到大量关注</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由于类型学是建立在法律基础上的，人们可以确定一些应该添加到问题列表中供审议或应该给予更多关注的议题</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提出的这些问题都将包括在内，以进行更充分的讨论</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报告强调了各</w:t>
      </w:r>
      <w:r w:rsidRPr="004A61CF">
        <w:rPr>
          <w:rFonts w:ascii="SimSun" w:hAnsi="SimSun" w:cstheme="minorBidi"/>
          <w:sz w:val="21"/>
          <w:szCs w:val="21"/>
          <w:lang w:val="zh-CN" w:bidi="zh-CN"/>
        </w:rPr>
        <w:lastRenderedPageBreak/>
        <w:t>国在努力保护例外的过程中针对技术保护措施的不同方法和技术</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合约凌驾条款的细致程度远超类型学的范畴，但其是这些问题中的一个，可以作为第</w:t>
      </w:r>
      <w:r w:rsidR="005145CC">
        <w:rPr>
          <w:rFonts w:ascii="SimSun" w:hAnsi="SimSun" w:cstheme="minorBidi"/>
          <w:sz w:val="21"/>
          <w:szCs w:val="21"/>
          <w:lang w:val="zh-CN" w:bidi="zh-CN"/>
        </w:rPr>
        <w:t>4</w:t>
      </w:r>
      <w:r w:rsidRPr="004A61CF">
        <w:rPr>
          <w:rFonts w:ascii="SimSun" w:hAnsi="SimSun" w:cstheme="minorBidi"/>
          <w:sz w:val="21"/>
          <w:szCs w:val="21"/>
          <w:lang w:val="zh-CN" w:bidi="zh-CN"/>
        </w:rPr>
        <w:t>栏的问题来处理，因为这是个具有相关性和值得研究的重要问题。然而，克鲁斯教授注意到，各国处理这个问题的方式非常不一样</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他还补充说，这个问题没有得到大量关注，是因为它可以用寥寥数语来概括。例如，对数字技术的选择和在行使例外中的应用绝不应被解释为它因此相对不重要</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他认为，这应该是未来立法的优先事项。</w:t>
      </w:r>
    </w:p>
    <w:p w14:paraId="13BD820E" w14:textId="2EAB613E"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国际图书馆协会联合会</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IFLA</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代表团指出，类型学是国家政策制定的重要工具。IFLA探讨了合并文件的可能性和优势，认为这可以帮助立法者起草更简单、更合乎逻辑的版权立法，以满足文化遗产机构、图书馆、档案馆和博物馆的需要。</w:t>
      </w:r>
    </w:p>
    <w:p w14:paraId="0CA3050B" w14:textId="745DBBC9"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克鲁斯教授表示，第三世界国家在观察作为一个特定群体的</w:t>
      </w:r>
      <w:r w:rsidR="00313EE0" w:rsidRPr="004A61CF">
        <w:rPr>
          <w:rFonts w:ascii="SimSun" w:hAnsi="SimSun" w:cstheme="minorBidi"/>
          <w:sz w:val="21"/>
          <w:szCs w:val="21"/>
          <w:lang w:val="zh-CN" w:bidi="zh-CN"/>
        </w:rPr>
        <w:t>产权组织</w:t>
      </w:r>
      <w:r w:rsidRPr="004A61CF">
        <w:rPr>
          <w:rFonts w:ascii="SimSun" w:hAnsi="SimSun" w:cstheme="minorBidi"/>
          <w:sz w:val="21"/>
          <w:szCs w:val="21"/>
          <w:lang w:val="zh-CN" w:bidi="zh-CN"/>
        </w:rPr>
        <w:t>将如何处理这些类型学和其他信息、报告、研究、法定分析以及其他正在出现的数据；如果第三世界国家最终形成某种法律文书或其他对策，以帮助指导那些相关例外今后的发展，那么就必须强化各种概念，在具有类似利益的不同领域、不同类型的文化机构之间进行协调</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他补充说，重要的是要作出一些决策，确定哪些细节具有最高优先级，类型学中的哪些元素不应包括在行动指南或法律文书中，以及哪些内容将真正有助于指导法律的制定</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克鲁斯教授表示，协调统一在国际版权法中非常重要，国际协议、条约和其他文书的目标之一，就是在一定程度上从预见性的角度实现法律的协调统一，让立法的其他优势惠及不同国家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提到，在讨论跨境转让问题时，这将变得更加重要，因为可以援引《马拉喀什条约》的模式，特别是当两国已成为该条约的缔约国，并因此在相关问题上有类似甚至相同的法律情况下。他建议，作为制定法律文书的群体，要考虑某些详细的概念在何种程度上会被纳入，并在不同类型的文化和教育机构中加以处理</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也就是说，它会朝某个方向发展？这将有助于使有关这一问题的法律朝着有益、有用和实际的方向取得进展，尊重权利持有人、作者、出版商、图书馆、公众、博物馆、教育机构和其他参与者的利益，为不同国家简化立法程序提供指导。他补充说，需要围绕制定有关法律的优先要素展开讨论</w:t>
      </w:r>
      <w:r w:rsidR="001352D6" w:rsidRPr="004A61CF">
        <w:rPr>
          <w:rFonts w:ascii="SimSun" w:hAnsi="SimSun" w:cstheme="minorBidi"/>
          <w:sz w:val="21"/>
          <w:szCs w:val="21"/>
          <w:lang w:val="zh-CN" w:bidi="zh-CN"/>
        </w:rPr>
        <w:t>。</w:t>
      </w:r>
    </w:p>
    <w:p w14:paraId="12329605" w14:textId="19C9CF73" w:rsidR="007D7D16"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国际新闻工作者联合会</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IFJ</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代表团提到这样一种说法，即如果某个档案馆为使用者制作了某个作品的复制件，则该使用者有责任判断其是否被允许进一步使用该作品，例如一本书中的内容</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IFJ认为，这就触及到了对于立法以及网络世界中的档案馆和图书馆来说的核心问题。IFJ还指出，对伊朗的答复听起来像是一个强有力的声明，即档案馆只是一个中介机构，图书馆、档案馆扮演的是出版商的角色，可以将作品通过网络方式提供给全球公众。欧洲联盟已众所周知地认识到，就商业社交媒体中介而言，提供这种服务应通过集体管理获得报酬</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它重申了某些国家的法律，包括英国法律，它们提到访问专用终端是解决这个问题的一种方式</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对于在专用终端以外或在馆舍内阅览和访问的要求，图书馆和档案馆也承受着一定压力</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IFJ希望知道委员会如何处理这一矛盾，因为档案馆面临着被迫成为出版商的压力。它还询问图书馆或档案馆是否应该向个人使用者提供作品，或许有义务指导他们如何利用这些作品。</w:t>
      </w:r>
    </w:p>
    <w:p w14:paraId="04ADCE52" w14:textId="22329F19" w:rsidR="00C1188F" w:rsidRPr="00234DBE" w:rsidRDefault="007D7D16"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肯尼思·克鲁斯教授指出，各成员国面临的现实是在许多不同类型的环境和机构中涉及被定义为作者、出版商、图书馆、档案馆的各种团体、参与者、个人和相关方，需要有一种简略的表达方式来提醒那些归属于不同类别的有关各方，所有这些身份和利益都是同步共享的</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当作者创作新作品时，他们有必要对自己的作者身份产生兴趣，因为有些人很注意保护自己的作品，反之亦然</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无论哪种方式，他注意到这都是作品的作者表达兴趣的一种方式。出版商有兴趣找到最好的作品并进行分享</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作者则希望出版商能有这样的想法</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图书馆对收集、传播和分享资料很感兴趣。为了让某一方成为优秀作者，让另一方成为出色的出版商，能够访问到各种资料是非常重要的</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作为图书馆和档案馆的传统角色，它更多地扮演了中间法律机构的角色，而且通常仍在履行这一职责</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图书馆或档案馆的</w:t>
      </w:r>
      <w:r w:rsidRPr="004A61CF">
        <w:rPr>
          <w:rFonts w:ascii="SimSun" w:hAnsi="SimSun" w:cstheme="minorBidi"/>
          <w:sz w:val="21"/>
          <w:szCs w:val="21"/>
          <w:lang w:val="zh-CN" w:bidi="zh-CN"/>
        </w:rPr>
        <w:lastRenderedPageBreak/>
        <w:t>作用还要确保在任何情况下都能提供这种访问</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有时这意味着前往这些机构，并仅在馆舍内阅览，对于其他类型的作品，允许在其他环境下更广泛地访问该作品</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他重申了他在演示报告中就作品的多样性所作的一些陈述，因为作者对作品的兴趣是多种多样的</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图书馆和档案馆的兴趣会因某些类型的作品而异</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出版商的兴趣也大不相同</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出版商不仅从版权所有者的权利中受益，而且在某些情况下同时也是例外的最大受益者，这些例外包括允许某些有限使用、公平交易、公平使用，允许以某些行为访问、使用和获取作品，并将其用于下游的适当用途，即在出版物中使用这些作品，然后允许向公众进一步传播和提供已发表的作品。这样，其价值在经济和智力方面就都得到了实现。克鲁斯教授表示，虽然有一个简化的区分和归类方式，但必须指出，所有成员国都能受益于这些规定，审慎的做法是作出好的法律规定，赋予图书馆和下游使用者某些对公众有益的权利</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还指出，好的法规还有助于图书馆或任何其他使用者了解限制是什么，因而知道何时需要接触权利持有人。因此，每一个行使例外的机会都是一次提醒，告诉人们要重视和坚持履行法律条款，并明白自己的机会将在何处消失，以及何时需要联系权利持有人。</w:t>
      </w:r>
    </w:p>
    <w:p w14:paraId="2C4EFE7D" w14:textId="546004A3" w:rsidR="00FD0419" w:rsidRPr="00234DBE" w:rsidRDefault="00FD0419"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主席请</w:t>
      </w:r>
      <w:r w:rsidR="00FF3609">
        <w:rPr>
          <w:rFonts w:ascii="SimSun" w:hAnsi="SimSun" w:cstheme="minorBidi" w:hint="eastAsia"/>
          <w:sz w:val="21"/>
          <w:szCs w:val="21"/>
          <w:lang w:val="zh-CN" w:bidi="zh-CN"/>
        </w:rPr>
        <w:t>辛杰文</w:t>
      </w:r>
      <w:r w:rsidRPr="004A61CF">
        <w:rPr>
          <w:rFonts w:ascii="SimSun" w:hAnsi="SimSun" w:cstheme="minorBidi"/>
          <w:sz w:val="21"/>
          <w:szCs w:val="21"/>
          <w:lang w:val="zh-CN" w:bidi="zh-CN"/>
        </w:rPr>
        <w:t>教授作参照档案馆的图书馆类型学分析的演示报告。</w:t>
      </w:r>
    </w:p>
    <w:p w14:paraId="75D74614" w14:textId="28F8FCD7" w:rsidR="00FD0419" w:rsidRPr="00234DBE" w:rsidRDefault="00FF3609"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Pr>
          <w:rFonts w:ascii="SimSun" w:hAnsi="SimSun" w:cstheme="minorBidi"/>
          <w:sz w:val="21"/>
          <w:szCs w:val="21"/>
          <w:lang w:val="zh-CN" w:bidi="zh-CN"/>
        </w:rPr>
        <w:t>辛杰文</w:t>
      </w:r>
      <w:r w:rsidR="00FD0419" w:rsidRPr="004A61CF">
        <w:rPr>
          <w:rFonts w:ascii="SimSun" w:hAnsi="SimSun" w:cstheme="minorBidi"/>
          <w:sz w:val="21"/>
          <w:szCs w:val="21"/>
          <w:lang w:val="zh-CN" w:bidi="zh-CN"/>
        </w:rPr>
        <w:t>教授作了关于教育类型学的初审报告，该报告可在以下网址找到</w:t>
      </w:r>
      <w:r w:rsidR="00FD0419" w:rsidRPr="00FF3609">
        <w:rPr>
          <w:rFonts w:ascii="SimSun" w:hAnsi="SimSun" w:cstheme="minorBidi"/>
          <w:b/>
          <w:sz w:val="21"/>
          <w:szCs w:val="21"/>
          <w:lang w:val="zh-CN" w:bidi="zh-CN"/>
        </w:rPr>
        <w:t>（2019年4月4日周四下午会议）</w:t>
      </w:r>
      <w:r w:rsidR="00FD0419" w:rsidRPr="004A61CF">
        <w:rPr>
          <w:rFonts w:ascii="SimSun" w:hAnsi="SimSun" w:cstheme="minorBidi"/>
          <w:sz w:val="21"/>
          <w:szCs w:val="21"/>
          <w:lang w:val="zh-CN" w:bidi="zh-CN"/>
        </w:rPr>
        <w:t>：</w:t>
      </w:r>
      <w:hyperlink r:id="rId15" w:anchor="demand" w:history="1">
        <w:r w:rsidR="00FD0419" w:rsidRPr="004A61CF">
          <w:rPr>
            <w:rFonts w:ascii="SimSun" w:hAnsi="SimSun" w:cstheme="minorBidi"/>
            <w:sz w:val="21"/>
            <w:szCs w:val="21"/>
            <w:lang w:val="zh-CN"/>
          </w:rPr>
          <w:t>https://www.wipo.int/webcasting/en/?event=SCCR/38#demand</w:t>
        </w:r>
      </w:hyperlink>
    </w:p>
    <w:p w14:paraId="7E850606" w14:textId="1675099E" w:rsidR="00FD0419" w:rsidRPr="00234DBE" w:rsidRDefault="00FD0419"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主席宣布开始就</w:t>
      </w:r>
      <w:r w:rsidR="00FF3609">
        <w:rPr>
          <w:rFonts w:ascii="SimSun" w:hAnsi="SimSun" w:cstheme="minorBidi"/>
          <w:sz w:val="21"/>
          <w:szCs w:val="21"/>
          <w:lang w:val="zh-CN" w:bidi="zh-CN"/>
        </w:rPr>
        <w:t>辛杰文</w:t>
      </w:r>
      <w:r w:rsidRPr="004A61CF">
        <w:rPr>
          <w:rFonts w:ascii="SimSun" w:hAnsi="SimSun" w:cstheme="minorBidi"/>
          <w:sz w:val="21"/>
          <w:szCs w:val="21"/>
          <w:lang w:val="zh-CN" w:bidi="zh-CN"/>
        </w:rPr>
        <w:t>教授所作的演示报告进行提问。</w:t>
      </w:r>
    </w:p>
    <w:p w14:paraId="0556E37D" w14:textId="4C0EB153" w:rsidR="00FD0419" w:rsidRPr="00234DBE" w:rsidRDefault="00FD0419"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阿根廷代表团指出，委员会目前正在讨论的问题之一是限制</w:t>
      </w:r>
      <w:r w:rsidR="00FF3609">
        <w:rPr>
          <w:rFonts w:ascii="SimSun" w:hAnsi="SimSun" w:cstheme="minorBidi" w:hint="eastAsia"/>
          <w:sz w:val="21"/>
          <w:szCs w:val="21"/>
          <w:lang w:val="zh-CN" w:bidi="zh-CN"/>
        </w:rPr>
        <w:t>与</w:t>
      </w:r>
      <w:r w:rsidRPr="004A61CF">
        <w:rPr>
          <w:rFonts w:ascii="SimSun" w:hAnsi="SimSun" w:cstheme="minorBidi"/>
          <w:sz w:val="21"/>
          <w:szCs w:val="21"/>
          <w:lang w:val="zh-CN" w:bidi="zh-CN"/>
        </w:rPr>
        <w:t>例外可能的规范性解决方案</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代表团补充说，重点关注的主要是一些大学所遵循的良好做法，它们将资料作为特定项目或课程的一部分提供给学生</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这是通过Moodle平台或其他虚拟平台完成的，教授可以在课堂上使用这些平台提供的资料</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各所大学与学生和教授合作，实施了这种良好做法，同时也包括采取教学处罚措施</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这些资料是根据许可合同提供的，因为他们与有关的集体管理机构签署了一项协议</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当大学向学生提供资料时，即表明他们必须对收到的资料以诚信善意原则行事</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这是为了防止学生在没有考虑第三方权利的情况下成为内容的分发者</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这些做法使得学生要对发生的任何侵权情况负责，方法是暂停使用或采取其他教学处罚措施</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代表团询问，是否有人亲眼见证了这种良好做法，对一名违反诚信善意原则的学生采取这种处罚措施是否适当和有效</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他们还询问，是否有更好的办法来解决受教育权和版权保护权之间的冲突。</w:t>
      </w:r>
    </w:p>
    <w:p w14:paraId="523EB856" w14:textId="0423BF40" w:rsidR="00FD0419" w:rsidRPr="00234DBE" w:rsidRDefault="00FF3609"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Pr>
          <w:rFonts w:ascii="SimSun" w:hAnsi="SimSun" w:cstheme="minorBidi"/>
          <w:sz w:val="21"/>
          <w:szCs w:val="21"/>
          <w:lang w:val="zh-CN" w:bidi="zh-CN"/>
        </w:rPr>
        <w:t>辛杰文</w:t>
      </w:r>
      <w:r w:rsidR="00FD0419" w:rsidRPr="004A61CF">
        <w:rPr>
          <w:rFonts w:ascii="SimSun" w:hAnsi="SimSun" w:cstheme="minorBidi"/>
          <w:sz w:val="21"/>
          <w:szCs w:val="21"/>
          <w:lang w:val="zh-CN" w:bidi="zh-CN"/>
        </w:rPr>
        <w:t>教授表示，作为一名教育工作者，他在学生复制各种资料的复制件时遇到了这些问题</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他指出，如果教师始终坚持，就会形成良好的做法。他所在的教育机构采取的其中一项良好做法是指出这些资料是获得教育机构许可的资料。他指出，该措施是提醒学生注意侵权的后果，因为他们不应该重新分发相关资料或使其再次流通</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他们采用的另一种策略是将学生姓名印在相应的资料上使其实名化</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如果这些资料被重新分发，那么这些学生将承担相应责任</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资料的每一页都印有学生的姓名，这使得学生们很难进行大规模传播</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他还透露，教师也发挥着关键作用</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作为一名人文科学和计算机科学的学者，他寻找的是那些对于使用和重新分发来说版权负担越少越好的资料</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开放获取是目前在世界各地大学中很流行的概念，这是一种约定，大学可以借此相互合作，为彼此提供访问各自资料库的机会，这些资料库一般不受教学目的的限制</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他确信，这些良好做法大大有助于解决一些重要的考虑因素，而我们已经就权利持有人的需求和教学需要之间寻求平衡的问题对这些因素进行了大量讨</w:t>
      </w:r>
      <w:r w:rsidR="00B7765C">
        <w:rPr>
          <w:rFonts w:ascii="SimSun" w:hAnsi="SimSun" w:cstheme="minorBidi" w:hint="cs"/>
          <w:sz w:val="21"/>
          <w:szCs w:val="21"/>
          <w:lang w:bidi="zh-CN"/>
        </w:rPr>
        <w:t>‍</w:t>
      </w:r>
      <w:r w:rsidR="00FD0419" w:rsidRPr="004A61CF">
        <w:rPr>
          <w:rFonts w:ascii="SimSun" w:hAnsi="SimSun" w:cstheme="minorBidi"/>
          <w:sz w:val="21"/>
          <w:szCs w:val="21"/>
          <w:lang w:val="zh-CN" w:bidi="zh-CN"/>
        </w:rPr>
        <w:t>论</w:t>
      </w:r>
      <w:r w:rsidR="001352D6" w:rsidRPr="004A61CF">
        <w:rPr>
          <w:rFonts w:ascii="SimSun" w:hAnsi="SimSun" w:cstheme="minorBidi"/>
          <w:sz w:val="21"/>
          <w:szCs w:val="21"/>
          <w:lang w:val="zh-CN" w:bidi="zh-CN"/>
        </w:rPr>
        <w:t>。</w:t>
      </w:r>
    </w:p>
    <w:p w14:paraId="702645EF" w14:textId="44F77790" w:rsidR="00FD0419" w:rsidRPr="00234DBE" w:rsidRDefault="00FD0419"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lastRenderedPageBreak/>
        <w:t>伊朗（伊斯兰共和国）代表团询问，类型学第四栏的要素，即正在进行审议的要素是否是目前法律框架中的主要定义，需要为这些要素设置更多规范，但不一定是国际上的规范</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代表团想知道的是，是否可以说这些是现行法律框架中的缺陷</w:t>
      </w:r>
      <w:r w:rsidR="001352D6" w:rsidRPr="004A61CF">
        <w:rPr>
          <w:rFonts w:ascii="SimSun" w:hAnsi="SimSun" w:cstheme="minorBidi"/>
          <w:sz w:val="21"/>
          <w:szCs w:val="21"/>
          <w:lang w:val="zh-CN" w:bidi="zh-CN"/>
        </w:rPr>
        <w:t>。</w:t>
      </w:r>
    </w:p>
    <w:p w14:paraId="034609E2" w14:textId="0D41AC17" w:rsidR="00FD0419" w:rsidRPr="00234DBE" w:rsidRDefault="00FF3609"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Pr>
          <w:rFonts w:ascii="SimSun" w:hAnsi="SimSun" w:cstheme="minorBidi"/>
          <w:sz w:val="21"/>
          <w:szCs w:val="21"/>
          <w:lang w:val="zh-CN" w:bidi="zh-CN"/>
        </w:rPr>
        <w:t>辛杰文</w:t>
      </w:r>
      <w:r w:rsidR="00FD0419" w:rsidRPr="004A61CF">
        <w:rPr>
          <w:rFonts w:ascii="SimSun" w:hAnsi="SimSun" w:cstheme="minorBidi"/>
          <w:sz w:val="21"/>
          <w:szCs w:val="21"/>
          <w:lang w:val="zh-CN" w:bidi="zh-CN"/>
        </w:rPr>
        <w:t>教授指出，这取决于相关法律体系</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他提到，澳大利亚版权法是世界上篇幅最长的版权法，同时也非常全面，因为它有能力处理第四栏中提到的种种问题</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他表示，由于其全面性，他认为澳大利亚的版权法没有漏洞</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相反，他补充说，其他成员国的情况则相对不同，因为这些问题在其他成员国的版权法中没有相对容易的解决办法</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他列举了间接侵权责任的例子，并指出，许多成员国的法律体系甚至不承认第二位间接侵权责任或中介侵权责任的概念</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尽管这涉及到不同的方面，但对于教育机构和帮助他们开展或实现远程学习和在线课程的第三方来说，有必要理清其中的责任问题</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这些是否是差距，这些是否是需要在更高一级加以解决的问题，这取决于各成员国希望如何处理这些问题，因为可以将这些问题看作是差距，也可以是各成员国版权法发展的不同阶段。这是一个必须分清轻重缓急的问题</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因此，如果问题是相关成员国必须专注于让教育机构能够获取相关资料，那么在线课程和远程学习的重要性就在其次，因为让教育研究机构轻松获取相关资料是这一问题形成的事实基础</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通过这样的解释，他相信他强调了为什么第四类的问题或要素会成为比较模糊的概念。</w:t>
      </w:r>
    </w:p>
    <w:p w14:paraId="60F0EC0D" w14:textId="2B9D705E" w:rsidR="00FD0419" w:rsidRPr="00234DBE" w:rsidRDefault="00FD0419"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拉丁美洲知识产权研究公司</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Innovarte</w:t>
      </w:r>
      <w:r w:rsidR="00FF3609">
        <w:rPr>
          <w:rFonts w:ascii="SimSun" w:hAnsi="SimSun" w:cstheme="minorBidi" w:hint="eastAsia"/>
          <w:sz w:val="21"/>
          <w:szCs w:val="21"/>
          <w:lang w:val="zh-CN" w:bidi="zh-CN"/>
        </w:rPr>
        <w:t>公司</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的代表表示，将这些文书用作控制机制是一个很好的想法</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该代表指出，它没有看到对某一国家的经济能力或经济发展水平的任何体现</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但是，他们指出，国家的经济能力和发展水平将影响该国支付许可费用的能力</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在这个前提下，他们询问，国际文书中是否应考虑到这些方面，例如在《伯尔尼公约》中规定要给予发展中国家特别的灵活性，以及如果对公司也采取这样的办法，就国际文书而言是否相关和适用</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该代表询问，哪些问题已被确定或可被确定为教育活动的合法利益，但尚未列入已予以考虑的法定条款</w:t>
      </w:r>
      <w:r w:rsidR="001352D6" w:rsidRPr="004A61CF">
        <w:rPr>
          <w:rFonts w:ascii="SimSun" w:hAnsi="SimSun" w:cstheme="minorBidi"/>
          <w:sz w:val="21"/>
          <w:szCs w:val="21"/>
          <w:lang w:val="zh-CN" w:bidi="zh-CN"/>
        </w:rPr>
        <w:t>。</w:t>
      </w:r>
    </w:p>
    <w:p w14:paraId="355D1DE0" w14:textId="4717FF9E" w:rsidR="00FD0419" w:rsidRPr="00234DBE" w:rsidRDefault="00FD0419"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主席表示，除其他事项外，决策者将考虑国家的社会经济地位</w:t>
      </w:r>
      <w:r w:rsidR="001352D6" w:rsidRPr="004A61CF">
        <w:rPr>
          <w:rFonts w:ascii="SimSun" w:hAnsi="SimSun" w:cstheme="minorBidi"/>
          <w:sz w:val="21"/>
          <w:szCs w:val="21"/>
          <w:lang w:val="zh-CN" w:bidi="zh-CN"/>
        </w:rPr>
        <w:t>。</w:t>
      </w:r>
    </w:p>
    <w:p w14:paraId="2680F1D8" w14:textId="17457045" w:rsidR="00FD0419" w:rsidRPr="00234DBE" w:rsidRDefault="00FF3609"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Pr>
          <w:rFonts w:ascii="SimSun" w:hAnsi="SimSun" w:cstheme="minorBidi"/>
          <w:sz w:val="21"/>
          <w:szCs w:val="21"/>
          <w:lang w:val="zh-CN" w:bidi="zh-CN"/>
        </w:rPr>
        <w:t>辛杰文</w:t>
      </w:r>
      <w:r w:rsidR="00FD0419" w:rsidRPr="004A61CF">
        <w:rPr>
          <w:rFonts w:ascii="SimSun" w:hAnsi="SimSun" w:cstheme="minorBidi"/>
          <w:sz w:val="21"/>
          <w:szCs w:val="21"/>
          <w:lang w:val="zh-CN" w:bidi="zh-CN"/>
        </w:rPr>
        <w:t>教授指出，他在演示报告的第10页提到了与许可费用负担能力相关的问题，因此这适用于可塑性复制件</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整个第四栏始终贯穿着对报酬的讨论</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这就提出了一个难题，即如何在是否让限制</w:t>
      </w:r>
      <w:r>
        <w:rPr>
          <w:rFonts w:ascii="SimSun" w:hAnsi="SimSun" w:cstheme="minorBidi" w:hint="eastAsia"/>
          <w:sz w:val="21"/>
          <w:szCs w:val="21"/>
          <w:lang w:val="zh-CN" w:bidi="zh-CN"/>
        </w:rPr>
        <w:t>与</w:t>
      </w:r>
      <w:r w:rsidR="00FD0419" w:rsidRPr="004A61CF">
        <w:rPr>
          <w:rFonts w:ascii="SimSun" w:hAnsi="SimSun" w:cstheme="minorBidi"/>
          <w:sz w:val="21"/>
          <w:szCs w:val="21"/>
          <w:lang w:val="zh-CN" w:bidi="zh-CN"/>
        </w:rPr>
        <w:t>例外真正免费与是否对经济成本产生影响之间取得平衡</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例如，对资料征税或对复制、复印设备征税</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其中包括费用和经济问题的因素，但正如所指出的那样，征税的范畴并不是根据各成员国的社会经济地位来对各项规定进行评价</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关于限制</w:t>
      </w:r>
      <w:r>
        <w:rPr>
          <w:rFonts w:ascii="SimSun" w:hAnsi="SimSun" w:cstheme="minorBidi" w:hint="eastAsia"/>
          <w:sz w:val="21"/>
          <w:szCs w:val="21"/>
          <w:lang w:val="zh-CN" w:bidi="zh-CN"/>
        </w:rPr>
        <w:t>与</w:t>
      </w:r>
      <w:r w:rsidR="00FD0419" w:rsidRPr="004A61CF">
        <w:rPr>
          <w:rFonts w:ascii="SimSun" w:hAnsi="SimSun" w:cstheme="minorBidi"/>
          <w:sz w:val="21"/>
          <w:szCs w:val="21"/>
          <w:lang w:val="zh-CN" w:bidi="zh-CN"/>
        </w:rPr>
        <w:t>例外是否没有包括某些类型的活动，他建议，参照《伯尔尼公约》第10.2条的内容，为教学目的制定一个宽泛的可行办法，因为这些内容对其涵盖的问题提供了尽可能全面的解释</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他指出，在斯德哥尔摩会议期间，代表们得出了结论，因为它是特意在尽可能广泛的范围下起草的，但正如克鲁斯教授也提到的，如此广泛的规定在细节的执行和实施方面没有提供任何指导</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有哪些类型的使用者，哪些属于教育活动或研究目的；其他问题还比如，如果相关受益人故意提供以营利为目的的函授教学或远程学习，会怎么样？该受益人是否仍有资格享受有关法律规定的限制</w:t>
      </w:r>
      <w:r>
        <w:rPr>
          <w:rFonts w:ascii="SimSun" w:hAnsi="SimSun" w:cstheme="minorBidi" w:hint="eastAsia"/>
          <w:sz w:val="21"/>
          <w:szCs w:val="21"/>
          <w:lang w:val="zh-CN" w:bidi="zh-CN"/>
        </w:rPr>
        <w:t>与</w:t>
      </w:r>
      <w:r w:rsidR="00FD0419" w:rsidRPr="004A61CF">
        <w:rPr>
          <w:rFonts w:ascii="SimSun" w:hAnsi="SimSun" w:cstheme="minorBidi"/>
          <w:sz w:val="21"/>
          <w:szCs w:val="21"/>
          <w:lang w:val="zh-CN" w:bidi="zh-CN"/>
        </w:rPr>
        <w:t>例外？他在某种程度上将其解释为，教育的方式多种多样、千差万别</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所有的这些复杂性使教育成为如此吸引人的研究课题，因为教育与研究几乎彼此对立，但无论从知识的诞生到创造新知识，还是从各种形式的知识传授到各种形式的接受和评估，它们都涵盖了相同的学习范围</w:t>
      </w:r>
      <w:r w:rsidR="001352D6" w:rsidRPr="004A61CF">
        <w:rPr>
          <w:rFonts w:ascii="SimSun" w:hAnsi="SimSun" w:cstheme="minorBidi"/>
          <w:sz w:val="21"/>
          <w:szCs w:val="21"/>
          <w:lang w:val="zh-CN" w:bidi="zh-CN"/>
        </w:rPr>
        <w:t>。</w:t>
      </w:r>
      <w:r>
        <w:rPr>
          <w:rFonts w:ascii="SimSun" w:hAnsi="SimSun" w:cstheme="minorBidi" w:hint="eastAsia"/>
          <w:sz w:val="21"/>
          <w:szCs w:val="21"/>
          <w:lang w:val="zh-CN" w:bidi="zh-CN"/>
        </w:rPr>
        <w:t>辛</w:t>
      </w:r>
      <w:r w:rsidR="00FD0419" w:rsidRPr="004A61CF">
        <w:rPr>
          <w:rFonts w:ascii="SimSun" w:hAnsi="SimSun" w:cstheme="minorBidi"/>
          <w:sz w:val="21"/>
          <w:szCs w:val="21"/>
          <w:lang w:val="zh-CN" w:bidi="zh-CN"/>
        </w:rPr>
        <w:t>教授指出，这是非常模糊而又灵活多变的，但与此同时，随着科技进步和对大脑更深入的了解，我们始终保持充沛精力，以各种创新思想和方法了解人类在工作、研究和学习时的思维方式</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他表示，很难起草一项涵盖一切并且没有任何差距的规定，因为教育是没有极限的</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他补充说，对于教育应当以什么样的形式出现，人们的想象力在本质上受到了限制</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他提到，在国内版权立法中，可以规定一项涵盖所有教育活动类型的非常宽泛的条款</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他认为，成员国的立法中必须作出表述清晰、技术上处于中立的具体条款，使其可以具体处理成员国出于其本身目的优先安排的特殊类型的教育活动</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他还建议，</w:t>
      </w:r>
      <w:r w:rsidR="00FD0419" w:rsidRPr="004A61CF">
        <w:rPr>
          <w:rFonts w:ascii="SimSun" w:hAnsi="SimSun" w:cstheme="minorBidi"/>
          <w:sz w:val="21"/>
          <w:szCs w:val="21"/>
          <w:lang w:val="zh-CN" w:bidi="zh-CN"/>
        </w:rPr>
        <w:lastRenderedPageBreak/>
        <w:t>只要经过认真起草的一些基本规则能得到遵守，例如技术中立性（无需在某种类型的提供机制中锁定一项条款，不要把你自己限定于特定类型的教育教学方式），这一规定就应该能够更好地经受住时间的变迁和多样化教学方式的考验</w:t>
      </w:r>
      <w:r w:rsidR="001352D6" w:rsidRPr="004A61CF">
        <w:rPr>
          <w:rFonts w:ascii="SimSun" w:hAnsi="SimSun" w:cstheme="minorBidi"/>
          <w:sz w:val="21"/>
          <w:szCs w:val="21"/>
          <w:lang w:val="zh-CN" w:bidi="zh-CN"/>
        </w:rPr>
        <w:t>。</w:t>
      </w:r>
    </w:p>
    <w:p w14:paraId="6A095B83" w14:textId="2082DACF" w:rsidR="00FD0419" w:rsidRPr="00234DBE" w:rsidRDefault="00FD0419"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Communia的代表要求说明各项要素之间的区别，以及将某些要素列在第三栏而不是第四栏所依据的标准。Communia补充说，它有一些关于阐释说明的问题。该代表指出，第三和第四栏都指出了对复制件的限制，以及许可的不可用性问题，这两栏中都针对这些权利进行了概述。Communia认为第三栏是共同要素栏，第四栏是未决问题栏，但是这两栏都有一些未决问题。C</w:t>
      </w:r>
      <w:r w:rsidR="00FF3609" w:rsidRPr="004A61CF">
        <w:rPr>
          <w:rFonts w:ascii="SimSun" w:hAnsi="SimSun" w:cstheme="minorBidi"/>
          <w:sz w:val="21"/>
          <w:szCs w:val="21"/>
          <w:lang w:val="zh-CN" w:bidi="zh-CN"/>
        </w:rPr>
        <w:t>ommunia</w:t>
      </w:r>
      <w:r w:rsidRPr="004A61CF">
        <w:rPr>
          <w:rFonts w:ascii="SimSun" w:hAnsi="SimSun" w:cstheme="minorBidi"/>
          <w:sz w:val="21"/>
          <w:szCs w:val="21"/>
          <w:lang w:val="zh-CN" w:bidi="zh-CN"/>
        </w:rPr>
        <w:t>还表示，许可的可用性问题并不常见，它认为应该在第四栏而不是第三栏中进行概述。它提出的另一个问题是关于私人或个人用途</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在私人或个人用途方面，该研究（在第三栏）指出，必须在30日内将复制件销毁</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该代表透露，它不知道在欧洲有这种限制，并建议在第四栏将其概述为一个未决问题或具体的实施方式</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它还询问为什么提到某些权利是首要权利，或为什么又将某些权利称为次要权利而不是首要权利</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在关于机构访问的议题上，传播权和表演权被列为次要权利。Communia建议应将它们列为首要权利。</w:t>
      </w:r>
    </w:p>
    <w:p w14:paraId="58B3189D" w14:textId="1F4C0135" w:rsidR="00FD0419" w:rsidRPr="00234DBE" w:rsidRDefault="00FF3609"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Pr>
          <w:rFonts w:ascii="SimSun" w:hAnsi="SimSun" w:cstheme="minorBidi"/>
          <w:sz w:val="21"/>
          <w:szCs w:val="21"/>
          <w:lang w:val="zh-CN" w:bidi="zh-CN"/>
        </w:rPr>
        <w:t>辛杰文</w:t>
      </w:r>
      <w:r w:rsidR="00FD0419" w:rsidRPr="004A61CF">
        <w:rPr>
          <w:rFonts w:ascii="SimSun" w:hAnsi="SimSun" w:cstheme="minorBidi"/>
          <w:sz w:val="21"/>
          <w:szCs w:val="21"/>
          <w:lang w:val="zh-CN" w:bidi="zh-CN"/>
        </w:rPr>
        <w:t>教授解释了如何区分法定限制要素、法定例外要素和正在进行审议的要素</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他补充说，所采用的方法是以较高或较低接受程度的准共识为基础，而没有从数学的角度精确统计具体达成了什么共识</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他表示，既然用于限制</w:t>
      </w:r>
      <w:r>
        <w:rPr>
          <w:rFonts w:ascii="SimSun" w:hAnsi="SimSun" w:cstheme="minorBidi" w:hint="eastAsia"/>
          <w:sz w:val="21"/>
          <w:szCs w:val="21"/>
          <w:lang w:val="zh-CN" w:bidi="zh-CN"/>
        </w:rPr>
        <w:t>与</w:t>
      </w:r>
      <w:r w:rsidR="00FD0419" w:rsidRPr="004A61CF">
        <w:rPr>
          <w:rFonts w:ascii="SimSun" w:hAnsi="SimSun" w:cstheme="minorBidi"/>
          <w:sz w:val="21"/>
          <w:szCs w:val="21"/>
          <w:lang w:val="zh-CN" w:bidi="zh-CN"/>
        </w:rPr>
        <w:t>例外的特定方法的非重大实例非常有限，那么就应在法定的限制</w:t>
      </w:r>
      <w:r>
        <w:rPr>
          <w:rFonts w:ascii="SimSun" w:hAnsi="SimSun" w:cstheme="minorBidi" w:hint="eastAsia"/>
          <w:sz w:val="21"/>
          <w:szCs w:val="21"/>
          <w:lang w:val="zh-CN" w:bidi="zh-CN"/>
        </w:rPr>
        <w:t>与</w:t>
      </w:r>
      <w:r w:rsidR="00FD0419" w:rsidRPr="004A61CF">
        <w:rPr>
          <w:rFonts w:ascii="SimSun" w:hAnsi="SimSun" w:cstheme="minorBidi"/>
          <w:sz w:val="21"/>
          <w:szCs w:val="21"/>
          <w:lang w:val="zh-CN" w:bidi="zh-CN"/>
        </w:rPr>
        <w:t>例外要素下对其进行概述</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这样做的理由是为了确认至少有一些成员国就第三栏中的法定限制</w:t>
      </w:r>
      <w:r>
        <w:rPr>
          <w:rFonts w:ascii="SimSun" w:hAnsi="SimSun" w:cstheme="minorBidi" w:hint="eastAsia"/>
          <w:sz w:val="21"/>
          <w:szCs w:val="21"/>
          <w:lang w:val="zh-CN" w:bidi="zh-CN"/>
        </w:rPr>
        <w:t>与</w:t>
      </w:r>
      <w:r w:rsidR="00FD0419" w:rsidRPr="004A61CF">
        <w:rPr>
          <w:rFonts w:ascii="SimSun" w:hAnsi="SimSun" w:cstheme="minorBidi"/>
          <w:sz w:val="21"/>
          <w:szCs w:val="21"/>
          <w:lang w:val="zh-CN" w:bidi="zh-CN"/>
        </w:rPr>
        <w:t>例外要素达成了共识</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他指出，这些要素并非凭空捏造，而是取自为编写早期文件而审查的204项立法和1723项条款</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有些成员国有30天的限制，也有些成员国对限制</w:t>
      </w:r>
      <w:r>
        <w:rPr>
          <w:rFonts w:ascii="SimSun" w:hAnsi="SimSun" w:cstheme="minorBidi" w:hint="eastAsia"/>
          <w:sz w:val="21"/>
          <w:szCs w:val="21"/>
          <w:lang w:val="zh-CN" w:bidi="zh-CN"/>
        </w:rPr>
        <w:t>与</w:t>
      </w:r>
      <w:r w:rsidR="00FD0419" w:rsidRPr="004A61CF">
        <w:rPr>
          <w:rFonts w:ascii="SimSun" w:hAnsi="SimSun" w:cstheme="minorBidi"/>
          <w:sz w:val="21"/>
          <w:szCs w:val="21"/>
          <w:lang w:val="zh-CN" w:bidi="zh-CN"/>
        </w:rPr>
        <w:t>例外有特别的限定要求</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他解释说，第三栏中法定限制</w:t>
      </w:r>
      <w:r>
        <w:rPr>
          <w:rFonts w:ascii="SimSun" w:hAnsi="SimSun" w:cstheme="minorBidi" w:hint="eastAsia"/>
          <w:sz w:val="21"/>
          <w:szCs w:val="21"/>
          <w:lang w:val="zh-CN" w:bidi="zh-CN"/>
        </w:rPr>
        <w:t>与</w:t>
      </w:r>
      <w:r w:rsidR="00FD0419" w:rsidRPr="004A61CF">
        <w:rPr>
          <w:rFonts w:ascii="SimSun" w:hAnsi="SimSun" w:cstheme="minorBidi"/>
          <w:sz w:val="21"/>
          <w:szCs w:val="21"/>
          <w:lang w:val="zh-CN" w:bidi="zh-CN"/>
        </w:rPr>
        <w:t>例外的许多要素都是主要关切，但没有就此达成足够共识，因为成员国之间存在的一致性有限，特别是因为有些成员国喜欢从其他成员国的版权立法中复制类似的概念</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这解释了第三栏和第四栏之间的区别</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主要体现的是数学和概念上的差别，因此第四栏中正在进行审议的要素往往是比较开放的</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关于许可的可用性问题，有些成员国在其法律中没有这样的规定</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虽然其他成员国在其法律中有这类规定，但他的结论是，仍有足够多的语言修饰语可能需要进一步拟订和讨论，特别是在与法定条款本身有关的微妙而棘手的语言转折方面</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就许可而言，提出的一个重要问题是限制</w:t>
      </w:r>
      <w:r>
        <w:rPr>
          <w:rFonts w:ascii="SimSun" w:hAnsi="SimSun" w:cstheme="minorBidi" w:hint="eastAsia"/>
          <w:sz w:val="21"/>
          <w:szCs w:val="21"/>
          <w:lang w:val="zh-CN" w:bidi="zh-CN"/>
        </w:rPr>
        <w:t>与</w:t>
      </w:r>
      <w:r w:rsidR="00FD0419" w:rsidRPr="004A61CF">
        <w:rPr>
          <w:rFonts w:ascii="SimSun" w:hAnsi="SimSun" w:cstheme="minorBidi"/>
          <w:sz w:val="21"/>
          <w:szCs w:val="21"/>
          <w:lang w:val="zh-CN" w:bidi="zh-CN"/>
        </w:rPr>
        <w:t>例外与许可的相关条款之间产生的交集，以及需要采取什么措施</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换句话说，在限制</w:t>
      </w:r>
      <w:r>
        <w:rPr>
          <w:rFonts w:ascii="SimSun" w:hAnsi="SimSun" w:cstheme="minorBidi" w:hint="eastAsia"/>
          <w:sz w:val="21"/>
          <w:szCs w:val="21"/>
          <w:lang w:val="zh-CN" w:bidi="zh-CN"/>
        </w:rPr>
        <w:t>与</w:t>
      </w:r>
      <w:r w:rsidR="00FD0419" w:rsidRPr="004A61CF">
        <w:rPr>
          <w:rFonts w:ascii="SimSun" w:hAnsi="SimSun" w:cstheme="minorBidi"/>
          <w:sz w:val="21"/>
          <w:szCs w:val="21"/>
          <w:lang w:val="zh-CN" w:bidi="zh-CN"/>
        </w:rPr>
        <w:t>例外的扩展方面没有提供充分的许可，但是对于相同的限制</w:t>
      </w:r>
      <w:r>
        <w:rPr>
          <w:rFonts w:ascii="SimSun" w:hAnsi="SimSun" w:cstheme="minorBidi" w:hint="eastAsia"/>
          <w:sz w:val="21"/>
          <w:szCs w:val="21"/>
          <w:lang w:val="zh-CN" w:bidi="zh-CN"/>
        </w:rPr>
        <w:t>与</w:t>
      </w:r>
      <w:r w:rsidR="00FD0419" w:rsidRPr="004A61CF">
        <w:rPr>
          <w:rFonts w:ascii="SimSun" w:hAnsi="SimSun" w:cstheme="minorBidi"/>
          <w:sz w:val="21"/>
          <w:szCs w:val="21"/>
          <w:lang w:val="zh-CN" w:bidi="zh-CN"/>
        </w:rPr>
        <w:t>例外却提供了过多许可，这是教育机构主要关心的问题</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他解释说，他准备在必要时澄清提出的一些细微差别。</w:t>
      </w:r>
    </w:p>
    <w:p w14:paraId="4B95542F" w14:textId="4EEEAC56" w:rsidR="00FD0419" w:rsidRPr="00234DBE" w:rsidRDefault="00FD0419"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教育国际</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EI</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的代表提出了一个关于图书馆类型学的问题，涉及对可预测性和跨境转让例外的协调统一及其对教育和研究的影响。EI认为类型学将是在地区或成员组织中使用的一种好方法，并询问EI如何与他们就主要挑战进行接触以及如何克服这些挑战。</w:t>
      </w:r>
    </w:p>
    <w:p w14:paraId="28B5887C" w14:textId="53630613" w:rsidR="00FD0419" w:rsidRPr="00234DBE" w:rsidRDefault="00FF3609"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Pr>
          <w:rFonts w:ascii="SimSun" w:hAnsi="SimSun" w:cstheme="minorBidi"/>
          <w:sz w:val="21"/>
          <w:szCs w:val="21"/>
          <w:lang w:val="zh-CN" w:bidi="zh-CN"/>
        </w:rPr>
        <w:t>辛杰文</w:t>
      </w:r>
      <w:r w:rsidR="00FD0419" w:rsidRPr="004A61CF">
        <w:rPr>
          <w:rFonts w:ascii="SimSun" w:hAnsi="SimSun" w:cstheme="minorBidi"/>
          <w:sz w:val="21"/>
          <w:szCs w:val="21"/>
          <w:lang w:val="zh-CN" w:bidi="zh-CN"/>
        </w:rPr>
        <w:t>教授指出，由于各种原因，协调统一对于教育的限制</w:t>
      </w:r>
      <w:r>
        <w:rPr>
          <w:rFonts w:ascii="SimSun" w:hAnsi="SimSun" w:cstheme="minorBidi" w:hint="eastAsia"/>
          <w:sz w:val="21"/>
          <w:szCs w:val="21"/>
          <w:lang w:val="zh-CN" w:bidi="zh-CN"/>
        </w:rPr>
        <w:t>与</w:t>
      </w:r>
      <w:r w:rsidR="00FD0419" w:rsidRPr="004A61CF">
        <w:rPr>
          <w:rFonts w:ascii="SimSun" w:hAnsi="SimSun" w:cstheme="minorBidi"/>
          <w:sz w:val="21"/>
          <w:szCs w:val="21"/>
          <w:lang w:val="zh-CN" w:bidi="zh-CN"/>
        </w:rPr>
        <w:t>例外来说可能是最难解决的问题之一</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他分享了一些自己有限且未经研究的观点</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关于学生的概念，如果抛开传统概念，学生是指在教育机构正式注册的人</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那么，在学生的概念中是否也涵盖那些为提高自己的知识水平而参加成人教育、职业教育等课程的人呢</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再说说受益人的问题，即符合限制或例外的所谓教育机构和研究中心</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有些成员国通过了一份清单，列出所有经审核符合限制</w:t>
      </w:r>
      <w:r w:rsidR="00D40781">
        <w:rPr>
          <w:rFonts w:ascii="SimSun" w:hAnsi="SimSun" w:cstheme="minorBidi" w:hint="eastAsia"/>
          <w:sz w:val="21"/>
          <w:szCs w:val="21"/>
          <w:lang w:val="zh-CN" w:bidi="zh-CN"/>
        </w:rPr>
        <w:t>与</w:t>
      </w:r>
      <w:r w:rsidR="00FD0419" w:rsidRPr="004A61CF">
        <w:rPr>
          <w:rFonts w:ascii="SimSun" w:hAnsi="SimSun" w:cstheme="minorBidi"/>
          <w:sz w:val="21"/>
          <w:szCs w:val="21"/>
          <w:lang w:val="zh-CN" w:bidi="zh-CN"/>
        </w:rPr>
        <w:t>例外的学校和机构</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有些成员国采用了一种笼统的方法，即如果这些机构是学校或大学，它们就会归为这一类别，有些成员国则将私立学校与公立学校、私立/公立学校或混合制学校区分开来，还有一些被称为教育服务机构，如教学辅导中心和职业培训中心</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如果要实现协调统一，而又不采取任何其他行动，就必须就两点问题达成基本共识</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即谁是知识的生产者，谁是知识的接受者</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这一问题提出了各种挑战，因为它要求各代表团自身之间就采用何种思考方式、对于谁是或什么才是合格教育机构的看法是否符合另一个成员国对合格教育机构</w:t>
      </w:r>
      <w:r w:rsidR="00FD0419" w:rsidRPr="004A61CF">
        <w:rPr>
          <w:rFonts w:ascii="SimSun" w:hAnsi="SimSun" w:cstheme="minorBidi"/>
          <w:sz w:val="21"/>
          <w:szCs w:val="21"/>
          <w:lang w:val="zh-CN" w:bidi="zh-CN"/>
        </w:rPr>
        <w:lastRenderedPageBreak/>
        <w:t>的看法达成许多共识，这是由于公共利益因素对教育研究的限制</w:t>
      </w:r>
      <w:r>
        <w:rPr>
          <w:rFonts w:ascii="SimSun" w:hAnsi="SimSun" w:cstheme="minorBidi" w:hint="eastAsia"/>
          <w:sz w:val="21"/>
          <w:szCs w:val="21"/>
          <w:lang w:val="zh-CN" w:bidi="zh-CN"/>
        </w:rPr>
        <w:t>与</w:t>
      </w:r>
      <w:r w:rsidR="00FD0419" w:rsidRPr="004A61CF">
        <w:rPr>
          <w:rFonts w:ascii="SimSun" w:hAnsi="SimSun" w:cstheme="minorBidi"/>
          <w:sz w:val="21"/>
          <w:szCs w:val="21"/>
          <w:lang w:val="zh-CN" w:bidi="zh-CN"/>
        </w:rPr>
        <w:t>例外起到非常重要的作用</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但是，由于这是公共利益，各成员国的情况可能有所不同</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所有这些差异都必须在一开始就从最根本上加以处理，甚至不涉及运作细节，例如，这是一项首要权利还是次要权利。因为从概念上说，需要确定哪些机构合格，哪些机构不合格</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对于单个成员国来说，这已经很困难了，但要想在全球层面应用，使跨境许可得以实施，就需要在非常基本的层面上达成高度共识；即什么是教育机构/研究机构，以及谁是学生</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事实上，即使对于受益人的定义，一些成员国也没有将研究机构包括在教育机构的定义之内，因为一些研究机构是以盈利为目的或受到商业驱动，而另一些则具有公共性质</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然而，必须把类型学看作一种推动讨论的方式，因为它现在已被记录在案，而且在各成员国的版权立法中形成了一些普遍共识</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关于什么是首要权利，什么是次要权利，同样，这都是由共识来决定的，因为共识就是大多数成员国倾向的做事方式，且很少有成员国用其他方式为之</w:t>
      </w:r>
      <w:r w:rsidR="001352D6" w:rsidRPr="004A61CF">
        <w:rPr>
          <w:rFonts w:ascii="SimSun" w:hAnsi="SimSun" w:cstheme="minorBidi"/>
          <w:sz w:val="21"/>
          <w:szCs w:val="21"/>
          <w:lang w:val="zh-CN" w:bidi="zh-CN"/>
        </w:rPr>
        <w:t>。</w:t>
      </w:r>
      <w:r w:rsidR="00894CB9">
        <w:rPr>
          <w:rFonts w:ascii="SimSun" w:hAnsi="SimSun" w:cstheme="minorBidi" w:hint="eastAsia"/>
          <w:sz w:val="21"/>
          <w:szCs w:val="21"/>
          <w:lang w:val="zh-CN" w:bidi="zh-CN"/>
        </w:rPr>
        <w:t>辛</w:t>
      </w:r>
      <w:r w:rsidR="00FD0419" w:rsidRPr="004A61CF">
        <w:rPr>
          <w:rFonts w:ascii="SimSun" w:hAnsi="SimSun" w:cstheme="minorBidi"/>
          <w:sz w:val="21"/>
          <w:szCs w:val="21"/>
          <w:lang w:val="zh-CN" w:bidi="zh-CN"/>
        </w:rPr>
        <w:t>教授指出，重要的是互相学习，尽量了解彼此的限制、优先事项和政策考量</w:t>
      </w:r>
      <w:r w:rsidR="001352D6" w:rsidRPr="004A61CF">
        <w:rPr>
          <w:rFonts w:ascii="SimSun" w:hAnsi="SimSun" w:cstheme="minorBidi"/>
          <w:sz w:val="21"/>
          <w:szCs w:val="21"/>
          <w:lang w:val="zh-CN" w:bidi="zh-CN"/>
        </w:rPr>
        <w:t>。</w:t>
      </w:r>
    </w:p>
    <w:p w14:paraId="0F0C6B9F" w14:textId="01A9B4F8" w:rsidR="00FD0419" w:rsidRPr="00234DBE" w:rsidRDefault="00FD0419" w:rsidP="00894CB9">
      <w:pPr>
        <w:pStyle w:val="ListParagraph"/>
        <w:numPr>
          <w:ilvl w:val="0"/>
          <w:numId w:val="7"/>
        </w:numPr>
        <w:overflowPunct w:val="0"/>
        <w:spacing w:afterLines="50" w:after="120" w:line="340" w:lineRule="atLeast"/>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主席请</w:t>
      </w:r>
      <w:r w:rsidR="00894CB9" w:rsidRPr="00894CB9">
        <w:rPr>
          <w:rFonts w:ascii="SimSun" w:hAnsi="SimSun" w:cstheme="minorBidi" w:hint="eastAsia"/>
          <w:sz w:val="21"/>
          <w:szCs w:val="21"/>
          <w:lang w:val="zh-CN" w:bidi="zh-CN"/>
        </w:rPr>
        <w:t>亚尼夫</w:t>
      </w:r>
      <w:r w:rsidR="00894CB9" w:rsidRPr="004A61CF">
        <w:rPr>
          <w:rFonts w:ascii="SimSun" w:hAnsi="SimSun" w:cstheme="minorBidi"/>
          <w:sz w:val="21"/>
          <w:szCs w:val="21"/>
          <w:lang w:val="zh-CN" w:bidi="zh-CN"/>
        </w:rPr>
        <w:t>·</w:t>
      </w:r>
      <w:r w:rsidR="00894CB9" w:rsidRPr="00894CB9">
        <w:rPr>
          <w:rFonts w:ascii="SimSun" w:hAnsi="SimSun" w:cstheme="minorBidi" w:hint="eastAsia"/>
          <w:sz w:val="21"/>
          <w:szCs w:val="21"/>
          <w:lang w:val="zh-CN" w:bidi="zh-CN"/>
        </w:rPr>
        <w:t>贝那穆</w:t>
      </w:r>
      <w:r w:rsidRPr="004A61CF">
        <w:rPr>
          <w:rFonts w:ascii="SimSun" w:hAnsi="SimSun" w:cstheme="minorBidi"/>
          <w:sz w:val="21"/>
          <w:szCs w:val="21"/>
          <w:lang w:val="zh-CN" w:bidi="zh-CN"/>
        </w:rPr>
        <w:t>教授作博物馆类型学的演示报告。</w:t>
      </w:r>
    </w:p>
    <w:p w14:paraId="54E129B9" w14:textId="6246F718" w:rsidR="00FD0419" w:rsidRPr="00234DBE" w:rsidRDefault="00894CB9"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bidi="zh-CN"/>
        </w:rPr>
      </w:pPr>
      <w:r w:rsidRPr="00894CB9">
        <w:rPr>
          <w:rFonts w:ascii="SimSun" w:hAnsi="SimSun" w:cstheme="minorBidi" w:hint="eastAsia"/>
          <w:sz w:val="21"/>
          <w:szCs w:val="21"/>
          <w:lang w:val="zh-CN" w:bidi="zh-CN"/>
        </w:rPr>
        <w:t>亚尼夫</w:t>
      </w:r>
      <w:r w:rsidRPr="004A61CF">
        <w:rPr>
          <w:rFonts w:ascii="SimSun" w:hAnsi="SimSun" w:cstheme="minorBidi"/>
          <w:sz w:val="21"/>
          <w:szCs w:val="21"/>
          <w:lang w:val="zh-CN" w:bidi="zh-CN"/>
        </w:rPr>
        <w:t>·</w:t>
      </w:r>
      <w:r w:rsidRPr="00894CB9">
        <w:rPr>
          <w:rFonts w:ascii="SimSun" w:hAnsi="SimSun" w:cstheme="minorBidi" w:hint="eastAsia"/>
          <w:sz w:val="21"/>
          <w:szCs w:val="21"/>
          <w:lang w:val="zh-CN" w:bidi="zh-CN"/>
        </w:rPr>
        <w:t>贝那穆</w:t>
      </w:r>
      <w:r w:rsidR="00FD0419" w:rsidRPr="004A61CF">
        <w:rPr>
          <w:rFonts w:ascii="SimSun" w:hAnsi="SimSun" w:cstheme="minorBidi"/>
          <w:sz w:val="21"/>
          <w:szCs w:val="21"/>
          <w:lang w:val="zh-CN" w:bidi="zh-CN"/>
        </w:rPr>
        <w:t>教授作了博物馆类型学的演示报告</w:t>
      </w:r>
      <w:r w:rsidR="00FD0419" w:rsidRPr="00234DBE">
        <w:rPr>
          <w:rFonts w:ascii="SimSun" w:hAnsi="SimSun" w:cstheme="minorBidi"/>
          <w:sz w:val="21"/>
          <w:szCs w:val="21"/>
          <w:lang w:bidi="zh-CN"/>
        </w:rPr>
        <w:t>，</w:t>
      </w:r>
      <w:r w:rsidR="00FD0419" w:rsidRPr="004A61CF">
        <w:rPr>
          <w:rFonts w:ascii="SimSun" w:hAnsi="SimSun" w:cstheme="minorBidi"/>
          <w:sz w:val="21"/>
          <w:szCs w:val="21"/>
          <w:lang w:val="zh-CN" w:bidi="zh-CN"/>
        </w:rPr>
        <w:t>该报告可在以下网址找到</w:t>
      </w:r>
      <w:r w:rsidR="00FD0419" w:rsidRPr="00894CB9">
        <w:rPr>
          <w:rFonts w:ascii="SimSun" w:hAnsi="SimSun" w:cstheme="minorBidi"/>
          <w:b/>
          <w:sz w:val="21"/>
          <w:szCs w:val="21"/>
          <w:lang w:bidi="zh-CN"/>
        </w:rPr>
        <w:t>（2019</w:t>
      </w:r>
      <w:r w:rsidR="00FD0419" w:rsidRPr="00894CB9">
        <w:rPr>
          <w:rFonts w:ascii="SimSun" w:hAnsi="SimSun" w:cstheme="minorBidi"/>
          <w:b/>
          <w:sz w:val="21"/>
          <w:szCs w:val="21"/>
          <w:lang w:val="zh-CN" w:bidi="zh-CN"/>
        </w:rPr>
        <w:t>年</w:t>
      </w:r>
      <w:r w:rsidR="00FD0419" w:rsidRPr="00894CB9">
        <w:rPr>
          <w:rFonts w:ascii="SimSun" w:hAnsi="SimSun" w:cstheme="minorBidi"/>
          <w:b/>
          <w:sz w:val="21"/>
          <w:szCs w:val="21"/>
          <w:lang w:bidi="zh-CN"/>
        </w:rPr>
        <w:t>4</w:t>
      </w:r>
      <w:r w:rsidR="00FD0419" w:rsidRPr="00894CB9">
        <w:rPr>
          <w:rFonts w:ascii="SimSun" w:hAnsi="SimSun" w:cstheme="minorBidi"/>
          <w:b/>
          <w:sz w:val="21"/>
          <w:szCs w:val="21"/>
          <w:lang w:val="zh-CN" w:bidi="zh-CN"/>
        </w:rPr>
        <w:t>月</w:t>
      </w:r>
      <w:r w:rsidR="00FD0419" w:rsidRPr="00894CB9">
        <w:rPr>
          <w:rFonts w:ascii="SimSun" w:hAnsi="SimSun" w:cstheme="minorBidi"/>
          <w:b/>
          <w:sz w:val="21"/>
          <w:szCs w:val="21"/>
          <w:lang w:bidi="zh-CN"/>
        </w:rPr>
        <w:t>4</w:t>
      </w:r>
      <w:r w:rsidR="00FD0419" w:rsidRPr="00894CB9">
        <w:rPr>
          <w:rFonts w:ascii="SimSun" w:hAnsi="SimSun" w:cstheme="minorBidi"/>
          <w:b/>
          <w:sz w:val="21"/>
          <w:szCs w:val="21"/>
          <w:lang w:val="zh-CN" w:bidi="zh-CN"/>
        </w:rPr>
        <w:t>日周四下午会议</w:t>
      </w:r>
      <w:r w:rsidR="00FD0419" w:rsidRPr="00894CB9">
        <w:rPr>
          <w:rFonts w:ascii="SimSun" w:hAnsi="SimSun" w:cstheme="minorBidi"/>
          <w:b/>
          <w:sz w:val="21"/>
          <w:szCs w:val="21"/>
          <w:lang w:bidi="zh-CN"/>
        </w:rPr>
        <w:t>）</w:t>
      </w:r>
      <w:r w:rsidR="00FD0419" w:rsidRPr="00234DBE">
        <w:rPr>
          <w:rFonts w:ascii="SimSun" w:hAnsi="SimSun" w:cstheme="minorBidi"/>
          <w:sz w:val="21"/>
          <w:szCs w:val="21"/>
          <w:lang w:bidi="zh-CN"/>
        </w:rPr>
        <w:t>：</w:t>
      </w:r>
      <w:hyperlink r:id="rId16" w:anchor="demand" w:history="1">
        <w:r w:rsidR="00FD0419" w:rsidRPr="00234DBE">
          <w:rPr>
            <w:rFonts w:ascii="SimSun" w:hAnsi="SimSun" w:cstheme="minorBidi"/>
            <w:sz w:val="21"/>
            <w:szCs w:val="21"/>
          </w:rPr>
          <w:t>https://www.wipo.int/webcasting/en/?event=SCCR/38#demand</w:t>
        </w:r>
      </w:hyperlink>
    </w:p>
    <w:p w14:paraId="76027226" w14:textId="747E2025" w:rsidR="00FD0419" w:rsidRPr="00234DBE" w:rsidRDefault="00FD0419"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主席宣布开始就</w:t>
      </w:r>
      <w:r w:rsidR="00894CB9" w:rsidRPr="00894CB9">
        <w:rPr>
          <w:rFonts w:ascii="SimSun" w:hAnsi="SimSun" w:cstheme="minorBidi" w:hint="eastAsia"/>
          <w:sz w:val="21"/>
          <w:szCs w:val="21"/>
          <w:lang w:val="zh-CN" w:bidi="zh-CN"/>
        </w:rPr>
        <w:t>亚尼夫</w:t>
      </w:r>
      <w:r w:rsidR="00894CB9" w:rsidRPr="004A61CF">
        <w:rPr>
          <w:rFonts w:ascii="SimSun" w:hAnsi="SimSun" w:cstheme="minorBidi"/>
          <w:sz w:val="21"/>
          <w:szCs w:val="21"/>
          <w:lang w:val="zh-CN" w:bidi="zh-CN"/>
        </w:rPr>
        <w:t>·</w:t>
      </w:r>
      <w:r w:rsidR="00894CB9" w:rsidRPr="00894CB9">
        <w:rPr>
          <w:rFonts w:ascii="SimSun" w:hAnsi="SimSun" w:cstheme="minorBidi" w:hint="eastAsia"/>
          <w:sz w:val="21"/>
          <w:szCs w:val="21"/>
          <w:lang w:val="zh-CN" w:bidi="zh-CN"/>
        </w:rPr>
        <w:t>贝那穆</w:t>
      </w:r>
      <w:r w:rsidRPr="004A61CF">
        <w:rPr>
          <w:rFonts w:ascii="SimSun" w:hAnsi="SimSun" w:cstheme="minorBidi"/>
          <w:sz w:val="21"/>
          <w:szCs w:val="21"/>
          <w:lang w:val="zh-CN" w:bidi="zh-CN"/>
        </w:rPr>
        <w:t>教授所作的演示报告进行提问。</w:t>
      </w:r>
    </w:p>
    <w:p w14:paraId="3A0059FE" w14:textId="66DC7A22" w:rsidR="00FD0419" w:rsidRPr="00234DBE" w:rsidRDefault="00FD0419"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巴西代表团指出，曾在SCCR之前的会议上进行过关于该演示报告的讨论</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代表团认为，SCCR需要在国家一级处理的一个关键问题是法律的不确定性</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它补充说，这将为博物馆或使用者、作者和权利持有人提供明确的法律依据。虽然各成员国支持各种议程，但代表团认为，SCCR必须考虑如何在履行其职责时提供更多的法律确定性和明确性</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代表团询问，法律的明确性是否在某些方面至关重要，例如博物馆在数字化用途方面的迹象，藏品数字化和开放获取方面的总体趋势及遇到的特殊困难。</w:t>
      </w:r>
    </w:p>
    <w:p w14:paraId="3EA02933" w14:textId="1415D8BD" w:rsidR="00FD0419" w:rsidRPr="00234DBE" w:rsidRDefault="005A4E2E"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894CB9">
        <w:rPr>
          <w:rFonts w:ascii="SimSun" w:hAnsi="SimSun" w:cstheme="minorBidi" w:hint="eastAsia"/>
          <w:sz w:val="21"/>
          <w:szCs w:val="21"/>
          <w:lang w:val="zh-CN" w:bidi="zh-CN"/>
        </w:rPr>
        <w:t>亚尼夫</w:t>
      </w:r>
      <w:r w:rsidRPr="004A61CF">
        <w:rPr>
          <w:rFonts w:ascii="SimSun" w:hAnsi="SimSun" w:cstheme="minorBidi"/>
          <w:sz w:val="21"/>
          <w:szCs w:val="21"/>
          <w:lang w:val="zh-CN" w:bidi="zh-CN"/>
        </w:rPr>
        <w:t>·</w:t>
      </w:r>
      <w:r w:rsidRPr="00894CB9">
        <w:rPr>
          <w:rFonts w:ascii="SimSun" w:hAnsi="SimSun" w:cstheme="minorBidi" w:hint="eastAsia"/>
          <w:sz w:val="21"/>
          <w:szCs w:val="21"/>
          <w:lang w:val="zh-CN" w:bidi="zh-CN"/>
        </w:rPr>
        <w:t>贝那穆</w:t>
      </w:r>
      <w:r w:rsidR="00FD0419" w:rsidRPr="004A61CF">
        <w:rPr>
          <w:rFonts w:ascii="SimSun" w:hAnsi="SimSun" w:cstheme="minorBidi"/>
          <w:sz w:val="21"/>
          <w:szCs w:val="21"/>
          <w:lang w:val="zh-CN" w:bidi="zh-CN"/>
        </w:rPr>
        <w:t>教授重申，对法律确定性的需要十分迫切，并敦促所有成员国为这方面的努力作出贡献</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在为博物馆规定一般例外的国家，受访者指出，他们的法律具有不确定性，无论他们是否知道某些具体用途是否属于某项例外。但与非常有限的特定例外相比，他们更乐于获益于广泛的一般性例外</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尽管这样会存在所有法律上的不确定性</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受访者提到需要考虑的最常见问题或者说法律的不确定性就是自拍，即使用者在馆舍内拍照并上传至他们的社交媒体</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他指出，如果照片中的艺术家不喜欢被公开在社交媒体上，并要求删除照片时，就会出现一些问题</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关于藏品数字化和开放获取的特殊困难，他解释说，这不属于法律不确定性的范畴，而是最佳做法的问题</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对于数据库，例如档案数据库或在线馆藏，他们特别注重其他博物馆的最佳做法以及可供分享的范本和想法，因为有些博物馆拥有比其他博物馆更多的做法和资源</w:t>
      </w:r>
      <w:r w:rsidR="001352D6" w:rsidRPr="004A61CF">
        <w:rPr>
          <w:rFonts w:ascii="SimSun" w:hAnsi="SimSun" w:cstheme="minorBidi"/>
          <w:sz w:val="21"/>
          <w:szCs w:val="21"/>
          <w:lang w:val="zh-CN" w:bidi="zh-CN"/>
        </w:rPr>
        <w:t>。</w:t>
      </w:r>
      <w:r w:rsidRPr="00894CB9">
        <w:rPr>
          <w:rFonts w:ascii="SimSun" w:hAnsi="SimSun" w:cstheme="minorBidi" w:hint="eastAsia"/>
          <w:sz w:val="21"/>
          <w:szCs w:val="21"/>
          <w:lang w:val="zh-CN" w:bidi="zh-CN"/>
        </w:rPr>
        <w:t>贝那穆</w:t>
      </w:r>
      <w:r w:rsidR="00FD0419" w:rsidRPr="004A61CF">
        <w:rPr>
          <w:rFonts w:ascii="SimSun" w:hAnsi="SimSun" w:cstheme="minorBidi"/>
          <w:sz w:val="21"/>
          <w:szCs w:val="21"/>
          <w:lang w:val="zh-CN" w:bidi="zh-CN"/>
        </w:rPr>
        <w:t>教授认为，关于在线数据库、信息的展示、所展示的资料类型（关于版权作品的全部资料或部分资料）、使用条款以及在线合同条款的讨论是应当加以探讨的领域</w:t>
      </w:r>
      <w:r w:rsidR="001352D6" w:rsidRPr="004A61CF">
        <w:rPr>
          <w:rFonts w:ascii="SimSun" w:hAnsi="SimSun" w:cstheme="minorBidi"/>
          <w:sz w:val="21"/>
          <w:szCs w:val="21"/>
          <w:lang w:val="zh-CN" w:bidi="zh-CN"/>
        </w:rPr>
        <w:t>。</w:t>
      </w:r>
    </w:p>
    <w:p w14:paraId="1A5F94D1" w14:textId="51DFC4DA" w:rsidR="00FD0419" w:rsidRPr="00234DBE" w:rsidRDefault="00FD0419"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伊朗（伊斯兰共和国）代表团赞扬</w:t>
      </w:r>
      <w:r w:rsidR="005A4E2E" w:rsidRPr="00894CB9">
        <w:rPr>
          <w:rFonts w:ascii="SimSun" w:hAnsi="SimSun" w:cstheme="minorBidi" w:hint="eastAsia"/>
          <w:sz w:val="21"/>
          <w:szCs w:val="21"/>
          <w:lang w:val="zh-CN" w:bidi="zh-CN"/>
        </w:rPr>
        <w:t>贝那穆</w:t>
      </w:r>
      <w:r w:rsidRPr="004A61CF">
        <w:rPr>
          <w:rFonts w:ascii="SimSun" w:hAnsi="SimSun" w:cstheme="minorBidi"/>
          <w:sz w:val="21"/>
          <w:szCs w:val="21"/>
          <w:lang w:val="zh-CN" w:bidi="zh-CN"/>
        </w:rPr>
        <w:t>教授对该项研究的最新报告和博物馆类型学深入介绍所做出的宝贵贡献，并认为它将在地区研讨会期间推动富有成效的讨论</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代表团探讨了类型学的目的，以及能够区分不同法规之间细微差别和具体差异的要点，因而研究了起草法规或国际文书的可能性</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它表示，根据委员会对讨论这些议程项目的授权，这些目的都是比较广泛的。代表团希望进一步明确类型学如何能够为这些目的服务。</w:t>
      </w:r>
    </w:p>
    <w:p w14:paraId="341BC69C" w14:textId="1104EE6C" w:rsidR="00FD0419" w:rsidRPr="00234DBE" w:rsidRDefault="00FD0419"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主席解释说，这是委员会将要处理的问题。</w:t>
      </w:r>
    </w:p>
    <w:p w14:paraId="798961CC" w14:textId="52F2C947" w:rsidR="00FD0419" w:rsidRPr="00234DBE" w:rsidRDefault="005A4E2E"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894CB9">
        <w:rPr>
          <w:rFonts w:ascii="SimSun" w:hAnsi="SimSun" w:cstheme="minorBidi" w:hint="eastAsia"/>
          <w:sz w:val="21"/>
          <w:szCs w:val="21"/>
          <w:lang w:val="zh-CN" w:bidi="zh-CN"/>
        </w:rPr>
        <w:lastRenderedPageBreak/>
        <w:t>贝那穆</w:t>
      </w:r>
      <w:r w:rsidR="00FD0419" w:rsidRPr="004A61CF">
        <w:rPr>
          <w:rFonts w:ascii="SimSun" w:hAnsi="SimSun" w:cstheme="minorBidi"/>
          <w:sz w:val="21"/>
          <w:szCs w:val="21"/>
          <w:lang w:val="zh-CN" w:bidi="zh-CN"/>
        </w:rPr>
        <w:t>教授指出，有必要通过为各成员国起草一项假定的法规来确定类型学将如何在实践中使</w:t>
      </w:r>
      <w:r w:rsidR="00B7765C">
        <w:rPr>
          <w:rFonts w:ascii="SimSun" w:hAnsi="SimSun" w:cstheme="minorBidi" w:hint="cs"/>
          <w:sz w:val="21"/>
          <w:szCs w:val="21"/>
          <w:lang w:bidi="zh-CN"/>
        </w:rPr>
        <w:t>‍</w:t>
      </w:r>
      <w:r w:rsidR="00FD0419" w:rsidRPr="004A61CF">
        <w:rPr>
          <w:rFonts w:ascii="SimSun" w:hAnsi="SimSun" w:cstheme="minorBidi"/>
          <w:sz w:val="21"/>
          <w:szCs w:val="21"/>
          <w:lang w:val="zh-CN" w:bidi="zh-CN"/>
        </w:rPr>
        <w:t>用。</w:t>
      </w:r>
    </w:p>
    <w:p w14:paraId="2A1301D0" w14:textId="02249DA9" w:rsidR="00FD0419" w:rsidRPr="00234DBE" w:rsidRDefault="00FD0419"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墨西哥代表团询问，是否有可能确定版权限制，如何在这两点之间加以区别</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代表团补充说，让作品可用对于提高可及性至关重要</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它建议将博物馆放在一个最合适的平台上，并且对于在上述示例之外将这些作品用于文化用途或增进人们的知识水平用途表示了担忧</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代表团指出了由于滥用向公众提供的作品而产生的问题。代表团询问了基于作者身份和文化角度保护作品不被滥用而可能采取的措施。</w:t>
      </w:r>
    </w:p>
    <w:p w14:paraId="4DBB320E" w14:textId="71526505" w:rsidR="00FD0419" w:rsidRPr="00234DBE" w:rsidRDefault="005A4E2E"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894CB9">
        <w:rPr>
          <w:rFonts w:ascii="SimSun" w:hAnsi="SimSun" w:cstheme="minorBidi" w:hint="eastAsia"/>
          <w:sz w:val="21"/>
          <w:szCs w:val="21"/>
          <w:lang w:val="zh-CN" w:bidi="zh-CN"/>
        </w:rPr>
        <w:t>贝那穆</w:t>
      </w:r>
      <w:r w:rsidR="00FD0419" w:rsidRPr="004A61CF">
        <w:rPr>
          <w:rFonts w:ascii="SimSun" w:hAnsi="SimSun" w:cstheme="minorBidi"/>
          <w:sz w:val="21"/>
          <w:szCs w:val="21"/>
          <w:lang w:val="zh-CN" w:bidi="zh-CN"/>
        </w:rPr>
        <w:t>教授指出了一些做法，其中包括少数几个司法管辖区在线提供作品时可能会限制图像的质量或采取技术保护措施，这样就可以向使用者提供该作品，使其能从文化遗产中获益，但又不会造成滥用或重复使用。在滥用问题上提出的另一种选择是保护受益人，例如文化机构、档案馆、博物馆和图书馆必须扮演避风港的角色或承担有限责任，尽管由于互联网的存在，这样做是非常困难的</w:t>
      </w:r>
      <w:r w:rsidR="001352D6" w:rsidRPr="004A61CF">
        <w:rPr>
          <w:rFonts w:ascii="SimSun" w:hAnsi="SimSun" w:cstheme="minorBidi"/>
          <w:sz w:val="21"/>
          <w:szCs w:val="21"/>
          <w:lang w:val="zh-CN" w:bidi="zh-CN"/>
        </w:rPr>
        <w:t>。</w:t>
      </w:r>
    </w:p>
    <w:p w14:paraId="2F607970" w14:textId="06C3BDD6" w:rsidR="00FD0419" w:rsidRPr="00234DBE" w:rsidRDefault="00FD0419"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信息公平和知识产权项目</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PIJIP</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的代表表示，</w:t>
      </w:r>
      <w:r w:rsidR="005A4E2E">
        <w:rPr>
          <w:rFonts w:ascii="SimSun" w:hAnsi="SimSun" w:cstheme="minorBidi" w:hint="eastAsia"/>
          <w:sz w:val="21"/>
          <w:szCs w:val="21"/>
          <w:lang w:val="zh-CN" w:bidi="zh-CN"/>
        </w:rPr>
        <w:t>辛</w:t>
      </w:r>
      <w:r w:rsidRPr="004A61CF">
        <w:rPr>
          <w:rFonts w:ascii="SimSun" w:hAnsi="SimSun" w:cstheme="minorBidi"/>
          <w:sz w:val="21"/>
          <w:szCs w:val="21"/>
          <w:lang w:val="zh-CN" w:bidi="zh-CN"/>
        </w:rPr>
        <w:t>教授的研究在一致性上要略优于其他一些研究，例如值得注意的是，当一项开放条款延伸至例外项下的所有作品时，人们可以通过这样的条款寻求一些共识</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该代表询问，在区域会议之前，是否可以鼓励各方在这个问题的框架内保持某种一致性</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对于委员会的工作来说，识别一些研究已经注意到的缺乏关键特性的方面会极为引人关注，而且对教育很有帮助，例如，</w:t>
      </w:r>
      <w:r w:rsidR="005A4E2E">
        <w:rPr>
          <w:rFonts w:ascii="SimSun" w:hAnsi="SimSun" w:cstheme="minorBidi" w:hint="eastAsia"/>
          <w:sz w:val="21"/>
          <w:szCs w:val="21"/>
          <w:lang w:val="zh-CN" w:bidi="zh-CN"/>
        </w:rPr>
        <w:t>辛</w:t>
      </w:r>
      <w:r w:rsidRPr="004A61CF">
        <w:rPr>
          <w:rFonts w:ascii="SimSun" w:hAnsi="SimSun" w:cstheme="minorBidi"/>
          <w:sz w:val="21"/>
          <w:szCs w:val="21"/>
          <w:lang w:val="zh-CN" w:bidi="zh-CN"/>
        </w:rPr>
        <w:t>教授的研究中就指出，传播权的缺乏是远程在线学习的一个主要障碍。</w:t>
      </w:r>
    </w:p>
    <w:p w14:paraId="0BFC9F20" w14:textId="4E5D52F3" w:rsidR="00FD0419" w:rsidRPr="00234DBE" w:rsidRDefault="00FD0419"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秘书处指出，将在一些地区研讨会上讨论这些议题</w:t>
      </w:r>
      <w:r w:rsidR="005A4E2E">
        <w:rPr>
          <w:rFonts w:ascii="SimSun" w:hAnsi="SimSun" w:cstheme="minorBidi" w:hint="eastAsia"/>
          <w:sz w:val="21"/>
          <w:szCs w:val="21"/>
          <w:lang w:val="zh-CN" w:bidi="zh-CN"/>
        </w:rPr>
        <w:t>。</w:t>
      </w:r>
      <w:r w:rsidRPr="004A61CF">
        <w:rPr>
          <w:rFonts w:ascii="SimSun" w:hAnsi="SimSun" w:cstheme="minorBidi"/>
          <w:sz w:val="21"/>
          <w:szCs w:val="21"/>
          <w:lang w:val="zh-CN" w:bidi="zh-CN"/>
        </w:rPr>
        <w:t>秘书处指出，由此引发的研究和类型学分析都是在现有的事实基础上产生的</w:t>
      </w:r>
      <w:r w:rsidR="001352D6" w:rsidRPr="004A61CF">
        <w:rPr>
          <w:rFonts w:ascii="SimSun" w:hAnsi="SimSun" w:cstheme="minorBidi"/>
          <w:sz w:val="21"/>
          <w:szCs w:val="21"/>
          <w:lang w:val="zh-CN" w:bidi="zh-CN"/>
        </w:rPr>
        <w:t>。</w:t>
      </w:r>
      <w:r w:rsidR="005A4E2E">
        <w:rPr>
          <w:rFonts w:ascii="SimSun" w:hAnsi="SimSun" w:cstheme="minorBidi" w:hint="eastAsia"/>
          <w:sz w:val="21"/>
          <w:szCs w:val="21"/>
          <w:lang w:val="zh-CN" w:bidi="zh-CN"/>
        </w:rPr>
        <w:t>它</w:t>
      </w:r>
      <w:r w:rsidRPr="004A61CF">
        <w:rPr>
          <w:rFonts w:ascii="SimSun" w:hAnsi="SimSun" w:cstheme="minorBidi"/>
          <w:sz w:val="21"/>
          <w:szCs w:val="21"/>
          <w:lang w:val="zh-CN" w:bidi="zh-CN"/>
        </w:rPr>
        <w:t>注意到，第三栏的主要目的是编制一份清单，不一定是把各个要素列在一起</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它补充说，这个想法并不是要从第三列中得到一些共识性的要素</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它指出，第三栏和第四栏的目的均非提及具体分歧</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秘书处透露，专家们之所以强调第四栏，是因为他们能够看到在研究和类型学分析中出现的递进上升趋势，这不一定是对立的要素</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尽管如此，也可以考虑一些共识性要素。</w:t>
      </w:r>
    </w:p>
    <w:p w14:paraId="177CF48A" w14:textId="10B1D86A" w:rsidR="00FD0419" w:rsidRPr="00234DBE" w:rsidRDefault="00FD0419"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国际博物馆理事会</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ICOM</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的代表询问，在采访博物馆的过程中，是否曾经提出过关于将馆藏资料放在网上而产生的元数据的权利和来源问题，以及是否有任何博物馆提到他们正在开发权限和找出元数据系统的源头，以便在公共空间识别作者和来源。</w:t>
      </w:r>
    </w:p>
    <w:p w14:paraId="2959F2CB" w14:textId="7D2A4935" w:rsidR="00FD0419" w:rsidRPr="00234DBE" w:rsidRDefault="005A4E2E"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894CB9">
        <w:rPr>
          <w:rFonts w:ascii="SimSun" w:hAnsi="SimSun" w:cstheme="minorBidi" w:hint="eastAsia"/>
          <w:sz w:val="21"/>
          <w:szCs w:val="21"/>
          <w:lang w:val="zh-CN" w:bidi="zh-CN"/>
        </w:rPr>
        <w:t>贝那穆</w:t>
      </w:r>
      <w:r w:rsidR="00FD0419" w:rsidRPr="004A61CF">
        <w:rPr>
          <w:rFonts w:ascii="SimSun" w:hAnsi="SimSun" w:cstheme="minorBidi"/>
          <w:sz w:val="21"/>
          <w:szCs w:val="21"/>
          <w:lang w:val="zh-CN" w:bidi="zh-CN"/>
        </w:rPr>
        <w:t>教授透露，他只从一家大型博物馆那里听说过一次这个问题，那家博物馆正在从事元数据的权限和来源研究</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这令人惊讶，因为他们表示虽然有过这样的做法，但没有其他任何一家博物馆提到或意识到这可能对其他博物馆有用</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他认为，这绝对是博物馆分享最佳做法以推动其向在线方式转型的一个领域。</w:t>
      </w:r>
    </w:p>
    <w:p w14:paraId="4F01519A" w14:textId="69097ED9" w:rsidR="00FD0419" w:rsidRPr="00234DBE" w:rsidRDefault="00FD0419" w:rsidP="00234DB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4A61CF">
        <w:rPr>
          <w:rFonts w:ascii="SimSun" w:hAnsi="SimSun" w:cstheme="minorBidi"/>
          <w:sz w:val="21"/>
          <w:szCs w:val="21"/>
          <w:lang w:val="zh-CN" w:bidi="zh-CN"/>
        </w:rPr>
        <w:t>国际复制权组织联盟</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IFRRO</w:t>
      </w:r>
      <w:r w:rsidR="00A966B2" w:rsidRPr="004A61CF">
        <w:rPr>
          <w:rFonts w:ascii="SimSun" w:hAnsi="SimSun" w:cstheme="minorBidi"/>
          <w:sz w:val="21"/>
          <w:szCs w:val="21"/>
          <w:lang w:val="zh-CN" w:bidi="zh-CN"/>
        </w:rPr>
        <w:t>）</w:t>
      </w:r>
      <w:r w:rsidRPr="004A61CF">
        <w:rPr>
          <w:rFonts w:ascii="SimSun" w:hAnsi="SimSun" w:cstheme="minorBidi"/>
          <w:sz w:val="21"/>
          <w:szCs w:val="21"/>
          <w:lang w:val="zh-CN" w:bidi="zh-CN"/>
        </w:rPr>
        <w:t>的代表就目录和公众可及性的例外提出了一些看法，因为对出版商来说，这并没有真正的区别</w:t>
      </w:r>
      <w:r w:rsidR="001352D6" w:rsidRPr="004A61CF">
        <w:rPr>
          <w:rFonts w:ascii="SimSun" w:hAnsi="SimSun" w:cstheme="minorBidi"/>
          <w:sz w:val="21"/>
          <w:szCs w:val="21"/>
          <w:lang w:val="zh-CN" w:bidi="zh-CN"/>
        </w:rPr>
        <w:t>。</w:t>
      </w:r>
      <w:r w:rsidRPr="004A61CF">
        <w:rPr>
          <w:rFonts w:ascii="SimSun" w:hAnsi="SimSun" w:cstheme="minorBidi"/>
          <w:sz w:val="21"/>
          <w:szCs w:val="21"/>
          <w:lang w:val="zh-CN" w:bidi="zh-CN"/>
        </w:rPr>
        <w:t>IFRRO询问了出版商提供的现有许可市场中存在多少例外。</w:t>
      </w:r>
    </w:p>
    <w:p w14:paraId="3B8F2A74" w14:textId="187E1408" w:rsidR="00FD0419" w:rsidRPr="004A61CF" w:rsidRDefault="005A4E2E" w:rsidP="004A61CF">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894CB9">
        <w:rPr>
          <w:rFonts w:ascii="SimSun" w:hAnsi="SimSun" w:cstheme="minorBidi" w:hint="eastAsia"/>
          <w:sz w:val="21"/>
          <w:szCs w:val="21"/>
          <w:lang w:val="zh-CN" w:bidi="zh-CN"/>
        </w:rPr>
        <w:t>贝那穆</w:t>
      </w:r>
      <w:r w:rsidR="00FD0419" w:rsidRPr="004A61CF">
        <w:rPr>
          <w:rFonts w:ascii="SimSun" w:hAnsi="SimSun" w:cstheme="minorBidi"/>
          <w:sz w:val="21"/>
          <w:szCs w:val="21"/>
          <w:lang w:val="zh-CN" w:bidi="zh-CN"/>
        </w:rPr>
        <w:t>教授透露，在所观察的不同司法管辖区内，有些司法管辖区的目录例外只限于博物馆，而在多个司法管辖区内，这可以解释为只限于博物馆馆舍内的销售</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这就提出了一个问题，即何时与出版商建立合作关系</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他认为展会会刊就属于这种情况，这种类型的出版活动提出了一个问题，即出版商是否在从事商业活动，博物馆又是否可以刊登更多广告或允许开展符合本职工作特点的业务活动。因此，这在一些司法管辖区可能是禁止的，或至少博物馆可能不会从这种例外中受益</w:t>
      </w:r>
      <w:r w:rsidR="001352D6" w:rsidRPr="004A61CF">
        <w:rPr>
          <w:rFonts w:ascii="SimSun" w:hAnsi="SimSun" w:cstheme="minorBidi"/>
          <w:sz w:val="21"/>
          <w:szCs w:val="21"/>
          <w:lang w:val="zh-CN" w:bidi="zh-CN"/>
        </w:rPr>
        <w:t>。</w:t>
      </w:r>
      <w:r w:rsidR="00FD0419" w:rsidRPr="004A61CF">
        <w:rPr>
          <w:rFonts w:ascii="SimSun" w:hAnsi="SimSun" w:cstheme="minorBidi"/>
          <w:sz w:val="21"/>
          <w:szCs w:val="21"/>
          <w:lang w:val="zh-CN" w:bidi="zh-CN"/>
        </w:rPr>
        <w:t>虽然这在某些司法管辖区内很明显，但他补充说，在其他司法管辖区却完全没有问题，并且宽松的法律环境足以涵盖与出版商建立的联合商业指导计划。</w:t>
      </w:r>
    </w:p>
    <w:p w14:paraId="7E5C6840" w14:textId="77777777" w:rsidR="00FD0419" w:rsidRPr="005A4E2E" w:rsidRDefault="00FD0419" w:rsidP="005A4E2E">
      <w:pPr>
        <w:keepNext/>
        <w:overflowPunct w:val="0"/>
        <w:spacing w:beforeLines="100" w:before="240" w:afterLines="50" w:after="120" w:line="340" w:lineRule="atLeast"/>
        <w:rPr>
          <w:rFonts w:ascii="STXihei" w:eastAsia="SimHei" w:hAnsi="STXihei"/>
          <w:caps/>
          <w:sz w:val="21"/>
          <w:szCs w:val="22"/>
        </w:rPr>
      </w:pPr>
      <w:r w:rsidRPr="005A4E2E">
        <w:rPr>
          <w:rFonts w:ascii="STXihei" w:eastAsia="SimHei" w:hAnsi="STXihei"/>
          <w:caps/>
          <w:sz w:val="21"/>
          <w:szCs w:val="22"/>
        </w:rPr>
        <w:lastRenderedPageBreak/>
        <w:t>议程第</w:t>
      </w:r>
      <w:r w:rsidRPr="005A4E2E">
        <w:rPr>
          <w:rFonts w:ascii="STXihei" w:eastAsia="SimHei" w:hAnsi="STXihei"/>
          <w:caps/>
          <w:sz w:val="21"/>
          <w:szCs w:val="22"/>
        </w:rPr>
        <w:t>9</w:t>
      </w:r>
      <w:r w:rsidRPr="005A4E2E">
        <w:rPr>
          <w:rFonts w:ascii="STXihei" w:eastAsia="SimHei" w:hAnsi="STXihei"/>
          <w:caps/>
          <w:sz w:val="21"/>
          <w:szCs w:val="22"/>
        </w:rPr>
        <w:t>项：其他事项</w:t>
      </w:r>
    </w:p>
    <w:p w14:paraId="50AE9DF1" w14:textId="77777777" w:rsidR="00FD0419" w:rsidRPr="005A4E2E" w:rsidRDefault="00FD0419" w:rsidP="005A4E2E">
      <w:pPr>
        <w:widowControl w:val="0"/>
        <w:spacing w:beforeLines="100" w:before="240" w:afterLines="50" w:after="120" w:line="340" w:lineRule="atLeast"/>
        <w:rPr>
          <w:rFonts w:ascii="KaiTi" w:eastAsia="KaiTi" w:hAnsi="KaiTi"/>
          <w:sz w:val="21"/>
          <w:szCs w:val="21"/>
        </w:rPr>
      </w:pPr>
      <w:r w:rsidRPr="005A4E2E">
        <w:rPr>
          <w:rFonts w:ascii="KaiTi" w:eastAsia="KaiTi" w:hAnsi="KaiTi"/>
          <w:sz w:val="21"/>
          <w:szCs w:val="21"/>
          <w:lang w:val="zh-CN" w:bidi="zh-CN"/>
        </w:rPr>
        <w:t>数字环境</w:t>
      </w:r>
    </w:p>
    <w:p w14:paraId="2A158586" w14:textId="463CE0EB" w:rsidR="00FD0419" w:rsidRPr="005A4E2E" w:rsidRDefault="00FD0419" w:rsidP="005A4E2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5A4E2E">
        <w:rPr>
          <w:rFonts w:ascii="SimSun" w:hAnsi="SimSun" w:cstheme="minorBidi"/>
          <w:sz w:val="21"/>
          <w:szCs w:val="21"/>
          <w:lang w:val="zh-CN" w:bidi="zh-CN"/>
        </w:rPr>
        <w:t>主席宣布开始就委员会请求的关于数字音乐服务研究的提案进行讨论</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介绍了研究状态的最新进展。</w:t>
      </w:r>
    </w:p>
    <w:p w14:paraId="7EDB6D04" w14:textId="557673B4" w:rsidR="00FD0419" w:rsidRPr="005A4E2E" w:rsidRDefault="00FD0419" w:rsidP="005A4E2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5A4E2E">
        <w:rPr>
          <w:rFonts w:ascii="SimSun" w:hAnsi="SimSun" w:cstheme="minorBidi"/>
          <w:sz w:val="21"/>
          <w:szCs w:val="21"/>
          <w:lang w:val="zh-CN" w:bidi="zh-CN"/>
        </w:rPr>
        <w:t>副总干事指出，对于2018年5月文件SCCR/31/4中的关于分析与数字环境相关的版权，委员会欢迎巴西代表团的提案，即对数字音乐服务进行初步研究，并请秘书处介绍研究方式，这些方式在之前的SCCR会议期间已经过讨论和批准，只作了一些小的修正</w:t>
      </w:r>
      <w:r w:rsidR="001352D6" w:rsidRPr="005A4E2E">
        <w:rPr>
          <w:rFonts w:ascii="SimSun" w:hAnsi="SimSun" w:cstheme="minorBidi"/>
          <w:sz w:val="21"/>
          <w:szCs w:val="21"/>
          <w:lang w:val="zh-CN" w:bidi="zh-CN"/>
        </w:rPr>
        <w:t>。</w:t>
      </w:r>
    </w:p>
    <w:p w14:paraId="5FFB8F4C" w14:textId="5323FE0D" w:rsidR="00FD0419" w:rsidRPr="005A4E2E" w:rsidRDefault="00FD0419" w:rsidP="005A4E2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5A4E2E">
        <w:rPr>
          <w:rFonts w:ascii="SimSun" w:hAnsi="SimSun" w:cstheme="minorBidi"/>
          <w:sz w:val="21"/>
          <w:szCs w:val="21"/>
          <w:lang w:val="zh-CN" w:bidi="zh-CN"/>
        </w:rPr>
        <w:t>秘书处对GRULAC于2015年9月提出并载于文件SCCR/31/4中的议程项目提供了一些背景介绍，其中强调有必要对该问题进行更全面的分析</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作为初始步骤，秘书处已就数字环境对2006年至2016年版权立法的影响编拟了一份范围界定研究，并于2018年5月组织了一次头脑风暴活动，已经其结果提交至委员会</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如前所述，SCCR要求根据巴西代表团的提案编拟关于数字音乐服务的研究方式，并明确音乐产业是委员会要涉及的第一个领域，保留对视听和文学产业等其他领域做进一步研究的可能性</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在SCCR之前的会议期间，委员会讨论了载于文件SCCR/37/4中的关于数字音乐服务的研究方式，该文件经过一些修正后获得批准</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根据讨论，将通过组织最终国际会议来介绍研究结果，但须经进一步审议</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在提出的各项修正案中，委员会还同意将在自愿基础上提交有关资料的最后期限从2018年12月31日延长到2019年3月31日，以便在编拟研究报告时考虑到这些资料</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秘书处透露，它收到了代表音乐产业各利益</w:t>
      </w:r>
      <w:r w:rsidR="00313EE0" w:rsidRPr="005A4E2E">
        <w:rPr>
          <w:rFonts w:ascii="SimSun" w:hAnsi="SimSun" w:cstheme="minorBidi"/>
          <w:sz w:val="21"/>
          <w:szCs w:val="21"/>
          <w:lang w:val="zh-CN" w:bidi="zh-CN"/>
        </w:rPr>
        <w:t>攸关方</w:t>
      </w:r>
      <w:r w:rsidRPr="005A4E2E">
        <w:rPr>
          <w:rFonts w:ascii="SimSun" w:hAnsi="SimSun" w:cstheme="minorBidi"/>
          <w:sz w:val="21"/>
          <w:szCs w:val="21"/>
          <w:lang w:val="zh-CN" w:bidi="zh-CN"/>
        </w:rPr>
        <w:t>的八名观察员和一个成员国的意见</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秘书处借此机会感谢各方提出了一些非常有用和丰富的建议</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考虑到这一问题的重大相关性，以及委员会许多成员国明确表示的利益，它鼓励包括成员国和观察员在内的所有相关方积极参与这一进程，包括在截止期限后提出意见</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根据这些方式，在讨论例如权利链和价值链等具体问题之前，秘书处补充说，范围界定研究将首先尝试为世界各地涌现的在线音乐市场和主要商业模式提供一个全新的描述</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这份初步介绍将根据公开提供的资料、自愿向秘书处提出的建议以及秘书处与利益</w:t>
      </w:r>
      <w:r w:rsidR="00313EE0" w:rsidRPr="005A4E2E">
        <w:rPr>
          <w:rFonts w:ascii="SimSun" w:hAnsi="SimSun" w:cstheme="minorBidi"/>
          <w:sz w:val="21"/>
          <w:szCs w:val="21"/>
          <w:lang w:val="zh-CN" w:bidi="zh-CN"/>
        </w:rPr>
        <w:t>攸关方</w:t>
      </w:r>
      <w:r w:rsidRPr="005A4E2E">
        <w:rPr>
          <w:rFonts w:ascii="SimSun" w:hAnsi="SimSun" w:cstheme="minorBidi"/>
          <w:sz w:val="21"/>
          <w:szCs w:val="21"/>
          <w:lang w:val="zh-CN" w:bidi="zh-CN"/>
        </w:rPr>
        <w:t>之间的意见交换来进行编拟</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秘书处表示，它的目标是在SCCR下届会议上提交该报告的第一部分供委员会审议</w:t>
      </w:r>
      <w:r w:rsidR="001352D6" w:rsidRPr="005A4E2E">
        <w:rPr>
          <w:rFonts w:ascii="SimSun" w:hAnsi="SimSun" w:cstheme="minorBidi"/>
          <w:sz w:val="21"/>
          <w:szCs w:val="21"/>
          <w:lang w:val="zh-CN" w:bidi="zh-CN"/>
        </w:rPr>
        <w:t>。</w:t>
      </w:r>
    </w:p>
    <w:p w14:paraId="54BF7E8A" w14:textId="77777777" w:rsidR="00FD0419" w:rsidRPr="005A4E2E" w:rsidRDefault="00FD0419" w:rsidP="005A4E2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5A4E2E">
        <w:rPr>
          <w:rFonts w:ascii="SimSun" w:hAnsi="SimSun" w:cstheme="minorBidi"/>
          <w:sz w:val="21"/>
          <w:szCs w:val="21"/>
          <w:lang w:val="zh-CN" w:bidi="zh-CN"/>
        </w:rPr>
        <w:t>主席宣布开始讨论该议题。</w:t>
      </w:r>
    </w:p>
    <w:p w14:paraId="5E98E64E" w14:textId="6E24C519" w:rsidR="00FD0419" w:rsidRPr="005A4E2E" w:rsidRDefault="00FD0419" w:rsidP="005A4E2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5A4E2E">
        <w:rPr>
          <w:rFonts w:ascii="SimSun" w:hAnsi="SimSun" w:cstheme="minorBidi"/>
          <w:sz w:val="21"/>
          <w:szCs w:val="21"/>
          <w:lang w:val="zh-CN" w:bidi="zh-CN"/>
        </w:rPr>
        <w:t>克罗地亚代表团代表CEBS发言，认可就数字环境进行讨论的重要性</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CEBS支持巴西代表团关于数字音乐服务研究的提案</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它补充说，它发现数字音乐服务和那些关于权利、许可、做法、集体管理的研究非常相关。</w:t>
      </w:r>
    </w:p>
    <w:p w14:paraId="5D50BA1B" w14:textId="72DB8260" w:rsidR="00FD0419" w:rsidRPr="005A4E2E" w:rsidRDefault="00FD0419" w:rsidP="005A4E2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5A4E2E">
        <w:rPr>
          <w:rFonts w:ascii="SimSun" w:hAnsi="SimSun" w:cstheme="minorBidi"/>
          <w:sz w:val="21"/>
          <w:szCs w:val="21"/>
          <w:lang w:val="zh-CN" w:bidi="zh-CN"/>
        </w:rPr>
        <w:t>乌干达代表团代表非洲集团发言，感谢秘书处编拟了一份关于数字环境下音乐产业版权保护研究最新情况的报告</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非洲集团回忆说，1998年设立了一个机构，用于审议该领域的某些事项和新出现的问题，以及数字技术和全球信息网络对版权及相关权的影响</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对非洲集团来说，显而易见的是除其他问题外，委员会应将该问题列入其今后各届会议的工作方案</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该集团感谢GRULAC提交了对数字环境中的版权保护进行分析的提案，并感谢巴西代表团特别提交了关于数字环境中的音乐版权保护研究的提案。</w:t>
      </w:r>
    </w:p>
    <w:p w14:paraId="1AE31477" w14:textId="4771C3F3" w:rsidR="00FD0419" w:rsidRPr="005A4E2E" w:rsidRDefault="00FD0419" w:rsidP="005A4E2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5A4E2E">
        <w:rPr>
          <w:rFonts w:ascii="SimSun" w:hAnsi="SimSun" w:cstheme="minorBidi"/>
          <w:sz w:val="21"/>
          <w:szCs w:val="21"/>
          <w:lang w:val="zh-CN" w:bidi="zh-CN"/>
        </w:rPr>
        <w:t>巴西代表团透露，数字环境中受保护作品的创作者问题是一项令人关注的讨论，特别是最近通过的美国音乐现代化法案</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值得注意的是，它重申了欧洲联盟内部关于单一市场的讨论，这些讨论产生了积极的结论</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代表团感到高兴的是，许多司法管辖区正在处理这个问题</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它指出，作者的公平报酬是数字环境中的基本问题之一</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确保适当报酬的方式有很多，但共同点是向权利持有人提供与使用其版权作品相关的价值链的附加信息</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代表团重申，透明度之所以重要，是因为可以让他们自己与其</w:t>
      </w:r>
      <w:r w:rsidRPr="005A4E2E">
        <w:rPr>
          <w:rFonts w:ascii="SimSun" w:hAnsi="SimSun" w:cstheme="minorBidi"/>
          <w:sz w:val="21"/>
          <w:szCs w:val="21"/>
          <w:lang w:val="zh-CN" w:bidi="zh-CN"/>
        </w:rPr>
        <w:lastRenderedPageBreak/>
        <w:t>他利益</w:t>
      </w:r>
      <w:r w:rsidR="00313EE0" w:rsidRPr="005A4E2E">
        <w:rPr>
          <w:rFonts w:ascii="SimSun" w:hAnsi="SimSun" w:cstheme="minorBidi"/>
          <w:sz w:val="21"/>
          <w:szCs w:val="21"/>
          <w:lang w:val="zh-CN" w:bidi="zh-CN"/>
        </w:rPr>
        <w:t>攸关方</w:t>
      </w:r>
      <w:r w:rsidRPr="005A4E2E">
        <w:rPr>
          <w:rFonts w:ascii="SimSun" w:hAnsi="SimSun" w:cstheme="minorBidi"/>
          <w:sz w:val="21"/>
          <w:szCs w:val="21"/>
          <w:lang w:val="zh-CN" w:bidi="zh-CN"/>
        </w:rPr>
        <w:t>和缔约方能够在数字环境中就互利合同进行谈判，并且能够找到更好的方法来使用这些作品，这样用户也能从更广泛的作品可用性中受益</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代表团认为，有必要就提出的研究达成一项共识</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对于文件SCCR/37/4/ Rev.中强调的、并在委员会之前会议中通过的其他方面，代表团指出，初步的版权研究将非常有用，强烈要求进一步明确该文件范围章节下其他三个方面的时间表</w:t>
      </w:r>
      <w:r w:rsidR="001352D6" w:rsidRPr="005A4E2E">
        <w:rPr>
          <w:rFonts w:ascii="SimSun" w:hAnsi="SimSun" w:cstheme="minorBidi"/>
          <w:sz w:val="21"/>
          <w:szCs w:val="21"/>
          <w:lang w:val="zh-CN" w:bidi="zh-CN"/>
        </w:rPr>
        <w:t>。</w:t>
      </w:r>
    </w:p>
    <w:p w14:paraId="2BC30A53" w14:textId="77777777" w:rsidR="00FD0419" w:rsidRPr="005A4E2E" w:rsidRDefault="00FD0419" w:rsidP="005A4E2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5A4E2E">
        <w:rPr>
          <w:rFonts w:ascii="SimSun" w:hAnsi="SimSun" w:cstheme="minorBidi"/>
          <w:sz w:val="21"/>
          <w:szCs w:val="21"/>
          <w:lang w:val="zh-CN" w:bidi="zh-CN"/>
        </w:rPr>
        <w:t>塞内加尔代表团赞同乌干达代表团代表非洲集团所作的发言，并全力支持该提案。</w:t>
      </w:r>
    </w:p>
    <w:p w14:paraId="01592801" w14:textId="5F1FDCF4" w:rsidR="00FD0419" w:rsidRPr="005A4E2E" w:rsidRDefault="00FD0419" w:rsidP="005A4E2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5A4E2E">
        <w:rPr>
          <w:rFonts w:ascii="SimSun" w:hAnsi="SimSun" w:cstheme="minorBidi"/>
          <w:sz w:val="21"/>
          <w:szCs w:val="21"/>
          <w:lang w:val="zh-CN" w:bidi="zh-CN"/>
        </w:rPr>
        <w:t>阿根廷代表团表明，必须对定义资料库的通用标准进行审查，以简化其管理方式</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它指出，对于那些没有平台而且往往是他人平台使用者的国家而言，拥有最低限度的权利和尽可能少的权利持有人将使得它们的生活复杂化</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代表团解释说，当集体管理的资料得以传播时，就实现了更好和更简单的管理程序</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应用的标准并不总是一致的，并且目前很难获得资料</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虽然在数字环境下的版权保护方面存在一些挑战，但它也提供了许多机会</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代表团敦促各成员国分析数字市场中的基本原则，以保护创作者的权利并促进他们的工作和表现。</w:t>
      </w:r>
    </w:p>
    <w:p w14:paraId="130EAA54" w14:textId="56CFBB33" w:rsidR="00FD0419" w:rsidRPr="005A4E2E" w:rsidRDefault="00FD0419" w:rsidP="005A4E2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5A4E2E">
        <w:rPr>
          <w:rFonts w:ascii="SimSun" w:hAnsi="SimSun" w:cstheme="minorBidi"/>
          <w:sz w:val="21"/>
          <w:szCs w:val="21"/>
          <w:lang w:val="zh-CN" w:bidi="zh-CN"/>
        </w:rPr>
        <w:t>博茨瓦纳代表团赞同乌干达代表团代表非洲集团所作的发言</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代表团表示支持将该议题列入委员会的工作范围</w:t>
      </w:r>
      <w:r w:rsidR="001352D6" w:rsidRPr="005A4E2E">
        <w:rPr>
          <w:rFonts w:ascii="SimSun" w:hAnsi="SimSun" w:cstheme="minorBidi"/>
          <w:sz w:val="21"/>
          <w:szCs w:val="21"/>
          <w:lang w:val="zh-CN" w:bidi="zh-CN"/>
        </w:rPr>
        <w:t>。</w:t>
      </w:r>
    </w:p>
    <w:p w14:paraId="5800D59F" w14:textId="35B99785" w:rsidR="00FD0419" w:rsidRPr="005A4E2E" w:rsidRDefault="00FD0419" w:rsidP="005A4E2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5A4E2E">
        <w:rPr>
          <w:rFonts w:ascii="SimSun" w:hAnsi="SimSun" w:cstheme="minorBidi"/>
          <w:sz w:val="21"/>
          <w:szCs w:val="21"/>
          <w:lang w:val="zh-CN" w:bidi="zh-CN"/>
        </w:rPr>
        <w:t>欧</w:t>
      </w:r>
      <w:r w:rsidR="005A4E2E">
        <w:rPr>
          <w:rFonts w:ascii="SimSun" w:hAnsi="SimSun" w:cstheme="minorBidi" w:hint="eastAsia"/>
          <w:sz w:val="21"/>
          <w:szCs w:val="21"/>
          <w:lang w:val="zh-CN" w:bidi="zh-CN"/>
        </w:rPr>
        <w:t>洲联</w:t>
      </w:r>
      <w:r w:rsidRPr="005A4E2E">
        <w:rPr>
          <w:rFonts w:ascii="SimSun" w:hAnsi="SimSun" w:cstheme="minorBidi"/>
          <w:sz w:val="21"/>
          <w:szCs w:val="21"/>
          <w:lang w:val="zh-CN" w:bidi="zh-CN"/>
        </w:rPr>
        <w:t>盟代表团重申它的立场并认为，数字环境中的版权问题需要加以关注和讨论，以确保版权在数字时代得到更有效的保护</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在这方面，欧</w:t>
      </w:r>
      <w:r w:rsidR="005A4E2E">
        <w:rPr>
          <w:rFonts w:ascii="SimSun" w:hAnsi="SimSun" w:cstheme="minorBidi" w:hint="eastAsia"/>
          <w:sz w:val="21"/>
          <w:szCs w:val="21"/>
          <w:lang w:val="zh-CN" w:bidi="zh-CN"/>
        </w:rPr>
        <w:t>洲联</w:t>
      </w:r>
      <w:r w:rsidRPr="005A4E2E">
        <w:rPr>
          <w:rFonts w:ascii="SimSun" w:hAnsi="SimSun" w:cstheme="minorBidi"/>
          <w:sz w:val="21"/>
          <w:szCs w:val="21"/>
          <w:lang w:val="zh-CN" w:bidi="zh-CN"/>
        </w:rPr>
        <w:t>盟代表团感谢巴西代表团提出的有关数字音乐服务潜在研究的值得关注的提案，并期待着对最新情况的介绍。</w:t>
      </w:r>
    </w:p>
    <w:p w14:paraId="0A0FDB7E" w14:textId="1986D8A3" w:rsidR="00FD0419" w:rsidRPr="005A4E2E" w:rsidRDefault="00FD0419" w:rsidP="005A4E2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5A4E2E">
        <w:rPr>
          <w:rFonts w:ascii="SimSun" w:hAnsi="SimSun" w:cstheme="minorBidi"/>
          <w:sz w:val="21"/>
          <w:szCs w:val="21"/>
          <w:lang w:val="zh-CN" w:bidi="zh-CN"/>
        </w:rPr>
        <w:t>非洲地区知识产权组织</w:t>
      </w:r>
      <w:r w:rsidR="00A966B2" w:rsidRPr="005A4E2E">
        <w:rPr>
          <w:rFonts w:ascii="SimSun" w:hAnsi="SimSun" w:cstheme="minorBidi"/>
          <w:sz w:val="21"/>
          <w:szCs w:val="21"/>
          <w:lang w:val="zh-CN" w:bidi="zh-CN"/>
        </w:rPr>
        <w:t>（</w:t>
      </w:r>
      <w:r w:rsidRPr="005A4E2E">
        <w:rPr>
          <w:rFonts w:ascii="SimSun" w:hAnsi="SimSun" w:cstheme="minorBidi"/>
          <w:sz w:val="21"/>
          <w:szCs w:val="21"/>
          <w:lang w:val="zh-CN" w:bidi="zh-CN"/>
        </w:rPr>
        <w:t>ARIPO</w:t>
      </w:r>
      <w:r w:rsidR="00A966B2" w:rsidRPr="005A4E2E">
        <w:rPr>
          <w:rFonts w:ascii="SimSun" w:hAnsi="SimSun" w:cstheme="minorBidi"/>
          <w:sz w:val="21"/>
          <w:szCs w:val="21"/>
          <w:lang w:val="zh-CN" w:bidi="zh-CN"/>
        </w:rPr>
        <w:t>）</w:t>
      </w:r>
      <w:r w:rsidRPr="005A4E2E">
        <w:rPr>
          <w:rFonts w:ascii="SimSun" w:hAnsi="SimSun" w:cstheme="minorBidi"/>
          <w:sz w:val="21"/>
          <w:szCs w:val="21"/>
          <w:lang w:val="zh-CN" w:bidi="zh-CN"/>
        </w:rPr>
        <w:t>的代表赞同乌干达代表团代表非洲集团所作的发言</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它对数字环境下的版权分析表示认可</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ARIPO重申，数字环境为数字音乐服务研究的发展和开展提供了新的机遇，此类研究可提供基于证据的资料，增加了委员会工作的价值。</w:t>
      </w:r>
    </w:p>
    <w:p w14:paraId="252024D0" w14:textId="28EB469C" w:rsidR="00FD0419" w:rsidRPr="005A4E2E" w:rsidRDefault="00FD0419" w:rsidP="005A4E2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5A4E2E">
        <w:rPr>
          <w:rFonts w:ascii="SimSun" w:hAnsi="SimSun" w:cstheme="minorBidi"/>
          <w:sz w:val="21"/>
          <w:szCs w:val="21"/>
          <w:lang w:val="zh-CN" w:bidi="zh-CN"/>
        </w:rPr>
        <w:t>国际图书馆协会联合会</w:t>
      </w:r>
      <w:r w:rsidR="00A966B2" w:rsidRPr="005A4E2E">
        <w:rPr>
          <w:rFonts w:ascii="SimSun" w:hAnsi="SimSun" w:cstheme="minorBidi"/>
          <w:sz w:val="21"/>
          <w:szCs w:val="21"/>
          <w:lang w:val="zh-CN" w:bidi="zh-CN"/>
        </w:rPr>
        <w:t>（</w:t>
      </w:r>
      <w:r w:rsidRPr="005A4E2E">
        <w:rPr>
          <w:rFonts w:ascii="SimSun" w:hAnsi="SimSun" w:cstheme="minorBidi"/>
          <w:sz w:val="21"/>
          <w:szCs w:val="21"/>
          <w:lang w:val="zh-CN" w:bidi="zh-CN"/>
        </w:rPr>
        <w:t>IFLA</w:t>
      </w:r>
      <w:r w:rsidR="00A966B2" w:rsidRPr="005A4E2E">
        <w:rPr>
          <w:rFonts w:ascii="SimSun" w:hAnsi="SimSun" w:cstheme="minorBidi"/>
          <w:sz w:val="21"/>
          <w:szCs w:val="21"/>
          <w:lang w:val="zh-CN" w:bidi="zh-CN"/>
        </w:rPr>
        <w:t>）</w:t>
      </w:r>
      <w:r w:rsidRPr="005A4E2E">
        <w:rPr>
          <w:rFonts w:ascii="SimSun" w:hAnsi="SimSun" w:cstheme="minorBidi"/>
          <w:sz w:val="21"/>
          <w:szCs w:val="21"/>
          <w:lang w:val="zh-CN" w:bidi="zh-CN"/>
        </w:rPr>
        <w:t>的代表回顾表示，文件的提出建立了音乐服务的研究方式，遵循了GRULAC在SCCR之前会议上提出的提案</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IFLA注意到讨论的重要性，讨论强调了数字世界中版权法律和跨境问题的复杂性</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IFLA表示，需要关注创作者和公众利益使用者的利益，不要与中介机构的利益混淆，并期待取得研究成果</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IFLA强烈要求考虑音乐作品以外的其他领域</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它敦促各成员国提供相关见解</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它透露，在澳大利亚开展了作者感兴趣的项目，其目前的工作内容提供了有关这一主题的引人关注的见解，并希望能够在下届会议上对此进行探讨。</w:t>
      </w:r>
    </w:p>
    <w:p w14:paraId="3D04D47B" w14:textId="691F1EFC" w:rsidR="00FD0419" w:rsidRPr="005A4E2E" w:rsidRDefault="00FD0419" w:rsidP="005A4E2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5A4E2E">
        <w:rPr>
          <w:rFonts w:ascii="SimSun" w:hAnsi="SimSun" w:cstheme="minorBidi"/>
          <w:sz w:val="21"/>
          <w:szCs w:val="21"/>
          <w:lang w:val="zh-CN" w:bidi="zh-CN"/>
        </w:rPr>
        <w:t>拉丁美洲表演者联盟</w:t>
      </w:r>
      <w:r w:rsidR="00A966B2" w:rsidRPr="005A4E2E">
        <w:rPr>
          <w:rFonts w:ascii="SimSun" w:hAnsi="SimSun" w:cstheme="minorBidi"/>
          <w:sz w:val="21"/>
          <w:szCs w:val="21"/>
          <w:lang w:val="zh-CN" w:bidi="zh-CN"/>
        </w:rPr>
        <w:t>（</w:t>
      </w:r>
      <w:r w:rsidRPr="005A4E2E">
        <w:rPr>
          <w:rFonts w:ascii="SimSun" w:hAnsi="SimSun" w:cstheme="minorBidi"/>
          <w:sz w:val="21"/>
          <w:szCs w:val="21"/>
          <w:lang w:val="zh-CN" w:bidi="zh-CN"/>
        </w:rPr>
        <w:t>FILAIE</w:t>
      </w:r>
      <w:r w:rsidR="00A966B2" w:rsidRPr="005A4E2E">
        <w:rPr>
          <w:rFonts w:ascii="SimSun" w:hAnsi="SimSun" w:cstheme="minorBidi"/>
          <w:sz w:val="21"/>
          <w:szCs w:val="21"/>
          <w:lang w:val="zh-CN" w:bidi="zh-CN"/>
        </w:rPr>
        <w:t>）</w:t>
      </w:r>
      <w:r w:rsidRPr="005A4E2E">
        <w:rPr>
          <w:rFonts w:ascii="SimSun" w:hAnsi="SimSun" w:cstheme="minorBidi"/>
          <w:sz w:val="21"/>
          <w:szCs w:val="21"/>
          <w:lang w:val="zh-CN" w:bidi="zh-CN"/>
        </w:rPr>
        <w:t>的代表强调，有必要几乎同时在其他领域采取行动</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它援引巴西代表团的提议并指出，处理这个问题的最好方法应该是着眼于音乐在数字环境中运作的整个价值链、权利链和资料交换机制</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这一关于2008年至2018年音乐市场的报告显示，音乐市场的收入增长了10%，创下了历史新高，其中涉及大量资金</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流媒体服务占总收入的47%</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音乐产业的收入方面正在发生变化，但是表演者和艺术家的收入在下降，并且网络节目存在缺乏透明度和信息不足的问题，这往往会使与表演者收入相关的数字被重复计算，需要加以认真对待</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FILAIE认为，它应该成为议程上的一个常设项目，这样才能有足够的讨论时间</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许可、信息交流机制、价值链和商业模式都需要一起探讨。</w:t>
      </w:r>
    </w:p>
    <w:p w14:paraId="40D292F6" w14:textId="2631844D" w:rsidR="00FD0419" w:rsidRPr="005A4E2E" w:rsidRDefault="00FD0419" w:rsidP="005A4E2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5A4E2E">
        <w:rPr>
          <w:rFonts w:ascii="SimSun" w:hAnsi="SimSun" w:cstheme="minorBidi"/>
          <w:sz w:val="21"/>
          <w:szCs w:val="21"/>
          <w:lang w:val="zh-CN" w:bidi="zh-CN"/>
        </w:rPr>
        <w:t>拉丁艺术家组织的代表代表演员和其他讲西班牙语的艺术家发言，对能够在使用数字环境中的表演时考虑到表演者的立场表示赞赏，GRULAC对此作了完美的描述</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它建议应根据委员会的授权执行这项提案，以便将来开展视听环境方面的研究</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拉丁艺术家组织表示，演员和其他表演者面临着与音乐家和传播服务同样的问题</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它补充说，为表演者和创作者提供保障至关重要，这样他们才能在数字环境中获得报酬</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这将意味着提供一个框架，让他们公平分享因使用他们的表演和创作而获得的财务</w:t>
      </w:r>
      <w:r w:rsidRPr="005A4E2E">
        <w:rPr>
          <w:rFonts w:ascii="SimSun" w:hAnsi="SimSun" w:cstheme="minorBidi"/>
          <w:sz w:val="21"/>
          <w:szCs w:val="21"/>
          <w:lang w:val="zh-CN" w:bidi="zh-CN"/>
        </w:rPr>
        <w:lastRenderedPageBreak/>
        <w:t>利润</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该代表提到了《北京条约》，该条约在第12条中提供了一种解决方案，并指出，如果在不同国家法律中运用得当，它将有助于实现SCCR的目标</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它建议，没有必要重新发明一种复杂的系统，因为在现有框架中就有很好的例子。</w:t>
      </w:r>
    </w:p>
    <w:p w14:paraId="279D9238" w14:textId="083BD8D4" w:rsidR="00FD0419" w:rsidRPr="005A4E2E" w:rsidRDefault="00FD0419" w:rsidP="005A4E2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5A4E2E">
        <w:rPr>
          <w:rFonts w:ascii="SimSun" w:hAnsi="SimSun" w:cstheme="minorBidi"/>
          <w:sz w:val="21"/>
          <w:szCs w:val="21"/>
          <w:lang w:val="zh-CN" w:bidi="zh-CN"/>
        </w:rPr>
        <w:t>阿根廷表演者协会</w:t>
      </w:r>
      <w:r w:rsidR="00A966B2" w:rsidRPr="005A4E2E">
        <w:rPr>
          <w:rFonts w:ascii="SimSun" w:hAnsi="SimSun" w:cstheme="minorBidi"/>
          <w:sz w:val="21"/>
          <w:szCs w:val="21"/>
          <w:lang w:val="zh-CN" w:bidi="zh-CN"/>
        </w:rPr>
        <w:t>（</w:t>
      </w:r>
      <w:r w:rsidRPr="005A4E2E">
        <w:rPr>
          <w:rFonts w:ascii="SimSun" w:hAnsi="SimSun" w:cstheme="minorBidi"/>
          <w:sz w:val="21"/>
          <w:szCs w:val="21"/>
          <w:lang w:val="zh-CN" w:bidi="zh-CN"/>
        </w:rPr>
        <w:t>AADI</w:t>
      </w:r>
      <w:r w:rsidR="00A966B2" w:rsidRPr="005A4E2E">
        <w:rPr>
          <w:rFonts w:ascii="SimSun" w:hAnsi="SimSun" w:cstheme="minorBidi"/>
          <w:sz w:val="21"/>
          <w:szCs w:val="21"/>
          <w:lang w:val="zh-CN" w:bidi="zh-CN"/>
        </w:rPr>
        <w:t>）</w:t>
      </w:r>
      <w:r w:rsidRPr="005A4E2E">
        <w:rPr>
          <w:rFonts w:ascii="SimSun" w:hAnsi="SimSun" w:cstheme="minorBidi"/>
          <w:sz w:val="21"/>
          <w:szCs w:val="21"/>
          <w:lang w:val="zh-CN" w:bidi="zh-CN"/>
        </w:rPr>
        <w:t>的代表详细说明了艺术家和表演者在数字环境中所面临的报酬问题</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即使流媒体和公共传播机构预计会为表演者和艺术家提供具有意义的报酬，但事实并非如此</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AADI指出，应当执行这一法规，并在国家法律中提出现有的解决方案，以解决这一问题对表演者和艺术家的报酬给予保护的国际法规需要在国际一级进行处理，因为它影响了艺术家和表演者在数字环境中的创造力</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这不是一个技术问题，艺术家的权利应该得到尊重，就如同他们在过去作为生产者和使用者而得到的尊重一样</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AADI敦促各方共同努力，纠正表演者和艺术家未因作品的使用获得报酬的不公正现象，并强调了在数字环境中获得报酬的必要性</w:t>
      </w:r>
      <w:r w:rsidR="001352D6" w:rsidRPr="005A4E2E">
        <w:rPr>
          <w:rFonts w:ascii="SimSun" w:hAnsi="SimSun" w:cstheme="minorBidi"/>
          <w:sz w:val="21"/>
          <w:szCs w:val="21"/>
          <w:lang w:val="zh-CN" w:bidi="zh-CN"/>
        </w:rPr>
        <w:t>。</w:t>
      </w:r>
    </w:p>
    <w:p w14:paraId="74369F20" w14:textId="30536162" w:rsidR="00FD0419" w:rsidRPr="005A4E2E" w:rsidRDefault="00FD0419" w:rsidP="005A4E2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5A4E2E">
        <w:rPr>
          <w:rFonts w:ascii="SimSun" w:hAnsi="SimSun" w:cstheme="minorBidi"/>
          <w:sz w:val="21"/>
          <w:szCs w:val="21"/>
          <w:lang w:val="zh-CN" w:bidi="zh-CN"/>
        </w:rPr>
        <w:t>国际作者和作曲者协会联合会</w:t>
      </w:r>
      <w:r w:rsidR="00A966B2" w:rsidRPr="005A4E2E">
        <w:rPr>
          <w:rFonts w:ascii="SimSun" w:hAnsi="SimSun" w:cstheme="minorBidi"/>
          <w:sz w:val="21"/>
          <w:szCs w:val="21"/>
          <w:lang w:val="zh-CN" w:bidi="zh-CN"/>
        </w:rPr>
        <w:t>（</w:t>
      </w:r>
      <w:r w:rsidRPr="005A4E2E">
        <w:rPr>
          <w:rFonts w:ascii="SimSun" w:hAnsi="SimSun" w:cstheme="minorBidi"/>
          <w:sz w:val="21"/>
          <w:szCs w:val="21"/>
          <w:lang w:val="zh-CN" w:bidi="zh-CN"/>
        </w:rPr>
        <w:t>CISAC</w:t>
      </w:r>
      <w:r w:rsidR="00A966B2" w:rsidRPr="005A4E2E">
        <w:rPr>
          <w:rFonts w:ascii="SimSun" w:hAnsi="SimSun" w:cstheme="minorBidi"/>
          <w:sz w:val="21"/>
          <w:szCs w:val="21"/>
          <w:lang w:val="zh-CN" w:bidi="zh-CN"/>
        </w:rPr>
        <w:t>）</w:t>
      </w:r>
      <w:r w:rsidRPr="005A4E2E">
        <w:rPr>
          <w:rFonts w:ascii="SimSun" w:hAnsi="SimSun" w:cstheme="minorBidi"/>
          <w:sz w:val="21"/>
          <w:szCs w:val="21"/>
          <w:lang w:val="zh-CN" w:bidi="zh-CN"/>
        </w:rPr>
        <w:t>的代表欢迎巴西代表团提出的关于开展数字音乐服务研究的提案</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根据第三十四届会议推出的头脑风暴交流活动，CISAC强调了分析互联网平台责任规则的数字化影响的重要性，此类平台往往都会充分利用创造性作品</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该代表指出，最近通过的版权指令是朝着正确方向迈出的重要一步</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它认为，委员会今后的工作将受到欧洲联盟近期在法规制定方面所取得进展的鼓舞。</w:t>
      </w:r>
    </w:p>
    <w:p w14:paraId="660066BD" w14:textId="1DF350EA" w:rsidR="00FD0419" w:rsidRPr="005A4E2E" w:rsidRDefault="00FD0419" w:rsidP="005A4E2E">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5A4E2E">
        <w:rPr>
          <w:rFonts w:ascii="SimSun" w:hAnsi="SimSun" w:cstheme="minorBidi"/>
          <w:sz w:val="21"/>
          <w:szCs w:val="21"/>
          <w:lang w:val="zh-CN" w:bidi="zh-CN"/>
        </w:rPr>
        <w:t>国际作家论坛</w:t>
      </w:r>
      <w:r w:rsidR="00A966B2" w:rsidRPr="005A4E2E">
        <w:rPr>
          <w:rFonts w:ascii="SimSun" w:hAnsi="SimSun" w:cstheme="minorBidi"/>
          <w:sz w:val="21"/>
          <w:szCs w:val="21"/>
          <w:lang w:val="zh-CN" w:bidi="zh-CN"/>
        </w:rPr>
        <w:t>（</w:t>
      </w:r>
      <w:r w:rsidRPr="005A4E2E">
        <w:rPr>
          <w:rFonts w:ascii="SimSun" w:hAnsi="SimSun" w:cstheme="minorBidi"/>
          <w:sz w:val="21"/>
          <w:szCs w:val="21"/>
          <w:lang w:val="zh-CN" w:bidi="zh-CN"/>
        </w:rPr>
        <w:t>IAF</w:t>
      </w:r>
      <w:r w:rsidR="00A966B2" w:rsidRPr="005A4E2E">
        <w:rPr>
          <w:rFonts w:ascii="SimSun" w:hAnsi="SimSun" w:cstheme="minorBidi"/>
          <w:sz w:val="21"/>
          <w:szCs w:val="21"/>
          <w:lang w:val="zh-CN" w:bidi="zh-CN"/>
        </w:rPr>
        <w:t>）</w:t>
      </w:r>
      <w:r w:rsidRPr="005A4E2E">
        <w:rPr>
          <w:rFonts w:ascii="SimSun" w:hAnsi="SimSun" w:cstheme="minorBidi"/>
          <w:sz w:val="21"/>
          <w:szCs w:val="21"/>
          <w:lang w:val="zh-CN" w:bidi="zh-CN"/>
        </w:rPr>
        <w:t>的代表表示，创造性作品已在数字环境中得到广泛使用，并感谢各成员国已认识到促进创作者的工作和获取报酬的重要性</w:t>
      </w:r>
      <w:r w:rsidR="001352D6" w:rsidRPr="005A4E2E">
        <w:rPr>
          <w:rFonts w:ascii="SimSun" w:hAnsi="SimSun" w:cstheme="minorBidi"/>
          <w:sz w:val="21"/>
          <w:szCs w:val="21"/>
          <w:lang w:val="zh-CN" w:bidi="zh-CN"/>
        </w:rPr>
        <w:t>。</w:t>
      </w:r>
      <w:r w:rsidRPr="005A4E2E">
        <w:rPr>
          <w:rFonts w:ascii="SimSun" w:hAnsi="SimSun" w:cstheme="minorBidi"/>
          <w:sz w:val="21"/>
          <w:szCs w:val="21"/>
          <w:lang w:val="zh-CN" w:bidi="zh-CN"/>
        </w:rPr>
        <w:t>它赞扬了对在线使用作品的价值链进行彻底调查以及在考虑研究范围方面所做出的努力，并期待着对研究进行分析</w:t>
      </w:r>
      <w:r w:rsidR="001352D6" w:rsidRPr="005A4E2E">
        <w:rPr>
          <w:rFonts w:ascii="SimSun" w:hAnsi="SimSun" w:cstheme="minorBidi"/>
          <w:sz w:val="21"/>
          <w:szCs w:val="21"/>
          <w:lang w:val="zh-CN" w:bidi="zh-CN"/>
        </w:rPr>
        <w:t>。</w:t>
      </w:r>
    </w:p>
    <w:p w14:paraId="3872455D" w14:textId="1E797CB2" w:rsidR="00FD0419" w:rsidRPr="00B8463C" w:rsidRDefault="00FD0419" w:rsidP="00B8463C">
      <w:pPr>
        <w:widowControl w:val="0"/>
        <w:tabs>
          <w:tab w:val="left" w:pos="720"/>
          <w:tab w:val="left" w:pos="1418"/>
        </w:tabs>
        <w:spacing w:beforeLines="100" w:before="240" w:afterLines="50" w:after="120" w:line="340" w:lineRule="atLeast"/>
        <w:rPr>
          <w:rFonts w:ascii="KaiTi" w:eastAsia="KaiTi" w:hAnsi="KaiTi"/>
          <w:sz w:val="21"/>
          <w:szCs w:val="21"/>
          <w:lang w:val="fr-CH"/>
        </w:rPr>
      </w:pPr>
      <w:r w:rsidRPr="00B8463C">
        <w:rPr>
          <w:rFonts w:ascii="KaiTi" w:eastAsia="KaiTi" w:hAnsi="KaiTi"/>
          <w:sz w:val="21"/>
          <w:szCs w:val="21"/>
          <w:lang w:val="zh-CN" w:bidi="zh-CN"/>
        </w:rPr>
        <w:t>追续权</w:t>
      </w:r>
      <w:r w:rsidR="00A966B2" w:rsidRPr="00B8463C">
        <w:rPr>
          <w:rFonts w:ascii="KaiTi" w:eastAsia="KaiTi" w:hAnsi="KaiTi"/>
          <w:sz w:val="21"/>
          <w:szCs w:val="21"/>
          <w:lang w:val="zh-CN" w:bidi="zh-CN"/>
        </w:rPr>
        <w:t>（</w:t>
      </w:r>
      <w:r w:rsidRPr="00B8463C">
        <w:rPr>
          <w:rFonts w:ascii="KaiTi" w:eastAsia="KaiTi" w:hAnsi="KaiTi"/>
          <w:sz w:val="21"/>
          <w:szCs w:val="21"/>
          <w:lang w:val="zh-CN" w:bidi="zh-CN"/>
        </w:rPr>
        <w:t>droit de suite</w:t>
      </w:r>
      <w:r w:rsidR="00A966B2" w:rsidRPr="00B8463C">
        <w:rPr>
          <w:rFonts w:ascii="KaiTi" w:eastAsia="KaiTi" w:hAnsi="KaiTi"/>
          <w:sz w:val="21"/>
          <w:szCs w:val="21"/>
          <w:lang w:val="zh-CN" w:bidi="zh-CN"/>
        </w:rPr>
        <w:t>）</w:t>
      </w:r>
    </w:p>
    <w:p w14:paraId="1816F586" w14:textId="6FE3953E" w:rsidR="00FD0419" w:rsidRPr="00B8463C" w:rsidRDefault="00FD0419"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主席回忆起在2018年5月举行的SCCR第三十六届会议期间就追续权议题进行的讨论，当时委员会同意将设立一个工作队来审查追续权方面的做法，并就追续权涉及的实际问题交换意见</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工作队的首次会议于2018年12月在日内瓦举行。</w:t>
      </w:r>
    </w:p>
    <w:p w14:paraId="7C398DB3" w14:textId="3CE5070A" w:rsidR="00FD0419" w:rsidRPr="00B8463C" w:rsidRDefault="00FD0419"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秘书处分享了一些关于工作队的参与者和各成员国的资料，与会各方包括澳大利亚的一所大学、墨西哥艺术家代表、法国一家集体管理组织的总干事、日内瓦艺术界的律师兼代表以及其他参会人员</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SCCR的代表包括主席、两名副主席和各地区集团协调人，其中塞内加尔代表团代表非洲集团、克罗地亚代表团代表CEBS、智利代表团代表GRULAC、美利坚合众国代表团代表B集团。关于会议的议程，工作队的授权并不是处理和解决由艺术家追续权引出的政治问题，而是要考虑该权利的实际问题</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为实现该目的，会议邀请了持不同观点和代表不同利益的专家，以丰富讨论的内容，并努力就该项目达成共识以及充实SCCR的讨论</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在会议开始时，一位教授作了适用于艺术家追续权的国际法律框架的演示报告</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随后，从拍卖行的角度介绍了在对艺术家追续权进行监管时需要考虑的问题</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此外，还介绍了欧洲和法国艺术家追续权制度的要点</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完成这些介绍之后，对文件SCCR/37/5中所列明的艺术家追续权的基本要素进行了为期一天的讨论</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首先是权利所涵盖的作品，艺术家追续权的确定，收费和分配方式，权利管理，付费责任，所涵盖的交易</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工作队的第一次会议旨在使与会者相互了解，并为工作队的工作打下基础</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工作队确定了少数关键问题供进一步审议和分析</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首先，就艺术家追续权如何实施及其对相关活动的影响提供进一步信息</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此外，就艺术家追续权如何影响艺术家在其职业生涯开始时的首次销售价格提供真实的经济信息；说明可能包括的某些特殊作品的类别，例如手稿、数字作品，以及如果将这些类别排除在外将带来的影响；分析各个国家法律中的保护结构，以及是否应该以法规的形式向法律中加入更多条款；分析立法中提供的各种费率和逐渐递减的范围；审视为支</w:t>
      </w:r>
      <w:r w:rsidRPr="00B8463C">
        <w:rPr>
          <w:rFonts w:ascii="SimSun" w:hAnsi="SimSun" w:cstheme="minorBidi"/>
          <w:sz w:val="21"/>
          <w:szCs w:val="21"/>
          <w:lang w:val="zh-CN" w:bidi="zh-CN"/>
        </w:rPr>
        <w:lastRenderedPageBreak/>
        <w:t>付权利费用而带来的负担，以及对拍卖行向卖家收取费用的国家就艺术家追续权的类别进行举例，并分析每种选择的结果</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还讨论了如何就澳大利亚和法国的各种权利管理方式提供更深入的资料，这两个国家拥有最发达的保护制度以及收费和分配方式，包括关于跨境交易权利的管理</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此外，确定法律规定了艺术家追续权的个人管理以及强制规定集体管理方面的一些立法实例</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分析这种管理对双方产生的后果，评估该权利对艺术品进口的经济影响，并最终进一步考虑管理成本问题，包括为落实权利而提供的信息的质量以及如何确保报告追踪的问题</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所有这些问题都与艺术家追续权的执行有关</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秘书处注意到，这是一项正在进行的工作，因为可以向工作队成员国和各地区集团的代表提出其他议题</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工作队的成员已经同意就所确定的具体议题进行分组工作</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秘书处预计工作队将在2019年继续开展工作，并将在SCCR第三十九届会议期间提供更新报告</w:t>
      </w:r>
      <w:r w:rsidR="001352D6" w:rsidRPr="00B8463C">
        <w:rPr>
          <w:rFonts w:ascii="SimSun" w:hAnsi="SimSun" w:cstheme="minorBidi"/>
          <w:sz w:val="21"/>
          <w:szCs w:val="21"/>
          <w:lang w:val="zh-CN" w:bidi="zh-CN"/>
        </w:rPr>
        <w:t>。</w:t>
      </w:r>
    </w:p>
    <w:p w14:paraId="19C39538" w14:textId="2BEAD1A8" w:rsidR="00FD0419" w:rsidRPr="00B8463C" w:rsidRDefault="00FD0419"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主席宣布各地区集团协调人、各成员国和观察员开始发言</w:t>
      </w:r>
      <w:r w:rsidR="001352D6" w:rsidRPr="00B8463C">
        <w:rPr>
          <w:rFonts w:ascii="SimSun" w:hAnsi="SimSun" w:cstheme="minorBidi"/>
          <w:sz w:val="21"/>
          <w:szCs w:val="21"/>
          <w:lang w:val="zh-CN" w:bidi="zh-CN"/>
        </w:rPr>
        <w:t>。</w:t>
      </w:r>
    </w:p>
    <w:p w14:paraId="60A22180" w14:textId="153B90E2" w:rsidR="00FD0419" w:rsidRPr="00B8463C" w:rsidRDefault="00FD0419"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乌干达代表团代表非洲集团发言，重申支持刚果和塞内加尔代表团关于将艺术家追续权列为SCCR未来工作的常设议程项目的提案</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非洲集团指出，根据各成员国和其他利益</w:t>
      </w:r>
      <w:r w:rsidR="00313EE0" w:rsidRPr="00B8463C">
        <w:rPr>
          <w:rFonts w:ascii="SimSun" w:hAnsi="SimSun" w:cstheme="minorBidi"/>
          <w:sz w:val="21"/>
          <w:szCs w:val="21"/>
          <w:lang w:val="zh-CN" w:bidi="zh-CN"/>
        </w:rPr>
        <w:t>攸关方</w:t>
      </w:r>
      <w:r w:rsidRPr="00B8463C">
        <w:rPr>
          <w:rFonts w:ascii="SimSun" w:hAnsi="SimSun" w:cstheme="minorBidi"/>
          <w:sz w:val="21"/>
          <w:szCs w:val="21"/>
          <w:lang w:val="zh-CN" w:bidi="zh-CN"/>
        </w:rPr>
        <w:t>以及版权制度的其他权利持有人和使用者所发表的意见，委员会工作的重要性无论如何强调都不为过</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它对在SCCR第三十一届会议上提交提案以来所取得的进展表示认可，并对参与该提案的各成员国和其他利益</w:t>
      </w:r>
      <w:r w:rsidR="00313EE0" w:rsidRPr="00B8463C">
        <w:rPr>
          <w:rFonts w:ascii="SimSun" w:hAnsi="SimSun" w:cstheme="minorBidi"/>
          <w:sz w:val="21"/>
          <w:szCs w:val="21"/>
          <w:lang w:val="zh-CN" w:bidi="zh-CN"/>
        </w:rPr>
        <w:t>攸关方</w:t>
      </w:r>
      <w:r w:rsidRPr="00B8463C">
        <w:rPr>
          <w:rFonts w:ascii="SimSun" w:hAnsi="SimSun" w:cstheme="minorBidi"/>
          <w:sz w:val="21"/>
          <w:szCs w:val="21"/>
          <w:lang w:val="zh-CN" w:bidi="zh-CN"/>
        </w:rPr>
        <w:t>表示感谢</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SCCR前几届会议的报告表明，这项提案得到了广大成员国的大力支持</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这表明工作队已开始分析其收到的问题，并希望工作队的工作会有助于阐明各成员国和其他利益</w:t>
      </w:r>
      <w:r w:rsidR="00313EE0" w:rsidRPr="00B8463C">
        <w:rPr>
          <w:rFonts w:ascii="SimSun" w:hAnsi="SimSun" w:cstheme="minorBidi"/>
          <w:sz w:val="21"/>
          <w:szCs w:val="21"/>
          <w:lang w:val="zh-CN" w:bidi="zh-CN"/>
        </w:rPr>
        <w:t>攸关方</w:t>
      </w:r>
      <w:r w:rsidRPr="00B8463C">
        <w:rPr>
          <w:rFonts w:ascii="SimSun" w:hAnsi="SimSun" w:cstheme="minorBidi"/>
          <w:sz w:val="21"/>
          <w:szCs w:val="21"/>
          <w:lang w:val="zh-CN" w:bidi="zh-CN"/>
        </w:rPr>
        <w:t>的问题</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它还期待看到能够促使委员会作出实质性决定的最新报告</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非洲集团指出，《伯尔尼公约》中的艺术家追续权是一项可选条款，因为只有提供互惠保护的国家才能保证提供这种保护</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鉴于追续版税权的可选性，近半数成员国的制度都承认了这一点，但有必要使追续版税权具有强制性</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非洲集团支持出于以下理由将追续权提案列入SCCR的议程：首先，确保更多艺术家能够因其创作获得公平报酬，并在全球市场上提高对艺术家的公平待遇，而无论他们生活在哪里或作品在哪里出售；其次，使视觉艺术家的权利与其他创作者的权利保持一致，以确保公平，允许艺术家，包括土著艺术家，从其原创作品的销售中获得额外报酬；第三是专有权的问题</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即使这不能保证获得报酬或连续性收入，但至少这意味着，如果得到公众的认可并提出要求，就有望从对他们的作品的利用中获得一定份额的收益</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这一权利并不会剥夺复制权，而只会有利于正在为追续权进行斗争的权利持有人；第四，实施关于经济影响和艺术家追续权的</w:t>
      </w:r>
      <w:r w:rsidR="00313EE0" w:rsidRPr="00B8463C">
        <w:rPr>
          <w:rFonts w:ascii="SimSun" w:hAnsi="SimSun" w:cstheme="minorBidi"/>
          <w:sz w:val="21"/>
          <w:szCs w:val="21"/>
          <w:lang w:val="zh-CN" w:bidi="zh-CN"/>
        </w:rPr>
        <w:t>产权组织</w:t>
      </w:r>
      <w:r w:rsidRPr="00B8463C">
        <w:rPr>
          <w:rFonts w:ascii="SimSun" w:hAnsi="SimSun" w:cstheme="minorBidi"/>
          <w:sz w:val="21"/>
          <w:szCs w:val="21"/>
          <w:lang w:val="zh-CN" w:bidi="zh-CN"/>
        </w:rPr>
        <w:t>研究</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非洲集团指出，艺术家追续版税权是一种版税制度，并非由政府预测或支付</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非洲集团补充说，它认为委员会有充分的理由批准将艺术家追续权纳入委员会今后的工作，并表示它仍然将以务实的态度继续建设性地参与这个问题</w:t>
      </w:r>
      <w:r w:rsidR="001352D6" w:rsidRPr="00B8463C">
        <w:rPr>
          <w:rFonts w:ascii="SimSun" w:hAnsi="SimSun" w:cstheme="minorBidi"/>
          <w:sz w:val="21"/>
          <w:szCs w:val="21"/>
          <w:lang w:val="zh-CN" w:bidi="zh-CN"/>
        </w:rPr>
        <w:t>。</w:t>
      </w:r>
    </w:p>
    <w:p w14:paraId="733BBA85" w14:textId="2CF800CF"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克罗地亚代表团代表CEBS发言，感谢刚果和塞内加尔代表团在国际一级提出追续权这一重要议题，特别是将其作为SCCR议程的一部分</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该集团重申其对该问题进行讨论的承诺和支持</w:t>
      </w:r>
      <w:r w:rsidR="001352D6" w:rsidRPr="00B8463C">
        <w:rPr>
          <w:rFonts w:ascii="SimSun" w:hAnsi="SimSun" w:cstheme="minorBidi"/>
          <w:sz w:val="21"/>
          <w:szCs w:val="21"/>
          <w:lang w:val="zh-CN" w:bidi="zh-CN"/>
        </w:rPr>
        <w:t>。</w:t>
      </w:r>
    </w:p>
    <w:p w14:paraId="3035306A" w14:textId="6DB6A7F4"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欧</w:t>
      </w:r>
      <w:r w:rsidR="00B8463C">
        <w:rPr>
          <w:rFonts w:ascii="SimSun" w:hAnsi="SimSun" w:cstheme="minorBidi" w:hint="eastAsia"/>
          <w:sz w:val="21"/>
          <w:szCs w:val="21"/>
          <w:lang w:val="zh-CN" w:bidi="zh-CN"/>
        </w:rPr>
        <w:t>洲联</w:t>
      </w:r>
      <w:r w:rsidRPr="00B8463C">
        <w:rPr>
          <w:rFonts w:ascii="SimSun" w:hAnsi="SimSun" w:cstheme="minorBidi"/>
          <w:sz w:val="21"/>
          <w:szCs w:val="21"/>
          <w:lang w:val="zh-CN" w:bidi="zh-CN"/>
        </w:rPr>
        <w:t>盟代表团表示支持塞内加尔和刚果代表团提出的将追续权列入议程的提案，并重申追续权的重要性。十多年来，追续权已成为欧盟法律框架的一部分</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代表团重申，它致力于提供适用的专门立法，以反映可供借鉴的复杂经验</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代表团回顾到，将该议题列入SCCR议程的提案始于SCCR第二十七届会议，并在SCCR第三十一届会议上提交了提案</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因此，代表团认为，如果未来SCCR的议程扩展到其他项目，则应优先考虑追续权而不是其他任何议题</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它敦促所有代表团支持塞内加尔和刚果代表团的提案，并赞成将追续权作为独立项目列入SCCR议程。</w:t>
      </w:r>
    </w:p>
    <w:p w14:paraId="2485DC73" w14:textId="77777777"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阿根廷代表团指出，它非常同意这一议题，并要求对其在研究报告中进行概述。</w:t>
      </w:r>
    </w:p>
    <w:p w14:paraId="0CA26B05" w14:textId="778E86E1"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塞内加尔代表团解释说，追续权是将艺术家与其作品所取得的成功联系起来的一项必要权利</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它指出，艺术家应该通过追续权获得报酬</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它指出，大约10年前，当作者卖出1万到2万个复制件</w:t>
      </w:r>
      <w:r w:rsidRPr="00B8463C">
        <w:rPr>
          <w:rFonts w:ascii="SimSun" w:hAnsi="SimSun" w:cstheme="minorBidi"/>
          <w:sz w:val="21"/>
          <w:szCs w:val="21"/>
          <w:lang w:val="zh-CN" w:bidi="zh-CN"/>
        </w:rPr>
        <w:lastRenderedPageBreak/>
        <w:t>时，他们并没有得到比首次销售权更多的报酬，这是一个版权问题</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它建议，在原始作者或艺术家的权利方面应该形成一个永久的联系，就如同作者与其作品之间建立起来的版权联系一样</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追续权在全球化时代的执行非常重要，而且需要在未来加以考虑，因为它仍然是SCCR议程上持续时间最长的议题</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它指出，80多个国家已在其立法中通过或纳入追续权</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代表团敦促秘书处为工作队提供足够资源，使其能够加强在这方面的工作。</w:t>
      </w:r>
    </w:p>
    <w:p w14:paraId="1777FA16" w14:textId="3B14AF77"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加蓬代表团赞同乌干达代表团代表非洲集团所作的发言</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它表示支持该议程项目，特别是对追续权的经济影响进行的讨论</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加蓬是在版权立法中通过追续权的国家之一</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艺术品市场是一个国际投机市场，是委员会讨论的一个关键问题，需要一个国际规则对其进行管理</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这种现状将艺术家置于这些市场流动的最前沿，因此需要考虑设立一支工作队，与秘书处一起进行这方面的工作，以便提交初步报告</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它强调，为了尽可能取得最佳结果，必须单独将其列为SCCR的一个优先议程项目。</w:t>
      </w:r>
    </w:p>
    <w:p w14:paraId="564B9D3D" w14:textId="456CB086"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博茨瓦纳代表团赞同乌干达代表团代表非洲集团所作的发言</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代表团补充说，它支持塞内加尔和刚果代表团提出的关于列入追续权议题并列入去年向委员会提交的SCCR议程的提案</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正如所讨论的那样，艺术家作品的价值会随着时间的推移不断增加，而这会使那些真正出售作品的人比艺术家本人受益更多</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代表团表示，演示报告中也表明追续权给市场带来了不利影响</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因此，许多</w:t>
      </w:r>
      <w:r w:rsidR="00313EE0" w:rsidRPr="00B8463C">
        <w:rPr>
          <w:rFonts w:ascii="SimSun" w:hAnsi="SimSun" w:cstheme="minorBidi"/>
          <w:sz w:val="21"/>
          <w:szCs w:val="21"/>
          <w:lang w:val="zh-CN" w:bidi="zh-CN"/>
        </w:rPr>
        <w:t>产权组织</w:t>
      </w:r>
      <w:r w:rsidRPr="00B8463C">
        <w:rPr>
          <w:rFonts w:ascii="SimSun" w:hAnsi="SimSun" w:cstheme="minorBidi"/>
          <w:sz w:val="21"/>
          <w:szCs w:val="21"/>
          <w:lang w:val="zh-CN" w:bidi="zh-CN"/>
        </w:rPr>
        <w:t>成员国要么已实施追续权，要么曾考虑将其包括在内</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它提醒说，不能再继续指望通过互惠原则来获得追续权了，现在就是采取协调办法的时候，而这只有在SCCR将关于追续权的讨论列入主要议程时才能实现</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代表团建议将追续权问题列为优先事项，并表示欧</w:t>
      </w:r>
      <w:r w:rsidR="00B8463C">
        <w:rPr>
          <w:rFonts w:ascii="SimSun" w:hAnsi="SimSun" w:cstheme="minorBidi" w:hint="eastAsia"/>
          <w:sz w:val="21"/>
          <w:szCs w:val="21"/>
          <w:lang w:val="zh-CN" w:bidi="zh-CN"/>
        </w:rPr>
        <w:t>洲联</w:t>
      </w:r>
      <w:r w:rsidRPr="00B8463C">
        <w:rPr>
          <w:rFonts w:ascii="SimSun" w:hAnsi="SimSun" w:cstheme="minorBidi"/>
          <w:sz w:val="21"/>
          <w:szCs w:val="21"/>
          <w:lang w:val="zh-CN" w:bidi="zh-CN"/>
        </w:rPr>
        <w:t>盟显然对此表示支持。</w:t>
      </w:r>
    </w:p>
    <w:p w14:paraId="6FABBE26" w14:textId="0FC62424"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加纳代表团赞同乌干达代表团代表非洲集团所作的发言，支持刚果和塞内加尔代表团关于将追续版税权作为常设议程项目列入SCCR议程的提案，并强调了其重要性</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它肯定了秘书处的工作，并对工作队的报告表示了极大关注。</w:t>
      </w:r>
    </w:p>
    <w:p w14:paraId="704B4E86" w14:textId="1AA2FBD0"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巴西代表团对委员会的追续权议题表示支持，因为它认为，就其意义而言，追续权与数字环境议题密切相关，它为作者和创作者的工作提供了适当报酬</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它呼吁将追续权和数字环境作为委员会议程上的一个具体议程项目</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它认为，这会使人们更加关注那些反复出现的问题。</w:t>
      </w:r>
    </w:p>
    <w:p w14:paraId="55BE87D0" w14:textId="0240BE72"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冈比亚代表团同意乌干达代表团代表非洲集团所作的发言，并表示支持刚果和塞内加尔代表团提出的将追续权列入SCCR议程的提案</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它注意到，国家经济共同体的充分落地使得最新服务能够在次级区域内自由流动，它认为这将使劳动力市场有所缓和</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它敦促各成员国对劳动力市场给予支持，以改善供应并应对其他经济挑战。</w:t>
      </w:r>
    </w:p>
    <w:p w14:paraId="3C3A01A1" w14:textId="28CEAA37"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摩洛哥代表团赞同乌干达代表团代表非洲集团所作的发言</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代表团知道追续版税权的重要性，也知道在艺术品作者与其他能够通过使用其作品获益的创作者之间重建经济平衡的重要性，因此致力于鼓励视觉艺术方面的创造力，使得这些艺术家都能以追续其作品的最佳方式获得报酬</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代表团提到了教授们在之前的SCCR会议上所进行的研究，其中一个要点是追续权对售后市场没有负面影响</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《伯尔尼公约》强调的现行国际追续权规则是一个可选项</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代表团认为，艺术家追续权必须被列为SCCR的一个常设议程项目。</w:t>
      </w:r>
    </w:p>
    <w:p w14:paraId="4D6B0007" w14:textId="7B2BF0A0"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科特迪瓦代表团赞同乌干达代表团代表非洲集团所作的发言</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它指出，追续权已被列入科特迪瓦的立法，并建议将其列为SCCR的一个常设议程项目</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它指出，在非洲和其他大多数国家，追续权一般是在不受管制的非正式大众市场执行，因此，追续版税权经济方面的解决方案应该是在艺术家和作品之间建立一种永久性联系</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这非常必要，因为作品的可追溯性是一个巨大的挑战。有些国家，比如法国，承认文化遗产的归还，这些遗产是在殖民时期从非洲国家拿走的</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代表团认为，艺术家和作品</w:t>
      </w:r>
      <w:r w:rsidRPr="00B8463C">
        <w:rPr>
          <w:rFonts w:ascii="SimSun" w:hAnsi="SimSun" w:cstheme="minorBidi"/>
          <w:sz w:val="21"/>
          <w:szCs w:val="21"/>
          <w:lang w:val="zh-CN" w:bidi="zh-CN"/>
        </w:rPr>
        <w:lastRenderedPageBreak/>
        <w:t>之间也以同样的方式建立了联系，因此需要通过一项具有国际法律约束力的文书充分承认这种国际法，这样对于原作者从作品中获益的问题，在艺术品市场上就不会再出现不公正的现象</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代表团认为，这将鼓励艺术家的创造力</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它呼吁各方表现出良好的意愿和积极的态度，消除自私自利的顾虑，因为所有各方的贡献和国际制度的良好运作是不可或缺的</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因此，在国际一级上承认追续权将允许艺术家、视觉艺术家、平面艺术家、造型艺术家享有其他优势，并且不会对国际艺术品市场产生负面影响，而会改善可追溯性，这应该作为一个与数字环境一样的单独议程项目加以对待</w:t>
      </w:r>
      <w:r w:rsidR="001352D6" w:rsidRPr="00B8463C">
        <w:rPr>
          <w:rFonts w:ascii="SimSun" w:hAnsi="SimSun" w:cstheme="minorBidi"/>
          <w:sz w:val="21"/>
          <w:szCs w:val="21"/>
          <w:lang w:val="zh-CN" w:bidi="zh-CN"/>
        </w:rPr>
        <w:t>。</w:t>
      </w:r>
    </w:p>
    <w:p w14:paraId="46FBB306" w14:textId="0A591BB8"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日本代表团指出，日本的国家立法中未规定艺术家追续权</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因此，它认为关于艺术家追续权及其机制的探讨对于客观的强调和讨论可能具有一定作用</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它补充说，利益</w:t>
      </w:r>
      <w:r w:rsidR="00313EE0" w:rsidRPr="00B8463C">
        <w:rPr>
          <w:rFonts w:ascii="SimSun" w:hAnsi="SimSun" w:cstheme="minorBidi"/>
          <w:sz w:val="21"/>
          <w:szCs w:val="21"/>
          <w:lang w:val="zh-CN" w:bidi="zh-CN"/>
        </w:rPr>
        <w:t>攸关方</w:t>
      </w:r>
      <w:r w:rsidRPr="00B8463C">
        <w:rPr>
          <w:rFonts w:ascii="SimSun" w:hAnsi="SimSun" w:cstheme="minorBidi"/>
          <w:sz w:val="21"/>
          <w:szCs w:val="21"/>
          <w:lang w:val="zh-CN" w:bidi="zh-CN"/>
        </w:rPr>
        <w:t>即专家工作队的意见将有助于进行更深入的了解</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代表团指出了一些重要的问题：需要遵守艺术家追续价格的交易类型、了解时间表的权利、适用法律、卖方的国籍、作品的所在地点、买方的居住地点，这些对于国际交易来说都是重要问题</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它指出，这对于了解艺术家追续权的实际问题以便进一步讨论来说非常重要</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尽管如此，从保护艺术家的角度来看，艺术家追续权并不是在版权保护制度下保护艺术家的唯一措施，也应该考虑艺术家追续权以外的其他措施</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代表团重申，应优先考虑保护广播组织，因为这是一个长期存在的问题，并提醒说，引入新的议题作为常设项目可能会减少讨论现有议程的时间，特别是关于广播组织的议程</w:t>
      </w:r>
      <w:r w:rsidR="001352D6" w:rsidRPr="00B8463C">
        <w:rPr>
          <w:rFonts w:ascii="SimSun" w:hAnsi="SimSun" w:cstheme="minorBidi"/>
          <w:sz w:val="21"/>
          <w:szCs w:val="21"/>
          <w:lang w:val="zh-CN" w:bidi="zh-CN"/>
        </w:rPr>
        <w:t>。</w:t>
      </w:r>
    </w:p>
    <w:p w14:paraId="15EB35A3" w14:textId="1F600AFF"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突尼斯代表团赞同乌干达代表团代表非洲集团所作的发言，并重申支持塞内加尔和刚果代表团提出的将追续权作为议程上的一个常设项目的提案</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代表团是将追续版税权列入国家立法的国家之一，该立法涉及文学、艺术作品和相关权</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它在2017年与</w:t>
      </w:r>
      <w:r w:rsidR="00313EE0" w:rsidRPr="00B8463C">
        <w:rPr>
          <w:rFonts w:ascii="SimSun" w:hAnsi="SimSun" w:cstheme="minorBidi"/>
          <w:sz w:val="21"/>
          <w:szCs w:val="21"/>
          <w:lang w:val="zh-CN" w:bidi="zh-CN"/>
        </w:rPr>
        <w:t>产权组织</w:t>
      </w:r>
      <w:r w:rsidRPr="00B8463C">
        <w:rPr>
          <w:rFonts w:ascii="SimSun" w:hAnsi="SimSun" w:cstheme="minorBidi"/>
          <w:sz w:val="21"/>
          <w:szCs w:val="21"/>
          <w:lang w:val="zh-CN" w:bidi="zh-CN"/>
        </w:rPr>
        <w:t>合作举办了一场研讨会，专门讨论了追续权问题，艺术家和国际艺术品市场的各利益</w:t>
      </w:r>
      <w:r w:rsidR="00313EE0" w:rsidRPr="00B8463C">
        <w:rPr>
          <w:rFonts w:ascii="SimSun" w:hAnsi="SimSun" w:cstheme="minorBidi"/>
          <w:sz w:val="21"/>
          <w:szCs w:val="21"/>
          <w:lang w:val="zh-CN" w:bidi="zh-CN"/>
        </w:rPr>
        <w:t>攸关方</w:t>
      </w:r>
      <w:r w:rsidRPr="00B8463C">
        <w:rPr>
          <w:rFonts w:ascii="SimSun" w:hAnsi="SimSun" w:cstheme="minorBidi"/>
          <w:sz w:val="21"/>
          <w:szCs w:val="21"/>
          <w:lang w:val="zh-CN" w:bidi="zh-CN"/>
        </w:rPr>
        <w:t>都出席了该研讨会</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代表团认为，追续版税权将因为平面和造型艺术家的原创作品而向他们提供合理的报酬，创造更多机会，促进艺术品市场的发展</w:t>
      </w:r>
      <w:r w:rsidR="001352D6" w:rsidRPr="00B8463C">
        <w:rPr>
          <w:rFonts w:ascii="SimSun" w:hAnsi="SimSun" w:cstheme="minorBidi"/>
          <w:sz w:val="21"/>
          <w:szCs w:val="21"/>
          <w:lang w:val="zh-CN" w:bidi="zh-CN"/>
        </w:rPr>
        <w:t>。</w:t>
      </w:r>
    </w:p>
    <w:p w14:paraId="62E3A171" w14:textId="66FA15A5"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美利坚合众国代表团赞扬秘书处在介绍追续版税权工作队最新工作情况方面所作的努力，该工作队在这方面借鉴了不同的国家法律和做法</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代表团强调，追续版税权一直是美利坚合众国讨论的主题</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它补充说，美国版权局在2013年发布了之前报告的修订版，即艺术家追续版税权</w:t>
      </w:r>
      <w:r w:rsidR="00A966B2" w:rsidRPr="00B8463C">
        <w:rPr>
          <w:rFonts w:ascii="SimSun" w:hAnsi="SimSun" w:cstheme="minorBidi"/>
          <w:sz w:val="21"/>
          <w:szCs w:val="21"/>
          <w:lang w:val="zh-CN" w:bidi="zh-CN"/>
        </w:rPr>
        <w:t>（</w:t>
      </w:r>
      <w:r w:rsidRPr="00B8463C">
        <w:rPr>
          <w:rFonts w:ascii="SimSun" w:hAnsi="SimSun" w:cstheme="minorBidi"/>
          <w:sz w:val="21"/>
          <w:szCs w:val="21"/>
          <w:lang w:val="zh-CN" w:bidi="zh-CN"/>
        </w:rPr>
        <w:t>droit de suite</w:t>
      </w:r>
      <w:r w:rsidR="00A966B2" w:rsidRPr="00B8463C">
        <w:rPr>
          <w:rFonts w:ascii="SimSun" w:hAnsi="SimSun" w:cstheme="minorBidi"/>
          <w:sz w:val="21"/>
          <w:szCs w:val="21"/>
          <w:lang w:val="zh-CN" w:bidi="zh-CN"/>
        </w:rPr>
        <w:t>）</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它指出，正如日本代表团所说，它还不是已经在国内一级法律中实施了追续权的</w:t>
      </w:r>
      <w:r w:rsidR="00313EE0" w:rsidRPr="00B8463C">
        <w:rPr>
          <w:rFonts w:ascii="SimSun" w:hAnsi="SimSun" w:cstheme="minorBidi"/>
          <w:sz w:val="21"/>
          <w:szCs w:val="21"/>
          <w:lang w:val="zh-CN" w:bidi="zh-CN"/>
        </w:rPr>
        <w:t>产权组织</w:t>
      </w:r>
      <w:r w:rsidRPr="00B8463C">
        <w:rPr>
          <w:rFonts w:ascii="SimSun" w:hAnsi="SimSun" w:cstheme="minorBidi"/>
          <w:sz w:val="21"/>
          <w:szCs w:val="21"/>
          <w:lang w:val="zh-CN" w:bidi="zh-CN"/>
        </w:rPr>
        <w:t>成员国</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美利坚合众国代表团重申对该议题的关注，并呼吁进行实质性讨论</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但是，由于委员会面临的其他紧迫事项，它无法支持将追续权列为一个常设议程项目的提案。</w:t>
      </w:r>
    </w:p>
    <w:p w14:paraId="36B39A8C" w14:textId="51191659"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肯尼亚代表团赞同乌干达代表团代表非洲集团所作的发言</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代表团非常重视追续权，因为它是对肯尼亚艺术家精神和灵魂的一种表达</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能够反映这一点的事实是，肯尼亚现在正在修改版权法，以便纳入这一特定权利</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代表团相信，如果能够在一份国际文书中确立艺术家的作品，就可以实现作品在全世界的公平、最佳利用</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这将创建一个公平的全球架构，确保这些艺术作品的创作者得到充分的保护和应有的报酬</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当权者认为，国际社会在寻找未知的解决方案前会从已知的解决方案中获益</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正是由于这一原因，代表团希望感谢塞内加尔和刚果代表团就这一问题提出的提案，并表示坚决支持这一目标</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此外，代表团感谢秘书处所组建的工作队，并希望无论作出何种决议，都会有助于该委员会规划未来的发展方向。</w:t>
      </w:r>
    </w:p>
    <w:p w14:paraId="6BB128F1" w14:textId="7C9EBE8E"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非洲地区知识产权组织</w:t>
      </w:r>
      <w:r w:rsidR="00A966B2" w:rsidRPr="00B8463C">
        <w:rPr>
          <w:rFonts w:ascii="SimSun" w:hAnsi="SimSun" w:cstheme="minorBidi"/>
          <w:sz w:val="21"/>
          <w:szCs w:val="21"/>
          <w:lang w:val="zh-CN" w:bidi="zh-CN"/>
        </w:rPr>
        <w:t>（</w:t>
      </w:r>
      <w:r w:rsidRPr="00B8463C">
        <w:rPr>
          <w:rFonts w:ascii="SimSun" w:hAnsi="SimSun" w:cstheme="minorBidi"/>
          <w:sz w:val="21"/>
          <w:szCs w:val="21"/>
          <w:lang w:val="zh-CN" w:bidi="zh-CN"/>
        </w:rPr>
        <w:t>ARIPO</w:t>
      </w:r>
      <w:r w:rsidR="00A966B2" w:rsidRPr="00B8463C">
        <w:rPr>
          <w:rFonts w:ascii="SimSun" w:hAnsi="SimSun" w:cstheme="minorBidi"/>
          <w:sz w:val="21"/>
          <w:szCs w:val="21"/>
          <w:lang w:val="zh-CN" w:bidi="zh-CN"/>
        </w:rPr>
        <w:t>）</w:t>
      </w:r>
      <w:r w:rsidRPr="00B8463C">
        <w:rPr>
          <w:rFonts w:ascii="SimSun" w:hAnsi="SimSun" w:cstheme="minorBidi"/>
          <w:sz w:val="21"/>
          <w:szCs w:val="21"/>
          <w:lang w:val="zh-CN" w:bidi="zh-CN"/>
        </w:rPr>
        <w:t>的代表赞同乌干达代表团代表非洲集团所作的发言</w:t>
      </w:r>
      <w:r w:rsidR="001352D6" w:rsidRPr="00B8463C">
        <w:rPr>
          <w:rFonts w:ascii="SimSun" w:hAnsi="SimSun" w:cstheme="minorBidi"/>
          <w:sz w:val="21"/>
          <w:szCs w:val="21"/>
          <w:lang w:val="zh-CN" w:bidi="zh-CN"/>
        </w:rPr>
        <w:t>。</w:t>
      </w:r>
      <w:r w:rsidR="00B8463C">
        <w:rPr>
          <w:rFonts w:ascii="SimSun" w:hAnsi="SimSun" w:cstheme="minorBidi" w:hint="eastAsia"/>
          <w:sz w:val="21"/>
          <w:szCs w:val="21"/>
          <w:lang w:val="zh-CN" w:bidi="zh-CN"/>
        </w:rPr>
        <w:t>ARIPO</w:t>
      </w:r>
      <w:r w:rsidRPr="00B8463C">
        <w:rPr>
          <w:rFonts w:ascii="SimSun" w:hAnsi="SimSun" w:cstheme="minorBidi"/>
          <w:sz w:val="21"/>
          <w:szCs w:val="21"/>
          <w:lang w:val="zh-CN" w:bidi="zh-CN"/>
        </w:rPr>
        <w:t>支持塞内加尔和刚果代表团提出的关于追续权的提案，并鼓励ARIPO成员国支持将追续权列入本国法律的提案并为此做出建设性的贡献，建立或加强研究追续权的制度结构</w:t>
      </w:r>
      <w:r w:rsidR="001352D6" w:rsidRPr="00B8463C">
        <w:rPr>
          <w:rFonts w:ascii="SimSun" w:hAnsi="SimSun" w:cstheme="minorBidi"/>
          <w:sz w:val="21"/>
          <w:szCs w:val="21"/>
          <w:lang w:val="zh-CN" w:bidi="zh-CN"/>
        </w:rPr>
        <w:t>。</w:t>
      </w:r>
    </w:p>
    <w:p w14:paraId="73DC124B" w14:textId="0FAE302D"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lastRenderedPageBreak/>
        <w:t>国际演员联合会</w:t>
      </w:r>
      <w:r w:rsidR="00A966B2" w:rsidRPr="00B8463C">
        <w:rPr>
          <w:rFonts w:ascii="SimSun" w:hAnsi="SimSun" w:cstheme="minorBidi"/>
          <w:sz w:val="21"/>
          <w:szCs w:val="21"/>
          <w:lang w:val="zh-CN" w:bidi="zh-CN"/>
        </w:rPr>
        <w:t>（</w:t>
      </w:r>
      <w:r w:rsidRPr="00B8463C">
        <w:rPr>
          <w:rFonts w:ascii="SimSun" w:hAnsi="SimSun" w:cstheme="minorBidi"/>
          <w:sz w:val="21"/>
          <w:szCs w:val="21"/>
          <w:lang w:val="zh-CN" w:bidi="zh-CN"/>
        </w:rPr>
        <w:t>FIA</w:t>
      </w:r>
      <w:r w:rsidR="00A966B2" w:rsidRPr="00B8463C">
        <w:rPr>
          <w:rFonts w:ascii="SimSun" w:hAnsi="SimSun" w:cstheme="minorBidi"/>
          <w:sz w:val="21"/>
          <w:szCs w:val="21"/>
          <w:lang w:val="zh-CN" w:bidi="zh-CN"/>
        </w:rPr>
        <w:t>）</w:t>
      </w:r>
      <w:r w:rsidRPr="00B8463C">
        <w:rPr>
          <w:rFonts w:ascii="SimSun" w:hAnsi="SimSun" w:cstheme="minorBidi"/>
          <w:sz w:val="21"/>
          <w:szCs w:val="21"/>
          <w:lang w:val="zh-CN" w:bidi="zh-CN"/>
        </w:rPr>
        <w:t>强调指出，传统的版权制度几乎完全建立在专有权基础上，这不能保证创作者的经济利益，不能让他们依靠自己创造性的工作谋生</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这是因为他们的谈判能力和雇佣他们的制作人的谈判能力之间存在很大差距</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在大多数情况下，除非艺术家具有极强的集体代表性或运用足够高的专业地位来产生影响（情况并非总是如此），否则这些都是永久性的游戏规则</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该代表指出，这个行业似乎想把使用作品的权利都集中在制作人手中</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必须考虑各种机制，这些机制将保证文化产业的生存能力，使得业内的成员能够以此为生</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《北京条约》向前迈出了一步，因为它为权利转让以及限制的不公平和不可接受的合同做法提供了框架，并确保公平地分享价值</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它敦促</w:t>
      </w:r>
      <w:r w:rsidR="00313EE0" w:rsidRPr="00B8463C">
        <w:rPr>
          <w:rFonts w:ascii="SimSun" w:hAnsi="SimSun" w:cstheme="minorBidi"/>
          <w:sz w:val="21"/>
          <w:szCs w:val="21"/>
          <w:lang w:val="zh-CN" w:bidi="zh-CN"/>
        </w:rPr>
        <w:t>产权组织</w:t>
      </w:r>
      <w:r w:rsidRPr="00B8463C">
        <w:rPr>
          <w:rFonts w:ascii="SimSun" w:hAnsi="SimSun" w:cstheme="minorBidi"/>
          <w:sz w:val="21"/>
          <w:szCs w:val="21"/>
          <w:lang w:val="zh-CN" w:bidi="zh-CN"/>
        </w:rPr>
        <w:t>成员国采取必要措施，确保实现更公平的版权，并在尽可能利用《北京条约》第12条第2款的同时予以批准，这样它就不会再像以往那样面临艺术家和表演者的商业问题了</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对他们来说，如果一切如常，则实际上意味着权利被滥用</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他们唯一的合同权利是同意签署一份由视听制作人单方面强加的合同</w:t>
      </w:r>
      <w:r w:rsidR="001352D6" w:rsidRPr="00B8463C">
        <w:rPr>
          <w:rFonts w:ascii="SimSun" w:hAnsi="SimSun" w:cstheme="minorBidi"/>
          <w:sz w:val="21"/>
          <w:szCs w:val="21"/>
          <w:lang w:val="zh-CN" w:bidi="zh-CN"/>
        </w:rPr>
        <w:t>。</w:t>
      </w:r>
    </w:p>
    <w:p w14:paraId="68C6D2B3" w14:textId="04CD738D"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国际新闻工作者联合会</w:t>
      </w:r>
      <w:r w:rsidR="00A966B2" w:rsidRPr="00B8463C">
        <w:rPr>
          <w:rFonts w:ascii="SimSun" w:hAnsi="SimSun" w:cstheme="minorBidi"/>
          <w:sz w:val="21"/>
          <w:szCs w:val="21"/>
          <w:lang w:val="zh-CN" w:bidi="zh-CN"/>
        </w:rPr>
        <w:t>（</w:t>
      </w:r>
      <w:r w:rsidRPr="00B8463C">
        <w:rPr>
          <w:rFonts w:ascii="SimSun" w:hAnsi="SimSun" w:cstheme="minorBidi"/>
          <w:sz w:val="21"/>
          <w:szCs w:val="21"/>
          <w:lang w:val="zh-CN" w:bidi="zh-CN"/>
        </w:rPr>
        <w:t>IFJ</w:t>
      </w:r>
      <w:r w:rsidR="00A966B2" w:rsidRPr="00B8463C">
        <w:rPr>
          <w:rFonts w:ascii="SimSun" w:hAnsi="SimSun" w:cstheme="minorBidi"/>
          <w:sz w:val="21"/>
          <w:szCs w:val="21"/>
          <w:lang w:val="zh-CN" w:bidi="zh-CN"/>
        </w:rPr>
        <w:t>）</w:t>
      </w:r>
      <w:r w:rsidRPr="00B8463C">
        <w:rPr>
          <w:rFonts w:ascii="SimSun" w:hAnsi="SimSun" w:cstheme="minorBidi"/>
          <w:sz w:val="21"/>
          <w:szCs w:val="21"/>
          <w:lang w:val="zh-CN" w:bidi="zh-CN"/>
        </w:rPr>
        <w:t>非常支持刚果和塞内加尔代表团提出的将艺术家追续权列入委员会议程的呼吁</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它感谢委员会提供的工作队工作情况报告，期待其能与委员会的其他工作同时开展，并对这些工作表示支持</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他注意到各方要求“实现平衡”的呼声，作为一名作家，尤其是一名编辑，他对具有明确含义的词语有着强烈的感情</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该代表说，由于这是多年来提出的支持创作者和创造力的首个提案，这方面的工作始终是不平衡的，因此通过这一项目将是取得平衡的一个重要步骤</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艺术品市场的国际性使得实现平衡成为一个问题，国际文书对于解决这个问题是绝对必要的，必须尽可能快速地开展工作，拖延会使艺术家失去他们应得的报酬</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IFJ支持IFA关于不公平合同和不平衡谈判权的发言。</w:t>
      </w:r>
    </w:p>
    <w:p w14:paraId="1BD65FB0" w14:textId="05894340"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国际作家论坛</w:t>
      </w:r>
      <w:r w:rsidR="00A966B2" w:rsidRPr="00B8463C">
        <w:rPr>
          <w:rFonts w:ascii="SimSun" w:hAnsi="SimSun" w:cstheme="minorBidi"/>
          <w:sz w:val="21"/>
          <w:szCs w:val="21"/>
          <w:lang w:val="zh-CN" w:bidi="zh-CN"/>
        </w:rPr>
        <w:t>（</w:t>
      </w:r>
      <w:r w:rsidRPr="00B8463C">
        <w:rPr>
          <w:rFonts w:ascii="SimSun" w:hAnsi="SimSun" w:cstheme="minorBidi"/>
          <w:sz w:val="21"/>
          <w:szCs w:val="21"/>
          <w:lang w:val="zh-CN" w:bidi="zh-CN"/>
        </w:rPr>
        <w:t>IAF</w:t>
      </w:r>
      <w:r w:rsidR="00A966B2" w:rsidRPr="00B8463C">
        <w:rPr>
          <w:rFonts w:ascii="SimSun" w:hAnsi="SimSun" w:cstheme="minorBidi"/>
          <w:sz w:val="21"/>
          <w:szCs w:val="21"/>
          <w:lang w:val="zh-CN" w:bidi="zh-CN"/>
        </w:rPr>
        <w:t>）</w:t>
      </w:r>
      <w:r w:rsidRPr="00B8463C">
        <w:rPr>
          <w:rFonts w:ascii="SimSun" w:hAnsi="SimSun" w:cstheme="minorBidi"/>
          <w:sz w:val="21"/>
          <w:szCs w:val="21"/>
          <w:lang w:val="zh-CN" w:bidi="zh-CN"/>
        </w:rPr>
        <w:t>的代表感谢支持追续版税权的各成员国，特别是塞内加尔和刚果代表团提出的将追续版税权列为SCCR未来议程常设项目的提案</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该代表感谢各成员国支持非洲集团关于追续权的国际重要性以及追续权如何为艺术家提供支持的发言，这是一个国际公平与平衡的问题</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他对那些在各自国家管理、支持并希望确立追续版税权的工作队成员在工作中充分运用他们的专业知识表示支持</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它指出，追续版税权可以让创作者群体公平地获得全球艺术品市场给予的经济回报，重要的是，所有国家的艺术家都能从追续其作品中获益，因为艺术家的创作在每个国家都能受到尊重和鼓励</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该代表支持各代表团关于将该问题列入议程的重要意义的意见。</w:t>
      </w:r>
    </w:p>
    <w:p w14:paraId="471E0076" w14:textId="77777777" w:rsidR="004661D7" w:rsidRPr="00B8463C" w:rsidRDefault="004661D7" w:rsidP="00B8463C">
      <w:pPr>
        <w:widowControl w:val="0"/>
        <w:tabs>
          <w:tab w:val="left" w:pos="720"/>
          <w:tab w:val="left" w:pos="1418"/>
        </w:tabs>
        <w:spacing w:beforeLines="100" w:before="240" w:afterLines="50" w:after="120" w:line="340" w:lineRule="atLeast"/>
        <w:rPr>
          <w:rFonts w:ascii="KaiTi" w:eastAsia="KaiTi" w:hAnsi="KaiTi"/>
          <w:sz w:val="21"/>
          <w:szCs w:val="21"/>
          <w:lang w:val="zh-CN" w:bidi="zh-CN"/>
        </w:rPr>
      </w:pPr>
      <w:r w:rsidRPr="00B8463C">
        <w:rPr>
          <w:rFonts w:ascii="KaiTi" w:eastAsia="KaiTi" w:hAnsi="KaiTi"/>
          <w:sz w:val="21"/>
          <w:szCs w:val="21"/>
          <w:lang w:val="zh-CN" w:bidi="zh-CN"/>
        </w:rPr>
        <w:t>戏剧导演的权利</w:t>
      </w:r>
    </w:p>
    <w:p w14:paraId="7B8CE772" w14:textId="068F8247"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议程第9项“其他项目”的最后一个议题是俄罗斯联邦代表团关于在国际一级加强保护戏剧导演权利的提案</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该提案是俄罗斯联邦代表团在SCCR第三十五届会议期间提出的，载于文件SCCR/35/8</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在SCCR第三十六届会议期间，委员会请秘书处展开一项关于保护戏剧导演权利的研究，其研究方式已在11月举行的上届SCCR会议上提出</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文件SCCR/37/3包含秘书处开展的一些初步工作内容</w:t>
      </w:r>
      <w:r w:rsidR="001352D6" w:rsidRPr="00B8463C">
        <w:rPr>
          <w:rFonts w:ascii="SimSun" w:hAnsi="SimSun" w:cstheme="minorBidi"/>
          <w:sz w:val="21"/>
          <w:szCs w:val="21"/>
          <w:lang w:val="zh-CN" w:bidi="zh-CN"/>
        </w:rPr>
        <w:t>。</w:t>
      </w:r>
    </w:p>
    <w:p w14:paraId="4DAFDB52" w14:textId="4A859AA2"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秘书处表示，在委员会于去年11月批准研究方式后，秘书处与蒙特利尔大学的伊索德·詹德罗教授和位于莫斯科的俄罗斯国家知识产权学院的塞戈教授共同发起了这项研究</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采用了务实的研究方法</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这项研究需要包括具体实例，使各成员国能够更好地了解各国戏剧导演所面临的法律问题</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各方还同意，作者将研究世界各地不同的情况</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建议就这一问题的初步意见作演示报告。</w:t>
      </w:r>
    </w:p>
    <w:p w14:paraId="667FC490" w14:textId="1B07B93F"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主席请俄罗斯国家知识产权学院院长及两位教授作演示报告。</w:t>
      </w:r>
    </w:p>
    <w:p w14:paraId="4EA4C777" w14:textId="77777777"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俄罗斯国家知识产权学院院长、詹德罗教授和塞戈教授分别就各国戏剧导演面临的法律问题作了演示报告，报告可在以下网址找到</w:t>
      </w:r>
      <w:r w:rsidRPr="00A70183">
        <w:rPr>
          <w:rFonts w:ascii="SimSun" w:hAnsi="SimSun" w:cstheme="minorBidi"/>
          <w:b/>
          <w:sz w:val="21"/>
          <w:szCs w:val="21"/>
          <w:lang w:val="zh-CN" w:bidi="zh-CN"/>
        </w:rPr>
        <w:t>（2019年4月5日周五上午会议）</w:t>
      </w:r>
      <w:r w:rsidRPr="00B8463C">
        <w:rPr>
          <w:rFonts w:ascii="SimSun" w:hAnsi="SimSun" w:cstheme="minorBidi"/>
          <w:sz w:val="21"/>
          <w:szCs w:val="21"/>
          <w:lang w:val="zh-CN" w:bidi="zh-CN"/>
        </w:rPr>
        <w:t>：</w:t>
      </w:r>
    </w:p>
    <w:p w14:paraId="22850370" w14:textId="650ADEAD" w:rsidR="004661D7" w:rsidRPr="00B8463C" w:rsidRDefault="00D13E26" w:rsidP="00B8463C">
      <w:pPr>
        <w:pStyle w:val="ListParagraph"/>
        <w:overflowPunct w:val="0"/>
        <w:spacing w:afterLines="50" w:after="120" w:line="340" w:lineRule="atLeast"/>
        <w:ind w:left="0"/>
        <w:contextualSpacing w:val="0"/>
        <w:jc w:val="both"/>
        <w:rPr>
          <w:rFonts w:ascii="SimSun" w:hAnsi="SimSun" w:cstheme="minorBidi"/>
          <w:sz w:val="21"/>
          <w:szCs w:val="21"/>
          <w:lang w:val="zh-CN" w:bidi="zh-CN"/>
        </w:rPr>
      </w:pPr>
      <w:hyperlink r:id="rId17" w:anchor="demand" w:history="1">
        <w:r w:rsidR="004661D7" w:rsidRPr="00B8463C">
          <w:rPr>
            <w:rFonts w:ascii="SimSun" w:hAnsi="SimSun" w:cstheme="minorBidi"/>
            <w:sz w:val="21"/>
            <w:szCs w:val="21"/>
            <w:lang w:val="zh-CN"/>
          </w:rPr>
          <w:t>https://www.wipo.int/webcasting/en/?event=SCCR/38#demand</w:t>
        </w:r>
      </w:hyperlink>
    </w:p>
    <w:p w14:paraId="62ABE356" w14:textId="77777777"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lastRenderedPageBreak/>
        <w:t>主席宣布开始就俄罗斯国家知识产权学院院长和版权系副主任作的演示报告进行提问。</w:t>
      </w:r>
    </w:p>
    <w:p w14:paraId="074ADE85" w14:textId="01F31D6C" w:rsidR="004661D7" w:rsidRPr="00B8463C" w:rsidRDefault="004661D7" w:rsidP="00EA6140">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塞内加尔代表团指出，俄罗斯是一个拥有伟大戏剧传统的国家，并建议各成员国特别关注有关戏剧做法的法律问题</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它指出，塞内加尔法律第6.2条的内容如下：具有文学或艺术性质的智力创作应被视为本法意义下的精神作品，特别是：戏剧作品和其他拟用于舞台表演及其制作的作品</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这意味着舞台导演受塞内加尔法律的版权保护</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在非洲其他法语国家的立法中，也有同样的做法，舞台导演也受到版权保护</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应该特别指出的是，在执行该法律时，存在着“大权利”和“小权利”的问题，而这些问题实际上并没有在实践中发挥作用</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例如在法国，主要作品拥有更大的权利，并接受集体权利管理。然而它指出，在塞内加尔情况并非如此</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并非通过集体方式进行权利管理</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但有时可不考虑这一原则</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例如，塞内加尔对最近制作的一部歌剧提出采用权利的集体管理制度，但遗憾的是，这一原则并没有发挥作用</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虽然方式不同，但权利的原则不容置疑</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代表团询问，是什么问题阻止各国给予戏剧导演版权保护，使他们无法从对其作品的使用中获得报酬</w:t>
      </w:r>
      <w:r w:rsidR="001352D6" w:rsidRPr="00B8463C">
        <w:rPr>
          <w:rFonts w:ascii="SimSun" w:hAnsi="SimSun" w:cstheme="minorBidi"/>
          <w:sz w:val="21"/>
          <w:szCs w:val="21"/>
          <w:lang w:val="zh-CN" w:bidi="zh-CN"/>
        </w:rPr>
        <w:t>。</w:t>
      </w:r>
    </w:p>
    <w:p w14:paraId="7279E74F" w14:textId="34BC0E72"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加拿大代表团注意到，舞台导演在某些地方被视为表演者而受到保护，俄罗斯联邦代表团要求开展一项研究的其中一个原因是，目前世界各地对此有不同的选择</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代表团指出，有必要了解为什么有些国家以表演者的权利来保护舞台导演</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这将有助于了解在为作者提供保护时可能遇到的障碍，并确保将采用不同方法的国家排除在外</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一旦明确了他们的所有观点和就此发表的评论，就可以确定所采取的保护形式</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代表团表示，它不反对以作者的权利来保护舞台导演的想法</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它认为，这将是能够体现出目前拥有各种不同选择的一种方式，也是确保如果在做出将舞台导演作为作者来保护的决定后，人们会知道其实还有其他的选择，并且这些选择将涉及到将某些国家的法律从表演者权利地位变为作者权利地位</w:t>
      </w:r>
      <w:r w:rsidR="001352D6" w:rsidRPr="00B8463C">
        <w:rPr>
          <w:rFonts w:ascii="SimSun" w:hAnsi="SimSun" w:cstheme="minorBidi"/>
          <w:sz w:val="21"/>
          <w:szCs w:val="21"/>
          <w:lang w:val="zh-CN" w:bidi="zh-CN"/>
        </w:rPr>
        <w:t>。</w:t>
      </w:r>
    </w:p>
    <w:p w14:paraId="5A496E8C" w14:textId="5A4842F4"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阿根廷代表团指出，有些国家对作品的定义非常宽泛</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尽管如此，最基本的要求还是作品的原创性</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基于这个前提，如果导演能够证明他的作品、创作属于原创作品，而且可用于以及需要利用哪些要素来证明这一点，并在没有为舞台导演制定新的国家或国际规则的情况下考虑这种版权，那么他们真的还需要额外保护吗</w:t>
      </w:r>
      <w:r w:rsidR="001352D6" w:rsidRPr="00B8463C">
        <w:rPr>
          <w:rFonts w:ascii="SimSun" w:hAnsi="SimSun" w:cstheme="minorBidi"/>
          <w:sz w:val="21"/>
          <w:szCs w:val="21"/>
          <w:lang w:val="zh-CN" w:bidi="zh-CN"/>
        </w:rPr>
        <w:t>。</w:t>
      </w:r>
    </w:p>
    <w:p w14:paraId="2995D1E1" w14:textId="410D5825"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俄罗斯国家知识产权学院院长感谢塞内加尔代表团对此发表的意见，并补充说，将借鉴塞内加尔的经验，并研究该代表团提供的任何资料</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在提到加拿大发表的意见时，他指出，重要的是要了解在什么情况下要对导演的权利给予更大程度的保护</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他指出，俄罗斯选择的方式是通过相关权为导演提供保护</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但是他指出，按照他的理解，版权或作者权利所提供的保护程度可能会更高，实际上，保护期限可能比相关权规定的期限更长</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院长表示，目前还不准备就什么类型的权利更适合用来保护相关权或版权作出最后结论或建议，因为有必要就什么是最合乎逻辑、最适当和最容易获得的保护达成普遍共识，以便为这些权利持有人提供保护</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他认为，将在版权或相关权的基础上达成协议，并指出，阿根廷代表团提出的关切是进行这项研究的理由</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他表示，在确定舞台导演享有何种保护时，有必要解释这种保护所依据的各种基础</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此外，如果这是通过作者权利或版权提供的一种保护，那么它意味着舞台导演所做的事情将被认为是一件作品</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因此，必须澄清这件作品的组成要素是什么</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院长指出，对于舞台导演为进行舞台指导而必须从事的活动来说，很容易确定其中的各种组成要素</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因此，也许仅从对舞台导演的活动的理解就可以得出结论，并了解他们的工作内容</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这就解释了为什么必须要说明作品的概念，以便将舞台导演的作品包含在内</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院长补充说，他理解俄罗斯向</w:t>
      </w:r>
      <w:r w:rsidR="00313EE0" w:rsidRPr="00B8463C">
        <w:rPr>
          <w:rFonts w:ascii="SimSun" w:hAnsi="SimSun" w:cstheme="minorBidi"/>
          <w:sz w:val="21"/>
          <w:szCs w:val="21"/>
          <w:lang w:val="zh-CN" w:bidi="zh-CN"/>
        </w:rPr>
        <w:t>产权组织</w:t>
      </w:r>
      <w:r w:rsidRPr="00B8463C">
        <w:rPr>
          <w:rFonts w:ascii="SimSun" w:hAnsi="SimSun" w:cstheme="minorBidi"/>
          <w:sz w:val="21"/>
          <w:szCs w:val="21"/>
          <w:lang w:val="zh-CN" w:bidi="zh-CN"/>
        </w:rPr>
        <w:t>提出这一议题的理由，并希望参与其中的每个人都能在理解上达成共识</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但如果直到现在还没有达成共识的话，至少在世界范围内都知道了舞台导演的活动是作品的本质</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他认为，这是因为需要对这些活动给予更加明确的说明，而这在已经完成的工作中是非常重要的组成要素，因为他知道，舞台导演在一些国家作为表演者而受到保护</w:t>
      </w:r>
      <w:r w:rsidR="001352D6" w:rsidRPr="00B8463C">
        <w:rPr>
          <w:rFonts w:ascii="SimSun" w:hAnsi="SimSun" w:cstheme="minorBidi"/>
          <w:sz w:val="21"/>
          <w:szCs w:val="21"/>
          <w:lang w:val="zh-CN" w:bidi="zh-CN"/>
        </w:rPr>
        <w:t>。</w:t>
      </w:r>
    </w:p>
    <w:p w14:paraId="13BE79BF" w14:textId="550A1A3F"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lastRenderedPageBreak/>
        <w:t>伯利兹代表团注意到，在选定的国家中，没有提到加勒比国家入选该项研究</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伯利兹无意强调其文化和戏剧方面的一些组成部分，但呼吁重新探讨，选择加勒比地区内的一些国家参与该项研究。</w:t>
      </w:r>
    </w:p>
    <w:p w14:paraId="016A0488" w14:textId="664A2646"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Innovarte</w:t>
      </w:r>
      <w:r w:rsidR="00A70183">
        <w:rPr>
          <w:rFonts w:ascii="SimSun" w:hAnsi="SimSun" w:cstheme="minorBidi" w:hint="eastAsia"/>
          <w:sz w:val="21"/>
          <w:szCs w:val="21"/>
          <w:lang w:val="zh-CN" w:bidi="zh-CN"/>
        </w:rPr>
        <w:t>公司</w:t>
      </w:r>
      <w:r w:rsidRPr="00B8463C">
        <w:rPr>
          <w:rFonts w:ascii="SimSun" w:hAnsi="SimSun" w:cstheme="minorBidi"/>
          <w:sz w:val="21"/>
          <w:szCs w:val="21"/>
          <w:lang w:val="zh-CN" w:bidi="zh-CN"/>
        </w:rPr>
        <w:t>的代表指出，重要的是确定保护的性质，以及它是否属于版权或相关权</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这项研究需要纳入关于合同做法的一些要素</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他指出，了解作品的性质和舞台导演对舞台作品的实际贡献比例真的非常重要。</w:t>
      </w:r>
    </w:p>
    <w:p w14:paraId="3C001BEA" w14:textId="4DFD05F6"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主席表示，审查合同做法非常重要，因为法律规定某人受到保护是一回事，而查看合同是否通过某种方案或某种权利形式体现出对舞台导演的作品予以承认的意愿则是另一回事</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很多人都参与了舞台创作，这是需要考虑的一个值得关注的因素，因为舞台导演并非工作中的唯一角色</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将其视为作者、表演者或权利持有人而予以承认只是一个方面，除此之外，人们还必须考虑其作为单一作者，或是作为众多提出同样权利要求的作者中的一员时的身份和地位问题。</w:t>
      </w:r>
    </w:p>
    <w:p w14:paraId="6BC03DBD" w14:textId="21073563"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俄罗斯国家知识产权学院感谢所有成员国分享深刻见解，并提出令人关注和非常重要的问题</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他指出，将考虑大家的所有意见和关切</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他指出，这对版权的进一步发展是一个非常令人关注的问题，并且相信，它们将能够为保护舞台权利作出重大贡献</w:t>
      </w:r>
      <w:r w:rsidR="001352D6" w:rsidRPr="00B8463C">
        <w:rPr>
          <w:rFonts w:ascii="SimSun" w:hAnsi="SimSun" w:cstheme="minorBidi"/>
          <w:sz w:val="21"/>
          <w:szCs w:val="21"/>
          <w:lang w:val="zh-CN" w:bidi="zh-CN"/>
        </w:rPr>
        <w:t>。</w:t>
      </w:r>
    </w:p>
    <w:p w14:paraId="205F1832" w14:textId="4A6E3429"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克罗地亚代表团代表CEBS发言，感谢俄罗斯联邦提出的关于在国际一级加强戏剧导演权利的提案</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代表团注意到，大多数CEBS成员国已在国家一级对这一问题进行了规定，但对于尊敬的教授们所作的研究最新进展的报告仍然表示感谢。</w:t>
      </w:r>
    </w:p>
    <w:p w14:paraId="7BE03F2E" w14:textId="30CB3AE6"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欧</w:t>
      </w:r>
      <w:r w:rsidR="00A70183">
        <w:rPr>
          <w:rFonts w:ascii="SimSun" w:hAnsi="SimSun" w:cstheme="minorBidi" w:hint="eastAsia"/>
          <w:sz w:val="21"/>
          <w:szCs w:val="21"/>
          <w:lang w:val="zh-CN" w:bidi="zh-CN"/>
        </w:rPr>
        <w:t>洲联</w:t>
      </w:r>
      <w:r w:rsidRPr="00B8463C">
        <w:rPr>
          <w:rFonts w:ascii="SimSun" w:hAnsi="SimSun" w:cstheme="minorBidi"/>
          <w:sz w:val="21"/>
          <w:szCs w:val="21"/>
          <w:lang w:val="zh-CN" w:bidi="zh-CN"/>
        </w:rPr>
        <w:t>盟代表团指出，对于俄罗斯联邦代表团关于在国际一级加强保护戏剧导演权利的提案，欧</w:t>
      </w:r>
      <w:r w:rsidR="00A70183">
        <w:rPr>
          <w:rFonts w:ascii="SimSun" w:hAnsi="SimSun" w:cstheme="minorBidi" w:hint="eastAsia"/>
          <w:sz w:val="21"/>
          <w:szCs w:val="21"/>
          <w:lang w:val="zh-CN" w:bidi="zh-CN"/>
        </w:rPr>
        <w:t>洲联</w:t>
      </w:r>
      <w:r w:rsidRPr="00B8463C">
        <w:rPr>
          <w:rFonts w:ascii="SimSun" w:hAnsi="SimSun" w:cstheme="minorBidi"/>
          <w:sz w:val="21"/>
          <w:szCs w:val="21"/>
          <w:lang w:val="zh-CN" w:bidi="zh-CN"/>
        </w:rPr>
        <w:t>盟已经对该提案及此后的演示报告做了记录，非常感兴趣地听取了关于这一复杂议题的临时报告的介绍，并对教授们表示感谢</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欧</w:t>
      </w:r>
      <w:r w:rsidR="00A70183">
        <w:rPr>
          <w:rFonts w:ascii="SimSun" w:hAnsi="SimSun" w:cstheme="minorBidi" w:hint="eastAsia"/>
          <w:sz w:val="21"/>
          <w:szCs w:val="21"/>
          <w:lang w:val="zh-CN" w:bidi="zh-CN"/>
        </w:rPr>
        <w:t>洲联</w:t>
      </w:r>
      <w:r w:rsidRPr="00B8463C">
        <w:rPr>
          <w:rFonts w:ascii="SimSun" w:hAnsi="SimSun" w:cstheme="minorBidi"/>
          <w:sz w:val="21"/>
          <w:szCs w:val="21"/>
          <w:lang w:val="zh-CN" w:bidi="zh-CN"/>
        </w:rPr>
        <w:t>盟期待听取更多关于将在SCCR第三十九届会议上提出的范围界定研究的情况，并重申它愿意进行初步讨论</w:t>
      </w:r>
      <w:r w:rsidR="001352D6" w:rsidRPr="00B8463C">
        <w:rPr>
          <w:rFonts w:ascii="SimSun" w:hAnsi="SimSun" w:cstheme="minorBidi"/>
          <w:sz w:val="21"/>
          <w:szCs w:val="21"/>
          <w:lang w:val="zh-CN" w:bidi="zh-CN"/>
        </w:rPr>
        <w:t>。</w:t>
      </w:r>
    </w:p>
    <w:p w14:paraId="39181F45" w14:textId="7575417C"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俄罗斯联邦代表团对正在进行的关于戏剧导演权利的研究工作表示欢迎</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它补充说，各种介绍和工作开展计划看起来非常详细，而且是在一个综合方式下进行研究和调查，因为它们不仅要研究各个国家存在的法律体系，还要研究法律实际应用的方式和使用的机制</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代表团呼吁在保护戏剧导演的权利方面取得平衡，因为它们往往没有得到足够保护，至少在某些个别国家是如此</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它支持有必要继续进行这项研究并得出结论，还强调说，对于成员国之间的关系及其在提供资料方面的合作程度必须给予足够重视</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毕竟，任何成员国都可以提供有关其法律制度的资料</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制定一份尽可能全面和详细的研究报告离不开这些资料</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它希望SCCR能就这一问题进一步进行讨论</w:t>
      </w:r>
      <w:r w:rsidR="001352D6" w:rsidRPr="00B8463C">
        <w:rPr>
          <w:rFonts w:ascii="SimSun" w:hAnsi="SimSun" w:cstheme="minorBidi"/>
          <w:sz w:val="21"/>
          <w:szCs w:val="21"/>
          <w:lang w:val="zh-CN" w:bidi="zh-CN"/>
        </w:rPr>
        <w:t>。</w:t>
      </w:r>
    </w:p>
    <w:p w14:paraId="285B73C6" w14:textId="07A330FE"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主席表示，委员会已就将提交大会的建议达成共识</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主席请秘书处宣读该建议</w:t>
      </w:r>
      <w:r w:rsidR="001352D6" w:rsidRPr="00B8463C">
        <w:rPr>
          <w:rFonts w:ascii="SimSun" w:hAnsi="SimSun" w:cstheme="minorBidi"/>
          <w:sz w:val="21"/>
          <w:szCs w:val="21"/>
          <w:lang w:val="zh-CN" w:bidi="zh-CN"/>
        </w:rPr>
        <w:t>。</w:t>
      </w:r>
    </w:p>
    <w:p w14:paraId="4665DD66" w14:textId="08D04163"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秘书处宣读如下：鉴于在最近几次SCCR会议上取得的稳步进展，大会要求在SCCR各成员国就包括具体范围、保护对象和所授权利等在内的基本问题达成共识后，SCCR应继续致力于在2020至2021的两年期内推进外交会议的召开，以通过一项保护广播组织的条约。</w:t>
      </w:r>
    </w:p>
    <w:p w14:paraId="7EA28158" w14:textId="5D149853"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主席注意到，自从一年前向大会提交建议以来，该语</w:t>
      </w:r>
      <w:r w:rsidR="00A70183">
        <w:rPr>
          <w:rFonts w:ascii="SimSun" w:hAnsi="SimSun" w:cstheme="minorBidi" w:hint="eastAsia"/>
          <w:sz w:val="21"/>
          <w:szCs w:val="21"/>
          <w:lang w:val="zh-CN" w:bidi="zh-CN"/>
        </w:rPr>
        <w:t>言</w:t>
      </w:r>
      <w:r w:rsidRPr="00B8463C">
        <w:rPr>
          <w:rFonts w:ascii="SimSun" w:hAnsi="SimSun" w:cstheme="minorBidi"/>
          <w:sz w:val="21"/>
          <w:szCs w:val="21"/>
          <w:lang w:val="zh-CN" w:bidi="zh-CN"/>
        </w:rPr>
        <w:t>代表并体现出在关于该议程项目的讨论中所取得的进展</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主席注意到，目前仍然在进行技术层面的讨论，表示关注的国家在每一轮都不断提出良好建议和许多提案草案</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主席希望该建议以及其中将包括的具有目标性的时间框架，将鼓励每个人在谈判协商中运用他们的专业知识，反过来，这会促使委员会在每一轮中进行充分讨论，同时将使我们在就委员会必须讨论的问题达成共识的基础上，提出一些积极建议</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主席感谢大家展现出的建设性精神</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接着，他请委员会审查主席总结</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他表示，他已尽可能准确地记录了会议期间的讨论内容。主席请秘书处宣读每个段落。</w:t>
      </w:r>
    </w:p>
    <w:p w14:paraId="7A017FF5" w14:textId="74AEB49B"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lastRenderedPageBreak/>
        <w:t>秘书处宣读了主席总结</w:t>
      </w:r>
      <w:r w:rsidR="001352D6" w:rsidRPr="00B8463C">
        <w:rPr>
          <w:rFonts w:ascii="SimSun" w:hAnsi="SimSun" w:cstheme="minorBidi"/>
          <w:sz w:val="21"/>
          <w:szCs w:val="21"/>
          <w:lang w:val="zh-CN" w:bidi="zh-CN"/>
        </w:rPr>
        <w:t>。</w:t>
      </w:r>
    </w:p>
    <w:p w14:paraId="7012F26D" w14:textId="3875D72B" w:rsidR="004661D7" w:rsidRPr="00B8463C" w:rsidRDefault="004661D7" w:rsidP="00B8463C">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B8463C">
        <w:rPr>
          <w:rFonts w:ascii="SimSun" w:hAnsi="SimSun" w:cstheme="minorBidi"/>
          <w:sz w:val="21"/>
          <w:szCs w:val="21"/>
          <w:lang w:val="zh-CN" w:bidi="zh-CN"/>
        </w:rPr>
        <w:t>主席就包括本届会议在内的过去几届SCCR会议的进展和结果所提出的某些评论和意见分享了一些看法</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有人对闭会期间如何进行广播条约的工作表示关切，谈判仍然在技术层面进行，但是主席还可以发挥更积极的作用，帮助促进和弥合分歧</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主席表示，他准备通过“主席之友”程序缩小这一差距</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他表示，他将在闭会期间提供非正式文件，以预先防止出现一些困难的技术问题。主席指出，秘书处在地区研讨会上做出了大量努力，对他们的奉献和一贯支持表示感谢</w:t>
      </w:r>
      <w:r w:rsidR="001352D6" w:rsidRPr="00B8463C">
        <w:rPr>
          <w:rFonts w:ascii="SimSun" w:hAnsi="SimSun" w:cstheme="minorBidi"/>
          <w:sz w:val="21"/>
          <w:szCs w:val="21"/>
          <w:lang w:val="zh-CN" w:bidi="zh-CN"/>
        </w:rPr>
        <w:t>。</w:t>
      </w:r>
      <w:r w:rsidRPr="00B8463C">
        <w:rPr>
          <w:rFonts w:ascii="SimSun" w:hAnsi="SimSun" w:cstheme="minorBidi"/>
          <w:sz w:val="21"/>
          <w:szCs w:val="21"/>
          <w:lang w:val="zh-CN" w:bidi="zh-CN"/>
        </w:rPr>
        <w:t>主席向参加地区研讨会的所有与会者致以良好祝愿，并期待欢迎各成员国参加在新加坡举行的亚太区的第一场会议</w:t>
      </w:r>
      <w:r w:rsidR="001352D6" w:rsidRPr="00B8463C">
        <w:rPr>
          <w:rFonts w:ascii="SimSun" w:hAnsi="SimSun" w:cstheme="minorBidi"/>
          <w:sz w:val="21"/>
          <w:szCs w:val="21"/>
          <w:lang w:val="zh-CN" w:bidi="zh-CN"/>
        </w:rPr>
        <w:t>。</w:t>
      </w:r>
    </w:p>
    <w:p w14:paraId="21EB3D41" w14:textId="77777777" w:rsidR="004661D7" w:rsidRPr="00A70183" w:rsidRDefault="004661D7" w:rsidP="00A70183">
      <w:pPr>
        <w:keepNext/>
        <w:overflowPunct w:val="0"/>
        <w:spacing w:beforeLines="100" w:before="240" w:afterLines="50" w:after="120" w:line="340" w:lineRule="atLeast"/>
        <w:rPr>
          <w:rFonts w:ascii="STXihei" w:eastAsia="SimHei" w:hAnsi="STXihei"/>
          <w:caps/>
          <w:sz w:val="21"/>
          <w:szCs w:val="22"/>
        </w:rPr>
      </w:pPr>
      <w:r w:rsidRPr="00A70183">
        <w:rPr>
          <w:rFonts w:ascii="STXihei" w:eastAsia="SimHei" w:hAnsi="STXihei"/>
          <w:caps/>
          <w:sz w:val="21"/>
          <w:szCs w:val="22"/>
        </w:rPr>
        <w:t>议程第</w:t>
      </w:r>
      <w:r w:rsidRPr="00A70183">
        <w:rPr>
          <w:rFonts w:ascii="STXihei" w:eastAsia="SimHei" w:hAnsi="STXihei"/>
          <w:caps/>
          <w:sz w:val="21"/>
          <w:szCs w:val="22"/>
        </w:rPr>
        <w:t>10</w:t>
      </w:r>
      <w:r w:rsidRPr="00A70183">
        <w:rPr>
          <w:rFonts w:ascii="STXihei" w:eastAsia="SimHei" w:hAnsi="STXihei"/>
          <w:caps/>
          <w:sz w:val="21"/>
          <w:szCs w:val="22"/>
        </w:rPr>
        <w:t>项：会议闭幕</w:t>
      </w:r>
    </w:p>
    <w:p w14:paraId="1CFA7981" w14:textId="5CAE32AB" w:rsidR="004661D7" w:rsidRPr="00A70183" w:rsidRDefault="004661D7" w:rsidP="00A70183">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A70183">
        <w:rPr>
          <w:rFonts w:ascii="SimSun" w:hAnsi="SimSun" w:cstheme="minorBidi"/>
          <w:sz w:val="21"/>
          <w:szCs w:val="21"/>
          <w:lang w:val="zh-CN" w:bidi="zh-CN"/>
        </w:rPr>
        <w:t>主席宣布最后一个议程项目开始，即会议闭幕</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主席宣布各地区集团协调人和成员国开始</w:t>
      </w:r>
      <w:r w:rsidR="00A70183">
        <w:rPr>
          <w:rFonts w:ascii="SimSun" w:hAnsi="SimSun" w:cstheme="minorBidi" w:hint="eastAsia"/>
          <w:sz w:val="21"/>
          <w:szCs w:val="21"/>
          <w:lang w:val="zh-CN" w:bidi="zh-CN"/>
        </w:rPr>
        <w:t>作</w:t>
      </w:r>
      <w:r w:rsidRPr="00A70183">
        <w:rPr>
          <w:rFonts w:ascii="SimSun" w:hAnsi="SimSun" w:cstheme="minorBidi"/>
          <w:sz w:val="21"/>
          <w:szCs w:val="21"/>
          <w:lang w:val="zh-CN" w:bidi="zh-CN"/>
        </w:rPr>
        <w:t>闭幕</w:t>
      </w:r>
      <w:r w:rsidR="00A70183">
        <w:rPr>
          <w:rFonts w:ascii="SimSun" w:hAnsi="SimSun" w:cstheme="minorBidi" w:hint="eastAsia"/>
          <w:sz w:val="21"/>
          <w:szCs w:val="21"/>
          <w:lang w:val="zh-CN" w:bidi="zh-CN"/>
        </w:rPr>
        <w:t>发言</w:t>
      </w:r>
      <w:r w:rsidR="001352D6" w:rsidRPr="00A70183">
        <w:rPr>
          <w:rFonts w:ascii="SimSun" w:hAnsi="SimSun" w:cstheme="minorBidi"/>
          <w:sz w:val="21"/>
          <w:szCs w:val="21"/>
          <w:lang w:val="zh-CN" w:bidi="zh-CN"/>
        </w:rPr>
        <w:t>。</w:t>
      </w:r>
    </w:p>
    <w:p w14:paraId="5724152A" w14:textId="5A07AA74" w:rsidR="004661D7" w:rsidRPr="00A70183" w:rsidRDefault="004661D7" w:rsidP="00A70183">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A70183">
        <w:rPr>
          <w:rFonts w:ascii="SimSun" w:hAnsi="SimSun" w:cstheme="minorBidi"/>
          <w:sz w:val="21"/>
          <w:szCs w:val="21"/>
          <w:lang w:val="zh-CN" w:bidi="zh-CN"/>
        </w:rPr>
        <w:t>克罗地亚代表团代表CEBS发言，感谢主席和副主席在整个SCCR第三十八届会议期间的指导</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代表团还向秘书处、口译员和会议服务人员表示感谢</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它感谢来自各成员国的意见和想法，以及教授们所作的演示报告</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它还表示支持不同利益</w:t>
      </w:r>
      <w:r w:rsidR="00313EE0" w:rsidRPr="00A70183">
        <w:rPr>
          <w:rFonts w:ascii="SimSun" w:hAnsi="SimSun" w:cstheme="minorBidi"/>
          <w:sz w:val="21"/>
          <w:szCs w:val="21"/>
          <w:lang w:val="zh-CN" w:bidi="zh-CN"/>
        </w:rPr>
        <w:t>攸关方</w:t>
      </w:r>
      <w:r w:rsidRPr="00A70183">
        <w:rPr>
          <w:rFonts w:ascii="SimSun" w:hAnsi="SimSun" w:cstheme="minorBidi"/>
          <w:sz w:val="21"/>
          <w:szCs w:val="21"/>
          <w:lang w:val="zh-CN" w:bidi="zh-CN"/>
        </w:rPr>
        <w:t>就保护广播组织进行建设性讨论</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该集团重申，它准备在今后的SCCR讨论中进行建设性的参与</w:t>
      </w:r>
      <w:r w:rsidR="001352D6" w:rsidRPr="00A70183">
        <w:rPr>
          <w:rFonts w:ascii="SimSun" w:hAnsi="SimSun" w:cstheme="minorBidi"/>
          <w:sz w:val="21"/>
          <w:szCs w:val="21"/>
          <w:lang w:val="zh-CN" w:bidi="zh-CN"/>
        </w:rPr>
        <w:t>。</w:t>
      </w:r>
    </w:p>
    <w:p w14:paraId="1E4CD084" w14:textId="4D8E82F7" w:rsidR="004661D7" w:rsidRPr="00A70183" w:rsidRDefault="004661D7" w:rsidP="00A70183">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A70183">
        <w:rPr>
          <w:rFonts w:ascii="SimSun" w:hAnsi="SimSun" w:cstheme="minorBidi"/>
          <w:sz w:val="21"/>
          <w:szCs w:val="21"/>
          <w:lang w:val="zh-CN" w:bidi="zh-CN"/>
        </w:rPr>
        <w:t>印度尼西亚代表团代表亚太集团发言，赞扬主席、副主席、秘书处、口译员、会议服务人员和秘书处团队的指导和广泛努力</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该</w:t>
      </w:r>
      <w:r w:rsidR="00A70183">
        <w:rPr>
          <w:rFonts w:ascii="SimSun" w:hAnsi="SimSun" w:cstheme="minorBidi" w:hint="eastAsia"/>
          <w:sz w:val="21"/>
          <w:szCs w:val="21"/>
          <w:lang w:val="zh-CN" w:bidi="zh-CN"/>
        </w:rPr>
        <w:t>集</w:t>
      </w:r>
      <w:r w:rsidRPr="00A70183">
        <w:rPr>
          <w:rFonts w:ascii="SimSun" w:hAnsi="SimSun" w:cstheme="minorBidi"/>
          <w:sz w:val="21"/>
          <w:szCs w:val="21"/>
          <w:lang w:val="zh-CN" w:bidi="zh-CN"/>
        </w:rPr>
        <w:t>团还感谢各成员国就审议工作给予的持续合作</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该集团对在与广播组织、限制</w:t>
      </w:r>
      <w:r w:rsidR="00A70183">
        <w:rPr>
          <w:rFonts w:ascii="SimSun" w:hAnsi="SimSun" w:cstheme="minorBidi" w:hint="eastAsia"/>
          <w:sz w:val="21"/>
          <w:szCs w:val="21"/>
          <w:lang w:val="zh-CN" w:bidi="zh-CN"/>
        </w:rPr>
        <w:t>与</w:t>
      </w:r>
      <w:r w:rsidRPr="00A70183">
        <w:rPr>
          <w:rFonts w:ascii="SimSun" w:hAnsi="SimSun" w:cstheme="minorBidi"/>
          <w:sz w:val="21"/>
          <w:szCs w:val="21"/>
          <w:lang w:val="zh-CN" w:bidi="zh-CN"/>
        </w:rPr>
        <w:t>例外有关的议程项目以及其他事项方面取得的进展表示欢迎。它期待着4月底在新加坡举行的亚太地区研讨会，与会者届时将能够分析本地区的图书馆、档案馆、博物馆以及教育和研究机构等所有利益</w:t>
      </w:r>
      <w:r w:rsidR="00313EE0" w:rsidRPr="00A70183">
        <w:rPr>
          <w:rFonts w:ascii="SimSun" w:hAnsi="SimSun" w:cstheme="minorBidi"/>
          <w:sz w:val="21"/>
          <w:szCs w:val="21"/>
          <w:lang w:val="zh-CN" w:bidi="zh-CN"/>
        </w:rPr>
        <w:t>攸关方</w:t>
      </w:r>
      <w:r w:rsidRPr="00A70183">
        <w:rPr>
          <w:rFonts w:ascii="SimSun" w:hAnsi="SimSun" w:cstheme="minorBidi"/>
          <w:sz w:val="21"/>
          <w:szCs w:val="21"/>
          <w:lang w:val="zh-CN" w:bidi="zh-CN"/>
        </w:rPr>
        <w:t>的情况</w:t>
      </w:r>
      <w:r w:rsidR="001352D6" w:rsidRPr="00A70183">
        <w:rPr>
          <w:rFonts w:ascii="SimSun" w:hAnsi="SimSun" w:cstheme="minorBidi"/>
          <w:sz w:val="21"/>
          <w:szCs w:val="21"/>
          <w:lang w:val="zh-CN" w:bidi="zh-CN"/>
        </w:rPr>
        <w:t>。</w:t>
      </w:r>
    </w:p>
    <w:p w14:paraId="257B2E46" w14:textId="138873B8" w:rsidR="004661D7" w:rsidRPr="00A70183" w:rsidRDefault="004661D7" w:rsidP="00A70183">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A70183">
        <w:rPr>
          <w:rFonts w:ascii="SimSun" w:hAnsi="SimSun" w:cstheme="minorBidi"/>
          <w:sz w:val="21"/>
          <w:szCs w:val="21"/>
          <w:lang w:val="zh-CN" w:bidi="zh-CN"/>
        </w:rPr>
        <w:t>危地马拉代表团代表GRULAC发言，赞扬所有利益</w:t>
      </w:r>
      <w:r w:rsidR="00313EE0" w:rsidRPr="00A70183">
        <w:rPr>
          <w:rFonts w:ascii="SimSun" w:hAnsi="SimSun" w:cstheme="minorBidi"/>
          <w:sz w:val="21"/>
          <w:szCs w:val="21"/>
          <w:lang w:val="zh-CN" w:bidi="zh-CN"/>
        </w:rPr>
        <w:t>攸关方</w:t>
      </w:r>
      <w:r w:rsidRPr="00A70183">
        <w:rPr>
          <w:rFonts w:ascii="SimSun" w:hAnsi="SimSun" w:cstheme="minorBidi"/>
          <w:sz w:val="21"/>
          <w:szCs w:val="21"/>
          <w:lang w:val="zh-CN" w:bidi="zh-CN"/>
        </w:rPr>
        <w:t>为使讨论取得进展所作出的努力和展现的合作意识</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该集团对主席和副主席不断从秘书处获得的支持表示认可</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该集团表示，它很高兴已就今后举行关于保护广播组织的大会的建议达成了共识</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该集团希望能够继续就这些问题进行积极的讨论</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关于版权及相关权的例外</w:t>
      </w:r>
      <w:r w:rsidR="00A70183">
        <w:rPr>
          <w:rFonts w:ascii="SimSun" w:hAnsi="SimSun" w:cstheme="minorBidi" w:hint="eastAsia"/>
          <w:sz w:val="21"/>
          <w:szCs w:val="21"/>
          <w:lang w:val="zh-CN" w:bidi="zh-CN"/>
        </w:rPr>
        <w:t>与</w:t>
      </w:r>
      <w:r w:rsidRPr="00A70183">
        <w:rPr>
          <w:rFonts w:ascii="SimSun" w:hAnsi="SimSun" w:cstheme="minorBidi"/>
          <w:sz w:val="21"/>
          <w:szCs w:val="21"/>
          <w:lang w:val="zh-CN" w:bidi="zh-CN"/>
        </w:rPr>
        <w:t>限制，它对各种类型学的出色演示报告以及收到的关于已开展的研究和正在进行的其他活动的最新情况表示认可</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它认为，这些结果将在讨论过程中不断体现其研究价值</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它对即将于4月至7月在新加坡、内罗毕和圣多明戈举行的关于例外</w:t>
      </w:r>
      <w:r w:rsidR="00A70183">
        <w:rPr>
          <w:rFonts w:ascii="SimSun" w:hAnsi="SimSun" w:cstheme="minorBidi" w:hint="eastAsia"/>
          <w:sz w:val="21"/>
          <w:szCs w:val="21"/>
          <w:lang w:val="zh-CN" w:bidi="zh-CN"/>
        </w:rPr>
        <w:t>与</w:t>
      </w:r>
      <w:r w:rsidRPr="00A70183">
        <w:rPr>
          <w:rFonts w:ascii="SimSun" w:hAnsi="SimSun" w:cstheme="minorBidi"/>
          <w:sz w:val="21"/>
          <w:szCs w:val="21"/>
          <w:lang w:val="zh-CN" w:bidi="zh-CN"/>
        </w:rPr>
        <w:t>限制的地区研讨会表示极为关注。该集团认为，各种结论将对继续研究这些议题提供深入见解和贡献</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该集团感谢各代表团和地区集团在一周会议期间表现出的建设性态度和作出的宝贵贡献</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它感谢口译员和会议服务人员的努力，感谢他们的奉献和专业精神。</w:t>
      </w:r>
    </w:p>
    <w:p w14:paraId="1970EA05" w14:textId="01E92D0D" w:rsidR="004661D7" w:rsidRPr="00A70183" w:rsidRDefault="004661D7" w:rsidP="00A70183">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A70183">
        <w:rPr>
          <w:rFonts w:ascii="SimSun" w:hAnsi="SimSun" w:cstheme="minorBidi"/>
          <w:sz w:val="21"/>
          <w:szCs w:val="21"/>
          <w:lang w:val="zh-CN" w:bidi="zh-CN"/>
        </w:rPr>
        <w:t>加拿大代表团代表B集团发言，感谢所有利益</w:t>
      </w:r>
      <w:r w:rsidR="00313EE0" w:rsidRPr="00A70183">
        <w:rPr>
          <w:rFonts w:ascii="SimSun" w:hAnsi="SimSun" w:cstheme="minorBidi"/>
          <w:sz w:val="21"/>
          <w:szCs w:val="21"/>
          <w:lang w:val="zh-CN" w:bidi="zh-CN"/>
        </w:rPr>
        <w:t>攸关方</w:t>
      </w:r>
      <w:r w:rsidRPr="00A70183">
        <w:rPr>
          <w:rFonts w:ascii="SimSun" w:hAnsi="SimSun" w:cstheme="minorBidi"/>
          <w:sz w:val="21"/>
          <w:szCs w:val="21"/>
          <w:lang w:val="zh-CN" w:bidi="zh-CN"/>
        </w:rPr>
        <w:t>在SCCR整个会议期间作出的宝贵承诺和贡献</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它欢迎就保护广播组织进行的建设性技术讨论，对各成员国的参与程度表示认可，并注意到以建设性态度与其他地区协调员进行的出色合作，这有助于就广播问题达成协商一致的决定</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该集团欢迎有关限制</w:t>
      </w:r>
      <w:r w:rsidR="00A70183">
        <w:rPr>
          <w:rFonts w:ascii="SimSun" w:hAnsi="SimSun" w:cstheme="minorBidi" w:hint="eastAsia"/>
          <w:sz w:val="21"/>
          <w:szCs w:val="21"/>
          <w:lang w:val="zh-CN" w:bidi="zh-CN"/>
        </w:rPr>
        <w:t>与</w:t>
      </w:r>
      <w:r w:rsidRPr="00A70183">
        <w:rPr>
          <w:rFonts w:ascii="SimSun" w:hAnsi="SimSun" w:cstheme="minorBidi"/>
          <w:sz w:val="21"/>
          <w:szCs w:val="21"/>
          <w:lang w:val="zh-CN" w:bidi="zh-CN"/>
        </w:rPr>
        <w:t>例外的研究和类型学的演示报告以及其他发言，并感谢各自的作者</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该集团指出，某个地区集团在其开幕发言中要求SCCR向大会报告它对执行《发展议程》所作的贡献</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该集团注意到，已经确立并商定了审议这些问题的惯例，并建议因此应遵循这些惯例</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它重申其致力于在促进取得富有成效的讨论方面的承诺。</w:t>
      </w:r>
    </w:p>
    <w:p w14:paraId="59AD6FF9" w14:textId="6058AD36" w:rsidR="004661D7" w:rsidRPr="00A70183" w:rsidRDefault="004661D7" w:rsidP="00A70183">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A70183">
        <w:rPr>
          <w:rFonts w:ascii="SimSun" w:hAnsi="SimSun" w:cstheme="minorBidi"/>
          <w:sz w:val="21"/>
          <w:szCs w:val="21"/>
          <w:lang w:val="zh-CN" w:bidi="zh-CN"/>
        </w:rPr>
        <w:t>中国代表团赞扬主席和秘书处以及各代表团和工作人员在取得议程项目成果方面所做的艰苦努力和积极参与，尽管他们拥有各自不同的想法</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代表团强调，它将继续以建设性的姿态促进SCCR议程项目框架的实施</w:t>
      </w:r>
      <w:r w:rsidR="001352D6" w:rsidRPr="00A70183">
        <w:rPr>
          <w:rFonts w:ascii="SimSun" w:hAnsi="SimSun" w:cstheme="minorBidi"/>
          <w:sz w:val="21"/>
          <w:szCs w:val="21"/>
          <w:lang w:val="zh-CN" w:bidi="zh-CN"/>
        </w:rPr>
        <w:t>。</w:t>
      </w:r>
    </w:p>
    <w:p w14:paraId="353C2C4E" w14:textId="6DF62ABF" w:rsidR="004661D7" w:rsidRPr="00A70183" w:rsidRDefault="004661D7" w:rsidP="00A70183">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A70183">
        <w:rPr>
          <w:rFonts w:ascii="SimSun" w:hAnsi="SimSun" w:cstheme="minorBidi"/>
          <w:sz w:val="21"/>
          <w:szCs w:val="21"/>
          <w:lang w:val="zh-CN" w:bidi="zh-CN"/>
        </w:rPr>
        <w:lastRenderedPageBreak/>
        <w:t>乌干达代表团代表非洲集团发言，感谢主席和副主席的专业精神以及这一周内对委员会工作卓有成效的领导</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该集团感谢秘书处、口译员和会议服务人员对出席会议的所有代表的大力支持</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它感谢各成员国和其他利益</w:t>
      </w:r>
      <w:r w:rsidR="00313EE0" w:rsidRPr="00A70183">
        <w:rPr>
          <w:rFonts w:ascii="SimSun" w:hAnsi="SimSun" w:cstheme="minorBidi"/>
          <w:sz w:val="21"/>
          <w:szCs w:val="21"/>
          <w:lang w:val="zh-CN" w:bidi="zh-CN"/>
        </w:rPr>
        <w:t>攸关方</w:t>
      </w:r>
      <w:r w:rsidRPr="00A70183">
        <w:rPr>
          <w:rFonts w:ascii="SimSun" w:hAnsi="SimSun" w:cstheme="minorBidi"/>
          <w:sz w:val="21"/>
          <w:szCs w:val="21"/>
          <w:lang w:val="zh-CN" w:bidi="zh-CN"/>
        </w:rPr>
        <w:t>尽最大努力阐明了其立场，并努力就非正式会议和全体会议上讨论的所有问题达成共识</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这些讨论的目的是尽最大努力就包括广播组织、限制</w:t>
      </w:r>
      <w:r w:rsidR="00A70183">
        <w:rPr>
          <w:rFonts w:ascii="SimSun" w:hAnsi="SimSun" w:cstheme="minorBidi" w:hint="eastAsia"/>
          <w:sz w:val="21"/>
          <w:szCs w:val="21"/>
          <w:lang w:val="zh-CN" w:bidi="zh-CN"/>
        </w:rPr>
        <w:t>与</w:t>
      </w:r>
      <w:r w:rsidRPr="00A70183">
        <w:rPr>
          <w:rFonts w:ascii="SimSun" w:hAnsi="SimSun" w:cstheme="minorBidi"/>
          <w:sz w:val="21"/>
          <w:szCs w:val="21"/>
          <w:lang w:val="zh-CN" w:bidi="zh-CN"/>
        </w:rPr>
        <w:t>例外以及其他问题在内的所有问题达成共识</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该集团希望闭会期间的所有会议都有助于推进关于限制</w:t>
      </w:r>
      <w:r w:rsidR="00A70183">
        <w:rPr>
          <w:rFonts w:ascii="SimSun" w:hAnsi="SimSun" w:cstheme="minorBidi" w:hint="eastAsia"/>
          <w:sz w:val="21"/>
          <w:szCs w:val="21"/>
          <w:lang w:val="zh-CN" w:bidi="zh-CN"/>
        </w:rPr>
        <w:t>与</w:t>
      </w:r>
      <w:r w:rsidRPr="00A70183">
        <w:rPr>
          <w:rFonts w:ascii="SimSun" w:hAnsi="SimSun" w:cstheme="minorBidi"/>
          <w:sz w:val="21"/>
          <w:szCs w:val="21"/>
          <w:lang w:val="zh-CN" w:bidi="zh-CN"/>
        </w:rPr>
        <w:t>例外以及其他事项的议程，并对在今后各届会议上寻求共识保持乐观</w:t>
      </w:r>
      <w:r w:rsidR="001352D6" w:rsidRPr="00A70183">
        <w:rPr>
          <w:rFonts w:ascii="SimSun" w:hAnsi="SimSun" w:cstheme="minorBidi"/>
          <w:sz w:val="21"/>
          <w:szCs w:val="21"/>
          <w:lang w:val="zh-CN" w:bidi="zh-CN"/>
        </w:rPr>
        <w:t>。</w:t>
      </w:r>
    </w:p>
    <w:p w14:paraId="248A7A24" w14:textId="0C34BFE8" w:rsidR="004661D7" w:rsidRPr="00A70183" w:rsidRDefault="004661D7" w:rsidP="00A70183">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A70183">
        <w:rPr>
          <w:rFonts w:ascii="SimSun" w:hAnsi="SimSun" w:cstheme="minorBidi"/>
          <w:sz w:val="21"/>
          <w:szCs w:val="21"/>
          <w:lang w:val="zh-CN" w:bidi="zh-CN"/>
        </w:rPr>
        <w:t>欧</w:t>
      </w:r>
      <w:r w:rsidR="00A70183">
        <w:rPr>
          <w:rFonts w:ascii="SimSun" w:hAnsi="SimSun" w:cstheme="minorBidi" w:hint="eastAsia"/>
          <w:sz w:val="21"/>
          <w:szCs w:val="21"/>
          <w:lang w:val="zh-CN" w:bidi="zh-CN"/>
        </w:rPr>
        <w:t>洲联</w:t>
      </w:r>
      <w:r w:rsidRPr="00A70183">
        <w:rPr>
          <w:rFonts w:ascii="SimSun" w:hAnsi="SimSun" w:cstheme="minorBidi"/>
          <w:sz w:val="21"/>
          <w:szCs w:val="21"/>
          <w:lang w:val="zh-CN" w:bidi="zh-CN"/>
        </w:rPr>
        <w:t>盟代表团感谢领导层和所有利益</w:t>
      </w:r>
      <w:r w:rsidR="00313EE0" w:rsidRPr="00A70183">
        <w:rPr>
          <w:rFonts w:ascii="SimSun" w:hAnsi="SimSun" w:cstheme="minorBidi"/>
          <w:sz w:val="21"/>
          <w:szCs w:val="21"/>
          <w:lang w:val="zh-CN" w:bidi="zh-CN"/>
        </w:rPr>
        <w:t>攸关方</w:t>
      </w:r>
      <w:r w:rsidRPr="00A70183">
        <w:rPr>
          <w:rFonts w:ascii="SimSun" w:hAnsi="SimSun" w:cstheme="minorBidi"/>
          <w:sz w:val="21"/>
          <w:szCs w:val="21"/>
          <w:lang w:val="zh-CN" w:bidi="zh-CN"/>
        </w:rPr>
        <w:t>的广泛努力，并成功开展了委员会安排的各项讨论</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代表团仍然致力于建设性地参与这些讨论，也注意到关于保护广播组织条约的讨论对欧盟非常重要</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非正式会议上的讨论和解释具有非常重要的价值，有助于了解各自立场和提案背后的目标及想法</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它表示充分致力于最终确立一项条约，但前提是该条约必须反映21世纪的现实和发展状况，并期待在某些基本问题上取得进一步进展，例如保护对象和所授权利。代表团还感谢就限制</w:t>
      </w:r>
      <w:r w:rsidR="00A70183">
        <w:rPr>
          <w:rFonts w:ascii="SimSun" w:hAnsi="SimSun" w:cstheme="minorBidi" w:hint="eastAsia"/>
          <w:sz w:val="21"/>
          <w:szCs w:val="21"/>
          <w:lang w:val="zh-CN" w:bidi="zh-CN"/>
        </w:rPr>
        <w:t>与</w:t>
      </w:r>
      <w:r w:rsidRPr="00A70183">
        <w:rPr>
          <w:rFonts w:ascii="SimSun" w:hAnsi="SimSun" w:cstheme="minorBidi"/>
          <w:sz w:val="21"/>
          <w:szCs w:val="21"/>
          <w:lang w:val="zh-CN" w:bidi="zh-CN"/>
        </w:rPr>
        <w:t>例外召开的工作会议，并赞扬恩库贝教授和里德教授、萨顿教授、克鲁斯教授、</w:t>
      </w:r>
      <w:r w:rsidR="00A70183">
        <w:rPr>
          <w:rFonts w:ascii="SimSun" w:hAnsi="SimSun" w:cstheme="minorBidi" w:hint="eastAsia"/>
          <w:sz w:val="21"/>
          <w:szCs w:val="21"/>
          <w:lang w:val="zh-CN" w:bidi="zh-CN"/>
        </w:rPr>
        <w:t>辛</w:t>
      </w:r>
      <w:r w:rsidRPr="00A70183">
        <w:rPr>
          <w:rFonts w:ascii="SimSun" w:hAnsi="SimSun" w:cstheme="minorBidi"/>
          <w:sz w:val="21"/>
          <w:szCs w:val="21"/>
          <w:lang w:val="zh-CN" w:bidi="zh-CN"/>
        </w:rPr>
        <w:t>教授和</w:t>
      </w:r>
      <w:r w:rsidR="00A70183" w:rsidRPr="00A70183">
        <w:rPr>
          <w:rFonts w:ascii="SimSun" w:hAnsi="SimSun" w:cstheme="minorBidi" w:hint="eastAsia"/>
          <w:sz w:val="21"/>
          <w:szCs w:val="21"/>
          <w:lang w:val="zh-CN" w:bidi="zh-CN"/>
        </w:rPr>
        <w:t>贝那穆</w:t>
      </w:r>
      <w:r w:rsidRPr="00A70183">
        <w:rPr>
          <w:rFonts w:ascii="SimSun" w:hAnsi="SimSun" w:cstheme="minorBidi"/>
          <w:sz w:val="21"/>
          <w:szCs w:val="21"/>
          <w:lang w:val="zh-CN" w:bidi="zh-CN"/>
        </w:rPr>
        <w:t>教授所作的演示报告以及令人关注、内容丰富的问答环节</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它认为，这些演示报告和随后的讨论很有价值，突显了目前为这些议程项目下讨论的议题所开展的工作的重要性</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代表团重申，它认为在例外</w:t>
      </w:r>
      <w:r w:rsidR="00A70183">
        <w:rPr>
          <w:rFonts w:ascii="SimSun" w:hAnsi="SimSun" w:cstheme="minorBidi" w:hint="eastAsia"/>
          <w:sz w:val="21"/>
          <w:szCs w:val="21"/>
          <w:lang w:val="zh-CN" w:bidi="zh-CN"/>
        </w:rPr>
        <w:t>与</w:t>
      </w:r>
      <w:r w:rsidRPr="00A70183">
        <w:rPr>
          <w:rFonts w:ascii="SimSun" w:hAnsi="SimSun" w:cstheme="minorBidi"/>
          <w:sz w:val="21"/>
          <w:szCs w:val="21"/>
          <w:lang w:val="zh-CN" w:bidi="zh-CN"/>
        </w:rPr>
        <w:t>限制领域取得有意义的工作成果可以作为各成员国在最佳做法方面的指导，充分利用国际版权法律框架的灵活性，通过、维持或更新国家例外，以充分响应当地的需要和传统</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它对令人关注的关于戏剧导演权利的演示报告表示认可</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欧</w:t>
      </w:r>
      <w:r w:rsidR="00EA6140">
        <w:rPr>
          <w:rFonts w:ascii="SimSun" w:hAnsi="SimSun" w:cstheme="minorBidi" w:hint="eastAsia"/>
          <w:sz w:val="21"/>
          <w:szCs w:val="21"/>
          <w:lang w:val="zh-CN" w:bidi="zh-CN"/>
        </w:rPr>
        <w:t>洲联</w:t>
      </w:r>
      <w:r w:rsidRPr="00A70183">
        <w:rPr>
          <w:rFonts w:ascii="SimSun" w:hAnsi="SimSun" w:cstheme="minorBidi"/>
          <w:sz w:val="21"/>
          <w:szCs w:val="21"/>
          <w:lang w:val="zh-CN" w:bidi="zh-CN"/>
        </w:rPr>
        <w:t>盟高兴地注意到，各成员国已要求将艺术家追续权作为议程中的一个独立议程项目。</w:t>
      </w:r>
    </w:p>
    <w:p w14:paraId="5AF331A8" w14:textId="12387F58" w:rsidR="004661D7" w:rsidRPr="00EA6140" w:rsidRDefault="004661D7" w:rsidP="00EA6140">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A70183">
        <w:rPr>
          <w:rFonts w:ascii="SimSun" w:hAnsi="SimSun" w:cstheme="minorBidi"/>
          <w:sz w:val="21"/>
          <w:szCs w:val="21"/>
          <w:lang w:val="zh-CN" w:bidi="zh-CN"/>
        </w:rPr>
        <w:t>菲律宾代表团赞同印度尼西亚代表团代表亚太集团所作的发言</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代表团感谢领导层在引导讨论并得出积极结论方面展现出的高效领导力</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它回顾了总干事在会议开幕时的发言，除其他要点外，他指出关于广播条约草案的讨论是</w:t>
      </w:r>
      <w:r w:rsidR="00313EE0" w:rsidRPr="00A70183">
        <w:rPr>
          <w:rFonts w:ascii="SimSun" w:hAnsi="SimSun" w:cstheme="minorBidi"/>
          <w:sz w:val="21"/>
          <w:szCs w:val="21"/>
          <w:lang w:val="zh-CN" w:bidi="zh-CN"/>
        </w:rPr>
        <w:t>产权组织</w:t>
      </w:r>
      <w:r w:rsidRPr="00A70183">
        <w:rPr>
          <w:rFonts w:ascii="SimSun" w:hAnsi="SimSun" w:cstheme="minorBidi"/>
          <w:sz w:val="21"/>
          <w:szCs w:val="21"/>
          <w:lang w:val="zh-CN" w:bidi="zh-CN"/>
        </w:rPr>
        <w:t>规范议程中时间最久的项目</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代表团据此认为，有效和及时管理快速变化的技术状况是他们的集体责任</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它指出，至关重要的是要达成一项兼顾各方利益的详细文件，以顺利完成大会授权的任务</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代表团认为，技术的迅速进步使我们有充分理由加快工作步伐，并为扩大研究范围提供了绝佳机遇，有助于确保全球规范设置与创新的基础保持一致</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它注意到，在主席领导下所取得的稳步进展使各方受到极大鼓舞，以极大的灵活性和积极意愿参与了极具针对性的讨论</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代表团乐观地认为，20世纪90年代就已提出的项目将得出最终结论</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关于教育机构、图书馆、博物馆和档案馆的限制与例外，代表团强调有必要继续探索使当代人和我们的后代更容易获取知识的方法</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它列举了知识如何带来创新，以及创新如何创造经济价值</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强化教育机构、图书馆、博物馆和档案馆的发展基础只能产生更丰富的创新思想网络和明智的解决方案</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限制</w:t>
      </w:r>
      <w:r w:rsidR="00EA6140">
        <w:rPr>
          <w:rFonts w:ascii="SimSun" w:hAnsi="SimSun" w:cstheme="minorBidi" w:hint="eastAsia"/>
          <w:sz w:val="21"/>
          <w:szCs w:val="21"/>
          <w:lang w:val="zh-CN" w:bidi="zh-CN"/>
        </w:rPr>
        <w:t>与</w:t>
      </w:r>
      <w:r w:rsidRPr="00A70183">
        <w:rPr>
          <w:rFonts w:ascii="SimSun" w:hAnsi="SimSun" w:cstheme="minorBidi"/>
          <w:sz w:val="21"/>
          <w:szCs w:val="21"/>
          <w:lang w:val="zh-CN" w:bidi="zh-CN"/>
        </w:rPr>
        <w:t>例外不会削弱知识产权，因为它们是保护制度的固有组成部分，并提供各种强有力的机制</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它表示，一些国家可能认为现行制度已经足够充分和完善，但这并不意味着其他国家不存在需要改进的领域</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对于代表团来说，全世界存在着百种以上的语言，这对于教科书的改编和翻译以及转换成数字格式都带来了极大挑战</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虽然关于公平使用的国内法律已经存在，但知识传播和国际环境意味着可以在国家或双边机制之外做更多的工作，以帮助应对这些挑战</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正是在这种情况下，代表团期待着积极参加地区研讨会。</w:t>
      </w:r>
    </w:p>
    <w:p w14:paraId="3EC4CF9A" w14:textId="5C4F8560" w:rsidR="004661D7" w:rsidRPr="00A70183" w:rsidRDefault="00EA6140" w:rsidP="00A70183">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Pr>
          <w:rFonts w:ascii="SimSun" w:hAnsi="SimSun" w:cstheme="minorBidi" w:hint="eastAsia"/>
          <w:sz w:val="21"/>
          <w:szCs w:val="21"/>
          <w:lang w:val="zh-CN" w:bidi="zh-CN"/>
        </w:rPr>
        <w:t>大</w:t>
      </w:r>
      <w:r w:rsidR="004661D7" w:rsidRPr="00A70183">
        <w:rPr>
          <w:rFonts w:ascii="SimSun" w:hAnsi="SimSun" w:cstheme="minorBidi"/>
          <w:sz w:val="21"/>
          <w:szCs w:val="21"/>
          <w:lang w:val="zh-CN" w:bidi="zh-CN"/>
        </w:rPr>
        <w:t>韩</w:t>
      </w:r>
      <w:r>
        <w:rPr>
          <w:rFonts w:ascii="SimSun" w:hAnsi="SimSun" w:cstheme="minorBidi" w:hint="eastAsia"/>
          <w:sz w:val="21"/>
          <w:szCs w:val="21"/>
          <w:lang w:val="zh-CN" w:bidi="zh-CN"/>
        </w:rPr>
        <w:t>民</w:t>
      </w:r>
      <w:r w:rsidR="004661D7" w:rsidRPr="00A70183">
        <w:rPr>
          <w:rFonts w:ascii="SimSun" w:hAnsi="SimSun" w:cstheme="minorBidi"/>
          <w:sz w:val="21"/>
          <w:szCs w:val="21"/>
          <w:lang w:val="zh-CN" w:bidi="zh-CN"/>
        </w:rPr>
        <w:t>国代表团赞赏委员会所开展的工作</w:t>
      </w:r>
      <w:r w:rsidR="001352D6" w:rsidRPr="00A70183">
        <w:rPr>
          <w:rFonts w:ascii="SimSun" w:hAnsi="SimSun" w:cstheme="minorBidi"/>
          <w:sz w:val="21"/>
          <w:szCs w:val="21"/>
          <w:lang w:val="zh-CN" w:bidi="zh-CN"/>
        </w:rPr>
        <w:t>。</w:t>
      </w:r>
      <w:r w:rsidR="004661D7" w:rsidRPr="00A70183">
        <w:rPr>
          <w:rFonts w:ascii="SimSun" w:hAnsi="SimSun" w:cstheme="minorBidi"/>
          <w:sz w:val="21"/>
          <w:szCs w:val="21"/>
          <w:lang w:val="zh-CN" w:bidi="zh-CN"/>
        </w:rPr>
        <w:t>代表团强调，SCCR在发起和维持版权领域的国际对话方面发挥了关键作用，在当今数字环境逐渐扩大的情况下，这一点更加重要</w:t>
      </w:r>
      <w:r w:rsidR="001352D6" w:rsidRPr="00A70183">
        <w:rPr>
          <w:rFonts w:ascii="SimSun" w:hAnsi="SimSun" w:cstheme="minorBidi"/>
          <w:sz w:val="21"/>
          <w:szCs w:val="21"/>
          <w:lang w:val="zh-CN" w:bidi="zh-CN"/>
        </w:rPr>
        <w:t>。</w:t>
      </w:r>
      <w:r w:rsidR="004661D7" w:rsidRPr="00A70183">
        <w:rPr>
          <w:rFonts w:ascii="SimSun" w:hAnsi="SimSun" w:cstheme="minorBidi"/>
          <w:sz w:val="21"/>
          <w:szCs w:val="21"/>
          <w:lang w:val="zh-CN" w:bidi="zh-CN"/>
        </w:rPr>
        <w:t>它重申将致力于就SCCR的议程项目进行建设性讨论</w:t>
      </w:r>
      <w:r w:rsidR="001352D6" w:rsidRPr="00A70183">
        <w:rPr>
          <w:rFonts w:ascii="SimSun" w:hAnsi="SimSun" w:cstheme="minorBidi"/>
          <w:sz w:val="21"/>
          <w:szCs w:val="21"/>
          <w:lang w:val="zh-CN" w:bidi="zh-CN"/>
        </w:rPr>
        <w:t>。</w:t>
      </w:r>
      <w:r>
        <w:rPr>
          <w:rFonts w:ascii="SimSun" w:hAnsi="SimSun" w:cstheme="minorBidi" w:hint="eastAsia"/>
          <w:sz w:val="21"/>
          <w:szCs w:val="21"/>
          <w:lang w:val="zh-CN" w:bidi="zh-CN"/>
        </w:rPr>
        <w:t>大</w:t>
      </w:r>
      <w:r w:rsidR="004661D7" w:rsidRPr="00A70183">
        <w:rPr>
          <w:rFonts w:ascii="SimSun" w:hAnsi="SimSun" w:cstheme="minorBidi"/>
          <w:sz w:val="21"/>
          <w:szCs w:val="21"/>
          <w:lang w:val="zh-CN" w:bidi="zh-CN"/>
        </w:rPr>
        <w:t>韩</w:t>
      </w:r>
      <w:r>
        <w:rPr>
          <w:rFonts w:ascii="SimSun" w:hAnsi="SimSun" w:cstheme="minorBidi" w:hint="eastAsia"/>
          <w:sz w:val="21"/>
          <w:szCs w:val="21"/>
          <w:lang w:val="zh-CN" w:bidi="zh-CN"/>
        </w:rPr>
        <w:t>民</w:t>
      </w:r>
      <w:r w:rsidR="004661D7" w:rsidRPr="00A70183">
        <w:rPr>
          <w:rFonts w:ascii="SimSun" w:hAnsi="SimSun" w:cstheme="minorBidi"/>
          <w:sz w:val="21"/>
          <w:szCs w:val="21"/>
          <w:lang w:val="zh-CN" w:bidi="zh-CN"/>
        </w:rPr>
        <w:t>国非常高兴地参加了有关保护广播组织的文件审议</w:t>
      </w:r>
      <w:r w:rsidR="001352D6" w:rsidRPr="00A70183">
        <w:rPr>
          <w:rFonts w:ascii="SimSun" w:hAnsi="SimSun" w:cstheme="minorBidi"/>
          <w:sz w:val="21"/>
          <w:szCs w:val="21"/>
          <w:lang w:val="zh-CN" w:bidi="zh-CN"/>
        </w:rPr>
        <w:t>。</w:t>
      </w:r>
      <w:r w:rsidR="004661D7" w:rsidRPr="00A70183">
        <w:rPr>
          <w:rFonts w:ascii="SimSun" w:hAnsi="SimSun" w:cstheme="minorBidi"/>
          <w:sz w:val="21"/>
          <w:szCs w:val="21"/>
          <w:lang w:val="zh-CN" w:bidi="zh-CN"/>
        </w:rPr>
        <w:t>它指出，从众所周知的延时播送问题到有关各种定义的部分，仍有一些问题尚待解决</w:t>
      </w:r>
      <w:r w:rsidR="001352D6" w:rsidRPr="00A70183">
        <w:rPr>
          <w:rFonts w:ascii="SimSun" w:hAnsi="SimSun" w:cstheme="minorBidi"/>
          <w:sz w:val="21"/>
          <w:szCs w:val="21"/>
          <w:lang w:val="zh-CN" w:bidi="zh-CN"/>
        </w:rPr>
        <w:t>。</w:t>
      </w:r>
      <w:r w:rsidR="004661D7" w:rsidRPr="00A70183">
        <w:rPr>
          <w:rFonts w:ascii="SimSun" w:hAnsi="SimSun" w:cstheme="minorBidi"/>
          <w:sz w:val="21"/>
          <w:szCs w:val="21"/>
          <w:lang w:val="zh-CN" w:bidi="zh-CN"/>
        </w:rPr>
        <w:t>代表团认为，这些问题将在SCCR下一届会议上得到进一步处理，并将促使委员会召开一次外交会议</w:t>
      </w:r>
      <w:r w:rsidR="001352D6" w:rsidRPr="00A70183">
        <w:rPr>
          <w:rFonts w:ascii="SimSun" w:hAnsi="SimSun" w:cstheme="minorBidi"/>
          <w:sz w:val="21"/>
          <w:szCs w:val="21"/>
          <w:lang w:val="zh-CN" w:bidi="zh-CN"/>
        </w:rPr>
        <w:t>。</w:t>
      </w:r>
      <w:r w:rsidR="004661D7" w:rsidRPr="00A70183">
        <w:rPr>
          <w:rFonts w:ascii="SimSun" w:hAnsi="SimSun" w:cstheme="minorBidi"/>
          <w:sz w:val="21"/>
          <w:szCs w:val="21"/>
          <w:lang w:val="zh-CN" w:bidi="zh-CN"/>
        </w:rPr>
        <w:t>关于限制</w:t>
      </w:r>
      <w:r>
        <w:rPr>
          <w:rFonts w:ascii="SimSun" w:hAnsi="SimSun" w:cstheme="minorBidi" w:hint="eastAsia"/>
          <w:sz w:val="21"/>
          <w:szCs w:val="21"/>
          <w:lang w:val="zh-CN" w:bidi="zh-CN"/>
        </w:rPr>
        <w:t>与</w:t>
      </w:r>
      <w:r w:rsidR="004661D7" w:rsidRPr="00A70183">
        <w:rPr>
          <w:rFonts w:ascii="SimSun" w:hAnsi="SimSun" w:cstheme="minorBidi"/>
          <w:sz w:val="21"/>
          <w:szCs w:val="21"/>
          <w:lang w:val="zh-CN" w:bidi="zh-CN"/>
        </w:rPr>
        <w:t>例外，它回顾了委员会在让专家分享版权方面的经验方面所发挥的作用</w:t>
      </w:r>
      <w:r w:rsidR="001352D6" w:rsidRPr="00A70183">
        <w:rPr>
          <w:rFonts w:ascii="SimSun" w:hAnsi="SimSun" w:cstheme="minorBidi"/>
          <w:sz w:val="21"/>
          <w:szCs w:val="21"/>
          <w:lang w:val="zh-CN" w:bidi="zh-CN"/>
        </w:rPr>
        <w:t>。</w:t>
      </w:r>
      <w:r w:rsidR="004661D7" w:rsidRPr="00A70183">
        <w:rPr>
          <w:rFonts w:ascii="SimSun" w:hAnsi="SimSun" w:cstheme="minorBidi"/>
          <w:sz w:val="21"/>
          <w:szCs w:val="21"/>
          <w:lang w:val="zh-CN" w:bidi="zh-CN"/>
        </w:rPr>
        <w:t>它对各项研究的演示报告表示认</w:t>
      </w:r>
      <w:r w:rsidR="004661D7" w:rsidRPr="00A70183">
        <w:rPr>
          <w:rFonts w:ascii="SimSun" w:hAnsi="SimSun" w:cstheme="minorBidi"/>
          <w:sz w:val="21"/>
          <w:szCs w:val="21"/>
          <w:lang w:val="zh-CN" w:bidi="zh-CN"/>
        </w:rPr>
        <w:lastRenderedPageBreak/>
        <w:t>可，并期待开展进一步工作</w:t>
      </w:r>
      <w:r w:rsidR="001352D6" w:rsidRPr="00A70183">
        <w:rPr>
          <w:rFonts w:ascii="SimSun" w:hAnsi="SimSun" w:cstheme="minorBidi"/>
          <w:sz w:val="21"/>
          <w:szCs w:val="21"/>
          <w:lang w:val="zh-CN" w:bidi="zh-CN"/>
        </w:rPr>
        <w:t>。</w:t>
      </w:r>
      <w:r>
        <w:rPr>
          <w:rFonts w:ascii="SimSun" w:hAnsi="SimSun" w:cstheme="minorBidi" w:hint="eastAsia"/>
          <w:sz w:val="21"/>
          <w:szCs w:val="21"/>
          <w:lang w:val="zh-CN" w:bidi="zh-CN"/>
        </w:rPr>
        <w:t>大</w:t>
      </w:r>
      <w:r w:rsidR="004661D7" w:rsidRPr="00A70183">
        <w:rPr>
          <w:rFonts w:ascii="SimSun" w:hAnsi="SimSun" w:cstheme="minorBidi"/>
          <w:sz w:val="21"/>
          <w:szCs w:val="21"/>
          <w:lang w:val="zh-CN" w:bidi="zh-CN"/>
        </w:rPr>
        <w:t>韩</w:t>
      </w:r>
      <w:r>
        <w:rPr>
          <w:rFonts w:ascii="SimSun" w:hAnsi="SimSun" w:cstheme="minorBidi" w:hint="eastAsia"/>
          <w:sz w:val="21"/>
          <w:szCs w:val="21"/>
          <w:lang w:val="zh-CN" w:bidi="zh-CN"/>
        </w:rPr>
        <w:t>民</w:t>
      </w:r>
      <w:r w:rsidR="004661D7" w:rsidRPr="00A70183">
        <w:rPr>
          <w:rFonts w:ascii="SimSun" w:hAnsi="SimSun" w:cstheme="minorBidi"/>
          <w:sz w:val="21"/>
          <w:szCs w:val="21"/>
          <w:lang w:val="zh-CN" w:bidi="zh-CN"/>
        </w:rPr>
        <w:t>国重申其对委员会的承诺，并感谢主席、秘书处和所有成员国在SCCR会议上进行了富有成效的讨论。</w:t>
      </w:r>
    </w:p>
    <w:p w14:paraId="2E5ABB66" w14:textId="0A8E48A1" w:rsidR="004661D7" w:rsidRPr="00EA6140" w:rsidRDefault="004661D7" w:rsidP="00EA6140">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A70183">
        <w:rPr>
          <w:rFonts w:ascii="SimSun" w:hAnsi="SimSun" w:cstheme="minorBidi"/>
          <w:sz w:val="21"/>
          <w:szCs w:val="21"/>
          <w:lang w:val="zh-CN" w:bidi="zh-CN"/>
        </w:rPr>
        <w:t>智利代表团赞同危地马拉代表GRULAC所作的发言</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智利对秘书处成功举行委员会会议表示感谢，议程的许多项目都通过会议取得了进展</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关于保护广播组织的问题，它承诺根据新的技术发展状况更新其保护制度</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资深专家的参与对取得重大进展至关重要</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虽然代表团指出了需要处理的一些重要方面，但它确信委员会将取得积极成果</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关于例外</w:t>
      </w:r>
      <w:r w:rsidR="00EA6140">
        <w:rPr>
          <w:rFonts w:ascii="SimSun" w:hAnsi="SimSun" w:cstheme="minorBidi" w:hint="eastAsia"/>
          <w:sz w:val="21"/>
          <w:szCs w:val="21"/>
          <w:lang w:val="zh-CN" w:bidi="zh-CN"/>
        </w:rPr>
        <w:t>与</w:t>
      </w:r>
      <w:r w:rsidRPr="00A70183">
        <w:rPr>
          <w:rFonts w:ascii="SimSun" w:hAnsi="SimSun" w:cstheme="minorBidi"/>
          <w:sz w:val="21"/>
          <w:szCs w:val="21"/>
          <w:lang w:val="zh-CN" w:bidi="zh-CN"/>
        </w:rPr>
        <w:t>限制，代表团希望，</w:t>
      </w:r>
      <w:r w:rsidR="00313EE0" w:rsidRPr="00A70183">
        <w:rPr>
          <w:rFonts w:ascii="SimSun" w:hAnsi="SimSun" w:cstheme="minorBidi"/>
          <w:sz w:val="21"/>
          <w:szCs w:val="21"/>
          <w:lang w:val="zh-CN" w:bidi="zh-CN"/>
        </w:rPr>
        <w:t>产权组织</w:t>
      </w:r>
      <w:r w:rsidRPr="00A70183">
        <w:rPr>
          <w:rFonts w:ascii="SimSun" w:hAnsi="SimSun" w:cstheme="minorBidi"/>
          <w:sz w:val="21"/>
          <w:szCs w:val="21"/>
          <w:lang w:val="zh-CN" w:bidi="zh-CN"/>
        </w:rPr>
        <w:t>的工作动态、有关各方的积极参与和地区研讨会的举行将成为鼓励各国研究例外</w:t>
      </w:r>
      <w:r w:rsidR="00EA6140">
        <w:rPr>
          <w:rFonts w:ascii="SimSun" w:hAnsi="SimSun" w:cstheme="minorBidi" w:hint="eastAsia"/>
          <w:sz w:val="21"/>
          <w:szCs w:val="21"/>
          <w:lang w:val="zh-CN" w:bidi="zh-CN"/>
        </w:rPr>
        <w:t>与</w:t>
      </w:r>
      <w:r w:rsidRPr="00A70183">
        <w:rPr>
          <w:rFonts w:ascii="SimSun" w:hAnsi="SimSun" w:cstheme="minorBidi"/>
          <w:sz w:val="21"/>
          <w:szCs w:val="21"/>
          <w:lang w:val="zh-CN" w:bidi="zh-CN"/>
        </w:rPr>
        <w:t>限制的良好举措</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它希望将地区研讨会的工作纳入会议，以便在今后的会议上取得进展</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它补充说，关于调整《马拉喀什条约》和其他方面规定的提案将使得委员会能够继续取得进展，以便就这个问题制定规范性的内容</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代表团承诺继续在数字环境以及追续权和戏剧导演权利的发展方面开展工作</w:t>
      </w:r>
      <w:r w:rsidR="001352D6" w:rsidRPr="00A70183">
        <w:rPr>
          <w:rFonts w:ascii="SimSun" w:hAnsi="SimSun" w:cstheme="minorBidi"/>
          <w:sz w:val="21"/>
          <w:szCs w:val="21"/>
          <w:lang w:val="zh-CN" w:bidi="zh-CN"/>
        </w:rPr>
        <w:t>。</w:t>
      </w:r>
    </w:p>
    <w:p w14:paraId="69D40CB9" w14:textId="38C162F4" w:rsidR="004661D7" w:rsidRPr="00A70183" w:rsidRDefault="004661D7" w:rsidP="00A70183">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A70183">
        <w:rPr>
          <w:rFonts w:ascii="SimSun" w:hAnsi="SimSun" w:cstheme="minorBidi"/>
          <w:sz w:val="21"/>
          <w:szCs w:val="21"/>
          <w:lang w:val="zh-CN" w:bidi="zh-CN"/>
        </w:rPr>
        <w:t>阿根廷代表团注意到关于博物馆、档案馆和教育机构的例外</w:t>
      </w:r>
      <w:r w:rsidR="00EA6140">
        <w:rPr>
          <w:rFonts w:ascii="SimSun" w:hAnsi="SimSun" w:cstheme="minorBidi" w:hint="eastAsia"/>
          <w:sz w:val="21"/>
          <w:szCs w:val="21"/>
          <w:lang w:val="zh-CN" w:bidi="zh-CN"/>
        </w:rPr>
        <w:t>与</w:t>
      </w:r>
      <w:r w:rsidRPr="00A70183">
        <w:rPr>
          <w:rFonts w:ascii="SimSun" w:hAnsi="SimSun" w:cstheme="minorBidi"/>
          <w:sz w:val="21"/>
          <w:szCs w:val="21"/>
          <w:lang w:val="zh-CN" w:bidi="zh-CN"/>
        </w:rPr>
        <w:t>限制的深刻见解，并赞扬非政府组织做出的贡献和努力，它们将继续适用于有关这些项目的讨论</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代表团注意到在保护广播组织方面取得的进展，由于似乎不可能实现一项基于信号的权利，因此这对于像大陆法系和普通法系这样迥然不同的法律体系来说是可以理解的</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代表团希望SCCR的后续会议能够取得成果。</w:t>
      </w:r>
    </w:p>
    <w:p w14:paraId="186D2039" w14:textId="75338748" w:rsidR="004661D7" w:rsidRPr="00A70183" w:rsidRDefault="004661D7" w:rsidP="00A70183">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A70183">
        <w:rPr>
          <w:rFonts w:ascii="SimSun" w:hAnsi="SimSun" w:cstheme="minorBidi"/>
          <w:sz w:val="21"/>
          <w:szCs w:val="21"/>
          <w:lang w:val="zh-CN" w:bidi="zh-CN"/>
        </w:rPr>
        <w:t>墨西哥代表团赞扬所有利益</w:t>
      </w:r>
      <w:r w:rsidR="00313EE0" w:rsidRPr="00A70183">
        <w:rPr>
          <w:rFonts w:ascii="SimSun" w:hAnsi="SimSun" w:cstheme="minorBidi"/>
          <w:sz w:val="21"/>
          <w:szCs w:val="21"/>
          <w:lang w:val="zh-CN" w:bidi="zh-CN"/>
        </w:rPr>
        <w:t>攸关方</w:t>
      </w:r>
      <w:r w:rsidRPr="00A70183">
        <w:rPr>
          <w:rFonts w:ascii="SimSun" w:hAnsi="SimSun" w:cstheme="minorBidi"/>
          <w:sz w:val="21"/>
          <w:szCs w:val="21"/>
          <w:lang w:val="zh-CN" w:bidi="zh-CN"/>
        </w:rPr>
        <w:t>为会议的成功所作的不懈贡献和表达的意见</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它强调必须认识到，尽管存在挑战，但必须确保继续付出努力</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例如，它注意到有关博物馆的合作程度以及各自的局限性，最重要的是要与其他人交换意见</w:t>
      </w:r>
      <w:r w:rsidR="001352D6" w:rsidRPr="00A70183">
        <w:rPr>
          <w:rFonts w:ascii="SimSun" w:hAnsi="SimSun" w:cstheme="minorBidi"/>
          <w:sz w:val="21"/>
          <w:szCs w:val="21"/>
          <w:lang w:val="zh-CN" w:bidi="zh-CN"/>
        </w:rPr>
        <w:t>。</w:t>
      </w:r>
    </w:p>
    <w:p w14:paraId="37700132" w14:textId="57F18841" w:rsidR="004661D7" w:rsidRPr="00A70183" w:rsidRDefault="004661D7" w:rsidP="00A70183">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A70183">
        <w:rPr>
          <w:rFonts w:ascii="SimSun" w:hAnsi="SimSun" w:cstheme="minorBidi"/>
          <w:sz w:val="21"/>
          <w:szCs w:val="21"/>
          <w:lang w:val="zh-CN" w:bidi="zh-CN"/>
        </w:rPr>
        <w:t>博茨瓦纳代表团赞同乌干达代表团代表非洲集团所作的发言</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它赞扬主席成功引导了SCCR第38届会议的工作，使委员会面临的各项问题都取得了进展</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博茨瓦纳还感谢秘书处的辛勤工作</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关于保护广播组织的问题，代表团表示，它赞赏所取得的进展，因为这是1998年以来一直存在的一个问题</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它对各位教授就限制</w:t>
      </w:r>
      <w:r w:rsidR="00EA6140">
        <w:rPr>
          <w:rFonts w:ascii="SimSun" w:hAnsi="SimSun" w:cstheme="minorBidi" w:hint="eastAsia"/>
          <w:sz w:val="21"/>
          <w:szCs w:val="21"/>
          <w:lang w:val="zh-CN" w:bidi="zh-CN"/>
        </w:rPr>
        <w:t>与</w:t>
      </w:r>
      <w:r w:rsidRPr="00A70183">
        <w:rPr>
          <w:rFonts w:ascii="SimSun" w:hAnsi="SimSun" w:cstheme="minorBidi"/>
          <w:sz w:val="21"/>
          <w:szCs w:val="21"/>
          <w:lang w:val="zh-CN" w:bidi="zh-CN"/>
        </w:rPr>
        <w:t>例外问题所作的内容丰富的演示报告表示认可</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代表团期待召开地区研讨会，希望研讨会能有助于委员会的工作向前迈进。</w:t>
      </w:r>
    </w:p>
    <w:p w14:paraId="6B740CF3" w14:textId="2FF95F4C" w:rsidR="004661D7" w:rsidRPr="00A70183" w:rsidRDefault="004661D7" w:rsidP="00A70183">
      <w:pPr>
        <w:pStyle w:val="ListParagraph"/>
        <w:numPr>
          <w:ilvl w:val="0"/>
          <w:numId w:val="7"/>
        </w:numPr>
        <w:overflowPunct w:val="0"/>
        <w:spacing w:afterLines="50" w:after="120" w:line="340" w:lineRule="atLeast"/>
        <w:ind w:left="0" w:firstLine="0"/>
        <w:contextualSpacing w:val="0"/>
        <w:jc w:val="both"/>
        <w:rPr>
          <w:rFonts w:ascii="SimSun" w:hAnsi="SimSun" w:cstheme="minorBidi"/>
          <w:sz w:val="21"/>
          <w:szCs w:val="21"/>
          <w:lang w:val="zh-CN" w:bidi="zh-CN"/>
        </w:rPr>
      </w:pPr>
      <w:r w:rsidRPr="00A70183">
        <w:rPr>
          <w:rFonts w:ascii="SimSun" w:hAnsi="SimSun" w:cstheme="minorBidi"/>
          <w:sz w:val="21"/>
          <w:szCs w:val="21"/>
          <w:lang w:val="zh-CN" w:bidi="zh-CN"/>
        </w:rPr>
        <w:t>主席赞扬为了第三十八届会议取得成功作出不懈努力的所有利益</w:t>
      </w:r>
      <w:r w:rsidR="00313EE0" w:rsidRPr="00A70183">
        <w:rPr>
          <w:rFonts w:ascii="SimSun" w:hAnsi="SimSun" w:cstheme="minorBidi"/>
          <w:sz w:val="21"/>
          <w:szCs w:val="21"/>
          <w:lang w:val="zh-CN" w:bidi="zh-CN"/>
        </w:rPr>
        <w:t>攸关方</w:t>
      </w:r>
      <w:r w:rsidRPr="00A70183">
        <w:rPr>
          <w:rFonts w:ascii="SimSun" w:hAnsi="SimSun" w:cstheme="minorBidi"/>
          <w:sz w:val="21"/>
          <w:szCs w:val="21"/>
          <w:lang w:val="zh-CN" w:bidi="zh-CN"/>
        </w:rPr>
        <w:t>，包括口译员、会议服务人员、秘书处和所有在为SCCR会议作出宝贵贡献方面发挥重要作用的个人</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他注意到专家们所作的大量报告，这些报告对会议讨论有很大帮助</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主席还感谢副主席主动承担他们的职责</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主席还赞扬了在管理这一进程中发挥重要作用的各地区集团协调人</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他还感谢了所有的成员国和观察员，他们在技术层面的参与和战略层面的理解上都表现出了极强的灵活性和建设性</w:t>
      </w:r>
      <w:r w:rsidR="001352D6" w:rsidRPr="00A70183">
        <w:rPr>
          <w:rFonts w:ascii="SimSun" w:hAnsi="SimSun" w:cstheme="minorBidi"/>
          <w:sz w:val="21"/>
          <w:szCs w:val="21"/>
          <w:lang w:val="zh-CN" w:bidi="zh-CN"/>
        </w:rPr>
        <w:t>。</w:t>
      </w:r>
      <w:r w:rsidRPr="00A70183">
        <w:rPr>
          <w:rFonts w:ascii="SimSun" w:hAnsi="SimSun" w:cstheme="minorBidi"/>
          <w:sz w:val="21"/>
          <w:szCs w:val="21"/>
          <w:lang w:val="zh-CN" w:bidi="zh-CN"/>
        </w:rPr>
        <w:t>主席向所有利益</w:t>
      </w:r>
      <w:r w:rsidR="00313EE0" w:rsidRPr="00A70183">
        <w:rPr>
          <w:rFonts w:ascii="SimSun" w:hAnsi="SimSun" w:cstheme="minorBidi"/>
          <w:sz w:val="21"/>
          <w:szCs w:val="21"/>
          <w:lang w:val="zh-CN" w:bidi="zh-CN"/>
        </w:rPr>
        <w:t>攸关方</w:t>
      </w:r>
      <w:r w:rsidRPr="00A70183">
        <w:rPr>
          <w:rFonts w:ascii="SimSun" w:hAnsi="SimSun" w:cstheme="minorBidi"/>
          <w:sz w:val="21"/>
          <w:szCs w:val="21"/>
          <w:lang w:val="zh-CN" w:bidi="zh-CN"/>
        </w:rPr>
        <w:t>致以最良好的祝愿，并希望在SCCR下一届会议上继续就所有项目进行讨论并取得进展。</w:t>
      </w:r>
    </w:p>
    <w:p w14:paraId="486C7AAA" w14:textId="7DBF5B08" w:rsidR="00FA0028" w:rsidRPr="009F2586" w:rsidRDefault="00FA0028" w:rsidP="00C26528">
      <w:pPr>
        <w:spacing w:line="336" w:lineRule="auto"/>
        <w:rPr>
          <w:szCs w:val="22"/>
        </w:rPr>
      </w:pPr>
    </w:p>
    <w:p w14:paraId="31143AEB" w14:textId="3046C395" w:rsidR="00FA0028" w:rsidRPr="00D13E26" w:rsidRDefault="00FA0028" w:rsidP="00A70183">
      <w:pPr>
        <w:pStyle w:val="Endofdocument"/>
        <w:overflowPunct w:val="0"/>
        <w:spacing w:afterLines="50" w:line="340" w:lineRule="atLeast"/>
        <w:contextualSpacing w:val="0"/>
        <w:rPr>
          <w:rFonts w:ascii="KaiTi" w:eastAsia="KaiTi" w:hAnsi="KaiTi" w:cs="Arial"/>
          <w:sz w:val="21"/>
          <w:szCs w:val="21"/>
          <w:lang w:val="fr-CH"/>
        </w:rPr>
        <w:sectPr w:rsidR="00FA0028" w:rsidRPr="00D13E26" w:rsidSect="00D13E26">
          <w:headerReference w:type="even" r:id="rId18"/>
          <w:headerReference w:type="default" r:id="rId19"/>
          <w:footerReference w:type="even" r:id="rId20"/>
          <w:footerReference w:type="default" r:id="rId21"/>
          <w:headerReference w:type="first" r:id="rId22"/>
          <w:footerReference w:type="first" r:id="rId23"/>
          <w:endnotePr>
            <w:numFmt w:val="decimal"/>
          </w:endnotePr>
          <w:pgSz w:w="11907" w:h="16840" w:code="9"/>
          <w:pgMar w:top="567" w:right="1134" w:bottom="1418" w:left="1418" w:header="510" w:footer="1021" w:gutter="0"/>
          <w:cols w:space="720"/>
          <w:titlePg/>
          <w:docGrid w:linePitch="299"/>
        </w:sectPr>
      </w:pPr>
      <w:r w:rsidRPr="00D13E26">
        <w:rPr>
          <w:rFonts w:ascii="KaiTi" w:eastAsia="KaiTi" w:hAnsi="KaiTi" w:cs="Arial"/>
          <w:sz w:val="21"/>
          <w:szCs w:val="21"/>
          <w:lang w:val="fr-CH"/>
        </w:rPr>
        <w:t>[</w:t>
      </w:r>
      <w:r w:rsidRPr="00D13E26">
        <w:rPr>
          <w:rFonts w:ascii="KaiTi" w:eastAsia="KaiTi" w:hAnsi="KaiTi" w:cs="Arial"/>
          <w:sz w:val="21"/>
          <w:szCs w:val="21"/>
        </w:rPr>
        <w:t>后接附件</w:t>
      </w:r>
      <w:r w:rsidRPr="00D13E26">
        <w:rPr>
          <w:rFonts w:ascii="KaiTi" w:eastAsia="KaiTi" w:hAnsi="KaiTi" w:cs="Arial"/>
          <w:sz w:val="21"/>
          <w:szCs w:val="21"/>
          <w:lang w:val="fr-CH"/>
        </w:rPr>
        <w:t>]</w:t>
      </w:r>
    </w:p>
    <w:p w14:paraId="1C8F051C" w14:textId="77777777" w:rsidR="00EA6140" w:rsidRPr="00EA6140" w:rsidRDefault="00EA6140" w:rsidP="00EA6140">
      <w:pPr>
        <w:pStyle w:val="Heading2"/>
        <w:rPr>
          <w:b/>
          <w:bCs w:val="0"/>
          <w:lang w:val="fr-CH"/>
        </w:rPr>
      </w:pPr>
      <w:r w:rsidRPr="00EA6140">
        <w:rPr>
          <w:b/>
          <w:bCs w:val="0"/>
          <w:lang w:val="fr-CH"/>
        </w:rPr>
        <w:lastRenderedPageBreak/>
        <w:t>ANNEXE/ANNEX</w:t>
      </w:r>
    </w:p>
    <w:p w14:paraId="35C3C483" w14:textId="77777777" w:rsidR="00EA6140" w:rsidRPr="00EA6140" w:rsidRDefault="00EA6140" w:rsidP="00EA6140">
      <w:pPr>
        <w:tabs>
          <w:tab w:val="left" w:pos="567"/>
          <w:tab w:val="left" w:pos="1418"/>
        </w:tabs>
        <w:rPr>
          <w:b/>
          <w:lang w:val="fr-CH"/>
        </w:rPr>
      </w:pPr>
    </w:p>
    <w:p w14:paraId="3256980D" w14:textId="77777777" w:rsidR="00EA6140" w:rsidRPr="00EA6140" w:rsidRDefault="00EA6140" w:rsidP="00EA6140">
      <w:pPr>
        <w:tabs>
          <w:tab w:val="left" w:pos="567"/>
          <w:tab w:val="left" w:pos="1418"/>
        </w:tabs>
        <w:rPr>
          <w:szCs w:val="22"/>
          <w:lang w:val="fr-CH"/>
        </w:rPr>
      </w:pPr>
    </w:p>
    <w:p w14:paraId="3F1408FC" w14:textId="77777777" w:rsidR="00EA6140" w:rsidRPr="00EA6140" w:rsidRDefault="00EA6140" w:rsidP="00EA6140">
      <w:pPr>
        <w:tabs>
          <w:tab w:val="left" w:pos="567"/>
          <w:tab w:val="left" w:pos="1418"/>
        </w:tabs>
        <w:rPr>
          <w:szCs w:val="22"/>
          <w:lang w:val="fr-CH"/>
        </w:rPr>
      </w:pPr>
      <w:r w:rsidRPr="00EA6140">
        <w:rPr>
          <w:szCs w:val="22"/>
          <w:lang w:val="fr-CH"/>
        </w:rPr>
        <w:t>I.</w:t>
      </w:r>
      <w:r w:rsidRPr="00EA6140">
        <w:rPr>
          <w:szCs w:val="22"/>
          <w:lang w:val="fr-CH"/>
        </w:rPr>
        <w:tab/>
      </w:r>
      <w:r w:rsidRPr="00EA6140">
        <w:rPr>
          <w:szCs w:val="22"/>
          <w:u w:val="single"/>
          <w:lang w:val="fr-CH"/>
        </w:rPr>
        <w:t>MEMBRES/MEMBERS</w:t>
      </w:r>
    </w:p>
    <w:p w14:paraId="7EA9725A" w14:textId="77777777" w:rsidR="00EA6140" w:rsidRPr="00EA6140" w:rsidRDefault="00EA6140" w:rsidP="00EA6140">
      <w:pPr>
        <w:tabs>
          <w:tab w:val="left" w:pos="1418"/>
        </w:tabs>
        <w:rPr>
          <w:szCs w:val="22"/>
          <w:lang w:val="fr-CH"/>
        </w:rPr>
      </w:pPr>
    </w:p>
    <w:p w14:paraId="4594D97C" w14:textId="77777777" w:rsidR="00EA6140" w:rsidRPr="00EA6140" w:rsidRDefault="00EA6140" w:rsidP="00EA6140">
      <w:pPr>
        <w:tabs>
          <w:tab w:val="left" w:pos="1418"/>
        </w:tabs>
        <w:rPr>
          <w:szCs w:val="22"/>
          <w:lang w:val="fr-CH"/>
        </w:rPr>
      </w:pPr>
    </w:p>
    <w:p w14:paraId="7A684E5F" w14:textId="77777777" w:rsidR="00EA6140" w:rsidRPr="00CB0754" w:rsidRDefault="00EA6140" w:rsidP="00EA6140">
      <w:pPr>
        <w:rPr>
          <w:szCs w:val="22"/>
          <w:u w:val="single"/>
        </w:rPr>
      </w:pPr>
      <w:r w:rsidRPr="00CB0754">
        <w:rPr>
          <w:szCs w:val="22"/>
          <w:u w:val="single"/>
        </w:rPr>
        <w:t>AFRIQUE DU SUD/SOUTH AFRICA</w:t>
      </w:r>
    </w:p>
    <w:p w14:paraId="0E939B09" w14:textId="77777777" w:rsidR="00EA6140" w:rsidRPr="00CB0754" w:rsidRDefault="00EA6140" w:rsidP="00EA6140">
      <w:pPr>
        <w:rPr>
          <w:szCs w:val="22"/>
          <w:u w:val="single"/>
        </w:rPr>
      </w:pPr>
    </w:p>
    <w:p w14:paraId="4FAF59F2" w14:textId="77777777" w:rsidR="00EA6140" w:rsidRDefault="00EA6140" w:rsidP="00EA6140">
      <w:pPr>
        <w:rPr>
          <w:szCs w:val="22"/>
        </w:rPr>
      </w:pPr>
      <w:r>
        <w:rPr>
          <w:szCs w:val="22"/>
        </w:rPr>
        <w:t>Collin MASHILE (Mr.), Chief Director, Broadcasting Policy, Communications, Pretoria</w:t>
      </w:r>
    </w:p>
    <w:p w14:paraId="151A832A" w14:textId="77777777" w:rsidR="00EA6140" w:rsidRDefault="00EA6140" w:rsidP="00EA6140">
      <w:pPr>
        <w:rPr>
          <w:szCs w:val="22"/>
        </w:rPr>
      </w:pPr>
    </w:p>
    <w:p w14:paraId="3526AB77" w14:textId="77777777" w:rsidR="00EA6140" w:rsidRDefault="00EA6140" w:rsidP="00EA6140">
      <w:pPr>
        <w:rPr>
          <w:szCs w:val="22"/>
        </w:rPr>
      </w:pPr>
      <w:r>
        <w:rPr>
          <w:szCs w:val="22"/>
        </w:rPr>
        <w:t>Meshendri PADAYACHY (Ms.), Deputy Director of IP Policy and Law, Department of Trade and Industry, Pretoria</w:t>
      </w:r>
    </w:p>
    <w:p w14:paraId="278CB977" w14:textId="77777777" w:rsidR="00EA6140" w:rsidRDefault="00EA6140" w:rsidP="00EA6140">
      <w:pPr>
        <w:rPr>
          <w:szCs w:val="22"/>
        </w:rPr>
      </w:pPr>
    </w:p>
    <w:p w14:paraId="5CB3DDC6" w14:textId="77777777" w:rsidR="00EA6140" w:rsidRDefault="00EA6140" w:rsidP="00EA6140">
      <w:pPr>
        <w:rPr>
          <w:szCs w:val="22"/>
        </w:rPr>
      </w:pPr>
      <w:r>
        <w:rPr>
          <w:szCs w:val="22"/>
        </w:rPr>
        <w:t>Thembani MALULEKE (Mr.), Multilateral Trade Relations, International Relations and Cooperation, Pretoria</w:t>
      </w:r>
    </w:p>
    <w:p w14:paraId="7B4FE312" w14:textId="77777777" w:rsidR="00EA6140" w:rsidRDefault="00EA6140" w:rsidP="00EA6140">
      <w:pPr>
        <w:keepNext/>
        <w:keepLines/>
        <w:rPr>
          <w:color w:val="000000" w:themeColor="text1"/>
          <w:szCs w:val="22"/>
          <w:u w:val="single"/>
        </w:rPr>
      </w:pPr>
    </w:p>
    <w:p w14:paraId="42C72A31" w14:textId="77777777" w:rsidR="00EA6140" w:rsidRDefault="00EA6140" w:rsidP="00EA6140">
      <w:pPr>
        <w:rPr>
          <w:szCs w:val="22"/>
        </w:rPr>
      </w:pPr>
      <w:r>
        <w:rPr>
          <w:szCs w:val="22"/>
        </w:rPr>
        <w:t>Kadi David PETJE (Mr.), Senior Manager, Copyright Intellectual Property Office, Pretoria</w:t>
      </w:r>
    </w:p>
    <w:p w14:paraId="6DAA6EFE" w14:textId="77777777" w:rsidR="00EA6140" w:rsidRDefault="00EA6140" w:rsidP="00EA6140">
      <w:pPr>
        <w:rPr>
          <w:szCs w:val="22"/>
        </w:rPr>
      </w:pPr>
    </w:p>
    <w:p w14:paraId="3E70F445" w14:textId="77777777" w:rsidR="00EA6140" w:rsidRDefault="00EA6140" w:rsidP="00EA6140">
      <w:pPr>
        <w:keepNext/>
        <w:keepLines/>
        <w:rPr>
          <w:color w:val="000000" w:themeColor="text1"/>
          <w:szCs w:val="22"/>
          <w:u w:val="single"/>
        </w:rPr>
      </w:pPr>
    </w:p>
    <w:p w14:paraId="0E57C76C" w14:textId="77777777" w:rsidR="00EA6140" w:rsidRDefault="00EA6140" w:rsidP="00EA6140">
      <w:pPr>
        <w:keepNext/>
        <w:keepLines/>
        <w:rPr>
          <w:color w:val="000000" w:themeColor="text1"/>
          <w:szCs w:val="22"/>
          <w:u w:val="single"/>
          <w:lang w:val="fr-CH"/>
        </w:rPr>
      </w:pPr>
      <w:r>
        <w:rPr>
          <w:color w:val="000000" w:themeColor="text1"/>
          <w:szCs w:val="22"/>
          <w:u w:val="single"/>
          <w:lang w:val="fr-CH"/>
        </w:rPr>
        <w:t>ALGÉRIE/ALGERIA</w:t>
      </w:r>
    </w:p>
    <w:p w14:paraId="588A313B" w14:textId="77777777" w:rsidR="00EA6140" w:rsidRDefault="00EA6140" w:rsidP="00EA6140">
      <w:pPr>
        <w:keepNext/>
        <w:keepLines/>
        <w:rPr>
          <w:color w:val="000000" w:themeColor="text1"/>
          <w:szCs w:val="22"/>
          <w:u w:val="single"/>
          <w:lang w:val="fr-CH"/>
        </w:rPr>
      </w:pPr>
    </w:p>
    <w:p w14:paraId="488F8AB6" w14:textId="77777777" w:rsidR="00EA6140" w:rsidRDefault="00EA6140" w:rsidP="00EA6140">
      <w:pPr>
        <w:keepNext/>
        <w:keepLines/>
        <w:tabs>
          <w:tab w:val="left" w:pos="1418"/>
        </w:tabs>
        <w:rPr>
          <w:color w:val="000000" w:themeColor="text1"/>
          <w:szCs w:val="22"/>
          <w:lang w:val="fr-CH"/>
        </w:rPr>
      </w:pPr>
      <w:r>
        <w:rPr>
          <w:szCs w:val="22"/>
          <w:lang w:val="fr-CH"/>
        </w:rPr>
        <w:t>Sami BENCHEIKH EL HOCINE (M.)</w:t>
      </w:r>
      <w:r>
        <w:rPr>
          <w:color w:val="000000" w:themeColor="text1"/>
          <w:szCs w:val="22"/>
          <w:lang w:val="fr-CH"/>
        </w:rPr>
        <w:t>, directeur général, Office national des droits d’auteur et droits voisins (ONDA), Ministère de la culture, Alger</w:t>
      </w:r>
    </w:p>
    <w:p w14:paraId="45C93FA2" w14:textId="77777777" w:rsidR="00EA6140" w:rsidRDefault="00EA6140" w:rsidP="00EA6140">
      <w:pPr>
        <w:keepNext/>
        <w:keepLines/>
        <w:tabs>
          <w:tab w:val="left" w:pos="1418"/>
        </w:tabs>
        <w:rPr>
          <w:color w:val="000000" w:themeColor="text1"/>
          <w:szCs w:val="22"/>
          <w:lang w:val="fr-CH"/>
        </w:rPr>
      </w:pPr>
    </w:p>
    <w:p w14:paraId="549B09AF" w14:textId="77777777" w:rsidR="00EA6140" w:rsidRDefault="00EA6140" w:rsidP="00EA6140">
      <w:pPr>
        <w:keepNext/>
        <w:keepLines/>
        <w:tabs>
          <w:tab w:val="left" w:pos="1418"/>
        </w:tabs>
        <w:rPr>
          <w:color w:val="000000" w:themeColor="text1"/>
          <w:szCs w:val="22"/>
          <w:lang w:val="fr-CH"/>
        </w:rPr>
      </w:pPr>
      <w:r>
        <w:rPr>
          <w:color w:val="000000" w:themeColor="text1"/>
          <w:szCs w:val="22"/>
          <w:lang w:val="fr-CH"/>
        </w:rPr>
        <w:t>Fayssal ALLEK (M.), premier secrétaire, Mission permanente, Genève</w:t>
      </w:r>
    </w:p>
    <w:p w14:paraId="5ACF64A0" w14:textId="77777777" w:rsidR="00EA6140" w:rsidRDefault="00EA6140" w:rsidP="00EA6140">
      <w:pPr>
        <w:tabs>
          <w:tab w:val="left" w:pos="1418"/>
        </w:tabs>
        <w:ind w:left="1418" w:hanging="1418"/>
        <w:rPr>
          <w:color w:val="000000" w:themeColor="text1"/>
          <w:szCs w:val="22"/>
          <w:lang w:val="fr-CH"/>
        </w:rPr>
      </w:pPr>
    </w:p>
    <w:p w14:paraId="61543719" w14:textId="77777777" w:rsidR="00EA6140" w:rsidRDefault="00EA6140" w:rsidP="00EA6140">
      <w:pPr>
        <w:tabs>
          <w:tab w:val="left" w:pos="1418"/>
        </w:tabs>
        <w:ind w:left="1418" w:hanging="1418"/>
        <w:rPr>
          <w:color w:val="000000" w:themeColor="text1"/>
          <w:szCs w:val="22"/>
        </w:rPr>
      </w:pPr>
      <w:r>
        <w:rPr>
          <w:szCs w:val="22"/>
        </w:rPr>
        <w:t>Mohamed BAKIR (M.),</w:t>
      </w:r>
      <w:r>
        <w:rPr>
          <w:color w:val="000000" w:themeColor="text1"/>
          <w:szCs w:val="22"/>
        </w:rPr>
        <w:t xml:space="preserve"> Mission Permanente, Genève</w:t>
      </w:r>
    </w:p>
    <w:p w14:paraId="76D2A647" w14:textId="77777777" w:rsidR="00EA6140" w:rsidRDefault="00EA6140" w:rsidP="00EA6140">
      <w:pPr>
        <w:tabs>
          <w:tab w:val="left" w:pos="1418"/>
        </w:tabs>
        <w:ind w:left="1418" w:hanging="1418"/>
        <w:rPr>
          <w:color w:val="000000" w:themeColor="text1"/>
          <w:szCs w:val="22"/>
        </w:rPr>
      </w:pPr>
    </w:p>
    <w:p w14:paraId="0A41D6BA" w14:textId="77777777" w:rsidR="00EA6140" w:rsidRDefault="00EA6140" w:rsidP="00EA6140">
      <w:pPr>
        <w:tabs>
          <w:tab w:val="left" w:pos="1418"/>
        </w:tabs>
        <w:ind w:left="1418" w:hanging="1418"/>
        <w:rPr>
          <w:color w:val="000000" w:themeColor="text1"/>
          <w:szCs w:val="22"/>
        </w:rPr>
      </w:pPr>
    </w:p>
    <w:p w14:paraId="1AD74476" w14:textId="77777777" w:rsidR="00EA6140" w:rsidRDefault="00EA6140" w:rsidP="00EA6140">
      <w:pPr>
        <w:rPr>
          <w:szCs w:val="22"/>
          <w:u w:val="single"/>
        </w:rPr>
      </w:pPr>
      <w:r>
        <w:rPr>
          <w:szCs w:val="22"/>
          <w:u w:val="single"/>
        </w:rPr>
        <w:t>ALLEMAGNE/GERMANY</w:t>
      </w:r>
    </w:p>
    <w:p w14:paraId="4F6A20C2" w14:textId="77777777" w:rsidR="00EA6140" w:rsidRDefault="00EA6140" w:rsidP="00EA6140">
      <w:pPr>
        <w:keepNext/>
        <w:keepLines/>
        <w:rPr>
          <w:color w:val="000000" w:themeColor="text1"/>
          <w:szCs w:val="22"/>
          <w:u w:val="single"/>
        </w:rPr>
      </w:pPr>
    </w:p>
    <w:p w14:paraId="35778DAA" w14:textId="77777777" w:rsidR="00EA6140" w:rsidRDefault="00EA6140" w:rsidP="00EA6140">
      <w:pPr>
        <w:rPr>
          <w:szCs w:val="22"/>
        </w:rPr>
      </w:pPr>
      <w:r>
        <w:rPr>
          <w:szCs w:val="22"/>
        </w:rPr>
        <w:t>Matthias SCHMID (Mr.), Head, Division of Copyright and Publishing Law, Federal Ministry of Justice and Consumer Protection, Berlin</w:t>
      </w:r>
    </w:p>
    <w:p w14:paraId="46828EC5" w14:textId="77777777" w:rsidR="00EA6140" w:rsidRDefault="00EA6140" w:rsidP="00EA6140">
      <w:pPr>
        <w:keepNext/>
        <w:keepLines/>
        <w:rPr>
          <w:color w:val="000000" w:themeColor="text1"/>
          <w:szCs w:val="22"/>
        </w:rPr>
      </w:pPr>
    </w:p>
    <w:p w14:paraId="19ABF782" w14:textId="77777777" w:rsidR="00EA6140" w:rsidRDefault="00EA6140" w:rsidP="00EA6140">
      <w:pPr>
        <w:rPr>
          <w:szCs w:val="22"/>
        </w:rPr>
      </w:pPr>
      <w:r>
        <w:rPr>
          <w:szCs w:val="22"/>
        </w:rPr>
        <w:t>Laura PHILIPP (Ms.), Legal Officer, Division of Copyright and Publishing Law, Federal Ministry of Justice and Consumer Protection, Berlin</w:t>
      </w:r>
    </w:p>
    <w:p w14:paraId="7542E4D4" w14:textId="77777777" w:rsidR="00EA6140" w:rsidRDefault="00EA6140" w:rsidP="00EA6140">
      <w:pPr>
        <w:keepNext/>
        <w:keepLines/>
        <w:rPr>
          <w:color w:val="000000" w:themeColor="text1"/>
          <w:szCs w:val="22"/>
        </w:rPr>
      </w:pPr>
    </w:p>
    <w:p w14:paraId="22519879" w14:textId="77777777" w:rsidR="00EA6140" w:rsidRDefault="00EA6140" w:rsidP="00EA6140">
      <w:pPr>
        <w:rPr>
          <w:szCs w:val="22"/>
        </w:rPr>
      </w:pPr>
      <w:r>
        <w:rPr>
          <w:szCs w:val="22"/>
        </w:rPr>
        <w:t>Jan POEPPEL (Mr.), Counsellor, Permanent Mission, Geneva</w:t>
      </w:r>
    </w:p>
    <w:p w14:paraId="2F530C63" w14:textId="77777777" w:rsidR="00EA6140" w:rsidRDefault="00EA6140" w:rsidP="00EA6140">
      <w:pPr>
        <w:rPr>
          <w:szCs w:val="22"/>
        </w:rPr>
      </w:pPr>
    </w:p>
    <w:p w14:paraId="200EEECF" w14:textId="77777777" w:rsidR="00EA6140" w:rsidRDefault="00EA6140" w:rsidP="00EA6140">
      <w:pPr>
        <w:rPr>
          <w:szCs w:val="22"/>
        </w:rPr>
      </w:pPr>
    </w:p>
    <w:p w14:paraId="77EC418E" w14:textId="77777777" w:rsidR="00EA6140" w:rsidRDefault="00EA6140" w:rsidP="00EA6140">
      <w:pPr>
        <w:rPr>
          <w:szCs w:val="22"/>
          <w:u w:val="single"/>
        </w:rPr>
      </w:pPr>
      <w:r>
        <w:rPr>
          <w:szCs w:val="22"/>
          <w:u w:val="single"/>
        </w:rPr>
        <w:t>ANGOLA</w:t>
      </w:r>
    </w:p>
    <w:p w14:paraId="3D9BD3EE" w14:textId="77777777" w:rsidR="00EA6140" w:rsidRDefault="00EA6140" w:rsidP="00EA6140">
      <w:pPr>
        <w:rPr>
          <w:szCs w:val="22"/>
          <w:u w:val="single"/>
        </w:rPr>
      </w:pPr>
    </w:p>
    <w:p w14:paraId="1E1E284E" w14:textId="77777777" w:rsidR="00EA6140" w:rsidRDefault="00EA6140" w:rsidP="00EA6140">
      <w:pPr>
        <w:rPr>
          <w:szCs w:val="22"/>
        </w:rPr>
      </w:pPr>
      <w:r>
        <w:rPr>
          <w:szCs w:val="22"/>
        </w:rPr>
        <w:t>Alberto GUIMARAES (Mr.), Second Secretary, Permanent Mission, Geneva</w:t>
      </w:r>
    </w:p>
    <w:p w14:paraId="05FCFFD2" w14:textId="77777777" w:rsidR="00EA6140" w:rsidRDefault="00EA6140" w:rsidP="00EA6140">
      <w:pPr>
        <w:keepNext/>
        <w:keepLines/>
        <w:rPr>
          <w:color w:val="000000" w:themeColor="text1"/>
          <w:szCs w:val="22"/>
        </w:rPr>
      </w:pPr>
    </w:p>
    <w:p w14:paraId="55EED9B4" w14:textId="77777777" w:rsidR="00EA6140" w:rsidRDefault="00EA6140" w:rsidP="00EA6140">
      <w:pPr>
        <w:keepNext/>
        <w:keepLines/>
        <w:rPr>
          <w:color w:val="000000" w:themeColor="text1"/>
          <w:szCs w:val="22"/>
        </w:rPr>
      </w:pPr>
    </w:p>
    <w:p w14:paraId="4722B3FE" w14:textId="77777777" w:rsidR="00EA6140" w:rsidRDefault="00EA6140" w:rsidP="00EA6140">
      <w:pPr>
        <w:rPr>
          <w:szCs w:val="22"/>
          <w:u w:val="single"/>
        </w:rPr>
      </w:pPr>
      <w:r>
        <w:rPr>
          <w:szCs w:val="22"/>
          <w:u w:val="single"/>
        </w:rPr>
        <w:t>ARABIE SAOUDITE/SAUDI ARABIA</w:t>
      </w:r>
    </w:p>
    <w:p w14:paraId="195FFCCE" w14:textId="77777777" w:rsidR="00EA6140" w:rsidRDefault="00EA6140" w:rsidP="00EA6140">
      <w:pPr>
        <w:rPr>
          <w:szCs w:val="22"/>
          <w:u w:val="single"/>
        </w:rPr>
      </w:pPr>
    </w:p>
    <w:p w14:paraId="12722309" w14:textId="77777777" w:rsidR="00EA6140" w:rsidRDefault="00EA6140" w:rsidP="00EA6140">
      <w:pPr>
        <w:rPr>
          <w:szCs w:val="22"/>
        </w:rPr>
      </w:pPr>
      <w:r>
        <w:rPr>
          <w:szCs w:val="22"/>
        </w:rPr>
        <w:t>Salem ALMUTAIRI (Mr.), Copyright Officer, Intellectual Property Office, Minister of Culture and Information, Riyadh</w:t>
      </w:r>
    </w:p>
    <w:p w14:paraId="3FB6CC96" w14:textId="77777777" w:rsidR="00EA6140" w:rsidRDefault="00EA6140" w:rsidP="00EA6140">
      <w:pPr>
        <w:rPr>
          <w:szCs w:val="22"/>
          <w:u w:val="single"/>
        </w:rPr>
      </w:pPr>
    </w:p>
    <w:p w14:paraId="65CE0FEF" w14:textId="77777777" w:rsidR="00EA6140" w:rsidRDefault="00EA6140" w:rsidP="00EA6140">
      <w:pPr>
        <w:keepNext/>
        <w:keepLines/>
        <w:rPr>
          <w:szCs w:val="22"/>
          <w:u w:val="single"/>
          <w:lang w:val="es-ES"/>
        </w:rPr>
      </w:pPr>
      <w:r>
        <w:rPr>
          <w:szCs w:val="22"/>
          <w:u w:val="single"/>
          <w:lang w:val="es-ES"/>
        </w:rPr>
        <w:lastRenderedPageBreak/>
        <w:t>ARGENTINE/ARGENTINA</w:t>
      </w:r>
    </w:p>
    <w:p w14:paraId="2D463E42" w14:textId="77777777" w:rsidR="00EA6140" w:rsidRDefault="00EA6140" w:rsidP="00EA6140">
      <w:pPr>
        <w:keepNext/>
        <w:keepLines/>
        <w:rPr>
          <w:color w:val="000000" w:themeColor="text1"/>
          <w:szCs w:val="22"/>
          <w:lang w:val="es-ES"/>
        </w:rPr>
      </w:pPr>
    </w:p>
    <w:p w14:paraId="7ACF3C2B" w14:textId="77777777" w:rsidR="00EA6140" w:rsidRDefault="00EA6140" w:rsidP="00EA6140">
      <w:pPr>
        <w:keepNext/>
        <w:keepLines/>
        <w:rPr>
          <w:szCs w:val="22"/>
          <w:lang w:val="pt-PT"/>
        </w:rPr>
      </w:pPr>
      <w:r>
        <w:rPr>
          <w:szCs w:val="22"/>
          <w:lang w:val="es-ES"/>
        </w:rPr>
        <w:t>Gustavo SCHÖTZ (Sr.), Director,</w:t>
      </w:r>
      <w:r>
        <w:rPr>
          <w:szCs w:val="22"/>
          <w:lang w:val="pt-PT"/>
        </w:rPr>
        <w:t xml:space="preserve"> Dirección Nacional del Derecho de Autor, Ministerio de Justicia y Derechos Humanos, Buenos Aires</w:t>
      </w:r>
    </w:p>
    <w:p w14:paraId="7B4447C9" w14:textId="77777777" w:rsidR="00EA6140" w:rsidRDefault="00EA6140" w:rsidP="00EA6140">
      <w:pPr>
        <w:keepNext/>
        <w:keepLines/>
        <w:rPr>
          <w:color w:val="000000" w:themeColor="text1"/>
          <w:szCs w:val="22"/>
          <w:lang w:val="pt-PT"/>
        </w:rPr>
      </w:pPr>
    </w:p>
    <w:p w14:paraId="0582E821" w14:textId="77777777" w:rsidR="00EA6140" w:rsidRDefault="00EA6140" w:rsidP="00EA6140">
      <w:pPr>
        <w:keepNext/>
        <w:keepLines/>
        <w:rPr>
          <w:color w:val="000000" w:themeColor="text1"/>
          <w:szCs w:val="22"/>
          <w:lang w:val="es-ES"/>
        </w:rPr>
      </w:pPr>
      <w:r w:rsidRPr="00AF7C7E">
        <w:rPr>
          <w:szCs w:val="22"/>
          <w:lang w:val="pt-PT"/>
        </w:rPr>
        <w:t xml:space="preserve">Facundo CALVO (Sr.), Asesor, </w:t>
      </w:r>
      <w:r>
        <w:rPr>
          <w:color w:val="000000" w:themeColor="text1"/>
          <w:szCs w:val="22"/>
          <w:lang w:val="es-ES"/>
        </w:rPr>
        <w:t>Misión Permanente, Ginebra</w:t>
      </w:r>
    </w:p>
    <w:p w14:paraId="0A0FE214" w14:textId="77777777" w:rsidR="00EA6140" w:rsidRDefault="00EA6140" w:rsidP="00EA6140">
      <w:pPr>
        <w:rPr>
          <w:color w:val="000000" w:themeColor="text1"/>
          <w:szCs w:val="22"/>
          <w:lang w:val="pt-PT"/>
        </w:rPr>
      </w:pPr>
    </w:p>
    <w:p w14:paraId="1E60D390" w14:textId="77777777" w:rsidR="00EA6140" w:rsidRDefault="00EA6140" w:rsidP="00EA6140">
      <w:pPr>
        <w:keepNext/>
        <w:keepLines/>
        <w:rPr>
          <w:color w:val="000000" w:themeColor="text1"/>
          <w:szCs w:val="22"/>
          <w:lang w:val="es-ES"/>
        </w:rPr>
      </w:pPr>
      <w:r w:rsidRPr="00AF7C7E">
        <w:rPr>
          <w:szCs w:val="22"/>
          <w:lang w:val="pt-PT"/>
        </w:rPr>
        <w:t xml:space="preserve">Alejo MONNER SANS (Sr.), </w:t>
      </w:r>
      <w:r>
        <w:rPr>
          <w:szCs w:val="22"/>
          <w:lang w:val="es-ES"/>
        </w:rPr>
        <w:t>Primer Secretario</w:t>
      </w:r>
      <w:r>
        <w:rPr>
          <w:color w:val="000000" w:themeColor="text1"/>
          <w:szCs w:val="22"/>
          <w:lang w:val="es-ES"/>
        </w:rPr>
        <w:t>, Misión Permanente, Ginebra</w:t>
      </w:r>
    </w:p>
    <w:p w14:paraId="03A0FAEE" w14:textId="77777777" w:rsidR="00EA6140" w:rsidRDefault="00EA6140" w:rsidP="00EA6140">
      <w:pPr>
        <w:rPr>
          <w:color w:val="000000" w:themeColor="text1"/>
          <w:szCs w:val="22"/>
          <w:lang w:val="pt-PT"/>
        </w:rPr>
      </w:pPr>
    </w:p>
    <w:p w14:paraId="51C7381A" w14:textId="77777777" w:rsidR="00EA6140" w:rsidRDefault="00EA6140" w:rsidP="00EA6140">
      <w:pPr>
        <w:rPr>
          <w:color w:val="000000" w:themeColor="text1"/>
          <w:szCs w:val="22"/>
          <w:lang w:val="es-ES"/>
        </w:rPr>
      </w:pPr>
    </w:p>
    <w:p w14:paraId="62C02DC3" w14:textId="77777777" w:rsidR="00EA6140" w:rsidRPr="00AF7C7E" w:rsidRDefault="00EA6140" w:rsidP="00EA6140">
      <w:pPr>
        <w:keepNext/>
        <w:keepLines/>
        <w:rPr>
          <w:color w:val="000000" w:themeColor="text1"/>
          <w:szCs w:val="22"/>
          <w:u w:val="single"/>
          <w:lang w:val="pt-PT"/>
        </w:rPr>
      </w:pPr>
      <w:r w:rsidRPr="00AF7C7E">
        <w:rPr>
          <w:color w:val="000000" w:themeColor="text1"/>
          <w:szCs w:val="22"/>
          <w:u w:val="single"/>
          <w:lang w:val="pt-PT"/>
        </w:rPr>
        <w:t>ARMÉNIE/ARMENIA</w:t>
      </w:r>
    </w:p>
    <w:p w14:paraId="01A87666" w14:textId="77777777" w:rsidR="00EA6140" w:rsidRPr="00AF7C7E" w:rsidRDefault="00EA6140" w:rsidP="00EA6140">
      <w:pPr>
        <w:keepNext/>
        <w:keepLines/>
        <w:rPr>
          <w:color w:val="000000" w:themeColor="text1"/>
          <w:szCs w:val="22"/>
          <w:lang w:val="pt-PT"/>
        </w:rPr>
      </w:pPr>
    </w:p>
    <w:p w14:paraId="36D2D164" w14:textId="77777777" w:rsidR="00EA6140" w:rsidRDefault="00EA6140" w:rsidP="00EA6140">
      <w:pPr>
        <w:keepNext/>
        <w:keepLines/>
        <w:rPr>
          <w:szCs w:val="22"/>
        </w:rPr>
      </w:pPr>
      <w:r>
        <w:rPr>
          <w:szCs w:val="22"/>
        </w:rPr>
        <w:t>Kristine HAMBARYAN (Ms.), Deputy Head, State Register Department, Intellectual Property Agency, Yerevan</w:t>
      </w:r>
    </w:p>
    <w:p w14:paraId="50B7B4DB" w14:textId="77777777" w:rsidR="00EA6140" w:rsidRDefault="00EA6140" w:rsidP="00EA6140">
      <w:pPr>
        <w:keepNext/>
        <w:keepLines/>
        <w:rPr>
          <w:color w:val="000000" w:themeColor="text1"/>
          <w:szCs w:val="22"/>
        </w:rPr>
      </w:pPr>
    </w:p>
    <w:p w14:paraId="32A21E76" w14:textId="77777777" w:rsidR="00EA6140" w:rsidRDefault="00EA6140" w:rsidP="00EA6140">
      <w:pPr>
        <w:keepNext/>
        <w:keepLines/>
        <w:rPr>
          <w:szCs w:val="22"/>
        </w:rPr>
      </w:pPr>
    </w:p>
    <w:p w14:paraId="107753BC" w14:textId="77777777" w:rsidR="00EA6140" w:rsidRDefault="00EA6140" w:rsidP="00EA6140">
      <w:pPr>
        <w:rPr>
          <w:szCs w:val="22"/>
          <w:u w:val="single"/>
        </w:rPr>
      </w:pPr>
      <w:r>
        <w:rPr>
          <w:szCs w:val="22"/>
          <w:u w:val="single"/>
        </w:rPr>
        <w:t>AUSTRALIE/AUSTRALIA</w:t>
      </w:r>
    </w:p>
    <w:p w14:paraId="4CD415FC" w14:textId="77777777" w:rsidR="00EA6140" w:rsidRDefault="00EA6140" w:rsidP="00EA6140">
      <w:pPr>
        <w:rPr>
          <w:szCs w:val="22"/>
          <w:u w:val="single"/>
        </w:rPr>
      </w:pPr>
    </w:p>
    <w:p w14:paraId="7F5C3158" w14:textId="77777777" w:rsidR="00EA6140" w:rsidRDefault="00EA6140" w:rsidP="00EA6140">
      <w:pPr>
        <w:rPr>
          <w:szCs w:val="22"/>
        </w:rPr>
      </w:pPr>
      <w:r>
        <w:rPr>
          <w:szCs w:val="22"/>
        </w:rPr>
        <w:t>Hari SUNDARESAN (Mr.), Senior Policy Officer, Copyright Section, Department of Communications and the Arts, Canberra</w:t>
      </w:r>
    </w:p>
    <w:p w14:paraId="0EDE0425" w14:textId="77777777" w:rsidR="00EA6140" w:rsidRDefault="00EA6140" w:rsidP="00EA6140">
      <w:pPr>
        <w:keepNext/>
        <w:keepLines/>
        <w:rPr>
          <w:szCs w:val="22"/>
        </w:rPr>
      </w:pPr>
    </w:p>
    <w:p w14:paraId="7651A6A0" w14:textId="77777777" w:rsidR="00EA6140" w:rsidRDefault="00EA6140" w:rsidP="00EA6140">
      <w:pPr>
        <w:keepNext/>
        <w:keepLines/>
        <w:rPr>
          <w:szCs w:val="22"/>
        </w:rPr>
      </w:pPr>
    </w:p>
    <w:p w14:paraId="35724841" w14:textId="77777777" w:rsidR="00EA6140" w:rsidRDefault="00EA6140" w:rsidP="00EA6140">
      <w:pPr>
        <w:rPr>
          <w:szCs w:val="22"/>
          <w:u w:val="single"/>
        </w:rPr>
      </w:pPr>
      <w:r>
        <w:rPr>
          <w:szCs w:val="22"/>
          <w:u w:val="single"/>
        </w:rPr>
        <w:t>AUTRICHE/AUSTRIA</w:t>
      </w:r>
    </w:p>
    <w:p w14:paraId="7C4AB077" w14:textId="77777777" w:rsidR="00EA6140" w:rsidRDefault="00EA6140" w:rsidP="00EA6140">
      <w:pPr>
        <w:rPr>
          <w:szCs w:val="22"/>
          <w:u w:val="single"/>
        </w:rPr>
      </w:pPr>
    </w:p>
    <w:p w14:paraId="5860B0AD" w14:textId="77777777" w:rsidR="00EA6140" w:rsidRDefault="00EA6140" w:rsidP="00EA6140">
      <w:pPr>
        <w:rPr>
          <w:szCs w:val="22"/>
        </w:rPr>
      </w:pPr>
      <w:r>
        <w:rPr>
          <w:szCs w:val="22"/>
        </w:rPr>
        <w:t>Günter AUER (Mr.), Civil Law Department, Copyright Unit, Federal Ministry of Constitutional Affairs, Reforms, Deregulation and Justice, Vienna</w:t>
      </w:r>
    </w:p>
    <w:p w14:paraId="1066C8F9" w14:textId="77777777" w:rsidR="00EA6140" w:rsidRDefault="00EA6140" w:rsidP="00EA6140">
      <w:pPr>
        <w:rPr>
          <w:szCs w:val="22"/>
          <w:u w:val="single"/>
        </w:rPr>
      </w:pPr>
    </w:p>
    <w:p w14:paraId="5238B00E" w14:textId="77777777" w:rsidR="00EA6140" w:rsidRDefault="00EA6140" w:rsidP="00EA6140">
      <w:pPr>
        <w:rPr>
          <w:szCs w:val="22"/>
          <w:u w:val="single"/>
        </w:rPr>
      </w:pPr>
    </w:p>
    <w:p w14:paraId="63C6DA62" w14:textId="77777777" w:rsidR="00EA6140" w:rsidRDefault="00EA6140" w:rsidP="00EA6140">
      <w:pPr>
        <w:rPr>
          <w:szCs w:val="22"/>
          <w:u w:val="single"/>
        </w:rPr>
      </w:pPr>
      <w:r>
        <w:rPr>
          <w:szCs w:val="22"/>
          <w:u w:val="single"/>
        </w:rPr>
        <w:t>BAHAMAS</w:t>
      </w:r>
    </w:p>
    <w:p w14:paraId="5EB4BE83" w14:textId="77777777" w:rsidR="00EA6140" w:rsidRDefault="00EA6140" w:rsidP="00EA6140">
      <w:pPr>
        <w:rPr>
          <w:szCs w:val="22"/>
          <w:u w:val="single"/>
        </w:rPr>
      </w:pPr>
    </w:p>
    <w:p w14:paraId="56FD8A6B" w14:textId="77777777" w:rsidR="00EA6140" w:rsidRDefault="00EA6140" w:rsidP="00EA6140">
      <w:pPr>
        <w:rPr>
          <w:szCs w:val="22"/>
        </w:rPr>
      </w:pPr>
      <w:r>
        <w:rPr>
          <w:szCs w:val="22"/>
        </w:rPr>
        <w:t>Bernadette BUTLER (Ms.), Minister-Counsellor, Permanent Mission, Geneva</w:t>
      </w:r>
    </w:p>
    <w:p w14:paraId="57B41B1D" w14:textId="77777777" w:rsidR="00EA6140" w:rsidRDefault="00EA6140" w:rsidP="00EA6140">
      <w:pPr>
        <w:rPr>
          <w:color w:val="000000" w:themeColor="text1"/>
          <w:szCs w:val="22"/>
        </w:rPr>
      </w:pPr>
    </w:p>
    <w:p w14:paraId="3381051F" w14:textId="77777777" w:rsidR="00EA6140" w:rsidRDefault="00EA6140" w:rsidP="00EA6140">
      <w:pPr>
        <w:rPr>
          <w:color w:val="000000" w:themeColor="text1"/>
          <w:szCs w:val="22"/>
        </w:rPr>
      </w:pPr>
    </w:p>
    <w:p w14:paraId="77AE4B14" w14:textId="77777777" w:rsidR="00EA6140" w:rsidRDefault="00EA6140" w:rsidP="00EA6140">
      <w:pPr>
        <w:rPr>
          <w:szCs w:val="22"/>
          <w:u w:val="single"/>
        </w:rPr>
      </w:pPr>
      <w:r>
        <w:rPr>
          <w:szCs w:val="22"/>
          <w:u w:val="single"/>
        </w:rPr>
        <w:t>BANGLADESH</w:t>
      </w:r>
    </w:p>
    <w:p w14:paraId="74832FC7" w14:textId="77777777" w:rsidR="00EA6140" w:rsidRDefault="00EA6140" w:rsidP="00EA6140">
      <w:pPr>
        <w:rPr>
          <w:szCs w:val="22"/>
        </w:rPr>
      </w:pPr>
    </w:p>
    <w:p w14:paraId="67CCECB0" w14:textId="77777777" w:rsidR="00EA6140" w:rsidRDefault="00EA6140" w:rsidP="00EA6140">
      <w:pPr>
        <w:rPr>
          <w:szCs w:val="22"/>
        </w:rPr>
      </w:pPr>
      <w:r>
        <w:rPr>
          <w:szCs w:val="22"/>
        </w:rPr>
        <w:t>Faiyaz Murshid KAZI (Mr.), Deputy Permanent Representative, Permanent Mission, Geneva</w:t>
      </w:r>
    </w:p>
    <w:p w14:paraId="3BA0FE78" w14:textId="77777777" w:rsidR="00EA6140" w:rsidRDefault="00EA6140" w:rsidP="00EA6140">
      <w:pPr>
        <w:rPr>
          <w:szCs w:val="22"/>
          <w:u w:val="single"/>
        </w:rPr>
      </w:pPr>
    </w:p>
    <w:p w14:paraId="2A4F15F7" w14:textId="77777777" w:rsidR="00EA6140" w:rsidRDefault="00EA6140" w:rsidP="00EA6140">
      <w:pPr>
        <w:rPr>
          <w:szCs w:val="22"/>
        </w:rPr>
      </w:pPr>
      <w:r>
        <w:rPr>
          <w:szCs w:val="22"/>
        </w:rPr>
        <w:t>Abu Hena Mostofa KAMAL (Mr.), Secretary, Ministry of Cultural Affairs, Dhaka</w:t>
      </w:r>
    </w:p>
    <w:p w14:paraId="370A6C70" w14:textId="77777777" w:rsidR="00EA6140" w:rsidRDefault="00EA6140" w:rsidP="00EA6140">
      <w:pPr>
        <w:rPr>
          <w:szCs w:val="22"/>
        </w:rPr>
      </w:pPr>
    </w:p>
    <w:p w14:paraId="25EED802" w14:textId="77777777" w:rsidR="00EA6140" w:rsidRDefault="00EA6140" w:rsidP="00EA6140">
      <w:pPr>
        <w:rPr>
          <w:szCs w:val="22"/>
        </w:rPr>
      </w:pPr>
      <w:r>
        <w:rPr>
          <w:szCs w:val="22"/>
        </w:rPr>
        <w:t>Jafor Raja CHOWDHURY (Mr.), Registrar of Copyrights, Copyright Office, Ministry of Cultural Affairs, Dhaka</w:t>
      </w:r>
    </w:p>
    <w:p w14:paraId="56E19DF7" w14:textId="77777777" w:rsidR="00EA6140" w:rsidRDefault="00EA6140" w:rsidP="00EA6140">
      <w:pPr>
        <w:rPr>
          <w:szCs w:val="22"/>
        </w:rPr>
      </w:pPr>
    </w:p>
    <w:p w14:paraId="2875F362" w14:textId="77777777" w:rsidR="00EA6140" w:rsidRDefault="00EA6140" w:rsidP="00EA6140">
      <w:pPr>
        <w:rPr>
          <w:szCs w:val="22"/>
        </w:rPr>
      </w:pPr>
      <w:r>
        <w:rPr>
          <w:szCs w:val="22"/>
        </w:rPr>
        <w:t>Wolora RASNA (Ms.), President, Licensing and Collecting Society for Cinematograph Film (LCSCF), Dhaka</w:t>
      </w:r>
    </w:p>
    <w:p w14:paraId="5006CA98" w14:textId="77777777" w:rsidR="00EA6140" w:rsidRDefault="00EA6140" w:rsidP="00EA6140">
      <w:pPr>
        <w:rPr>
          <w:color w:val="000000" w:themeColor="text1"/>
          <w:szCs w:val="22"/>
        </w:rPr>
      </w:pPr>
    </w:p>
    <w:p w14:paraId="2F971AD0" w14:textId="77777777" w:rsidR="00EA6140" w:rsidRDefault="00EA6140" w:rsidP="00EA6140">
      <w:pPr>
        <w:rPr>
          <w:color w:val="000000" w:themeColor="text1"/>
          <w:szCs w:val="22"/>
        </w:rPr>
      </w:pPr>
      <w:r>
        <w:rPr>
          <w:szCs w:val="22"/>
        </w:rPr>
        <w:t>Mahabubur RAHMAN (Mr.), First Secretary, Permanent Mission, Geneva</w:t>
      </w:r>
    </w:p>
    <w:p w14:paraId="52EC5F20" w14:textId="77777777" w:rsidR="00EA6140" w:rsidRDefault="00EA6140" w:rsidP="00EA6140">
      <w:pPr>
        <w:keepNext/>
        <w:keepLines/>
        <w:rPr>
          <w:szCs w:val="22"/>
          <w:u w:val="single"/>
        </w:rPr>
      </w:pPr>
    </w:p>
    <w:p w14:paraId="510A25FE" w14:textId="77777777" w:rsidR="00EA6140" w:rsidRDefault="00EA6140" w:rsidP="00EA6140">
      <w:pPr>
        <w:keepNext/>
        <w:keepLines/>
        <w:rPr>
          <w:szCs w:val="22"/>
          <w:u w:val="single"/>
        </w:rPr>
      </w:pPr>
    </w:p>
    <w:p w14:paraId="0D60532C" w14:textId="77777777" w:rsidR="00EA6140" w:rsidRDefault="00EA6140" w:rsidP="00EA6140">
      <w:pPr>
        <w:keepNext/>
        <w:keepLines/>
        <w:rPr>
          <w:szCs w:val="22"/>
          <w:u w:val="single"/>
        </w:rPr>
      </w:pPr>
      <w:r>
        <w:rPr>
          <w:szCs w:val="22"/>
          <w:u w:val="single"/>
        </w:rPr>
        <w:t>BARBADE/BARBADOS</w:t>
      </w:r>
    </w:p>
    <w:p w14:paraId="436386EA" w14:textId="77777777" w:rsidR="00EA6140" w:rsidRDefault="00EA6140" w:rsidP="00EA6140">
      <w:pPr>
        <w:rPr>
          <w:color w:val="000000" w:themeColor="text1"/>
          <w:szCs w:val="22"/>
        </w:rPr>
      </w:pPr>
    </w:p>
    <w:p w14:paraId="5C3BA73B" w14:textId="77777777" w:rsidR="00EA6140" w:rsidRDefault="00EA6140" w:rsidP="00EA6140">
      <w:pPr>
        <w:rPr>
          <w:color w:val="000000" w:themeColor="text1"/>
          <w:szCs w:val="22"/>
        </w:rPr>
      </w:pPr>
      <w:r>
        <w:rPr>
          <w:color w:val="000000" w:themeColor="text1"/>
          <w:szCs w:val="22"/>
        </w:rPr>
        <w:t>Dwaine INNISS (Mr.), First Secretary, Permanent Mission, Geneva</w:t>
      </w:r>
    </w:p>
    <w:p w14:paraId="778B75AC" w14:textId="77777777" w:rsidR="00EA6140" w:rsidRDefault="00EA6140" w:rsidP="00EA6140">
      <w:pPr>
        <w:rPr>
          <w:color w:val="000000" w:themeColor="text1"/>
          <w:szCs w:val="22"/>
        </w:rPr>
      </w:pPr>
    </w:p>
    <w:p w14:paraId="3C2E2F43" w14:textId="77777777" w:rsidR="00EA6140" w:rsidRDefault="00EA6140" w:rsidP="00EA6140">
      <w:pPr>
        <w:rPr>
          <w:color w:val="000000" w:themeColor="text1"/>
          <w:szCs w:val="22"/>
        </w:rPr>
      </w:pPr>
    </w:p>
    <w:p w14:paraId="52D7E6D8" w14:textId="77777777" w:rsidR="00EA6140" w:rsidRDefault="00EA6140" w:rsidP="00EA6140">
      <w:pPr>
        <w:keepNext/>
        <w:keepLines/>
        <w:rPr>
          <w:color w:val="000000" w:themeColor="text1"/>
          <w:szCs w:val="22"/>
          <w:u w:val="single"/>
        </w:rPr>
      </w:pPr>
      <w:r>
        <w:rPr>
          <w:color w:val="000000" w:themeColor="text1"/>
          <w:szCs w:val="22"/>
          <w:u w:val="single"/>
        </w:rPr>
        <w:lastRenderedPageBreak/>
        <w:t>BÉLARUS/BELARUS</w:t>
      </w:r>
    </w:p>
    <w:p w14:paraId="3FBFCD93" w14:textId="77777777" w:rsidR="00EA6140" w:rsidRDefault="00EA6140" w:rsidP="00EA6140">
      <w:pPr>
        <w:keepNext/>
        <w:keepLines/>
        <w:rPr>
          <w:color w:val="000000" w:themeColor="text1"/>
          <w:szCs w:val="22"/>
          <w:u w:val="single"/>
        </w:rPr>
      </w:pPr>
    </w:p>
    <w:p w14:paraId="3C3E69D4" w14:textId="77777777" w:rsidR="00EA6140" w:rsidRDefault="00EA6140" w:rsidP="00EA6140">
      <w:pPr>
        <w:keepNext/>
        <w:keepLines/>
        <w:rPr>
          <w:color w:val="000000" w:themeColor="text1"/>
          <w:szCs w:val="22"/>
        </w:rPr>
      </w:pPr>
      <w:r>
        <w:rPr>
          <w:color w:val="000000" w:themeColor="text1"/>
          <w:szCs w:val="22"/>
        </w:rPr>
        <w:t>Aleksei BICHURIN (Mr.), Director, Copyright Collective Management Department, National Center of Intellectual Property (NCIP), Minsk</w:t>
      </w:r>
    </w:p>
    <w:p w14:paraId="416EB34C" w14:textId="77777777" w:rsidR="00EA6140" w:rsidRDefault="00EA6140" w:rsidP="00EA6140">
      <w:pPr>
        <w:rPr>
          <w:color w:val="000000" w:themeColor="text1"/>
          <w:szCs w:val="22"/>
        </w:rPr>
      </w:pPr>
    </w:p>
    <w:p w14:paraId="4EE136D0" w14:textId="77777777" w:rsidR="00EA6140" w:rsidRDefault="00EA6140" w:rsidP="00EA6140">
      <w:pPr>
        <w:keepNext/>
        <w:keepLines/>
        <w:rPr>
          <w:szCs w:val="22"/>
        </w:rPr>
      </w:pPr>
    </w:p>
    <w:p w14:paraId="310098FD" w14:textId="77777777" w:rsidR="00EA6140" w:rsidRPr="00AE1C73" w:rsidRDefault="00EA6140" w:rsidP="00EA6140">
      <w:pPr>
        <w:pStyle w:val="Default"/>
        <w:rPr>
          <w:rFonts w:ascii="Arial" w:eastAsia="SimSun" w:hAnsi="Arial" w:cs="Arial"/>
          <w:color w:val="000000" w:themeColor="text1"/>
          <w:sz w:val="22"/>
          <w:szCs w:val="22"/>
          <w:u w:val="single"/>
          <w:lang w:eastAsia="zh-CN"/>
        </w:rPr>
      </w:pPr>
      <w:r w:rsidRPr="00AE1C73">
        <w:rPr>
          <w:rFonts w:ascii="Arial" w:eastAsia="SimSun" w:hAnsi="Arial" w:cs="Arial"/>
          <w:color w:val="000000" w:themeColor="text1"/>
          <w:sz w:val="22"/>
          <w:szCs w:val="22"/>
          <w:u w:val="single"/>
          <w:lang w:eastAsia="zh-CN"/>
        </w:rPr>
        <w:t>BELIZE</w:t>
      </w:r>
    </w:p>
    <w:p w14:paraId="7EF9EA10" w14:textId="77777777" w:rsidR="00EA6140" w:rsidRDefault="00EA6140" w:rsidP="00EA6140">
      <w:pPr>
        <w:pStyle w:val="Default"/>
        <w:rPr>
          <w:sz w:val="22"/>
          <w:szCs w:val="22"/>
          <w:u w:val="single"/>
        </w:rPr>
      </w:pPr>
    </w:p>
    <w:p w14:paraId="549564F1" w14:textId="77777777" w:rsidR="00EA6140" w:rsidRDefault="00EA6140" w:rsidP="00EA6140">
      <w:pPr>
        <w:keepNext/>
        <w:keepLines/>
        <w:rPr>
          <w:szCs w:val="22"/>
          <w:u w:val="single"/>
        </w:rPr>
      </w:pPr>
      <w:r>
        <w:rPr>
          <w:szCs w:val="22"/>
        </w:rPr>
        <w:t>Olabimpe AKINKUOLIE (Ms.), Crown Counsel, Deputy Registrar, General Registry, Belize Intellectual Property Office (BELIPO), Ministry of the Attorney General, Belmopan</w:t>
      </w:r>
    </w:p>
    <w:p w14:paraId="024E5895" w14:textId="77777777" w:rsidR="00EA6140" w:rsidRDefault="00EA6140" w:rsidP="00EA6140">
      <w:pPr>
        <w:keepNext/>
        <w:keepLines/>
        <w:rPr>
          <w:szCs w:val="22"/>
          <w:u w:val="single"/>
        </w:rPr>
      </w:pPr>
    </w:p>
    <w:p w14:paraId="12A8F63E" w14:textId="77777777" w:rsidR="00EA6140" w:rsidRDefault="00EA6140" w:rsidP="00EA6140">
      <w:pPr>
        <w:keepNext/>
        <w:keepLines/>
        <w:rPr>
          <w:szCs w:val="22"/>
          <w:u w:val="single"/>
        </w:rPr>
      </w:pPr>
    </w:p>
    <w:p w14:paraId="76FB5F25" w14:textId="77777777" w:rsidR="00EA6140" w:rsidRDefault="00EA6140" w:rsidP="00EA6140">
      <w:pPr>
        <w:keepNext/>
        <w:keepLines/>
        <w:rPr>
          <w:szCs w:val="22"/>
          <w:u w:val="single"/>
        </w:rPr>
      </w:pPr>
      <w:r>
        <w:rPr>
          <w:szCs w:val="22"/>
          <w:u w:val="single"/>
        </w:rPr>
        <w:t>BHOUTAN/BHUTAN</w:t>
      </w:r>
    </w:p>
    <w:p w14:paraId="247E0F3F" w14:textId="77777777" w:rsidR="00EA6140" w:rsidRDefault="00EA6140" w:rsidP="00EA6140">
      <w:pPr>
        <w:keepNext/>
        <w:keepLines/>
        <w:rPr>
          <w:szCs w:val="22"/>
        </w:rPr>
      </w:pPr>
    </w:p>
    <w:p w14:paraId="131BA0A8" w14:textId="77777777" w:rsidR="00EA6140" w:rsidRDefault="00EA6140" w:rsidP="00EA6140">
      <w:pPr>
        <w:keepNext/>
        <w:keepLines/>
        <w:rPr>
          <w:szCs w:val="22"/>
        </w:rPr>
      </w:pPr>
      <w:r>
        <w:rPr>
          <w:szCs w:val="22"/>
        </w:rPr>
        <w:t>Tshering WANGMO (Ms.), Chief Intellectual Property Officer, Department of Intellectual Property, Ministry of Economic Affairs, Thimphu</w:t>
      </w:r>
    </w:p>
    <w:p w14:paraId="25EF0C6C" w14:textId="77777777" w:rsidR="00EA6140" w:rsidRDefault="00EA6140" w:rsidP="00EA6140">
      <w:pPr>
        <w:keepNext/>
        <w:keepLines/>
        <w:rPr>
          <w:szCs w:val="22"/>
        </w:rPr>
      </w:pPr>
    </w:p>
    <w:p w14:paraId="5EBC5856" w14:textId="77777777" w:rsidR="00EA6140" w:rsidRDefault="00EA6140" w:rsidP="00EA6140">
      <w:pPr>
        <w:keepNext/>
        <w:keepLines/>
        <w:rPr>
          <w:szCs w:val="22"/>
          <w:u w:val="single"/>
        </w:rPr>
      </w:pPr>
    </w:p>
    <w:p w14:paraId="7A95B18E" w14:textId="77777777" w:rsidR="00EA6140" w:rsidRDefault="00EA6140" w:rsidP="00EA6140">
      <w:pPr>
        <w:rPr>
          <w:szCs w:val="22"/>
          <w:u w:val="single"/>
          <w:lang w:val="es-ES"/>
        </w:rPr>
      </w:pPr>
      <w:r>
        <w:rPr>
          <w:szCs w:val="22"/>
          <w:u w:val="single"/>
          <w:lang w:val="es-ES"/>
        </w:rPr>
        <w:t>BOLIVIE (ÉTAT PLURINATIONAL DE)/BOLIVIA (PLURINATIONAL STATE OF)</w:t>
      </w:r>
    </w:p>
    <w:p w14:paraId="5BC99E61" w14:textId="77777777" w:rsidR="00EA6140" w:rsidRDefault="00EA6140" w:rsidP="00EA6140">
      <w:pPr>
        <w:rPr>
          <w:szCs w:val="22"/>
          <w:u w:val="single"/>
          <w:lang w:val="es-ES"/>
        </w:rPr>
      </w:pPr>
    </w:p>
    <w:p w14:paraId="60CDCA93" w14:textId="77777777" w:rsidR="00EA6140" w:rsidRDefault="00EA6140" w:rsidP="00EA6140">
      <w:pPr>
        <w:rPr>
          <w:szCs w:val="22"/>
          <w:lang w:val="es-ES"/>
        </w:rPr>
      </w:pPr>
      <w:r>
        <w:rPr>
          <w:szCs w:val="22"/>
          <w:lang w:val="es-ES"/>
        </w:rPr>
        <w:t xml:space="preserve">Ruddy José FLORES MONTERREY (Sr.), Representante Permanente Alterno, </w:t>
      </w:r>
      <w:r>
        <w:rPr>
          <w:szCs w:val="22"/>
          <w:lang w:val="pt-PT"/>
        </w:rPr>
        <w:t>Misión Permanente, Ginebra</w:t>
      </w:r>
    </w:p>
    <w:p w14:paraId="51E1535A" w14:textId="77777777" w:rsidR="00EA6140" w:rsidRDefault="00EA6140" w:rsidP="00EA6140">
      <w:pPr>
        <w:rPr>
          <w:szCs w:val="22"/>
          <w:lang w:val="es-ES"/>
        </w:rPr>
      </w:pPr>
    </w:p>
    <w:p w14:paraId="4C477764" w14:textId="77777777" w:rsidR="00EA6140" w:rsidRDefault="00EA6140" w:rsidP="00EA6140">
      <w:pPr>
        <w:rPr>
          <w:szCs w:val="22"/>
          <w:lang w:val="es-ES"/>
        </w:rPr>
      </w:pPr>
      <w:r>
        <w:rPr>
          <w:szCs w:val="22"/>
          <w:lang w:val="es-ES"/>
        </w:rPr>
        <w:t xml:space="preserve">Fernando Bruno ESCOBAR PACHECO (Sr.), Primer Secretario, </w:t>
      </w:r>
      <w:r>
        <w:rPr>
          <w:szCs w:val="22"/>
          <w:lang w:val="pt-PT"/>
        </w:rPr>
        <w:t>Misión Permanente, Ginebra</w:t>
      </w:r>
    </w:p>
    <w:p w14:paraId="6CBC0D0B" w14:textId="77777777" w:rsidR="00EA6140" w:rsidRDefault="00EA6140" w:rsidP="00EA6140">
      <w:pPr>
        <w:keepNext/>
        <w:keepLines/>
        <w:rPr>
          <w:szCs w:val="22"/>
          <w:u w:val="single"/>
          <w:lang w:val="es-ES"/>
        </w:rPr>
      </w:pPr>
    </w:p>
    <w:p w14:paraId="054D5769" w14:textId="77777777" w:rsidR="00EA6140" w:rsidRPr="00CB0754" w:rsidRDefault="00EA6140" w:rsidP="00EA6140">
      <w:pPr>
        <w:rPr>
          <w:szCs w:val="22"/>
          <w:lang w:val="es-ES"/>
        </w:rPr>
      </w:pPr>
      <w:r w:rsidRPr="00CB0754">
        <w:rPr>
          <w:szCs w:val="22"/>
          <w:lang w:val="es-ES"/>
        </w:rPr>
        <w:t>Mariana Yarmila NARVAEZ VARGAS (Sra.), Segundo Secretaria, Misión Permanente, Ginebra</w:t>
      </w:r>
    </w:p>
    <w:p w14:paraId="031F06BA" w14:textId="77777777" w:rsidR="00EA6140" w:rsidRPr="00CB0754" w:rsidRDefault="00EA6140" w:rsidP="00EA6140">
      <w:pPr>
        <w:rPr>
          <w:szCs w:val="22"/>
          <w:lang w:val="es-ES"/>
        </w:rPr>
      </w:pPr>
    </w:p>
    <w:p w14:paraId="5851CE28" w14:textId="77777777" w:rsidR="00EA6140" w:rsidRDefault="00EA6140" w:rsidP="00EA6140">
      <w:pPr>
        <w:keepNext/>
        <w:keepLines/>
        <w:rPr>
          <w:szCs w:val="22"/>
          <w:u w:val="single"/>
          <w:lang w:val="es-ES"/>
        </w:rPr>
      </w:pPr>
    </w:p>
    <w:p w14:paraId="555EC467" w14:textId="77777777" w:rsidR="00EA6140" w:rsidRDefault="00EA6140" w:rsidP="00EA6140">
      <w:pPr>
        <w:keepNext/>
        <w:keepLines/>
        <w:rPr>
          <w:szCs w:val="22"/>
          <w:u w:val="single"/>
        </w:rPr>
      </w:pPr>
      <w:r>
        <w:rPr>
          <w:szCs w:val="22"/>
          <w:u w:val="single"/>
        </w:rPr>
        <w:t>BOTSWANA</w:t>
      </w:r>
    </w:p>
    <w:p w14:paraId="2FA1752B" w14:textId="77777777" w:rsidR="00EA6140" w:rsidRDefault="00EA6140" w:rsidP="00EA6140">
      <w:pPr>
        <w:keepNext/>
        <w:keepLines/>
        <w:rPr>
          <w:szCs w:val="22"/>
          <w:u w:val="single"/>
        </w:rPr>
      </w:pPr>
    </w:p>
    <w:p w14:paraId="6018AC9D" w14:textId="77777777" w:rsidR="00EA6140" w:rsidRDefault="00EA6140" w:rsidP="00EA6140">
      <w:pPr>
        <w:keepNext/>
        <w:keepLines/>
        <w:rPr>
          <w:szCs w:val="22"/>
        </w:rPr>
      </w:pPr>
      <w:r>
        <w:rPr>
          <w:szCs w:val="22"/>
        </w:rPr>
        <w:t>Keitseng Nkah MONYATSI (Ms.), Copyright Administrator, Copyright, Companies and Intellectual Property Authority, Gaborone</w:t>
      </w:r>
    </w:p>
    <w:p w14:paraId="2DA2F381" w14:textId="77777777" w:rsidR="00EA6140" w:rsidRDefault="00EA6140" w:rsidP="00EA6140">
      <w:pPr>
        <w:keepNext/>
        <w:keepLines/>
        <w:rPr>
          <w:szCs w:val="22"/>
          <w:u w:val="single"/>
        </w:rPr>
      </w:pPr>
    </w:p>
    <w:p w14:paraId="5F6467FD" w14:textId="77777777" w:rsidR="00EA6140" w:rsidRDefault="00EA6140" w:rsidP="00EA6140">
      <w:pPr>
        <w:keepNext/>
        <w:keepLines/>
        <w:rPr>
          <w:szCs w:val="22"/>
        </w:rPr>
      </w:pPr>
      <w:r>
        <w:rPr>
          <w:szCs w:val="22"/>
        </w:rPr>
        <w:t>Tshepo RADITLOANENG (Ms.), Copyright Administrator, Copyright Department, Companies and Intellectual Property Authority, Gaborone</w:t>
      </w:r>
    </w:p>
    <w:p w14:paraId="29F643BB" w14:textId="77777777" w:rsidR="00EA6140" w:rsidRDefault="00EA6140" w:rsidP="00EA6140">
      <w:pPr>
        <w:rPr>
          <w:szCs w:val="22"/>
        </w:rPr>
      </w:pPr>
    </w:p>
    <w:p w14:paraId="67912935" w14:textId="77777777" w:rsidR="00EA6140" w:rsidRDefault="00EA6140" w:rsidP="00EA6140">
      <w:pPr>
        <w:rPr>
          <w:szCs w:val="22"/>
        </w:rPr>
      </w:pPr>
    </w:p>
    <w:p w14:paraId="46E6D302" w14:textId="77777777" w:rsidR="00EA6140" w:rsidRDefault="00EA6140" w:rsidP="00EA6140">
      <w:pPr>
        <w:rPr>
          <w:szCs w:val="22"/>
          <w:u w:val="single"/>
        </w:rPr>
      </w:pPr>
      <w:r>
        <w:rPr>
          <w:szCs w:val="22"/>
          <w:u w:val="single"/>
        </w:rPr>
        <w:t>BRÉSIL/BRAZIL</w:t>
      </w:r>
    </w:p>
    <w:p w14:paraId="2039DE21" w14:textId="77777777" w:rsidR="00EA6140" w:rsidRDefault="00EA6140" w:rsidP="00EA6140">
      <w:pPr>
        <w:rPr>
          <w:szCs w:val="22"/>
          <w:u w:val="single"/>
        </w:rPr>
      </w:pPr>
    </w:p>
    <w:p w14:paraId="670B48C4" w14:textId="77777777" w:rsidR="00EA6140" w:rsidRDefault="00EA6140" w:rsidP="00EA6140">
      <w:pPr>
        <w:keepNext/>
        <w:keepLines/>
        <w:rPr>
          <w:szCs w:val="22"/>
        </w:rPr>
      </w:pPr>
      <w:r>
        <w:rPr>
          <w:szCs w:val="22"/>
        </w:rPr>
        <w:t>Alexandre PAROLA (Mr.), Ambassador, Permanent Representative, Permanent Mission to the World Trade Organization (WTO), Geneva</w:t>
      </w:r>
    </w:p>
    <w:p w14:paraId="36F36A8F" w14:textId="77777777" w:rsidR="00EA6140" w:rsidRDefault="00EA6140" w:rsidP="00EA6140">
      <w:pPr>
        <w:rPr>
          <w:szCs w:val="22"/>
          <w:u w:val="single"/>
        </w:rPr>
      </w:pPr>
    </w:p>
    <w:p w14:paraId="334BC43F" w14:textId="77777777" w:rsidR="00EA6140" w:rsidRDefault="00EA6140" w:rsidP="00EA6140">
      <w:pPr>
        <w:rPr>
          <w:szCs w:val="22"/>
        </w:rPr>
      </w:pPr>
      <w:r>
        <w:rPr>
          <w:szCs w:val="22"/>
        </w:rPr>
        <w:t>Carolina PANZOLINI (Ms.), Director, Copyright Secretary, Copyright Office, Brasília</w:t>
      </w:r>
    </w:p>
    <w:p w14:paraId="7CB4659F" w14:textId="77777777" w:rsidR="00EA6140" w:rsidRDefault="00EA6140" w:rsidP="00EA6140">
      <w:pPr>
        <w:keepNext/>
        <w:keepLines/>
        <w:rPr>
          <w:szCs w:val="22"/>
        </w:rPr>
      </w:pPr>
    </w:p>
    <w:p w14:paraId="2FAB8291" w14:textId="77777777" w:rsidR="00EA6140" w:rsidRDefault="00EA6140" w:rsidP="00EA6140">
      <w:pPr>
        <w:keepNext/>
        <w:keepLines/>
        <w:rPr>
          <w:szCs w:val="22"/>
        </w:rPr>
      </w:pPr>
      <w:r>
        <w:rPr>
          <w:szCs w:val="22"/>
        </w:rPr>
        <w:t>Sarah De ANDRADE RIBEIRO VENITES (Ms.), Intellectual Property Officer, Division of Intellectual Property, Ministry of Foreign Affairs, Brasilia</w:t>
      </w:r>
    </w:p>
    <w:p w14:paraId="61BCCD9D" w14:textId="77777777" w:rsidR="00EA6140" w:rsidRDefault="00EA6140" w:rsidP="00EA6140">
      <w:pPr>
        <w:rPr>
          <w:szCs w:val="22"/>
          <w:u w:val="single"/>
        </w:rPr>
      </w:pPr>
    </w:p>
    <w:p w14:paraId="2328F12E" w14:textId="77777777" w:rsidR="00EA6140" w:rsidRDefault="00EA6140" w:rsidP="00EA6140">
      <w:pPr>
        <w:rPr>
          <w:szCs w:val="22"/>
        </w:rPr>
      </w:pPr>
      <w:r>
        <w:rPr>
          <w:szCs w:val="22"/>
        </w:rPr>
        <w:t>Caue Oliveira FANHA (Mr.), Second Secretary, Permanent Mission to the World Trade Organization (WTO), Geneva</w:t>
      </w:r>
    </w:p>
    <w:p w14:paraId="74B92FD3" w14:textId="77777777" w:rsidR="00EA6140" w:rsidRDefault="00EA6140" w:rsidP="00EA6140">
      <w:pPr>
        <w:rPr>
          <w:szCs w:val="22"/>
        </w:rPr>
      </w:pPr>
    </w:p>
    <w:p w14:paraId="7F6CA1BE" w14:textId="77777777" w:rsidR="00EA6140" w:rsidRDefault="00EA6140" w:rsidP="00EA6140">
      <w:pPr>
        <w:rPr>
          <w:szCs w:val="22"/>
          <w:u w:val="single"/>
        </w:rPr>
      </w:pPr>
      <w:r>
        <w:rPr>
          <w:szCs w:val="22"/>
          <w:u w:val="single"/>
        </w:rPr>
        <w:br w:type="page"/>
      </w:r>
    </w:p>
    <w:p w14:paraId="7DBCF267" w14:textId="77777777" w:rsidR="00EA6140" w:rsidRPr="00CB0754" w:rsidRDefault="00EA6140" w:rsidP="00EA6140">
      <w:pPr>
        <w:rPr>
          <w:szCs w:val="22"/>
          <w:u w:val="single"/>
          <w:lang w:val="fr-CH"/>
        </w:rPr>
      </w:pPr>
      <w:r w:rsidRPr="00CB0754">
        <w:rPr>
          <w:szCs w:val="22"/>
          <w:u w:val="single"/>
          <w:lang w:val="fr-CH"/>
        </w:rPr>
        <w:lastRenderedPageBreak/>
        <w:t>BRUNÉI DARUSSALAM/BRUNEI DARUSSALAM</w:t>
      </w:r>
    </w:p>
    <w:p w14:paraId="54AC5127" w14:textId="77777777" w:rsidR="00EA6140" w:rsidRPr="00CB0754" w:rsidRDefault="00EA6140" w:rsidP="00EA6140">
      <w:pPr>
        <w:rPr>
          <w:szCs w:val="22"/>
          <w:u w:val="single"/>
          <w:lang w:val="fr-CH"/>
        </w:rPr>
      </w:pPr>
    </w:p>
    <w:p w14:paraId="71B22932" w14:textId="77777777" w:rsidR="00EA6140" w:rsidRDefault="00EA6140" w:rsidP="00EA6140">
      <w:pPr>
        <w:rPr>
          <w:szCs w:val="22"/>
        </w:rPr>
      </w:pPr>
      <w:r>
        <w:rPr>
          <w:szCs w:val="22"/>
        </w:rPr>
        <w:t xml:space="preserve">Hjh Zunaidah HJ ISMAIL (Ms.), Senior Legal Officer, Attorney General Chambers, </w:t>
      </w:r>
    </w:p>
    <w:p w14:paraId="5AE34FCF" w14:textId="77777777" w:rsidR="00EA6140" w:rsidRDefault="00EA6140" w:rsidP="00EA6140">
      <w:pPr>
        <w:rPr>
          <w:szCs w:val="22"/>
        </w:rPr>
      </w:pPr>
      <w:r>
        <w:rPr>
          <w:szCs w:val="22"/>
        </w:rPr>
        <w:t>Prime Minister’s Office, Bandar Seri Begawan</w:t>
      </w:r>
    </w:p>
    <w:p w14:paraId="5D79A0B9" w14:textId="77777777" w:rsidR="00EA6140" w:rsidRDefault="00EA6140" w:rsidP="00EA6140">
      <w:pPr>
        <w:rPr>
          <w:szCs w:val="22"/>
        </w:rPr>
      </w:pPr>
    </w:p>
    <w:p w14:paraId="1E17C1F6" w14:textId="77777777" w:rsidR="00EA6140" w:rsidRDefault="00EA6140" w:rsidP="00EA6140">
      <w:pPr>
        <w:rPr>
          <w:szCs w:val="22"/>
        </w:rPr>
      </w:pPr>
      <w:r>
        <w:rPr>
          <w:szCs w:val="22"/>
        </w:rPr>
        <w:t>Nur AL-AIN ABDULLAH (Ms.), Deputy Senior Counsel, International Affairs Division, Attorney General’s Chambers, Bandar Seri Begawan</w:t>
      </w:r>
    </w:p>
    <w:p w14:paraId="1078AB4C" w14:textId="77777777" w:rsidR="00EA6140" w:rsidRDefault="00EA6140" w:rsidP="00EA6140">
      <w:pPr>
        <w:rPr>
          <w:szCs w:val="22"/>
        </w:rPr>
      </w:pPr>
    </w:p>
    <w:p w14:paraId="00504D8B" w14:textId="77777777" w:rsidR="00EA6140" w:rsidRDefault="00EA6140" w:rsidP="00EA6140">
      <w:pPr>
        <w:rPr>
          <w:szCs w:val="22"/>
          <w:u w:val="single"/>
        </w:rPr>
      </w:pPr>
      <w:r>
        <w:rPr>
          <w:szCs w:val="22"/>
        </w:rPr>
        <w:t>Zunaidah RAMLI (Ms.), Senior Legal Officer, Civil Division, Attorney General's Chambers, Bandar Seri Begawan</w:t>
      </w:r>
    </w:p>
    <w:p w14:paraId="23BB7330" w14:textId="77777777" w:rsidR="00EA6140" w:rsidRDefault="00EA6140" w:rsidP="00EA6140">
      <w:pPr>
        <w:rPr>
          <w:szCs w:val="22"/>
          <w:u w:val="single"/>
        </w:rPr>
      </w:pPr>
    </w:p>
    <w:p w14:paraId="693EB9ED" w14:textId="77777777" w:rsidR="00EA6140" w:rsidRDefault="00EA6140" w:rsidP="00EA6140">
      <w:pPr>
        <w:keepNext/>
        <w:keepLines/>
        <w:rPr>
          <w:szCs w:val="22"/>
          <w:u w:val="single"/>
        </w:rPr>
      </w:pPr>
    </w:p>
    <w:p w14:paraId="266F97E2" w14:textId="77777777" w:rsidR="00EA6140" w:rsidRDefault="00EA6140" w:rsidP="00EA6140">
      <w:pPr>
        <w:keepNext/>
        <w:keepLines/>
        <w:rPr>
          <w:szCs w:val="22"/>
          <w:u w:val="single"/>
          <w:lang w:val="fr-CH"/>
        </w:rPr>
      </w:pPr>
      <w:r>
        <w:rPr>
          <w:szCs w:val="22"/>
          <w:u w:val="single"/>
          <w:lang w:val="fr-CH"/>
        </w:rPr>
        <w:t>BURKINA FASO</w:t>
      </w:r>
    </w:p>
    <w:p w14:paraId="22228A53" w14:textId="77777777" w:rsidR="00EA6140" w:rsidRDefault="00EA6140" w:rsidP="00EA6140">
      <w:pPr>
        <w:keepNext/>
        <w:keepLines/>
        <w:rPr>
          <w:szCs w:val="22"/>
          <w:u w:val="single"/>
          <w:lang w:val="fr-CH"/>
        </w:rPr>
      </w:pPr>
    </w:p>
    <w:p w14:paraId="22216819" w14:textId="77777777" w:rsidR="00EA6140" w:rsidRDefault="00EA6140" w:rsidP="00EA6140">
      <w:pPr>
        <w:keepNext/>
        <w:keepLines/>
        <w:rPr>
          <w:szCs w:val="22"/>
          <w:lang w:val="fr-CH"/>
        </w:rPr>
      </w:pPr>
      <w:r>
        <w:rPr>
          <w:szCs w:val="22"/>
          <w:lang w:val="fr-CH"/>
        </w:rPr>
        <w:t>Wahabou BARA (M.), directeur général, Bureau burkinabé du droit d'auteur (BBDA), Ministère de la culture, des arts et du tourisme, Ouagadougou</w:t>
      </w:r>
    </w:p>
    <w:p w14:paraId="76A347AB" w14:textId="77777777" w:rsidR="00EA6140" w:rsidRDefault="00EA6140" w:rsidP="00EA6140">
      <w:pPr>
        <w:rPr>
          <w:szCs w:val="22"/>
          <w:lang w:val="fr-CH"/>
        </w:rPr>
      </w:pPr>
    </w:p>
    <w:p w14:paraId="71015AFD" w14:textId="77777777" w:rsidR="00EA6140" w:rsidRDefault="00EA6140" w:rsidP="00EA6140">
      <w:pPr>
        <w:keepNext/>
        <w:keepLines/>
        <w:rPr>
          <w:szCs w:val="22"/>
          <w:lang w:val="fr-CH"/>
        </w:rPr>
      </w:pPr>
      <w:r>
        <w:rPr>
          <w:szCs w:val="22"/>
          <w:lang w:val="fr-CH"/>
        </w:rPr>
        <w:t>Adama SEGDA (Mme.), conseiller technique, Ministère de la culture, des arts et du tourisme, Ouagadougou</w:t>
      </w:r>
    </w:p>
    <w:p w14:paraId="5C0C7D17" w14:textId="77777777" w:rsidR="00EA6140" w:rsidRDefault="00EA6140" w:rsidP="00EA6140">
      <w:pPr>
        <w:rPr>
          <w:szCs w:val="22"/>
          <w:lang w:val="fr-CH"/>
        </w:rPr>
      </w:pPr>
    </w:p>
    <w:p w14:paraId="6627CBD2" w14:textId="77777777" w:rsidR="00EA6140" w:rsidRDefault="00EA6140" w:rsidP="00EA6140">
      <w:pPr>
        <w:rPr>
          <w:szCs w:val="22"/>
          <w:lang w:val="fr-CH"/>
        </w:rPr>
      </w:pPr>
      <w:r>
        <w:rPr>
          <w:szCs w:val="22"/>
          <w:lang w:val="fr-CH"/>
        </w:rPr>
        <w:t xml:space="preserve">Mireille SOUGOU KABORE (Mme), attaché, </w:t>
      </w:r>
      <w:r>
        <w:rPr>
          <w:szCs w:val="22"/>
          <w:lang w:val="fr-FR"/>
        </w:rPr>
        <w:t>Mission permanente, Genève</w:t>
      </w:r>
    </w:p>
    <w:p w14:paraId="1FC329C8" w14:textId="77777777" w:rsidR="00EA6140" w:rsidRDefault="00EA6140" w:rsidP="00EA6140">
      <w:pPr>
        <w:rPr>
          <w:szCs w:val="22"/>
          <w:lang w:val="fr-CH"/>
        </w:rPr>
      </w:pPr>
    </w:p>
    <w:p w14:paraId="1D26A61D" w14:textId="77777777" w:rsidR="00EA6140" w:rsidRDefault="00EA6140" w:rsidP="00EA6140">
      <w:pPr>
        <w:rPr>
          <w:szCs w:val="22"/>
          <w:lang w:val="fr-CH"/>
        </w:rPr>
      </w:pPr>
    </w:p>
    <w:p w14:paraId="6EBF72CF" w14:textId="77777777" w:rsidR="00EA6140" w:rsidRDefault="00EA6140" w:rsidP="00EA6140">
      <w:pPr>
        <w:rPr>
          <w:szCs w:val="22"/>
          <w:u w:val="single"/>
        </w:rPr>
      </w:pPr>
      <w:r>
        <w:rPr>
          <w:szCs w:val="22"/>
          <w:u w:val="single"/>
        </w:rPr>
        <w:t>CAMBODGE/CAMBODIA</w:t>
      </w:r>
    </w:p>
    <w:p w14:paraId="41A46BF4" w14:textId="77777777" w:rsidR="00EA6140" w:rsidRDefault="00EA6140" w:rsidP="00EA6140">
      <w:pPr>
        <w:rPr>
          <w:szCs w:val="22"/>
          <w:u w:val="single"/>
        </w:rPr>
      </w:pPr>
    </w:p>
    <w:p w14:paraId="5BCE5A1D" w14:textId="77777777" w:rsidR="00EA6140" w:rsidRDefault="00EA6140" w:rsidP="00EA6140">
      <w:pPr>
        <w:rPr>
          <w:szCs w:val="22"/>
        </w:rPr>
      </w:pPr>
      <w:r>
        <w:rPr>
          <w:szCs w:val="22"/>
        </w:rPr>
        <w:t>Ek BUNTHA (Mr.), Deputy Director General, Cultural Affairs, Phnom Penh</w:t>
      </w:r>
    </w:p>
    <w:p w14:paraId="1663E8A6" w14:textId="77777777" w:rsidR="00EA6140" w:rsidRDefault="00EA6140" w:rsidP="00EA6140">
      <w:pPr>
        <w:rPr>
          <w:szCs w:val="22"/>
        </w:rPr>
      </w:pPr>
    </w:p>
    <w:p w14:paraId="11E0E12E" w14:textId="77777777" w:rsidR="00EA6140" w:rsidRDefault="00EA6140" w:rsidP="00EA6140">
      <w:pPr>
        <w:rPr>
          <w:szCs w:val="22"/>
        </w:rPr>
      </w:pPr>
    </w:p>
    <w:p w14:paraId="7B2B5003" w14:textId="77777777" w:rsidR="00EA6140" w:rsidRDefault="00EA6140" w:rsidP="00EA6140">
      <w:pPr>
        <w:rPr>
          <w:szCs w:val="22"/>
          <w:u w:val="single"/>
          <w:lang w:val="fr-CH"/>
        </w:rPr>
      </w:pPr>
      <w:r>
        <w:rPr>
          <w:szCs w:val="22"/>
          <w:u w:val="single"/>
          <w:lang w:val="fr-CH"/>
        </w:rPr>
        <w:t>CAMEROUN/CAMEROON</w:t>
      </w:r>
    </w:p>
    <w:p w14:paraId="47A98D08" w14:textId="77777777" w:rsidR="00EA6140" w:rsidRDefault="00EA6140" w:rsidP="00EA6140">
      <w:pPr>
        <w:rPr>
          <w:szCs w:val="22"/>
          <w:u w:val="single"/>
          <w:lang w:val="fr-CH"/>
        </w:rPr>
      </w:pPr>
    </w:p>
    <w:p w14:paraId="4E94552E" w14:textId="77777777" w:rsidR="00EA6140" w:rsidRDefault="00EA6140" w:rsidP="00EA6140">
      <w:pPr>
        <w:rPr>
          <w:szCs w:val="22"/>
          <w:lang w:val="fr-CH"/>
        </w:rPr>
      </w:pPr>
      <w:r>
        <w:rPr>
          <w:szCs w:val="22"/>
          <w:lang w:val="fr-CH"/>
        </w:rPr>
        <w:t xml:space="preserve">Theophane Didier Kaba ALIGUEN (M.), directeur, Direction de l'ingenierie de la communication, </w:t>
      </w:r>
      <w:r>
        <w:rPr>
          <w:szCs w:val="22"/>
          <w:lang w:val="fr-FR"/>
        </w:rPr>
        <w:t>Ministère</w:t>
      </w:r>
      <w:r>
        <w:rPr>
          <w:szCs w:val="22"/>
          <w:lang w:val="fr-CH"/>
        </w:rPr>
        <w:t xml:space="preserve"> de la communication, Yaoundé</w:t>
      </w:r>
    </w:p>
    <w:p w14:paraId="2B94A76B" w14:textId="77777777" w:rsidR="00EA6140" w:rsidRDefault="00EA6140" w:rsidP="00EA6140">
      <w:pPr>
        <w:rPr>
          <w:szCs w:val="22"/>
          <w:u w:val="single"/>
          <w:lang w:val="fr-CH"/>
        </w:rPr>
      </w:pPr>
    </w:p>
    <w:p w14:paraId="00E78852" w14:textId="77777777" w:rsidR="00EA6140" w:rsidRDefault="00EA6140" w:rsidP="00EA6140">
      <w:pPr>
        <w:rPr>
          <w:szCs w:val="22"/>
          <w:lang w:val="fr-FR"/>
        </w:rPr>
      </w:pPr>
      <w:r>
        <w:rPr>
          <w:szCs w:val="22"/>
          <w:lang w:val="fr-FR"/>
        </w:rPr>
        <w:t>Marie Claire NGO NYEHEG (Mme), secrétaire des affaires étrangères, Direction des affaires juridiques et des engagements internationaux de l’état, Ministère des relations extérieures, Yaoundé</w:t>
      </w:r>
    </w:p>
    <w:p w14:paraId="4D655A1A" w14:textId="77777777" w:rsidR="00EA6140" w:rsidRDefault="00EA6140" w:rsidP="00EA6140">
      <w:pPr>
        <w:rPr>
          <w:szCs w:val="22"/>
          <w:lang w:val="fr-CH"/>
        </w:rPr>
      </w:pPr>
    </w:p>
    <w:p w14:paraId="443E66A5" w14:textId="77777777" w:rsidR="00EA6140" w:rsidRDefault="00EA6140" w:rsidP="00EA6140">
      <w:pPr>
        <w:rPr>
          <w:szCs w:val="22"/>
          <w:lang w:val="fr-FR"/>
        </w:rPr>
      </w:pPr>
      <w:r>
        <w:rPr>
          <w:szCs w:val="22"/>
          <w:lang w:val="fr-FR"/>
        </w:rPr>
        <w:t>Robert KANGUEU EKEUH (M.), chef, Cellule des études et de la réglementation, Ministère des arts et de la culture, Yaoundé</w:t>
      </w:r>
    </w:p>
    <w:p w14:paraId="28F4AD05" w14:textId="77777777" w:rsidR="00EA6140" w:rsidRDefault="00EA6140" w:rsidP="00EA6140">
      <w:pPr>
        <w:keepNext/>
        <w:keepLines/>
        <w:rPr>
          <w:color w:val="000000" w:themeColor="text1"/>
          <w:szCs w:val="22"/>
          <w:u w:val="single"/>
          <w:lang w:val="fr-FR"/>
        </w:rPr>
      </w:pPr>
    </w:p>
    <w:p w14:paraId="4D9E73EE" w14:textId="77777777" w:rsidR="00EA6140" w:rsidRDefault="00EA6140" w:rsidP="00EA6140">
      <w:pPr>
        <w:rPr>
          <w:szCs w:val="22"/>
          <w:lang w:val="fr-FR"/>
        </w:rPr>
      </w:pPr>
      <w:r>
        <w:rPr>
          <w:szCs w:val="22"/>
          <w:lang w:val="fr-FR"/>
        </w:rPr>
        <w:t xml:space="preserve">Franklin PONKA SEUKAM (M.), spécialiste, </w:t>
      </w:r>
      <w:r>
        <w:rPr>
          <w:szCs w:val="22"/>
          <w:lang w:val="fr-CH"/>
        </w:rPr>
        <w:t xml:space="preserve">propriété intellectuelle, </w:t>
      </w:r>
      <w:r>
        <w:rPr>
          <w:szCs w:val="22"/>
          <w:lang w:val="fr-FR"/>
        </w:rPr>
        <w:t>Ministère des relations extérieures, Yaoundé</w:t>
      </w:r>
    </w:p>
    <w:p w14:paraId="52D24681" w14:textId="77777777" w:rsidR="00EA6140" w:rsidRDefault="00EA6140" w:rsidP="00EA6140">
      <w:pPr>
        <w:keepNext/>
        <w:keepLines/>
        <w:rPr>
          <w:color w:val="000000" w:themeColor="text1"/>
          <w:szCs w:val="22"/>
          <w:u w:val="single"/>
          <w:lang w:val="fr-FR"/>
        </w:rPr>
      </w:pPr>
    </w:p>
    <w:p w14:paraId="67E7A2EB" w14:textId="77777777" w:rsidR="00EA6140" w:rsidRDefault="00EA6140" w:rsidP="00EA6140">
      <w:pPr>
        <w:rPr>
          <w:color w:val="000000" w:themeColor="text1"/>
          <w:szCs w:val="22"/>
          <w:u w:val="single"/>
          <w:lang w:val="fr-FR"/>
        </w:rPr>
      </w:pPr>
      <w:r>
        <w:rPr>
          <w:color w:val="000000" w:themeColor="text1"/>
          <w:szCs w:val="22"/>
          <w:u w:val="single"/>
          <w:lang w:val="fr-FR"/>
        </w:rPr>
        <w:br w:type="page"/>
      </w:r>
    </w:p>
    <w:p w14:paraId="187FCF21" w14:textId="77777777" w:rsidR="00EA6140" w:rsidRDefault="00EA6140" w:rsidP="00EA6140">
      <w:pPr>
        <w:keepNext/>
        <w:keepLines/>
        <w:rPr>
          <w:color w:val="000000" w:themeColor="text1"/>
          <w:szCs w:val="22"/>
          <w:u w:val="single"/>
        </w:rPr>
      </w:pPr>
      <w:r>
        <w:rPr>
          <w:color w:val="000000" w:themeColor="text1"/>
          <w:szCs w:val="22"/>
          <w:u w:val="single"/>
        </w:rPr>
        <w:lastRenderedPageBreak/>
        <w:t>CANADA</w:t>
      </w:r>
    </w:p>
    <w:p w14:paraId="7A39EBF1" w14:textId="77777777" w:rsidR="00EA6140" w:rsidRDefault="00EA6140" w:rsidP="00EA6140">
      <w:pPr>
        <w:keepNext/>
        <w:keepLines/>
        <w:rPr>
          <w:color w:val="000000" w:themeColor="text1"/>
          <w:szCs w:val="22"/>
          <w:u w:val="single"/>
        </w:rPr>
      </w:pPr>
    </w:p>
    <w:p w14:paraId="1B1D7D48" w14:textId="77777777" w:rsidR="00EA6140" w:rsidRDefault="00EA6140" w:rsidP="00EA6140">
      <w:pPr>
        <w:rPr>
          <w:szCs w:val="22"/>
        </w:rPr>
      </w:pPr>
      <w:r>
        <w:rPr>
          <w:szCs w:val="22"/>
        </w:rPr>
        <w:t>Samuel GENEROUX (Mr.), Senior Policy Analyst, Creative Marketplace and Innovation Branch, Canadian Heritage, Ottawa</w:t>
      </w:r>
    </w:p>
    <w:p w14:paraId="555BE907" w14:textId="77777777" w:rsidR="00EA6140" w:rsidRDefault="00EA6140" w:rsidP="00EA6140">
      <w:pPr>
        <w:keepNext/>
        <w:keepLines/>
        <w:rPr>
          <w:color w:val="000000" w:themeColor="text1"/>
          <w:szCs w:val="22"/>
          <w:u w:val="single"/>
        </w:rPr>
      </w:pPr>
    </w:p>
    <w:p w14:paraId="4207A263" w14:textId="77777777" w:rsidR="00EA6140" w:rsidRDefault="00EA6140" w:rsidP="00EA6140">
      <w:pPr>
        <w:keepNext/>
        <w:keepLines/>
        <w:rPr>
          <w:color w:val="000000" w:themeColor="text1"/>
          <w:szCs w:val="22"/>
        </w:rPr>
      </w:pPr>
      <w:r>
        <w:rPr>
          <w:szCs w:val="22"/>
        </w:rPr>
        <w:t xml:space="preserve">Véronique BASTIEN (Ms.), </w:t>
      </w:r>
      <w:r>
        <w:rPr>
          <w:color w:val="000000" w:themeColor="text1"/>
          <w:szCs w:val="22"/>
        </w:rPr>
        <w:t xml:space="preserve">Manager, Creative Market and Innovation, Canadian Heritage, </w:t>
      </w:r>
    </w:p>
    <w:p w14:paraId="39ED7892" w14:textId="77777777" w:rsidR="00EA6140" w:rsidRDefault="00EA6140" w:rsidP="00EA6140">
      <w:pPr>
        <w:keepNext/>
        <w:keepLines/>
        <w:rPr>
          <w:szCs w:val="22"/>
        </w:rPr>
      </w:pPr>
      <w:r>
        <w:rPr>
          <w:szCs w:val="22"/>
        </w:rPr>
        <w:t>Gatineau</w:t>
      </w:r>
    </w:p>
    <w:p w14:paraId="66375340" w14:textId="77777777" w:rsidR="00EA6140" w:rsidRDefault="00EA6140" w:rsidP="00EA6140">
      <w:pPr>
        <w:keepNext/>
        <w:keepLines/>
        <w:rPr>
          <w:color w:val="000000" w:themeColor="text1"/>
          <w:szCs w:val="22"/>
        </w:rPr>
      </w:pPr>
    </w:p>
    <w:p w14:paraId="7381B2C3" w14:textId="77777777" w:rsidR="00EA6140" w:rsidRDefault="00EA6140" w:rsidP="00EA6140">
      <w:pPr>
        <w:rPr>
          <w:szCs w:val="22"/>
        </w:rPr>
      </w:pPr>
      <w:r>
        <w:rPr>
          <w:szCs w:val="22"/>
        </w:rPr>
        <w:t>Daniel WHALEN (Mr.), Policy Analyst, Innovation, Science and Economic Development, Ottawa</w:t>
      </w:r>
    </w:p>
    <w:p w14:paraId="51B3CDFD" w14:textId="77777777" w:rsidR="00EA6140" w:rsidRDefault="00EA6140" w:rsidP="00EA6140">
      <w:pPr>
        <w:keepNext/>
        <w:keepLines/>
        <w:rPr>
          <w:color w:val="000000" w:themeColor="text1"/>
          <w:szCs w:val="22"/>
          <w:lang w:val="pt-PT"/>
        </w:rPr>
      </w:pPr>
    </w:p>
    <w:p w14:paraId="79F23328" w14:textId="77777777" w:rsidR="00EA6140" w:rsidRDefault="00EA6140" w:rsidP="00EA6140">
      <w:pPr>
        <w:rPr>
          <w:szCs w:val="22"/>
          <w:lang w:val="es-ES"/>
        </w:rPr>
      </w:pPr>
      <w:r>
        <w:rPr>
          <w:szCs w:val="22"/>
          <w:lang w:val="es-ES"/>
        </w:rPr>
        <w:t>Nicolas LESIEUR (Mr.), First Secretary, Permanent Mission, Geneva</w:t>
      </w:r>
    </w:p>
    <w:p w14:paraId="5BA173F9" w14:textId="77777777" w:rsidR="00EA6140" w:rsidRDefault="00EA6140" w:rsidP="00EA6140">
      <w:pPr>
        <w:rPr>
          <w:szCs w:val="22"/>
          <w:u w:val="single"/>
          <w:lang w:val="es-ES"/>
        </w:rPr>
      </w:pPr>
    </w:p>
    <w:p w14:paraId="5BEB0DC4" w14:textId="77777777" w:rsidR="00EA6140" w:rsidRDefault="00EA6140" w:rsidP="00EA6140">
      <w:pPr>
        <w:rPr>
          <w:szCs w:val="22"/>
        </w:rPr>
      </w:pPr>
      <w:r>
        <w:rPr>
          <w:szCs w:val="22"/>
        </w:rPr>
        <w:t>Miranda MULHOLLAND (Ms.), Canadian musician, Toronto</w:t>
      </w:r>
    </w:p>
    <w:p w14:paraId="637C1123" w14:textId="77777777" w:rsidR="00EA6140" w:rsidRDefault="00EA6140" w:rsidP="00EA6140">
      <w:pPr>
        <w:rPr>
          <w:szCs w:val="22"/>
          <w:u w:val="single"/>
        </w:rPr>
      </w:pPr>
    </w:p>
    <w:p w14:paraId="29AA4C00" w14:textId="77777777" w:rsidR="00EA6140" w:rsidRDefault="00EA6140" w:rsidP="00EA6140">
      <w:pPr>
        <w:rPr>
          <w:szCs w:val="22"/>
          <w:u w:val="single"/>
        </w:rPr>
      </w:pPr>
    </w:p>
    <w:p w14:paraId="05325F24" w14:textId="77777777" w:rsidR="00EA6140" w:rsidRDefault="00EA6140" w:rsidP="00EA6140">
      <w:pPr>
        <w:rPr>
          <w:szCs w:val="22"/>
          <w:u w:val="single"/>
        </w:rPr>
      </w:pPr>
      <w:r>
        <w:rPr>
          <w:szCs w:val="22"/>
          <w:u w:val="single"/>
        </w:rPr>
        <w:t>CHILI/CHILE</w:t>
      </w:r>
    </w:p>
    <w:p w14:paraId="787891F6" w14:textId="77777777" w:rsidR="00EA6140" w:rsidRDefault="00EA6140" w:rsidP="00EA6140">
      <w:pPr>
        <w:rPr>
          <w:szCs w:val="22"/>
          <w:u w:val="single"/>
        </w:rPr>
      </w:pPr>
    </w:p>
    <w:p w14:paraId="448478D0" w14:textId="77777777" w:rsidR="00EA6140" w:rsidRDefault="00EA6140" w:rsidP="00EA6140">
      <w:pPr>
        <w:rPr>
          <w:szCs w:val="22"/>
        </w:rPr>
      </w:pPr>
      <w:r>
        <w:rPr>
          <w:szCs w:val="22"/>
        </w:rPr>
        <w:t>Felipe FERREIRA (Sr.), Asesor, Departamento de Propiedad Intelectual, Ministerio de Relaciones Exteriores, Santiago</w:t>
      </w:r>
    </w:p>
    <w:p w14:paraId="291B9383" w14:textId="77777777" w:rsidR="00EA6140" w:rsidRDefault="00EA6140" w:rsidP="00EA6140">
      <w:pPr>
        <w:rPr>
          <w:szCs w:val="22"/>
        </w:rPr>
      </w:pPr>
    </w:p>
    <w:p w14:paraId="21F6DB2A" w14:textId="77777777" w:rsidR="00EA6140" w:rsidRDefault="00EA6140" w:rsidP="00EA6140">
      <w:pPr>
        <w:rPr>
          <w:szCs w:val="22"/>
          <w:u w:val="single"/>
          <w:lang w:val="es-ES"/>
        </w:rPr>
      </w:pPr>
    </w:p>
    <w:p w14:paraId="1642942E" w14:textId="77777777" w:rsidR="00EA6140" w:rsidRDefault="00EA6140" w:rsidP="00EA6140">
      <w:pPr>
        <w:keepNext/>
        <w:keepLines/>
        <w:rPr>
          <w:color w:val="000000" w:themeColor="text1"/>
          <w:szCs w:val="22"/>
          <w:u w:val="single"/>
          <w:lang w:val="pt-PT"/>
        </w:rPr>
      </w:pPr>
      <w:r>
        <w:rPr>
          <w:color w:val="000000" w:themeColor="text1"/>
          <w:szCs w:val="22"/>
          <w:u w:val="single"/>
          <w:lang w:val="pt-PT"/>
        </w:rPr>
        <w:t xml:space="preserve">CHINE/CHINA </w:t>
      </w:r>
    </w:p>
    <w:p w14:paraId="133B6BDA" w14:textId="77777777" w:rsidR="00EA6140" w:rsidRDefault="00EA6140" w:rsidP="00EA6140">
      <w:pPr>
        <w:keepNext/>
        <w:keepLines/>
        <w:rPr>
          <w:color w:val="000000" w:themeColor="text1"/>
          <w:szCs w:val="22"/>
          <w:lang w:val="pt-PT"/>
        </w:rPr>
      </w:pPr>
    </w:p>
    <w:p w14:paraId="69A53414" w14:textId="77777777" w:rsidR="00EA6140" w:rsidRDefault="00EA6140" w:rsidP="00EA6140">
      <w:pPr>
        <w:rPr>
          <w:szCs w:val="22"/>
        </w:rPr>
      </w:pPr>
      <w:r>
        <w:rPr>
          <w:szCs w:val="22"/>
        </w:rPr>
        <w:t>HU Ping (Ms.), Director, Copyright Department, National Copyright Administration of China (NCAC), Beijing</w:t>
      </w:r>
    </w:p>
    <w:p w14:paraId="01CBD1B7" w14:textId="77777777" w:rsidR="00EA6140" w:rsidRDefault="00EA6140" w:rsidP="00EA6140">
      <w:pPr>
        <w:rPr>
          <w:szCs w:val="22"/>
        </w:rPr>
      </w:pPr>
    </w:p>
    <w:p w14:paraId="033902EB" w14:textId="77777777" w:rsidR="00EA6140" w:rsidRDefault="00EA6140" w:rsidP="00EA6140">
      <w:pPr>
        <w:rPr>
          <w:szCs w:val="22"/>
        </w:rPr>
      </w:pPr>
      <w:r>
        <w:rPr>
          <w:szCs w:val="22"/>
        </w:rPr>
        <w:t>BAO Jinhu (Mr.), Director, Department of Law and Policy, State Administration of Radio and Television, Beijing</w:t>
      </w:r>
    </w:p>
    <w:p w14:paraId="3D31B602" w14:textId="77777777" w:rsidR="00EA6140" w:rsidRDefault="00EA6140" w:rsidP="00EA6140">
      <w:pPr>
        <w:rPr>
          <w:szCs w:val="22"/>
        </w:rPr>
      </w:pPr>
    </w:p>
    <w:p w14:paraId="372043E3" w14:textId="77777777" w:rsidR="00EA6140" w:rsidRDefault="00EA6140" w:rsidP="00EA6140">
      <w:pPr>
        <w:rPr>
          <w:szCs w:val="22"/>
        </w:rPr>
      </w:pPr>
      <w:r>
        <w:rPr>
          <w:szCs w:val="22"/>
        </w:rPr>
        <w:t>YAN Bo (Mr.), Deputy Director, Copyright and Legal Department, China Central Television, Beijing</w:t>
      </w:r>
    </w:p>
    <w:p w14:paraId="6BD93381" w14:textId="77777777" w:rsidR="00EA6140" w:rsidRDefault="00EA6140" w:rsidP="00EA6140">
      <w:pPr>
        <w:rPr>
          <w:szCs w:val="22"/>
        </w:rPr>
      </w:pPr>
    </w:p>
    <w:p w14:paraId="0699C61E" w14:textId="77777777" w:rsidR="00EA6140" w:rsidRDefault="00EA6140" w:rsidP="00EA6140">
      <w:pPr>
        <w:rPr>
          <w:szCs w:val="22"/>
        </w:rPr>
      </w:pPr>
      <w:r>
        <w:rPr>
          <w:szCs w:val="22"/>
        </w:rPr>
        <w:t>HU Shuang (Ms.), Program Officer, Copyright Department, National Copyright Administration of China (NCAC), Beijing</w:t>
      </w:r>
    </w:p>
    <w:p w14:paraId="54520FE4" w14:textId="77777777" w:rsidR="00EA6140" w:rsidRDefault="00EA6140" w:rsidP="00EA6140">
      <w:pPr>
        <w:rPr>
          <w:szCs w:val="22"/>
        </w:rPr>
      </w:pPr>
    </w:p>
    <w:p w14:paraId="6B3870FF" w14:textId="77777777" w:rsidR="00EA6140" w:rsidRDefault="00EA6140" w:rsidP="00EA6140">
      <w:pPr>
        <w:widowControl w:val="0"/>
        <w:rPr>
          <w:szCs w:val="22"/>
        </w:rPr>
      </w:pPr>
    </w:p>
    <w:p w14:paraId="6F53D84D" w14:textId="77777777" w:rsidR="00EA6140" w:rsidRDefault="00EA6140" w:rsidP="00EA6140">
      <w:pPr>
        <w:rPr>
          <w:szCs w:val="22"/>
          <w:u w:val="single"/>
        </w:rPr>
      </w:pPr>
      <w:r>
        <w:rPr>
          <w:szCs w:val="22"/>
          <w:u w:val="single"/>
        </w:rPr>
        <w:t>CHYPRE/CYPRUS</w:t>
      </w:r>
    </w:p>
    <w:p w14:paraId="7E9DF0F0" w14:textId="77777777" w:rsidR="00EA6140" w:rsidRDefault="00EA6140" w:rsidP="00EA6140">
      <w:pPr>
        <w:rPr>
          <w:szCs w:val="22"/>
          <w:u w:val="single"/>
        </w:rPr>
      </w:pPr>
    </w:p>
    <w:p w14:paraId="0C3127D8" w14:textId="77777777" w:rsidR="00EA6140" w:rsidRDefault="00EA6140" w:rsidP="00EA6140">
      <w:pPr>
        <w:widowControl w:val="0"/>
        <w:rPr>
          <w:szCs w:val="22"/>
        </w:rPr>
      </w:pPr>
      <w:r>
        <w:rPr>
          <w:szCs w:val="22"/>
        </w:rPr>
        <w:t>Christiana KOKTSIDOU (Ms.), Trade Attaché, Permanent Mission, Geneva</w:t>
      </w:r>
    </w:p>
    <w:p w14:paraId="54D2384C" w14:textId="77777777" w:rsidR="00EA6140" w:rsidRDefault="00EA6140" w:rsidP="00EA6140">
      <w:pPr>
        <w:widowControl w:val="0"/>
        <w:rPr>
          <w:szCs w:val="22"/>
        </w:rPr>
      </w:pPr>
    </w:p>
    <w:p w14:paraId="1FC6A99B" w14:textId="77777777" w:rsidR="00EA6140" w:rsidRDefault="00EA6140" w:rsidP="00EA6140">
      <w:pPr>
        <w:widowControl w:val="0"/>
        <w:rPr>
          <w:szCs w:val="22"/>
        </w:rPr>
      </w:pPr>
    </w:p>
    <w:p w14:paraId="23656BAA" w14:textId="77777777" w:rsidR="00EA6140" w:rsidRDefault="00EA6140" w:rsidP="00EA6140">
      <w:pPr>
        <w:rPr>
          <w:szCs w:val="22"/>
          <w:u w:val="single"/>
        </w:rPr>
      </w:pPr>
      <w:r>
        <w:rPr>
          <w:szCs w:val="22"/>
          <w:u w:val="single"/>
        </w:rPr>
        <w:t>CONGO</w:t>
      </w:r>
    </w:p>
    <w:p w14:paraId="04E00FC2" w14:textId="77777777" w:rsidR="00EA6140" w:rsidRDefault="00EA6140" w:rsidP="00EA6140">
      <w:pPr>
        <w:rPr>
          <w:szCs w:val="22"/>
          <w:u w:val="single"/>
        </w:rPr>
      </w:pPr>
    </w:p>
    <w:p w14:paraId="22C94564" w14:textId="77777777" w:rsidR="00EA6140" w:rsidRDefault="00EA6140" w:rsidP="00EA6140">
      <w:pPr>
        <w:rPr>
          <w:szCs w:val="22"/>
        </w:rPr>
      </w:pPr>
      <w:r>
        <w:rPr>
          <w:szCs w:val="22"/>
        </w:rPr>
        <w:t>Ludovic Guy LOBOKO (M.), conseiller, Mission Permanente, Genève</w:t>
      </w:r>
    </w:p>
    <w:p w14:paraId="1E77E4D9" w14:textId="77777777" w:rsidR="00EA6140" w:rsidRDefault="00EA6140" w:rsidP="00EA6140">
      <w:pPr>
        <w:widowControl w:val="0"/>
        <w:rPr>
          <w:szCs w:val="22"/>
        </w:rPr>
      </w:pPr>
    </w:p>
    <w:p w14:paraId="7893124D" w14:textId="77777777" w:rsidR="00EA6140" w:rsidRDefault="00EA6140" w:rsidP="00EA6140">
      <w:pPr>
        <w:keepNext/>
        <w:keepLines/>
        <w:rPr>
          <w:color w:val="000000" w:themeColor="text1"/>
          <w:szCs w:val="22"/>
          <w:u w:val="single"/>
          <w:lang w:val="pt-PT"/>
        </w:rPr>
      </w:pPr>
    </w:p>
    <w:p w14:paraId="3D31FA07" w14:textId="77777777" w:rsidR="00EA6140" w:rsidRDefault="00EA6140" w:rsidP="00EA6140">
      <w:pPr>
        <w:keepNext/>
        <w:keepLines/>
        <w:rPr>
          <w:color w:val="000000" w:themeColor="text1"/>
          <w:szCs w:val="22"/>
          <w:u w:val="single"/>
          <w:lang w:val="pt-PT"/>
        </w:rPr>
      </w:pPr>
      <w:r>
        <w:rPr>
          <w:color w:val="000000" w:themeColor="text1"/>
          <w:szCs w:val="22"/>
          <w:u w:val="single"/>
          <w:lang w:val="pt-PT"/>
        </w:rPr>
        <w:t>COLOMBIE/COLOMBIA</w:t>
      </w:r>
    </w:p>
    <w:p w14:paraId="4151A14E" w14:textId="77777777" w:rsidR="00EA6140" w:rsidRDefault="00EA6140" w:rsidP="00EA6140">
      <w:pPr>
        <w:rPr>
          <w:color w:val="000000" w:themeColor="text1"/>
          <w:szCs w:val="22"/>
          <w:lang w:val="pt-PT"/>
        </w:rPr>
      </w:pPr>
    </w:p>
    <w:p w14:paraId="73A6011A" w14:textId="77777777" w:rsidR="00EA6140" w:rsidRDefault="00EA6140" w:rsidP="00EA6140">
      <w:pPr>
        <w:rPr>
          <w:szCs w:val="22"/>
          <w:lang w:val="fr-CH"/>
        </w:rPr>
      </w:pPr>
      <w:r>
        <w:rPr>
          <w:szCs w:val="22"/>
          <w:lang w:val="fr-CH"/>
        </w:rPr>
        <w:t xml:space="preserve">Yesid Andres SERRANO (Sr.), Tercer Secretario, </w:t>
      </w:r>
      <w:r>
        <w:rPr>
          <w:szCs w:val="22"/>
          <w:lang w:val="es-ES"/>
        </w:rPr>
        <w:t>Misión Permanente, Ginebra</w:t>
      </w:r>
    </w:p>
    <w:p w14:paraId="4285457F" w14:textId="77777777" w:rsidR="00EA6140" w:rsidRDefault="00EA6140" w:rsidP="00EA6140">
      <w:pPr>
        <w:widowControl w:val="0"/>
        <w:rPr>
          <w:szCs w:val="22"/>
          <w:lang w:val="fr-CH"/>
        </w:rPr>
      </w:pPr>
    </w:p>
    <w:p w14:paraId="0DC7E724" w14:textId="77777777" w:rsidR="00EA6140" w:rsidRDefault="00EA6140" w:rsidP="00EA6140">
      <w:pPr>
        <w:widowControl w:val="0"/>
        <w:rPr>
          <w:szCs w:val="22"/>
          <w:lang w:val="fr-CH"/>
        </w:rPr>
      </w:pPr>
    </w:p>
    <w:p w14:paraId="70E4A293" w14:textId="77777777" w:rsidR="00AE1C73" w:rsidRDefault="00AE1C73">
      <w:pPr>
        <w:rPr>
          <w:szCs w:val="22"/>
          <w:u w:val="single"/>
          <w:lang w:val="fr-FR"/>
        </w:rPr>
      </w:pPr>
      <w:r>
        <w:rPr>
          <w:szCs w:val="22"/>
          <w:u w:val="single"/>
          <w:lang w:val="fr-FR"/>
        </w:rPr>
        <w:br w:type="page"/>
      </w:r>
    </w:p>
    <w:p w14:paraId="48FB06ED" w14:textId="1F39364B" w:rsidR="00EA6140" w:rsidRDefault="00EA6140" w:rsidP="00EA6140">
      <w:pPr>
        <w:rPr>
          <w:szCs w:val="22"/>
          <w:u w:val="single"/>
          <w:lang w:val="fr-FR"/>
        </w:rPr>
      </w:pPr>
      <w:r>
        <w:rPr>
          <w:szCs w:val="22"/>
          <w:u w:val="single"/>
          <w:lang w:val="fr-FR"/>
        </w:rPr>
        <w:lastRenderedPageBreak/>
        <w:t>CÔTE D'IVOIRE</w:t>
      </w:r>
    </w:p>
    <w:p w14:paraId="61458A70" w14:textId="77777777" w:rsidR="00EA6140" w:rsidRDefault="00EA6140" w:rsidP="00EA6140">
      <w:pPr>
        <w:rPr>
          <w:szCs w:val="22"/>
          <w:u w:val="single"/>
          <w:lang w:val="fr-FR"/>
        </w:rPr>
      </w:pPr>
    </w:p>
    <w:p w14:paraId="43DCCA72" w14:textId="77777777" w:rsidR="00EA6140" w:rsidRDefault="00EA6140" w:rsidP="00EA6140">
      <w:pPr>
        <w:rPr>
          <w:szCs w:val="22"/>
          <w:lang w:val="fr-FR"/>
        </w:rPr>
      </w:pPr>
      <w:r>
        <w:rPr>
          <w:szCs w:val="22"/>
          <w:lang w:val="fr-FR"/>
        </w:rPr>
        <w:t>Anney Irene VIERA ASSA (Mme), directrice générale, Bureau Ivoirien du droit d´auteur, Abidjan</w:t>
      </w:r>
    </w:p>
    <w:p w14:paraId="084F5680" w14:textId="77777777" w:rsidR="00EA6140" w:rsidRDefault="00EA6140" w:rsidP="00EA6140">
      <w:pPr>
        <w:rPr>
          <w:szCs w:val="22"/>
          <w:lang w:val="fr-FR"/>
        </w:rPr>
      </w:pPr>
    </w:p>
    <w:p w14:paraId="66B6333B" w14:textId="77777777" w:rsidR="00EA6140" w:rsidRDefault="00EA6140" w:rsidP="00EA6140">
      <w:pPr>
        <w:rPr>
          <w:szCs w:val="22"/>
          <w:lang w:val="fr-FR"/>
        </w:rPr>
      </w:pPr>
      <w:r>
        <w:rPr>
          <w:szCs w:val="22"/>
          <w:lang w:val="fr-FR"/>
        </w:rPr>
        <w:t>Kumou MANKONGA (M.), premier secrétaire, Mission permanente, Genève</w:t>
      </w:r>
    </w:p>
    <w:p w14:paraId="76D84A41" w14:textId="77777777" w:rsidR="00EA6140" w:rsidRDefault="00EA6140" w:rsidP="00EA6140">
      <w:pPr>
        <w:keepNext/>
        <w:keepLines/>
        <w:rPr>
          <w:szCs w:val="22"/>
          <w:u w:val="single"/>
          <w:lang w:val="fr-CH"/>
        </w:rPr>
      </w:pPr>
    </w:p>
    <w:p w14:paraId="62A58810" w14:textId="77777777" w:rsidR="00EA6140" w:rsidRDefault="00EA6140" w:rsidP="00EA6140">
      <w:pPr>
        <w:keepNext/>
        <w:keepLines/>
        <w:rPr>
          <w:szCs w:val="22"/>
          <w:u w:val="single"/>
          <w:lang w:val="fr-CH"/>
        </w:rPr>
      </w:pPr>
    </w:p>
    <w:p w14:paraId="0361AFBF" w14:textId="77777777" w:rsidR="00EA6140" w:rsidRDefault="00EA6140" w:rsidP="00EA6140">
      <w:pPr>
        <w:widowControl w:val="0"/>
        <w:rPr>
          <w:szCs w:val="22"/>
          <w:u w:val="single"/>
        </w:rPr>
      </w:pPr>
      <w:r>
        <w:rPr>
          <w:szCs w:val="22"/>
          <w:u w:val="single"/>
        </w:rPr>
        <w:t>CROATIE/CROATIA</w:t>
      </w:r>
    </w:p>
    <w:p w14:paraId="559FF55F" w14:textId="77777777" w:rsidR="00EA6140" w:rsidRDefault="00EA6140" w:rsidP="00EA6140">
      <w:pPr>
        <w:rPr>
          <w:szCs w:val="22"/>
        </w:rPr>
      </w:pPr>
    </w:p>
    <w:p w14:paraId="7495262F" w14:textId="77777777" w:rsidR="00EA6140" w:rsidRDefault="00EA6140" w:rsidP="00EA6140">
      <w:pPr>
        <w:rPr>
          <w:szCs w:val="22"/>
        </w:rPr>
      </w:pPr>
      <w:r>
        <w:rPr>
          <w:szCs w:val="22"/>
        </w:rPr>
        <w:t>Alida MATKOVIC (Ms.), Minister Counselor, Permanent Mission, Geneva</w:t>
      </w:r>
    </w:p>
    <w:p w14:paraId="18E6CFC3" w14:textId="77777777" w:rsidR="00EA6140" w:rsidRDefault="00EA6140" w:rsidP="00EA6140">
      <w:pPr>
        <w:rPr>
          <w:szCs w:val="22"/>
          <w:u w:val="single"/>
        </w:rPr>
      </w:pPr>
    </w:p>
    <w:p w14:paraId="69BD3AE3" w14:textId="77777777" w:rsidR="00EA6140" w:rsidRDefault="00EA6140" w:rsidP="00EA6140">
      <w:pPr>
        <w:rPr>
          <w:szCs w:val="22"/>
          <w:u w:val="single"/>
          <w:lang w:val="es-ES"/>
        </w:rPr>
      </w:pPr>
    </w:p>
    <w:p w14:paraId="1B890882" w14:textId="77777777" w:rsidR="00EA6140" w:rsidRDefault="00EA6140" w:rsidP="00EA6140">
      <w:pPr>
        <w:rPr>
          <w:szCs w:val="22"/>
          <w:u w:val="single"/>
        </w:rPr>
      </w:pPr>
      <w:r>
        <w:rPr>
          <w:szCs w:val="22"/>
          <w:u w:val="single"/>
        </w:rPr>
        <w:t>DANEMARK/DENMARK</w:t>
      </w:r>
    </w:p>
    <w:p w14:paraId="7318283C" w14:textId="77777777" w:rsidR="00EA6140" w:rsidRDefault="00EA6140" w:rsidP="00EA6140">
      <w:pPr>
        <w:rPr>
          <w:szCs w:val="22"/>
          <w:u w:val="single"/>
        </w:rPr>
      </w:pPr>
    </w:p>
    <w:p w14:paraId="00CC6ACE" w14:textId="77777777" w:rsidR="00EA6140" w:rsidRDefault="00EA6140" w:rsidP="00EA6140">
      <w:pPr>
        <w:rPr>
          <w:szCs w:val="22"/>
        </w:rPr>
      </w:pPr>
      <w:r>
        <w:rPr>
          <w:szCs w:val="22"/>
        </w:rPr>
        <w:t>Cæcilie KJÆRSIDE (Ms.), Head, Copyright Section, Ministry of Culture, Copenhagen</w:t>
      </w:r>
    </w:p>
    <w:p w14:paraId="3D2A0E9E" w14:textId="77777777" w:rsidR="00EA6140" w:rsidRDefault="00EA6140" w:rsidP="00EA6140">
      <w:pPr>
        <w:rPr>
          <w:szCs w:val="22"/>
          <w:u w:val="single"/>
        </w:rPr>
      </w:pPr>
    </w:p>
    <w:p w14:paraId="117F9C91" w14:textId="77777777" w:rsidR="00EA6140" w:rsidRDefault="00EA6140" w:rsidP="00EA6140">
      <w:pPr>
        <w:rPr>
          <w:szCs w:val="22"/>
        </w:rPr>
      </w:pPr>
    </w:p>
    <w:p w14:paraId="67A62B75" w14:textId="77777777" w:rsidR="00EA6140" w:rsidRDefault="00EA6140" w:rsidP="00EA6140">
      <w:pPr>
        <w:rPr>
          <w:szCs w:val="22"/>
          <w:u w:val="single"/>
          <w:lang w:val="fr-CH"/>
        </w:rPr>
      </w:pPr>
      <w:r>
        <w:rPr>
          <w:szCs w:val="22"/>
          <w:u w:val="single"/>
          <w:lang w:val="fr-CH"/>
        </w:rPr>
        <w:t>DJIBOUTI</w:t>
      </w:r>
    </w:p>
    <w:p w14:paraId="6CDE1DF7" w14:textId="77777777" w:rsidR="00EA6140" w:rsidRDefault="00EA6140" w:rsidP="00EA6140">
      <w:pPr>
        <w:rPr>
          <w:szCs w:val="22"/>
          <w:u w:val="single"/>
          <w:lang w:val="fr-CH"/>
        </w:rPr>
      </w:pPr>
    </w:p>
    <w:p w14:paraId="20306D3E" w14:textId="77777777" w:rsidR="00EA6140" w:rsidRDefault="00EA6140" w:rsidP="00EA6140">
      <w:pPr>
        <w:rPr>
          <w:szCs w:val="22"/>
          <w:lang w:val="fr-FR"/>
        </w:rPr>
      </w:pPr>
      <w:r>
        <w:rPr>
          <w:szCs w:val="22"/>
          <w:lang w:val="fr-CH"/>
        </w:rPr>
        <w:t>Sagale Yacin AHMED (Mme)</w:t>
      </w:r>
      <w:r>
        <w:rPr>
          <w:szCs w:val="22"/>
          <w:lang w:val="fr-FR"/>
        </w:rPr>
        <w:t xml:space="preserve"> agent comptable, </w:t>
      </w:r>
      <w:r>
        <w:rPr>
          <w:szCs w:val="22"/>
          <w:lang w:val="fr-CH"/>
        </w:rPr>
        <w:t>Office djiboutien de droits d’auteur et droits voisins, Ministère des affaires musulmanes, de la culture et des biens, Djibouti</w:t>
      </w:r>
    </w:p>
    <w:p w14:paraId="7CDB9533" w14:textId="77777777" w:rsidR="00EA6140" w:rsidRDefault="00EA6140" w:rsidP="00EA6140">
      <w:pPr>
        <w:rPr>
          <w:szCs w:val="22"/>
          <w:u w:val="single"/>
          <w:lang w:val="fr-CH"/>
        </w:rPr>
      </w:pPr>
    </w:p>
    <w:p w14:paraId="0EF7AFC7" w14:textId="77777777" w:rsidR="00EA6140" w:rsidRDefault="00EA6140" w:rsidP="00EA6140">
      <w:pPr>
        <w:rPr>
          <w:szCs w:val="22"/>
          <w:lang w:val="fr-CH"/>
        </w:rPr>
      </w:pPr>
      <w:r>
        <w:rPr>
          <w:szCs w:val="22"/>
          <w:lang w:val="fr-CH"/>
        </w:rPr>
        <w:t>Oubah MOUSSA AHMED (Mme), conseiller, Mission permanente, Genève</w:t>
      </w:r>
    </w:p>
    <w:p w14:paraId="4F1F2EA6" w14:textId="77777777" w:rsidR="00EA6140" w:rsidRDefault="00EA6140" w:rsidP="00EA6140">
      <w:pPr>
        <w:rPr>
          <w:szCs w:val="22"/>
          <w:lang w:val="fr-CH"/>
        </w:rPr>
      </w:pPr>
    </w:p>
    <w:p w14:paraId="7A4D6979" w14:textId="77777777" w:rsidR="00EA6140" w:rsidRDefault="00EA6140" w:rsidP="00EA6140">
      <w:pPr>
        <w:rPr>
          <w:szCs w:val="22"/>
          <w:lang w:val="fr-CH"/>
        </w:rPr>
      </w:pPr>
    </w:p>
    <w:p w14:paraId="06D438A1" w14:textId="77777777" w:rsidR="00EA6140" w:rsidRDefault="00EA6140" w:rsidP="00EA6140">
      <w:pPr>
        <w:rPr>
          <w:szCs w:val="22"/>
          <w:u w:val="single"/>
        </w:rPr>
      </w:pPr>
      <w:r>
        <w:rPr>
          <w:szCs w:val="22"/>
          <w:u w:val="single"/>
        </w:rPr>
        <w:t>ÉGYPTE/EGYPT</w:t>
      </w:r>
    </w:p>
    <w:p w14:paraId="168D1ABC" w14:textId="77777777" w:rsidR="00EA6140" w:rsidRDefault="00EA6140" w:rsidP="00EA6140">
      <w:pPr>
        <w:rPr>
          <w:szCs w:val="22"/>
          <w:u w:val="single"/>
        </w:rPr>
      </w:pPr>
    </w:p>
    <w:p w14:paraId="3E475226" w14:textId="77777777" w:rsidR="00EA6140" w:rsidRDefault="00EA6140" w:rsidP="00EA6140">
      <w:pPr>
        <w:rPr>
          <w:szCs w:val="22"/>
        </w:rPr>
      </w:pPr>
      <w:r>
        <w:rPr>
          <w:szCs w:val="22"/>
        </w:rPr>
        <w:t>Heba YOUSSEF (Ms.), Head of Foreign Cultural Relations, Ministry of Foreign Affairs, Cairo</w:t>
      </w:r>
    </w:p>
    <w:p w14:paraId="512749F4" w14:textId="77777777" w:rsidR="00EA6140" w:rsidRDefault="00EA6140" w:rsidP="00EA6140">
      <w:pPr>
        <w:rPr>
          <w:szCs w:val="22"/>
        </w:rPr>
      </w:pPr>
    </w:p>
    <w:p w14:paraId="6B4D00C9" w14:textId="77777777" w:rsidR="00EA6140" w:rsidRDefault="00EA6140" w:rsidP="00EA6140">
      <w:pPr>
        <w:rPr>
          <w:szCs w:val="22"/>
        </w:rPr>
      </w:pPr>
      <w:r>
        <w:rPr>
          <w:szCs w:val="22"/>
        </w:rPr>
        <w:t>Ahmed Ibrahim MOHAMED (Mr.), Second Secretary, Permanent Mission, Geneva</w:t>
      </w:r>
    </w:p>
    <w:p w14:paraId="0424157C" w14:textId="77777777" w:rsidR="00EA6140" w:rsidRDefault="00EA6140" w:rsidP="00EA6140">
      <w:pPr>
        <w:rPr>
          <w:szCs w:val="22"/>
        </w:rPr>
      </w:pPr>
    </w:p>
    <w:p w14:paraId="7758F043" w14:textId="77777777" w:rsidR="00EA6140" w:rsidRDefault="00EA6140" w:rsidP="00EA6140">
      <w:pPr>
        <w:rPr>
          <w:szCs w:val="22"/>
        </w:rPr>
      </w:pPr>
    </w:p>
    <w:p w14:paraId="2A063FB7" w14:textId="77777777" w:rsidR="00EA6140" w:rsidRDefault="00EA6140" w:rsidP="00EA6140">
      <w:pPr>
        <w:rPr>
          <w:szCs w:val="22"/>
          <w:u w:val="single"/>
          <w:lang w:val="fr-CH"/>
        </w:rPr>
      </w:pPr>
      <w:r>
        <w:rPr>
          <w:szCs w:val="22"/>
          <w:u w:val="single"/>
          <w:lang w:val="fr-CH"/>
        </w:rPr>
        <w:t>EL SALVADOR</w:t>
      </w:r>
    </w:p>
    <w:p w14:paraId="4CC70F3E" w14:textId="77777777" w:rsidR="00EA6140" w:rsidRDefault="00EA6140" w:rsidP="00EA6140">
      <w:pPr>
        <w:rPr>
          <w:szCs w:val="22"/>
          <w:u w:val="single"/>
          <w:lang w:val="fr-CH"/>
        </w:rPr>
      </w:pPr>
    </w:p>
    <w:p w14:paraId="0BA0AD78" w14:textId="77777777" w:rsidR="00EA6140" w:rsidRDefault="00EA6140" w:rsidP="00EA6140">
      <w:pPr>
        <w:rPr>
          <w:szCs w:val="22"/>
          <w:lang w:val="fr-CH"/>
        </w:rPr>
      </w:pPr>
      <w:r>
        <w:rPr>
          <w:szCs w:val="22"/>
          <w:lang w:val="fr-CH"/>
        </w:rPr>
        <w:t>Diana HASBUN (Sra.), Ministra Consejera, Misión Permanente, Ginebra</w:t>
      </w:r>
    </w:p>
    <w:p w14:paraId="2E2B964F" w14:textId="77777777" w:rsidR="00EA6140" w:rsidRDefault="00EA6140" w:rsidP="00EA6140">
      <w:pPr>
        <w:rPr>
          <w:szCs w:val="22"/>
          <w:lang w:val="fr-CH"/>
        </w:rPr>
      </w:pPr>
    </w:p>
    <w:p w14:paraId="593213A3" w14:textId="77777777" w:rsidR="00EA6140" w:rsidRDefault="00EA6140" w:rsidP="00EA6140">
      <w:pPr>
        <w:rPr>
          <w:szCs w:val="22"/>
          <w:lang w:val="fr-CH"/>
        </w:rPr>
      </w:pPr>
    </w:p>
    <w:p w14:paraId="7128443B" w14:textId="77777777" w:rsidR="00EA6140" w:rsidRDefault="00EA6140" w:rsidP="00EA6140">
      <w:pPr>
        <w:rPr>
          <w:szCs w:val="22"/>
          <w:u w:val="single"/>
          <w:lang w:val="fr-CH"/>
        </w:rPr>
      </w:pPr>
      <w:r>
        <w:rPr>
          <w:szCs w:val="22"/>
          <w:u w:val="single"/>
          <w:lang w:val="fr-CH"/>
        </w:rPr>
        <w:t>ÉMIRATS ARABES UNIS/UNITED ARAB EMIRATES</w:t>
      </w:r>
    </w:p>
    <w:p w14:paraId="30CE7A7B" w14:textId="77777777" w:rsidR="00EA6140" w:rsidRDefault="00EA6140" w:rsidP="00EA6140">
      <w:pPr>
        <w:rPr>
          <w:szCs w:val="22"/>
          <w:u w:val="single"/>
          <w:lang w:val="fr-CH"/>
        </w:rPr>
      </w:pPr>
    </w:p>
    <w:p w14:paraId="7C3D7BA6" w14:textId="77777777" w:rsidR="00EA6140" w:rsidRDefault="00EA6140" w:rsidP="00EA6140">
      <w:pPr>
        <w:rPr>
          <w:szCs w:val="22"/>
        </w:rPr>
      </w:pPr>
      <w:r>
        <w:rPr>
          <w:szCs w:val="22"/>
        </w:rPr>
        <w:t>Shaima AL-AKEL (Ms.), International Organizations Executive, Permanent Mission, Geneve</w:t>
      </w:r>
    </w:p>
    <w:p w14:paraId="5DBD8DA2" w14:textId="77777777" w:rsidR="00EA6140" w:rsidRDefault="00EA6140" w:rsidP="00EA6140">
      <w:pPr>
        <w:rPr>
          <w:szCs w:val="22"/>
        </w:rPr>
      </w:pPr>
    </w:p>
    <w:p w14:paraId="4BEF6348" w14:textId="77777777" w:rsidR="00EA6140" w:rsidRDefault="00EA6140" w:rsidP="00EA6140">
      <w:pPr>
        <w:rPr>
          <w:szCs w:val="22"/>
        </w:rPr>
      </w:pPr>
      <w:r>
        <w:rPr>
          <w:szCs w:val="22"/>
        </w:rPr>
        <w:t>Jasim AL ALI (Mr.), Manager Business Continuity and Resilience, Telecommunication Regulation Authority, Geneve</w:t>
      </w:r>
    </w:p>
    <w:p w14:paraId="39C09C6B" w14:textId="77777777" w:rsidR="00EA6140" w:rsidRDefault="00EA6140" w:rsidP="00EA6140">
      <w:pPr>
        <w:rPr>
          <w:szCs w:val="22"/>
        </w:rPr>
      </w:pPr>
    </w:p>
    <w:p w14:paraId="2D3D97DA" w14:textId="77777777" w:rsidR="00EA6140" w:rsidRDefault="00EA6140" w:rsidP="00EA6140">
      <w:pPr>
        <w:rPr>
          <w:szCs w:val="22"/>
        </w:rPr>
      </w:pPr>
      <w:r>
        <w:rPr>
          <w:szCs w:val="22"/>
        </w:rPr>
        <w:t>Omar ALNEMER (Mr.), Specialist Licensing and Interconnection, Telecommunication Regulation Authority, Geneve</w:t>
      </w:r>
    </w:p>
    <w:p w14:paraId="2EF75E03" w14:textId="77777777" w:rsidR="00EA6140" w:rsidRDefault="00EA6140" w:rsidP="00EA6140">
      <w:pPr>
        <w:rPr>
          <w:szCs w:val="22"/>
        </w:rPr>
      </w:pPr>
    </w:p>
    <w:p w14:paraId="62DE6E6E" w14:textId="77777777" w:rsidR="00EA6140" w:rsidRDefault="00EA6140" w:rsidP="00EA6140">
      <w:pPr>
        <w:rPr>
          <w:szCs w:val="22"/>
        </w:rPr>
      </w:pPr>
    </w:p>
    <w:p w14:paraId="0A3F6DE5" w14:textId="77777777" w:rsidR="00EA6140" w:rsidRPr="00CB0754" w:rsidRDefault="00EA6140" w:rsidP="00EA6140">
      <w:pPr>
        <w:rPr>
          <w:szCs w:val="22"/>
          <w:u w:val="single"/>
        </w:rPr>
      </w:pPr>
      <w:r w:rsidRPr="00CB0754">
        <w:rPr>
          <w:szCs w:val="22"/>
          <w:u w:val="single"/>
        </w:rPr>
        <w:t>ÉQUATEUR/ECUADOR</w:t>
      </w:r>
    </w:p>
    <w:p w14:paraId="3E67AE4D" w14:textId="77777777" w:rsidR="00EA6140" w:rsidRPr="00CB0754" w:rsidRDefault="00EA6140" w:rsidP="00EA6140">
      <w:pPr>
        <w:rPr>
          <w:szCs w:val="22"/>
          <w:u w:val="single"/>
        </w:rPr>
      </w:pPr>
    </w:p>
    <w:p w14:paraId="2A969E16" w14:textId="77777777" w:rsidR="00EA6140" w:rsidRPr="00CB0754" w:rsidRDefault="00EA6140" w:rsidP="00EA6140">
      <w:pPr>
        <w:rPr>
          <w:szCs w:val="22"/>
        </w:rPr>
      </w:pPr>
      <w:r w:rsidRPr="00CB0754">
        <w:rPr>
          <w:szCs w:val="22"/>
        </w:rPr>
        <w:t xml:space="preserve">Heidi VÁSCONES (Sra.), Tercer Secretario, </w:t>
      </w:r>
      <w:r>
        <w:rPr>
          <w:szCs w:val="22"/>
          <w:lang w:val="es-ES"/>
        </w:rPr>
        <w:t>Misión Permanente, Ginebra</w:t>
      </w:r>
    </w:p>
    <w:p w14:paraId="6F3B6ADC" w14:textId="77777777" w:rsidR="00EA6140" w:rsidRPr="00CB0754" w:rsidRDefault="00EA6140" w:rsidP="00EA6140">
      <w:pPr>
        <w:rPr>
          <w:szCs w:val="22"/>
        </w:rPr>
      </w:pPr>
    </w:p>
    <w:p w14:paraId="557F74F4" w14:textId="77777777" w:rsidR="00EA6140" w:rsidRPr="00CB0754" w:rsidRDefault="00EA6140" w:rsidP="00EA6140">
      <w:pPr>
        <w:rPr>
          <w:szCs w:val="22"/>
        </w:rPr>
      </w:pPr>
    </w:p>
    <w:p w14:paraId="15B69860" w14:textId="77777777" w:rsidR="00EA6140" w:rsidRDefault="00EA6140" w:rsidP="00EA6140">
      <w:pPr>
        <w:keepNext/>
        <w:keepLines/>
        <w:rPr>
          <w:szCs w:val="22"/>
          <w:u w:val="single"/>
          <w:lang w:val="es-ES"/>
        </w:rPr>
      </w:pPr>
      <w:r>
        <w:rPr>
          <w:szCs w:val="22"/>
          <w:u w:val="single"/>
          <w:lang w:val="es-ES"/>
        </w:rPr>
        <w:lastRenderedPageBreak/>
        <w:t>ESPAGNE/SPAIN</w:t>
      </w:r>
    </w:p>
    <w:p w14:paraId="1900454A" w14:textId="77777777" w:rsidR="00EA6140" w:rsidRDefault="00EA6140" w:rsidP="00EA6140">
      <w:pPr>
        <w:keepNext/>
        <w:keepLines/>
        <w:rPr>
          <w:szCs w:val="22"/>
          <w:u w:val="single"/>
          <w:lang w:val="es-ES"/>
        </w:rPr>
      </w:pPr>
    </w:p>
    <w:p w14:paraId="3A6ED404" w14:textId="77777777" w:rsidR="00EA6140" w:rsidRPr="00AF7C7E" w:rsidRDefault="00EA6140" w:rsidP="00EA6140">
      <w:pPr>
        <w:rPr>
          <w:szCs w:val="22"/>
          <w:lang w:val="es-ES"/>
        </w:rPr>
      </w:pPr>
      <w:r w:rsidRPr="00AF7C7E">
        <w:rPr>
          <w:szCs w:val="22"/>
          <w:lang w:val="es-ES"/>
        </w:rPr>
        <w:t>Eduardo ASENSIO LEYVA (Sr.), Vocal Asesor en materia de propiedad intelectual, Subdirección General de Propiedad Intelectual, Ministerio de Cultura y Deporte, Madrid</w:t>
      </w:r>
    </w:p>
    <w:p w14:paraId="48C876C4" w14:textId="77777777" w:rsidR="00EA6140" w:rsidRDefault="00EA6140" w:rsidP="00EA6140">
      <w:pPr>
        <w:keepNext/>
        <w:keepLines/>
        <w:rPr>
          <w:szCs w:val="22"/>
          <w:lang w:val="es-ES"/>
        </w:rPr>
      </w:pPr>
    </w:p>
    <w:p w14:paraId="4D812AD3" w14:textId="77777777" w:rsidR="00EA6140" w:rsidRDefault="00EA6140" w:rsidP="00EA6140">
      <w:pPr>
        <w:keepNext/>
        <w:keepLines/>
        <w:rPr>
          <w:szCs w:val="22"/>
          <w:lang w:val="es-ES"/>
        </w:rPr>
      </w:pPr>
      <w:r>
        <w:rPr>
          <w:szCs w:val="22"/>
          <w:lang w:val="es-ES"/>
        </w:rPr>
        <w:t>Esther TORRENTE HERAS (Sra.), Subdirectora Adjunta, Propiedad Intelectual, Ministerio de Educación, Cultura y Deporte, Madrid</w:t>
      </w:r>
    </w:p>
    <w:p w14:paraId="6F54B086" w14:textId="77777777" w:rsidR="00EA6140" w:rsidRDefault="00EA6140" w:rsidP="00EA6140">
      <w:pPr>
        <w:keepNext/>
        <w:keepLines/>
        <w:rPr>
          <w:szCs w:val="22"/>
          <w:u w:val="single"/>
          <w:lang w:val="es-ES"/>
        </w:rPr>
      </w:pPr>
    </w:p>
    <w:p w14:paraId="1F04F6A6" w14:textId="77777777" w:rsidR="00EA6140" w:rsidRDefault="00EA6140" w:rsidP="00EA6140">
      <w:pPr>
        <w:rPr>
          <w:color w:val="000000" w:themeColor="text1"/>
          <w:szCs w:val="22"/>
          <w:u w:val="single"/>
          <w:lang w:val="es-ES"/>
        </w:rPr>
      </w:pPr>
    </w:p>
    <w:p w14:paraId="1C76FC6C" w14:textId="77777777" w:rsidR="00EA6140" w:rsidRDefault="00EA6140" w:rsidP="00EA6140">
      <w:pPr>
        <w:keepNext/>
        <w:keepLines/>
        <w:rPr>
          <w:color w:val="000000" w:themeColor="text1"/>
          <w:szCs w:val="22"/>
          <w:u w:val="single"/>
          <w:lang w:val="es-ES"/>
        </w:rPr>
      </w:pPr>
      <w:r>
        <w:rPr>
          <w:color w:val="000000" w:themeColor="text1"/>
          <w:szCs w:val="22"/>
          <w:u w:val="single"/>
          <w:lang w:val="es-ES"/>
        </w:rPr>
        <w:t>ÉTATS-UNIS D’AMÉRIQUE/UNITED STATES OF AMERICA</w:t>
      </w:r>
    </w:p>
    <w:p w14:paraId="1BBE84F7" w14:textId="77777777" w:rsidR="00EA6140" w:rsidRDefault="00EA6140" w:rsidP="00EA6140">
      <w:pPr>
        <w:keepNext/>
        <w:keepLines/>
        <w:rPr>
          <w:color w:val="000000" w:themeColor="text1"/>
          <w:szCs w:val="22"/>
          <w:u w:val="single"/>
          <w:lang w:val="es-ES"/>
        </w:rPr>
      </w:pPr>
    </w:p>
    <w:p w14:paraId="76FFC760" w14:textId="77777777" w:rsidR="00EA6140" w:rsidRDefault="00EA6140" w:rsidP="00EA6140">
      <w:pPr>
        <w:keepNext/>
        <w:keepLines/>
        <w:rPr>
          <w:szCs w:val="22"/>
        </w:rPr>
      </w:pPr>
      <w:r>
        <w:rPr>
          <w:szCs w:val="22"/>
        </w:rPr>
        <w:t>Shira PERLMUTTER (Ms.), Chief Policy Officer and Director for International Affairs, United States Patent and Trademark Office, United States Department of Commerce, Alexandria, Virginia</w:t>
      </w:r>
    </w:p>
    <w:p w14:paraId="4D90B14C" w14:textId="77777777" w:rsidR="00EA6140" w:rsidRDefault="00EA6140" w:rsidP="00EA6140">
      <w:pPr>
        <w:keepNext/>
        <w:keepLines/>
        <w:rPr>
          <w:szCs w:val="22"/>
        </w:rPr>
      </w:pPr>
    </w:p>
    <w:p w14:paraId="42EEA187" w14:textId="77777777" w:rsidR="00EA6140" w:rsidRPr="00AF7C7E" w:rsidRDefault="00EA6140" w:rsidP="00EA6140">
      <w:pPr>
        <w:rPr>
          <w:szCs w:val="22"/>
          <w:lang w:val="de-CH"/>
        </w:rPr>
      </w:pPr>
      <w:r w:rsidRPr="00AF7C7E">
        <w:rPr>
          <w:szCs w:val="22"/>
          <w:lang w:val="de-CH"/>
        </w:rPr>
        <w:t>Kristine SCHLEGELMILCH (Ms.), IP Attaché, Permanent Mission, Geneva</w:t>
      </w:r>
    </w:p>
    <w:p w14:paraId="57B7879E" w14:textId="77777777" w:rsidR="00EA6140" w:rsidRPr="00AF7C7E" w:rsidRDefault="00EA6140" w:rsidP="00EA6140">
      <w:pPr>
        <w:keepNext/>
        <w:keepLines/>
        <w:rPr>
          <w:szCs w:val="22"/>
          <w:lang w:val="de-CH"/>
        </w:rPr>
      </w:pPr>
    </w:p>
    <w:p w14:paraId="36DA8E7E" w14:textId="77777777" w:rsidR="00EA6140" w:rsidRDefault="00EA6140" w:rsidP="00EA6140">
      <w:pPr>
        <w:keepNext/>
        <w:keepLines/>
        <w:rPr>
          <w:szCs w:val="22"/>
        </w:rPr>
      </w:pPr>
      <w:r>
        <w:rPr>
          <w:szCs w:val="22"/>
        </w:rPr>
        <w:t xml:space="preserve">Michael SHAPIRO (Mr.), Senior Counsel, Copyright, United States Patent and Trademark </w:t>
      </w:r>
    </w:p>
    <w:p w14:paraId="7999464C" w14:textId="77777777" w:rsidR="00EA6140" w:rsidRDefault="00EA6140" w:rsidP="00EA6140">
      <w:pPr>
        <w:keepNext/>
        <w:keepLines/>
        <w:rPr>
          <w:szCs w:val="22"/>
        </w:rPr>
      </w:pPr>
      <w:r>
        <w:rPr>
          <w:szCs w:val="22"/>
        </w:rPr>
        <w:t>Office (USPTO), Department of Commerce, Alexandria, Virginia</w:t>
      </w:r>
    </w:p>
    <w:p w14:paraId="082AB93D" w14:textId="77777777" w:rsidR="00EA6140" w:rsidRDefault="00EA6140" w:rsidP="00EA6140">
      <w:pPr>
        <w:keepNext/>
        <w:keepLines/>
        <w:rPr>
          <w:szCs w:val="22"/>
        </w:rPr>
      </w:pPr>
    </w:p>
    <w:p w14:paraId="6A1114BA" w14:textId="77777777" w:rsidR="00EA6140" w:rsidRDefault="00EA6140" w:rsidP="00EA6140">
      <w:pPr>
        <w:rPr>
          <w:szCs w:val="22"/>
        </w:rPr>
      </w:pPr>
      <w:r>
        <w:rPr>
          <w:szCs w:val="22"/>
        </w:rPr>
        <w:t>Yasmine FULENA (Ms.), Intellectual Property Advisor, Permanent Mission, Geneva</w:t>
      </w:r>
    </w:p>
    <w:p w14:paraId="2C550CEC" w14:textId="77777777" w:rsidR="00EA6140" w:rsidRDefault="00EA6140" w:rsidP="00EA6140">
      <w:pPr>
        <w:keepNext/>
        <w:keepLines/>
        <w:rPr>
          <w:szCs w:val="22"/>
        </w:rPr>
      </w:pPr>
    </w:p>
    <w:p w14:paraId="55DD7C0B" w14:textId="77777777" w:rsidR="00EA6140" w:rsidRDefault="00EA6140" w:rsidP="00EA6140">
      <w:pPr>
        <w:rPr>
          <w:szCs w:val="22"/>
        </w:rPr>
      </w:pPr>
      <w:r>
        <w:rPr>
          <w:szCs w:val="22"/>
        </w:rPr>
        <w:t>Joseph GIBLIN (Mr.), Economic Officer, Intellectual Property Enforcement Office, Department of State, Washington, D.C.</w:t>
      </w:r>
    </w:p>
    <w:p w14:paraId="2CECA8AF" w14:textId="77777777" w:rsidR="00EA6140" w:rsidRDefault="00EA6140" w:rsidP="00EA6140">
      <w:pPr>
        <w:keepNext/>
        <w:keepLines/>
        <w:rPr>
          <w:szCs w:val="22"/>
        </w:rPr>
      </w:pPr>
    </w:p>
    <w:p w14:paraId="0E1010A0" w14:textId="77777777" w:rsidR="00EA6140" w:rsidRDefault="00EA6140" w:rsidP="00EA6140">
      <w:pPr>
        <w:rPr>
          <w:szCs w:val="22"/>
        </w:rPr>
      </w:pPr>
      <w:r>
        <w:rPr>
          <w:szCs w:val="22"/>
        </w:rPr>
        <w:t>Kimberley ISBELL (Ms.), Senior Counsel, Office of Policy and International Affairs, Office of Policy and International Affairs, U.S. Copyright Office, Washington, D.C.</w:t>
      </w:r>
    </w:p>
    <w:p w14:paraId="195A95CE" w14:textId="77777777" w:rsidR="00EA6140" w:rsidRDefault="00EA6140" w:rsidP="00EA6140">
      <w:pPr>
        <w:rPr>
          <w:szCs w:val="22"/>
        </w:rPr>
      </w:pPr>
    </w:p>
    <w:p w14:paraId="4331C4D8" w14:textId="77777777" w:rsidR="00EA6140" w:rsidRDefault="00EA6140" w:rsidP="00EA6140">
      <w:pPr>
        <w:keepNext/>
        <w:keepLines/>
        <w:rPr>
          <w:szCs w:val="22"/>
        </w:rPr>
      </w:pPr>
      <w:r>
        <w:rPr>
          <w:szCs w:val="22"/>
        </w:rPr>
        <w:t>Deborah LASHLEY-JOHNSON, Intellectual Property Attaché, United States Mission to the World Trade Organization, Geneva</w:t>
      </w:r>
    </w:p>
    <w:p w14:paraId="67597778" w14:textId="77777777" w:rsidR="00EA6140" w:rsidRDefault="00EA6140" w:rsidP="00EA6140">
      <w:pPr>
        <w:rPr>
          <w:szCs w:val="22"/>
        </w:rPr>
      </w:pPr>
    </w:p>
    <w:p w14:paraId="6E493119" w14:textId="77777777" w:rsidR="00EA6140" w:rsidRDefault="00EA6140" w:rsidP="00EA6140">
      <w:pPr>
        <w:rPr>
          <w:szCs w:val="22"/>
        </w:rPr>
      </w:pPr>
      <w:r>
        <w:rPr>
          <w:szCs w:val="22"/>
        </w:rPr>
        <w:t>Linda Marie QUIGLEY (Ms.), Attorney Adviser Copyright, Office of Policy and International Affairs, United States Patent and Trademark Office, United States Department of Commerce, Alexandria, Virginia</w:t>
      </w:r>
    </w:p>
    <w:p w14:paraId="08ED8B9D" w14:textId="77777777" w:rsidR="00EA6140" w:rsidRDefault="00EA6140" w:rsidP="00EA6140">
      <w:pPr>
        <w:rPr>
          <w:szCs w:val="22"/>
        </w:rPr>
      </w:pPr>
    </w:p>
    <w:p w14:paraId="1C11BF82" w14:textId="77777777" w:rsidR="00EA6140" w:rsidRDefault="00EA6140" w:rsidP="00EA6140">
      <w:pPr>
        <w:keepNext/>
        <w:keepLines/>
        <w:rPr>
          <w:szCs w:val="22"/>
        </w:rPr>
      </w:pPr>
      <w:r>
        <w:rPr>
          <w:szCs w:val="22"/>
        </w:rPr>
        <w:t>Stephen RUWE (Mr.), Attorney Advisor, Office of Policy and International Affairs, United States Patent and Trademark Office (USPTO), Alexandria, Virginia</w:t>
      </w:r>
    </w:p>
    <w:p w14:paraId="6FEC9DEA" w14:textId="77777777" w:rsidR="00EA6140" w:rsidRDefault="00EA6140" w:rsidP="00EA6140">
      <w:pPr>
        <w:rPr>
          <w:szCs w:val="22"/>
        </w:rPr>
      </w:pPr>
    </w:p>
    <w:p w14:paraId="637302FB" w14:textId="77777777" w:rsidR="00EA6140" w:rsidRDefault="00EA6140" w:rsidP="00EA6140">
      <w:pPr>
        <w:keepNext/>
        <w:keepLines/>
        <w:rPr>
          <w:szCs w:val="22"/>
        </w:rPr>
      </w:pPr>
      <w:r>
        <w:rPr>
          <w:szCs w:val="22"/>
        </w:rPr>
        <w:t>Nancy WEISS (Ms.), General Counsel, United States Institute of Museum and Library Services (IMLS), Washington, D.C.</w:t>
      </w:r>
    </w:p>
    <w:p w14:paraId="4E464374" w14:textId="77777777" w:rsidR="00EA6140" w:rsidRDefault="00EA6140" w:rsidP="00EA6140">
      <w:pPr>
        <w:keepNext/>
        <w:keepLines/>
        <w:rPr>
          <w:szCs w:val="22"/>
        </w:rPr>
      </w:pPr>
    </w:p>
    <w:p w14:paraId="7896A509" w14:textId="77777777" w:rsidR="00EA6140" w:rsidRDefault="00EA6140" w:rsidP="00EA6140">
      <w:pPr>
        <w:autoSpaceDE w:val="0"/>
        <w:autoSpaceDN w:val="0"/>
        <w:adjustRightInd w:val="0"/>
        <w:rPr>
          <w:color w:val="000000" w:themeColor="text1"/>
          <w:szCs w:val="22"/>
        </w:rPr>
      </w:pPr>
    </w:p>
    <w:p w14:paraId="464639B0" w14:textId="77777777" w:rsidR="00EA6140" w:rsidRPr="00CB0754" w:rsidRDefault="00EA6140" w:rsidP="00EA6140">
      <w:pPr>
        <w:keepNext/>
        <w:keepLines/>
        <w:rPr>
          <w:color w:val="000000" w:themeColor="text1"/>
          <w:szCs w:val="22"/>
          <w:u w:val="single"/>
          <w:lang w:val="fr-CH"/>
        </w:rPr>
      </w:pPr>
      <w:r w:rsidRPr="00CB0754">
        <w:rPr>
          <w:color w:val="000000" w:themeColor="text1"/>
          <w:szCs w:val="22"/>
          <w:u w:val="single"/>
          <w:lang w:val="fr-CH"/>
        </w:rPr>
        <w:t xml:space="preserve">FÉDÉRATION DE RUSSIE/RUSSIAN FEDERATION </w:t>
      </w:r>
    </w:p>
    <w:p w14:paraId="0F1FF2AD" w14:textId="77777777" w:rsidR="00EA6140" w:rsidRPr="00CB0754" w:rsidRDefault="00EA6140" w:rsidP="00EA6140">
      <w:pPr>
        <w:keepNext/>
        <w:keepLines/>
        <w:rPr>
          <w:color w:val="000000" w:themeColor="text1"/>
          <w:szCs w:val="22"/>
          <w:u w:val="single"/>
          <w:lang w:val="fr-CH"/>
        </w:rPr>
      </w:pPr>
    </w:p>
    <w:p w14:paraId="57AD933D" w14:textId="77777777" w:rsidR="00EA6140" w:rsidRDefault="00EA6140" w:rsidP="00EA6140">
      <w:pPr>
        <w:rPr>
          <w:szCs w:val="22"/>
        </w:rPr>
      </w:pPr>
      <w:r>
        <w:rPr>
          <w:szCs w:val="22"/>
        </w:rPr>
        <w:t>Sergey RENZHIN (Mr.), Counsellor, Federal Service for Intellectual Property of the Russian Federation, Moscow</w:t>
      </w:r>
    </w:p>
    <w:p w14:paraId="38F6746F" w14:textId="77777777" w:rsidR="00EA6140" w:rsidRDefault="00EA6140" w:rsidP="00EA6140">
      <w:pPr>
        <w:rPr>
          <w:color w:val="000000" w:themeColor="text1"/>
          <w:szCs w:val="22"/>
          <w:u w:val="single"/>
        </w:rPr>
      </w:pPr>
    </w:p>
    <w:p w14:paraId="61DDA807" w14:textId="77777777" w:rsidR="00EA6140" w:rsidRDefault="00EA6140" w:rsidP="00EA6140">
      <w:pPr>
        <w:rPr>
          <w:szCs w:val="22"/>
        </w:rPr>
      </w:pPr>
      <w:r>
        <w:rPr>
          <w:szCs w:val="22"/>
        </w:rPr>
        <w:t>Natalia ROMASHOVA (Ms.), Director, Legal Department, the Ministry of Culture of the Russian Federation, Moscow</w:t>
      </w:r>
    </w:p>
    <w:p w14:paraId="0F840F5B" w14:textId="77777777" w:rsidR="00EA6140" w:rsidRDefault="00EA6140" w:rsidP="00EA6140">
      <w:pPr>
        <w:rPr>
          <w:color w:val="000000" w:themeColor="text1"/>
          <w:szCs w:val="22"/>
          <w:u w:val="single"/>
        </w:rPr>
      </w:pPr>
    </w:p>
    <w:p w14:paraId="584DBE5E" w14:textId="77777777" w:rsidR="00EA6140" w:rsidRDefault="00EA6140" w:rsidP="00EA6140">
      <w:pPr>
        <w:rPr>
          <w:szCs w:val="22"/>
        </w:rPr>
      </w:pPr>
      <w:r>
        <w:rPr>
          <w:szCs w:val="22"/>
        </w:rPr>
        <w:br w:type="page"/>
      </w:r>
    </w:p>
    <w:p w14:paraId="73ED4CBB" w14:textId="77777777" w:rsidR="00EA6140" w:rsidRDefault="00EA6140" w:rsidP="00EA6140">
      <w:pPr>
        <w:keepNext/>
        <w:keepLines/>
        <w:rPr>
          <w:szCs w:val="22"/>
          <w:u w:val="single"/>
        </w:rPr>
      </w:pPr>
      <w:r>
        <w:rPr>
          <w:szCs w:val="22"/>
          <w:u w:val="single"/>
        </w:rPr>
        <w:lastRenderedPageBreak/>
        <w:t>FINLANDE/FINLAND</w:t>
      </w:r>
    </w:p>
    <w:p w14:paraId="71A58510" w14:textId="77777777" w:rsidR="00EA6140" w:rsidRDefault="00EA6140" w:rsidP="00EA6140">
      <w:pPr>
        <w:keepNext/>
        <w:keepLines/>
        <w:rPr>
          <w:szCs w:val="22"/>
        </w:rPr>
      </w:pPr>
    </w:p>
    <w:p w14:paraId="75EE9CA3" w14:textId="77777777" w:rsidR="00EA6140" w:rsidRDefault="00EA6140" w:rsidP="00EA6140">
      <w:pPr>
        <w:keepNext/>
        <w:keepLines/>
        <w:rPr>
          <w:szCs w:val="22"/>
        </w:rPr>
      </w:pPr>
      <w:r>
        <w:rPr>
          <w:szCs w:val="22"/>
        </w:rPr>
        <w:t>Anna VUOPALA (Ms.), Government Counsellor, Ministry of Educational Culture, Helsinki</w:t>
      </w:r>
    </w:p>
    <w:p w14:paraId="5DFC13B9" w14:textId="77777777" w:rsidR="00EA6140" w:rsidRDefault="00EA6140" w:rsidP="00EA6140">
      <w:pPr>
        <w:keepNext/>
        <w:keepLines/>
        <w:rPr>
          <w:szCs w:val="22"/>
        </w:rPr>
      </w:pPr>
    </w:p>
    <w:p w14:paraId="2A8D7973" w14:textId="77777777" w:rsidR="00EA6140" w:rsidRDefault="00EA6140" w:rsidP="00EA6140">
      <w:pPr>
        <w:rPr>
          <w:szCs w:val="22"/>
        </w:rPr>
      </w:pPr>
      <w:r>
        <w:rPr>
          <w:szCs w:val="22"/>
        </w:rPr>
        <w:t>Leena SAASTAMOINEN (Ms.), Senior Specialist, Legal Affairs, Ministry of Education and Culture, Helsinki</w:t>
      </w:r>
    </w:p>
    <w:p w14:paraId="1078F112" w14:textId="77777777" w:rsidR="00EA6140" w:rsidRDefault="00EA6140" w:rsidP="00EA6140">
      <w:pPr>
        <w:rPr>
          <w:szCs w:val="22"/>
        </w:rPr>
      </w:pPr>
    </w:p>
    <w:p w14:paraId="0AC4ED2D" w14:textId="77777777" w:rsidR="00EA6140" w:rsidRDefault="00EA6140" w:rsidP="00EA6140">
      <w:pPr>
        <w:rPr>
          <w:szCs w:val="22"/>
        </w:rPr>
      </w:pPr>
      <w:r>
        <w:rPr>
          <w:szCs w:val="22"/>
        </w:rPr>
        <w:t>Jukka LIEDES (Mr.), Special Adviser to the Government, Ministry of Education and Culture, Helsinki</w:t>
      </w:r>
    </w:p>
    <w:p w14:paraId="3FCB7C36" w14:textId="77777777" w:rsidR="00EA6140" w:rsidRDefault="00EA6140" w:rsidP="00EA6140">
      <w:pPr>
        <w:keepNext/>
        <w:keepLines/>
        <w:rPr>
          <w:szCs w:val="22"/>
          <w:u w:val="single"/>
        </w:rPr>
      </w:pPr>
    </w:p>
    <w:p w14:paraId="7C690B8A" w14:textId="77777777" w:rsidR="00EA6140" w:rsidRDefault="00EA6140" w:rsidP="00EA6140">
      <w:pPr>
        <w:keepNext/>
        <w:keepLines/>
        <w:rPr>
          <w:szCs w:val="22"/>
          <w:u w:val="single"/>
        </w:rPr>
      </w:pPr>
    </w:p>
    <w:p w14:paraId="64ECAADC" w14:textId="77777777" w:rsidR="00EA6140" w:rsidRDefault="00EA6140" w:rsidP="00EA6140">
      <w:pPr>
        <w:keepNext/>
        <w:keepLines/>
        <w:rPr>
          <w:szCs w:val="22"/>
          <w:u w:val="single"/>
          <w:lang w:val="fr-CH"/>
        </w:rPr>
      </w:pPr>
      <w:r>
        <w:rPr>
          <w:szCs w:val="22"/>
          <w:u w:val="single"/>
          <w:lang w:val="fr-CH"/>
        </w:rPr>
        <w:t>FRANCE</w:t>
      </w:r>
    </w:p>
    <w:p w14:paraId="6663B254" w14:textId="77777777" w:rsidR="00EA6140" w:rsidRDefault="00EA6140" w:rsidP="00EA6140">
      <w:pPr>
        <w:keepNext/>
        <w:keepLines/>
        <w:rPr>
          <w:szCs w:val="22"/>
          <w:u w:val="single"/>
          <w:lang w:val="fr-CH"/>
        </w:rPr>
      </w:pPr>
    </w:p>
    <w:p w14:paraId="19BD3CC0" w14:textId="77777777" w:rsidR="00EA6140" w:rsidRDefault="00EA6140" w:rsidP="00EA6140">
      <w:pPr>
        <w:keepNext/>
        <w:keepLines/>
        <w:rPr>
          <w:szCs w:val="22"/>
          <w:u w:val="single"/>
          <w:lang w:val="fr-CH"/>
        </w:rPr>
      </w:pPr>
      <w:r>
        <w:rPr>
          <w:color w:val="000000" w:themeColor="text1"/>
          <w:szCs w:val="22"/>
          <w:lang w:val="fr-CH"/>
        </w:rPr>
        <w:t>Anne LE MORVAN (Mme), chef, Bureau de la propriété intellectuelle, Service de</w:t>
      </w:r>
      <w:r>
        <w:rPr>
          <w:szCs w:val="22"/>
          <w:lang w:val="fr-CH"/>
        </w:rPr>
        <w:t>s affaires juridiques et internationales, Ministère de la culture et de la communication, Paris</w:t>
      </w:r>
    </w:p>
    <w:p w14:paraId="0BD04B60" w14:textId="77777777" w:rsidR="00EA6140" w:rsidRDefault="00EA6140" w:rsidP="00EA6140">
      <w:pPr>
        <w:keepNext/>
        <w:keepLines/>
        <w:rPr>
          <w:szCs w:val="22"/>
          <w:lang w:val="fr-CH"/>
        </w:rPr>
      </w:pPr>
    </w:p>
    <w:p w14:paraId="50E84923" w14:textId="77777777" w:rsidR="00EA6140" w:rsidRDefault="00EA6140" w:rsidP="00EA6140">
      <w:pPr>
        <w:rPr>
          <w:szCs w:val="22"/>
          <w:lang w:val="fr-CH"/>
        </w:rPr>
      </w:pPr>
      <w:r>
        <w:rPr>
          <w:szCs w:val="22"/>
          <w:lang w:val="fr-CH"/>
        </w:rPr>
        <w:t>Amélie GONTIER (Mme), adjointe à la chef, Bureau de la propriété intellectuelle, Service des affaires juridiques et internationales, Ministère de la culture et de la communication, Paris</w:t>
      </w:r>
    </w:p>
    <w:p w14:paraId="7A4AA472" w14:textId="77777777" w:rsidR="00EA6140" w:rsidRDefault="00EA6140" w:rsidP="00EA6140">
      <w:pPr>
        <w:keepNext/>
        <w:keepLines/>
        <w:rPr>
          <w:color w:val="000000" w:themeColor="text1"/>
          <w:szCs w:val="22"/>
          <w:u w:val="single"/>
          <w:lang w:val="fr-CH"/>
        </w:rPr>
      </w:pPr>
    </w:p>
    <w:p w14:paraId="1C93965D" w14:textId="77777777" w:rsidR="00EA6140" w:rsidRDefault="00EA6140" w:rsidP="00EA6140">
      <w:pPr>
        <w:keepNext/>
        <w:keepLines/>
        <w:rPr>
          <w:szCs w:val="22"/>
          <w:lang w:val="fr-CH"/>
        </w:rPr>
      </w:pPr>
      <w:r>
        <w:rPr>
          <w:szCs w:val="22"/>
          <w:lang w:val="fr-CH"/>
        </w:rPr>
        <w:t>Francis GUENON (M.), conseiller, Mission permanente, Genève</w:t>
      </w:r>
    </w:p>
    <w:p w14:paraId="64FC2574" w14:textId="77777777" w:rsidR="00EA6140" w:rsidRDefault="00EA6140" w:rsidP="00EA6140">
      <w:pPr>
        <w:rPr>
          <w:szCs w:val="22"/>
          <w:u w:val="single"/>
          <w:lang w:val="fr-CH"/>
        </w:rPr>
      </w:pPr>
    </w:p>
    <w:p w14:paraId="3835D1C5" w14:textId="77777777" w:rsidR="00EA6140" w:rsidRDefault="00EA6140" w:rsidP="00EA6140">
      <w:pPr>
        <w:rPr>
          <w:szCs w:val="22"/>
          <w:u w:val="single"/>
          <w:lang w:val="fr-CH"/>
        </w:rPr>
      </w:pPr>
    </w:p>
    <w:p w14:paraId="03BD4B5C" w14:textId="77777777" w:rsidR="00EA6140" w:rsidRDefault="00EA6140" w:rsidP="00EA6140">
      <w:pPr>
        <w:rPr>
          <w:szCs w:val="22"/>
          <w:u w:val="single"/>
          <w:lang w:val="fr-FR"/>
        </w:rPr>
      </w:pPr>
      <w:r>
        <w:rPr>
          <w:szCs w:val="22"/>
          <w:u w:val="single"/>
          <w:lang w:val="fr-FR"/>
        </w:rPr>
        <w:t>GABON</w:t>
      </w:r>
    </w:p>
    <w:p w14:paraId="1000C544" w14:textId="77777777" w:rsidR="00EA6140" w:rsidRDefault="00EA6140" w:rsidP="00EA6140">
      <w:pPr>
        <w:rPr>
          <w:szCs w:val="22"/>
          <w:u w:val="single"/>
          <w:lang w:val="fr-FR"/>
        </w:rPr>
      </w:pPr>
    </w:p>
    <w:p w14:paraId="089C8811" w14:textId="77777777" w:rsidR="00EA6140" w:rsidRDefault="00EA6140" w:rsidP="00EA6140">
      <w:pPr>
        <w:rPr>
          <w:szCs w:val="22"/>
          <w:lang w:val="fr-FR"/>
        </w:rPr>
      </w:pPr>
      <w:r>
        <w:rPr>
          <w:szCs w:val="22"/>
          <w:lang w:val="fr-FR"/>
        </w:rPr>
        <w:t xml:space="preserve">Edwige KOUMBY MISSAMBO (Mme), premier conseiller, </w:t>
      </w:r>
      <w:r>
        <w:rPr>
          <w:szCs w:val="22"/>
          <w:lang w:val="fr-CH"/>
        </w:rPr>
        <w:t>Mission permanente, Genève</w:t>
      </w:r>
    </w:p>
    <w:p w14:paraId="781C96CA" w14:textId="77777777" w:rsidR="00EA6140" w:rsidRDefault="00EA6140" w:rsidP="00EA6140">
      <w:pPr>
        <w:rPr>
          <w:szCs w:val="22"/>
          <w:u w:val="single"/>
          <w:lang w:val="fr-CH"/>
        </w:rPr>
      </w:pPr>
    </w:p>
    <w:p w14:paraId="7BD1C06F" w14:textId="77777777" w:rsidR="00EA6140" w:rsidRDefault="00EA6140" w:rsidP="00EA6140">
      <w:pPr>
        <w:rPr>
          <w:szCs w:val="22"/>
          <w:u w:val="single"/>
          <w:lang w:val="fr-CH"/>
        </w:rPr>
      </w:pPr>
    </w:p>
    <w:p w14:paraId="38D068AC" w14:textId="77777777" w:rsidR="00EA6140" w:rsidRDefault="00EA6140" w:rsidP="00EA6140">
      <w:pPr>
        <w:rPr>
          <w:szCs w:val="22"/>
          <w:u w:val="single"/>
        </w:rPr>
      </w:pPr>
      <w:r>
        <w:rPr>
          <w:szCs w:val="22"/>
          <w:u w:val="single"/>
        </w:rPr>
        <w:t>GAMBIE/GAMBIA</w:t>
      </w:r>
    </w:p>
    <w:p w14:paraId="2E4C5C30" w14:textId="77777777" w:rsidR="00EA6140" w:rsidRDefault="00EA6140" w:rsidP="00EA6140">
      <w:pPr>
        <w:rPr>
          <w:szCs w:val="22"/>
          <w:u w:val="single"/>
        </w:rPr>
      </w:pPr>
    </w:p>
    <w:p w14:paraId="42795EC6" w14:textId="77777777" w:rsidR="00EA6140" w:rsidRDefault="00EA6140" w:rsidP="00EA6140">
      <w:pPr>
        <w:rPr>
          <w:szCs w:val="22"/>
        </w:rPr>
      </w:pPr>
      <w:r>
        <w:rPr>
          <w:szCs w:val="22"/>
        </w:rPr>
        <w:t>Sheikh Omar JALLOW (Mr.), Director, Department for Creative and Performing, Copyright Office, National Center for Arts and Culture, Ministry of Tourism and Culture, Banjul</w:t>
      </w:r>
    </w:p>
    <w:p w14:paraId="4535BAC1" w14:textId="77777777" w:rsidR="00EA6140" w:rsidRDefault="00EA6140" w:rsidP="00EA6140">
      <w:pPr>
        <w:rPr>
          <w:szCs w:val="22"/>
        </w:rPr>
      </w:pPr>
    </w:p>
    <w:p w14:paraId="394A5C60" w14:textId="77777777" w:rsidR="00EA6140" w:rsidRDefault="00EA6140" w:rsidP="00EA6140">
      <w:pPr>
        <w:rPr>
          <w:szCs w:val="22"/>
          <w:u w:val="single"/>
        </w:rPr>
      </w:pPr>
    </w:p>
    <w:p w14:paraId="74C695AE" w14:textId="77777777" w:rsidR="00EA6140" w:rsidRDefault="00EA6140" w:rsidP="00EA6140">
      <w:pPr>
        <w:keepNext/>
        <w:keepLines/>
        <w:rPr>
          <w:szCs w:val="22"/>
          <w:u w:val="single"/>
        </w:rPr>
      </w:pPr>
      <w:r>
        <w:rPr>
          <w:szCs w:val="22"/>
          <w:u w:val="single"/>
        </w:rPr>
        <w:t>GHANA</w:t>
      </w:r>
    </w:p>
    <w:p w14:paraId="01692701" w14:textId="77777777" w:rsidR="00EA6140" w:rsidRDefault="00EA6140" w:rsidP="00EA6140">
      <w:pPr>
        <w:keepNext/>
        <w:keepLines/>
        <w:rPr>
          <w:szCs w:val="22"/>
          <w:u w:val="single"/>
        </w:rPr>
      </w:pPr>
    </w:p>
    <w:p w14:paraId="3A0A0F54" w14:textId="77777777" w:rsidR="00EA6140" w:rsidRDefault="00EA6140" w:rsidP="00EA6140">
      <w:pPr>
        <w:keepNext/>
        <w:keepLines/>
        <w:rPr>
          <w:szCs w:val="22"/>
        </w:rPr>
      </w:pPr>
      <w:r>
        <w:rPr>
          <w:szCs w:val="22"/>
        </w:rPr>
        <w:t>Cynthia ATTUQUAYEFIO (Ms.), Minister Counsellor, Permanent Mission, Geneva</w:t>
      </w:r>
    </w:p>
    <w:p w14:paraId="2EFAEBAD" w14:textId="77777777" w:rsidR="00EA6140" w:rsidRDefault="00EA6140" w:rsidP="00EA6140">
      <w:pPr>
        <w:keepNext/>
        <w:keepLines/>
        <w:rPr>
          <w:szCs w:val="22"/>
        </w:rPr>
      </w:pPr>
    </w:p>
    <w:p w14:paraId="6B3008D6" w14:textId="77777777" w:rsidR="00EA6140" w:rsidRDefault="00EA6140" w:rsidP="00EA6140">
      <w:pPr>
        <w:keepNext/>
        <w:keepLines/>
        <w:rPr>
          <w:szCs w:val="22"/>
        </w:rPr>
      </w:pPr>
      <w:r>
        <w:rPr>
          <w:szCs w:val="22"/>
        </w:rPr>
        <w:t>Joseph OWUSU-ANSAH (Mr.), Counsellor, Permanent Mission, Geneva</w:t>
      </w:r>
    </w:p>
    <w:p w14:paraId="2CCFF467" w14:textId="77777777" w:rsidR="00EA6140" w:rsidRDefault="00EA6140" w:rsidP="00EA6140">
      <w:pPr>
        <w:rPr>
          <w:color w:val="000000" w:themeColor="text1"/>
          <w:szCs w:val="22"/>
          <w:u w:val="single"/>
        </w:rPr>
      </w:pPr>
    </w:p>
    <w:p w14:paraId="40DFD43B" w14:textId="77777777" w:rsidR="00EA6140" w:rsidRDefault="00EA6140" w:rsidP="00EA6140">
      <w:pPr>
        <w:rPr>
          <w:color w:val="000000" w:themeColor="text1"/>
          <w:szCs w:val="22"/>
          <w:u w:val="single"/>
        </w:rPr>
      </w:pPr>
    </w:p>
    <w:p w14:paraId="65DDB9D7" w14:textId="77777777" w:rsidR="00EA6140" w:rsidRDefault="00EA6140" w:rsidP="00EA6140">
      <w:pPr>
        <w:rPr>
          <w:szCs w:val="22"/>
          <w:u w:val="single"/>
        </w:rPr>
      </w:pPr>
      <w:r>
        <w:rPr>
          <w:szCs w:val="22"/>
          <w:u w:val="single"/>
        </w:rPr>
        <w:t>GRÈCE/GREECE</w:t>
      </w:r>
    </w:p>
    <w:p w14:paraId="062F6837" w14:textId="77777777" w:rsidR="00EA6140" w:rsidRDefault="00EA6140" w:rsidP="00EA6140">
      <w:pPr>
        <w:rPr>
          <w:szCs w:val="22"/>
          <w:u w:val="single"/>
        </w:rPr>
      </w:pPr>
    </w:p>
    <w:p w14:paraId="63BDCA2A" w14:textId="77777777" w:rsidR="00EA6140" w:rsidRDefault="00EA6140" w:rsidP="00EA6140">
      <w:pPr>
        <w:rPr>
          <w:szCs w:val="22"/>
        </w:rPr>
      </w:pPr>
      <w:r>
        <w:rPr>
          <w:szCs w:val="22"/>
        </w:rPr>
        <w:t>Krystallenia KOLOTOUROU (Ms.), Jurist, Hellenic Copyright Organization, Ministry of Culture and Sports, Athens</w:t>
      </w:r>
    </w:p>
    <w:p w14:paraId="03019257" w14:textId="77777777" w:rsidR="00EA6140" w:rsidRDefault="00EA6140" w:rsidP="00EA6140">
      <w:pPr>
        <w:rPr>
          <w:color w:val="000000" w:themeColor="text1"/>
          <w:szCs w:val="22"/>
          <w:u w:val="single"/>
        </w:rPr>
      </w:pPr>
    </w:p>
    <w:p w14:paraId="6E57C85A" w14:textId="77777777" w:rsidR="00EA6140" w:rsidRDefault="00EA6140" w:rsidP="00EA6140">
      <w:pPr>
        <w:rPr>
          <w:color w:val="000000" w:themeColor="text1"/>
          <w:szCs w:val="22"/>
          <w:u w:val="single"/>
        </w:rPr>
      </w:pPr>
    </w:p>
    <w:p w14:paraId="38AE201B" w14:textId="77777777" w:rsidR="00EA6140" w:rsidRDefault="00EA6140" w:rsidP="00EA6140">
      <w:pPr>
        <w:keepNext/>
        <w:keepLines/>
        <w:rPr>
          <w:color w:val="000000" w:themeColor="text1"/>
          <w:szCs w:val="22"/>
          <w:u w:val="single"/>
          <w:lang w:val="pt-PT"/>
        </w:rPr>
      </w:pPr>
      <w:r>
        <w:rPr>
          <w:color w:val="000000" w:themeColor="text1"/>
          <w:szCs w:val="22"/>
          <w:u w:val="single"/>
          <w:lang w:val="pt-PT"/>
        </w:rPr>
        <w:t>GUATEMALA</w:t>
      </w:r>
    </w:p>
    <w:p w14:paraId="0B127C83" w14:textId="77777777" w:rsidR="00EA6140" w:rsidRDefault="00EA6140" w:rsidP="00EA6140">
      <w:pPr>
        <w:keepNext/>
        <w:keepLines/>
        <w:autoSpaceDE w:val="0"/>
        <w:autoSpaceDN w:val="0"/>
        <w:adjustRightInd w:val="0"/>
        <w:rPr>
          <w:color w:val="000000" w:themeColor="text1"/>
          <w:szCs w:val="22"/>
          <w:lang w:val="pt-PT"/>
        </w:rPr>
      </w:pPr>
    </w:p>
    <w:p w14:paraId="5F3F52C1" w14:textId="77777777" w:rsidR="00EA6140" w:rsidRDefault="00EA6140" w:rsidP="00EA6140">
      <w:pPr>
        <w:rPr>
          <w:szCs w:val="22"/>
          <w:lang w:val="es-ES"/>
        </w:rPr>
      </w:pPr>
      <w:r>
        <w:rPr>
          <w:szCs w:val="22"/>
          <w:lang w:val="es-ES"/>
        </w:rPr>
        <w:t xml:space="preserve">Flor Maria GARCÍA DIAZ (Sra.), Consejera, Misión Permanente, Ginebra </w:t>
      </w:r>
    </w:p>
    <w:p w14:paraId="1B56938D" w14:textId="77777777" w:rsidR="00EA6140" w:rsidRDefault="00EA6140" w:rsidP="00EA6140">
      <w:pPr>
        <w:rPr>
          <w:szCs w:val="22"/>
          <w:lang w:val="es-ES"/>
        </w:rPr>
      </w:pPr>
    </w:p>
    <w:p w14:paraId="63674F1A" w14:textId="77777777" w:rsidR="00EA6140" w:rsidRDefault="00EA6140" w:rsidP="00EA6140">
      <w:pPr>
        <w:rPr>
          <w:color w:val="000000" w:themeColor="text1"/>
          <w:szCs w:val="22"/>
          <w:lang w:val="es-ES"/>
        </w:rPr>
      </w:pPr>
      <w:r>
        <w:rPr>
          <w:color w:val="000000" w:themeColor="text1"/>
          <w:szCs w:val="22"/>
          <w:lang w:val="es-ES"/>
        </w:rPr>
        <w:br w:type="page"/>
      </w:r>
    </w:p>
    <w:p w14:paraId="33BFB51A" w14:textId="77777777" w:rsidR="00EA6140" w:rsidRPr="00CB0754" w:rsidRDefault="00EA6140" w:rsidP="00EA6140">
      <w:pPr>
        <w:rPr>
          <w:szCs w:val="22"/>
          <w:u w:val="single"/>
        </w:rPr>
      </w:pPr>
      <w:r w:rsidRPr="00CB0754">
        <w:rPr>
          <w:szCs w:val="22"/>
          <w:u w:val="single"/>
        </w:rPr>
        <w:lastRenderedPageBreak/>
        <w:t>HONDURAS</w:t>
      </w:r>
    </w:p>
    <w:p w14:paraId="5C93629C" w14:textId="77777777" w:rsidR="00EA6140" w:rsidRPr="00CB0754" w:rsidRDefault="00EA6140" w:rsidP="00EA6140">
      <w:pPr>
        <w:rPr>
          <w:szCs w:val="22"/>
          <w:u w:val="single"/>
        </w:rPr>
      </w:pPr>
    </w:p>
    <w:p w14:paraId="1D3AF568" w14:textId="77777777" w:rsidR="00EA6140" w:rsidRDefault="00EA6140" w:rsidP="00EA6140">
      <w:pPr>
        <w:rPr>
          <w:szCs w:val="22"/>
          <w:lang w:val="es-ES"/>
        </w:rPr>
      </w:pPr>
      <w:r w:rsidRPr="00CB0754">
        <w:rPr>
          <w:szCs w:val="22"/>
        </w:rPr>
        <w:t xml:space="preserve">Giampaolo Rizzo ALVARADO (Sr.), Embajador, </w:t>
      </w:r>
      <w:r>
        <w:rPr>
          <w:szCs w:val="22"/>
          <w:lang w:val="es-ES"/>
        </w:rPr>
        <w:t>Representante Permanente, Misión Permanente, Ginebra</w:t>
      </w:r>
    </w:p>
    <w:p w14:paraId="79E55E7C" w14:textId="77777777" w:rsidR="00EA6140" w:rsidRPr="00CB0754" w:rsidRDefault="00EA6140" w:rsidP="00EA6140">
      <w:pPr>
        <w:rPr>
          <w:szCs w:val="22"/>
        </w:rPr>
      </w:pPr>
    </w:p>
    <w:p w14:paraId="6F66B4BA" w14:textId="77777777" w:rsidR="00EA6140" w:rsidRDefault="00EA6140" w:rsidP="00EA6140">
      <w:pPr>
        <w:rPr>
          <w:szCs w:val="22"/>
          <w:lang w:val="fr-CH"/>
        </w:rPr>
      </w:pPr>
      <w:r>
        <w:rPr>
          <w:szCs w:val="22"/>
          <w:lang w:val="fr-CH"/>
        </w:rPr>
        <w:t xml:space="preserve">Carlos ROJAS SANTOS (Sr.), Ministro Representante Permanente Adjonto, </w:t>
      </w:r>
    </w:p>
    <w:p w14:paraId="5230432C" w14:textId="77777777" w:rsidR="00EA6140" w:rsidRDefault="00EA6140" w:rsidP="00EA6140">
      <w:pPr>
        <w:rPr>
          <w:szCs w:val="22"/>
          <w:lang w:val="fr-CH"/>
        </w:rPr>
      </w:pPr>
      <w:r>
        <w:rPr>
          <w:szCs w:val="22"/>
          <w:lang w:val="es-ES"/>
        </w:rPr>
        <w:t>Misión Permanente, Ginebra</w:t>
      </w:r>
    </w:p>
    <w:p w14:paraId="208DD5B7" w14:textId="77777777" w:rsidR="00EA6140" w:rsidRDefault="00EA6140" w:rsidP="00EA6140">
      <w:pPr>
        <w:rPr>
          <w:szCs w:val="22"/>
          <w:lang w:val="fr-CH"/>
        </w:rPr>
      </w:pPr>
    </w:p>
    <w:p w14:paraId="7C4C8214" w14:textId="77777777" w:rsidR="00EA6140" w:rsidRDefault="00EA6140" w:rsidP="00EA6140">
      <w:pPr>
        <w:rPr>
          <w:szCs w:val="22"/>
          <w:lang w:val="fr-CH"/>
        </w:rPr>
      </w:pPr>
      <w:r>
        <w:rPr>
          <w:szCs w:val="22"/>
          <w:lang w:val="fr-CH"/>
        </w:rPr>
        <w:t>Edith Rosalinda Avila CANALES (Sra.), Consejera, Oficina de Derecho de Autor y de los Derechos Conexos, Direccion General de Propiedad Intelectual, Instituto de la Propiedad, Tegucigalpa</w:t>
      </w:r>
    </w:p>
    <w:p w14:paraId="1E2726BD" w14:textId="77777777" w:rsidR="00EA6140" w:rsidRDefault="00EA6140" w:rsidP="00EA6140">
      <w:pPr>
        <w:rPr>
          <w:szCs w:val="22"/>
          <w:lang w:val="fr-CH"/>
        </w:rPr>
      </w:pPr>
    </w:p>
    <w:p w14:paraId="5F05E2AC" w14:textId="77777777" w:rsidR="00EA6140" w:rsidRDefault="00EA6140" w:rsidP="00EA6140">
      <w:pPr>
        <w:rPr>
          <w:szCs w:val="22"/>
          <w:lang w:val="fr-CH"/>
        </w:rPr>
      </w:pPr>
      <w:r>
        <w:rPr>
          <w:szCs w:val="22"/>
          <w:lang w:val="fr-CH"/>
        </w:rPr>
        <w:t xml:space="preserve">Mariel LEZAMA PAVON (Sra.), Consejera, </w:t>
      </w:r>
      <w:r>
        <w:rPr>
          <w:szCs w:val="22"/>
          <w:lang w:val="es-ES"/>
        </w:rPr>
        <w:t>Misión Permanente, Ginebra</w:t>
      </w:r>
    </w:p>
    <w:p w14:paraId="7FD5BB4B" w14:textId="77777777" w:rsidR="00EA6140" w:rsidRDefault="00EA6140" w:rsidP="00EA6140">
      <w:pPr>
        <w:rPr>
          <w:color w:val="000000" w:themeColor="text1"/>
          <w:szCs w:val="22"/>
          <w:lang w:val="es-ES"/>
        </w:rPr>
      </w:pPr>
    </w:p>
    <w:p w14:paraId="457F3225" w14:textId="77777777" w:rsidR="00EA6140" w:rsidRDefault="00EA6140" w:rsidP="00EA6140">
      <w:pPr>
        <w:rPr>
          <w:color w:val="000000" w:themeColor="text1"/>
          <w:szCs w:val="22"/>
          <w:lang w:val="es-ES"/>
        </w:rPr>
      </w:pPr>
    </w:p>
    <w:p w14:paraId="3BB37FB2" w14:textId="77777777" w:rsidR="00EA6140" w:rsidRDefault="00EA6140" w:rsidP="00EA6140">
      <w:pPr>
        <w:keepNext/>
        <w:keepLines/>
        <w:rPr>
          <w:color w:val="000000" w:themeColor="text1"/>
          <w:szCs w:val="22"/>
          <w:u w:val="single"/>
        </w:rPr>
      </w:pPr>
      <w:r>
        <w:rPr>
          <w:color w:val="000000" w:themeColor="text1"/>
          <w:szCs w:val="22"/>
          <w:u w:val="single"/>
        </w:rPr>
        <w:t>HONGRIE/HUNGARY</w:t>
      </w:r>
    </w:p>
    <w:p w14:paraId="7036A9BA" w14:textId="77777777" w:rsidR="00EA6140" w:rsidRDefault="00EA6140" w:rsidP="00EA6140">
      <w:pPr>
        <w:keepNext/>
        <w:keepLines/>
        <w:rPr>
          <w:color w:val="000000" w:themeColor="text1"/>
          <w:szCs w:val="22"/>
          <w:u w:val="single"/>
        </w:rPr>
      </w:pPr>
    </w:p>
    <w:p w14:paraId="7C1A2B25" w14:textId="77777777" w:rsidR="00EA6140" w:rsidRDefault="00EA6140" w:rsidP="00EA6140">
      <w:pPr>
        <w:rPr>
          <w:szCs w:val="22"/>
        </w:rPr>
      </w:pPr>
      <w:r>
        <w:rPr>
          <w:szCs w:val="22"/>
        </w:rPr>
        <w:t>Peter Csaba LABODY (Mr.), Head of Department, Copyright Department, Hungarian Intellectual Property Office, Budapest</w:t>
      </w:r>
    </w:p>
    <w:p w14:paraId="12F61DE9" w14:textId="77777777" w:rsidR="00EA6140" w:rsidRDefault="00EA6140" w:rsidP="00EA6140">
      <w:pPr>
        <w:rPr>
          <w:szCs w:val="22"/>
        </w:rPr>
      </w:pPr>
    </w:p>
    <w:p w14:paraId="06E623AD" w14:textId="77777777" w:rsidR="00EA6140" w:rsidRDefault="00EA6140" w:rsidP="00EA6140">
      <w:pPr>
        <w:keepNext/>
        <w:keepLines/>
        <w:rPr>
          <w:szCs w:val="22"/>
        </w:rPr>
      </w:pPr>
      <w:r>
        <w:rPr>
          <w:szCs w:val="22"/>
        </w:rPr>
        <w:t>Andrea Katalin TOTH (Ms.), Legal Officer, Copyright Department, Hungarian Intellectual Property Office, Budapest</w:t>
      </w:r>
    </w:p>
    <w:p w14:paraId="45F367E2" w14:textId="77777777" w:rsidR="00EA6140" w:rsidRDefault="00EA6140" w:rsidP="00EA6140">
      <w:pPr>
        <w:rPr>
          <w:szCs w:val="22"/>
          <w:u w:val="single"/>
        </w:rPr>
      </w:pPr>
    </w:p>
    <w:p w14:paraId="25E5203F" w14:textId="77777777" w:rsidR="00EA6140" w:rsidRDefault="00EA6140" w:rsidP="00EA6140">
      <w:pPr>
        <w:rPr>
          <w:szCs w:val="22"/>
        </w:rPr>
      </w:pPr>
      <w:r>
        <w:rPr>
          <w:szCs w:val="22"/>
        </w:rPr>
        <w:t>Daniela KUSTOVIC KOKOT (Ms.), Copyright Advisor, Copyright and Related Rights, Intellectual Property Office, Zagreg</w:t>
      </w:r>
    </w:p>
    <w:p w14:paraId="6212CDE0" w14:textId="77777777" w:rsidR="00EA6140" w:rsidRDefault="00EA6140" w:rsidP="00EA6140">
      <w:pPr>
        <w:rPr>
          <w:szCs w:val="22"/>
          <w:u w:val="single"/>
        </w:rPr>
      </w:pPr>
    </w:p>
    <w:p w14:paraId="06710509" w14:textId="77777777" w:rsidR="00EA6140" w:rsidRDefault="00EA6140" w:rsidP="00EA6140">
      <w:pPr>
        <w:rPr>
          <w:szCs w:val="22"/>
          <w:u w:val="single"/>
        </w:rPr>
      </w:pPr>
    </w:p>
    <w:p w14:paraId="38DAEB02" w14:textId="77777777" w:rsidR="00EA6140" w:rsidRDefault="00EA6140" w:rsidP="00EA6140">
      <w:pPr>
        <w:rPr>
          <w:szCs w:val="22"/>
          <w:u w:val="single"/>
        </w:rPr>
      </w:pPr>
      <w:r>
        <w:rPr>
          <w:szCs w:val="22"/>
          <w:u w:val="single"/>
        </w:rPr>
        <w:t xml:space="preserve">ÎLES MARSHALL/MARSHALL ISLANDS </w:t>
      </w:r>
    </w:p>
    <w:p w14:paraId="4176832B" w14:textId="77777777" w:rsidR="00EA6140" w:rsidRDefault="00EA6140" w:rsidP="00EA6140">
      <w:pPr>
        <w:rPr>
          <w:szCs w:val="22"/>
        </w:rPr>
      </w:pPr>
    </w:p>
    <w:p w14:paraId="7A92E17C" w14:textId="77777777" w:rsidR="00EA6140" w:rsidRDefault="00EA6140" w:rsidP="00EA6140">
      <w:pPr>
        <w:rPr>
          <w:szCs w:val="22"/>
        </w:rPr>
      </w:pPr>
      <w:r>
        <w:rPr>
          <w:szCs w:val="22"/>
        </w:rPr>
        <w:t>María Inés RODRÍGUEZ (Mr.), Minister, Permanent Mission, Geneva</w:t>
      </w:r>
    </w:p>
    <w:p w14:paraId="6FE13C38" w14:textId="77777777" w:rsidR="00EA6140" w:rsidRDefault="00EA6140" w:rsidP="00EA6140">
      <w:pPr>
        <w:rPr>
          <w:szCs w:val="22"/>
        </w:rPr>
      </w:pPr>
    </w:p>
    <w:p w14:paraId="2ED01905" w14:textId="77777777" w:rsidR="00EA6140" w:rsidRDefault="00EA6140" w:rsidP="00EA6140">
      <w:pPr>
        <w:rPr>
          <w:szCs w:val="22"/>
          <w:u w:val="single"/>
        </w:rPr>
      </w:pPr>
    </w:p>
    <w:p w14:paraId="005CA538" w14:textId="77777777" w:rsidR="00EA6140" w:rsidRDefault="00EA6140" w:rsidP="00EA6140">
      <w:pPr>
        <w:keepNext/>
        <w:keepLines/>
        <w:rPr>
          <w:szCs w:val="22"/>
          <w:u w:val="single"/>
        </w:rPr>
      </w:pPr>
      <w:r>
        <w:rPr>
          <w:szCs w:val="22"/>
          <w:u w:val="single"/>
        </w:rPr>
        <w:t>INDE/INDIA</w:t>
      </w:r>
    </w:p>
    <w:p w14:paraId="7D3B04FF" w14:textId="77777777" w:rsidR="00EA6140" w:rsidRDefault="00EA6140" w:rsidP="00EA6140">
      <w:pPr>
        <w:rPr>
          <w:szCs w:val="22"/>
        </w:rPr>
      </w:pPr>
    </w:p>
    <w:p w14:paraId="5C3B988E" w14:textId="77777777" w:rsidR="00EA6140" w:rsidRDefault="00EA6140" w:rsidP="00EA6140">
      <w:pPr>
        <w:rPr>
          <w:szCs w:val="22"/>
        </w:rPr>
      </w:pPr>
      <w:r>
        <w:rPr>
          <w:szCs w:val="22"/>
        </w:rPr>
        <w:t>Hoshiar SINGH (Mr.), Registrar, Department of Industrial Policy and Promotion, Ministry of Commerce and Industry, New Delhi</w:t>
      </w:r>
    </w:p>
    <w:p w14:paraId="755879CB" w14:textId="77777777" w:rsidR="00EA6140" w:rsidRDefault="00EA6140" w:rsidP="00EA6140">
      <w:pPr>
        <w:rPr>
          <w:szCs w:val="22"/>
        </w:rPr>
      </w:pPr>
    </w:p>
    <w:p w14:paraId="5E454466" w14:textId="77777777" w:rsidR="00EA6140" w:rsidRDefault="00EA6140" w:rsidP="00EA6140">
      <w:pPr>
        <w:rPr>
          <w:szCs w:val="22"/>
        </w:rPr>
      </w:pPr>
      <w:r>
        <w:rPr>
          <w:szCs w:val="22"/>
        </w:rPr>
        <w:t>Animesh CHOUDHURY (Mr.), Second Secretary, Permanent Mission, Geneva</w:t>
      </w:r>
    </w:p>
    <w:p w14:paraId="225DED60" w14:textId="77777777" w:rsidR="00EA6140" w:rsidRDefault="00EA6140" w:rsidP="00EA6140">
      <w:pPr>
        <w:rPr>
          <w:szCs w:val="22"/>
          <w:u w:val="single"/>
        </w:rPr>
      </w:pPr>
    </w:p>
    <w:p w14:paraId="08683A12" w14:textId="77777777" w:rsidR="00EA6140" w:rsidRDefault="00EA6140" w:rsidP="00EA6140">
      <w:pPr>
        <w:rPr>
          <w:szCs w:val="22"/>
          <w:u w:val="single"/>
        </w:rPr>
      </w:pPr>
    </w:p>
    <w:p w14:paraId="21886EE0" w14:textId="77777777" w:rsidR="00EA6140" w:rsidRDefault="00EA6140" w:rsidP="00EA6140">
      <w:pPr>
        <w:rPr>
          <w:szCs w:val="22"/>
          <w:u w:val="single"/>
        </w:rPr>
      </w:pPr>
      <w:r>
        <w:rPr>
          <w:szCs w:val="22"/>
          <w:u w:val="single"/>
        </w:rPr>
        <w:t>INDONÉSIE/INDONESIA</w:t>
      </w:r>
    </w:p>
    <w:p w14:paraId="0A1252E8" w14:textId="77777777" w:rsidR="00EA6140" w:rsidRDefault="00EA6140" w:rsidP="00EA6140">
      <w:pPr>
        <w:rPr>
          <w:szCs w:val="22"/>
          <w:u w:val="single"/>
        </w:rPr>
      </w:pPr>
    </w:p>
    <w:p w14:paraId="7C03455A" w14:textId="77777777" w:rsidR="00EA6140" w:rsidRDefault="00EA6140" w:rsidP="00EA6140">
      <w:pPr>
        <w:rPr>
          <w:szCs w:val="22"/>
        </w:rPr>
      </w:pPr>
      <w:r>
        <w:rPr>
          <w:szCs w:val="22"/>
        </w:rPr>
        <w:t>Erry Wahyu PRASETYO (Mr.), Second Secretary, Permanent Mission, Geneva</w:t>
      </w:r>
    </w:p>
    <w:p w14:paraId="24887AF1" w14:textId="77777777" w:rsidR="00EA6140" w:rsidRDefault="00EA6140" w:rsidP="00EA6140">
      <w:pPr>
        <w:rPr>
          <w:szCs w:val="22"/>
          <w:u w:val="single"/>
        </w:rPr>
      </w:pPr>
    </w:p>
    <w:p w14:paraId="22E14319" w14:textId="77777777" w:rsidR="00EA6140" w:rsidRDefault="00EA6140" w:rsidP="00EA6140">
      <w:pPr>
        <w:rPr>
          <w:szCs w:val="22"/>
        </w:rPr>
      </w:pPr>
      <w:r>
        <w:rPr>
          <w:szCs w:val="22"/>
        </w:rPr>
        <w:t>Molan TARIGAN (Mr.), Director of Copyright and Industrial Design, Directorate General of Intellectual Property, Ministry of Legal and Human Rights Affairs, Jakarta</w:t>
      </w:r>
    </w:p>
    <w:p w14:paraId="36D7DDDD" w14:textId="2ABC0E84" w:rsidR="00EA6140" w:rsidRDefault="00EA6140" w:rsidP="00EA6140">
      <w:pPr>
        <w:rPr>
          <w:szCs w:val="22"/>
          <w:u w:val="single"/>
        </w:rPr>
      </w:pPr>
    </w:p>
    <w:p w14:paraId="0B85A19E" w14:textId="77777777" w:rsidR="00AE1C73" w:rsidRDefault="00AE1C73" w:rsidP="00EA6140">
      <w:pPr>
        <w:rPr>
          <w:szCs w:val="22"/>
          <w:u w:val="single"/>
        </w:rPr>
      </w:pPr>
    </w:p>
    <w:p w14:paraId="5081CA58" w14:textId="77777777" w:rsidR="00EA6140" w:rsidRDefault="00EA6140" w:rsidP="00EA6140">
      <w:pPr>
        <w:keepNext/>
        <w:keepLines/>
        <w:rPr>
          <w:color w:val="000000" w:themeColor="text1"/>
          <w:szCs w:val="22"/>
          <w:u w:val="single"/>
          <w:lang w:val="fr-FR"/>
        </w:rPr>
      </w:pPr>
      <w:r>
        <w:rPr>
          <w:color w:val="000000" w:themeColor="text1"/>
          <w:szCs w:val="22"/>
          <w:u w:val="single"/>
          <w:lang w:val="fr-FR"/>
        </w:rPr>
        <w:t>IRAN (RÉPUBLIQUE ISLAMIQUE D’)/IRAN (ISLAMIC REPUBLIC OF)</w:t>
      </w:r>
    </w:p>
    <w:p w14:paraId="1E3C6272" w14:textId="77777777" w:rsidR="00EA6140" w:rsidRDefault="00EA6140" w:rsidP="00EA6140">
      <w:pPr>
        <w:rPr>
          <w:szCs w:val="22"/>
          <w:lang w:val="fr-CH"/>
        </w:rPr>
      </w:pPr>
    </w:p>
    <w:p w14:paraId="0D99660A" w14:textId="77777777" w:rsidR="00EA6140" w:rsidRDefault="00EA6140" w:rsidP="00EA6140">
      <w:pPr>
        <w:rPr>
          <w:szCs w:val="22"/>
        </w:rPr>
      </w:pPr>
      <w:r>
        <w:rPr>
          <w:szCs w:val="22"/>
        </w:rPr>
        <w:t>Hamed MOEINI (Mr.), General Director, Intellectual Property and International Law Affairs, Islamic Republic of Iran Broadcasting (IRIB), Tehran</w:t>
      </w:r>
    </w:p>
    <w:p w14:paraId="50EC5111" w14:textId="77777777" w:rsidR="00EA6140" w:rsidRDefault="00EA6140" w:rsidP="00EA6140">
      <w:pPr>
        <w:rPr>
          <w:szCs w:val="22"/>
        </w:rPr>
      </w:pPr>
    </w:p>
    <w:p w14:paraId="14EEE54D" w14:textId="77777777" w:rsidR="00EA6140" w:rsidRDefault="00EA6140" w:rsidP="00EA6140">
      <w:pPr>
        <w:rPr>
          <w:szCs w:val="22"/>
        </w:rPr>
      </w:pPr>
      <w:r>
        <w:rPr>
          <w:szCs w:val="22"/>
        </w:rPr>
        <w:t>Seyedkamal SAJADI (Mr.), Legal Adviser, Islamic Republic of Iran Broadcasting (IRIB), Tehran</w:t>
      </w:r>
    </w:p>
    <w:p w14:paraId="2BDF7292" w14:textId="77777777" w:rsidR="00EA6140" w:rsidRDefault="00EA6140" w:rsidP="00EA6140">
      <w:pPr>
        <w:rPr>
          <w:szCs w:val="22"/>
        </w:rPr>
      </w:pPr>
      <w:r>
        <w:rPr>
          <w:szCs w:val="22"/>
        </w:rPr>
        <w:t>Reza DEHGHANI (Mr.), Counsellor, Permanent Mission, Geneva</w:t>
      </w:r>
    </w:p>
    <w:p w14:paraId="620276FF" w14:textId="77777777" w:rsidR="00EA6140" w:rsidRDefault="00EA6140" w:rsidP="00EA6140">
      <w:pPr>
        <w:keepNext/>
        <w:keepLines/>
        <w:rPr>
          <w:szCs w:val="22"/>
          <w:u w:val="single"/>
        </w:rPr>
      </w:pPr>
      <w:r>
        <w:rPr>
          <w:szCs w:val="22"/>
          <w:u w:val="single"/>
        </w:rPr>
        <w:lastRenderedPageBreak/>
        <w:t>IRAQ</w:t>
      </w:r>
    </w:p>
    <w:p w14:paraId="139C04E2" w14:textId="77777777" w:rsidR="00EA6140" w:rsidRDefault="00EA6140" w:rsidP="00EA6140">
      <w:pPr>
        <w:rPr>
          <w:szCs w:val="22"/>
          <w:u w:val="single"/>
        </w:rPr>
      </w:pPr>
    </w:p>
    <w:p w14:paraId="63740952" w14:textId="77777777" w:rsidR="00EA6140" w:rsidRDefault="00EA6140" w:rsidP="00EA6140">
      <w:pPr>
        <w:rPr>
          <w:szCs w:val="22"/>
        </w:rPr>
      </w:pPr>
      <w:r>
        <w:rPr>
          <w:szCs w:val="22"/>
        </w:rPr>
        <w:t>Hind KHALEEL (Ms.) Copyright Officer, Copyright and Related Rights, Ministry of Culture, Baghdad</w:t>
      </w:r>
    </w:p>
    <w:p w14:paraId="759689F8" w14:textId="77777777" w:rsidR="00EA6140" w:rsidRDefault="00EA6140" w:rsidP="00EA6140">
      <w:pPr>
        <w:keepNext/>
        <w:keepLines/>
        <w:rPr>
          <w:szCs w:val="22"/>
          <w:u w:val="single"/>
        </w:rPr>
      </w:pPr>
    </w:p>
    <w:p w14:paraId="2B37E09D" w14:textId="77777777" w:rsidR="00EA6140" w:rsidRDefault="00EA6140" w:rsidP="00EA6140">
      <w:pPr>
        <w:rPr>
          <w:szCs w:val="22"/>
          <w:u w:val="single"/>
        </w:rPr>
      </w:pPr>
    </w:p>
    <w:p w14:paraId="19B0A1B5" w14:textId="77777777" w:rsidR="00EA6140" w:rsidRDefault="00EA6140" w:rsidP="00EA6140">
      <w:pPr>
        <w:rPr>
          <w:szCs w:val="22"/>
          <w:u w:val="single"/>
        </w:rPr>
      </w:pPr>
      <w:r>
        <w:rPr>
          <w:szCs w:val="22"/>
          <w:u w:val="single"/>
        </w:rPr>
        <w:t>IRLANDE/IRELAND</w:t>
      </w:r>
    </w:p>
    <w:p w14:paraId="283858D9" w14:textId="77777777" w:rsidR="00EA6140" w:rsidRDefault="00EA6140" w:rsidP="00EA6140">
      <w:pPr>
        <w:rPr>
          <w:szCs w:val="22"/>
          <w:u w:val="single"/>
        </w:rPr>
      </w:pPr>
    </w:p>
    <w:p w14:paraId="14B54A3C" w14:textId="77777777" w:rsidR="00EA6140" w:rsidRDefault="00EA6140" w:rsidP="00EA6140">
      <w:pPr>
        <w:rPr>
          <w:szCs w:val="22"/>
        </w:rPr>
      </w:pPr>
      <w:r>
        <w:rPr>
          <w:szCs w:val="22"/>
        </w:rPr>
        <w:t>Michael GAFFEY (Mr.), Ambassador, Permanent Representative, Permanent Mission, Geneva</w:t>
      </w:r>
    </w:p>
    <w:p w14:paraId="09EDABA1" w14:textId="77777777" w:rsidR="00EA6140" w:rsidRDefault="00EA6140" w:rsidP="00EA6140">
      <w:pPr>
        <w:rPr>
          <w:szCs w:val="22"/>
        </w:rPr>
      </w:pPr>
    </w:p>
    <w:p w14:paraId="7DDDEC11" w14:textId="77777777" w:rsidR="00EA6140" w:rsidRDefault="00EA6140" w:rsidP="00EA6140">
      <w:pPr>
        <w:rPr>
          <w:szCs w:val="22"/>
        </w:rPr>
      </w:pPr>
      <w:r>
        <w:rPr>
          <w:szCs w:val="22"/>
        </w:rPr>
        <w:t>David O'NEILL (Mr.), Administrative Officer, Intellectual Property Unit, Department of Business, Enterprise and Innovation, Dublin</w:t>
      </w:r>
    </w:p>
    <w:p w14:paraId="45B64B4D" w14:textId="77777777" w:rsidR="00EA6140" w:rsidRDefault="00EA6140" w:rsidP="00EA6140">
      <w:pPr>
        <w:rPr>
          <w:szCs w:val="22"/>
        </w:rPr>
      </w:pPr>
    </w:p>
    <w:p w14:paraId="7D739E03" w14:textId="77777777" w:rsidR="00EA6140" w:rsidRDefault="00EA6140" w:rsidP="00EA6140">
      <w:pPr>
        <w:rPr>
          <w:szCs w:val="22"/>
        </w:rPr>
      </w:pPr>
      <w:r>
        <w:rPr>
          <w:szCs w:val="22"/>
        </w:rPr>
        <w:t>Mary KILLEEN (Ms.), Attaché, Permanent Mission, Geneva</w:t>
      </w:r>
    </w:p>
    <w:p w14:paraId="5781DF83" w14:textId="77777777" w:rsidR="00EA6140" w:rsidRDefault="00EA6140" w:rsidP="00EA6140">
      <w:pPr>
        <w:rPr>
          <w:szCs w:val="22"/>
        </w:rPr>
      </w:pPr>
    </w:p>
    <w:p w14:paraId="2C687956" w14:textId="77777777" w:rsidR="00EA6140" w:rsidRDefault="00EA6140" w:rsidP="00EA6140">
      <w:pPr>
        <w:rPr>
          <w:szCs w:val="22"/>
          <w:u w:val="single"/>
        </w:rPr>
      </w:pPr>
    </w:p>
    <w:p w14:paraId="3F039C6D" w14:textId="77777777" w:rsidR="00EA6140" w:rsidRDefault="00EA6140" w:rsidP="00EA6140">
      <w:pPr>
        <w:keepNext/>
        <w:keepLines/>
        <w:rPr>
          <w:szCs w:val="22"/>
          <w:u w:val="single"/>
        </w:rPr>
      </w:pPr>
      <w:r>
        <w:rPr>
          <w:szCs w:val="22"/>
          <w:u w:val="single"/>
        </w:rPr>
        <w:t>ITALIE/ITALY</w:t>
      </w:r>
    </w:p>
    <w:p w14:paraId="0894E6AE" w14:textId="77777777" w:rsidR="00EA6140" w:rsidRDefault="00EA6140" w:rsidP="00EA6140">
      <w:pPr>
        <w:keepNext/>
        <w:keepLines/>
        <w:rPr>
          <w:szCs w:val="22"/>
        </w:rPr>
      </w:pPr>
    </w:p>
    <w:p w14:paraId="536255F6" w14:textId="77777777" w:rsidR="00EA6140" w:rsidRDefault="00EA6140" w:rsidP="00EA6140">
      <w:pPr>
        <w:keepNext/>
        <w:keepLines/>
        <w:rPr>
          <w:szCs w:val="22"/>
        </w:rPr>
      </w:pPr>
      <w:r>
        <w:rPr>
          <w:szCs w:val="22"/>
        </w:rPr>
        <w:t>Vittorio RAGONESI (Mr.), Legal Adviser, Ministry of Culture, Rome</w:t>
      </w:r>
    </w:p>
    <w:p w14:paraId="7E889368" w14:textId="77777777" w:rsidR="00EA6140" w:rsidRDefault="00EA6140" w:rsidP="00EA6140">
      <w:pPr>
        <w:keepNext/>
        <w:keepLines/>
        <w:rPr>
          <w:szCs w:val="22"/>
        </w:rPr>
      </w:pPr>
    </w:p>
    <w:p w14:paraId="588C0334" w14:textId="77777777" w:rsidR="00EA6140" w:rsidRDefault="00EA6140" w:rsidP="00EA6140">
      <w:pPr>
        <w:rPr>
          <w:szCs w:val="22"/>
        </w:rPr>
      </w:pPr>
    </w:p>
    <w:p w14:paraId="0E63B6A3" w14:textId="77777777" w:rsidR="00EA6140" w:rsidRDefault="00EA6140" w:rsidP="00EA6140">
      <w:pPr>
        <w:rPr>
          <w:szCs w:val="22"/>
          <w:u w:val="single"/>
        </w:rPr>
      </w:pPr>
      <w:r>
        <w:rPr>
          <w:szCs w:val="22"/>
          <w:u w:val="single"/>
        </w:rPr>
        <w:t>JAMAÏQUE/JAMAICA</w:t>
      </w:r>
    </w:p>
    <w:p w14:paraId="22624F67" w14:textId="77777777" w:rsidR="00EA6140" w:rsidRDefault="00EA6140" w:rsidP="00EA6140">
      <w:pPr>
        <w:rPr>
          <w:szCs w:val="22"/>
          <w:u w:val="single"/>
        </w:rPr>
      </w:pPr>
    </w:p>
    <w:p w14:paraId="308CE122" w14:textId="77777777" w:rsidR="00EA6140" w:rsidRDefault="00EA6140" w:rsidP="00EA6140">
      <w:pPr>
        <w:rPr>
          <w:szCs w:val="22"/>
        </w:rPr>
      </w:pPr>
      <w:r>
        <w:rPr>
          <w:szCs w:val="22"/>
        </w:rPr>
        <w:t>Sheldon BARNES (Mr.), First Secretary, Permanent Mission of Jamaica, Geneva</w:t>
      </w:r>
    </w:p>
    <w:p w14:paraId="27A5B077" w14:textId="77777777" w:rsidR="00EA6140" w:rsidRDefault="00EA6140" w:rsidP="00EA6140">
      <w:pPr>
        <w:rPr>
          <w:szCs w:val="22"/>
        </w:rPr>
      </w:pPr>
    </w:p>
    <w:p w14:paraId="1A6F9A47" w14:textId="77777777" w:rsidR="00EA6140" w:rsidRDefault="00EA6140" w:rsidP="00EA6140">
      <w:pPr>
        <w:keepNext/>
        <w:keepLines/>
        <w:rPr>
          <w:color w:val="000000" w:themeColor="text1"/>
          <w:szCs w:val="22"/>
          <w:u w:val="single"/>
        </w:rPr>
      </w:pPr>
    </w:p>
    <w:p w14:paraId="467E4F7D" w14:textId="77777777" w:rsidR="00EA6140" w:rsidRDefault="00EA6140" w:rsidP="00EA6140">
      <w:pPr>
        <w:keepNext/>
        <w:keepLines/>
        <w:rPr>
          <w:color w:val="000000" w:themeColor="text1"/>
          <w:szCs w:val="22"/>
          <w:u w:val="single"/>
        </w:rPr>
      </w:pPr>
      <w:r>
        <w:rPr>
          <w:color w:val="000000" w:themeColor="text1"/>
          <w:szCs w:val="22"/>
          <w:u w:val="single"/>
        </w:rPr>
        <w:t>JAPON/JAPAN</w:t>
      </w:r>
    </w:p>
    <w:p w14:paraId="76BC4300" w14:textId="77777777" w:rsidR="00EA6140" w:rsidRDefault="00EA6140" w:rsidP="00EA6140">
      <w:pPr>
        <w:keepNext/>
        <w:keepLines/>
        <w:rPr>
          <w:color w:val="000000" w:themeColor="text1"/>
          <w:szCs w:val="22"/>
        </w:rPr>
      </w:pPr>
    </w:p>
    <w:p w14:paraId="2F6359FA" w14:textId="77777777" w:rsidR="00EA6140" w:rsidRDefault="00EA6140" w:rsidP="00EA6140">
      <w:pPr>
        <w:rPr>
          <w:szCs w:val="22"/>
        </w:rPr>
      </w:pPr>
      <w:r>
        <w:rPr>
          <w:szCs w:val="22"/>
        </w:rPr>
        <w:t>Yoshiaki ISHIDA (Mr.), Director, Office for International Copyrights, Agency for Cultural Affairs, Tokyo</w:t>
      </w:r>
    </w:p>
    <w:p w14:paraId="117F92C8" w14:textId="77777777" w:rsidR="00EA6140" w:rsidRDefault="00EA6140" w:rsidP="00EA6140">
      <w:pPr>
        <w:keepNext/>
        <w:keepLines/>
        <w:rPr>
          <w:szCs w:val="22"/>
        </w:rPr>
      </w:pPr>
    </w:p>
    <w:p w14:paraId="662EB6A8" w14:textId="77777777" w:rsidR="00EA6140" w:rsidRDefault="00EA6140" w:rsidP="00EA6140">
      <w:pPr>
        <w:keepNext/>
        <w:keepLines/>
        <w:rPr>
          <w:szCs w:val="22"/>
        </w:rPr>
      </w:pPr>
      <w:r>
        <w:rPr>
          <w:szCs w:val="22"/>
        </w:rPr>
        <w:t>Takayuki HAYAKAWA (Mr.), Deputy Director, International Affairs Division, Agency for Cultural Affairs, Tokyo</w:t>
      </w:r>
    </w:p>
    <w:p w14:paraId="2922271F" w14:textId="77777777" w:rsidR="00EA6140" w:rsidRDefault="00EA6140" w:rsidP="00EA6140">
      <w:pPr>
        <w:keepNext/>
        <w:keepLines/>
        <w:rPr>
          <w:color w:val="000000" w:themeColor="text1"/>
          <w:szCs w:val="22"/>
        </w:rPr>
      </w:pPr>
    </w:p>
    <w:p w14:paraId="1E438CCE" w14:textId="77777777" w:rsidR="00EA6140" w:rsidRDefault="00EA6140" w:rsidP="00EA6140">
      <w:pPr>
        <w:rPr>
          <w:szCs w:val="22"/>
        </w:rPr>
      </w:pPr>
      <w:r>
        <w:rPr>
          <w:szCs w:val="22"/>
        </w:rPr>
        <w:t>Yuichi ITO (Mr.), Deputy Director, Intellectual Property Affairs Division, Ministry of Foreign Affairs, Tokyo</w:t>
      </w:r>
    </w:p>
    <w:p w14:paraId="207D8BB0" w14:textId="77777777" w:rsidR="00EA6140" w:rsidRDefault="00EA6140" w:rsidP="00EA6140">
      <w:pPr>
        <w:rPr>
          <w:szCs w:val="22"/>
        </w:rPr>
      </w:pPr>
    </w:p>
    <w:p w14:paraId="0B64920B" w14:textId="77777777" w:rsidR="00EA6140" w:rsidRDefault="00EA6140" w:rsidP="00EA6140">
      <w:pPr>
        <w:keepNext/>
        <w:keepLines/>
        <w:rPr>
          <w:szCs w:val="22"/>
        </w:rPr>
      </w:pPr>
      <w:r>
        <w:rPr>
          <w:szCs w:val="22"/>
        </w:rPr>
        <w:t>Ryohei CHIJIIWA (Mr.), First Secretary, Permanent Mission, Geneva</w:t>
      </w:r>
    </w:p>
    <w:p w14:paraId="2C435ED4" w14:textId="77777777" w:rsidR="00EA6140" w:rsidRDefault="00EA6140" w:rsidP="00EA6140">
      <w:pPr>
        <w:keepNext/>
        <w:keepLines/>
        <w:rPr>
          <w:color w:val="000000" w:themeColor="text1"/>
          <w:szCs w:val="22"/>
        </w:rPr>
      </w:pPr>
    </w:p>
    <w:p w14:paraId="366756A8" w14:textId="77777777" w:rsidR="00EA6140" w:rsidRDefault="00EA6140" w:rsidP="00EA6140">
      <w:pPr>
        <w:keepNext/>
        <w:keepLines/>
        <w:rPr>
          <w:szCs w:val="22"/>
          <w:u w:val="single"/>
        </w:rPr>
      </w:pPr>
    </w:p>
    <w:p w14:paraId="35744865" w14:textId="77777777" w:rsidR="00EA6140" w:rsidRDefault="00EA6140" w:rsidP="00EA6140">
      <w:pPr>
        <w:keepNext/>
        <w:keepLines/>
        <w:rPr>
          <w:szCs w:val="22"/>
          <w:u w:val="single"/>
        </w:rPr>
      </w:pPr>
      <w:r>
        <w:rPr>
          <w:szCs w:val="22"/>
          <w:u w:val="single"/>
        </w:rPr>
        <w:t>KENYA</w:t>
      </w:r>
    </w:p>
    <w:p w14:paraId="490A0A9B" w14:textId="77777777" w:rsidR="00EA6140" w:rsidRDefault="00EA6140" w:rsidP="00EA6140">
      <w:pPr>
        <w:rPr>
          <w:color w:val="000000" w:themeColor="text1"/>
          <w:szCs w:val="22"/>
        </w:rPr>
      </w:pPr>
    </w:p>
    <w:p w14:paraId="2145B3D4" w14:textId="77777777" w:rsidR="00EA6140" w:rsidRDefault="00EA6140" w:rsidP="00EA6140">
      <w:pPr>
        <w:rPr>
          <w:szCs w:val="22"/>
        </w:rPr>
      </w:pPr>
      <w:r>
        <w:rPr>
          <w:szCs w:val="22"/>
        </w:rPr>
        <w:t>Cleopa MAILU (Mr.), Ambassador, Permanent Mission, Geneva</w:t>
      </w:r>
    </w:p>
    <w:p w14:paraId="0A10857D" w14:textId="77777777" w:rsidR="00EA6140" w:rsidRDefault="00EA6140" w:rsidP="00EA6140">
      <w:pPr>
        <w:rPr>
          <w:color w:val="000000" w:themeColor="text1"/>
          <w:szCs w:val="22"/>
        </w:rPr>
      </w:pPr>
    </w:p>
    <w:p w14:paraId="36DDCC1A" w14:textId="77777777" w:rsidR="00EA6140" w:rsidRDefault="00EA6140" w:rsidP="00EA6140">
      <w:pPr>
        <w:rPr>
          <w:color w:val="000000" w:themeColor="text1"/>
          <w:szCs w:val="22"/>
        </w:rPr>
      </w:pPr>
      <w:r>
        <w:rPr>
          <w:color w:val="000000" w:themeColor="text1"/>
          <w:szCs w:val="22"/>
        </w:rPr>
        <w:t>Oira EZEKIEL (Mr.), Legal Advisor, Kenya Copyright Board (KECOBO), Nairobi</w:t>
      </w:r>
    </w:p>
    <w:p w14:paraId="75EBC40E" w14:textId="77777777" w:rsidR="00EA6140" w:rsidRDefault="00EA6140" w:rsidP="00EA6140">
      <w:pPr>
        <w:rPr>
          <w:szCs w:val="22"/>
        </w:rPr>
      </w:pPr>
    </w:p>
    <w:p w14:paraId="70CD3948" w14:textId="77777777" w:rsidR="00EA6140" w:rsidRDefault="00EA6140" w:rsidP="00EA6140">
      <w:pPr>
        <w:rPr>
          <w:szCs w:val="22"/>
        </w:rPr>
      </w:pPr>
      <w:r>
        <w:rPr>
          <w:szCs w:val="22"/>
        </w:rPr>
        <w:t>Daniel K. KOTTUT (Mr.), Minister Counsellor, Permanent Mission, Geneva</w:t>
      </w:r>
    </w:p>
    <w:p w14:paraId="0C1B6417" w14:textId="77777777" w:rsidR="00EA6140" w:rsidRDefault="00EA6140" w:rsidP="00EA6140">
      <w:pPr>
        <w:rPr>
          <w:szCs w:val="22"/>
        </w:rPr>
      </w:pPr>
    </w:p>
    <w:p w14:paraId="11DB6D3F" w14:textId="77777777" w:rsidR="00EA6140" w:rsidRDefault="00EA6140" w:rsidP="00EA6140">
      <w:pPr>
        <w:rPr>
          <w:szCs w:val="22"/>
        </w:rPr>
      </w:pPr>
    </w:p>
    <w:p w14:paraId="29FAC7C7" w14:textId="77777777" w:rsidR="00EA6140" w:rsidRDefault="00EA6140" w:rsidP="00EA6140">
      <w:pPr>
        <w:rPr>
          <w:szCs w:val="22"/>
          <w:u w:val="single"/>
        </w:rPr>
      </w:pPr>
      <w:r>
        <w:rPr>
          <w:szCs w:val="22"/>
          <w:u w:val="single"/>
        </w:rPr>
        <w:t>LITUANIE/LITHUANIA</w:t>
      </w:r>
    </w:p>
    <w:p w14:paraId="14CEF87C" w14:textId="77777777" w:rsidR="00EA6140" w:rsidRDefault="00EA6140" w:rsidP="00EA6140">
      <w:pPr>
        <w:rPr>
          <w:szCs w:val="22"/>
          <w:u w:val="single"/>
        </w:rPr>
      </w:pPr>
    </w:p>
    <w:p w14:paraId="631F62B2" w14:textId="77777777" w:rsidR="00EA6140" w:rsidRDefault="00EA6140" w:rsidP="00EA6140">
      <w:pPr>
        <w:rPr>
          <w:szCs w:val="22"/>
        </w:rPr>
      </w:pPr>
      <w:r>
        <w:rPr>
          <w:szCs w:val="22"/>
        </w:rPr>
        <w:t>Živilė PLYČIURAITYTĖ-PLYČIŪTĖ (Ms.), Chief Officer, Group on Information Society and Authors Rights Policy, Ministry of Culture, Vilnius</w:t>
      </w:r>
    </w:p>
    <w:p w14:paraId="461A229A" w14:textId="77777777" w:rsidR="00EA6140" w:rsidRDefault="00EA6140" w:rsidP="00EA6140">
      <w:pPr>
        <w:rPr>
          <w:szCs w:val="22"/>
        </w:rPr>
      </w:pPr>
    </w:p>
    <w:p w14:paraId="73AE42E9" w14:textId="77777777" w:rsidR="00EA6140" w:rsidRDefault="00EA6140" w:rsidP="00EA6140">
      <w:pPr>
        <w:rPr>
          <w:color w:val="000000" w:themeColor="text1"/>
          <w:szCs w:val="22"/>
          <w:u w:val="single"/>
        </w:rPr>
      </w:pPr>
    </w:p>
    <w:p w14:paraId="7F49E418" w14:textId="77777777" w:rsidR="00EA6140" w:rsidRDefault="00EA6140" w:rsidP="00EA6140">
      <w:pPr>
        <w:rPr>
          <w:szCs w:val="22"/>
          <w:u w:val="single"/>
        </w:rPr>
      </w:pPr>
      <w:r>
        <w:rPr>
          <w:szCs w:val="22"/>
          <w:u w:val="single"/>
        </w:rPr>
        <w:lastRenderedPageBreak/>
        <w:t>MALAISIE/MALAYSIA</w:t>
      </w:r>
    </w:p>
    <w:p w14:paraId="50C06BDF" w14:textId="77777777" w:rsidR="00EA6140" w:rsidRDefault="00EA6140" w:rsidP="00EA6140">
      <w:pPr>
        <w:rPr>
          <w:szCs w:val="22"/>
          <w:u w:val="single"/>
        </w:rPr>
      </w:pPr>
    </w:p>
    <w:p w14:paraId="00F72D4C" w14:textId="77777777" w:rsidR="00EA6140" w:rsidRDefault="00EA6140" w:rsidP="00EA6140">
      <w:pPr>
        <w:rPr>
          <w:szCs w:val="22"/>
        </w:rPr>
      </w:pPr>
      <w:r>
        <w:rPr>
          <w:szCs w:val="22"/>
        </w:rPr>
        <w:t>Mohamad Rahimi BIN ARAFPIN (Mr.), Legal Department, Intellectual Property Corporation Malaysia (MYIPO), Kuala Lumpur</w:t>
      </w:r>
    </w:p>
    <w:p w14:paraId="25916393" w14:textId="77777777" w:rsidR="00EA6140" w:rsidRDefault="00EA6140" w:rsidP="00EA6140">
      <w:pPr>
        <w:rPr>
          <w:szCs w:val="22"/>
          <w:u w:val="single"/>
        </w:rPr>
      </w:pPr>
    </w:p>
    <w:p w14:paraId="55A5C343" w14:textId="77777777" w:rsidR="00EA6140" w:rsidRDefault="00EA6140" w:rsidP="00EA6140">
      <w:pPr>
        <w:rPr>
          <w:szCs w:val="22"/>
        </w:rPr>
      </w:pPr>
      <w:r>
        <w:rPr>
          <w:szCs w:val="22"/>
        </w:rPr>
        <w:t>Priscilla Ann YAP (Ms.), First Secretary, Permanent Mission, Geneva</w:t>
      </w:r>
    </w:p>
    <w:p w14:paraId="5340C3E8" w14:textId="77777777" w:rsidR="00EA6140" w:rsidRDefault="00EA6140" w:rsidP="00EA6140">
      <w:pPr>
        <w:rPr>
          <w:color w:val="000000" w:themeColor="text1"/>
          <w:szCs w:val="22"/>
          <w:u w:val="single"/>
        </w:rPr>
      </w:pPr>
    </w:p>
    <w:p w14:paraId="76A88647" w14:textId="77777777" w:rsidR="00EA6140" w:rsidRDefault="00EA6140" w:rsidP="00EA6140">
      <w:pPr>
        <w:rPr>
          <w:color w:val="000000" w:themeColor="text1"/>
          <w:szCs w:val="22"/>
          <w:u w:val="single"/>
        </w:rPr>
      </w:pPr>
    </w:p>
    <w:p w14:paraId="3A343A52" w14:textId="77777777" w:rsidR="00EA6140" w:rsidRDefault="00EA6140" w:rsidP="00EA6140">
      <w:pPr>
        <w:rPr>
          <w:szCs w:val="22"/>
          <w:u w:val="single"/>
        </w:rPr>
      </w:pPr>
      <w:r>
        <w:rPr>
          <w:szCs w:val="22"/>
          <w:u w:val="single"/>
        </w:rPr>
        <w:t>MALAWI</w:t>
      </w:r>
    </w:p>
    <w:p w14:paraId="00AE1E41" w14:textId="77777777" w:rsidR="00EA6140" w:rsidRDefault="00EA6140" w:rsidP="00EA6140">
      <w:pPr>
        <w:rPr>
          <w:szCs w:val="22"/>
          <w:u w:val="single"/>
        </w:rPr>
      </w:pPr>
    </w:p>
    <w:p w14:paraId="32CB5B83" w14:textId="77777777" w:rsidR="00EA6140" w:rsidRDefault="00EA6140" w:rsidP="00EA6140">
      <w:pPr>
        <w:rPr>
          <w:szCs w:val="22"/>
        </w:rPr>
      </w:pPr>
      <w:r>
        <w:rPr>
          <w:szCs w:val="22"/>
        </w:rPr>
        <w:t>Dora MAKWINJA (Ms.), Executive Director, Copyright Society of Malawi (COSOMA), Lilongwe</w:t>
      </w:r>
    </w:p>
    <w:p w14:paraId="3E827766" w14:textId="77777777" w:rsidR="00EA6140" w:rsidRDefault="00EA6140" w:rsidP="00EA6140">
      <w:pPr>
        <w:rPr>
          <w:color w:val="000000" w:themeColor="text1"/>
          <w:szCs w:val="22"/>
          <w:u w:val="single"/>
        </w:rPr>
      </w:pPr>
    </w:p>
    <w:p w14:paraId="2E2B5BFC" w14:textId="77777777" w:rsidR="00EA6140" w:rsidRDefault="00EA6140" w:rsidP="00EA6140">
      <w:pPr>
        <w:keepNext/>
        <w:keepLines/>
        <w:rPr>
          <w:color w:val="000000" w:themeColor="text1"/>
          <w:szCs w:val="22"/>
          <w:u w:val="single"/>
          <w:lang w:val="es-ES"/>
        </w:rPr>
      </w:pPr>
    </w:p>
    <w:p w14:paraId="50749F1F" w14:textId="77777777" w:rsidR="00EA6140" w:rsidRDefault="00EA6140" w:rsidP="00EA6140">
      <w:pPr>
        <w:keepNext/>
        <w:keepLines/>
        <w:rPr>
          <w:color w:val="000000" w:themeColor="text1"/>
          <w:szCs w:val="22"/>
          <w:u w:val="single"/>
          <w:lang w:val="es-ES"/>
        </w:rPr>
      </w:pPr>
      <w:r>
        <w:rPr>
          <w:color w:val="000000" w:themeColor="text1"/>
          <w:szCs w:val="22"/>
          <w:u w:val="single"/>
          <w:lang w:val="es-ES"/>
        </w:rPr>
        <w:t>MEXIQUE/MEXICO</w:t>
      </w:r>
    </w:p>
    <w:p w14:paraId="25095A88" w14:textId="77777777" w:rsidR="00EA6140" w:rsidRDefault="00EA6140" w:rsidP="00EA6140">
      <w:pPr>
        <w:keepNext/>
        <w:keepLines/>
        <w:rPr>
          <w:color w:val="000000" w:themeColor="text1"/>
          <w:szCs w:val="22"/>
          <w:u w:val="single"/>
          <w:lang w:val="es-ES"/>
        </w:rPr>
      </w:pPr>
    </w:p>
    <w:p w14:paraId="72E2C6F4" w14:textId="77777777" w:rsidR="00EA6140" w:rsidRDefault="00EA6140" w:rsidP="00EA6140">
      <w:pPr>
        <w:rPr>
          <w:szCs w:val="22"/>
          <w:lang w:val="fr-CH"/>
        </w:rPr>
      </w:pPr>
      <w:r>
        <w:rPr>
          <w:szCs w:val="22"/>
          <w:lang w:val="fr-CH"/>
        </w:rPr>
        <w:t xml:space="preserve">Socorro Flores LIERA (Sra.), Embajadora, Representante Permanente, </w:t>
      </w:r>
      <w:r>
        <w:rPr>
          <w:szCs w:val="22"/>
          <w:lang w:val="pt-PT"/>
        </w:rPr>
        <w:t>Misión Permanente, Ginebra</w:t>
      </w:r>
    </w:p>
    <w:p w14:paraId="00F77DA6" w14:textId="77777777" w:rsidR="00EA6140" w:rsidRDefault="00EA6140" w:rsidP="00EA6140">
      <w:pPr>
        <w:rPr>
          <w:szCs w:val="22"/>
          <w:lang w:val="es-ES"/>
        </w:rPr>
      </w:pPr>
    </w:p>
    <w:p w14:paraId="319BF849" w14:textId="77777777" w:rsidR="00EA6140" w:rsidRDefault="00EA6140" w:rsidP="00EA6140">
      <w:pPr>
        <w:rPr>
          <w:szCs w:val="22"/>
          <w:lang w:val="es-ES"/>
        </w:rPr>
      </w:pPr>
      <w:r>
        <w:rPr>
          <w:szCs w:val="22"/>
          <w:lang w:val="es-ES"/>
        </w:rPr>
        <w:t>Cuauhtemoc Hugo CONTRERAS LAMADRID (Sr.), Director General, Instituto Mexicano de la Propiedad Industrial (IMPI), Ciudad de México</w:t>
      </w:r>
    </w:p>
    <w:p w14:paraId="4790DE17" w14:textId="77777777" w:rsidR="00EA6140" w:rsidRDefault="00EA6140" w:rsidP="00EA6140">
      <w:pPr>
        <w:keepNext/>
        <w:keepLines/>
        <w:rPr>
          <w:szCs w:val="22"/>
          <w:lang w:val="pt-PT"/>
        </w:rPr>
      </w:pPr>
    </w:p>
    <w:p w14:paraId="1BA4E7F8" w14:textId="77777777" w:rsidR="00EA6140" w:rsidRDefault="00EA6140" w:rsidP="00EA6140">
      <w:pPr>
        <w:keepNext/>
        <w:keepLines/>
        <w:rPr>
          <w:szCs w:val="22"/>
          <w:lang w:val="es-ES"/>
        </w:rPr>
      </w:pPr>
      <w:r>
        <w:rPr>
          <w:szCs w:val="22"/>
          <w:lang w:val="es-ES"/>
        </w:rPr>
        <w:t xml:space="preserve">Daniel GUTIÉRREZ (Sr.), Subdirector, </w:t>
      </w:r>
      <w:r>
        <w:rPr>
          <w:szCs w:val="22"/>
          <w:lang w:val="pt-PT"/>
        </w:rPr>
        <w:t>Misión Permanente, Ginebra</w:t>
      </w:r>
    </w:p>
    <w:p w14:paraId="2063DB87" w14:textId="77777777" w:rsidR="00EA6140" w:rsidRDefault="00EA6140" w:rsidP="00EA6140">
      <w:pPr>
        <w:keepNext/>
        <w:keepLines/>
        <w:rPr>
          <w:szCs w:val="22"/>
          <w:lang w:val="pt-PT"/>
        </w:rPr>
      </w:pPr>
    </w:p>
    <w:p w14:paraId="31E999FE" w14:textId="77777777" w:rsidR="00EA6140" w:rsidRDefault="00EA6140" w:rsidP="00EA6140">
      <w:pPr>
        <w:keepNext/>
        <w:keepLines/>
        <w:rPr>
          <w:szCs w:val="22"/>
          <w:lang w:val="pt-PT"/>
        </w:rPr>
      </w:pPr>
      <w:r>
        <w:rPr>
          <w:szCs w:val="22"/>
          <w:lang w:val="pt-PT"/>
        </w:rPr>
        <w:t>María del Pilar ESCOBAR</w:t>
      </w:r>
      <w:r>
        <w:rPr>
          <w:szCs w:val="22"/>
          <w:lang w:val="es-ES"/>
        </w:rPr>
        <w:t xml:space="preserve"> BAUTISTA (Sra.)</w:t>
      </w:r>
      <w:r>
        <w:rPr>
          <w:szCs w:val="22"/>
          <w:lang w:val="pt-PT"/>
        </w:rPr>
        <w:t>, Consejera, Misión Permanente, Ginebra</w:t>
      </w:r>
    </w:p>
    <w:p w14:paraId="69C577D8" w14:textId="77777777" w:rsidR="00EA6140" w:rsidRDefault="00EA6140" w:rsidP="00EA6140">
      <w:pPr>
        <w:rPr>
          <w:color w:val="000000" w:themeColor="text1"/>
          <w:szCs w:val="22"/>
          <w:u w:val="single"/>
          <w:lang w:val="es-ES"/>
        </w:rPr>
      </w:pPr>
    </w:p>
    <w:p w14:paraId="579379C0" w14:textId="77777777" w:rsidR="00EA6140" w:rsidRDefault="00EA6140" w:rsidP="00EA6140">
      <w:pPr>
        <w:rPr>
          <w:szCs w:val="22"/>
          <w:u w:val="single"/>
        </w:rPr>
      </w:pPr>
    </w:p>
    <w:p w14:paraId="4FB2A440" w14:textId="77777777" w:rsidR="00EA6140" w:rsidRDefault="00EA6140" w:rsidP="00EA6140">
      <w:pPr>
        <w:rPr>
          <w:szCs w:val="22"/>
          <w:u w:val="single"/>
        </w:rPr>
      </w:pPr>
      <w:r>
        <w:rPr>
          <w:szCs w:val="22"/>
          <w:u w:val="single"/>
        </w:rPr>
        <w:t>NÉPAL/NEPAL</w:t>
      </w:r>
    </w:p>
    <w:p w14:paraId="1353FB80" w14:textId="77777777" w:rsidR="00EA6140" w:rsidRDefault="00EA6140" w:rsidP="00EA6140">
      <w:pPr>
        <w:rPr>
          <w:szCs w:val="22"/>
          <w:u w:val="single"/>
        </w:rPr>
      </w:pPr>
    </w:p>
    <w:p w14:paraId="17E42595" w14:textId="77777777" w:rsidR="00EA6140" w:rsidRDefault="00EA6140" w:rsidP="00EA6140">
      <w:pPr>
        <w:rPr>
          <w:szCs w:val="22"/>
        </w:rPr>
      </w:pPr>
      <w:r>
        <w:rPr>
          <w:szCs w:val="22"/>
        </w:rPr>
        <w:t>Prakash ACHARYA (Mr.), Registrar, Nepal Copyright Registrar’s Office, Ministry of Culture, Tourism and Civil Aviation, Kathmandu</w:t>
      </w:r>
    </w:p>
    <w:p w14:paraId="268294EE" w14:textId="77777777" w:rsidR="00EA6140" w:rsidRDefault="00EA6140" w:rsidP="00EA6140">
      <w:pPr>
        <w:rPr>
          <w:szCs w:val="22"/>
          <w:u w:val="single"/>
        </w:rPr>
      </w:pPr>
    </w:p>
    <w:p w14:paraId="7A983318" w14:textId="77777777" w:rsidR="00EA6140" w:rsidRDefault="00EA6140" w:rsidP="00EA6140">
      <w:pPr>
        <w:rPr>
          <w:szCs w:val="22"/>
        </w:rPr>
      </w:pPr>
      <w:r>
        <w:rPr>
          <w:szCs w:val="22"/>
        </w:rPr>
        <w:t>Bhuwan PAUDEL (Mr.), Second Secretary, Permanent Mission, Geneva</w:t>
      </w:r>
    </w:p>
    <w:p w14:paraId="3BED083F" w14:textId="77777777" w:rsidR="00EA6140" w:rsidRDefault="00EA6140" w:rsidP="00EA6140">
      <w:pPr>
        <w:rPr>
          <w:szCs w:val="22"/>
        </w:rPr>
      </w:pPr>
    </w:p>
    <w:p w14:paraId="0F621B5A" w14:textId="77777777" w:rsidR="00EA6140" w:rsidRDefault="00EA6140" w:rsidP="00EA6140">
      <w:pPr>
        <w:rPr>
          <w:szCs w:val="22"/>
        </w:rPr>
      </w:pPr>
    </w:p>
    <w:p w14:paraId="41C00398" w14:textId="77777777" w:rsidR="00EA6140" w:rsidRDefault="00EA6140" w:rsidP="00EA6140">
      <w:pPr>
        <w:rPr>
          <w:szCs w:val="22"/>
          <w:u w:val="single"/>
          <w:lang w:val="fr-CH"/>
        </w:rPr>
      </w:pPr>
      <w:r>
        <w:rPr>
          <w:szCs w:val="22"/>
          <w:u w:val="single"/>
          <w:lang w:val="fr-CH"/>
        </w:rPr>
        <w:t>NIGER</w:t>
      </w:r>
    </w:p>
    <w:p w14:paraId="7E56A506" w14:textId="77777777" w:rsidR="00EA6140" w:rsidRDefault="00EA6140" w:rsidP="00EA6140">
      <w:pPr>
        <w:rPr>
          <w:szCs w:val="22"/>
          <w:u w:val="single"/>
          <w:lang w:val="fr-CH"/>
        </w:rPr>
      </w:pPr>
    </w:p>
    <w:p w14:paraId="4222136C" w14:textId="4D829121" w:rsidR="00EA6140" w:rsidRDefault="00EA6140" w:rsidP="00EA6140">
      <w:pPr>
        <w:rPr>
          <w:szCs w:val="22"/>
          <w:lang w:val="fr-CH"/>
        </w:rPr>
      </w:pPr>
      <w:r>
        <w:rPr>
          <w:szCs w:val="22"/>
          <w:lang w:val="fr-CH"/>
        </w:rPr>
        <w:t>Idrissa DJIBRILL (M.), Directeur des Archives, de l'Information, de la Documentation et des Relations Publiques, De l'environnement, de la Salubrité Urbaine et d</w:t>
      </w:r>
      <w:r w:rsidR="00AE1C73">
        <w:rPr>
          <w:szCs w:val="22"/>
          <w:lang w:val="fr-CH"/>
        </w:rPr>
        <w:t>u Développement Durable, Niamey</w:t>
      </w:r>
    </w:p>
    <w:p w14:paraId="25066D11" w14:textId="04287BF6" w:rsidR="00AE1C73" w:rsidRDefault="00AE1C73" w:rsidP="00EA6140">
      <w:pPr>
        <w:rPr>
          <w:szCs w:val="22"/>
          <w:lang w:val="fr-CH"/>
        </w:rPr>
      </w:pPr>
    </w:p>
    <w:p w14:paraId="20283A86" w14:textId="77777777" w:rsidR="00AE1C73" w:rsidRDefault="00AE1C73" w:rsidP="00EA6140">
      <w:pPr>
        <w:rPr>
          <w:szCs w:val="22"/>
          <w:lang w:val="fr-CH"/>
        </w:rPr>
      </w:pPr>
    </w:p>
    <w:p w14:paraId="304FF864" w14:textId="77777777" w:rsidR="00EA6140" w:rsidRDefault="00EA6140" w:rsidP="00EA6140">
      <w:pPr>
        <w:rPr>
          <w:szCs w:val="22"/>
          <w:u w:val="single"/>
        </w:rPr>
      </w:pPr>
      <w:r>
        <w:rPr>
          <w:szCs w:val="22"/>
          <w:u w:val="single"/>
        </w:rPr>
        <w:t>NIGÉRIA/NIGERIA</w:t>
      </w:r>
    </w:p>
    <w:p w14:paraId="06F8EC39" w14:textId="77777777" w:rsidR="00EA6140" w:rsidRDefault="00EA6140" w:rsidP="00EA6140">
      <w:pPr>
        <w:rPr>
          <w:szCs w:val="22"/>
          <w:u w:val="single"/>
        </w:rPr>
      </w:pPr>
    </w:p>
    <w:p w14:paraId="168AFCA9" w14:textId="77777777" w:rsidR="00EA6140" w:rsidRDefault="00EA6140" w:rsidP="00EA6140">
      <w:pPr>
        <w:rPr>
          <w:szCs w:val="22"/>
        </w:rPr>
      </w:pPr>
      <w:r>
        <w:rPr>
          <w:szCs w:val="22"/>
        </w:rPr>
        <w:t>Smaila AMINA (Ms.), MINISTER, Permanent Mission, Geneva</w:t>
      </w:r>
    </w:p>
    <w:p w14:paraId="6D0B8A7A" w14:textId="77777777" w:rsidR="00EA6140" w:rsidRDefault="00EA6140" w:rsidP="00EA6140">
      <w:pPr>
        <w:rPr>
          <w:szCs w:val="22"/>
        </w:rPr>
      </w:pPr>
    </w:p>
    <w:p w14:paraId="6ECC552A" w14:textId="77777777" w:rsidR="00EA6140" w:rsidRDefault="00EA6140" w:rsidP="00EA6140">
      <w:pPr>
        <w:rPr>
          <w:color w:val="000000" w:themeColor="text1"/>
          <w:szCs w:val="22"/>
        </w:rPr>
      </w:pPr>
    </w:p>
    <w:p w14:paraId="2FEC2D5C" w14:textId="77777777" w:rsidR="00EA6140" w:rsidRDefault="00EA6140" w:rsidP="00EA6140">
      <w:pPr>
        <w:rPr>
          <w:szCs w:val="22"/>
          <w:u w:val="single"/>
        </w:rPr>
      </w:pPr>
      <w:r>
        <w:rPr>
          <w:szCs w:val="22"/>
          <w:u w:val="single"/>
        </w:rPr>
        <w:t>OUGANDA/UGANDA</w:t>
      </w:r>
    </w:p>
    <w:p w14:paraId="1294FB11" w14:textId="77777777" w:rsidR="00EA6140" w:rsidRDefault="00EA6140" w:rsidP="00EA6140">
      <w:pPr>
        <w:rPr>
          <w:szCs w:val="22"/>
          <w:u w:val="single"/>
        </w:rPr>
      </w:pPr>
    </w:p>
    <w:p w14:paraId="78706A14" w14:textId="77777777" w:rsidR="00EA6140" w:rsidRDefault="00EA6140" w:rsidP="00EA6140">
      <w:pPr>
        <w:keepNext/>
        <w:keepLines/>
        <w:rPr>
          <w:szCs w:val="22"/>
        </w:rPr>
      </w:pPr>
      <w:r>
        <w:rPr>
          <w:szCs w:val="22"/>
        </w:rPr>
        <w:t>George TEBAGANA (Mr.), Adviser, Permanent Mission, Geneva</w:t>
      </w:r>
    </w:p>
    <w:p w14:paraId="0BA2763B" w14:textId="77777777" w:rsidR="00EA6140" w:rsidRDefault="00EA6140" w:rsidP="00EA6140">
      <w:pPr>
        <w:keepNext/>
        <w:keepLines/>
        <w:rPr>
          <w:szCs w:val="22"/>
          <w:u w:val="single"/>
        </w:rPr>
      </w:pPr>
    </w:p>
    <w:p w14:paraId="729E7DBD" w14:textId="77777777" w:rsidR="00EA6140" w:rsidRDefault="00EA6140" w:rsidP="00EA6140">
      <w:pPr>
        <w:keepNext/>
        <w:keepLines/>
        <w:rPr>
          <w:szCs w:val="22"/>
          <w:u w:val="single"/>
        </w:rPr>
      </w:pPr>
    </w:p>
    <w:p w14:paraId="454AA05D" w14:textId="77777777" w:rsidR="00EA6140" w:rsidRDefault="00EA6140" w:rsidP="00EA6140">
      <w:pPr>
        <w:rPr>
          <w:szCs w:val="22"/>
          <w:u w:val="single"/>
          <w:lang w:val="es-ES"/>
        </w:rPr>
      </w:pPr>
      <w:r>
        <w:rPr>
          <w:szCs w:val="22"/>
          <w:u w:val="single"/>
          <w:lang w:val="es-ES"/>
        </w:rPr>
        <w:t>PAKISTAN</w:t>
      </w:r>
    </w:p>
    <w:p w14:paraId="5AF6EE6B" w14:textId="77777777" w:rsidR="00EA6140" w:rsidRDefault="00EA6140" w:rsidP="00EA6140">
      <w:pPr>
        <w:rPr>
          <w:szCs w:val="22"/>
          <w:lang w:val="es-ES"/>
        </w:rPr>
      </w:pPr>
    </w:p>
    <w:p w14:paraId="4E256885" w14:textId="77777777" w:rsidR="00EA6140" w:rsidRDefault="00EA6140" w:rsidP="00EA6140">
      <w:pPr>
        <w:rPr>
          <w:szCs w:val="22"/>
          <w:lang w:val="es-ES"/>
        </w:rPr>
      </w:pPr>
      <w:r>
        <w:rPr>
          <w:szCs w:val="22"/>
          <w:lang w:val="es-ES"/>
        </w:rPr>
        <w:t>Zunaira LATIF (Ms.), Second Secretary, Permanent Mission, Geneva</w:t>
      </w:r>
    </w:p>
    <w:p w14:paraId="0C279481" w14:textId="77777777" w:rsidR="00EA6140" w:rsidRDefault="00EA6140" w:rsidP="00EA6140">
      <w:pPr>
        <w:rPr>
          <w:szCs w:val="22"/>
          <w:lang w:val="es-ES"/>
        </w:rPr>
      </w:pPr>
    </w:p>
    <w:p w14:paraId="681E41F0" w14:textId="77777777" w:rsidR="00EA6140" w:rsidRDefault="00EA6140" w:rsidP="00EA6140">
      <w:pPr>
        <w:rPr>
          <w:szCs w:val="22"/>
          <w:u w:val="single"/>
        </w:rPr>
      </w:pPr>
      <w:r>
        <w:rPr>
          <w:szCs w:val="22"/>
          <w:u w:val="single"/>
        </w:rPr>
        <w:lastRenderedPageBreak/>
        <w:t>PARAGUAY</w:t>
      </w:r>
    </w:p>
    <w:p w14:paraId="6BD47824" w14:textId="77777777" w:rsidR="00EA6140" w:rsidRDefault="00EA6140" w:rsidP="00EA6140">
      <w:pPr>
        <w:rPr>
          <w:szCs w:val="22"/>
          <w:u w:val="single"/>
        </w:rPr>
      </w:pPr>
    </w:p>
    <w:p w14:paraId="5111E2C1" w14:textId="77777777" w:rsidR="00EA6140" w:rsidRDefault="00EA6140" w:rsidP="00EA6140">
      <w:pPr>
        <w:rPr>
          <w:szCs w:val="22"/>
        </w:rPr>
      </w:pPr>
      <w:r>
        <w:rPr>
          <w:szCs w:val="22"/>
        </w:rPr>
        <w:t>Walter José CHAMORRO MILTOS (Sr.), Segundo Secretario, Misión Permanente, Ginebra</w:t>
      </w:r>
    </w:p>
    <w:p w14:paraId="3634F2AF" w14:textId="77777777" w:rsidR="00EA6140" w:rsidRDefault="00EA6140" w:rsidP="00EA6140">
      <w:pPr>
        <w:rPr>
          <w:szCs w:val="22"/>
        </w:rPr>
      </w:pPr>
    </w:p>
    <w:p w14:paraId="284F04FC" w14:textId="77777777" w:rsidR="00EA6140" w:rsidRDefault="00EA6140" w:rsidP="00EA6140">
      <w:pPr>
        <w:rPr>
          <w:szCs w:val="22"/>
        </w:rPr>
      </w:pPr>
    </w:p>
    <w:p w14:paraId="7A7EF01D" w14:textId="77777777" w:rsidR="00EA6140" w:rsidRDefault="00EA6140" w:rsidP="00EA6140">
      <w:pPr>
        <w:rPr>
          <w:szCs w:val="22"/>
          <w:u w:val="single"/>
        </w:rPr>
      </w:pPr>
      <w:r>
        <w:rPr>
          <w:szCs w:val="22"/>
          <w:u w:val="single"/>
        </w:rPr>
        <w:t>PAYS-BAS/NETHERLANDS</w:t>
      </w:r>
    </w:p>
    <w:p w14:paraId="72CE8E0E" w14:textId="77777777" w:rsidR="00EA6140" w:rsidRDefault="00EA6140" w:rsidP="00EA6140">
      <w:pPr>
        <w:rPr>
          <w:szCs w:val="22"/>
          <w:u w:val="single"/>
        </w:rPr>
      </w:pPr>
    </w:p>
    <w:p w14:paraId="792CA34C" w14:textId="77777777" w:rsidR="00EA6140" w:rsidRDefault="00EA6140" w:rsidP="00EA6140">
      <w:pPr>
        <w:rPr>
          <w:szCs w:val="22"/>
        </w:rPr>
      </w:pPr>
      <w:r>
        <w:rPr>
          <w:szCs w:val="22"/>
        </w:rPr>
        <w:t>Cyril Bastiaan VAN DER NET (Mr.), Legislator, Justice and Security, The Hague</w:t>
      </w:r>
    </w:p>
    <w:p w14:paraId="40819052" w14:textId="77777777" w:rsidR="00EA6140" w:rsidRDefault="00EA6140" w:rsidP="00EA6140">
      <w:pPr>
        <w:rPr>
          <w:szCs w:val="22"/>
        </w:rPr>
      </w:pPr>
    </w:p>
    <w:p w14:paraId="458A816A" w14:textId="77777777" w:rsidR="00EA6140" w:rsidRDefault="00EA6140" w:rsidP="00EA6140">
      <w:pPr>
        <w:rPr>
          <w:szCs w:val="22"/>
          <w:lang w:val="es-ES"/>
        </w:rPr>
      </w:pPr>
    </w:p>
    <w:p w14:paraId="6D93A15D" w14:textId="77777777" w:rsidR="00EA6140" w:rsidRPr="00AF7C7E" w:rsidRDefault="00EA6140" w:rsidP="00EA6140">
      <w:pPr>
        <w:rPr>
          <w:szCs w:val="22"/>
          <w:u w:val="single"/>
          <w:lang w:val="es-ES"/>
        </w:rPr>
      </w:pPr>
      <w:r w:rsidRPr="00AF7C7E">
        <w:rPr>
          <w:szCs w:val="22"/>
          <w:u w:val="single"/>
          <w:lang w:val="es-ES"/>
        </w:rPr>
        <w:t>PÉROU/PERU</w:t>
      </w:r>
    </w:p>
    <w:p w14:paraId="53A24F2A" w14:textId="77777777" w:rsidR="00EA6140" w:rsidRPr="00AF7C7E" w:rsidRDefault="00EA6140" w:rsidP="00EA6140">
      <w:pPr>
        <w:rPr>
          <w:szCs w:val="22"/>
          <w:u w:val="single"/>
          <w:lang w:val="es-ES"/>
        </w:rPr>
      </w:pPr>
    </w:p>
    <w:p w14:paraId="14C3EB22" w14:textId="77777777" w:rsidR="00EA6140" w:rsidRPr="00AF7C7E" w:rsidRDefault="00EA6140" w:rsidP="00EA6140">
      <w:pPr>
        <w:rPr>
          <w:szCs w:val="22"/>
          <w:lang w:val="es-ES"/>
        </w:rPr>
      </w:pPr>
      <w:r w:rsidRPr="00AF7C7E">
        <w:rPr>
          <w:szCs w:val="22"/>
          <w:lang w:val="es-ES"/>
        </w:rPr>
        <w:t>Cristóbal MELGAR PAZOS (Sr.), Ministro Consejero, Misión Permanente, Ginebra</w:t>
      </w:r>
    </w:p>
    <w:p w14:paraId="3B2027E8" w14:textId="77777777" w:rsidR="00EA6140" w:rsidRPr="00AF7C7E" w:rsidRDefault="00EA6140" w:rsidP="00EA6140">
      <w:pPr>
        <w:rPr>
          <w:color w:val="000000" w:themeColor="text1"/>
          <w:szCs w:val="22"/>
          <w:lang w:val="es-ES"/>
        </w:rPr>
      </w:pPr>
    </w:p>
    <w:p w14:paraId="5BA7BDBB" w14:textId="77777777" w:rsidR="00EA6140" w:rsidRPr="00AF7C7E" w:rsidRDefault="00EA6140" w:rsidP="00EA6140">
      <w:pPr>
        <w:rPr>
          <w:color w:val="000000" w:themeColor="text1"/>
          <w:szCs w:val="22"/>
          <w:lang w:val="es-ES"/>
        </w:rPr>
      </w:pPr>
    </w:p>
    <w:p w14:paraId="4D268F97" w14:textId="77777777" w:rsidR="00EA6140" w:rsidRPr="00AF7C7E" w:rsidRDefault="00EA6140" w:rsidP="00EA6140">
      <w:pPr>
        <w:rPr>
          <w:szCs w:val="22"/>
          <w:u w:val="single"/>
          <w:lang w:val="es-ES"/>
        </w:rPr>
      </w:pPr>
      <w:r w:rsidRPr="00AF7C7E">
        <w:rPr>
          <w:szCs w:val="22"/>
          <w:u w:val="single"/>
          <w:lang w:val="es-ES"/>
        </w:rPr>
        <w:t>PHILIPPINES</w:t>
      </w:r>
    </w:p>
    <w:p w14:paraId="5B5F79D5" w14:textId="77777777" w:rsidR="00EA6140" w:rsidRPr="00AF7C7E" w:rsidRDefault="00EA6140" w:rsidP="00EA6140">
      <w:pPr>
        <w:rPr>
          <w:szCs w:val="22"/>
          <w:u w:val="single"/>
          <w:lang w:val="es-ES"/>
        </w:rPr>
      </w:pPr>
    </w:p>
    <w:p w14:paraId="78D1C262" w14:textId="77777777" w:rsidR="00EA6140" w:rsidRDefault="00EA6140" w:rsidP="00EA6140">
      <w:pPr>
        <w:rPr>
          <w:szCs w:val="22"/>
        </w:rPr>
      </w:pPr>
      <w:r>
        <w:rPr>
          <w:szCs w:val="22"/>
        </w:rPr>
        <w:t>Ivin Ronald ALZONA (Mr.), Assistant Secretary, Department of Information and Communications Technology (DICT), Quezon City</w:t>
      </w:r>
    </w:p>
    <w:p w14:paraId="221B19EC" w14:textId="77777777" w:rsidR="00EA6140" w:rsidRDefault="00EA6140" w:rsidP="00EA6140">
      <w:pPr>
        <w:rPr>
          <w:szCs w:val="22"/>
        </w:rPr>
      </w:pPr>
    </w:p>
    <w:p w14:paraId="04BE3101" w14:textId="77777777" w:rsidR="00EA6140" w:rsidRDefault="00EA6140" w:rsidP="00EA6140">
      <w:pPr>
        <w:rPr>
          <w:szCs w:val="22"/>
        </w:rPr>
      </w:pPr>
      <w:r>
        <w:rPr>
          <w:szCs w:val="22"/>
        </w:rPr>
        <w:t>Josephine MARIBOJOC (Ms.), Assistant Secretary, Legal Affairs, Department of Education, Pasig City</w:t>
      </w:r>
    </w:p>
    <w:p w14:paraId="0F6AA4AB" w14:textId="77777777" w:rsidR="00EA6140" w:rsidRDefault="00EA6140" w:rsidP="00EA6140">
      <w:pPr>
        <w:rPr>
          <w:szCs w:val="22"/>
        </w:rPr>
      </w:pPr>
    </w:p>
    <w:p w14:paraId="093BFB88" w14:textId="77777777" w:rsidR="00EA6140" w:rsidRDefault="00EA6140" w:rsidP="00EA6140">
      <w:pPr>
        <w:rPr>
          <w:szCs w:val="22"/>
        </w:rPr>
      </w:pPr>
      <w:r>
        <w:rPr>
          <w:szCs w:val="22"/>
        </w:rPr>
        <w:t xml:space="preserve">Louie Andrew CALVARIO (Mr.), Attorney, Office of the Director General, Intellectual Property Office, Taguig </w:t>
      </w:r>
    </w:p>
    <w:p w14:paraId="5D2D47DA" w14:textId="77777777" w:rsidR="00EA6140" w:rsidRDefault="00EA6140" w:rsidP="00EA6140">
      <w:pPr>
        <w:rPr>
          <w:szCs w:val="22"/>
        </w:rPr>
      </w:pPr>
    </w:p>
    <w:p w14:paraId="2D2A5FEC" w14:textId="77777777" w:rsidR="00EA6140" w:rsidRDefault="00EA6140" w:rsidP="00EA6140">
      <w:pPr>
        <w:rPr>
          <w:szCs w:val="22"/>
        </w:rPr>
      </w:pPr>
      <w:r>
        <w:rPr>
          <w:szCs w:val="22"/>
        </w:rPr>
        <w:t>Gina RODRIGUEZ (Ms.), Division Chief, Department of Information Communications Technology (DICT), Quezon City</w:t>
      </w:r>
    </w:p>
    <w:p w14:paraId="4DAE9F86" w14:textId="77777777" w:rsidR="00EA6140" w:rsidRDefault="00EA6140" w:rsidP="00EA6140">
      <w:pPr>
        <w:rPr>
          <w:szCs w:val="22"/>
        </w:rPr>
      </w:pPr>
    </w:p>
    <w:p w14:paraId="3F2AB9C3" w14:textId="77777777" w:rsidR="00EA6140" w:rsidRDefault="00EA6140" w:rsidP="00EA6140">
      <w:pPr>
        <w:rPr>
          <w:szCs w:val="22"/>
        </w:rPr>
      </w:pPr>
      <w:r>
        <w:rPr>
          <w:szCs w:val="22"/>
        </w:rPr>
        <w:t>Arnel TALISAYON (Mr.), First Secretary, Permanent Mission, Geneva</w:t>
      </w:r>
    </w:p>
    <w:p w14:paraId="65253EC3" w14:textId="77777777" w:rsidR="00EA6140" w:rsidRDefault="00EA6140" w:rsidP="00EA6140">
      <w:pPr>
        <w:keepNext/>
        <w:keepLines/>
        <w:rPr>
          <w:color w:val="000000" w:themeColor="text1"/>
          <w:szCs w:val="22"/>
          <w:u w:val="single"/>
        </w:rPr>
      </w:pPr>
    </w:p>
    <w:p w14:paraId="60E59F45" w14:textId="77777777" w:rsidR="00EA6140" w:rsidRDefault="00EA6140" w:rsidP="00EA6140">
      <w:pPr>
        <w:rPr>
          <w:szCs w:val="22"/>
          <w:lang w:val="fr-CH"/>
        </w:rPr>
      </w:pPr>
      <w:r>
        <w:rPr>
          <w:szCs w:val="22"/>
          <w:lang w:val="fr-CH"/>
        </w:rPr>
        <w:t>Jayroma BAYOTAS (Ms.), Attachée, Permanent Mission, Geneva</w:t>
      </w:r>
    </w:p>
    <w:p w14:paraId="641C1180" w14:textId="77777777" w:rsidR="00EA6140" w:rsidRDefault="00EA6140" w:rsidP="00EA6140">
      <w:pPr>
        <w:keepNext/>
        <w:keepLines/>
        <w:rPr>
          <w:color w:val="000000" w:themeColor="text1"/>
          <w:szCs w:val="22"/>
          <w:u w:val="single"/>
          <w:lang w:val="fr-CH"/>
        </w:rPr>
      </w:pPr>
    </w:p>
    <w:p w14:paraId="23D849DF" w14:textId="77777777" w:rsidR="00EA6140" w:rsidRDefault="00EA6140" w:rsidP="00EA6140">
      <w:pPr>
        <w:keepNext/>
        <w:keepLines/>
        <w:rPr>
          <w:color w:val="000000" w:themeColor="text1"/>
          <w:szCs w:val="22"/>
          <w:u w:val="single"/>
          <w:lang w:val="fr-CH"/>
        </w:rPr>
      </w:pPr>
    </w:p>
    <w:p w14:paraId="3B96B8D8" w14:textId="77777777" w:rsidR="00EA6140" w:rsidRDefault="00EA6140" w:rsidP="00EA6140">
      <w:pPr>
        <w:keepNext/>
        <w:keepLines/>
        <w:rPr>
          <w:color w:val="000000" w:themeColor="text1"/>
          <w:szCs w:val="22"/>
          <w:u w:val="single"/>
          <w:lang w:val="fr-CH"/>
        </w:rPr>
      </w:pPr>
      <w:r>
        <w:rPr>
          <w:color w:val="000000" w:themeColor="text1"/>
          <w:szCs w:val="22"/>
          <w:u w:val="single"/>
          <w:lang w:val="fr-CH"/>
        </w:rPr>
        <w:t>POLOGNE/POLAND</w:t>
      </w:r>
      <w:r>
        <w:rPr>
          <w:color w:val="000000" w:themeColor="text1"/>
          <w:szCs w:val="22"/>
          <w:lang w:val="fr-CH"/>
        </w:rPr>
        <w:t xml:space="preserve"> </w:t>
      </w:r>
    </w:p>
    <w:p w14:paraId="203DFF3A" w14:textId="77777777" w:rsidR="00EA6140" w:rsidRDefault="00EA6140" w:rsidP="00EA6140">
      <w:pPr>
        <w:keepNext/>
        <w:keepLines/>
        <w:rPr>
          <w:szCs w:val="22"/>
          <w:lang w:val="fr-CH"/>
        </w:rPr>
      </w:pPr>
    </w:p>
    <w:p w14:paraId="057515DC" w14:textId="77777777" w:rsidR="00EA6140" w:rsidRDefault="00EA6140" w:rsidP="00EA6140">
      <w:pPr>
        <w:pStyle w:val="BodyText"/>
        <w:spacing w:after="0"/>
        <w:rPr>
          <w:szCs w:val="22"/>
        </w:rPr>
      </w:pPr>
      <w:r>
        <w:rPr>
          <w:szCs w:val="22"/>
        </w:rPr>
        <w:t>Karol KOŚCIŃSKI (Mr.), Director, Department of Intellectual Property and Media, Ministry of Culture and National Heritage, Warsaw</w:t>
      </w:r>
    </w:p>
    <w:p w14:paraId="77D45ED4" w14:textId="77777777" w:rsidR="00EA6140" w:rsidRDefault="00EA6140" w:rsidP="00EA6140">
      <w:pPr>
        <w:keepNext/>
        <w:keepLines/>
        <w:rPr>
          <w:szCs w:val="22"/>
        </w:rPr>
      </w:pPr>
    </w:p>
    <w:p w14:paraId="2946D6EA" w14:textId="77777777" w:rsidR="00EA6140" w:rsidRDefault="00EA6140" w:rsidP="00EA6140">
      <w:pPr>
        <w:rPr>
          <w:szCs w:val="22"/>
        </w:rPr>
      </w:pPr>
      <w:r>
        <w:rPr>
          <w:szCs w:val="22"/>
        </w:rPr>
        <w:t>Jacek BARSKI (Mr.), Legal Counsel, Intellectual Property  and Media Department., Ministry of Culture and National Heritage, Warsaw</w:t>
      </w:r>
    </w:p>
    <w:p w14:paraId="1DAF9811" w14:textId="77777777" w:rsidR="00EA6140" w:rsidRDefault="00EA6140" w:rsidP="00EA6140">
      <w:pPr>
        <w:keepNext/>
        <w:keepLines/>
        <w:rPr>
          <w:szCs w:val="22"/>
        </w:rPr>
      </w:pPr>
    </w:p>
    <w:p w14:paraId="74697B78" w14:textId="77777777" w:rsidR="00EA6140" w:rsidRDefault="00EA6140" w:rsidP="00EA6140">
      <w:pPr>
        <w:keepNext/>
        <w:keepLines/>
        <w:rPr>
          <w:color w:val="000000" w:themeColor="text1"/>
          <w:szCs w:val="22"/>
        </w:rPr>
      </w:pPr>
      <w:r>
        <w:rPr>
          <w:szCs w:val="22"/>
        </w:rPr>
        <w:t>Agnieszka HARDEJ-JANUSZEK (Ms.), First Counsellor</w:t>
      </w:r>
      <w:r>
        <w:rPr>
          <w:color w:val="000000" w:themeColor="text1"/>
          <w:szCs w:val="22"/>
        </w:rPr>
        <w:t>, Permanent Mission, Geneva</w:t>
      </w:r>
    </w:p>
    <w:p w14:paraId="0DB2ACBF" w14:textId="77777777" w:rsidR="00EA6140" w:rsidRDefault="00EA6140" w:rsidP="00EA6140">
      <w:pPr>
        <w:rPr>
          <w:color w:val="000000" w:themeColor="text1"/>
          <w:szCs w:val="22"/>
        </w:rPr>
      </w:pPr>
    </w:p>
    <w:p w14:paraId="1A99E27F" w14:textId="77777777" w:rsidR="00EA6140" w:rsidRDefault="00EA6140" w:rsidP="00EA6140">
      <w:pPr>
        <w:rPr>
          <w:color w:val="000000" w:themeColor="text1"/>
          <w:szCs w:val="22"/>
        </w:rPr>
      </w:pPr>
    </w:p>
    <w:p w14:paraId="1C92E413" w14:textId="77777777" w:rsidR="00EA6140" w:rsidRDefault="00EA6140" w:rsidP="00EA6140">
      <w:pPr>
        <w:keepNext/>
        <w:keepLines/>
        <w:rPr>
          <w:color w:val="000000" w:themeColor="text1"/>
          <w:szCs w:val="22"/>
          <w:u w:val="single"/>
        </w:rPr>
      </w:pPr>
      <w:r>
        <w:rPr>
          <w:color w:val="000000" w:themeColor="text1"/>
          <w:szCs w:val="22"/>
          <w:u w:val="single"/>
        </w:rPr>
        <w:t>PORTUGAL</w:t>
      </w:r>
    </w:p>
    <w:p w14:paraId="4A4480BF" w14:textId="77777777" w:rsidR="00EA6140" w:rsidRDefault="00EA6140" w:rsidP="00EA6140">
      <w:pPr>
        <w:rPr>
          <w:color w:val="000000" w:themeColor="text1"/>
          <w:szCs w:val="22"/>
        </w:rPr>
      </w:pPr>
    </w:p>
    <w:p w14:paraId="410C030B" w14:textId="77777777" w:rsidR="00EA6140" w:rsidRDefault="00EA6140" w:rsidP="00EA6140">
      <w:pPr>
        <w:rPr>
          <w:color w:val="000000" w:themeColor="text1"/>
          <w:szCs w:val="22"/>
        </w:rPr>
      </w:pPr>
      <w:r>
        <w:rPr>
          <w:color w:val="000000" w:themeColor="text1"/>
          <w:szCs w:val="22"/>
        </w:rPr>
        <w:t>Carlos Moura CARVALHO (Mr.), Legal Adviser, Ministry of Culture, Lisbon</w:t>
      </w:r>
    </w:p>
    <w:p w14:paraId="04DD86CE" w14:textId="77777777" w:rsidR="00EA6140" w:rsidRDefault="00EA6140" w:rsidP="00EA6140">
      <w:pPr>
        <w:rPr>
          <w:color w:val="000000" w:themeColor="text1"/>
          <w:szCs w:val="22"/>
        </w:rPr>
      </w:pPr>
    </w:p>
    <w:p w14:paraId="41893D17" w14:textId="77777777" w:rsidR="00EA6140" w:rsidRDefault="00EA6140" w:rsidP="00EA6140">
      <w:pPr>
        <w:rPr>
          <w:szCs w:val="22"/>
        </w:rPr>
      </w:pPr>
      <w:r>
        <w:rPr>
          <w:szCs w:val="22"/>
        </w:rPr>
        <w:t>Francisco SARAIVA (Mr.), First Secretary, Permanent Mission, Geneva</w:t>
      </w:r>
    </w:p>
    <w:p w14:paraId="48F9744C" w14:textId="77777777" w:rsidR="00EA6140" w:rsidRDefault="00EA6140" w:rsidP="00EA6140">
      <w:pPr>
        <w:rPr>
          <w:color w:val="000000" w:themeColor="text1"/>
          <w:szCs w:val="22"/>
        </w:rPr>
      </w:pPr>
    </w:p>
    <w:p w14:paraId="24EF5264" w14:textId="77777777" w:rsidR="00EA6140" w:rsidRDefault="00EA6140" w:rsidP="00EA6140">
      <w:pPr>
        <w:rPr>
          <w:color w:val="000000" w:themeColor="text1"/>
          <w:szCs w:val="22"/>
        </w:rPr>
      </w:pPr>
    </w:p>
    <w:p w14:paraId="6BB26847" w14:textId="77777777" w:rsidR="00AE1C73" w:rsidRDefault="00AE1C73">
      <w:pPr>
        <w:rPr>
          <w:szCs w:val="22"/>
          <w:u w:val="single"/>
        </w:rPr>
      </w:pPr>
      <w:r>
        <w:rPr>
          <w:szCs w:val="22"/>
          <w:u w:val="single"/>
        </w:rPr>
        <w:br w:type="page"/>
      </w:r>
    </w:p>
    <w:p w14:paraId="0C388472" w14:textId="60FD2CF4" w:rsidR="00EA6140" w:rsidRDefault="00EA6140" w:rsidP="00EA6140">
      <w:pPr>
        <w:rPr>
          <w:szCs w:val="22"/>
          <w:u w:val="single"/>
        </w:rPr>
      </w:pPr>
      <w:r>
        <w:rPr>
          <w:szCs w:val="22"/>
          <w:u w:val="single"/>
        </w:rPr>
        <w:lastRenderedPageBreak/>
        <w:t>QATAR</w:t>
      </w:r>
    </w:p>
    <w:p w14:paraId="6F3DD324" w14:textId="77777777" w:rsidR="00EA6140" w:rsidRDefault="00EA6140" w:rsidP="00EA6140">
      <w:pPr>
        <w:rPr>
          <w:szCs w:val="22"/>
          <w:u w:val="single"/>
        </w:rPr>
      </w:pPr>
    </w:p>
    <w:p w14:paraId="31DA0217" w14:textId="77777777" w:rsidR="00EA6140" w:rsidRDefault="00EA6140" w:rsidP="00EA6140">
      <w:pPr>
        <w:rPr>
          <w:szCs w:val="22"/>
        </w:rPr>
      </w:pPr>
      <w:r>
        <w:rPr>
          <w:szCs w:val="22"/>
        </w:rPr>
        <w:t>Kassem FAKHROO (Mr.), Attaché, Permanent Mission, World Trade Organization (WTO), Geneva</w:t>
      </w:r>
    </w:p>
    <w:p w14:paraId="138F097F" w14:textId="77777777" w:rsidR="00EA6140" w:rsidRDefault="00EA6140" w:rsidP="00EA6140">
      <w:pPr>
        <w:rPr>
          <w:color w:val="000000" w:themeColor="text1"/>
          <w:szCs w:val="22"/>
        </w:rPr>
      </w:pPr>
    </w:p>
    <w:p w14:paraId="716BF825" w14:textId="77777777" w:rsidR="00EA6140" w:rsidRDefault="00EA6140" w:rsidP="00EA6140">
      <w:pPr>
        <w:rPr>
          <w:szCs w:val="22"/>
        </w:rPr>
      </w:pPr>
    </w:p>
    <w:p w14:paraId="561B8752" w14:textId="77777777" w:rsidR="00EA6140" w:rsidRDefault="00EA6140" w:rsidP="00EA6140">
      <w:pPr>
        <w:rPr>
          <w:szCs w:val="22"/>
          <w:u w:val="single"/>
          <w:lang w:val="fr-CH"/>
        </w:rPr>
      </w:pPr>
      <w:r>
        <w:rPr>
          <w:szCs w:val="22"/>
          <w:u w:val="single"/>
          <w:lang w:val="fr-CH"/>
        </w:rPr>
        <w:t>RÉPUBLIQUE ARABE SYRIENNE/SYRIAN ARAB REPUBLIC</w:t>
      </w:r>
    </w:p>
    <w:p w14:paraId="79233392" w14:textId="77777777" w:rsidR="00EA6140" w:rsidRDefault="00EA6140" w:rsidP="00EA6140">
      <w:pPr>
        <w:rPr>
          <w:szCs w:val="22"/>
          <w:u w:val="single"/>
          <w:lang w:val="fr-CH"/>
        </w:rPr>
      </w:pPr>
    </w:p>
    <w:p w14:paraId="567E5FA0" w14:textId="77777777" w:rsidR="00EA6140" w:rsidRDefault="00EA6140" w:rsidP="00EA6140">
      <w:pPr>
        <w:rPr>
          <w:szCs w:val="22"/>
        </w:rPr>
      </w:pPr>
      <w:r>
        <w:rPr>
          <w:szCs w:val="22"/>
        </w:rPr>
        <w:t>Hussam Edin AALA (Mr.), Ambassador, Extraordinary and Plenipotentiary, Permanent Representative, Permanent Mission, Geneva</w:t>
      </w:r>
    </w:p>
    <w:p w14:paraId="49275311" w14:textId="77777777" w:rsidR="00EA6140" w:rsidRDefault="00EA6140" w:rsidP="00EA6140">
      <w:pPr>
        <w:rPr>
          <w:szCs w:val="22"/>
        </w:rPr>
      </w:pPr>
    </w:p>
    <w:p w14:paraId="04AA9A22" w14:textId="77777777" w:rsidR="00EA6140" w:rsidRDefault="00EA6140" w:rsidP="00EA6140">
      <w:pPr>
        <w:rPr>
          <w:szCs w:val="22"/>
        </w:rPr>
      </w:pPr>
      <w:r>
        <w:rPr>
          <w:szCs w:val="22"/>
        </w:rPr>
        <w:t>Suleiman SARRA (Mr.), Deputy Permanent Representative, Permanent Mission, Geneva</w:t>
      </w:r>
    </w:p>
    <w:p w14:paraId="1FE7AD7F" w14:textId="77777777" w:rsidR="00EA6140" w:rsidRDefault="00EA6140" w:rsidP="00EA6140">
      <w:pPr>
        <w:rPr>
          <w:szCs w:val="22"/>
        </w:rPr>
      </w:pPr>
    </w:p>
    <w:p w14:paraId="15F79BE2" w14:textId="77777777" w:rsidR="00EA6140" w:rsidRDefault="00EA6140" w:rsidP="00EA6140">
      <w:pPr>
        <w:rPr>
          <w:szCs w:val="22"/>
        </w:rPr>
      </w:pPr>
      <w:r>
        <w:rPr>
          <w:szCs w:val="22"/>
        </w:rPr>
        <w:t>Adnan AL AZIZI (Mr.), Director, Author's Rights, Ministry of Culture, Damascus</w:t>
      </w:r>
    </w:p>
    <w:p w14:paraId="5723F029" w14:textId="77777777" w:rsidR="00EA6140" w:rsidRDefault="00EA6140" w:rsidP="00EA6140">
      <w:pPr>
        <w:rPr>
          <w:color w:val="000000" w:themeColor="text1"/>
          <w:szCs w:val="22"/>
        </w:rPr>
      </w:pPr>
    </w:p>
    <w:p w14:paraId="18C1448A" w14:textId="77777777" w:rsidR="00EA6140" w:rsidRDefault="00EA6140" w:rsidP="00EA6140">
      <w:pPr>
        <w:rPr>
          <w:color w:val="000000" w:themeColor="text1"/>
          <w:szCs w:val="22"/>
        </w:rPr>
      </w:pPr>
      <w:r>
        <w:rPr>
          <w:color w:val="000000" w:themeColor="text1"/>
          <w:szCs w:val="22"/>
        </w:rPr>
        <w:t>Mohamadia ALNASAN (Ms.), Counselor, Permanent Mission, Geneva</w:t>
      </w:r>
    </w:p>
    <w:p w14:paraId="496F2E56" w14:textId="77777777" w:rsidR="00EA6140" w:rsidRDefault="00EA6140" w:rsidP="00EA6140">
      <w:pPr>
        <w:rPr>
          <w:color w:val="000000" w:themeColor="text1"/>
          <w:szCs w:val="22"/>
        </w:rPr>
      </w:pPr>
    </w:p>
    <w:p w14:paraId="495168AA" w14:textId="77777777" w:rsidR="00EA6140" w:rsidRDefault="00EA6140" w:rsidP="00EA6140">
      <w:pPr>
        <w:rPr>
          <w:color w:val="000000" w:themeColor="text1"/>
          <w:szCs w:val="22"/>
        </w:rPr>
      </w:pPr>
    </w:p>
    <w:p w14:paraId="53293047" w14:textId="77777777" w:rsidR="00EA6140" w:rsidRDefault="00EA6140" w:rsidP="00EA6140">
      <w:pPr>
        <w:keepNext/>
        <w:keepLines/>
        <w:rPr>
          <w:color w:val="000000" w:themeColor="text1"/>
          <w:szCs w:val="22"/>
          <w:u w:val="single"/>
          <w:lang w:val="fr-CH"/>
        </w:rPr>
      </w:pPr>
      <w:r>
        <w:rPr>
          <w:color w:val="000000" w:themeColor="text1"/>
          <w:szCs w:val="22"/>
          <w:u w:val="single"/>
          <w:lang w:val="fr-CH"/>
        </w:rPr>
        <w:t>RÉPUBLIQUE DE CORÉE/REPUBLIC OF KOREA</w:t>
      </w:r>
    </w:p>
    <w:p w14:paraId="6E2DEA8F" w14:textId="77777777" w:rsidR="00EA6140" w:rsidRDefault="00EA6140" w:rsidP="00EA6140">
      <w:pPr>
        <w:rPr>
          <w:szCs w:val="22"/>
          <w:u w:val="single"/>
          <w:lang w:val="fr-CH"/>
        </w:rPr>
      </w:pPr>
    </w:p>
    <w:p w14:paraId="728C56D3" w14:textId="77777777" w:rsidR="00EA6140" w:rsidRDefault="00EA6140" w:rsidP="00EA6140">
      <w:pPr>
        <w:rPr>
          <w:szCs w:val="22"/>
        </w:rPr>
      </w:pPr>
      <w:r>
        <w:rPr>
          <w:szCs w:val="22"/>
        </w:rPr>
        <w:t>MYUNG Soo Hyun (Ms.), Director, Cultural Trade and Cooperation Division, Ministry of Culture, Sports and Tourism, Sejong</w:t>
      </w:r>
    </w:p>
    <w:p w14:paraId="0CEBC5A1" w14:textId="77777777" w:rsidR="00EA6140" w:rsidRDefault="00EA6140" w:rsidP="00EA6140">
      <w:pPr>
        <w:rPr>
          <w:szCs w:val="22"/>
        </w:rPr>
      </w:pPr>
    </w:p>
    <w:p w14:paraId="4C097765" w14:textId="77777777" w:rsidR="00EA6140" w:rsidRDefault="00EA6140" w:rsidP="00EA6140">
      <w:pPr>
        <w:rPr>
          <w:szCs w:val="22"/>
        </w:rPr>
      </w:pPr>
      <w:r>
        <w:rPr>
          <w:szCs w:val="22"/>
        </w:rPr>
        <w:t>KIM Chan Dong (Mr.), Director, Copyright Trade Research Team, Korea Copyright Commission, Jinju</w:t>
      </w:r>
    </w:p>
    <w:p w14:paraId="17B1EEEA" w14:textId="77777777" w:rsidR="00EA6140" w:rsidRDefault="00EA6140" w:rsidP="00EA6140">
      <w:pPr>
        <w:rPr>
          <w:szCs w:val="22"/>
        </w:rPr>
      </w:pPr>
    </w:p>
    <w:p w14:paraId="20273E4F" w14:textId="77777777" w:rsidR="00EA6140" w:rsidRDefault="00EA6140" w:rsidP="00EA6140">
      <w:pPr>
        <w:rPr>
          <w:szCs w:val="22"/>
        </w:rPr>
      </w:pPr>
      <w:r>
        <w:rPr>
          <w:szCs w:val="22"/>
        </w:rPr>
        <w:t>CHO Hae In (Ms.), Researcher, Copyright Trade Research Team, Korea Copyright Commission, Jinju</w:t>
      </w:r>
    </w:p>
    <w:p w14:paraId="1C8E1220" w14:textId="77777777" w:rsidR="00EA6140" w:rsidRDefault="00EA6140" w:rsidP="00EA6140">
      <w:pPr>
        <w:rPr>
          <w:szCs w:val="22"/>
        </w:rPr>
      </w:pPr>
    </w:p>
    <w:p w14:paraId="115A1CA9" w14:textId="77777777" w:rsidR="00EA6140" w:rsidRDefault="00EA6140" w:rsidP="00EA6140">
      <w:pPr>
        <w:rPr>
          <w:szCs w:val="22"/>
        </w:rPr>
      </w:pPr>
      <w:r>
        <w:rPr>
          <w:szCs w:val="22"/>
        </w:rPr>
        <w:t>CHOI Hyeyeon (Ms.), Deputy Director, Cultural Trade and Cooperation Division, Ministry of Culture, Sports and Tourism, Sejong</w:t>
      </w:r>
    </w:p>
    <w:p w14:paraId="490A3A5D" w14:textId="77777777" w:rsidR="00EA6140" w:rsidRDefault="00EA6140" w:rsidP="00EA6140">
      <w:pPr>
        <w:rPr>
          <w:szCs w:val="22"/>
        </w:rPr>
      </w:pPr>
    </w:p>
    <w:p w14:paraId="286DD9C1" w14:textId="77777777" w:rsidR="00EA6140" w:rsidRDefault="00EA6140" w:rsidP="00EA6140">
      <w:pPr>
        <w:rPr>
          <w:szCs w:val="22"/>
        </w:rPr>
      </w:pPr>
      <w:r>
        <w:rPr>
          <w:szCs w:val="22"/>
        </w:rPr>
        <w:t>LEE Sanghyun (Mr.), Judge, Intellectual Property Chamber, Seoul Central District Court, Seoul</w:t>
      </w:r>
    </w:p>
    <w:p w14:paraId="19477E08" w14:textId="77777777" w:rsidR="00EA6140" w:rsidRDefault="00EA6140" w:rsidP="00EA6140">
      <w:pPr>
        <w:rPr>
          <w:szCs w:val="22"/>
        </w:rPr>
      </w:pPr>
    </w:p>
    <w:p w14:paraId="66BAC63B" w14:textId="77777777" w:rsidR="00EA6140" w:rsidRDefault="00EA6140" w:rsidP="00EA6140">
      <w:pPr>
        <w:rPr>
          <w:szCs w:val="22"/>
        </w:rPr>
      </w:pPr>
    </w:p>
    <w:p w14:paraId="2653B0A8" w14:textId="77777777" w:rsidR="00EA6140" w:rsidRDefault="00EA6140" w:rsidP="00EA6140">
      <w:pPr>
        <w:rPr>
          <w:szCs w:val="22"/>
          <w:u w:val="single"/>
          <w:lang w:val="es-ES"/>
        </w:rPr>
      </w:pPr>
      <w:r>
        <w:rPr>
          <w:szCs w:val="22"/>
          <w:u w:val="single"/>
          <w:lang w:val="es-ES"/>
        </w:rPr>
        <w:t>RÉPUBLIQUE DOMINICAINE/DOMINICAN REPUBLIC</w:t>
      </w:r>
    </w:p>
    <w:p w14:paraId="73ACF418" w14:textId="77777777" w:rsidR="00EA6140" w:rsidRDefault="00EA6140" w:rsidP="00EA6140">
      <w:pPr>
        <w:rPr>
          <w:szCs w:val="22"/>
          <w:u w:val="single"/>
          <w:lang w:val="es-ES"/>
        </w:rPr>
      </w:pPr>
    </w:p>
    <w:p w14:paraId="4D1D3F78" w14:textId="77777777" w:rsidR="00EA6140" w:rsidRDefault="00EA6140" w:rsidP="00EA6140">
      <w:pPr>
        <w:rPr>
          <w:sz w:val="20"/>
          <w:lang w:val="es-ES"/>
        </w:rPr>
      </w:pPr>
      <w:r w:rsidRPr="00CB0754">
        <w:rPr>
          <w:sz w:val="20"/>
          <w:lang w:val="es-ES"/>
        </w:rPr>
        <w:t>Katrina Naut (Sra.),</w:t>
      </w:r>
      <w:r>
        <w:rPr>
          <w:sz w:val="20"/>
          <w:lang w:val="es-ES"/>
        </w:rPr>
        <w:t xml:space="preserve">Embajadora, Representante Permanente, </w:t>
      </w:r>
      <w:r>
        <w:rPr>
          <w:szCs w:val="22"/>
          <w:lang w:val="es-ES"/>
        </w:rPr>
        <w:t>Organización Mundial del Comercio (OMC), Misión Permanente, Ginebra</w:t>
      </w:r>
    </w:p>
    <w:p w14:paraId="7618B715" w14:textId="77777777" w:rsidR="00EA6140" w:rsidRDefault="00EA6140" w:rsidP="00EA6140">
      <w:pPr>
        <w:rPr>
          <w:szCs w:val="22"/>
          <w:u w:val="single"/>
          <w:lang w:val="es-ES"/>
        </w:rPr>
      </w:pPr>
    </w:p>
    <w:p w14:paraId="2D348E53" w14:textId="77777777" w:rsidR="00EA6140" w:rsidRDefault="00EA6140" w:rsidP="00EA6140">
      <w:pPr>
        <w:rPr>
          <w:szCs w:val="22"/>
          <w:lang w:val="es-ES"/>
        </w:rPr>
      </w:pPr>
      <w:r>
        <w:rPr>
          <w:szCs w:val="22"/>
          <w:lang w:val="es-ES"/>
        </w:rPr>
        <w:t>Trajano SANTANA SANTANA (Sr.), Director General,</w:t>
      </w:r>
      <w:r>
        <w:rPr>
          <w:lang w:val="es-ES"/>
        </w:rPr>
        <w:t xml:space="preserve"> </w:t>
      </w:r>
      <w:r>
        <w:rPr>
          <w:szCs w:val="22"/>
          <w:lang w:val="es-ES"/>
        </w:rPr>
        <w:t>Archivo General de la Nación, Sector la Julia, Distrito Nacional, Santo Domingo</w:t>
      </w:r>
    </w:p>
    <w:p w14:paraId="5444DCFE" w14:textId="77777777" w:rsidR="00EA6140" w:rsidRDefault="00EA6140" w:rsidP="00EA6140">
      <w:pPr>
        <w:rPr>
          <w:szCs w:val="22"/>
          <w:u w:val="single"/>
          <w:lang w:val="es-ES"/>
        </w:rPr>
      </w:pPr>
    </w:p>
    <w:p w14:paraId="70DEEA1E" w14:textId="77777777" w:rsidR="00EA6140" w:rsidRDefault="00EA6140" w:rsidP="00EA6140">
      <w:pPr>
        <w:rPr>
          <w:szCs w:val="22"/>
          <w:lang w:val="es-ES"/>
        </w:rPr>
      </w:pPr>
      <w:r>
        <w:rPr>
          <w:szCs w:val="22"/>
          <w:lang w:val="es-ES"/>
        </w:rPr>
        <w:t>Hectarelis CABRAL GUERRERO (Sr.), Asistente Del Director, Encargada de Asuntos Internacionales, Oficina Nacional de Derecho de Autor, Ministerio de Industria y Comercio, Santo Domingo</w:t>
      </w:r>
    </w:p>
    <w:p w14:paraId="32C865AE" w14:textId="77777777" w:rsidR="00EA6140" w:rsidRDefault="00EA6140" w:rsidP="00EA6140">
      <w:pPr>
        <w:rPr>
          <w:szCs w:val="22"/>
          <w:u w:val="single"/>
          <w:lang w:val="es-ES"/>
        </w:rPr>
      </w:pPr>
    </w:p>
    <w:p w14:paraId="4CF18386" w14:textId="77777777" w:rsidR="00EA6140" w:rsidRDefault="00EA6140" w:rsidP="00EA6140">
      <w:pPr>
        <w:rPr>
          <w:szCs w:val="22"/>
          <w:lang w:val="es-ES"/>
        </w:rPr>
      </w:pPr>
      <w:r>
        <w:rPr>
          <w:szCs w:val="22"/>
          <w:lang w:val="es-ES"/>
        </w:rPr>
        <w:t>Ysset ROMÁN MALDONADO (Sra.), Ministra Consejera, Misión Permanente, Ginebra</w:t>
      </w:r>
    </w:p>
    <w:p w14:paraId="684F982C" w14:textId="77777777" w:rsidR="00EA6140" w:rsidRDefault="00EA6140" w:rsidP="00EA6140">
      <w:pPr>
        <w:rPr>
          <w:szCs w:val="22"/>
          <w:lang w:val="es-ES"/>
        </w:rPr>
      </w:pPr>
    </w:p>
    <w:p w14:paraId="508DD0C9" w14:textId="77777777" w:rsidR="00EA6140" w:rsidRDefault="00EA6140" w:rsidP="00EA6140">
      <w:pPr>
        <w:rPr>
          <w:color w:val="000000" w:themeColor="text1"/>
          <w:szCs w:val="22"/>
          <w:lang w:val="es-ES"/>
        </w:rPr>
      </w:pPr>
    </w:p>
    <w:p w14:paraId="6B8F9213" w14:textId="77777777" w:rsidR="00EA6140" w:rsidRDefault="00EA6140" w:rsidP="00EA6140">
      <w:pPr>
        <w:rPr>
          <w:szCs w:val="22"/>
          <w:u w:val="single"/>
          <w:lang w:val="fr-FR"/>
        </w:rPr>
      </w:pPr>
      <w:r>
        <w:rPr>
          <w:szCs w:val="22"/>
          <w:u w:val="single"/>
          <w:lang w:val="fr-FR"/>
        </w:rPr>
        <w:t>RÉPUBLIQUE POPULAIRE DÉMOCRATIQUE DE CORÉE/DEMOCRATIC PEOPLE'S REPUBLIC OF KOREA</w:t>
      </w:r>
    </w:p>
    <w:p w14:paraId="7DE3C1AF" w14:textId="77777777" w:rsidR="00EA6140" w:rsidRDefault="00EA6140" w:rsidP="00EA6140">
      <w:pPr>
        <w:rPr>
          <w:szCs w:val="22"/>
          <w:u w:val="single"/>
          <w:lang w:val="fr-FR"/>
        </w:rPr>
      </w:pPr>
    </w:p>
    <w:p w14:paraId="258A4E3D" w14:textId="77777777" w:rsidR="00EA6140" w:rsidRDefault="00EA6140" w:rsidP="00EA6140">
      <w:pPr>
        <w:rPr>
          <w:szCs w:val="22"/>
        </w:rPr>
      </w:pPr>
      <w:r>
        <w:rPr>
          <w:szCs w:val="22"/>
        </w:rPr>
        <w:t>JONG Myong Hak (Mr.), Counsellor, Permanent Mission, Geneva</w:t>
      </w:r>
    </w:p>
    <w:p w14:paraId="45E830C8" w14:textId="77777777" w:rsidR="00EA6140" w:rsidRDefault="00EA6140" w:rsidP="00EA6140">
      <w:pPr>
        <w:rPr>
          <w:szCs w:val="22"/>
          <w:u w:val="single"/>
        </w:rPr>
      </w:pPr>
    </w:p>
    <w:p w14:paraId="75FC1842" w14:textId="77777777" w:rsidR="00EA6140" w:rsidRPr="00CB0754" w:rsidRDefault="00EA6140" w:rsidP="00EA6140">
      <w:pPr>
        <w:rPr>
          <w:szCs w:val="22"/>
          <w:u w:val="single"/>
          <w:lang w:val="fr-CH"/>
        </w:rPr>
      </w:pPr>
      <w:r w:rsidRPr="00CB0754">
        <w:rPr>
          <w:szCs w:val="22"/>
          <w:u w:val="single"/>
          <w:lang w:val="fr-CH"/>
        </w:rPr>
        <w:lastRenderedPageBreak/>
        <w:t>RÉPUBLIQUE TCHÈQUE/CZECH REPUBLIC</w:t>
      </w:r>
    </w:p>
    <w:p w14:paraId="633BA05F" w14:textId="77777777" w:rsidR="00EA6140" w:rsidRPr="00CB0754" w:rsidRDefault="00EA6140" w:rsidP="00EA6140">
      <w:pPr>
        <w:rPr>
          <w:szCs w:val="22"/>
          <w:u w:val="single"/>
          <w:lang w:val="fr-CH"/>
        </w:rPr>
      </w:pPr>
    </w:p>
    <w:p w14:paraId="01845B38" w14:textId="77777777" w:rsidR="00EA6140" w:rsidRDefault="00EA6140" w:rsidP="00EA6140">
      <w:pPr>
        <w:rPr>
          <w:szCs w:val="22"/>
        </w:rPr>
      </w:pPr>
      <w:r>
        <w:rPr>
          <w:szCs w:val="22"/>
        </w:rPr>
        <w:t>Adéla FALADOVÁ (Ms.), Deputy Director, Copyright Department, Ministry of Culture, Prague</w:t>
      </w:r>
    </w:p>
    <w:p w14:paraId="4DAC2CBD" w14:textId="77777777" w:rsidR="00EA6140" w:rsidRDefault="00EA6140" w:rsidP="00EA6140">
      <w:pPr>
        <w:rPr>
          <w:szCs w:val="22"/>
          <w:u w:val="single"/>
        </w:rPr>
      </w:pPr>
    </w:p>
    <w:p w14:paraId="613D2DBE" w14:textId="77777777" w:rsidR="00EA6140" w:rsidRDefault="00EA6140" w:rsidP="00EA6140">
      <w:pPr>
        <w:rPr>
          <w:szCs w:val="22"/>
          <w:u w:val="single"/>
        </w:rPr>
      </w:pPr>
    </w:p>
    <w:p w14:paraId="0310CA96" w14:textId="77777777" w:rsidR="00EA6140" w:rsidRDefault="00EA6140" w:rsidP="00EA6140">
      <w:pPr>
        <w:rPr>
          <w:szCs w:val="22"/>
          <w:u w:val="single"/>
          <w:lang w:val="fr-FR"/>
        </w:rPr>
      </w:pPr>
      <w:r>
        <w:rPr>
          <w:szCs w:val="22"/>
          <w:u w:val="single"/>
          <w:lang w:val="fr-FR"/>
        </w:rPr>
        <w:t>RÉPUBLIQUE-UNIE DE TANZANIE/UNITED REPUBLIC OF TANZANIA</w:t>
      </w:r>
    </w:p>
    <w:p w14:paraId="363899EF" w14:textId="77777777" w:rsidR="00EA6140" w:rsidRDefault="00EA6140" w:rsidP="00EA6140">
      <w:pPr>
        <w:rPr>
          <w:szCs w:val="22"/>
          <w:u w:val="single"/>
          <w:lang w:val="fr-FR"/>
        </w:rPr>
      </w:pPr>
    </w:p>
    <w:p w14:paraId="34763D92" w14:textId="77777777" w:rsidR="00EA6140" w:rsidRDefault="00EA6140" w:rsidP="00EA6140">
      <w:pPr>
        <w:rPr>
          <w:szCs w:val="22"/>
        </w:rPr>
      </w:pPr>
      <w:r>
        <w:rPr>
          <w:szCs w:val="22"/>
        </w:rPr>
        <w:t>Philemon KILAKA (Mr.), Principal Copyright Documentation Officer, Copyright Society of Tanzania, Ministry of Industry, Trade, Marketing and Investment, Dar es Salaam,</w:t>
      </w:r>
    </w:p>
    <w:p w14:paraId="3724C90E" w14:textId="77777777" w:rsidR="00EA6140" w:rsidRDefault="00EA6140" w:rsidP="00EA6140">
      <w:pPr>
        <w:keepNext/>
        <w:keepLines/>
        <w:rPr>
          <w:szCs w:val="22"/>
        </w:rPr>
      </w:pPr>
    </w:p>
    <w:p w14:paraId="1941EEB6" w14:textId="77777777" w:rsidR="00EA6140" w:rsidRDefault="00EA6140" w:rsidP="00EA6140">
      <w:pPr>
        <w:rPr>
          <w:szCs w:val="22"/>
        </w:rPr>
      </w:pPr>
    </w:p>
    <w:p w14:paraId="116F80AE" w14:textId="77777777" w:rsidR="00EA6140" w:rsidRDefault="00EA6140" w:rsidP="00EA6140">
      <w:pPr>
        <w:rPr>
          <w:szCs w:val="22"/>
          <w:u w:val="single"/>
        </w:rPr>
      </w:pPr>
      <w:r>
        <w:rPr>
          <w:szCs w:val="22"/>
          <w:u w:val="single"/>
        </w:rPr>
        <w:t>ROUMANIE/ROMANIA</w:t>
      </w:r>
    </w:p>
    <w:p w14:paraId="7DA84E67" w14:textId="77777777" w:rsidR="00EA6140" w:rsidRDefault="00EA6140" w:rsidP="00EA6140">
      <w:pPr>
        <w:rPr>
          <w:szCs w:val="22"/>
        </w:rPr>
      </w:pPr>
    </w:p>
    <w:p w14:paraId="3CD4B24A" w14:textId="77777777" w:rsidR="00EA6140" w:rsidRDefault="00EA6140" w:rsidP="00EA6140">
      <w:pPr>
        <w:rPr>
          <w:szCs w:val="22"/>
        </w:rPr>
      </w:pPr>
      <w:r>
        <w:rPr>
          <w:szCs w:val="22"/>
        </w:rPr>
        <w:t>Florin TUDORIE (Mr.), Minister Plenipotentiary, Permanent Mission, Geneva</w:t>
      </w:r>
    </w:p>
    <w:p w14:paraId="46C897E0" w14:textId="77777777" w:rsidR="00EA6140" w:rsidRDefault="00EA6140" w:rsidP="00EA6140">
      <w:pPr>
        <w:keepNext/>
        <w:keepLines/>
        <w:rPr>
          <w:szCs w:val="22"/>
        </w:rPr>
      </w:pPr>
    </w:p>
    <w:p w14:paraId="187741CC" w14:textId="77777777" w:rsidR="00EA6140" w:rsidRDefault="00EA6140" w:rsidP="00EA6140">
      <w:pPr>
        <w:keepNext/>
        <w:keepLines/>
        <w:rPr>
          <w:color w:val="000000" w:themeColor="text1"/>
          <w:szCs w:val="22"/>
          <w:u w:val="single"/>
        </w:rPr>
      </w:pPr>
      <w:r>
        <w:rPr>
          <w:szCs w:val="22"/>
        </w:rPr>
        <w:t>Cristian FLORESCU (Mr.), Head of international Relations Department, International Relations Department, The Romanian Copyright Office, Bucharest</w:t>
      </w:r>
    </w:p>
    <w:p w14:paraId="3223E549" w14:textId="77777777" w:rsidR="00EA6140" w:rsidRDefault="00EA6140" w:rsidP="00EA6140">
      <w:pPr>
        <w:keepNext/>
        <w:keepLines/>
        <w:rPr>
          <w:color w:val="000000" w:themeColor="text1"/>
          <w:szCs w:val="22"/>
          <w:u w:val="single"/>
        </w:rPr>
      </w:pPr>
    </w:p>
    <w:p w14:paraId="261FE183" w14:textId="77777777" w:rsidR="00EA6140" w:rsidRDefault="00EA6140" w:rsidP="00EA6140">
      <w:pPr>
        <w:keepNext/>
        <w:keepLines/>
        <w:rPr>
          <w:color w:val="000000" w:themeColor="text1"/>
          <w:szCs w:val="22"/>
          <w:u w:val="single"/>
        </w:rPr>
      </w:pPr>
    </w:p>
    <w:p w14:paraId="301B16B6" w14:textId="77777777" w:rsidR="00EA6140" w:rsidRDefault="00EA6140" w:rsidP="00EA6140">
      <w:pPr>
        <w:keepNext/>
        <w:keepLines/>
        <w:rPr>
          <w:color w:val="000000" w:themeColor="text1"/>
          <w:szCs w:val="22"/>
          <w:u w:val="single"/>
        </w:rPr>
      </w:pPr>
      <w:r>
        <w:rPr>
          <w:color w:val="000000" w:themeColor="text1"/>
          <w:szCs w:val="22"/>
          <w:u w:val="single"/>
        </w:rPr>
        <w:t>ROYAUME-UNI/UNITED KINGDOM</w:t>
      </w:r>
    </w:p>
    <w:p w14:paraId="1A431FD5" w14:textId="77777777" w:rsidR="00EA6140" w:rsidRDefault="00EA6140" w:rsidP="00EA6140">
      <w:pPr>
        <w:keepNext/>
        <w:keepLines/>
        <w:rPr>
          <w:color w:val="000000" w:themeColor="text1"/>
          <w:szCs w:val="22"/>
        </w:rPr>
      </w:pPr>
    </w:p>
    <w:p w14:paraId="1C28EE72" w14:textId="77777777" w:rsidR="00EA6140" w:rsidRDefault="00EA6140" w:rsidP="00EA6140">
      <w:pPr>
        <w:rPr>
          <w:szCs w:val="22"/>
        </w:rPr>
      </w:pPr>
      <w:r>
        <w:rPr>
          <w:szCs w:val="22"/>
        </w:rPr>
        <w:t>Roslyn LYNCH (Ms.), Director, Copyright and Enforcement, Intellectual Property Office, London</w:t>
      </w:r>
    </w:p>
    <w:p w14:paraId="69504A80" w14:textId="77777777" w:rsidR="00EA6140" w:rsidRDefault="00EA6140" w:rsidP="00EA6140">
      <w:pPr>
        <w:rPr>
          <w:szCs w:val="22"/>
        </w:rPr>
      </w:pPr>
    </w:p>
    <w:p w14:paraId="48470E74" w14:textId="77777777" w:rsidR="00EA6140" w:rsidRDefault="00EA6140" w:rsidP="00EA6140">
      <w:pPr>
        <w:rPr>
          <w:szCs w:val="22"/>
        </w:rPr>
      </w:pPr>
      <w:r>
        <w:rPr>
          <w:szCs w:val="22"/>
        </w:rPr>
        <w:t>Rhian DOLEMAN (Ms.), Senior Policy Advisor, Copyright and Intellectual Property Enforcement, Newport</w:t>
      </w:r>
    </w:p>
    <w:p w14:paraId="69025EF1" w14:textId="77777777" w:rsidR="00EA6140" w:rsidRDefault="00EA6140" w:rsidP="00EA6140">
      <w:pPr>
        <w:rPr>
          <w:szCs w:val="22"/>
        </w:rPr>
      </w:pPr>
    </w:p>
    <w:p w14:paraId="1B01257C" w14:textId="77777777" w:rsidR="00EA6140" w:rsidRDefault="00EA6140" w:rsidP="00EA6140">
      <w:pPr>
        <w:rPr>
          <w:szCs w:val="22"/>
        </w:rPr>
      </w:pPr>
      <w:r>
        <w:rPr>
          <w:szCs w:val="22"/>
        </w:rPr>
        <w:t>Rhys HURLEY (Mr.), Senior Policy Advisor, International and Trade Copyright, Intellectual Property Office, Newport</w:t>
      </w:r>
    </w:p>
    <w:p w14:paraId="1607C909" w14:textId="77777777" w:rsidR="00EA6140" w:rsidRDefault="00EA6140" w:rsidP="00EA6140">
      <w:pPr>
        <w:rPr>
          <w:szCs w:val="22"/>
        </w:rPr>
      </w:pPr>
    </w:p>
    <w:p w14:paraId="43B82095" w14:textId="77777777" w:rsidR="00EA6140" w:rsidRDefault="00EA6140" w:rsidP="00EA6140">
      <w:pPr>
        <w:rPr>
          <w:szCs w:val="22"/>
        </w:rPr>
      </w:pPr>
      <w:r>
        <w:rPr>
          <w:szCs w:val="22"/>
        </w:rPr>
        <w:t>Neil COLLETT (Mr.), Head, International and Trade Copyright, Copyright and IP Enforcement, UK Intellectual Property Office, Newport, South Wales</w:t>
      </w:r>
    </w:p>
    <w:p w14:paraId="09C6C475" w14:textId="77777777" w:rsidR="00EA6140" w:rsidRDefault="00EA6140" w:rsidP="00EA6140">
      <w:pPr>
        <w:rPr>
          <w:szCs w:val="22"/>
          <w:u w:val="single"/>
        </w:rPr>
      </w:pPr>
    </w:p>
    <w:p w14:paraId="296B6531" w14:textId="77777777" w:rsidR="00EA6140" w:rsidRDefault="00EA6140" w:rsidP="00EA6140">
      <w:pPr>
        <w:rPr>
          <w:szCs w:val="22"/>
          <w:u w:val="single"/>
        </w:rPr>
      </w:pPr>
    </w:p>
    <w:p w14:paraId="1815D47B" w14:textId="77777777" w:rsidR="00EA6140" w:rsidRDefault="00EA6140" w:rsidP="00EA6140">
      <w:pPr>
        <w:rPr>
          <w:szCs w:val="22"/>
          <w:u w:val="single"/>
        </w:rPr>
      </w:pPr>
      <w:r>
        <w:rPr>
          <w:szCs w:val="22"/>
          <w:u w:val="single"/>
        </w:rPr>
        <w:t>SAINT-SIÈGE/HOLY SEE</w:t>
      </w:r>
    </w:p>
    <w:p w14:paraId="188537B2" w14:textId="77777777" w:rsidR="00EA6140" w:rsidRDefault="00EA6140" w:rsidP="00EA6140">
      <w:pPr>
        <w:rPr>
          <w:szCs w:val="22"/>
          <w:u w:val="single"/>
        </w:rPr>
      </w:pPr>
    </w:p>
    <w:p w14:paraId="49B6664E" w14:textId="77777777" w:rsidR="00EA6140" w:rsidRDefault="00EA6140" w:rsidP="00EA6140">
      <w:pPr>
        <w:rPr>
          <w:szCs w:val="22"/>
        </w:rPr>
      </w:pPr>
      <w:r>
        <w:rPr>
          <w:szCs w:val="22"/>
        </w:rPr>
        <w:t>Carlo Maria MARENGHI (Mr.), Legal Counsel, Permanent Mission, Geneva</w:t>
      </w:r>
    </w:p>
    <w:p w14:paraId="757F927A" w14:textId="77777777" w:rsidR="00EA6140" w:rsidRDefault="00EA6140" w:rsidP="00EA6140">
      <w:pPr>
        <w:keepNext/>
        <w:keepLines/>
        <w:rPr>
          <w:color w:val="000000" w:themeColor="text1"/>
          <w:szCs w:val="22"/>
        </w:rPr>
      </w:pPr>
    </w:p>
    <w:p w14:paraId="3A2351D9" w14:textId="77777777" w:rsidR="00EA6140" w:rsidRDefault="00EA6140" w:rsidP="00EA6140">
      <w:pPr>
        <w:keepNext/>
        <w:keepLines/>
        <w:rPr>
          <w:color w:val="000000" w:themeColor="text1"/>
          <w:szCs w:val="22"/>
          <w:u w:val="single"/>
          <w:lang w:val="it-IT"/>
        </w:rPr>
      </w:pPr>
    </w:p>
    <w:p w14:paraId="7807D1AA" w14:textId="77777777" w:rsidR="00EA6140" w:rsidRDefault="00EA6140" w:rsidP="00EA6140">
      <w:pPr>
        <w:keepNext/>
        <w:keepLines/>
        <w:rPr>
          <w:color w:val="000000" w:themeColor="text1"/>
          <w:szCs w:val="22"/>
          <w:u w:val="single"/>
          <w:lang w:val="it-IT"/>
        </w:rPr>
      </w:pPr>
      <w:r>
        <w:rPr>
          <w:color w:val="000000" w:themeColor="text1"/>
          <w:szCs w:val="22"/>
          <w:u w:val="single"/>
          <w:lang w:val="it-IT"/>
        </w:rPr>
        <w:t>SÉNÉGAL/SENEGAL</w:t>
      </w:r>
    </w:p>
    <w:p w14:paraId="5F034CCF" w14:textId="77777777" w:rsidR="00EA6140" w:rsidRDefault="00EA6140" w:rsidP="00EA6140">
      <w:pPr>
        <w:keepNext/>
        <w:keepLines/>
        <w:rPr>
          <w:color w:val="000000" w:themeColor="text1"/>
          <w:szCs w:val="22"/>
          <w:lang w:val="it-IT"/>
        </w:rPr>
      </w:pPr>
    </w:p>
    <w:p w14:paraId="1CA68A53" w14:textId="77777777" w:rsidR="00EA6140" w:rsidRDefault="00EA6140" w:rsidP="00EA6140">
      <w:pPr>
        <w:keepNext/>
        <w:keepLines/>
        <w:rPr>
          <w:color w:val="000000" w:themeColor="text1"/>
          <w:lang w:val="fr-CH"/>
        </w:rPr>
      </w:pPr>
      <w:r>
        <w:rPr>
          <w:color w:val="000000" w:themeColor="text1"/>
          <w:lang w:val="fr-CH"/>
        </w:rPr>
        <w:t>Abdoul Aziz DIENG (M.), conseiller technique, Ministère de la culture et de la communication, Dakar</w:t>
      </w:r>
    </w:p>
    <w:p w14:paraId="3C1565EC" w14:textId="77777777" w:rsidR="00EA6140" w:rsidRDefault="00EA6140" w:rsidP="00EA6140">
      <w:pPr>
        <w:rPr>
          <w:szCs w:val="22"/>
          <w:u w:val="single"/>
          <w:lang w:val="fr-CH"/>
        </w:rPr>
      </w:pPr>
    </w:p>
    <w:p w14:paraId="1BF3EB6C" w14:textId="77777777" w:rsidR="00EA6140" w:rsidRDefault="00EA6140" w:rsidP="00EA6140">
      <w:pPr>
        <w:rPr>
          <w:szCs w:val="22"/>
          <w:lang w:val="fr-CH"/>
        </w:rPr>
      </w:pPr>
      <w:r>
        <w:rPr>
          <w:szCs w:val="22"/>
          <w:lang w:val="fr-CH"/>
        </w:rPr>
        <w:t>Lamine Ka MBAYE (M.), premier secrétaire, Mission permanente, Genève</w:t>
      </w:r>
    </w:p>
    <w:p w14:paraId="779B5C28" w14:textId="77777777" w:rsidR="00EA6140" w:rsidRDefault="00EA6140" w:rsidP="00EA6140">
      <w:pPr>
        <w:rPr>
          <w:szCs w:val="22"/>
          <w:u w:val="single"/>
          <w:lang w:val="fr-CH"/>
        </w:rPr>
      </w:pPr>
    </w:p>
    <w:p w14:paraId="1E2B6724" w14:textId="77777777" w:rsidR="00EA6140" w:rsidRDefault="00EA6140" w:rsidP="00EA6140">
      <w:pPr>
        <w:rPr>
          <w:szCs w:val="22"/>
          <w:u w:val="single"/>
          <w:lang w:val="fr-CH"/>
        </w:rPr>
      </w:pPr>
    </w:p>
    <w:p w14:paraId="02208641" w14:textId="77777777" w:rsidR="00EA6140" w:rsidRDefault="00EA6140" w:rsidP="00EA6140">
      <w:pPr>
        <w:rPr>
          <w:szCs w:val="22"/>
          <w:u w:val="single"/>
        </w:rPr>
      </w:pPr>
      <w:r>
        <w:rPr>
          <w:szCs w:val="22"/>
          <w:u w:val="single"/>
        </w:rPr>
        <w:t>SEYCHELLES</w:t>
      </w:r>
    </w:p>
    <w:p w14:paraId="34CB2B9A" w14:textId="77777777" w:rsidR="00EA6140" w:rsidRDefault="00EA6140" w:rsidP="00EA6140">
      <w:pPr>
        <w:rPr>
          <w:szCs w:val="22"/>
          <w:u w:val="single"/>
        </w:rPr>
      </w:pPr>
    </w:p>
    <w:p w14:paraId="7154916E" w14:textId="77777777" w:rsidR="00EA6140" w:rsidRDefault="00EA6140" w:rsidP="00EA6140">
      <w:pPr>
        <w:rPr>
          <w:szCs w:val="22"/>
        </w:rPr>
      </w:pPr>
      <w:r>
        <w:rPr>
          <w:szCs w:val="22"/>
        </w:rPr>
        <w:t>Wendy PIERRE (Ms.), Registrar General, Department of Legal Affairs, Presidents Office, Victoria</w:t>
      </w:r>
    </w:p>
    <w:p w14:paraId="545C1BAD" w14:textId="77777777" w:rsidR="00EA6140" w:rsidRDefault="00EA6140" w:rsidP="00EA6140">
      <w:pPr>
        <w:rPr>
          <w:szCs w:val="22"/>
        </w:rPr>
      </w:pPr>
    </w:p>
    <w:p w14:paraId="6C9E9948" w14:textId="77777777" w:rsidR="00EA6140" w:rsidRDefault="00EA6140" w:rsidP="00EA6140">
      <w:pPr>
        <w:rPr>
          <w:szCs w:val="22"/>
        </w:rPr>
      </w:pPr>
      <w:r>
        <w:rPr>
          <w:szCs w:val="22"/>
        </w:rPr>
        <w:t>Samantha TANGALAM (Ms.), Registration Officer, Department of Legal Affairs - Registration Division, President’s Office, Victoria</w:t>
      </w:r>
    </w:p>
    <w:p w14:paraId="1B6B4C67" w14:textId="77777777" w:rsidR="00EA6140" w:rsidRDefault="00EA6140" w:rsidP="00EA6140">
      <w:pPr>
        <w:rPr>
          <w:szCs w:val="22"/>
          <w:u w:val="single"/>
        </w:rPr>
      </w:pPr>
    </w:p>
    <w:p w14:paraId="7E5EDEF6" w14:textId="77777777" w:rsidR="00EA6140" w:rsidRDefault="00EA6140" w:rsidP="00EA6140">
      <w:pPr>
        <w:rPr>
          <w:szCs w:val="22"/>
          <w:u w:val="single"/>
        </w:rPr>
      </w:pPr>
    </w:p>
    <w:p w14:paraId="189C7184" w14:textId="77777777" w:rsidR="00EA6140" w:rsidRDefault="00EA6140" w:rsidP="00EA6140">
      <w:pPr>
        <w:keepNext/>
        <w:keepLines/>
        <w:rPr>
          <w:szCs w:val="22"/>
          <w:u w:val="single"/>
        </w:rPr>
      </w:pPr>
      <w:r>
        <w:rPr>
          <w:szCs w:val="22"/>
          <w:u w:val="single"/>
        </w:rPr>
        <w:lastRenderedPageBreak/>
        <w:t>SINGAPOUR/SINGAPORE</w:t>
      </w:r>
    </w:p>
    <w:p w14:paraId="44BB8907" w14:textId="77777777" w:rsidR="00EA6140" w:rsidRDefault="00EA6140" w:rsidP="00EA6140">
      <w:pPr>
        <w:keepNext/>
        <w:keepLines/>
        <w:rPr>
          <w:szCs w:val="22"/>
          <w:u w:val="single"/>
        </w:rPr>
      </w:pPr>
    </w:p>
    <w:p w14:paraId="6984B499" w14:textId="77777777" w:rsidR="00EA6140" w:rsidRDefault="00EA6140" w:rsidP="00EA6140">
      <w:pPr>
        <w:keepNext/>
        <w:keepLines/>
        <w:rPr>
          <w:szCs w:val="22"/>
        </w:rPr>
      </w:pPr>
      <w:r>
        <w:rPr>
          <w:szCs w:val="22"/>
        </w:rPr>
        <w:t>Daren TANG (Mr.), Chief Executive, Intellectual Property Office of Singapore (IPOS), Singapore</w:t>
      </w:r>
    </w:p>
    <w:p w14:paraId="2311305E" w14:textId="77777777" w:rsidR="00EA6140" w:rsidRDefault="00EA6140" w:rsidP="00EA6140">
      <w:pPr>
        <w:rPr>
          <w:szCs w:val="22"/>
        </w:rPr>
      </w:pPr>
    </w:p>
    <w:p w14:paraId="6579575E" w14:textId="77777777" w:rsidR="00EA6140" w:rsidRDefault="00EA6140" w:rsidP="00EA6140">
      <w:pPr>
        <w:rPr>
          <w:szCs w:val="22"/>
        </w:rPr>
      </w:pPr>
      <w:r>
        <w:rPr>
          <w:szCs w:val="22"/>
        </w:rPr>
        <w:t>Shaun NG (Mr.), Senior Executive, Intellectual Property Policy Division, Ministry of Law, Singapore</w:t>
      </w:r>
    </w:p>
    <w:p w14:paraId="7B19AD74" w14:textId="77777777" w:rsidR="00EA6140" w:rsidRDefault="00EA6140" w:rsidP="00EA6140">
      <w:pPr>
        <w:rPr>
          <w:szCs w:val="22"/>
        </w:rPr>
      </w:pPr>
    </w:p>
    <w:p w14:paraId="23202218" w14:textId="77777777" w:rsidR="00EA6140" w:rsidRDefault="00EA6140" w:rsidP="00EA6140">
      <w:pPr>
        <w:rPr>
          <w:szCs w:val="22"/>
        </w:rPr>
      </w:pPr>
      <w:r>
        <w:rPr>
          <w:szCs w:val="22"/>
        </w:rPr>
        <w:t>Wei Hao TAN (Mr.), Assistant Director, Intellectual Property Office of Singapore (IPOS), Singapore</w:t>
      </w:r>
    </w:p>
    <w:p w14:paraId="22C8BC60" w14:textId="77777777" w:rsidR="00EA6140" w:rsidRDefault="00EA6140" w:rsidP="00EA6140">
      <w:pPr>
        <w:keepNext/>
        <w:keepLines/>
        <w:rPr>
          <w:szCs w:val="22"/>
        </w:rPr>
      </w:pPr>
    </w:p>
    <w:p w14:paraId="09EF778F" w14:textId="77777777" w:rsidR="00EA6140" w:rsidRDefault="00EA6140" w:rsidP="00EA6140">
      <w:pPr>
        <w:keepNext/>
        <w:keepLines/>
        <w:rPr>
          <w:szCs w:val="22"/>
        </w:rPr>
      </w:pPr>
      <w:r>
        <w:rPr>
          <w:szCs w:val="22"/>
        </w:rPr>
        <w:t>Hui LIM (Ms.), Manager, International Engagement Department, Intellectual Property Office of Singapore (IPOS), Singapore</w:t>
      </w:r>
    </w:p>
    <w:p w14:paraId="42CA63C5" w14:textId="77777777" w:rsidR="00EA6140" w:rsidRDefault="00EA6140" w:rsidP="00EA6140">
      <w:pPr>
        <w:keepNext/>
        <w:keepLines/>
        <w:rPr>
          <w:szCs w:val="22"/>
        </w:rPr>
      </w:pPr>
    </w:p>
    <w:p w14:paraId="69624698" w14:textId="77777777" w:rsidR="00EA6140" w:rsidRDefault="00EA6140" w:rsidP="00EA6140">
      <w:pPr>
        <w:rPr>
          <w:szCs w:val="22"/>
        </w:rPr>
      </w:pPr>
      <w:r>
        <w:rPr>
          <w:szCs w:val="22"/>
        </w:rPr>
        <w:t>Diyanah BAHARUDIN (Ms.), Senior Legal Counsel, Legal Department, Intellectual Property Office, Singapore</w:t>
      </w:r>
    </w:p>
    <w:p w14:paraId="7A3B20BD" w14:textId="77777777" w:rsidR="00EA6140" w:rsidRDefault="00EA6140" w:rsidP="00EA6140">
      <w:pPr>
        <w:rPr>
          <w:szCs w:val="22"/>
        </w:rPr>
      </w:pPr>
    </w:p>
    <w:p w14:paraId="4963E59A" w14:textId="77777777" w:rsidR="00EA6140" w:rsidRDefault="00EA6140" w:rsidP="00EA6140">
      <w:pPr>
        <w:rPr>
          <w:szCs w:val="22"/>
        </w:rPr>
      </w:pPr>
      <w:r>
        <w:rPr>
          <w:szCs w:val="22"/>
        </w:rPr>
        <w:t>Gavin FOO (Mr.), Legal Counsel, Legal Department, Intellectual Property Office of Singapore, Singapore</w:t>
      </w:r>
    </w:p>
    <w:p w14:paraId="186C1100" w14:textId="77777777" w:rsidR="00EA6140" w:rsidRDefault="00EA6140" w:rsidP="00EA6140">
      <w:pPr>
        <w:rPr>
          <w:szCs w:val="22"/>
        </w:rPr>
      </w:pPr>
    </w:p>
    <w:p w14:paraId="04D4EE7E" w14:textId="77777777" w:rsidR="00EA6140" w:rsidRDefault="00EA6140" w:rsidP="00EA6140">
      <w:pPr>
        <w:rPr>
          <w:szCs w:val="22"/>
        </w:rPr>
      </w:pPr>
      <w:r>
        <w:rPr>
          <w:szCs w:val="22"/>
        </w:rPr>
        <w:t>Byron KARUPPIAH (Mr.), Legal Counsel, Legal Department, Intellectual Property Office of Singapore (IPOS), Singapore</w:t>
      </w:r>
    </w:p>
    <w:p w14:paraId="77CE01CE" w14:textId="77777777" w:rsidR="00EA6140" w:rsidRDefault="00EA6140" w:rsidP="00EA6140">
      <w:pPr>
        <w:rPr>
          <w:szCs w:val="22"/>
        </w:rPr>
      </w:pPr>
    </w:p>
    <w:p w14:paraId="35283838" w14:textId="77777777" w:rsidR="00EA6140" w:rsidRDefault="00EA6140" w:rsidP="00EA6140">
      <w:pPr>
        <w:rPr>
          <w:szCs w:val="22"/>
        </w:rPr>
      </w:pPr>
    </w:p>
    <w:p w14:paraId="630183E6" w14:textId="77777777" w:rsidR="00EA6140" w:rsidRDefault="00EA6140" w:rsidP="00EA6140">
      <w:pPr>
        <w:rPr>
          <w:szCs w:val="22"/>
          <w:u w:val="single"/>
        </w:rPr>
      </w:pPr>
      <w:r>
        <w:rPr>
          <w:szCs w:val="22"/>
          <w:u w:val="single"/>
        </w:rPr>
        <w:t>SLOVAQUIE/SLOVAKIA</w:t>
      </w:r>
    </w:p>
    <w:p w14:paraId="4C2DFA4D" w14:textId="77777777" w:rsidR="00EA6140" w:rsidRDefault="00EA6140" w:rsidP="00EA6140">
      <w:pPr>
        <w:rPr>
          <w:szCs w:val="22"/>
          <w:u w:val="single"/>
        </w:rPr>
      </w:pPr>
    </w:p>
    <w:p w14:paraId="1AE83D75" w14:textId="77777777" w:rsidR="00EA6140" w:rsidRDefault="00EA6140" w:rsidP="00EA6140">
      <w:pPr>
        <w:rPr>
          <w:szCs w:val="22"/>
        </w:rPr>
      </w:pPr>
      <w:r>
        <w:rPr>
          <w:szCs w:val="22"/>
        </w:rPr>
        <w:t>Jakub SLOVÁK (Mr.), Legal Adviser, Media, Audiovisual and Copyright Department, Copyright Unit, Ministry of Culture, Bratislava</w:t>
      </w:r>
    </w:p>
    <w:p w14:paraId="5A8A710B" w14:textId="77777777" w:rsidR="00EA6140" w:rsidRDefault="00EA6140" w:rsidP="00EA6140">
      <w:pPr>
        <w:rPr>
          <w:szCs w:val="22"/>
        </w:rPr>
      </w:pPr>
    </w:p>
    <w:p w14:paraId="0C1F8E0A" w14:textId="77777777" w:rsidR="00EA6140" w:rsidRDefault="00EA6140" w:rsidP="00EA6140">
      <w:pPr>
        <w:rPr>
          <w:szCs w:val="22"/>
        </w:rPr>
      </w:pPr>
    </w:p>
    <w:p w14:paraId="3198BD59" w14:textId="77777777" w:rsidR="00EA6140" w:rsidRDefault="00EA6140" w:rsidP="00EA6140">
      <w:pPr>
        <w:rPr>
          <w:szCs w:val="22"/>
          <w:u w:val="single"/>
        </w:rPr>
      </w:pPr>
      <w:r>
        <w:rPr>
          <w:szCs w:val="22"/>
          <w:u w:val="single"/>
        </w:rPr>
        <w:t>SOUDAN/SUDAN</w:t>
      </w:r>
    </w:p>
    <w:p w14:paraId="4BA4BD26" w14:textId="77777777" w:rsidR="00EA6140" w:rsidRDefault="00EA6140" w:rsidP="00EA6140">
      <w:pPr>
        <w:rPr>
          <w:szCs w:val="22"/>
          <w:u w:val="single"/>
        </w:rPr>
      </w:pPr>
    </w:p>
    <w:p w14:paraId="09F92F07" w14:textId="77777777" w:rsidR="00EA6140" w:rsidRDefault="00EA6140" w:rsidP="00EA6140">
      <w:pPr>
        <w:rPr>
          <w:szCs w:val="22"/>
        </w:rPr>
      </w:pPr>
      <w:r>
        <w:rPr>
          <w:szCs w:val="22"/>
        </w:rPr>
        <w:t>Tarig OSAMN ELTAHIR ELSHAIKH (Mr.), Secretary General, Ministry of Culture, Council for Protection of Copyright and Related Rights, Omdurman</w:t>
      </w:r>
    </w:p>
    <w:p w14:paraId="378DD950" w14:textId="77777777" w:rsidR="00EA6140" w:rsidRDefault="00EA6140" w:rsidP="00EA6140">
      <w:pPr>
        <w:rPr>
          <w:szCs w:val="22"/>
          <w:u w:val="single"/>
        </w:rPr>
      </w:pPr>
    </w:p>
    <w:p w14:paraId="57D6ADA0" w14:textId="77777777" w:rsidR="00EA6140" w:rsidRDefault="00EA6140" w:rsidP="00EA6140">
      <w:pPr>
        <w:rPr>
          <w:szCs w:val="22"/>
          <w:u w:val="single"/>
        </w:rPr>
      </w:pPr>
    </w:p>
    <w:p w14:paraId="61CFAB9D" w14:textId="77777777" w:rsidR="00EA6140" w:rsidRDefault="00EA6140" w:rsidP="00EA6140">
      <w:pPr>
        <w:rPr>
          <w:szCs w:val="22"/>
          <w:u w:val="single"/>
        </w:rPr>
      </w:pPr>
      <w:r>
        <w:rPr>
          <w:szCs w:val="22"/>
          <w:u w:val="single"/>
        </w:rPr>
        <w:t>SUÈDE/SWEDEN</w:t>
      </w:r>
    </w:p>
    <w:p w14:paraId="76F793BA" w14:textId="77777777" w:rsidR="00EA6140" w:rsidRDefault="00EA6140" w:rsidP="00EA6140">
      <w:pPr>
        <w:rPr>
          <w:szCs w:val="22"/>
        </w:rPr>
      </w:pPr>
    </w:p>
    <w:p w14:paraId="12EB43C7" w14:textId="77777777" w:rsidR="00EA6140" w:rsidRDefault="00EA6140" w:rsidP="00EA6140">
      <w:pPr>
        <w:rPr>
          <w:szCs w:val="22"/>
        </w:rPr>
      </w:pPr>
      <w:r>
        <w:rPr>
          <w:szCs w:val="22"/>
        </w:rPr>
        <w:t>Christian NILSSON (Mr.), Senior Legal Advisor, Legal and International Affairs, Swedish Patent and Registration Office, Stockholm</w:t>
      </w:r>
    </w:p>
    <w:p w14:paraId="6693F0D9" w14:textId="77777777" w:rsidR="00EA6140" w:rsidRDefault="00EA6140" w:rsidP="00EA6140">
      <w:pPr>
        <w:rPr>
          <w:szCs w:val="22"/>
          <w:u w:val="single"/>
        </w:rPr>
      </w:pPr>
    </w:p>
    <w:p w14:paraId="548BA094" w14:textId="77777777" w:rsidR="00EA6140" w:rsidRDefault="00EA6140" w:rsidP="00EA6140">
      <w:pPr>
        <w:rPr>
          <w:szCs w:val="22"/>
        </w:rPr>
      </w:pPr>
      <w:r>
        <w:rPr>
          <w:szCs w:val="22"/>
        </w:rPr>
        <w:t>Teresia DANIELSSON (Ms.), Legal Adviser, Division for Intellectual Property and Transport Law, Ministry of Justice, Stockholm</w:t>
      </w:r>
    </w:p>
    <w:p w14:paraId="0B9C2F40" w14:textId="77777777" w:rsidR="00EA6140" w:rsidRDefault="00EA6140" w:rsidP="00EA6140">
      <w:pPr>
        <w:rPr>
          <w:szCs w:val="22"/>
        </w:rPr>
      </w:pPr>
    </w:p>
    <w:p w14:paraId="01CD69CB" w14:textId="77777777" w:rsidR="00EA6140" w:rsidRDefault="00EA6140" w:rsidP="00EA6140">
      <w:pPr>
        <w:rPr>
          <w:szCs w:val="22"/>
        </w:rPr>
      </w:pPr>
      <w:r>
        <w:rPr>
          <w:szCs w:val="22"/>
        </w:rPr>
        <w:t>Mattias RÄTTZÉN (Mr.), Associate Adviser, Stockholm</w:t>
      </w:r>
    </w:p>
    <w:p w14:paraId="4060456C" w14:textId="77777777" w:rsidR="00EA6140" w:rsidRDefault="00EA6140" w:rsidP="00EA6140">
      <w:pPr>
        <w:rPr>
          <w:szCs w:val="22"/>
          <w:u w:val="single"/>
        </w:rPr>
      </w:pPr>
    </w:p>
    <w:p w14:paraId="48540E50" w14:textId="77777777" w:rsidR="00EA6140" w:rsidRDefault="00EA6140" w:rsidP="00EA6140">
      <w:pPr>
        <w:rPr>
          <w:szCs w:val="22"/>
          <w:u w:val="single"/>
        </w:rPr>
      </w:pPr>
    </w:p>
    <w:p w14:paraId="3549C16B" w14:textId="77777777" w:rsidR="00AE1C73" w:rsidRPr="00C54867" w:rsidRDefault="00AE1C73">
      <w:pPr>
        <w:rPr>
          <w:color w:val="000000" w:themeColor="text1"/>
          <w:szCs w:val="22"/>
          <w:u w:val="single"/>
        </w:rPr>
      </w:pPr>
      <w:r w:rsidRPr="00C54867">
        <w:rPr>
          <w:color w:val="000000" w:themeColor="text1"/>
          <w:szCs w:val="22"/>
          <w:u w:val="single"/>
        </w:rPr>
        <w:br w:type="page"/>
      </w:r>
    </w:p>
    <w:p w14:paraId="5BB5E7E1" w14:textId="1BF8DD2D" w:rsidR="00EA6140" w:rsidRDefault="00EA6140" w:rsidP="00EA6140">
      <w:pPr>
        <w:keepNext/>
        <w:keepLines/>
        <w:rPr>
          <w:color w:val="000000" w:themeColor="text1"/>
          <w:szCs w:val="22"/>
          <w:lang w:val="fr-FR"/>
        </w:rPr>
      </w:pPr>
      <w:r>
        <w:rPr>
          <w:color w:val="000000" w:themeColor="text1"/>
          <w:szCs w:val="22"/>
          <w:u w:val="single"/>
          <w:lang w:val="fr-FR"/>
        </w:rPr>
        <w:lastRenderedPageBreak/>
        <w:t>SUISSE/SWITZERLAND</w:t>
      </w:r>
      <w:r>
        <w:rPr>
          <w:color w:val="000000" w:themeColor="text1"/>
          <w:szCs w:val="22"/>
          <w:lang w:val="fr-FR"/>
        </w:rPr>
        <w:t xml:space="preserve"> </w:t>
      </w:r>
    </w:p>
    <w:p w14:paraId="6C8D9441" w14:textId="77777777" w:rsidR="00EA6140" w:rsidRDefault="00EA6140" w:rsidP="00EA6140">
      <w:pPr>
        <w:rPr>
          <w:szCs w:val="22"/>
          <w:lang w:val="fr-CH"/>
        </w:rPr>
      </w:pPr>
    </w:p>
    <w:p w14:paraId="0E7D6293" w14:textId="77777777" w:rsidR="00EA6140" w:rsidRDefault="00EA6140" w:rsidP="00EA6140">
      <w:pPr>
        <w:rPr>
          <w:szCs w:val="22"/>
          <w:lang w:val="fr-CH"/>
        </w:rPr>
      </w:pPr>
      <w:r>
        <w:rPr>
          <w:szCs w:val="22"/>
          <w:lang w:val="fr-CH"/>
        </w:rPr>
        <w:t>Selina DAY (Mme), conseillère juridique, Division droit et affaires internationales, Institut fédéral de la propriété intellectuelle, Berne</w:t>
      </w:r>
    </w:p>
    <w:p w14:paraId="2E790A4F" w14:textId="77777777" w:rsidR="00EA6140" w:rsidRDefault="00EA6140" w:rsidP="00EA6140">
      <w:pPr>
        <w:keepNext/>
        <w:keepLines/>
        <w:rPr>
          <w:szCs w:val="22"/>
          <w:lang w:val="fr-CH"/>
        </w:rPr>
      </w:pPr>
      <w:r>
        <w:rPr>
          <w:szCs w:val="22"/>
          <w:lang w:val="fr-CH"/>
        </w:rPr>
        <w:t>Lena LEUENBERGER (Mme), conseillère juridique, Division du droit et affaires internationales, Institut fédéral de la propriété intellectuelle, Berne</w:t>
      </w:r>
    </w:p>
    <w:p w14:paraId="748D3C0F" w14:textId="77777777" w:rsidR="00EA6140" w:rsidRDefault="00EA6140" w:rsidP="00EA6140">
      <w:pPr>
        <w:keepNext/>
        <w:keepLines/>
        <w:rPr>
          <w:szCs w:val="22"/>
          <w:lang w:val="fr-CH"/>
        </w:rPr>
      </w:pPr>
    </w:p>
    <w:p w14:paraId="6945F09A" w14:textId="77777777" w:rsidR="00EA6140" w:rsidRDefault="00EA6140" w:rsidP="00EA6140">
      <w:pPr>
        <w:keepNext/>
        <w:keepLines/>
        <w:rPr>
          <w:szCs w:val="22"/>
          <w:lang w:val="fr-CH"/>
        </w:rPr>
      </w:pPr>
      <w:r>
        <w:rPr>
          <w:szCs w:val="22"/>
          <w:lang w:val="fr-CH"/>
        </w:rPr>
        <w:t>Reynald VEILLARD (M.), conseiller juridique, Division du droit et affaires internationales, Institut fédéral de la propriété intellectuelle, Berne</w:t>
      </w:r>
    </w:p>
    <w:p w14:paraId="3B2C262D" w14:textId="77777777" w:rsidR="00EA6140" w:rsidRDefault="00EA6140" w:rsidP="00EA6140">
      <w:pPr>
        <w:keepNext/>
        <w:keepLines/>
        <w:rPr>
          <w:szCs w:val="22"/>
          <w:lang w:val="fr-CH"/>
        </w:rPr>
      </w:pPr>
    </w:p>
    <w:p w14:paraId="27C16B35" w14:textId="77777777" w:rsidR="00EA6140" w:rsidRDefault="00EA6140" w:rsidP="00EA6140">
      <w:pPr>
        <w:keepNext/>
        <w:keepLines/>
        <w:rPr>
          <w:szCs w:val="22"/>
          <w:lang w:val="fr-CH"/>
        </w:rPr>
      </w:pPr>
    </w:p>
    <w:p w14:paraId="423AA872" w14:textId="77777777" w:rsidR="00EA6140" w:rsidRDefault="00EA6140" w:rsidP="00EA6140">
      <w:pPr>
        <w:keepNext/>
        <w:keepLines/>
        <w:rPr>
          <w:color w:val="000000" w:themeColor="text1"/>
          <w:szCs w:val="22"/>
          <w:u w:val="single"/>
        </w:rPr>
      </w:pPr>
      <w:r>
        <w:rPr>
          <w:color w:val="000000" w:themeColor="text1"/>
          <w:szCs w:val="22"/>
          <w:u w:val="single"/>
        </w:rPr>
        <w:t>THAÏLANDE/THAILAND</w:t>
      </w:r>
    </w:p>
    <w:p w14:paraId="5F5CEF3C" w14:textId="77777777" w:rsidR="00EA6140" w:rsidRDefault="00EA6140" w:rsidP="00EA6140">
      <w:pPr>
        <w:keepNext/>
        <w:keepLines/>
        <w:rPr>
          <w:color w:val="000000" w:themeColor="text1"/>
          <w:szCs w:val="22"/>
          <w:u w:val="single"/>
        </w:rPr>
      </w:pPr>
    </w:p>
    <w:p w14:paraId="0B52B820" w14:textId="77777777" w:rsidR="00EA6140" w:rsidRDefault="00EA6140" w:rsidP="00EA6140">
      <w:pPr>
        <w:keepNext/>
        <w:keepLines/>
        <w:rPr>
          <w:color w:val="000000" w:themeColor="text1"/>
          <w:szCs w:val="22"/>
        </w:rPr>
      </w:pPr>
      <w:r>
        <w:rPr>
          <w:color w:val="000000" w:themeColor="text1"/>
          <w:szCs w:val="22"/>
        </w:rPr>
        <w:t>Vipatboon KLAOSOONTORN (Ms.), Senior Legal Officer, Department of Intellectual Property, Copyright Office, Ministry of Commerce, Bangkok</w:t>
      </w:r>
    </w:p>
    <w:p w14:paraId="7F6E699B" w14:textId="77777777" w:rsidR="00EA6140" w:rsidRDefault="00EA6140" w:rsidP="00EA6140">
      <w:pPr>
        <w:keepNext/>
        <w:keepLines/>
        <w:rPr>
          <w:color w:val="000000" w:themeColor="text1"/>
          <w:szCs w:val="22"/>
          <w:u w:val="single"/>
        </w:rPr>
      </w:pPr>
    </w:p>
    <w:p w14:paraId="49D6522C" w14:textId="77777777" w:rsidR="00EA6140" w:rsidRDefault="00EA6140" w:rsidP="00EA6140">
      <w:pPr>
        <w:rPr>
          <w:szCs w:val="22"/>
        </w:rPr>
      </w:pPr>
      <w:r>
        <w:rPr>
          <w:szCs w:val="22"/>
        </w:rPr>
        <w:t>Sungkrit PATTANA (Mr.), Trade Officer, Copyright Office, Department of Intellectual Property, Ministry of Commerce, Nonthaburi</w:t>
      </w:r>
    </w:p>
    <w:p w14:paraId="3E1B4D5B" w14:textId="77777777" w:rsidR="00EA6140" w:rsidRDefault="00EA6140" w:rsidP="00EA6140">
      <w:pPr>
        <w:rPr>
          <w:color w:val="000000" w:themeColor="text1"/>
          <w:szCs w:val="22"/>
          <w:u w:val="single"/>
        </w:rPr>
      </w:pPr>
    </w:p>
    <w:p w14:paraId="38738110" w14:textId="77777777" w:rsidR="00EA6140" w:rsidRDefault="00EA6140" w:rsidP="00EA6140">
      <w:pPr>
        <w:rPr>
          <w:szCs w:val="22"/>
        </w:rPr>
      </w:pPr>
    </w:p>
    <w:p w14:paraId="422B16F5" w14:textId="77777777" w:rsidR="00EA6140" w:rsidRDefault="00EA6140" w:rsidP="00EA6140">
      <w:pPr>
        <w:rPr>
          <w:szCs w:val="22"/>
          <w:u w:val="single"/>
        </w:rPr>
      </w:pPr>
      <w:r>
        <w:rPr>
          <w:szCs w:val="22"/>
          <w:u w:val="single"/>
        </w:rPr>
        <w:t>TRINITÉ-ET-TOBAGO/TRINIDAD AND TOBAGO</w:t>
      </w:r>
    </w:p>
    <w:p w14:paraId="0A1C8E2C" w14:textId="77777777" w:rsidR="00EA6140" w:rsidRDefault="00EA6140" w:rsidP="00EA6140">
      <w:pPr>
        <w:rPr>
          <w:szCs w:val="22"/>
        </w:rPr>
      </w:pPr>
    </w:p>
    <w:p w14:paraId="0486E74F" w14:textId="77777777" w:rsidR="00EA6140" w:rsidRDefault="00EA6140" w:rsidP="00EA6140">
      <w:pPr>
        <w:rPr>
          <w:szCs w:val="22"/>
        </w:rPr>
      </w:pPr>
      <w:r>
        <w:rPr>
          <w:szCs w:val="22"/>
        </w:rPr>
        <w:t>Makeda ANTOINE-CAMBRIDGE (Ms.), Ambassador, Permanent Representative, Permanent Mission, Geneva</w:t>
      </w:r>
    </w:p>
    <w:p w14:paraId="46647374" w14:textId="77777777" w:rsidR="00EA6140" w:rsidRDefault="00EA6140" w:rsidP="00EA6140">
      <w:pPr>
        <w:rPr>
          <w:szCs w:val="22"/>
          <w:u w:val="single"/>
        </w:rPr>
      </w:pPr>
    </w:p>
    <w:p w14:paraId="16ADF3FF" w14:textId="77777777" w:rsidR="00EA6140" w:rsidRDefault="00EA6140" w:rsidP="00EA6140">
      <w:pPr>
        <w:rPr>
          <w:szCs w:val="22"/>
        </w:rPr>
      </w:pPr>
      <w:r>
        <w:rPr>
          <w:szCs w:val="22"/>
        </w:rPr>
        <w:t>Ornal BARMAN (Mr.), Second Secretary, Permanent Mission, Geneva</w:t>
      </w:r>
    </w:p>
    <w:p w14:paraId="2A7642B9" w14:textId="77777777" w:rsidR="00EA6140" w:rsidRDefault="00EA6140" w:rsidP="00EA6140">
      <w:pPr>
        <w:rPr>
          <w:szCs w:val="22"/>
        </w:rPr>
      </w:pPr>
    </w:p>
    <w:p w14:paraId="5F29B9F3" w14:textId="77777777" w:rsidR="00EA6140" w:rsidRDefault="00EA6140" w:rsidP="00EA6140">
      <w:pPr>
        <w:rPr>
          <w:color w:val="000000" w:themeColor="text1"/>
          <w:szCs w:val="22"/>
          <w:u w:val="single"/>
        </w:rPr>
      </w:pPr>
    </w:p>
    <w:p w14:paraId="5ECF78D1" w14:textId="77777777" w:rsidR="00EA6140" w:rsidRDefault="00EA6140" w:rsidP="00EA6140">
      <w:pPr>
        <w:rPr>
          <w:szCs w:val="22"/>
          <w:u w:val="single"/>
          <w:lang w:val="fr-CH"/>
        </w:rPr>
      </w:pPr>
      <w:r>
        <w:rPr>
          <w:szCs w:val="22"/>
          <w:u w:val="single"/>
          <w:lang w:val="fr-CH"/>
        </w:rPr>
        <w:t>TUNISIE/TUNISIA</w:t>
      </w:r>
    </w:p>
    <w:p w14:paraId="585AC616" w14:textId="77777777" w:rsidR="00EA6140" w:rsidRDefault="00EA6140" w:rsidP="00EA6140">
      <w:pPr>
        <w:rPr>
          <w:color w:val="000000" w:themeColor="text1"/>
          <w:szCs w:val="22"/>
          <w:u w:val="single"/>
          <w:lang w:val="fr-CH"/>
        </w:rPr>
      </w:pPr>
    </w:p>
    <w:p w14:paraId="2D6E23DE" w14:textId="77777777" w:rsidR="00EA6140" w:rsidRDefault="00EA6140" w:rsidP="00EA6140">
      <w:pPr>
        <w:rPr>
          <w:bCs/>
          <w:szCs w:val="22"/>
          <w:lang w:val="fr-FR"/>
        </w:rPr>
      </w:pPr>
      <w:r>
        <w:rPr>
          <w:bCs/>
          <w:szCs w:val="22"/>
          <w:lang w:val="fr-FR"/>
        </w:rPr>
        <w:t>Youssef BENBRAHIM (M.), directeur général, O</w:t>
      </w:r>
      <w:r>
        <w:rPr>
          <w:szCs w:val="22"/>
          <w:lang w:val="fr-CH"/>
        </w:rPr>
        <w:t>rganisme tunisien des droits d'auteur et des droits voisins (OTPDA)</w:t>
      </w:r>
      <w:r>
        <w:rPr>
          <w:bCs/>
          <w:szCs w:val="22"/>
          <w:lang w:val="fr-FR"/>
        </w:rPr>
        <w:t>, Tunis</w:t>
      </w:r>
    </w:p>
    <w:p w14:paraId="7562C85F" w14:textId="77777777" w:rsidR="00EA6140" w:rsidRDefault="00EA6140" w:rsidP="00EA6140">
      <w:pPr>
        <w:rPr>
          <w:color w:val="000000" w:themeColor="text1"/>
          <w:szCs w:val="22"/>
          <w:u w:val="single"/>
          <w:lang w:val="fr-CH"/>
        </w:rPr>
      </w:pPr>
    </w:p>
    <w:p w14:paraId="69ADE4B6" w14:textId="77777777" w:rsidR="00EA6140" w:rsidRDefault="00EA6140" w:rsidP="00EA6140">
      <w:pPr>
        <w:rPr>
          <w:szCs w:val="22"/>
          <w:lang w:val="fr-CH"/>
        </w:rPr>
      </w:pPr>
      <w:r>
        <w:rPr>
          <w:szCs w:val="22"/>
          <w:lang w:val="fr-CH"/>
        </w:rPr>
        <w:t>Sami NAGGA (M.), ministre plénipotentiaire, Mission permanente, Genève</w:t>
      </w:r>
    </w:p>
    <w:p w14:paraId="4F2C123A" w14:textId="77777777" w:rsidR="00EA6140" w:rsidRDefault="00EA6140" w:rsidP="00EA6140">
      <w:pPr>
        <w:rPr>
          <w:color w:val="000000" w:themeColor="text1"/>
          <w:szCs w:val="22"/>
          <w:u w:val="single"/>
          <w:lang w:val="fr-CH"/>
        </w:rPr>
      </w:pPr>
    </w:p>
    <w:p w14:paraId="68C41B6D" w14:textId="77777777" w:rsidR="00EA6140" w:rsidRDefault="00EA6140" w:rsidP="00EA6140">
      <w:pPr>
        <w:rPr>
          <w:color w:val="000000" w:themeColor="text1"/>
          <w:szCs w:val="22"/>
          <w:u w:val="single"/>
          <w:lang w:val="fr-CH"/>
        </w:rPr>
      </w:pPr>
    </w:p>
    <w:p w14:paraId="465D1511" w14:textId="77777777" w:rsidR="00EA6140" w:rsidRDefault="00EA6140" w:rsidP="00EA6140">
      <w:pPr>
        <w:rPr>
          <w:szCs w:val="22"/>
          <w:u w:val="single"/>
        </w:rPr>
      </w:pPr>
      <w:r>
        <w:rPr>
          <w:szCs w:val="22"/>
          <w:u w:val="single"/>
        </w:rPr>
        <w:t>TURQUIE/TURKEY</w:t>
      </w:r>
    </w:p>
    <w:p w14:paraId="7BFDF94D" w14:textId="77777777" w:rsidR="00EA6140" w:rsidRDefault="00EA6140" w:rsidP="00EA6140">
      <w:pPr>
        <w:rPr>
          <w:szCs w:val="22"/>
          <w:u w:val="single"/>
        </w:rPr>
      </w:pPr>
    </w:p>
    <w:p w14:paraId="5951EDCA" w14:textId="77777777" w:rsidR="00EA6140" w:rsidRDefault="00EA6140" w:rsidP="00EA6140">
      <w:pPr>
        <w:rPr>
          <w:szCs w:val="22"/>
        </w:rPr>
      </w:pPr>
      <w:r>
        <w:rPr>
          <w:szCs w:val="22"/>
        </w:rPr>
        <w:t>Tuğba CANATAN AKICI (Ms.), Legal Counsellor, Permanent Mission, Geneva</w:t>
      </w:r>
    </w:p>
    <w:p w14:paraId="371C5119" w14:textId="77777777" w:rsidR="00EA6140" w:rsidRDefault="00EA6140" w:rsidP="00EA6140">
      <w:pPr>
        <w:rPr>
          <w:color w:val="000000" w:themeColor="text1"/>
          <w:szCs w:val="22"/>
        </w:rPr>
      </w:pPr>
    </w:p>
    <w:p w14:paraId="54600971" w14:textId="77777777" w:rsidR="00EA6140" w:rsidRDefault="00EA6140" w:rsidP="00EA6140">
      <w:pPr>
        <w:rPr>
          <w:szCs w:val="22"/>
        </w:rPr>
      </w:pPr>
      <w:r>
        <w:rPr>
          <w:szCs w:val="22"/>
        </w:rPr>
        <w:t>Ugur TEKERCI (Mr.), Copyright Expert, Directorate General for Copyright, Ministry of Culture and Tourism, Ankara</w:t>
      </w:r>
    </w:p>
    <w:p w14:paraId="03571A55" w14:textId="77777777" w:rsidR="00EA6140" w:rsidRDefault="00EA6140" w:rsidP="00EA6140">
      <w:pPr>
        <w:rPr>
          <w:szCs w:val="22"/>
        </w:rPr>
      </w:pPr>
    </w:p>
    <w:p w14:paraId="3F99E008" w14:textId="77777777" w:rsidR="00EA6140" w:rsidRDefault="00EA6140" w:rsidP="00EA6140">
      <w:pPr>
        <w:rPr>
          <w:color w:val="000000" w:themeColor="text1"/>
          <w:szCs w:val="22"/>
        </w:rPr>
      </w:pPr>
    </w:p>
    <w:p w14:paraId="0D3472BE" w14:textId="77777777" w:rsidR="00EA6140" w:rsidRDefault="00EA6140" w:rsidP="00EA6140">
      <w:pPr>
        <w:rPr>
          <w:szCs w:val="22"/>
          <w:u w:val="single"/>
        </w:rPr>
      </w:pPr>
      <w:r>
        <w:rPr>
          <w:szCs w:val="22"/>
          <w:u w:val="single"/>
        </w:rPr>
        <w:t>UKRAINE</w:t>
      </w:r>
    </w:p>
    <w:p w14:paraId="3022A2B7" w14:textId="77777777" w:rsidR="00EA6140" w:rsidRDefault="00EA6140" w:rsidP="00EA6140">
      <w:pPr>
        <w:rPr>
          <w:szCs w:val="22"/>
          <w:u w:val="single"/>
        </w:rPr>
      </w:pPr>
    </w:p>
    <w:p w14:paraId="3BC90918" w14:textId="77777777" w:rsidR="00EA6140" w:rsidRDefault="00EA6140" w:rsidP="00EA6140">
      <w:pPr>
        <w:rPr>
          <w:szCs w:val="22"/>
        </w:rPr>
      </w:pPr>
      <w:r>
        <w:rPr>
          <w:szCs w:val="22"/>
        </w:rPr>
        <w:t>Oksana YARMOLENKO (Ms.), Deputy Director, Copyright and Related Rights Unit, Department for Intellectual Property, Ministry of Economic Development and Trade of Ukraine, Kyiv</w:t>
      </w:r>
    </w:p>
    <w:p w14:paraId="2A6EA38E" w14:textId="77777777" w:rsidR="00EA6140" w:rsidRDefault="00EA6140" w:rsidP="00EA6140">
      <w:pPr>
        <w:keepNext/>
        <w:keepLines/>
        <w:rPr>
          <w:szCs w:val="22"/>
          <w:u w:val="single"/>
        </w:rPr>
      </w:pPr>
    </w:p>
    <w:p w14:paraId="71853D26" w14:textId="77777777" w:rsidR="00EA6140" w:rsidRDefault="00EA6140" w:rsidP="00EA6140">
      <w:pPr>
        <w:rPr>
          <w:szCs w:val="22"/>
        </w:rPr>
      </w:pPr>
    </w:p>
    <w:p w14:paraId="1F87CE59" w14:textId="77777777" w:rsidR="00EA6140" w:rsidRDefault="00EA6140" w:rsidP="00EA6140">
      <w:pPr>
        <w:rPr>
          <w:szCs w:val="22"/>
          <w:u w:val="single"/>
        </w:rPr>
      </w:pPr>
      <w:r>
        <w:rPr>
          <w:szCs w:val="22"/>
          <w:u w:val="single"/>
        </w:rPr>
        <w:t>URUGUAY</w:t>
      </w:r>
    </w:p>
    <w:p w14:paraId="3803E368" w14:textId="77777777" w:rsidR="00EA6140" w:rsidRDefault="00EA6140" w:rsidP="00EA6140">
      <w:pPr>
        <w:rPr>
          <w:szCs w:val="22"/>
          <w:u w:val="single"/>
        </w:rPr>
      </w:pPr>
    </w:p>
    <w:p w14:paraId="0837D3AB" w14:textId="77777777" w:rsidR="00EA6140" w:rsidRDefault="00EA6140" w:rsidP="00EA6140">
      <w:pPr>
        <w:rPr>
          <w:szCs w:val="22"/>
        </w:rPr>
      </w:pPr>
      <w:r>
        <w:rPr>
          <w:szCs w:val="22"/>
        </w:rPr>
        <w:t xml:space="preserve">Silvia PÉREZ DÍAZ (Sra.), Presidenta Consejo, </w:t>
      </w:r>
      <w:r>
        <w:rPr>
          <w:szCs w:val="22"/>
          <w:lang w:val="es-ES"/>
        </w:rPr>
        <w:t>Misión Permanente, Ginebra</w:t>
      </w:r>
    </w:p>
    <w:p w14:paraId="60BFF427" w14:textId="77777777" w:rsidR="00EA6140" w:rsidRDefault="00EA6140" w:rsidP="00EA6140">
      <w:pPr>
        <w:rPr>
          <w:szCs w:val="22"/>
        </w:rPr>
      </w:pPr>
    </w:p>
    <w:p w14:paraId="3F065C60" w14:textId="77777777" w:rsidR="00EA6140" w:rsidRDefault="00EA6140" w:rsidP="00EA6140">
      <w:pPr>
        <w:rPr>
          <w:szCs w:val="22"/>
        </w:rPr>
      </w:pPr>
      <w:r>
        <w:rPr>
          <w:szCs w:val="22"/>
        </w:rPr>
        <w:t>Marcos URANGA (Sr), Segundo Secretario, Misión Permanente, Ginebra</w:t>
      </w:r>
    </w:p>
    <w:p w14:paraId="187B1B07" w14:textId="77777777" w:rsidR="00EA6140" w:rsidRDefault="00EA6140" w:rsidP="00EA6140">
      <w:pPr>
        <w:rPr>
          <w:szCs w:val="22"/>
          <w:u w:val="single"/>
        </w:rPr>
      </w:pPr>
      <w:r>
        <w:rPr>
          <w:szCs w:val="22"/>
          <w:u w:val="single"/>
        </w:rPr>
        <w:lastRenderedPageBreak/>
        <w:t>VIET NAM</w:t>
      </w:r>
    </w:p>
    <w:p w14:paraId="45C89670" w14:textId="77777777" w:rsidR="00EA6140" w:rsidRDefault="00EA6140" w:rsidP="00EA6140">
      <w:pPr>
        <w:rPr>
          <w:szCs w:val="22"/>
          <w:u w:val="single"/>
        </w:rPr>
      </w:pPr>
    </w:p>
    <w:p w14:paraId="3B4017B0" w14:textId="77777777" w:rsidR="00EA6140" w:rsidRDefault="00EA6140" w:rsidP="00EA6140">
      <w:pPr>
        <w:rPr>
          <w:szCs w:val="22"/>
        </w:rPr>
      </w:pPr>
      <w:r>
        <w:rPr>
          <w:szCs w:val="22"/>
        </w:rPr>
        <w:t>Hoang MINH DUNG CHI (Mr.), Official of Copyright Industries Management Division, Copyright Office of Vietnam, Ministry of Culture, Sports and Tourism, Hanoi</w:t>
      </w:r>
    </w:p>
    <w:p w14:paraId="24D97BFA" w14:textId="77777777" w:rsidR="00EA6140" w:rsidRDefault="00EA6140" w:rsidP="00EA6140">
      <w:pPr>
        <w:rPr>
          <w:szCs w:val="22"/>
        </w:rPr>
      </w:pPr>
    </w:p>
    <w:p w14:paraId="4675F2C6" w14:textId="77777777" w:rsidR="00EA6140" w:rsidRDefault="00EA6140" w:rsidP="00EA6140">
      <w:pPr>
        <w:rPr>
          <w:szCs w:val="22"/>
        </w:rPr>
      </w:pPr>
      <w:r>
        <w:rPr>
          <w:szCs w:val="22"/>
        </w:rPr>
        <w:t>Nguyen HANG NGA (Ms.), Deputy Director General, Copyright Office of Vietnam, Ministry of Culture, Sports and Tourism, Hanoi</w:t>
      </w:r>
    </w:p>
    <w:p w14:paraId="35EF5E50" w14:textId="77777777" w:rsidR="00EA6140" w:rsidRDefault="00EA6140" w:rsidP="00EA6140">
      <w:pPr>
        <w:rPr>
          <w:szCs w:val="22"/>
        </w:rPr>
      </w:pPr>
    </w:p>
    <w:p w14:paraId="3B01E85F" w14:textId="77777777" w:rsidR="00EA6140" w:rsidRDefault="00EA6140" w:rsidP="00EA6140">
      <w:pPr>
        <w:rPr>
          <w:szCs w:val="22"/>
        </w:rPr>
      </w:pPr>
      <w:r>
        <w:rPr>
          <w:szCs w:val="22"/>
        </w:rPr>
        <w:t>Nguyen NGOC BICH (Mr.), Director of Public Service Management Division, Department of Planning and Finance, Ministry of Culture, Sports and Tourism, Hanoi</w:t>
      </w:r>
    </w:p>
    <w:p w14:paraId="533C5F06" w14:textId="77777777" w:rsidR="00EA6140" w:rsidRDefault="00EA6140" w:rsidP="00EA6140">
      <w:pPr>
        <w:rPr>
          <w:szCs w:val="22"/>
        </w:rPr>
      </w:pPr>
    </w:p>
    <w:p w14:paraId="4E165334" w14:textId="77777777" w:rsidR="00EA6140" w:rsidRDefault="00EA6140" w:rsidP="00EA6140">
      <w:pPr>
        <w:rPr>
          <w:szCs w:val="22"/>
        </w:rPr>
      </w:pPr>
      <w:r>
        <w:rPr>
          <w:szCs w:val="22"/>
        </w:rPr>
        <w:t>Tran THI THANH THAO (Ms.), Deputy Director General, Department of Organisation and Personnel, Ministry of Culture, Sports and Tourism, Hanoi</w:t>
      </w:r>
    </w:p>
    <w:p w14:paraId="4982CC8E" w14:textId="77777777" w:rsidR="00EA6140" w:rsidRDefault="00EA6140" w:rsidP="00EA6140">
      <w:pPr>
        <w:tabs>
          <w:tab w:val="left" w:pos="567"/>
          <w:tab w:val="left" w:pos="1418"/>
        </w:tabs>
        <w:rPr>
          <w:szCs w:val="22"/>
          <w:u w:val="single"/>
        </w:rPr>
      </w:pPr>
    </w:p>
    <w:p w14:paraId="39EE352F" w14:textId="77777777" w:rsidR="00EA6140" w:rsidRDefault="00EA6140" w:rsidP="00EA6140">
      <w:pPr>
        <w:tabs>
          <w:tab w:val="left" w:pos="567"/>
          <w:tab w:val="left" w:pos="1418"/>
        </w:tabs>
        <w:rPr>
          <w:szCs w:val="22"/>
          <w:u w:val="single"/>
        </w:rPr>
      </w:pPr>
    </w:p>
    <w:p w14:paraId="027B1E80" w14:textId="77777777" w:rsidR="00EA6140" w:rsidRDefault="00EA6140" w:rsidP="00EA6140">
      <w:pPr>
        <w:rPr>
          <w:szCs w:val="22"/>
          <w:u w:val="single"/>
        </w:rPr>
      </w:pPr>
      <w:r>
        <w:rPr>
          <w:szCs w:val="22"/>
          <w:u w:val="single"/>
        </w:rPr>
        <w:t>ZIMBABWE</w:t>
      </w:r>
    </w:p>
    <w:p w14:paraId="484DC07C" w14:textId="77777777" w:rsidR="00EA6140" w:rsidRDefault="00EA6140" w:rsidP="00EA6140">
      <w:pPr>
        <w:rPr>
          <w:szCs w:val="22"/>
          <w:u w:val="single"/>
        </w:rPr>
      </w:pPr>
    </w:p>
    <w:p w14:paraId="69DE206D" w14:textId="77777777" w:rsidR="00EA6140" w:rsidRDefault="00EA6140" w:rsidP="00EA6140">
      <w:pPr>
        <w:rPr>
          <w:szCs w:val="22"/>
        </w:rPr>
      </w:pPr>
      <w:r>
        <w:rPr>
          <w:szCs w:val="22"/>
        </w:rPr>
        <w:t>Tanyaradzwa MANHOMBO (Mr.), Counsellor, Permanent Mission, Geneva</w:t>
      </w:r>
    </w:p>
    <w:p w14:paraId="098EDC1A" w14:textId="77777777" w:rsidR="00EA6140" w:rsidRDefault="00EA6140" w:rsidP="00EA6140">
      <w:pPr>
        <w:rPr>
          <w:szCs w:val="22"/>
        </w:rPr>
      </w:pPr>
    </w:p>
    <w:p w14:paraId="07270356" w14:textId="67931A8C" w:rsidR="00EA6140" w:rsidRDefault="00EA6140" w:rsidP="00EA6140">
      <w:pPr>
        <w:rPr>
          <w:szCs w:val="22"/>
          <w:u w:val="single"/>
        </w:rPr>
      </w:pPr>
    </w:p>
    <w:p w14:paraId="7EB7BB0D" w14:textId="77777777" w:rsidR="00EA6140" w:rsidRDefault="00EA6140" w:rsidP="00EA6140">
      <w:pPr>
        <w:tabs>
          <w:tab w:val="left" w:pos="567"/>
          <w:tab w:val="left" w:pos="1418"/>
        </w:tabs>
        <w:rPr>
          <w:szCs w:val="22"/>
          <w:u w:val="single"/>
        </w:rPr>
      </w:pPr>
    </w:p>
    <w:p w14:paraId="40E30754" w14:textId="77777777" w:rsidR="00AE1C73" w:rsidRPr="00C54867" w:rsidRDefault="00AE1C73">
      <w:pPr>
        <w:rPr>
          <w:szCs w:val="22"/>
        </w:rPr>
      </w:pPr>
      <w:r w:rsidRPr="00C54867">
        <w:rPr>
          <w:szCs w:val="22"/>
        </w:rPr>
        <w:br w:type="page"/>
      </w:r>
    </w:p>
    <w:p w14:paraId="698FE67E" w14:textId="6D3261E9" w:rsidR="00EA6140" w:rsidRDefault="00EA6140" w:rsidP="00EA6140">
      <w:pPr>
        <w:keepNext/>
        <w:keepLines/>
        <w:tabs>
          <w:tab w:val="left" w:pos="567"/>
          <w:tab w:val="left" w:pos="1418"/>
        </w:tabs>
        <w:rPr>
          <w:szCs w:val="22"/>
          <w:lang w:val="fr-CH"/>
        </w:rPr>
      </w:pPr>
      <w:r>
        <w:rPr>
          <w:szCs w:val="22"/>
          <w:lang w:val="fr-CH"/>
        </w:rPr>
        <w:lastRenderedPageBreak/>
        <w:t>II.</w:t>
      </w:r>
      <w:r>
        <w:rPr>
          <w:szCs w:val="22"/>
          <w:lang w:val="fr-CH"/>
        </w:rPr>
        <w:tab/>
      </w:r>
      <w:r>
        <w:rPr>
          <w:szCs w:val="22"/>
          <w:u w:val="single"/>
          <w:lang w:val="fr-CH"/>
        </w:rPr>
        <w:t>OBSERVATEURS/OBSERVERS</w:t>
      </w:r>
    </w:p>
    <w:p w14:paraId="508A6AE1" w14:textId="77777777" w:rsidR="00EA6140" w:rsidRDefault="00EA6140" w:rsidP="00EA6140">
      <w:pPr>
        <w:keepNext/>
        <w:keepLines/>
        <w:tabs>
          <w:tab w:val="left" w:pos="567"/>
          <w:tab w:val="left" w:pos="1418"/>
        </w:tabs>
        <w:rPr>
          <w:szCs w:val="22"/>
          <w:lang w:val="fr-CH"/>
        </w:rPr>
      </w:pPr>
    </w:p>
    <w:p w14:paraId="69332449" w14:textId="77777777" w:rsidR="00EA6140" w:rsidRDefault="00EA6140" w:rsidP="00EA6140">
      <w:pPr>
        <w:keepNext/>
        <w:keepLines/>
        <w:tabs>
          <w:tab w:val="left" w:pos="567"/>
          <w:tab w:val="left" w:pos="1418"/>
        </w:tabs>
        <w:rPr>
          <w:szCs w:val="22"/>
          <w:u w:val="single"/>
          <w:lang w:val="fr-CH"/>
        </w:rPr>
      </w:pPr>
    </w:p>
    <w:p w14:paraId="6A03E998" w14:textId="77777777" w:rsidR="00EA6140" w:rsidRDefault="00EA6140" w:rsidP="00EA6140">
      <w:pPr>
        <w:keepNext/>
        <w:keepLines/>
        <w:rPr>
          <w:szCs w:val="22"/>
          <w:u w:val="single"/>
          <w:lang w:val="fr-CH"/>
        </w:rPr>
      </w:pPr>
      <w:r>
        <w:rPr>
          <w:szCs w:val="22"/>
          <w:u w:val="single"/>
          <w:lang w:val="fr-CH"/>
        </w:rPr>
        <w:t xml:space="preserve">PALESTINE </w:t>
      </w:r>
    </w:p>
    <w:p w14:paraId="33256DB2" w14:textId="77777777" w:rsidR="00EA6140" w:rsidRDefault="00EA6140" w:rsidP="00EA6140">
      <w:pPr>
        <w:keepNext/>
        <w:keepLines/>
        <w:rPr>
          <w:szCs w:val="22"/>
          <w:u w:val="single"/>
          <w:lang w:val="fr-CH"/>
        </w:rPr>
      </w:pPr>
    </w:p>
    <w:p w14:paraId="3DEE1AB5" w14:textId="77777777" w:rsidR="00EA6140" w:rsidRDefault="00EA6140" w:rsidP="00EA6140">
      <w:pPr>
        <w:keepNext/>
        <w:keepLines/>
        <w:rPr>
          <w:szCs w:val="22"/>
          <w:lang w:val="fr-CH"/>
        </w:rPr>
      </w:pPr>
      <w:r>
        <w:rPr>
          <w:szCs w:val="22"/>
          <w:lang w:val="fr-CH"/>
        </w:rPr>
        <w:t>Ibrahim MUSA (Mr.), Counsellor, Permanent Mission, Geneva</w:t>
      </w:r>
    </w:p>
    <w:p w14:paraId="728371CF" w14:textId="77777777" w:rsidR="00EA6140" w:rsidRDefault="00EA6140" w:rsidP="00EA6140">
      <w:pPr>
        <w:rPr>
          <w:color w:val="000000" w:themeColor="text1"/>
          <w:szCs w:val="22"/>
          <w:u w:val="single"/>
          <w:lang w:val="fr-CH"/>
        </w:rPr>
      </w:pPr>
    </w:p>
    <w:p w14:paraId="37B20D28" w14:textId="77777777" w:rsidR="00EA6140" w:rsidRDefault="00EA6140" w:rsidP="00EA6140">
      <w:pPr>
        <w:rPr>
          <w:szCs w:val="22"/>
          <w:lang w:val="fr-CH"/>
        </w:rPr>
      </w:pPr>
    </w:p>
    <w:p w14:paraId="44AF9438" w14:textId="77777777" w:rsidR="00EA6140" w:rsidRDefault="00EA6140" w:rsidP="00EA6140">
      <w:pPr>
        <w:rPr>
          <w:szCs w:val="22"/>
          <w:u w:val="single"/>
          <w:lang w:val="fr-CH"/>
        </w:rPr>
      </w:pPr>
      <w:r>
        <w:rPr>
          <w:szCs w:val="22"/>
          <w:u w:val="single"/>
          <w:lang w:val="fr-CH"/>
        </w:rPr>
        <w:t xml:space="preserve">SOUDAN DU SUD (LE)/SOUTH SUDAN </w:t>
      </w:r>
    </w:p>
    <w:p w14:paraId="1ED5F646" w14:textId="77777777" w:rsidR="00EA6140" w:rsidRDefault="00EA6140" w:rsidP="00EA6140">
      <w:pPr>
        <w:rPr>
          <w:szCs w:val="22"/>
          <w:u w:val="single"/>
          <w:lang w:val="fr-CH"/>
        </w:rPr>
      </w:pPr>
    </w:p>
    <w:p w14:paraId="11558B50" w14:textId="77777777" w:rsidR="00EA6140" w:rsidRDefault="00EA6140" w:rsidP="00EA6140">
      <w:pPr>
        <w:rPr>
          <w:szCs w:val="22"/>
        </w:rPr>
      </w:pPr>
      <w:r>
        <w:rPr>
          <w:szCs w:val="22"/>
        </w:rPr>
        <w:t>Edward YUGU LANG (Mr.), Director General, Directorate of Culture, Ministry of Culture, Youth and Sport, Juba</w:t>
      </w:r>
    </w:p>
    <w:p w14:paraId="19CE322A" w14:textId="77777777" w:rsidR="00EA6140" w:rsidRDefault="00EA6140" w:rsidP="00EA6140">
      <w:pPr>
        <w:rPr>
          <w:color w:val="000000" w:themeColor="text1"/>
          <w:szCs w:val="22"/>
        </w:rPr>
      </w:pPr>
    </w:p>
    <w:p w14:paraId="16672E48" w14:textId="77777777" w:rsidR="00EA6140" w:rsidRDefault="00EA6140" w:rsidP="00EA6140">
      <w:pPr>
        <w:rPr>
          <w:color w:val="000000" w:themeColor="text1"/>
          <w:szCs w:val="22"/>
        </w:rPr>
      </w:pPr>
    </w:p>
    <w:p w14:paraId="0F673C67" w14:textId="77777777" w:rsidR="00EA6140" w:rsidRDefault="00EA6140" w:rsidP="00EA6140">
      <w:pPr>
        <w:rPr>
          <w:color w:val="000000" w:themeColor="text1"/>
          <w:szCs w:val="22"/>
        </w:rPr>
      </w:pPr>
    </w:p>
    <w:p w14:paraId="0684F065" w14:textId="77777777" w:rsidR="00EA6140" w:rsidRDefault="00EA6140" w:rsidP="00EA6140">
      <w:pPr>
        <w:keepNext/>
        <w:keepLines/>
        <w:tabs>
          <w:tab w:val="left" w:pos="567"/>
          <w:tab w:val="left" w:pos="1418"/>
        </w:tabs>
        <w:rPr>
          <w:szCs w:val="22"/>
          <w:lang w:val="fr-FR"/>
        </w:rPr>
      </w:pPr>
      <w:r>
        <w:rPr>
          <w:bCs/>
          <w:szCs w:val="22"/>
          <w:lang w:val="fr-FR"/>
        </w:rPr>
        <w:t>III.</w:t>
      </w:r>
      <w:r>
        <w:rPr>
          <w:bCs/>
          <w:szCs w:val="22"/>
          <w:lang w:val="fr-FR"/>
        </w:rPr>
        <w:tab/>
      </w:r>
      <w:r>
        <w:rPr>
          <w:bCs/>
          <w:szCs w:val="22"/>
          <w:u w:val="single"/>
          <w:lang w:val="fr-FR"/>
        </w:rPr>
        <w:t>DÉLÉGATIONS MEMBRES SPÉCIALES/SPECIAL MEMBER DELEGATIONS</w:t>
      </w:r>
    </w:p>
    <w:p w14:paraId="35071647" w14:textId="77777777" w:rsidR="00EA6140" w:rsidRDefault="00EA6140" w:rsidP="00EA6140">
      <w:pPr>
        <w:keepNext/>
        <w:keepLines/>
        <w:rPr>
          <w:szCs w:val="22"/>
          <w:lang w:val="fr-FR"/>
        </w:rPr>
      </w:pPr>
    </w:p>
    <w:p w14:paraId="6BEE757C" w14:textId="77777777" w:rsidR="00EA6140" w:rsidRDefault="00EA6140" w:rsidP="00EA6140">
      <w:pPr>
        <w:keepNext/>
        <w:keepLines/>
        <w:rPr>
          <w:szCs w:val="22"/>
          <w:lang w:val="fr-FR"/>
        </w:rPr>
      </w:pPr>
    </w:p>
    <w:p w14:paraId="361E1221" w14:textId="77777777" w:rsidR="00EA6140" w:rsidRDefault="00EA6140" w:rsidP="00EA6140">
      <w:pPr>
        <w:rPr>
          <w:szCs w:val="22"/>
          <w:u w:val="single"/>
          <w:lang w:val="fr-CH"/>
        </w:rPr>
      </w:pPr>
      <w:r>
        <w:rPr>
          <w:szCs w:val="22"/>
          <w:u w:val="single"/>
          <w:lang w:val="fr-CH"/>
        </w:rPr>
        <w:t>COMMISSION EUROPÉENNE (CE)/EUROPEAN COMMISSION (EC)</w:t>
      </w:r>
      <w:r>
        <w:rPr>
          <w:szCs w:val="22"/>
          <w:u w:val="single"/>
          <w:lang w:val="fr-CH"/>
        </w:rPr>
        <w:footnoteReference w:customMarkFollows="1" w:id="2"/>
        <w:t>*</w:t>
      </w:r>
    </w:p>
    <w:p w14:paraId="3AAA4E09" w14:textId="77777777" w:rsidR="00EA6140" w:rsidRDefault="00EA6140" w:rsidP="00EA6140">
      <w:pPr>
        <w:rPr>
          <w:szCs w:val="22"/>
          <w:lang w:val="fr-CH"/>
        </w:rPr>
      </w:pPr>
    </w:p>
    <w:p w14:paraId="32808523" w14:textId="77777777" w:rsidR="00EA6140" w:rsidRDefault="00EA6140" w:rsidP="00EA6140">
      <w:pPr>
        <w:rPr>
          <w:szCs w:val="22"/>
        </w:rPr>
      </w:pPr>
      <w:r>
        <w:rPr>
          <w:szCs w:val="22"/>
        </w:rPr>
        <w:t>Krisztina STUMP (Ms.), Deputy Head of Unit, Brussels</w:t>
      </w:r>
    </w:p>
    <w:p w14:paraId="07806FB4" w14:textId="77777777" w:rsidR="00EA6140" w:rsidRDefault="00EA6140" w:rsidP="00EA6140">
      <w:pPr>
        <w:rPr>
          <w:szCs w:val="22"/>
        </w:rPr>
      </w:pPr>
    </w:p>
    <w:p w14:paraId="6549F3A7" w14:textId="77777777" w:rsidR="00EA6140" w:rsidRDefault="00EA6140" w:rsidP="00EA6140">
      <w:pPr>
        <w:rPr>
          <w:szCs w:val="22"/>
        </w:rPr>
      </w:pPr>
      <w:r>
        <w:rPr>
          <w:szCs w:val="22"/>
        </w:rPr>
        <w:t>Anna KOLODZIEJSKA (Ms.), Legal and Policy Officer, Brussels</w:t>
      </w:r>
    </w:p>
    <w:p w14:paraId="61152E66" w14:textId="77777777" w:rsidR="00EA6140" w:rsidRDefault="00EA6140" w:rsidP="00EA6140">
      <w:pPr>
        <w:rPr>
          <w:szCs w:val="22"/>
        </w:rPr>
      </w:pPr>
    </w:p>
    <w:p w14:paraId="04A1EC01" w14:textId="77777777" w:rsidR="00EA6140" w:rsidRDefault="00EA6140" w:rsidP="00EA6140">
      <w:pPr>
        <w:keepNext/>
        <w:keepLines/>
        <w:rPr>
          <w:szCs w:val="22"/>
        </w:rPr>
      </w:pPr>
      <w:r>
        <w:rPr>
          <w:szCs w:val="22"/>
        </w:rPr>
        <w:t>Thomas EWERT (Mr.), Legal and Policy Officer, Digital Economy and Coordination, European Commission, Brussels</w:t>
      </w:r>
    </w:p>
    <w:p w14:paraId="52E799E2" w14:textId="77777777" w:rsidR="00EA6140" w:rsidRDefault="00EA6140" w:rsidP="00EA6140">
      <w:pPr>
        <w:rPr>
          <w:szCs w:val="22"/>
        </w:rPr>
      </w:pPr>
    </w:p>
    <w:p w14:paraId="1A0763CC" w14:textId="77777777" w:rsidR="00EA6140" w:rsidRDefault="00EA6140" w:rsidP="00EA6140">
      <w:pPr>
        <w:rPr>
          <w:szCs w:val="22"/>
        </w:rPr>
      </w:pPr>
      <w:r>
        <w:rPr>
          <w:szCs w:val="22"/>
        </w:rPr>
        <w:t>Sabina TSAKOVA (Ms.), Policy Officer, DG CONNECT - European Commission, Brussels</w:t>
      </w:r>
    </w:p>
    <w:p w14:paraId="288C43C8" w14:textId="77777777" w:rsidR="00EA6140" w:rsidRDefault="00EA6140" w:rsidP="00EA6140">
      <w:pPr>
        <w:rPr>
          <w:szCs w:val="22"/>
        </w:rPr>
      </w:pPr>
    </w:p>
    <w:p w14:paraId="28110BC0" w14:textId="77777777" w:rsidR="00EA6140" w:rsidRDefault="00EA6140" w:rsidP="00EA6140">
      <w:pPr>
        <w:rPr>
          <w:szCs w:val="22"/>
        </w:rPr>
      </w:pPr>
    </w:p>
    <w:p w14:paraId="30FC9227" w14:textId="77777777" w:rsidR="00EA6140" w:rsidRPr="00CB0754" w:rsidRDefault="00EA6140" w:rsidP="00EA6140">
      <w:pPr>
        <w:rPr>
          <w:szCs w:val="22"/>
          <w:u w:val="single"/>
        </w:rPr>
      </w:pPr>
      <w:r w:rsidRPr="00CB0754">
        <w:rPr>
          <w:szCs w:val="22"/>
          <w:u w:val="single"/>
        </w:rPr>
        <w:t xml:space="preserve">UNION EUROPÉENNE (UE)/EUROPEAN UNION (EU) </w:t>
      </w:r>
    </w:p>
    <w:p w14:paraId="647FADFE" w14:textId="77777777" w:rsidR="00EA6140" w:rsidRPr="00CB0754" w:rsidRDefault="00EA6140" w:rsidP="00EA6140">
      <w:pPr>
        <w:rPr>
          <w:szCs w:val="22"/>
          <w:u w:val="single"/>
        </w:rPr>
      </w:pPr>
    </w:p>
    <w:p w14:paraId="1142E296" w14:textId="77777777" w:rsidR="00EA6140" w:rsidRDefault="00EA6140" w:rsidP="00EA6140">
      <w:pPr>
        <w:rPr>
          <w:szCs w:val="22"/>
        </w:rPr>
      </w:pPr>
      <w:r>
        <w:rPr>
          <w:szCs w:val="22"/>
        </w:rPr>
        <w:t>Lucie BERGER (Ms.), First Secretary, Permanent Mission, Geneva</w:t>
      </w:r>
    </w:p>
    <w:p w14:paraId="4DFB4AE4" w14:textId="77777777" w:rsidR="00EA6140" w:rsidRDefault="00EA6140" w:rsidP="00EA6140">
      <w:pPr>
        <w:tabs>
          <w:tab w:val="left" w:pos="567"/>
          <w:tab w:val="left" w:pos="1418"/>
        </w:tabs>
        <w:rPr>
          <w:szCs w:val="22"/>
        </w:rPr>
      </w:pPr>
    </w:p>
    <w:p w14:paraId="3C74E1B9" w14:textId="77777777" w:rsidR="00EA6140" w:rsidRDefault="00EA6140" w:rsidP="00EA6140">
      <w:pPr>
        <w:tabs>
          <w:tab w:val="left" w:pos="567"/>
          <w:tab w:val="left" w:pos="1418"/>
        </w:tabs>
        <w:rPr>
          <w:szCs w:val="22"/>
        </w:rPr>
      </w:pPr>
    </w:p>
    <w:p w14:paraId="6B044853" w14:textId="77777777" w:rsidR="00EA6140" w:rsidRDefault="00EA6140" w:rsidP="00EA6140">
      <w:pPr>
        <w:tabs>
          <w:tab w:val="left" w:pos="567"/>
          <w:tab w:val="left" w:pos="1418"/>
        </w:tabs>
        <w:rPr>
          <w:szCs w:val="22"/>
        </w:rPr>
      </w:pPr>
    </w:p>
    <w:p w14:paraId="1E579B5B" w14:textId="77777777" w:rsidR="00EA6140" w:rsidRPr="00CB0754" w:rsidRDefault="00EA6140" w:rsidP="00EA6140">
      <w:pPr>
        <w:keepNext/>
        <w:keepLines/>
        <w:tabs>
          <w:tab w:val="left" w:pos="567"/>
          <w:tab w:val="left" w:pos="1418"/>
        </w:tabs>
        <w:rPr>
          <w:szCs w:val="22"/>
          <w:u w:val="single"/>
        </w:rPr>
      </w:pPr>
      <w:r w:rsidRPr="00CB0754">
        <w:rPr>
          <w:szCs w:val="22"/>
        </w:rPr>
        <w:t>IV.</w:t>
      </w:r>
      <w:r w:rsidRPr="00CB0754">
        <w:rPr>
          <w:szCs w:val="22"/>
        </w:rPr>
        <w:tab/>
      </w:r>
      <w:r w:rsidRPr="00CB0754">
        <w:rPr>
          <w:szCs w:val="22"/>
          <w:u w:val="single"/>
        </w:rPr>
        <w:t>ORGANISATIONS INTERGOUVERNEMENTALES/</w:t>
      </w:r>
    </w:p>
    <w:p w14:paraId="21EFA7A2" w14:textId="77777777" w:rsidR="00EA6140" w:rsidRPr="00CB0754" w:rsidRDefault="00EA6140" w:rsidP="00EA6140">
      <w:pPr>
        <w:keepNext/>
        <w:keepLines/>
        <w:tabs>
          <w:tab w:val="left" w:pos="567"/>
          <w:tab w:val="left" w:pos="1418"/>
        </w:tabs>
        <w:rPr>
          <w:szCs w:val="22"/>
        </w:rPr>
      </w:pPr>
      <w:r w:rsidRPr="00CB0754">
        <w:rPr>
          <w:szCs w:val="22"/>
        </w:rPr>
        <w:tab/>
      </w:r>
      <w:r w:rsidRPr="00CB0754">
        <w:rPr>
          <w:szCs w:val="22"/>
          <w:u w:val="single"/>
        </w:rPr>
        <w:t>INTERGOVERNMENTAL ORGANIZATIONS</w:t>
      </w:r>
    </w:p>
    <w:p w14:paraId="01FEC6D3" w14:textId="77777777" w:rsidR="00EA6140" w:rsidRPr="00CB0754" w:rsidRDefault="00EA6140" w:rsidP="00EA6140">
      <w:pPr>
        <w:keepNext/>
        <w:keepLines/>
        <w:rPr>
          <w:szCs w:val="22"/>
        </w:rPr>
      </w:pPr>
    </w:p>
    <w:p w14:paraId="261E3F61" w14:textId="77777777" w:rsidR="00EA6140" w:rsidRPr="00CB0754" w:rsidRDefault="00EA6140" w:rsidP="00EA6140">
      <w:pPr>
        <w:keepNext/>
        <w:keepLines/>
        <w:rPr>
          <w:szCs w:val="22"/>
        </w:rPr>
      </w:pPr>
    </w:p>
    <w:p w14:paraId="717244F4" w14:textId="77777777" w:rsidR="00EA6140" w:rsidRPr="00CB0754" w:rsidRDefault="00EA6140" w:rsidP="00EA6140">
      <w:pPr>
        <w:keepNext/>
        <w:keepLines/>
        <w:tabs>
          <w:tab w:val="left" w:pos="1418"/>
        </w:tabs>
        <w:rPr>
          <w:szCs w:val="22"/>
          <w:u w:val="single"/>
        </w:rPr>
      </w:pPr>
      <w:r w:rsidRPr="00CB0754">
        <w:rPr>
          <w:szCs w:val="22"/>
          <w:u w:val="single"/>
        </w:rPr>
        <w:t>CENTRE SUD (CS)/SOUTH CENTRE (SC)</w:t>
      </w:r>
    </w:p>
    <w:p w14:paraId="47CC37E1" w14:textId="77777777" w:rsidR="00EA6140" w:rsidRPr="00CB0754" w:rsidRDefault="00EA6140" w:rsidP="00EA6140">
      <w:pPr>
        <w:keepNext/>
        <w:keepLines/>
        <w:tabs>
          <w:tab w:val="left" w:pos="1418"/>
        </w:tabs>
        <w:rPr>
          <w:szCs w:val="22"/>
          <w:u w:val="single"/>
        </w:rPr>
      </w:pPr>
    </w:p>
    <w:p w14:paraId="00889AAB" w14:textId="77777777" w:rsidR="00EA6140" w:rsidRDefault="00EA6140" w:rsidP="00EA6140">
      <w:pPr>
        <w:keepNext/>
        <w:keepLines/>
        <w:rPr>
          <w:szCs w:val="22"/>
        </w:rPr>
      </w:pPr>
      <w:r>
        <w:rPr>
          <w:szCs w:val="22"/>
        </w:rPr>
        <w:t>Viviana MUÑOZ TELLEZ (Ms.), Coordinator, Development, Innovation and Intellectual Property Programme, Geneva</w:t>
      </w:r>
    </w:p>
    <w:p w14:paraId="13A24321" w14:textId="77777777" w:rsidR="00EA6140" w:rsidRDefault="00EA6140" w:rsidP="00EA6140">
      <w:pPr>
        <w:tabs>
          <w:tab w:val="left" w:pos="1418"/>
        </w:tabs>
        <w:rPr>
          <w:szCs w:val="22"/>
          <w:u w:val="single"/>
        </w:rPr>
      </w:pPr>
    </w:p>
    <w:p w14:paraId="52F5F486" w14:textId="77777777" w:rsidR="00EA6140" w:rsidRDefault="00EA6140" w:rsidP="00EA6140">
      <w:pPr>
        <w:rPr>
          <w:szCs w:val="22"/>
        </w:rPr>
      </w:pPr>
      <w:r>
        <w:rPr>
          <w:szCs w:val="22"/>
        </w:rPr>
        <w:t>Thamara ROMERO (Ms.), Senior Programme Officer, Development, Innovation and Intellectual Property Programme, Geneva</w:t>
      </w:r>
    </w:p>
    <w:p w14:paraId="40B28C1D" w14:textId="77777777" w:rsidR="00EA6140" w:rsidRDefault="00EA6140" w:rsidP="00EA6140">
      <w:pPr>
        <w:tabs>
          <w:tab w:val="left" w:pos="1418"/>
        </w:tabs>
        <w:rPr>
          <w:szCs w:val="22"/>
          <w:u w:val="single"/>
        </w:rPr>
      </w:pPr>
    </w:p>
    <w:p w14:paraId="1CB60503" w14:textId="77777777" w:rsidR="00EA6140" w:rsidRDefault="00EA6140" w:rsidP="00EA6140">
      <w:pPr>
        <w:rPr>
          <w:szCs w:val="22"/>
        </w:rPr>
      </w:pPr>
      <w:r>
        <w:rPr>
          <w:szCs w:val="22"/>
        </w:rPr>
        <w:t>Nirmalya SYAM (Mr.), Programme Officer, Innovation and Access to Knowledge Programme, Geneva</w:t>
      </w:r>
    </w:p>
    <w:p w14:paraId="0DEAFAB7" w14:textId="77777777" w:rsidR="00EA6140" w:rsidRDefault="00EA6140" w:rsidP="00EA6140">
      <w:pPr>
        <w:rPr>
          <w:szCs w:val="22"/>
        </w:rPr>
      </w:pPr>
    </w:p>
    <w:p w14:paraId="0AA101EB" w14:textId="77777777" w:rsidR="00EA6140" w:rsidRDefault="00EA6140" w:rsidP="00EA6140">
      <w:pPr>
        <w:rPr>
          <w:szCs w:val="22"/>
        </w:rPr>
      </w:pPr>
      <w:r>
        <w:rPr>
          <w:szCs w:val="22"/>
        </w:rPr>
        <w:lastRenderedPageBreak/>
        <w:t>Mirza ALAS PORTILLO (Ms.), Research Associate, Development, Innovation and Intellectual Property Programme, Geneva</w:t>
      </w:r>
    </w:p>
    <w:p w14:paraId="5DD35A21" w14:textId="77777777" w:rsidR="00EA6140" w:rsidRDefault="00EA6140" w:rsidP="00EA6140">
      <w:pPr>
        <w:rPr>
          <w:szCs w:val="22"/>
        </w:rPr>
      </w:pPr>
    </w:p>
    <w:p w14:paraId="103581F4" w14:textId="77777777" w:rsidR="00EA6140" w:rsidRDefault="00EA6140" w:rsidP="00EA6140">
      <w:pPr>
        <w:rPr>
          <w:szCs w:val="22"/>
        </w:rPr>
      </w:pPr>
      <w:r>
        <w:rPr>
          <w:szCs w:val="22"/>
        </w:rPr>
        <w:t>Imadh Abdul AZEEZ (Ms.), Intern, Development, Innovation and Intellectual Property Programme, Geneva</w:t>
      </w:r>
    </w:p>
    <w:p w14:paraId="6FC71892" w14:textId="77777777" w:rsidR="00EA6140" w:rsidRDefault="00EA6140" w:rsidP="00EA6140">
      <w:pPr>
        <w:rPr>
          <w:szCs w:val="22"/>
        </w:rPr>
      </w:pPr>
    </w:p>
    <w:p w14:paraId="44069C50" w14:textId="77777777" w:rsidR="00EA6140" w:rsidRDefault="00EA6140" w:rsidP="00EA6140">
      <w:pPr>
        <w:rPr>
          <w:szCs w:val="22"/>
        </w:rPr>
      </w:pPr>
      <w:r>
        <w:rPr>
          <w:szCs w:val="22"/>
        </w:rPr>
        <w:t>Victor IDO (Mr.), Intern, Development, Innovation and Intellectual Property Programme, Geneva</w:t>
      </w:r>
    </w:p>
    <w:p w14:paraId="4CA78BE4" w14:textId="77777777" w:rsidR="00EA6140" w:rsidRDefault="00EA6140" w:rsidP="00EA6140">
      <w:pPr>
        <w:rPr>
          <w:szCs w:val="22"/>
        </w:rPr>
      </w:pPr>
    </w:p>
    <w:p w14:paraId="52AE9A12" w14:textId="77777777" w:rsidR="00EA6140" w:rsidRDefault="00EA6140" w:rsidP="00EA6140">
      <w:pPr>
        <w:rPr>
          <w:szCs w:val="22"/>
        </w:rPr>
      </w:pPr>
    </w:p>
    <w:p w14:paraId="0F598221" w14:textId="77777777" w:rsidR="00EA6140" w:rsidRDefault="00EA6140" w:rsidP="00EA6140">
      <w:pPr>
        <w:rPr>
          <w:szCs w:val="22"/>
          <w:u w:val="single"/>
        </w:rPr>
      </w:pPr>
      <w:r>
        <w:rPr>
          <w:szCs w:val="22"/>
          <w:u w:val="single"/>
        </w:rPr>
        <w:t xml:space="preserve">EURASIAN ECONOMIC COMMISSION (EEC) </w:t>
      </w:r>
    </w:p>
    <w:p w14:paraId="77E1DA71" w14:textId="77777777" w:rsidR="00EA6140" w:rsidRDefault="00EA6140" w:rsidP="00EA6140">
      <w:pPr>
        <w:rPr>
          <w:szCs w:val="22"/>
          <w:u w:val="single"/>
        </w:rPr>
      </w:pPr>
    </w:p>
    <w:p w14:paraId="2E861292" w14:textId="77777777" w:rsidR="00EA6140" w:rsidRDefault="00EA6140" w:rsidP="00EA6140">
      <w:pPr>
        <w:rPr>
          <w:szCs w:val="22"/>
        </w:rPr>
      </w:pPr>
      <w:r>
        <w:rPr>
          <w:szCs w:val="22"/>
        </w:rPr>
        <w:t>Ekaterina MIASNIKOVA (Ms.), Adviser, Business Development Department, Economy and Financial Policy, Moscow</w:t>
      </w:r>
    </w:p>
    <w:p w14:paraId="688325B5" w14:textId="77777777" w:rsidR="00EA6140" w:rsidRDefault="00EA6140" w:rsidP="00EA6140">
      <w:pPr>
        <w:rPr>
          <w:szCs w:val="22"/>
        </w:rPr>
      </w:pPr>
    </w:p>
    <w:p w14:paraId="0A4A7337" w14:textId="77777777" w:rsidR="00EA6140" w:rsidRDefault="00EA6140" w:rsidP="00EA6140">
      <w:pPr>
        <w:rPr>
          <w:szCs w:val="22"/>
        </w:rPr>
      </w:pPr>
      <w:r>
        <w:rPr>
          <w:szCs w:val="22"/>
        </w:rPr>
        <w:t>Elena IZMAYLOVA (Ms.), Head, Intellectual Property Section, Business Development Department, Economy and Financial Policy, Moscow</w:t>
      </w:r>
    </w:p>
    <w:p w14:paraId="6532AC04" w14:textId="77777777" w:rsidR="00EA6140" w:rsidRDefault="00EA6140" w:rsidP="00EA6140">
      <w:pPr>
        <w:rPr>
          <w:szCs w:val="22"/>
        </w:rPr>
      </w:pPr>
    </w:p>
    <w:p w14:paraId="63FE07A4" w14:textId="77777777" w:rsidR="00EA6140" w:rsidRDefault="00EA6140" w:rsidP="00EA6140">
      <w:pPr>
        <w:rPr>
          <w:szCs w:val="22"/>
          <w:u w:val="single"/>
        </w:rPr>
      </w:pPr>
    </w:p>
    <w:p w14:paraId="237817E4" w14:textId="77777777" w:rsidR="00EA6140" w:rsidRDefault="00EA6140" w:rsidP="00EA6140">
      <w:pPr>
        <w:keepNext/>
        <w:keepLines/>
        <w:rPr>
          <w:szCs w:val="22"/>
          <w:u w:val="single"/>
          <w:lang w:val="fr-CH"/>
        </w:rPr>
      </w:pPr>
      <w:r>
        <w:rPr>
          <w:szCs w:val="22"/>
          <w:u w:val="single"/>
          <w:lang w:val="fr-CH"/>
        </w:rPr>
        <w:t xml:space="preserve">ORGANISATION MONDIALE DU COMMERCE (OMC)/WORLD TRADE </w:t>
      </w:r>
    </w:p>
    <w:p w14:paraId="51393C3A" w14:textId="77777777" w:rsidR="00EA6140" w:rsidRDefault="00EA6140" w:rsidP="00EA6140">
      <w:pPr>
        <w:keepNext/>
        <w:keepLines/>
        <w:rPr>
          <w:szCs w:val="22"/>
          <w:u w:val="single"/>
        </w:rPr>
      </w:pPr>
      <w:r>
        <w:rPr>
          <w:szCs w:val="22"/>
          <w:u w:val="single"/>
        </w:rPr>
        <w:t>ORGANIZATION (WTO)</w:t>
      </w:r>
    </w:p>
    <w:p w14:paraId="1BC851F7" w14:textId="77777777" w:rsidR="00EA6140" w:rsidRDefault="00EA6140" w:rsidP="00EA6140">
      <w:pPr>
        <w:keepNext/>
        <w:keepLines/>
        <w:tabs>
          <w:tab w:val="left" w:pos="1418"/>
        </w:tabs>
        <w:rPr>
          <w:szCs w:val="22"/>
        </w:rPr>
      </w:pPr>
    </w:p>
    <w:p w14:paraId="6EFD42D9" w14:textId="77777777" w:rsidR="00EA6140" w:rsidRDefault="00EA6140" w:rsidP="00EA6140">
      <w:pPr>
        <w:keepNext/>
        <w:keepLines/>
        <w:rPr>
          <w:szCs w:val="22"/>
        </w:rPr>
      </w:pPr>
      <w:r>
        <w:rPr>
          <w:szCs w:val="22"/>
        </w:rPr>
        <w:t>Wolf MEIER-EWERT (Mr.), Counsellor, Geneva</w:t>
      </w:r>
    </w:p>
    <w:p w14:paraId="04FA8209" w14:textId="77777777" w:rsidR="00EA6140" w:rsidRDefault="00EA6140" w:rsidP="00EA6140">
      <w:pPr>
        <w:keepNext/>
        <w:keepLines/>
        <w:rPr>
          <w:szCs w:val="22"/>
        </w:rPr>
      </w:pPr>
    </w:p>
    <w:p w14:paraId="195B48D9" w14:textId="77777777" w:rsidR="00EA6140" w:rsidRDefault="00EA6140" w:rsidP="00EA6140">
      <w:pPr>
        <w:keepNext/>
        <w:keepLines/>
        <w:tabs>
          <w:tab w:val="left" w:pos="1418"/>
        </w:tabs>
        <w:rPr>
          <w:szCs w:val="22"/>
        </w:rPr>
      </w:pPr>
      <w:r>
        <w:rPr>
          <w:szCs w:val="22"/>
        </w:rPr>
        <w:t>Hannu WAGER (Mr.), Counsellor, Intellectual Property Division, Geneva</w:t>
      </w:r>
    </w:p>
    <w:p w14:paraId="5E065B70" w14:textId="77777777" w:rsidR="00EA6140" w:rsidRDefault="00EA6140" w:rsidP="00EA6140">
      <w:pPr>
        <w:tabs>
          <w:tab w:val="left" w:pos="1418"/>
        </w:tabs>
        <w:rPr>
          <w:szCs w:val="22"/>
        </w:rPr>
      </w:pPr>
    </w:p>
    <w:p w14:paraId="34EEB0C7" w14:textId="77777777" w:rsidR="00EA6140" w:rsidRDefault="00EA6140" w:rsidP="00EA6140">
      <w:pPr>
        <w:rPr>
          <w:szCs w:val="22"/>
        </w:rPr>
      </w:pPr>
      <w:r>
        <w:rPr>
          <w:szCs w:val="22"/>
        </w:rPr>
        <w:t>Aliakbar MODABBER (Mr.), Young Professional, Intellectual Property, Procurement and Competition Division, Geneva</w:t>
      </w:r>
    </w:p>
    <w:p w14:paraId="44009B02" w14:textId="77777777" w:rsidR="00EA6140" w:rsidRDefault="00EA6140" w:rsidP="00EA6140">
      <w:pPr>
        <w:rPr>
          <w:szCs w:val="22"/>
        </w:rPr>
      </w:pPr>
    </w:p>
    <w:p w14:paraId="664777F6" w14:textId="77777777" w:rsidR="00EA6140" w:rsidRDefault="00EA6140" w:rsidP="00EA6140">
      <w:pPr>
        <w:tabs>
          <w:tab w:val="left" w:pos="1418"/>
        </w:tabs>
        <w:rPr>
          <w:szCs w:val="22"/>
        </w:rPr>
      </w:pPr>
    </w:p>
    <w:p w14:paraId="5ED20935" w14:textId="77777777" w:rsidR="00EA6140" w:rsidRDefault="00EA6140" w:rsidP="00EA6140">
      <w:pPr>
        <w:keepNext/>
        <w:keepLines/>
        <w:rPr>
          <w:szCs w:val="22"/>
          <w:u w:val="single"/>
          <w:lang w:val="fr-CH"/>
        </w:rPr>
      </w:pPr>
      <w:r>
        <w:rPr>
          <w:szCs w:val="22"/>
          <w:u w:val="single"/>
          <w:lang w:val="fr-CH"/>
        </w:rPr>
        <w:t xml:space="preserve">ORGANISATION RÉGIONALE AFRICAINE DE LA PROPRIÉTÉ INTELLECTUELLE (ARIPO)/AFRICAN REGIONAL INTELLECTUAL PROPERTY ORGANIZATION (ARIPO) </w:t>
      </w:r>
    </w:p>
    <w:p w14:paraId="3AB82539" w14:textId="77777777" w:rsidR="00EA6140" w:rsidRDefault="00EA6140" w:rsidP="00EA6140">
      <w:pPr>
        <w:keepNext/>
        <w:keepLines/>
        <w:rPr>
          <w:szCs w:val="22"/>
          <w:u w:val="single"/>
          <w:lang w:val="fr-CH"/>
        </w:rPr>
      </w:pPr>
    </w:p>
    <w:p w14:paraId="4578D5EC" w14:textId="77777777" w:rsidR="00EA6140" w:rsidRDefault="00EA6140" w:rsidP="00EA6140">
      <w:pPr>
        <w:keepNext/>
        <w:keepLines/>
        <w:rPr>
          <w:szCs w:val="22"/>
        </w:rPr>
      </w:pPr>
      <w:r>
        <w:rPr>
          <w:szCs w:val="22"/>
        </w:rPr>
        <w:t>Maureen FONDO (Ms.), Head, Copyright and Related Rights, Harare</w:t>
      </w:r>
    </w:p>
    <w:p w14:paraId="47B38CE2" w14:textId="77777777" w:rsidR="00EA6140" w:rsidRDefault="00EA6140" w:rsidP="00EA6140">
      <w:pPr>
        <w:tabs>
          <w:tab w:val="left" w:pos="1418"/>
        </w:tabs>
        <w:rPr>
          <w:szCs w:val="22"/>
        </w:rPr>
      </w:pPr>
    </w:p>
    <w:p w14:paraId="4E30A540" w14:textId="77777777" w:rsidR="00EA6140" w:rsidRDefault="00EA6140" w:rsidP="00EA6140">
      <w:pPr>
        <w:tabs>
          <w:tab w:val="left" w:pos="1418"/>
        </w:tabs>
        <w:rPr>
          <w:szCs w:val="22"/>
        </w:rPr>
      </w:pPr>
    </w:p>
    <w:p w14:paraId="3B405859" w14:textId="77777777" w:rsidR="00EA6140" w:rsidRDefault="00EA6140" w:rsidP="00EA6140">
      <w:pPr>
        <w:keepNext/>
        <w:keepLines/>
        <w:rPr>
          <w:szCs w:val="22"/>
          <w:u w:val="single"/>
        </w:rPr>
      </w:pPr>
      <w:r>
        <w:rPr>
          <w:szCs w:val="22"/>
          <w:u w:val="single"/>
        </w:rPr>
        <w:t xml:space="preserve">UNION AFRICAINE (UA)/AFRICAN UNION (AU) </w:t>
      </w:r>
    </w:p>
    <w:p w14:paraId="2E8A2ED7" w14:textId="77777777" w:rsidR="00EA6140" w:rsidRDefault="00EA6140" w:rsidP="00EA6140">
      <w:pPr>
        <w:rPr>
          <w:szCs w:val="22"/>
        </w:rPr>
      </w:pPr>
    </w:p>
    <w:p w14:paraId="0633C626" w14:textId="77777777" w:rsidR="00EA6140" w:rsidRDefault="00EA6140" w:rsidP="00EA6140">
      <w:pPr>
        <w:rPr>
          <w:szCs w:val="22"/>
        </w:rPr>
      </w:pPr>
      <w:r>
        <w:rPr>
          <w:szCs w:val="22"/>
        </w:rPr>
        <w:t>Georges NAMEKONG (M.), Senior Economist, Geneva</w:t>
      </w:r>
    </w:p>
    <w:p w14:paraId="0B4563B1" w14:textId="77777777" w:rsidR="00EA6140" w:rsidRDefault="00EA6140" w:rsidP="00EA6140">
      <w:pPr>
        <w:keepNext/>
        <w:keepLines/>
        <w:rPr>
          <w:szCs w:val="22"/>
          <w:u w:val="single"/>
        </w:rPr>
      </w:pPr>
    </w:p>
    <w:p w14:paraId="000E4683" w14:textId="77777777" w:rsidR="00EA6140" w:rsidRDefault="00EA6140" w:rsidP="00EA6140">
      <w:pPr>
        <w:tabs>
          <w:tab w:val="left" w:pos="1418"/>
        </w:tabs>
        <w:rPr>
          <w:szCs w:val="22"/>
        </w:rPr>
      </w:pPr>
    </w:p>
    <w:p w14:paraId="3EB3AE76" w14:textId="77777777" w:rsidR="00EA6140" w:rsidRDefault="00EA6140" w:rsidP="00EA6140">
      <w:pPr>
        <w:rPr>
          <w:szCs w:val="22"/>
          <w:u w:val="single"/>
        </w:rPr>
      </w:pPr>
      <w:r>
        <w:rPr>
          <w:szCs w:val="22"/>
          <w:u w:val="single"/>
        </w:rPr>
        <w:t xml:space="preserve">UNION ÉCONOMIQUE ET MONÉTAIRE OUEST-AFRICAINE (UEMOA)/WEST AFRICAN ECONOMIC AND MONETARY UNION (WAEMU) </w:t>
      </w:r>
    </w:p>
    <w:p w14:paraId="0E38B86B" w14:textId="77777777" w:rsidR="00EA6140" w:rsidRDefault="00EA6140" w:rsidP="00EA6140">
      <w:pPr>
        <w:rPr>
          <w:szCs w:val="22"/>
        </w:rPr>
      </w:pPr>
    </w:p>
    <w:p w14:paraId="31078FED" w14:textId="77777777" w:rsidR="00EA6140" w:rsidRDefault="00EA6140" w:rsidP="00EA6140">
      <w:pPr>
        <w:rPr>
          <w:szCs w:val="22"/>
          <w:lang w:val="fr-CH"/>
        </w:rPr>
      </w:pPr>
      <w:r>
        <w:rPr>
          <w:szCs w:val="22"/>
          <w:lang w:val="fr-CH"/>
        </w:rPr>
        <w:t>Adama SEGDA (Mme), conseiller technique, Ministère de la culture, des arts et du tourisime, Ouagadougou</w:t>
      </w:r>
    </w:p>
    <w:p w14:paraId="0A2953A3" w14:textId="77777777" w:rsidR="00EA6140" w:rsidRDefault="00EA6140" w:rsidP="00EA6140">
      <w:pPr>
        <w:rPr>
          <w:szCs w:val="22"/>
          <w:lang w:val="fr-CH"/>
        </w:rPr>
      </w:pPr>
    </w:p>
    <w:p w14:paraId="6E7A5433" w14:textId="77777777" w:rsidR="00EA6140" w:rsidRDefault="00EA6140" w:rsidP="00EA6140">
      <w:pPr>
        <w:rPr>
          <w:szCs w:val="22"/>
          <w:lang w:val="fr-CH"/>
        </w:rPr>
      </w:pPr>
    </w:p>
    <w:p w14:paraId="65FD2D60" w14:textId="77777777" w:rsidR="00EA6140" w:rsidRDefault="00EA6140" w:rsidP="00EA6140">
      <w:pPr>
        <w:rPr>
          <w:szCs w:val="22"/>
          <w:u w:val="single"/>
          <w:lang w:val="fr-CH"/>
        </w:rPr>
      </w:pPr>
      <w:r>
        <w:rPr>
          <w:szCs w:val="22"/>
          <w:u w:val="single"/>
          <w:lang w:val="fr-CH"/>
        </w:rPr>
        <w:t xml:space="preserve">UNION INTERNATIONALE DES TÉLÉCOMMUNICATIONS (UIT)/INTERNATIONAL TELECOMMUNICATION UNION (ITU) </w:t>
      </w:r>
    </w:p>
    <w:p w14:paraId="3CC297AA" w14:textId="77777777" w:rsidR="00EA6140" w:rsidRDefault="00EA6140" w:rsidP="00EA6140">
      <w:pPr>
        <w:rPr>
          <w:szCs w:val="22"/>
          <w:u w:val="single"/>
          <w:lang w:val="fr-CH"/>
        </w:rPr>
      </w:pPr>
    </w:p>
    <w:p w14:paraId="10411BCB" w14:textId="77777777" w:rsidR="00EA6140" w:rsidRDefault="00EA6140" w:rsidP="00EA6140">
      <w:pPr>
        <w:rPr>
          <w:szCs w:val="22"/>
        </w:rPr>
      </w:pPr>
      <w:r>
        <w:rPr>
          <w:szCs w:val="22"/>
        </w:rPr>
        <w:t>Anibal CABRERA-MONTOYA (Mr.), Engineer-Editor (Observer), Geneva</w:t>
      </w:r>
    </w:p>
    <w:p w14:paraId="2CD3F5B7" w14:textId="77777777" w:rsidR="00EA6140" w:rsidRDefault="00EA6140" w:rsidP="00EA6140">
      <w:pPr>
        <w:rPr>
          <w:szCs w:val="22"/>
        </w:rPr>
      </w:pPr>
    </w:p>
    <w:p w14:paraId="5A864572" w14:textId="77777777" w:rsidR="00EA6140" w:rsidRDefault="00EA6140" w:rsidP="00EA6140">
      <w:pPr>
        <w:tabs>
          <w:tab w:val="left" w:pos="1418"/>
        </w:tabs>
        <w:rPr>
          <w:szCs w:val="22"/>
        </w:rPr>
      </w:pPr>
    </w:p>
    <w:p w14:paraId="6C2309B1" w14:textId="77777777" w:rsidR="00EA6140" w:rsidRDefault="00EA6140" w:rsidP="00EA6140">
      <w:pPr>
        <w:tabs>
          <w:tab w:val="left" w:pos="1418"/>
        </w:tabs>
        <w:rPr>
          <w:szCs w:val="22"/>
        </w:rPr>
      </w:pPr>
    </w:p>
    <w:p w14:paraId="1737BEFE" w14:textId="77777777" w:rsidR="00EA6140" w:rsidRDefault="00EA6140" w:rsidP="00EA6140">
      <w:pPr>
        <w:keepNext/>
        <w:keepLines/>
        <w:tabs>
          <w:tab w:val="left" w:pos="567"/>
          <w:tab w:val="left" w:pos="1418"/>
        </w:tabs>
        <w:rPr>
          <w:caps/>
          <w:szCs w:val="22"/>
          <w:u w:val="single"/>
          <w:lang w:val="fr-FR"/>
        </w:rPr>
      </w:pPr>
      <w:r>
        <w:rPr>
          <w:caps/>
          <w:szCs w:val="22"/>
          <w:lang w:val="fr-FR"/>
        </w:rPr>
        <w:lastRenderedPageBreak/>
        <w:t>V.</w:t>
      </w:r>
      <w:r>
        <w:rPr>
          <w:caps/>
          <w:szCs w:val="22"/>
          <w:lang w:val="fr-FR"/>
        </w:rPr>
        <w:tab/>
      </w:r>
      <w:r>
        <w:rPr>
          <w:caps/>
          <w:szCs w:val="22"/>
          <w:u w:val="single"/>
          <w:lang w:val="fr-FR"/>
        </w:rPr>
        <w:t>organisations non gouvernementales/</w:t>
      </w:r>
    </w:p>
    <w:p w14:paraId="50A6DB22" w14:textId="77777777" w:rsidR="00EA6140" w:rsidRDefault="00EA6140" w:rsidP="00EA6140">
      <w:pPr>
        <w:keepNext/>
        <w:keepLines/>
        <w:tabs>
          <w:tab w:val="left" w:pos="1418"/>
        </w:tabs>
        <w:ind w:left="567"/>
        <w:rPr>
          <w:caps/>
          <w:szCs w:val="22"/>
          <w:u w:val="single"/>
          <w:lang w:val="fr-CH"/>
        </w:rPr>
      </w:pPr>
      <w:r>
        <w:rPr>
          <w:caps/>
          <w:szCs w:val="22"/>
          <w:u w:val="single"/>
          <w:lang w:val="fr-CH"/>
        </w:rPr>
        <w:t>non-governmental organizations</w:t>
      </w:r>
    </w:p>
    <w:p w14:paraId="2C317E6B" w14:textId="77777777" w:rsidR="00EA6140" w:rsidRDefault="00EA6140" w:rsidP="00EA6140">
      <w:pPr>
        <w:keepNext/>
        <w:keepLines/>
        <w:tabs>
          <w:tab w:val="left" w:pos="1418"/>
        </w:tabs>
        <w:rPr>
          <w:caps/>
          <w:szCs w:val="22"/>
          <w:u w:val="single"/>
          <w:lang w:val="fr-CH"/>
        </w:rPr>
      </w:pPr>
    </w:p>
    <w:p w14:paraId="01CBAB43" w14:textId="77777777" w:rsidR="00EA6140" w:rsidRDefault="00EA6140" w:rsidP="00EA6140">
      <w:pPr>
        <w:keepNext/>
        <w:keepLines/>
        <w:tabs>
          <w:tab w:val="left" w:pos="1418"/>
        </w:tabs>
        <w:rPr>
          <w:caps/>
          <w:szCs w:val="22"/>
          <w:u w:val="single"/>
          <w:lang w:val="fr-CH"/>
        </w:rPr>
      </w:pPr>
    </w:p>
    <w:p w14:paraId="7D75DB63" w14:textId="77777777" w:rsidR="00EA6140" w:rsidRDefault="00EA6140" w:rsidP="00EA6140">
      <w:pPr>
        <w:rPr>
          <w:szCs w:val="22"/>
          <w:u w:val="single"/>
        </w:rPr>
      </w:pPr>
      <w:r>
        <w:rPr>
          <w:szCs w:val="22"/>
          <w:u w:val="single"/>
        </w:rPr>
        <w:t xml:space="preserve">African Library and Information Associations and Institutions (AfLIA) </w:t>
      </w:r>
    </w:p>
    <w:p w14:paraId="2D6E720F" w14:textId="77777777" w:rsidR="00EA6140" w:rsidRDefault="00EA6140" w:rsidP="00EA6140">
      <w:pPr>
        <w:rPr>
          <w:szCs w:val="22"/>
        </w:rPr>
      </w:pPr>
      <w:r>
        <w:rPr>
          <w:szCs w:val="22"/>
        </w:rPr>
        <w:t>Helena ASAMOAH (Ms.), Executive Director, Accra</w:t>
      </w:r>
    </w:p>
    <w:p w14:paraId="011A750E" w14:textId="77777777" w:rsidR="00EA6140" w:rsidRDefault="00EA6140" w:rsidP="00EA6140">
      <w:pPr>
        <w:rPr>
          <w:szCs w:val="22"/>
        </w:rPr>
      </w:pPr>
    </w:p>
    <w:p w14:paraId="6F095820" w14:textId="77777777" w:rsidR="00EA6140" w:rsidRDefault="00EA6140" w:rsidP="00EA6140">
      <w:pPr>
        <w:keepNext/>
        <w:keepLines/>
        <w:rPr>
          <w:szCs w:val="22"/>
          <w:u w:val="single"/>
          <w:lang w:val="es-ES"/>
        </w:rPr>
      </w:pPr>
      <w:r>
        <w:rPr>
          <w:szCs w:val="22"/>
          <w:u w:val="single"/>
          <w:lang w:val="es-ES"/>
        </w:rPr>
        <w:t xml:space="preserve">Alianza de Radiodifusores Iberoamericanos para la Propiedad Intelectual (ARIPI) </w:t>
      </w:r>
    </w:p>
    <w:p w14:paraId="5486ACC0" w14:textId="77777777" w:rsidR="00EA6140" w:rsidRDefault="00EA6140" w:rsidP="00EA6140">
      <w:pPr>
        <w:keepNext/>
        <w:keepLines/>
        <w:rPr>
          <w:szCs w:val="22"/>
          <w:lang w:val="pt-PT"/>
        </w:rPr>
      </w:pPr>
      <w:r>
        <w:rPr>
          <w:szCs w:val="22"/>
          <w:lang w:val="pt-PT"/>
        </w:rPr>
        <w:t>Felipe SAONA, Delegado (Sr.), Zug</w:t>
      </w:r>
    </w:p>
    <w:p w14:paraId="4D9E2122" w14:textId="77777777" w:rsidR="00EA6140" w:rsidRDefault="00EA6140" w:rsidP="00EA6140">
      <w:pPr>
        <w:keepNext/>
        <w:keepLines/>
        <w:rPr>
          <w:szCs w:val="22"/>
          <w:u w:val="single"/>
          <w:lang w:val="pt-PT"/>
        </w:rPr>
      </w:pPr>
    </w:p>
    <w:p w14:paraId="4669F7F5" w14:textId="77777777" w:rsidR="00EA6140" w:rsidRDefault="00EA6140" w:rsidP="00EA6140">
      <w:pPr>
        <w:keepNext/>
        <w:keepLines/>
        <w:rPr>
          <w:szCs w:val="22"/>
          <w:u w:val="single"/>
          <w:lang w:val="pt-PT"/>
        </w:rPr>
      </w:pPr>
      <w:r>
        <w:rPr>
          <w:szCs w:val="22"/>
          <w:u w:val="single"/>
          <w:lang w:val="pt-PT"/>
        </w:rPr>
        <w:t xml:space="preserve">Associación Argentina de Intérpretes (AADI) </w:t>
      </w:r>
    </w:p>
    <w:p w14:paraId="6A5A4D57" w14:textId="77777777" w:rsidR="00EA6140" w:rsidRDefault="00EA6140" w:rsidP="00EA6140">
      <w:pPr>
        <w:rPr>
          <w:szCs w:val="22"/>
          <w:lang w:val="es-ES_tradnl"/>
        </w:rPr>
      </w:pPr>
      <w:r>
        <w:rPr>
          <w:szCs w:val="22"/>
          <w:lang w:val="es-ES_tradnl"/>
        </w:rPr>
        <w:t>Jorge BERRETA (Sr.), Consultor de Asuntos Internacionales, Buenos Aires</w:t>
      </w:r>
    </w:p>
    <w:p w14:paraId="2555EC8E" w14:textId="77777777" w:rsidR="00EA6140" w:rsidRDefault="00EA6140" w:rsidP="00EA6140">
      <w:pPr>
        <w:keepNext/>
        <w:keepLines/>
        <w:rPr>
          <w:szCs w:val="22"/>
          <w:u w:val="single"/>
          <w:lang w:val="pt-PT"/>
        </w:rPr>
      </w:pPr>
    </w:p>
    <w:p w14:paraId="6C60D747" w14:textId="77777777" w:rsidR="00EA6140" w:rsidRDefault="00EA6140" w:rsidP="00EA6140">
      <w:pPr>
        <w:keepNext/>
        <w:keepLines/>
        <w:rPr>
          <w:szCs w:val="22"/>
          <w:u w:val="single"/>
          <w:lang w:val="pt-PT"/>
        </w:rPr>
      </w:pPr>
      <w:r>
        <w:rPr>
          <w:szCs w:val="22"/>
          <w:u w:val="single"/>
          <w:lang w:val="pt-PT"/>
        </w:rPr>
        <w:t xml:space="preserve">Association de gestion internationale collective des œuvres audiovisuelles (AGICOA)/Association for the International Collective Management of Audiovisual </w:t>
      </w:r>
    </w:p>
    <w:p w14:paraId="5A2FBADF" w14:textId="77777777" w:rsidR="00EA6140" w:rsidRDefault="00EA6140" w:rsidP="00EA6140">
      <w:pPr>
        <w:keepNext/>
        <w:keepLines/>
        <w:rPr>
          <w:szCs w:val="22"/>
          <w:u w:val="single"/>
          <w:lang w:val="pt-PT"/>
        </w:rPr>
      </w:pPr>
      <w:r>
        <w:rPr>
          <w:szCs w:val="22"/>
          <w:u w:val="single"/>
          <w:lang w:val="pt-PT"/>
        </w:rPr>
        <w:t xml:space="preserve">Works (AGICOA) </w:t>
      </w:r>
    </w:p>
    <w:p w14:paraId="7420F56B" w14:textId="77777777" w:rsidR="00EA6140" w:rsidRDefault="00EA6140" w:rsidP="00EA6140">
      <w:pPr>
        <w:rPr>
          <w:szCs w:val="22"/>
          <w:lang w:val="es-ES_tradnl"/>
        </w:rPr>
      </w:pPr>
      <w:r>
        <w:rPr>
          <w:szCs w:val="22"/>
          <w:lang w:val="es-ES_tradnl"/>
        </w:rPr>
        <w:t>Christopher MARCICH (M.), président, Genève</w:t>
      </w:r>
    </w:p>
    <w:p w14:paraId="2F74061B" w14:textId="77777777" w:rsidR="00EA6140" w:rsidRDefault="00EA6140" w:rsidP="00EA6140">
      <w:pPr>
        <w:rPr>
          <w:szCs w:val="22"/>
          <w:u w:val="single"/>
          <w:lang w:val="pt-PT"/>
        </w:rPr>
      </w:pPr>
    </w:p>
    <w:p w14:paraId="111AF395" w14:textId="77777777" w:rsidR="00EA6140" w:rsidRDefault="00EA6140" w:rsidP="00EA6140">
      <w:pPr>
        <w:rPr>
          <w:szCs w:val="22"/>
          <w:u w:val="single"/>
          <w:lang w:val="fr-CH"/>
        </w:rPr>
      </w:pPr>
      <w:r>
        <w:rPr>
          <w:szCs w:val="22"/>
          <w:u w:val="single"/>
          <w:lang w:val="fr-CH"/>
        </w:rPr>
        <w:t xml:space="preserve">Association des organisations européennes d'artistes interprètes (AEPO-ARTIS)/Association of European Perfomers' Organizations (AEPO-ARTIS) </w:t>
      </w:r>
    </w:p>
    <w:p w14:paraId="51FF5054" w14:textId="77777777" w:rsidR="00EA6140" w:rsidRDefault="00EA6140" w:rsidP="00EA6140">
      <w:pPr>
        <w:rPr>
          <w:szCs w:val="22"/>
        </w:rPr>
      </w:pPr>
      <w:r>
        <w:rPr>
          <w:szCs w:val="22"/>
        </w:rPr>
        <w:t>Xavier BLANC (Mr.), General Secretary, Brussels</w:t>
      </w:r>
    </w:p>
    <w:p w14:paraId="4AB97F01" w14:textId="77777777" w:rsidR="00EA6140" w:rsidRDefault="00EA6140" w:rsidP="00EA6140">
      <w:pPr>
        <w:rPr>
          <w:szCs w:val="22"/>
        </w:rPr>
      </w:pPr>
    </w:p>
    <w:p w14:paraId="494A370F" w14:textId="77777777" w:rsidR="00EA6140" w:rsidRDefault="00EA6140" w:rsidP="00EA6140">
      <w:pPr>
        <w:rPr>
          <w:szCs w:val="22"/>
          <w:u w:val="single"/>
          <w:lang w:val="fr-CH"/>
        </w:rPr>
      </w:pPr>
      <w:r>
        <w:rPr>
          <w:szCs w:val="22"/>
          <w:u w:val="single"/>
          <w:lang w:val="fr-CH"/>
        </w:rPr>
        <w:t xml:space="preserve">Association des télévisions commerciales européennes (ACT)/Association of Commercial Television in Europe (ACT) </w:t>
      </w:r>
    </w:p>
    <w:p w14:paraId="3F2F114B" w14:textId="77777777" w:rsidR="00EA6140" w:rsidRDefault="00EA6140" w:rsidP="00EA6140">
      <w:pPr>
        <w:rPr>
          <w:szCs w:val="22"/>
        </w:rPr>
      </w:pPr>
      <w:r>
        <w:rPr>
          <w:szCs w:val="22"/>
        </w:rPr>
        <w:t>Johanna BAYSSE (Ms.), EU Policy Officer, Brussels</w:t>
      </w:r>
    </w:p>
    <w:p w14:paraId="0BB731BB" w14:textId="77777777" w:rsidR="00EA6140" w:rsidRDefault="00EA6140" w:rsidP="00EA6140">
      <w:pPr>
        <w:rPr>
          <w:szCs w:val="22"/>
        </w:rPr>
      </w:pPr>
      <w:r>
        <w:rPr>
          <w:szCs w:val="22"/>
        </w:rPr>
        <w:t>Agnieszka HORAK (Ms.), Director of Legal and Public Affairs, Brussels</w:t>
      </w:r>
    </w:p>
    <w:p w14:paraId="0DFB915A" w14:textId="77777777" w:rsidR="00EA6140" w:rsidRDefault="00EA6140" w:rsidP="00EA6140">
      <w:pPr>
        <w:rPr>
          <w:szCs w:val="22"/>
          <w:u w:val="single"/>
        </w:rPr>
      </w:pPr>
    </w:p>
    <w:p w14:paraId="0703E8F0" w14:textId="77777777" w:rsidR="00EA6140" w:rsidRDefault="00EA6140" w:rsidP="00EA6140">
      <w:pPr>
        <w:rPr>
          <w:szCs w:val="22"/>
          <w:u w:val="single"/>
          <w:lang w:val="fr-CH"/>
        </w:rPr>
      </w:pPr>
      <w:r>
        <w:rPr>
          <w:szCs w:val="22"/>
          <w:u w:val="single"/>
          <w:lang w:val="fr-CH"/>
        </w:rPr>
        <w:t xml:space="preserve">Association européenne des étudiants en droit (ELSA International)/European Law Students' Association (ELSA International) </w:t>
      </w:r>
    </w:p>
    <w:p w14:paraId="3C0BFE5A" w14:textId="77777777" w:rsidR="00EA6140" w:rsidRDefault="00EA6140" w:rsidP="00EA6140">
      <w:pPr>
        <w:rPr>
          <w:szCs w:val="22"/>
        </w:rPr>
      </w:pPr>
      <w:r>
        <w:rPr>
          <w:szCs w:val="22"/>
        </w:rPr>
        <w:t>Ymane GLAOUA (Ms.), Head of Delegation, Brussles</w:t>
      </w:r>
    </w:p>
    <w:p w14:paraId="3329A142" w14:textId="77777777" w:rsidR="00EA6140" w:rsidRPr="00AF7C7E" w:rsidRDefault="00EA6140" w:rsidP="00EA6140">
      <w:pPr>
        <w:rPr>
          <w:szCs w:val="22"/>
          <w:lang w:val="de-CH"/>
        </w:rPr>
      </w:pPr>
      <w:r w:rsidRPr="00AF7C7E">
        <w:rPr>
          <w:szCs w:val="22"/>
          <w:lang w:val="de-CH"/>
        </w:rPr>
        <w:t>Irem Naz DOLU (Ms.), Delegate, Brussels</w:t>
      </w:r>
    </w:p>
    <w:p w14:paraId="5F1C1D4B" w14:textId="77777777" w:rsidR="00EA6140" w:rsidRDefault="00EA6140" w:rsidP="00EA6140">
      <w:pPr>
        <w:rPr>
          <w:szCs w:val="22"/>
        </w:rPr>
      </w:pPr>
      <w:r>
        <w:rPr>
          <w:szCs w:val="22"/>
        </w:rPr>
        <w:t>Ecennaz KARLI (Ms.), Delegate, Brussels</w:t>
      </w:r>
    </w:p>
    <w:p w14:paraId="549CA88D" w14:textId="77777777" w:rsidR="00EA6140" w:rsidRDefault="00EA6140" w:rsidP="00EA6140">
      <w:pPr>
        <w:rPr>
          <w:szCs w:val="22"/>
        </w:rPr>
      </w:pPr>
      <w:r>
        <w:rPr>
          <w:szCs w:val="22"/>
        </w:rPr>
        <w:t>Alicja KWIATKOWSKA (Ms.), Delegate, Brussels</w:t>
      </w:r>
    </w:p>
    <w:p w14:paraId="18FB0F0E" w14:textId="77777777" w:rsidR="00EA6140" w:rsidRDefault="00EA6140" w:rsidP="00EA6140">
      <w:pPr>
        <w:rPr>
          <w:szCs w:val="22"/>
        </w:rPr>
      </w:pPr>
      <w:r>
        <w:rPr>
          <w:szCs w:val="22"/>
        </w:rPr>
        <w:t>Maria NEGRI (Ms.), Delegate, Brussels</w:t>
      </w:r>
    </w:p>
    <w:p w14:paraId="727D39CA" w14:textId="77777777" w:rsidR="00EA6140" w:rsidRDefault="00EA6140" w:rsidP="00EA6140">
      <w:pPr>
        <w:rPr>
          <w:szCs w:val="22"/>
        </w:rPr>
      </w:pPr>
    </w:p>
    <w:p w14:paraId="491EF2F1" w14:textId="77777777" w:rsidR="00EA6140" w:rsidRDefault="00EA6140" w:rsidP="00EA6140">
      <w:pPr>
        <w:keepNext/>
        <w:keepLines/>
        <w:rPr>
          <w:color w:val="000000" w:themeColor="text1"/>
          <w:szCs w:val="22"/>
          <w:u w:val="single"/>
          <w:lang w:val="es-ES"/>
        </w:rPr>
      </w:pPr>
      <w:r>
        <w:rPr>
          <w:color w:val="000000" w:themeColor="text1"/>
          <w:szCs w:val="22"/>
          <w:u w:val="single"/>
          <w:lang w:val="es-ES"/>
        </w:rPr>
        <w:t>Asociación internacional de radiodifusión (AIR) /International Association of Broadcasting (IAB)</w:t>
      </w:r>
    </w:p>
    <w:p w14:paraId="435AEB6E" w14:textId="77777777" w:rsidR="00EA6140" w:rsidRDefault="00EA6140" w:rsidP="00EA6140">
      <w:pPr>
        <w:keepNext/>
        <w:keepLines/>
        <w:rPr>
          <w:color w:val="000000" w:themeColor="text1"/>
          <w:szCs w:val="22"/>
          <w:lang w:val="es-ES"/>
        </w:rPr>
      </w:pPr>
      <w:r>
        <w:rPr>
          <w:color w:val="000000" w:themeColor="text1"/>
          <w:szCs w:val="22"/>
          <w:lang w:val="es-ES"/>
        </w:rPr>
        <w:t>Juan ANDRÉS LERENA (Sr.) Director General, Montevideo</w:t>
      </w:r>
    </w:p>
    <w:p w14:paraId="1206B9AC" w14:textId="77777777" w:rsidR="00EA6140" w:rsidRDefault="00EA6140" w:rsidP="00EA6140">
      <w:pPr>
        <w:rPr>
          <w:szCs w:val="22"/>
          <w:lang w:val="es-ES"/>
        </w:rPr>
      </w:pPr>
      <w:r>
        <w:rPr>
          <w:szCs w:val="22"/>
          <w:lang w:val="es-ES"/>
        </w:rPr>
        <w:t>Nicolás NOVOA (Sr.), Miembro, Montevideo</w:t>
      </w:r>
    </w:p>
    <w:p w14:paraId="270DC5BD" w14:textId="77777777" w:rsidR="00EA6140" w:rsidRPr="00AF7C7E" w:rsidRDefault="00EA6140" w:rsidP="00EA6140">
      <w:pPr>
        <w:rPr>
          <w:szCs w:val="22"/>
          <w:lang w:val="es-ES"/>
        </w:rPr>
      </w:pPr>
      <w:r w:rsidRPr="00AF7C7E">
        <w:rPr>
          <w:szCs w:val="22"/>
          <w:lang w:val="es-ES"/>
        </w:rPr>
        <w:t>Beatriz VIANNA (Sra.), Miembro, Montevideo</w:t>
      </w:r>
    </w:p>
    <w:p w14:paraId="5667BDB9" w14:textId="77777777" w:rsidR="00EA6140" w:rsidRPr="00AF7C7E" w:rsidRDefault="00EA6140" w:rsidP="00EA6140">
      <w:pPr>
        <w:rPr>
          <w:szCs w:val="22"/>
          <w:lang w:val="es-ES"/>
        </w:rPr>
      </w:pPr>
    </w:p>
    <w:p w14:paraId="64E648C8" w14:textId="77777777" w:rsidR="00EA6140" w:rsidRDefault="00EA6140" w:rsidP="00EA6140">
      <w:pPr>
        <w:keepNext/>
        <w:keepLines/>
        <w:rPr>
          <w:color w:val="000000" w:themeColor="text1"/>
          <w:szCs w:val="22"/>
          <w:u w:val="single"/>
          <w:lang w:val="fr-CH"/>
        </w:rPr>
      </w:pPr>
      <w:r>
        <w:rPr>
          <w:color w:val="000000" w:themeColor="text1"/>
          <w:szCs w:val="22"/>
          <w:u w:val="single"/>
          <w:lang w:val="fr-CH"/>
        </w:rPr>
        <w:t>Association internationale pour la protection de la propriété intellectuelle (AIPPI)/International Association for the Protection of Intellectual Property (AIPPI)</w:t>
      </w:r>
    </w:p>
    <w:p w14:paraId="7183140B" w14:textId="77777777" w:rsidR="00EA6140" w:rsidRPr="00CB0754" w:rsidRDefault="00EA6140" w:rsidP="00EA6140">
      <w:pPr>
        <w:keepNext/>
        <w:keepLines/>
        <w:rPr>
          <w:szCs w:val="22"/>
        </w:rPr>
      </w:pPr>
      <w:r w:rsidRPr="00CB0754">
        <w:rPr>
          <w:szCs w:val="22"/>
        </w:rPr>
        <w:t>Shiri KASHER-HITIN (Ms.), Observer, Zurich</w:t>
      </w:r>
    </w:p>
    <w:p w14:paraId="4CA4DFB5" w14:textId="77777777" w:rsidR="00EA6140" w:rsidRPr="00CB0754" w:rsidRDefault="00EA6140" w:rsidP="00EA6140">
      <w:pPr>
        <w:rPr>
          <w:szCs w:val="22"/>
        </w:rPr>
      </w:pPr>
    </w:p>
    <w:p w14:paraId="6C270A61" w14:textId="77777777" w:rsidR="00EA6140" w:rsidRDefault="00EA6140" w:rsidP="00EA6140">
      <w:pPr>
        <w:rPr>
          <w:szCs w:val="22"/>
          <w:u w:val="single"/>
          <w:lang w:val="fr-CH"/>
        </w:rPr>
      </w:pPr>
      <w:r>
        <w:rPr>
          <w:szCs w:val="22"/>
          <w:u w:val="single"/>
          <w:lang w:val="fr-CH"/>
        </w:rPr>
        <w:t xml:space="preserve">Association internationale pour le développement de la propriété intellectuelle (ADALPI)/International Society for the Development of Intellectual Property (ADALPI) </w:t>
      </w:r>
    </w:p>
    <w:p w14:paraId="30C60D19" w14:textId="77777777" w:rsidR="00EA6140" w:rsidRDefault="00EA6140" w:rsidP="00EA6140">
      <w:pPr>
        <w:rPr>
          <w:szCs w:val="22"/>
        </w:rPr>
      </w:pPr>
      <w:r>
        <w:rPr>
          <w:szCs w:val="22"/>
        </w:rPr>
        <w:t>Brigitte LINDNER (Ms.), Chair, Geneva</w:t>
      </w:r>
    </w:p>
    <w:p w14:paraId="38F13440" w14:textId="77777777" w:rsidR="00EA6140" w:rsidRDefault="00EA6140" w:rsidP="00EA6140">
      <w:pPr>
        <w:rPr>
          <w:szCs w:val="22"/>
        </w:rPr>
      </w:pPr>
    </w:p>
    <w:p w14:paraId="186E4F9F" w14:textId="77777777" w:rsidR="00EA6140" w:rsidRDefault="00EA6140" w:rsidP="00EA6140">
      <w:pPr>
        <w:rPr>
          <w:szCs w:val="22"/>
          <w:u w:val="single"/>
        </w:rPr>
      </w:pPr>
      <w:r>
        <w:rPr>
          <w:szCs w:val="22"/>
          <w:u w:val="single"/>
        </w:rPr>
        <w:t xml:space="preserve">Association mondiale des journaux (AMJ)/World Association of Newspapers (WAN) </w:t>
      </w:r>
    </w:p>
    <w:p w14:paraId="5AF14E77" w14:textId="77777777" w:rsidR="00EA6140" w:rsidRDefault="00EA6140" w:rsidP="00EA6140">
      <w:pPr>
        <w:rPr>
          <w:szCs w:val="22"/>
        </w:rPr>
      </w:pPr>
      <w:r>
        <w:rPr>
          <w:szCs w:val="22"/>
        </w:rPr>
        <w:t>ELENA PEROTTI (Ms.), Executive Director Public Affairs and Media Policy, Paris</w:t>
      </w:r>
    </w:p>
    <w:p w14:paraId="765C24E9" w14:textId="77777777" w:rsidR="00EA6140" w:rsidRDefault="00EA6140" w:rsidP="00EA6140">
      <w:pPr>
        <w:rPr>
          <w:szCs w:val="22"/>
        </w:rPr>
      </w:pPr>
    </w:p>
    <w:p w14:paraId="4800FE3F" w14:textId="77777777" w:rsidR="00EA6140" w:rsidRDefault="00EA6140" w:rsidP="00EA6140">
      <w:pPr>
        <w:rPr>
          <w:szCs w:val="22"/>
          <w:u w:val="single"/>
        </w:rPr>
      </w:pPr>
      <w:r>
        <w:rPr>
          <w:szCs w:val="22"/>
          <w:u w:val="single"/>
        </w:rPr>
        <w:t xml:space="preserve">Canadian Copyright Institute (CCI) </w:t>
      </w:r>
    </w:p>
    <w:p w14:paraId="69269D9C" w14:textId="77777777" w:rsidR="00EA6140" w:rsidRDefault="00EA6140" w:rsidP="00EA6140">
      <w:pPr>
        <w:rPr>
          <w:szCs w:val="22"/>
        </w:rPr>
      </w:pPr>
      <w:r>
        <w:rPr>
          <w:szCs w:val="22"/>
        </w:rPr>
        <w:t>William HARNUM (Mr.), Chair, Toronto</w:t>
      </w:r>
    </w:p>
    <w:p w14:paraId="09796B00" w14:textId="77777777" w:rsidR="00EA6140" w:rsidRDefault="00EA6140" w:rsidP="00EA6140">
      <w:pPr>
        <w:rPr>
          <w:szCs w:val="22"/>
        </w:rPr>
      </w:pPr>
      <w:r>
        <w:rPr>
          <w:szCs w:val="22"/>
        </w:rPr>
        <w:t>Glenn ROLLANS (Mr.), Representative of the Canadian Copyright Institute, Edmonton</w:t>
      </w:r>
    </w:p>
    <w:p w14:paraId="120AA61C" w14:textId="77777777" w:rsidR="00EA6140" w:rsidRDefault="00EA6140" w:rsidP="00EA6140">
      <w:pPr>
        <w:rPr>
          <w:color w:val="000000" w:themeColor="text1"/>
          <w:szCs w:val="22"/>
        </w:rPr>
      </w:pPr>
    </w:p>
    <w:p w14:paraId="3D93421C" w14:textId="77777777" w:rsidR="00EA6140" w:rsidRDefault="00EA6140" w:rsidP="00EA6140">
      <w:pPr>
        <w:keepNext/>
        <w:keepLines/>
        <w:rPr>
          <w:color w:val="000000" w:themeColor="text1"/>
          <w:szCs w:val="22"/>
          <w:u w:val="single"/>
        </w:rPr>
      </w:pPr>
      <w:r>
        <w:rPr>
          <w:color w:val="000000" w:themeColor="text1"/>
          <w:szCs w:val="22"/>
          <w:u w:val="single"/>
        </w:rPr>
        <w:lastRenderedPageBreak/>
        <w:t xml:space="preserve">Central and Eastern European Copyright Alliance (CEECA) </w:t>
      </w:r>
    </w:p>
    <w:p w14:paraId="555C0004" w14:textId="77777777" w:rsidR="00EA6140" w:rsidRPr="00CB0754" w:rsidRDefault="00EA6140" w:rsidP="00EA6140">
      <w:pPr>
        <w:keepNext/>
        <w:keepLines/>
        <w:rPr>
          <w:color w:val="000000" w:themeColor="text1"/>
          <w:szCs w:val="22"/>
        </w:rPr>
      </w:pPr>
      <w:r w:rsidRPr="00CB0754">
        <w:rPr>
          <w:color w:val="000000" w:themeColor="text1"/>
          <w:szCs w:val="22"/>
        </w:rPr>
        <w:t>Mihály FICSOR (Mr.), Chairman, Budapest</w:t>
      </w:r>
    </w:p>
    <w:p w14:paraId="45797D1C" w14:textId="77777777" w:rsidR="00EA6140" w:rsidRPr="00CB0754" w:rsidRDefault="00EA6140" w:rsidP="00EA6140">
      <w:pPr>
        <w:rPr>
          <w:color w:val="000000" w:themeColor="text1"/>
          <w:szCs w:val="22"/>
        </w:rPr>
      </w:pPr>
    </w:p>
    <w:p w14:paraId="60C164F9" w14:textId="77777777" w:rsidR="00EA6140" w:rsidRDefault="00EA6140" w:rsidP="00EA6140">
      <w:pPr>
        <w:keepNext/>
        <w:keepLines/>
        <w:rPr>
          <w:color w:val="000000" w:themeColor="text1"/>
          <w:szCs w:val="22"/>
          <w:u w:val="single"/>
          <w:lang w:val="fr-CH"/>
        </w:rPr>
      </w:pPr>
      <w:r>
        <w:rPr>
          <w:color w:val="000000" w:themeColor="text1"/>
          <w:szCs w:val="22"/>
          <w:u w:val="single"/>
          <w:lang w:val="fr-CH"/>
        </w:rPr>
        <w:t xml:space="preserve">Centre de recherche et d'information sur le droit d'auteur (CRIC)/Copyright Research and Information Center (CRIC) </w:t>
      </w:r>
    </w:p>
    <w:p w14:paraId="764BA16F" w14:textId="77777777" w:rsidR="00EA6140" w:rsidRDefault="00EA6140" w:rsidP="00EA6140">
      <w:pPr>
        <w:keepNext/>
        <w:keepLines/>
        <w:rPr>
          <w:color w:val="000000" w:themeColor="text1"/>
          <w:szCs w:val="22"/>
        </w:rPr>
      </w:pPr>
      <w:r>
        <w:rPr>
          <w:color w:val="000000" w:themeColor="text1"/>
          <w:szCs w:val="22"/>
        </w:rPr>
        <w:t>Shinichi UEHARA (Mr.), Visiting Professor, Graduate School of Kokushikan University, Tokyo</w:t>
      </w:r>
    </w:p>
    <w:p w14:paraId="4E7D1EA0" w14:textId="77777777" w:rsidR="00EA6140" w:rsidRDefault="00EA6140" w:rsidP="00EA6140">
      <w:pPr>
        <w:rPr>
          <w:szCs w:val="22"/>
          <w:u w:val="single"/>
        </w:rPr>
      </w:pPr>
    </w:p>
    <w:p w14:paraId="310CD158" w14:textId="77777777" w:rsidR="00EA6140" w:rsidRDefault="00EA6140" w:rsidP="00EA6140">
      <w:pPr>
        <w:rPr>
          <w:szCs w:val="22"/>
          <w:u w:val="single"/>
        </w:rPr>
      </w:pPr>
      <w:r>
        <w:rPr>
          <w:szCs w:val="22"/>
          <w:u w:val="single"/>
        </w:rPr>
        <w:t xml:space="preserve">Center for Information Policy Research (CIPR) </w:t>
      </w:r>
    </w:p>
    <w:p w14:paraId="53C7E20D" w14:textId="77777777" w:rsidR="00EA6140" w:rsidRDefault="00EA6140" w:rsidP="00EA6140">
      <w:pPr>
        <w:rPr>
          <w:szCs w:val="22"/>
        </w:rPr>
      </w:pPr>
      <w:r>
        <w:rPr>
          <w:szCs w:val="22"/>
        </w:rPr>
        <w:t>Tomas LIPINSKI (Mr.), Dean and Professor, Milwaukee</w:t>
      </w:r>
    </w:p>
    <w:p w14:paraId="3637F8B2" w14:textId="77777777" w:rsidR="00EA6140" w:rsidRDefault="00EA6140" w:rsidP="00EA6140">
      <w:pPr>
        <w:rPr>
          <w:szCs w:val="22"/>
        </w:rPr>
      </w:pPr>
    </w:p>
    <w:p w14:paraId="1C4C94B1" w14:textId="77777777" w:rsidR="00EA6140" w:rsidRDefault="00EA6140" w:rsidP="00EA6140">
      <w:pPr>
        <w:rPr>
          <w:szCs w:val="22"/>
          <w:u w:val="single"/>
          <w:lang w:val="fr-CH"/>
        </w:rPr>
      </w:pPr>
      <w:r>
        <w:rPr>
          <w:szCs w:val="22"/>
          <w:u w:val="single"/>
          <w:lang w:val="fr-CH"/>
        </w:rPr>
        <w:t xml:space="preserve">Coalición por el Acceso Legal a la Cultura (CALC) </w:t>
      </w:r>
    </w:p>
    <w:p w14:paraId="40F0FD7A" w14:textId="77777777" w:rsidR="00EA6140" w:rsidRDefault="00EA6140" w:rsidP="00EA6140">
      <w:pPr>
        <w:rPr>
          <w:szCs w:val="22"/>
        </w:rPr>
      </w:pPr>
      <w:r>
        <w:rPr>
          <w:szCs w:val="22"/>
        </w:rPr>
        <w:t xml:space="preserve">Alfredo TOURNÉ (Sr.), Legal Representative, </w:t>
      </w:r>
      <w:r>
        <w:rPr>
          <w:szCs w:val="22"/>
        </w:rPr>
        <w:tab/>
        <w:t>M exico city</w:t>
      </w:r>
    </w:p>
    <w:p w14:paraId="78390D7B" w14:textId="77777777" w:rsidR="00EA6140" w:rsidRDefault="00EA6140" w:rsidP="00EA6140">
      <w:pPr>
        <w:rPr>
          <w:szCs w:val="22"/>
          <w:u w:val="single"/>
        </w:rPr>
      </w:pPr>
    </w:p>
    <w:p w14:paraId="3FC7118F" w14:textId="77777777" w:rsidR="00EA6140" w:rsidRDefault="00EA6140" w:rsidP="00EA6140">
      <w:pPr>
        <w:rPr>
          <w:szCs w:val="22"/>
          <w:u w:val="single"/>
        </w:rPr>
      </w:pPr>
      <w:r>
        <w:rPr>
          <w:szCs w:val="22"/>
          <w:u w:val="single"/>
        </w:rPr>
        <w:t xml:space="preserve">Communia </w:t>
      </w:r>
    </w:p>
    <w:p w14:paraId="52F967C0" w14:textId="77777777" w:rsidR="00EA6140" w:rsidRDefault="00EA6140" w:rsidP="00EA6140">
      <w:pPr>
        <w:rPr>
          <w:szCs w:val="22"/>
        </w:rPr>
      </w:pPr>
      <w:r>
        <w:rPr>
          <w:szCs w:val="22"/>
        </w:rPr>
        <w:t>Teresa NOBRE (Ms.), Copyright Expert, Lisbon</w:t>
      </w:r>
    </w:p>
    <w:p w14:paraId="450E118F" w14:textId="77777777" w:rsidR="00EA6140" w:rsidRDefault="00EA6140" w:rsidP="00EA6140">
      <w:pPr>
        <w:rPr>
          <w:szCs w:val="22"/>
        </w:rPr>
      </w:pPr>
    </w:p>
    <w:p w14:paraId="47C46880" w14:textId="77777777" w:rsidR="00EA6140" w:rsidRDefault="00EA6140" w:rsidP="00EA6140">
      <w:pPr>
        <w:rPr>
          <w:szCs w:val="22"/>
          <w:u w:val="single"/>
        </w:rPr>
      </w:pPr>
      <w:r>
        <w:rPr>
          <w:szCs w:val="22"/>
          <w:u w:val="single"/>
        </w:rPr>
        <w:t xml:space="preserve">Conector Foundation </w:t>
      </w:r>
    </w:p>
    <w:p w14:paraId="54E9D043" w14:textId="77777777" w:rsidR="00EA6140" w:rsidRDefault="00EA6140" w:rsidP="00EA6140">
      <w:pPr>
        <w:rPr>
          <w:szCs w:val="22"/>
        </w:rPr>
      </w:pPr>
      <w:r>
        <w:rPr>
          <w:szCs w:val="22"/>
        </w:rPr>
        <w:t>David RAMÍREZ-ORDÓÑEZ (Mr.), Researcher, The Hague</w:t>
      </w:r>
    </w:p>
    <w:p w14:paraId="28E78B69" w14:textId="77777777" w:rsidR="00EA6140" w:rsidRDefault="00EA6140" w:rsidP="00EA6140">
      <w:pPr>
        <w:rPr>
          <w:szCs w:val="22"/>
        </w:rPr>
      </w:pPr>
    </w:p>
    <w:p w14:paraId="55DBF24A" w14:textId="77777777" w:rsidR="00EA6140" w:rsidRDefault="00EA6140" w:rsidP="00EA6140">
      <w:pPr>
        <w:rPr>
          <w:szCs w:val="22"/>
          <w:u w:val="single"/>
        </w:rPr>
      </w:pPr>
      <w:r>
        <w:rPr>
          <w:szCs w:val="22"/>
          <w:u w:val="single"/>
        </w:rPr>
        <w:t xml:space="preserve">Confédération des entreprises européennes (BusinessEurope)/The Confederation of European Business (BusinessEurope) </w:t>
      </w:r>
    </w:p>
    <w:p w14:paraId="71EAF518" w14:textId="77777777" w:rsidR="00EA6140" w:rsidRDefault="00EA6140" w:rsidP="00EA6140">
      <w:pPr>
        <w:rPr>
          <w:szCs w:val="22"/>
        </w:rPr>
      </w:pPr>
      <w:r>
        <w:rPr>
          <w:szCs w:val="22"/>
        </w:rPr>
        <w:t>Elizabeth CROSSICK (Ms.), Head of Government Affairs, London</w:t>
      </w:r>
    </w:p>
    <w:p w14:paraId="5DC98F5B" w14:textId="77777777" w:rsidR="00EA6140" w:rsidRDefault="00EA6140" w:rsidP="00EA6140">
      <w:pPr>
        <w:rPr>
          <w:szCs w:val="22"/>
        </w:rPr>
      </w:pPr>
    </w:p>
    <w:p w14:paraId="188D76CB" w14:textId="77777777" w:rsidR="00EA6140" w:rsidRDefault="00EA6140" w:rsidP="00EA6140">
      <w:pPr>
        <w:keepNext/>
        <w:keepLines/>
        <w:rPr>
          <w:szCs w:val="22"/>
          <w:u w:val="single"/>
          <w:lang w:val="pt-PT"/>
        </w:rPr>
      </w:pPr>
      <w:r>
        <w:rPr>
          <w:szCs w:val="22"/>
          <w:u w:val="single"/>
          <w:lang w:val="pt-PT"/>
        </w:rPr>
        <w:t xml:space="preserve">Confédération internationale des éditeurs de musique (CIEM)/International Confederation of Music Publishers (ICMP) </w:t>
      </w:r>
    </w:p>
    <w:p w14:paraId="06131055" w14:textId="77777777" w:rsidR="00EA6140" w:rsidRDefault="00EA6140" w:rsidP="00EA6140">
      <w:pPr>
        <w:keepNext/>
        <w:keepLines/>
        <w:rPr>
          <w:szCs w:val="22"/>
          <w:lang w:val="pt-PT"/>
        </w:rPr>
      </w:pPr>
      <w:r>
        <w:rPr>
          <w:szCs w:val="22"/>
          <w:lang w:val="pt-PT"/>
        </w:rPr>
        <w:t>Ger HATTON (Ms.), Adviser, Brussels</w:t>
      </w:r>
    </w:p>
    <w:p w14:paraId="24664467" w14:textId="77777777" w:rsidR="00EA6140" w:rsidRDefault="00EA6140" w:rsidP="00EA6140">
      <w:pPr>
        <w:keepNext/>
        <w:keepLines/>
        <w:rPr>
          <w:color w:val="000000" w:themeColor="text1"/>
          <w:szCs w:val="22"/>
          <w:u w:val="single"/>
          <w:lang w:val="pt-PT"/>
        </w:rPr>
      </w:pPr>
    </w:p>
    <w:p w14:paraId="025AEDC0" w14:textId="77777777" w:rsidR="00EA6140" w:rsidRDefault="00EA6140" w:rsidP="00EA6140">
      <w:pPr>
        <w:keepNext/>
        <w:keepLines/>
        <w:rPr>
          <w:color w:val="000000" w:themeColor="text1"/>
          <w:szCs w:val="22"/>
          <w:u w:val="single"/>
          <w:lang w:val="pt-PT"/>
        </w:rPr>
      </w:pPr>
      <w:r>
        <w:rPr>
          <w:color w:val="000000" w:themeColor="text1"/>
          <w:szCs w:val="22"/>
          <w:u w:val="single"/>
          <w:lang w:val="pt-PT"/>
        </w:rPr>
        <w:t xml:space="preserve">Confédération internationale des sociétés d'auteurs et compositeurs (CISAC)/International Confederation of Societies of Authors and Composers (CISAC) </w:t>
      </w:r>
    </w:p>
    <w:p w14:paraId="755F996A" w14:textId="77777777" w:rsidR="00EA6140" w:rsidRDefault="00EA6140" w:rsidP="00EA6140">
      <w:pPr>
        <w:rPr>
          <w:szCs w:val="22"/>
        </w:rPr>
      </w:pPr>
      <w:r>
        <w:rPr>
          <w:szCs w:val="22"/>
        </w:rPr>
        <w:t>Leonardo DE TERLIZZI (Mr.), Legal Advisor, Legal Department, Neuilly sur Seine</w:t>
      </w:r>
    </w:p>
    <w:p w14:paraId="6F8D8054" w14:textId="77777777" w:rsidR="00EA6140" w:rsidRPr="00CB0754" w:rsidRDefault="00EA6140" w:rsidP="00EA6140">
      <w:pPr>
        <w:rPr>
          <w:szCs w:val="22"/>
          <w:lang w:val="fr-CH"/>
        </w:rPr>
      </w:pPr>
      <w:r w:rsidRPr="00CB0754">
        <w:rPr>
          <w:szCs w:val="22"/>
          <w:lang w:val="fr-CH"/>
        </w:rPr>
        <w:t>Gadi ORON (Mr.), Director General, Neuilly sur Seine</w:t>
      </w:r>
    </w:p>
    <w:p w14:paraId="2280FAFF" w14:textId="77777777" w:rsidR="00EA6140" w:rsidRDefault="00EA6140" w:rsidP="00EA6140">
      <w:pPr>
        <w:rPr>
          <w:szCs w:val="22"/>
          <w:lang w:val="pt-PT"/>
        </w:rPr>
      </w:pPr>
    </w:p>
    <w:p w14:paraId="4929D271" w14:textId="77777777" w:rsidR="00EA6140" w:rsidRDefault="00EA6140" w:rsidP="00EA6140">
      <w:pPr>
        <w:rPr>
          <w:szCs w:val="22"/>
          <w:u w:val="single"/>
          <w:lang w:val="fr-CH"/>
        </w:rPr>
      </w:pPr>
      <w:r>
        <w:rPr>
          <w:szCs w:val="22"/>
          <w:u w:val="single"/>
          <w:lang w:val="fr-CH"/>
        </w:rPr>
        <w:t xml:space="preserve">Conseil britannique du droit d'auteur (BCC)/British Copyright Council (BCC) </w:t>
      </w:r>
    </w:p>
    <w:p w14:paraId="647B0FAA" w14:textId="77777777" w:rsidR="00EA6140" w:rsidRDefault="00EA6140" w:rsidP="00EA6140">
      <w:pPr>
        <w:rPr>
          <w:szCs w:val="22"/>
        </w:rPr>
      </w:pPr>
      <w:r>
        <w:rPr>
          <w:szCs w:val="22"/>
        </w:rPr>
        <w:t>Elisabeth RIBBANS (Ms.), Director, Public Affairs, London</w:t>
      </w:r>
    </w:p>
    <w:p w14:paraId="6014EC0F" w14:textId="77777777" w:rsidR="00EA6140" w:rsidRDefault="00EA6140" w:rsidP="00EA6140">
      <w:pPr>
        <w:rPr>
          <w:szCs w:val="22"/>
          <w:u w:val="single"/>
        </w:rPr>
      </w:pPr>
    </w:p>
    <w:p w14:paraId="1DB0EC98" w14:textId="77777777" w:rsidR="00EA6140" w:rsidRDefault="00EA6140" w:rsidP="00EA6140">
      <w:pPr>
        <w:rPr>
          <w:szCs w:val="22"/>
          <w:u w:val="single"/>
        </w:rPr>
      </w:pPr>
      <w:r>
        <w:rPr>
          <w:szCs w:val="22"/>
          <w:u w:val="single"/>
        </w:rPr>
        <w:t xml:space="preserve">Conseil de coordination des associations d'archives audiovisuelles (CCAAA)/Co-ordinating Council of Audiovisual Archives Associations (CCAAA) </w:t>
      </w:r>
    </w:p>
    <w:p w14:paraId="27714156" w14:textId="77777777" w:rsidR="00EA6140" w:rsidRDefault="00EA6140" w:rsidP="00EA6140">
      <w:pPr>
        <w:rPr>
          <w:szCs w:val="22"/>
        </w:rPr>
      </w:pPr>
      <w:r>
        <w:rPr>
          <w:szCs w:val="22"/>
        </w:rPr>
        <w:t>Eric HARBESON (Mr.), Observer, Boulder</w:t>
      </w:r>
    </w:p>
    <w:p w14:paraId="3EE449F9" w14:textId="77777777" w:rsidR="00EA6140" w:rsidRDefault="00EA6140" w:rsidP="00EA6140">
      <w:pPr>
        <w:rPr>
          <w:szCs w:val="22"/>
          <w:u w:val="single"/>
        </w:rPr>
      </w:pPr>
    </w:p>
    <w:p w14:paraId="56F6A51B" w14:textId="77777777" w:rsidR="00EA6140" w:rsidRDefault="00EA6140" w:rsidP="00EA6140">
      <w:pPr>
        <w:rPr>
          <w:szCs w:val="22"/>
          <w:u w:val="single"/>
          <w:lang w:val="fr-CH"/>
        </w:rPr>
      </w:pPr>
      <w:r>
        <w:rPr>
          <w:szCs w:val="22"/>
          <w:u w:val="single"/>
          <w:lang w:val="fr-CH"/>
        </w:rPr>
        <w:t xml:space="preserve">Conseil des éditeurs européens (EPC)/European Publishers Council (EPC) </w:t>
      </w:r>
    </w:p>
    <w:p w14:paraId="4F28D9DE" w14:textId="77777777" w:rsidR="00EA6140" w:rsidRDefault="00EA6140" w:rsidP="00EA6140">
      <w:pPr>
        <w:rPr>
          <w:szCs w:val="22"/>
        </w:rPr>
      </w:pPr>
      <w:r>
        <w:rPr>
          <w:szCs w:val="22"/>
        </w:rPr>
        <w:t>Angela MILLS WADE (Ms.), Executive Director, Brussels</w:t>
      </w:r>
    </w:p>
    <w:p w14:paraId="6D3B0A6A" w14:textId="77777777" w:rsidR="00EA6140" w:rsidRDefault="00EA6140" w:rsidP="00EA6140">
      <w:pPr>
        <w:rPr>
          <w:szCs w:val="22"/>
        </w:rPr>
      </w:pPr>
      <w:r>
        <w:rPr>
          <w:szCs w:val="22"/>
        </w:rPr>
        <w:t>Jens BAMMEL (Mr.), Observer, CHAMPEL</w:t>
      </w:r>
    </w:p>
    <w:p w14:paraId="0D0B6C83" w14:textId="77777777" w:rsidR="00EA6140" w:rsidRDefault="00EA6140" w:rsidP="00EA6140">
      <w:pPr>
        <w:rPr>
          <w:color w:val="000000" w:themeColor="text1"/>
          <w:szCs w:val="22"/>
        </w:rPr>
      </w:pPr>
    </w:p>
    <w:p w14:paraId="0A4E9591" w14:textId="77777777" w:rsidR="00EA6140" w:rsidRDefault="00EA6140" w:rsidP="00EA6140">
      <w:pPr>
        <w:keepNext/>
        <w:keepLines/>
        <w:rPr>
          <w:color w:val="000000" w:themeColor="text1"/>
          <w:szCs w:val="22"/>
          <w:u w:val="single"/>
        </w:rPr>
      </w:pPr>
      <w:r>
        <w:rPr>
          <w:color w:val="000000" w:themeColor="text1"/>
          <w:szCs w:val="22"/>
          <w:u w:val="single"/>
        </w:rPr>
        <w:t xml:space="preserve">Conseil international des archives (CIA)/International Council on Archives (ICA) </w:t>
      </w:r>
    </w:p>
    <w:p w14:paraId="03CC8318" w14:textId="77777777" w:rsidR="00EA6140" w:rsidRDefault="00EA6140" w:rsidP="00EA6140">
      <w:pPr>
        <w:keepNext/>
        <w:keepLines/>
        <w:rPr>
          <w:szCs w:val="22"/>
        </w:rPr>
      </w:pPr>
      <w:r>
        <w:rPr>
          <w:szCs w:val="22"/>
        </w:rPr>
        <w:t>Jean DRYDEN (Ms.), Copyright Policy Expert, Toronto</w:t>
      </w:r>
    </w:p>
    <w:p w14:paraId="57CDD1A9" w14:textId="77777777" w:rsidR="00EA6140" w:rsidRDefault="00EA6140" w:rsidP="00EA6140">
      <w:pPr>
        <w:rPr>
          <w:szCs w:val="22"/>
        </w:rPr>
      </w:pPr>
      <w:r>
        <w:rPr>
          <w:szCs w:val="22"/>
        </w:rPr>
        <w:t>Grant MITCHELL (Mr.), Panelist, Geneva</w:t>
      </w:r>
    </w:p>
    <w:p w14:paraId="0DF1251A" w14:textId="77777777" w:rsidR="00EA6140" w:rsidRDefault="00EA6140" w:rsidP="00EA6140">
      <w:pPr>
        <w:rPr>
          <w:szCs w:val="22"/>
          <w:u w:val="single"/>
        </w:rPr>
      </w:pPr>
    </w:p>
    <w:p w14:paraId="77290EB7" w14:textId="77777777" w:rsidR="00EA6140" w:rsidRDefault="00EA6140" w:rsidP="00EA6140">
      <w:pPr>
        <w:rPr>
          <w:szCs w:val="22"/>
          <w:u w:val="single"/>
        </w:rPr>
      </w:pPr>
      <w:r>
        <w:rPr>
          <w:szCs w:val="22"/>
          <w:u w:val="single"/>
        </w:rPr>
        <w:t xml:space="preserve">Corporación Latinoamericana de Investigación de la Propiedad Intelectual para el Desarrollo (Corporación Innovarte) </w:t>
      </w:r>
    </w:p>
    <w:p w14:paraId="7D266C20" w14:textId="77777777" w:rsidR="00EA6140" w:rsidRDefault="00EA6140" w:rsidP="00EA6140">
      <w:pPr>
        <w:rPr>
          <w:szCs w:val="22"/>
        </w:rPr>
      </w:pPr>
      <w:r>
        <w:rPr>
          <w:szCs w:val="22"/>
        </w:rPr>
        <w:t>Carolina TORO BRAGG (Sra.), Asesora, Santiago</w:t>
      </w:r>
    </w:p>
    <w:p w14:paraId="460F0C53" w14:textId="77777777" w:rsidR="00EA6140" w:rsidRDefault="00EA6140" w:rsidP="00EA6140">
      <w:pPr>
        <w:rPr>
          <w:szCs w:val="22"/>
          <w:u w:val="single"/>
        </w:rPr>
      </w:pPr>
      <w:r>
        <w:rPr>
          <w:szCs w:val="22"/>
        </w:rPr>
        <w:t>Luis VILLARROEL VILLALÓN (Sr.), Director, Santiago</w:t>
      </w:r>
    </w:p>
    <w:p w14:paraId="4A589A01" w14:textId="77777777" w:rsidR="00EA6140" w:rsidRDefault="00EA6140" w:rsidP="00EA6140">
      <w:pPr>
        <w:rPr>
          <w:szCs w:val="22"/>
          <w:u w:val="single"/>
        </w:rPr>
      </w:pPr>
      <w:r>
        <w:rPr>
          <w:szCs w:val="22"/>
          <w:u w:val="single"/>
        </w:rPr>
        <w:br w:type="page"/>
      </w:r>
    </w:p>
    <w:p w14:paraId="0A7B38CD" w14:textId="77777777" w:rsidR="00EA6140" w:rsidRDefault="00EA6140" w:rsidP="00EA6140">
      <w:pPr>
        <w:rPr>
          <w:szCs w:val="22"/>
          <w:u w:val="single"/>
        </w:rPr>
      </w:pPr>
      <w:r>
        <w:rPr>
          <w:szCs w:val="22"/>
          <w:u w:val="single"/>
        </w:rPr>
        <w:lastRenderedPageBreak/>
        <w:t xml:space="preserve">Electronic Information for Librairies (eIFL.net) </w:t>
      </w:r>
    </w:p>
    <w:p w14:paraId="343EC91F" w14:textId="77777777" w:rsidR="00EA6140" w:rsidRDefault="00EA6140" w:rsidP="00EA6140">
      <w:pPr>
        <w:rPr>
          <w:szCs w:val="22"/>
        </w:rPr>
      </w:pPr>
      <w:r>
        <w:rPr>
          <w:szCs w:val="22"/>
        </w:rPr>
        <w:t>Teresa HACKETT (Ms.), Head, Vilnius</w:t>
      </w:r>
    </w:p>
    <w:p w14:paraId="67B66A06" w14:textId="77777777" w:rsidR="00EA6140" w:rsidRDefault="00EA6140" w:rsidP="00EA6140">
      <w:pPr>
        <w:rPr>
          <w:szCs w:val="22"/>
          <w:u w:val="single"/>
        </w:rPr>
      </w:pPr>
    </w:p>
    <w:p w14:paraId="5C0E581F" w14:textId="77777777" w:rsidR="00EA6140" w:rsidRDefault="00EA6140" w:rsidP="00EA6140">
      <w:pPr>
        <w:rPr>
          <w:szCs w:val="22"/>
          <w:u w:val="single"/>
        </w:rPr>
      </w:pPr>
      <w:r>
        <w:rPr>
          <w:szCs w:val="22"/>
          <w:u w:val="single"/>
        </w:rPr>
        <w:t xml:space="preserve">European University Association (EUA) </w:t>
      </w:r>
    </w:p>
    <w:p w14:paraId="2D578557" w14:textId="77777777" w:rsidR="00EA6140" w:rsidRDefault="00EA6140" w:rsidP="00EA6140">
      <w:pPr>
        <w:rPr>
          <w:szCs w:val="22"/>
        </w:rPr>
      </w:pPr>
      <w:r>
        <w:rPr>
          <w:szCs w:val="22"/>
        </w:rPr>
        <w:t>Bregt SAENEN (Mr.), Policy and Project Officer, Brussels</w:t>
      </w:r>
    </w:p>
    <w:p w14:paraId="11A3198C" w14:textId="77777777" w:rsidR="00EA6140" w:rsidRDefault="00EA6140" w:rsidP="00EA6140">
      <w:pPr>
        <w:rPr>
          <w:szCs w:val="22"/>
          <w:u w:val="single"/>
        </w:rPr>
      </w:pPr>
    </w:p>
    <w:p w14:paraId="3917D984" w14:textId="77777777" w:rsidR="00EA6140" w:rsidRDefault="00EA6140" w:rsidP="00EA6140">
      <w:pPr>
        <w:rPr>
          <w:szCs w:val="22"/>
          <w:u w:val="single"/>
          <w:lang w:val="fr-CH"/>
        </w:rPr>
      </w:pPr>
      <w:r>
        <w:rPr>
          <w:szCs w:val="22"/>
          <w:u w:val="single"/>
          <w:lang w:val="fr-CH"/>
        </w:rPr>
        <w:t xml:space="preserve">Fédération canadienne des associations de bibliothèques (FCAB)/Canadian Federation of Library Associations (CFLA) </w:t>
      </w:r>
    </w:p>
    <w:p w14:paraId="630065A2" w14:textId="77777777" w:rsidR="00EA6140" w:rsidRDefault="00EA6140" w:rsidP="00EA6140">
      <w:pPr>
        <w:rPr>
          <w:szCs w:val="22"/>
        </w:rPr>
      </w:pPr>
      <w:r>
        <w:rPr>
          <w:szCs w:val="22"/>
        </w:rPr>
        <w:t>Tamaira BLACKWOOD (Ms.), Masters, Faculty of Information, University of Toronto, Toronto</w:t>
      </w:r>
    </w:p>
    <w:p w14:paraId="2147D909" w14:textId="77777777" w:rsidR="00EA6140" w:rsidRDefault="00EA6140" w:rsidP="00EA6140">
      <w:pPr>
        <w:rPr>
          <w:szCs w:val="22"/>
        </w:rPr>
      </w:pPr>
      <w:r>
        <w:rPr>
          <w:szCs w:val="22"/>
        </w:rPr>
        <w:t>Jones DAVID (Mr.), Student, Toronto</w:t>
      </w:r>
    </w:p>
    <w:p w14:paraId="5C5DF84C" w14:textId="77777777" w:rsidR="00EA6140" w:rsidRDefault="00EA6140" w:rsidP="00EA6140">
      <w:pPr>
        <w:rPr>
          <w:szCs w:val="22"/>
        </w:rPr>
      </w:pPr>
      <w:r>
        <w:rPr>
          <w:szCs w:val="22"/>
        </w:rPr>
        <w:t>Joanna GRODECKI (Ms.), Master’s Student, Faculty of Information, University of Toronto, Toronto</w:t>
      </w:r>
    </w:p>
    <w:p w14:paraId="1C0B6722" w14:textId="77777777" w:rsidR="00EA6140" w:rsidRDefault="00EA6140" w:rsidP="00EA6140">
      <w:pPr>
        <w:rPr>
          <w:szCs w:val="22"/>
        </w:rPr>
      </w:pPr>
      <w:r>
        <w:rPr>
          <w:szCs w:val="22"/>
        </w:rPr>
        <w:t>Amal HUSSIEN (Ms.), Master’s Student, Faculty of Information, University of Toronto, Toronto</w:t>
      </w:r>
    </w:p>
    <w:p w14:paraId="7C804FED" w14:textId="77777777" w:rsidR="00EA6140" w:rsidRDefault="00EA6140" w:rsidP="00EA6140">
      <w:pPr>
        <w:rPr>
          <w:szCs w:val="22"/>
        </w:rPr>
      </w:pPr>
      <w:r>
        <w:rPr>
          <w:szCs w:val="22"/>
        </w:rPr>
        <w:t>Sandra JANJICEK (Ms.), Master's Student, Faculty of Information, University of Toronto, Toronto</w:t>
      </w:r>
    </w:p>
    <w:p w14:paraId="6187295D" w14:textId="77777777" w:rsidR="00EA6140" w:rsidRDefault="00EA6140" w:rsidP="00EA6140">
      <w:pPr>
        <w:rPr>
          <w:szCs w:val="22"/>
        </w:rPr>
      </w:pPr>
      <w:r>
        <w:rPr>
          <w:szCs w:val="22"/>
        </w:rPr>
        <w:t>Lubnaa JAUMDALLY (Ms.), Master’s Student, Faculty of Information, University of Toronto., Mississauga</w:t>
      </w:r>
    </w:p>
    <w:p w14:paraId="194AAEC7" w14:textId="77777777" w:rsidR="00EA6140" w:rsidRDefault="00EA6140" w:rsidP="00EA6140">
      <w:pPr>
        <w:rPr>
          <w:szCs w:val="22"/>
        </w:rPr>
      </w:pPr>
      <w:r>
        <w:rPr>
          <w:szCs w:val="22"/>
        </w:rPr>
        <w:t>Ming LIU (Ms.), Master’s Student, Faculty of Information, University of Toronto, Toronto</w:t>
      </w:r>
    </w:p>
    <w:p w14:paraId="611FC189" w14:textId="77777777" w:rsidR="00EA6140" w:rsidRDefault="00EA6140" w:rsidP="00EA6140">
      <w:pPr>
        <w:rPr>
          <w:szCs w:val="22"/>
        </w:rPr>
      </w:pPr>
      <w:r>
        <w:rPr>
          <w:szCs w:val="22"/>
        </w:rPr>
        <w:t>Jenna MLYNARYK (Ms.), Master's Student, Faculty of Information, University of Toronto, Toronto</w:t>
      </w:r>
    </w:p>
    <w:p w14:paraId="1A509C48" w14:textId="77777777" w:rsidR="00EA6140" w:rsidRDefault="00EA6140" w:rsidP="00EA6140">
      <w:pPr>
        <w:rPr>
          <w:szCs w:val="22"/>
        </w:rPr>
      </w:pPr>
      <w:r>
        <w:rPr>
          <w:szCs w:val="22"/>
        </w:rPr>
        <w:t>Joy RAMLOGAN (Ms.), Master of Information Student, Faculty of Information, University of Toronto., Toronto</w:t>
      </w:r>
    </w:p>
    <w:p w14:paraId="21884522" w14:textId="77777777" w:rsidR="00EA6140" w:rsidRDefault="00EA6140" w:rsidP="00EA6140">
      <w:pPr>
        <w:rPr>
          <w:szCs w:val="22"/>
        </w:rPr>
      </w:pPr>
      <w:r>
        <w:rPr>
          <w:szCs w:val="22"/>
        </w:rPr>
        <w:t>Weronika WASZEWSKI (Ms.), Master’s Student, Faculty of Information, University of Toronto., Toronto</w:t>
      </w:r>
    </w:p>
    <w:p w14:paraId="03D0EE11" w14:textId="77777777" w:rsidR="00EA6140" w:rsidRDefault="00EA6140" w:rsidP="00EA6140">
      <w:pPr>
        <w:rPr>
          <w:szCs w:val="22"/>
        </w:rPr>
      </w:pPr>
      <w:r>
        <w:rPr>
          <w:szCs w:val="22"/>
        </w:rPr>
        <w:t>Fuchsia NORWICH (Ms.), Master’s (or PhD) Student, Faculty of Information, University of Toronto, Toronto</w:t>
      </w:r>
    </w:p>
    <w:p w14:paraId="0149A4F2" w14:textId="77777777" w:rsidR="00EA6140" w:rsidRDefault="00EA6140" w:rsidP="00EA6140">
      <w:pPr>
        <w:rPr>
          <w:szCs w:val="22"/>
        </w:rPr>
      </w:pPr>
      <w:r>
        <w:rPr>
          <w:szCs w:val="22"/>
        </w:rPr>
        <w:t>Rebecca RITCHIE (Ms.), Master’s Student, Faculty of Information, University of Toronto., Toronto</w:t>
      </w:r>
    </w:p>
    <w:p w14:paraId="0149962F" w14:textId="77777777" w:rsidR="00EA6140" w:rsidRDefault="00EA6140" w:rsidP="00EA6140">
      <w:pPr>
        <w:rPr>
          <w:szCs w:val="22"/>
          <w:u w:val="single"/>
        </w:rPr>
      </w:pPr>
    </w:p>
    <w:p w14:paraId="7F133A60" w14:textId="77777777" w:rsidR="00EA6140" w:rsidRDefault="00EA6140" w:rsidP="00EA6140">
      <w:pPr>
        <w:rPr>
          <w:szCs w:val="22"/>
          <w:u w:val="single"/>
          <w:lang w:val="fr-CH"/>
        </w:rPr>
      </w:pPr>
      <w:r>
        <w:rPr>
          <w:szCs w:val="22"/>
          <w:u w:val="single"/>
          <w:lang w:val="fr-CH"/>
        </w:rPr>
        <w:t xml:space="preserve">Fédération européenne des sociétés de gestion collective de producteurs pour la copie privée audiovisuelle (EUROCOPYA)/European Federation of Joint Management Societies of Producers for Private Audiovisual Copying (EUROCOPYA) </w:t>
      </w:r>
    </w:p>
    <w:p w14:paraId="1FB36E25" w14:textId="77777777" w:rsidR="00EA6140" w:rsidRDefault="00EA6140" w:rsidP="00EA6140">
      <w:pPr>
        <w:rPr>
          <w:szCs w:val="22"/>
          <w:lang w:val="fr-CH"/>
        </w:rPr>
      </w:pPr>
      <w:r>
        <w:rPr>
          <w:szCs w:val="22"/>
          <w:lang w:val="fr-CH"/>
        </w:rPr>
        <w:t>Yvon THIEC (Mr.), Représentant, Bruxelles</w:t>
      </w:r>
    </w:p>
    <w:p w14:paraId="419556EF" w14:textId="77777777" w:rsidR="00EA6140" w:rsidRDefault="00EA6140" w:rsidP="00EA6140">
      <w:pPr>
        <w:rPr>
          <w:szCs w:val="22"/>
          <w:u w:val="single"/>
          <w:lang w:val="fr-CH"/>
        </w:rPr>
      </w:pPr>
    </w:p>
    <w:p w14:paraId="1934F255" w14:textId="77777777" w:rsidR="00EA6140" w:rsidRDefault="00EA6140" w:rsidP="00EA6140">
      <w:pPr>
        <w:rPr>
          <w:szCs w:val="22"/>
          <w:u w:val="single"/>
          <w:lang w:val="fr-FR"/>
        </w:rPr>
      </w:pPr>
      <w:r>
        <w:rPr>
          <w:szCs w:val="22"/>
          <w:u w:val="single"/>
          <w:lang w:val="fr-FR"/>
        </w:rPr>
        <w:t xml:space="preserve">Fédération ibéro-latino-américaine des artistes interprètes ou exécutants (FILAIE)/Ibero-Latin-American Federation of Performers (FILAIE) </w:t>
      </w:r>
    </w:p>
    <w:p w14:paraId="1F4162C0" w14:textId="77777777" w:rsidR="00EA6140" w:rsidRDefault="00EA6140" w:rsidP="00EA6140">
      <w:pPr>
        <w:rPr>
          <w:szCs w:val="22"/>
          <w:lang w:val="fr-CH"/>
        </w:rPr>
      </w:pPr>
      <w:r>
        <w:rPr>
          <w:szCs w:val="22"/>
          <w:lang w:val="fr-CH"/>
        </w:rPr>
        <w:t>Luis COBOS (Sr.), Presidente, Madrid</w:t>
      </w:r>
    </w:p>
    <w:p w14:paraId="2A76183F" w14:textId="77777777" w:rsidR="00EA6140" w:rsidRDefault="00EA6140" w:rsidP="00EA6140">
      <w:pPr>
        <w:rPr>
          <w:szCs w:val="22"/>
          <w:lang w:val="fr-CH"/>
        </w:rPr>
      </w:pPr>
      <w:r>
        <w:rPr>
          <w:szCs w:val="22"/>
          <w:lang w:val="fr-CH"/>
        </w:rPr>
        <w:t>Paloma LÓPEZ PELAEZ (Sra.), Miembro del Comité Jurídico, Madrid</w:t>
      </w:r>
    </w:p>
    <w:p w14:paraId="0F8D0115" w14:textId="77777777" w:rsidR="00EA6140" w:rsidRDefault="00EA6140" w:rsidP="00EA6140">
      <w:pPr>
        <w:rPr>
          <w:szCs w:val="22"/>
          <w:lang w:val="es-ES"/>
        </w:rPr>
      </w:pPr>
      <w:r>
        <w:rPr>
          <w:szCs w:val="22"/>
          <w:lang w:val="es-ES"/>
        </w:rPr>
        <w:t>Álvaro HERNÁNDEZ-PINZÓN (Sr.), Director Stratégic, Colleción, Madrid</w:t>
      </w:r>
    </w:p>
    <w:p w14:paraId="2F6F2E17" w14:textId="77777777" w:rsidR="00EA6140" w:rsidRDefault="00EA6140" w:rsidP="00EA6140">
      <w:pPr>
        <w:rPr>
          <w:szCs w:val="22"/>
          <w:lang w:val="es-ES"/>
        </w:rPr>
      </w:pPr>
      <w:r>
        <w:rPr>
          <w:szCs w:val="22"/>
          <w:lang w:val="es-ES"/>
        </w:rPr>
        <w:t>José Luis SEVILLANO ROMERO (Sr.), Director General, Madrid</w:t>
      </w:r>
    </w:p>
    <w:p w14:paraId="5747E951" w14:textId="77777777" w:rsidR="00EA6140" w:rsidRDefault="00EA6140" w:rsidP="00EA6140">
      <w:pPr>
        <w:rPr>
          <w:szCs w:val="22"/>
          <w:u w:val="single"/>
          <w:lang w:val="es-ES"/>
        </w:rPr>
      </w:pPr>
    </w:p>
    <w:p w14:paraId="7CCEB4C5" w14:textId="77777777" w:rsidR="00EA6140" w:rsidRDefault="00EA6140" w:rsidP="00EA6140">
      <w:pPr>
        <w:rPr>
          <w:szCs w:val="22"/>
          <w:u w:val="single"/>
          <w:lang w:val="fr-FR"/>
        </w:rPr>
      </w:pPr>
      <w:r>
        <w:rPr>
          <w:szCs w:val="22"/>
          <w:u w:val="single"/>
          <w:lang w:val="fr-FR"/>
        </w:rPr>
        <w:t xml:space="preserve">Fédération internationale de la vidéo (IFV)/International Video Federation (IVF) </w:t>
      </w:r>
    </w:p>
    <w:p w14:paraId="20F9DC6F" w14:textId="77777777" w:rsidR="00EA6140" w:rsidRDefault="00EA6140" w:rsidP="00EA6140">
      <w:pPr>
        <w:rPr>
          <w:szCs w:val="22"/>
        </w:rPr>
      </w:pPr>
      <w:r>
        <w:rPr>
          <w:szCs w:val="22"/>
        </w:rPr>
        <w:t>Scott MARTIN (Mr.), Member, Los Angeles</w:t>
      </w:r>
    </w:p>
    <w:p w14:paraId="2C8A5356" w14:textId="77777777" w:rsidR="00EA6140" w:rsidRDefault="00EA6140" w:rsidP="00EA6140">
      <w:pPr>
        <w:rPr>
          <w:szCs w:val="22"/>
        </w:rPr>
      </w:pPr>
    </w:p>
    <w:p w14:paraId="51ABC8E2" w14:textId="77777777" w:rsidR="00EA6140" w:rsidRDefault="00EA6140" w:rsidP="00EA6140">
      <w:pPr>
        <w:rPr>
          <w:szCs w:val="22"/>
          <w:u w:val="single"/>
        </w:rPr>
      </w:pPr>
      <w:r>
        <w:rPr>
          <w:szCs w:val="22"/>
          <w:u w:val="single"/>
        </w:rPr>
        <w:t xml:space="preserve">Fédération internationale des acteurs (FIA)/International Federation of Actors (FIA) </w:t>
      </w:r>
    </w:p>
    <w:p w14:paraId="46465A3F" w14:textId="77777777" w:rsidR="00EA6140" w:rsidRDefault="00EA6140" w:rsidP="00EA6140">
      <w:pPr>
        <w:rPr>
          <w:szCs w:val="22"/>
        </w:rPr>
      </w:pPr>
      <w:r>
        <w:rPr>
          <w:szCs w:val="22"/>
        </w:rPr>
        <w:t>Dominick LUQUER (Mr.), General Secretary, Brussels</w:t>
      </w:r>
    </w:p>
    <w:p w14:paraId="1400FC0E" w14:textId="77777777" w:rsidR="00EA6140" w:rsidRDefault="00EA6140" w:rsidP="00EA6140">
      <w:pPr>
        <w:rPr>
          <w:szCs w:val="22"/>
        </w:rPr>
      </w:pPr>
      <w:r>
        <w:rPr>
          <w:szCs w:val="22"/>
        </w:rPr>
        <w:t>Anna-Katrine OLSEN (Ms.), Legal Counsel, Copenhagen</w:t>
      </w:r>
    </w:p>
    <w:p w14:paraId="157C93E6" w14:textId="77777777" w:rsidR="00EA6140" w:rsidRDefault="00EA6140" w:rsidP="00EA6140">
      <w:pPr>
        <w:rPr>
          <w:szCs w:val="22"/>
        </w:rPr>
      </w:pPr>
    </w:p>
    <w:p w14:paraId="6742A968" w14:textId="77777777" w:rsidR="00EA6140" w:rsidRDefault="00EA6140" w:rsidP="00EA6140">
      <w:pPr>
        <w:keepNext/>
        <w:keepLines/>
        <w:rPr>
          <w:color w:val="000000" w:themeColor="text1"/>
          <w:szCs w:val="22"/>
          <w:u w:val="single"/>
          <w:lang w:val="fr-FR"/>
        </w:rPr>
      </w:pPr>
      <w:r>
        <w:rPr>
          <w:color w:val="000000" w:themeColor="text1"/>
          <w:szCs w:val="22"/>
          <w:u w:val="single"/>
          <w:lang w:val="fr-FR"/>
        </w:rPr>
        <w:t>Fédération internationale des associations de bibliothécaires et des bibliothèques (FIAB)/International Federation of Library Associations and Institutions (IFLA)</w:t>
      </w:r>
    </w:p>
    <w:p w14:paraId="0369E63C" w14:textId="77777777" w:rsidR="00EA6140" w:rsidRDefault="00EA6140" w:rsidP="00EA6140">
      <w:pPr>
        <w:keepNext/>
        <w:keepLines/>
        <w:rPr>
          <w:color w:val="000000" w:themeColor="text1"/>
          <w:szCs w:val="22"/>
        </w:rPr>
      </w:pPr>
      <w:r>
        <w:rPr>
          <w:color w:val="000000" w:themeColor="text1"/>
          <w:szCs w:val="22"/>
        </w:rPr>
        <w:t xml:space="preserve">Winston TABB (Mr.), Sheridan Dean of University Libraries, Johns Hopkins University </w:t>
      </w:r>
    </w:p>
    <w:p w14:paraId="10B22B0C" w14:textId="77777777" w:rsidR="00EA6140" w:rsidRDefault="00EA6140" w:rsidP="00EA6140">
      <w:pPr>
        <w:rPr>
          <w:szCs w:val="22"/>
        </w:rPr>
      </w:pPr>
      <w:r>
        <w:rPr>
          <w:szCs w:val="22"/>
        </w:rPr>
        <w:t>Stephen WYBER (Mr.), IIDA, Manager Policy and Advocacy, The Hague</w:t>
      </w:r>
    </w:p>
    <w:p w14:paraId="1E2A1506" w14:textId="77777777" w:rsidR="00EA6140" w:rsidRDefault="00EA6140" w:rsidP="00EA6140">
      <w:pPr>
        <w:keepNext/>
        <w:keepLines/>
        <w:rPr>
          <w:szCs w:val="22"/>
        </w:rPr>
      </w:pPr>
      <w:r>
        <w:rPr>
          <w:szCs w:val="22"/>
        </w:rPr>
        <w:t>Ariadna MATAS CASADEVALL (Ms.), Member, The Hague</w:t>
      </w:r>
    </w:p>
    <w:p w14:paraId="4F753A5B" w14:textId="77777777" w:rsidR="00EA6140" w:rsidRDefault="00EA6140" w:rsidP="00EA6140">
      <w:pPr>
        <w:rPr>
          <w:szCs w:val="22"/>
        </w:rPr>
      </w:pPr>
      <w:r>
        <w:rPr>
          <w:szCs w:val="22"/>
        </w:rPr>
        <w:t>Victoria OWEN (Ms.), Information Policy Scholar-Practitioner, University of Toronto, Toronto</w:t>
      </w:r>
    </w:p>
    <w:p w14:paraId="5F4C9138" w14:textId="77777777" w:rsidR="00EA6140" w:rsidRDefault="00EA6140" w:rsidP="00EA6140">
      <w:pPr>
        <w:rPr>
          <w:szCs w:val="22"/>
          <w:u w:val="single"/>
        </w:rPr>
      </w:pPr>
    </w:p>
    <w:p w14:paraId="176BFB38" w14:textId="77777777" w:rsidR="00EA6140" w:rsidRDefault="00EA6140" w:rsidP="00EA6140">
      <w:pPr>
        <w:keepNext/>
        <w:keepLines/>
        <w:rPr>
          <w:szCs w:val="22"/>
          <w:u w:val="single"/>
          <w:lang w:val="fr-CH"/>
        </w:rPr>
      </w:pPr>
      <w:r>
        <w:rPr>
          <w:szCs w:val="22"/>
          <w:u w:val="single"/>
          <w:lang w:val="fr-CH"/>
        </w:rPr>
        <w:lastRenderedPageBreak/>
        <w:t xml:space="preserve">Fédération internationale des associations de producteurs de films (FIAPF)/International Federation of Film Producers Associations (FIAPF) </w:t>
      </w:r>
    </w:p>
    <w:p w14:paraId="24916013" w14:textId="77777777" w:rsidR="00EA6140" w:rsidRDefault="00EA6140" w:rsidP="00EA6140">
      <w:pPr>
        <w:rPr>
          <w:szCs w:val="22"/>
        </w:rPr>
      </w:pPr>
      <w:r>
        <w:rPr>
          <w:szCs w:val="22"/>
        </w:rPr>
        <w:t>Bertrand MOULLIER (Mr.), Senior Advisor International Affairs, London</w:t>
      </w:r>
    </w:p>
    <w:p w14:paraId="781F6C60" w14:textId="77777777" w:rsidR="00EA6140" w:rsidRDefault="00EA6140" w:rsidP="00EA6140">
      <w:pPr>
        <w:rPr>
          <w:szCs w:val="22"/>
          <w:u w:val="single"/>
        </w:rPr>
      </w:pPr>
    </w:p>
    <w:p w14:paraId="688D96E8" w14:textId="77777777" w:rsidR="00EA6140" w:rsidRDefault="00EA6140" w:rsidP="00EA6140">
      <w:pPr>
        <w:rPr>
          <w:szCs w:val="22"/>
          <w:u w:val="single"/>
          <w:lang w:val="fr-CH"/>
        </w:rPr>
      </w:pPr>
      <w:r>
        <w:rPr>
          <w:szCs w:val="22"/>
          <w:u w:val="single"/>
          <w:lang w:val="fr-CH"/>
        </w:rPr>
        <w:t xml:space="preserve">Fédération internationale des journalistes (FIJ)/International Federation of Journalists (IFJ) </w:t>
      </w:r>
    </w:p>
    <w:p w14:paraId="1AE34230" w14:textId="77777777" w:rsidR="00EA6140" w:rsidRDefault="00EA6140" w:rsidP="00EA6140">
      <w:pPr>
        <w:keepNext/>
        <w:keepLines/>
        <w:rPr>
          <w:color w:val="000000" w:themeColor="text1"/>
          <w:szCs w:val="22"/>
          <w:u w:val="single"/>
        </w:rPr>
      </w:pPr>
      <w:r>
        <w:rPr>
          <w:szCs w:val="22"/>
        </w:rPr>
        <w:t>Michael Christopher HOLDERNESS (Mr.), Representative, Brussels</w:t>
      </w:r>
    </w:p>
    <w:p w14:paraId="1B6EE13D" w14:textId="77777777" w:rsidR="00EA6140" w:rsidRDefault="00EA6140" w:rsidP="00EA6140">
      <w:pPr>
        <w:keepNext/>
        <w:keepLines/>
        <w:rPr>
          <w:color w:val="000000" w:themeColor="text1"/>
          <w:szCs w:val="22"/>
          <w:u w:val="single"/>
        </w:rPr>
      </w:pPr>
    </w:p>
    <w:p w14:paraId="07C3A4AD" w14:textId="77777777" w:rsidR="00EA6140" w:rsidRDefault="00EA6140" w:rsidP="00EA6140">
      <w:pPr>
        <w:rPr>
          <w:szCs w:val="22"/>
          <w:u w:val="single"/>
        </w:rPr>
      </w:pPr>
      <w:r>
        <w:rPr>
          <w:szCs w:val="22"/>
          <w:u w:val="single"/>
        </w:rPr>
        <w:t xml:space="preserve">Fédération internationale des musiciens (FIM)/International Federation of Musicians (FIM) </w:t>
      </w:r>
    </w:p>
    <w:p w14:paraId="77912735" w14:textId="77777777" w:rsidR="00EA6140" w:rsidRDefault="00EA6140" w:rsidP="00EA6140">
      <w:pPr>
        <w:rPr>
          <w:szCs w:val="22"/>
        </w:rPr>
      </w:pPr>
      <w:r>
        <w:rPr>
          <w:szCs w:val="22"/>
        </w:rPr>
        <w:t>Benoit MACHUEL (Mr.), General Secretary, Paris</w:t>
      </w:r>
    </w:p>
    <w:p w14:paraId="169A1C76" w14:textId="77777777" w:rsidR="00EA6140" w:rsidRDefault="00EA6140" w:rsidP="00EA6140">
      <w:pPr>
        <w:rPr>
          <w:szCs w:val="22"/>
        </w:rPr>
      </w:pPr>
      <w:r>
        <w:rPr>
          <w:szCs w:val="22"/>
        </w:rPr>
        <w:t>Armando BAEZ (Mr.), Delegate, Mexico</w:t>
      </w:r>
    </w:p>
    <w:p w14:paraId="31428640" w14:textId="77777777" w:rsidR="00EA6140" w:rsidRDefault="00EA6140" w:rsidP="00EA6140">
      <w:pPr>
        <w:rPr>
          <w:szCs w:val="22"/>
        </w:rPr>
      </w:pPr>
      <w:r>
        <w:rPr>
          <w:szCs w:val="22"/>
        </w:rPr>
        <w:t>José Sergio CARREÑO (Mr.), Delegado, Culhuacan</w:t>
      </w:r>
    </w:p>
    <w:p w14:paraId="6025259B" w14:textId="77777777" w:rsidR="00EA6140" w:rsidRDefault="00EA6140" w:rsidP="00EA6140">
      <w:pPr>
        <w:rPr>
          <w:szCs w:val="22"/>
        </w:rPr>
      </w:pPr>
      <w:r>
        <w:rPr>
          <w:szCs w:val="22"/>
        </w:rPr>
        <w:t>Sarah AVARELL (Ms.), Event Coordinator, Toronto</w:t>
      </w:r>
    </w:p>
    <w:p w14:paraId="0C209BC8" w14:textId="77777777" w:rsidR="00EA6140" w:rsidRDefault="00EA6140" w:rsidP="00EA6140">
      <w:pPr>
        <w:rPr>
          <w:szCs w:val="22"/>
        </w:rPr>
      </w:pPr>
      <w:r>
        <w:rPr>
          <w:szCs w:val="22"/>
        </w:rPr>
        <w:t>Graham HENDERSON (Mr.), President Toronto</w:t>
      </w:r>
    </w:p>
    <w:p w14:paraId="5A04ED6B" w14:textId="77777777" w:rsidR="00EA6140" w:rsidRDefault="00EA6140" w:rsidP="00EA6140">
      <w:pPr>
        <w:rPr>
          <w:szCs w:val="22"/>
        </w:rPr>
      </w:pPr>
      <w:r>
        <w:rPr>
          <w:szCs w:val="22"/>
        </w:rPr>
        <w:t>Miranda MULHOLLAND (Ms.), Canadian musician,Toronto</w:t>
      </w:r>
    </w:p>
    <w:p w14:paraId="0A1510B2" w14:textId="77777777" w:rsidR="00EA6140" w:rsidRDefault="00EA6140" w:rsidP="00EA6140">
      <w:pPr>
        <w:rPr>
          <w:szCs w:val="22"/>
        </w:rPr>
      </w:pPr>
    </w:p>
    <w:p w14:paraId="652E2293" w14:textId="77777777" w:rsidR="00EA6140" w:rsidRDefault="00EA6140" w:rsidP="00EA6140">
      <w:pPr>
        <w:keepNext/>
        <w:keepLines/>
        <w:rPr>
          <w:color w:val="000000" w:themeColor="text1"/>
          <w:szCs w:val="22"/>
          <w:u w:val="single"/>
          <w:lang w:val="fr-CH"/>
        </w:rPr>
      </w:pPr>
      <w:r>
        <w:rPr>
          <w:color w:val="000000" w:themeColor="text1"/>
          <w:szCs w:val="22"/>
          <w:u w:val="single"/>
          <w:lang w:val="fr-CH"/>
        </w:rPr>
        <w:t>Fédération internationale des organismes gérant les droits de reproduction (IFRRO)/ International Federation of Reproduction Rights Organizations (IFRRO)</w:t>
      </w:r>
      <w:r>
        <w:rPr>
          <w:color w:val="000000" w:themeColor="text1"/>
          <w:szCs w:val="22"/>
          <w:lang w:val="fr-CH"/>
        </w:rPr>
        <w:t xml:space="preserve"> </w:t>
      </w:r>
    </w:p>
    <w:p w14:paraId="35F15E29" w14:textId="77777777" w:rsidR="00EA6140" w:rsidRDefault="00EA6140" w:rsidP="00EA6140">
      <w:pPr>
        <w:rPr>
          <w:szCs w:val="22"/>
        </w:rPr>
      </w:pPr>
      <w:r>
        <w:rPr>
          <w:szCs w:val="22"/>
        </w:rPr>
        <w:t>Rainer JUST (Mr.), President, Brussels</w:t>
      </w:r>
    </w:p>
    <w:p w14:paraId="07B60EEF" w14:textId="77777777" w:rsidR="00EA6140" w:rsidRDefault="00EA6140" w:rsidP="00EA6140">
      <w:pPr>
        <w:rPr>
          <w:szCs w:val="22"/>
        </w:rPr>
      </w:pPr>
      <w:r>
        <w:rPr>
          <w:szCs w:val="22"/>
        </w:rPr>
        <w:t>Caroline Morgan (Ms.), Chief Executive, Brussels</w:t>
      </w:r>
    </w:p>
    <w:p w14:paraId="6E67979A" w14:textId="77777777" w:rsidR="00EA6140" w:rsidRDefault="00EA6140" w:rsidP="00EA6140">
      <w:pPr>
        <w:rPr>
          <w:szCs w:val="22"/>
        </w:rPr>
      </w:pPr>
      <w:r>
        <w:rPr>
          <w:szCs w:val="22"/>
        </w:rPr>
        <w:t>Pierre-Olivier LESBURGUÈRES (Mr.), Manager, Policy and Regional Development, Brussels</w:t>
      </w:r>
    </w:p>
    <w:p w14:paraId="172FD24E" w14:textId="77777777" w:rsidR="00EA6140" w:rsidRDefault="00EA6140" w:rsidP="00EA6140">
      <w:pPr>
        <w:rPr>
          <w:color w:val="000000" w:themeColor="text1"/>
          <w:szCs w:val="22"/>
        </w:rPr>
      </w:pPr>
    </w:p>
    <w:p w14:paraId="20A3A86B" w14:textId="77777777" w:rsidR="00EA6140" w:rsidRDefault="00EA6140" w:rsidP="00EA6140">
      <w:pPr>
        <w:rPr>
          <w:szCs w:val="22"/>
          <w:u w:val="single"/>
        </w:rPr>
      </w:pPr>
      <w:r>
        <w:rPr>
          <w:szCs w:val="22"/>
          <w:u w:val="single"/>
        </w:rPr>
        <w:t xml:space="preserve">Fédération internationale des traducteurs (FIT)/International Federation of Translators (FIT) </w:t>
      </w:r>
    </w:p>
    <w:p w14:paraId="4180DF8C" w14:textId="77777777" w:rsidR="00EA6140" w:rsidRDefault="00EA6140" w:rsidP="00EA6140">
      <w:pPr>
        <w:rPr>
          <w:szCs w:val="22"/>
        </w:rPr>
      </w:pPr>
      <w:r>
        <w:rPr>
          <w:szCs w:val="22"/>
        </w:rPr>
        <w:t>Olga EGOROVA (Ms.), Professor, Member of the Council, Chair of the External Partnerships Committee of the International Federation of Translators, Astrakhan</w:t>
      </w:r>
    </w:p>
    <w:p w14:paraId="080CCD10" w14:textId="77777777" w:rsidR="00EA6140" w:rsidRDefault="00EA6140" w:rsidP="00EA6140">
      <w:pPr>
        <w:rPr>
          <w:szCs w:val="22"/>
          <w:u w:val="single"/>
        </w:rPr>
      </w:pPr>
    </w:p>
    <w:p w14:paraId="6E239210" w14:textId="77777777" w:rsidR="00EA6140" w:rsidRDefault="00EA6140" w:rsidP="00EA6140">
      <w:pPr>
        <w:rPr>
          <w:szCs w:val="22"/>
          <w:u w:val="single"/>
        </w:rPr>
      </w:pPr>
      <w:r>
        <w:rPr>
          <w:szCs w:val="22"/>
          <w:u w:val="single"/>
        </w:rPr>
        <w:t xml:space="preserve">Federazione Unitaria Italiana Scrittori (FUIS) </w:t>
      </w:r>
    </w:p>
    <w:p w14:paraId="65A752F1" w14:textId="77777777" w:rsidR="00EA6140" w:rsidRDefault="00EA6140" w:rsidP="00EA6140">
      <w:pPr>
        <w:rPr>
          <w:szCs w:val="22"/>
        </w:rPr>
      </w:pPr>
      <w:r>
        <w:rPr>
          <w:szCs w:val="22"/>
        </w:rPr>
        <w:t>Simone DI CONZA (Mr.), Secretary General, Roma</w:t>
      </w:r>
    </w:p>
    <w:p w14:paraId="5F25CD60" w14:textId="77777777" w:rsidR="00EA6140" w:rsidRDefault="00EA6140" w:rsidP="00EA6140">
      <w:pPr>
        <w:rPr>
          <w:szCs w:val="22"/>
        </w:rPr>
      </w:pPr>
      <w:r>
        <w:rPr>
          <w:szCs w:val="22"/>
        </w:rPr>
        <w:t>Katie WEBB (Ms.), International Co-Director, London</w:t>
      </w:r>
    </w:p>
    <w:p w14:paraId="4844D64F" w14:textId="77777777" w:rsidR="00EA6140" w:rsidRDefault="00EA6140" w:rsidP="00EA6140">
      <w:pPr>
        <w:keepNext/>
        <w:keepLines/>
        <w:rPr>
          <w:szCs w:val="22"/>
          <w:u w:val="single"/>
        </w:rPr>
      </w:pPr>
    </w:p>
    <w:p w14:paraId="13DE66E6" w14:textId="77777777" w:rsidR="00EA6140" w:rsidRDefault="00EA6140" w:rsidP="00EA6140">
      <w:pPr>
        <w:rPr>
          <w:szCs w:val="22"/>
          <w:u w:val="single"/>
        </w:rPr>
      </w:pPr>
      <w:r>
        <w:rPr>
          <w:szCs w:val="22"/>
          <w:u w:val="single"/>
        </w:rPr>
        <w:t xml:space="preserve">Health and Environment Program (HEP) </w:t>
      </w:r>
    </w:p>
    <w:p w14:paraId="561E42FF" w14:textId="77777777" w:rsidR="00EA6140" w:rsidRDefault="00EA6140" w:rsidP="00EA6140">
      <w:pPr>
        <w:rPr>
          <w:szCs w:val="22"/>
          <w:lang w:val="fr-CH"/>
        </w:rPr>
      </w:pPr>
      <w:r>
        <w:rPr>
          <w:szCs w:val="22"/>
          <w:lang w:val="fr-CH"/>
        </w:rPr>
        <w:t>Madeleine SCHERB (Mme), Economiste, Présidente, Genève</w:t>
      </w:r>
    </w:p>
    <w:p w14:paraId="61FD0860" w14:textId="77777777" w:rsidR="00EA6140" w:rsidRDefault="00EA6140" w:rsidP="00EA6140">
      <w:pPr>
        <w:keepNext/>
        <w:keepLines/>
        <w:rPr>
          <w:szCs w:val="22"/>
          <w:u w:val="single"/>
          <w:lang w:val="fr-FR"/>
        </w:rPr>
      </w:pPr>
      <w:r>
        <w:rPr>
          <w:szCs w:val="22"/>
          <w:lang w:val="fr-CH"/>
        </w:rPr>
        <w:t>Pierre SCHERB (M.), Conseiller juridique, Genève</w:t>
      </w:r>
    </w:p>
    <w:p w14:paraId="43373F9D" w14:textId="77777777" w:rsidR="00EA6140" w:rsidRDefault="00EA6140" w:rsidP="00EA6140">
      <w:pPr>
        <w:rPr>
          <w:szCs w:val="22"/>
          <w:u w:val="single"/>
          <w:lang w:val="es-ES"/>
        </w:rPr>
      </w:pPr>
    </w:p>
    <w:p w14:paraId="399043BA" w14:textId="77777777" w:rsidR="00EA6140" w:rsidRDefault="00EA6140" w:rsidP="00EA6140">
      <w:pPr>
        <w:rPr>
          <w:szCs w:val="22"/>
          <w:u w:val="single"/>
          <w:lang w:val="es-ES"/>
        </w:rPr>
      </w:pPr>
      <w:r>
        <w:rPr>
          <w:szCs w:val="22"/>
          <w:u w:val="single"/>
          <w:lang w:val="es-ES"/>
        </w:rPr>
        <w:t xml:space="preserve">Instituto de Derecho de Autor (Instituto Autor) </w:t>
      </w:r>
    </w:p>
    <w:p w14:paraId="6E82FA4E" w14:textId="77777777" w:rsidR="00EA6140" w:rsidRDefault="00EA6140" w:rsidP="00EA6140">
      <w:pPr>
        <w:rPr>
          <w:szCs w:val="22"/>
          <w:lang w:val="es-ES"/>
        </w:rPr>
      </w:pPr>
      <w:r>
        <w:rPr>
          <w:szCs w:val="22"/>
          <w:lang w:val="es-ES"/>
        </w:rPr>
        <w:t>Álvaro DÍEZ ALFONSO (Sr.), Coordinador, Madrid</w:t>
      </w:r>
    </w:p>
    <w:p w14:paraId="31C963F8" w14:textId="77777777" w:rsidR="00EA6140" w:rsidRDefault="00EA6140" w:rsidP="00EA6140">
      <w:pPr>
        <w:rPr>
          <w:szCs w:val="22"/>
          <w:u w:val="single"/>
        </w:rPr>
      </w:pPr>
    </w:p>
    <w:p w14:paraId="160CEEA6" w14:textId="77777777" w:rsidR="00EA6140" w:rsidRDefault="00EA6140" w:rsidP="00EA6140">
      <w:pPr>
        <w:rPr>
          <w:szCs w:val="22"/>
          <w:u w:val="single"/>
        </w:rPr>
      </w:pPr>
      <w:r>
        <w:rPr>
          <w:szCs w:val="22"/>
          <w:u w:val="single"/>
        </w:rPr>
        <w:t xml:space="preserve">Intellectual Property Center (IPC) </w:t>
      </w:r>
    </w:p>
    <w:p w14:paraId="092C09B6" w14:textId="77777777" w:rsidR="00EA6140" w:rsidRDefault="00EA6140" w:rsidP="00EA6140">
      <w:pPr>
        <w:rPr>
          <w:szCs w:val="22"/>
        </w:rPr>
      </w:pPr>
      <w:r>
        <w:rPr>
          <w:szCs w:val="22"/>
        </w:rPr>
        <w:t>Norman MBABAZI (Mr.), Director Copyright and Creative Economy, Copyright, Intellectual Property Centre, Kampala</w:t>
      </w:r>
    </w:p>
    <w:p w14:paraId="797D2F74" w14:textId="77777777" w:rsidR="00EA6140" w:rsidRDefault="00EA6140" w:rsidP="00EA6140">
      <w:pPr>
        <w:keepNext/>
        <w:keepLines/>
        <w:rPr>
          <w:szCs w:val="22"/>
          <w:u w:val="single"/>
        </w:rPr>
      </w:pPr>
    </w:p>
    <w:p w14:paraId="52927903" w14:textId="77777777" w:rsidR="00EA6140" w:rsidRDefault="00EA6140" w:rsidP="00EA6140">
      <w:pPr>
        <w:keepNext/>
        <w:keepLines/>
        <w:rPr>
          <w:szCs w:val="22"/>
          <w:u w:val="single"/>
        </w:rPr>
      </w:pPr>
      <w:r>
        <w:rPr>
          <w:szCs w:val="22"/>
          <w:u w:val="single"/>
        </w:rPr>
        <w:t xml:space="preserve">International Authors Forum (IAF) </w:t>
      </w:r>
    </w:p>
    <w:p w14:paraId="58395C4D" w14:textId="77777777" w:rsidR="00EA6140" w:rsidRDefault="00EA6140" w:rsidP="00EA6140">
      <w:pPr>
        <w:keepNext/>
        <w:keepLines/>
        <w:rPr>
          <w:szCs w:val="22"/>
        </w:rPr>
      </w:pPr>
      <w:r>
        <w:rPr>
          <w:szCs w:val="22"/>
        </w:rPr>
        <w:t>Luke ALCOTT (Mr.), Secretariat, London</w:t>
      </w:r>
    </w:p>
    <w:p w14:paraId="2B96EB9D" w14:textId="77777777" w:rsidR="00EA6140" w:rsidRDefault="00EA6140" w:rsidP="00EA6140">
      <w:pPr>
        <w:keepNext/>
        <w:keepLines/>
        <w:rPr>
          <w:szCs w:val="22"/>
        </w:rPr>
      </w:pPr>
      <w:r>
        <w:rPr>
          <w:szCs w:val="22"/>
        </w:rPr>
        <w:t>Barbara HAYES (Ms.), Secretariat, London</w:t>
      </w:r>
    </w:p>
    <w:p w14:paraId="57D9A041" w14:textId="77777777" w:rsidR="00EA6140" w:rsidRDefault="00EA6140" w:rsidP="00EA6140">
      <w:pPr>
        <w:rPr>
          <w:szCs w:val="22"/>
        </w:rPr>
      </w:pPr>
    </w:p>
    <w:p w14:paraId="52E5BC9F" w14:textId="77777777" w:rsidR="00EA6140" w:rsidRDefault="00EA6140" w:rsidP="00EA6140">
      <w:pPr>
        <w:keepNext/>
        <w:keepLines/>
        <w:rPr>
          <w:color w:val="000000" w:themeColor="text1"/>
          <w:szCs w:val="22"/>
          <w:u w:val="single"/>
        </w:rPr>
      </w:pPr>
      <w:r>
        <w:rPr>
          <w:color w:val="000000" w:themeColor="text1"/>
          <w:szCs w:val="22"/>
          <w:u w:val="single"/>
        </w:rPr>
        <w:t xml:space="preserve">International Council of Museums (ICOM) </w:t>
      </w:r>
    </w:p>
    <w:p w14:paraId="528205E3" w14:textId="77777777" w:rsidR="00EA6140" w:rsidRDefault="00EA6140" w:rsidP="00EA6140">
      <w:pPr>
        <w:rPr>
          <w:szCs w:val="22"/>
        </w:rPr>
      </w:pPr>
      <w:r>
        <w:rPr>
          <w:szCs w:val="22"/>
        </w:rPr>
        <w:t>Rina Elster PANTALONY (Ms.), Chair, Legal Affairs Committee, Director, Copyright Advisory Services, Columbia University, New York</w:t>
      </w:r>
    </w:p>
    <w:p w14:paraId="6128C568" w14:textId="77777777" w:rsidR="00EA6140" w:rsidRDefault="00EA6140" w:rsidP="00EA6140">
      <w:pPr>
        <w:rPr>
          <w:color w:val="000000" w:themeColor="text1"/>
          <w:szCs w:val="22"/>
        </w:rPr>
      </w:pPr>
    </w:p>
    <w:p w14:paraId="742A0EDB" w14:textId="77777777" w:rsidR="00EA6140" w:rsidRDefault="00EA6140" w:rsidP="00EA6140">
      <w:pPr>
        <w:rPr>
          <w:szCs w:val="22"/>
          <w:u w:val="single"/>
        </w:rPr>
      </w:pPr>
      <w:r>
        <w:rPr>
          <w:szCs w:val="22"/>
          <w:u w:val="single"/>
        </w:rPr>
        <w:t xml:space="preserve">International Trademark Association (INTA) </w:t>
      </w:r>
    </w:p>
    <w:p w14:paraId="0C88CCDD" w14:textId="77777777" w:rsidR="00EA6140" w:rsidRDefault="00EA6140" w:rsidP="00EA6140">
      <w:pPr>
        <w:rPr>
          <w:szCs w:val="22"/>
        </w:rPr>
      </w:pPr>
      <w:r>
        <w:rPr>
          <w:szCs w:val="22"/>
        </w:rPr>
        <w:t>Bruno MACHADO (Mr.), Geneva Representative, Rolle</w:t>
      </w:r>
    </w:p>
    <w:p w14:paraId="772803F0" w14:textId="77777777" w:rsidR="00EA6140" w:rsidRDefault="00EA6140" w:rsidP="00EA6140">
      <w:pPr>
        <w:rPr>
          <w:szCs w:val="22"/>
        </w:rPr>
      </w:pPr>
      <w:r>
        <w:rPr>
          <w:szCs w:val="22"/>
        </w:rPr>
        <w:t>Axel NORDEMANN (Mr.), Chair, Copyright Committee, Berlin</w:t>
      </w:r>
    </w:p>
    <w:p w14:paraId="552BFD3B" w14:textId="77777777" w:rsidR="00EA6140" w:rsidRDefault="00EA6140" w:rsidP="00EA6140">
      <w:pPr>
        <w:rPr>
          <w:szCs w:val="22"/>
        </w:rPr>
      </w:pPr>
      <w:r>
        <w:rPr>
          <w:szCs w:val="22"/>
        </w:rPr>
        <w:t>Slobodan PETOŠEVIĆ (Mr.), Vice-Chair, Copyright Policy Subcommittee, Strassen</w:t>
      </w:r>
    </w:p>
    <w:p w14:paraId="139EA1C5" w14:textId="77777777" w:rsidR="00EA6140" w:rsidRDefault="00EA6140" w:rsidP="00EA6140">
      <w:pPr>
        <w:keepNext/>
        <w:keepLines/>
        <w:rPr>
          <w:szCs w:val="22"/>
          <w:u w:val="single"/>
        </w:rPr>
      </w:pPr>
    </w:p>
    <w:p w14:paraId="47B0B42B" w14:textId="77777777" w:rsidR="00EA6140" w:rsidRDefault="00EA6140" w:rsidP="00EA6140">
      <w:pPr>
        <w:rPr>
          <w:szCs w:val="22"/>
          <w:u w:val="single"/>
          <w:lang w:val="fr-CH"/>
        </w:rPr>
      </w:pPr>
      <w:r>
        <w:rPr>
          <w:szCs w:val="22"/>
          <w:u w:val="single"/>
          <w:lang w:val="fr-CH"/>
        </w:rPr>
        <w:t xml:space="preserve">Internationale de l'éducation (IE)/Education International (EI) </w:t>
      </w:r>
    </w:p>
    <w:p w14:paraId="60FCB8E6" w14:textId="77777777" w:rsidR="00EA6140" w:rsidRDefault="00EA6140" w:rsidP="00EA6140">
      <w:pPr>
        <w:rPr>
          <w:szCs w:val="22"/>
        </w:rPr>
      </w:pPr>
      <w:r>
        <w:rPr>
          <w:szCs w:val="22"/>
        </w:rPr>
        <w:t>Nikola WACHTER (Ms.), Research Officer, Brussels</w:t>
      </w:r>
    </w:p>
    <w:p w14:paraId="07768CC0" w14:textId="77777777" w:rsidR="00EA6140" w:rsidRDefault="00EA6140" w:rsidP="00EA6140">
      <w:pPr>
        <w:rPr>
          <w:szCs w:val="22"/>
          <w:u w:val="single"/>
          <w:lang w:val="es-ES"/>
        </w:rPr>
      </w:pPr>
      <w:r>
        <w:rPr>
          <w:szCs w:val="22"/>
          <w:u w:val="single"/>
          <w:lang w:val="es-ES"/>
        </w:rPr>
        <w:lastRenderedPageBreak/>
        <w:t xml:space="preserve">Karisma Foundation </w:t>
      </w:r>
    </w:p>
    <w:p w14:paraId="6A025273" w14:textId="77777777" w:rsidR="00EA6140" w:rsidRDefault="00EA6140" w:rsidP="00EA6140">
      <w:pPr>
        <w:rPr>
          <w:szCs w:val="22"/>
        </w:rPr>
      </w:pPr>
      <w:r>
        <w:rPr>
          <w:szCs w:val="22"/>
        </w:rPr>
        <w:t>Toledo AMALIA (Ms.), Project Coordinator, Bogota</w:t>
      </w:r>
    </w:p>
    <w:p w14:paraId="76220886" w14:textId="77777777" w:rsidR="00EA6140" w:rsidRDefault="00EA6140" w:rsidP="00EA6140">
      <w:pPr>
        <w:rPr>
          <w:color w:val="000000" w:themeColor="text1"/>
          <w:szCs w:val="22"/>
        </w:rPr>
      </w:pPr>
    </w:p>
    <w:p w14:paraId="12ADFB76" w14:textId="77777777" w:rsidR="00EA6140" w:rsidRDefault="00EA6140" w:rsidP="00EA6140">
      <w:pPr>
        <w:rPr>
          <w:szCs w:val="22"/>
          <w:u w:val="single"/>
        </w:rPr>
      </w:pPr>
      <w:r>
        <w:rPr>
          <w:szCs w:val="22"/>
          <w:u w:val="single"/>
        </w:rPr>
        <w:t xml:space="preserve">Knowledge Ecology International, Inc. (KEI) </w:t>
      </w:r>
    </w:p>
    <w:p w14:paraId="37949E3B" w14:textId="77777777" w:rsidR="00EA6140" w:rsidRDefault="00EA6140" w:rsidP="00EA6140">
      <w:pPr>
        <w:rPr>
          <w:szCs w:val="22"/>
        </w:rPr>
      </w:pPr>
      <w:r>
        <w:rPr>
          <w:szCs w:val="22"/>
        </w:rPr>
        <w:t>Thiru BALASUBRAMANIAM (Mr.), Geneva Representative, Geneva</w:t>
      </w:r>
    </w:p>
    <w:p w14:paraId="5B871865" w14:textId="77777777" w:rsidR="00EA6140" w:rsidRDefault="00EA6140" w:rsidP="00EA6140">
      <w:pPr>
        <w:rPr>
          <w:szCs w:val="22"/>
        </w:rPr>
      </w:pPr>
      <w:r>
        <w:rPr>
          <w:szCs w:val="22"/>
        </w:rPr>
        <w:t>James LOVE (Mr.), Director, Washington D.C</w:t>
      </w:r>
    </w:p>
    <w:p w14:paraId="68BFC829" w14:textId="77777777" w:rsidR="00EA6140" w:rsidRDefault="00EA6140" w:rsidP="00EA6140">
      <w:pPr>
        <w:rPr>
          <w:szCs w:val="22"/>
        </w:rPr>
      </w:pPr>
      <w:r>
        <w:rPr>
          <w:szCs w:val="22"/>
        </w:rPr>
        <w:t>Manon RESS (Ms.), Director, Information Society Projects, Washington D.C</w:t>
      </w:r>
    </w:p>
    <w:p w14:paraId="206EB532" w14:textId="77777777" w:rsidR="00EA6140" w:rsidRDefault="00EA6140" w:rsidP="00EA6140">
      <w:pPr>
        <w:rPr>
          <w:color w:val="000000" w:themeColor="text1"/>
          <w:szCs w:val="22"/>
        </w:rPr>
      </w:pPr>
    </w:p>
    <w:p w14:paraId="522A1302" w14:textId="77777777" w:rsidR="00EA6140" w:rsidRDefault="00EA6140" w:rsidP="00EA6140">
      <w:pPr>
        <w:keepNext/>
        <w:keepLines/>
        <w:rPr>
          <w:color w:val="000000" w:themeColor="text1"/>
          <w:szCs w:val="22"/>
          <w:u w:val="single"/>
          <w:lang w:val="es-ES"/>
        </w:rPr>
      </w:pPr>
      <w:r>
        <w:rPr>
          <w:color w:val="000000" w:themeColor="text1"/>
          <w:szCs w:val="22"/>
          <w:u w:val="single"/>
          <w:lang w:val="es-ES"/>
        </w:rPr>
        <w:t xml:space="preserve">Latín Artis </w:t>
      </w:r>
    </w:p>
    <w:p w14:paraId="33281762" w14:textId="77777777" w:rsidR="00EA6140" w:rsidRDefault="00EA6140" w:rsidP="00EA6140">
      <w:pPr>
        <w:rPr>
          <w:szCs w:val="22"/>
          <w:lang w:val="es-ES"/>
        </w:rPr>
      </w:pPr>
      <w:r>
        <w:rPr>
          <w:szCs w:val="22"/>
          <w:lang w:val="es-ES"/>
        </w:rPr>
        <w:t>José María MONTES (Sr.), Asesor, Madrid</w:t>
      </w:r>
    </w:p>
    <w:p w14:paraId="2415D468" w14:textId="77777777" w:rsidR="00EA6140" w:rsidRDefault="00EA6140" w:rsidP="00EA6140">
      <w:pPr>
        <w:rPr>
          <w:szCs w:val="22"/>
          <w:lang w:val="es-ES"/>
        </w:rPr>
      </w:pPr>
      <w:r>
        <w:rPr>
          <w:szCs w:val="22"/>
          <w:lang w:val="es-ES"/>
        </w:rPr>
        <w:t>Abel MARTIN VILLAREJO (Sr.), Secretario General, Madrid</w:t>
      </w:r>
    </w:p>
    <w:p w14:paraId="74827065" w14:textId="77777777" w:rsidR="00EA6140" w:rsidRDefault="00EA6140" w:rsidP="00EA6140">
      <w:pPr>
        <w:rPr>
          <w:color w:val="000000" w:themeColor="text1"/>
          <w:szCs w:val="22"/>
          <w:u w:val="single"/>
          <w:lang w:val="es-ES"/>
        </w:rPr>
      </w:pPr>
    </w:p>
    <w:p w14:paraId="4B1ED1FF" w14:textId="77777777" w:rsidR="00EA6140" w:rsidRDefault="00EA6140" w:rsidP="00EA6140">
      <w:pPr>
        <w:keepNext/>
        <w:keepLines/>
        <w:rPr>
          <w:szCs w:val="22"/>
          <w:u w:val="single"/>
        </w:rPr>
      </w:pPr>
      <w:r>
        <w:rPr>
          <w:szCs w:val="22"/>
          <w:u w:val="single"/>
        </w:rPr>
        <w:t xml:space="preserve">Library Copyright Alliance (LCA) </w:t>
      </w:r>
    </w:p>
    <w:p w14:paraId="786AEE7D" w14:textId="77777777" w:rsidR="00EA6140" w:rsidRDefault="00EA6140" w:rsidP="00EA6140">
      <w:pPr>
        <w:keepNext/>
        <w:keepLines/>
        <w:rPr>
          <w:szCs w:val="22"/>
        </w:rPr>
      </w:pPr>
      <w:r>
        <w:rPr>
          <w:szCs w:val="22"/>
        </w:rPr>
        <w:t>Jonathan BAND (Mr.), Counsel, Washington, D.C.</w:t>
      </w:r>
    </w:p>
    <w:p w14:paraId="394C1CDC" w14:textId="77777777" w:rsidR="00EA6140" w:rsidRDefault="00EA6140" w:rsidP="00EA6140">
      <w:pPr>
        <w:rPr>
          <w:szCs w:val="22"/>
        </w:rPr>
      </w:pPr>
    </w:p>
    <w:p w14:paraId="37FBE9AE" w14:textId="77777777" w:rsidR="00EA6140" w:rsidRDefault="00EA6140" w:rsidP="00EA6140">
      <w:pPr>
        <w:rPr>
          <w:szCs w:val="22"/>
          <w:u w:val="single"/>
        </w:rPr>
      </w:pPr>
      <w:r>
        <w:rPr>
          <w:szCs w:val="22"/>
          <w:u w:val="single"/>
        </w:rPr>
        <w:t xml:space="preserve">Max Planck Institute for Innovation and Competition (MPI) </w:t>
      </w:r>
    </w:p>
    <w:p w14:paraId="5640962C" w14:textId="77777777" w:rsidR="00EA6140" w:rsidRPr="00AF7C7E" w:rsidRDefault="00EA6140" w:rsidP="00EA6140">
      <w:pPr>
        <w:rPr>
          <w:szCs w:val="22"/>
          <w:lang w:val="de-CH"/>
        </w:rPr>
      </w:pPr>
      <w:r w:rsidRPr="00AF7C7E">
        <w:rPr>
          <w:szCs w:val="22"/>
          <w:lang w:val="de-CH"/>
        </w:rPr>
        <w:t>Silke VON LEWINSKI (Ms.), Prof. Dr., Munich</w:t>
      </w:r>
    </w:p>
    <w:p w14:paraId="06CDE749" w14:textId="77777777" w:rsidR="00EA6140" w:rsidRPr="00AF7C7E" w:rsidRDefault="00EA6140" w:rsidP="00EA6140">
      <w:pPr>
        <w:rPr>
          <w:szCs w:val="22"/>
          <w:lang w:val="de-CH"/>
        </w:rPr>
      </w:pPr>
    </w:p>
    <w:p w14:paraId="242E9212" w14:textId="77777777" w:rsidR="00EA6140" w:rsidRDefault="00EA6140" w:rsidP="00EA6140">
      <w:pPr>
        <w:rPr>
          <w:szCs w:val="22"/>
          <w:u w:val="single"/>
        </w:rPr>
      </w:pPr>
      <w:r>
        <w:rPr>
          <w:szCs w:val="22"/>
          <w:u w:val="single"/>
        </w:rPr>
        <w:t xml:space="preserve">Medicines Patent Pool (MPP) </w:t>
      </w:r>
    </w:p>
    <w:p w14:paraId="29A67902" w14:textId="77777777" w:rsidR="00EA6140" w:rsidRDefault="00EA6140" w:rsidP="00EA6140">
      <w:pPr>
        <w:rPr>
          <w:szCs w:val="22"/>
        </w:rPr>
      </w:pPr>
      <w:r>
        <w:rPr>
          <w:szCs w:val="22"/>
        </w:rPr>
        <w:t>Andrew GOLDMAN (Mr.), Associate Counsel, Legal, Geneva</w:t>
      </w:r>
    </w:p>
    <w:p w14:paraId="727D0B9A" w14:textId="77777777" w:rsidR="00EA6140" w:rsidRDefault="00EA6140" w:rsidP="00EA6140">
      <w:pPr>
        <w:rPr>
          <w:szCs w:val="22"/>
        </w:rPr>
      </w:pPr>
    </w:p>
    <w:p w14:paraId="423316E5" w14:textId="77777777" w:rsidR="00EA6140" w:rsidRDefault="00EA6140" w:rsidP="00EA6140">
      <w:pPr>
        <w:keepNext/>
        <w:keepLines/>
        <w:rPr>
          <w:color w:val="000000" w:themeColor="text1"/>
          <w:szCs w:val="22"/>
          <w:u w:val="single"/>
        </w:rPr>
      </w:pPr>
      <w:r>
        <w:rPr>
          <w:color w:val="000000" w:themeColor="text1"/>
          <w:szCs w:val="22"/>
          <w:u w:val="single"/>
        </w:rPr>
        <w:t>Motion Picture Association (MPA)</w:t>
      </w:r>
    </w:p>
    <w:p w14:paraId="3D022416" w14:textId="77777777" w:rsidR="00EA6140" w:rsidRDefault="00EA6140" w:rsidP="00EA6140">
      <w:pPr>
        <w:rPr>
          <w:szCs w:val="22"/>
        </w:rPr>
      </w:pPr>
      <w:r>
        <w:rPr>
          <w:szCs w:val="22"/>
        </w:rPr>
        <w:t>Emilie ANTHONIS (Ms.), Vice President Government Affairs, Brussels</w:t>
      </w:r>
    </w:p>
    <w:p w14:paraId="162F321E" w14:textId="77777777" w:rsidR="00EA6140" w:rsidRDefault="00EA6140" w:rsidP="00EA6140">
      <w:pPr>
        <w:rPr>
          <w:szCs w:val="22"/>
        </w:rPr>
      </w:pPr>
      <w:r>
        <w:rPr>
          <w:szCs w:val="22"/>
        </w:rPr>
        <w:t>Vera CASTANHEIRA (Ms.), International Legal Advisor, Geneva</w:t>
      </w:r>
    </w:p>
    <w:p w14:paraId="2BA25F5F" w14:textId="77777777" w:rsidR="00EA6140" w:rsidRDefault="00EA6140" w:rsidP="00EA6140">
      <w:pPr>
        <w:rPr>
          <w:szCs w:val="22"/>
        </w:rPr>
      </w:pPr>
      <w:r>
        <w:rPr>
          <w:szCs w:val="22"/>
        </w:rPr>
        <w:t>Renee VILJOEN (Ms.), Copyright Policy Counsel, Legal Office, Brussels</w:t>
      </w:r>
    </w:p>
    <w:p w14:paraId="0F319B61" w14:textId="77777777" w:rsidR="00EA6140" w:rsidRDefault="00EA6140" w:rsidP="00EA6140">
      <w:pPr>
        <w:rPr>
          <w:color w:val="000000" w:themeColor="text1"/>
          <w:szCs w:val="22"/>
        </w:rPr>
      </w:pPr>
    </w:p>
    <w:p w14:paraId="7D227FDF" w14:textId="77777777" w:rsidR="00EA6140" w:rsidRDefault="00EA6140" w:rsidP="00EA6140">
      <w:pPr>
        <w:rPr>
          <w:szCs w:val="22"/>
          <w:u w:val="single"/>
        </w:rPr>
      </w:pPr>
      <w:r>
        <w:rPr>
          <w:szCs w:val="22"/>
          <w:u w:val="single"/>
        </w:rPr>
        <w:t xml:space="preserve">National Library of Sweden (NLS) </w:t>
      </w:r>
    </w:p>
    <w:p w14:paraId="2F909196" w14:textId="77777777" w:rsidR="00EA6140" w:rsidRDefault="00EA6140" w:rsidP="00EA6140">
      <w:pPr>
        <w:rPr>
          <w:szCs w:val="22"/>
        </w:rPr>
      </w:pPr>
      <w:r>
        <w:rPr>
          <w:szCs w:val="22"/>
        </w:rPr>
        <w:t>Jerker RYDÉN (Mr.), Senior Legal Advisor, Stockholm</w:t>
      </w:r>
    </w:p>
    <w:p w14:paraId="582DFFD5" w14:textId="77777777" w:rsidR="00EA6140" w:rsidRDefault="00EA6140" w:rsidP="00EA6140">
      <w:pPr>
        <w:rPr>
          <w:color w:val="000000" w:themeColor="text1"/>
          <w:szCs w:val="22"/>
        </w:rPr>
      </w:pPr>
    </w:p>
    <w:p w14:paraId="77BC6E22" w14:textId="77777777" w:rsidR="00EA6140" w:rsidRDefault="00EA6140" w:rsidP="00EA6140">
      <w:pPr>
        <w:rPr>
          <w:szCs w:val="22"/>
          <w:u w:val="single"/>
        </w:rPr>
      </w:pPr>
      <w:r>
        <w:rPr>
          <w:szCs w:val="22"/>
          <w:u w:val="single"/>
        </w:rPr>
        <w:t xml:space="preserve">North American Broadcasters Association (NABA) </w:t>
      </w:r>
    </w:p>
    <w:p w14:paraId="12DA13CD" w14:textId="77777777" w:rsidR="00EA6140" w:rsidRDefault="00EA6140" w:rsidP="00EA6140">
      <w:pPr>
        <w:rPr>
          <w:szCs w:val="22"/>
        </w:rPr>
      </w:pPr>
      <w:r>
        <w:rPr>
          <w:szCs w:val="22"/>
        </w:rPr>
        <w:t>Erica REDLER (Ms.), Legal Consultant, NABA, Ottawa</w:t>
      </w:r>
    </w:p>
    <w:p w14:paraId="53366647" w14:textId="77777777" w:rsidR="00EA6140" w:rsidRDefault="00EA6140" w:rsidP="00EA6140">
      <w:pPr>
        <w:rPr>
          <w:szCs w:val="22"/>
        </w:rPr>
      </w:pPr>
      <w:r>
        <w:rPr>
          <w:szCs w:val="22"/>
        </w:rPr>
        <w:t>David FARES (Mr.), Senior Vice President, Government Relations, 21st Century Fox, New York City</w:t>
      </w:r>
    </w:p>
    <w:p w14:paraId="68FEA495" w14:textId="77777777" w:rsidR="00EA6140" w:rsidRDefault="00EA6140" w:rsidP="00EA6140">
      <w:pPr>
        <w:rPr>
          <w:szCs w:val="22"/>
        </w:rPr>
      </w:pPr>
      <w:r>
        <w:rPr>
          <w:szCs w:val="22"/>
        </w:rPr>
        <w:t>Ian SLOTIN (Mr.), Senior Vice-President, Intellectual Property, NBCUniversal, Los Angeles</w:t>
      </w:r>
    </w:p>
    <w:p w14:paraId="0BFCCC76" w14:textId="77777777" w:rsidR="00EA6140" w:rsidRDefault="00EA6140" w:rsidP="00EA6140">
      <w:pPr>
        <w:rPr>
          <w:color w:val="000000" w:themeColor="text1"/>
          <w:szCs w:val="22"/>
        </w:rPr>
      </w:pPr>
    </w:p>
    <w:p w14:paraId="7C3C86A8" w14:textId="77777777" w:rsidR="00EA6140" w:rsidRDefault="00EA6140" w:rsidP="00EA6140">
      <w:pPr>
        <w:keepNext/>
        <w:keepLines/>
        <w:rPr>
          <w:szCs w:val="22"/>
          <w:u w:val="single"/>
        </w:rPr>
      </w:pPr>
      <w:r>
        <w:rPr>
          <w:szCs w:val="22"/>
          <w:u w:val="single"/>
        </w:rPr>
        <w:t xml:space="preserve">Program on Information Justice and Intellectual Property (PIJIP) </w:t>
      </w:r>
    </w:p>
    <w:p w14:paraId="3906D949" w14:textId="77777777" w:rsidR="00EA6140" w:rsidRDefault="00EA6140" w:rsidP="00EA6140">
      <w:pPr>
        <w:keepNext/>
        <w:keepLines/>
        <w:rPr>
          <w:szCs w:val="22"/>
        </w:rPr>
      </w:pPr>
      <w:r>
        <w:rPr>
          <w:szCs w:val="22"/>
        </w:rPr>
        <w:t xml:space="preserve">Sean FLYNN (Mr.), Professor, American University Washington College of Law, </w:t>
      </w:r>
    </w:p>
    <w:p w14:paraId="56CAA1E8" w14:textId="77777777" w:rsidR="00EA6140" w:rsidRDefault="00EA6140" w:rsidP="00EA6140">
      <w:pPr>
        <w:rPr>
          <w:szCs w:val="22"/>
        </w:rPr>
      </w:pPr>
      <w:r>
        <w:rPr>
          <w:szCs w:val="22"/>
        </w:rPr>
        <w:t>Susan ISIKO STRBA (Ms.), Affiliate Researcher, Geneva</w:t>
      </w:r>
    </w:p>
    <w:p w14:paraId="36B219B3" w14:textId="77777777" w:rsidR="00EA6140" w:rsidRDefault="00EA6140" w:rsidP="00EA6140">
      <w:pPr>
        <w:rPr>
          <w:color w:val="000000" w:themeColor="text1"/>
          <w:szCs w:val="22"/>
        </w:rPr>
      </w:pPr>
    </w:p>
    <w:p w14:paraId="6990A863" w14:textId="77777777" w:rsidR="00EA6140" w:rsidRDefault="00EA6140" w:rsidP="00EA6140">
      <w:pPr>
        <w:rPr>
          <w:szCs w:val="22"/>
          <w:u w:val="single"/>
        </w:rPr>
      </w:pPr>
      <w:r>
        <w:rPr>
          <w:szCs w:val="22"/>
          <w:u w:val="single"/>
        </w:rPr>
        <w:t xml:space="preserve">Scottish Council on Archives (SCA) </w:t>
      </w:r>
    </w:p>
    <w:p w14:paraId="6D98DF4A" w14:textId="77777777" w:rsidR="00EA6140" w:rsidRDefault="00EA6140" w:rsidP="00EA6140">
      <w:pPr>
        <w:rPr>
          <w:szCs w:val="22"/>
        </w:rPr>
      </w:pPr>
      <w:r>
        <w:rPr>
          <w:szCs w:val="22"/>
        </w:rPr>
        <w:t>Victoria STOBO (Ms.), Policy Advisor, Glasgow</w:t>
      </w:r>
    </w:p>
    <w:p w14:paraId="1CBB075B" w14:textId="77777777" w:rsidR="00EA6140" w:rsidRDefault="00EA6140" w:rsidP="00EA6140">
      <w:pPr>
        <w:rPr>
          <w:color w:val="000000" w:themeColor="text1"/>
          <w:szCs w:val="22"/>
        </w:rPr>
      </w:pPr>
    </w:p>
    <w:p w14:paraId="4E15F012" w14:textId="77777777" w:rsidR="00EA6140" w:rsidRDefault="00EA6140" w:rsidP="00EA6140">
      <w:pPr>
        <w:rPr>
          <w:szCs w:val="22"/>
          <w:u w:val="single"/>
          <w:lang w:val="fr-FR"/>
        </w:rPr>
      </w:pPr>
      <w:r>
        <w:rPr>
          <w:szCs w:val="22"/>
          <w:u w:val="single"/>
          <w:lang w:val="fr-FR"/>
        </w:rPr>
        <w:t xml:space="preserve">Société portugaise d'auteurs (SPA) </w:t>
      </w:r>
    </w:p>
    <w:p w14:paraId="3AA7BD5A" w14:textId="77777777" w:rsidR="00EA6140" w:rsidRDefault="00EA6140" w:rsidP="00EA6140">
      <w:pPr>
        <w:rPr>
          <w:szCs w:val="22"/>
          <w:lang w:val="fr-FR"/>
        </w:rPr>
      </w:pPr>
      <w:r>
        <w:rPr>
          <w:szCs w:val="22"/>
          <w:lang w:val="fr-FR"/>
        </w:rPr>
        <w:t>Paula CUNHA (Ms.), Director, International Relations, Lisbon</w:t>
      </w:r>
    </w:p>
    <w:p w14:paraId="5018053A" w14:textId="77777777" w:rsidR="00EA6140" w:rsidRDefault="00EA6140" w:rsidP="00EA6140">
      <w:pPr>
        <w:rPr>
          <w:szCs w:val="22"/>
          <w:lang w:val="fr-FR"/>
        </w:rPr>
      </w:pPr>
    </w:p>
    <w:p w14:paraId="448D729D" w14:textId="77777777" w:rsidR="00EA6140" w:rsidRDefault="00EA6140" w:rsidP="00EA6140">
      <w:pPr>
        <w:keepNext/>
        <w:keepLines/>
        <w:rPr>
          <w:color w:val="000000" w:themeColor="text1"/>
          <w:szCs w:val="22"/>
          <w:u w:val="single"/>
        </w:rPr>
      </w:pPr>
      <w:r>
        <w:rPr>
          <w:color w:val="000000" w:themeColor="text1"/>
          <w:szCs w:val="22"/>
          <w:u w:val="single"/>
        </w:rPr>
        <w:t xml:space="preserve">Society of American Archivists (SAA) </w:t>
      </w:r>
    </w:p>
    <w:p w14:paraId="0172C423" w14:textId="77777777" w:rsidR="00EA6140" w:rsidRDefault="00EA6140" w:rsidP="00EA6140">
      <w:pPr>
        <w:keepNext/>
        <w:keepLines/>
        <w:rPr>
          <w:color w:val="000000" w:themeColor="text1"/>
          <w:szCs w:val="22"/>
        </w:rPr>
      </w:pPr>
      <w:r>
        <w:rPr>
          <w:color w:val="000000" w:themeColor="text1"/>
          <w:szCs w:val="22"/>
        </w:rPr>
        <w:t xml:space="preserve">William MAHER (Mr.), Professor, </w:t>
      </w:r>
      <w:r>
        <w:rPr>
          <w:szCs w:val="22"/>
        </w:rPr>
        <w:t>Illinois</w:t>
      </w:r>
    </w:p>
    <w:p w14:paraId="2ADB10B0" w14:textId="77777777" w:rsidR="00EA6140" w:rsidRDefault="00EA6140" w:rsidP="00EA6140">
      <w:pPr>
        <w:rPr>
          <w:szCs w:val="22"/>
        </w:rPr>
      </w:pPr>
    </w:p>
    <w:p w14:paraId="311BFC97" w14:textId="77777777" w:rsidR="00EA6140" w:rsidRDefault="00EA6140" w:rsidP="00EA6140">
      <w:pPr>
        <w:keepNext/>
        <w:keepLines/>
        <w:rPr>
          <w:color w:val="000000" w:themeColor="text1"/>
          <w:szCs w:val="22"/>
          <w:u w:val="single"/>
        </w:rPr>
      </w:pPr>
      <w:r>
        <w:rPr>
          <w:color w:val="000000" w:themeColor="text1"/>
          <w:szCs w:val="22"/>
          <w:u w:val="single"/>
        </w:rPr>
        <w:t xml:space="preserve">The Japan Commercial Broadcasters Association (JBA) </w:t>
      </w:r>
    </w:p>
    <w:p w14:paraId="19B60B3B" w14:textId="77777777" w:rsidR="00EA6140" w:rsidRDefault="00EA6140" w:rsidP="00EA6140">
      <w:pPr>
        <w:rPr>
          <w:szCs w:val="22"/>
        </w:rPr>
      </w:pPr>
      <w:r>
        <w:rPr>
          <w:szCs w:val="22"/>
        </w:rPr>
        <w:t>Akihiro HORI (Mr.), Member, Department of Legal &amp; Business Affairs, General Affairs Division, Tokyo Broadcasting System Television, Inc., Tokyo</w:t>
      </w:r>
    </w:p>
    <w:p w14:paraId="77D99482" w14:textId="77777777" w:rsidR="00EA6140" w:rsidRDefault="00EA6140" w:rsidP="00EA6140">
      <w:pPr>
        <w:rPr>
          <w:szCs w:val="22"/>
        </w:rPr>
      </w:pPr>
      <w:r>
        <w:rPr>
          <w:szCs w:val="22"/>
        </w:rPr>
        <w:t>Kana MAEDA (Ms.), Manager, Rights &amp; Contracts, Programming, Nippon Television Network Corporation, Tokyo</w:t>
      </w:r>
    </w:p>
    <w:p w14:paraId="71233F04" w14:textId="77777777" w:rsidR="00EA6140" w:rsidRDefault="00EA6140" w:rsidP="00EA6140">
      <w:pPr>
        <w:keepNext/>
        <w:keepLines/>
        <w:rPr>
          <w:szCs w:val="22"/>
        </w:rPr>
      </w:pPr>
      <w:r>
        <w:rPr>
          <w:szCs w:val="22"/>
        </w:rPr>
        <w:t>Yusuke YAMASHITA (Mr.), Assistant Director, Program Code and Copyright Division, Tokyo</w:t>
      </w:r>
    </w:p>
    <w:p w14:paraId="70356161" w14:textId="77777777" w:rsidR="00EA6140" w:rsidRDefault="00EA6140" w:rsidP="00EA6140">
      <w:pPr>
        <w:rPr>
          <w:szCs w:val="22"/>
        </w:rPr>
      </w:pPr>
    </w:p>
    <w:p w14:paraId="4AE5B9DA" w14:textId="77777777" w:rsidR="00EA6140" w:rsidRDefault="00EA6140" w:rsidP="00EA6140">
      <w:pPr>
        <w:keepNext/>
        <w:keepLines/>
        <w:rPr>
          <w:color w:val="000000" w:themeColor="text1"/>
          <w:szCs w:val="22"/>
          <w:u w:val="single"/>
        </w:rPr>
      </w:pPr>
      <w:r>
        <w:rPr>
          <w:color w:val="000000" w:themeColor="text1"/>
          <w:szCs w:val="22"/>
          <w:u w:val="single"/>
        </w:rPr>
        <w:lastRenderedPageBreak/>
        <w:t>Union de radiodiffusion Asie-Pacifique (URAP)/Asia-Pacific Broadcasting Union (ABU)</w:t>
      </w:r>
    </w:p>
    <w:p w14:paraId="6A17C486" w14:textId="77777777" w:rsidR="00EA6140" w:rsidRDefault="00EA6140" w:rsidP="00EA6140">
      <w:pPr>
        <w:rPr>
          <w:szCs w:val="22"/>
        </w:rPr>
      </w:pPr>
      <w:r>
        <w:rPr>
          <w:szCs w:val="22"/>
        </w:rPr>
        <w:t>Seemantani SHARMA (Ms.), Legal and Intellectual Property Services Officer, Legal Department, Kuala Lumpur</w:t>
      </w:r>
    </w:p>
    <w:p w14:paraId="2CDB2AD6" w14:textId="77777777" w:rsidR="00EA6140" w:rsidRDefault="00EA6140" w:rsidP="00EA6140">
      <w:pPr>
        <w:rPr>
          <w:szCs w:val="22"/>
        </w:rPr>
      </w:pPr>
      <w:r>
        <w:rPr>
          <w:szCs w:val="22"/>
        </w:rPr>
        <w:t>Junko OCHIAI (Ms.), Part of ABU delegation, Tokyo</w:t>
      </w:r>
    </w:p>
    <w:p w14:paraId="6F072BA1" w14:textId="77777777" w:rsidR="00EA6140" w:rsidRDefault="00EA6140" w:rsidP="00EA6140">
      <w:pPr>
        <w:rPr>
          <w:szCs w:val="22"/>
        </w:rPr>
      </w:pPr>
      <w:r>
        <w:rPr>
          <w:szCs w:val="22"/>
        </w:rPr>
        <w:t>Suranga JAYALATH (Mr.), Chairperson, Colombo</w:t>
      </w:r>
    </w:p>
    <w:p w14:paraId="0121C22B" w14:textId="77777777" w:rsidR="00EA6140" w:rsidRDefault="00EA6140" w:rsidP="00EA6140">
      <w:pPr>
        <w:rPr>
          <w:szCs w:val="22"/>
        </w:rPr>
      </w:pPr>
      <w:r>
        <w:rPr>
          <w:szCs w:val="22"/>
        </w:rPr>
        <w:t>Seyed Mohammad SADEGH EMAMIAN (Mr.), Vice president, Tehran</w:t>
      </w:r>
    </w:p>
    <w:p w14:paraId="072296B5" w14:textId="77777777" w:rsidR="00EA6140" w:rsidRDefault="00EA6140" w:rsidP="00EA6140">
      <w:pPr>
        <w:rPr>
          <w:szCs w:val="22"/>
        </w:rPr>
      </w:pPr>
      <w:r>
        <w:rPr>
          <w:szCs w:val="22"/>
        </w:rPr>
        <w:t>Ae Young KIM (Ms.), Manager, Intellectual Property Office, Korean Broadcasting System, Seoul</w:t>
      </w:r>
    </w:p>
    <w:p w14:paraId="54FC623D" w14:textId="77777777" w:rsidR="00EA6140" w:rsidRDefault="00EA6140" w:rsidP="00EA6140">
      <w:pPr>
        <w:rPr>
          <w:szCs w:val="22"/>
        </w:rPr>
      </w:pPr>
      <w:r>
        <w:rPr>
          <w:szCs w:val="22"/>
        </w:rPr>
        <w:t>Maharaja Group Sri Lanka, Colombo</w:t>
      </w:r>
    </w:p>
    <w:p w14:paraId="7151A43F" w14:textId="77777777" w:rsidR="00EA6140" w:rsidRDefault="00EA6140" w:rsidP="00EA6140">
      <w:pPr>
        <w:rPr>
          <w:szCs w:val="22"/>
        </w:rPr>
      </w:pPr>
      <w:r>
        <w:rPr>
          <w:szCs w:val="22"/>
        </w:rPr>
        <w:t>Takuya TSUJI (Mr.), Delegation, Tokyo</w:t>
      </w:r>
    </w:p>
    <w:p w14:paraId="64170490" w14:textId="77777777" w:rsidR="00EA6140" w:rsidRDefault="00EA6140" w:rsidP="00EA6140">
      <w:pPr>
        <w:rPr>
          <w:szCs w:val="22"/>
          <w:u w:val="single"/>
        </w:rPr>
      </w:pPr>
    </w:p>
    <w:p w14:paraId="6216F5EE" w14:textId="77777777" w:rsidR="00EA6140" w:rsidRPr="00C54867" w:rsidRDefault="00EA6140" w:rsidP="00EA6140">
      <w:pPr>
        <w:rPr>
          <w:szCs w:val="22"/>
          <w:u w:val="single"/>
          <w:lang w:val="fr-CH"/>
        </w:rPr>
      </w:pPr>
      <w:r w:rsidRPr="00C54867">
        <w:rPr>
          <w:szCs w:val="22"/>
          <w:u w:val="single"/>
          <w:lang w:val="fr-CH"/>
        </w:rPr>
        <w:t xml:space="preserve">Union européenne de radio-télévision (UER)/European Broadcasting Union (EBU) </w:t>
      </w:r>
    </w:p>
    <w:p w14:paraId="25E5A1B3" w14:textId="77777777" w:rsidR="00EA6140" w:rsidRDefault="00EA6140" w:rsidP="00EA6140">
      <w:pPr>
        <w:rPr>
          <w:szCs w:val="22"/>
        </w:rPr>
      </w:pPr>
      <w:r>
        <w:rPr>
          <w:szCs w:val="22"/>
        </w:rPr>
        <w:t>Heijo RUIJSENAARS (Mr.), Head, Intellectual Property, Geneva</w:t>
      </w:r>
    </w:p>
    <w:p w14:paraId="75791BA1" w14:textId="77777777" w:rsidR="00EA6140" w:rsidRDefault="00EA6140" w:rsidP="00EA6140">
      <w:pPr>
        <w:rPr>
          <w:szCs w:val="22"/>
        </w:rPr>
      </w:pPr>
      <w:r>
        <w:rPr>
          <w:szCs w:val="22"/>
        </w:rPr>
        <w:t>Anne-Sarah SKREBERS (Mr.), Senior IP Counsel, Legal &amp; Policy, Geneva</w:t>
      </w:r>
    </w:p>
    <w:p w14:paraId="4225D3E4" w14:textId="77777777" w:rsidR="00EA6140" w:rsidRDefault="00EA6140" w:rsidP="00EA6140">
      <w:pPr>
        <w:keepNext/>
        <w:keepLines/>
        <w:rPr>
          <w:color w:val="000000" w:themeColor="text1"/>
          <w:szCs w:val="22"/>
          <w:u w:val="single"/>
        </w:rPr>
      </w:pPr>
    </w:p>
    <w:p w14:paraId="403EBAF4" w14:textId="77777777" w:rsidR="00EA6140" w:rsidRDefault="00EA6140" w:rsidP="00EA6140">
      <w:pPr>
        <w:keepNext/>
        <w:keepLines/>
        <w:rPr>
          <w:color w:val="000000" w:themeColor="text1"/>
          <w:szCs w:val="22"/>
          <w:u w:val="single"/>
          <w:lang w:val="fr-CH"/>
        </w:rPr>
      </w:pPr>
      <w:r>
        <w:rPr>
          <w:color w:val="000000" w:themeColor="text1"/>
          <w:szCs w:val="22"/>
          <w:u w:val="single"/>
          <w:lang w:val="fr-CH"/>
        </w:rPr>
        <w:t xml:space="preserve">Union internationale des éditeurs (UIE)/International Publishers Association (IPA) </w:t>
      </w:r>
    </w:p>
    <w:p w14:paraId="4196F669" w14:textId="77777777" w:rsidR="00EA6140" w:rsidRDefault="00EA6140" w:rsidP="00EA6140">
      <w:pPr>
        <w:rPr>
          <w:szCs w:val="22"/>
        </w:rPr>
      </w:pPr>
      <w:r>
        <w:rPr>
          <w:szCs w:val="22"/>
        </w:rPr>
        <w:t>Hugo SETZER (Mr.), President, Mexico</w:t>
      </w:r>
    </w:p>
    <w:p w14:paraId="5777F6D4" w14:textId="77777777" w:rsidR="00EA6140" w:rsidRDefault="00EA6140" w:rsidP="00EA6140">
      <w:pPr>
        <w:rPr>
          <w:szCs w:val="22"/>
        </w:rPr>
      </w:pPr>
      <w:r>
        <w:rPr>
          <w:szCs w:val="22"/>
        </w:rPr>
        <w:t>Jessica SÄNGER (Ms.), Director, European and International Affairs, BOeV, Frankfurt</w:t>
      </w:r>
    </w:p>
    <w:p w14:paraId="3045174E" w14:textId="77777777" w:rsidR="00EA6140" w:rsidRDefault="00EA6140" w:rsidP="00EA6140">
      <w:pPr>
        <w:rPr>
          <w:szCs w:val="22"/>
        </w:rPr>
      </w:pPr>
      <w:r>
        <w:rPr>
          <w:szCs w:val="22"/>
        </w:rPr>
        <w:t>James TAYLOR (Mr.), Director, Communications and Freedom to Publish, Geneva</w:t>
      </w:r>
    </w:p>
    <w:p w14:paraId="659BE194" w14:textId="77777777" w:rsidR="00EA6140" w:rsidRDefault="00EA6140" w:rsidP="00EA6140">
      <w:pPr>
        <w:rPr>
          <w:szCs w:val="22"/>
        </w:rPr>
      </w:pPr>
      <w:r>
        <w:rPr>
          <w:szCs w:val="22"/>
        </w:rPr>
        <w:t>José BORGHINO (Mr.), Secretary General, Geneva</w:t>
      </w:r>
    </w:p>
    <w:p w14:paraId="2829C73B" w14:textId="77777777" w:rsidR="00EA6140" w:rsidRDefault="00EA6140" w:rsidP="00EA6140">
      <w:pPr>
        <w:rPr>
          <w:szCs w:val="22"/>
        </w:rPr>
      </w:pPr>
      <w:r>
        <w:rPr>
          <w:szCs w:val="22"/>
        </w:rPr>
        <w:t>William BOWES (Mr.), Policy Director, Publishers Association, London</w:t>
      </w:r>
    </w:p>
    <w:p w14:paraId="65CCDB74" w14:textId="77777777" w:rsidR="00EA6140" w:rsidRDefault="00EA6140" w:rsidP="00EA6140">
      <w:pPr>
        <w:rPr>
          <w:szCs w:val="22"/>
        </w:rPr>
      </w:pPr>
      <w:r>
        <w:rPr>
          <w:szCs w:val="22"/>
        </w:rPr>
        <w:t>Dante CID (Mr.), Member, Copyright Committee, Sindicato Nacional dos Editores de Livros Brazil, Rio de Janeiro</w:t>
      </w:r>
    </w:p>
    <w:p w14:paraId="7F0BD3BE" w14:textId="77777777" w:rsidR="00EA6140" w:rsidRDefault="00EA6140" w:rsidP="00EA6140">
      <w:pPr>
        <w:rPr>
          <w:szCs w:val="22"/>
        </w:rPr>
      </w:pPr>
      <w:r>
        <w:rPr>
          <w:szCs w:val="22"/>
        </w:rPr>
        <w:t>Gvantsa JOBAVA (Ms.), Member, Executive Committee, Georgian Publishers and Booksellers Association, Tbilisi</w:t>
      </w:r>
    </w:p>
    <w:p w14:paraId="03C721BA" w14:textId="77777777" w:rsidR="00EA6140" w:rsidRDefault="00EA6140" w:rsidP="00EA6140">
      <w:pPr>
        <w:keepNext/>
        <w:keepLines/>
        <w:tabs>
          <w:tab w:val="left" w:pos="567"/>
          <w:tab w:val="left" w:pos="851"/>
          <w:tab w:val="left" w:pos="1418"/>
        </w:tabs>
        <w:rPr>
          <w:szCs w:val="22"/>
        </w:rPr>
      </w:pPr>
    </w:p>
    <w:p w14:paraId="0965A03C" w14:textId="77777777" w:rsidR="00EA6140" w:rsidRDefault="00EA6140" w:rsidP="00EA6140">
      <w:pPr>
        <w:rPr>
          <w:szCs w:val="22"/>
          <w:u w:val="single"/>
        </w:rPr>
      </w:pPr>
      <w:r>
        <w:rPr>
          <w:szCs w:val="22"/>
          <w:u w:val="single"/>
        </w:rPr>
        <w:t xml:space="preserve">Union Network International - Media and Entertainment (UNI-MEI) </w:t>
      </w:r>
    </w:p>
    <w:p w14:paraId="1AC0D219" w14:textId="77777777" w:rsidR="00EA6140" w:rsidRDefault="00EA6140" w:rsidP="00EA6140">
      <w:pPr>
        <w:rPr>
          <w:szCs w:val="22"/>
        </w:rPr>
      </w:pPr>
      <w:r>
        <w:rPr>
          <w:szCs w:val="22"/>
        </w:rPr>
        <w:t>Hanna HARVIMA (Ms.), Policy Officer, Nyon</w:t>
      </w:r>
    </w:p>
    <w:p w14:paraId="7248DAAD" w14:textId="77777777" w:rsidR="00EA6140" w:rsidRDefault="00EA6140" w:rsidP="00EA6140">
      <w:pPr>
        <w:keepNext/>
        <w:keepLines/>
        <w:tabs>
          <w:tab w:val="left" w:pos="567"/>
          <w:tab w:val="left" w:pos="851"/>
          <w:tab w:val="left" w:pos="1418"/>
        </w:tabs>
        <w:rPr>
          <w:szCs w:val="22"/>
        </w:rPr>
      </w:pPr>
    </w:p>
    <w:p w14:paraId="6FFA17A1" w14:textId="300E4CFA" w:rsidR="00EA6140" w:rsidRDefault="00EA6140" w:rsidP="00EA6140">
      <w:pPr>
        <w:rPr>
          <w:szCs w:val="22"/>
        </w:rPr>
      </w:pPr>
    </w:p>
    <w:p w14:paraId="68697432" w14:textId="77777777" w:rsidR="00EA6140" w:rsidRDefault="00EA6140" w:rsidP="00EA6140">
      <w:pPr>
        <w:keepNext/>
        <w:keepLines/>
        <w:tabs>
          <w:tab w:val="left" w:pos="567"/>
          <w:tab w:val="left" w:pos="851"/>
          <w:tab w:val="left" w:pos="1418"/>
        </w:tabs>
        <w:rPr>
          <w:szCs w:val="22"/>
        </w:rPr>
      </w:pPr>
    </w:p>
    <w:p w14:paraId="309B93FB" w14:textId="77777777" w:rsidR="00EA6140" w:rsidRDefault="00EA6140" w:rsidP="00EA6140">
      <w:pPr>
        <w:keepNext/>
        <w:keepLines/>
        <w:tabs>
          <w:tab w:val="left" w:pos="567"/>
          <w:tab w:val="left" w:pos="851"/>
          <w:tab w:val="left" w:pos="1418"/>
        </w:tabs>
        <w:rPr>
          <w:szCs w:val="22"/>
        </w:rPr>
      </w:pPr>
      <w:r>
        <w:rPr>
          <w:szCs w:val="22"/>
        </w:rPr>
        <w:t>VI.</w:t>
      </w:r>
      <w:r>
        <w:rPr>
          <w:szCs w:val="22"/>
        </w:rPr>
        <w:tab/>
      </w:r>
      <w:r>
        <w:rPr>
          <w:szCs w:val="22"/>
          <w:u w:val="single"/>
        </w:rPr>
        <w:t>BUREAU/OFFICERS</w:t>
      </w:r>
    </w:p>
    <w:p w14:paraId="5B88DAA6" w14:textId="77777777" w:rsidR="00EA6140" w:rsidRDefault="00EA6140" w:rsidP="00EA6140">
      <w:pPr>
        <w:keepNext/>
        <w:keepLines/>
        <w:tabs>
          <w:tab w:val="left" w:pos="1418"/>
        </w:tabs>
        <w:rPr>
          <w:szCs w:val="22"/>
          <w:u w:val="single"/>
        </w:rPr>
      </w:pPr>
    </w:p>
    <w:p w14:paraId="2C3903AC" w14:textId="77777777" w:rsidR="00EA6140" w:rsidRDefault="00EA6140" w:rsidP="00EA6140">
      <w:pPr>
        <w:keepNext/>
        <w:keepLines/>
        <w:tabs>
          <w:tab w:val="left" w:pos="1418"/>
        </w:tabs>
        <w:rPr>
          <w:szCs w:val="22"/>
          <w:u w:val="single"/>
        </w:rPr>
      </w:pPr>
    </w:p>
    <w:p w14:paraId="224EB082" w14:textId="77777777" w:rsidR="00EA6140" w:rsidRDefault="00EA6140" w:rsidP="00EA6140">
      <w:pPr>
        <w:keepNext/>
        <w:keepLines/>
        <w:rPr>
          <w:szCs w:val="22"/>
        </w:rPr>
      </w:pPr>
      <w:r>
        <w:rPr>
          <w:szCs w:val="22"/>
        </w:rPr>
        <w:t>Président/Chair:</w:t>
      </w:r>
      <w:r>
        <w:rPr>
          <w:szCs w:val="22"/>
        </w:rPr>
        <w:tab/>
      </w:r>
      <w:r>
        <w:rPr>
          <w:szCs w:val="22"/>
        </w:rPr>
        <w:tab/>
      </w:r>
      <w:r>
        <w:rPr>
          <w:szCs w:val="22"/>
        </w:rPr>
        <w:tab/>
      </w:r>
      <w:r>
        <w:rPr>
          <w:szCs w:val="22"/>
        </w:rPr>
        <w:tab/>
        <w:t>Daren TANG (M./Mr.) (Singapour/Singapore)</w:t>
      </w:r>
    </w:p>
    <w:p w14:paraId="3FD62898" w14:textId="77777777" w:rsidR="00EA6140" w:rsidRDefault="00EA6140" w:rsidP="00EA6140">
      <w:pPr>
        <w:keepNext/>
        <w:keepLines/>
        <w:rPr>
          <w:szCs w:val="22"/>
        </w:rPr>
      </w:pPr>
    </w:p>
    <w:p w14:paraId="15E01FFF" w14:textId="77777777" w:rsidR="00EA6140" w:rsidRDefault="00EA6140" w:rsidP="00EA6140">
      <w:pPr>
        <w:keepNext/>
        <w:keepLines/>
        <w:tabs>
          <w:tab w:val="left" w:pos="2835"/>
        </w:tabs>
        <w:rPr>
          <w:szCs w:val="22"/>
        </w:rPr>
      </w:pPr>
      <w:r>
        <w:rPr>
          <w:szCs w:val="22"/>
        </w:rPr>
        <w:t>Vice-présidents/Vice-Chairs:</w:t>
      </w:r>
      <w:r>
        <w:rPr>
          <w:szCs w:val="22"/>
        </w:rPr>
        <w:tab/>
        <w:t xml:space="preserve"> </w:t>
      </w:r>
      <w:r>
        <w:rPr>
          <w:szCs w:val="22"/>
        </w:rPr>
        <w:tab/>
        <w:t>Abdoul Aziz DIENG (M./Mr.) (Sénégal/Senegal)</w:t>
      </w:r>
    </w:p>
    <w:p w14:paraId="523825C5" w14:textId="77777777" w:rsidR="00EA6140" w:rsidRDefault="00EA6140" w:rsidP="00EA6140">
      <w:pPr>
        <w:keepNext/>
        <w:keepLines/>
        <w:tabs>
          <w:tab w:val="left" w:pos="2835"/>
        </w:tabs>
        <w:rPr>
          <w:szCs w:val="22"/>
        </w:rPr>
      </w:pPr>
    </w:p>
    <w:p w14:paraId="4F0DCFE1" w14:textId="77777777" w:rsidR="00EA6140" w:rsidRDefault="00EA6140" w:rsidP="00EA6140">
      <w:pPr>
        <w:keepNext/>
        <w:keepLines/>
        <w:tabs>
          <w:tab w:val="left" w:pos="2835"/>
        </w:tabs>
        <w:rPr>
          <w:szCs w:val="22"/>
          <w:lang w:val="fr-CH"/>
        </w:rPr>
      </w:pPr>
      <w:r>
        <w:rPr>
          <w:szCs w:val="22"/>
        </w:rPr>
        <w:tab/>
      </w:r>
      <w:r>
        <w:rPr>
          <w:szCs w:val="22"/>
        </w:rPr>
        <w:tab/>
      </w:r>
      <w:r>
        <w:rPr>
          <w:szCs w:val="22"/>
        </w:rPr>
        <w:tab/>
        <w:t xml:space="preserve">Peter Csaba LABODY (M./Mr.) </w:t>
      </w:r>
      <w:r>
        <w:rPr>
          <w:szCs w:val="22"/>
          <w:lang w:val="fr-CH"/>
        </w:rPr>
        <w:t>(Hongrie/Hongary)</w:t>
      </w:r>
    </w:p>
    <w:p w14:paraId="5FECD85B" w14:textId="77777777" w:rsidR="00EA6140" w:rsidRDefault="00EA6140" w:rsidP="00EA6140">
      <w:pPr>
        <w:keepNext/>
        <w:keepLines/>
        <w:tabs>
          <w:tab w:val="left" w:pos="2835"/>
        </w:tabs>
        <w:rPr>
          <w:szCs w:val="22"/>
          <w:lang w:val="fr-CH"/>
        </w:rPr>
      </w:pPr>
    </w:p>
    <w:p w14:paraId="1C35114C" w14:textId="77777777" w:rsidR="00EA6140" w:rsidRDefault="00EA6140" w:rsidP="00EA6140">
      <w:pPr>
        <w:keepNext/>
        <w:keepLines/>
        <w:rPr>
          <w:szCs w:val="22"/>
          <w:lang w:val="fr-FR"/>
        </w:rPr>
      </w:pPr>
      <w:r>
        <w:rPr>
          <w:szCs w:val="22"/>
          <w:lang w:val="fr-CH"/>
        </w:rPr>
        <w:t>Secrétaire/Secretary:</w:t>
      </w:r>
      <w:r>
        <w:rPr>
          <w:szCs w:val="22"/>
          <w:lang w:val="fr-CH"/>
        </w:rPr>
        <w:tab/>
      </w:r>
      <w:r>
        <w:rPr>
          <w:szCs w:val="22"/>
          <w:lang w:val="fr-CH"/>
        </w:rPr>
        <w:tab/>
      </w:r>
      <w:r>
        <w:rPr>
          <w:szCs w:val="22"/>
          <w:lang w:val="fr-CH"/>
        </w:rPr>
        <w:tab/>
        <w:t xml:space="preserve">Michele WOODS (Mme/Ms.) </w:t>
      </w:r>
      <w:r>
        <w:rPr>
          <w:szCs w:val="22"/>
          <w:lang w:val="fr-FR"/>
        </w:rPr>
        <w:t>(OMPI/WIPO)</w:t>
      </w:r>
    </w:p>
    <w:p w14:paraId="3AE55C36" w14:textId="77777777" w:rsidR="00EA6140" w:rsidRDefault="00EA6140" w:rsidP="00EA6140">
      <w:pPr>
        <w:tabs>
          <w:tab w:val="left" w:pos="1418"/>
        </w:tabs>
        <w:rPr>
          <w:szCs w:val="22"/>
          <w:lang w:val="fr-FR"/>
        </w:rPr>
      </w:pPr>
    </w:p>
    <w:p w14:paraId="0C0F6806" w14:textId="77777777" w:rsidR="00EA6140" w:rsidRDefault="00EA6140" w:rsidP="00EA6140">
      <w:pPr>
        <w:tabs>
          <w:tab w:val="left" w:pos="1418"/>
        </w:tabs>
        <w:rPr>
          <w:szCs w:val="22"/>
          <w:lang w:val="fr-FR"/>
        </w:rPr>
      </w:pPr>
    </w:p>
    <w:p w14:paraId="461670F1" w14:textId="19A1E4C6" w:rsidR="00AE1C73" w:rsidRDefault="00AE1C73">
      <w:pPr>
        <w:rPr>
          <w:szCs w:val="22"/>
          <w:lang w:val="fr-FR"/>
        </w:rPr>
      </w:pPr>
      <w:r>
        <w:rPr>
          <w:szCs w:val="22"/>
          <w:lang w:val="fr-FR"/>
        </w:rPr>
        <w:br w:type="page"/>
      </w:r>
    </w:p>
    <w:p w14:paraId="65F7A152" w14:textId="77777777" w:rsidR="00EA6140" w:rsidRDefault="00EA6140" w:rsidP="00EA6140">
      <w:pPr>
        <w:keepNext/>
        <w:keepLines/>
        <w:tabs>
          <w:tab w:val="left" w:pos="567"/>
          <w:tab w:val="left" w:pos="1418"/>
        </w:tabs>
        <w:rPr>
          <w:szCs w:val="22"/>
          <w:lang w:val="fr-FR"/>
        </w:rPr>
      </w:pPr>
      <w:r>
        <w:rPr>
          <w:szCs w:val="22"/>
          <w:lang w:val="fr-FR"/>
        </w:rPr>
        <w:lastRenderedPageBreak/>
        <w:t>VI.</w:t>
      </w:r>
      <w:r>
        <w:rPr>
          <w:szCs w:val="22"/>
          <w:lang w:val="fr-FR"/>
        </w:rPr>
        <w:tab/>
      </w:r>
      <w:r>
        <w:rPr>
          <w:szCs w:val="22"/>
          <w:u w:val="single"/>
          <w:lang w:val="fr-FR"/>
        </w:rPr>
        <w:t>BUREAU INTERNATIONAL DE L’ORGANISATION MONDIALE DE LA</w:t>
      </w:r>
    </w:p>
    <w:p w14:paraId="67F4A379" w14:textId="77777777" w:rsidR="00EA6140" w:rsidRDefault="00EA6140" w:rsidP="00EA6140">
      <w:pPr>
        <w:keepNext/>
        <w:keepLines/>
        <w:tabs>
          <w:tab w:val="left" w:pos="1418"/>
        </w:tabs>
        <w:ind w:left="567"/>
        <w:rPr>
          <w:szCs w:val="22"/>
        </w:rPr>
      </w:pPr>
      <w:r>
        <w:rPr>
          <w:szCs w:val="22"/>
          <w:u w:val="single"/>
        </w:rPr>
        <w:t>PROPRIÉTÉ INTELLECTUELLE (OMPI)/</w:t>
      </w:r>
      <w:r>
        <w:rPr>
          <w:szCs w:val="22"/>
          <w:u w:val="single"/>
        </w:rPr>
        <w:br/>
        <w:t>INTERNATIONAL BUREAU OF THE WORLD INTELLECTUAL</w:t>
      </w:r>
      <w:r>
        <w:rPr>
          <w:szCs w:val="22"/>
          <w:u w:val="single"/>
        </w:rPr>
        <w:br/>
        <w:t>PROPERTY ORGANIZATION (WIPO</w:t>
      </w:r>
      <w:r>
        <w:rPr>
          <w:szCs w:val="22"/>
        </w:rPr>
        <w:t>)</w:t>
      </w:r>
    </w:p>
    <w:p w14:paraId="2F304D3F" w14:textId="77777777" w:rsidR="00EA6140" w:rsidRDefault="00EA6140" w:rsidP="00EA6140">
      <w:pPr>
        <w:keepNext/>
        <w:keepLines/>
        <w:tabs>
          <w:tab w:val="left" w:pos="1418"/>
        </w:tabs>
        <w:rPr>
          <w:szCs w:val="22"/>
        </w:rPr>
      </w:pPr>
    </w:p>
    <w:p w14:paraId="6B104020" w14:textId="77777777" w:rsidR="00EA6140" w:rsidRDefault="00EA6140" w:rsidP="00EA6140">
      <w:pPr>
        <w:keepNext/>
        <w:keepLines/>
        <w:tabs>
          <w:tab w:val="left" w:pos="1418"/>
        </w:tabs>
        <w:rPr>
          <w:szCs w:val="22"/>
        </w:rPr>
      </w:pPr>
    </w:p>
    <w:p w14:paraId="69790E73" w14:textId="77777777" w:rsidR="00EA6140" w:rsidRDefault="00EA6140" w:rsidP="00EA6140">
      <w:pPr>
        <w:keepNext/>
        <w:keepLines/>
        <w:rPr>
          <w:szCs w:val="22"/>
          <w:lang w:val="fr-FR"/>
        </w:rPr>
      </w:pPr>
      <w:r>
        <w:rPr>
          <w:szCs w:val="22"/>
          <w:lang w:val="fr-FR"/>
        </w:rPr>
        <w:t>Francis GURRY (M./Mr.), directeur général/Director General</w:t>
      </w:r>
    </w:p>
    <w:p w14:paraId="642C314F" w14:textId="77777777" w:rsidR="00EA6140" w:rsidRDefault="00EA6140" w:rsidP="00EA6140">
      <w:pPr>
        <w:rPr>
          <w:szCs w:val="22"/>
          <w:lang w:val="fr-FR"/>
        </w:rPr>
      </w:pPr>
    </w:p>
    <w:p w14:paraId="0E6C943F" w14:textId="77777777" w:rsidR="00EA6140" w:rsidRDefault="00EA6140" w:rsidP="00EA6140">
      <w:pPr>
        <w:keepNext/>
        <w:keepLines/>
        <w:rPr>
          <w:szCs w:val="22"/>
          <w:lang w:val="fr-FR"/>
        </w:rPr>
      </w:pPr>
      <w:r>
        <w:rPr>
          <w:szCs w:val="22"/>
          <w:lang w:val="fr-FR"/>
        </w:rPr>
        <w:t>Sylvie FORBIN (Mme/Ms.), Vice-directrice générale, Secteur du droit d’auteur et des industries de la création / Deputy Director General, Copyright and Creative Industries Sector</w:t>
      </w:r>
    </w:p>
    <w:p w14:paraId="767FE19E" w14:textId="77777777" w:rsidR="00EA6140" w:rsidRDefault="00EA6140" w:rsidP="00EA6140">
      <w:pPr>
        <w:rPr>
          <w:szCs w:val="22"/>
          <w:lang w:val="fr-FR"/>
        </w:rPr>
      </w:pPr>
    </w:p>
    <w:p w14:paraId="22FF5519" w14:textId="77777777" w:rsidR="00EA6140" w:rsidRDefault="00EA6140" w:rsidP="00EA6140">
      <w:pPr>
        <w:rPr>
          <w:szCs w:val="22"/>
          <w:lang w:val="fr-FR"/>
        </w:rPr>
      </w:pPr>
      <w:r>
        <w:rPr>
          <w:szCs w:val="22"/>
          <w:lang w:val="fr-FR"/>
        </w:rPr>
        <w:t>Michele WOODS (Mme/Ms.), directrice, Division du droit d’auteur, Secteur du droit d’auteur et des industries de la création /Director, Copyright Law Division, Copyright and Creative Industries Sector</w:t>
      </w:r>
    </w:p>
    <w:p w14:paraId="38706CBC" w14:textId="77777777" w:rsidR="00EA6140" w:rsidRDefault="00EA6140" w:rsidP="00EA6140">
      <w:pPr>
        <w:keepNext/>
        <w:keepLines/>
        <w:rPr>
          <w:szCs w:val="22"/>
          <w:lang w:val="fr-FR"/>
        </w:rPr>
      </w:pPr>
    </w:p>
    <w:p w14:paraId="4C083B2B" w14:textId="77777777" w:rsidR="00EA6140" w:rsidRDefault="00EA6140" w:rsidP="00EA6140">
      <w:pPr>
        <w:rPr>
          <w:szCs w:val="22"/>
          <w:lang w:val="fr-FR"/>
        </w:rPr>
      </w:pPr>
      <w:r>
        <w:rPr>
          <w:szCs w:val="22"/>
          <w:lang w:val="fr-FR"/>
        </w:rPr>
        <w:t>Carole CROELLA (Mme/Ms.), conseillère principale, Division du droit d’auteur, Secteur du droit d’auteur et des industries de la création</w:t>
      </w:r>
      <w:r>
        <w:rPr>
          <w:snapToGrid w:val="0"/>
          <w:szCs w:val="22"/>
          <w:lang w:val="fr-FR"/>
        </w:rPr>
        <w:t xml:space="preserve">/Senior Counsellor, Copyright Law Division, Copyright and Creative Industries Sector </w:t>
      </w:r>
    </w:p>
    <w:p w14:paraId="72D2B669" w14:textId="77777777" w:rsidR="00EA6140" w:rsidRDefault="00EA6140" w:rsidP="00EA6140">
      <w:pPr>
        <w:rPr>
          <w:szCs w:val="22"/>
          <w:lang w:val="fr-FR"/>
        </w:rPr>
      </w:pPr>
    </w:p>
    <w:p w14:paraId="18ACD986" w14:textId="77777777" w:rsidR="00EA6140" w:rsidRDefault="00EA6140" w:rsidP="00EA6140">
      <w:pPr>
        <w:rPr>
          <w:szCs w:val="22"/>
          <w:lang w:val="fr-FR"/>
        </w:rPr>
      </w:pPr>
      <w:r>
        <w:rPr>
          <w:szCs w:val="22"/>
          <w:lang w:val="fr-FR"/>
        </w:rPr>
        <w:t>Geidy LUNG (Mme/Ms.), conseillère principale, Division du droit d’auteur, Secteur du droit d’auteur et des industries de la création</w:t>
      </w:r>
      <w:r>
        <w:rPr>
          <w:snapToGrid w:val="0"/>
          <w:szCs w:val="22"/>
          <w:lang w:val="fr-FR"/>
        </w:rPr>
        <w:t xml:space="preserve"> /Senior Counsellor, Copyright Law Division, Copyright and Creative Industries Sector </w:t>
      </w:r>
    </w:p>
    <w:p w14:paraId="3A21BB6D" w14:textId="77777777" w:rsidR="00EA6140" w:rsidRDefault="00EA6140" w:rsidP="00EA6140">
      <w:pPr>
        <w:rPr>
          <w:szCs w:val="22"/>
          <w:lang w:val="fr-FR"/>
        </w:rPr>
      </w:pPr>
    </w:p>
    <w:p w14:paraId="3B2024F5" w14:textId="77777777" w:rsidR="00EA6140" w:rsidRDefault="00EA6140" w:rsidP="00EA6140">
      <w:pPr>
        <w:rPr>
          <w:snapToGrid w:val="0"/>
          <w:szCs w:val="22"/>
          <w:lang w:val="fr-FR"/>
        </w:rPr>
      </w:pPr>
      <w:r>
        <w:rPr>
          <w:szCs w:val="22"/>
          <w:lang w:val="fr-FR"/>
        </w:rPr>
        <w:t>Valérie JOUVIN (Mme/Ms.), conseillère juridique principale, Division du droit d’auteur, Secteur du droit d’auteur et des industries de la création</w:t>
      </w:r>
      <w:r>
        <w:rPr>
          <w:snapToGrid w:val="0"/>
          <w:szCs w:val="22"/>
          <w:lang w:val="fr-FR"/>
        </w:rPr>
        <w:t xml:space="preserve">/Senior Legal Counsellor, Copyright Law Division, Copyright and Creative Industries Sector </w:t>
      </w:r>
    </w:p>
    <w:p w14:paraId="58031F4C" w14:textId="77777777" w:rsidR="00EA6140" w:rsidRDefault="00EA6140" w:rsidP="00EA6140">
      <w:pPr>
        <w:rPr>
          <w:szCs w:val="22"/>
          <w:lang w:val="fr-FR"/>
        </w:rPr>
      </w:pPr>
    </w:p>
    <w:p w14:paraId="0AD4956F" w14:textId="77777777" w:rsidR="00EA6140" w:rsidRDefault="00EA6140" w:rsidP="00EA6140">
      <w:pPr>
        <w:rPr>
          <w:snapToGrid w:val="0"/>
          <w:szCs w:val="22"/>
          <w:lang w:val="fr-FR"/>
        </w:rPr>
      </w:pPr>
      <w:r>
        <w:rPr>
          <w:szCs w:val="22"/>
          <w:lang w:val="fr-FR"/>
        </w:rPr>
        <w:t xml:space="preserve">Paolo LANTERI (M./Mr.), juriste, </w:t>
      </w:r>
      <w:r>
        <w:rPr>
          <w:snapToGrid w:val="0"/>
          <w:szCs w:val="22"/>
          <w:lang w:val="fr-FR"/>
        </w:rPr>
        <w:t xml:space="preserve">Division du </w:t>
      </w:r>
      <w:r>
        <w:rPr>
          <w:szCs w:val="22"/>
          <w:lang w:val="fr-FR"/>
        </w:rPr>
        <w:t>droit d’auteur, Secteur du droit d’auteur et des industries de la création/Legal Officer, Copyright Law Division, Copyright and Creative Industries Sector</w:t>
      </w:r>
    </w:p>
    <w:p w14:paraId="1875693E" w14:textId="77777777" w:rsidR="00EA6140" w:rsidRDefault="00EA6140" w:rsidP="00EA6140">
      <w:pPr>
        <w:keepNext/>
        <w:keepLines/>
        <w:rPr>
          <w:szCs w:val="22"/>
          <w:lang w:val="fr-FR"/>
        </w:rPr>
      </w:pPr>
    </w:p>
    <w:p w14:paraId="6B531F8D" w14:textId="77777777" w:rsidR="00EA6140" w:rsidRDefault="00EA6140" w:rsidP="00EA6140">
      <w:pPr>
        <w:keepNext/>
        <w:keepLines/>
        <w:rPr>
          <w:szCs w:val="22"/>
          <w:lang w:val="fr-FR"/>
        </w:rPr>
      </w:pPr>
      <w:r>
        <w:rPr>
          <w:szCs w:val="22"/>
          <w:lang w:val="fr-FR"/>
        </w:rPr>
        <w:t>Rafael FERRAZ VAZQUEZ (M./Mr.)</w:t>
      </w:r>
      <w:r>
        <w:rPr>
          <w:snapToGrid w:val="0"/>
          <w:szCs w:val="22"/>
          <w:lang w:val="fr-FR"/>
        </w:rPr>
        <w:t>,</w:t>
      </w:r>
      <w:r>
        <w:rPr>
          <w:szCs w:val="22"/>
          <w:lang w:val="fr-FR"/>
        </w:rPr>
        <w:t xml:space="preserve"> juriste adjoint</w:t>
      </w:r>
      <w:r>
        <w:rPr>
          <w:snapToGrid w:val="0"/>
          <w:szCs w:val="22"/>
          <w:lang w:val="fr-FR"/>
        </w:rPr>
        <w:t>,</w:t>
      </w:r>
      <w:r>
        <w:rPr>
          <w:szCs w:val="22"/>
          <w:lang w:val="fr-FR"/>
        </w:rPr>
        <w:t xml:space="preserve"> </w:t>
      </w:r>
      <w:r>
        <w:rPr>
          <w:snapToGrid w:val="0"/>
          <w:szCs w:val="22"/>
          <w:lang w:val="fr-FR"/>
        </w:rPr>
        <w:t xml:space="preserve">Division du </w:t>
      </w:r>
      <w:r>
        <w:rPr>
          <w:szCs w:val="22"/>
          <w:lang w:val="fr-FR"/>
        </w:rPr>
        <w:t>droit d’auteur Secteur du droit d’auteur et des industries de la création/Associate Legal Officer, Copyright Law Division, Copyright and Creative Industries Sector</w:t>
      </w:r>
    </w:p>
    <w:p w14:paraId="6EEE4E9E" w14:textId="77777777" w:rsidR="00EA6140" w:rsidRDefault="00EA6140" w:rsidP="00EA6140">
      <w:pPr>
        <w:rPr>
          <w:szCs w:val="22"/>
          <w:lang w:val="fr-FR"/>
        </w:rPr>
      </w:pPr>
    </w:p>
    <w:p w14:paraId="474B00E7" w14:textId="77777777" w:rsidR="00EA6140" w:rsidRDefault="00EA6140" w:rsidP="00EA6140">
      <w:pPr>
        <w:rPr>
          <w:szCs w:val="22"/>
          <w:lang w:val="fr-FR"/>
        </w:rPr>
      </w:pPr>
    </w:p>
    <w:p w14:paraId="1686E52B" w14:textId="77777777" w:rsidR="00AE1C73" w:rsidRPr="00D13E26" w:rsidRDefault="00AE1C73" w:rsidP="00AE1C73">
      <w:pPr>
        <w:pStyle w:val="Endofdocument"/>
        <w:overflowPunct w:val="0"/>
        <w:spacing w:afterLines="50" w:line="340" w:lineRule="atLeast"/>
        <w:contextualSpacing w:val="0"/>
        <w:rPr>
          <w:rFonts w:ascii="KaiTi" w:eastAsia="KaiTi" w:hAnsi="KaiTi"/>
          <w:szCs w:val="22"/>
        </w:rPr>
      </w:pPr>
      <w:r w:rsidRPr="00D13E26">
        <w:rPr>
          <w:rFonts w:ascii="KaiTi" w:eastAsia="KaiTi" w:hAnsi="KaiTi" w:cs="Arial" w:hint="eastAsia"/>
          <w:sz w:val="21"/>
          <w:szCs w:val="21"/>
        </w:rPr>
        <w:t>[</w:t>
      </w:r>
      <w:r w:rsidRPr="00D13E26">
        <w:rPr>
          <w:rFonts w:ascii="KaiTi" w:eastAsia="KaiTi" w:hAnsi="KaiTi" w:cs="Microsoft YaHei" w:hint="eastAsia"/>
          <w:sz w:val="21"/>
          <w:szCs w:val="21"/>
        </w:rPr>
        <w:t>文件完</w:t>
      </w:r>
      <w:r w:rsidRPr="00D13E26">
        <w:rPr>
          <w:rFonts w:ascii="KaiTi" w:eastAsia="KaiTi" w:hAnsi="KaiTi" w:cs="Arial" w:hint="eastAsia"/>
          <w:sz w:val="21"/>
          <w:szCs w:val="21"/>
        </w:rPr>
        <w:t>]</w:t>
      </w:r>
    </w:p>
    <w:sectPr w:rsidR="00AE1C73" w:rsidRPr="00D13E26" w:rsidSect="00765E7A">
      <w:headerReference w:type="even" r:id="rId24"/>
      <w:headerReference w:type="default" r:id="rId25"/>
      <w:footerReference w:type="even" r:id="rId26"/>
      <w:footerReference w:type="default" r:id="rId27"/>
      <w:headerReference w:type="first" r:id="rId28"/>
      <w:footerReference w:type="first" r:id="rId2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ED106" w14:textId="77777777" w:rsidR="00EA6140" w:rsidRDefault="00EA6140">
      <w:r>
        <w:separator/>
      </w:r>
    </w:p>
  </w:endnote>
  <w:endnote w:type="continuationSeparator" w:id="0">
    <w:p w14:paraId="4BFA5B2D" w14:textId="77777777" w:rsidR="00EA6140" w:rsidRDefault="00EA6140" w:rsidP="003B38C1">
      <w:r>
        <w:separator/>
      </w:r>
    </w:p>
    <w:p w14:paraId="5E88A46A" w14:textId="77777777" w:rsidR="00EA6140" w:rsidRPr="003B38C1" w:rsidRDefault="00EA6140" w:rsidP="003B38C1">
      <w:pPr>
        <w:spacing w:after="60"/>
        <w:rPr>
          <w:sz w:val="17"/>
        </w:rPr>
      </w:pPr>
      <w:r>
        <w:rPr>
          <w:sz w:val="17"/>
        </w:rPr>
        <w:t>[Endnote continued from previous page]</w:t>
      </w:r>
    </w:p>
  </w:endnote>
  <w:endnote w:type="continuationNotice" w:id="1">
    <w:p w14:paraId="2F30F39C" w14:textId="77777777" w:rsidR="00EA6140" w:rsidRPr="003B38C1" w:rsidRDefault="00EA614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STKaiti">
    <w:panose1 w:val="02010600040101010101"/>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CC147" w14:textId="77777777" w:rsidR="00C5250B" w:rsidRDefault="00C52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A7A6F" w14:textId="11E9E634" w:rsidR="00C5250B" w:rsidRDefault="00C525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6EF7D" w14:textId="77777777" w:rsidR="00C5250B" w:rsidRDefault="00C525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AA73F" w14:textId="1582423D" w:rsidR="00C5250B" w:rsidRDefault="00C525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35843" w14:textId="73EA3CCB" w:rsidR="00C5250B" w:rsidRDefault="00C525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CAC1F" w14:textId="1CB1D94B" w:rsidR="00C5250B" w:rsidRDefault="00C52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E7E00" w14:textId="77777777" w:rsidR="00EA6140" w:rsidRDefault="00EA6140">
      <w:r>
        <w:separator/>
      </w:r>
    </w:p>
  </w:footnote>
  <w:footnote w:type="continuationSeparator" w:id="0">
    <w:p w14:paraId="637A92AB" w14:textId="77777777" w:rsidR="00EA6140" w:rsidRDefault="00EA6140" w:rsidP="008B60B2">
      <w:r>
        <w:separator/>
      </w:r>
    </w:p>
    <w:p w14:paraId="705995B7" w14:textId="77777777" w:rsidR="00EA6140" w:rsidRPr="00ED77FB" w:rsidRDefault="00EA6140" w:rsidP="008B60B2">
      <w:pPr>
        <w:spacing w:after="60"/>
        <w:rPr>
          <w:sz w:val="17"/>
          <w:szCs w:val="17"/>
        </w:rPr>
      </w:pPr>
      <w:r w:rsidRPr="00ED77FB">
        <w:rPr>
          <w:sz w:val="17"/>
          <w:szCs w:val="17"/>
        </w:rPr>
        <w:t>[Footnote continued from previous page]</w:t>
      </w:r>
    </w:p>
  </w:footnote>
  <w:footnote w:type="continuationNotice" w:id="1">
    <w:p w14:paraId="7C43CF2E" w14:textId="77777777" w:rsidR="00EA6140" w:rsidRPr="00ED77FB" w:rsidRDefault="00EA6140" w:rsidP="008B60B2">
      <w:pPr>
        <w:spacing w:before="60"/>
        <w:jc w:val="right"/>
        <w:rPr>
          <w:sz w:val="17"/>
          <w:szCs w:val="17"/>
        </w:rPr>
      </w:pPr>
      <w:r w:rsidRPr="00ED77FB">
        <w:rPr>
          <w:sz w:val="17"/>
          <w:szCs w:val="17"/>
        </w:rPr>
        <w:t>[Footnote continued on next page]</w:t>
      </w:r>
    </w:p>
  </w:footnote>
  <w:footnote w:id="2">
    <w:p w14:paraId="595ED150" w14:textId="77777777" w:rsidR="00EA6140" w:rsidRDefault="00EA6140" w:rsidP="00EA6140"/>
    <w:p w14:paraId="2590BFA2" w14:textId="77777777" w:rsidR="00EA6140" w:rsidRDefault="00EA6140" w:rsidP="00EA6140">
      <w:pPr>
        <w:pStyle w:val="FootnoteText"/>
        <w:rPr>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B2D35" w14:textId="6B914201" w:rsidR="00EA6140" w:rsidRPr="0031269D" w:rsidRDefault="00D13E26" w:rsidP="00C0545D">
    <w:pPr>
      <w:jc w:val="right"/>
      <w:rPr>
        <w:rFonts w:asciiTheme="minorEastAsia" w:eastAsiaTheme="minorEastAsia" w:hAnsiTheme="minorEastAsia"/>
        <w:sz w:val="21"/>
        <w:szCs w:val="21"/>
      </w:rPr>
    </w:pPr>
    <w:bookmarkStart w:id="7" w:name="Code2"/>
    <w:r>
      <w:rPr>
        <w:rFonts w:asciiTheme="minorEastAsia" w:eastAsiaTheme="minorEastAsia" w:hAnsiTheme="minorEastAsia"/>
        <w:noProof/>
        <w:sz w:val="21"/>
        <w:szCs w:val="21"/>
      </w:rPr>
      <mc:AlternateContent>
        <mc:Choice Requires="wps">
          <w:drawing>
            <wp:anchor distT="558800" distB="0" distL="114300" distR="114300" simplePos="0" relativeHeight="251661312" behindDoc="0" locked="0" layoutInCell="0" allowOverlap="1" wp14:anchorId="3E9E043E" wp14:editId="4AEED300">
              <wp:simplePos x="0" y="0"/>
              <wp:positionH relativeFrom="margin">
                <wp:align>center</wp:align>
              </wp:positionH>
              <wp:positionV relativeFrom="bottomMargin">
                <wp:posOffset>558800</wp:posOffset>
              </wp:positionV>
              <wp:extent cx="7620000" cy="317500"/>
              <wp:effectExtent l="0" t="0" r="0" b="6350"/>
              <wp:wrapNone/>
              <wp:docPr id="10"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E1F7B0" w14:textId="1209E3EB" w:rsidR="00D13E26" w:rsidRDefault="00D13E26" w:rsidP="00D13E26">
                          <w:pPr>
                            <w:jc w:val="center"/>
                          </w:pPr>
                          <w:r w:rsidRPr="00D13E26">
                            <w:rPr>
                              <w:color w:val="000000"/>
                              <w:sz w:val="17"/>
                            </w:rPr>
                            <w:t>WIPO PUBLIC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9E043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MNqQ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CMoIw2pAgAAZQUAAA4AAAAAAAAAAAAAAAAA&#10;LgIAAGRycy9lMm9Eb2MueG1sUEsBAi0AFAAGAAgAAAAhAM3y8yjaAAAACAEAAA8AAAAAAAAAAAAA&#10;AAAAAwUAAGRycy9kb3ducmV2LnhtbFBLBQYAAAAABAAEAPMAAAAKBgAAAAA=&#10;" o:allowincell="f" filled="f" stroked="f" strokeweight=".5pt">
              <v:fill o:detectmouseclick="t"/>
              <v:path arrowok="t"/>
              <v:textbox>
                <w:txbxContent>
                  <w:p w14:paraId="6AE1F7B0" w14:textId="1209E3EB" w:rsidR="00D13E26" w:rsidRDefault="00D13E26" w:rsidP="00D13E26">
                    <w:pPr>
                      <w:jc w:val="center"/>
                    </w:pPr>
                    <w:r w:rsidRPr="00D13E26">
                      <w:rPr>
                        <w:color w:val="000000"/>
                        <w:sz w:val="17"/>
                      </w:rPr>
                      <w:t>WIPO PUBLIC</w:t>
                    </w:r>
                  </w:p>
                </w:txbxContent>
              </v:textbox>
              <w10:wrap anchorx="margin" anchory="margin"/>
            </v:shape>
          </w:pict>
        </mc:Fallback>
      </mc:AlternateContent>
    </w:r>
    <w:r w:rsidR="00EA6140" w:rsidRPr="0031269D">
      <w:rPr>
        <w:rFonts w:asciiTheme="minorEastAsia" w:eastAsiaTheme="minorEastAsia" w:hAnsiTheme="minorEastAsia"/>
        <w:sz w:val="21"/>
        <w:szCs w:val="21"/>
        <w:lang w:val="zh-CN" w:bidi="zh-CN"/>
      </w:rPr>
      <w:t>SCCR/38/11</w:t>
    </w:r>
  </w:p>
  <w:bookmarkEnd w:id="7"/>
  <w:p w14:paraId="793202BF" w14:textId="0587E5C0" w:rsidR="00EA6140" w:rsidRPr="0031269D" w:rsidRDefault="00EA6140" w:rsidP="00C0545D">
    <w:pPr>
      <w:jc w:val="right"/>
      <w:rPr>
        <w:rFonts w:asciiTheme="minorEastAsia" w:eastAsiaTheme="minorEastAsia" w:hAnsiTheme="minorEastAsia"/>
        <w:sz w:val="21"/>
        <w:szCs w:val="21"/>
      </w:rPr>
    </w:pPr>
    <w:r w:rsidRPr="0031269D">
      <w:rPr>
        <w:rFonts w:asciiTheme="minorEastAsia" w:eastAsiaTheme="minorEastAsia" w:hAnsiTheme="minorEastAsia"/>
        <w:sz w:val="21"/>
        <w:szCs w:val="21"/>
        <w:lang w:val="zh-CN" w:bidi="zh-CN"/>
      </w:rPr>
      <w:t>第</w:t>
    </w:r>
    <w:r w:rsidRPr="0031269D">
      <w:rPr>
        <w:rFonts w:asciiTheme="minorEastAsia" w:eastAsiaTheme="minorEastAsia" w:hAnsiTheme="minorEastAsia"/>
        <w:sz w:val="21"/>
        <w:szCs w:val="21"/>
        <w:lang w:val="zh-CN" w:bidi="zh-CN"/>
      </w:rPr>
      <w:fldChar w:fldCharType="begin"/>
    </w:r>
    <w:r w:rsidRPr="0031269D">
      <w:rPr>
        <w:rFonts w:asciiTheme="minorEastAsia" w:eastAsiaTheme="minorEastAsia" w:hAnsiTheme="minorEastAsia"/>
        <w:sz w:val="21"/>
        <w:szCs w:val="21"/>
        <w:lang w:val="zh-CN" w:bidi="zh-CN"/>
      </w:rPr>
      <w:instrText xml:space="preserve"> PAGE  \* MERGEFORMAT </w:instrText>
    </w:r>
    <w:r w:rsidRPr="0031269D">
      <w:rPr>
        <w:rFonts w:asciiTheme="minorEastAsia" w:eastAsiaTheme="minorEastAsia" w:hAnsiTheme="minorEastAsia"/>
        <w:sz w:val="21"/>
        <w:szCs w:val="21"/>
        <w:lang w:val="zh-CN" w:bidi="zh-CN"/>
      </w:rPr>
      <w:fldChar w:fldCharType="separate"/>
    </w:r>
    <w:r w:rsidR="00D13E26">
      <w:rPr>
        <w:rFonts w:asciiTheme="minorEastAsia" w:eastAsiaTheme="minorEastAsia" w:hAnsiTheme="minorEastAsia"/>
        <w:noProof/>
        <w:sz w:val="21"/>
        <w:szCs w:val="21"/>
        <w:lang w:val="zh-CN" w:bidi="zh-CN"/>
      </w:rPr>
      <w:t>20</w:t>
    </w:r>
    <w:r w:rsidRPr="0031269D">
      <w:rPr>
        <w:rFonts w:asciiTheme="minorEastAsia" w:eastAsiaTheme="minorEastAsia" w:hAnsiTheme="minorEastAsia"/>
        <w:sz w:val="21"/>
        <w:szCs w:val="21"/>
        <w:lang w:val="zh-CN" w:bidi="zh-CN"/>
      </w:rPr>
      <w:fldChar w:fldCharType="end"/>
    </w:r>
    <w:r w:rsidRPr="0031269D">
      <w:rPr>
        <w:rFonts w:asciiTheme="minorEastAsia" w:eastAsiaTheme="minorEastAsia" w:hAnsiTheme="minorEastAsia"/>
        <w:sz w:val="21"/>
        <w:szCs w:val="21"/>
        <w:lang w:val="zh-CN" w:bidi="zh-CN"/>
      </w:rPr>
      <w:t>页</w:t>
    </w:r>
  </w:p>
  <w:p w14:paraId="385A8A73" w14:textId="77777777" w:rsidR="00EA6140" w:rsidRPr="0031269D" w:rsidRDefault="00EA6140" w:rsidP="00C0545D">
    <w:pPr>
      <w:jc w:val="right"/>
      <w:rPr>
        <w:rFonts w:asciiTheme="minorEastAsia" w:eastAsiaTheme="minorEastAsia" w:hAnsiTheme="minorEastAsia"/>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7BA9" w14:textId="003B43D5" w:rsidR="00EA6140" w:rsidRPr="00D55E25" w:rsidRDefault="00EA6140" w:rsidP="008F013A">
    <w:pPr>
      <w:jc w:val="right"/>
      <w:rPr>
        <w:rFonts w:asciiTheme="minorEastAsia" w:eastAsiaTheme="minorEastAsia" w:hAnsiTheme="minorEastAsia"/>
        <w:sz w:val="21"/>
        <w:szCs w:val="21"/>
      </w:rPr>
    </w:pPr>
    <w:r w:rsidRPr="00D55E25">
      <w:rPr>
        <w:rFonts w:asciiTheme="minorEastAsia" w:eastAsiaTheme="minorEastAsia" w:hAnsiTheme="minorEastAsia"/>
        <w:sz w:val="21"/>
        <w:szCs w:val="21"/>
        <w:lang w:val="zh-CN" w:bidi="zh-CN"/>
      </w:rPr>
      <w:t>SCCR/38/11</w:t>
    </w:r>
  </w:p>
  <w:p w14:paraId="429AD80A" w14:textId="5C3775F0" w:rsidR="00EA6140" w:rsidRPr="00D55E25" w:rsidRDefault="00EA6140" w:rsidP="008F013A">
    <w:pPr>
      <w:jc w:val="right"/>
      <w:rPr>
        <w:rFonts w:asciiTheme="minorEastAsia" w:eastAsiaTheme="minorEastAsia" w:hAnsiTheme="minorEastAsia"/>
        <w:sz w:val="21"/>
        <w:szCs w:val="21"/>
      </w:rPr>
    </w:pPr>
    <w:r w:rsidRPr="00D55E25">
      <w:rPr>
        <w:rFonts w:asciiTheme="minorEastAsia" w:eastAsiaTheme="minorEastAsia" w:hAnsiTheme="minorEastAsia"/>
        <w:sz w:val="21"/>
        <w:szCs w:val="21"/>
        <w:lang w:val="zh-CN" w:bidi="zh-CN"/>
      </w:rPr>
      <w:t>第</w:t>
    </w:r>
    <w:r w:rsidRPr="00D55E25">
      <w:rPr>
        <w:rFonts w:asciiTheme="minorEastAsia" w:eastAsiaTheme="minorEastAsia" w:hAnsiTheme="minorEastAsia"/>
        <w:sz w:val="21"/>
        <w:szCs w:val="21"/>
        <w:lang w:val="zh-CN" w:bidi="zh-CN"/>
      </w:rPr>
      <w:fldChar w:fldCharType="begin"/>
    </w:r>
    <w:r w:rsidRPr="00D55E25">
      <w:rPr>
        <w:rFonts w:asciiTheme="minorEastAsia" w:eastAsiaTheme="minorEastAsia" w:hAnsiTheme="minorEastAsia"/>
        <w:sz w:val="21"/>
        <w:szCs w:val="21"/>
        <w:lang w:val="zh-CN" w:bidi="zh-CN"/>
      </w:rPr>
      <w:instrText xml:space="preserve"> PAGE  \* MERGEFORMAT </w:instrText>
    </w:r>
    <w:r w:rsidRPr="00D55E25">
      <w:rPr>
        <w:rFonts w:asciiTheme="minorEastAsia" w:eastAsiaTheme="minorEastAsia" w:hAnsiTheme="minorEastAsia"/>
        <w:sz w:val="21"/>
        <w:szCs w:val="21"/>
        <w:lang w:val="zh-CN" w:bidi="zh-CN"/>
      </w:rPr>
      <w:fldChar w:fldCharType="separate"/>
    </w:r>
    <w:r w:rsidR="00D13E26">
      <w:rPr>
        <w:rFonts w:asciiTheme="minorEastAsia" w:eastAsiaTheme="minorEastAsia" w:hAnsiTheme="minorEastAsia"/>
        <w:noProof/>
        <w:sz w:val="21"/>
        <w:szCs w:val="21"/>
        <w:lang w:val="zh-CN" w:bidi="zh-CN"/>
      </w:rPr>
      <w:t>21</w:t>
    </w:r>
    <w:r w:rsidRPr="00D55E25">
      <w:rPr>
        <w:rFonts w:asciiTheme="minorEastAsia" w:eastAsiaTheme="minorEastAsia" w:hAnsiTheme="minorEastAsia"/>
        <w:sz w:val="21"/>
        <w:szCs w:val="21"/>
        <w:lang w:val="zh-CN" w:bidi="zh-CN"/>
      </w:rPr>
      <w:fldChar w:fldCharType="end"/>
    </w:r>
    <w:r w:rsidRPr="00D55E25">
      <w:rPr>
        <w:rFonts w:asciiTheme="minorEastAsia" w:eastAsiaTheme="minorEastAsia" w:hAnsiTheme="minorEastAsia"/>
        <w:sz w:val="21"/>
        <w:szCs w:val="21"/>
        <w:lang w:val="zh-CN" w:bidi="zh-CN"/>
      </w:rPr>
      <w:t>页</w:t>
    </w:r>
  </w:p>
  <w:p w14:paraId="765CF73D" w14:textId="77777777" w:rsidR="00EA6140" w:rsidRPr="00D55E25" w:rsidRDefault="00EA6140" w:rsidP="00477D6B">
    <w:pPr>
      <w:jc w:val="right"/>
      <w:rPr>
        <w:rFonts w:asciiTheme="minorEastAsia" w:eastAsiaTheme="minorEastAsia" w:hAnsiTheme="minorEastAsia"/>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547D4" w14:textId="6DAEBA99" w:rsidR="00C5250B" w:rsidRPr="00D13E26" w:rsidRDefault="00C5250B" w:rsidP="00D13E2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C1032" w14:textId="4CDFD3CD" w:rsidR="00EA6140" w:rsidRPr="00AE1C73" w:rsidRDefault="00D13E26" w:rsidP="00C0545D">
    <w:pPr>
      <w:jc w:val="right"/>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558800" distB="0" distL="114300" distR="114300" simplePos="0" relativeHeight="251664384" behindDoc="0" locked="0" layoutInCell="0" allowOverlap="1" wp14:anchorId="41CD3EB5" wp14:editId="580D2E7B">
              <wp:simplePos x="0" y="0"/>
              <wp:positionH relativeFrom="margin">
                <wp:align>center</wp:align>
              </wp:positionH>
              <wp:positionV relativeFrom="bottomMargin">
                <wp:posOffset>558800</wp:posOffset>
              </wp:positionV>
              <wp:extent cx="7620000" cy="317500"/>
              <wp:effectExtent l="0" t="0" r="0" b="6350"/>
              <wp:wrapNone/>
              <wp:docPr id="13"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3C507C" w14:textId="4515A395" w:rsidR="00D13E26" w:rsidRDefault="00D13E26" w:rsidP="00D13E26">
                          <w:pPr>
                            <w:jc w:val="center"/>
                          </w:pPr>
                          <w:r w:rsidRPr="00D13E26">
                            <w:rPr>
                              <w:color w:val="000000"/>
                              <w:sz w:val="17"/>
                            </w:rPr>
                            <w:t>WIPO PUBLIC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CD3EB5"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Ym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cftYmqgIAAGU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593C507C" w14:textId="4515A395" w:rsidR="00D13E26" w:rsidRDefault="00D13E26" w:rsidP="00D13E26">
                    <w:pPr>
                      <w:jc w:val="center"/>
                    </w:pPr>
                    <w:r w:rsidRPr="00D13E26">
                      <w:rPr>
                        <w:color w:val="000000"/>
                        <w:sz w:val="17"/>
                      </w:rPr>
                      <w:t>WIPO PUBLIC</w:t>
                    </w:r>
                  </w:p>
                </w:txbxContent>
              </v:textbox>
              <w10:wrap anchorx="margin" anchory="margin"/>
            </v:shape>
          </w:pict>
        </mc:Fallback>
      </mc:AlternateContent>
    </w:r>
    <w:r w:rsidR="00EA6140" w:rsidRPr="00AE1C73">
      <w:rPr>
        <w:rFonts w:asciiTheme="minorEastAsia" w:eastAsiaTheme="minorEastAsia" w:hAnsiTheme="minorEastAsia"/>
        <w:sz w:val="21"/>
        <w:szCs w:val="21"/>
      </w:rPr>
      <w:t>SCCR/38/11</w:t>
    </w:r>
  </w:p>
  <w:p w14:paraId="698610FF" w14:textId="3FE8AA0A" w:rsidR="00EA6140" w:rsidRPr="00AE1C73" w:rsidRDefault="00AE1C73" w:rsidP="00C0545D">
    <w:pPr>
      <w:jc w:val="right"/>
      <w:rPr>
        <w:rFonts w:asciiTheme="minorEastAsia" w:eastAsiaTheme="minorEastAsia" w:hAnsiTheme="minorEastAsia"/>
        <w:sz w:val="21"/>
        <w:szCs w:val="21"/>
      </w:rPr>
    </w:pPr>
    <w:r w:rsidRPr="00AE1C73">
      <w:rPr>
        <w:rFonts w:asciiTheme="minorEastAsia" w:eastAsiaTheme="minorEastAsia" w:hAnsiTheme="minorEastAsia" w:hint="eastAsia"/>
        <w:sz w:val="21"/>
        <w:szCs w:val="21"/>
      </w:rPr>
      <w:t>附件第</w:t>
    </w:r>
    <w:r w:rsidR="00EA6140" w:rsidRPr="00AE1C73">
      <w:rPr>
        <w:rFonts w:asciiTheme="minorEastAsia" w:eastAsiaTheme="minorEastAsia" w:hAnsiTheme="minorEastAsia"/>
        <w:sz w:val="21"/>
        <w:szCs w:val="21"/>
      </w:rPr>
      <w:fldChar w:fldCharType="begin"/>
    </w:r>
    <w:r w:rsidR="00EA6140" w:rsidRPr="00AE1C73">
      <w:rPr>
        <w:rFonts w:asciiTheme="minorEastAsia" w:eastAsiaTheme="minorEastAsia" w:hAnsiTheme="minorEastAsia"/>
        <w:sz w:val="21"/>
        <w:szCs w:val="21"/>
      </w:rPr>
      <w:instrText xml:space="preserve"> PAGE  \* MERGEFORMAT </w:instrText>
    </w:r>
    <w:r w:rsidR="00EA6140" w:rsidRPr="00AE1C73">
      <w:rPr>
        <w:rFonts w:asciiTheme="minorEastAsia" w:eastAsiaTheme="minorEastAsia" w:hAnsiTheme="minorEastAsia"/>
        <w:sz w:val="21"/>
        <w:szCs w:val="21"/>
      </w:rPr>
      <w:fldChar w:fldCharType="separate"/>
    </w:r>
    <w:r w:rsidR="00D13E26">
      <w:rPr>
        <w:rFonts w:asciiTheme="minorEastAsia" w:eastAsiaTheme="minorEastAsia" w:hAnsiTheme="minorEastAsia"/>
        <w:noProof/>
        <w:sz w:val="21"/>
        <w:szCs w:val="21"/>
      </w:rPr>
      <w:t>26</w:t>
    </w:r>
    <w:r w:rsidR="00EA6140" w:rsidRPr="00AE1C73">
      <w:rPr>
        <w:rFonts w:asciiTheme="minorEastAsia" w:eastAsiaTheme="minorEastAsia" w:hAnsiTheme="minorEastAsia"/>
        <w:sz w:val="21"/>
        <w:szCs w:val="21"/>
      </w:rPr>
      <w:fldChar w:fldCharType="end"/>
    </w:r>
    <w:r w:rsidRPr="00AE1C73">
      <w:rPr>
        <w:rFonts w:asciiTheme="minorEastAsia" w:eastAsiaTheme="minorEastAsia" w:hAnsiTheme="minorEastAsia" w:hint="eastAsia"/>
        <w:sz w:val="21"/>
        <w:szCs w:val="21"/>
      </w:rPr>
      <w:t>页</w:t>
    </w:r>
  </w:p>
  <w:p w14:paraId="5B00B639" w14:textId="77777777" w:rsidR="00EA6140" w:rsidRPr="00AE1C73" w:rsidRDefault="00EA6140" w:rsidP="00C0545D">
    <w:pPr>
      <w:jc w:val="right"/>
      <w:rPr>
        <w:rFonts w:asciiTheme="minorEastAsia" w:eastAsiaTheme="minorEastAsia" w:hAnsiTheme="minorEastAsia"/>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1183B" w14:textId="14603D34" w:rsidR="00EA6140" w:rsidRPr="00AE1C73" w:rsidRDefault="00EA6140" w:rsidP="008F013A">
    <w:pPr>
      <w:jc w:val="right"/>
      <w:rPr>
        <w:rFonts w:asciiTheme="minorEastAsia" w:eastAsiaTheme="minorEastAsia" w:hAnsiTheme="minorEastAsia"/>
        <w:sz w:val="21"/>
        <w:szCs w:val="21"/>
      </w:rPr>
    </w:pPr>
    <w:r w:rsidRPr="00AE1C73">
      <w:rPr>
        <w:rFonts w:asciiTheme="minorEastAsia" w:eastAsiaTheme="minorEastAsia" w:hAnsiTheme="minorEastAsia"/>
        <w:sz w:val="21"/>
        <w:szCs w:val="21"/>
      </w:rPr>
      <w:t>SCCR/38/11</w:t>
    </w:r>
  </w:p>
  <w:p w14:paraId="32FB7DA7" w14:textId="11639887" w:rsidR="00EA6140" w:rsidRPr="00AE1C73" w:rsidRDefault="00AE1C73" w:rsidP="008F013A">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附件第</w:t>
    </w:r>
    <w:r w:rsidR="00EA6140" w:rsidRPr="00AE1C73">
      <w:rPr>
        <w:rFonts w:asciiTheme="minorEastAsia" w:eastAsiaTheme="minorEastAsia" w:hAnsiTheme="minorEastAsia"/>
        <w:sz w:val="21"/>
        <w:szCs w:val="21"/>
      </w:rPr>
      <w:fldChar w:fldCharType="begin"/>
    </w:r>
    <w:r w:rsidR="00EA6140" w:rsidRPr="00AE1C73">
      <w:rPr>
        <w:rFonts w:asciiTheme="minorEastAsia" w:eastAsiaTheme="minorEastAsia" w:hAnsiTheme="minorEastAsia"/>
        <w:sz w:val="21"/>
        <w:szCs w:val="21"/>
      </w:rPr>
      <w:instrText xml:space="preserve"> PAGE  \* MERGEFORMAT </w:instrText>
    </w:r>
    <w:r w:rsidR="00EA6140" w:rsidRPr="00AE1C73">
      <w:rPr>
        <w:rFonts w:asciiTheme="minorEastAsia" w:eastAsiaTheme="minorEastAsia" w:hAnsiTheme="minorEastAsia"/>
        <w:sz w:val="21"/>
        <w:szCs w:val="21"/>
      </w:rPr>
      <w:fldChar w:fldCharType="separate"/>
    </w:r>
    <w:r w:rsidR="00D13E26">
      <w:rPr>
        <w:rFonts w:asciiTheme="minorEastAsia" w:eastAsiaTheme="minorEastAsia" w:hAnsiTheme="minorEastAsia"/>
        <w:noProof/>
        <w:sz w:val="21"/>
        <w:szCs w:val="21"/>
      </w:rPr>
      <w:t>25</w:t>
    </w:r>
    <w:r w:rsidR="00EA6140" w:rsidRPr="00AE1C73">
      <w:rPr>
        <w:rFonts w:asciiTheme="minorEastAsia" w:eastAsiaTheme="minorEastAsia" w:hAnsiTheme="minorEastAsia"/>
        <w:sz w:val="21"/>
        <w:szCs w:val="21"/>
      </w:rPr>
      <w:fldChar w:fldCharType="end"/>
    </w:r>
    <w:r>
      <w:rPr>
        <w:rFonts w:asciiTheme="minorEastAsia" w:eastAsiaTheme="minorEastAsia" w:hAnsiTheme="minorEastAsia" w:hint="eastAsia"/>
        <w:sz w:val="21"/>
        <w:szCs w:val="21"/>
      </w:rPr>
      <w:t>页</w:t>
    </w:r>
  </w:p>
  <w:p w14:paraId="751050EC" w14:textId="77777777" w:rsidR="00EA6140" w:rsidRDefault="00EA6140"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56A2F" w14:textId="77777777" w:rsidR="002E7BC4" w:rsidRPr="00077741" w:rsidRDefault="002E7BC4" w:rsidP="002E7BC4">
    <w:pPr>
      <w:jc w:val="right"/>
      <w:rPr>
        <w:rFonts w:ascii="SimSun" w:hAnsi="SimSun"/>
        <w:sz w:val="21"/>
        <w:szCs w:val="21"/>
      </w:rPr>
    </w:pPr>
    <w:r>
      <w:rPr>
        <w:rFonts w:ascii="SimSun" w:hAnsi="SimSun"/>
        <w:sz w:val="21"/>
        <w:szCs w:val="21"/>
      </w:rPr>
      <w:t>SCCR/3</w:t>
    </w:r>
    <w:r>
      <w:rPr>
        <w:rFonts w:ascii="SimSun" w:hAnsi="SimSun" w:hint="eastAsia"/>
        <w:sz w:val="21"/>
        <w:szCs w:val="21"/>
      </w:rPr>
      <w:t>8</w:t>
    </w:r>
    <w:r>
      <w:rPr>
        <w:rFonts w:ascii="SimSun" w:hAnsi="SimSun"/>
        <w:sz w:val="21"/>
        <w:szCs w:val="21"/>
      </w:rPr>
      <w:t>/</w:t>
    </w:r>
    <w:r>
      <w:rPr>
        <w:rFonts w:ascii="SimSun" w:hAnsi="SimSun" w:hint="eastAsia"/>
        <w:sz w:val="21"/>
        <w:szCs w:val="21"/>
      </w:rPr>
      <w:t>11</w:t>
    </w:r>
  </w:p>
  <w:p w14:paraId="54A763EA" w14:textId="77777777" w:rsidR="002E7BC4" w:rsidRPr="00077741" w:rsidRDefault="002E7BC4" w:rsidP="002E7BC4">
    <w:pPr>
      <w:pStyle w:val="Header"/>
      <w:jc w:val="right"/>
      <w:rPr>
        <w:rFonts w:ascii="SimSun" w:hAnsi="SimSun"/>
        <w:sz w:val="21"/>
        <w:szCs w:val="21"/>
      </w:rPr>
    </w:pPr>
    <w:r>
      <w:rPr>
        <w:rFonts w:ascii="SimSun" w:hAnsi="SimSun" w:hint="eastAsia"/>
        <w:sz w:val="21"/>
        <w:szCs w:val="21"/>
      </w:rPr>
      <w:t>附</w:t>
    </w:r>
    <w:r w:rsidRPr="00D61B8D">
      <w:rPr>
        <w:rFonts w:ascii="SimSun" w:hAnsi="SimSun" w:hint="eastAsia"/>
        <w:sz w:val="21"/>
        <w:szCs w:val="21"/>
      </w:rPr>
      <w:t xml:space="preserve">　</w:t>
    </w:r>
    <w:r>
      <w:rPr>
        <w:rFonts w:ascii="SimSun" w:hAnsi="SimSun" w:hint="eastAsia"/>
        <w:sz w:val="21"/>
        <w:szCs w:val="21"/>
      </w:rPr>
      <w:t>件</w:t>
    </w:r>
  </w:p>
  <w:p w14:paraId="6C5EF742" w14:textId="77777777" w:rsidR="002E7BC4" w:rsidRDefault="002E7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3CB58FC"/>
    <w:multiLevelType w:val="hybridMultilevel"/>
    <w:tmpl w:val="C03C6B52"/>
    <w:lvl w:ilvl="0" w:tplc="44501632">
      <w:start w:val="1"/>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092025E"/>
    <w:multiLevelType w:val="hybridMultilevel"/>
    <w:tmpl w:val="3E104B48"/>
    <w:lvl w:ilvl="0" w:tplc="0409000F">
      <w:start w:val="1"/>
      <w:numFmt w:val="decimal"/>
      <w:lvlText w:val="%1."/>
      <w:lvlJc w:val="left"/>
      <w:pPr>
        <w:ind w:left="262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8B4C57"/>
    <w:multiLevelType w:val="hybridMultilevel"/>
    <w:tmpl w:val="D848DFEE"/>
    <w:lvl w:ilvl="0" w:tplc="D2A81736">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8"/>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fr-CA" w:vendorID="64" w:dllVersion="6" w:nlCheck="1" w:checkStyle="0"/>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0"/>
  <w:activeWritingStyle w:appName="MSWord" w:lang="fr-FR" w:vendorID="64" w:dllVersion="131078" w:nlCheck="1" w:checkStyle="0"/>
  <w:activeWritingStyle w:appName="MSWord" w:lang="es-ES" w:vendorID="64" w:dllVersion="131078" w:nlCheck="1" w:checkStyle="0"/>
  <w:activeWritingStyle w:appName="MSWord" w:lang="es-ES_tradnl"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D7B"/>
    <w:rsid w:val="00001927"/>
    <w:rsid w:val="000020B3"/>
    <w:rsid w:val="00002629"/>
    <w:rsid w:val="000048C1"/>
    <w:rsid w:val="000050EA"/>
    <w:rsid w:val="00005D66"/>
    <w:rsid w:val="00006068"/>
    <w:rsid w:val="00006216"/>
    <w:rsid w:val="00006CDD"/>
    <w:rsid w:val="00010463"/>
    <w:rsid w:val="00012F24"/>
    <w:rsid w:val="0001383D"/>
    <w:rsid w:val="00014FC5"/>
    <w:rsid w:val="000151C0"/>
    <w:rsid w:val="00017171"/>
    <w:rsid w:val="000171CD"/>
    <w:rsid w:val="00020566"/>
    <w:rsid w:val="00021284"/>
    <w:rsid w:val="00021677"/>
    <w:rsid w:val="00021D02"/>
    <w:rsid w:val="00022AB4"/>
    <w:rsid w:val="00023B09"/>
    <w:rsid w:val="00024080"/>
    <w:rsid w:val="00024C52"/>
    <w:rsid w:val="00024C9E"/>
    <w:rsid w:val="000260F1"/>
    <w:rsid w:val="0003096A"/>
    <w:rsid w:val="000313A9"/>
    <w:rsid w:val="000327C6"/>
    <w:rsid w:val="00033A01"/>
    <w:rsid w:val="000345D6"/>
    <w:rsid w:val="00035C18"/>
    <w:rsid w:val="000362F2"/>
    <w:rsid w:val="00036EA7"/>
    <w:rsid w:val="00037C2E"/>
    <w:rsid w:val="00040939"/>
    <w:rsid w:val="000409FD"/>
    <w:rsid w:val="00040E6F"/>
    <w:rsid w:val="00041960"/>
    <w:rsid w:val="00041BA8"/>
    <w:rsid w:val="000422B8"/>
    <w:rsid w:val="00042DD5"/>
    <w:rsid w:val="00042F59"/>
    <w:rsid w:val="00043897"/>
    <w:rsid w:val="00043C26"/>
    <w:rsid w:val="00043CAA"/>
    <w:rsid w:val="00043FFC"/>
    <w:rsid w:val="00044AD4"/>
    <w:rsid w:val="00044F41"/>
    <w:rsid w:val="00045737"/>
    <w:rsid w:val="00045F18"/>
    <w:rsid w:val="00047EA2"/>
    <w:rsid w:val="00047EB7"/>
    <w:rsid w:val="000510CE"/>
    <w:rsid w:val="00052CF7"/>
    <w:rsid w:val="000531F2"/>
    <w:rsid w:val="000534E6"/>
    <w:rsid w:val="00053829"/>
    <w:rsid w:val="00053F65"/>
    <w:rsid w:val="00054E8B"/>
    <w:rsid w:val="00055CCA"/>
    <w:rsid w:val="00055E31"/>
    <w:rsid w:val="00056835"/>
    <w:rsid w:val="000604CB"/>
    <w:rsid w:val="00061CB7"/>
    <w:rsid w:val="00062606"/>
    <w:rsid w:val="000636D6"/>
    <w:rsid w:val="00063850"/>
    <w:rsid w:val="00063CAD"/>
    <w:rsid w:val="00063EA0"/>
    <w:rsid w:val="0006461E"/>
    <w:rsid w:val="00065B69"/>
    <w:rsid w:val="0006623B"/>
    <w:rsid w:val="00066DD1"/>
    <w:rsid w:val="0006752A"/>
    <w:rsid w:val="00070656"/>
    <w:rsid w:val="00070A40"/>
    <w:rsid w:val="00070A58"/>
    <w:rsid w:val="00071488"/>
    <w:rsid w:val="000722BC"/>
    <w:rsid w:val="00072B67"/>
    <w:rsid w:val="00073A5D"/>
    <w:rsid w:val="00073D7C"/>
    <w:rsid w:val="000745BC"/>
    <w:rsid w:val="00075127"/>
    <w:rsid w:val="00075432"/>
    <w:rsid w:val="00076046"/>
    <w:rsid w:val="0007609F"/>
    <w:rsid w:val="0007748C"/>
    <w:rsid w:val="0007783C"/>
    <w:rsid w:val="000778EC"/>
    <w:rsid w:val="00080023"/>
    <w:rsid w:val="00082F35"/>
    <w:rsid w:val="00083916"/>
    <w:rsid w:val="000840A1"/>
    <w:rsid w:val="000845C7"/>
    <w:rsid w:val="000851D8"/>
    <w:rsid w:val="000864FD"/>
    <w:rsid w:val="00087FBC"/>
    <w:rsid w:val="00090628"/>
    <w:rsid w:val="00090A1B"/>
    <w:rsid w:val="0009168E"/>
    <w:rsid w:val="00093D1D"/>
    <w:rsid w:val="00095678"/>
    <w:rsid w:val="000968ED"/>
    <w:rsid w:val="000969DF"/>
    <w:rsid w:val="00097857"/>
    <w:rsid w:val="00097FD2"/>
    <w:rsid w:val="000A0968"/>
    <w:rsid w:val="000A1366"/>
    <w:rsid w:val="000A1389"/>
    <w:rsid w:val="000A1CFB"/>
    <w:rsid w:val="000A4404"/>
    <w:rsid w:val="000A4ABE"/>
    <w:rsid w:val="000A7AB3"/>
    <w:rsid w:val="000B0464"/>
    <w:rsid w:val="000B090E"/>
    <w:rsid w:val="000B2743"/>
    <w:rsid w:val="000B2A70"/>
    <w:rsid w:val="000B4C61"/>
    <w:rsid w:val="000B7649"/>
    <w:rsid w:val="000C156B"/>
    <w:rsid w:val="000C2570"/>
    <w:rsid w:val="000C2F4C"/>
    <w:rsid w:val="000C51B2"/>
    <w:rsid w:val="000C5A6C"/>
    <w:rsid w:val="000C5C60"/>
    <w:rsid w:val="000C6BF0"/>
    <w:rsid w:val="000C7651"/>
    <w:rsid w:val="000C7955"/>
    <w:rsid w:val="000D0172"/>
    <w:rsid w:val="000D0C86"/>
    <w:rsid w:val="000D2E4A"/>
    <w:rsid w:val="000D3318"/>
    <w:rsid w:val="000D3BEA"/>
    <w:rsid w:val="000D40B7"/>
    <w:rsid w:val="000D4472"/>
    <w:rsid w:val="000D4A78"/>
    <w:rsid w:val="000D52DA"/>
    <w:rsid w:val="000D5519"/>
    <w:rsid w:val="000D55D0"/>
    <w:rsid w:val="000D732B"/>
    <w:rsid w:val="000E3FE8"/>
    <w:rsid w:val="000E4E7A"/>
    <w:rsid w:val="000E5050"/>
    <w:rsid w:val="000E72CC"/>
    <w:rsid w:val="000F0C32"/>
    <w:rsid w:val="000F0C34"/>
    <w:rsid w:val="000F0FCA"/>
    <w:rsid w:val="000F1C4F"/>
    <w:rsid w:val="000F25F9"/>
    <w:rsid w:val="000F2B59"/>
    <w:rsid w:val="000F2D98"/>
    <w:rsid w:val="000F3CA9"/>
    <w:rsid w:val="000F3DDA"/>
    <w:rsid w:val="000F410D"/>
    <w:rsid w:val="000F473D"/>
    <w:rsid w:val="000F54C1"/>
    <w:rsid w:val="000F5E56"/>
    <w:rsid w:val="000F66E9"/>
    <w:rsid w:val="000F68B6"/>
    <w:rsid w:val="000F70F6"/>
    <w:rsid w:val="00100246"/>
    <w:rsid w:val="00100F8D"/>
    <w:rsid w:val="001012E7"/>
    <w:rsid w:val="00101675"/>
    <w:rsid w:val="00102734"/>
    <w:rsid w:val="00102DE8"/>
    <w:rsid w:val="00103F3D"/>
    <w:rsid w:val="00104309"/>
    <w:rsid w:val="0010489A"/>
    <w:rsid w:val="001067A6"/>
    <w:rsid w:val="00106FB3"/>
    <w:rsid w:val="0010758A"/>
    <w:rsid w:val="00110BFD"/>
    <w:rsid w:val="0011120E"/>
    <w:rsid w:val="001114C9"/>
    <w:rsid w:val="00111F43"/>
    <w:rsid w:val="00114AED"/>
    <w:rsid w:val="00115060"/>
    <w:rsid w:val="00115929"/>
    <w:rsid w:val="00115BD9"/>
    <w:rsid w:val="00115CFA"/>
    <w:rsid w:val="001207E6"/>
    <w:rsid w:val="001213CB"/>
    <w:rsid w:val="00126258"/>
    <w:rsid w:val="00126C11"/>
    <w:rsid w:val="001303D7"/>
    <w:rsid w:val="00132068"/>
    <w:rsid w:val="0013253E"/>
    <w:rsid w:val="00134145"/>
    <w:rsid w:val="001341E7"/>
    <w:rsid w:val="001352D6"/>
    <w:rsid w:val="00136139"/>
    <w:rsid w:val="001362EE"/>
    <w:rsid w:val="001364D7"/>
    <w:rsid w:val="00136AEC"/>
    <w:rsid w:val="00140B4C"/>
    <w:rsid w:val="00141219"/>
    <w:rsid w:val="001426A0"/>
    <w:rsid w:val="00145C75"/>
    <w:rsid w:val="00146BFD"/>
    <w:rsid w:val="00146F04"/>
    <w:rsid w:val="00147A4C"/>
    <w:rsid w:val="00150088"/>
    <w:rsid w:val="00150BE1"/>
    <w:rsid w:val="001514E7"/>
    <w:rsid w:val="001525AE"/>
    <w:rsid w:val="001525FC"/>
    <w:rsid w:val="00153AF1"/>
    <w:rsid w:val="00154F47"/>
    <w:rsid w:val="001557E7"/>
    <w:rsid w:val="00155F9F"/>
    <w:rsid w:val="0015774A"/>
    <w:rsid w:val="00160C7E"/>
    <w:rsid w:val="00162681"/>
    <w:rsid w:val="00164426"/>
    <w:rsid w:val="001647D5"/>
    <w:rsid w:val="00164A0F"/>
    <w:rsid w:val="001663EB"/>
    <w:rsid w:val="00166859"/>
    <w:rsid w:val="0016714F"/>
    <w:rsid w:val="0016771A"/>
    <w:rsid w:val="001678E4"/>
    <w:rsid w:val="00171435"/>
    <w:rsid w:val="00171560"/>
    <w:rsid w:val="001727FC"/>
    <w:rsid w:val="00172ABD"/>
    <w:rsid w:val="00173BB6"/>
    <w:rsid w:val="001741DC"/>
    <w:rsid w:val="00175067"/>
    <w:rsid w:val="00175C1E"/>
    <w:rsid w:val="001761D2"/>
    <w:rsid w:val="00176D39"/>
    <w:rsid w:val="001771CC"/>
    <w:rsid w:val="00177563"/>
    <w:rsid w:val="00177B77"/>
    <w:rsid w:val="00177CF0"/>
    <w:rsid w:val="00177D36"/>
    <w:rsid w:val="00181050"/>
    <w:rsid w:val="001812D2"/>
    <w:rsid w:val="001832A6"/>
    <w:rsid w:val="00183E3F"/>
    <w:rsid w:val="00183F8B"/>
    <w:rsid w:val="00184A1A"/>
    <w:rsid w:val="001855AA"/>
    <w:rsid w:val="00186133"/>
    <w:rsid w:val="00186327"/>
    <w:rsid w:val="00186A19"/>
    <w:rsid w:val="00186ADA"/>
    <w:rsid w:val="001873D6"/>
    <w:rsid w:val="00190336"/>
    <w:rsid w:val="0019234C"/>
    <w:rsid w:val="00193308"/>
    <w:rsid w:val="00194227"/>
    <w:rsid w:val="0019467D"/>
    <w:rsid w:val="00195C85"/>
    <w:rsid w:val="00197568"/>
    <w:rsid w:val="001A1262"/>
    <w:rsid w:val="001A1F0D"/>
    <w:rsid w:val="001A2392"/>
    <w:rsid w:val="001A2625"/>
    <w:rsid w:val="001A2A5E"/>
    <w:rsid w:val="001A487D"/>
    <w:rsid w:val="001A5A24"/>
    <w:rsid w:val="001A6755"/>
    <w:rsid w:val="001A6B04"/>
    <w:rsid w:val="001A6B1B"/>
    <w:rsid w:val="001A791D"/>
    <w:rsid w:val="001B0DC2"/>
    <w:rsid w:val="001B1B60"/>
    <w:rsid w:val="001B45C5"/>
    <w:rsid w:val="001B5650"/>
    <w:rsid w:val="001B573C"/>
    <w:rsid w:val="001B6804"/>
    <w:rsid w:val="001B6932"/>
    <w:rsid w:val="001C02E0"/>
    <w:rsid w:val="001C0F09"/>
    <w:rsid w:val="001C1786"/>
    <w:rsid w:val="001C17A7"/>
    <w:rsid w:val="001C26BB"/>
    <w:rsid w:val="001C43BE"/>
    <w:rsid w:val="001C4E37"/>
    <w:rsid w:val="001C5208"/>
    <w:rsid w:val="001C599B"/>
    <w:rsid w:val="001C5EE0"/>
    <w:rsid w:val="001C748F"/>
    <w:rsid w:val="001C79E2"/>
    <w:rsid w:val="001D0039"/>
    <w:rsid w:val="001D0C23"/>
    <w:rsid w:val="001D2642"/>
    <w:rsid w:val="001D44D3"/>
    <w:rsid w:val="001D5872"/>
    <w:rsid w:val="001D714B"/>
    <w:rsid w:val="001D7E9A"/>
    <w:rsid w:val="001E2326"/>
    <w:rsid w:val="001E26CF"/>
    <w:rsid w:val="001E284D"/>
    <w:rsid w:val="001E2AC9"/>
    <w:rsid w:val="001E3D2D"/>
    <w:rsid w:val="001E469F"/>
    <w:rsid w:val="001E562C"/>
    <w:rsid w:val="001E5ACD"/>
    <w:rsid w:val="001E708C"/>
    <w:rsid w:val="001E7633"/>
    <w:rsid w:val="001F0577"/>
    <w:rsid w:val="001F093A"/>
    <w:rsid w:val="001F14D0"/>
    <w:rsid w:val="001F19C7"/>
    <w:rsid w:val="001F1D56"/>
    <w:rsid w:val="001F1D87"/>
    <w:rsid w:val="001F2391"/>
    <w:rsid w:val="001F257C"/>
    <w:rsid w:val="001F2CE1"/>
    <w:rsid w:val="001F3FC6"/>
    <w:rsid w:val="001F4299"/>
    <w:rsid w:val="001F4A5B"/>
    <w:rsid w:val="001F50B9"/>
    <w:rsid w:val="001F5307"/>
    <w:rsid w:val="001F5F7E"/>
    <w:rsid w:val="001F6114"/>
    <w:rsid w:val="001F6A6C"/>
    <w:rsid w:val="001F711F"/>
    <w:rsid w:val="00200160"/>
    <w:rsid w:val="0020035E"/>
    <w:rsid w:val="00202486"/>
    <w:rsid w:val="0020280D"/>
    <w:rsid w:val="0020331F"/>
    <w:rsid w:val="00204245"/>
    <w:rsid w:val="00204C6D"/>
    <w:rsid w:val="00204F58"/>
    <w:rsid w:val="002052C1"/>
    <w:rsid w:val="00205D6D"/>
    <w:rsid w:val="002077DD"/>
    <w:rsid w:val="002103A3"/>
    <w:rsid w:val="00211E5F"/>
    <w:rsid w:val="0021217E"/>
    <w:rsid w:val="00212A8E"/>
    <w:rsid w:val="00213C34"/>
    <w:rsid w:val="00214496"/>
    <w:rsid w:val="0021665A"/>
    <w:rsid w:val="00216E7A"/>
    <w:rsid w:val="002205F9"/>
    <w:rsid w:val="00221B06"/>
    <w:rsid w:val="00222950"/>
    <w:rsid w:val="002235C5"/>
    <w:rsid w:val="00225A12"/>
    <w:rsid w:val="002268FB"/>
    <w:rsid w:val="00226D8F"/>
    <w:rsid w:val="002274AD"/>
    <w:rsid w:val="002318FD"/>
    <w:rsid w:val="00231C6B"/>
    <w:rsid w:val="002329E1"/>
    <w:rsid w:val="00232D93"/>
    <w:rsid w:val="002333FD"/>
    <w:rsid w:val="00233526"/>
    <w:rsid w:val="00234DBE"/>
    <w:rsid w:val="00236731"/>
    <w:rsid w:val="002378EE"/>
    <w:rsid w:val="002403F2"/>
    <w:rsid w:val="00240B82"/>
    <w:rsid w:val="002410E4"/>
    <w:rsid w:val="002417AC"/>
    <w:rsid w:val="00241F49"/>
    <w:rsid w:val="00242E5D"/>
    <w:rsid w:val="00243AFC"/>
    <w:rsid w:val="002449F7"/>
    <w:rsid w:val="002450C1"/>
    <w:rsid w:val="00245263"/>
    <w:rsid w:val="00245D32"/>
    <w:rsid w:val="00247192"/>
    <w:rsid w:val="002503E3"/>
    <w:rsid w:val="00251246"/>
    <w:rsid w:val="00251277"/>
    <w:rsid w:val="002513CC"/>
    <w:rsid w:val="0025230F"/>
    <w:rsid w:val="00253400"/>
    <w:rsid w:val="0025386D"/>
    <w:rsid w:val="00253F70"/>
    <w:rsid w:val="00254591"/>
    <w:rsid w:val="00255870"/>
    <w:rsid w:val="00255CE1"/>
    <w:rsid w:val="0025670A"/>
    <w:rsid w:val="00256AE4"/>
    <w:rsid w:val="0025712F"/>
    <w:rsid w:val="0025784E"/>
    <w:rsid w:val="00260099"/>
    <w:rsid w:val="0026038B"/>
    <w:rsid w:val="00260D29"/>
    <w:rsid w:val="00261279"/>
    <w:rsid w:val="002627FC"/>
    <w:rsid w:val="002629FD"/>
    <w:rsid w:val="00263392"/>
    <w:rsid w:val="002634C4"/>
    <w:rsid w:val="002643B2"/>
    <w:rsid w:val="00264A10"/>
    <w:rsid w:val="00264CFA"/>
    <w:rsid w:val="00264FE8"/>
    <w:rsid w:val="002654BE"/>
    <w:rsid w:val="00265EA9"/>
    <w:rsid w:val="00266039"/>
    <w:rsid w:val="00266C83"/>
    <w:rsid w:val="00266F0B"/>
    <w:rsid w:val="0026759A"/>
    <w:rsid w:val="00267931"/>
    <w:rsid w:val="00267E10"/>
    <w:rsid w:val="002711A7"/>
    <w:rsid w:val="00273135"/>
    <w:rsid w:val="00274A76"/>
    <w:rsid w:val="0027595F"/>
    <w:rsid w:val="00276C58"/>
    <w:rsid w:val="00277474"/>
    <w:rsid w:val="002776A4"/>
    <w:rsid w:val="00277C20"/>
    <w:rsid w:val="00277EB4"/>
    <w:rsid w:val="0028063A"/>
    <w:rsid w:val="002817D4"/>
    <w:rsid w:val="00281EE4"/>
    <w:rsid w:val="00282970"/>
    <w:rsid w:val="00282DDE"/>
    <w:rsid w:val="0028378B"/>
    <w:rsid w:val="00283B28"/>
    <w:rsid w:val="00285566"/>
    <w:rsid w:val="0028618C"/>
    <w:rsid w:val="002862C4"/>
    <w:rsid w:val="002868CC"/>
    <w:rsid w:val="0029034B"/>
    <w:rsid w:val="0029171D"/>
    <w:rsid w:val="002928D3"/>
    <w:rsid w:val="00293C41"/>
    <w:rsid w:val="00293E40"/>
    <w:rsid w:val="00294189"/>
    <w:rsid w:val="00295FF8"/>
    <w:rsid w:val="002963B7"/>
    <w:rsid w:val="00296B7B"/>
    <w:rsid w:val="002A197D"/>
    <w:rsid w:val="002A1C7E"/>
    <w:rsid w:val="002A4079"/>
    <w:rsid w:val="002A4757"/>
    <w:rsid w:val="002A52FF"/>
    <w:rsid w:val="002A58BB"/>
    <w:rsid w:val="002A60C6"/>
    <w:rsid w:val="002B102A"/>
    <w:rsid w:val="002B177A"/>
    <w:rsid w:val="002B1CD4"/>
    <w:rsid w:val="002B2760"/>
    <w:rsid w:val="002B31E9"/>
    <w:rsid w:val="002B339A"/>
    <w:rsid w:val="002B4F02"/>
    <w:rsid w:val="002B537F"/>
    <w:rsid w:val="002B557A"/>
    <w:rsid w:val="002B68C0"/>
    <w:rsid w:val="002B6994"/>
    <w:rsid w:val="002B7755"/>
    <w:rsid w:val="002B7800"/>
    <w:rsid w:val="002B784C"/>
    <w:rsid w:val="002B7D40"/>
    <w:rsid w:val="002C0685"/>
    <w:rsid w:val="002C0835"/>
    <w:rsid w:val="002C1181"/>
    <w:rsid w:val="002C1726"/>
    <w:rsid w:val="002C1767"/>
    <w:rsid w:val="002C1DDF"/>
    <w:rsid w:val="002C208D"/>
    <w:rsid w:val="002C653A"/>
    <w:rsid w:val="002C6823"/>
    <w:rsid w:val="002C6A0B"/>
    <w:rsid w:val="002C729B"/>
    <w:rsid w:val="002C7695"/>
    <w:rsid w:val="002C7D24"/>
    <w:rsid w:val="002D00D5"/>
    <w:rsid w:val="002D02F0"/>
    <w:rsid w:val="002D111A"/>
    <w:rsid w:val="002D1C2E"/>
    <w:rsid w:val="002D210E"/>
    <w:rsid w:val="002D2B11"/>
    <w:rsid w:val="002D2C7A"/>
    <w:rsid w:val="002D5C9E"/>
    <w:rsid w:val="002D74E9"/>
    <w:rsid w:val="002D76B8"/>
    <w:rsid w:val="002D7811"/>
    <w:rsid w:val="002D7903"/>
    <w:rsid w:val="002E0B7C"/>
    <w:rsid w:val="002E1C15"/>
    <w:rsid w:val="002E2142"/>
    <w:rsid w:val="002E2734"/>
    <w:rsid w:val="002E3517"/>
    <w:rsid w:val="002E35E5"/>
    <w:rsid w:val="002E3F40"/>
    <w:rsid w:val="002E523F"/>
    <w:rsid w:val="002E5352"/>
    <w:rsid w:val="002E542B"/>
    <w:rsid w:val="002E638E"/>
    <w:rsid w:val="002E6548"/>
    <w:rsid w:val="002E67E6"/>
    <w:rsid w:val="002E68C8"/>
    <w:rsid w:val="002E79F2"/>
    <w:rsid w:val="002E7BC4"/>
    <w:rsid w:val="002F1FE6"/>
    <w:rsid w:val="002F2126"/>
    <w:rsid w:val="002F35B6"/>
    <w:rsid w:val="002F363A"/>
    <w:rsid w:val="002F3D96"/>
    <w:rsid w:val="002F3E55"/>
    <w:rsid w:val="002F4E41"/>
    <w:rsid w:val="002F4E68"/>
    <w:rsid w:val="002F58D8"/>
    <w:rsid w:val="002F621E"/>
    <w:rsid w:val="002F68A6"/>
    <w:rsid w:val="002F6984"/>
    <w:rsid w:val="002F7468"/>
    <w:rsid w:val="00300430"/>
    <w:rsid w:val="003008F0"/>
    <w:rsid w:val="00301249"/>
    <w:rsid w:val="00302D07"/>
    <w:rsid w:val="00303A49"/>
    <w:rsid w:val="00303C6A"/>
    <w:rsid w:val="00303D54"/>
    <w:rsid w:val="0030457A"/>
    <w:rsid w:val="00307B19"/>
    <w:rsid w:val="003103E4"/>
    <w:rsid w:val="0031170D"/>
    <w:rsid w:val="0031269D"/>
    <w:rsid w:val="00312F7F"/>
    <w:rsid w:val="003134CA"/>
    <w:rsid w:val="00313977"/>
    <w:rsid w:val="00313EE0"/>
    <w:rsid w:val="003169EC"/>
    <w:rsid w:val="00316C56"/>
    <w:rsid w:val="00316F75"/>
    <w:rsid w:val="00317E71"/>
    <w:rsid w:val="0032038B"/>
    <w:rsid w:val="0032051B"/>
    <w:rsid w:val="0032090A"/>
    <w:rsid w:val="0032484D"/>
    <w:rsid w:val="0032507C"/>
    <w:rsid w:val="00325685"/>
    <w:rsid w:val="00325B1B"/>
    <w:rsid w:val="00326556"/>
    <w:rsid w:val="00326FC4"/>
    <w:rsid w:val="00330CE7"/>
    <w:rsid w:val="00330E9B"/>
    <w:rsid w:val="00331075"/>
    <w:rsid w:val="003325CD"/>
    <w:rsid w:val="00332C07"/>
    <w:rsid w:val="00332D95"/>
    <w:rsid w:val="00332E43"/>
    <w:rsid w:val="00334295"/>
    <w:rsid w:val="003347D3"/>
    <w:rsid w:val="00335554"/>
    <w:rsid w:val="003358B1"/>
    <w:rsid w:val="00335B6F"/>
    <w:rsid w:val="00335EDB"/>
    <w:rsid w:val="00335F53"/>
    <w:rsid w:val="00336C10"/>
    <w:rsid w:val="00336F6B"/>
    <w:rsid w:val="0033703A"/>
    <w:rsid w:val="0033762C"/>
    <w:rsid w:val="00337713"/>
    <w:rsid w:val="00337968"/>
    <w:rsid w:val="00340564"/>
    <w:rsid w:val="00340961"/>
    <w:rsid w:val="00340DDB"/>
    <w:rsid w:val="0034144D"/>
    <w:rsid w:val="00341FF2"/>
    <w:rsid w:val="00344474"/>
    <w:rsid w:val="00345915"/>
    <w:rsid w:val="00350661"/>
    <w:rsid w:val="0035210E"/>
    <w:rsid w:val="00353E43"/>
    <w:rsid w:val="003551A1"/>
    <w:rsid w:val="003552B7"/>
    <w:rsid w:val="0035601F"/>
    <w:rsid w:val="003563C9"/>
    <w:rsid w:val="00357D54"/>
    <w:rsid w:val="00360432"/>
    <w:rsid w:val="00360958"/>
    <w:rsid w:val="00360C66"/>
    <w:rsid w:val="00360FF0"/>
    <w:rsid w:val="00361450"/>
    <w:rsid w:val="003620E7"/>
    <w:rsid w:val="0036284D"/>
    <w:rsid w:val="00362937"/>
    <w:rsid w:val="00363ECD"/>
    <w:rsid w:val="00366A4D"/>
    <w:rsid w:val="003673CF"/>
    <w:rsid w:val="0037098A"/>
    <w:rsid w:val="00371F11"/>
    <w:rsid w:val="00372CE9"/>
    <w:rsid w:val="003746E3"/>
    <w:rsid w:val="00374733"/>
    <w:rsid w:val="00374C07"/>
    <w:rsid w:val="00375928"/>
    <w:rsid w:val="00377271"/>
    <w:rsid w:val="00377F0C"/>
    <w:rsid w:val="0038011E"/>
    <w:rsid w:val="00380345"/>
    <w:rsid w:val="00383D09"/>
    <w:rsid w:val="003845C1"/>
    <w:rsid w:val="003845D2"/>
    <w:rsid w:val="00385FB1"/>
    <w:rsid w:val="003869D8"/>
    <w:rsid w:val="00386B1D"/>
    <w:rsid w:val="00386F29"/>
    <w:rsid w:val="0038739E"/>
    <w:rsid w:val="00387485"/>
    <w:rsid w:val="00387AF4"/>
    <w:rsid w:val="00387D97"/>
    <w:rsid w:val="00387DB2"/>
    <w:rsid w:val="003901C8"/>
    <w:rsid w:val="003903AA"/>
    <w:rsid w:val="00391EA3"/>
    <w:rsid w:val="003922A3"/>
    <w:rsid w:val="00393A9A"/>
    <w:rsid w:val="0039437C"/>
    <w:rsid w:val="00394CAE"/>
    <w:rsid w:val="00396031"/>
    <w:rsid w:val="003A1CF9"/>
    <w:rsid w:val="003A1D91"/>
    <w:rsid w:val="003A2FFB"/>
    <w:rsid w:val="003A3374"/>
    <w:rsid w:val="003A3F37"/>
    <w:rsid w:val="003A401A"/>
    <w:rsid w:val="003A51F0"/>
    <w:rsid w:val="003A5548"/>
    <w:rsid w:val="003A5FC7"/>
    <w:rsid w:val="003A63E3"/>
    <w:rsid w:val="003A65F8"/>
    <w:rsid w:val="003A6F89"/>
    <w:rsid w:val="003B1CC3"/>
    <w:rsid w:val="003B1EC8"/>
    <w:rsid w:val="003B35AC"/>
    <w:rsid w:val="003B38C1"/>
    <w:rsid w:val="003B491C"/>
    <w:rsid w:val="003C0411"/>
    <w:rsid w:val="003C1B1B"/>
    <w:rsid w:val="003C1DCA"/>
    <w:rsid w:val="003C1FA6"/>
    <w:rsid w:val="003C3DBA"/>
    <w:rsid w:val="003C40DB"/>
    <w:rsid w:val="003C4AF0"/>
    <w:rsid w:val="003C4D85"/>
    <w:rsid w:val="003C4DF5"/>
    <w:rsid w:val="003C5254"/>
    <w:rsid w:val="003C6658"/>
    <w:rsid w:val="003C6E43"/>
    <w:rsid w:val="003C7D64"/>
    <w:rsid w:val="003D07CF"/>
    <w:rsid w:val="003D3A79"/>
    <w:rsid w:val="003D41B2"/>
    <w:rsid w:val="003D484A"/>
    <w:rsid w:val="003D4E1F"/>
    <w:rsid w:val="003E0A2C"/>
    <w:rsid w:val="003E1475"/>
    <w:rsid w:val="003E172F"/>
    <w:rsid w:val="003E2B57"/>
    <w:rsid w:val="003E3109"/>
    <w:rsid w:val="003E32B5"/>
    <w:rsid w:val="003E3C38"/>
    <w:rsid w:val="003E4A3A"/>
    <w:rsid w:val="003E4B99"/>
    <w:rsid w:val="003E575F"/>
    <w:rsid w:val="003E5E41"/>
    <w:rsid w:val="003E7B2D"/>
    <w:rsid w:val="003F0D2B"/>
    <w:rsid w:val="003F1098"/>
    <w:rsid w:val="003F19E4"/>
    <w:rsid w:val="003F2E82"/>
    <w:rsid w:val="003F31E5"/>
    <w:rsid w:val="003F48C9"/>
    <w:rsid w:val="003F5BB9"/>
    <w:rsid w:val="003F73BC"/>
    <w:rsid w:val="00400008"/>
    <w:rsid w:val="00400DB2"/>
    <w:rsid w:val="00402D7F"/>
    <w:rsid w:val="0040305B"/>
    <w:rsid w:val="00405079"/>
    <w:rsid w:val="004067CF"/>
    <w:rsid w:val="00406E6B"/>
    <w:rsid w:val="004107A2"/>
    <w:rsid w:val="00410CBD"/>
    <w:rsid w:val="00410D35"/>
    <w:rsid w:val="0041276A"/>
    <w:rsid w:val="0041358F"/>
    <w:rsid w:val="00416556"/>
    <w:rsid w:val="004165C1"/>
    <w:rsid w:val="00421C96"/>
    <w:rsid w:val="00422440"/>
    <w:rsid w:val="00423E3E"/>
    <w:rsid w:val="004243D9"/>
    <w:rsid w:val="004256C9"/>
    <w:rsid w:val="0042611B"/>
    <w:rsid w:val="00427AF4"/>
    <w:rsid w:val="00430126"/>
    <w:rsid w:val="0043079D"/>
    <w:rsid w:val="00430A1E"/>
    <w:rsid w:val="00430F09"/>
    <w:rsid w:val="004319CA"/>
    <w:rsid w:val="00431E22"/>
    <w:rsid w:val="00432D1F"/>
    <w:rsid w:val="00432F14"/>
    <w:rsid w:val="00433713"/>
    <w:rsid w:val="00434117"/>
    <w:rsid w:val="0043418E"/>
    <w:rsid w:val="0043427A"/>
    <w:rsid w:val="00434722"/>
    <w:rsid w:val="0043481D"/>
    <w:rsid w:val="0043512A"/>
    <w:rsid w:val="004400C2"/>
    <w:rsid w:val="004408AA"/>
    <w:rsid w:val="00440A9F"/>
    <w:rsid w:val="00441A76"/>
    <w:rsid w:val="00442BD3"/>
    <w:rsid w:val="00442D5F"/>
    <w:rsid w:val="00442EC1"/>
    <w:rsid w:val="004450FE"/>
    <w:rsid w:val="00446313"/>
    <w:rsid w:val="004465CB"/>
    <w:rsid w:val="00446B3A"/>
    <w:rsid w:val="004475DE"/>
    <w:rsid w:val="00447CA3"/>
    <w:rsid w:val="00451AD4"/>
    <w:rsid w:val="0045282B"/>
    <w:rsid w:val="00453B19"/>
    <w:rsid w:val="0045500E"/>
    <w:rsid w:val="004552D5"/>
    <w:rsid w:val="00455C4A"/>
    <w:rsid w:val="00456713"/>
    <w:rsid w:val="00457719"/>
    <w:rsid w:val="0046193A"/>
    <w:rsid w:val="004647DA"/>
    <w:rsid w:val="00465437"/>
    <w:rsid w:val="0046573A"/>
    <w:rsid w:val="00465F36"/>
    <w:rsid w:val="004661D7"/>
    <w:rsid w:val="004670FD"/>
    <w:rsid w:val="0047002A"/>
    <w:rsid w:val="00470728"/>
    <w:rsid w:val="00471825"/>
    <w:rsid w:val="0047231D"/>
    <w:rsid w:val="0047255B"/>
    <w:rsid w:val="004735F8"/>
    <w:rsid w:val="00473D49"/>
    <w:rsid w:val="00474062"/>
    <w:rsid w:val="00474C7F"/>
    <w:rsid w:val="004775B8"/>
    <w:rsid w:val="00477D6B"/>
    <w:rsid w:val="00480CF9"/>
    <w:rsid w:val="00481CF7"/>
    <w:rsid w:val="00481DB0"/>
    <w:rsid w:val="00481DCC"/>
    <w:rsid w:val="00481E52"/>
    <w:rsid w:val="00482501"/>
    <w:rsid w:val="004825BB"/>
    <w:rsid w:val="0048382B"/>
    <w:rsid w:val="00483C61"/>
    <w:rsid w:val="00484D49"/>
    <w:rsid w:val="00484E98"/>
    <w:rsid w:val="00485AEF"/>
    <w:rsid w:val="004870D8"/>
    <w:rsid w:val="00487CC3"/>
    <w:rsid w:val="00491742"/>
    <w:rsid w:val="00491972"/>
    <w:rsid w:val="004920B2"/>
    <w:rsid w:val="004922C8"/>
    <w:rsid w:val="00492FD4"/>
    <w:rsid w:val="00493393"/>
    <w:rsid w:val="004944C4"/>
    <w:rsid w:val="004952B3"/>
    <w:rsid w:val="0049666E"/>
    <w:rsid w:val="00496AD1"/>
    <w:rsid w:val="00497A6C"/>
    <w:rsid w:val="004A0EFC"/>
    <w:rsid w:val="004A10A0"/>
    <w:rsid w:val="004A1128"/>
    <w:rsid w:val="004A2AEC"/>
    <w:rsid w:val="004A37BD"/>
    <w:rsid w:val="004A3DBB"/>
    <w:rsid w:val="004A3F6C"/>
    <w:rsid w:val="004A422D"/>
    <w:rsid w:val="004A48BE"/>
    <w:rsid w:val="004A4AE6"/>
    <w:rsid w:val="004A4F57"/>
    <w:rsid w:val="004A53AF"/>
    <w:rsid w:val="004A5C37"/>
    <w:rsid w:val="004A61CF"/>
    <w:rsid w:val="004A66C7"/>
    <w:rsid w:val="004A7501"/>
    <w:rsid w:val="004B06F8"/>
    <w:rsid w:val="004B0B3D"/>
    <w:rsid w:val="004B0B45"/>
    <w:rsid w:val="004B161B"/>
    <w:rsid w:val="004B1FB7"/>
    <w:rsid w:val="004B23F5"/>
    <w:rsid w:val="004B326B"/>
    <w:rsid w:val="004B436F"/>
    <w:rsid w:val="004B4447"/>
    <w:rsid w:val="004B444A"/>
    <w:rsid w:val="004B4AFA"/>
    <w:rsid w:val="004B5517"/>
    <w:rsid w:val="004B5737"/>
    <w:rsid w:val="004B57F4"/>
    <w:rsid w:val="004B5D4D"/>
    <w:rsid w:val="004B5E66"/>
    <w:rsid w:val="004B66CC"/>
    <w:rsid w:val="004B68B2"/>
    <w:rsid w:val="004B7BA9"/>
    <w:rsid w:val="004C02E1"/>
    <w:rsid w:val="004C0886"/>
    <w:rsid w:val="004C2203"/>
    <w:rsid w:val="004C2CE5"/>
    <w:rsid w:val="004C3B37"/>
    <w:rsid w:val="004C53E4"/>
    <w:rsid w:val="004C5568"/>
    <w:rsid w:val="004C5802"/>
    <w:rsid w:val="004C69A4"/>
    <w:rsid w:val="004C7EC7"/>
    <w:rsid w:val="004D0054"/>
    <w:rsid w:val="004D0F42"/>
    <w:rsid w:val="004D18DE"/>
    <w:rsid w:val="004D28B5"/>
    <w:rsid w:val="004D2A0B"/>
    <w:rsid w:val="004D3A9E"/>
    <w:rsid w:val="004D3B8C"/>
    <w:rsid w:val="004D5AEE"/>
    <w:rsid w:val="004D67B7"/>
    <w:rsid w:val="004D7174"/>
    <w:rsid w:val="004D7D8C"/>
    <w:rsid w:val="004E0D8D"/>
    <w:rsid w:val="004E1AE9"/>
    <w:rsid w:val="004E213F"/>
    <w:rsid w:val="004E25F6"/>
    <w:rsid w:val="004E2872"/>
    <w:rsid w:val="004E2FE3"/>
    <w:rsid w:val="004E36C7"/>
    <w:rsid w:val="004E37E4"/>
    <w:rsid w:val="004E479F"/>
    <w:rsid w:val="004E5BFA"/>
    <w:rsid w:val="004E64F4"/>
    <w:rsid w:val="004E776F"/>
    <w:rsid w:val="004F0103"/>
    <w:rsid w:val="004F1D8B"/>
    <w:rsid w:val="004F2CE9"/>
    <w:rsid w:val="004F3D87"/>
    <w:rsid w:val="004F6278"/>
    <w:rsid w:val="004F656E"/>
    <w:rsid w:val="004F7457"/>
    <w:rsid w:val="005002EC"/>
    <w:rsid w:val="005019FF"/>
    <w:rsid w:val="00501B05"/>
    <w:rsid w:val="0050239F"/>
    <w:rsid w:val="00502D7B"/>
    <w:rsid w:val="00502F78"/>
    <w:rsid w:val="00504754"/>
    <w:rsid w:val="00505C6D"/>
    <w:rsid w:val="00507235"/>
    <w:rsid w:val="00507FB8"/>
    <w:rsid w:val="005108E2"/>
    <w:rsid w:val="00510F57"/>
    <w:rsid w:val="00511FCF"/>
    <w:rsid w:val="00513545"/>
    <w:rsid w:val="005145CC"/>
    <w:rsid w:val="00514F9D"/>
    <w:rsid w:val="005152E4"/>
    <w:rsid w:val="005158F5"/>
    <w:rsid w:val="00515C8C"/>
    <w:rsid w:val="0051669B"/>
    <w:rsid w:val="00516D69"/>
    <w:rsid w:val="005172D0"/>
    <w:rsid w:val="00517609"/>
    <w:rsid w:val="00517C19"/>
    <w:rsid w:val="005208FE"/>
    <w:rsid w:val="0052266F"/>
    <w:rsid w:val="00522C17"/>
    <w:rsid w:val="00523165"/>
    <w:rsid w:val="00523B44"/>
    <w:rsid w:val="00524217"/>
    <w:rsid w:val="005243D3"/>
    <w:rsid w:val="00524EAA"/>
    <w:rsid w:val="00525C9E"/>
    <w:rsid w:val="00525F90"/>
    <w:rsid w:val="005263CA"/>
    <w:rsid w:val="00527AB2"/>
    <w:rsid w:val="0053047B"/>
    <w:rsid w:val="0053057A"/>
    <w:rsid w:val="0053163D"/>
    <w:rsid w:val="00532427"/>
    <w:rsid w:val="00532BF1"/>
    <w:rsid w:val="00533622"/>
    <w:rsid w:val="00534B5A"/>
    <w:rsid w:val="00535664"/>
    <w:rsid w:val="005357F5"/>
    <w:rsid w:val="00535A46"/>
    <w:rsid w:val="00535CA3"/>
    <w:rsid w:val="00537867"/>
    <w:rsid w:val="00537B23"/>
    <w:rsid w:val="00540631"/>
    <w:rsid w:val="005417C9"/>
    <w:rsid w:val="00542033"/>
    <w:rsid w:val="005432A4"/>
    <w:rsid w:val="005436C7"/>
    <w:rsid w:val="005455F8"/>
    <w:rsid w:val="005456F1"/>
    <w:rsid w:val="005457D9"/>
    <w:rsid w:val="0054680C"/>
    <w:rsid w:val="0054790D"/>
    <w:rsid w:val="00550C7F"/>
    <w:rsid w:val="005516FD"/>
    <w:rsid w:val="00551B45"/>
    <w:rsid w:val="00551BDD"/>
    <w:rsid w:val="005521C4"/>
    <w:rsid w:val="00552BD7"/>
    <w:rsid w:val="00553159"/>
    <w:rsid w:val="00553C26"/>
    <w:rsid w:val="00553D1C"/>
    <w:rsid w:val="00554E41"/>
    <w:rsid w:val="00555755"/>
    <w:rsid w:val="00556726"/>
    <w:rsid w:val="0055713F"/>
    <w:rsid w:val="00560128"/>
    <w:rsid w:val="00560A29"/>
    <w:rsid w:val="00560C86"/>
    <w:rsid w:val="0056105C"/>
    <w:rsid w:val="0056274C"/>
    <w:rsid w:val="00562EE3"/>
    <w:rsid w:val="00563AAA"/>
    <w:rsid w:val="00565330"/>
    <w:rsid w:val="00566EFF"/>
    <w:rsid w:val="00567E95"/>
    <w:rsid w:val="005707FE"/>
    <w:rsid w:val="00571ECF"/>
    <w:rsid w:val="00572E26"/>
    <w:rsid w:val="00572FD0"/>
    <w:rsid w:val="00573EC2"/>
    <w:rsid w:val="00574438"/>
    <w:rsid w:val="00574CA6"/>
    <w:rsid w:val="00576CCC"/>
    <w:rsid w:val="00577037"/>
    <w:rsid w:val="00580971"/>
    <w:rsid w:val="00580EBB"/>
    <w:rsid w:val="0058365F"/>
    <w:rsid w:val="005838F9"/>
    <w:rsid w:val="005841F3"/>
    <w:rsid w:val="00584AD5"/>
    <w:rsid w:val="00584EE8"/>
    <w:rsid w:val="005851E6"/>
    <w:rsid w:val="00585757"/>
    <w:rsid w:val="00585909"/>
    <w:rsid w:val="0058598F"/>
    <w:rsid w:val="00585A9E"/>
    <w:rsid w:val="0059242F"/>
    <w:rsid w:val="00594738"/>
    <w:rsid w:val="00596941"/>
    <w:rsid w:val="00596DCE"/>
    <w:rsid w:val="00596DDE"/>
    <w:rsid w:val="005975C4"/>
    <w:rsid w:val="005A0363"/>
    <w:rsid w:val="005A12E5"/>
    <w:rsid w:val="005A2353"/>
    <w:rsid w:val="005A2ACB"/>
    <w:rsid w:val="005A2CAB"/>
    <w:rsid w:val="005A35FA"/>
    <w:rsid w:val="005A3D65"/>
    <w:rsid w:val="005A4E2E"/>
    <w:rsid w:val="005A6F1E"/>
    <w:rsid w:val="005B1D52"/>
    <w:rsid w:val="005B32C9"/>
    <w:rsid w:val="005B32F5"/>
    <w:rsid w:val="005B3C41"/>
    <w:rsid w:val="005B3CFD"/>
    <w:rsid w:val="005B530F"/>
    <w:rsid w:val="005B646D"/>
    <w:rsid w:val="005B6509"/>
    <w:rsid w:val="005C06EE"/>
    <w:rsid w:val="005C1225"/>
    <w:rsid w:val="005C4181"/>
    <w:rsid w:val="005C419A"/>
    <w:rsid w:val="005C6649"/>
    <w:rsid w:val="005C7B53"/>
    <w:rsid w:val="005D06DC"/>
    <w:rsid w:val="005D313C"/>
    <w:rsid w:val="005D396B"/>
    <w:rsid w:val="005D48E5"/>
    <w:rsid w:val="005D5124"/>
    <w:rsid w:val="005D62A2"/>
    <w:rsid w:val="005D70D7"/>
    <w:rsid w:val="005E0135"/>
    <w:rsid w:val="005E0D13"/>
    <w:rsid w:val="005E1288"/>
    <w:rsid w:val="005E1309"/>
    <w:rsid w:val="005E16AF"/>
    <w:rsid w:val="005E176A"/>
    <w:rsid w:val="005E1DD6"/>
    <w:rsid w:val="005E2B9E"/>
    <w:rsid w:val="005E30D9"/>
    <w:rsid w:val="005E311F"/>
    <w:rsid w:val="005E59DF"/>
    <w:rsid w:val="005E5B04"/>
    <w:rsid w:val="005E62CA"/>
    <w:rsid w:val="005E69AF"/>
    <w:rsid w:val="005E745F"/>
    <w:rsid w:val="005E7815"/>
    <w:rsid w:val="005F0FCF"/>
    <w:rsid w:val="005F114C"/>
    <w:rsid w:val="005F19F7"/>
    <w:rsid w:val="005F2263"/>
    <w:rsid w:val="005F27D8"/>
    <w:rsid w:val="005F2963"/>
    <w:rsid w:val="005F38C6"/>
    <w:rsid w:val="005F3C58"/>
    <w:rsid w:val="005F48DE"/>
    <w:rsid w:val="005F61FB"/>
    <w:rsid w:val="0060090A"/>
    <w:rsid w:val="006013A1"/>
    <w:rsid w:val="0060142D"/>
    <w:rsid w:val="00601A68"/>
    <w:rsid w:val="00603DD4"/>
    <w:rsid w:val="00603EDF"/>
    <w:rsid w:val="006050BF"/>
    <w:rsid w:val="00605827"/>
    <w:rsid w:val="00605BF8"/>
    <w:rsid w:val="00605E5C"/>
    <w:rsid w:val="00605EA8"/>
    <w:rsid w:val="00610030"/>
    <w:rsid w:val="006104F7"/>
    <w:rsid w:val="00610B17"/>
    <w:rsid w:val="00611627"/>
    <w:rsid w:val="00611C80"/>
    <w:rsid w:val="006129A7"/>
    <w:rsid w:val="00612A52"/>
    <w:rsid w:val="00614159"/>
    <w:rsid w:val="006146E6"/>
    <w:rsid w:val="0061491F"/>
    <w:rsid w:val="0061535C"/>
    <w:rsid w:val="00615D7A"/>
    <w:rsid w:val="00615F10"/>
    <w:rsid w:val="0061634E"/>
    <w:rsid w:val="00616CC8"/>
    <w:rsid w:val="00617229"/>
    <w:rsid w:val="00620788"/>
    <w:rsid w:val="00620858"/>
    <w:rsid w:val="00620A2C"/>
    <w:rsid w:val="00621BC2"/>
    <w:rsid w:val="006233F8"/>
    <w:rsid w:val="00623ADD"/>
    <w:rsid w:val="00625571"/>
    <w:rsid w:val="0062609D"/>
    <w:rsid w:val="0062697D"/>
    <w:rsid w:val="00627E5E"/>
    <w:rsid w:val="00631E85"/>
    <w:rsid w:val="00631FD8"/>
    <w:rsid w:val="00632A93"/>
    <w:rsid w:val="00633CA2"/>
    <w:rsid w:val="00634056"/>
    <w:rsid w:val="00634782"/>
    <w:rsid w:val="00634DBE"/>
    <w:rsid w:val="00634EF8"/>
    <w:rsid w:val="00635975"/>
    <w:rsid w:val="006367AD"/>
    <w:rsid w:val="006367FD"/>
    <w:rsid w:val="00636A73"/>
    <w:rsid w:val="00636CD2"/>
    <w:rsid w:val="00637692"/>
    <w:rsid w:val="00640627"/>
    <w:rsid w:val="006413BA"/>
    <w:rsid w:val="00641F37"/>
    <w:rsid w:val="00641FAD"/>
    <w:rsid w:val="00642458"/>
    <w:rsid w:val="006428E2"/>
    <w:rsid w:val="00644683"/>
    <w:rsid w:val="00644740"/>
    <w:rsid w:val="0064519D"/>
    <w:rsid w:val="00645983"/>
    <w:rsid w:val="00646050"/>
    <w:rsid w:val="00646554"/>
    <w:rsid w:val="006469BA"/>
    <w:rsid w:val="00646D6D"/>
    <w:rsid w:val="00646EE4"/>
    <w:rsid w:val="00647088"/>
    <w:rsid w:val="00647BDE"/>
    <w:rsid w:val="00650FE8"/>
    <w:rsid w:val="00652072"/>
    <w:rsid w:val="006533B2"/>
    <w:rsid w:val="00653C2E"/>
    <w:rsid w:val="00653E9E"/>
    <w:rsid w:val="00653F9F"/>
    <w:rsid w:val="0065420D"/>
    <w:rsid w:val="0065586D"/>
    <w:rsid w:val="006576C3"/>
    <w:rsid w:val="00657AF4"/>
    <w:rsid w:val="006607BD"/>
    <w:rsid w:val="00661122"/>
    <w:rsid w:val="006617EE"/>
    <w:rsid w:val="00661EF6"/>
    <w:rsid w:val="00662459"/>
    <w:rsid w:val="0066288C"/>
    <w:rsid w:val="0066292E"/>
    <w:rsid w:val="006636B7"/>
    <w:rsid w:val="00664608"/>
    <w:rsid w:val="0066509F"/>
    <w:rsid w:val="006664D9"/>
    <w:rsid w:val="006665B8"/>
    <w:rsid w:val="00666F6D"/>
    <w:rsid w:val="006713CA"/>
    <w:rsid w:val="00671DB9"/>
    <w:rsid w:val="00671FCA"/>
    <w:rsid w:val="00672E69"/>
    <w:rsid w:val="00673516"/>
    <w:rsid w:val="006736D1"/>
    <w:rsid w:val="00674255"/>
    <w:rsid w:val="00674C83"/>
    <w:rsid w:val="00674CAC"/>
    <w:rsid w:val="00674FBB"/>
    <w:rsid w:val="00676242"/>
    <w:rsid w:val="00676376"/>
    <w:rsid w:val="00676C5C"/>
    <w:rsid w:val="00677128"/>
    <w:rsid w:val="00677670"/>
    <w:rsid w:val="00677D87"/>
    <w:rsid w:val="006807F2"/>
    <w:rsid w:val="00680EEA"/>
    <w:rsid w:val="006811D9"/>
    <w:rsid w:val="00681259"/>
    <w:rsid w:val="00681B24"/>
    <w:rsid w:val="00682673"/>
    <w:rsid w:val="006841B2"/>
    <w:rsid w:val="0068421F"/>
    <w:rsid w:val="00684FCD"/>
    <w:rsid w:val="0068559E"/>
    <w:rsid w:val="00685C8F"/>
    <w:rsid w:val="006862EC"/>
    <w:rsid w:val="006864BC"/>
    <w:rsid w:val="00687811"/>
    <w:rsid w:val="00690082"/>
    <w:rsid w:val="00691DA0"/>
    <w:rsid w:val="00691F71"/>
    <w:rsid w:val="0069223C"/>
    <w:rsid w:val="00692308"/>
    <w:rsid w:val="006923C7"/>
    <w:rsid w:val="006926C1"/>
    <w:rsid w:val="006937E4"/>
    <w:rsid w:val="00693B7E"/>
    <w:rsid w:val="00694439"/>
    <w:rsid w:val="0069563E"/>
    <w:rsid w:val="006959A7"/>
    <w:rsid w:val="00696488"/>
    <w:rsid w:val="00696795"/>
    <w:rsid w:val="00697744"/>
    <w:rsid w:val="00697A06"/>
    <w:rsid w:val="006A01FF"/>
    <w:rsid w:val="006A03A9"/>
    <w:rsid w:val="006A0AED"/>
    <w:rsid w:val="006A1A93"/>
    <w:rsid w:val="006A1DED"/>
    <w:rsid w:val="006A3B2B"/>
    <w:rsid w:val="006A3D77"/>
    <w:rsid w:val="006A43C3"/>
    <w:rsid w:val="006A47E4"/>
    <w:rsid w:val="006B118B"/>
    <w:rsid w:val="006B2BE7"/>
    <w:rsid w:val="006B2C14"/>
    <w:rsid w:val="006B3219"/>
    <w:rsid w:val="006B4DE4"/>
    <w:rsid w:val="006B7C30"/>
    <w:rsid w:val="006C0CE9"/>
    <w:rsid w:val="006C1CD1"/>
    <w:rsid w:val="006C395C"/>
    <w:rsid w:val="006C3F22"/>
    <w:rsid w:val="006C4231"/>
    <w:rsid w:val="006C5161"/>
    <w:rsid w:val="006C7723"/>
    <w:rsid w:val="006C7AEA"/>
    <w:rsid w:val="006D00F2"/>
    <w:rsid w:val="006D049D"/>
    <w:rsid w:val="006D093A"/>
    <w:rsid w:val="006D0A31"/>
    <w:rsid w:val="006D0D24"/>
    <w:rsid w:val="006D11D7"/>
    <w:rsid w:val="006D2047"/>
    <w:rsid w:val="006D2927"/>
    <w:rsid w:val="006D3CED"/>
    <w:rsid w:val="006D6879"/>
    <w:rsid w:val="006D770C"/>
    <w:rsid w:val="006E0ECE"/>
    <w:rsid w:val="006E132D"/>
    <w:rsid w:val="006E135B"/>
    <w:rsid w:val="006E2CA1"/>
    <w:rsid w:val="006E3975"/>
    <w:rsid w:val="006E4CCC"/>
    <w:rsid w:val="006E4CCF"/>
    <w:rsid w:val="006E575F"/>
    <w:rsid w:val="006E6747"/>
    <w:rsid w:val="006E6786"/>
    <w:rsid w:val="006E6F10"/>
    <w:rsid w:val="006F0B44"/>
    <w:rsid w:val="006F1250"/>
    <w:rsid w:val="006F1705"/>
    <w:rsid w:val="006F2367"/>
    <w:rsid w:val="006F268A"/>
    <w:rsid w:val="006F2B0B"/>
    <w:rsid w:val="006F41A3"/>
    <w:rsid w:val="006F5A9F"/>
    <w:rsid w:val="006F5B2B"/>
    <w:rsid w:val="006F7307"/>
    <w:rsid w:val="00700904"/>
    <w:rsid w:val="00700C2A"/>
    <w:rsid w:val="007021AA"/>
    <w:rsid w:val="007027ED"/>
    <w:rsid w:val="007030D7"/>
    <w:rsid w:val="00703421"/>
    <w:rsid w:val="0070412F"/>
    <w:rsid w:val="00704712"/>
    <w:rsid w:val="00704852"/>
    <w:rsid w:val="007048F9"/>
    <w:rsid w:val="00705445"/>
    <w:rsid w:val="00706299"/>
    <w:rsid w:val="007062D1"/>
    <w:rsid w:val="0070642D"/>
    <w:rsid w:val="00707955"/>
    <w:rsid w:val="00710E08"/>
    <w:rsid w:val="0071227E"/>
    <w:rsid w:val="00712B67"/>
    <w:rsid w:val="007134A1"/>
    <w:rsid w:val="007144F6"/>
    <w:rsid w:val="00714B34"/>
    <w:rsid w:val="007162CA"/>
    <w:rsid w:val="00716EB1"/>
    <w:rsid w:val="00717709"/>
    <w:rsid w:val="0072022B"/>
    <w:rsid w:val="007203E3"/>
    <w:rsid w:val="007206AD"/>
    <w:rsid w:val="007206B5"/>
    <w:rsid w:val="00720B52"/>
    <w:rsid w:val="00721B61"/>
    <w:rsid w:val="00722ADD"/>
    <w:rsid w:val="0072397A"/>
    <w:rsid w:val="00724D25"/>
    <w:rsid w:val="007251E9"/>
    <w:rsid w:val="00725562"/>
    <w:rsid w:val="00725F51"/>
    <w:rsid w:val="00726000"/>
    <w:rsid w:val="00726B8A"/>
    <w:rsid w:val="0072713C"/>
    <w:rsid w:val="00727E24"/>
    <w:rsid w:val="00730537"/>
    <w:rsid w:val="007306B0"/>
    <w:rsid w:val="0073070F"/>
    <w:rsid w:val="00730922"/>
    <w:rsid w:val="00731233"/>
    <w:rsid w:val="007325D5"/>
    <w:rsid w:val="0073270B"/>
    <w:rsid w:val="00733252"/>
    <w:rsid w:val="007342F5"/>
    <w:rsid w:val="0073543A"/>
    <w:rsid w:val="007356F8"/>
    <w:rsid w:val="00736F02"/>
    <w:rsid w:val="00737171"/>
    <w:rsid w:val="007378B1"/>
    <w:rsid w:val="007415A3"/>
    <w:rsid w:val="0074423A"/>
    <w:rsid w:val="00745703"/>
    <w:rsid w:val="00745B86"/>
    <w:rsid w:val="00746682"/>
    <w:rsid w:val="0074754C"/>
    <w:rsid w:val="00747827"/>
    <w:rsid w:val="007479F3"/>
    <w:rsid w:val="00751A25"/>
    <w:rsid w:val="00751D22"/>
    <w:rsid w:val="00752019"/>
    <w:rsid w:val="007522FE"/>
    <w:rsid w:val="00753157"/>
    <w:rsid w:val="00753C25"/>
    <w:rsid w:val="0075470E"/>
    <w:rsid w:val="00755843"/>
    <w:rsid w:val="00755AAB"/>
    <w:rsid w:val="0075613A"/>
    <w:rsid w:val="00765E7A"/>
    <w:rsid w:val="0076692F"/>
    <w:rsid w:val="00766BA1"/>
    <w:rsid w:val="007678BB"/>
    <w:rsid w:val="0077131A"/>
    <w:rsid w:val="007719CE"/>
    <w:rsid w:val="00772989"/>
    <w:rsid w:val="00774398"/>
    <w:rsid w:val="00774AAD"/>
    <w:rsid w:val="00774ABD"/>
    <w:rsid w:val="00774DFE"/>
    <w:rsid w:val="00775323"/>
    <w:rsid w:val="00776344"/>
    <w:rsid w:val="00777E74"/>
    <w:rsid w:val="007822A7"/>
    <w:rsid w:val="0078287C"/>
    <w:rsid w:val="007832BE"/>
    <w:rsid w:val="00783345"/>
    <w:rsid w:val="00784B37"/>
    <w:rsid w:val="0078582E"/>
    <w:rsid w:val="00787929"/>
    <w:rsid w:val="0079042E"/>
    <w:rsid w:val="00790721"/>
    <w:rsid w:val="00792A1D"/>
    <w:rsid w:val="00792E7B"/>
    <w:rsid w:val="00793E75"/>
    <w:rsid w:val="00795162"/>
    <w:rsid w:val="007A1671"/>
    <w:rsid w:val="007A27B3"/>
    <w:rsid w:val="007A2E82"/>
    <w:rsid w:val="007A4D96"/>
    <w:rsid w:val="007A4DE4"/>
    <w:rsid w:val="007A4E22"/>
    <w:rsid w:val="007A6143"/>
    <w:rsid w:val="007A6A1B"/>
    <w:rsid w:val="007A79CD"/>
    <w:rsid w:val="007B063F"/>
    <w:rsid w:val="007B06A9"/>
    <w:rsid w:val="007B0974"/>
    <w:rsid w:val="007B17DC"/>
    <w:rsid w:val="007B1E39"/>
    <w:rsid w:val="007B205C"/>
    <w:rsid w:val="007B2502"/>
    <w:rsid w:val="007B2C03"/>
    <w:rsid w:val="007B2CFD"/>
    <w:rsid w:val="007B4E1B"/>
    <w:rsid w:val="007B5349"/>
    <w:rsid w:val="007B53CB"/>
    <w:rsid w:val="007B5B5C"/>
    <w:rsid w:val="007B6A4B"/>
    <w:rsid w:val="007B6B54"/>
    <w:rsid w:val="007B6F80"/>
    <w:rsid w:val="007C09ED"/>
    <w:rsid w:val="007C0A27"/>
    <w:rsid w:val="007C17AE"/>
    <w:rsid w:val="007C260F"/>
    <w:rsid w:val="007C3313"/>
    <w:rsid w:val="007C3707"/>
    <w:rsid w:val="007C4230"/>
    <w:rsid w:val="007C48B7"/>
    <w:rsid w:val="007C59EA"/>
    <w:rsid w:val="007C7AEB"/>
    <w:rsid w:val="007C7C4F"/>
    <w:rsid w:val="007D03A4"/>
    <w:rsid w:val="007D0B4B"/>
    <w:rsid w:val="007D0BF7"/>
    <w:rsid w:val="007D1506"/>
    <w:rsid w:val="007D1613"/>
    <w:rsid w:val="007D1A30"/>
    <w:rsid w:val="007D22DD"/>
    <w:rsid w:val="007D2D9F"/>
    <w:rsid w:val="007D3339"/>
    <w:rsid w:val="007D35CF"/>
    <w:rsid w:val="007D405A"/>
    <w:rsid w:val="007D4277"/>
    <w:rsid w:val="007D4B9F"/>
    <w:rsid w:val="007D5695"/>
    <w:rsid w:val="007D58CA"/>
    <w:rsid w:val="007D5BDD"/>
    <w:rsid w:val="007D6EDB"/>
    <w:rsid w:val="007D79FA"/>
    <w:rsid w:val="007D7D16"/>
    <w:rsid w:val="007E014A"/>
    <w:rsid w:val="007E1E57"/>
    <w:rsid w:val="007E3AF5"/>
    <w:rsid w:val="007E48B1"/>
    <w:rsid w:val="007E49D7"/>
    <w:rsid w:val="007E4C0E"/>
    <w:rsid w:val="007E4F1A"/>
    <w:rsid w:val="007E53B3"/>
    <w:rsid w:val="007E53BE"/>
    <w:rsid w:val="007E54D6"/>
    <w:rsid w:val="007F07C4"/>
    <w:rsid w:val="007F0EA4"/>
    <w:rsid w:val="007F2373"/>
    <w:rsid w:val="007F2817"/>
    <w:rsid w:val="007F432B"/>
    <w:rsid w:val="007F4B69"/>
    <w:rsid w:val="007F51DD"/>
    <w:rsid w:val="007F6488"/>
    <w:rsid w:val="007F6522"/>
    <w:rsid w:val="007F65AB"/>
    <w:rsid w:val="00803033"/>
    <w:rsid w:val="00803154"/>
    <w:rsid w:val="008036B1"/>
    <w:rsid w:val="008049E6"/>
    <w:rsid w:val="00804BC1"/>
    <w:rsid w:val="008063A0"/>
    <w:rsid w:val="008071A1"/>
    <w:rsid w:val="008075F4"/>
    <w:rsid w:val="00807B43"/>
    <w:rsid w:val="0081102C"/>
    <w:rsid w:val="00811540"/>
    <w:rsid w:val="00811655"/>
    <w:rsid w:val="0081184E"/>
    <w:rsid w:val="0081252D"/>
    <w:rsid w:val="00814D83"/>
    <w:rsid w:val="0081624C"/>
    <w:rsid w:val="00817204"/>
    <w:rsid w:val="008210CC"/>
    <w:rsid w:val="00821140"/>
    <w:rsid w:val="00821F74"/>
    <w:rsid w:val="0082241F"/>
    <w:rsid w:val="0082342E"/>
    <w:rsid w:val="00823C3E"/>
    <w:rsid w:val="00823CD8"/>
    <w:rsid w:val="00824189"/>
    <w:rsid w:val="00824411"/>
    <w:rsid w:val="00826529"/>
    <w:rsid w:val="008267EE"/>
    <w:rsid w:val="00827D43"/>
    <w:rsid w:val="00830624"/>
    <w:rsid w:val="008345BB"/>
    <w:rsid w:val="008349D5"/>
    <w:rsid w:val="00834A87"/>
    <w:rsid w:val="00836334"/>
    <w:rsid w:val="00836E9C"/>
    <w:rsid w:val="0083732B"/>
    <w:rsid w:val="00840E0D"/>
    <w:rsid w:val="008411C9"/>
    <w:rsid w:val="00842C6E"/>
    <w:rsid w:val="00842DCF"/>
    <w:rsid w:val="00843FC5"/>
    <w:rsid w:val="008441B9"/>
    <w:rsid w:val="008453F3"/>
    <w:rsid w:val="00845BA0"/>
    <w:rsid w:val="00850C1F"/>
    <w:rsid w:val="00852B74"/>
    <w:rsid w:val="00854395"/>
    <w:rsid w:val="00854A59"/>
    <w:rsid w:val="008551B1"/>
    <w:rsid w:val="00855204"/>
    <w:rsid w:val="00860689"/>
    <w:rsid w:val="00860970"/>
    <w:rsid w:val="008622B9"/>
    <w:rsid w:val="00862471"/>
    <w:rsid w:val="00862BE6"/>
    <w:rsid w:val="00863D42"/>
    <w:rsid w:val="00863EAC"/>
    <w:rsid w:val="0086421C"/>
    <w:rsid w:val="00865B42"/>
    <w:rsid w:val="00866BBF"/>
    <w:rsid w:val="00867941"/>
    <w:rsid w:val="008733FF"/>
    <w:rsid w:val="00874778"/>
    <w:rsid w:val="0087575B"/>
    <w:rsid w:val="00875A85"/>
    <w:rsid w:val="00875D61"/>
    <w:rsid w:val="008762F8"/>
    <w:rsid w:val="00876F85"/>
    <w:rsid w:val="00880A23"/>
    <w:rsid w:val="00881111"/>
    <w:rsid w:val="008822ED"/>
    <w:rsid w:val="0088285D"/>
    <w:rsid w:val="008830D5"/>
    <w:rsid w:val="008836AA"/>
    <w:rsid w:val="00884A9A"/>
    <w:rsid w:val="00884D0C"/>
    <w:rsid w:val="00885548"/>
    <w:rsid w:val="00885FA4"/>
    <w:rsid w:val="00886A78"/>
    <w:rsid w:val="00886B34"/>
    <w:rsid w:val="00886BC4"/>
    <w:rsid w:val="00887D70"/>
    <w:rsid w:val="00892747"/>
    <w:rsid w:val="0089355E"/>
    <w:rsid w:val="00893602"/>
    <w:rsid w:val="00893998"/>
    <w:rsid w:val="00894CB9"/>
    <w:rsid w:val="00896045"/>
    <w:rsid w:val="00897869"/>
    <w:rsid w:val="008A134B"/>
    <w:rsid w:val="008A14C5"/>
    <w:rsid w:val="008A1A7F"/>
    <w:rsid w:val="008A1CBB"/>
    <w:rsid w:val="008A210D"/>
    <w:rsid w:val="008A3DDB"/>
    <w:rsid w:val="008A5139"/>
    <w:rsid w:val="008A595D"/>
    <w:rsid w:val="008A6E24"/>
    <w:rsid w:val="008A7C89"/>
    <w:rsid w:val="008B0046"/>
    <w:rsid w:val="008B0518"/>
    <w:rsid w:val="008B2588"/>
    <w:rsid w:val="008B2CC1"/>
    <w:rsid w:val="008B2EE6"/>
    <w:rsid w:val="008B43B8"/>
    <w:rsid w:val="008B5480"/>
    <w:rsid w:val="008B60B2"/>
    <w:rsid w:val="008B7AA6"/>
    <w:rsid w:val="008C0AB5"/>
    <w:rsid w:val="008C110B"/>
    <w:rsid w:val="008C30D5"/>
    <w:rsid w:val="008C3238"/>
    <w:rsid w:val="008C3BBB"/>
    <w:rsid w:val="008C49B1"/>
    <w:rsid w:val="008C5C99"/>
    <w:rsid w:val="008C6CAB"/>
    <w:rsid w:val="008D26FF"/>
    <w:rsid w:val="008D2726"/>
    <w:rsid w:val="008D29EB"/>
    <w:rsid w:val="008D39E0"/>
    <w:rsid w:val="008D4761"/>
    <w:rsid w:val="008D4EDE"/>
    <w:rsid w:val="008D6275"/>
    <w:rsid w:val="008D63ED"/>
    <w:rsid w:val="008E044A"/>
    <w:rsid w:val="008E05FE"/>
    <w:rsid w:val="008E081B"/>
    <w:rsid w:val="008E0D4F"/>
    <w:rsid w:val="008E0F87"/>
    <w:rsid w:val="008E1547"/>
    <w:rsid w:val="008E1769"/>
    <w:rsid w:val="008E3F6C"/>
    <w:rsid w:val="008E42A0"/>
    <w:rsid w:val="008E439D"/>
    <w:rsid w:val="008E4DDF"/>
    <w:rsid w:val="008E4E51"/>
    <w:rsid w:val="008E577D"/>
    <w:rsid w:val="008E66C8"/>
    <w:rsid w:val="008E69E5"/>
    <w:rsid w:val="008E6BB9"/>
    <w:rsid w:val="008E7580"/>
    <w:rsid w:val="008F0101"/>
    <w:rsid w:val="008F013A"/>
    <w:rsid w:val="008F01C8"/>
    <w:rsid w:val="008F0806"/>
    <w:rsid w:val="008F0AFC"/>
    <w:rsid w:val="008F1388"/>
    <w:rsid w:val="008F22E8"/>
    <w:rsid w:val="008F2906"/>
    <w:rsid w:val="008F2DC1"/>
    <w:rsid w:val="008F3498"/>
    <w:rsid w:val="008F4929"/>
    <w:rsid w:val="008F4C0D"/>
    <w:rsid w:val="00900479"/>
    <w:rsid w:val="00900ED3"/>
    <w:rsid w:val="0090111A"/>
    <w:rsid w:val="009013E3"/>
    <w:rsid w:val="00903339"/>
    <w:rsid w:val="009041D7"/>
    <w:rsid w:val="0090542A"/>
    <w:rsid w:val="009059E1"/>
    <w:rsid w:val="009060DA"/>
    <w:rsid w:val="009065C9"/>
    <w:rsid w:val="00906EDA"/>
    <w:rsid w:val="0090720F"/>
    <w:rsid w:val="0090731E"/>
    <w:rsid w:val="009102D1"/>
    <w:rsid w:val="00910EDD"/>
    <w:rsid w:val="00912DC0"/>
    <w:rsid w:val="009141B0"/>
    <w:rsid w:val="00914A01"/>
    <w:rsid w:val="00914C0D"/>
    <w:rsid w:val="00914C55"/>
    <w:rsid w:val="00915223"/>
    <w:rsid w:val="00915C18"/>
    <w:rsid w:val="00915EE6"/>
    <w:rsid w:val="00916814"/>
    <w:rsid w:val="009169EE"/>
    <w:rsid w:val="00916EE2"/>
    <w:rsid w:val="0091717F"/>
    <w:rsid w:val="009218EE"/>
    <w:rsid w:val="00921949"/>
    <w:rsid w:val="0092253D"/>
    <w:rsid w:val="009232F8"/>
    <w:rsid w:val="00923EE8"/>
    <w:rsid w:val="00924F00"/>
    <w:rsid w:val="00925B73"/>
    <w:rsid w:val="00925DD9"/>
    <w:rsid w:val="009261C3"/>
    <w:rsid w:val="00926A28"/>
    <w:rsid w:val="009309E6"/>
    <w:rsid w:val="00930CA7"/>
    <w:rsid w:val="0093205A"/>
    <w:rsid w:val="009321D5"/>
    <w:rsid w:val="009322DC"/>
    <w:rsid w:val="00932668"/>
    <w:rsid w:val="009338DB"/>
    <w:rsid w:val="00933F6D"/>
    <w:rsid w:val="009348BC"/>
    <w:rsid w:val="00936F07"/>
    <w:rsid w:val="00937DB5"/>
    <w:rsid w:val="0094088B"/>
    <w:rsid w:val="00940BCF"/>
    <w:rsid w:val="009411BD"/>
    <w:rsid w:val="009429DB"/>
    <w:rsid w:val="00942CBD"/>
    <w:rsid w:val="00943CE1"/>
    <w:rsid w:val="00943FE4"/>
    <w:rsid w:val="00946181"/>
    <w:rsid w:val="0094793E"/>
    <w:rsid w:val="00947C3F"/>
    <w:rsid w:val="00950A52"/>
    <w:rsid w:val="00951252"/>
    <w:rsid w:val="009515A9"/>
    <w:rsid w:val="009525E9"/>
    <w:rsid w:val="00952808"/>
    <w:rsid w:val="00953BB3"/>
    <w:rsid w:val="00954324"/>
    <w:rsid w:val="00954786"/>
    <w:rsid w:val="009548EA"/>
    <w:rsid w:val="009555E5"/>
    <w:rsid w:val="009559E8"/>
    <w:rsid w:val="009563B4"/>
    <w:rsid w:val="0095644A"/>
    <w:rsid w:val="009565F6"/>
    <w:rsid w:val="00957368"/>
    <w:rsid w:val="00960AA3"/>
    <w:rsid w:val="009610E5"/>
    <w:rsid w:val="009617EE"/>
    <w:rsid w:val="00962369"/>
    <w:rsid w:val="0096244B"/>
    <w:rsid w:val="00965017"/>
    <w:rsid w:val="00966A22"/>
    <w:rsid w:val="0096722F"/>
    <w:rsid w:val="009678C4"/>
    <w:rsid w:val="009700C2"/>
    <w:rsid w:val="009707C4"/>
    <w:rsid w:val="0097294F"/>
    <w:rsid w:val="00973AA9"/>
    <w:rsid w:val="00974737"/>
    <w:rsid w:val="00975E75"/>
    <w:rsid w:val="00977402"/>
    <w:rsid w:val="00977B9C"/>
    <w:rsid w:val="009801A2"/>
    <w:rsid w:val="00980843"/>
    <w:rsid w:val="00980A65"/>
    <w:rsid w:val="00982BD4"/>
    <w:rsid w:val="00983002"/>
    <w:rsid w:val="009831D3"/>
    <w:rsid w:val="009833D1"/>
    <w:rsid w:val="0098444C"/>
    <w:rsid w:val="0098484B"/>
    <w:rsid w:val="00985887"/>
    <w:rsid w:val="00985984"/>
    <w:rsid w:val="00987CB0"/>
    <w:rsid w:val="00987D52"/>
    <w:rsid w:val="00987D59"/>
    <w:rsid w:val="0099045C"/>
    <w:rsid w:val="00990745"/>
    <w:rsid w:val="009914CA"/>
    <w:rsid w:val="00992E70"/>
    <w:rsid w:val="0099399D"/>
    <w:rsid w:val="00993FF5"/>
    <w:rsid w:val="009966A7"/>
    <w:rsid w:val="00996D78"/>
    <w:rsid w:val="009976D0"/>
    <w:rsid w:val="009A02A8"/>
    <w:rsid w:val="009A14FB"/>
    <w:rsid w:val="009A2411"/>
    <w:rsid w:val="009A242D"/>
    <w:rsid w:val="009A3509"/>
    <w:rsid w:val="009A3656"/>
    <w:rsid w:val="009A3D68"/>
    <w:rsid w:val="009A4226"/>
    <w:rsid w:val="009A4DCF"/>
    <w:rsid w:val="009A5F90"/>
    <w:rsid w:val="009A61F7"/>
    <w:rsid w:val="009B020A"/>
    <w:rsid w:val="009B0398"/>
    <w:rsid w:val="009B10D5"/>
    <w:rsid w:val="009B1983"/>
    <w:rsid w:val="009B3A13"/>
    <w:rsid w:val="009B4705"/>
    <w:rsid w:val="009B5745"/>
    <w:rsid w:val="009B5D8F"/>
    <w:rsid w:val="009B6DD7"/>
    <w:rsid w:val="009B7423"/>
    <w:rsid w:val="009B7583"/>
    <w:rsid w:val="009B7E41"/>
    <w:rsid w:val="009C032C"/>
    <w:rsid w:val="009C29DA"/>
    <w:rsid w:val="009C4693"/>
    <w:rsid w:val="009C46E4"/>
    <w:rsid w:val="009C59C4"/>
    <w:rsid w:val="009C5E3D"/>
    <w:rsid w:val="009C6051"/>
    <w:rsid w:val="009C740E"/>
    <w:rsid w:val="009D0763"/>
    <w:rsid w:val="009D11DA"/>
    <w:rsid w:val="009D14C4"/>
    <w:rsid w:val="009D1CAB"/>
    <w:rsid w:val="009D2449"/>
    <w:rsid w:val="009D25CA"/>
    <w:rsid w:val="009D3187"/>
    <w:rsid w:val="009D3BA0"/>
    <w:rsid w:val="009D3BD3"/>
    <w:rsid w:val="009D47E7"/>
    <w:rsid w:val="009D4EB8"/>
    <w:rsid w:val="009D73A9"/>
    <w:rsid w:val="009D7A9A"/>
    <w:rsid w:val="009D7AD7"/>
    <w:rsid w:val="009D7E5F"/>
    <w:rsid w:val="009E0809"/>
    <w:rsid w:val="009E0B01"/>
    <w:rsid w:val="009E0C1E"/>
    <w:rsid w:val="009E1905"/>
    <w:rsid w:val="009E2791"/>
    <w:rsid w:val="009E2C8B"/>
    <w:rsid w:val="009E2F4B"/>
    <w:rsid w:val="009E34EA"/>
    <w:rsid w:val="009E3832"/>
    <w:rsid w:val="009E38C8"/>
    <w:rsid w:val="009E3F6F"/>
    <w:rsid w:val="009E42D3"/>
    <w:rsid w:val="009E748C"/>
    <w:rsid w:val="009F093F"/>
    <w:rsid w:val="009F0B08"/>
    <w:rsid w:val="009F2586"/>
    <w:rsid w:val="009F269A"/>
    <w:rsid w:val="009F2C50"/>
    <w:rsid w:val="009F2D75"/>
    <w:rsid w:val="009F3F31"/>
    <w:rsid w:val="009F499F"/>
    <w:rsid w:val="009F4F08"/>
    <w:rsid w:val="009F6F36"/>
    <w:rsid w:val="009F7470"/>
    <w:rsid w:val="009F756C"/>
    <w:rsid w:val="009F7F7A"/>
    <w:rsid w:val="00A006EF"/>
    <w:rsid w:val="00A02AE3"/>
    <w:rsid w:val="00A02B45"/>
    <w:rsid w:val="00A02CDD"/>
    <w:rsid w:val="00A035DD"/>
    <w:rsid w:val="00A04544"/>
    <w:rsid w:val="00A04680"/>
    <w:rsid w:val="00A0564B"/>
    <w:rsid w:val="00A06ADB"/>
    <w:rsid w:val="00A07761"/>
    <w:rsid w:val="00A10469"/>
    <w:rsid w:val="00A107CC"/>
    <w:rsid w:val="00A10F78"/>
    <w:rsid w:val="00A11DFC"/>
    <w:rsid w:val="00A11EF3"/>
    <w:rsid w:val="00A12749"/>
    <w:rsid w:val="00A12E13"/>
    <w:rsid w:val="00A13AC5"/>
    <w:rsid w:val="00A13CE5"/>
    <w:rsid w:val="00A13D74"/>
    <w:rsid w:val="00A13DB6"/>
    <w:rsid w:val="00A13FD6"/>
    <w:rsid w:val="00A142FF"/>
    <w:rsid w:val="00A14449"/>
    <w:rsid w:val="00A163EF"/>
    <w:rsid w:val="00A16892"/>
    <w:rsid w:val="00A16B88"/>
    <w:rsid w:val="00A16CD7"/>
    <w:rsid w:val="00A17128"/>
    <w:rsid w:val="00A2083A"/>
    <w:rsid w:val="00A20D62"/>
    <w:rsid w:val="00A23F35"/>
    <w:rsid w:val="00A2476C"/>
    <w:rsid w:val="00A25546"/>
    <w:rsid w:val="00A27434"/>
    <w:rsid w:val="00A27C56"/>
    <w:rsid w:val="00A30293"/>
    <w:rsid w:val="00A308BA"/>
    <w:rsid w:val="00A30A3C"/>
    <w:rsid w:val="00A30BA2"/>
    <w:rsid w:val="00A30D97"/>
    <w:rsid w:val="00A313EC"/>
    <w:rsid w:val="00A316EA"/>
    <w:rsid w:val="00A31C1E"/>
    <w:rsid w:val="00A321AB"/>
    <w:rsid w:val="00A32952"/>
    <w:rsid w:val="00A3483D"/>
    <w:rsid w:val="00A34C26"/>
    <w:rsid w:val="00A35EDB"/>
    <w:rsid w:val="00A367A0"/>
    <w:rsid w:val="00A37342"/>
    <w:rsid w:val="00A3735E"/>
    <w:rsid w:val="00A40735"/>
    <w:rsid w:val="00A40746"/>
    <w:rsid w:val="00A40E75"/>
    <w:rsid w:val="00A40F28"/>
    <w:rsid w:val="00A42863"/>
    <w:rsid w:val="00A42DAF"/>
    <w:rsid w:val="00A43FB3"/>
    <w:rsid w:val="00A449C3"/>
    <w:rsid w:val="00A450AB"/>
    <w:rsid w:val="00A4590F"/>
    <w:rsid w:val="00A45BD8"/>
    <w:rsid w:val="00A45DD4"/>
    <w:rsid w:val="00A475E2"/>
    <w:rsid w:val="00A47A3D"/>
    <w:rsid w:val="00A51FA4"/>
    <w:rsid w:val="00A52002"/>
    <w:rsid w:val="00A52865"/>
    <w:rsid w:val="00A538BE"/>
    <w:rsid w:val="00A53C90"/>
    <w:rsid w:val="00A56151"/>
    <w:rsid w:val="00A60559"/>
    <w:rsid w:val="00A606DC"/>
    <w:rsid w:val="00A6190A"/>
    <w:rsid w:val="00A61D1E"/>
    <w:rsid w:val="00A61EE3"/>
    <w:rsid w:val="00A644DD"/>
    <w:rsid w:val="00A65D19"/>
    <w:rsid w:val="00A70183"/>
    <w:rsid w:val="00A704AC"/>
    <w:rsid w:val="00A70DD8"/>
    <w:rsid w:val="00A71180"/>
    <w:rsid w:val="00A729BA"/>
    <w:rsid w:val="00A73768"/>
    <w:rsid w:val="00A73B4E"/>
    <w:rsid w:val="00A74A73"/>
    <w:rsid w:val="00A74F18"/>
    <w:rsid w:val="00A765CA"/>
    <w:rsid w:val="00A767AC"/>
    <w:rsid w:val="00A76A6D"/>
    <w:rsid w:val="00A77A7F"/>
    <w:rsid w:val="00A8108F"/>
    <w:rsid w:val="00A811CB"/>
    <w:rsid w:val="00A82C0F"/>
    <w:rsid w:val="00A834A1"/>
    <w:rsid w:val="00A83628"/>
    <w:rsid w:val="00A849AC"/>
    <w:rsid w:val="00A84C68"/>
    <w:rsid w:val="00A85833"/>
    <w:rsid w:val="00A866E6"/>
    <w:rsid w:val="00A869B7"/>
    <w:rsid w:val="00A87D48"/>
    <w:rsid w:val="00A90068"/>
    <w:rsid w:val="00A9008A"/>
    <w:rsid w:val="00A914BC"/>
    <w:rsid w:val="00A91859"/>
    <w:rsid w:val="00A92B86"/>
    <w:rsid w:val="00A932FB"/>
    <w:rsid w:val="00A93604"/>
    <w:rsid w:val="00A93822"/>
    <w:rsid w:val="00A950CF"/>
    <w:rsid w:val="00A957E1"/>
    <w:rsid w:val="00A95920"/>
    <w:rsid w:val="00A95C86"/>
    <w:rsid w:val="00A96195"/>
    <w:rsid w:val="00A96620"/>
    <w:rsid w:val="00A966B2"/>
    <w:rsid w:val="00A971F2"/>
    <w:rsid w:val="00AA0373"/>
    <w:rsid w:val="00AA0D11"/>
    <w:rsid w:val="00AA0D39"/>
    <w:rsid w:val="00AA1127"/>
    <w:rsid w:val="00AA165C"/>
    <w:rsid w:val="00AA1AB1"/>
    <w:rsid w:val="00AA3E1E"/>
    <w:rsid w:val="00AA47C6"/>
    <w:rsid w:val="00AA4808"/>
    <w:rsid w:val="00AA5149"/>
    <w:rsid w:val="00AA5518"/>
    <w:rsid w:val="00AA5A54"/>
    <w:rsid w:val="00AA71B5"/>
    <w:rsid w:val="00AA7628"/>
    <w:rsid w:val="00AA79D9"/>
    <w:rsid w:val="00AA7AE1"/>
    <w:rsid w:val="00AB0006"/>
    <w:rsid w:val="00AB0E6A"/>
    <w:rsid w:val="00AB1A42"/>
    <w:rsid w:val="00AB3B36"/>
    <w:rsid w:val="00AB3BB4"/>
    <w:rsid w:val="00AB3D68"/>
    <w:rsid w:val="00AB41A8"/>
    <w:rsid w:val="00AB51DA"/>
    <w:rsid w:val="00AB7C5F"/>
    <w:rsid w:val="00AC1C37"/>
    <w:rsid w:val="00AC1D88"/>
    <w:rsid w:val="00AC205C"/>
    <w:rsid w:val="00AC3A57"/>
    <w:rsid w:val="00AC418C"/>
    <w:rsid w:val="00AC465B"/>
    <w:rsid w:val="00AC4D95"/>
    <w:rsid w:val="00AC556E"/>
    <w:rsid w:val="00AD0C13"/>
    <w:rsid w:val="00AD0F59"/>
    <w:rsid w:val="00AD1322"/>
    <w:rsid w:val="00AD1DF1"/>
    <w:rsid w:val="00AD23E4"/>
    <w:rsid w:val="00AD3007"/>
    <w:rsid w:val="00AD5197"/>
    <w:rsid w:val="00AD5FB9"/>
    <w:rsid w:val="00AD6893"/>
    <w:rsid w:val="00AD6A52"/>
    <w:rsid w:val="00AD70B1"/>
    <w:rsid w:val="00AE0CDB"/>
    <w:rsid w:val="00AE0E88"/>
    <w:rsid w:val="00AE159D"/>
    <w:rsid w:val="00AE1C73"/>
    <w:rsid w:val="00AE1F63"/>
    <w:rsid w:val="00AE25D3"/>
    <w:rsid w:val="00AE473D"/>
    <w:rsid w:val="00AE49B3"/>
    <w:rsid w:val="00AE7AC7"/>
    <w:rsid w:val="00AE7D78"/>
    <w:rsid w:val="00AF0234"/>
    <w:rsid w:val="00AF0A6B"/>
    <w:rsid w:val="00AF0B66"/>
    <w:rsid w:val="00AF2350"/>
    <w:rsid w:val="00AF2B48"/>
    <w:rsid w:val="00AF3549"/>
    <w:rsid w:val="00AF4D6E"/>
    <w:rsid w:val="00AF6FDE"/>
    <w:rsid w:val="00AF6FE7"/>
    <w:rsid w:val="00AF77BC"/>
    <w:rsid w:val="00AF7C7E"/>
    <w:rsid w:val="00B00732"/>
    <w:rsid w:val="00B0110B"/>
    <w:rsid w:val="00B01B51"/>
    <w:rsid w:val="00B03929"/>
    <w:rsid w:val="00B04B65"/>
    <w:rsid w:val="00B04F8A"/>
    <w:rsid w:val="00B056A8"/>
    <w:rsid w:val="00B05807"/>
    <w:rsid w:val="00B05A69"/>
    <w:rsid w:val="00B05CE8"/>
    <w:rsid w:val="00B0675E"/>
    <w:rsid w:val="00B07C1D"/>
    <w:rsid w:val="00B10874"/>
    <w:rsid w:val="00B11449"/>
    <w:rsid w:val="00B118BF"/>
    <w:rsid w:val="00B118C2"/>
    <w:rsid w:val="00B11BAE"/>
    <w:rsid w:val="00B12B1C"/>
    <w:rsid w:val="00B12D7B"/>
    <w:rsid w:val="00B132A6"/>
    <w:rsid w:val="00B13CB6"/>
    <w:rsid w:val="00B142F7"/>
    <w:rsid w:val="00B157D8"/>
    <w:rsid w:val="00B17B3A"/>
    <w:rsid w:val="00B21477"/>
    <w:rsid w:val="00B216F3"/>
    <w:rsid w:val="00B24810"/>
    <w:rsid w:val="00B24B35"/>
    <w:rsid w:val="00B250C1"/>
    <w:rsid w:val="00B25F9B"/>
    <w:rsid w:val="00B26E25"/>
    <w:rsid w:val="00B27275"/>
    <w:rsid w:val="00B273C4"/>
    <w:rsid w:val="00B27C94"/>
    <w:rsid w:val="00B3159C"/>
    <w:rsid w:val="00B315F1"/>
    <w:rsid w:val="00B31D49"/>
    <w:rsid w:val="00B31E65"/>
    <w:rsid w:val="00B33103"/>
    <w:rsid w:val="00B3376C"/>
    <w:rsid w:val="00B339AB"/>
    <w:rsid w:val="00B33BA7"/>
    <w:rsid w:val="00B3601D"/>
    <w:rsid w:val="00B36D72"/>
    <w:rsid w:val="00B3707A"/>
    <w:rsid w:val="00B37747"/>
    <w:rsid w:val="00B37FF9"/>
    <w:rsid w:val="00B40A15"/>
    <w:rsid w:val="00B40A91"/>
    <w:rsid w:val="00B40EB8"/>
    <w:rsid w:val="00B41136"/>
    <w:rsid w:val="00B417A6"/>
    <w:rsid w:val="00B44282"/>
    <w:rsid w:val="00B450DD"/>
    <w:rsid w:val="00B4537C"/>
    <w:rsid w:val="00B45B1C"/>
    <w:rsid w:val="00B46BB7"/>
    <w:rsid w:val="00B503B2"/>
    <w:rsid w:val="00B50E20"/>
    <w:rsid w:val="00B52D2D"/>
    <w:rsid w:val="00B52E75"/>
    <w:rsid w:val="00B53739"/>
    <w:rsid w:val="00B53ABD"/>
    <w:rsid w:val="00B53DFC"/>
    <w:rsid w:val="00B53F4A"/>
    <w:rsid w:val="00B54489"/>
    <w:rsid w:val="00B54B4A"/>
    <w:rsid w:val="00B54E1B"/>
    <w:rsid w:val="00B550F0"/>
    <w:rsid w:val="00B55206"/>
    <w:rsid w:val="00B5632A"/>
    <w:rsid w:val="00B5651A"/>
    <w:rsid w:val="00B57AFD"/>
    <w:rsid w:val="00B57E67"/>
    <w:rsid w:val="00B57F5C"/>
    <w:rsid w:val="00B600F8"/>
    <w:rsid w:val="00B60E06"/>
    <w:rsid w:val="00B6108C"/>
    <w:rsid w:val="00B6363E"/>
    <w:rsid w:val="00B63B23"/>
    <w:rsid w:val="00B63DA0"/>
    <w:rsid w:val="00B63E1C"/>
    <w:rsid w:val="00B64412"/>
    <w:rsid w:val="00B6545A"/>
    <w:rsid w:val="00B67217"/>
    <w:rsid w:val="00B6764E"/>
    <w:rsid w:val="00B70889"/>
    <w:rsid w:val="00B70C35"/>
    <w:rsid w:val="00B71AE1"/>
    <w:rsid w:val="00B72D34"/>
    <w:rsid w:val="00B72F18"/>
    <w:rsid w:val="00B7317F"/>
    <w:rsid w:val="00B73746"/>
    <w:rsid w:val="00B75076"/>
    <w:rsid w:val="00B760CE"/>
    <w:rsid w:val="00B76C87"/>
    <w:rsid w:val="00B7765C"/>
    <w:rsid w:val="00B779E2"/>
    <w:rsid w:val="00B805F2"/>
    <w:rsid w:val="00B8219C"/>
    <w:rsid w:val="00B84308"/>
    <w:rsid w:val="00B8463C"/>
    <w:rsid w:val="00B854DD"/>
    <w:rsid w:val="00B8571B"/>
    <w:rsid w:val="00B879C1"/>
    <w:rsid w:val="00B90262"/>
    <w:rsid w:val="00B90D2C"/>
    <w:rsid w:val="00B91134"/>
    <w:rsid w:val="00B925E1"/>
    <w:rsid w:val="00B925EA"/>
    <w:rsid w:val="00B92663"/>
    <w:rsid w:val="00B92FC9"/>
    <w:rsid w:val="00B93BDB"/>
    <w:rsid w:val="00B93DB6"/>
    <w:rsid w:val="00B94003"/>
    <w:rsid w:val="00B94716"/>
    <w:rsid w:val="00B9492D"/>
    <w:rsid w:val="00B94B89"/>
    <w:rsid w:val="00B95ADE"/>
    <w:rsid w:val="00B95C88"/>
    <w:rsid w:val="00B95D67"/>
    <w:rsid w:val="00B9734B"/>
    <w:rsid w:val="00BA13E5"/>
    <w:rsid w:val="00BA1DD4"/>
    <w:rsid w:val="00BA2A9B"/>
    <w:rsid w:val="00BA30E2"/>
    <w:rsid w:val="00BA3165"/>
    <w:rsid w:val="00BA31FE"/>
    <w:rsid w:val="00BA3371"/>
    <w:rsid w:val="00BA50D5"/>
    <w:rsid w:val="00BA5F2E"/>
    <w:rsid w:val="00BA6DC8"/>
    <w:rsid w:val="00BB02D4"/>
    <w:rsid w:val="00BB110D"/>
    <w:rsid w:val="00BB1371"/>
    <w:rsid w:val="00BB1C75"/>
    <w:rsid w:val="00BB53C1"/>
    <w:rsid w:val="00BB5675"/>
    <w:rsid w:val="00BB574D"/>
    <w:rsid w:val="00BB5B10"/>
    <w:rsid w:val="00BB63E7"/>
    <w:rsid w:val="00BB66F3"/>
    <w:rsid w:val="00BB6EB0"/>
    <w:rsid w:val="00BC0574"/>
    <w:rsid w:val="00BC15AC"/>
    <w:rsid w:val="00BC16C8"/>
    <w:rsid w:val="00BC17A2"/>
    <w:rsid w:val="00BC3080"/>
    <w:rsid w:val="00BC30C3"/>
    <w:rsid w:val="00BC338C"/>
    <w:rsid w:val="00BC355A"/>
    <w:rsid w:val="00BC53E6"/>
    <w:rsid w:val="00BC5A69"/>
    <w:rsid w:val="00BC7004"/>
    <w:rsid w:val="00BC7367"/>
    <w:rsid w:val="00BD3C4E"/>
    <w:rsid w:val="00BD3CE0"/>
    <w:rsid w:val="00BD3E04"/>
    <w:rsid w:val="00BD4073"/>
    <w:rsid w:val="00BD50B1"/>
    <w:rsid w:val="00BD5756"/>
    <w:rsid w:val="00BD7444"/>
    <w:rsid w:val="00BE0060"/>
    <w:rsid w:val="00BE04AC"/>
    <w:rsid w:val="00BE0890"/>
    <w:rsid w:val="00BE0D41"/>
    <w:rsid w:val="00BE276A"/>
    <w:rsid w:val="00BE46A7"/>
    <w:rsid w:val="00BE483B"/>
    <w:rsid w:val="00BE4DEB"/>
    <w:rsid w:val="00BE584E"/>
    <w:rsid w:val="00BE5F10"/>
    <w:rsid w:val="00BE5F8F"/>
    <w:rsid w:val="00BE7E33"/>
    <w:rsid w:val="00BF01BC"/>
    <w:rsid w:val="00BF0DDE"/>
    <w:rsid w:val="00BF1E41"/>
    <w:rsid w:val="00BF22A5"/>
    <w:rsid w:val="00BF2866"/>
    <w:rsid w:val="00BF593A"/>
    <w:rsid w:val="00BF7D98"/>
    <w:rsid w:val="00C007F8"/>
    <w:rsid w:val="00C008E0"/>
    <w:rsid w:val="00C00DFB"/>
    <w:rsid w:val="00C026B1"/>
    <w:rsid w:val="00C039C9"/>
    <w:rsid w:val="00C0457A"/>
    <w:rsid w:val="00C04731"/>
    <w:rsid w:val="00C0545D"/>
    <w:rsid w:val="00C07271"/>
    <w:rsid w:val="00C07C8C"/>
    <w:rsid w:val="00C10FCD"/>
    <w:rsid w:val="00C1188F"/>
    <w:rsid w:val="00C11BFE"/>
    <w:rsid w:val="00C123A7"/>
    <w:rsid w:val="00C12F08"/>
    <w:rsid w:val="00C13ABE"/>
    <w:rsid w:val="00C13BB3"/>
    <w:rsid w:val="00C13E61"/>
    <w:rsid w:val="00C144ED"/>
    <w:rsid w:val="00C148BF"/>
    <w:rsid w:val="00C14DF7"/>
    <w:rsid w:val="00C168AA"/>
    <w:rsid w:val="00C21C58"/>
    <w:rsid w:val="00C247ED"/>
    <w:rsid w:val="00C24DFF"/>
    <w:rsid w:val="00C25AB2"/>
    <w:rsid w:val="00C25F78"/>
    <w:rsid w:val="00C261CC"/>
    <w:rsid w:val="00C26528"/>
    <w:rsid w:val="00C30340"/>
    <w:rsid w:val="00C3056F"/>
    <w:rsid w:val="00C31807"/>
    <w:rsid w:val="00C33340"/>
    <w:rsid w:val="00C3359B"/>
    <w:rsid w:val="00C33F08"/>
    <w:rsid w:val="00C347B2"/>
    <w:rsid w:val="00C34B29"/>
    <w:rsid w:val="00C34B86"/>
    <w:rsid w:val="00C34C00"/>
    <w:rsid w:val="00C3598C"/>
    <w:rsid w:val="00C36DEC"/>
    <w:rsid w:val="00C379ED"/>
    <w:rsid w:val="00C37FA8"/>
    <w:rsid w:val="00C40979"/>
    <w:rsid w:val="00C41021"/>
    <w:rsid w:val="00C41496"/>
    <w:rsid w:val="00C414A7"/>
    <w:rsid w:val="00C43310"/>
    <w:rsid w:val="00C446FB"/>
    <w:rsid w:val="00C44790"/>
    <w:rsid w:val="00C4482F"/>
    <w:rsid w:val="00C44920"/>
    <w:rsid w:val="00C44B38"/>
    <w:rsid w:val="00C44C40"/>
    <w:rsid w:val="00C45610"/>
    <w:rsid w:val="00C4631A"/>
    <w:rsid w:val="00C4718E"/>
    <w:rsid w:val="00C478BB"/>
    <w:rsid w:val="00C5050A"/>
    <w:rsid w:val="00C5068F"/>
    <w:rsid w:val="00C507A1"/>
    <w:rsid w:val="00C507AE"/>
    <w:rsid w:val="00C5223E"/>
    <w:rsid w:val="00C5250B"/>
    <w:rsid w:val="00C538D9"/>
    <w:rsid w:val="00C53CFB"/>
    <w:rsid w:val="00C54791"/>
    <w:rsid w:val="00C54867"/>
    <w:rsid w:val="00C55ACC"/>
    <w:rsid w:val="00C57052"/>
    <w:rsid w:val="00C571A2"/>
    <w:rsid w:val="00C57BA9"/>
    <w:rsid w:val="00C60CFC"/>
    <w:rsid w:val="00C60F07"/>
    <w:rsid w:val="00C60FE5"/>
    <w:rsid w:val="00C610A9"/>
    <w:rsid w:val="00C611DA"/>
    <w:rsid w:val="00C61FE8"/>
    <w:rsid w:val="00C63341"/>
    <w:rsid w:val="00C661FA"/>
    <w:rsid w:val="00C66DCD"/>
    <w:rsid w:val="00C7082D"/>
    <w:rsid w:val="00C70CF5"/>
    <w:rsid w:val="00C71454"/>
    <w:rsid w:val="00C72505"/>
    <w:rsid w:val="00C72C44"/>
    <w:rsid w:val="00C73C6A"/>
    <w:rsid w:val="00C73DEE"/>
    <w:rsid w:val="00C73FFD"/>
    <w:rsid w:val="00C75DE0"/>
    <w:rsid w:val="00C76F36"/>
    <w:rsid w:val="00C80A03"/>
    <w:rsid w:val="00C80ACE"/>
    <w:rsid w:val="00C81ACE"/>
    <w:rsid w:val="00C82760"/>
    <w:rsid w:val="00C82906"/>
    <w:rsid w:val="00C82CFE"/>
    <w:rsid w:val="00C8324D"/>
    <w:rsid w:val="00C83BD9"/>
    <w:rsid w:val="00C83FE8"/>
    <w:rsid w:val="00C84480"/>
    <w:rsid w:val="00C8506B"/>
    <w:rsid w:val="00C8518C"/>
    <w:rsid w:val="00C86D74"/>
    <w:rsid w:val="00C8740B"/>
    <w:rsid w:val="00C876DE"/>
    <w:rsid w:val="00C90060"/>
    <w:rsid w:val="00C90FCF"/>
    <w:rsid w:val="00C90FE1"/>
    <w:rsid w:val="00C9131E"/>
    <w:rsid w:val="00C91901"/>
    <w:rsid w:val="00C924D3"/>
    <w:rsid w:val="00C92BBC"/>
    <w:rsid w:val="00C93F00"/>
    <w:rsid w:val="00C9457B"/>
    <w:rsid w:val="00C94F95"/>
    <w:rsid w:val="00C97AE4"/>
    <w:rsid w:val="00C97BF2"/>
    <w:rsid w:val="00CA04A8"/>
    <w:rsid w:val="00CA227D"/>
    <w:rsid w:val="00CA2B9F"/>
    <w:rsid w:val="00CA4086"/>
    <w:rsid w:val="00CA661B"/>
    <w:rsid w:val="00CA6F66"/>
    <w:rsid w:val="00CA7F25"/>
    <w:rsid w:val="00CB12FB"/>
    <w:rsid w:val="00CB142D"/>
    <w:rsid w:val="00CB1865"/>
    <w:rsid w:val="00CB1FF3"/>
    <w:rsid w:val="00CB2EF5"/>
    <w:rsid w:val="00CB3CB2"/>
    <w:rsid w:val="00CB52E5"/>
    <w:rsid w:val="00CB648C"/>
    <w:rsid w:val="00CB64CC"/>
    <w:rsid w:val="00CC0BCA"/>
    <w:rsid w:val="00CC17F1"/>
    <w:rsid w:val="00CC1931"/>
    <w:rsid w:val="00CC1D3A"/>
    <w:rsid w:val="00CC23CF"/>
    <w:rsid w:val="00CC351E"/>
    <w:rsid w:val="00CC3DE8"/>
    <w:rsid w:val="00CC447F"/>
    <w:rsid w:val="00CC4A66"/>
    <w:rsid w:val="00CC5421"/>
    <w:rsid w:val="00CC5602"/>
    <w:rsid w:val="00CC60E6"/>
    <w:rsid w:val="00CC7653"/>
    <w:rsid w:val="00CD002A"/>
    <w:rsid w:val="00CD04F1"/>
    <w:rsid w:val="00CD18FB"/>
    <w:rsid w:val="00CD2034"/>
    <w:rsid w:val="00CD27CA"/>
    <w:rsid w:val="00CD3BD3"/>
    <w:rsid w:val="00CD4A31"/>
    <w:rsid w:val="00CD54A9"/>
    <w:rsid w:val="00CD6499"/>
    <w:rsid w:val="00CD7096"/>
    <w:rsid w:val="00CD7A88"/>
    <w:rsid w:val="00CD7CAB"/>
    <w:rsid w:val="00CD7F89"/>
    <w:rsid w:val="00CE0522"/>
    <w:rsid w:val="00CE0994"/>
    <w:rsid w:val="00CE12A8"/>
    <w:rsid w:val="00CE2CE4"/>
    <w:rsid w:val="00CE2FEA"/>
    <w:rsid w:val="00CE36FC"/>
    <w:rsid w:val="00CE3812"/>
    <w:rsid w:val="00CE4567"/>
    <w:rsid w:val="00CE4E35"/>
    <w:rsid w:val="00CE51C9"/>
    <w:rsid w:val="00CE53B7"/>
    <w:rsid w:val="00CE6007"/>
    <w:rsid w:val="00CE6BD8"/>
    <w:rsid w:val="00CF0178"/>
    <w:rsid w:val="00CF0C87"/>
    <w:rsid w:val="00CF0E3F"/>
    <w:rsid w:val="00CF17EC"/>
    <w:rsid w:val="00CF2CD5"/>
    <w:rsid w:val="00CF39E3"/>
    <w:rsid w:val="00CF3B36"/>
    <w:rsid w:val="00CF4FA9"/>
    <w:rsid w:val="00CF755E"/>
    <w:rsid w:val="00CF7821"/>
    <w:rsid w:val="00D005C1"/>
    <w:rsid w:val="00D007FF"/>
    <w:rsid w:val="00D00C3C"/>
    <w:rsid w:val="00D01526"/>
    <w:rsid w:val="00D01B31"/>
    <w:rsid w:val="00D02830"/>
    <w:rsid w:val="00D02985"/>
    <w:rsid w:val="00D02D8C"/>
    <w:rsid w:val="00D0333F"/>
    <w:rsid w:val="00D03397"/>
    <w:rsid w:val="00D03E26"/>
    <w:rsid w:val="00D04968"/>
    <w:rsid w:val="00D05BB1"/>
    <w:rsid w:val="00D06AF5"/>
    <w:rsid w:val="00D10176"/>
    <w:rsid w:val="00D10E47"/>
    <w:rsid w:val="00D11478"/>
    <w:rsid w:val="00D11707"/>
    <w:rsid w:val="00D11CC2"/>
    <w:rsid w:val="00D11D9B"/>
    <w:rsid w:val="00D121AB"/>
    <w:rsid w:val="00D1272D"/>
    <w:rsid w:val="00D12A5F"/>
    <w:rsid w:val="00D1350E"/>
    <w:rsid w:val="00D13E07"/>
    <w:rsid w:val="00D13E26"/>
    <w:rsid w:val="00D13F5D"/>
    <w:rsid w:val="00D14D18"/>
    <w:rsid w:val="00D158A6"/>
    <w:rsid w:val="00D15D96"/>
    <w:rsid w:val="00D16077"/>
    <w:rsid w:val="00D16CB3"/>
    <w:rsid w:val="00D16DD9"/>
    <w:rsid w:val="00D17FD4"/>
    <w:rsid w:val="00D201B7"/>
    <w:rsid w:val="00D225B2"/>
    <w:rsid w:val="00D226CC"/>
    <w:rsid w:val="00D23A1B"/>
    <w:rsid w:val="00D23B91"/>
    <w:rsid w:val="00D23C4E"/>
    <w:rsid w:val="00D24C3E"/>
    <w:rsid w:val="00D24E7B"/>
    <w:rsid w:val="00D257C2"/>
    <w:rsid w:val="00D26647"/>
    <w:rsid w:val="00D26EAC"/>
    <w:rsid w:val="00D30510"/>
    <w:rsid w:val="00D3108E"/>
    <w:rsid w:val="00D321CB"/>
    <w:rsid w:val="00D3292E"/>
    <w:rsid w:val="00D32B5A"/>
    <w:rsid w:val="00D33EB3"/>
    <w:rsid w:val="00D347F2"/>
    <w:rsid w:val="00D34C87"/>
    <w:rsid w:val="00D34F54"/>
    <w:rsid w:val="00D36A40"/>
    <w:rsid w:val="00D37097"/>
    <w:rsid w:val="00D37B62"/>
    <w:rsid w:val="00D37CA1"/>
    <w:rsid w:val="00D40781"/>
    <w:rsid w:val="00D4113A"/>
    <w:rsid w:val="00D41228"/>
    <w:rsid w:val="00D431B2"/>
    <w:rsid w:val="00D4352A"/>
    <w:rsid w:val="00D44713"/>
    <w:rsid w:val="00D45058"/>
    <w:rsid w:val="00D45252"/>
    <w:rsid w:val="00D45297"/>
    <w:rsid w:val="00D4586F"/>
    <w:rsid w:val="00D46826"/>
    <w:rsid w:val="00D46864"/>
    <w:rsid w:val="00D47B40"/>
    <w:rsid w:val="00D50828"/>
    <w:rsid w:val="00D50840"/>
    <w:rsid w:val="00D53127"/>
    <w:rsid w:val="00D540C2"/>
    <w:rsid w:val="00D557B0"/>
    <w:rsid w:val="00D55D21"/>
    <w:rsid w:val="00D55E25"/>
    <w:rsid w:val="00D60A92"/>
    <w:rsid w:val="00D612D3"/>
    <w:rsid w:val="00D61F76"/>
    <w:rsid w:val="00D63C13"/>
    <w:rsid w:val="00D65283"/>
    <w:rsid w:val="00D65DD0"/>
    <w:rsid w:val="00D66963"/>
    <w:rsid w:val="00D67761"/>
    <w:rsid w:val="00D678A2"/>
    <w:rsid w:val="00D71B4D"/>
    <w:rsid w:val="00D7278E"/>
    <w:rsid w:val="00D733A1"/>
    <w:rsid w:val="00D73FB5"/>
    <w:rsid w:val="00D75362"/>
    <w:rsid w:val="00D76835"/>
    <w:rsid w:val="00D76DD2"/>
    <w:rsid w:val="00D76E3B"/>
    <w:rsid w:val="00D77283"/>
    <w:rsid w:val="00D77BBA"/>
    <w:rsid w:val="00D806BD"/>
    <w:rsid w:val="00D80F40"/>
    <w:rsid w:val="00D81077"/>
    <w:rsid w:val="00D84090"/>
    <w:rsid w:val="00D84240"/>
    <w:rsid w:val="00D84A50"/>
    <w:rsid w:val="00D85738"/>
    <w:rsid w:val="00D8574F"/>
    <w:rsid w:val="00D8648F"/>
    <w:rsid w:val="00D9029B"/>
    <w:rsid w:val="00D90661"/>
    <w:rsid w:val="00D90797"/>
    <w:rsid w:val="00D919D8"/>
    <w:rsid w:val="00D91FCA"/>
    <w:rsid w:val="00D930C6"/>
    <w:rsid w:val="00D93D55"/>
    <w:rsid w:val="00D947F9"/>
    <w:rsid w:val="00D9504D"/>
    <w:rsid w:val="00D9639D"/>
    <w:rsid w:val="00D96E6C"/>
    <w:rsid w:val="00D9724A"/>
    <w:rsid w:val="00D973E8"/>
    <w:rsid w:val="00D97773"/>
    <w:rsid w:val="00DA0514"/>
    <w:rsid w:val="00DA1152"/>
    <w:rsid w:val="00DA1747"/>
    <w:rsid w:val="00DA310A"/>
    <w:rsid w:val="00DA341D"/>
    <w:rsid w:val="00DA34EE"/>
    <w:rsid w:val="00DA4EA1"/>
    <w:rsid w:val="00DA57A6"/>
    <w:rsid w:val="00DA5B05"/>
    <w:rsid w:val="00DA6417"/>
    <w:rsid w:val="00DA6BB8"/>
    <w:rsid w:val="00DB087E"/>
    <w:rsid w:val="00DB0CD7"/>
    <w:rsid w:val="00DB2025"/>
    <w:rsid w:val="00DB20F7"/>
    <w:rsid w:val="00DB24FD"/>
    <w:rsid w:val="00DB259C"/>
    <w:rsid w:val="00DB2668"/>
    <w:rsid w:val="00DB279D"/>
    <w:rsid w:val="00DB3964"/>
    <w:rsid w:val="00DB484D"/>
    <w:rsid w:val="00DB4946"/>
    <w:rsid w:val="00DB5529"/>
    <w:rsid w:val="00DB7125"/>
    <w:rsid w:val="00DC08EF"/>
    <w:rsid w:val="00DC0F98"/>
    <w:rsid w:val="00DC1462"/>
    <w:rsid w:val="00DC1A2A"/>
    <w:rsid w:val="00DC275E"/>
    <w:rsid w:val="00DC3240"/>
    <w:rsid w:val="00DC3BDF"/>
    <w:rsid w:val="00DC4358"/>
    <w:rsid w:val="00DC43C1"/>
    <w:rsid w:val="00DC4422"/>
    <w:rsid w:val="00DC450A"/>
    <w:rsid w:val="00DC4F99"/>
    <w:rsid w:val="00DC5729"/>
    <w:rsid w:val="00DC6004"/>
    <w:rsid w:val="00DC67AA"/>
    <w:rsid w:val="00DC74A5"/>
    <w:rsid w:val="00DD28D9"/>
    <w:rsid w:val="00DD2E4D"/>
    <w:rsid w:val="00DD41C8"/>
    <w:rsid w:val="00DD55F3"/>
    <w:rsid w:val="00DD6B82"/>
    <w:rsid w:val="00DD74D8"/>
    <w:rsid w:val="00DE0C68"/>
    <w:rsid w:val="00DE25EC"/>
    <w:rsid w:val="00DE31B5"/>
    <w:rsid w:val="00DE3588"/>
    <w:rsid w:val="00DE79DB"/>
    <w:rsid w:val="00DF049B"/>
    <w:rsid w:val="00DF2C18"/>
    <w:rsid w:val="00DF35FA"/>
    <w:rsid w:val="00DF3782"/>
    <w:rsid w:val="00DF38E4"/>
    <w:rsid w:val="00DF4DD6"/>
    <w:rsid w:val="00DF533D"/>
    <w:rsid w:val="00DF6F4C"/>
    <w:rsid w:val="00DF7A7C"/>
    <w:rsid w:val="00E00191"/>
    <w:rsid w:val="00E00246"/>
    <w:rsid w:val="00E010A2"/>
    <w:rsid w:val="00E01999"/>
    <w:rsid w:val="00E033D4"/>
    <w:rsid w:val="00E0355C"/>
    <w:rsid w:val="00E03751"/>
    <w:rsid w:val="00E03CE3"/>
    <w:rsid w:val="00E04CA6"/>
    <w:rsid w:val="00E0559F"/>
    <w:rsid w:val="00E05601"/>
    <w:rsid w:val="00E12D03"/>
    <w:rsid w:val="00E13BFA"/>
    <w:rsid w:val="00E13E71"/>
    <w:rsid w:val="00E15015"/>
    <w:rsid w:val="00E153AE"/>
    <w:rsid w:val="00E1672B"/>
    <w:rsid w:val="00E170A9"/>
    <w:rsid w:val="00E177C9"/>
    <w:rsid w:val="00E202AF"/>
    <w:rsid w:val="00E2068A"/>
    <w:rsid w:val="00E20FF3"/>
    <w:rsid w:val="00E211F2"/>
    <w:rsid w:val="00E24FE7"/>
    <w:rsid w:val="00E264CB"/>
    <w:rsid w:val="00E27AAB"/>
    <w:rsid w:val="00E27D7F"/>
    <w:rsid w:val="00E3085C"/>
    <w:rsid w:val="00E30C9E"/>
    <w:rsid w:val="00E30F4E"/>
    <w:rsid w:val="00E32364"/>
    <w:rsid w:val="00E329E1"/>
    <w:rsid w:val="00E32DBF"/>
    <w:rsid w:val="00E335FE"/>
    <w:rsid w:val="00E34488"/>
    <w:rsid w:val="00E34C2C"/>
    <w:rsid w:val="00E34F12"/>
    <w:rsid w:val="00E358AF"/>
    <w:rsid w:val="00E35EC1"/>
    <w:rsid w:val="00E368AD"/>
    <w:rsid w:val="00E3693B"/>
    <w:rsid w:val="00E37B49"/>
    <w:rsid w:val="00E37B9C"/>
    <w:rsid w:val="00E40E74"/>
    <w:rsid w:val="00E41990"/>
    <w:rsid w:val="00E419D2"/>
    <w:rsid w:val="00E42350"/>
    <w:rsid w:val="00E42601"/>
    <w:rsid w:val="00E428A6"/>
    <w:rsid w:val="00E42F08"/>
    <w:rsid w:val="00E46796"/>
    <w:rsid w:val="00E46993"/>
    <w:rsid w:val="00E47F17"/>
    <w:rsid w:val="00E50FF5"/>
    <w:rsid w:val="00E51237"/>
    <w:rsid w:val="00E51A6D"/>
    <w:rsid w:val="00E51B1C"/>
    <w:rsid w:val="00E51E73"/>
    <w:rsid w:val="00E52934"/>
    <w:rsid w:val="00E530B5"/>
    <w:rsid w:val="00E5473B"/>
    <w:rsid w:val="00E56052"/>
    <w:rsid w:val="00E56327"/>
    <w:rsid w:val="00E574EF"/>
    <w:rsid w:val="00E60A0F"/>
    <w:rsid w:val="00E61AA3"/>
    <w:rsid w:val="00E63493"/>
    <w:rsid w:val="00E6393B"/>
    <w:rsid w:val="00E63E76"/>
    <w:rsid w:val="00E65DDC"/>
    <w:rsid w:val="00E6685F"/>
    <w:rsid w:val="00E70BB0"/>
    <w:rsid w:val="00E70FB7"/>
    <w:rsid w:val="00E71581"/>
    <w:rsid w:val="00E71F2F"/>
    <w:rsid w:val="00E74ABE"/>
    <w:rsid w:val="00E779AF"/>
    <w:rsid w:val="00E8048C"/>
    <w:rsid w:val="00E804D2"/>
    <w:rsid w:val="00E805DC"/>
    <w:rsid w:val="00E83DE7"/>
    <w:rsid w:val="00E85323"/>
    <w:rsid w:val="00E86BB0"/>
    <w:rsid w:val="00E86D88"/>
    <w:rsid w:val="00E8747B"/>
    <w:rsid w:val="00E9123E"/>
    <w:rsid w:val="00E91BB0"/>
    <w:rsid w:val="00E94796"/>
    <w:rsid w:val="00E95DF9"/>
    <w:rsid w:val="00E96055"/>
    <w:rsid w:val="00E97933"/>
    <w:rsid w:val="00EA1760"/>
    <w:rsid w:val="00EA1972"/>
    <w:rsid w:val="00EA24BC"/>
    <w:rsid w:val="00EA2F63"/>
    <w:rsid w:val="00EA440F"/>
    <w:rsid w:val="00EA5A2A"/>
    <w:rsid w:val="00EA6140"/>
    <w:rsid w:val="00EA7D6E"/>
    <w:rsid w:val="00EB0044"/>
    <w:rsid w:val="00EB059B"/>
    <w:rsid w:val="00EB25B8"/>
    <w:rsid w:val="00EB4B63"/>
    <w:rsid w:val="00EB5E40"/>
    <w:rsid w:val="00EB737C"/>
    <w:rsid w:val="00EC05DB"/>
    <w:rsid w:val="00EC0DFA"/>
    <w:rsid w:val="00EC13B9"/>
    <w:rsid w:val="00EC256D"/>
    <w:rsid w:val="00EC27F1"/>
    <w:rsid w:val="00EC2836"/>
    <w:rsid w:val="00EC33DB"/>
    <w:rsid w:val="00EC4241"/>
    <w:rsid w:val="00EC4E49"/>
    <w:rsid w:val="00EC4FFD"/>
    <w:rsid w:val="00EC5957"/>
    <w:rsid w:val="00EC5ACB"/>
    <w:rsid w:val="00EC7A93"/>
    <w:rsid w:val="00ED0BD1"/>
    <w:rsid w:val="00ED111B"/>
    <w:rsid w:val="00ED13E6"/>
    <w:rsid w:val="00ED2078"/>
    <w:rsid w:val="00ED2D49"/>
    <w:rsid w:val="00ED2E4F"/>
    <w:rsid w:val="00ED4446"/>
    <w:rsid w:val="00ED49C8"/>
    <w:rsid w:val="00ED4D04"/>
    <w:rsid w:val="00ED509D"/>
    <w:rsid w:val="00ED51A2"/>
    <w:rsid w:val="00ED54BF"/>
    <w:rsid w:val="00ED5E15"/>
    <w:rsid w:val="00ED6C25"/>
    <w:rsid w:val="00ED77FB"/>
    <w:rsid w:val="00EE03FD"/>
    <w:rsid w:val="00EE0AAF"/>
    <w:rsid w:val="00EE28C2"/>
    <w:rsid w:val="00EE2EC8"/>
    <w:rsid w:val="00EE45FA"/>
    <w:rsid w:val="00EE4AFD"/>
    <w:rsid w:val="00EE4DBD"/>
    <w:rsid w:val="00EE5669"/>
    <w:rsid w:val="00EE5778"/>
    <w:rsid w:val="00EE5FDF"/>
    <w:rsid w:val="00EE61D7"/>
    <w:rsid w:val="00EE64C0"/>
    <w:rsid w:val="00EE6A5E"/>
    <w:rsid w:val="00EE7484"/>
    <w:rsid w:val="00EF028B"/>
    <w:rsid w:val="00EF099D"/>
    <w:rsid w:val="00EF11C2"/>
    <w:rsid w:val="00EF2A6D"/>
    <w:rsid w:val="00EF2FED"/>
    <w:rsid w:val="00EF34E6"/>
    <w:rsid w:val="00EF4D61"/>
    <w:rsid w:val="00EF50BC"/>
    <w:rsid w:val="00EF578A"/>
    <w:rsid w:val="00EF6132"/>
    <w:rsid w:val="00EF67CF"/>
    <w:rsid w:val="00EF6DCB"/>
    <w:rsid w:val="00F011ED"/>
    <w:rsid w:val="00F023FE"/>
    <w:rsid w:val="00F02A58"/>
    <w:rsid w:val="00F0511D"/>
    <w:rsid w:val="00F05646"/>
    <w:rsid w:val="00F06106"/>
    <w:rsid w:val="00F06DD2"/>
    <w:rsid w:val="00F06EB7"/>
    <w:rsid w:val="00F1098C"/>
    <w:rsid w:val="00F11BDC"/>
    <w:rsid w:val="00F139CB"/>
    <w:rsid w:val="00F14779"/>
    <w:rsid w:val="00F209A1"/>
    <w:rsid w:val="00F21189"/>
    <w:rsid w:val="00F21CD8"/>
    <w:rsid w:val="00F23378"/>
    <w:rsid w:val="00F24528"/>
    <w:rsid w:val="00F265F4"/>
    <w:rsid w:val="00F26754"/>
    <w:rsid w:val="00F30C8D"/>
    <w:rsid w:val="00F30E38"/>
    <w:rsid w:val="00F31389"/>
    <w:rsid w:val="00F33144"/>
    <w:rsid w:val="00F33747"/>
    <w:rsid w:val="00F34927"/>
    <w:rsid w:val="00F34A1F"/>
    <w:rsid w:val="00F34A2E"/>
    <w:rsid w:val="00F357F8"/>
    <w:rsid w:val="00F36213"/>
    <w:rsid w:val="00F37F90"/>
    <w:rsid w:val="00F404DD"/>
    <w:rsid w:val="00F40A73"/>
    <w:rsid w:val="00F4172A"/>
    <w:rsid w:val="00F420E1"/>
    <w:rsid w:val="00F45E73"/>
    <w:rsid w:val="00F465BC"/>
    <w:rsid w:val="00F46E3E"/>
    <w:rsid w:val="00F47FE2"/>
    <w:rsid w:val="00F502B9"/>
    <w:rsid w:val="00F54084"/>
    <w:rsid w:val="00F54745"/>
    <w:rsid w:val="00F5534A"/>
    <w:rsid w:val="00F565CF"/>
    <w:rsid w:val="00F56CA0"/>
    <w:rsid w:val="00F60B71"/>
    <w:rsid w:val="00F61558"/>
    <w:rsid w:val="00F6229E"/>
    <w:rsid w:val="00F627BD"/>
    <w:rsid w:val="00F627FA"/>
    <w:rsid w:val="00F639F0"/>
    <w:rsid w:val="00F63BAB"/>
    <w:rsid w:val="00F647C6"/>
    <w:rsid w:val="00F66137"/>
    <w:rsid w:val="00F66152"/>
    <w:rsid w:val="00F66A08"/>
    <w:rsid w:val="00F66B25"/>
    <w:rsid w:val="00F675FC"/>
    <w:rsid w:val="00F71C61"/>
    <w:rsid w:val="00F71DB1"/>
    <w:rsid w:val="00F72A72"/>
    <w:rsid w:val="00F731C4"/>
    <w:rsid w:val="00F75958"/>
    <w:rsid w:val="00F76016"/>
    <w:rsid w:val="00F77C5C"/>
    <w:rsid w:val="00F801FA"/>
    <w:rsid w:val="00F80F2D"/>
    <w:rsid w:val="00F8177C"/>
    <w:rsid w:val="00F82981"/>
    <w:rsid w:val="00F82BEF"/>
    <w:rsid w:val="00F82BF6"/>
    <w:rsid w:val="00F82D17"/>
    <w:rsid w:val="00F83351"/>
    <w:rsid w:val="00F833F7"/>
    <w:rsid w:val="00F845A9"/>
    <w:rsid w:val="00F858F0"/>
    <w:rsid w:val="00F8689D"/>
    <w:rsid w:val="00F87697"/>
    <w:rsid w:val="00F91E3C"/>
    <w:rsid w:val="00F92BB2"/>
    <w:rsid w:val="00F93B94"/>
    <w:rsid w:val="00F944C1"/>
    <w:rsid w:val="00F948EA"/>
    <w:rsid w:val="00F94B3F"/>
    <w:rsid w:val="00F9564A"/>
    <w:rsid w:val="00F95D9D"/>
    <w:rsid w:val="00F9610C"/>
    <w:rsid w:val="00F96E52"/>
    <w:rsid w:val="00F976AE"/>
    <w:rsid w:val="00F97872"/>
    <w:rsid w:val="00F97EE3"/>
    <w:rsid w:val="00FA0028"/>
    <w:rsid w:val="00FA0469"/>
    <w:rsid w:val="00FA36B4"/>
    <w:rsid w:val="00FA3918"/>
    <w:rsid w:val="00FA4021"/>
    <w:rsid w:val="00FA4B14"/>
    <w:rsid w:val="00FA54E5"/>
    <w:rsid w:val="00FA555B"/>
    <w:rsid w:val="00FA7334"/>
    <w:rsid w:val="00FA77FF"/>
    <w:rsid w:val="00FB0880"/>
    <w:rsid w:val="00FB13F7"/>
    <w:rsid w:val="00FB230A"/>
    <w:rsid w:val="00FB24F8"/>
    <w:rsid w:val="00FB2A30"/>
    <w:rsid w:val="00FB2EF1"/>
    <w:rsid w:val="00FB36A0"/>
    <w:rsid w:val="00FB3706"/>
    <w:rsid w:val="00FB3FE0"/>
    <w:rsid w:val="00FB5030"/>
    <w:rsid w:val="00FB5D42"/>
    <w:rsid w:val="00FB6101"/>
    <w:rsid w:val="00FB62A9"/>
    <w:rsid w:val="00FB7014"/>
    <w:rsid w:val="00FB71B4"/>
    <w:rsid w:val="00FB74EF"/>
    <w:rsid w:val="00FC0661"/>
    <w:rsid w:val="00FC164E"/>
    <w:rsid w:val="00FC1D6F"/>
    <w:rsid w:val="00FC3E9B"/>
    <w:rsid w:val="00FC4282"/>
    <w:rsid w:val="00FC4617"/>
    <w:rsid w:val="00FC4DE6"/>
    <w:rsid w:val="00FC5393"/>
    <w:rsid w:val="00FC6048"/>
    <w:rsid w:val="00FC71E1"/>
    <w:rsid w:val="00FC726E"/>
    <w:rsid w:val="00FC7450"/>
    <w:rsid w:val="00FC761F"/>
    <w:rsid w:val="00FC7A14"/>
    <w:rsid w:val="00FD0419"/>
    <w:rsid w:val="00FD1638"/>
    <w:rsid w:val="00FD29DE"/>
    <w:rsid w:val="00FD3CEE"/>
    <w:rsid w:val="00FD3E5E"/>
    <w:rsid w:val="00FD434E"/>
    <w:rsid w:val="00FD4894"/>
    <w:rsid w:val="00FD4E77"/>
    <w:rsid w:val="00FD6DED"/>
    <w:rsid w:val="00FD7831"/>
    <w:rsid w:val="00FD7C7A"/>
    <w:rsid w:val="00FE1E6A"/>
    <w:rsid w:val="00FE1FA8"/>
    <w:rsid w:val="00FE200E"/>
    <w:rsid w:val="00FE28A4"/>
    <w:rsid w:val="00FE324E"/>
    <w:rsid w:val="00FE3B5E"/>
    <w:rsid w:val="00FE4E73"/>
    <w:rsid w:val="00FE5829"/>
    <w:rsid w:val="00FE5CE1"/>
    <w:rsid w:val="00FE6E79"/>
    <w:rsid w:val="00FF02AF"/>
    <w:rsid w:val="00FF22CD"/>
    <w:rsid w:val="00FF23B7"/>
    <w:rsid w:val="00FF29CD"/>
    <w:rsid w:val="00FF2B30"/>
    <w:rsid w:val="00FF3609"/>
    <w:rsid w:val="00FF3C49"/>
    <w:rsid w:val="00FF48F8"/>
    <w:rsid w:val="00FF55B3"/>
    <w:rsid w:val="00FF5F99"/>
    <w:rsid w:val="00FF67F3"/>
    <w:rsid w:val="00FF6D4F"/>
    <w:rsid w:val="00FF71D3"/>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EE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basedOn w:val="DefaultParagraphFont"/>
    <w:link w:val="BodyText"/>
    <w:rsid w:val="00C13E61"/>
    <w:rPr>
      <w:rFonts w:ascii="Arial" w:eastAsia="SimSun" w:hAnsi="Arial" w:cs="Arial"/>
      <w:sz w:val="22"/>
      <w:lang w:val="en-US"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basedOn w:val="DefaultParagraphFont"/>
    <w:link w:val="CommentText"/>
    <w:semiHidden/>
    <w:rsid w:val="006050BF"/>
    <w:rPr>
      <w:rFonts w:ascii="Arial" w:eastAsia="SimSun" w:hAnsi="Arial" w:cs="Arial"/>
      <w:sz w:val="18"/>
      <w:lang w:val="en-US" w:eastAsia="zh-CN"/>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character" w:customStyle="1" w:styleId="FootnoteTextChar">
    <w:name w:val="Footnote Text Char"/>
    <w:basedOn w:val="DefaultParagraphFont"/>
    <w:link w:val="FootnoteText"/>
    <w:semiHidden/>
    <w:rsid w:val="00C13E61"/>
    <w:rPr>
      <w:rFonts w:ascii="Arial" w:eastAsia="SimSun" w:hAnsi="Arial" w:cs="Arial"/>
      <w:sz w:val="18"/>
      <w:lang w:val="en-US" w:eastAsia="zh-CN"/>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qFormat/>
    <w:rsid w:val="00502D7B"/>
    <w:pPr>
      <w:ind w:left="720"/>
      <w:contextualSpacing/>
    </w:pPr>
  </w:style>
  <w:style w:type="paragraph" w:customStyle="1" w:styleId="Fixed">
    <w:name w:val="Fixed"/>
    <w:rsid w:val="00666F6D"/>
    <w:pPr>
      <w:widowControl w:val="0"/>
      <w:autoSpaceDE w:val="0"/>
      <w:autoSpaceDN w:val="0"/>
      <w:adjustRightInd w:val="0"/>
      <w:spacing w:line="528" w:lineRule="atLeast"/>
      <w:ind w:right="720" w:firstLine="720"/>
    </w:pPr>
    <w:rPr>
      <w:rFonts w:ascii="Courier New" w:hAnsi="Courier New" w:cs="Courier New"/>
      <w:sz w:val="24"/>
      <w:szCs w:val="24"/>
      <w:lang w:val="en-US" w:eastAsia="en-US"/>
    </w:rPr>
  </w:style>
  <w:style w:type="paragraph" w:customStyle="1" w:styleId="Normal1">
    <w:name w:val="Normal 1"/>
    <w:basedOn w:val="Fixed"/>
    <w:next w:val="Fixed"/>
    <w:uiPriority w:val="99"/>
    <w:rsid w:val="00666F6D"/>
  </w:style>
  <w:style w:type="paragraph" w:customStyle="1" w:styleId="Normal0">
    <w:name w:val="Normal 0"/>
    <w:rsid w:val="00666F6D"/>
    <w:pPr>
      <w:widowControl w:val="0"/>
      <w:autoSpaceDE w:val="0"/>
      <w:autoSpaceDN w:val="0"/>
      <w:adjustRightInd w:val="0"/>
      <w:ind w:hanging="338"/>
    </w:pPr>
    <w:rPr>
      <w:rFonts w:ascii="Courier New" w:hAnsi="Courier New" w:cs="Courier New"/>
      <w:sz w:val="24"/>
      <w:szCs w:val="24"/>
      <w:lang w:val="en-US" w:eastAsia="en-US"/>
    </w:rPr>
  </w:style>
  <w:style w:type="paragraph" w:customStyle="1" w:styleId="ByLine1">
    <w:name w:val="By Line 1"/>
    <w:basedOn w:val="Normal0"/>
    <w:next w:val="ByContin1"/>
    <w:uiPriority w:val="99"/>
    <w:rsid w:val="00666F6D"/>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rsid w:val="00666F6D"/>
    <w:pPr>
      <w:tabs>
        <w:tab w:val="clear" w:pos="2873"/>
        <w:tab w:val="clear" w:pos="3211"/>
        <w:tab w:val="clear" w:pos="3718"/>
        <w:tab w:val="clear" w:pos="4394"/>
        <w:tab w:val="clear" w:pos="6929"/>
        <w:tab w:val="clear" w:pos="7436"/>
        <w:tab w:val="clear" w:pos="8281"/>
        <w:tab w:val="clear" w:pos="8957"/>
        <w:tab w:val="clear" w:pos="9802"/>
      </w:tabs>
    </w:pPr>
  </w:style>
  <w:style w:type="paragraph" w:styleId="PlainText">
    <w:name w:val="Plain Text"/>
    <w:basedOn w:val="Normal"/>
    <w:link w:val="PlainTextChar"/>
    <w:uiPriority w:val="99"/>
    <w:unhideWhenUsed/>
    <w:rsid w:val="00666F6D"/>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666F6D"/>
    <w:rPr>
      <w:rFonts w:ascii="Consolas" w:eastAsiaTheme="minorHAnsi" w:hAnsi="Consolas" w:cstheme="minorBidi"/>
      <w:sz w:val="21"/>
      <w:szCs w:val="21"/>
      <w:lang w:val="en-US" w:eastAsia="en-US"/>
    </w:rPr>
  </w:style>
  <w:style w:type="paragraph" w:customStyle="1" w:styleId="Parenthetical">
    <w:name w:val="Parenthetical"/>
    <w:basedOn w:val="Fixed"/>
    <w:next w:val="Fixed"/>
    <w:uiPriority w:val="99"/>
    <w:rsid w:val="00666F6D"/>
  </w:style>
  <w:style w:type="paragraph" w:customStyle="1" w:styleId="Centered">
    <w:name w:val="Centered"/>
    <w:basedOn w:val="Fixed"/>
    <w:next w:val="Fixed"/>
    <w:uiPriority w:val="99"/>
    <w:rsid w:val="00666F6D"/>
    <w:pPr>
      <w:ind w:firstLine="0"/>
      <w:jc w:val="center"/>
    </w:pPr>
  </w:style>
  <w:style w:type="paragraph" w:customStyle="1" w:styleId="9Style">
    <w:name w:val="9 Style"/>
    <w:basedOn w:val="Fixed"/>
    <w:next w:val="Fixed"/>
    <w:uiPriority w:val="99"/>
    <w:rsid w:val="00666F6D"/>
    <w:pPr>
      <w:ind w:firstLine="0"/>
    </w:pPr>
  </w:style>
  <w:style w:type="paragraph" w:customStyle="1" w:styleId="QueContin1">
    <w:name w:val="Que Contin 1"/>
    <w:basedOn w:val="Normal"/>
    <w:uiPriority w:val="99"/>
    <w:rsid w:val="00666F6D"/>
    <w:pPr>
      <w:widowControl w:val="0"/>
      <w:tabs>
        <w:tab w:val="left" w:pos="2535"/>
      </w:tabs>
      <w:autoSpaceDE w:val="0"/>
      <w:autoSpaceDN w:val="0"/>
      <w:adjustRightInd w:val="0"/>
      <w:ind w:firstLine="2197"/>
    </w:pPr>
    <w:rPr>
      <w:rFonts w:ascii="Courier New" w:eastAsia="Times New Roman" w:hAnsi="Courier New" w:cs="Courier New"/>
      <w:sz w:val="24"/>
      <w:szCs w:val="24"/>
      <w:lang w:eastAsia="en-US"/>
    </w:rPr>
  </w:style>
  <w:style w:type="character" w:styleId="Hyperlink">
    <w:name w:val="Hyperlink"/>
    <w:basedOn w:val="DefaultParagraphFont"/>
    <w:uiPriority w:val="99"/>
    <w:unhideWhenUsed/>
    <w:rsid w:val="000851D8"/>
    <w:rPr>
      <w:color w:val="0000FF"/>
      <w:u w:val="single"/>
    </w:rPr>
  </w:style>
  <w:style w:type="character" w:customStyle="1" w:styleId="UnresolvedMention1">
    <w:name w:val="Unresolved Mention1"/>
    <w:basedOn w:val="DefaultParagraphFont"/>
    <w:uiPriority w:val="99"/>
    <w:semiHidden/>
    <w:unhideWhenUsed/>
    <w:rsid w:val="000050EA"/>
    <w:rPr>
      <w:color w:val="605E5C"/>
      <w:shd w:val="clear" w:color="auto" w:fill="E1DFDD"/>
    </w:rPr>
  </w:style>
  <w:style w:type="paragraph" w:styleId="BalloonText">
    <w:name w:val="Balloon Text"/>
    <w:basedOn w:val="Normal"/>
    <w:link w:val="BalloonTextChar"/>
    <w:semiHidden/>
    <w:unhideWhenUsed/>
    <w:rsid w:val="008F0AFC"/>
    <w:rPr>
      <w:rFonts w:ascii="Segoe UI" w:hAnsi="Segoe UI" w:cs="Segoe UI"/>
      <w:sz w:val="18"/>
      <w:szCs w:val="18"/>
    </w:rPr>
  </w:style>
  <w:style w:type="character" w:customStyle="1" w:styleId="BalloonTextChar">
    <w:name w:val="Balloon Text Char"/>
    <w:basedOn w:val="DefaultParagraphFont"/>
    <w:link w:val="BalloonText"/>
    <w:semiHidden/>
    <w:rsid w:val="008F0AFC"/>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6050BF"/>
    <w:rPr>
      <w:sz w:val="16"/>
      <w:szCs w:val="16"/>
    </w:rPr>
  </w:style>
  <w:style w:type="paragraph" w:styleId="CommentSubject">
    <w:name w:val="annotation subject"/>
    <w:basedOn w:val="CommentText"/>
    <w:next w:val="CommentText"/>
    <w:link w:val="CommentSubjectChar"/>
    <w:semiHidden/>
    <w:unhideWhenUsed/>
    <w:rsid w:val="006050BF"/>
    <w:rPr>
      <w:b/>
      <w:bCs/>
      <w:sz w:val="20"/>
    </w:rPr>
  </w:style>
  <w:style w:type="character" w:customStyle="1" w:styleId="CommentSubjectChar">
    <w:name w:val="Comment Subject Char"/>
    <w:basedOn w:val="CommentTextChar"/>
    <w:link w:val="CommentSubject"/>
    <w:semiHidden/>
    <w:rsid w:val="006050BF"/>
    <w:rPr>
      <w:rFonts w:ascii="Arial" w:eastAsia="SimSun" w:hAnsi="Arial" w:cs="Arial"/>
      <w:b/>
      <w:bCs/>
      <w:sz w:val="18"/>
      <w:lang w:val="en-US" w:eastAsia="zh-CN"/>
    </w:rPr>
  </w:style>
  <w:style w:type="paragraph" w:styleId="Revision">
    <w:name w:val="Revision"/>
    <w:hidden/>
    <w:uiPriority w:val="99"/>
    <w:semiHidden/>
    <w:rsid w:val="006050BF"/>
    <w:rPr>
      <w:rFonts w:ascii="Arial" w:eastAsia="SimSun" w:hAnsi="Arial" w:cs="Arial"/>
      <w:sz w:val="22"/>
      <w:lang w:val="en-US"/>
    </w:rPr>
  </w:style>
  <w:style w:type="paragraph" w:customStyle="1" w:styleId="Default">
    <w:name w:val="Default"/>
    <w:rsid w:val="004661D7"/>
    <w:pPr>
      <w:autoSpaceDE w:val="0"/>
      <w:autoSpaceDN w:val="0"/>
      <w:adjustRightInd w:val="0"/>
    </w:pPr>
    <w:rPr>
      <w:rFonts w:eastAsiaTheme="minorHAnsi"/>
      <w:color w:val="000000"/>
      <w:sz w:val="24"/>
      <w:szCs w:val="24"/>
      <w:lang w:val="en-US" w:eastAsia="en-US"/>
    </w:rPr>
  </w:style>
  <w:style w:type="paragraph" w:customStyle="1" w:styleId="Endofdocument">
    <w:name w:val="End of document"/>
    <w:basedOn w:val="Normal"/>
    <w:rsid w:val="00C13E61"/>
    <w:pPr>
      <w:spacing w:after="120" w:line="260" w:lineRule="atLeast"/>
      <w:ind w:left="5534"/>
      <w:contextualSpacing/>
    </w:pPr>
    <w:rPr>
      <w:rFonts w:eastAsia="Times New Roman" w:cs="Times New Roman"/>
      <w:sz w:val="20"/>
      <w:lang w:eastAsia="en-US"/>
    </w:rPr>
  </w:style>
  <w:style w:type="character" w:customStyle="1" w:styleId="HeaderChar">
    <w:name w:val="Header Char"/>
    <w:basedOn w:val="DefaultParagraphFont"/>
    <w:link w:val="Header"/>
    <w:semiHidden/>
    <w:rsid w:val="00EA6140"/>
    <w:rPr>
      <w:rFonts w:ascii="Arial" w:eastAsia="SimSun" w:hAnsi="Arial" w:cs="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325847">
      <w:bodyDiv w:val="1"/>
      <w:marLeft w:val="0"/>
      <w:marRight w:val="0"/>
      <w:marTop w:val="0"/>
      <w:marBottom w:val="0"/>
      <w:divBdr>
        <w:top w:val="none" w:sz="0" w:space="0" w:color="auto"/>
        <w:left w:val="none" w:sz="0" w:space="0" w:color="auto"/>
        <w:bottom w:val="none" w:sz="0" w:space="0" w:color="auto"/>
        <w:right w:val="none" w:sz="0" w:space="0" w:color="auto"/>
      </w:divBdr>
    </w:div>
    <w:div w:id="17467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webcasting/en/?event=SCCR/38"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wipo.int/webcasting/en/?event=SCCR/38" TargetMode="External"/><Relationship Id="rId17" Type="http://schemas.openxmlformats.org/officeDocument/2006/relationships/hyperlink" Target="https://www.wipo.int/webcasting/en/?event=SCCR/38"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wipo.int/webcasting/en/?event=SCCR/38"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webcasting/en/?event=SCCR/38"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wipo.int/webcasting/en/?event=SCCR/38"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hyperlink" Target="https://www.wipo.int/webcasting/en/?event=SCCR/38" TargetMode="Externa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pyright.mail@wipo.int" TargetMode="External"/><Relationship Id="rId14" Type="http://schemas.openxmlformats.org/officeDocument/2006/relationships/hyperlink" Target="https://www.wipo.int/webcasting/en/?event=SCCR/38"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B6290-C2D2-48AC-B50C-1258FE866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83047</Words>
  <Characters>117897</Characters>
  <Application>Microsoft Office Word</Application>
  <DocSecurity>0</DocSecurity>
  <Lines>3300</Lines>
  <Paragraphs>887</Paragraphs>
  <ScaleCrop>false</ScaleCrop>
  <HeadingPairs>
    <vt:vector size="2" baseType="variant">
      <vt:variant>
        <vt:lpstr>Title</vt:lpstr>
      </vt:variant>
      <vt:variant>
        <vt:i4>1</vt:i4>
      </vt:variant>
    </vt:vector>
  </HeadingPairs>
  <TitlesOfParts>
    <vt:vector size="1" baseType="lpstr">
      <vt:lpstr>SCCR/38/11</vt:lpstr>
    </vt:vector>
  </TitlesOfParts>
  <Company/>
  <LinksUpToDate>false</LinksUpToDate>
  <CharactersWithSpaces>122849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SCCR/38/11</dc:title>
  <dc:subject>报告</dc:subject>
  <dc:creator/>
  <cp:keywords>PUBLIC</cp:keywords>
  <cp:lastModifiedBy/>
  <cp:revision>1</cp:revision>
  <dcterms:created xsi:type="dcterms:W3CDTF">2021-02-26T22:45:00Z</dcterms:created>
  <dcterms:modified xsi:type="dcterms:W3CDTF">2021-02-26T22:51:00Z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7a58e6e2-6223-4727-a92c-3c2986fd2b74</vt:lpwstr>
  </property>
  <property fmtid="{D5CDD505-2E9C-101B-9397-08002B2CF9AE}" pid="3" name="Classification">
    <vt:lpwstr>Public</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