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47C33" w:rsidRPr="00747C33" w:rsidTr="00747C33">
        <w:trPr>
          <w:trHeight w:val="1977"/>
        </w:trPr>
        <w:tc>
          <w:tcPr>
            <w:tcW w:w="4594" w:type="dxa"/>
            <w:tcBorders>
              <w:bottom w:val="single" w:sz="4" w:space="0" w:color="auto"/>
            </w:tcBorders>
            <w:tcMar>
              <w:bottom w:w="170" w:type="dxa"/>
            </w:tcMar>
          </w:tcPr>
          <w:p w:rsidR="00747C33" w:rsidRPr="00747C33" w:rsidRDefault="00747C33" w:rsidP="00747C33">
            <w:bookmarkStart w:id="0" w:name="_GoBack"/>
            <w:bookmarkEnd w:id="0"/>
            <w:r w:rsidRPr="00747C33">
              <w:rPr>
                <w:noProof/>
                <w:lang w:eastAsia="en-US"/>
              </w:rPr>
              <w:drawing>
                <wp:anchor distT="0" distB="0" distL="114300" distR="114300" simplePos="0" relativeHeight="251659264" behindDoc="1" locked="0" layoutInCell="0" allowOverlap="1" wp14:anchorId="5C3337C7" wp14:editId="33EFB3CC">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47C33" w:rsidRPr="00747C33" w:rsidRDefault="00747C33" w:rsidP="00747C33"/>
        </w:tc>
        <w:tc>
          <w:tcPr>
            <w:tcW w:w="425" w:type="dxa"/>
            <w:tcBorders>
              <w:bottom w:val="single" w:sz="4" w:space="0" w:color="auto"/>
            </w:tcBorders>
            <w:tcMar>
              <w:left w:w="0" w:type="dxa"/>
              <w:right w:w="0" w:type="dxa"/>
            </w:tcMar>
          </w:tcPr>
          <w:p w:rsidR="00747C33" w:rsidRPr="00747C33" w:rsidRDefault="00747C33" w:rsidP="00747C33">
            <w:pPr>
              <w:jc w:val="right"/>
            </w:pPr>
            <w:r w:rsidRPr="00747C33">
              <w:rPr>
                <w:b/>
                <w:sz w:val="40"/>
                <w:szCs w:val="40"/>
              </w:rPr>
              <w:t>C</w:t>
            </w:r>
          </w:p>
        </w:tc>
      </w:tr>
      <w:tr w:rsidR="00747C33" w:rsidRPr="00747C33" w:rsidTr="00747C33">
        <w:trPr>
          <w:trHeight w:hRule="exact" w:val="340"/>
        </w:trPr>
        <w:tc>
          <w:tcPr>
            <w:tcW w:w="9356" w:type="dxa"/>
            <w:gridSpan w:val="3"/>
            <w:tcBorders>
              <w:top w:val="single" w:sz="4" w:space="0" w:color="auto"/>
            </w:tcBorders>
            <w:tcMar>
              <w:top w:w="170" w:type="dxa"/>
              <w:left w:w="0" w:type="dxa"/>
              <w:right w:w="0" w:type="dxa"/>
            </w:tcMar>
            <w:vAlign w:val="bottom"/>
          </w:tcPr>
          <w:p w:rsidR="00747C33" w:rsidRPr="00747C33" w:rsidRDefault="00747C33" w:rsidP="00747C33">
            <w:pPr>
              <w:jc w:val="right"/>
              <w:rPr>
                <w:rFonts w:ascii="Arial Black" w:hAnsi="Arial Black"/>
                <w:caps/>
                <w:sz w:val="15"/>
              </w:rPr>
            </w:pPr>
            <w:r w:rsidRPr="00747C33">
              <w:rPr>
                <w:rFonts w:ascii="Arial Black" w:hAnsi="Arial Black" w:hint="eastAsia"/>
                <w:caps/>
                <w:sz w:val="15"/>
              </w:rPr>
              <w:t>SC</w:t>
            </w:r>
            <w:r w:rsidRPr="00747C33">
              <w:rPr>
                <w:rFonts w:ascii="Arial Black" w:hAnsi="Arial Black"/>
                <w:caps/>
                <w:sz w:val="15"/>
              </w:rPr>
              <w:t>Cr/</w:t>
            </w:r>
            <w:r w:rsidRPr="00747C33">
              <w:rPr>
                <w:rFonts w:ascii="Arial Black" w:hAnsi="Arial Black" w:hint="eastAsia"/>
                <w:caps/>
                <w:sz w:val="15"/>
              </w:rPr>
              <w:t>37</w:t>
            </w:r>
            <w:r w:rsidRPr="00747C33">
              <w:rPr>
                <w:rFonts w:ascii="Arial Black" w:hAnsi="Arial Black"/>
                <w:caps/>
                <w:sz w:val="15"/>
              </w:rPr>
              <w:t>/</w:t>
            </w:r>
            <w:bookmarkStart w:id="1" w:name="Code"/>
            <w:bookmarkEnd w:id="1"/>
            <w:r>
              <w:rPr>
                <w:rFonts w:ascii="Arial Black" w:hAnsi="Arial Black" w:hint="eastAsia"/>
                <w:caps/>
                <w:sz w:val="15"/>
              </w:rPr>
              <w:t>7</w:t>
            </w:r>
          </w:p>
        </w:tc>
      </w:tr>
      <w:tr w:rsidR="00747C33" w:rsidRPr="00747C33" w:rsidTr="00747C33">
        <w:trPr>
          <w:trHeight w:hRule="exact" w:val="170"/>
        </w:trPr>
        <w:tc>
          <w:tcPr>
            <w:tcW w:w="9356" w:type="dxa"/>
            <w:gridSpan w:val="3"/>
            <w:noWrap/>
            <w:tcMar>
              <w:left w:w="0" w:type="dxa"/>
              <w:right w:w="0" w:type="dxa"/>
            </w:tcMar>
            <w:vAlign w:val="bottom"/>
          </w:tcPr>
          <w:p w:rsidR="00747C33" w:rsidRPr="00747C33" w:rsidRDefault="00747C33" w:rsidP="00747C33">
            <w:pPr>
              <w:jc w:val="right"/>
              <w:rPr>
                <w:rFonts w:ascii="Arial Black" w:hAnsi="Arial Black"/>
                <w:b/>
                <w:caps/>
                <w:sz w:val="15"/>
                <w:szCs w:val="15"/>
              </w:rPr>
            </w:pPr>
            <w:r w:rsidRPr="00747C33">
              <w:rPr>
                <w:rFonts w:eastAsia="STXihei" w:hint="eastAsia"/>
                <w:b/>
                <w:sz w:val="15"/>
                <w:szCs w:val="15"/>
              </w:rPr>
              <w:t>原</w:t>
            </w:r>
            <w:r w:rsidRPr="00747C33">
              <w:rPr>
                <w:rFonts w:eastAsia="STXihei"/>
                <w:b/>
                <w:sz w:val="15"/>
                <w:szCs w:val="15"/>
                <w:lang w:val="pt-BR"/>
              </w:rPr>
              <w:t xml:space="preserve"> </w:t>
            </w:r>
            <w:r w:rsidRPr="00747C33">
              <w:rPr>
                <w:rFonts w:eastAsia="STXihei" w:hint="eastAsia"/>
                <w:b/>
                <w:sz w:val="15"/>
                <w:szCs w:val="15"/>
              </w:rPr>
              <w:t>文</w:t>
            </w:r>
            <w:r w:rsidRPr="00747C33">
              <w:rPr>
                <w:rFonts w:eastAsia="STXihei" w:hint="eastAsia"/>
                <w:b/>
                <w:sz w:val="15"/>
                <w:szCs w:val="15"/>
                <w:lang w:val="pt-BR"/>
              </w:rPr>
              <w:t>：</w:t>
            </w:r>
            <w:bookmarkStart w:id="2" w:name="Original"/>
            <w:bookmarkEnd w:id="2"/>
            <w:r w:rsidRPr="00747C33">
              <w:rPr>
                <w:rFonts w:eastAsia="STXihei" w:hint="eastAsia"/>
                <w:b/>
                <w:sz w:val="15"/>
                <w:szCs w:val="15"/>
              </w:rPr>
              <w:t>英</w:t>
            </w:r>
            <w:r w:rsidRPr="00747C33">
              <w:rPr>
                <w:rFonts w:eastAsia="STXihei" w:hint="eastAsia"/>
                <w:b/>
                <w:sz w:val="15"/>
                <w:szCs w:val="15"/>
              </w:rPr>
              <w:t xml:space="preserve"> </w:t>
            </w:r>
            <w:r w:rsidRPr="00747C33">
              <w:rPr>
                <w:rFonts w:eastAsia="STXihei" w:hint="eastAsia"/>
                <w:b/>
                <w:sz w:val="15"/>
                <w:szCs w:val="15"/>
              </w:rPr>
              <w:t>文</w:t>
            </w:r>
          </w:p>
        </w:tc>
      </w:tr>
      <w:tr w:rsidR="00747C33" w:rsidRPr="00747C33" w:rsidTr="00747C33">
        <w:trPr>
          <w:trHeight w:hRule="exact" w:val="198"/>
        </w:trPr>
        <w:tc>
          <w:tcPr>
            <w:tcW w:w="9356" w:type="dxa"/>
            <w:gridSpan w:val="3"/>
            <w:tcMar>
              <w:left w:w="0" w:type="dxa"/>
              <w:right w:w="0" w:type="dxa"/>
            </w:tcMar>
            <w:vAlign w:val="bottom"/>
          </w:tcPr>
          <w:p w:rsidR="00747C33" w:rsidRPr="00747C33" w:rsidRDefault="00747C33" w:rsidP="00747C33">
            <w:pPr>
              <w:jc w:val="right"/>
              <w:rPr>
                <w:rFonts w:ascii="STXihei" w:eastAsia="STXihei" w:hAnsi="Arial Black"/>
                <w:b/>
                <w:caps/>
                <w:sz w:val="15"/>
                <w:szCs w:val="15"/>
              </w:rPr>
            </w:pPr>
            <w:r w:rsidRPr="00747C33">
              <w:rPr>
                <w:rFonts w:ascii="STXihei" w:eastAsia="STXihei" w:hint="eastAsia"/>
                <w:b/>
                <w:sz w:val="15"/>
                <w:szCs w:val="15"/>
              </w:rPr>
              <w:t>日</w:t>
            </w:r>
            <w:r w:rsidRPr="00747C33">
              <w:rPr>
                <w:rFonts w:ascii="STXihei" w:eastAsia="STXihei" w:hint="eastAsia"/>
                <w:b/>
                <w:sz w:val="15"/>
                <w:szCs w:val="15"/>
                <w:lang w:val="pt-BR"/>
              </w:rPr>
              <w:t xml:space="preserve"> </w:t>
            </w:r>
            <w:r w:rsidRPr="00747C33">
              <w:rPr>
                <w:rFonts w:ascii="STXihei" w:eastAsia="STXihei" w:hint="eastAsia"/>
                <w:b/>
                <w:sz w:val="15"/>
                <w:szCs w:val="15"/>
              </w:rPr>
              <w:t>期</w:t>
            </w:r>
            <w:r w:rsidRPr="00747C33">
              <w:rPr>
                <w:rFonts w:ascii="STXihei" w:eastAsia="STXihei" w:hAnsi="SimSun" w:hint="eastAsia"/>
                <w:b/>
                <w:sz w:val="15"/>
                <w:szCs w:val="15"/>
                <w:lang w:val="pt-BR"/>
              </w:rPr>
              <w:t>：</w:t>
            </w:r>
            <w:bookmarkStart w:id="3" w:name="Date"/>
            <w:bookmarkEnd w:id="3"/>
            <w:r w:rsidRPr="00747C33">
              <w:rPr>
                <w:rFonts w:ascii="Arial Black" w:hAnsi="Arial Black"/>
                <w:caps/>
                <w:sz w:val="15"/>
              </w:rPr>
              <w:t>201</w:t>
            </w:r>
            <w:r w:rsidRPr="00747C33">
              <w:rPr>
                <w:rFonts w:ascii="Arial Black" w:hAnsi="Arial Black" w:hint="eastAsia"/>
                <w:caps/>
                <w:sz w:val="15"/>
              </w:rPr>
              <w:t>8</w:t>
            </w:r>
            <w:r w:rsidRPr="00747C33">
              <w:rPr>
                <w:rFonts w:ascii="STXihei" w:eastAsia="STXihei" w:hAnsi="Times New Roman" w:hint="eastAsia"/>
                <w:b/>
                <w:sz w:val="15"/>
                <w:szCs w:val="15"/>
              </w:rPr>
              <w:t>年</w:t>
            </w:r>
            <w:r>
              <w:rPr>
                <w:rFonts w:ascii="Arial Black" w:hAnsi="Arial Black"/>
                <w:caps/>
                <w:sz w:val="15"/>
              </w:rPr>
              <w:t>11</w:t>
            </w:r>
            <w:r w:rsidRPr="00747C33">
              <w:rPr>
                <w:rFonts w:eastAsia="STXihei"/>
                <w:b/>
                <w:sz w:val="15"/>
                <w:szCs w:val="15"/>
              </w:rPr>
              <w:t>月</w:t>
            </w:r>
            <w:r w:rsidRPr="00747C33">
              <w:rPr>
                <w:rFonts w:ascii="Arial Black" w:hAnsi="Arial Black" w:hint="eastAsia"/>
                <w:caps/>
                <w:sz w:val="15"/>
              </w:rPr>
              <w:t>1</w:t>
            </w:r>
            <w:r>
              <w:rPr>
                <w:rFonts w:ascii="Arial Black" w:hAnsi="Arial Black"/>
                <w:caps/>
                <w:sz w:val="15"/>
              </w:rPr>
              <w:t>9</w:t>
            </w:r>
            <w:r w:rsidRPr="00747C33">
              <w:rPr>
                <w:rFonts w:eastAsia="STXihei"/>
                <w:b/>
                <w:sz w:val="15"/>
                <w:szCs w:val="15"/>
              </w:rPr>
              <w:t>日</w:t>
            </w:r>
            <w:r w:rsidRPr="00747C33">
              <w:rPr>
                <w:rFonts w:ascii="STXihei" w:eastAsia="STXihei" w:hAnsi="Arial Black" w:hint="eastAsia"/>
                <w:b/>
                <w:caps/>
                <w:sz w:val="15"/>
                <w:szCs w:val="15"/>
              </w:rPr>
              <w:t xml:space="preserve">  </w:t>
            </w:r>
          </w:p>
        </w:tc>
      </w:tr>
    </w:tbl>
    <w:p w:rsidR="00747C33" w:rsidRPr="00747C33" w:rsidRDefault="00747C33" w:rsidP="00747C33"/>
    <w:p w:rsidR="00747C33" w:rsidRPr="00747C33" w:rsidRDefault="00747C33" w:rsidP="00747C33"/>
    <w:p w:rsidR="00747C33" w:rsidRPr="00747C33" w:rsidRDefault="00747C33" w:rsidP="00747C33"/>
    <w:p w:rsidR="00747C33" w:rsidRPr="00747C33" w:rsidRDefault="00747C33" w:rsidP="00747C33"/>
    <w:p w:rsidR="00747C33" w:rsidRPr="00747C33" w:rsidRDefault="00747C33" w:rsidP="00747C33"/>
    <w:p w:rsidR="00747C33" w:rsidRPr="00747C33" w:rsidRDefault="00747C33" w:rsidP="00747C33">
      <w:pPr>
        <w:rPr>
          <w:rFonts w:ascii="STXihei" w:eastAsia="STXihei" w:cs="Times New Roman"/>
          <w:sz w:val="28"/>
          <w:szCs w:val="28"/>
        </w:rPr>
      </w:pPr>
      <w:r w:rsidRPr="00747C33">
        <w:rPr>
          <w:rFonts w:ascii="STXihei" w:eastAsia="STXihei" w:cs="Times New Roman" w:hint="eastAsia"/>
          <w:sz w:val="28"/>
          <w:szCs w:val="28"/>
        </w:rPr>
        <w:t>版权及相关权常设委员会</w:t>
      </w:r>
    </w:p>
    <w:p w:rsidR="00747C33" w:rsidRPr="00747C33" w:rsidRDefault="00747C33" w:rsidP="00747C33"/>
    <w:p w:rsidR="00747C33" w:rsidRPr="00747C33" w:rsidRDefault="00747C33" w:rsidP="00747C33"/>
    <w:p w:rsidR="00747C33" w:rsidRPr="00747C33" w:rsidRDefault="00747C33" w:rsidP="00747C33">
      <w:pPr>
        <w:rPr>
          <w:rFonts w:ascii="STKaiti" w:eastAsia="STKaiti"/>
          <w:b/>
          <w:sz w:val="24"/>
          <w:szCs w:val="24"/>
        </w:rPr>
      </w:pPr>
      <w:r w:rsidRPr="00747C33">
        <w:rPr>
          <w:rFonts w:ascii="STKaiti" w:eastAsia="STKaiti"/>
          <w:b/>
          <w:sz w:val="24"/>
          <w:szCs w:val="24"/>
        </w:rPr>
        <w:t>第</w:t>
      </w:r>
      <w:r w:rsidRPr="00747C33">
        <w:rPr>
          <w:rFonts w:ascii="STKaiti" w:eastAsia="STKaiti" w:hint="eastAsia"/>
          <w:b/>
          <w:sz w:val="24"/>
          <w:szCs w:val="24"/>
        </w:rPr>
        <w:t>三十七</w:t>
      </w:r>
      <w:r w:rsidRPr="00747C33">
        <w:rPr>
          <w:rFonts w:ascii="STKaiti" w:eastAsia="STKaiti"/>
          <w:b/>
          <w:sz w:val="24"/>
          <w:szCs w:val="24"/>
        </w:rPr>
        <w:t>届</w:t>
      </w:r>
      <w:r w:rsidRPr="00747C33">
        <w:rPr>
          <w:rFonts w:ascii="STKaiti" w:eastAsia="STKaiti" w:hint="eastAsia"/>
          <w:b/>
          <w:sz w:val="24"/>
          <w:szCs w:val="24"/>
        </w:rPr>
        <w:t>会议</w:t>
      </w:r>
    </w:p>
    <w:p w:rsidR="00747C33" w:rsidRPr="00747C33" w:rsidRDefault="00747C33" w:rsidP="00747C33">
      <w:pPr>
        <w:rPr>
          <w:rFonts w:ascii="STKaiti" w:eastAsia="STKaiti"/>
          <w:b/>
          <w:sz w:val="24"/>
          <w:szCs w:val="24"/>
        </w:rPr>
      </w:pPr>
      <w:r w:rsidRPr="00747C33">
        <w:rPr>
          <w:rFonts w:ascii="STKaiti" w:eastAsia="STKaiti" w:hint="eastAsia"/>
          <w:sz w:val="24"/>
          <w:szCs w:val="24"/>
        </w:rPr>
        <w:t>2018</w:t>
      </w:r>
      <w:r w:rsidRPr="00747C33">
        <w:rPr>
          <w:rFonts w:ascii="STKaiti" w:eastAsia="STKaiti" w:hint="eastAsia"/>
          <w:b/>
          <w:sz w:val="24"/>
          <w:szCs w:val="24"/>
        </w:rPr>
        <w:t>年</w:t>
      </w:r>
      <w:r w:rsidRPr="00747C33">
        <w:rPr>
          <w:rFonts w:ascii="STKaiti" w:eastAsia="STKaiti" w:hint="eastAsia"/>
          <w:sz w:val="24"/>
          <w:szCs w:val="24"/>
        </w:rPr>
        <w:t>11</w:t>
      </w:r>
      <w:r w:rsidRPr="00747C33">
        <w:rPr>
          <w:rFonts w:ascii="STKaiti" w:eastAsia="STKaiti" w:hint="eastAsia"/>
          <w:b/>
          <w:sz w:val="24"/>
          <w:szCs w:val="24"/>
        </w:rPr>
        <w:t>月</w:t>
      </w:r>
      <w:r w:rsidRPr="00747C33">
        <w:rPr>
          <w:rFonts w:ascii="STKaiti" w:eastAsia="STKaiti" w:hint="eastAsia"/>
          <w:sz w:val="24"/>
          <w:szCs w:val="24"/>
        </w:rPr>
        <w:t>26</w:t>
      </w:r>
      <w:r w:rsidRPr="00747C33">
        <w:rPr>
          <w:rFonts w:ascii="STKaiti" w:eastAsia="STKaiti" w:hint="eastAsia"/>
          <w:b/>
          <w:sz w:val="24"/>
          <w:szCs w:val="24"/>
        </w:rPr>
        <w:t>日至</w:t>
      </w:r>
      <w:r w:rsidRPr="00747C33">
        <w:rPr>
          <w:rFonts w:ascii="STKaiti" w:eastAsia="STKaiti" w:hint="eastAsia"/>
          <w:sz w:val="24"/>
          <w:szCs w:val="24"/>
        </w:rPr>
        <w:t>30</w:t>
      </w:r>
      <w:r w:rsidRPr="00747C33">
        <w:rPr>
          <w:rFonts w:ascii="STKaiti" w:eastAsia="STKaiti" w:hint="eastAsia"/>
          <w:b/>
          <w:sz w:val="24"/>
          <w:szCs w:val="24"/>
        </w:rPr>
        <w:t>日，日内瓦</w:t>
      </w:r>
    </w:p>
    <w:p w:rsidR="00747C33" w:rsidRPr="00747C33" w:rsidRDefault="00747C33" w:rsidP="00747C33"/>
    <w:p w:rsidR="00747C33" w:rsidRPr="00747C33" w:rsidRDefault="00747C33" w:rsidP="00747C33"/>
    <w:p w:rsidR="00747C33" w:rsidRPr="00747C33" w:rsidRDefault="00747C33" w:rsidP="00747C33"/>
    <w:p w:rsidR="00747C33" w:rsidRPr="00747C33" w:rsidRDefault="00747C33" w:rsidP="00747C33">
      <w:pPr>
        <w:rPr>
          <w:rFonts w:ascii="STKaiti" w:eastAsia="STKaiti"/>
          <w:b/>
          <w:sz w:val="24"/>
          <w:szCs w:val="24"/>
        </w:rPr>
      </w:pPr>
      <w:bookmarkStart w:id="4" w:name="TitleOfDoc"/>
      <w:bookmarkEnd w:id="4"/>
      <w:r w:rsidRPr="00D2544D">
        <w:rPr>
          <w:rFonts w:ascii="STKaiti" w:eastAsia="STKaiti" w:hAnsi="STKaiti" w:hint="eastAsia"/>
          <w:sz w:val="24"/>
          <w:szCs w:val="24"/>
        </w:rPr>
        <w:t>美利坚合众国关于产权组织保护广播组织条约草案</w:t>
      </w:r>
      <w:r w:rsidR="00D2544D" w:rsidRPr="00D2544D">
        <w:rPr>
          <w:rFonts w:ascii="STKaiti" w:eastAsia="STKaiti" w:hAnsi="STKaiti"/>
          <w:sz w:val="24"/>
          <w:szCs w:val="24"/>
        </w:rPr>
        <w:br/>
      </w:r>
      <w:r w:rsidRPr="00D2544D">
        <w:rPr>
          <w:rFonts w:ascii="STKaiti" w:eastAsia="STKaiti" w:hAnsi="STKaiti" w:hint="eastAsia"/>
          <w:sz w:val="24"/>
          <w:szCs w:val="24"/>
        </w:rPr>
        <w:t>范围和权利执行方面的提案</w:t>
      </w:r>
    </w:p>
    <w:p w:rsidR="00747C33" w:rsidRPr="00747C33" w:rsidRDefault="00747C33" w:rsidP="00747C33"/>
    <w:p w:rsidR="00747C33" w:rsidRPr="00747C33" w:rsidRDefault="00747C33" w:rsidP="00747C33">
      <w:pPr>
        <w:rPr>
          <w:rFonts w:ascii="STKaiti" w:eastAsia="STKaiti"/>
          <w:sz w:val="21"/>
          <w:szCs w:val="21"/>
        </w:rPr>
      </w:pPr>
      <w:bookmarkStart w:id="5" w:name="Prepared"/>
      <w:bookmarkEnd w:id="5"/>
      <w:r w:rsidRPr="00D2544D">
        <w:rPr>
          <w:rFonts w:ascii="STKaiti" w:eastAsia="STKaiti" w:hAnsi="STKaiti" w:hint="eastAsia"/>
          <w:sz w:val="21"/>
          <w:szCs w:val="21"/>
        </w:rPr>
        <w:t>美利坚合众国编拟的文件</w:t>
      </w:r>
    </w:p>
    <w:p w:rsidR="00747C33" w:rsidRPr="00747C33" w:rsidRDefault="00747C33" w:rsidP="00747C33"/>
    <w:p w:rsidR="00747C33" w:rsidRPr="00747C33" w:rsidRDefault="00747C33" w:rsidP="00747C33"/>
    <w:p w:rsidR="00747C33" w:rsidRPr="00747C33" w:rsidRDefault="00747C33" w:rsidP="00747C33"/>
    <w:p w:rsidR="00747C33" w:rsidRPr="00747C33" w:rsidRDefault="00747C33" w:rsidP="00747C33"/>
    <w:p w:rsidR="0013306C" w:rsidRPr="00D2544D" w:rsidRDefault="0013306C">
      <w:pPr>
        <w:rPr>
          <w:sz w:val="21"/>
        </w:rPr>
      </w:pPr>
      <w:r w:rsidRPr="00D2544D">
        <w:rPr>
          <w:sz w:val="21"/>
        </w:rPr>
        <w:br w:type="page"/>
      </w:r>
    </w:p>
    <w:p w:rsidR="00AB73AC" w:rsidRPr="00CD4170" w:rsidRDefault="00AB73AC" w:rsidP="00CD4170">
      <w:pPr>
        <w:spacing w:beforeLines="100" w:before="240" w:afterLines="100" w:after="240" w:line="340" w:lineRule="atLeast"/>
        <w:jc w:val="center"/>
        <w:rPr>
          <w:rFonts w:ascii="STXihei" w:eastAsia="STXihei" w:hAnsi="STXihei"/>
          <w:sz w:val="21"/>
          <w:szCs w:val="22"/>
        </w:rPr>
      </w:pPr>
      <w:r w:rsidRPr="00CD4170">
        <w:rPr>
          <w:rFonts w:ascii="STXihei" w:eastAsia="STXihei" w:hAnsi="STXihei" w:hint="eastAsia"/>
          <w:sz w:val="21"/>
          <w:szCs w:val="22"/>
        </w:rPr>
        <w:lastRenderedPageBreak/>
        <w:t>拟纳入</w:t>
      </w:r>
      <w:r w:rsidR="003E1E15" w:rsidRPr="00CD4170">
        <w:rPr>
          <w:rFonts w:ascii="STXihei" w:eastAsia="STXihei" w:hAnsi="STXihei" w:hint="eastAsia"/>
          <w:sz w:val="21"/>
          <w:szCs w:val="22"/>
        </w:rPr>
        <w:t>主席案文（SCCR/</w:t>
      </w:r>
      <w:r w:rsidR="003E1E15" w:rsidRPr="00CD4170">
        <w:rPr>
          <w:rFonts w:ascii="STXihei" w:eastAsia="STXihei" w:hAnsi="STXihei"/>
          <w:sz w:val="21"/>
          <w:szCs w:val="22"/>
        </w:rPr>
        <w:t>36/6</w:t>
      </w:r>
      <w:r w:rsidR="003E1E15" w:rsidRPr="00CD4170">
        <w:rPr>
          <w:rFonts w:ascii="STXihei" w:eastAsia="STXihei" w:hAnsi="STXihei" w:hint="eastAsia"/>
          <w:sz w:val="21"/>
          <w:szCs w:val="22"/>
        </w:rPr>
        <w:t>）第三部分（所授权利）</w:t>
      </w:r>
    </w:p>
    <w:p w:rsidR="0013306C" w:rsidRPr="00D2544D" w:rsidRDefault="00CC4ED0" w:rsidP="00CD4170">
      <w:pPr>
        <w:pStyle w:val="ListParagraph"/>
        <w:numPr>
          <w:ilvl w:val="0"/>
          <w:numId w:val="7"/>
        </w:numPr>
        <w:overflowPunct w:val="0"/>
        <w:spacing w:afterLines="50" w:after="120" w:line="340" w:lineRule="atLeast"/>
        <w:ind w:left="567" w:hanging="567"/>
        <w:contextualSpacing w:val="0"/>
        <w:jc w:val="both"/>
        <w:rPr>
          <w:rFonts w:ascii="SimSun" w:hAnsi="SimSun"/>
          <w:sz w:val="21"/>
          <w:szCs w:val="22"/>
        </w:rPr>
      </w:pPr>
      <w:r w:rsidRPr="00D2544D">
        <w:rPr>
          <w:rFonts w:ascii="SimSun" w:hAnsi="SimSun"/>
          <w:sz w:val="21"/>
          <w:szCs w:val="22"/>
        </w:rPr>
        <w:t>(</w:t>
      </w:r>
      <w:proofErr w:type="spellStart"/>
      <w:r w:rsidRPr="00D2544D">
        <w:rPr>
          <w:rFonts w:ascii="SimSun" w:hAnsi="SimSun"/>
          <w:sz w:val="21"/>
          <w:szCs w:val="22"/>
        </w:rPr>
        <w:t>i</w:t>
      </w:r>
      <w:proofErr w:type="spellEnd"/>
      <w:r w:rsidRPr="00D2544D">
        <w:rPr>
          <w:rFonts w:ascii="SimSun" w:hAnsi="SimSun"/>
          <w:sz w:val="21"/>
          <w:szCs w:val="22"/>
        </w:rPr>
        <w:t>)</w:t>
      </w:r>
      <w:r w:rsidRPr="00D2544D">
        <w:rPr>
          <w:rFonts w:ascii="SimSun" w:hAnsi="SimSun"/>
          <w:sz w:val="21"/>
          <w:szCs w:val="22"/>
        </w:rPr>
        <w:tab/>
      </w:r>
      <w:r w:rsidR="003E1E15" w:rsidRPr="00D2544D">
        <w:rPr>
          <w:rFonts w:ascii="SimSun" w:hAnsi="SimSun" w:hint="eastAsia"/>
          <w:sz w:val="21"/>
          <w:szCs w:val="22"/>
        </w:rPr>
        <w:t>广播组织应享有授权以任何方式对其载有节目的信号向公众转播的专有权。</w:t>
      </w:r>
    </w:p>
    <w:p w:rsidR="0013306C" w:rsidRPr="00D2544D" w:rsidRDefault="00CC4ED0" w:rsidP="00CD4170">
      <w:pPr>
        <w:overflowPunct w:val="0"/>
        <w:spacing w:afterLines="50" w:after="120" w:line="340" w:lineRule="atLeast"/>
        <w:ind w:left="567"/>
        <w:jc w:val="both"/>
        <w:rPr>
          <w:rFonts w:ascii="SimSun" w:hAnsi="SimSun"/>
          <w:sz w:val="21"/>
          <w:szCs w:val="22"/>
        </w:rPr>
      </w:pPr>
      <w:r w:rsidRPr="00D2544D">
        <w:rPr>
          <w:rFonts w:ascii="SimSun" w:hAnsi="SimSun"/>
          <w:sz w:val="21"/>
          <w:szCs w:val="22"/>
        </w:rPr>
        <w:t>(ii)</w:t>
      </w:r>
      <w:r w:rsidRPr="00D2544D">
        <w:rPr>
          <w:rFonts w:ascii="SimSun" w:hAnsi="SimSun"/>
          <w:sz w:val="21"/>
          <w:szCs w:val="22"/>
        </w:rPr>
        <w:tab/>
      </w:r>
      <w:r w:rsidR="003E1E15" w:rsidRPr="00D2544D">
        <w:rPr>
          <w:rFonts w:ascii="SimSun" w:hAnsi="SimSun" w:hint="eastAsia"/>
          <w:sz w:val="21"/>
          <w:szCs w:val="22"/>
        </w:rPr>
        <w:t>任何缔约方均可在向世界知识产权组织总干事交存的通知书中，声明其将仅对某些转播适用本条第（</w:t>
      </w:r>
      <w:r w:rsidR="003E1E15" w:rsidRPr="00D2544D">
        <w:rPr>
          <w:rFonts w:ascii="SimSun" w:hAnsi="SimSun"/>
          <w:sz w:val="21"/>
          <w:szCs w:val="22"/>
        </w:rPr>
        <w:fldChar w:fldCharType="begin"/>
      </w:r>
      <w:r w:rsidR="003E1E15" w:rsidRPr="00D2544D">
        <w:rPr>
          <w:rFonts w:ascii="SimSun" w:hAnsi="SimSun"/>
          <w:sz w:val="21"/>
          <w:szCs w:val="22"/>
        </w:rPr>
        <w:instrText xml:space="preserve"> </w:instrText>
      </w:r>
      <w:r w:rsidR="003E1E15" w:rsidRPr="00D2544D">
        <w:rPr>
          <w:rFonts w:ascii="SimSun" w:hAnsi="SimSun" w:hint="eastAsia"/>
          <w:sz w:val="21"/>
          <w:szCs w:val="22"/>
        </w:rPr>
        <w:instrText>= 1 \* roman</w:instrText>
      </w:r>
      <w:r w:rsidR="003E1E15" w:rsidRPr="00D2544D">
        <w:rPr>
          <w:rFonts w:ascii="SimSun" w:hAnsi="SimSun"/>
          <w:sz w:val="21"/>
          <w:szCs w:val="22"/>
        </w:rPr>
        <w:instrText xml:space="preserve"> </w:instrText>
      </w:r>
      <w:r w:rsidR="003E1E15" w:rsidRPr="00D2544D">
        <w:rPr>
          <w:rFonts w:ascii="SimSun" w:hAnsi="SimSun"/>
          <w:sz w:val="21"/>
          <w:szCs w:val="22"/>
        </w:rPr>
        <w:fldChar w:fldCharType="separate"/>
      </w:r>
      <w:r w:rsidR="00747C33" w:rsidRPr="00D2544D">
        <w:rPr>
          <w:rFonts w:ascii="SimSun" w:hAnsi="SimSun"/>
          <w:noProof/>
          <w:sz w:val="21"/>
          <w:szCs w:val="22"/>
        </w:rPr>
        <w:t>i</w:t>
      </w:r>
      <w:r w:rsidR="003E1E15" w:rsidRPr="00D2544D">
        <w:rPr>
          <w:rFonts w:ascii="SimSun" w:hAnsi="SimSun"/>
          <w:sz w:val="21"/>
          <w:szCs w:val="22"/>
        </w:rPr>
        <w:fldChar w:fldCharType="end"/>
      </w:r>
      <w:r w:rsidR="003E1E15" w:rsidRPr="00D2544D">
        <w:rPr>
          <w:rFonts w:ascii="SimSun" w:hAnsi="SimSun" w:hint="eastAsia"/>
          <w:sz w:val="21"/>
          <w:szCs w:val="22"/>
        </w:rPr>
        <w:t>）款的规定，或声明其将以某种其他方式对其适用加以限制，前提是缔约方</w:t>
      </w:r>
      <w:r w:rsidR="0004638D" w:rsidRPr="00D2544D">
        <w:rPr>
          <w:rFonts w:ascii="SimSun" w:hAnsi="SimSun" w:hint="eastAsia"/>
          <w:sz w:val="21"/>
          <w:szCs w:val="22"/>
        </w:rPr>
        <w:t>以</w:t>
      </w:r>
      <w:r w:rsidR="003E1E15" w:rsidRPr="00D2544D">
        <w:rPr>
          <w:rFonts w:ascii="SimSun" w:hAnsi="SimSun" w:hint="eastAsia"/>
          <w:sz w:val="21"/>
          <w:szCs w:val="22"/>
        </w:rPr>
        <w:t>本条第（</w:t>
      </w:r>
      <w:proofErr w:type="spellStart"/>
      <w:r w:rsidR="003E1E15" w:rsidRPr="00D2544D">
        <w:rPr>
          <w:rFonts w:ascii="SimSun" w:hAnsi="SimSun" w:hint="eastAsia"/>
          <w:sz w:val="21"/>
          <w:szCs w:val="22"/>
        </w:rPr>
        <w:t>i</w:t>
      </w:r>
      <w:proofErr w:type="spellEnd"/>
      <w:r w:rsidR="003E1E15" w:rsidRPr="00D2544D">
        <w:rPr>
          <w:rFonts w:ascii="SimSun" w:hAnsi="SimSun" w:hint="eastAsia"/>
          <w:sz w:val="21"/>
          <w:szCs w:val="22"/>
        </w:rPr>
        <w:t>）款规定的权利</w:t>
      </w:r>
      <w:r w:rsidR="00A60C01" w:rsidRPr="00D2544D">
        <w:rPr>
          <w:rFonts w:ascii="SimSun" w:hAnsi="SimSun" w:hint="eastAsia"/>
          <w:sz w:val="21"/>
          <w:szCs w:val="22"/>
        </w:rPr>
        <w:t>与</w:t>
      </w:r>
      <w:r w:rsidR="003E1E15" w:rsidRPr="00D2544D">
        <w:rPr>
          <w:rFonts w:ascii="SimSun" w:hAnsi="SimSun" w:hint="eastAsia"/>
          <w:sz w:val="21"/>
          <w:szCs w:val="22"/>
        </w:rPr>
        <w:t>版权或相关权</w:t>
      </w:r>
      <w:r w:rsidR="00A60C01" w:rsidRPr="00D2544D">
        <w:rPr>
          <w:rFonts w:ascii="SimSun" w:hAnsi="SimSun" w:hint="eastAsia"/>
          <w:sz w:val="21"/>
          <w:szCs w:val="22"/>
        </w:rPr>
        <w:t>的结合</w:t>
      </w:r>
      <w:r w:rsidR="003E1E15" w:rsidRPr="00D2544D">
        <w:rPr>
          <w:rFonts w:ascii="SimSun" w:hAnsi="SimSun" w:hint="eastAsia"/>
          <w:sz w:val="21"/>
          <w:szCs w:val="22"/>
        </w:rPr>
        <w:t>为广播组织提供充分有效的保护，以禁止未经广播组织授权以任何方式</w:t>
      </w:r>
      <w:r w:rsidR="00F66134" w:rsidRPr="00D2544D">
        <w:rPr>
          <w:rFonts w:ascii="SimSun" w:hAnsi="SimSun" w:hint="eastAsia"/>
          <w:sz w:val="21"/>
          <w:szCs w:val="22"/>
        </w:rPr>
        <w:t>对其载有节目的信号</w:t>
      </w:r>
      <w:r w:rsidR="003E1E15" w:rsidRPr="00D2544D">
        <w:rPr>
          <w:rFonts w:ascii="SimSun" w:hAnsi="SimSun" w:hint="eastAsia"/>
          <w:sz w:val="21"/>
          <w:szCs w:val="22"/>
        </w:rPr>
        <w:t>向公众转播。</w:t>
      </w:r>
    </w:p>
    <w:p w:rsidR="0013306C" w:rsidRPr="00D2544D" w:rsidRDefault="0013306C" w:rsidP="00CD4170">
      <w:pPr>
        <w:pStyle w:val="ListParagraph"/>
        <w:overflowPunct w:val="0"/>
        <w:spacing w:afterLines="50" w:after="120" w:line="340" w:lineRule="atLeast"/>
        <w:ind w:left="0"/>
        <w:contextualSpacing w:val="0"/>
        <w:jc w:val="both"/>
        <w:rPr>
          <w:rFonts w:ascii="SimSun" w:hAnsi="SimSun"/>
          <w:sz w:val="21"/>
          <w:szCs w:val="22"/>
        </w:rPr>
      </w:pPr>
      <w:r w:rsidRPr="00D2544D">
        <w:rPr>
          <w:rFonts w:ascii="SimSun" w:hAnsi="SimSun"/>
          <w:sz w:val="21"/>
          <w:szCs w:val="22"/>
        </w:rPr>
        <w:t>(x)</w:t>
      </w:r>
      <w:r w:rsidRPr="00D2544D">
        <w:rPr>
          <w:rFonts w:ascii="SimSun" w:hAnsi="SimSun"/>
          <w:sz w:val="21"/>
          <w:szCs w:val="22"/>
        </w:rPr>
        <w:tab/>
      </w:r>
      <w:r w:rsidR="00CC4ED0" w:rsidRPr="00D2544D">
        <w:rPr>
          <w:rFonts w:ascii="SimSun" w:hAnsi="SimSun"/>
          <w:sz w:val="21"/>
          <w:szCs w:val="22"/>
        </w:rPr>
        <w:t>(</w:t>
      </w:r>
      <w:proofErr w:type="spellStart"/>
      <w:r w:rsidR="00CC4ED0" w:rsidRPr="00D2544D">
        <w:rPr>
          <w:rFonts w:ascii="SimSun" w:hAnsi="SimSun"/>
          <w:sz w:val="21"/>
          <w:szCs w:val="22"/>
        </w:rPr>
        <w:t>i</w:t>
      </w:r>
      <w:proofErr w:type="spellEnd"/>
      <w:r w:rsidR="00CC4ED0" w:rsidRPr="00D2544D">
        <w:rPr>
          <w:rFonts w:ascii="SimSun" w:hAnsi="SimSun"/>
          <w:sz w:val="21"/>
          <w:szCs w:val="22"/>
        </w:rPr>
        <w:t>)</w:t>
      </w:r>
      <w:r w:rsidR="00CC4ED0" w:rsidRPr="00D2544D">
        <w:rPr>
          <w:rFonts w:ascii="SimSun" w:hAnsi="SimSun"/>
          <w:sz w:val="21"/>
          <w:szCs w:val="22"/>
        </w:rPr>
        <w:tab/>
      </w:r>
      <w:r w:rsidR="00324D05" w:rsidRPr="00D2544D">
        <w:rPr>
          <w:rFonts w:ascii="SimSun" w:hAnsi="SimSun" w:hint="eastAsia"/>
          <w:sz w:val="21"/>
          <w:szCs w:val="22"/>
        </w:rPr>
        <w:t>第（1）</w:t>
      </w:r>
      <w:r w:rsidR="003E1E15" w:rsidRPr="00D2544D">
        <w:rPr>
          <w:rFonts w:ascii="SimSun" w:hAnsi="SimSun" w:hint="eastAsia"/>
          <w:sz w:val="21"/>
          <w:szCs w:val="22"/>
        </w:rPr>
        <w:t>条第（</w:t>
      </w:r>
      <w:r w:rsidR="003E1E15" w:rsidRPr="00D2544D">
        <w:rPr>
          <w:rFonts w:ascii="SimSun" w:hAnsi="SimSun"/>
          <w:sz w:val="21"/>
          <w:szCs w:val="22"/>
        </w:rPr>
        <w:fldChar w:fldCharType="begin"/>
      </w:r>
      <w:r w:rsidR="003E1E15" w:rsidRPr="00D2544D">
        <w:rPr>
          <w:rFonts w:ascii="SimSun" w:hAnsi="SimSun"/>
          <w:sz w:val="21"/>
          <w:szCs w:val="22"/>
        </w:rPr>
        <w:instrText xml:space="preserve"> </w:instrText>
      </w:r>
      <w:r w:rsidR="003E1E15" w:rsidRPr="00D2544D">
        <w:rPr>
          <w:rFonts w:ascii="SimSun" w:hAnsi="SimSun" w:hint="eastAsia"/>
          <w:sz w:val="21"/>
          <w:szCs w:val="22"/>
        </w:rPr>
        <w:instrText>= 2 \* roman</w:instrText>
      </w:r>
      <w:r w:rsidR="003E1E15" w:rsidRPr="00D2544D">
        <w:rPr>
          <w:rFonts w:ascii="SimSun" w:hAnsi="SimSun"/>
          <w:sz w:val="21"/>
          <w:szCs w:val="22"/>
        </w:rPr>
        <w:instrText xml:space="preserve"> </w:instrText>
      </w:r>
      <w:r w:rsidR="003E1E15" w:rsidRPr="00D2544D">
        <w:rPr>
          <w:rFonts w:ascii="SimSun" w:hAnsi="SimSun"/>
          <w:sz w:val="21"/>
          <w:szCs w:val="22"/>
        </w:rPr>
        <w:fldChar w:fldCharType="separate"/>
      </w:r>
      <w:r w:rsidR="00747C33" w:rsidRPr="00D2544D">
        <w:rPr>
          <w:rFonts w:ascii="SimSun" w:hAnsi="SimSun"/>
          <w:noProof/>
          <w:sz w:val="21"/>
          <w:szCs w:val="22"/>
        </w:rPr>
        <w:t>ii</w:t>
      </w:r>
      <w:r w:rsidR="003E1E15" w:rsidRPr="00D2544D">
        <w:rPr>
          <w:rFonts w:ascii="SimSun" w:hAnsi="SimSun"/>
          <w:sz w:val="21"/>
          <w:szCs w:val="22"/>
        </w:rPr>
        <w:fldChar w:fldCharType="end"/>
      </w:r>
      <w:r w:rsidR="003E1E15" w:rsidRPr="00D2544D">
        <w:rPr>
          <w:rFonts w:ascii="SimSun" w:hAnsi="SimSun" w:hint="eastAsia"/>
          <w:sz w:val="21"/>
          <w:szCs w:val="22"/>
        </w:rPr>
        <w:t>）款</w:t>
      </w:r>
      <w:r w:rsidR="00E35B22" w:rsidRPr="00D2544D">
        <w:rPr>
          <w:rFonts w:ascii="SimSun" w:hAnsi="SimSun" w:hint="eastAsia"/>
          <w:sz w:val="21"/>
          <w:szCs w:val="22"/>
        </w:rPr>
        <w:t>中的任何规定均不要求缔约方扩展或者</w:t>
      </w:r>
      <w:r w:rsidR="00242C21" w:rsidRPr="00D2544D">
        <w:rPr>
          <w:rFonts w:ascii="SimSun" w:hAnsi="SimSun" w:hint="eastAsia"/>
          <w:sz w:val="21"/>
          <w:szCs w:val="22"/>
        </w:rPr>
        <w:t>改变</w:t>
      </w:r>
      <w:r w:rsidR="00E35B22" w:rsidRPr="00D2544D">
        <w:rPr>
          <w:rFonts w:ascii="SimSun" w:hAnsi="SimSun" w:hint="eastAsia"/>
          <w:sz w:val="21"/>
          <w:szCs w:val="22"/>
        </w:rPr>
        <w:t>对信号所载节目的版权或相关权保护，包括任何适用的例外或限制。</w:t>
      </w:r>
    </w:p>
    <w:p w:rsidR="0013306C" w:rsidRPr="00D2544D" w:rsidRDefault="0013306C" w:rsidP="00CD4170">
      <w:pPr>
        <w:overflowPunct w:val="0"/>
        <w:spacing w:afterLines="50" w:after="120" w:line="340" w:lineRule="atLeast"/>
        <w:ind w:left="567"/>
        <w:jc w:val="both"/>
        <w:rPr>
          <w:rFonts w:ascii="SimSun" w:hAnsi="SimSun"/>
          <w:sz w:val="21"/>
          <w:szCs w:val="22"/>
        </w:rPr>
      </w:pPr>
      <w:r w:rsidRPr="00D2544D">
        <w:rPr>
          <w:rFonts w:ascii="SimSun" w:hAnsi="SimSun"/>
          <w:sz w:val="21"/>
          <w:szCs w:val="22"/>
        </w:rPr>
        <w:t>(ii)</w:t>
      </w:r>
      <w:r w:rsidR="00CC4ED0" w:rsidRPr="00D2544D">
        <w:rPr>
          <w:rFonts w:ascii="SimSun" w:hAnsi="SimSun"/>
          <w:sz w:val="21"/>
          <w:szCs w:val="22"/>
        </w:rPr>
        <w:tab/>
      </w:r>
      <w:r w:rsidR="00E35B22" w:rsidRPr="00D2544D">
        <w:rPr>
          <w:rFonts w:ascii="SimSun" w:hAnsi="SimSun" w:hint="eastAsia"/>
          <w:sz w:val="21"/>
          <w:szCs w:val="22"/>
        </w:rPr>
        <w:t>本公约不得以任何方式限制或妨碍依据国内法或国际协定给予作者、表演者、或录音制品制作者的其他保护。</w:t>
      </w:r>
    </w:p>
    <w:p w:rsidR="0013306C" w:rsidRPr="00D2544D" w:rsidRDefault="007700BD" w:rsidP="00CD4170">
      <w:pPr>
        <w:pStyle w:val="ListParagraph"/>
        <w:overflowPunct w:val="0"/>
        <w:spacing w:afterLines="50" w:after="120" w:line="340" w:lineRule="atLeast"/>
        <w:ind w:left="0"/>
        <w:contextualSpacing w:val="0"/>
        <w:jc w:val="both"/>
        <w:rPr>
          <w:rFonts w:ascii="SimSun" w:hAnsi="SimSun"/>
          <w:sz w:val="21"/>
          <w:szCs w:val="22"/>
        </w:rPr>
      </w:pPr>
      <w:r w:rsidRPr="00D2544D">
        <w:rPr>
          <w:rFonts w:ascii="SimSun" w:hAnsi="SimSun"/>
          <w:sz w:val="21"/>
          <w:szCs w:val="22"/>
        </w:rPr>
        <w:t>(y)</w:t>
      </w:r>
      <w:r w:rsidRPr="00D2544D">
        <w:rPr>
          <w:rFonts w:ascii="SimSun" w:hAnsi="SimSun"/>
          <w:sz w:val="21"/>
          <w:szCs w:val="22"/>
        </w:rPr>
        <w:tab/>
      </w:r>
      <w:r w:rsidR="00A4720C" w:rsidRPr="00D2544D">
        <w:rPr>
          <w:rFonts w:ascii="SimSun" w:hAnsi="SimSun" w:hint="eastAsia"/>
          <w:sz w:val="21"/>
          <w:szCs w:val="22"/>
        </w:rPr>
        <w:t>执行本公约的方式应当由各缔约国国内法律规定并应当包括以下一种或多种：通过授予版权或其它专项权利的方式保护；通过有关不正当竞争或滥用的法律保护；通过电信法律和法规保护；通过行政措施保护，以及依据刑法保护。</w:t>
      </w:r>
    </w:p>
    <w:p w:rsidR="0013306C" w:rsidRPr="00D2544D" w:rsidRDefault="0013306C" w:rsidP="00CD4170">
      <w:pPr>
        <w:pStyle w:val="ListParagraph"/>
        <w:overflowPunct w:val="0"/>
        <w:spacing w:afterLines="50" w:after="120" w:line="340" w:lineRule="atLeast"/>
        <w:ind w:left="0"/>
        <w:contextualSpacing w:val="0"/>
        <w:jc w:val="both"/>
        <w:rPr>
          <w:rFonts w:ascii="SimSun" w:hAnsi="SimSun"/>
          <w:sz w:val="21"/>
          <w:szCs w:val="22"/>
        </w:rPr>
      </w:pPr>
      <w:r w:rsidRPr="00D2544D">
        <w:rPr>
          <w:rFonts w:ascii="SimSun" w:hAnsi="SimSun"/>
          <w:sz w:val="21"/>
          <w:szCs w:val="22"/>
        </w:rPr>
        <w:t>(z)</w:t>
      </w:r>
      <w:r w:rsidRPr="00D2544D">
        <w:rPr>
          <w:rFonts w:ascii="SimSun" w:hAnsi="SimSun"/>
          <w:sz w:val="21"/>
          <w:szCs w:val="22"/>
        </w:rPr>
        <w:tab/>
      </w:r>
      <w:r w:rsidR="00A60C01" w:rsidRPr="00D2544D">
        <w:rPr>
          <w:rFonts w:ascii="SimSun" w:hAnsi="SimSun" w:hint="eastAsia"/>
          <w:sz w:val="21"/>
          <w:szCs w:val="22"/>
        </w:rPr>
        <w:t>缔约方</w:t>
      </w:r>
      <w:r w:rsidR="00133259" w:rsidRPr="00D2544D">
        <w:rPr>
          <w:rFonts w:ascii="SimSun" w:hAnsi="SimSun" w:hint="eastAsia"/>
          <w:sz w:val="21"/>
          <w:szCs w:val="22"/>
        </w:rPr>
        <w:t>以</w:t>
      </w:r>
      <w:r w:rsidR="00324D05" w:rsidRPr="00D2544D">
        <w:rPr>
          <w:rFonts w:ascii="SimSun" w:hAnsi="SimSun" w:hint="eastAsia"/>
          <w:sz w:val="21"/>
          <w:szCs w:val="22"/>
        </w:rPr>
        <w:t>第（1）</w:t>
      </w:r>
      <w:r w:rsidR="00A60C01" w:rsidRPr="00D2544D">
        <w:rPr>
          <w:rFonts w:ascii="SimSun" w:hAnsi="SimSun" w:hint="eastAsia"/>
          <w:sz w:val="21"/>
          <w:szCs w:val="22"/>
        </w:rPr>
        <w:t>条第（</w:t>
      </w:r>
      <w:r w:rsidR="00A60C01" w:rsidRPr="00D2544D">
        <w:rPr>
          <w:rFonts w:ascii="SimSun" w:hAnsi="SimSun"/>
          <w:sz w:val="21"/>
          <w:szCs w:val="22"/>
        </w:rPr>
        <w:fldChar w:fldCharType="begin"/>
      </w:r>
      <w:r w:rsidR="00A60C01" w:rsidRPr="00D2544D">
        <w:rPr>
          <w:rFonts w:ascii="SimSun" w:hAnsi="SimSun"/>
          <w:sz w:val="21"/>
          <w:szCs w:val="22"/>
        </w:rPr>
        <w:instrText xml:space="preserve"> </w:instrText>
      </w:r>
      <w:r w:rsidR="00A60C01" w:rsidRPr="00D2544D">
        <w:rPr>
          <w:rFonts w:ascii="SimSun" w:hAnsi="SimSun" w:hint="eastAsia"/>
          <w:sz w:val="21"/>
          <w:szCs w:val="22"/>
        </w:rPr>
        <w:instrText>= 2 \* roman</w:instrText>
      </w:r>
      <w:r w:rsidR="00A60C01" w:rsidRPr="00D2544D">
        <w:rPr>
          <w:rFonts w:ascii="SimSun" w:hAnsi="SimSun"/>
          <w:sz w:val="21"/>
          <w:szCs w:val="22"/>
        </w:rPr>
        <w:instrText xml:space="preserve"> </w:instrText>
      </w:r>
      <w:r w:rsidR="00A60C01" w:rsidRPr="00D2544D">
        <w:rPr>
          <w:rFonts w:ascii="SimSun" w:hAnsi="SimSun"/>
          <w:sz w:val="21"/>
          <w:szCs w:val="22"/>
        </w:rPr>
        <w:fldChar w:fldCharType="separate"/>
      </w:r>
      <w:r w:rsidR="00747C33" w:rsidRPr="00D2544D">
        <w:rPr>
          <w:rFonts w:ascii="SimSun" w:hAnsi="SimSun"/>
          <w:noProof/>
          <w:sz w:val="21"/>
          <w:szCs w:val="22"/>
        </w:rPr>
        <w:t>ii</w:t>
      </w:r>
      <w:r w:rsidR="00A60C01" w:rsidRPr="00D2544D">
        <w:rPr>
          <w:rFonts w:ascii="SimSun" w:hAnsi="SimSun"/>
          <w:sz w:val="21"/>
          <w:szCs w:val="22"/>
        </w:rPr>
        <w:fldChar w:fldCharType="end"/>
      </w:r>
      <w:r w:rsidR="00A60C01" w:rsidRPr="00D2544D">
        <w:rPr>
          <w:rFonts w:ascii="SimSun" w:hAnsi="SimSun" w:hint="eastAsia"/>
          <w:sz w:val="21"/>
          <w:szCs w:val="22"/>
        </w:rPr>
        <w:t>）款</w:t>
      </w:r>
      <w:r w:rsidR="00133259" w:rsidRPr="00D2544D">
        <w:rPr>
          <w:rFonts w:ascii="SimSun" w:hAnsi="SimSun" w:hint="eastAsia"/>
          <w:sz w:val="21"/>
          <w:szCs w:val="22"/>
        </w:rPr>
        <w:t>所允许的第（1）</w:t>
      </w:r>
      <w:r w:rsidR="00A60C01" w:rsidRPr="00D2544D">
        <w:rPr>
          <w:rFonts w:ascii="SimSun" w:hAnsi="SimSun" w:hint="eastAsia"/>
          <w:sz w:val="21"/>
          <w:szCs w:val="22"/>
        </w:rPr>
        <w:t>条第（</w:t>
      </w:r>
      <w:r w:rsidR="00A60C01" w:rsidRPr="00D2544D">
        <w:rPr>
          <w:rFonts w:ascii="SimSun" w:hAnsi="SimSun"/>
          <w:sz w:val="21"/>
          <w:szCs w:val="22"/>
        </w:rPr>
        <w:fldChar w:fldCharType="begin"/>
      </w:r>
      <w:r w:rsidR="00A60C01" w:rsidRPr="00D2544D">
        <w:rPr>
          <w:rFonts w:ascii="SimSun" w:hAnsi="SimSun"/>
          <w:sz w:val="21"/>
          <w:szCs w:val="22"/>
        </w:rPr>
        <w:instrText xml:space="preserve"> </w:instrText>
      </w:r>
      <w:r w:rsidR="00A60C01" w:rsidRPr="00D2544D">
        <w:rPr>
          <w:rFonts w:ascii="SimSun" w:hAnsi="SimSun" w:hint="eastAsia"/>
          <w:sz w:val="21"/>
          <w:szCs w:val="22"/>
        </w:rPr>
        <w:instrText>= 1 \* roman</w:instrText>
      </w:r>
      <w:r w:rsidR="00A60C01" w:rsidRPr="00D2544D">
        <w:rPr>
          <w:rFonts w:ascii="SimSun" w:hAnsi="SimSun"/>
          <w:sz w:val="21"/>
          <w:szCs w:val="22"/>
        </w:rPr>
        <w:instrText xml:space="preserve"> </w:instrText>
      </w:r>
      <w:r w:rsidR="00A60C01" w:rsidRPr="00D2544D">
        <w:rPr>
          <w:rFonts w:ascii="SimSun" w:hAnsi="SimSun"/>
          <w:sz w:val="21"/>
          <w:szCs w:val="22"/>
        </w:rPr>
        <w:fldChar w:fldCharType="separate"/>
      </w:r>
      <w:r w:rsidR="00747C33" w:rsidRPr="00D2544D">
        <w:rPr>
          <w:rFonts w:ascii="SimSun" w:hAnsi="SimSun"/>
          <w:noProof/>
          <w:sz w:val="21"/>
          <w:szCs w:val="22"/>
        </w:rPr>
        <w:t>i</w:t>
      </w:r>
      <w:r w:rsidR="00A60C01" w:rsidRPr="00D2544D">
        <w:rPr>
          <w:rFonts w:ascii="SimSun" w:hAnsi="SimSun"/>
          <w:sz w:val="21"/>
          <w:szCs w:val="22"/>
        </w:rPr>
        <w:fldChar w:fldCharType="end"/>
      </w:r>
      <w:r w:rsidR="00A60C01" w:rsidRPr="00D2544D">
        <w:rPr>
          <w:rFonts w:ascii="SimSun" w:hAnsi="SimSun" w:hint="eastAsia"/>
          <w:sz w:val="21"/>
          <w:szCs w:val="22"/>
        </w:rPr>
        <w:t>）款规定的权利与版权或相关权的结合为广播组织提供保护应规定，广播组织可以行使权利</w:t>
      </w:r>
      <w:r w:rsidR="007700BD" w:rsidRPr="00D2544D">
        <w:rPr>
          <w:rFonts w:ascii="SimSun" w:hAnsi="SimSun" w:hint="eastAsia"/>
          <w:sz w:val="21"/>
          <w:szCs w:val="22"/>
        </w:rPr>
        <w:t>，</w:t>
      </w:r>
      <w:r w:rsidR="00A60C01" w:rsidRPr="00D2544D">
        <w:rPr>
          <w:rFonts w:ascii="SimSun" w:hAnsi="SimSun" w:hint="eastAsia"/>
          <w:sz w:val="21"/>
          <w:szCs w:val="22"/>
        </w:rPr>
        <w:t>禁止未经授权转播信号所载的节目，前提是</w:t>
      </w:r>
      <w:r w:rsidR="007700BD" w:rsidRPr="00D2544D">
        <w:rPr>
          <w:rFonts w:ascii="SimSun" w:hAnsi="SimSun" w:hint="eastAsia"/>
          <w:sz w:val="21"/>
          <w:szCs w:val="22"/>
        </w:rPr>
        <w:t>广播组织</w:t>
      </w:r>
      <w:r w:rsidR="00133259" w:rsidRPr="00D2544D">
        <w:rPr>
          <w:rFonts w:ascii="SimSun" w:hAnsi="SimSun" w:hint="eastAsia"/>
          <w:sz w:val="21"/>
          <w:szCs w:val="22"/>
        </w:rPr>
        <w:t>按照</w:t>
      </w:r>
      <w:r w:rsidR="00A60C01" w:rsidRPr="00D2544D">
        <w:rPr>
          <w:rFonts w:ascii="SimSun" w:hAnsi="SimSun" w:hint="eastAsia"/>
          <w:sz w:val="21"/>
          <w:szCs w:val="22"/>
        </w:rPr>
        <w:t>缔约方国内法</w:t>
      </w:r>
      <w:r w:rsidR="0004638D" w:rsidRPr="00D2544D">
        <w:rPr>
          <w:rFonts w:ascii="SimSun" w:hAnsi="SimSun" w:hint="eastAsia"/>
          <w:sz w:val="21"/>
          <w:szCs w:val="22"/>
        </w:rPr>
        <w:t>所允许的</w:t>
      </w:r>
      <w:r w:rsidR="007700BD" w:rsidRPr="00D2544D">
        <w:rPr>
          <w:rFonts w:ascii="SimSun" w:hAnsi="SimSun" w:hint="eastAsia"/>
          <w:sz w:val="21"/>
          <w:szCs w:val="22"/>
        </w:rPr>
        <w:t>，</w:t>
      </w:r>
      <w:r w:rsidR="0004638D" w:rsidRPr="00D2544D">
        <w:rPr>
          <w:rFonts w:ascii="SimSun" w:hAnsi="SimSun" w:hint="eastAsia"/>
          <w:sz w:val="21"/>
          <w:szCs w:val="22"/>
        </w:rPr>
        <w:t>经</w:t>
      </w:r>
      <w:r w:rsidR="00A60C01" w:rsidRPr="00D2544D">
        <w:rPr>
          <w:rFonts w:ascii="SimSun" w:hAnsi="SimSun" w:hint="eastAsia"/>
          <w:sz w:val="21"/>
          <w:szCs w:val="22"/>
        </w:rPr>
        <w:t>版权或相关权</w:t>
      </w:r>
      <w:r w:rsidR="0004638D" w:rsidRPr="00D2544D">
        <w:rPr>
          <w:rFonts w:ascii="SimSun" w:hAnsi="SimSun" w:hint="eastAsia"/>
          <w:sz w:val="21"/>
          <w:szCs w:val="22"/>
        </w:rPr>
        <w:t>所有人</w:t>
      </w:r>
      <w:r w:rsidR="00A60C01" w:rsidRPr="00D2544D">
        <w:rPr>
          <w:rFonts w:ascii="SimSun" w:hAnsi="SimSun" w:hint="eastAsia"/>
          <w:sz w:val="21"/>
          <w:szCs w:val="22"/>
        </w:rPr>
        <w:t>授权采取这种做法。</w:t>
      </w:r>
      <w:r w:rsidR="00324D05" w:rsidRPr="00D2544D">
        <w:rPr>
          <w:rFonts w:ascii="SimSun" w:hAnsi="SimSun"/>
          <w:sz w:val="21"/>
          <w:szCs w:val="22"/>
        </w:rPr>
        <w:t>[1]</w:t>
      </w:r>
    </w:p>
    <w:p w:rsidR="0013306C" w:rsidRPr="00D2544D" w:rsidRDefault="0013306C" w:rsidP="00CD4170">
      <w:pPr>
        <w:pStyle w:val="ListParagraph"/>
        <w:overflowPunct w:val="0"/>
        <w:spacing w:afterLines="50" w:after="120" w:line="340" w:lineRule="atLeast"/>
        <w:ind w:left="0"/>
        <w:contextualSpacing w:val="0"/>
        <w:jc w:val="both"/>
        <w:rPr>
          <w:rFonts w:ascii="SimSun" w:hAnsi="SimSun"/>
          <w:sz w:val="21"/>
          <w:szCs w:val="22"/>
        </w:rPr>
      </w:pPr>
      <w:r w:rsidRPr="00D2544D">
        <w:rPr>
          <w:rFonts w:ascii="SimSun" w:hAnsi="SimSun"/>
          <w:sz w:val="21"/>
          <w:szCs w:val="22"/>
        </w:rPr>
        <w:t>[1]</w:t>
      </w:r>
      <w:r w:rsidRPr="00D2544D">
        <w:rPr>
          <w:rFonts w:ascii="SimSun" w:hAnsi="SimSun"/>
          <w:sz w:val="21"/>
          <w:szCs w:val="22"/>
        </w:rPr>
        <w:tab/>
      </w:r>
      <w:r w:rsidR="005E325B" w:rsidRPr="00D2544D">
        <w:rPr>
          <w:rFonts w:ascii="SimSun" w:hAnsi="SimSun" w:hint="eastAsia"/>
          <w:sz w:val="21"/>
          <w:szCs w:val="22"/>
        </w:rPr>
        <w:t>关于第（1）条（z）款的议定声明：</w:t>
      </w:r>
      <w:r w:rsidR="007700BD" w:rsidRPr="00D2544D">
        <w:rPr>
          <w:rFonts w:ascii="SimSun" w:hAnsi="SimSun" w:hint="eastAsia"/>
          <w:sz w:val="21"/>
          <w:szCs w:val="22"/>
        </w:rPr>
        <w:t>达成的</w:t>
      </w:r>
      <w:r w:rsidR="00133259" w:rsidRPr="00D2544D">
        <w:rPr>
          <w:rFonts w:ascii="SimSun" w:hAnsi="SimSun" w:hint="eastAsia"/>
          <w:sz w:val="21"/>
          <w:szCs w:val="22"/>
        </w:rPr>
        <w:t>谅解是，缔约方可以设定条件，具体规定广播组织可以</w:t>
      </w:r>
      <w:r w:rsidR="0004638D" w:rsidRPr="00D2544D">
        <w:rPr>
          <w:rFonts w:ascii="SimSun" w:hAnsi="SimSun" w:hint="eastAsia"/>
          <w:sz w:val="21"/>
          <w:szCs w:val="22"/>
        </w:rPr>
        <w:t>行使</w:t>
      </w:r>
      <w:r w:rsidR="00133259" w:rsidRPr="00D2544D">
        <w:rPr>
          <w:rFonts w:ascii="SimSun" w:hAnsi="SimSun" w:hint="eastAsia"/>
          <w:sz w:val="21"/>
          <w:szCs w:val="22"/>
        </w:rPr>
        <w:t>广播组织以外的他人所拥有的版权或相关权的情况。</w:t>
      </w:r>
    </w:p>
    <w:p w:rsidR="002928D3" w:rsidRPr="00CD4170" w:rsidRDefault="002928D3" w:rsidP="00CD4170">
      <w:pPr>
        <w:overflowPunct w:val="0"/>
        <w:spacing w:afterLines="50" w:after="120" w:line="340" w:lineRule="atLeast"/>
        <w:ind w:left="5534"/>
        <w:rPr>
          <w:rFonts w:ascii="STKaiti" w:eastAsia="STKaiti" w:hAnsi="STKaiti"/>
          <w:sz w:val="21"/>
          <w:szCs w:val="22"/>
        </w:rPr>
      </w:pPr>
    </w:p>
    <w:p w:rsidR="0013306C" w:rsidRPr="00CD4170" w:rsidRDefault="0013306C" w:rsidP="00CD4170">
      <w:pPr>
        <w:overflowPunct w:val="0"/>
        <w:spacing w:afterLines="50" w:after="120" w:line="340" w:lineRule="atLeast"/>
        <w:ind w:left="5534"/>
        <w:rPr>
          <w:rFonts w:ascii="STKaiti" w:eastAsia="STKaiti" w:hAnsi="STKaiti"/>
          <w:sz w:val="21"/>
          <w:szCs w:val="22"/>
        </w:rPr>
      </w:pPr>
      <w:r w:rsidRPr="00CD4170">
        <w:rPr>
          <w:rFonts w:ascii="STKaiti" w:eastAsia="STKaiti" w:hAnsi="STKaiti"/>
          <w:sz w:val="21"/>
          <w:szCs w:val="22"/>
        </w:rPr>
        <w:t>[</w:t>
      </w:r>
      <w:r w:rsidR="0004638D" w:rsidRPr="00CD4170">
        <w:rPr>
          <w:rFonts w:ascii="STKaiti" w:eastAsia="STKaiti" w:hAnsi="STKaiti" w:hint="eastAsia"/>
          <w:sz w:val="21"/>
          <w:szCs w:val="22"/>
        </w:rPr>
        <w:t>文件完</w:t>
      </w:r>
      <w:r w:rsidRPr="00CD4170">
        <w:rPr>
          <w:rFonts w:ascii="STKaiti" w:eastAsia="STKaiti" w:hAnsi="STKaiti"/>
          <w:sz w:val="21"/>
          <w:szCs w:val="22"/>
        </w:rPr>
        <w:t>]</w:t>
      </w:r>
    </w:p>
    <w:sectPr w:rsidR="0013306C" w:rsidRPr="00CD4170" w:rsidSect="00B3252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40A" w:rsidRDefault="0005640A">
      <w:r>
        <w:separator/>
      </w:r>
    </w:p>
  </w:endnote>
  <w:endnote w:type="continuationSeparator" w:id="0">
    <w:p w:rsidR="0005640A" w:rsidRDefault="0005640A" w:rsidP="003B38C1">
      <w:r>
        <w:separator/>
      </w:r>
    </w:p>
    <w:p w:rsidR="0005640A" w:rsidRPr="003B38C1" w:rsidRDefault="0005640A" w:rsidP="003B38C1">
      <w:pPr>
        <w:spacing w:after="60"/>
        <w:rPr>
          <w:sz w:val="17"/>
        </w:rPr>
      </w:pPr>
      <w:r>
        <w:rPr>
          <w:sz w:val="17"/>
        </w:rPr>
        <w:t>[Endnote continued from previous page]</w:t>
      </w:r>
    </w:p>
  </w:endnote>
  <w:endnote w:type="continuationNotice" w:id="1">
    <w:p w:rsidR="0005640A" w:rsidRPr="003B38C1" w:rsidRDefault="000564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STKaiti">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40A" w:rsidRDefault="0005640A">
      <w:r>
        <w:separator/>
      </w:r>
    </w:p>
  </w:footnote>
  <w:footnote w:type="continuationSeparator" w:id="0">
    <w:p w:rsidR="0005640A" w:rsidRDefault="0005640A" w:rsidP="008B60B2">
      <w:r>
        <w:separator/>
      </w:r>
    </w:p>
    <w:p w:rsidR="0005640A" w:rsidRPr="00ED77FB" w:rsidRDefault="0005640A" w:rsidP="008B60B2">
      <w:pPr>
        <w:spacing w:after="60"/>
        <w:rPr>
          <w:sz w:val="17"/>
          <w:szCs w:val="17"/>
        </w:rPr>
      </w:pPr>
      <w:r w:rsidRPr="00ED77FB">
        <w:rPr>
          <w:sz w:val="17"/>
          <w:szCs w:val="17"/>
        </w:rPr>
        <w:t>[Footnote continued from previous page]</w:t>
      </w:r>
    </w:p>
  </w:footnote>
  <w:footnote w:type="continuationNotice" w:id="1">
    <w:p w:rsidR="0005640A" w:rsidRPr="00ED77FB" w:rsidRDefault="000564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2544D" w:rsidRDefault="00B32521" w:rsidP="00477D6B">
    <w:pPr>
      <w:jc w:val="right"/>
      <w:rPr>
        <w:rFonts w:ascii="SimSun" w:hAnsi="SimSun"/>
        <w:sz w:val="21"/>
      </w:rPr>
    </w:pPr>
    <w:bookmarkStart w:id="6" w:name="Code2"/>
    <w:bookmarkEnd w:id="6"/>
    <w:r w:rsidRPr="00D2544D">
      <w:rPr>
        <w:rFonts w:ascii="SimSun" w:hAnsi="SimSun"/>
        <w:sz w:val="21"/>
      </w:rPr>
      <w:t>SCCR/37/7</w:t>
    </w:r>
  </w:p>
  <w:p w:rsidR="00EC4E49" w:rsidRPr="00D2544D" w:rsidRDefault="00F66134" w:rsidP="00477D6B">
    <w:pPr>
      <w:jc w:val="right"/>
      <w:rPr>
        <w:rFonts w:ascii="SimSun" w:hAnsi="SimSun"/>
        <w:sz w:val="21"/>
      </w:rPr>
    </w:pPr>
    <w:r w:rsidRPr="00D2544D">
      <w:rPr>
        <w:rFonts w:ascii="SimSun" w:hAnsi="SimSun" w:hint="eastAsia"/>
        <w:sz w:val="21"/>
      </w:rPr>
      <w:t>第</w:t>
    </w:r>
    <w:r w:rsidR="00EC4E49" w:rsidRPr="00D2544D">
      <w:rPr>
        <w:rFonts w:ascii="SimSun" w:hAnsi="SimSun"/>
        <w:sz w:val="21"/>
      </w:rPr>
      <w:fldChar w:fldCharType="begin"/>
    </w:r>
    <w:r w:rsidR="00EC4E49" w:rsidRPr="00D2544D">
      <w:rPr>
        <w:rFonts w:ascii="SimSun" w:hAnsi="SimSun"/>
        <w:sz w:val="21"/>
      </w:rPr>
      <w:instrText xml:space="preserve"> PAGE  \* MERGEFORMAT </w:instrText>
    </w:r>
    <w:r w:rsidR="00EC4E49" w:rsidRPr="00D2544D">
      <w:rPr>
        <w:rFonts w:ascii="SimSun" w:hAnsi="SimSun"/>
        <w:sz w:val="21"/>
      </w:rPr>
      <w:fldChar w:fldCharType="separate"/>
    </w:r>
    <w:r w:rsidR="009C4181">
      <w:rPr>
        <w:rFonts w:ascii="SimSun" w:hAnsi="SimSun"/>
        <w:noProof/>
        <w:sz w:val="21"/>
      </w:rPr>
      <w:t>2</w:t>
    </w:r>
    <w:r w:rsidR="00EC4E49" w:rsidRPr="00D2544D">
      <w:rPr>
        <w:rFonts w:ascii="SimSun" w:hAnsi="SimSun"/>
        <w:sz w:val="21"/>
      </w:rPr>
      <w:fldChar w:fldCharType="end"/>
    </w:r>
    <w:r w:rsidRPr="00D2544D">
      <w:rPr>
        <w:rFonts w:ascii="SimSun" w:hAnsi="SimSun" w:hint="eastAsia"/>
        <w:sz w:val="21"/>
      </w:rPr>
      <w:t>页</w:t>
    </w:r>
  </w:p>
  <w:p w:rsidR="008A134B" w:rsidRPr="00D2544D"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720556"/>
    <w:multiLevelType w:val="hybridMultilevel"/>
    <w:tmpl w:val="484636B4"/>
    <w:lvl w:ilvl="0" w:tplc="0264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21"/>
    <w:rsid w:val="00043CAA"/>
    <w:rsid w:val="0004638D"/>
    <w:rsid w:val="0005640A"/>
    <w:rsid w:val="00075432"/>
    <w:rsid w:val="000968ED"/>
    <w:rsid w:val="000F5E56"/>
    <w:rsid w:val="0013306C"/>
    <w:rsid w:val="00133259"/>
    <w:rsid w:val="001362EE"/>
    <w:rsid w:val="001647D5"/>
    <w:rsid w:val="001832A6"/>
    <w:rsid w:val="00191BD3"/>
    <w:rsid w:val="001A0D02"/>
    <w:rsid w:val="001B0A21"/>
    <w:rsid w:val="0021217E"/>
    <w:rsid w:val="00242C21"/>
    <w:rsid w:val="002634C4"/>
    <w:rsid w:val="002928D3"/>
    <w:rsid w:val="002F1FE6"/>
    <w:rsid w:val="002F4E68"/>
    <w:rsid w:val="00312F7F"/>
    <w:rsid w:val="00324D05"/>
    <w:rsid w:val="00361450"/>
    <w:rsid w:val="003673CF"/>
    <w:rsid w:val="003845C1"/>
    <w:rsid w:val="003A6F89"/>
    <w:rsid w:val="003B38C1"/>
    <w:rsid w:val="003E1E15"/>
    <w:rsid w:val="00423E3E"/>
    <w:rsid w:val="00427AF4"/>
    <w:rsid w:val="0044586D"/>
    <w:rsid w:val="004647DA"/>
    <w:rsid w:val="00474062"/>
    <w:rsid w:val="00477D6B"/>
    <w:rsid w:val="004A0453"/>
    <w:rsid w:val="005019FF"/>
    <w:rsid w:val="0053057A"/>
    <w:rsid w:val="00560A29"/>
    <w:rsid w:val="005C6649"/>
    <w:rsid w:val="005E325B"/>
    <w:rsid w:val="00605827"/>
    <w:rsid w:val="00646050"/>
    <w:rsid w:val="006713CA"/>
    <w:rsid w:val="00676C5C"/>
    <w:rsid w:val="006932CB"/>
    <w:rsid w:val="006B0861"/>
    <w:rsid w:val="00747C33"/>
    <w:rsid w:val="00765622"/>
    <w:rsid w:val="007700BD"/>
    <w:rsid w:val="007D1613"/>
    <w:rsid w:val="007E4C0E"/>
    <w:rsid w:val="007F3396"/>
    <w:rsid w:val="008A134B"/>
    <w:rsid w:val="008B2CC1"/>
    <w:rsid w:val="008B60B2"/>
    <w:rsid w:val="0090731E"/>
    <w:rsid w:val="00916EE2"/>
    <w:rsid w:val="00966A22"/>
    <w:rsid w:val="0096722F"/>
    <w:rsid w:val="00980843"/>
    <w:rsid w:val="009C4181"/>
    <w:rsid w:val="009E2791"/>
    <w:rsid w:val="009E3F6F"/>
    <w:rsid w:val="009F499F"/>
    <w:rsid w:val="00A37342"/>
    <w:rsid w:val="00A42DAF"/>
    <w:rsid w:val="00A45BD8"/>
    <w:rsid w:val="00A4720C"/>
    <w:rsid w:val="00A60C01"/>
    <w:rsid w:val="00A869B7"/>
    <w:rsid w:val="00AB73AC"/>
    <w:rsid w:val="00AC205C"/>
    <w:rsid w:val="00AF0A6B"/>
    <w:rsid w:val="00B05A69"/>
    <w:rsid w:val="00B32521"/>
    <w:rsid w:val="00B9734B"/>
    <w:rsid w:val="00BA30E2"/>
    <w:rsid w:val="00C11BFE"/>
    <w:rsid w:val="00C5068F"/>
    <w:rsid w:val="00C86D74"/>
    <w:rsid w:val="00CC4ED0"/>
    <w:rsid w:val="00CC5AF2"/>
    <w:rsid w:val="00CD04F1"/>
    <w:rsid w:val="00CD4170"/>
    <w:rsid w:val="00CF3A20"/>
    <w:rsid w:val="00CF430B"/>
    <w:rsid w:val="00D2544D"/>
    <w:rsid w:val="00D45252"/>
    <w:rsid w:val="00D60F9C"/>
    <w:rsid w:val="00D71B4D"/>
    <w:rsid w:val="00D93D55"/>
    <w:rsid w:val="00E15015"/>
    <w:rsid w:val="00E335FE"/>
    <w:rsid w:val="00E35B22"/>
    <w:rsid w:val="00EA7D6E"/>
    <w:rsid w:val="00EC4E49"/>
    <w:rsid w:val="00ED77FB"/>
    <w:rsid w:val="00EE45FA"/>
    <w:rsid w:val="00F6613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FC66F70-7B41-4F84-99E0-0C77F3FF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uiPriority w:val="34"/>
    <w:qFormat/>
    <w:rsid w:val="00133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37 (E)</Template>
  <TotalTime>0</TotalTime>
  <Pages>2</Pages>
  <Words>706</Words>
  <Characters>173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SCCR/37/7</vt:lpstr>
    </vt:vector>
  </TitlesOfParts>
  <Company>WIPO</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SCCR/37/7</dc:title>
  <dc:subject>美利坚合众国关于产权组织保护广播组织条约草案范围和权利执行方面的提案</dc:subject>
  <dc:creator>HAIZEL Francesca</dc:creator>
  <cp:lastModifiedBy>HAIZEL Francesca</cp:lastModifiedBy>
  <cp:revision>2</cp:revision>
  <cp:lastPrinted>2011-02-15T11:56:00Z</cp:lastPrinted>
  <dcterms:created xsi:type="dcterms:W3CDTF">2018-11-23T15:08:00Z</dcterms:created>
  <dcterms:modified xsi:type="dcterms:W3CDTF">2018-11-23T15:08:00Z</dcterms:modified>
</cp:coreProperties>
</file>