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E66D6C" w:rsidRPr="00E66D6C" w:rsidTr="006F799B">
        <w:trPr>
          <w:trHeight w:val="1977"/>
        </w:trPr>
        <w:tc>
          <w:tcPr>
            <w:tcW w:w="4594" w:type="dxa"/>
            <w:tcBorders>
              <w:bottom w:val="single" w:sz="4" w:space="0" w:color="auto"/>
            </w:tcBorders>
            <w:tcMar>
              <w:bottom w:w="170" w:type="dxa"/>
            </w:tcMar>
          </w:tcPr>
          <w:p w:rsidR="00E66D6C" w:rsidRPr="00E66D6C" w:rsidRDefault="00E66D6C" w:rsidP="00E66D6C">
            <w:pPr>
              <w:rPr>
                <w:rFonts w:ascii="SimSun" w:hAnsi="SimSun" w:cs="Cambria"/>
                <w:sz w:val="21"/>
                <w:szCs w:val="28"/>
              </w:rPr>
            </w:pPr>
            <w:bookmarkStart w:id="0" w:name="_GoBack"/>
            <w:bookmarkEnd w:id="0"/>
            <w:r w:rsidRPr="00E66D6C">
              <w:rPr>
                <w:rFonts w:ascii="SimSun" w:hAnsi="SimSun" w:cs="Cambria" w:hint="eastAsia"/>
                <w:noProof/>
                <w:sz w:val="21"/>
                <w:szCs w:val="28"/>
                <w:lang w:eastAsia="en-US"/>
              </w:rPr>
              <w:drawing>
                <wp:anchor distT="0" distB="0" distL="114300" distR="114300" simplePos="0" relativeHeight="251659264" behindDoc="1" locked="0" layoutInCell="0" allowOverlap="1" wp14:anchorId="0E7E3A1D" wp14:editId="1B88128D">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E66D6C" w:rsidRPr="00E66D6C" w:rsidRDefault="00E66D6C" w:rsidP="00E66D6C">
            <w:pPr>
              <w:rPr>
                <w:rFonts w:ascii="SimSun" w:hAnsi="SimSun" w:cs="Cambria"/>
                <w:sz w:val="21"/>
                <w:szCs w:val="28"/>
              </w:rPr>
            </w:pPr>
          </w:p>
        </w:tc>
        <w:tc>
          <w:tcPr>
            <w:tcW w:w="425" w:type="dxa"/>
            <w:tcBorders>
              <w:bottom w:val="single" w:sz="4" w:space="0" w:color="auto"/>
            </w:tcBorders>
            <w:tcMar>
              <w:left w:w="0" w:type="dxa"/>
              <w:right w:w="0" w:type="dxa"/>
            </w:tcMar>
          </w:tcPr>
          <w:p w:rsidR="00E66D6C" w:rsidRPr="00E66D6C" w:rsidRDefault="00E66D6C" w:rsidP="00E66D6C">
            <w:pPr>
              <w:jc w:val="right"/>
              <w:rPr>
                <w:sz w:val="21"/>
                <w:szCs w:val="28"/>
              </w:rPr>
            </w:pPr>
            <w:r w:rsidRPr="00E66D6C">
              <w:rPr>
                <w:b/>
                <w:sz w:val="40"/>
                <w:szCs w:val="40"/>
              </w:rPr>
              <w:t>C</w:t>
            </w:r>
          </w:p>
        </w:tc>
      </w:tr>
      <w:tr w:rsidR="00E66D6C" w:rsidRPr="00E66D6C" w:rsidTr="006F799B">
        <w:trPr>
          <w:trHeight w:hRule="exact" w:val="340"/>
        </w:trPr>
        <w:tc>
          <w:tcPr>
            <w:tcW w:w="9356" w:type="dxa"/>
            <w:gridSpan w:val="3"/>
            <w:tcBorders>
              <w:top w:val="single" w:sz="4" w:space="0" w:color="auto"/>
            </w:tcBorders>
            <w:tcMar>
              <w:top w:w="170" w:type="dxa"/>
              <w:left w:w="0" w:type="dxa"/>
              <w:right w:w="0" w:type="dxa"/>
            </w:tcMar>
            <w:vAlign w:val="bottom"/>
          </w:tcPr>
          <w:p w:rsidR="00E66D6C" w:rsidRPr="00E66D6C" w:rsidRDefault="00E66D6C" w:rsidP="00E66D6C">
            <w:pPr>
              <w:jc w:val="right"/>
              <w:rPr>
                <w:rFonts w:ascii="Arial Black" w:hAnsi="Arial Black"/>
                <w:caps/>
                <w:sz w:val="15"/>
              </w:rPr>
            </w:pPr>
            <w:r>
              <w:rPr>
                <w:rFonts w:ascii="Arial Black" w:hAnsi="Arial Black" w:hint="eastAsia"/>
                <w:caps/>
                <w:sz w:val="15"/>
              </w:rPr>
              <w:t>sccr/31/</w:t>
            </w:r>
            <w:bookmarkStart w:id="1" w:name="Code"/>
            <w:bookmarkEnd w:id="1"/>
            <w:r>
              <w:rPr>
                <w:rFonts w:ascii="Arial Black" w:hAnsi="Arial Black" w:hint="eastAsia"/>
                <w:caps/>
                <w:sz w:val="15"/>
              </w:rPr>
              <w:t>6 Prov.</w:t>
            </w:r>
          </w:p>
        </w:tc>
      </w:tr>
      <w:tr w:rsidR="00E66D6C" w:rsidRPr="00E66D6C" w:rsidTr="006F799B">
        <w:trPr>
          <w:trHeight w:hRule="exact" w:val="170"/>
        </w:trPr>
        <w:tc>
          <w:tcPr>
            <w:tcW w:w="9356" w:type="dxa"/>
            <w:gridSpan w:val="3"/>
            <w:noWrap/>
            <w:tcMar>
              <w:left w:w="0" w:type="dxa"/>
              <w:right w:w="0" w:type="dxa"/>
            </w:tcMar>
            <w:vAlign w:val="bottom"/>
          </w:tcPr>
          <w:p w:rsidR="00E66D6C" w:rsidRPr="00E66D6C" w:rsidRDefault="00E66D6C" w:rsidP="00E66D6C">
            <w:pPr>
              <w:jc w:val="right"/>
              <w:rPr>
                <w:rFonts w:ascii="Arial Black" w:hAnsi="Arial Black"/>
                <w:b/>
                <w:caps/>
                <w:sz w:val="15"/>
                <w:szCs w:val="15"/>
              </w:rPr>
            </w:pPr>
            <w:r w:rsidRPr="00E66D6C">
              <w:rPr>
                <w:rFonts w:eastAsia="SimHei" w:hint="eastAsia"/>
                <w:b/>
                <w:sz w:val="15"/>
                <w:szCs w:val="15"/>
              </w:rPr>
              <w:t>原</w:t>
            </w:r>
            <w:r w:rsidRPr="00E66D6C">
              <w:rPr>
                <w:rFonts w:eastAsia="SimHei"/>
                <w:b/>
                <w:sz w:val="15"/>
                <w:szCs w:val="15"/>
                <w:lang w:val="pt-BR"/>
              </w:rPr>
              <w:t xml:space="preserve"> </w:t>
            </w:r>
            <w:r w:rsidRPr="00E66D6C">
              <w:rPr>
                <w:rFonts w:eastAsia="SimHei" w:hint="eastAsia"/>
                <w:b/>
                <w:sz w:val="15"/>
                <w:szCs w:val="15"/>
              </w:rPr>
              <w:t>文</w:t>
            </w:r>
            <w:r w:rsidRPr="00E66D6C">
              <w:rPr>
                <w:rFonts w:eastAsia="SimHei" w:hint="eastAsia"/>
                <w:b/>
                <w:sz w:val="15"/>
                <w:szCs w:val="15"/>
                <w:lang w:val="pt-BR"/>
              </w:rPr>
              <w:t>：</w:t>
            </w:r>
            <w:bookmarkStart w:id="2" w:name="Original"/>
            <w:bookmarkEnd w:id="2"/>
            <w:r w:rsidRPr="00E66D6C">
              <w:rPr>
                <w:rFonts w:eastAsia="SimHei" w:hint="eastAsia"/>
                <w:b/>
                <w:sz w:val="15"/>
                <w:szCs w:val="15"/>
              </w:rPr>
              <w:t>英</w:t>
            </w:r>
            <w:r w:rsidRPr="00E66D6C">
              <w:rPr>
                <w:rFonts w:eastAsia="SimHei" w:hint="eastAsia"/>
                <w:b/>
                <w:sz w:val="15"/>
                <w:szCs w:val="15"/>
              </w:rPr>
              <w:t xml:space="preserve"> </w:t>
            </w:r>
            <w:r w:rsidRPr="00E66D6C">
              <w:rPr>
                <w:rFonts w:eastAsia="SimHei" w:hint="eastAsia"/>
                <w:b/>
                <w:sz w:val="15"/>
                <w:szCs w:val="15"/>
              </w:rPr>
              <w:t>文</w:t>
            </w:r>
          </w:p>
        </w:tc>
      </w:tr>
      <w:tr w:rsidR="00E66D6C" w:rsidRPr="00E66D6C" w:rsidTr="006F799B">
        <w:trPr>
          <w:trHeight w:hRule="exact" w:val="198"/>
        </w:trPr>
        <w:tc>
          <w:tcPr>
            <w:tcW w:w="9356" w:type="dxa"/>
            <w:gridSpan w:val="3"/>
            <w:tcMar>
              <w:left w:w="0" w:type="dxa"/>
              <w:right w:w="0" w:type="dxa"/>
            </w:tcMar>
            <w:vAlign w:val="bottom"/>
          </w:tcPr>
          <w:p w:rsidR="00E66D6C" w:rsidRPr="00E66D6C" w:rsidRDefault="00E66D6C" w:rsidP="00E66D6C">
            <w:pPr>
              <w:jc w:val="right"/>
              <w:rPr>
                <w:rFonts w:ascii="SimHei" w:eastAsia="SimHei" w:hAnsi="Arial Black"/>
                <w:b/>
                <w:caps/>
                <w:sz w:val="15"/>
                <w:szCs w:val="15"/>
              </w:rPr>
            </w:pPr>
            <w:r w:rsidRPr="00E66D6C">
              <w:rPr>
                <w:rFonts w:ascii="SimHei" w:eastAsia="SimHei" w:hint="eastAsia"/>
                <w:b/>
                <w:sz w:val="15"/>
                <w:szCs w:val="15"/>
              </w:rPr>
              <w:t>日</w:t>
            </w:r>
            <w:r w:rsidRPr="00E66D6C">
              <w:rPr>
                <w:rFonts w:ascii="SimHei" w:eastAsia="SimHei" w:hint="eastAsia"/>
                <w:b/>
                <w:sz w:val="15"/>
                <w:szCs w:val="15"/>
                <w:lang w:val="pt-BR"/>
              </w:rPr>
              <w:t xml:space="preserve"> </w:t>
            </w:r>
            <w:r w:rsidRPr="00E66D6C">
              <w:rPr>
                <w:rFonts w:ascii="SimHei" w:eastAsia="SimHei" w:hint="eastAsia"/>
                <w:b/>
                <w:sz w:val="15"/>
                <w:szCs w:val="15"/>
              </w:rPr>
              <w:t>期</w:t>
            </w:r>
            <w:r w:rsidRPr="00E66D6C">
              <w:rPr>
                <w:rFonts w:ascii="SimHei" w:eastAsia="SimHei" w:hAnsi="SimSun" w:hint="eastAsia"/>
                <w:b/>
                <w:sz w:val="15"/>
                <w:szCs w:val="15"/>
                <w:lang w:val="pt-BR"/>
              </w:rPr>
              <w:t>：</w:t>
            </w:r>
            <w:bookmarkStart w:id="3" w:name="Date"/>
            <w:bookmarkEnd w:id="3"/>
            <w:r w:rsidRPr="00E66D6C">
              <w:rPr>
                <w:rFonts w:ascii="Arial Black" w:hAnsi="Arial Black"/>
                <w:caps/>
                <w:sz w:val="15"/>
              </w:rPr>
              <w:t>201</w:t>
            </w:r>
            <w:r>
              <w:rPr>
                <w:rFonts w:ascii="Arial Black" w:hAnsi="Arial Black" w:hint="eastAsia"/>
                <w:caps/>
                <w:sz w:val="15"/>
              </w:rPr>
              <w:t>6</w:t>
            </w:r>
            <w:r w:rsidRPr="00E66D6C">
              <w:rPr>
                <w:rFonts w:ascii="SimHei" w:eastAsia="SimHei" w:hAnsi="Times New Roman" w:hint="eastAsia"/>
                <w:b/>
                <w:sz w:val="15"/>
                <w:szCs w:val="15"/>
              </w:rPr>
              <w:t>年</w:t>
            </w:r>
            <w:r w:rsidRPr="00E66D6C">
              <w:rPr>
                <w:rFonts w:ascii="Arial Black" w:hAnsi="Arial Black" w:hint="eastAsia"/>
                <w:caps/>
                <w:sz w:val="15"/>
              </w:rPr>
              <w:t>2</w:t>
            </w:r>
            <w:r w:rsidRPr="00E66D6C">
              <w:rPr>
                <w:rFonts w:eastAsia="SimHei"/>
                <w:b/>
                <w:sz w:val="15"/>
                <w:szCs w:val="15"/>
              </w:rPr>
              <w:t>月</w:t>
            </w:r>
            <w:r w:rsidRPr="00E66D6C">
              <w:rPr>
                <w:rFonts w:ascii="Arial Black" w:hAnsi="Arial Black" w:hint="eastAsia"/>
                <w:caps/>
                <w:sz w:val="15"/>
              </w:rPr>
              <w:t>1</w:t>
            </w:r>
            <w:r>
              <w:rPr>
                <w:rFonts w:ascii="Arial Black" w:hAnsi="Arial Black" w:hint="eastAsia"/>
                <w:caps/>
                <w:sz w:val="15"/>
              </w:rPr>
              <w:t>9</w:t>
            </w:r>
            <w:r w:rsidRPr="00E66D6C">
              <w:rPr>
                <w:rFonts w:eastAsia="SimHei"/>
                <w:b/>
                <w:sz w:val="15"/>
                <w:szCs w:val="15"/>
              </w:rPr>
              <w:t>日</w:t>
            </w:r>
            <w:r w:rsidRPr="00E66D6C">
              <w:rPr>
                <w:rFonts w:ascii="SimHei" w:eastAsia="SimHei" w:hAnsi="Arial Black" w:hint="eastAsia"/>
                <w:b/>
                <w:caps/>
                <w:sz w:val="15"/>
                <w:szCs w:val="15"/>
              </w:rPr>
              <w:t xml:space="preserve">  </w:t>
            </w:r>
          </w:p>
        </w:tc>
      </w:tr>
    </w:tbl>
    <w:p w:rsidR="00E66D6C" w:rsidRPr="00E66D6C" w:rsidRDefault="00E66D6C" w:rsidP="00E66D6C"/>
    <w:p w:rsidR="00E66D6C" w:rsidRPr="00E66D6C" w:rsidRDefault="00E66D6C" w:rsidP="00E66D6C"/>
    <w:p w:rsidR="00E66D6C" w:rsidRPr="00E66D6C" w:rsidRDefault="00E66D6C" w:rsidP="00E66D6C"/>
    <w:p w:rsidR="00E66D6C" w:rsidRPr="00E66D6C" w:rsidRDefault="00E66D6C" w:rsidP="00E66D6C"/>
    <w:p w:rsidR="00E66D6C" w:rsidRPr="00E66D6C" w:rsidRDefault="00E66D6C" w:rsidP="00E66D6C"/>
    <w:p w:rsidR="00E66D6C" w:rsidRPr="00E66D6C" w:rsidRDefault="00E66D6C" w:rsidP="00E66D6C">
      <w:pPr>
        <w:rPr>
          <w:rFonts w:eastAsia="SimHei" w:cs="Times New Roman"/>
          <w:sz w:val="28"/>
          <w:szCs w:val="28"/>
        </w:rPr>
      </w:pPr>
      <w:r w:rsidRPr="00E66D6C">
        <w:rPr>
          <w:rFonts w:eastAsia="SimHei" w:cs="Times New Roman" w:hint="eastAsia"/>
          <w:sz w:val="28"/>
          <w:szCs w:val="28"/>
        </w:rPr>
        <w:t>版权及相关权常设委员会</w:t>
      </w:r>
    </w:p>
    <w:p w:rsidR="00E66D6C" w:rsidRPr="00E66D6C" w:rsidRDefault="00E66D6C" w:rsidP="00E66D6C"/>
    <w:p w:rsidR="00E66D6C" w:rsidRPr="00E66D6C" w:rsidRDefault="00E66D6C" w:rsidP="00E66D6C"/>
    <w:p w:rsidR="00E66D6C" w:rsidRPr="00E66D6C" w:rsidRDefault="00E66D6C" w:rsidP="00E66D6C">
      <w:pPr>
        <w:rPr>
          <w:rFonts w:ascii="KaiTi" w:eastAsia="KaiTi"/>
          <w:b/>
          <w:sz w:val="24"/>
          <w:szCs w:val="24"/>
        </w:rPr>
      </w:pPr>
      <w:r w:rsidRPr="00E66D6C">
        <w:rPr>
          <w:rFonts w:ascii="KaiTi" w:eastAsia="KaiTi"/>
          <w:b/>
          <w:sz w:val="24"/>
          <w:szCs w:val="24"/>
        </w:rPr>
        <w:t>第</w:t>
      </w:r>
      <w:r w:rsidRPr="00E66D6C">
        <w:rPr>
          <w:rFonts w:ascii="KaiTi" w:eastAsia="KaiTi" w:hint="eastAsia"/>
          <w:b/>
          <w:sz w:val="24"/>
          <w:szCs w:val="24"/>
        </w:rPr>
        <w:t>三十一</w:t>
      </w:r>
      <w:r w:rsidRPr="00E66D6C">
        <w:rPr>
          <w:rFonts w:ascii="KaiTi" w:eastAsia="KaiTi"/>
          <w:b/>
          <w:sz w:val="24"/>
          <w:szCs w:val="24"/>
        </w:rPr>
        <w:t>届</w:t>
      </w:r>
      <w:r w:rsidRPr="00E66D6C">
        <w:rPr>
          <w:rFonts w:ascii="KaiTi" w:eastAsia="KaiTi" w:hint="eastAsia"/>
          <w:b/>
          <w:sz w:val="24"/>
          <w:szCs w:val="24"/>
        </w:rPr>
        <w:t>会议</w:t>
      </w:r>
    </w:p>
    <w:p w:rsidR="00E66D6C" w:rsidRPr="00E66D6C" w:rsidRDefault="00E66D6C" w:rsidP="00E66D6C">
      <w:pPr>
        <w:rPr>
          <w:rFonts w:ascii="KaiTi" w:eastAsia="KaiTi"/>
          <w:b/>
          <w:sz w:val="24"/>
          <w:szCs w:val="24"/>
        </w:rPr>
      </w:pPr>
      <w:r w:rsidRPr="00E66D6C">
        <w:rPr>
          <w:rFonts w:ascii="KaiTi" w:eastAsia="KaiTi" w:hint="eastAsia"/>
          <w:sz w:val="24"/>
          <w:szCs w:val="24"/>
        </w:rPr>
        <w:t>2015</w:t>
      </w:r>
      <w:r w:rsidRPr="00E66D6C">
        <w:rPr>
          <w:rFonts w:ascii="KaiTi" w:eastAsia="KaiTi" w:hint="eastAsia"/>
          <w:b/>
          <w:sz w:val="24"/>
          <w:szCs w:val="24"/>
        </w:rPr>
        <w:t>年</w:t>
      </w:r>
      <w:r w:rsidRPr="00E66D6C">
        <w:rPr>
          <w:rFonts w:ascii="KaiTi" w:eastAsia="KaiTi" w:hint="eastAsia"/>
          <w:sz w:val="24"/>
          <w:szCs w:val="24"/>
        </w:rPr>
        <w:t>12</w:t>
      </w:r>
      <w:r w:rsidRPr="00E66D6C">
        <w:rPr>
          <w:rFonts w:ascii="KaiTi" w:eastAsia="KaiTi" w:hint="eastAsia"/>
          <w:b/>
          <w:sz w:val="24"/>
          <w:szCs w:val="24"/>
        </w:rPr>
        <w:t>月</w:t>
      </w:r>
      <w:r w:rsidRPr="00E66D6C">
        <w:rPr>
          <w:rFonts w:ascii="KaiTi" w:eastAsia="KaiTi" w:hint="eastAsia"/>
          <w:sz w:val="24"/>
          <w:szCs w:val="24"/>
        </w:rPr>
        <w:t>7</w:t>
      </w:r>
      <w:r w:rsidRPr="00E66D6C">
        <w:rPr>
          <w:rFonts w:ascii="KaiTi" w:eastAsia="KaiTi" w:hint="eastAsia"/>
          <w:b/>
          <w:sz w:val="24"/>
          <w:szCs w:val="24"/>
        </w:rPr>
        <w:t>日至</w:t>
      </w:r>
      <w:r w:rsidRPr="00E66D6C">
        <w:rPr>
          <w:rFonts w:ascii="KaiTi" w:eastAsia="KaiTi" w:hint="eastAsia"/>
          <w:sz w:val="24"/>
          <w:szCs w:val="24"/>
        </w:rPr>
        <w:t>11</w:t>
      </w:r>
      <w:r w:rsidRPr="00E66D6C">
        <w:rPr>
          <w:rFonts w:ascii="KaiTi" w:eastAsia="KaiTi" w:hint="eastAsia"/>
          <w:b/>
          <w:sz w:val="24"/>
          <w:szCs w:val="24"/>
        </w:rPr>
        <w:t>日，日内瓦</w:t>
      </w:r>
    </w:p>
    <w:p w:rsidR="00E66D6C" w:rsidRPr="00E66D6C" w:rsidRDefault="00E66D6C" w:rsidP="00E66D6C"/>
    <w:p w:rsidR="00E66D6C" w:rsidRPr="00E66D6C" w:rsidRDefault="00E66D6C" w:rsidP="00E66D6C"/>
    <w:p w:rsidR="00E66D6C" w:rsidRPr="00E66D6C" w:rsidRDefault="00E66D6C" w:rsidP="00E66D6C"/>
    <w:p w:rsidR="00E66D6C" w:rsidRPr="00E66D6C" w:rsidRDefault="00E66D6C" w:rsidP="00E66D6C">
      <w:pPr>
        <w:rPr>
          <w:rFonts w:ascii="KaiTi" w:eastAsia="KaiTi"/>
          <w:b/>
          <w:sz w:val="24"/>
          <w:szCs w:val="24"/>
        </w:rPr>
      </w:pPr>
      <w:bookmarkStart w:id="4" w:name="TitleOfDoc"/>
      <w:bookmarkEnd w:id="4"/>
      <w:r w:rsidRPr="00E66D6C">
        <w:rPr>
          <w:rFonts w:ascii="KaiTi" w:eastAsia="KaiTi" w:hAnsi="STKaiti" w:hint="eastAsia"/>
          <w:sz w:val="24"/>
          <w:szCs w:val="24"/>
        </w:rPr>
        <w:t>主席总结</w:t>
      </w:r>
    </w:p>
    <w:p w:rsidR="00E66D6C" w:rsidRPr="00E66D6C" w:rsidRDefault="00E66D6C" w:rsidP="00E66D6C"/>
    <w:p w:rsidR="00E66D6C" w:rsidRPr="00E66D6C" w:rsidRDefault="00E66D6C" w:rsidP="00E66D6C">
      <w:pPr>
        <w:rPr>
          <w:rFonts w:ascii="KaiTi" w:eastAsia="KaiTi"/>
          <w:i/>
          <w:sz w:val="21"/>
          <w:szCs w:val="21"/>
        </w:rPr>
      </w:pPr>
      <w:bookmarkStart w:id="5" w:name="Prepared"/>
      <w:bookmarkEnd w:id="5"/>
      <w:r w:rsidRPr="00E66D6C">
        <w:rPr>
          <w:rFonts w:ascii="KaiTi" w:eastAsia="KaiTi" w:hint="eastAsia"/>
          <w:i/>
          <w:sz w:val="21"/>
          <w:szCs w:val="21"/>
        </w:rPr>
        <w:t>秘书处编拟</w:t>
      </w:r>
    </w:p>
    <w:p w:rsidR="00E66D6C" w:rsidRPr="00E66D6C" w:rsidRDefault="00E66D6C" w:rsidP="00E66D6C"/>
    <w:p w:rsidR="00E66D6C" w:rsidRPr="00E66D6C" w:rsidRDefault="00E66D6C" w:rsidP="00E66D6C"/>
    <w:p w:rsidR="00E66D6C" w:rsidRPr="00E66D6C" w:rsidRDefault="00E66D6C" w:rsidP="00E66D6C"/>
    <w:p w:rsidR="00E66D6C" w:rsidRPr="00E66D6C" w:rsidRDefault="00E66D6C" w:rsidP="00E66D6C"/>
    <w:p w:rsidR="000F5EE6" w:rsidRPr="003F1106" w:rsidRDefault="000F5EE6" w:rsidP="000F5EE6">
      <w:pPr>
        <w:rPr>
          <w:rFonts w:ascii="SimSun" w:hAnsi="SimSun"/>
        </w:rPr>
      </w:pPr>
      <w:r w:rsidRPr="003F1106">
        <w:rPr>
          <w:rFonts w:ascii="SimSun" w:hAnsi="SimSun"/>
          <w:lang w:val="zh-CN"/>
        </w:rPr>
        <w:br w:type="page"/>
      </w:r>
    </w:p>
    <w:p w:rsidR="00E66D6C" w:rsidRDefault="000F5EE6" w:rsidP="006F799B">
      <w:pPr>
        <w:numPr>
          <w:ilvl w:val="0"/>
          <w:numId w:val="1"/>
        </w:numPr>
        <w:spacing w:afterLines="50" w:after="120" w:line="340" w:lineRule="atLeast"/>
        <w:ind w:left="0" w:firstLine="0"/>
        <w:jc w:val="both"/>
        <w:rPr>
          <w:rFonts w:ascii="SimSun" w:hAnsi="SimSun"/>
          <w:sz w:val="21"/>
          <w:szCs w:val="24"/>
        </w:rPr>
      </w:pPr>
      <w:r w:rsidRPr="00E66D6C">
        <w:rPr>
          <w:rFonts w:ascii="SimSun" w:hAnsi="SimSun" w:cs="SimSun" w:hint="eastAsia"/>
          <w:sz w:val="21"/>
          <w:szCs w:val="24"/>
          <w:lang w:val="zh-CN"/>
        </w:rPr>
        <w:lastRenderedPageBreak/>
        <w:t>版权及相关权利常务委员会</w:t>
      </w:r>
      <w:r w:rsidR="00A70768">
        <w:rPr>
          <w:rFonts w:ascii="SimSun" w:hAnsi="SimSun" w:cs="SimSun" w:hint="eastAsia"/>
          <w:sz w:val="21"/>
          <w:szCs w:val="24"/>
          <w:lang w:val="zh-CN"/>
        </w:rPr>
        <w:t>(</w:t>
      </w:r>
      <w:r w:rsidRPr="00E66D6C">
        <w:rPr>
          <w:rFonts w:ascii="SimSun" w:hAnsi="SimSun" w:cs="SimSun" w:hint="eastAsia"/>
          <w:sz w:val="21"/>
          <w:szCs w:val="24"/>
          <w:lang w:val="zh-CN"/>
        </w:rPr>
        <w:t>以下称</w:t>
      </w:r>
      <w:r w:rsidRPr="00E66D6C">
        <w:rPr>
          <w:rFonts w:ascii="SimSun" w:hAnsi="SimSun"/>
          <w:sz w:val="21"/>
          <w:szCs w:val="24"/>
          <w:lang w:val="zh-CN"/>
        </w:rPr>
        <w:t>“</w:t>
      </w:r>
      <w:r w:rsidRPr="00E66D6C">
        <w:rPr>
          <w:rFonts w:ascii="SimSun" w:hAnsi="SimSun" w:cs="SimSun" w:hint="eastAsia"/>
          <w:sz w:val="21"/>
          <w:szCs w:val="24"/>
          <w:lang w:val="zh-CN"/>
        </w:rPr>
        <w:t>常务委员会</w:t>
      </w:r>
      <w:r w:rsidRPr="00E66D6C">
        <w:rPr>
          <w:rFonts w:ascii="SimSun" w:hAnsi="SimSun"/>
          <w:sz w:val="21"/>
          <w:szCs w:val="24"/>
          <w:lang w:val="zh-CN"/>
        </w:rPr>
        <w:t>”</w:t>
      </w:r>
      <w:r w:rsidRPr="00E66D6C">
        <w:rPr>
          <w:rFonts w:ascii="SimSun" w:hAnsi="SimSun" w:cs="SimSun" w:hint="eastAsia"/>
          <w:sz w:val="21"/>
          <w:szCs w:val="24"/>
          <w:lang w:val="zh-CN"/>
        </w:rPr>
        <w:t>或</w:t>
      </w:r>
      <w:r w:rsidRPr="00E66D6C">
        <w:rPr>
          <w:rFonts w:ascii="SimSun" w:hAnsi="SimSun"/>
          <w:sz w:val="21"/>
          <w:szCs w:val="24"/>
          <w:lang w:val="zh-CN"/>
        </w:rPr>
        <w:t>“</w:t>
      </w:r>
      <w:r w:rsidRPr="00E66D6C">
        <w:rPr>
          <w:rFonts w:ascii="SimSun" w:hAnsi="SimSun" w:cstheme="minorBidi"/>
          <w:sz w:val="21"/>
          <w:szCs w:val="24"/>
          <w:lang w:val="zh-CN"/>
        </w:rPr>
        <w:t>SCCR</w:t>
      </w:r>
      <w:r w:rsidRPr="00E66D6C">
        <w:rPr>
          <w:rFonts w:ascii="SimSun" w:hAnsi="SimSun"/>
          <w:sz w:val="21"/>
          <w:szCs w:val="24"/>
          <w:lang w:val="zh-CN"/>
        </w:rPr>
        <w:t>”</w:t>
      </w:r>
      <w:r w:rsidR="00A70768">
        <w:rPr>
          <w:rFonts w:ascii="SimSun" w:hAnsi="SimSun" w:cs="SimSun" w:hint="eastAsia"/>
          <w:sz w:val="21"/>
          <w:szCs w:val="24"/>
          <w:lang w:val="zh-CN"/>
        </w:rPr>
        <w:t>)</w:t>
      </w:r>
      <w:r w:rsidRPr="00E66D6C">
        <w:rPr>
          <w:rFonts w:ascii="SimSun" w:hAnsi="SimSun" w:cs="SimSun" w:hint="eastAsia"/>
          <w:sz w:val="21"/>
          <w:szCs w:val="24"/>
          <w:lang w:val="zh-CN"/>
        </w:rPr>
        <w:t>于</w:t>
      </w:r>
      <w:r w:rsidRPr="00E66D6C">
        <w:rPr>
          <w:rFonts w:ascii="SimSun" w:hAnsi="SimSun" w:cstheme="minorBidi"/>
          <w:sz w:val="21"/>
          <w:szCs w:val="24"/>
          <w:lang w:val="zh-CN"/>
        </w:rPr>
        <w:t>2015</w:t>
      </w:r>
      <w:r w:rsidRPr="00E66D6C">
        <w:rPr>
          <w:rFonts w:ascii="SimSun" w:hAnsi="SimSun" w:cs="SimSun" w:hint="eastAsia"/>
          <w:sz w:val="21"/>
          <w:szCs w:val="24"/>
          <w:lang w:val="zh-CN"/>
        </w:rPr>
        <w:t>年</w:t>
      </w:r>
      <w:r w:rsidRPr="00E66D6C">
        <w:rPr>
          <w:rFonts w:ascii="SimSun" w:hAnsi="SimSun" w:cstheme="minorBidi"/>
          <w:sz w:val="21"/>
          <w:szCs w:val="24"/>
          <w:lang w:val="zh-CN"/>
        </w:rPr>
        <w:t>12</w:t>
      </w:r>
      <w:r w:rsidRPr="00E66D6C">
        <w:rPr>
          <w:rFonts w:ascii="SimSun" w:hAnsi="SimSun" w:cs="SimSun" w:hint="eastAsia"/>
          <w:sz w:val="21"/>
          <w:szCs w:val="24"/>
          <w:lang w:val="zh-CN"/>
        </w:rPr>
        <w:t>月</w:t>
      </w:r>
      <w:r w:rsidRPr="00E66D6C">
        <w:rPr>
          <w:rFonts w:ascii="SimSun" w:hAnsi="SimSun" w:cstheme="minorBidi"/>
          <w:sz w:val="21"/>
          <w:szCs w:val="24"/>
          <w:lang w:val="zh-CN"/>
        </w:rPr>
        <w:t>7</w:t>
      </w:r>
      <w:r w:rsidRPr="00E66D6C">
        <w:rPr>
          <w:rFonts w:ascii="SimSun" w:hAnsi="SimSun" w:cs="SimSun" w:hint="eastAsia"/>
          <w:sz w:val="21"/>
          <w:szCs w:val="24"/>
          <w:lang w:val="zh-CN"/>
        </w:rPr>
        <w:t>日至</w:t>
      </w:r>
      <w:r w:rsidRPr="00E66D6C">
        <w:rPr>
          <w:rFonts w:ascii="SimSun" w:hAnsi="SimSun" w:cstheme="minorBidi"/>
          <w:sz w:val="21"/>
          <w:szCs w:val="24"/>
          <w:lang w:val="zh-CN"/>
        </w:rPr>
        <w:t>11</w:t>
      </w:r>
      <w:r w:rsidRPr="00E66D6C">
        <w:rPr>
          <w:rFonts w:ascii="SimSun" w:hAnsi="SimSun" w:cs="SimSun" w:hint="eastAsia"/>
          <w:sz w:val="21"/>
          <w:szCs w:val="24"/>
          <w:lang w:val="zh-CN"/>
        </w:rPr>
        <w:t>日，在日内瓦举行第三十一次会议。</w:t>
      </w:r>
    </w:p>
    <w:p w:rsidR="00E66D6C" w:rsidRDefault="000F5EE6" w:rsidP="006F799B">
      <w:pPr>
        <w:numPr>
          <w:ilvl w:val="0"/>
          <w:numId w:val="1"/>
        </w:numPr>
        <w:spacing w:afterLines="50" w:after="120" w:line="340" w:lineRule="atLeast"/>
        <w:ind w:left="0" w:firstLine="0"/>
        <w:jc w:val="both"/>
        <w:rPr>
          <w:rFonts w:ascii="SimSun" w:hAnsi="SimSun"/>
          <w:color w:val="000000"/>
          <w:sz w:val="21"/>
          <w:szCs w:val="22"/>
        </w:rPr>
      </w:pPr>
      <w:r w:rsidRPr="00E66D6C">
        <w:rPr>
          <w:rFonts w:ascii="SimSun" w:hAnsi="SimSun" w:cs="SimSun" w:hint="eastAsia"/>
          <w:sz w:val="21"/>
          <w:szCs w:val="24"/>
          <w:lang w:val="zh-CN"/>
        </w:rPr>
        <w:t>下列世界知识产权组织</w:t>
      </w:r>
      <w:r w:rsidRPr="00E66D6C">
        <w:rPr>
          <w:rFonts w:ascii="SimSun" w:hAnsi="SimSun"/>
          <w:sz w:val="21"/>
          <w:szCs w:val="24"/>
          <w:lang w:val="zh-CN"/>
        </w:rPr>
        <w:t>(</w:t>
      </w:r>
      <w:r w:rsidRPr="00E66D6C">
        <w:rPr>
          <w:rFonts w:ascii="SimSun" w:hAnsi="SimSun" w:cstheme="minorBidi"/>
          <w:sz w:val="21"/>
          <w:szCs w:val="24"/>
          <w:lang w:val="zh-CN"/>
        </w:rPr>
        <w:t>WIPO</w:t>
      </w:r>
      <w:r w:rsidRPr="00E66D6C">
        <w:rPr>
          <w:rFonts w:ascii="SimSun" w:hAnsi="SimSun"/>
          <w:sz w:val="21"/>
          <w:szCs w:val="24"/>
          <w:lang w:val="zh-CN"/>
        </w:rPr>
        <w:t>)</w:t>
      </w:r>
      <w:r w:rsidRPr="00E66D6C">
        <w:rPr>
          <w:rFonts w:ascii="SimSun" w:hAnsi="SimSun" w:cs="SimSun" w:hint="eastAsia"/>
          <w:sz w:val="21"/>
          <w:szCs w:val="24"/>
          <w:lang w:val="zh-CN"/>
        </w:rPr>
        <w:t>成员国和</w:t>
      </w:r>
      <w:r w:rsidRPr="00E66D6C">
        <w:rPr>
          <w:rFonts w:ascii="SimSun" w:hAnsi="SimSun"/>
          <w:sz w:val="21"/>
          <w:szCs w:val="24"/>
          <w:lang w:val="zh-CN"/>
        </w:rPr>
        <w:t>/</w:t>
      </w:r>
      <w:r w:rsidRPr="00E66D6C">
        <w:rPr>
          <w:rFonts w:ascii="SimSun" w:hAnsi="SimSun" w:cs="SimSun" w:hint="eastAsia"/>
          <w:sz w:val="21"/>
          <w:szCs w:val="24"/>
          <w:lang w:val="zh-CN"/>
        </w:rPr>
        <w:t>或《保护文学和艺术作品伯尔尼公约》成员国出席了该次会议：</w:t>
      </w:r>
      <w:r w:rsidR="00365784" w:rsidRPr="00E66D6C">
        <w:rPr>
          <w:rFonts w:ascii="SimSun" w:hAnsi="SimSun" w:cs="SimSun" w:hint="eastAsia"/>
          <w:sz w:val="21"/>
          <w:szCs w:val="24"/>
          <w:lang w:val="zh-CN"/>
        </w:rPr>
        <w:t>阿尔及利亚</w:t>
      </w:r>
      <w:r w:rsidR="00365784">
        <w:rPr>
          <w:rFonts w:ascii="SimSun" w:hAnsi="SimSun" w:cs="SimSun" w:hint="eastAsia"/>
          <w:sz w:val="21"/>
          <w:szCs w:val="24"/>
          <w:lang w:val="zh-CN"/>
        </w:rPr>
        <w:t>、</w:t>
      </w:r>
      <w:r w:rsidR="00365784" w:rsidRPr="00E66D6C">
        <w:rPr>
          <w:rFonts w:ascii="SimSun" w:hAnsi="SimSun" w:cs="SimSun" w:hint="eastAsia"/>
          <w:sz w:val="21"/>
          <w:szCs w:val="24"/>
          <w:lang w:val="zh-CN"/>
        </w:rPr>
        <w:t>阿富汗</w:t>
      </w:r>
      <w:r w:rsidR="00365784">
        <w:rPr>
          <w:rFonts w:ascii="SimSun" w:hAnsi="SimSun" w:cs="SimSun" w:hint="eastAsia"/>
          <w:sz w:val="21"/>
          <w:szCs w:val="24"/>
          <w:lang w:val="zh-CN"/>
        </w:rPr>
        <w:t>、</w:t>
      </w:r>
      <w:r w:rsidR="00365784" w:rsidRPr="00E66D6C">
        <w:rPr>
          <w:rFonts w:ascii="SimSun" w:hAnsi="SimSun" w:cs="SimSun" w:hint="eastAsia"/>
          <w:sz w:val="21"/>
          <w:szCs w:val="24"/>
          <w:lang w:val="zh-CN"/>
        </w:rPr>
        <w:t>阿根廷</w:t>
      </w:r>
      <w:r w:rsidR="00365784">
        <w:rPr>
          <w:rFonts w:ascii="SimSun" w:hAnsi="SimSun" w:cs="SimSun" w:hint="eastAsia"/>
          <w:sz w:val="21"/>
          <w:szCs w:val="24"/>
          <w:lang w:val="zh-CN"/>
        </w:rPr>
        <w:t>、</w:t>
      </w:r>
      <w:r w:rsidR="00365784" w:rsidRPr="00E66D6C">
        <w:rPr>
          <w:rFonts w:ascii="SimSun" w:hAnsi="SimSun" w:cs="SimSun" w:hint="eastAsia"/>
          <w:sz w:val="21"/>
          <w:szCs w:val="24"/>
          <w:lang w:val="zh-CN"/>
        </w:rPr>
        <w:t>阿曼</w:t>
      </w:r>
      <w:r w:rsidR="00365784">
        <w:rPr>
          <w:rFonts w:ascii="SimSun" w:hAnsi="SimSun" w:cs="SimSun" w:hint="eastAsia"/>
          <w:sz w:val="21"/>
          <w:szCs w:val="24"/>
          <w:lang w:val="zh-CN"/>
        </w:rPr>
        <w:t>、</w:t>
      </w:r>
      <w:r w:rsidR="00365784" w:rsidRPr="00E66D6C">
        <w:rPr>
          <w:rFonts w:ascii="SimSun" w:hAnsi="SimSun" w:cs="SimSun" w:hint="eastAsia"/>
          <w:sz w:val="21"/>
          <w:szCs w:val="24"/>
          <w:lang w:val="zh-CN"/>
        </w:rPr>
        <w:t>阿塞拜疆</w:t>
      </w:r>
      <w:r w:rsidR="00365784">
        <w:rPr>
          <w:rFonts w:ascii="SimSun" w:hAnsi="SimSun" w:cs="SimSun" w:hint="eastAsia"/>
          <w:sz w:val="21"/>
          <w:szCs w:val="24"/>
          <w:lang w:val="zh-CN"/>
        </w:rPr>
        <w:t>、</w:t>
      </w:r>
      <w:r w:rsidR="00365784" w:rsidRPr="00E66D6C">
        <w:rPr>
          <w:rFonts w:ascii="SimSun" w:hAnsi="SimSun" w:cs="SimSun" w:hint="eastAsia"/>
          <w:sz w:val="21"/>
          <w:szCs w:val="24"/>
          <w:lang w:val="zh-CN"/>
        </w:rPr>
        <w:t>爱尔兰</w:t>
      </w:r>
      <w:r w:rsidR="00365784">
        <w:rPr>
          <w:rFonts w:ascii="SimSun" w:hAnsi="SimSun" w:cs="SimSun" w:hint="eastAsia"/>
          <w:sz w:val="21"/>
          <w:szCs w:val="24"/>
          <w:lang w:val="zh-CN"/>
        </w:rPr>
        <w:t>、</w:t>
      </w:r>
      <w:r w:rsidR="00365784" w:rsidRPr="00E66D6C">
        <w:rPr>
          <w:rFonts w:ascii="SimSun" w:hAnsi="SimSun" w:cs="SimSun" w:hint="eastAsia"/>
          <w:sz w:val="21"/>
          <w:szCs w:val="24"/>
          <w:lang w:val="zh-CN"/>
        </w:rPr>
        <w:t>奥地利</w:t>
      </w:r>
      <w:r w:rsidR="00365784">
        <w:rPr>
          <w:rFonts w:ascii="SimSun" w:hAnsi="SimSun" w:cs="SimSun" w:hint="eastAsia"/>
          <w:sz w:val="21"/>
          <w:szCs w:val="24"/>
          <w:lang w:val="zh-CN"/>
        </w:rPr>
        <w:t>、</w:t>
      </w:r>
      <w:r w:rsidR="00365784" w:rsidRPr="00E66D6C">
        <w:rPr>
          <w:rFonts w:ascii="SimSun" w:hAnsi="SimSun" w:cs="SimSun" w:hint="eastAsia"/>
          <w:sz w:val="21"/>
          <w:szCs w:val="24"/>
          <w:lang w:val="zh-CN"/>
        </w:rPr>
        <w:t>澳大利亚</w:t>
      </w:r>
      <w:r w:rsidR="00365784">
        <w:rPr>
          <w:rFonts w:ascii="SimSun" w:hAnsi="SimSun" w:cs="SimSun" w:hint="eastAsia"/>
          <w:sz w:val="21"/>
          <w:szCs w:val="24"/>
          <w:lang w:val="zh-CN"/>
        </w:rPr>
        <w:t>、</w:t>
      </w:r>
      <w:r w:rsidR="00365784" w:rsidRPr="00E66D6C">
        <w:rPr>
          <w:rFonts w:ascii="SimSun" w:hAnsi="SimSun" w:cs="SimSun" w:hint="eastAsia"/>
          <w:sz w:val="21"/>
          <w:szCs w:val="24"/>
          <w:lang w:val="zh-CN"/>
        </w:rPr>
        <w:t>巴哈马</w:t>
      </w:r>
      <w:r w:rsidR="00365784">
        <w:rPr>
          <w:rFonts w:ascii="SimSun" w:hAnsi="SimSun" w:cs="SimSun" w:hint="eastAsia"/>
          <w:sz w:val="21"/>
          <w:szCs w:val="24"/>
          <w:lang w:val="zh-CN"/>
        </w:rPr>
        <w:t>、</w:t>
      </w:r>
      <w:r w:rsidR="00365784" w:rsidRPr="00E66D6C">
        <w:rPr>
          <w:rFonts w:ascii="SimSun" w:hAnsi="SimSun" w:cs="SimSun" w:hint="eastAsia"/>
          <w:sz w:val="21"/>
          <w:szCs w:val="24"/>
          <w:lang w:val="zh-CN"/>
        </w:rPr>
        <w:t>巴基斯坦</w:t>
      </w:r>
      <w:r w:rsidR="00365784">
        <w:rPr>
          <w:rFonts w:ascii="SimSun" w:hAnsi="SimSun" w:cs="SimSun" w:hint="eastAsia"/>
          <w:sz w:val="21"/>
          <w:szCs w:val="24"/>
          <w:lang w:val="zh-CN"/>
        </w:rPr>
        <w:t>、</w:t>
      </w:r>
      <w:r w:rsidR="00365784" w:rsidRPr="00E66D6C">
        <w:rPr>
          <w:rFonts w:ascii="SimSun" w:hAnsi="SimSun" w:cs="SimSun" w:hint="eastAsia"/>
          <w:sz w:val="21"/>
          <w:szCs w:val="24"/>
          <w:lang w:val="zh-CN"/>
        </w:rPr>
        <w:t>巴拿马</w:t>
      </w:r>
      <w:r w:rsidR="00365784">
        <w:rPr>
          <w:rFonts w:ascii="SimSun" w:hAnsi="SimSun" w:cs="SimSun" w:hint="eastAsia"/>
          <w:sz w:val="21"/>
          <w:szCs w:val="24"/>
          <w:lang w:val="zh-CN"/>
        </w:rPr>
        <w:t>、</w:t>
      </w:r>
      <w:r w:rsidR="00365784" w:rsidRPr="00E66D6C">
        <w:rPr>
          <w:rFonts w:ascii="SimSun" w:hAnsi="SimSun" w:cs="SimSun" w:hint="eastAsia"/>
          <w:sz w:val="21"/>
          <w:szCs w:val="24"/>
          <w:lang w:val="zh-CN"/>
        </w:rPr>
        <w:t>巴西</w:t>
      </w:r>
      <w:r w:rsidR="00365784">
        <w:rPr>
          <w:rFonts w:ascii="SimSun" w:hAnsi="SimSun" w:cs="SimSun" w:hint="eastAsia"/>
          <w:sz w:val="21"/>
          <w:szCs w:val="24"/>
          <w:lang w:val="zh-CN"/>
        </w:rPr>
        <w:t>、</w:t>
      </w:r>
      <w:r w:rsidR="00365784" w:rsidRPr="00E66D6C">
        <w:rPr>
          <w:rFonts w:ascii="SimSun" w:hAnsi="SimSun" w:cs="SimSun" w:hint="eastAsia"/>
          <w:sz w:val="21"/>
          <w:szCs w:val="24"/>
          <w:lang w:val="zh-CN"/>
        </w:rPr>
        <w:t>白俄罗斯</w:t>
      </w:r>
      <w:r w:rsidR="00365784">
        <w:rPr>
          <w:rFonts w:ascii="SimSun" w:hAnsi="SimSun" w:cs="SimSun" w:hint="eastAsia"/>
          <w:sz w:val="21"/>
          <w:szCs w:val="24"/>
          <w:lang w:val="zh-CN"/>
        </w:rPr>
        <w:t>、</w:t>
      </w:r>
      <w:r w:rsidR="00365784" w:rsidRPr="00E66D6C">
        <w:rPr>
          <w:rFonts w:ascii="SimSun" w:hAnsi="SimSun" w:cs="SimSun" w:hint="eastAsia"/>
          <w:sz w:val="21"/>
          <w:szCs w:val="24"/>
          <w:lang w:val="zh-CN"/>
        </w:rPr>
        <w:t>比利时</w:t>
      </w:r>
      <w:r w:rsidR="00365784">
        <w:rPr>
          <w:rFonts w:ascii="SimSun" w:hAnsi="SimSun" w:cs="SimSun" w:hint="eastAsia"/>
          <w:sz w:val="21"/>
          <w:szCs w:val="24"/>
          <w:lang w:val="zh-CN"/>
        </w:rPr>
        <w:t>、</w:t>
      </w:r>
      <w:r w:rsidR="00EF0166" w:rsidRPr="00E66D6C">
        <w:rPr>
          <w:rFonts w:ascii="SimSun" w:hAnsi="SimSun" w:cs="SimSun" w:hint="eastAsia"/>
          <w:sz w:val="21"/>
          <w:szCs w:val="24"/>
          <w:lang w:val="zh-CN"/>
        </w:rPr>
        <w:t>秘鲁</w:t>
      </w:r>
      <w:r w:rsidR="00EF0166">
        <w:rPr>
          <w:rFonts w:ascii="SimSun" w:hAnsi="SimSun" w:cs="SimSun" w:hint="eastAsia"/>
          <w:sz w:val="21"/>
          <w:szCs w:val="24"/>
          <w:lang w:val="zh-CN"/>
        </w:rPr>
        <w:t>、</w:t>
      </w:r>
      <w:r w:rsidR="00365784" w:rsidRPr="00E66D6C">
        <w:rPr>
          <w:rFonts w:ascii="SimSun" w:hAnsi="SimSun" w:cs="SimSun" w:hint="eastAsia"/>
          <w:sz w:val="21"/>
          <w:szCs w:val="24"/>
          <w:lang w:val="zh-CN"/>
        </w:rPr>
        <w:t>波兰</w:t>
      </w:r>
      <w:r w:rsidR="00365784">
        <w:rPr>
          <w:rFonts w:ascii="SimSun" w:hAnsi="SimSun" w:cs="SimSun" w:hint="eastAsia"/>
          <w:sz w:val="21"/>
          <w:szCs w:val="24"/>
          <w:lang w:val="zh-CN"/>
        </w:rPr>
        <w:t>、</w:t>
      </w:r>
      <w:r w:rsidR="00EF0166">
        <w:rPr>
          <w:rFonts w:ascii="SimSun" w:hAnsi="SimSun" w:cs="SimSun" w:hint="eastAsia"/>
          <w:sz w:val="21"/>
          <w:szCs w:val="24"/>
          <w:lang w:val="zh-CN"/>
        </w:rPr>
        <w:t>大韩民国、</w:t>
      </w:r>
      <w:r w:rsidR="00365784" w:rsidRPr="00E66D6C">
        <w:rPr>
          <w:rFonts w:ascii="SimSun" w:hAnsi="SimSun" w:cs="SimSun" w:hint="eastAsia"/>
          <w:sz w:val="21"/>
          <w:szCs w:val="24"/>
          <w:lang w:val="zh-CN"/>
        </w:rPr>
        <w:t>丹麦</w:t>
      </w:r>
      <w:r w:rsidR="00365784">
        <w:rPr>
          <w:rFonts w:ascii="SimSun" w:hAnsi="SimSun" w:cs="SimSun" w:hint="eastAsia"/>
          <w:sz w:val="21"/>
          <w:szCs w:val="24"/>
          <w:lang w:val="zh-CN"/>
        </w:rPr>
        <w:t>、</w:t>
      </w:r>
      <w:r w:rsidR="00365784" w:rsidRPr="00E66D6C">
        <w:rPr>
          <w:rFonts w:ascii="SimSun" w:hAnsi="SimSun" w:cs="SimSun" w:hint="eastAsia"/>
          <w:sz w:val="21"/>
          <w:szCs w:val="24"/>
          <w:lang w:val="zh-CN"/>
        </w:rPr>
        <w:t>德国</w:t>
      </w:r>
      <w:r w:rsidR="00365784">
        <w:rPr>
          <w:rFonts w:ascii="SimSun" w:hAnsi="SimSun" w:cs="SimSun" w:hint="eastAsia"/>
          <w:sz w:val="21"/>
          <w:szCs w:val="24"/>
          <w:lang w:val="zh-CN"/>
        </w:rPr>
        <w:t>、</w:t>
      </w:r>
      <w:r w:rsidR="00365784" w:rsidRPr="00E66D6C">
        <w:rPr>
          <w:rFonts w:ascii="SimSun" w:hAnsi="SimSun" w:cs="SimSun" w:hint="eastAsia"/>
          <w:sz w:val="21"/>
          <w:szCs w:val="24"/>
          <w:lang w:val="zh-CN"/>
        </w:rPr>
        <w:t>俄罗斯联邦</w:t>
      </w:r>
      <w:r w:rsidR="00365784">
        <w:rPr>
          <w:rFonts w:ascii="SimSun" w:hAnsi="SimSun" w:cs="SimSun" w:hint="eastAsia"/>
          <w:sz w:val="21"/>
          <w:szCs w:val="24"/>
          <w:lang w:val="zh-CN"/>
        </w:rPr>
        <w:t>、</w:t>
      </w:r>
      <w:r w:rsidR="00365784" w:rsidRPr="00E66D6C">
        <w:rPr>
          <w:rFonts w:ascii="SimSun" w:hAnsi="SimSun" w:cs="SimSun" w:hint="eastAsia"/>
          <w:sz w:val="21"/>
          <w:szCs w:val="24"/>
          <w:lang w:val="zh-CN"/>
        </w:rPr>
        <w:t>厄瓜多尔</w:t>
      </w:r>
      <w:r w:rsidR="00365784">
        <w:rPr>
          <w:rFonts w:ascii="SimSun" w:hAnsi="SimSun" w:cs="SimSun" w:hint="eastAsia"/>
          <w:sz w:val="21"/>
          <w:szCs w:val="24"/>
          <w:lang w:val="zh-CN"/>
        </w:rPr>
        <w:t>、</w:t>
      </w:r>
      <w:r w:rsidR="00365784" w:rsidRPr="00E66D6C">
        <w:rPr>
          <w:rFonts w:ascii="SimSun" w:hAnsi="SimSun" w:cs="SimSun" w:hint="eastAsia"/>
          <w:sz w:val="21"/>
          <w:szCs w:val="24"/>
          <w:lang w:val="zh-CN"/>
        </w:rPr>
        <w:t>法国</w:t>
      </w:r>
      <w:r w:rsidR="00365784">
        <w:rPr>
          <w:rFonts w:ascii="SimSun" w:hAnsi="SimSun" w:cs="SimSun" w:hint="eastAsia"/>
          <w:sz w:val="21"/>
          <w:szCs w:val="24"/>
          <w:lang w:val="zh-CN"/>
        </w:rPr>
        <w:t>、</w:t>
      </w:r>
      <w:r w:rsidR="00365784" w:rsidRPr="00E66D6C">
        <w:rPr>
          <w:rFonts w:ascii="SimSun" w:hAnsi="SimSun" w:cs="SimSun" w:hint="eastAsia"/>
          <w:sz w:val="21"/>
          <w:szCs w:val="24"/>
          <w:lang w:val="zh-CN"/>
        </w:rPr>
        <w:t>菲律宾</w:t>
      </w:r>
      <w:r w:rsidR="00365784">
        <w:rPr>
          <w:rFonts w:ascii="SimSun" w:hAnsi="SimSun" w:cs="SimSun" w:hint="eastAsia"/>
          <w:sz w:val="21"/>
          <w:szCs w:val="24"/>
          <w:lang w:val="zh-CN"/>
        </w:rPr>
        <w:t>、</w:t>
      </w:r>
      <w:r w:rsidR="00365784" w:rsidRPr="00E66D6C">
        <w:rPr>
          <w:rFonts w:ascii="SimSun" w:hAnsi="SimSun" w:cs="SimSun" w:hint="eastAsia"/>
          <w:sz w:val="21"/>
          <w:szCs w:val="24"/>
          <w:lang w:val="zh-CN"/>
        </w:rPr>
        <w:t>芬兰</w:t>
      </w:r>
      <w:r w:rsidR="00365784">
        <w:rPr>
          <w:rFonts w:ascii="SimSun" w:hAnsi="SimSun" w:cs="SimSun" w:hint="eastAsia"/>
          <w:sz w:val="21"/>
          <w:szCs w:val="24"/>
          <w:lang w:val="zh-CN"/>
        </w:rPr>
        <w:t>、</w:t>
      </w:r>
      <w:r w:rsidR="00365784" w:rsidRPr="00E66D6C">
        <w:rPr>
          <w:rFonts w:ascii="SimSun" w:hAnsi="SimSun" w:cs="SimSun" w:hint="eastAsia"/>
          <w:sz w:val="21"/>
          <w:szCs w:val="24"/>
          <w:lang w:val="zh-CN"/>
        </w:rPr>
        <w:t>刚果</w:t>
      </w:r>
      <w:r w:rsidR="00365784">
        <w:rPr>
          <w:rFonts w:ascii="SimSun" w:hAnsi="SimSun" w:cs="SimSun" w:hint="eastAsia"/>
          <w:sz w:val="21"/>
          <w:szCs w:val="24"/>
          <w:lang w:val="zh-CN"/>
        </w:rPr>
        <w:t>、</w:t>
      </w:r>
      <w:r w:rsidR="00365784" w:rsidRPr="00E66D6C">
        <w:rPr>
          <w:rFonts w:ascii="SimSun" w:hAnsi="SimSun" w:cs="SimSun" w:hint="eastAsia"/>
          <w:sz w:val="21"/>
          <w:szCs w:val="24"/>
          <w:lang w:val="zh-CN"/>
        </w:rPr>
        <w:t>刚果民主共和国</w:t>
      </w:r>
      <w:r w:rsidR="00365784">
        <w:rPr>
          <w:rFonts w:ascii="SimSun" w:hAnsi="SimSun" w:cs="SimSun" w:hint="eastAsia"/>
          <w:sz w:val="21"/>
          <w:szCs w:val="24"/>
          <w:lang w:val="zh-CN"/>
        </w:rPr>
        <w:t>、</w:t>
      </w:r>
      <w:r w:rsidR="00365784" w:rsidRPr="00E66D6C">
        <w:rPr>
          <w:rFonts w:ascii="SimSun" w:hAnsi="SimSun" w:cs="SimSun" w:hint="eastAsia"/>
          <w:sz w:val="21"/>
          <w:szCs w:val="24"/>
          <w:lang w:val="zh-CN"/>
        </w:rPr>
        <w:t>哥伦比亚</w:t>
      </w:r>
      <w:r w:rsidR="00365784">
        <w:rPr>
          <w:rFonts w:ascii="SimSun" w:hAnsi="SimSun" w:cs="SimSun" w:hint="eastAsia"/>
          <w:sz w:val="21"/>
          <w:szCs w:val="24"/>
          <w:lang w:val="zh-CN"/>
        </w:rPr>
        <w:t>、</w:t>
      </w:r>
      <w:r w:rsidR="00365784" w:rsidRPr="00E66D6C">
        <w:rPr>
          <w:rFonts w:ascii="SimSun" w:hAnsi="SimSun" w:cs="SimSun" w:hint="eastAsia"/>
          <w:sz w:val="21"/>
          <w:szCs w:val="24"/>
          <w:lang w:val="zh-CN"/>
        </w:rPr>
        <w:t>哥斯达黎加</w:t>
      </w:r>
      <w:r w:rsidR="00365784">
        <w:rPr>
          <w:rFonts w:ascii="SimSun" w:hAnsi="SimSun" w:cs="SimSun" w:hint="eastAsia"/>
          <w:sz w:val="21"/>
          <w:szCs w:val="24"/>
          <w:lang w:val="zh-CN"/>
        </w:rPr>
        <w:t>、</w:t>
      </w:r>
      <w:r w:rsidR="00365784" w:rsidRPr="00E66D6C">
        <w:rPr>
          <w:rFonts w:ascii="SimSun" w:hAnsi="SimSun" w:cs="SimSun" w:hint="eastAsia"/>
          <w:sz w:val="21"/>
          <w:szCs w:val="24"/>
          <w:lang w:val="zh-CN"/>
        </w:rPr>
        <w:t>格鲁吉亚</w:t>
      </w:r>
      <w:r w:rsidR="00365784">
        <w:rPr>
          <w:rFonts w:ascii="SimSun" w:hAnsi="SimSun" w:cs="SimSun" w:hint="eastAsia"/>
          <w:sz w:val="21"/>
          <w:szCs w:val="24"/>
          <w:lang w:val="zh-CN"/>
        </w:rPr>
        <w:t>、</w:t>
      </w:r>
      <w:r w:rsidR="00365784" w:rsidRPr="00E66D6C">
        <w:rPr>
          <w:rFonts w:ascii="SimSun" w:hAnsi="SimSun" w:cs="SimSun" w:hint="eastAsia"/>
          <w:sz w:val="21"/>
          <w:szCs w:val="24"/>
          <w:lang w:val="zh-CN"/>
        </w:rPr>
        <w:t>荷兰</w:t>
      </w:r>
      <w:r w:rsidR="00365784">
        <w:rPr>
          <w:rFonts w:ascii="SimSun" w:hAnsi="SimSun" w:cs="SimSun" w:hint="eastAsia"/>
          <w:sz w:val="21"/>
          <w:szCs w:val="24"/>
          <w:lang w:val="zh-CN"/>
        </w:rPr>
        <w:t>、</w:t>
      </w:r>
      <w:r w:rsidR="00365784" w:rsidRPr="00E66D6C">
        <w:rPr>
          <w:rFonts w:ascii="SimSun" w:hAnsi="SimSun" w:cs="SimSun" w:hint="eastAsia"/>
          <w:sz w:val="21"/>
          <w:szCs w:val="24"/>
          <w:lang w:val="zh-CN"/>
        </w:rPr>
        <w:t>洪都拉斯</w:t>
      </w:r>
      <w:r w:rsidR="00365784">
        <w:rPr>
          <w:rFonts w:ascii="SimSun" w:hAnsi="SimSun" w:cs="SimSun" w:hint="eastAsia"/>
          <w:sz w:val="21"/>
          <w:szCs w:val="24"/>
          <w:lang w:val="zh-CN"/>
        </w:rPr>
        <w:t>、</w:t>
      </w:r>
      <w:r w:rsidR="00365784" w:rsidRPr="00E66D6C">
        <w:rPr>
          <w:rFonts w:ascii="SimSun" w:hAnsi="SimSun" w:cs="SimSun" w:hint="eastAsia"/>
          <w:sz w:val="21"/>
          <w:szCs w:val="24"/>
          <w:lang w:val="zh-CN"/>
        </w:rPr>
        <w:t>加拿大</w:t>
      </w:r>
      <w:r w:rsidR="00365784">
        <w:rPr>
          <w:rFonts w:ascii="SimSun" w:hAnsi="SimSun" w:cs="SimSun" w:hint="eastAsia"/>
          <w:sz w:val="21"/>
          <w:szCs w:val="24"/>
          <w:lang w:val="zh-CN"/>
        </w:rPr>
        <w:t>、</w:t>
      </w:r>
      <w:r w:rsidR="00365784" w:rsidRPr="00E66D6C">
        <w:rPr>
          <w:rFonts w:ascii="SimSun" w:hAnsi="SimSun" w:cs="SimSun" w:hint="eastAsia"/>
          <w:sz w:val="21"/>
          <w:szCs w:val="24"/>
          <w:lang w:val="zh-CN"/>
        </w:rPr>
        <w:t>加蓬</w:t>
      </w:r>
      <w:r w:rsidR="00365784">
        <w:rPr>
          <w:rFonts w:ascii="SimSun" w:hAnsi="SimSun" w:cs="SimSun" w:hint="eastAsia"/>
          <w:sz w:val="21"/>
          <w:szCs w:val="24"/>
          <w:lang w:val="zh-CN"/>
        </w:rPr>
        <w:t>、</w:t>
      </w:r>
      <w:r w:rsidR="00365784" w:rsidRPr="00E66D6C">
        <w:rPr>
          <w:rFonts w:ascii="SimSun" w:hAnsi="SimSun" w:cs="SimSun" w:hint="eastAsia"/>
          <w:sz w:val="21"/>
          <w:szCs w:val="24"/>
          <w:lang w:val="zh-CN"/>
        </w:rPr>
        <w:t>教廷</w:t>
      </w:r>
      <w:r w:rsidR="00365784">
        <w:rPr>
          <w:rFonts w:ascii="SimSun" w:hAnsi="SimSun" w:cs="SimSun" w:hint="eastAsia"/>
          <w:sz w:val="21"/>
          <w:szCs w:val="24"/>
          <w:lang w:val="zh-CN"/>
        </w:rPr>
        <w:t>、</w:t>
      </w:r>
      <w:r w:rsidR="00365784" w:rsidRPr="00E66D6C">
        <w:rPr>
          <w:rFonts w:ascii="SimSun" w:hAnsi="SimSun" w:cs="SimSun" w:hint="eastAsia"/>
          <w:sz w:val="21"/>
          <w:szCs w:val="24"/>
          <w:lang w:val="zh-CN"/>
        </w:rPr>
        <w:t>捷克共和国</w:t>
      </w:r>
      <w:r w:rsidR="00365784">
        <w:rPr>
          <w:rFonts w:ascii="SimSun" w:hAnsi="SimSun" w:cs="SimSun" w:hint="eastAsia"/>
          <w:sz w:val="21"/>
          <w:szCs w:val="24"/>
          <w:lang w:val="zh-CN"/>
        </w:rPr>
        <w:t>、</w:t>
      </w:r>
      <w:r w:rsidR="00365784" w:rsidRPr="00E66D6C">
        <w:rPr>
          <w:rFonts w:ascii="SimSun" w:hAnsi="SimSun" w:cs="SimSun" w:hint="eastAsia"/>
          <w:sz w:val="21"/>
          <w:szCs w:val="24"/>
          <w:lang w:val="zh-CN"/>
        </w:rPr>
        <w:t>津巴布韦</w:t>
      </w:r>
      <w:r w:rsidR="00365784">
        <w:t>、</w:t>
      </w:r>
      <w:r w:rsidR="00365784" w:rsidRPr="00E66D6C">
        <w:rPr>
          <w:rFonts w:ascii="SimSun" w:hAnsi="SimSun" w:cs="SimSun" w:hint="eastAsia"/>
          <w:sz w:val="21"/>
          <w:szCs w:val="24"/>
          <w:lang w:val="zh-CN"/>
        </w:rPr>
        <w:t>喀麦隆</w:t>
      </w:r>
      <w:r w:rsidR="00365784">
        <w:rPr>
          <w:rFonts w:ascii="SimSun" w:hAnsi="SimSun" w:cs="SimSun" w:hint="eastAsia"/>
          <w:sz w:val="21"/>
          <w:szCs w:val="24"/>
          <w:lang w:val="zh-CN"/>
        </w:rPr>
        <w:t>、</w:t>
      </w:r>
      <w:r w:rsidR="00365784" w:rsidRPr="00E66D6C">
        <w:rPr>
          <w:rFonts w:ascii="SimSun" w:hAnsi="SimSun" w:cs="SimSun" w:hint="eastAsia"/>
          <w:sz w:val="21"/>
          <w:szCs w:val="24"/>
          <w:lang w:val="zh-CN"/>
        </w:rPr>
        <w:t>科特迪瓦</w:t>
      </w:r>
      <w:r w:rsidR="00365784">
        <w:rPr>
          <w:rFonts w:ascii="SimSun" w:hAnsi="SimSun" w:cs="SimSun" w:hint="eastAsia"/>
          <w:sz w:val="21"/>
          <w:szCs w:val="24"/>
          <w:lang w:val="zh-CN"/>
        </w:rPr>
        <w:t>、</w:t>
      </w:r>
      <w:r w:rsidR="00365784" w:rsidRPr="00E66D6C">
        <w:rPr>
          <w:rFonts w:ascii="SimSun" w:hAnsi="SimSun" w:cs="SimSun" w:hint="eastAsia"/>
          <w:sz w:val="21"/>
          <w:szCs w:val="24"/>
          <w:lang w:val="zh-CN"/>
        </w:rPr>
        <w:t>肯尼亚</w:t>
      </w:r>
      <w:r w:rsidR="00365784">
        <w:rPr>
          <w:rFonts w:ascii="SimSun" w:hAnsi="SimSun" w:cs="SimSun" w:hint="eastAsia"/>
          <w:sz w:val="21"/>
          <w:szCs w:val="24"/>
          <w:lang w:val="zh-CN"/>
        </w:rPr>
        <w:t>、</w:t>
      </w:r>
      <w:r w:rsidR="00365784" w:rsidRPr="00E66D6C">
        <w:rPr>
          <w:rFonts w:ascii="SimSun" w:hAnsi="SimSun" w:cs="SimSun" w:hint="eastAsia"/>
          <w:sz w:val="21"/>
          <w:szCs w:val="24"/>
          <w:lang w:val="zh-CN"/>
        </w:rPr>
        <w:t>拉脱维亚</w:t>
      </w:r>
      <w:r w:rsidR="00365784">
        <w:rPr>
          <w:rFonts w:ascii="SimSun" w:hAnsi="SimSun" w:cs="SimSun" w:hint="eastAsia"/>
          <w:sz w:val="21"/>
          <w:szCs w:val="24"/>
          <w:lang w:val="zh-CN"/>
        </w:rPr>
        <w:t>、</w:t>
      </w:r>
      <w:r w:rsidR="00365784" w:rsidRPr="00E66D6C">
        <w:rPr>
          <w:rFonts w:ascii="SimSun" w:hAnsi="SimSun" w:cs="SimSun" w:hint="eastAsia"/>
          <w:sz w:val="21"/>
          <w:szCs w:val="24"/>
          <w:lang w:val="zh-CN"/>
        </w:rPr>
        <w:t>立陶宛</w:t>
      </w:r>
      <w:r w:rsidR="00365784">
        <w:rPr>
          <w:rFonts w:ascii="SimSun" w:hAnsi="SimSun" w:cs="SimSun" w:hint="eastAsia"/>
          <w:sz w:val="21"/>
          <w:szCs w:val="24"/>
          <w:lang w:val="zh-CN"/>
        </w:rPr>
        <w:t>、</w:t>
      </w:r>
      <w:r w:rsidR="00365784" w:rsidRPr="00E66D6C">
        <w:rPr>
          <w:rFonts w:ascii="SimSun" w:hAnsi="SimSun" w:cs="SimSun" w:hint="eastAsia"/>
          <w:sz w:val="21"/>
          <w:szCs w:val="24"/>
          <w:lang w:val="zh-CN"/>
        </w:rPr>
        <w:t>利比亚</w:t>
      </w:r>
      <w:r w:rsidR="00365784">
        <w:rPr>
          <w:rFonts w:ascii="SimSun" w:hAnsi="SimSun" w:cs="SimSun" w:hint="eastAsia"/>
          <w:sz w:val="21"/>
          <w:szCs w:val="24"/>
          <w:lang w:val="zh-CN"/>
        </w:rPr>
        <w:t>、</w:t>
      </w:r>
      <w:r w:rsidR="0071081B">
        <w:rPr>
          <w:rFonts w:ascii="SimSun" w:hAnsi="SimSun" w:cs="SimSun" w:hint="eastAsia"/>
          <w:sz w:val="21"/>
          <w:szCs w:val="24"/>
          <w:lang w:val="zh-CN"/>
        </w:rPr>
        <w:t>联合王国、</w:t>
      </w:r>
      <w:r w:rsidR="00365784" w:rsidRPr="00E66D6C">
        <w:rPr>
          <w:rFonts w:ascii="SimSun" w:hAnsi="SimSun" w:cs="SimSun" w:hint="eastAsia"/>
          <w:sz w:val="21"/>
          <w:szCs w:val="24"/>
          <w:lang w:val="zh-CN"/>
        </w:rPr>
        <w:t>卢森堡</w:t>
      </w:r>
      <w:r w:rsidR="00365784">
        <w:rPr>
          <w:rFonts w:ascii="SimSun" w:hAnsi="SimSun" w:cs="SimSun" w:hint="eastAsia"/>
          <w:sz w:val="21"/>
          <w:szCs w:val="24"/>
          <w:lang w:val="zh-CN"/>
        </w:rPr>
        <w:t>、</w:t>
      </w:r>
      <w:r w:rsidR="00365784" w:rsidRPr="00E66D6C">
        <w:rPr>
          <w:rFonts w:ascii="SimSun" w:hAnsi="SimSun" w:cs="SimSun" w:hint="eastAsia"/>
          <w:sz w:val="21"/>
          <w:szCs w:val="24"/>
          <w:lang w:val="zh-CN"/>
        </w:rPr>
        <w:t>罗马尼亚</w:t>
      </w:r>
      <w:r w:rsidR="00365784">
        <w:rPr>
          <w:rFonts w:ascii="SimSun" w:hAnsi="SimSun" w:cs="SimSun" w:hint="eastAsia"/>
          <w:sz w:val="21"/>
          <w:szCs w:val="24"/>
          <w:lang w:val="zh-CN"/>
        </w:rPr>
        <w:t>、</w:t>
      </w:r>
      <w:r w:rsidR="00EF0166">
        <w:rPr>
          <w:rFonts w:ascii="SimSun" w:hAnsi="SimSun" w:cs="SimSun" w:hint="eastAsia"/>
          <w:sz w:val="21"/>
          <w:szCs w:val="24"/>
          <w:lang w:val="zh-CN"/>
        </w:rPr>
        <w:t>美利坚合众国</w:t>
      </w:r>
      <w:r w:rsidR="00365784">
        <w:rPr>
          <w:rFonts w:ascii="SimSun" w:hAnsi="SimSun" w:cs="SimSun" w:hint="eastAsia"/>
          <w:sz w:val="21"/>
          <w:szCs w:val="24"/>
          <w:lang w:val="zh-CN"/>
        </w:rPr>
        <w:t>、</w:t>
      </w:r>
      <w:r w:rsidR="00365784" w:rsidRPr="00E66D6C">
        <w:rPr>
          <w:rFonts w:ascii="SimSun" w:hAnsi="SimSun" w:cs="SimSun" w:hint="eastAsia"/>
          <w:sz w:val="21"/>
          <w:szCs w:val="24"/>
          <w:lang w:val="zh-CN"/>
        </w:rPr>
        <w:t>摩尔多瓦共和国</w:t>
      </w:r>
      <w:r w:rsidR="00365784">
        <w:rPr>
          <w:rFonts w:ascii="SimSun" w:hAnsi="SimSun" w:cs="SimSun" w:hint="eastAsia"/>
          <w:sz w:val="21"/>
          <w:szCs w:val="24"/>
          <w:lang w:val="zh-CN"/>
        </w:rPr>
        <w:t>、</w:t>
      </w:r>
      <w:r w:rsidR="00365784" w:rsidRPr="00E66D6C">
        <w:rPr>
          <w:rFonts w:ascii="SimSun" w:hAnsi="SimSun" w:cs="SimSun" w:hint="eastAsia"/>
          <w:sz w:val="21"/>
          <w:szCs w:val="24"/>
          <w:lang w:val="zh-CN"/>
        </w:rPr>
        <w:t>摩洛哥</w:t>
      </w:r>
      <w:r w:rsidR="00365784">
        <w:rPr>
          <w:rFonts w:ascii="SimSun" w:hAnsi="SimSun" w:cs="SimSun" w:hint="eastAsia"/>
          <w:sz w:val="21"/>
          <w:szCs w:val="24"/>
          <w:lang w:val="zh-CN"/>
        </w:rPr>
        <w:t>、</w:t>
      </w:r>
      <w:r w:rsidR="00365784" w:rsidRPr="00E66D6C">
        <w:rPr>
          <w:rFonts w:ascii="SimSun" w:hAnsi="SimSun" w:cs="SimSun" w:hint="eastAsia"/>
          <w:sz w:val="21"/>
          <w:szCs w:val="24"/>
          <w:lang w:val="zh-CN"/>
        </w:rPr>
        <w:t>摩纳哥</w:t>
      </w:r>
      <w:r w:rsidR="00365784">
        <w:rPr>
          <w:rFonts w:ascii="SimSun" w:hAnsi="SimSun" w:cs="SimSun" w:hint="eastAsia"/>
          <w:sz w:val="21"/>
          <w:szCs w:val="24"/>
          <w:lang w:val="zh-CN"/>
        </w:rPr>
        <w:t>、</w:t>
      </w:r>
      <w:r w:rsidR="00365784" w:rsidRPr="00E66D6C">
        <w:rPr>
          <w:rFonts w:ascii="SimSun" w:hAnsi="SimSun" w:cs="SimSun" w:hint="eastAsia"/>
          <w:sz w:val="21"/>
          <w:szCs w:val="24"/>
          <w:lang w:val="zh-CN"/>
        </w:rPr>
        <w:t>墨西哥</w:t>
      </w:r>
      <w:r w:rsidR="00365784">
        <w:rPr>
          <w:rFonts w:ascii="SimSun" w:hAnsi="SimSun" w:cs="SimSun" w:hint="eastAsia"/>
          <w:sz w:val="21"/>
          <w:szCs w:val="24"/>
          <w:lang w:val="zh-CN"/>
        </w:rPr>
        <w:t>、</w:t>
      </w:r>
      <w:r w:rsidR="00365784" w:rsidRPr="00E66D6C">
        <w:rPr>
          <w:rFonts w:ascii="SimSun" w:hAnsi="SimSun" w:cs="SimSun" w:hint="eastAsia"/>
          <w:sz w:val="21"/>
          <w:szCs w:val="24"/>
          <w:lang w:val="zh-CN"/>
        </w:rPr>
        <w:t>南非</w:t>
      </w:r>
      <w:r w:rsidR="00365784">
        <w:rPr>
          <w:rFonts w:ascii="SimSun" w:hAnsi="SimSun" w:cs="SimSun" w:hint="eastAsia"/>
          <w:sz w:val="21"/>
          <w:szCs w:val="24"/>
          <w:lang w:val="zh-CN"/>
        </w:rPr>
        <w:t>、</w:t>
      </w:r>
      <w:r w:rsidR="00365784" w:rsidRPr="00E66D6C">
        <w:rPr>
          <w:rFonts w:ascii="SimSun" w:hAnsi="SimSun" w:cs="SimSun" w:hint="eastAsia"/>
          <w:sz w:val="21"/>
          <w:szCs w:val="24"/>
          <w:lang w:val="zh-CN"/>
        </w:rPr>
        <w:t>尼泊尔</w:t>
      </w:r>
      <w:r w:rsidR="00365784">
        <w:rPr>
          <w:rFonts w:ascii="SimSun" w:hAnsi="SimSun" w:cs="SimSun" w:hint="eastAsia"/>
          <w:sz w:val="21"/>
          <w:szCs w:val="24"/>
          <w:lang w:val="zh-CN"/>
        </w:rPr>
        <w:t>、</w:t>
      </w:r>
      <w:r w:rsidR="00365784" w:rsidRPr="00E66D6C">
        <w:rPr>
          <w:rFonts w:ascii="SimSun" w:hAnsi="SimSun" w:cs="SimSun" w:hint="eastAsia"/>
          <w:sz w:val="21"/>
          <w:szCs w:val="24"/>
          <w:lang w:val="zh-CN"/>
        </w:rPr>
        <w:t>尼日尔</w:t>
      </w:r>
      <w:r w:rsidR="00365784">
        <w:rPr>
          <w:rFonts w:ascii="SimSun" w:hAnsi="SimSun" w:cs="SimSun" w:hint="eastAsia"/>
          <w:sz w:val="21"/>
          <w:szCs w:val="24"/>
          <w:lang w:val="zh-CN"/>
        </w:rPr>
        <w:t>、</w:t>
      </w:r>
      <w:r w:rsidR="00365784" w:rsidRPr="00E66D6C">
        <w:rPr>
          <w:rFonts w:ascii="SimSun" w:hAnsi="SimSun" w:cs="SimSun" w:hint="eastAsia"/>
          <w:sz w:val="21"/>
          <w:szCs w:val="24"/>
          <w:lang w:val="zh-CN"/>
        </w:rPr>
        <w:t>尼日利亚</w:t>
      </w:r>
      <w:r w:rsidR="00365784">
        <w:rPr>
          <w:rFonts w:ascii="SimSun" w:hAnsi="SimSun" w:cs="SimSun" w:hint="eastAsia"/>
          <w:sz w:val="21"/>
          <w:szCs w:val="24"/>
          <w:lang w:val="zh-CN"/>
        </w:rPr>
        <w:t>、</w:t>
      </w:r>
      <w:r w:rsidR="00365784" w:rsidRPr="00E66D6C">
        <w:rPr>
          <w:rFonts w:ascii="SimSun" w:hAnsi="SimSun" w:cs="SimSun" w:hint="eastAsia"/>
          <w:sz w:val="21"/>
          <w:szCs w:val="24"/>
          <w:lang w:val="zh-CN"/>
        </w:rPr>
        <w:t>葡萄牙</w:t>
      </w:r>
      <w:r w:rsidR="00365784">
        <w:rPr>
          <w:rFonts w:ascii="SimSun" w:hAnsi="SimSun" w:cs="SimSun" w:hint="eastAsia"/>
          <w:sz w:val="21"/>
          <w:szCs w:val="24"/>
          <w:lang w:val="zh-CN"/>
        </w:rPr>
        <w:t>、</w:t>
      </w:r>
      <w:r w:rsidR="00365784" w:rsidRPr="00E66D6C">
        <w:rPr>
          <w:rFonts w:ascii="SimSun" w:hAnsi="SimSun" w:cs="SimSun" w:hint="eastAsia"/>
          <w:sz w:val="21"/>
          <w:szCs w:val="24"/>
          <w:lang w:val="zh-CN"/>
        </w:rPr>
        <w:t>日本</w:t>
      </w:r>
      <w:r w:rsidR="00365784">
        <w:rPr>
          <w:rFonts w:ascii="SimSun" w:hAnsi="SimSun" w:cs="SimSun" w:hint="eastAsia"/>
          <w:sz w:val="21"/>
          <w:szCs w:val="24"/>
          <w:lang w:val="zh-CN"/>
        </w:rPr>
        <w:t>、</w:t>
      </w:r>
      <w:r w:rsidR="00365784" w:rsidRPr="00E66D6C">
        <w:rPr>
          <w:rFonts w:ascii="SimSun" w:hAnsi="SimSun" w:cs="SimSun" w:hint="eastAsia"/>
          <w:sz w:val="21"/>
          <w:szCs w:val="24"/>
          <w:lang w:val="zh-CN"/>
        </w:rPr>
        <w:t>瑞典</w:t>
      </w:r>
      <w:r w:rsidR="00365784">
        <w:rPr>
          <w:rFonts w:ascii="SimSun" w:hAnsi="SimSun" w:cs="SimSun" w:hint="eastAsia"/>
          <w:sz w:val="21"/>
          <w:szCs w:val="24"/>
          <w:lang w:val="zh-CN"/>
        </w:rPr>
        <w:t>、</w:t>
      </w:r>
      <w:r w:rsidR="00365784" w:rsidRPr="00E66D6C">
        <w:rPr>
          <w:rFonts w:ascii="SimSun" w:hAnsi="SimSun" w:cs="SimSun" w:hint="eastAsia"/>
          <w:sz w:val="21"/>
          <w:szCs w:val="24"/>
          <w:lang w:val="zh-CN"/>
        </w:rPr>
        <w:t>瑞士</w:t>
      </w:r>
      <w:r w:rsidR="00365784">
        <w:rPr>
          <w:rFonts w:ascii="SimSun" w:hAnsi="SimSun" w:cs="SimSun" w:hint="eastAsia"/>
          <w:sz w:val="21"/>
          <w:szCs w:val="24"/>
          <w:lang w:val="zh-CN"/>
        </w:rPr>
        <w:t>、</w:t>
      </w:r>
      <w:r w:rsidR="00365784" w:rsidRPr="00E66D6C">
        <w:rPr>
          <w:rFonts w:ascii="SimSun" w:hAnsi="SimSun" w:cs="SimSun" w:hint="eastAsia"/>
          <w:sz w:val="21"/>
          <w:szCs w:val="24"/>
          <w:lang w:val="zh-CN"/>
        </w:rPr>
        <w:t>萨尔瓦多</w:t>
      </w:r>
      <w:r w:rsidR="00365784">
        <w:rPr>
          <w:rFonts w:ascii="SimSun" w:hAnsi="SimSun" w:cs="SimSun" w:hint="eastAsia"/>
          <w:sz w:val="21"/>
          <w:szCs w:val="24"/>
          <w:lang w:val="zh-CN"/>
        </w:rPr>
        <w:t>、</w:t>
      </w:r>
      <w:r w:rsidR="00365784" w:rsidRPr="00E66D6C">
        <w:rPr>
          <w:rFonts w:ascii="SimSun" w:hAnsi="SimSun" w:cs="SimSun" w:hint="eastAsia"/>
          <w:sz w:val="21"/>
          <w:szCs w:val="24"/>
          <w:lang w:val="zh-CN"/>
        </w:rPr>
        <w:t>塞内加尔</w:t>
      </w:r>
      <w:r w:rsidR="00365784">
        <w:rPr>
          <w:rFonts w:ascii="SimSun" w:hAnsi="SimSun" w:cs="SimSun" w:hint="eastAsia"/>
          <w:sz w:val="21"/>
          <w:szCs w:val="24"/>
          <w:lang w:val="zh-CN"/>
        </w:rPr>
        <w:t>、</w:t>
      </w:r>
      <w:r w:rsidR="00365784" w:rsidRPr="00E66D6C">
        <w:rPr>
          <w:rFonts w:ascii="SimSun" w:hAnsi="SimSun" w:cs="SimSun" w:hint="eastAsia"/>
          <w:sz w:val="21"/>
          <w:szCs w:val="24"/>
          <w:lang w:val="zh-CN"/>
        </w:rPr>
        <w:t>斯里兰卡</w:t>
      </w:r>
      <w:r w:rsidR="00365784">
        <w:rPr>
          <w:rFonts w:ascii="SimSun" w:hAnsi="SimSun" w:cs="SimSun" w:hint="eastAsia"/>
          <w:sz w:val="21"/>
          <w:szCs w:val="24"/>
          <w:lang w:val="zh-CN"/>
        </w:rPr>
        <w:t>、</w:t>
      </w:r>
      <w:r w:rsidR="00365784" w:rsidRPr="00E66D6C">
        <w:rPr>
          <w:rFonts w:ascii="SimSun" w:hAnsi="SimSun" w:cs="SimSun" w:hint="eastAsia"/>
          <w:sz w:val="21"/>
          <w:szCs w:val="24"/>
          <w:lang w:val="zh-CN"/>
        </w:rPr>
        <w:t>斯洛伐克</w:t>
      </w:r>
      <w:r w:rsidR="00365784">
        <w:rPr>
          <w:rFonts w:ascii="SimSun" w:hAnsi="SimSun" w:cs="SimSun" w:hint="eastAsia"/>
          <w:sz w:val="21"/>
          <w:szCs w:val="24"/>
          <w:lang w:val="zh-CN"/>
        </w:rPr>
        <w:t>、</w:t>
      </w:r>
      <w:r w:rsidR="00365784" w:rsidRPr="00E66D6C">
        <w:rPr>
          <w:rFonts w:ascii="SimSun" w:hAnsi="SimSun" w:cs="SimSun" w:hint="eastAsia"/>
          <w:sz w:val="21"/>
          <w:szCs w:val="24"/>
          <w:lang w:val="zh-CN"/>
        </w:rPr>
        <w:t>苏丹</w:t>
      </w:r>
      <w:r w:rsidR="00365784">
        <w:rPr>
          <w:rFonts w:ascii="SimSun" w:hAnsi="SimSun" w:cs="SimSun" w:hint="eastAsia"/>
          <w:sz w:val="21"/>
          <w:szCs w:val="24"/>
          <w:lang w:val="zh-CN"/>
        </w:rPr>
        <w:t>、</w:t>
      </w:r>
      <w:r w:rsidR="00365784" w:rsidRPr="00E66D6C">
        <w:rPr>
          <w:rFonts w:ascii="SimSun" w:hAnsi="SimSun" w:cs="SimSun" w:hint="eastAsia"/>
          <w:sz w:val="21"/>
          <w:szCs w:val="24"/>
          <w:lang w:val="zh-CN"/>
        </w:rPr>
        <w:t>所罗门群岛</w:t>
      </w:r>
      <w:r w:rsidR="00365784">
        <w:rPr>
          <w:rFonts w:ascii="SimSun" w:hAnsi="SimSun" w:cs="SimSun" w:hint="eastAsia"/>
          <w:sz w:val="21"/>
          <w:szCs w:val="24"/>
          <w:lang w:val="zh-CN"/>
        </w:rPr>
        <w:t>、</w:t>
      </w:r>
      <w:r w:rsidR="00365784" w:rsidRPr="00E66D6C">
        <w:rPr>
          <w:rFonts w:ascii="SimSun" w:hAnsi="SimSun" w:cs="SimSun" w:hint="eastAsia"/>
          <w:sz w:val="21"/>
          <w:szCs w:val="24"/>
          <w:lang w:val="zh-CN"/>
        </w:rPr>
        <w:t>泰国</w:t>
      </w:r>
      <w:r w:rsidR="00365784">
        <w:rPr>
          <w:rFonts w:ascii="SimSun" w:hAnsi="SimSun" w:cs="SimSun" w:hint="eastAsia"/>
          <w:sz w:val="21"/>
          <w:szCs w:val="24"/>
          <w:lang w:val="zh-CN"/>
        </w:rPr>
        <w:t>、</w:t>
      </w:r>
      <w:r w:rsidR="00365784" w:rsidRPr="00E66D6C">
        <w:rPr>
          <w:rFonts w:ascii="SimSun" w:hAnsi="SimSun" w:cs="SimSun" w:hint="eastAsia"/>
          <w:sz w:val="21"/>
          <w:szCs w:val="24"/>
          <w:lang w:val="zh-CN"/>
        </w:rPr>
        <w:t>特立尼达和多巴哥</w:t>
      </w:r>
      <w:r w:rsidR="00365784">
        <w:rPr>
          <w:rFonts w:ascii="SimSun" w:hAnsi="SimSun" w:cs="SimSun" w:hint="eastAsia"/>
          <w:sz w:val="21"/>
          <w:szCs w:val="24"/>
          <w:lang w:val="zh-CN"/>
        </w:rPr>
        <w:t>、</w:t>
      </w:r>
      <w:r w:rsidR="00365784" w:rsidRPr="00E66D6C">
        <w:rPr>
          <w:rFonts w:ascii="SimSun" w:hAnsi="SimSun" w:cs="SimSun" w:hint="eastAsia"/>
          <w:sz w:val="21"/>
          <w:szCs w:val="24"/>
          <w:lang w:val="zh-CN"/>
        </w:rPr>
        <w:t>突尼斯</w:t>
      </w:r>
      <w:r w:rsidR="00365784">
        <w:rPr>
          <w:rFonts w:ascii="SimSun" w:hAnsi="SimSun" w:cs="SimSun" w:hint="eastAsia"/>
          <w:sz w:val="21"/>
          <w:szCs w:val="24"/>
          <w:lang w:val="zh-CN"/>
        </w:rPr>
        <w:t>、</w:t>
      </w:r>
      <w:r w:rsidR="00365784" w:rsidRPr="00E66D6C">
        <w:rPr>
          <w:rFonts w:ascii="SimSun" w:hAnsi="SimSun" w:cs="SimSun" w:hint="eastAsia"/>
          <w:sz w:val="21"/>
          <w:szCs w:val="24"/>
          <w:lang w:val="zh-CN"/>
        </w:rPr>
        <w:t>土耳其</w:t>
      </w:r>
      <w:r w:rsidR="00365784">
        <w:rPr>
          <w:rFonts w:ascii="SimSun" w:hAnsi="SimSun" w:cs="SimSun" w:hint="eastAsia"/>
          <w:sz w:val="21"/>
          <w:szCs w:val="24"/>
          <w:lang w:val="zh-CN"/>
        </w:rPr>
        <w:t>、</w:t>
      </w:r>
      <w:r w:rsidR="00365784" w:rsidRPr="00E66D6C">
        <w:rPr>
          <w:rFonts w:ascii="SimSun" w:hAnsi="SimSun" w:cs="SimSun" w:hint="eastAsia"/>
          <w:sz w:val="21"/>
          <w:szCs w:val="24"/>
          <w:lang w:val="zh-CN"/>
        </w:rPr>
        <w:t>危地马拉</w:t>
      </w:r>
      <w:r w:rsidR="00365784">
        <w:rPr>
          <w:rFonts w:ascii="SimSun" w:hAnsi="SimSun" w:cs="SimSun" w:hint="eastAsia"/>
          <w:sz w:val="21"/>
          <w:szCs w:val="24"/>
          <w:lang w:val="zh-CN"/>
        </w:rPr>
        <w:t>、</w:t>
      </w:r>
      <w:r w:rsidR="00365784" w:rsidRPr="00E66D6C">
        <w:rPr>
          <w:rFonts w:ascii="SimSun" w:hAnsi="SimSun" w:cs="SimSun" w:hint="eastAsia"/>
          <w:sz w:val="21"/>
          <w:szCs w:val="24"/>
          <w:lang w:val="zh-CN"/>
        </w:rPr>
        <w:t>乌干达</w:t>
      </w:r>
      <w:r w:rsidR="00365784">
        <w:rPr>
          <w:rFonts w:ascii="SimSun" w:hAnsi="SimSun" w:cs="SimSun" w:hint="eastAsia"/>
          <w:sz w:val="21"/>
          <w:szCs w:val="24"/>
          <w:lang w:val="zh-CN"/>
        </w:rPr>
        <w:t>、</w:t>
      </w:r>
      <w:r w:rsidR="00365784" w:rsidRPr="00E66D6C">
        <w:rPr>
          <w:rFonts w:ascii="SimSun" w:hAnsi="SimSun" w:cs="SimSun" w:hint="eastAsia"/>
          <w:sz w:val="21"/>
          <w:szCs w:val="24"/>
          <w:lang w:val="zh-CN"/>
        </w:rPr>
        <w:t>乌克兰</w:t>
      </w:r>
      <w:r w:rsidR="00365784">
        <w:rPr>
          <w:rFonts w:ascii="SimSun" w:hAnsi="SimSun" w:cs="SimSun" w:hint="eastAsia"/>
          <w:sz w:val="21"/>
          <w:szCs w:val="24"/>
          <w:lang w:val="zh-CN"/>
        </w:rPr>
        <w:t>、</w:t>
      </w:r>
      <w:r w:rsidR="00365784" w:rsidRPr="00E66D6C">
        <w:rPr>
          <w:rFonts w:ascii="SimSun" w:hAnsi="SimSun" w:cs="SimSun" w:hint="eastAsia"/>
          <w:sz w:val="21"/>
          <w:szCs w:val="24"/>
          <w:lang w:val="zh-CN"/>
        </w:rPr>
        <w:t>西班牙</w:t>
      </w:r>
      <w:r w:rsidR="00365784">
        <w:rPr>
          <w:rFonts w:ascii="SimSun" w:hAnsi="SimSun" w:cs="SimSun" w:hint="eastAsia"/>
          <w:sz w:val="21"/>
          <w:szCs w:val="24"/>
          <w:lang w:val="zh-CN"/>
        </w:rPr>
        <w:t>、</w:t>
      </w:r>
      <w:r w:rsidR="00365784" w:rsidRPr="00E66D6C">
        <w:rPr>
          <w:rFonts w:ascii="SimSun" w:hAnsi="SimSun" w:cs="SimSun" w:hint="eastAsia"/>
          <w:sz w:val="21"/>
          <w:szCs w:val="24"/>
          <w:lang w:val="zh-CN"/>
        </w:rPr>
        <w:t>希腊</w:t>
      </w:r>
      <w:r w:rsidR="00365784">
        <w:rPr>
          <w:rFonts w:ascii="SimSun" w:hAnsi="SimSun" w:cs="SimSun" w:hint="eastAsia"/>
          <w:sz w:val="21"/>
          <w:szCs w:val="24"/>
          <w:lang w:val="zh-CN"/>
        </w:rPr>
        <w:t>、</w:t>
      </w:r>
      <w:r w:rsidR="00365784" w:rsidRPr="00E66D6C">
        <w:rPr>
          <w:rFonts w:ascii="SimSun" w:hAnsi="SimSun" w:cs="SimSun" w:hint="eastAsia"/>
          <w:sz w:val="21"/>
          <w:szCs w:val="24"/>
          <w:lang w:val="zh-CN"/>
        </w:rPr>
        <w:t>新加坡</w:t>
      </w:r>
      <w:r w:rsidR="00365784">
        <w:rPr>
          <w:rFonts w:ascii="SimSun" w:hAnsi="SimSun" w:cs="SimSun" w:hint="eastAsia"/>
          <w:sz w:val="21"/>
          <w:szCs w:val="24"/>
          <w:lang w:val="zh-CN"/>
        </w:rPr>
        <w:t>、</w:t>
      </w:r>
      <w:r w:rsidR="00365784" w:rsidRPr="00E66D6C">
        <w:rPr>
          <w:rFonts w:ascii="SimSun" w:hAnsi="SimSun" w:cs="SimSun" w:hint="eastAsia"/>
          <w:sz w:val="21"/>
          <w:szCs w:val="24"/>
          <w:lang w:val="zh-CN"/>
        </w:rPr>
        <w:t>匈牙利</w:t>
      </w:r>
      <w:r w:rsidR="00365784">
        <w:rPr>
          <w:rFonts w:ascii="SimSun" w:hAnsi="SimSun" w:cs="SimSun" w:hint="eastAsia"/>
          <w:sz w:val="21"/>
          <w:szCs w:val="24"/>
          <w:lang w:val="zh-CN"/>
        </w:rPr>
        <w:t>、</w:t>
      </w:r>
      <w:r w:rsidR="00365784" w:rsidRPr="00E66D6C">
        <w:rPr>
          <w:rFonts w:ascii="SimSun" w:hAnsi="SimSun" w:cs="SimSun" w:hint="eastAsia"/>
          <w:sz w:val="21"/>
          <w:szCs w:val="24"/>
          <w:lang w:val="zh-CN"/>
        </w:rPr>
        <w:t>亚美尼亚</w:t>
      </w:r>
      <w:r w:rsidR="00365784">
        <w:rPr>
          <w:rFonts w:ascii="SimSun" w:hAnsi="SimSun" w:cs="SimSun" w:hint="eastAsia"/>
          <w:sz w:val="21"/>
          <w:szCs w:val="24"/>
          <w:lang w:val="zh-CN"/>
        </w:rPr>
        <w:t>、</w:t>
      </w:r>
      <w:r w:rsidR="00365784" w:rsidRPr="00E66D6C">
        <w:rPr>
          <w:rFonts w:ascii="SimSun" w:hAnsi="SimSun" w:cs="SimSun" w:hint="eastAsia"/>
          <w:sz w:val="21"/>
          <w:szCs w:val="24"/>
          <w:lang w:val="zh-CN"/>
        </w:rPr>
        <w:t>也门</w:t>
      </w:r>
      <w:r w:rsidR="00365784">
        <w:rPr>
          <w:rFonts w:ascii="SimSun" w:hAnsi="SimSun" w:cs="SimSun" w:hint="eastAsia"/>
          <w:sz w:val="21"/>
          <w:szCs w:val="24"/>
          <w:lang w:val="zh-CN"/>
        </w:rPr>
        <w:t>、</w:t>
      </w:r>
      <w:r w:rsidR="00365784" w:rsidRPr="00E66D6C">
        <w:rPr>
          <w:rFonts w:ascii="SimSun" w:hAnsi="SimSun" w:cs="SimSun" w:hint="eastAsia"/>
          <w:sz w:val="21"/>
          <w:szCs w:val="24"/>
          <w:lang w:val="zh-CN"/>
        </w:rPr>
        <w:t>伊朗</w:t>
      </w:r>
      <w:r w:rsidR="00365784">
        <w:rPr>
          <w:rFonts w:ascii="SimSun" w:hAnsi="SimSun" w:cs="SimSun" w:hint="eastAsia"/>
          <w:sz w:val="21"/>
          <w:szCs w:val="24"/>
          <w:lang w:val="zh-CN"/>
        </w:rPr>
        <w:t>(</w:t>
      </w:r>
      <w:r w:rsidR="00365784" w:rsidRPr="00E66D6C">
        <w:rPr>
          <w:rFonts w:ascii="SimSun" w:hAnsi="SimSun" w:cs="SimSun" w:hint="eastAsia"/>
          <w:sz w:val="21"/>
          <w:szCs w:val="24"/>
          <w:lang w:val="zh-CN"/>
        </w:rPr>
        <w:t>伊斯兰共和国</w:t>
      </w:r>
      <w:r w:rsidR="00365784">
        <w:rPr>
          <w:rFonts w:ascii="SimSun" w:hAnsi="SimSun" w:cs="SimSun" w:hint="eastAsia"/>
          <w:sz w:val="21"/>
          <w:szCs w:val="24"/>
          <w:lang w:val="zh-CN"/>
        </w:rPr>
        <w:t>)、</w:t>
      </w:r>
      <w:r w:rsidR="00365784" w:rsidRPr="00E66D6C">
        <w:rPr>
          <w:rFonts w:ascii="SimSun" w:hAnsi="SimSun" w:cs="SimSun" w:hint="eastAsia"/>
          <w:sz w:val="21"/>
          <w:szCs w:val="24"/>
          <w:lang w:val="zh-CN"/>
        </w:rPr>
        <w:t>印度</w:t>
      </w:r>
      <w:r w:rsidR="00365784">
        <w:rPr>
          <w:rFonts w:ascii="SimSun" w:hAnsi="SimSun" w:cs="SimSun" w:hint="eastAsia"/>
          <w:sz w:val="21"/>
          <w:szCs w:val="24"/>
          <w:lang w:val="zh-CN"/>
        </w:rPr>
        <w:t>、</w:t>
      </w:r>
      <w:r w:rsidR="00365784" w:rsidRPr="00E66D6C">
        <w:rPr>
          <w:rFonts w:ascii="SimSun" w:hAnsi="SimSun" w:cs="SimSun" w:hint="eastAsia"/>
          <w:sz w:val="21"/>
          <w:szCs w:val="24"/>
          <w:lang w:val="zh-CN"/>
        </w:rPr>
        <w:t>印度尼西亚</w:t>
      </w:r>
      <w:r w:rsidR="00365784">
        <w:rPr>
          <w:rFonts w:ascii="SimSun" w:hAnsi="SimSun" w:cs="SimSun" w:hint="eastAsia"/>
          <w:sz w:val="21"/>
          <w:szCs w:val="24"/>
          <w:lang w:val="zh-CN"/>
        </w:rPr>
        <w:t>、</w:t>
      </w:r>
      <w:r w:rsidR="00365784" w:rsidRPr="00E66D6C">
        <w:rPr>
          <w:rFonts w:ascii="SimSun" w:hAnsi="SimSun" w:cs="SimSun" w:hint="eastAsia"/>
          <w:sz w:val="21"/>
          <w:szCs w:val="24"/>
          <w:lang w:val="zh-CN"/>
        </w:rPr>
        <w:t>约旦</w:t>
      </w:r>
      <w:r w:rsidR="00365784">
        <w:rPr>
          <w:rFonts w:ascii="SimSun" w:hAnsi="SimSun" w:cs="SimSun" w:hint="eastAsia"/>
          <w:sz w:val="21"/>
          <w:szCs w:val="24"/>
          <w:lang w:val="zh-CN"/>
        </w:rPr>
        <w:t>、</w:t>
      </w:r>
      <w:r w:rsidR="00365784" w:rsidRPr="00E66D6C">
        <w:rPr>
          <w:rFonts w:ascii="SimSun" w:hAnsi="SimSun" w:cs="SimSun" w:hint="eastAsia"/>
          <w:sz w:val="21"/>
          <w:szCs w:val="24"/>
          <w:lang w:val="zh-CN"/>
        </w:rPr>
        <w:t>越南</w:t>
      </w:r>
      <w:r w:rsidR="00365784">
        <w:rPr>
          <w:rFonts w:ascii="SimSun" w:hAnsi="SimSun" w:cs="SimSun" w:hint="eastAsia"/>
          <w:sz w:val="21"/>
          <w:szCs w:val="24"/>
          <w:lang w:val="zh-CN"/>
        </w:rPr>
        <w:t>、</w:t>
      </w:r>
      <w:r w:rsidR="00365784" w:rsidRPr="00E66D6C">
        <w:rPr>
          <w:rFonts w:ascii="SimSun" w:hAnsi="SimSun" w:cs="SimSun" w:hint="eastAsia"/>
          <w:sz w:val="21"/>
          <w:szCs w:val="24"/>
          <w:lang w:val="zh-CN"/>
        </w:rPr>
        <w:t>智利</w:t>
      </w:r>
      <w:r w:rsidR="00365784">
        <w:rPr>
          <w:rFonts w:ascii="SimSun" w:hAnsi="SimSun" w:cs="SimSun" w:hint="eastAsia"/>
          <w:sz w:val="21"/>
          <w:szCs w:val="24"/>
          <w:lang w:val="zh-CN"/>
        </w:rPr>
        <w:t>和</w:t>
      </w:r>
      <w:r w:rsidR="00365784" w:rsidRPr="00E66D6C">
        <w:rPr>
          <w:rFonts w:ascii="SimSun" w:hAnsi="SimSun" w:cs="SimSun" w:hint="eastAsia"/>
          <w:sz w:val="21"/>
          <w:szCs w:val="24"/>
          <w:lang w:val="zh-CN"/>
        </w:rPr>
        <w:t>中国</w:t>
      </w:r>
      <w:r w:rsidRPr="00E66D6C">
        <w:rPr>
          <w:rFonts w:ascii="SimSun" w:hAnsi="SimSun"/>
          <w:sz w:val="21"/>
          <w:szCs w:val="24"/>
          <w:lang w:val="zh-CN"/>
        </w:rPr>
        <w:t>(</w:t>
      </w:r>
      <w:r w:rsidRPr="00E66D6C">
        <w:rPr>
          <w:rFonts w:ascii="SimSun" w:hAnsi="SimSun" w:cstheme="minorBidi"/>
          <w:sz w:val="21"/>
          <w:szCs w:val="24"/>
          <w:lang w:val="zh-CN"/>
        </w:rPr>
        <w:t>84</w:t>
      </w:r>
      <w:r w:rsidRPr="00E66D6C">
        <w:rPr>
          <w:rFonts w:ascii="SimSun" w:hAnsi="SimSun" w:hint="eastAsia"/>
          <w:sz w:val="21"/>
          <w:szCs w:val="24"/>
          <w:lang w:val="zh-CN"/>
        </w:rPr>
        <w:t>个</w:t>
      </w:r>
      <w:r w:rsidRPr="00E66D6C">
        <w:rPr>
          <w:rFonts w:ascii="SimSun" w:hAnsi="SimSun"/>
          <w:sz w:val="21"/>
          <w:szCs w:val="24"/>
          <w:lang w:val="zh-CN"/>
        </w:rPr>
        <w:t>)</w:t>
      </w:r>
      <w:r w:rsidRPr="00E66D6C">
        <w:rPr>
          <w:rFonts w:ascii="SimSun" w:hAnsi="SimSun" w:cs="SimSun" w:hint="eastAsia"/>
          <w:sz w:val="21"/>
          <w:szCs w:val="24"/>
          <w:lang w:val="zh-CN"/>
        </w:rPr>
        <w:t>。</w:t>
      </w:r>
    </w:p>
    <w:p w:rsidR="00E66D6C" w:rsidRDefault="000F5EE6" w:rsidP="006F799B">
      <w:pPr>
        <w:numPr>
          <w:ilvl w:val="0"/>
          <w:numId w:val="1"/>
        </w:numPr>
        <w:spacing w:afterLines="50" w:after="120" w:line="340" w:lineRule="atLeast"/>
        <w:ind w:left="0" w:firstLine="0"/>
        <w:jc w:val="both"/>
        <w:rPr>
          <w:rFonts w:ascii="SimSun" w:hAnsi="SimSun"/>
          <w:sz w:val="21"/>
          <w:szCs w:val="24"/>
        </w:rPr>
      </w:pPr>
      <w:r w:rsidRPr="00E66D6C">
        <w:rPr>
          <w:rFonts w:ascii="SimSun" w:hAnsi="SimSun" w:cs="SimSun" w:hint="eastAsia"/>
          <w:sz w:val="21"/>
          <w:szCs w:val="24"/>
          <w:lang w:val="zh-CN"/>
        </w:rPr>
        <w:t>欧洲联盟</w:t>
      </w:r>
      <w:r w:rsidR="00A70768">
        <w:rPr>
          <w:rFonts w:ascii="SimSun" w:hAnsi="SimSun" w:cs="SimSun" w:hint="eastAsia"/>
          <w:sz w:val="21"/>
          <w:szCs w:val="24"/>
          <w:lang w:val="zh-CN"/>
        </w:rPr>
        <w:t>(</w:t>
      </w:r>
      <w:r w:rsidRPr="00E66D6C">
        <w:rPr>
          <w:rFonts w:ascii="SimSun" w:hAnsi="SimSun" w:cs="SimSun" w:hint="eastAsia"/>
          <w:sz w:val="21"/>
          <w:szCs w:val="24"/>
          <w:lang w:val="zh-CN"/>
        </w:rPr>
        <w:t>欧盟</w:t>
      </w:r>
      <w:r w:rsidR="00A70768">
        <w:rPr>
          <w:rFonts w:ascii="SimSun" w:hAnsi="SimSun" w:cs="SimSun" w:hint="eastAsia"/>
          <w:sz w:val="21"/>
          <w:szCs w:val="24"/>
          <w:lang w:val="zh-CN"/>
        </w:rPr>
        <w:t>)</w:t>
      </w:r>
      <w:r w:rsidRPr="00E66D6C">
        <w:rPr>
          <w:rFonts w:ascii="SimSun" w:hAnsi="SimSun" w:cs="SimSun" w:hint="eastAsia"/>
          <w:sz w:val="21"/>
          <w:szCs w:val="24"/>
          <w:lang w:val="zh-CN"/>
        </w:rPr>
        <w:t>以成员身份出席会议。</w:t>
      </w:r>
    </w:p>
    <w:p w:rsidR="00E66D6C" w:rsidRDefault="000F5EE6" w:rsidP="006F799B">
      <w:pPr>
        <w:numPr>
          <w:ilvl w:val="0"/>
          <w:numId w:val="1"/>
        </w:numPr>
        <w:spacing w:afterLines="50" w:after="120" w:line="340" w:lineRule="atLeast"/>
        <w:ind w:left="0" w:firstLine="0"/>
        <w:jc w:val="both"/>
        <w:rPr>
          <w:rFonts w:ascii="SimSun" w:hAnsi="SimSun"/>
          <w:sz w:val="21"/>
          <w:szCs w:val="24"/>
        </w:rPr>
      </w:pPr>
      <w:r w:rsidRPr="00E66D6C">
        <w:rPr>
          <w:rFonts w:ascii="SimSun" w:hAnsi="SimSun" w:cs="SimSun" w:hint="eastAsia"/>
          <w:sz w:val="21"/>
          <w:szCs w:val="24"/>
          <w:lang w:val="zh-CN"/>
        </w:rPr>
        <w:t>下列政府间组织</w:t>
      </w:r>
      <w:r w:rsidRPr="00E66D6C">
        <w:rPr>
          <w:rFonts w:ascii="SimSun" w:hAnsi="SimSun"/>
          <w:sz w:val="21"/>
          <w:szCs w:val="24"/>
          <w:lang w:val="zh-CN"/>
        </w:rPr>
        <w:t>(</w:t>
      </w:r>
      <w:r w:rsidRPr="00E66D6C">
        <w:rPr>
          <w:rFonts w:ascii="SimSun" w:hAnsi="SimSun" w:cstheme="minorBidi"/>
          <w:sz w:val="21"/>
          <w:szCs w:val="24"/>
          <w:lang w:val="zh-CN"/>
        </w:rPr>
        <w:t>IGO</w:t>
      </w:r>
      <w:r w:rsidRPr="00E66D6C">
        <w:rPr>
          <w:rFonts w:ascii="SimSun" w:hAnsi="SimSun"/>
          <w:sz w:val="21"/>
          <w:szCs w:val="24"/>
          <w:lang w:val="zh-CN"/>
        </w:rPr>
        <w:t>)</w:t>
      </w:r>
      <w:r w:rsidRPr="00E66D6C">
        <w:rPr>
          <w:rFonts w:ascii="SimSun" w:hAnsi="SimSun" w:cs="SimSun" w:hint="eastAsia"/>
          <w:sz w:val="21"/>
          <w:szCs w:val="24"/>
          <w:lang w:val="zh-CN"/>
        </w:rPr>
        <w:t>作为观察员出席会议：</w:t>
      </w:r>
      <w:r w:rsidR="00365784" w:rsidRPr="00E66D6C">
        <w:rPr>
          <w:rFonts w:ascii="SimSun" w:hAnsi="SimSun" w:cs="SimSun" w:hint="eastAsia"/>
          <w:sz w:val="21"/>
          <w:szCs w:val="24"/>
          <w:lang w:val="zh-CN"/>
        </w:rPr>
        <w:t>非洲地区知识产权组织</w:t>
      </w:r>
      <w:r w:rsidR="00365784" w:rsidRPr="00E66D6C">
        <w:rPr>
          <w:rFonts w:ascii="SimSun" w:hAnsi="SimSun"/>
          <w:sz w:val="21"/>
          <w:szCs w:val="24"/>
          <w:lang w:val="zh-CN"/>
        </w:rPr>
        <w:t>(</w:t>
      </w:r>
      <w:r w:rsidR="00365784" w:rsidRPr="00E66D6C">
        <w:rPr>
          <w:rFonts w:ascii="SimSun" w:hAnsi="SimSun" w:cstheme="minorBidi"/>
          <w:sz w:val="21"/>
          <w:szCs w:val="24"/>
          <w:lang w:val="zh-CN"/>
        </w:rPr>
        <w:t>ARIPO</w:t>
      </w:r>
      <w:r w:rsidR="00365784" w:rsidRPr="00E66D6C">
        <w:rPr>
          <w:rFonts w:ascii="SimSun" w:hAnsi="SimSun"/>
          <w:sz w:val="21"/>
          <w:szCs w:val="24"/>
          <w:lang w:val="zh-CN"/>
        </w:rPr>
        <w:t>)</w:t>
      </w:r>
      <w:r w:rsidR="00365784">
        <w:rPr>
          <w:rFonts w:ascii="SimSun" w:hAnsi="SimSun" w:cs="SimSun" w:hint="eastAsia"/>
          <w:sz w:val="21"/>
          <w:szCs w:val="24"/>
          <w:lang w:val="zh-CN"/>
        </w:rPr>
        <w:t>、</w:t>
      </w:r>
      <w:r w:rsidR="00365784" w:rsidRPr="00E66D6C">
        <w:rPr>
          <w:rFonts w:ascii="SimSun" w:hAnsi="SimSun" w:cs="SimSun" w:hint="eastAsia"/>
          <w:sz w:val="21"/>
          <w:szCs w:val="24"/>
          <w:lang w:val="zh-CN"/>
        </w:rPr>
        <w:t>非洲联盟</w:t>
      </w:r>
      <w:r w:rsidR="00365784" w:rsidRPr="00E66D6C">
        <w:rPr>
          <w:rFonts w:ascii="SimSun" w:hAnsi="SimSun"/>
          <w:sz w:val="21"/>
          <w:szCs w:val="24"/>
          <w:lang w:val="zh-CN"/>
        </w:rPr>
        <w:t>(</w:t>
      </w:r>
      <w:r w:rsidR="00365784" w:rsidRPr="00E66D6C">
        <w:rPr>
          <w:rFonts w:ascii="SimSun" w:hAnsi="SimSun" w:cstheme="minorBidi"/>
          <w:sz w:val="21"/>
          <w:szCs w:val="24"/>
          <w:lang w:val="zh-CN"/>
        </w:rPr>
        <w:t>AU</w:t>
      </w:r>
      <w:r w:rsidR="00365784" w:rsidRPr="00E66D6C">
        <w:rPr>
          <w:rFonts w:ascii="SimSun" w:hAnsi="SimSun"/>
          <w:sz w:val="21"/>
          <w:szCs w:val="24"/>
          <w:lang w:val="zh-CN"/>
        </w:rPr>
        <w:t>)</w:t>
      </w:r>
      <w:r w:rsidR="00365784">
        <w:rPr>
          <w:rFonts w:ascii="SimSun" w:hAnsi="SimSun" w:cs="SimSun" w:hint="eastAsia"/>
          <w:sz w:val="21"/>
          <w:szCs w:val="24"/>
          <w:lang w:val="zh-CN"/>
        </w:rPr>
        <w:t>、</w:t>
      </w:r>
      <w:r w:rsidR="00365784" w:rsidRPr="00E66D6C">
        <w:rPr>
          <w:rFonts w:ascii="SimSun" w:hAnsi="SimSun" w:cs="SimSun" w:hint="eastAsia"/>
          <w:sz w:val="21"/>
          <w:szCs w:val="24"/>
          <w:lang w:val="zh-CN"/>
        </w:rPr>
        <w:t>南方中心</w:t>
      </w:r>
      <w:r w:rsidR="00365784" w:rsidRPr="00E66D6C">
        <w:rPr>
          <w:rFonts w:ascii="SimSun" w:hAnsi="SimSun"/>
          <w:sz w:val="21"/>
          <w:szCs w:val="24"/>
          <w:lang w:val="zh-CN"/>
        </w:rPr>
        <w:t>(</w:t>
      </w:r>
      <w:r w:rsidR="00365784" w:rsidRPr="00E66D6C">
        <w:rPr>
          <w:rFonts w:ascii="SimSun" w:hAnsi="SimSun" w:cstheme="minorBidi"/>
          <w:sz w:val="21"/>
          <w:szCs w:val="24"/>
          <w:lang w:val="zh-CN"/>
        </w:rPr>
        <w:t>SC</w:t>
      </w:r>
      <w:r w:rsidR="00365784" w:rsidRPr="00E66D6C">
        <w:rPr>
          <w:rFonts w:ascii="SimSun" w:hAnsi="SimSun"/>
          <w:sz w:val="21"/>
          <w:szCs w:val="24"/>
          <w:lang w:val="zh-CN"/>
        </w:rPr>
        <w:t>)</w:t>
      </w:r>
      <w:r w:rsidR="00365784">
        <w:rPr>
          <w:rFonts w:ascii="SimSun" w:hAnsi="SimSun" w:hint="eastAsia"/>
          <w:sz w:val="21"/>
          <w:szCs w:val="24"/>
          <w:lang w:val="zh-CN"/>
        </w:rPr>
        <w:t>、</w:t>
      </w:r>
      <w:r w:rsidR="00365784" w:rsidRPr="00E66D6C">
        <w:rPr>
          <w:rFonts w:ascii="SimSun" w:hAnsi="SimSun" w:cs="SimSun" w:hint="eastAsia"/>
          <w:sz w:val="21"/>
          <w:szCs w:val="24"/>
          <w:lang w:val="zh-CN"/>
        </w:rPr>
        <w:t>欧洲视听观察组织</w:t>
      </w:r>
      <w:r w:rsidR="00365784">
        <w:rPr>
          <w:rFonts w:ascii="SimSun" w:hAnsi="SimSun" w:cs="SimSun" w:hint="eastAsia"/>
          <w:sz w:val="21"/>
          <w:szCs w:val="24"/>
          <w:lang w:val="zh-CN"/>
        </w:rPr>
        <w:t>和</w:t>
      </w:r>
      <w:r w:rsidR="00365784" w:rsidRPr="00E66D6C">
        <w:rPr>
          <w:rFonts w:ascii="SimSun" w:hAnsi="SimSun" w:cs="SimSun" w:hint="eastAsia"/>
          <w:sz w:val="21"/>
          <w:szCs w:val="24"/>
          <w:lang w:val="zh-CN"/>
        </w:rPr>
        <w:t>世界贸易组织</w:t>
      </w:r>
      <w:r w:rsidR="00365784" w:rsidRPr="00E66D6C">
        <w:rPr>
          <w:rFonts w:ascii="SimSun" w:hAnsi="SimSun"/>
          <w:sz w:val="21"/>
          <w:szCs w:val="24"/>
          <w:lang w:val="zh-CN"/>
        </w:rPr>
        <w:t>(</w:t>
      </w:r>
      <w:r w:rsidR="00365784" w:rsidRPr="00E66D6C">
        <w:rPr>
          <w:rFonts w:ascii="SimSun" w:hAnsi="SimSun" w:cstheme="minorBidi"/>
          <w:sz w:val="21"/>
          <w:szCs w:val="24"/>
          <w:lang w:val="zh-CN"/>
        </w:rPr>
        <w:t>WTO</w:t>
      </w:r>
      <w:r w:rsidR="00365784" w:rsidRPr="00E66D6C">
        <w:rPr>
          <w:rFonts w:ascii="SimSun" w:hAnsi="SimSun"/>
          <w:sz w:val="21"/>
          <w:szCs w:val="24"/>
          <w:lang w:val="zh-CN"/>
        </w:rPr>
        <w:t>)</w:t>
      </w:r>
      <w:r w:rsidRPr="00E66D6C">
        <w:rPr>
          <w:rFonts w:ascii="SimSun" w:hAnsi="SimSun"/>
          <w:sz w:val="21"/>
          <w:szCs w:val="24"/>
          <w:lang w:val="zh-CN"/>
        </w:rPr>
        <w:t>(</w:t>
      </w:r>
      <w:r w:rsidRPr="00E66D6C">
        <w:rPr>
          <w:rFonts w:ascii="SimSun" w:hAnsi="SimSun" w:cstheme="minorBidi"/>
          <w:sz w:val="21"/>
          <w:szCs w:val="24"/>
          <w:lang w:val="zh-CN"/>
        </w:rPr>
        <w:t>5</w:t>
      </w:r>
      <w:r w:rsidRPr="00E66D6C">
        <w:rPr>
          <w:rFonts w:ascii="SimSun" w:hAnsi="SimSun" w:hint="eastAsia"/>
          <w:sz w:val="21"/>
          <w:szCs w:val="24"/>
          <w:lang w:val="zh-CN"/>
        </w:rPr>
        <w:t>个</w:t>
      </w:r>
      <w:r w:rsidRPr="00E66D6C">
        <w:rPr>
          <w:rFonts w:ascii="SimSun" w:hAnsi="SimSun"/>
          <w:sz w:val="21"/>
          <w:szCs w:val="24"/>
          <w:lang w:val="zh-CN"/>
        </w:rPr>
        <w:t>)</w:t>
      </w:r>
      <w:r w:rsidRPr="00E66D6C">
        <w:rPr>
          <w:rFonts w:ascii="SimSun" w:hAnsi="SimSun" w:cs="SimSun" w:hint="eastAsia"/>
          <w:sz w:val="21"/>
          <w:szCs w:val="24"/>
          <w:lang w:val="zh-CN"/>
        </w:rPr>
        <w:t>。</w:t>
      </w:r>
    </w:p>
    <w:p w:rsidR="00E66D6C" w:rsidRPr="00365784" w:rsidRDefault="000F5EE6" w:rsidP="00365784">
      <w:pPr>
        <w:numPr>
          <w:ilvl w:val="0"/>
          <w:numId w:val="1"/>
        </w:numPr>
        <w:spacing w:afterLines="50" w:after="120" w:line="340" w:lineRule="atLeast"/>
        <w:ind w:left="0" w:firstLine="0"/>
        <w:jc w:val="both"/>
        <w:rPr>
          <w:rFonts w:ascii="SimSun" w:hAnsi="SimSun"/>
          <w:sz w:val="21"/>
          <w:szCs w:val="22"/>
          <w:lang w:val="en-GB"/>
        </w:rPr>
      </w:pPr>
      <w:r w:rsidRPr="00365784">
        <w:rPr>
          <w:rFonts w:ascii="SimSun" w:hAnsi="SimSun" w:cs="SimSun" w:hint="eastAsia"/>
          <w:sz w:val="21"/>
          <w:szCs w:val="24"/>
          <w:lang w:val="zh-CN"/>
        </w:rPr>
        <w:t>下列非政府组织</w:t>
      </w:r>
      <w:r w:rsidRPr="00365784">
        <w:rPr>
          <w:rFonts w:ascii="SimSun" w:hAnsi="SimSun"/>
          <w:sz w:val="21"/>
          <w:szCs w:val="24"/>
        </w:rPr>
        <w:t>(</w:t>
      </w:r>
      <w:r w:rsidRPr="00365784">
        <w:rPr>
          <w:rFonts w:ascii="SimSun" w:hAnsi="SimSun" w:cstheme="minorBidi"/>
          <w:sz w:val="21"/>
          <w:szCs w:val="24"/>
        </w:rPr>
        <w:t>NGO</w:t>
      </w:r>
      <w:r w:rsidRPr="00365784">
        <w:rPr>
          <w:rFonts w:ascii="SimSun" w:hAnsi="SimSun"/>
          <w:sz w:val="21"/>
          <w:szCs w:val="24"/>
        </w:rPr>
        <w:t>)</w:t>
      </w:r>
      <w:r w:rsidRPr="00365784">
        <w:rPr>
          <w:rFonts w:ascii="SimSun" w:hAnsi="SimSun" w:cs="SimSun" w:hint="eastAsia"/>
          <w:sz w:val="21"/>
          <w:szCs w:val="24"/>
          <w:lang w:val="zh-CN"/>
        </w:rPr>
        <w:t>作为观察员出席会议</w:t>
      </w:r>
      <w:r w:rsidRPr="00365784">
        <w:rPr>
          <w:rFonts w:ascii="SimSun" w:hAnsi="SimSun" w:cs="SimSun" w:hint="eastAsia"/>
          <w:sz w:val="21"/>
          <w:szCs w:val="24"/>
        </w:rPr>
        <w:t>：</w:t>
      </w:r>
      <w:r w:rsidR="00365784" w:rsidRPr="00365784">
        <w:rPr>
          <w:rFonts w:ascii="SimSun" w:hAnsi="SimSun" w:hint="eastAsia"/>
          <w:color w:val="000000"/>
          <w:sz w:val="21"/>
          <w:szCs w:val="22"/>
        </w:rPr>
        <w:t>阿根廷表演者协会</w:t>
      </w:r>
      <w:r w:rsidR="00365784" w:rsidRPr="00365784">
        <w:rPr>
          <w:rFonts w:ascii="SimSun" w:hAnsi="SimSun"/>
          <w:color w:val="000000"/>
          <w:sz w:val="21"/>
          <w:szCs w:val="22"/>
        </w:rPr>
        <w:t>(</w:t>
      </w:r>
      <w:r w:rsidR="00365784" w:rsidRPr="00365784">
        <w:rPr>
          <w:rFonts w:ascii="SimSun" w:hAnsi="SimSun" w:cstheme="minorBidi"/>
          <w:color w:val="000000"/>
          <w:sz w:val="21"/>
          <w:szCs w:val="22"/>
        </w:rPr>
        <w:t>AADI</w:t>
      </w:r>
      <w:r w:rsidR="00365784" w:rsidRPr="00365784">
        <w:rPr>
          <w:rFonts w:ascii="SimSun" w:hAnsi="SimSun"/>
          <w:color w:val="000000"/>
          <w:sz w:val="21"/>
          <w:szCs w:val="22"/>
        </w:rPr>
        <w:t>)</w:t>
      </w:r>
      <w:r w:rsidR="00365784" w:rsidRPr="00365784">
        <w:rPr>
          <w:rFonts w:ascii="SimSun" w:hAnsi="SimSun" w:cs="SimSun" w:hint="eastAsia"/>
          <w:color w:val="000000"/>
          <w:sz w:val="21"/>
          <w:lang w:val="zh-CN"/>
        </w:rPr>
        <w:t>、</w:t>
      </w:r>
      <w:r w:rsidR="00365784" w:rsidRPr="00365784">
        <w:rPr>
          <w:rFonts w:ascii="SimSun" w:hAnsi="SimSun" w:hint="eastAsia"/>
          <w:color w:val="000000"/>
          <w:sz w:val="21"/>
          <w:szCs w:val="22"/>
        </w:rPr>
        <w:t>版权研究和信息中心</w:t>
      </w:r>
      <w:r w:rsidR="00365784" w:rsidRPr="00365784">
        <w:rPr>
          <w:rFonts w:ascii="SimSun" w:hAnsi="SimSun"/>
          <w:color w:val="000000"/>
          <w:sz w:val="21"/>
          <w:szCs w:val="22"/>
        </w:rPr>
        <w:t>(</w:t>
      </w:r>
      <w:r w:rsidR="00365784" w:rsidRPr="00365784">
        <w:rPr>
          <w:rFonts w:ascii="SimSun" w:hAnsi="SimSun" w:cstheme="minorBidi"/>
          <w:color w:val="000000"/>
          <w:sz w:val="21"/>
          <w:szCs w:val="22"/>
        </w:rPr>
        <w:t>CRIC</w:t>
      </w:r>
      <w:r w:rsidR="00365784" w:rsidRPr="00365784">
        <w:rPr>
          <w:rFonts w:ascii="SimSun" w:hAnsi="SimSun"/>
          <w:color w:val="000000"/>
          <w:sz w:val="21"/>
          <w:szCs w:val="22"/>
        </w:rPr>
        <w:t>)</w:t>
      </w:r>
      <w:r w:rsidR="00365784" w:rsidRPr="00365784">
        <w:rPr>
          <w:rFonts w:ascii="SimSun" w:hAnsi="SimSun" w:cs="SimSun" w:hint="eastAsia"/>
          <w:color w:val="000000"/>
          <w:sz w:val="21"/>
          <w:lang w:val="zh-CN"/>
        </w:rPr>
        <w:t>、</w:t>
      </w:r>
      <w:r w:rsidR="00365784" w:rsidRPr="00365784">
        <w:rPr>
          <w:rFonts w:ascii="SimSun" w:hAnsi="SimSun" w:hint="eastAsia"/>
          <w:color w:val="000000"/>
          <w:sz w:val="21"/>
          <w:szCs w:val="22"/>
        </w:rPr>
        <w:t>北美广播协会</w:t>
      </w:r>
      <w:r w:rsidR="00365784" w:rsidRPr="00365784">
        <w:rPr>
          <w:rFonts w:ascii="SimSun" w:hAnsi="SimSun"/>
          <w:color w:val="000000"/>
          <w:sz w:val="21"/>
          <w:szCs w:val="22"/>
        </w:rPr>
        <w:t>(</w:t>
      </w:r>
      <w:r w:rsidR="00365784" w:rsidRPr="00365784">
        <w:rPr>
          <w:rFonts w:ascii="SimSun" w:hAnsi="SimSun" w:cstheme="minorBidi"/>
          <w:color w:val="000000"/>
          <w:sz w:val="21"/>
          <w:szCs w:val="22"/>
        </w:rPr>
        <w:t>NABA</w:t>
      </w:r>
      <w:r w:rsidR="00365784" w:rsidRPr="00365784">
        <w:rPr>
          <w:rFonts w:ascii="SimSun" w:hAnsi="SimSun"/>
          <w:color w:val="000000"/>
          <w:sz w:val="21"/>
          <w:szCs w:val="22"/>
        </w:rPr>
        <w:t>)</w:t>
      </w:r>
      <w:r w:rsidR="00365784" w:rsidRPr="00365784">
        <w:rPr>
          <w:rFonts w:ascii="SimSun" w:hAnsi="SimSun" w:cs="SimSun" w:hint="eastAsia"/>
          <w:color w:val="000000"/>
          <w:sz w:val="21"/>
          <w:lang w:val="zh-CN"/>
        </w:rPr>
        <w:t>、</w:t>
      </w:r>
      <w:r w:rsidR="00365784" w:rsidRPr="00365784">
        <w:rPr>
          <w:rFonts w:ascii="SimSun" w:hAnsi="SimSun" w:cstheme="minorBidi" w:hint="eastAsia"/>
          <w:sz w:val="21"/>
          <w:szCs w:val="24"/>
        </w:rPr>
        <w:t>程序保护机构</w:t>
      </w:r>
      <w:r w:rsidR="00365784" w:rsidRPr="00365784">
        <w:rPr>
          <w:rFonts w:ascii="SimSun" w:hAnsi="SimSun"/>
          <w:sz w:val="21"/>
          <w:szCs w:val="24"/>
        </w:rPr>
        <w:t>(</w:t>
      </w:r>
      <w:r w:rsidR="00365784" w:rsidRPr="00365784">
        <w:rPr>
          <w:rFonts w:ascii="SimSun" w:hAnsi="SimSun" w:cstheme="minorBidi"/>
          <w:sz w:val="21"/>
          <w:szCs w:val="24"/>
        </w:rPr>
        <w:t>APP</w:t>
      </w:r>
      <w:r w:rsidR="00365784" w:rsidRPr="00365784">
        <w:rPr>
          <w:rFonts w:ascii="SimSun" w:hAnsi="SimSun"/>
          <w:sz w:val="21"/>
          <w:szCs w:val="24"/>
        </w:rPr>
        <w:t>)</w:t>
      </w:r>
      <w:r w:rsidR="00365784" w:rsidRPr="00365784">
        <w:rPr>
          <w:rFonts w:ascii="SimSun" w:hAnsi="SimSun" w:cs="SimSun" w:hint="eastAsia"/>
          <w:sz w:val="21"/>
          <w:szCs w:val="24"/>
          <w:lang w:val="zh-CN"/>
        </w:rPr>
        <w:t>、</w:t>
      </w:r>
      <w:r w:rsidR="00365784" w:rsidRPr="00365784">
        <w:rPr>
          <w:rFonts w:ascii="SimSun" w:hAnsi="SimSun" w:hint="eastAsia"/>
          <w:color w:val="000000"/>
          <w:sz w:val="21"/>
          <w:szCs w:val="22"/>
        </w:rPr>
        <w:t>德国图书馆协会</w:t>
      </w:r>
      <w:r w:rsidR="00365784" w:rsidRPr="00365784">
        <w:rPr>
          <w:rFonts w:ascii="SimSun" w:hAnsi="SimSun"/>
          <w:color w:val="000000"/>
          <w:sz w:val="21"/>
          <w:szCs w:val="22"/>
        </w:rPr>
        <w:t>((</w:t>
      </w:r>
      <w:r w:rsidR="00365784" w:rsidRPr="00365784">
        <w:rPr>
          <w:rFonts w:ascii="SimSun" w:hAnsi="SimSun" w:cstheme="minorBidi"/>
          <w:color w:val="000000"/>
          <w:sz w:val="21"/>
          <w:szCs w:val="22"/>
        </w:rPr>
        <w:t>DBV</w:t>
      </w:r>
      <w:r w:rsidR="00365784" w:rsidRPr="00365784">
        <w:rPr>
          <w:rFonts w:ascii="SimSun" w:hAnsi="SimSun"/>
          <w:color w:val="000000"/>
          <w:sz w:val="21"/>
          <w:szCs w:val="22"/>
        </w:rPr>
        <w:t>))</w:t>
      </w:r>
      <w:r w:rsidR="00365784" w:rsidRPr="00365784">
        <w:rPr>
          <w:rFonts w:ascii="SimSun" w:hAnsi="SimSun" w:cs="SimSun" w:hint="eastAsia"/>
          <w:color w:val="000000"/>
          <w:sz w:val="21"/>
          <w:lang w:val="zh-CN"/>
        </w:rPr>
        <w:t>、</w:t>
      </w:r>
      <w:r w:rsidR="00365784" w:rsidRPr="00365784">
        <w:rPr>
          <w:rFonts w:ascii="SimSun" w:hAnsi="SimSun" w:cs="SimSun" w:hint="eastAsia"/>
          <w:color w:val="000000"/>
          <w:sz w:val="21"/>
          <w:szCs w:val="22"/>
        </w:rPr>
        <w:t>俄罗斯联邦工商业协会</w:t>
      </w:r>
      <w:r w:rsidR="00365784" w:rsidRPr="00365784">
        <w:rPr>
          <w:rFonts w:ascii="SimSun" w:hAnsi="SimSun"/>
          <w:color w:val="000000"/>
          <w:sz w:val="21"/>
          <w:szCs w:val="22"/>
        </w:rPr>
        <w:t>(</w:t>
      </w:r>
      <w:r w:rsidR="00365784" w:rsidRPr="00365784">
        <w:rPr>
          <w:rFonts w:ascii="SimSun" w:hAnsi="SimSun" w:cstheme="minorBidi"/>
          <w:color w:val="000000"/>
          <w:sz w:val="21"/>
          <w:szCs w:val="22"/>
        </w:rPr>
        <w:t>CCIRF</w:t>
      </w:r>
      <w:r w:rsidR="00365784" w:rsidRPr="00365784">
        <w:rPr>
          <w:rFonts w:ascii="SimSun" w:hAnsi="SimSun"/>
          <w:color w:val="000000"/>
          <w:sz w:val="21"/>
          <w:szCs w:val="22"/>
        </w:rPr>
        <w:t>)</w:t>
      </w:r>
      <w:r w:rsidR="00365784" w:rsidRPr="00365784">
        <w:rPr>
          <w:rFonts w:ascii="SimSun" w:hAnsi="SimSun" w:cs="SimSun" w:hint="eastAsia"/>
          <w:color w:val="000000"/>
          <w:sz w:val="21"/>
          <w:lang w:val="zh-CN"/>
        </w:rPr>
        <w:t>、</w:t>
      </w:r>
      <w:r w:rsidR="00365784" w:rsidRPr="00067F00">
        <w:rPr>
          <w:rFonts w:ascii="SimSun" w:hAnsi="SimSun" w:cstheme="minorBidi" w:hint="eastAsia"/>
          <w:color w:val="000000"/>
          <w:sz w:val="21"/>
          <w:szCs w:val="22"/>
        </w:rPr>
        <w:t>刚果国家传统音乐促进理事会</w:t>
      </w:r>
      <w:r w:rsidR="00365784" w:rsidRPr="00067F00">
        <w:rPr>
          <w:rFonts w:ascii="SimSun" w:hAnsi="SimSun"/>
          <w:color w:val="000000"/>
          <w:sz w:val="21"/>
          <w:szCs w:val="22"/>
        </w:rPr>
        <w:t>(</w:t>
      </w:r>
      <w:r w:rsidR="00365784" w:rsidRPr="00067F00">
        <w:rPr>
          <w:rFonts w:ascii="SimSun" w:hAnsi="SimSun" w:cstheme="minorBidi"/>
          <w:color w:val="000000"/>
          <w:sz w:val="21"/>
          <w:szCs w:val="22"/>
        </w:rPr>
        <w:t>CNPMTC</w:t>
      </w:r>
      <w:r w:rsidR="00365784" w:rsidRPr="00067F00">
        <w:rPr>
          <w:rFonts w:ascii="SimSun" w:hAnsi="SimSun"/>
          <w:color w:val="000000"/>
          <w:sz w:val="21"/>
          <w:szCs w:val="22"/>
        </w:rPr>
        <w:t>)</w:t>
      </w:r>
      <w:r w:rsidR="00365784" w:rsidRPr="00365784">
        <w:rPr>
          <w:rFonts w:ascii="SimSun" w:hAnsi="SimSun" w:cs="SimSun" w:hint="eastAsia"/>
          <w:i/>
          <w:color w:val="000000"/>
          <w:sz w:val="21"/>
          <w:lang w:val="zh-CN"/>
        </w:rPr>
        <w:t>、</w:t>
      </w:r>
      <w:r w:rsidR="00365784" w:rsidRPr="00365784">
        <w:rPr>
          <w:rFonts w:ascii="SimSun" w:hAnsi="SimSun" w:hint="eastAsia"/>
          <w:color w:val="000000"/>
          <w:sz w:val="21"/>
          <w:szCs w:val="22"/>
        </w:rPr>
        <w:t>国际保护知识产权协会</w:t>
      </w:r>
      <w:r w:rsidR="00365784" w:rsidRPr="00365784">
        <w:rPr>
          <w:rFonts w:ascii="SimSun" w:hAnsi="SimSun"/>
          <w:color w:val="000000"/>
          <w:sz w:val="21"/>
          <w:szCs w:val="22"/>
        </w:rPr>
        <w:t>(</w:t>
      </w:r>
      <w:r w:rsidR="00365784" w:rsidRPr="00365784">
        <w:rPr>
          <w:rFonts w:ascii="SimSun" w:hAnsi="SimSun" w:cstheme="minorBidi"/>
          <w:color w:val="000000"/>
          <w:sz w:val="21"/>
          <w:szCs w:val="22"/>
        </w:rPr>
        <w:t>AIPPI</w:t>
      </w:r>
      <w:r w:rsidR="00365784" w:rsidRPr="00365784">
        <w:rPr>
          <w:rFonts w:ascii="SimSun" w:hAnsi="SimSun"/>
          <w:color w:val="000000"/>
          <w:sz w:val="21"/>
          <w:szCs w:val="22"/>
        </w:rPr>
        <w:t>)</w:t>
      </w:r>
      <w:r w:rsidR="00365784" w:rsidRPr="00365784">
        <w:rPr>
          <w:rFonts w:ascii="SimSun" w:hAnsi="SimSun" w:cs="SimSun" w:hint="eastAsia"/>
          <w:color w:val="000000"/>
          <w:sz w:val="21"/>
          <w:lang w:val="zh-CN"/>
        </w:rPr>
        <w:t>、</w:t>
      </w:r>
      <w:r w:rsidR="00365784" w:rsidRPr="00365784">
        <w:rPr>
          <w:rFonts w:ascii="SimSun" w:hAnsi="SimSun" w:hint="eastAsia"/>
          <w:color w:val="000000"/>
          <w:sz w:val="21"/>
          <w:szCs w:val="22"/>
        </w:rPr>
        <w:t>国际博物馆协会</w:t>
      </w:r>
      <w:r w:rsidR="00365784" w:rsidRPr="00365784">
        <w:rPr>
          <w:rFonts w:ascii="SimSun" w:hAnsi="SimSun"/>
          <w:color w:val="000000"/>
          <w:sz w:val="21"/>
          <w:szCs w:val="22"/>
        </w:rPr>
        <w:t>(</w:t>
      </w:r>
      <w:r w:rsidR="00365784" w:rsidRPr="00365784">
        <w:rPr>
          <w:rFonts w:ascii="SimSun" w:hAnsi="SimSun" w:cstheme="minorBidi"/>
          <w:color w:val="000000"/>
          <w:sz w:val="21"/>
          <w:szCs w:val="22"/>
        </w:rPr>
        <w:t>ICOM</w:t>
      </w:r>
      <w:r w:rsidR="00365784" w:rsidRPr="00365784">
        <w:rPr>
          <w:rFonts w:ascii="SimSun" w:hAnsi="SimSun"/>
          <w:color w:val="000000"/>
          <w:sz w:val="21"/>
          <w:szCs w:val="22"/>
        </w:rPr>
        <w:t>)</w:t>
      </w:r>
      <w:r w:rsidR="00365784" w:rsidRPr="00365784">
        <w:rPr>
          <w:rFonts w:ascii="SimSun" w:hAnsi="SimSun" w:cs="SimSun" w:hint="eastAsia"/>
          <w:color w:val="000000"/>
          <w:sz w:val="21"/>
          <w:lang w:val="zh-CN"/>
        </w:rPr>
        <w:t>、</w:t>
      </w:r>
      <w:r w:rsidR="00365784" w:rsidRPr="00365784">
        <w:rPr>
          <w:rFonts w:ascii="SimSun" w:hAnsi="SimSun" w:hint="eastAsia"/>
          <w:color w:val="000000"/>
          <w:sz w:val="21"/>
          <w:szCs w:val="22"/>
        </w:rPr>
        <w:t>国际唱片业协会</w:t>
      </w:r>
      <w:r w:rsidR="00365784" w:rsidRPr="00365784">
        <w:rPr>
          <w:rFonts w:ascii="SimSun" w:hAnsi="SimSun"/>
          <w:color w:val="000000"/>
          <w:sz w:val="21"/>
          <w:szCs w:val="22"/>
        </w:rPr>
        <w:t>(</w:t>
      </w:r>
      <w:r w:rsidR="00365784" w:rsidRPr="00365784">
        <w:rPr>
          <w:rFonts w:ascii="SimSun" w:hAnsi="SimSun" w:cstheme="minorBidi"/>
          <w:color w:val="000000"/>
          <w:sz w:val="21"/>
          <w:szCs w:val="22"/>
        </w:rPr>
        <w:t>IFPI</w:t>
      </w:r>
      <w:r w:rsidR="00365784" w:rsidRPr="00365784">
        <w:rPr>
          <w:rFonts w:ascii="SimSun" w:hAnsi="SimSun"/>
          <w:color w:val="000000"/>
          <w:sz w:val="21"/>
          <w:szCs w:val="22"/>
        </w:rPr>
        <w:t>)</w:t>
      </w:r>
      <w:r w:rsidR="00365784" w:rsidRPr="00365784">
        <w:rPr>
          <w:rFonts w:ascii="SimSun" w:hAnsi="SimSun" w:cs="SimSun" w:hint="eastAsia"/>
          <w:color w:val="000000"/>
          <w:sz w:val="21"/>
          <w:lang w:val="zh-CN"/>
        </w:rPr>
        <w:t>、</w:t>
      </w:r>
      <w:r w:rsidR="00365784" w:rsidRPr="00365784">
        <w:rPr>
          <w:rFonts w:ascii="SimSun" w:hAnsi="SimSun" w:hint="eastAsia"/>
          <w:color w:val="000000"/>
          <w:sz w:val="21"/>
          <w:szCs w:val="22"/>
        </w:rPr>
        <w:t>国际出版商协会</w:t>
      </w:r>
      <w:r w:rsidR="00365784" w:rsidRPr="00365784">
        <w:rPr>
          <w:rFonts w:ascii="SimSun" w:hAnsi="SimSun"/>
          <w:color w:val="000000"/>
          <w:sz w:val="21"/>
          <w:szCs w:val="22"/>
        </w:rPr>
        <w:t>(</w:t>
      </w:r>
      <w:r w:rsidR="00365784" w:rsidRPr="00365784">
        <w:rPr>
          <w:rFonts w:ascii="SimSun" w:hAnsi="SimSun" w:cstheme="minorBidi"/>
          <w:color w:val="000000"/>
          <w:sz w:val="21"/>
          <w:szCs w:val="22"/>
        </w:rPr>
        <w:t>IPA</w:t>
      </w:r>
      <w:r w:rsidR="00365784" w:rsidRPr="00365784">
        <w:rPr>
          <w:rFonts w:ascii="SimSun" w:hAnsi="SimSun"/>
          <w:color w:val="000000"/>
          <w:sz w:val="21"/>
          <w:szCs w:val="22"/>
        </w:rPr>
        <w:t>)</w:t>
      </w:r>
      <w:r w:rsidR="00365784" w:rsidRPr="00365784">
        <w:rPr>
          <w:rFonts w:ascii="SimSun" w:hAnsi="SimSun" w:cs="SimSun" w:hint="eastAsia"/>
          <w:color w:val="000000"/>
          <w:sz w:val="21"/>
          <w:lang w:val="zh-CN"/>
        </w:rPr>
        <w:t>、</w:t>
      </w:r>
      <w:r w:rsidR="00365784" w:rsidRPr="00365784">
        <w:rPr>
          <w:rFonts w:ascii="SimSun" w:hAnsi="SimSun" w:hint="eastAsia"/>
          <w:color w:val="000000"/>
          <w:sz w:val="21"/>
          <w:szCs w:val="22"/>
        </w:rPr>
        <w:t>国际档案理事会</w:t>
      </w:r>
      <w:r w:rsidR="00365784" w:rsidRPr="00365784">
        <w:rPr>
          <w:rFonts w:ascii="SimSun" w:hAnsi="SimSun"/>
          <w:color w:val="000000"/>
          <w:sz w:val="21"/>
          <w:szCs w:val="22"/>
        </w:rPr>
        <w:t>(</w:t>
      </w:r>
      <w:r w:rsidR="00365784" w:rsidRPr="00365784">
        <w:rPr>
          <w:rFonts w:ascii="SimSun" w:hAnsi="SimSun" w:cstheme="minorBidi"/>
          <w:color w:val="000000"/>
          <w:sz w:val="21"/>
          <w:szCs w:val="22"/>
        </w:rPr>
        <w:t>ICA</w:t>
      </w:r>
      <w:r w:rsidR="00365784" w:rsidRPr="00365784">
        <w:rPr>
          <w:rFonts w:ascii="SimSun" w:hAnsi="SimSun"/>
          <w:color w:val="000000"/>
          <w:sz w:val="21"/>
          <w:szCs w:val="22"/>
        </w:rPr>
        <w:t>)</w:t>
      </w:r>
      <w:r w:rsidR="00365784" w:rsidRPr="00365784">
        <w:rPr>
          <w:rFonts w:ascii="SimSun" w:hAnsi="SimSun" w:cs="SimSun" w:hint="eastAsia"/>
          <w:color w:val="000000"/>
          <w:sz w:val="21"/>
          <w:lang w:val="zh-CN"/>
        </w:rPr>
        <w:t>、</w:t>
      </w:r>
      <w:r w:rsidR="00365784" w:rsidRPr="00365784">
        <w:rPr>
          <w:rFonts w:ascii="SimSun" w:hAnsi="SimSun" w:hint="eastAsia"/>
          <w:color w:val="000000"/>
          <w:sz w:val="21"/>
          <w:szCs w:val="22"/>
        </w:rPr>
        <w:t>国际电影制片人协会</w:t>
      </w:r>
      <w:r w:rsidR="00365784" w:rsidRPr="00365784">
        <w:rPr>
          <w:rFonts w:ascii="SimSun" w:hAnsi="SimSun"/>
          <w:color w:val="000000"/>
          <w:sz w:val="21"/>
          <w:szCs w:val="22"/>
        </w:rPr>
        <w:t>(</w:t>
      </w:r>
      <w:r w:rsidR="00365784" w:rsidRPr="00365784">
        <w:rPr>
          <w:rFonts w:ascii="SimSun" w:hAnsi="SimSun" w:cstheme="minorBidi"/>
          <w:color w:val="000000"/>
          <w:sz w:val="21"/>
          <w:szCs w:val="22"/>
        </w:rPr>
        <w:t>FIAPF</w:t>
      </w:r>
      <w:r w:rsidR="00365784" w:rsidRPr="00365784">
        <w:rPr>
          <w:rFonts w:ascii="SimSun" w:hAnsi="SimSun"/>
          <w:color w:val="000000"/>
          <w:sz w:val="21"/>
          <w:szCs w:val="22"/>
        </w:rPr>
        <w:t>)</w:t>
      </w:r>
      <w:r w:rsidR="00365784" w:rsidRPr="00365784">
        <w:rPr>
          <w:rFonts w:ascii="SimSun" w:hAnsi="SimSun" w:cs="SimSun" w:hint="eastAsia"/>
          <w:color w:val="000000"/>
          <w:sz w:val="21"/>
          <w:lang w:val="zh-CN"/>
        </w:rPr>
        <w:t>、</w:t>
      </w:r>
      <w:r w:rsidR="00365784" w:rsidRPr="00365784">
        <w:rPr>
          <w:rFonts w:ascii="SimSun" w:hAnsi="SimSun" w:hint="eastAsia"/>
          <w:color w:val="000000"/>
          <w:sz w:val="21"/>
          <w:szCs w:val="22"/>
        </w:rPr>
        <w:t>国际复制权组织联盟</w:t>
      </w:r>
      <w:r w:rsidR="00365784" w:rsidRPr="00365784">
        <w:rPr>
          <w:rFonts w:ascii="SimSun" w:hAnsi="SimSun"/>
          <w:color w:val="000000"/>
          <w:sz w:val="21"/>
          <w:szCs w:val="22"/>
        </w:rPr>
        <w:t>(</w:t>
      </w:r>
      <w:r w:rsidR="00365784" w:rsidRPr="00365784">
        <w:rPr>
          <w:rFonts w:ascii="SimSun" w:hAnsi="SimSun" w:cstheme="minorBidi"/>
          <w:color w:val="000000"/>
          <w:sz w:val="21"/>
          <w:szCs w:val="22"/>
        </w:rPr>
        <w:t>IFRRO</w:t>
      </w:r>
      <w:r w:rsidR="00365784" w:rsidRPr="00365784">
        <w:rPr>
          <w:rFonts w:ascii="SimSun" w:hAnsi="SimSun"/>
          <w:color w:val="000000"/>
          <w:sz w:val="21"/>
          <w:szCs w:val="22"/>
        </w:rPr>
        <w:t>)</w:t>
      </w:r>
      <w:r w:rsidR="00365784" w:rsidRPr="00365784">
        <w:rPr>
          <w:rFonts w:ascii="SimSun" w:hAnsi="SimSun" w:cs="SimSun" w:hint="eastAsia"/>
          <w:color w:val="000000"/>
          <w:sz w:val="21"/>
          <w:lang w:val="zh-CN"/>
        </w:rPr>
        <w:t>、</w:t>
      </w:r>
      <w:r w:rsidR="00365784" w:rsidRPr="00365784">
        <w:rPr>
          <w:rFonts w:ascii="SimSun" w:hAnsi="SimSun" w:cstheme="minorBidi" w:hint="eastAsia"/>
          <w:color w:val="000000"/>
          <w:sz w:val="21"/>
          <w:szCs w:val="22"/>
        </w:rPr>
        <w:t>国际广播电台协会</w:t>
      </w:r>
      <w:r w:rsidR="00365784" w:rsidRPr="00365784">
        <w:rPr>
          <w:rFonts w:ascii="SimSun" w:hAnsi="SimSun"/>
          <w:color w:val="000000"/>
          <w:sz w:val="21"/>
          <w:szCs w:val="22"/>
        </w:rPr>
        <w:t>(</w:t>
      </w:r>
      <w:r w:rsidR="00365784" w:rsidRPr="00365784">
        <w:rPr>
          <w:rFonts w:ascii="SimSun" w:hAnsi="SimSun" w:cstheme="minorBidi"/>
          <w:color w:val="000000"/>
          <w:sz w:val="21"/>
          <w:szCs w:val="22"/>
        </w:rPr>
        <w:t>AIR</w:t>
      </w:r>
      <w:r w:rsidR="00365784" w:rsidRPr="00365784">
        <w:rPr>
          <w:rFonts w:ascii="SimSun" w:hAnsi="SimSun"/>
          <w:color w:val="000000"/>
          <w:sz w:val="21"/>
          <w:szCs w:val="22"/>
        </w:rPr>
        <w:t>)</w:t>
      </w:r>
      <w:r w:rsidR="00365784" w:rsidRPr="00365784">
        <w:rPr>
          <w:rFonts w:ascii="SimSun" w:hAnsi="SimSun" w:cs="SimSun" w:hint="eastAsia"/>
          <w:color w:val="000000"/>
          <w:sz w:val="21"/>
          <w:lang w:val="zh-CN"/>
        </w:rPr>
        <w:t>、</w:t>
      </w:r>
      <w:r w:rsidR="00365784" w:rsidRPr="00365784">
        <w:rPr>
          <w:rFonts w:ascii="SimSun" w:hAnsi="SimSun" w:hint="eastAsia"/>
          <w:color w:val="000000"/>
          <w:sz w:val="21"/>
          <w:szCs w:val="22"/>
        </w:rPr>
        <w:t>国际广播协会</w:t>
      </w:r>
      <w:r w:rsidR="00365784" w:rsidRPr="00365784">
        <w:rPr>
          <w:rFonts w:ascii="SimSun" w:hAnsi="SimSun"/>
          <w:color w:val="000000"/>
          <w:sz w:val="21"/>
          <w:szCs w:val="22"/>
        </w:rPr>
        <w:t>(</w:t>
      </w:r>
      <w:r w:rsidR="00365784" w:rsidRPr="00365784">
        <w:rPr>
          <w:rFonts w:ascii="SimSun" w:hAnsi="SimSun" w:cstheme="minorBidi"/>
          <w:color w:val="000000"/>
          <w:sz w:val="21"/>
          <w:szCs w:val="22"/>
        </w:rPr>
        <w:t>IAB</w:t>
      </w:r>
      <w:r w:rsidR="00365784" w:rsidRPr="00365784">
        <w:rPr>
          <w:rFonts w:ascii="SimSun" w:hAnsi="SimSun"/>
          <w:color w:val="000000"/>
          <w:sz w:val="21"/>
          <w:szCs w:val="22"/>
        </w:rPr>
        <w:t>)</w:t>
      </w:r>
      <w:r w:rsidR="00365784" w:rsidRPr="00365784">
        <w:rPr>
          <w:rFonts w:ascii="SimSun" w:hAnsi="SimSun" w:cs="SimSun" w:hint="eastAsia"/>
          <w:color w:val="000000"/>
          <w:sz w:val="21"/>
          <w:lang w:val="zh-CN"/>
        </w:rPr>
        <w:t>、</w:t>
      </w:r>
      <w:r w:rsidR="00067F00" w:rsidRPr="00365784">
        <w:rPr>
          <w:rFonts w:ascii="SimSun" w:hAnsi="SimSun" w:hint="eastAsia"/>
          <w:color w:val="000000"/>
          <w:sz w:val="21"/>
          <w:szCs w:val="22"/>
        </w:rPr>
        <w:t>国际科学</w:t>
      </w:r>
      <w:r w:rsidR="00067F00" w:rsidRPr="00365784">
        <w:rPr>
          <w:rFonts w:ascii="SimSun" w:hAnsi="SimSun" w:hint="eastAsia"/>
          <w:color w:val="000000"/>
          <w:sz w:val="21"/>
        </w:rPr>
        <w:t>、</w:t>
      </w:r>
      <w:r w:rsidR="00067F00" w:rsidRPr="00365784">
        <w:rPr>
          <w:rFonts w:ascii="SimSun" w:hAnsi="SimSun" w:hint="eastAsia"/>
          <w:color w:val="000000"/>
          <w:sz w:val="21"/>
          <w:szCs w:val="22"/>
        </w:rPr>
        <w:t>技术和医学出版商协会</w:t>
      </w:r>
      <w:r w:rsidR="00067F00" w:rsidRPr="00365784">
        <w:rPr>
          <w:rFonts w:ascii="SimSun" w:hAnsi="SimSun"/>
          <w:color w:val="000000"/>
          <w:sz w:val="21"/>
          <w:szCs w:val="22"/>
        </w:rPr>
        <w:t>(</w:t>
      </w:r>
      <w:r w:rsidR="00067F00" w:rsidRPr="00365784">
        <w:rPr>
          <w:rFonts w:ascii="SimSun" w:hAnsi="SimSun" w:cstheme="minorBidi"/>
          <w:color w:val="000000"/>
          <w:sz w:val="21"/>
          <w:szCs w:val="22"/>
        </w:rPr>
        <w:t>STM</w:t>
      </w:r>
      <w:r w:rsidR="00067F00" w:rsidRPr="00365784">
        <w:rPr>
          <w:rFonts w:ascii="SimSun" w:hAnsi="SimSun"/>
          <w:color w:val="000000"/>
          <w:sz w:val="21"/>
          <w:szCs w:val="22"/>
        </w:rPr>
        <w:t>)</w:t>
      </w:r>
      <w:r w:rsidR="00067F00" w:rsidRPr="00365784">
        <w:rPr>
          <w:rFonts w:ascii="SimSun" w:hAnsi="SimSun" w:cs="SimSun" w:hint="eastAsia"/>
          <w:color w:val="000000"/>
          <w:sz w:val="21"/>
          <w:lang w:val="zh-CN"/>
        </w:rPr>
        <w:t>、</w:t>
      </w:r>
      <w:r w:rsidR="00365784" w:rsidRPr="00365784">
        <w:rPr>
          <w:rFonts w:ascii="SimSun" w:hAnsi="SimSun" w:hint="eastAsia"/>
          <w:color w:val="000000"/>
          <w:sz w:val="21"/>
          <w:szCs w:val="22"/>
        </w:rPr>
        <w:t>国际视频联合会</w:t>
      </w:r>
      <w:r w:rsidR="00365784" w:rsidRPr="00365784">
        <w:rPr>
          <w:rFonts w:ascii="SimSun" w:hAnsi="SimSun"/>
          <w:color w:val="000000"/>
          <w:sz w:val="21"/>
          <w:szCs w:val="22"/>
        </w:rPr>
        <w:t>(</w:t>
      </w:r>
      <w:r w:rsidR="00365784" w:rsidRPr="00365784">
        <w:rPr>
          <w:rFonts w:ascii="SimSun" w:hAnsi="SimSun" w:cstheme="minorBidi"/>
          <w:color w:val="000000"/>
          <w:sz w:val="21"/>
          <w:szCs w:val="22"/>
        </w:rPr>
        <w:t>IVF</w:t>
      </w:r>
      <w:r w:rsidR="00365784" w:rsidRPr="00365784">
        <w:rPr>
          <w:rFonts w:ascii="SimSun" w:hAnsi="SimSun"/>
          <w:color w:val="000000"/>
          <w:sz w:val="21"/>
          <w:szCs w:val="22"/>
        </w:rPr>
        <w:t>)</w:t>
      </w:r>
      <w:r w:rsidR="00365784" w:rsidRPr="00365784">
        <w:rPr>
          <w:rFonts w:ascii="SimSun" w:hAnsi="SimSun" w:cs="SimSun" w:hint="eastAsia"/>
          <w:color w:val="000000"/>
          <w:sz w:val="21"/>
          <w:lang w:val="zh-CN"/>
        </w:rPr>
        <w:t>、</w:t>
      </w:r>
      <w:r w:rsidR="00365784" w:rsidRPr="00365784">
        <w:rPr>
          <w:rFonts w:ascii="SimSun" w:hAnsi="SimSun" w:hint="eastAsia"/>
          <w:color w:val="000000"/>
          <w:sz w:val="21"/>
          <w:szCs w:val="22"/>
        </w:rPr>
        <w:t>国际图书馆协会联合会</w:t>
      </w:r>
      <w:r w:rsidR="00365784" w:rsidRPr="00365784">
        <w:rPr>
          <w:rFonts w:ascii="SimSun" w:hAnsi="SimSun"/>
          <w:color w:val="000000"/>
          <w:sz w:val="21"/>
          <w:szCs w:val="22"/>
        </w:rPr>
        <w:t>(</w:t>
      </w:r>
      <w:r w:rsidR="00365784" w:rsidRPr="00365784">
        <w:rPr>
          <w:rFonts w:ascii="SimSun" w:hAnsi="SimSun" w:cstheme="minorBidi"/>
          <w:color w:val="000000"/>
          <w:sz w:val="21"/>
          <w:szCs w:val="22"/>
        </w:rPr>
        <w:t>IFLA</w:t>
      </w:r>
      <w:r w:rsidR="00365784" w:rsidRPr="00365784">
        <w:rPr>
          <w:rFonts w:ascii="SimSun" w:hAnsi="SimSun"/>
          <w:color w:val="000000"/>
          <w:sz w:val="21"/>
          <w:szCs w:val="22"/>
        </w:rPr>
        <w:t>)</w:t>
      </w:r>
      <w:r w:rsidR="00365784" w:rsidRPr="00365784">
        <w:rPr>
          <w:rFonts w:ascii="SimSun" w:hAnsi="SimSun" w:cs="SimSun" w:hint="eastAsia"/>
          <w:color w:val="000000"/>
          <w:sz w:val="21"/>
          <w:lang w:val="zh-CN"/>
        </w:rPr>
        <w:t>、</w:t>
      </w:r>
      <w:r w:rsidR="00067F00" w:rsidRPr="00365784">
        <w:rPr>
          <w:rFonts w:ascii="SimSun" w:hAnsi="SimSun" w:hint="eastAsia"/>
          <w:color w:val="000000"/>
          <w:sz w:val="21"/>
          <w:szCs w:val="22"/>
        </w:rPr>
        <w:t>国际图形</w:t>
      </w:r>
      <w:r w:rsidR="00067F00" w:rsidRPr="00365784">
        <w:rPr>
          <w:rFonts w:ascii="SimSun" w:hAnsi="SimSun" w:hint="eastAsia"/>
          <w:color w:val="000000"/>
          <w:sz w:val="21"/>
        </w:rPr>
        <w:t>、</w:t>
      </w:r>
      <w:r w:rsidR="00067F00" w:rsidRPr="00365784">
        <w:rPr>
          <w:rFonts w:ascii="SimSun" w:hAnsi="SimSun" w:hint="eastAsia"/>
          <w:color w:val="000000"/>
          <w:sz w:val="21"/>
          <w:szCs w:val="22"/>
        </w:rPr>
        <w:t>造型和摄影艺术创作者委员会</w:t>
      </w:r>
      <w:r w:rsidR="00067F00" w:rsidRPr="00365784">
        <w:rPr>
          <w:rFonts w:ascii="SimSun" w:hAnsi="SimSun"/>
          <w:color w:val="000000"/>
          <w:sz w:val="21"/>
          <w:szCs w:val="22"/>
        </w:rPr>
        <w:t>(</w:t>
      </w:r>
      <w:r w:rsidR="00067F00" w:rsidRPr="00365784">
        <w:rPr>
          <w:rFonts w:ascii="SimSun" w:hAnsi="SimSun" w:cstheme="minorBidi"/>
          <w:color w:val="000000"/>
          <w:sz w:val="21"/>
          <w:szCs w:val="22"/>
        </w:rPr>
        <w:t>CIAGP</w:t>
      </w:r>
      <w:r w:rsidR="00067F00" w:rsidRPr="00365784">
        <w:rPr>
          <w:rFonts w:ascii="SimSun" w:hAnsi="SimSun"/>
          <w:color w:val="000000"/>
          <w:sz w:val="21"/>
          <w:szCs w:val="22"/>
        </w:rPr>
        <w:t>)</w:t>
      </w:r>
      <w:r w:rsidR="00067F00" w:rsidRPr="00365784">
        <w:rPr>
          <w:rFonts w:ascii="SimSun" w:hAnsi="SimSun" w:cs="SimSun" w:hint="eastAsia"/>
          <w:color w:val="000000"/>
          <w:sz w:val="21"/>
          <w:lang w:val="zh-CN"/>
        </w:rPr>
        <w:t>、</w:t>
      </w:r>
      <w:r w:rsidR="00365784" w:rsidRPr="00365784">
        <w:rPr>
          <w:rFonts w:ascii="SimSun" w:hAnsi="SimSun" w:hint="eastAsia"/>
          <w:color w:val="000000"/>
          <w:sz w:val="21"/>
          <w:szCs w:val="22"/>
        </w:rPr>
        <w:t>国际网络</w:t>
      </w:r>
      <w:r w:rsidR="00067F00">
        <w:rPr>
          <w:rFonts w:ascii="SimSun" w:hAnsi="SimSun" w:hint="eastAsia"/>
          <w:color w:val="000000"/>
          <w:sz w:val="21"/>
          <w:szCs w:val="22"/>
        </w:rPr>
        <w:t>–</w:t>
      </w:r>
      <w:r w:rsidR="00365784" w:rsidRPr="00365784">
        <w:rPr>
          <w:rFonts w:ascii="SimSun" w:hAnsi="SimSun" w:hint="eastAsia"/>
          <w:color w:val="000000"/>
          <w:sz w:val="21"/>
          <w:szCs w:val="22"/>
        </w:rPr>
        <w:t>媒体及娱乐工会</w:t>
      </w:r>
      <w:r w:rsidR="00365784" w:rsidRPr="00365784">
        <w:rPr>
          <w:rFonts w:ascii="SimSun" w:hAnsi="SimSun"/>
          <w:color w:val="000000"/>
          <w:sz w:val="21"/>
          <w:szCs w:val="22"/>
        </w:rPr>
        <w:t>(</w:t>
      </w:r>
      <w:r w:rsidR="00365784" w:rsidRPr="00365784">
        <w:rPr>
          <w:rFonts w:ascii="SimSun" w:hAnsi="SimSun" w:cstheme="minorBidi"/>
          <w:color w:val="000000"/>
          <w:sz w:val="21"/>
          <w:szCs w:val="22"/>
        </w:rPr>
        <w:t>UNI-MEI</w:t>
      </w:r>
      <w:r w:rsidR="00365784" w:rsidRPr="00365784">
        <w:rPr>
          <w:rFonts w:ascii="SimSun" w:hAnsi="SimSun"/>
          <w:color w:val="000000"/>
          <w:sz w:val="21"/>
          <w:szCs w:val="22"/>
        </w:rPr>
        <w:t>)</w:t>
      </w:r>
      <w:r w:rsidR="00365784" w:rsidRPr="00365784">
        <w:rPr>
          <w:rFonts w:ascii="SimSun" w:hAnsi="SimSun" w:hint="eastAsia"/>
          <w:color w:val="000000"/>
          <w:sz w:val="21"/>
        </w:rPr>
        <w:t>、</w:t>
      </w:r>
      <w:r w:rsidR="00365784" w:rsidRPr="00365784">
        <w:rPr>
          <w:rFonts w:ascii="SimSun" w:hAnsi="SimSun" w:hint="eastAsia"/>
          <w:color w:val="000000"/>
          <w:sz w:val="21"/>
          <w:szCs w:val="22"/>
        </w:rPr>
        <w:t>国际文学艺术协会</w:t>
      </w:r>
      <w:r w:rsidR="00365784" w:rsidRPr="00365784">
        <w:rPr>
          <w:rFonts w:ascii="SimSun" w:hAnsi="SimSun"/>
          <w:color w:val="000000"/>
          <w:sz w:val="21"/>
          <w:szCs w:val="22"/>
        </w:rPr>
        <w:t>(</w:t>
      </w:r>
      <w:r w:rsidR="00365784" w:rsidRPr="00365784">
        <w:rPr>
          <w:rFonts w:ascii="SimSun" w:hAnsi="SimSun" w:cstheme="minorBidi"/>
          <w:color w:val="000000"/>
          <w:sz w:val="21"/>
          <w:szCs w:val="22"/>
        </w:rPr>
        <w:t>ALAI</w:t>
      </w:r>
      <w:r w:rsidR="00365784" w:rsidRPr="00365784">
        <w:rPr>
          <w:rFonts w:ascii="SimSun" w:hAnsi="SimSun"/>
          <w:color w:val="000000"/>
          <w:sz w:val="21"/>
          <w:szCs w:val="22"/>
        </w:rPr>
        <w:t>)</w:t>
      </w:r>
      <w:r w:rsidR="00365784" w:rsidRPr="00365784">
        <w:rPr>
          <w:rFonts w:ascii="SimSun" w:hAnsi="SimSun" w:cs="SimSun" w:hint="eastAsia"/>
          <w:color w:val="000000"/>
          <w:sz w:val="21"/>
          <w:lang w:val="zh-CN"/>
        </w:rPr>
        <w:t>、</w:t>
      </w:r>
      <w:r w:rsidR="00365784" w:rsidRPr="00365784">
        <w:rPr>
          <w:rFonts w:ascii="SimSun" w:hAnsi="SimSun" w:hint="eastAsia"/>
          <w:color w:val="000000"/>
          <w:sz w:val="21"/>
          <w:szCs w:val="22"/>
        </w:rPr>
        <w:t>国际新闻工作者联合会</w:t>
      </w:r>
      <w:r w:rsidR="00365784" w:rsidRPr="00365784">
        <w:rPr>
          <w:rFonts w:ascii="SimSun" w:hAnsi="SimSun"/>
          <w:color w:val="000000"/>
          <w:sz w:val="21"/>
          <w:szCs w:val="22"/>
        </w:rPr>
        <w:t>(</w:t>
      </w:r>
      <w:r w:rsidR="00365784" w:rsidRPr="00365784">
        <w:rPr>
          <w:rFonts w:ascii="SimSun" w:hAnsi="SimSun" w:cstheme="minorBidi"/>
          <w:color w:val="000000"/>
          <w:sz w:val="21"/>
          <w:szCs w:val="22"/>
        </w:rPr>
        <w:t>IFJ</w:t>
      </w:r>
      <w:r w:rsidR="00365784" w:rsidRPr="00365784">
        <w:rPr>
          <w:rFonts w:ascii="SimSun" w:hAnsi="SimSun"/>
          <w:color w:val="000000"/>
          <w:sz w:val="21"/>
          <w:szCs w:val="22"/>
        </w:rPr>
        <w:t>)</w:t>
      </w:r>
      <w:r w:rsidR="00365784" w:rsidRPr="00365784">
        <w:rPr>
          <w:rFonts w:ascii="SimSun" w:hAnsi="SimSun" w:cs="SimSun" w:hint="eastAsia"/>
          <w:color w:val="000000"/>
          <w:sz w:val="21"/>
          <w:lang w:val="zh-CN"/>
        </w:rPr>
        <w:t>、</w:t>
      </w:r>
      <w:r w:rsidR="00365784" w:rsidRPr="00365784">
        <w:rPr>
          <w:rFonts w:ascii="SimSun" w:hAnsi="SimSun" w:hint="eastAsia"/>
          <w:color w:val="000000"/>
          <w:sz w:val="21"/>
          <w:szCs w:val="22"/>
        </w:rPr>
        <w:t>国际演员联合会</w:t>
      </w:r>
      <w:r w:rsidR="00365784" w:rsidRPr="00365784">
        <w:rPr>
          <w:rFonts w:ascii="SimSun" w:hAnsi="SimSun"/>
          <w:color w:val="000000"/>
          <w:sz w:val="21"/>
          <w:szCs w:val="22"/>
        </w:rPr>
        <w:t>(</w:t>
      </w:r>
      <w:r w:rsidR="00365784" w:rsidRPr="00365784">
        <w:rPr>
          <w:rFonts w:ascii="SimSun" w:hAnsi="SimSun" w:cstheme="minorBidi"/>
          <w:color w:val="000000"/>
          <w:sz w:val="21"/>
          <w:szCs w:val="22"/>
        </w:rPr>
        <w:t>FIA</w:t>
      </w:r>
      <w:r w:rsidR="00365784" w:rsidRPr="00365784">
        <w:rPr>
          <w:rFonts w:ascii="SimSun" w:hAnsi="SimSun"/>
          <w:color w:val="000000"/>
          <w:sz w:val="21"/>
          <w:szCs w:val="22"/>
        </w:rPr>
        <w:t>)</w:t>
      </w:r>
      <w:r w:rsidR="00365784" w:rsidRPr="00365784">
        <w:rPr>
          <w:rFonts w:ascii="SimSun" w:hAnsi="SimSun" w:cs="SimSun" w:hint="eastAsia"/>
          <w:color w:val="000000"/>
          <w:sz w:val="21"/>
          <w:lang w:val="zh-CN"/>
        </w:rPr>
        <w:t>、</w:t>
      </w:r>
      <w:r w:rsidR="00365784" w:rsidRPr="00365784">
        <w:rPr>
          <w:rFonts w:ascii="SimSun" w:hAnsi="SimSun" w:hint="eastAsia"/>
          <w:color w:val="000000"/>
          <w:sz w:val="21"/>
          <w:szCs w:val="22"/>
        </w:rPr>
        <w:t>国际音乐出版商联合会</w:t>
      </w:r>
      <w:r w:rsidR="00365784" w:rsidRPr="00365784">
        <w:rPr>
          <w:rFonts w:ascii="SimSun" w:hAnsi="SimSun"/>
          <w:color w:val="000000"/>
          <w:sz w:val="21"/>
          <w:szCs w:val="22"/>
        </w:rPr>
        <w:t>(</w:t>
      </w:r>
      <w:r w:rsidR="00365784" w:rsidRPr="00365784">
        <w:rPr>
          <w:rFonts w:ascii="SimSun" w:hAnsi="SimSun" w:cstheme="minorBidi"/>
          <w:color w:val="000000"/>
          <w:sz w:val="21"/>
          <w:szCs w:val="22"/>
        </w:rPr>
        <w:t>ICMP</w:t>
      </w:r>
      <w:r w:rsidR="00365784" w:rsidRPr="00365784">
        <w:rPr>
          <w:rFonts w:ascii="SimSun" w:hAnsi="SimSun"/>
          <w:color w:val="000000"/>
          <w:sz w:val="21"/>
          <w:szCs w:val="22"/>
        </w:rPr>
        <w:t>)</w:t>
      </w:r>
      <w:r w:rsidR="00365784" w:rsidRPr="00365784">
        <w:rPr>
          <w:rFonts w:ascii="SimSun" w:hAnsi="SimSun" w:cs="SimSun" w:hint="eastAsia"/>
          <w:color w:val="000000"/>
          <w:sz w:val="21"/>
          <w:lang w:val="zh-CN"/>
        </w:rPr>
        <w:t>、</w:t>
      </w:r>
      <w:r w:rsidR="00365784" w:rsidRPr="00365784">
        <w:rPr>
          <w:rFonts w:ascii="SimSun" w:hAnsi="SimSun" w:hint="eastAsia"/>
          <w:color w:val="000000"/>
          <w:sz w:val="21"/>
          <w:szCs w:val="22"/>
        </w:rPr>
        <w:t>国际音乐家联合会</w:t>
      </w:r>
      <w:r w:rsidR="00365784" w:rsidRPr="00365784">
        <w:rPr>
          <w:rFonts w:ascii="SimSun" w:hAnsi="SimSun"/>
          <w:color w:val="000000"/>
          <w:sz w:val="21"/>
          <w:szCs w:val="22"/>
        </w:rPr>
        <w:t>(</w:t>
      </w:r>
      <w:r w:rsidR="00365784" w:rsidRPr="00365784">
        <w:rPr>
          <w:rFonts w:ascii="SimSun" w:hAnsi="SimSun" w:cstheme="minorBidi"/>
          <w:color w:val="000000"/>
          <w:sz w:val="21"/>
          <w:szCs w:val="22"/>
        </w:rPr>
        <w:t>FIM</w:t>
      </w:r>
      <w:r w:rsidR="00365784" w:rsidRPr="00365784">
        <w:rPr>
          <w:rFonts w:ascii="SimSun" w:hAnsi="SimSun"/>
          <w:color w:val="000000"/>
          <w:sz w:val="21"/>
          <w:szCs w:val="22"/>
        </w:rPr>
        <w:t>)</w:t>
      </w:r>
      <w:r w:rsidR="00365784" w:rsidRPr="00365784">
        <w:rPr>
          <w:rFonts w:ascii="SimSun" w:hAnsi="SimSun" w:cs="SimSun" w:hint="eastAsia"/>
          <w:color w:val="000000"/>
          <w:sz w:val="21"/>
          <w:lang w:val="zh-CN"/>
        </w:rPr>
        <w:t>、</w:t>
      </w:r>
      <w:r w:rsidR="00365784" w:rsidRPr="00365784">
        <w:rPr>
          <w:rFonts w:ascii="SimSun" w:hAnsi="SimSun" w:hint="eastAsia"/>
          <w:color w:val="000000"/>
          <w:sz w:val="21"/>
          <w:szCs w:val="22"/>
        </w:rPr>
        <w:t>国际知识产权发展协会</w:t>
      </w:r>
      <w:r w:rsidR="00365784" w:rsidRPr="00365784">
        <w:rPr>
          <w:rFonts w:ascii="SimSun" w:hAnsi="SimSun"/>
          <w:color w:val="000000"/>
          <w:sz w:val="21"/>
          <w:szCs w:val="22"/>
        </w:rPr>
        <w:t>(</w:t>
      </w:r>
      <w:r w:rsidR="00365784" w:rsidRPr="00365784">
        <w:rPr>
          <w:rFonts w:ascii="SimSun" w:hAnsi="SimSun" w:cstheme="minorBidi"/>
          <w:color w:val="000000"/>
          <w:sz w:val="21"/>
          <w:szCs w:val="22"/>
        </w:rPr>
        <w:t>ADALPI</w:t>
      </w:r>
      <w:r w:rsidR="00365784" w:rsidRPr="00365784">
        <w:rPr>
          <w:rFonts w:ascii="SimSun" w:hAnsi="SimSun"/>
          <w:color w:val="000000"/>
          <w:sz w:val="21"/>
          <w:szCs w:val="22"/>
        </w:rPr>
        <w:t>)</w:t>
      </w:r>
      <w:r w:rsidR="00365784" w:rsidRPr="00365784">
        <w:rPr>
          <w:rFonts w:ascii="SimSun" w:hAnsi="SimSun" w:cs="SimSun" w:hint="eastAsia"/>
          <w:color w:val="000000"/>
          <w:sz w:val="21"/>
          <w:lang w:val="zh-CN"/>
        </w:rPr>
        <w:t>、</w:t>
      </w:r>
      <w:r w:rsidR="00365784" w:rsidRPr="00365784">
        <w:rPr>
          <w:rFonts w:ascii="SimSun" w:hAnsi="SimSun" w:hint="eastAsia"/>
          <w:color w:val="000000"/>
          <w:sz w:val="21"/>
          <w:szCs w:val="22"/>
        </w:rPr>
        <w:t>国际知识产权研究中心</w:t>
      </w:r>
      <w:r w:rsidR="00365784" w:rsidRPr="00365784">
        <w:rPr>
          <w:rFonts w:ascii="SimSun" w:hAnsi="SimSun"/>
          <w:color w:val="000000"/>
          <w:sz w:val="21"/>
          <w:szCs w:val="22"/>
        </w:rPr>
        <w:t>(</w:t>
      </w:r>
      <w:r w:rsidR="00365784" w:rsidRPr="00365784">
        <w:rPr>
          <w:rFonts w:ascii="SimSun" w:hAnsi="SimSun" w:cstheme="minorBidi"/>
          <w:color w:val="000000"/>
          <w:sz w:val="21"/>
          <w:szCs w:val="22"/>
        </w:rPr>
        <w:t>CEIPI</w:t>
      </w:r>
      <w:r w:rsidR="00365784" w:rsidRPr="00365784">
        <w:rPr>
          <w:rFonts w:ascii="SimSun" w:hAnsi="SimSun"/>
          <w:color w:val="000000"/>
          <w:sz w:val="21"/>
          <w:szCs w:val="22"/>
        </w:rPr>
        <w:t>)</w:t>
      </w:r>
      <w:r w:rsidR="00365784" w:rsidRPr="00365784">
        <w:rPr>
          <w:rFonts w:ascii="SimSun" w:hAnsi="SimSun" w:cs="SimSun" w:hint="eastAsia"/>
          <w:color w:val="000000"/>
          <w:sz w:val="21"/>
          <w:lang w:val="zh-CN"/>
        </w:rPr>
        <w:t>、</w:t>
      </w:r>
      <w:r w:rsidR="00365784" w:rsidRPr="00365784">
        <w:rPr>
          <w:rFonts w:ascii="SimSun" w:hAnsi="SimSun" w:hint="eastAsia"/>
          <w:color w:val="000000"/>
          <w:sz w:val="21"/>
          <w:szCs w:val="22"/>
        </w:rPr>
        <w:t>国际作家论坛</w:t>
      </w:r>
      <w:r w:rsidR="00365784" w:rsidRPr="00365784">
        <w:rPr>
          <w:rFonts w:ascii="SimSun" w:hAnsi="SimSun"/>
          <w:color w:val="000000"/>
          <w:sz w:val="21"/>
          <w:szCs w:val="22"/>
        </w:rPr>
        <w:t>(</w:t>
      </w:r>
      <w:r w:rsidR="00365784" w:rsidRPr="00365784">
        <w:rPr>
          <w:rFonts w:ascii="SimSun" w:hAnsi="SimSun" w:cstheme="minorBidi"/>
          <w:color w:val="000000"/>
          <w:sz w:val="21"/>
          <w:szCs w:val="22"/>
        </w:rPr>
        <w:t>IAF</w:t>
      </w:r>
      <w:r w:rsidR="00365784" w:rsidRPr="00365784">
        <w:rPr>
          <w:rFonts w:ascii="SimSun" w:hAnsi="SimSun"/>
          <w:color w:val="000000"/>
          <w:sz w:val="21"/>
          <w:szCs w:val="22"/>
        </w:rPr>
        <w:t>)</w:t>
      </w:r>
      <w:r w:rsidR="00365784" w:rsidRPr="00365784">
        <w:rPr>
          <w:rFonts w:ascii="SimSun" w:hAnsi="SimSun" w:cs="SimSun" w:hint="eastAsia"/>
          <w:color w:val="000000"/>
          <w:sz w:val="21"/>
          <w:lang w:val="zh-CN"/>
        </w:rPr>
        <w:t>、</w:t>
      </w:r>
      <w:r w:rsidR="00365784" w:rsidRPr="00365784">
        <w:rPr>
          <w:rFonts w:ascii="SimSun" w:hAnsi="SimSun" w:hint="eastAsia"/>
          <w:color w:val="000000"/>
          <w:sz w:val="21"/>
          <w:szCs w:val="22"/>
        </w:rPr>
        <w:t>国际作者和作曲家协会联合会</w:t>
      </w:r>
      <w:r w:rsidR="00365784" w:rsidRPr="00365784">
        <w:rPr>
          <w:rFonts w:ascii="SimSun" w:hAnsi="SimSun"/>
          <w:color w:val="000000"/>
          <w:sz w:val="21"/>
          <w:szCs w:val="22"/>
        </w:rPr>
        <w:t>(</w:t>
      </w:r>
      <w:r w:rsidR="00365784" w:rsidRPr="00365784">
        <w:rPr>
          <w:rFonts w:ascii="SimSun" w:hAnsi="SimSun" w:cstheme="minorBidi"/>
          <w:color w:val="000000"/>
          <w:sz w:val="21"/>
          <w:szCs w:val="22"/>
        </w:rPr>
        <w:t>CISAC</w:t>
      </w:r>
      <w:r w:rsidR="00365784" w:rsidRPr="00365784">
        <w:rPr>
          <w:rFonts w:ascii="SimSun" w:hAnsi="SimSun"/>
          <w:color w:val="000000"/>
          <w:sz w:val="21"/>
          <w:szCs w:val="22"/>
        </w:rPr>
        <w:t>)</w:t>
      </w:r>
      <w:r w:rsidR="00365784" w:rsidRPr="00365784">
        <w:rPr>
          <w:rFonts w:ascii="SimSun" w:hAnsi="SimSun" w:cs="SimSun" w:hint="eastAsia"/>
          <w:color w:val="000000"/>
          <w:sz w:val="21"/>
          <w:lang w:val="zh-CN"/>
        </w:rPr>
        <w:t>、</w:t>
      </w:r>
      <w:r w:rsidR="00365784" w:rsidRPr="00365784">
        <w:rPr>
          <w:rFonts w:ascii="SimSun" w:hAnsi="SimSun" w:hint="eastAsia"/>
          <w:color w:val="000000"/>
          <w:sz w:val="21"/>
          <w:szCs w:val="22"/>
        </w:rPr>
        <w:t>加拿大版权协会</w:t>
      </w:r>
      <w:r w:rsidR="00365784" w:rsidRPr="00365784">
        <w:rPr>
          <w:rFonts w:ascii="SimSun" w:hAnsi="SimSun"/>
          <w:color w:val="000000"/>
          <w:sz w:val="21"/>
          <w:szCs w:val="22"/>
        </w:rPr>
        <w:t>(</w:t>
      </w:r>
      <w:r w:rsidR="00365784" w:rsidRPr="00365784">
        <w:rPr>
          <w:rFonts w:ascii="SimSun" w:hAnsi="SimSun" w:cstheme="minorBidi"/>
          <w:color w:val="000000"/>
          <w:sz w:val="21"/>
          <w:szCs w:val="22"/>
        </w:rPr>
        <w:t>CCI</w:t>
      </w:r>
      <w:r w:rsidR="00365784" w:rsidRPr="00365784">
        <w:rPr>
          <w:rFonts w:ascii="SimSun" w:hAnsi="SimSun"/>
          <w:color w:val="000000"/>
          <w:sz w:val="21"/>
          <w:szCs w:val="22"/>
        </w:rPr>
        <w:t>)</w:t>
      </w:r>
      <w:r w:rsidR="00365784" w:rsidRPr="00365784">
        <w:rPr>
          <w:rFonts w:ascii="SimSun" w:hAnsi="SimSun" w:cs="SimSun" w:hint="eastAsia"/>
          <w:color w:val="000000"/>
          <w:sz w:val="21"/>
          <w:lang w:val="zh-CN"/>
        </w:rPr>
        <w:t>、</w:t>
      </w:r>
      <w:r w:rsidR="00365784" w:rsidRPr="00365784">
        <w:rPr>
          <w:rFonts w:ascii="SimSun" w:hAnsi="SimSun" w:hint="eastAsia"/>
          <w:color w:val="000000"/>
          <w:sz w:val="21"/>
          <w:szCs w:val="22"/>
        </w:rPr>
        <w:t>加拿大图书馆协会</w:t>
      </w:r>
      <w:r w:rsidR="00365784" w:rsidRPr="00365784">
        <w:rPr>
          <w:rFonts w:ascii="SimSun" w:hAnsi="SimSun"/>
          <w:color w:val="000000"/>
          <w:sz w:val="21"/>
          <w:szCs w:val="22"/>
        </w:rPr>
        <w:t>(</w:t>
      </w:r>
      <w:r w:rsidR="00365784" w:rsidRPr="00365784">
        <w:rPr>
          <w:rFonts w:ascii="SimSun" w:hAnsi="SimSun" w:cstheme="minorBidi"/>
          <w:color w:val="000000"/>
          <w:sz w:val="21"/>
          <w:szCs w:val="22"/>
        </w:rPr>
        <w:t>CLA</w:t>
      </w:r>
      <w:r w:rsidR="00365784" w:rsidRPr="00365784">
        <w:rPr>
          <w:rFonts w:ascii="SimSun" w:hAnsi="SimSun"/>
          <w:color w:val="000000"/>
          <w:sz w:val="21"/>
          <w:szCs w:val="22"/>
        </w:rPr>
        <w:t>)</w:t>
      </w:r>
      <w:r w:rsidR="00365784" w:rsidRPr="00365784">
        <w:rPr>
          <w:rFonts w:ascii="SimSun" w:hAnsi="SimSun" w:cs="SimSun" w:hint="eastAsia"/>
          <w:color w:val="000000"/>
          <w:sz w:val="21"/>
          <w:lang w:val="zh-CN"/>
        </w:rPr>
        <w:t>、</w:t>
      </w:r>
      <w:r w:rsidR="00365784" w:rsidRPr="00365784">
        <w:rPr>
          <w:rFonts w:ascii="SimSun" w:hAnsi="SimSun" w:hint="eastAsia"/>
          <w:color w:val="000000"/>
          <w:sz w:val="21"/>
          <w:szCs w:val="22"/>
        </w:rPr>
        <w:t>跨大西洋消费者对话</w:t>
      </w:r>
      <w:r w:rsidR="00365784" w:rsidRPr="00365784">
        <w:rPr>
          <w:rFonts w:ascii="SimSun" w:hAnsi="SimSun"/>
          <w:color w:val="000000"/>
          <w:sz w:val="21"/>
          <w:szCs w:val="22"/>
        </w:rPr>
        <w:t>(</w:t>
      </w:r>
      <w:r w:rsidR="00365784" w:rsidRPr="00365784">
        <w:rPr>
          <w:rFonts w:ascii="SimSun" w:hAnsi="SimSun" w:cstheme="minorBidi"/>
          <w:color w:val="000000"/>
          <w:sz w:val="21"/>
          <w:szCs w:val="22"/>
        </w:rPr>
        <w:t>TACD</w:t>
      </w:r>
      <w:r w:rsidR="00365784" w:rsidRPr="00365784">
        <w:rPr>
          <w:rFonts w:ascii="SimSun" w:hAnsi="SimSun"/>
          <w:color w:val="000000"/>
          <w:sz w:val="21"/>
          <w:szCs w:val="22"/>
        </w:rPr>
        <w:t>)</w:t>
      </w:r>
      <w:r w:rsidR="00365784" w:rsidRPr="00365784">
        <w:rPr>
          <w:rFonts w:ascii="SimSun" w:hAnsi="SimSun" w:cs="SimSun" w:hint="eastAsia"/>
          <w:color w:val="000000"/>
          <w:sz w:val="21"/>
          <w:lang w:val="zh-CN"/>
        </w:rPr>
        <w:t>、</w:t>
      </w:r>
      <w:r w:rsidR="00365784" w:rsidRPr="00365784">
        <w:rPr>
          <w:rFonts w:ascii="SimSun" w:hAnsi="SimSun" w:cstheme="minorBidi" w:hint="eastAsia"/>
          <w:color w:val="000000"/>
          <w:sz w:val="21"/>
          <w:szCs w:val="22"/>
        </w:rPr>
        <w:t>拉丁艺术家组织</w:t>
      </w:r>
      <w:r w:rsidR="00365784" w:rsidRPr="00365784">
        <w:rPr>
          <w:rFonts w:ascii="SimSun" w:hAnsi="SimSun" w:cs="SimSun" w:hint="eastAsia"/>
          <w:color w:val="000000"/>
          <w:sz w:val="21"/>
          <w:lang w:val="zh-CN"/>
        </w:rPr>
        <w:t>、</w:t>
      </w:r>
      <w:r w:rsidR="0071081B">
        <w:rPr>
          <w:rFonts w:ascii="SimSun" w:hAnsi="SimSun" w:hint="eastAsia"/>
          <w:color w:val="000000"/>
          <w:sz w:val="21"/>
          <w:szCs w:val="22"/>
        </w:rPr>
        <w:t>美国档案工作者协会</w:t>
      </w:r>
      <w:r w:rsidR="00365784" w:rsidRPr="00365784">
        <w:rPr>
          <w:rFonts w:ascii="SimSun" w:hAnsi="SimSun"/>
          <w:color w:val="000000"/>
          <w:sz w:val="21"/>
          <w:szCs w:val="22"/>
        </w:rPr>
        <w:t>(</w:t>
      </w:r>
      <w:r w:rsidR="00365784" w:rsidRPr="00365784">
        <w:rPr>
          <w:rFonts w:ascii="SimSun" w:hAnsi="SimSun" w:cstheme="minorBidi"/>
          <w:color w:val="000000"/>
          <w:sz w:val="21"/>
          <w:szCs w:val="22"/>
        </w:rPr>
        <w:t>SAA</w:t>
      </w:r>
      <w:r w:rsidR="00365784" w:rsidRPr="00365784">
        <w:rPr>
          <w:rFonts w:ascii="SimSun" w:hAnsi="SimSun"/>
          <w:color w:val="000000"/>
          <w:sz w:val="21"/>
          <w:szCs w:val="22"/>
        </w:rPr>
        <w:t>)</w:t>
      </w:r>
      <w:r w:rsidR="00365784" w:rsidRPr="00365784">
        <w:rPr>
          <w:rFonts w:ascii="SimSun" w:hAnsi="SimSun" w:cs="SimSun" w:hint="eastAsia"/>
          <w:color w:val="000000"/>
          <w:sz w:val="21"/>
          <w:lang w:val="zh-CN"/>
        </w:rPr>
        <w:t>、</w:t>
      </w:r>
      <w:r w:rsidR="00365784" w:rsidRPr="00365784">
        <w:rPr>
          <w:rFonts w:ascii="SimSun" w:hAnsi="SimSun" w:cs="SimSun" w:hint="eastAsia"/>
          <w:color w:val="000000"/>
          <w:sz w:val="21"/>
          <w:szCs w:val="22"/>
        </w:rPr>
        <w:t>美国电影协会</w:t>
      </w:r>
      <w:r w:rsidR="00365784" w:rsidRPr="00365784">
        <w:rPr>
          <w:rFonts w:ascii="SimSun" w:hAnsi="SimSun"/>
          <w:color w:val="000000"/>
          <w:sz w:val="21"/>
          <w:szCs w:val="22"/>
        </w:rPr>
        <w:t>(</w:t>
      </w:r>
      <w:r w:rsidR="00365784" w:rsidRPr="00365784">
        <w:rPr>
          <w:rFonts w:ascii="SimSun" w:hAnsi="SimSun" w:cstheme="minorBidi"/>
          <w:color w:val="000000"/>
          <w:sz w:val="21"/>
          <w:szCs w:val="22"/>
        </w:rPr>
        <w:t>MPA</w:t>
      </w:r>
      <w:r w:rsidR="00365784" w:rsidRPr="00365784">
        <w:rPr>
          <w:rFonts w:ascii="SimSun" w:hAnsi="SimSun"/>
          <w:color w:val="000000"/>
          <w:sz w:val="21"/>
          <w:szCs w:val="22"/>
        </w:rPr>
        <w:t>)</w:t>
      </w:r>
      <w:r w:rsidR="00365784" w:rsidRPr="00365784">
        <w:rPr>
          <w:rFonts w:ascii="SimSun" w:hAnsi="SimSun" w:cs="SimSun" w:hint="eastAsia"/>
          <w:color w:val="000000"/>
          <w:sz w:val="21"/>
          <w:lang w:val="zh-CN"/>
        </w:rPr>
        <w:t>、</w:t>
      </w:r>
      <w:r w:rsidR="00365784" w:rsidRPr="00365784">
        <w:rPr>
          <w:rFonts w:ascii="SimSun" w:hAnsi="SimSun" w:hint="eastAsia"/>
          <w:color w:val="000000"/>
          <w:sz w:val="21"/>
          <w:szCs w:val="22"/>
        </w:rPr>
        <w:t>美国与加拿大音乐家联合会</w:t>
      </w:r>
      <w:r w:rsidR="00365784" w:rsidRPr="00365784">
        <w:rPr>
          <w:rFonts w:ascii="SimSun" w:hAnsi="SimSun"/>
          <w:color w:val="000000"/>
          <w:sz w:val="21"/>
          <w:szCs w:val="22"/>
        </w:rPr>
        <w:t>(</w:t>
      </w:r>
      <w:r w:rsidR="00365784" w:rsidRPr="00365784">
        <w:rPr>
          <w:rFonts w:ascii="SimSun" w:hAnsi="SimSun" w:cstheme="minorBidi"/>
          <w:color w:val="000000"/>
          <w:sz w:val="21"/>
          <w:szCs w:val="22"/>
        </w:rPr>
        <w:t>AFM</w:t>
      </w:r>
      <w:r w:rsidR="00365784" w:rsidRPr="00365784">
        <w:rPr>
          <w:rFonts w:ascii="SimSun" w:hAnsi="SimSun"/>
          <w:color w:val="000000"/>
          <w:sz w:val="21"/>
          <w:szCs w:val="22"/>
        </w:rPr>
        <w:t>)</w:t>
      </w:r>
      <w:r w:rsidR="00365784" w:rsidRPr="00365784">
        <w:rPr>
          <w:rFonts w:ascii="SimSun" w:hAnsi="SimSun" w:cs="SimSun" w:hint="eastAsia"/>
          <w:color w:val="000000"/>
          <w:sz w:val="21"/>
          <w:lang w:val="zh-CN"/>
        </w:rPr>
        <w:t>、</w:t>
      </w:r>
      <w:r w:rsidR="00365784" w:rsidRPr="00365784">
        <w:rPr>
          <w:rFonts w:ascii="SimSun" w:hAnsi="SimSun" w:hint="eastAsia"/>
          <w:color w:val="000000"/>
          <w:sz w:val="21"/>
          <w:szCs w:val="22"/>
        </w:rPr>
        <w:t>欧洲出版商理事会</w:t>
      </w:r>
      <w:r w:rsidR="00365784" w:rsidRPr="00365784">
        <w:rPr>
          <w:rFonts w:ascii="SimSun" w:hAnsi="SimSun" w:cs="SimSun" w:hint="eastAsia"/>
          <w:color w:val="000000"/>
          <w:sz w:val="21"/>
          <w:lang w:val="zh-CN"/>
        </w:rPr>
        <w:t>、</w:t>
      </w:r>
      <w:r w:rsidR="00365784" w:rsidRPr="00365784">
        <w:rPr>
          <w:rFonts w:ascii="SimSun" w:hAnsi="SimSun" w:hint="eastAsia"/>
          <w:color w:val="000000"/>
          <w:sz w:val="21"/>
          <w:szCs w:val="22"/>
        </w:rPr>
        <w:t>欧洲法律学生协会</w:t>
      </w:r>
      <w:r w:rsidR="00365784" w:rsidRPr="00365784">
        <w:rPr>
          <w:rFonts w:ascii="SimSun" w:hAnsi="SimSun"/>
          <w:color w:val="000000"/>
          <w:sz w:val="21"/>
          <w:szCs w:val="22"/>
        </w:rPr>
        <w:t>(</w:t>
      </w:r>
      <w:r w:rsidR="00365784" w:rsidRPr="00365784">
        <w:rPr>
          <w:rFonts w:ascii="SimSun" w:hAnsi="SimSun" w:cstheme="minorBidi"/>
          <w:color w:val="000000"/>
          <w:sz w:val="21"/>
          <w:szCs w:val="22"/>
        </w:rPr>
        <w:t>ELSA</w:t>
      </w:r>
      <w:r w:rsidR="00365784" w:rsidRPr="00365784">
        <w:rPr>
          <w:rFonts w:ascii="SimSun" w:hAnsi="SimSun" w:hint="eastAsia"/>
          <w:color w:val="000000"/>
          <w:sz w:val="21"/>
          <w:szCs w:val="22"/>
        </w:rPr>
        <w:t>国际</w:t>
      </w:r>
      <w:r w:rsidR="00365784" w:rsidRPr="00365784">
        <w:rPr>
          <w:rFonts w:ascii="SimSun" w:hAnsi="SimSun"/>
          <w:color w:val="000000"/>
          <w:sz w:val="21"/>
          <w:szCs w:val="22"/>
        </w:rPr>
        <w:t>)</w:t>
      </w:r>
      <w:r w:rsidR="00365784" w:rsidRPr="00365784">
        <w:rPr>
          <w:rFonts w:ascii="SimSun" w:hAnsi="SimSun" w:cs="SimSun" w:hint="eastAsia"/>
          <w:color w:val="000000"/>
          <w:sz w:val="21"/>
          <w:lang w:val="zh-CN"/>
        </w:rPr>
        <w:t>、</w:t>
      </w:r>
      <w:r w:rsidR="00365784" w:rsidRPr="00365784">
        <w:rPr>
          <w:rFonts w:ascii="SimSun" w:hAnsi="SimSun" w:hint="eastAsia"/>
          <w:color w:val="000000"/>
          <w:sz w:val="21"/>
          <w:szCs w:val="22"/>
        </w:rPr>
        <w:t>欧洲广播联盟</w:t>
      </w:r>
      <w:r w:rsidR="00365784" w:rsidRPr="00365784">
        <w:rPr>
          <w:rFonts w:ascii="SimSun" w:hAnsi="SimSun"/>
          <w:color w:val="000000"/>
          <w:sz w:val="21"/>
          <w:szCs w:val="22"/>
        </w:rPr>
        <w:t>(</w:t>
      </w:r>
      <w:r w:rsidR="00365784" w:rsidRPr="00365784">
        <w:rPr>
          <w:rFonts w:ascii="SimSun" w:hAnsi="SimSun" w:cstheme="minorBidi"/>
          <w:color w:val="000000"/>
          <w:sz w:val="21"/>
          <w:szCs w:val="22"/>
        </w:rPr>
        <w:t>EBU</w:t>
      </w:r>
      <w:r w:rsidR="00365784" w:rsidRPr="00365784">
        <w:rPr>
          <w:rFonts w:ascii="SimSun" w:hAnsi="SimSun"/>
          <w:color w:val="000000"/>
          <w:sz w:val="21"/>
          <w:szCs w:val="22"/>
        </w:rPr>
        <w:t>)</w:t>
      </w:r>
      <w:r w:rsidR="00365784" w:rsidRPr="00365784">
        <w:rPr>
          <w:rFonts w:ascii="SimSun" w:hAnsi="SimSun" w:cs="SimSun" w:hint="eastAsia"/>
          <w:color w:val="000000"/>
          <w:sz w:val="21"/>
          <w:lang w:val="zh-CN"/>
        </w:rPr>
        <w:t>、</w:t>
      </w:r>
      <w:r w:rsidR="00365784" w:rsidRPr="00365784">
        <w:rPr>
          <w:rFonts w:ascii="SimSun" w:hAnsi="SimSun" w:cstheme="minorBidi" w:hint="eastAsia"/>
          <w:color w:val="000000"/>
          <w:sz w:val="21"/>
          <w:szCs w:val="22"/>
        </w:rPr>
        <w:t>欧洲商业电视协会</w:t>
      </w:r>
      <w:r w:rsidR="00365784" w:rsidRPr="00365784">
        <w:rPr>
          <w:rFonts w:ascii="SimSun" w:hAnsi="SimSun"/>
          <w:color w:val="000000"/>
          <w:sz w:val="21"/>
          <w:szCs w:val="22"/>
        </w:rPr>
        <w:t>(</w:t>
      </w:r>
      <w:r w:rsidR="00365784" w:rsidRPr="00365784">
        <w:rPr>
          <w:rFonts w:ascii="SimSun" w:hAnsi="SimSun" w:cstheme="minorBidi"/>
          <w:color w:val="000000"/>
          <w:sz w:val="21"/>
          <w:szCs w:val="22"/>
        </w:rPr>
        <w:t>ACT</w:t>
      </w:r>
      <w:r w:rsidR="00365784" w:rsidRPr="00365784">
        <w:rPr>
          <w:rFonts w:ascii="SimSun" w:hAnsi="SimSun"/>
          <w:color w:val="000000"/>
          <w:sz w:val="21"/>
          <w:szCs w:val="22"/>
        </w:rPr>
        <w:t>)</w:t>
      </w:r>
      <w:r w:rsidR="00365784" w:rsidRPr="00365784">
        <w:rPr>
          <w:rFonts w:ascii="SimSun" w:hAnsi="SimSun" w:cs="SimSun" w:hint="eastAsia"/>
          <w:color w:val="000000"/>
          <w:sz w:val="21"/>
          <w:lang w:val="zh-CN"/>
        </w:rPr>
        <w:t>、</w:t>
      </w:r>
      <w:r w:rsidR="00365784" w:rsidRPr="00365784">
        <w:rPr>
          <w:rFonts w:ascii="SimSun" w:hAnsi="SimSun" w:hint="eastAsia"/>
          <w:color w:val="000000"/>
          <w:sz w:val="21"/>
          <w:szCs w:val="22"/>
        </w:rPr>
        <w:t>欧洲视觉艺术</w:t>
      </w:r>
      <w:r w:rsidR="00365784" w:rsidRPr="00365784">
        <w:rPr>
          <w:rFonts w:ascii="SimSun" w:hAnsi="SimSun"/>
          <w:color w:val="000000"/>
          <w:sz w:val="21"/>
          <w:szCs w:val="22"/>
        </w:rPr>
        <w:t>(</w:t>
      </w:r>
      <w:r w:rsidR="00365784" w:rsidRPr="00365784">
        <w:rPr>
          <w:rFonts w:ascii="SimSun" w:hAnsi="SimSun" w:cstheme="minorBidi"/>
          <w:color w:val="000000"/>
          <w:sz w:val="21"/>
          <w:szCs w:val="22"/>
        </w:rPr>
        <w:t>EVA</w:t>
      </w:r>
      <w:r w:rsidR="00365784" w:rsidRPr="00365784">
        <w:rPr>
          <w:rFonts w:ascii="SimSun" w:hAnsi="SimSun"/>
          <w:color w:val="000000"/>
          <w:sz w:val="21"/>
          <w:szCs w:val="22"/>
        </w:rPr>
        <w:t>)</w:t>
      </w:r>
      <w:r w:rsidR="00365784" w:rsidRPr="00365784">
        <w:rPr>
          <w:rFonts w:ascii="SimSun" w:hAnsi="SimSun" w:cs="SimSun" w:hint="eastAsia"/>
          <w:color w:val="000000"/>
          <w:sz w:val="21"/>
          <w:lang w:val="zh-CN"/>
        </w:rPr>
        <w:t>、</w:t>
      </w:r>
      <w:r w:rsidR="00365784" w:rsidRPr="00365784">
        <w:rPr>
          <w:rFonts w:ascii="SimSun" w:hAnsi="SimSun" w:cs="SimSun" w:hint="eastAsia"/>
          <w:color w:val="000000"/>
          <w:sz w:val="21"/>
          <w:szCs w:val="22"/>
          <w:lang w:val="zh-CN"/>
        </w:rPr>
        <w:t>欧洲私人音像复制制作者联合管理协会联合会</w:t>
      </w:r>
      <w:r w:rsidR="00365784" w:rsidRPr="00365784">
        <w:rPr>
          <w:rFonts w:ascii="SimSun" w:hAnsi="SimSun"/>
          <w:color w:val="000000"/>
          <w:sz w:val="21"/>
          <w:szCs w:val="22"/>
        </w:rPr>
        <w:t>(</w:t>
      </w:r>
      <w:r w:rsidR="00365784" w:rsidRPr="00365784">
        <w:rPr>
          <w:rFonts w:ascii="SimSun" w:hAnsi="SimSun" w:cstheme="minorBidi"/>
          <w:color w:val="000000"/>
          <w:sz w:val="21"/>
          <w:szCs w:val="22"/>
        </w:rPr>
        <w:t>EUROCOPYA</w:t>
      </w:r>
      <w:r w:rsidR="00365784" w:rsidRPr="00365784">
        <w:rPr>
          <w:rFonts w:ascii="SimSun" w:hAnsi="SimSun"/>
          <w:color w:val="000000"/>
          <w:sz w:val="21"/>
          <w:szCs w:val="22"/>
        </w:rPr>
        <w:t>)</w:t>
      </w:r>
      <w:r w:rsidR="00365784" w:rsidRPr="00365784">
        <w:rPr>
          <w:rFonts w:ascii="SimSun" w:hAnsi="SimSun" w:cs="SimSun" w:hint="eastAsia"/>
          <w:color w:val="000000"/>
          <w:sz w:val="21"/>
          <w:lang w:val="zh-CN"/>
        </w:rPr>
        <w:t>、</w:t>
      </w:r>
      <w:r w:rsidR="00365784" w:rsidRPr="00365784">
        <w:rPr>
          <w:rFonts w:ascii="SimSun" w:hAnsi="SimSun" w:hint="eastAsia"/>
          <w:color w:val="000000"/>
          <w:sz w:val="21"/>
          <w:szCs w:val="22"/>
        </w:rPr>
        <w:t>欧洲图书馆</w:t>
      </w:r>
      <w:r w:rsidR="00365784" w:rsidRPr="00365784">
        <w:rPr>
          <w:rFonts w:ascii="SimSun" w:hAnsi="SimSun" w:hint="eastAsia"/>
          <w:color w:val="000000"/>
          <w:sz w:val="21"/>
        </w:rPr>
        <w:t>、</w:t>
      </w:r>
      <w:r w:rsidR="00067F00" w:rsidRPr="00365784">
        <w:rPr>
          <w:rFonts w:ascii="SimSun" w:hAnsi="SimSun" w:hint="eastAsia"/>
          <w:color w:val="000000"/>
          <w:sz w:val="21"/>
          <w:szCs w:val="22"/>
        </w:rPr>
        <w:t>信息和文献协会局</w:t>
      </w:r>
      <w:r w:rsidR="00067F00" w:rsidRPr="00365784">
        <w:rPr>
          <w:rFonts w:ascii="SimSun" w:hAnsi="SimSun"/>
          <w:color w:val="000000"/>
          <w:sz w:val="21"/>
          <w:szCs w:val="22"/>
        </w:rPr>
        <w:t>(</w:t>
      </w:r>
      <w:r w:rsidR="00067F00" w:rsidRPr="00365784">
        <w:rPr>
          <w:rFonts w:ascii="SimSun" w:hAnsi="SimSun" w:cstheme="minorBidi"/>
          <w:color w:val="000000"/>
          <w:sz w:val="21"/>
          <w:szCs w:val="22"/>
        </w:rPr>
        <w:t>EBLIDA</w:t>
      </w:r>
      <w:r w:rsidR="00067F00" w:rsidRPr="00365784">
        <w:rPr>
          <w:rFonts w:ascii="SimSun" w:hAnsi="SimSun"/>
          <w:color w:val="000000"/>
          <w:sz w:val="21"/>
          <w:szCs w:val="22"/>
        </w:rPr>
        <w:t>)</w:t>
      </w:r>
      <w:r w:rsidR="00067F00" w:rsidRPr="00365784">
        <w:rPr>
          <w:rFonts w:ascii="SimSun" w:hAnsi="SimSun" w:cs="SimSun" w:hint="eastAsia"/>
          <w:color w:val="000000"/>
          <w:sz w:val="21"/>
          <w:lang w:val="zh-CN"/>
        </w:rPr>
        <w:t>、</w:t>
      </w:r>
      <w:r w:rsidR="00365784" w:rsidRPr="00365784">
        <w:rPr>
          <w:rFonts w:ascii="SimSun" w:hAnsi="SimSun" w:hint="eastAsia"/>
          <w:color w:val="000000"/>
          <w:sz w:val="21"/>
          <w:szCs w:val="22"/>
        </w:rPr>
        <w:t>欧洲作家协会</w:t>
      </w:r>
      <w:r w:rsidR="00365784" w:rsidRPr="00365784">
        <w:rPr>
          <w:rFonts w:ascii="SimSun" w:hAnsi="SimSun"/>
          <w:color w:val="000000"/>
          <w:sz w:val="21"/>
          <w:szCs w:val="22"/>
        </w:rPr>
        <w:t>(</w:t>
      </w:r>
      <w:r w:rsidR="00365784" w:rsidRPr="00365784">
        <w:rPr>
          <w:rFonts w:ascii="SimSun" w:hAnsi="SimSun" w:cstheme="minorBidi"/>
          <w:color w:val="000000"/>
          <w:sz w:val="21"/>
          <w:szCs w:val="22"/>
        </w:rPr>
        <w:t>EWC</w:t>
      </w:r>
      <w:r w:rsidR="00365784" w:rsidRPr="00365784">
        <w:rPr>
          <w:rFonts w:ascii="SimSun" w:hAnsi="SimSun"/>
          <w:color w:val="000000"/>
          <w:sz w:val="21"/>
          <w:szCs w:val="22"/>
        </w:rPr>
        <w:t>)</w:t>
      </w:r>
      <w:r w:rsidR="00365784" w:rsidRPr="00365784">
        <w:rPr>
          <w:rFonts w:ascii="SimSun" w:hAnsi="SimSun" w:cs="SimSun" w:hint="eastAsia"/>
          <w:color w:val="000000"/>
          <w:sz w:val="21"/>
          <w:lang w:val="zh-CN"/>
        </w:rPr>
        <w:t>、</w:t>
      </w:r>
      <w:r w:rsidR="00365784" w:rsidRPr="00365784">
        <w:rPr>
          <w:rFonts w:ascii="SimSun" w:hAnsi="SimSun" w:hint="eastAsia"/>
          <w:color w:val="000000"/>
          <w:sz w:val="21"/>
          <w:szCs w:val="22"/>
        </w:rPr>
        <w:t>日本民间放送联盟</w:t>
      </w:r>
      <w:r w:rsidR="00365784" w:rsidRPr="00365784">
        <w:rPr>
          <w:rFonts w:ascii="SimSun" w:hAnsi="SimSun"/>
          <w:color w:val="000000"/>
          <w:sz w:val="21"/>
          <w:szCs w:val="22"/>
        </w:rPr>
        <w:t>(</w:t>
      </w:r>
      <w:r w:rsidR="00365784" w:rsidRPr="00365784">
        <w:rPr>
          <w:rFonts w:ascii="SimSun" w:hAnsi="SimSun" w:cstheme="minorBidi"/>
          <w:color w:val="000000"/>
          <w:sz w:val="21"/>
          <w:szCs w:val="22"/>
        </w:rPr>
        <w:t>JBA</w:t>
      </w:r>
      <w:r w:rsidR="00365784" w:rsidRPr="00365784">
        <w:rPr>
          <w:rFonts w:ascii="SimSun" w:hAnsi="SimSun"/>
          <w:color w:val="000000"/>
          <w:sz w:val="21"/>
          <w:szCs w:val="22"/>
        </w:rPr>
        <w:t>)</w:t>
      </w:r>
      <w:r w:rsidR="00365784" w:rsidRPr="00365784">
        <w:rPr>
          <w:rFonts w:ascii="SimSun" w:hAnsi="SimSun" w:cs="SimSun" w:hint="eastAsia"/>
          <w:color w:val="000000"/>
          <w:sz w:val="21"/>
          <w:lang w:val="zh-CN"/>
        </w:rPr>
        <w:t>、</w:t>
      </w:r>
      <w:r w:rsidR="00365784" w:rsidRPr="00365784">
        <w:rPr>
          <w:rFonts w:ascii="SimSun" w:hAnsi="SimSun" w:hint="eastAsia"/>
          <w:color w:val="000000"/>
          <w:sz w:val="21"/>
          <w:szCs w:val="22"/>
        </w:rPr>
        <w:t>世界报业协会</w:t>
      </w:r>
      <w:r w:rsidR="00365784" w:rsidRPr="00365784">
        <w:rPr>
          <w:rFonts w:ascii="SimSun" w:hAnsi="SimSun"/>
          <w:color w:val="000000"/>
          <w:sz w:val="21"/>
          <w:szCs w:val="22"/>
        </w:rPr>
        <w:t>(</w:t>
      </w:r>
      <w:r w:rsidR="00365784" w:rsidRPr="00365784">
        <w:rPr>
          <w:rFonts w:ascii="SimSun" w:hAnsi="SimSun" w:cstheme="minorBidi"/>
          <w:color w:val="000000"/>
          <w:sz w:val="21"/>
          <w:szCs w:val="22"/>
        </w:rPr>
        <w:t>WAN</w:t>
      </w:r>
      <w:r w:rsidR="00365784" w:rsidRPr="00365784">
        <w:rPr>
          <w:rFonts w:ascii="SimSun" w:hAnsi="SimSun"/>
          <w:color w:val="000000"/>
          <w:sz w:val="21"/>
          <w:szCs w:val="22"/>
        </w:rPr>
        <w:t>)</w:t>
      </w:r>
      <w:r w:rsidR="00365784">
        <w:rPr>
          <w:rFonts w:hint="eastAsia"/>
        </w:rPr>
        <w:t>、</w:t>
      </w:r>
      <w:r w:rsidR="00365784" w:rsidRPr="00365784">
        <w:rPr>
          <w:rFonts w:ascii="SimSun" w:hAnsi="SimSun" w:cstheme="minorBidi" w:hint="eastAsia"/>
          <w:color w:val="000000"/>
          <w:sz w:val="21"/>
          <w:szCs w:val="22"/>
        </w:rPr>
        <w:t>世界工程师协会</w:t>
      </w:r>
      <w:r w:rsidR="00365784" w:rsidRPr="00365784">
        <w:rPr>
          <w:rFonts w:ascii="SimSun" w:hAnsi="SimSun"/>
          <w:color w:val="000000"/>
          <w:sz w:val="21"/>
          <w:szCs w:val="22"/>
        </w:rPr>
        <w:t>(</w:t>
      </w:r>
      <w:r w:rsidR="00365784" w:rsidRPr="00365784">
        <w:rPr>
          <w:rFonts w:ascii="SimSun" w:hAnsi="SimSun" w:cstheme="minorBidi"/>
          <w:color w:val="000000"/>
          <w:sz w:val="21"/>
          <w:szCs w:val="22"/>
        </w:rPr>
        <w:t>IdM</w:t>
      </w:r>
      <w:r w:rsidR="00365784" w:rsidRPr="00365784">
        <w:rPr>
          <w:rFonts w:ascii="SimSun" w:hAnsi="SimSun"/>
          <w:color w:val="000000"/>
          <w:sz w:val="21"/>
          <w:szCs w:val="22"/>
        </w:rPr>
        <w:t>)</w:t>
      </w:r>
      <w:r w:rsidR="00365784" w:rsidRPr="00365784">
        <w:rPr>
          <w:rFonts w:ascii="SimSun" w:hAnsi="SimSun" w:cs="SimSun" w:hint="eastAsia"/>
          <w:color w:val="000000"/>
          <w:sz w:val="21"/>
          <w:lang w:val="zh-CN"/>
        </w:rPr>
        <w:t>、</w:t>
      </w:r>
      <w:r w:rsidR="00365784" w:rsidRPr="00365784">
        <w:rPr>
          <w:rFonts w:ascii="SimSun" w:hAnsi="SimSun" w:hint="eastAsia"/>
          <w:color w:val="000000"/>
          <w:sz w:val="21"/>
          <w:szCs w:val="22"/>
        </w:rPr>
        <w:t>苏格兰档案协会</w:t>
      </w:r>
      <w:r w:rsidR="00365784" w:rsidRPr="00365784">
        <w:rPr>
          <w:rFonts w:ascii="SimSun" w:hAnsi="SimSun"/>
          <w:color w:val="000000"/>
          <w:sz w:val="21"/>
          <w:szCs w:val="22"/>
        </w:rPr>
        <w:t>(</w:t>
      </w:r>
      <w:r w:rsidR="00365784" w:rsidRPr="00365784">
        <w:rPr>
          <w:rFonts w:ascii="SimSun" w:hAnsi="SimSun" w:cstheme="minorBidi"/>
          <w:color w:val="000000"/>
          <w:sz w:val="21"/>
          <w:szCs w:val="22"/>
        </w:rPr>
        <w:t>SCA</w:t>
      </w:r>
      <w:r w:rsidR="00365784" w:rsidRPr="00365784">
        <w:rPr>
          <w:rFonts w:ascii="SimSun" w:hAnsi="SimSun"/>
          <w:color w:val="000000"/>
          <w:sz w:val="21"/>
          <w:szCs w:val="22"/>
        </w:rPr>
        <w:t>)</w:t>
      </w:r>
      <w:r w:rsidR="00365784" w:rsidRPr="00365784">
        <w:rPr>
          <w:rFonts w:ascii="SimSun" w:hAnsi="SimSun" w:cs="SimSun" w:hint="eastAsia"/>
          <w:color w:val="000000"/>
          <w:sz w:val="21"/>
          <w:lang w:val="zh-CN"/>
        </w:rPr>
        <w:t>、</w:t>
      </w:r>
      <w:r w:rsidR="00365784" w:rsidRPr="00365784">
        <w:rPr>
          <w:rFonts w:ascii="SimSun" w:hAnsi="SimSun" w:hint="eastAsia"/>
          <w:color w:val="000000"/>
          <w:sz w:val="21"/>
          <w:szCs w:val="22"/>
        </w:rPr>
        <w:t>特许图书馆和信息专业人员协会</w:t>
      </w:r>
      <w:r w:rsidR="00365784" w:rsidRPr="00365784">
        <w:rPr>
          <w:rFonts w:ascii="SimSun" w:hAnsi="SimSun"/>
          <w:color w:val="000000"/>
          <w:sz w:val="21"/>
          <w:szCs w:val="22"/>
        </w:rPr>
        <w:t>(</w:t>
      </w:r>
      <w:r w:rsidR="00365784" w:rsidRPr="00365784">
        <w:rPr>
          <w:rFonts w:ascii="SimSun" w:hAnsi="SimSun" w:cstheme="minorBidi"/>
          <w:color w:val="000000"/>
          <w:sz w:val="21"/>
          <w:szCs w:val="22"/>
        </w:rPr>
        <w:t>CILIP</w:t>
      </w:r>
      <w:r w:rsidR="00365784" w:rsidRPr="00365784">
        <w:rPr>
          <w:rFonts w:ascii="SimSun" w:hAnsi="SimSun"/>
          <w:color w:val="000000"/>
          <w:sz w:val="21"/>
          <w:szCs w:val="22"/>
        </w:rPr>
        <w:t>)</w:t>
      </w:r>
      <w:r w:rsidR="00365784" w:rsidRPr="00365784">
        <w:rPr>
          <w:rFonts w:ascii="SimSun" w:hAnsi="SimSun" w:cs="SimSun" w:hint="eastAsia"/>
          <w:color w:val="000000"/>
          <w:sz w:val="21"/>
          <w:lang w:val="zh-CN"/>
        </w:rPr>
        <w:t>、</w:t>
      </w:r>
      <w:r w:rsidR="00365784" w:rsidRPr="00365784">
        <w:rPr>
          <w:rFonts w:ascii="SimSun" w:hAnsi="SimSun"/>
          <w:sz w:val="21"/>
          <w:szCs w:val="21"/>
        </w:rPr>
        <w:t>图书馆电子信息联盟</w:t>
      </w:r>
      <w:r w:rsidR="00365784" w:rsidRPr="00365784">
        <w:rPr>
          <w:rFonts w:ascii="SimSun" w:hAnsi="SimSun"/>
          <w:color w:val="000000"/>
          <w:sz w:val="21"/>
          <w:szCs w:val="22"/>
        </w:rPr>
        <w:t>(</w:t>
      </w:r>
      <w:r w:rsidR="00365784" w:rsidRPr="00365784">
        <w:rPr>
          <w:rFonts w:ascii="SimSun" w:hAnsi="SimSun" w:cstheme="minorBidi"/>
          <w:color w:val="000000"/>
          <w:sz w:val="21"/>
          <w:szCs w:val="22"/>
        </w:rPr>
        <w:t>eIFL.net</w:t>
      </w:r>
      <w:r w:rsidR="00365784" w:rsidRPr="00365784">
        <w:rPr>
          <w:rFonts w:ascii="SimSun" w:hAnsi="SimSun"/>
          <w:color w:val="000000"/>
          <w:sz w:val="21"/>
          <w:szCs w:val="22"/>
        </w:rPr>
        <w:t>)</w:t>
      </w:r>
      <w:r w:rsidR="00365784" w:rsidRPr="00365784">
        <w:rPr>
          <w:rFonts w:ascii="SimSun" w:hAnsi="SimSun" w:cs="SimSun" w:hint="eastAsia"/>
          <w:color w:val="000000"/>
          <w:sz w:val="21"/>
          <w:lang w:val="zh-CN"/>
        </w:rPr>
        <w:t>、</w:t>
      </w:r>
      <w:r w:rsidR="00365784" w:rsidRPr="00365784">
        <w:rPr>
          <w:rFonts w:ascii="SimSun" w:hAnsi="SimSun" w:hint="eastAsia"/>
          <w:color w:val="000000"/>
          <w:sz w:val="21"/>
          <w:szCs w:val="22"/>
        </w:rPr>
        <w:t>信息公平和知识产权项目</w:t>
      </w:r>
      <w:r w:rsidR="00365784" w:rsidRPr="00365784">
        <w:rPr>
          <w:rFonts w:ascii="SimSun" w:hAnsi="SimSun"/>
          <w:color w:val="000000"/>
          <w:sz w:val="21"/>
          <w:szCs w:val="22"/>
        </w:rPr>
        <w:t>(</w:t>
      </w:r>
      <w:r w:rsidR="00365784" w:rsidRPr="00365784">
        <w:rPr>
          <w:rFonts w:ascii="SimSun" w:hAnsi="SimSun" w:cstheme="minorBidi"/>
          <w:color w:val="000000"/>
          <w:sz w:val="21"/>
          <w:szCs w:val="22"/>
        </w:rPr>
        <w:t>PIJIP</w:t>
      </w:r>
      <w:r w:rsidR="00365784" w:rsidRPr="00365784">
        <w:rPr>
          <w:rFonts w:ascii="SimSun" w:hAnsi="SimSun"/>
          <w:color w:val="000000"/>
          <w:sz w:val="21"/>
          <w:szCs w:val="22"/>
        </w:rPr>
        <w:t>)</w:t>
      </w:r>
      <w:r w:rsidR="00365784" w:rsidRPr="00365784">
        <w:rPr>
          <w:rFonts w:ascii="SimSun" w:hAnsi="SimSun" w:cs="SimSun" w:hint="eastAsia"/>
          <w:color w:val="000000"/>
          <w:sz w:val="21"/>
          <w:lang w:val="zh-CN"/>
        </w:rPr>
        <w:t>、</w:t>
      </w:r>
      <w:r w:rsidR="00365784" w:rsidRPr="00365784">
        <w:rPr>
          <w:rFonts w:ascii="SimSun" w:hAnsi="SimSun" w:hint="eastAsia"/>
          <w:color w:val="000000"/>
          <w:sz w:val="21"/>
          <w:szCs w:val="22"/>
        </w:rPr>
        <w:t>信息技术产业协会</w:t>
      </w:r>
      <w:r w:rsidR="00365784" w:rsidRPr="00365784">
        <w:rPr>
          <w:rFonts w:ascii="SimSun" w:hAnsi="SimSun"/>
          <w:color w:val="000000"/>
          <w:sz w:val="21"/>
          <w:szCs w:val="22"/>
        </w:rPr>
        <w:t>(</w:t>
      </w:r>
      <w:r w:rsidR="00365784" w:rsidRPr="00365784">
        <w:rPr>
          <w:rFonts w:ascii="SimSun" w:hAnsi="SimSun" w:cstheme="minorBidi"/>
          <w:color w:val="000000"/>
          <w:sz w:val="21"/>
          <w:szCs w:val="22"/>
        </w:rPr>
        <w:t>ITI</w:t>
      </w:r>
      <w:r w:rsidR="00365784" w:rsidRPr="00365784">
        <w:rPr>
          <w:rFonts w:ascii="SimSun" w:hAnsi="SimSun"/>
          <w:color w:val="000000"/>
          <w:sz w:val="21"/>
          <w:szCs w:val="22"/>
        </w:rPr>
        <w:t>)</w:t>
      </w:r>
      <w:r w:rsidR="00365784" w:rsidRPr="00365784">
        <w:rPr>
          <w:rFonts w:ascii="SimSun" w:hAnsi="SimSun" w:cs="SimSun" w:hint="eastAsia"/>
          <w:color w:val="000000"/>
          <w:sz w:val="21"/>
          <w:lang w:val="zh-CN"/>
        </w:rPr>
        <w:t>、</w:t>
      </w:r>
      <w:r w:rsidR="00365784" w:rsidRPr="00365784">
        <w:rPr>
          <w:rFonts w:ascii="SimSun" w:hAnsi="SimSun" w:hint="eastAsia"/>
          <w:color w:val="000000"/>
          <w:sz w:val="21"/>
          <w:szCs w:val="22"/>
        </w:rPr>
        <w:t>亚太广播联盟</w:t>
      </w:r>
      <w:r w:rsidR="00365784" w:rsidRPr="00365784">
        <w:rPr>
          <w:rFonts w:ascii="SimSun" w:hAnsi="SimSun"/>
          <w:color w:val="000000"/>
          <w:sz w:val="21"/>
          <w:szCs w:val="22"/>
        </w:rPr>
        <w:t>(</w:t>
      </w:r>
      <w:r w:rsidR="00365784" w:rsidRPr="00365784">
        <w:rPr>
          <w:rFonts w:ascii="SimSun" w:hAnsi="SimSun" w:cstheme="minorBidi"/>
          <w:color w:val="000000"/>
          <w:sz w:val="21"/>
          <w:szCs w:val="22"/>
        </w:rPr>
        <w:t>ABU</w:t>
      </w:r>
      <w:r w:rsidR="00365784" w:rsidRPr="00365784">
        <w:rPr>
          <w:rFonts w:ascii="SimSun" w:hAnsi="SimSun"/>
          <w:color w:val="000000"/>
          <w:sz w:val="21"/>
          <w:szCs w:val="22"/>
        </w:rPr>
        <w:t>)</w:t>
      </w:r>
      <w:r w:rsidR="00365784" w:rsidRPr="00365784">
        <w:rPr>
          <w:rFonts w:ascii="SimSun" w:hAnsi="SimSun" w:cs="SimSun" w:hint="eastAsia"/>
          <w:color w:val="000000"/>
          <w:sz w:val="21"/>
          <w:lang w:val="zh-CN"/>
        </w:rPr>
        <w:t>、</w:t>
      </w:r>
      <w:r w:rsidR="00365784" w:rsidRPr="00365784">
        <w:rPr>
          <w:rFonts w:ascii="SimSun" w:hAnsi="SimSun" w:hint="eastAsia"/>
          <w:sz w:val="21"/>
          <w:szCs w:val="24"/>
        </w:rPr>
        <w:t>演员和表演者艺术委员会</w:t>
      </w:r>
      <w:r w:rsidR="00365784" w:rsidRPr="00365784">
        <w:rPr>
          <w:rFonts w:ascii="SimSun" w:hAnsi="SimSun"/>
          <w:sz w:val="21"/>
          <w:szCs w:val="24"/>
        </w:rPr>
        <w:t>(CSAI)</w:t>
      </w:r>
      <w:r w:rsidR="00365784" w:rsidRPr="00365784">
        <w:rPr>
          <w:rFonts w:ascii="SimSun" w:hAnsi="SimSun" w:cs="SimSun" w:hint="eastAsia"/>
          <w:sz w:val="21"/>
          <w:szCs w:val="24"/>
          <w:lang w:val="zh-CN"/>
        </w:rPr>
        <w:t>、</w:t>
      </w:r>
      <w:r w:rsidR="00365784" w:rsidRPr="00365784">
        <w:rPr>
          <w:rFonts w:ascii="SimSun" w:hAnsi="SimSun" w:hint="eastAsia"/>
          <w:color w:val="000000"/>
          <w:sz w:val="21"/>
          <w:szCs w:val="22"/>
        </w:rPr>
        <w:t>伊比利亚</w:t>
      </w:r>
      <w:r w:rsidR="00067F00">
        <w:rPr>
          <w:rFonts w:ascii="SimSun" w:hAnsi="SimSun" w:hint="eastAsia"/>
          <w:color w:val="000000"/>
          <w:sz w:val="21"/>
          <w:szCs w:val="22"/>
        </w:rPr>
        <w:t>–</w:t>
      </w:r>
      <w:r w:rsidR="00365784" w:rsidRPr="00365784">
        <w:rPr>
          <w:rFonts w:ascii="SimSun" w:hAnsi="SimSun" w:hint="eastAsia"/>
          <w:color w:val="000000"/>
          <w:sz w:val="21"/>
          <w:szCs w:val="22"/>
        </w:rPr>
        <w:t>拉丁美洲表演者联盟</w:t>
      </w:r>
      <w:r w:rsidR="00365784" w:rsidRPr="00365784">
        <w:rPr>
          <w:rFonts w:ascii="SimSun" w:hAnsi="SimSun"/>
          <w:color w:val="000000"/>
          <w:sz w:val="21"/>
          <w:szCs w:val="22"/>
        </w:rPr>
        <w:t>(</w:t>
      </w:r>
      <w:r w:rsidR="00365784" w:rsidRPr="00365784">
        <w:rPr>
          <w:rFonts w:ascii="SimSun" w:hAnsi="SimSun" w:cstheme="minorBidi"/>
          <w:color w:val="000000"/>
          <w:sz w:val="21"/>
          <w:szCs w:val="22"/>
        </w:rPr>
        <w:t>FILAIE</w:t>
      </w:r>
      <w:r w:rsidR="00365784" w:rsidRPr="00365784">
        <w:rPr>
          <w:rFonts w:ascii="SimSun" w:hAnsi="SimSun"/>
          <w:color w:val="000000"/>
          <w:sz w:val="21"/>
          <w:szCs w:val="22"/>
        </w:rPr>
        <w:t>)</w:t>
      </w:r>
      <w:r w:rsidR="00365784" w:rsidRPr="00365784">
        <w:rPr>
          <w:rFonts w:ascii="SimSun" w:hAnsi="SimSun" w:cs="SimSun" w:hint="eastAsia"/>
          <w:color w:val="000000"/>
          <w:sz w:val="21"/>
          <w:lang w:val="zh-CN"/>
        </w:rPr>
        <w:t>、</w:t>
      </w:r>
      <w:r w:rsidR="00365784" w:rsidRPr="00365784">
        <w:rPr>
          <w:rFonts w:ascii="SimSun" w:hAnsi="SimSun" w:hint="eastAsia"/>
          <w:sz w:val="21"/>
          <w:szCs w:val="22"/>
        </w:rPr>
        <w:t>伊比利亚</w:t>
      </w:r>
      <w:r w:rsidR="00067F00">
        <w:rPr>
          <w:rFonts w:ascii="SimSun" w:hAnsi="SimSun" w:hint="eastAsia"/>
          <w:sz w:val="21"/>
          <w:szCs w:val="22"/>
        </w:rPr>
        <w:t>–</w:t>
      </w:r>
      <w:r w:rsidR="00365784" w:rsidRPr="00365784">
        <w:rPr>
          <w:rFonts w:ascii="SimSun" w:hAnsi="SimSun" w:hint="eastAsia"/>
          <w:sz w:val="21"/>
          <w:szCs w:val="22"/>
        </w:rPr>
        <w:t>美洲广播组织促进知识产权联盟</w:t>
      </w:r>
      <w:r w:rsidR="00365784" w:rsidRPr="00365784">
        <w:rPr>
          <w:rFonts w:ascii="SimSun" w:hAnsi="SimSun"/>
          <w:iCs/>
          <w:sz w:val="21"/>
          <w:szCs w:val="22"/>
        </w:rPr>
        <w:t>(</w:t>
      </w:r>
      <w:r w:rsidR="00365784" w:rsidRPr="00365784">
        <w:rPr>
          <w:rFonts w:ascii="SimSun" w:hAnsi="SimSun" w:cstheme="minorBidi"/>
          <w:iCs/>
          <w:sz w:val="21"/>
          <w:szCs w:val="22"/>
        </w:rPr>
        <w:t>A</w:t>
      </w:r>
      <w:r w:rsidR="00365784" w:rsidRPr="00365784">
        <w:rPr>
          <w:rFonts w:ascii="SimSun" w:hAnsi="SimSun" w:cstheme="minorBidi"/>
          <w:sz w:val="21"/>
          <w:szCs w:val="22"/>
        </w:rPr>
        <w:t>RIPI</w:t>
      </w:r>
      <w:r w:rsidR="00365784" w:rsidRPr="00365784">
        <w:rPr>
          <w:rFonts w:ascii="SimSun" w:hAnsi="SimSun"/>
          <w:sz w:val="21"/>
          <w:szCs w:val="22"/>
        </w:rPr>
        <w:t>)</w:t>
      </w:r>
      <w:r w:rsidR="00365784" w:rsidRPr="00365784">
        <w:rPr>
          <w:rFonts w:ascii="SimSun" w:hAnsi="SimSun" w:cs="SimSun" w:hint="eastAsia"/>
          <w:i/>
          <w:sz w:val="21"/>
          <w:lang w:val="zh-CN"/>
        </w:rPr>
        <w:t>、</w:t>
      </w:r>
      <w:r w:rsidR="00365784" w:rsidRPr="00365784">
        <w:rPr>
          <w:rFonts w:ascii="SimSun" w:hAnsi="SimSun" w:hint="eastAsia"/>
          <w:color w:val="000000"/>
          <w:sz w:val="21"/>
          <w:szCs w:val="22"/>
        </w:rPr>
        <w:t>艺术工作者联盟</w:t>
      </w:r>
      <w:r w:rsidR="00365784" w:rsidRPr="00365784">
        <w:rPr>
          <w:rFonts w:ascii="SimSun" w:hAnsi="SimSun"/>
          <w:color w:val="000000"/>
          <w:sz w:val="21"/>
          <w:szCs w:val="22"/>
        </w:rPr>
        <w:t>(</w:t>
      </w:r>
      <w:r w:rsidR="00365784" w:rsidRPr="00365784">
        <w:rPr>
          <w:rFonts w:ascii="SimSun" w:hAnsi="SimSun" w:cstheme="minorBidi"/>
          <w:color w:val="000000"/>
          <w:sz w:val="21"/>
          <w:szCs w:val="22"/>
        </w:rPr>
        <w:t>FAC</w:t>
      </w:r>
      <w:r w:rsidR="00365784" w:rsidRPr="00365784">
        <w:rPr>
          <w:rFonts w:ascii="SimSun" w:hAnsi="SimSun"/>
          <w:color w:val="000000"/>
          <w:sz w:val="21"/>
          <w:szCs w:val="22"/>
        </w:rPr>
        <w:t>)</w:t>
      </w:r>
      <w:r w:rsidR="00365784" w:rsidRPr="00365784">
        <w:rPr>
          <w:rFonts w:ascii="SimSun" w:hAnsi="SimSun" w:cs="SimSun" w:hint="eastAsia"/>
          <w:color w:val="000000"/>
          <w:sz w:val="21"/>
          <w:lang w:val="zh-CN"/>
        </w:rPr>
        <w:t>、</w:t>
      </w:r>
      <w:r w:rsidR="0071081B">
        <w:rPr>
          <w:rFonts w:ascii="SimSun" w:hAnsi="SimSun" w:cs="SimSun" w:hint="eastAsia"/>
          <w:sz w:val="21"/>
          <w:szCs w:val="24"/>
          <w:lang w:val="zh-CN"/>
        </w:rPr>
        <w:t>联合王国</w:t>
      </w:r>
      <w:r w:rsidR="00365784" w:rsidRPr="00365784">
        <w:rPr>
          <w:rFonts w:ascii="SimSun" w:hAnsi="SimSun" w:cs="SimSun" w:hint="eastAsia"/>
          <w:sz w:val="21"/>
          <w:szCs w:val="24"/>
          <w:lang w:val="zh-CN"/>
        </w:rPr>
        <w:t>版权委员会</w:t>
      </w:r>
      <w:r w:rsidR="00365784" w:rsidRPr="00365784">
        <w:rPr>
          <w:rFonts w:ascii="SimSun" w:hAnsi="SimSun"/>
          <w:color w:val="000000"/>
          <w:sz w:val="21"/>
          <w:szCs w:val="22"/>
        </w:rPr>
        <w:t>(</w:t>
      </w:r>
      <w:r w:rsidR="00365784" w:rsidRPr="00365784">
        <w:rPr>
          <w:rFonts w:ascii="SimSun" w:hAnsi="SimSun" w:cstheme="minorBidi"/>
          <w:color w:val="000000"/>
          <w:sz w:val="21"/>
          <w:szCs w:val="22"/>
        </w:rPr>
        <w:t>BCC</w:t>
      </w:r>
      <w:r w:rsidR="00365784" w:rsidRPr="00365784">
        <w:rPr>
          <w:rFonts w:ascii="SimSun" w:hAnsi="SimSun"/>
          <w:color w:val="000000"/>
          <w:sz w:val="21"/>
          <w:szCs w:val="22"/>
        </w:rPr>
        <w:t>)</w:t>
      </w:r>
      <w:r w:rsidR="00365784" w:rsidRPr="00365784">
        <w:rPr>
          <w:rFonts w:ascii="SimSun" w:hAnsi="SimSun" w:cs="SimSun" w:hint="eastAsia"/>
          <w:color w:val="000000"/>
          <w:sz w:val="21"/>
          <w:lang w:val="zh-CN"/>
        </w:rPr>
        <w:t>、</w:t>
      </w:r>
      <w:r w:rsidR="00365784" w:rsidRPr="00365784">
        <w:rPr>
          <w:rFonts w:ascii="SimSun" w:hAnsi="SimSun" w:hint="eastAsia"/>
          <w:color w:val="000000"/>
          <w:sz w:val="21"/>
          <w:szCs w:val="22"/>
        </w:rPr>
        <w:t>知识生态国际</w:t>
      </w:r>
      <w:r w:rsidR="00365784" w:rsidRPr="00365784">
        <w:rPr>
          <w:rFonts w:ascii="SimSun" w:hAnsi="SimSun"/>
          <w:color w:val="000000"/>
          <w:sz w:val="21"/>
          <w:szCs w:val="22"/>
        </w:rPr>
        <w:t>(</w:t>
      </w:r>
      <w:r w:rsidR="00365784" w:rsidRPr="00365784">
        <w:rPr>
          <w:rFonts w:ascii="SimSun" w:hAnsi="SimSun" w:cstheme="minorBidi"/>
          <w:color w:val="000000"/>
          <w:sz w:val="21"/>
          <w:szCs w:val="22"/>
        </w:rPr>
        <w:t>KEI</w:t>
      </w:r>
      <w:r w:rsidR="00365784" w:rsidRPr="00365784">
        <w:rPr>
          <w:rFonts w:ascii="SimSun" w:hAnsi="SimSun"/>
          <w:color w:val="000000"/>
          <w:sz w:val="21"/>
          <w:szCs w:val="22"/>
        </w:rPr>
        <w:t>)</w:t>
      </w:r>
      <w:r w:rsidR="00365784" w:rsidRPr="00365784">
        <w:rPr>
          <w:rFonts w:ascii="SimSun" w:hAnsi="SimSun" w:cs="SimSun" w:hint="eastAsia"/>
          <w:color w:val="000000"/>
          <w:sz w:val="21"/>
          <w:lang w:val="zh-CN"/>
        </w:rPr>
        <w:t>、</w:t>
      </w:r>
      <w:r w:rsidR="00365784" w:rsidRPr="00365784">
        <w:rPr>
          <w:rFonts w:ascii="SimSun" w:hAnsi="SimSun" w:hint="eastAsia"/>
          <w:color w:val="000000"/>
          <w:sz w:val="21"/>
          <w:szCs w:val="22"/>
        </w:rPr>
        <w:t>中欧和东欧版权联盟</w:t>
      </w:r>
      <w:r w:rsidR="00365784" w:rsidRPr="00365784">
        <w:rPr>
          <w:rFonts w:ascii="SimSun" w:hAnsi="SimSun"/>
          <w:color w:val="000000"/>
          <w:sz w:val="21"/>
          <w:szCs w:val="22"/>
        </w:rPr>
        <w:t>(</w:t>
      </w:r>
      <w:r w:rsidR="00365784" w:rsidRPr="00365784">
        <w:rPr>
          <w:rFonts w:ascii="SimSun" w:hAnsi="SimSun" w:cstheme="minorBidi"/>
          <w:color w:val="000000"/>
          <w:sz w:val="21"/>
          <w:szCs w:val="22"/>
        </w:rPr>
        <w:t>CEECA</w:t>
      </w:r>
      <w:r w:rsidR="00365784" w:rsidRPr="00365784">
        <w:rPr>
          <w:rFonts w:ascii="SimSun" w:hAnsi="SimSun"/>
          <w:color w:val="000000"/>
          <w:sz w:val="21"/>
          <w:szCs w:val="22"/>
        </w:rPr>
        <w:t>)(</w:t>
      </w:r>
      <w:r w:rsidR="00365784" w:rsidRPr="00365784">
        <w:rPr>
          <w:rFonts w:ascii="SimSun" w:hAnsi="SimSun" w:cstheme="minorBidi"/>
          <w:color w:val="000000"/>
          <w:sz w:val="21"/>
          <w:szCs w:val="22"/>
        </w:rPr>
        <w:t>WAN</w:t>
      </w:r>
      <w:r w:rsidR="00365784" w:rsidRPr="00365784">
        <w:rPr>
          <w:rFonts w:ascii="SimSun" w:hAnsi="SimSun"/>
          <w:color w:val="000000"/>
          <w:sz w:val="21"/>
          <w:szCs w:val="22"/>
        </w:rPr>
        <w:t>)</w:t>
      </w:r>
      <w:r w:rsidRPr="00365784">
        <w:rPr>
          <w:rFonts w:ascii="SimSun" w:hAnsi="SimSun"/>
          <w:color w:val="000000"/>
          <w:sz w:val="21"/>
          <w:szCs w:val="22"/>
        </w:rPr>
        <w:t>(</w:t>
      </w:r>
      <w:r w:rsidRPr="00365784">
        <w:rPr>
          <w:rFonts w:ascii="SimSun" w:hAnsi="SimSun" w:cstheme="minorBidi"/>
          <w:color w:val="000000"/>
          <w:sz w:val="21"/>
          <w:szCs w:val="22"/>
        </w:rPr>
        <w:t>60</w:t>
      </w:r>
      <w:r w:rsidRPr="00365784">
        <w:rPr>
          <w:rFonts w:ascii="SimSun" w:hAnsi="SimSun" w:hint="eastAsia"/>
          <w:color w:val="000000"/>
          <w:sz w:val="21"/>
          <w:szCs w:val="22"/>
        </w:rPr>
        <w:t>个</w:t>
      </w:r>
      <w:r w:rsidRPr="00365784">
        <w:rPr>
          <w:rFonts w:ascii="SimSun" w:hAnsi="SimSun"/>
          <w:color w:val="000000"/>
          <w:sz w:val="21"/>
          <w:szCs w:val="22"/>
        </w:rPr>
        <w:t>)</w:t>
      </w:r>
      <w:r w:rsidRPr="00365784">
        <w:rPr>
          <w:rFonts w:ascii="SimSun" w:hAnsi="SimSun" w:cs="SimSun" w:hint="eastAsia"/>
          <w:color w:val="000000"/>
          <w:sz w:val="21"/>
          <w:szCs w:val="22"/>
          <w:lang w:val="zh-CN"/>
        </w:rPr>
        <w:t>。</w:t>
      </w:r>
    </w:p>
    <w:p w:rsidR="00E66D6C" w:rsidRPr="00067F00" w:rsidRDefault="000F5EE6" w:rsidP="00067F00">
      <w:pPr>
        <w:pStyle w:val="Heading1"/>
        <w:spacing w:beforeLines="100" w:afterLines="50" w:after="120" w:line="340" w:lineRule="atLeast"/>
        <w:rPr>
          <w:rFonts w:ascii="SimHei" w:eastAsia="SimHei" w:hAnsi="SimHei"/>
          <w:b w:val="0"/>
          <w:sz w:val="21"/>
          <w:lang w:val="zh-CN" w:bidi="zh-CN"/>
        </w:rPr>
      </w:pPr>
      <w:r w:rsidRPr="00067F00">
        <w:rPr>
          <w:rFonts w:ascii="SimHei" w:eastAsia="SimHei" w:hAnsi="SimHei" w:hint="eastAsia"/>
          <w:b w:val="0"/>
          <w:sz w:val="21"/>
          <w:lang w:val="zh-CN" w:bidi="zh-CN"/>
        </w:rPr>
        <w:t>议程第</w:t>
      </w:r>
      <w:r w:rsidRPr="00067F00">
        <w:rPr>
          <w:rFonts w:ascii="SimHei" w:eastAsia="SimHei" w:hAnsi="SimHei"/>
          <w:b w:val="0"/>
          <w:sz w:val="21"/>
          <w:lang w:val="zh-CN" w:bidi="zh-CN"/>
        </w:rPr>
        <w:t>1</w:t>
      </w:r>
      <w:r w:rsidRPr="00067F00">
        <w:rPr>
          <w:rFonts w:ascii="SimHei" w:eastAsia="SimHei" w:hAnsi="SimHei" w:hint="eastAsia"/>
          <w:b w:val="0"/>
          <w:sz w:val="21"/>
          <w:lang w:val="zh-CN" w:bidi="zh-CN"/>
        </w:rPr>
        <w:t>项：会议开幕</w:t>
      </w:r>
    </w:p>
    <w:p w:rsidR="00E66D6C" w:rsidRDefault="000F5EE6" w:rsidP="006F799B">
      <w:pPr>
        <w:numPr>
          <w:ilvl w:val="0"/>
          <w:numId w:val="1"/>
        </w:numPr>
        <w:spacing w:afterLines="50" w:after="120" w:line="340" w:lineRule="atLeast"/>
        <w:ind w:left="0" w:firstLine="0"/>
        <w:jc w:val="both"/>
        <w:rPr>
          <w:rFonts w:ascii="SimSun" w:hAnsi="SimSun"/>
          <w:sz w:val="21"/>
          <w:szCs w:val="24"/>
        </w:rPr>
      </w:pPr>
      <w:r w:rsidRPr="00E66D6C">
        <w:rPr>
          <w:rFonts w:ascii="SimSun" w:hAnsi="SimSun" w:cs="SimSun" w:hint="eastAsia"/>
          <w:sz w:val="21"/>
          <w:szCs w:val="24"/>
          <w:lang w:val="zh-CN"/>
        </w:rPr>
        <w:t>主席欢迎各代表团参加</w:t>
      </w:r>
      <w:r w:rsidRPr="00E66D6C">
        <w:rPr>
          <w:rFonts w:ascii="SimSun" w:hAnsi="SimSun" w:cstheme="minorBidi"/>
          <w:sz w:val="21"/>
          <w:szCs w:val="24"/>
          <w:lang w:val="zh-CN"/>
        </w:rPr>
        <w:t>SCCR</w:t>
      </w:r>
      <w:r w:rsidRPr="00E66D6C">
        <w:rPr>
          <w:rFonts w:ascii="SimSun" w:hAnsi="SimSun" w:cs="SimSun" w:hint="eastAsia"/>
          <w:sz w:val="21"/>
          <w:szCs w:val="24"/>
          <w:lang w:val="zh-CN"/>
        </w:rPr>
        <w:t>第三十一次会议，并邀请总干事致开幕辞。</w:t>
      </w:r>
    </w:p>
    <w:p w:rsidR="00E66D6C" w:rsidRDefault="000F5EE6" w:rsidP="006F799B">
      <w:pPr>
        <w:numPr>
          <w:ilvl w:val="0"/>
          <w:numId w:val="1"/>
        </w:numPr>
        <w:spacing w:afterLines="50" w:after="120" w:line="340" w:lineRule="atLeast"/>
        <w:ind w:left="0" w:firstLine="0"/>
        <w:jc w:val="both"/>
        <w:rPr>
          <w:rFonts w:ascii="SimSun" w:hAnsi="SimSun"/>
          <w:sz w:val="21"/>
          <w:szCs w:val="24"/>
        </w:rPr>
      </w:pPr>
      <w:r w:rsidRPr="00E66D6C">
        <w:rPr>
          <w:rFonts w:ascii="SimSun" w:hAnsi="SimSun" w:cs="SimSun" w:hint="eastAsia"/>
          <w:sz w:val="21"/>
          <w:szCs w:val="24"/>
          <w:lang w:val="zh-CN"/>
        </w:rPr>
        <w:t>总干事与主席一起欢迎各代表团参加</w:t>
      </w:r>
      <w:r w:rsidRPr="00E66D6C">
        <w:rPr>
          <w:rFonts w:ascii="SimSun" w:hAnsi="SimSun" w:cstheme="minorBidi"/>
          <w:sz w:val="21"/>
          <w:szCs w:val="24"/>
          <w:lang w:val="zh-CN"/>
        </w:rPr>
        <w:t>SCCR</w:t>
      </w:r>
      <w:r w:rsidRPr="00E66D6C">
        <w:rPr>
          <w:rFonts w:ascii="SimSun" w:hAnsi="SimSun" w:cs="SimSun" w:hint="eastAsia"/>
          <w:sz w:val="21"/>
          <w:szCs w:val="24"/>
          <w:lang w:val="zh-CN"/>
        </w:rPr>
        <w:t>第三十一次会议，这将是</w:t>
      </w:r>
      <w:r w:rsidRPr="00E66D6C">
        <w:rPr>
          <w:rFonts w:ascii="SimSun" w:hAnsi="SimSun" w:cstheme="minorBidi"/>
          <w:sz w:val="21"/>
          <w:szCs w:val="24"/>
          <w:lang w:val="zh-CN"/>
        </w:rPr>
        <w:t>2015</w:t>
      </w:r>
      <w:r w:rsidRPr="00E66D6C">
        <w:rPr>
          <w:rFonts w:ascii="SimSun" w:hAnsi="SimSun" w:cs="SimSun" w:hint="eastAsia"/>
          <w:sz w:val="21"/>
          <w:szCs w:val="24"/>
          <w:lang w:val="zh-CN"/>
        </w:rPr>
        <w:t>年最后一次实质性会议。他观察到，在前几次会议中，各成员国未能就建议达成共识，但在委员会的见证下，还是在实质</w:t>
      </w:r>
      <w:r w:rsidRPr="00E66D6C">
        <w:rPr>
          <w:rFonts w:ascii="SimSun" w:hAnsi="SimSun" w:cs="SimSun" w:hint="eastAsia"/>
          <w:sz w:val="21"/>
          <w:szCs w:val="24"/>
          <w:lang w:val="zh-CN"/>
        </w:rPr>
        <w:lastRenderedPageBreak/>
        <w:t>问题方面取得了非常良好的进展。关于广播事项，总干事重申了三点。其一，其经济和文化重要性非常高。其二，这是国际版权框架的最后组成部分，尚未基于数字环境进行审查和更新。其三，这是</w:t>
      </w:r>
      <w:r w:rsidRPr="00E66D6C">
        <w:rPr>
          <w:rFonts w:ascii="SimSun" w:hAnsi="SimSun" w:cstheme="minorBidi"/>
          <w:sz w:val="21"/>
          <w:szCs w:val="24"/>
          <w:lang w:val="zh-CN"/>
        </w:rPr>
        <w:t>WIPO</w:t>
      </w:r>
      <w:r w:rsidRPr="00E66D6C">
        <w:rPr>
          <w:rFonts w:ascii="SimSun" w:hAnsi="SimSun" w:cs="SimSun" w:hint="eastAsia"/>
          <w:sz w:val="21"/>
          <w:szCs w:val="24"/>
          <w:lang w:val="zh-CN"/>
        </w:rPr>
        <w:t>规范议程中最长期的议程项目。这些因素都支持</w:t>
      </w:r>
      <w:r w:rsidRPr="00E66D6C">
        <w:rPr>
          <w:rFonts w:ascii="SimSun" w:hAnsi="SimSun" w:cstheme="minorBidi"/>
          <w:sz w:val="21"/>
          <w:szCs w:val="24"/>
          <w:lang w:val="zh-CN"/>
        </w:rPr>
        <w:t>SCCR</w:t>
      </w:r>
      <w:r w:rsidRPr="00E66D6C">
        <w:rPr>
          <w:rFonts w:ascii="SimSun" w:hAnsi="SimSun" w:cs="SimSun" w:hint="eastAsia"/>
          <w:sz w:val="21"/>
          <w:szCs w:val="24"/>
          <w:lang w:val="zh-CN"/>
        </w:rPr>
        <w:t>在未来采取明确的建议。总干事观察到，这涉及大量工作，包括主席文本，都需要在本次</w:t>
      </w:r>
      <w:r w:rsidRPr="00E66D6C">
        <w:rPr>
          <w:rFonts w:ascii="SimSun" w:hAnsi="SimSun" w:cstheme="minorBidi"/>
          <w:sz w:val="21"/>
          <w:szCs w:val="24"/>
          <w:lang w:val="zh-CN"/>
        </w:rPr>
        <w:t>SCCR</w:t>
      </w:r>
      <w:r w:rsidRPr="00E66D6C">
        <w:rPr>
          <w:rFonts w:ascii="SimSun" w:hAnsi="SimSun" w:cs="SimSun" w:hint="eastAsia"/>
          <w:sz w:val="21"/>
          <w:szCs w:val="24"/>
          <w:lang w:val="zh-CN"/>
        </w:rPr>
        <w:t>会议上开展实质性的讨论。关于图书馆和档案馆的例外和限制问题，总干事指出</w:t>
      </w:r>
      <w:r w:rsidRPr="00E66D6C">
        <w:rPr>
          <w:rFonts w:ascii="SimSun" w:hAnsi="SimSun" w:cstheme="minorBidi"/>
          <w:sz w:val="21"/>
          <w:szCs w:val="24"/>
          <w:lang w:val="zh-CN"/>
        </w:rPr>
        <w:t>SCCR</w:t>
      </w:r>
      <w:r w:rsidRPr="00E66D6C">
        <w:rPr>
          <w:rFonts w:ascii="SimSun" w:hAnsi="SimSun" w:cs="SimSun" w:hint="eastAsia"/>
          <w:sz w:val="21"/>
          <w:szCs w:val="24"/>
          <w:lang w:val="zh-CN"/>
        </w:rPr>
        <w:t>广泛认同图书馆和档案馆的基本文化重要性。本次</w:t>
      </w:r>
      <w:r w:rsidRPr="00E66D6C">
        <w:rPr>
          <w:rFonts w:ascii="SimSun" w:hAnsi="SimSun" w:cstheme="minorBidi"/>
          <w:sz w:val="21"/>
          <w:szCs w:val="24"/>
          <w:lang w:val="zh-CN"/>
        </w:rPr>
        <w:t>SCCR</w:t>
      </w:r>
      <w:r w:rsidRPr="00E66D6C">
        <w:rPr>
          <w:rFonts w:ascii="SimSun" w:hAnsi="SimSun" w:cs="SimSun" w:hint="eastAsia"/>
          <w:sz w:val="21"/>
          <w:szCs w:val="24"/>
          <w:lang w:val="zh-CN"/>
        </w:rPr>
        <w:t>会议将呈现对博物馆限制和例外情况的研究，这将有助于所有代表团了解博物馆的重要作用。关于教育机构和研究机构及其他残疾人士的例外和限制问题，总干事表示为</w:t>
      </w:r>
      <w:r w:rsidRPr="00E66D6C">
        <w:rPr>
          <w:rFonts w:ascii="SimSun" w:hAnsi="SimSun" w:cstheme="minorBidi"/>
          <w:sz w:val="21"/>
          <w:szCs w:val="24"/>
          <w:lang w:val="zh-CN"/>
        </w:rPr>
        <w:t>SCCR</w:t>
      </w:r>
      <w:r w:rsidRPr="00E66D6C">
        <w:rPr>
          <w:rFonts w:ascii="SimSun" w:hAnsi="SimSun" w:cs="SimSun" w:hint="eastAsia"/>
          <w:sz w:val="21"/>
          <w:szCs w:val="24"/>
          <w:lang w:val="zh-CN"/>
        </w:rPr>
        <w:t>设定前进的方向至关重要。经参考</w:t>
      </w:r>
      <w:r w:rsidRPr="00E66D6C">
        <w:rPr>
          <w:rFonts w:ascii="SimSun" w:hAnsi="SimSun" w:cstheme="minorBidi"/>
          <w:sz w:val="21"/>
          <w:szCs w:val="24"/>
          <w:lang w:val="zh-CN"/>
        </w:rPr>
        <w:t>SCCR</w:t>
      </w:r>
      <w:r w:rsidRPr="00E66D6C">
        <w:rPr>
          <w:rFonts w:ascii="SimSun" w:hAnsi="SimSun" w:cs="SimSun" w:hint="eastAsia"/>
          <w:sz w:val="21"/>
          <w:szCs w:val="24"/>
          <w:lang w:val="zh-CN"/>
        </w:rPr>
        <w:t>前几次会议上提出的其他提案或建议，例如已由多个代表团提出的转售权，总干事指出，</w:t>
      </w:r>
      <w:r w:rsidRPr="00E66D6C">
        <w:rPr>
          <w:rFonts w:ascii="SimSun" w:hAnsi="SimSun" w:cstheme="minorBidi"/>
          <w:sz w:val="21"/>
          <w:szCs w:val="24"/>
          <w:lang w:val="zh-CN"/>
        </w:rPr>
        <w:t>SCCR</w:t>
      </w:r>
      <w:r w:rsidRPr="00E66D6C">
        <w:rPr>
          <w:rFonts w:ascii="SimSun" w:hAnsi="SimSun" w:cs="SimSun" w:hint="eastAsia"/>
          <w:sz w:val="21"/>
          <w:szCs w:val="24"/>
          <w:lang w:val="zh-CN"/>
        </w:rPr>
        <w:t>面临的困难之一是其完整议程，以及如何处理该议程中的所有项目。总干事希望议程将能够纳入一些进展，不仅涉及现有主题，还包括审查潜在的新主题。他在</w:t>
      </w:r>
      <w:r w:rsidRPr="00E66D6C">
        <w:rPr>
          <w:rFonts w:ascii="SimSun" w:hAnsi="SimSun" w:cstheme="minorBidi"/>
          <w:sz w:val="21"/>
          <w:szCs w:val="24"/>
          <w:lang w:val="zh-CN"/>
        </w:rPr>
        <w:t>2016</w:t>
      </w:r>
      <w:r w:rsidRPr="00E66D6C">
        <w:rPr>
          <w:rFonts w:ascii="SimSun" w:hAnsi="SimSun" w:cs="SimSun" w:hint="eastAsia"/>
          <w:sz w:val="21"/>
          <w:szCs w:val="24"/>
          <w:lang w:val="zh-CN"/>
        </w:rPr>
        <w:t>年</w:t>
      </w:r>
      <w:r w:rsidRPr="00E66D6C">
        <w:rPr>
          <w:rFonts w:ascii="SimSun" w:hAnsi="SimSun" w:cstheme="minorBidi"/>
          <w:sz w:val="21"/>
          <w:szCs w:val="24"/>
          <w:lang w:val="zh-CN"/>
        </w:rPr>
        <w:t>4</w:t>
      </w:r>
      <w:r w:rsidRPr="00E66D6C">
        <w:rPr>
          <w:rFonts w:ascii="SimSun" w:hAnsi="SimSun" w:cs="SimSun" w:hint="eastAsia"/>
          <w:sz w:val="21"/>
          <w:szCs w:val="24"/>
          <w:lang w:val="zh-CN"/>
        </w:rPr>
        <w:t>月的全球数字内容市场通知各代表团，定于日内瓦举行</w:t>
      </w:r>
      <w:r w:rsidRPr="00E66D6C">
        <w:rPr>
          <w:rFonts w:ascii="SimSun" w:hAnsi="SimSun" w:cstheme="minorBidi"/>
          <w:sz w:val="21"/>
          <w:szCs w:val="24"/>
          <w:lang w:val="zh-CN"/>
        </w:rPr>
        <w:t>WIPO</w:t>
      </w:r>
      <w:r w:rsidRPr="00E66D6C">
        <w:rPr>
          <w:rFonts w:ascii="SimSun" w:hAnsi="SimSun" w:cs="SimSun" w:hint="eastAsia"/>
          <w:sz w:val="21"/>
          <w:szCs w:val="24"/>
          <w:lang w:val="zh-CN"/>
        </w:rPr>
        <w:t>会议，并强调该会议与拉美和加勒比海国家集团</w:t>
      </w:r>
      <w:r w:rsidRPr="00E66D6C">
        <w:rPr>
          <w:rFonts w:ascii="SimSun" w:hAnsi="SimSun"/>
          <w:sz w:val="21"/>
          <w:szCs w:val="24"/>
          <w:lang w:val="zh-CN"/>
        </w:rPr>
        <w:t>(</w:t>
      </w:r>
      <w:r w:rsidRPr="00E66D6C">
        <w:rPr>
          <w:rFonts w:ascii="SimSun" w:hAnsi="SimSun" w:cstheme="minorBidi"/>
          <w:sz w:val="21"/>
          <w:szCs w:val="24"/>
          <w:lang w:val="zh-CN"/>
        </w:rPr>
        <w:t>GRULAC</w:t>
      </w:r>
      <w:r w:rsidRPr="00E66D6C">
        <w:rPr>
          <w:rFonts w:ascii="SimSun" w:hAnsi="SimSun"/>
          <w:sz w:val="21"/>
          <w:szCs w:val="24"/>
          <w:lang w:val="zh-CN"/>
        </w:rPr>
        <w:t>)</w:t>
      </w:r>
      <w:r w:rsidRPr="00E66D6C">
        <w:rPr>
          <w:rFonts w:ascii="SimSun" w:hAnsi="SimSun" w:cs="SimSun" w:hint="eastAsia"/>
          <w:sz w:val="21"/>
          <w:szCs w:val="24"/>
          <w:lang w:val="zh-CN"/>
        </w:rPr>
        <w:t>已提出的文案之间存在的重要协同作用。他指出，该会议将提供与目前快速发展状况有关的信息，这涉及到创意作品在全球制作、分发和消费的方式。他还指出会议不设规范的范围，因为这是</w:t>
      </w:r>
      <w:r w:rsidRPr="00E66D6C">
        <w:rPr>
          <w:rFonts w:ascii="SimSun" w:hAnsi="SimSun" w:cstheme="minorBidi"/>
          <w:sz w:val="21"/>
          <w:szCs w:val="24"/>
          <w:lang w:val="zh-CN"/>
        </w:rPr>
        <w:t>SCCR</w:t>
      </w:r>
      <w:r w:rsidRPr="00E66D6C">
        <w:rPr>
          <w:rFonts w:ascii="SimSun" w:hAnsi="SimSun" w:cs="SimSun" w:hint="eastAsia"/>
          <w:sz w:val="21"/>
          <w:szCs w:val="24"/>
          <w:lang w:val="zh-CN"/>
        </w:rPr>
        <w:t>的责任。在会议结束时，总干事告知代表团自上次</w:t>
      </w:r>
      <w:r w:rsidRPr="00E66D6C">
        <w:rPr>
          <w:rFonts w:ascii="SimSun" w:hAnsi="SimSun" w:cstheme="minorBidi"/>
          <w:sz w:val="21"/>
          <w:szCs w:val="24"/>
          <w:lang w:val="zh-CN"/>
        </w:rPr>
        <w:t>SCCR</w:t>
      </w:r>
      <w:r w:rsidRPr="00E66D6C">
        <w:rPr>
          <w:rFonts w:ascii="SimSun" w:hAnsi="SimSun" w:cs="SimSun" w:hint="eastAsia"/>
          <w:sz w:val="21"/>
          <w:szCs w:val="24"/>
          <w:lang w:val="zh-CN"/>
        </w:rPr>
        <w:t>会议后</w:t>
      </w:r>
      <w:r w:rsidRPr="00E66D6C">
        <w:rPr>
          <w:rFonts w:ascii="SimSun" w:hAnsi="SimSun" w:cstheme="minorBidi"/>
          <w:sz w:val="21"/>
          <w:szCs w:val="24"/>
          <w:lang w:val="zh-CN"/>
        </w:rPr>
        <w:t>WIPO</w:t>
      </w:r>
      <w:r w:rsidRPr="00E66D6C">
        <w:rPr>
          <w:rFonts w:ascii="SimSun" w:hAnsi="SimSun" w:cs="SimSun" w:hint="eastAsia"/>
          <w:sz w:val="21"/>
          <w:szCs w:val="24"/>
          <w:lang w:val="zh-CN"/>
        </w:rPr>
        <w:t>的人事变动情况，并祝愿委员会的审议工作顺利开展。</w:t>
      </w:r>
    </w:p>
    <w:p w:rsidR="00E66D6C" w:rsidRDefault="000F5EE6" w:rsidP="006F799B">
      <w:pPr>
        <w:numPr>
          <w:ilvl w:val="0"/>
          <w:numId w:val="1"/>
        </w:numPr>
        <w:spacing w:afterLines="50" w:after="120" w:line="340" w:lineRule="atLeast"/>
        <w:ind w:left="0" w:firstLine="0"/>
        <w:jc w:val="both"/>
        <w:rPr>
          <w:rFonts w:ascii="SimSun" w:hAnsi="SimSun"/>
          <w:sz w:val="21"/>
          <w:szCs w:val="24"/>
        </w:rPr>
      </w:pPr>
      <w:r w:rsidRPr="00E66D6C">
        <w:rPr>
          <w:rFonts w:ascii="SimSun" w:hAnsi="SimSun" w:cs="SimSun" w:hint="eastAsia"/>
          <w:sz w:val="21"/>
          <w:szCs w:val="24"/>
          <w:lang w:val="zh-CN"/>
        </w:rPr>
        <w:t>主席告知委员会，地区协调员已同意各成员国继续讨论</w:t>
      </w:r>
      <w:r w:rsidRPr="00E66D6C">
        <w:rPr>
          <w:rFonts w:ascii="SimSun" w:hAnsi="SimSun" w:cstheme="minorBidi"/>
          <w:sz w:val="21"/>
          <w:szCs w:val="24"/>
          <w:lang w:val="zh-CN"/>
        </w:rPr>
        <w:t>SCCR</w:t>
      </w:r>
      <w:r w:rsidRPr="00E66D6C">
        <w:rPr>
          <w:rFonts w:ascii="SimSun" w:hAnsi="SimSun" w:cs="SimSun" w:hint="eastAsia"/>
          <w:sz w:val="21"/>
          <w:szCs w:val="24"/>
          <w:lang w:val="zh-CN"/>
        </w:rPr>
        <w:t>第三十一次会议议程草案上的所有主题。讨论将基于</w:t>
      </w:r>
      <w:r w:rsidRPr="00E66D6C">
        <w:rPr>
          <w:rFonts w:ascii="SimSun" w:hAnsi="SimSun" w:cstheme="minorBidi"/>
          <w:sz w:val="21"/>
          <w:szCs w:val="24"/>
          <w:lang w:val="zh-CN"/>
        </w:rPr>
        <w:t>SCCR</w:t>
      </w:r>
      <w:r w:rsidRPr="00E66D6C">
        <w:rPr>
          <w:rFonts w:ascii="SimSun" w:hAnsi="SimSun" w:cs="SimSun" w:hint="eastAsia"/>
          <w:sz w:val="21"/>
          <w:szCs w:val="24"/>
          <w:lang w:val="zh-CN"/>
        </w:rPr>
        <w:t>第三十次会议考虑的所有工作文件展开。地区协调员也已经接受妥协提案，将会议时间平均分配给广播组织保护与限制及例外情况。主席指出，代表团要关注已提交给</w:t>
      </w:r>
      <w:r w:rsidRPr="00E66D6C">
        <w:rPr>
          <w:rFonts w:ascii="SimSun" w:hAnsi="SimSun" w:cstheme="minorBidi"/>
          <w:sz w:val="21"/>
          <w:szCs w:val="24"/>
          <w:lang w:val="zh-CN"/>
        </w:rPr>
        <w:t>SCCR</w:t>
      </w:r>
      <w:r w:rsidRPr="00E66D6C">
        <w:rPr>
          <w:rFonts w:ascii="SimSun" w:hAnsi="SimSun" w:cs="SimSun" w:hint="eastAsia"/>
          <w:sz w:val="21"/>
          <w:szCs w:val="24"/>
          <w:lang w:val="zh-CN"/>
        </w:rPr>
        <w:t>的两份新文件，包括</w:t>
      </w:r>
      <w:r w:rsidRPr="00E66D6C">
        <w:rPr>
          <w:rFonts w:ascii="SimSun" w:hAnsi="SimSun" w:cstheme="minorBidi"/>
          <w:sz w:val="21"/>
          <w:szCs w:val="24"/>
          <w:lang w:val="zh-CN"/>
        </w:rPr>
        <w:t>GRULAC</w:t>
      </w:r>
      <w:r w:rsidRPr="00E66D6C">
        <w:rPr>
          <w:rFonts w:ascii="SimSun" w:hAnsi="SimSun" w:cs="SimSun" w:hint="eastAsia"/>
          <w:sz w:val="21"/>
          <w:szCs w:val="24"/>
          <w:lang w:val="zh-CN"/>
        </w:rPr>
        <w:t>提交的文件</w:t>
      </w:r>
      <w:r w:rsidRPr="00E66D6C">
        <w:rPr>
          <w:rFonts w:ascii="SimSun" w:hAnsi="SimSun" w:cstheme="minorBidi"/>
          <w:sz w:val="21"/>
          <w:szCs w:val="24"/>
          <w:lang w:val="zh-CN"/>
        </w:rPr>
        <w:t>SCCR/31/4</w:t>
      </w:r>
      <w:r w:rsidRPr="00E66D6C">
        <w:rPr>
          <w:rFonts w:ascii="SimSun" w:hAnsi="SimSun" w:cs="SimSun" w:hint="eastAsia"/>
          <w:sz w:val="21"/>
          <w:szCs w:val="24"/>
          <w:lang w:val="zh-CN"/>
        </w:rPr>
        <w:t>，即数字环境相关版权的分析提案。他指出，文件</w:t>
      </w:r>
      <w:r w:rsidRPr="00E66D6C">
        <w:rPr>
          <w:rFonts w:ascii="SimSun" w:hAnsi="SimSun" w:cstheme="minorBidi"/>
          <w:sz w:val="21"/>
          <w:szCs w:val="24"/>
          <w:lang w:val="zh-CN"/>
        </w:rPr>
        <w:t>SCCR/31/5</w:t>
      </w:r>
      <w:r w:rsidRPr="00E66D6C">
        <w:rPr>
          <w:rFonts w:ascii="SimSun" w:hAnsi="SimSun" w:cs="SimSun" w:hint="eastAsia"/>
          <w:sz w:val="21"/>
          <w:szCs w:val="24"/>
          <w:lang w:val="zh-CN"/>
        </w:rPr>
        <w:t>涉及转售权，由塞内加尔和刚果代表团提交。</w:t>
      </w:r>
    </w:p>
    <w:p w:rsidR="00E66D6C" w:rsidRPr="00067F00" w:rsidRDefault="000F5EE6" w:rsidP="00067F00">
      <w:pPr>
        <w:pStyle w:val="Heading1"/>
        <w:spacing w:beforeLines="100" w:afterLines="50" w:after="120" w:line="340" w:lineRule="atLeast"/>
        <w:rPr>
          <w:rFonts w:ascii="SimHei" w:eastAsia="SimHei" w:hAnsi="SimHei"/>
          <w:b w:val="0"/>
          <w:sz w:val="21"/>
          <w:lang w:val="zh-CN" w:bidi="zh-CN"/>
        </w:rPr>
      </w:pPr>
      <w:r w:rsidRPr="00067F00">
        <w:rPr>
          <w:rFonts w:ascii="SimHei" w:eastAsia="SimHei" w:hAnsi="SimHei" w:hint="eastAsia"/>
          <w:b w:val="0"/>
          <w:sz w:val="21"/>
          <w:lang w:val="zh-CN" w:bidi="zh-CN"/>
        </w:rPr>
        <w:t>议程第</w:t>
      </w:r>
      <w:r w:rsidRPr="00067F00">
        <w:rPr>
          <w:rFonts w:ascii="SimHei" w:eastAsia="SimHei" w:hAnsi="SimHei"/>
          <w:b w:val="0"/>
          <w:sz w:val="21"/>
          <w:lang w:val="zh-CN" w:bidi="zh-CN"/>
        </w:rPr>
        <w:t>2</w:t>
      </w:r>
      <w:r w:rsidRPr="00067F00">
        <w:rPr>
          <w:rFonts w:ascii="SimHei" w:eastAsia="SimHei" w:hAnsi="SimHei" w:hint="eastAsia"/>
          <w:b w:val="0"/>
          <w:sz w:val="21"/>
          <w:lang w:val="zh-CN" w:bidi="zh-CN"/>
        </w:rPr>
        <w:t>项：</w:t>
      </w:r>
      <w:r w:rsidR="00365784" w:rsidRPr="00067F00">
        <w:rPr>
          <w:rFonts w:ascii="SimHei" w:eastAsia="SimHei" w:hAnsi="SimHei" w:hint="eastAsia"/>
          <w:b w:val="0"/>
          <w:sz w:val="21"/>
          <w:lang w:val="zh-CN" w:bidi="zh-CN"/>
        </w:rPr>
        <w:t>通过</w:t>
      </w:r>
      <w:r w:rsidRPr="00067F00">
        <w:rPr>
          <w:rFonts w:ascii="SimHei" w:eastAsia="SimHei" w:hAnsi="SimHei" w:hint="eastAsia"/>
          <w:b w:val="0"/>
          <w:sz w:val="21"/>
          <w:lang w:val="zh-CN" w:bidi="zh-CN"/>
        </w:rPr>
        <w:t>第三十一</w:t>
      </w:r>
      <w:r w:rsidR="00365784" w:rsidRPr="00067F00">
        <w:rPr>
          <w:rFonts w:ascii="SimHei" w:eastAsia="SimHei" w:hAnsi="SimHei" w:hint="eastAsia"/>
          <w:b w:val="0"/>
          <w:sz w:val="21"/>
          <w:lang w:val="zh-CN" w:bidi="zh-CN"/>
        </w:rPr>
        <w:t>届</w:t>
      </w:r>
      <w:r w:rsidRPr="00067F00">
        <w:rPr>
          <w:rFonts w:ascii="SimHei" w:eastAsia="SimHei" w:hAnsi="SimHei" w:hint="eastAsia"/>
          <w:b w:val="0"/>
          <w:sz w:val="21"/>
          <w:lang w:val="zh-CN" w:bidi="zh-CN"/>
        </w:rPr>
        <w:t>会议议程</w:t>
      </w:r>
    </w:p>
    <w:p w:rsidR="00E66D6C" w:rsidRDefault="000F5EE6" w:rsidP="006F799B">
      <w:pPr>
        <w:numPr>
          <w:ilvl w:val="0"/>
          <w:numId w:val="1"/>
        </w:numPr>
        <w:spacing w:afterLines="50" w:after="120" w:line="340" w:lineRule="atLeast"/>
        <w:ind w:left="0" w:firstLine="0"/>
        <w:jc w:val="both"/>
        <w:rPr>
          <w:rFonts w:ascii="SimSun" w:hAnsi="SimSun"/>
          <w:sz w:val="21"/>
          <w:szCs w:val="24"/>
        </w:rPr>
      </w:pPr>
      <w:r w:rsidRPr="00E66D6C">
        <w:rPr>
          <w:rFonts w:ascii="SimSun" w:hAnsi="SimSun" w:cs="SimSun" w:hint="eastAsia"/>
          <w:sz w:val="21"/>
          <w:szCs w:val="24"/>
          <w:lang w:val="zh-CN"/>
        </w:rPr>
        <w:t>主席开始议程第</w:t>
      </w:r>
      <w:r w:rsidRPr="00E66D6C">
        <w:rPr>
          <w:rFonts w:ascii="SimSun" w:hAnsi="SimSun" w:cstheme="minorBidi"/>
          <w:sz w:val="21"/>
          <w:szCs w:val="24"/>
          <w:lang w:val="zh-CN"/>
        </w:rPr>
        <w:t>2</w:t>
      </w:r>
      <w:r w:rsidRPr="00E66D6C">
        <w:rPr>
          <w:rFonts w:ascii="SimSun" w:hAnsi="SimSun" w:cs="SimSun" w:hint="eastAsia"/>
          <w:sz w:val="21"/>
          <w:szCs w:val="24"/>
          <w:lang w:val="zh-CN"/>
        </w:rPr>
        <w:t>项，即采纳文件</w:t>
      </w:r>
      <w:r w:rsidRPr="00E66D6C">
        <w:rPr>
          <w:rFonts w:ascii="SimSun" w:hAnsi="SimSun" w:cstheme="minorBidi"/>
          <w:sz w:val="21"/>
          <w:szCs w:val="24"/>
          <w:lang w:val="zh-CN"/>
        </w:rPr>
        <w:t>SCCR/31/1</w:t>
      </w:r>
      <w:r w:rsidR="00067F00">
        <w:rPr>
          <w:rFonts w:ascii="SimSun" w:hAnsi="SimSun" w:cstheme="minorBidi" w:hint="eastAsia"/>
          <w:sz w:val="21"/>
          <w:szCs w:val="24"/>
          <w:lang w:val="zh-CN"/>
        </w:rPr>
        <w:t xml:space="preserve"> P</w:t>
      </w:r>
      <w:r w:rsidRPr="00E66D6C">
        <w:rPr>
          <w:rFonts w:ascii="SimSun" w:hAnsi="SimSun" w:cstheme="minorBidi"/>
          <w:sz w:val="21"/>
          <w:szCs w:val="24"/>
          <w:lang w:val="zh-CN"/>
        </w:rPr>
        <w:t>rov</w:t>
      </w:r>
      <w:r w:rsidRPr="00E66D6C">
        <w:rPr>
          <w:rFonts w:ascii="SimSun" w:hAnsi="SimSun"/>
          <w:sz w:val="21"/>
          <w:szCs w:val="24"/>
          <w:lang w:val="zh-CN"/>
        </w:rPr>
        <w:t>.</w:t>
      </w:r>
      <w:r w:rsidRPr="00E66D6C">
        <w:rPr>
          <w:rFonts w:ascii="SimSun" w:hAnsi="SimSun" w:cs="SimSun" w:hint="eastAsia"/>
          <w:sz w:val="21"/>
          <w:szCs w:val="24"/>
          <w:lang w:val="zh-CN"/>
        </w:rPr>
        <w:t>中第三十一次</w:t>
      </w:r>
      <w:r w:rsidRPr="00E66D6C">
        <w:rPr>
          <w:rFonts w:ascii="SimSun" w:hAnsi="SimSun" w:cstheme="minorBidi"/>
          <w:sz w:val="21"/>
          <w:szCs w:val="24"/>
          <w:lang w:val="zh-CN"/>
        </w:rPr>
        <w:t>SCCR</w:t>
      </w:r>
      <w:r w:rsidRPr="00E66D6C">
        <w:rPr>
          <w:rFonts w:ascii="SimSun" w:hAnsi="SimSun" w:cs="SimSun" w:hint="eastAsia"/>
          <w:sz w:val="21"/>
          <w:szCs w:val="24"/>
          <w:lang w:val="zh-CN"/>
        </w:rPr>
        <w:t>会议的议程。由于无代表团对建议议程发表评论，主席批准了该议程。</w:t>
      </w:r>
    </w:p>
    <w:p w:rsidR="00E66D6C" w:rsidRPr="00067F00" w:rsidRDefault="000F5EE6" w:rsidP="00067F00">
      <w:pPr>
        <w:pStyle w:val="Heading1"/>
        <w:spacing w:beforeLines="100" w:afterLines="50" w:after="120" w:line="340" w:lineRule="atLeast"/>
        <w:rPr>
          <w:rFonts w:ascii="SimHei" w:eastAsia="SimHei" w:hAnsi="SimHei"/>
          <w:b w:val="0"/>
          <w:sz w:val="21"/>
          <w:lang w:val="zh-CN" w:bidi="zh-CN"/>
        </w:rPr>
      </w:pPr>
      <w:r w:rsidRPr="00067F00">
        <w:rPr>
          <w:rFonts w:ascii="SimHei" w:eastAsia="SimHei" w:hAnsi="SimHei" w:hint="eastAsia"/>
          <w:b w:val="0"/>
          <w:sz w:val="21"/>
          <w:lang w:val="zh-CN" w:bidi="zh-CN"/>
        </w:rPr>
        <w:t>议程第</w:t>
      </w:r>
      <w:r w:rsidRPr="00067F00">
        <w:rPr>
          <w:rFonts w:ascii="SimHei" w:eastAsia="SimHei" w:hAnsi="SimHei"/>
          <w:b w:val="0"/>
          <w:sz w:val="21"/>
          <w:lang w:val="zh-CN" w:bidi="zh-CN"/>
        </w:rPr>
        <w:t>3</w:t>
      </w:r>
      <w:r w:rsidRPr="00067F00">
        <w:rPr>
          <w:rFonts w:ascii="SimHei" w:eastAsia="SimHei" w:hAnsi="SimHei" w:hint="eastAsia"/>
          <w:b w:val="0"/>
          <w:sz w:val="21"/>
          <w:lang w:val="zh-CN" w:bidi="zh-CN"/>
        </w:rPr>
        <w:t>项：认可新的非政府组织</w:t>
      </w:r>
      <w:r w:rsidR="00365784" w:rsidRPr="00067F00">
        <w:rPr>
          <w:rFonts w:ascii="SimHei" w:eastAsia="SimHei" w:hAnsi="SimHei" w:hint="eastAsia"/>
          <w:b w:val="0"/>
          <w:sz w:val="21"/>
          <w:lang w:val="zh-CN" w:bidi="zh-CN"/>
        </w:rPr>
        <w:t>与会</w:t>
      </w:r>
    </w:p>
    <w:p w:rsidR="00E66D6C" w:rsidRDefault="000F5EE6" w:rsidP="006F799B">
      <w:pPr>
        <w:numPr>
          <w:ilvl w:val="0"/>
          <w:numId w:val="1"/>
        </w:numPr>
        <w:spacing w:afterLines="50" w:after="120" w:line="340" w:lineRule="atLeast"/>
        <w:ind w:left="0" w:firstLine="0"/>
        <w:jc w:val="both"/>
        <w:rPr>
          <w:rFonts w:ascii="SimSun" w:hAnsi="SimSun"/>
          <w:sz w:val="21"/>
          <w:szCs w:val="24"/>
        </w:rPr>
      </w:pPr>
      <w:r w:rsidRPr="00E66D6C">
        <w:rPr>
          <w:rFonts w:ascii="SimSun" w:hAnsi="SimSun" w:cs="SimSun" w:hint="eastAsia"/>
          <w:sz w:val="21"/>
          <w:szCs w:val="24"/>
          <w:lang w:val="zh-CN"/>
        </w:rPr>
        <w:t>主席开始议程第</w:t>
      </w:r>
      <w:r w:rsidRPr="00E66D6C">
        <w:rPr>
          <w:rFonts w:ascii="SimSun" w:hAnsi="SimSun" w:cstheme="minorBidi"/>
          <w:sz w:val="21"/>
          <w:szCs w:val="24"/>
          <w:lang w:val="zh-CN"/>
        </w:rPr>
        <w:t>3</w:t>
      </w:r>
      <w:r w:rsidRPr="00E66D6C">
        <w:rPr>
          <w:rFonts w:ascii="SimSun" w:hAnsi="SimSun" w:cs="SimSun" w:hint="eastAsia"/>
          <w:sz w:val="21"/>
          <w:szCs w:val="24"/>
          <w:lang w:val="zh-CN"/>
        </w:rPr>
        <w:t>项，即认可非政府组织</w:t>
      </w:r>
      <w:r w:rsidRPr="00E66D6C">
        <w:rPr>
          <w:rFonts w:ascii="SimSun" w:hAnsi="SimSun"/>
          <w:sz w:val="21"/>
          <w:szCs w:val="24"/>
          <w:lang w:val="zh-CN"/>
        </w:rPr>
        <w:t>(</w:t>
      </w:r>
      <w:r w:rsidRPr="00E66D6C">
        <w:rPr>
          <w:rFonts w:ascii="SimSun" w:hAnsi="SimSun" w:cstheme="minorBidi"/>
          <w:sz w:val="21"/>
          <w:szCs w:val="24"/>
          <w:lang w:val="zh-CN"/>
        </w:rPr>
        <w:t>NGO</w:t>
      </w:r>
      <w:r w:rsidRPr="00E66D6C">
        <w:rPr>
          <w:rFonts w:ascii="SimSun" w:hAnsi="SimSun"/>
          <w:sz w:val="21"/>
          <w:szCs w:val="24"/>
          <w:lang w:val="zh-CN"/>
        </w:rPr>
        <w:t>)</w:t>
      </w:r>
      <w:r w:rsidRPr="00E66D6C">
        <w:rPr>
          <w:rFonts w:ascii="SimSun" w:hAnsi="SimSun" w:cs="SimSun" w:hint="eastAsia"/>
          <w:sz w:val="21"/>
          <w:szCs w:val="24"/>
          <w:lang w:val="zh-CN"/>
        </w:rPr>
        <w:t>。</w:t>
      </w:r>
      <w:r w:rsidRPr="00E66D6C">
        <w:rPr>
          <w:rFonts w:ascii="SimSun" w:hAnsi="SimSun" w:cstheme="minorBidi"/>
          <w:sz w:val="21"/>
          <w:szCs w:val="24"/>
          <w:lang w:val="zh-CN"/>
        </w:rPr>
        <w:t>SCCR</w:t>
      </w:r>
      <w:r w:rsidRPr="00E66D6C">
        <w:rPr>
          <w:rFonts w:ascii="SimSun" w:hAnsi="SimSun" w:cs="SimSun" w:hint="eastAsia"/>
          <w:sz w:val="21"/>
          <w:szCs w:val="24"/>
          <w:lang w:val="zh-CN"/>
        </w:rPr>
        <w:t>已收到新的认可申请，这些申请包含在</w:t>
      </w:r>
      <w:r w:rsidRPr="00E66D6C">
        <w:rPr>
          <w:rFonts w:ascii="SimSun" w:hAnsi="SimSun" w:cstheme="minorBidi"/>
          <w:sz w:val="21"/>
          <w:szCs w:val="24"/>
          <w:lang w:val="zh-CN"/>
        </w:rPr>
        <w:t>SCCR/31/2</w:t>
      </w:r>
      <w:r w:rsidRPr="00E66D6C">
        <w:rPr>
          <w:rFonts w:ascii="SimSun" w:hAnsi="SimSun" w:cs="SimSun" w:hint="eastAsia"/>
          <w:sz w:val="21"/>
          <w:szCs w:val="24"/>
          <w:lang w:val="zh-CN"/>
        </w:rPr>
        <w:t>中，由非洲广播基金会</w:t>
      </w:r>
      <w:r w:rsidRPr="00E66D6C">
        <w:rPr>
          <w:rFonts w:ascii="SimSun" w:hAnsi="SimSun"/>
          <w:sz w:val="21"/>
          <w:szCs w:val="24"/>
          <w:lang w:val="zh-CN"/>
        </w:rPr>
        <w:t>(</w:t>
      </w:r>
      <w:r w:rsidRPr="00E66D6C">
        <w:rPr>
          <w:rFonts w:ascii="SimSun" w:hAnsi="SimSun" w:cstheme="minorBidi"/>
          <w:sz w:val="21"/>
          <w:szCs w:val="24"/>
          <w:lang w:val="zh-CN"/>
        </w:rPr>
        <w:t>APBF</w:t>
      </w:r>
      <w:r w:rsidRPr="00E66D6C">
        <w:rPr>
          <w:rFonts w:ascii="SimSun" w:hAnsi="SimSun"/>
          <w:sz w:val="21"/>
          <w:szCs w:val="24"/>
          <w:lang w:val="zh-CN"/>
        </w:rPr>
        <w:t>)</w:t>
      </w:r>
      <w:r w:rsidRPr="00E66D6C">
        <w:rPr>
          <w:rFonts w:ascii="SimSun" w:hAnsi="SimSun" w:cs="SimSun" w:hint="eastAsia"/>
          <w:sz w:val="21"/>
          <w:szCs w:val="24"/>
          <w:lang w:val="zh-CN"/>
        </w:rPr>
        <w:t>提出。委员会批准了对</w:t>
      </w:r>
      <w:r w:rsidRPr="00E66D6C">
        <w:rPr>
          <w:rFonts w:ascii="SimSun" w:hAnsi="SimSun" w:cstheme="minorBidi"/>
          <w:sz w:val="21"/>
          <w:szCs w:val="24"/>
          <w:lang w:val="zh-CN"/>
        </w:rPr>
        <w:t>APBF</w:t>
      </w:r>
      <w:r w:rsidRPr="00E66D6C">
        <w:rPr>
          <w:rFonts w:ascii="SimSun" w:hAnsi="SimSun" w:cs="SimSun" w:hint="eastAsia"/>
          <w:sz w:val="21"/>
          <w:szCs w:val="24"/>
          <w:lang w:val="zh-CN"/>
        </w:rPr>
        <w:t>的认可。</w:t>
      </w:r>
    </w:p>
    <w:p w:rsidR="00E66D6C" w:rsidRPr="00067F00" w:rsidRDefault="000F5EE6" w:rsidP="00067F00">
      <w:pPr>
        <w:pStyle w:val="Heading1"/>
        <w:spacing w:beforeLines="100" w:afterLines="50" w:after="120" w:line="340" w:lineRule="atLeast"/>
        <w:rPr>
          <w:rFonts w:ascii="SimHei" w:eastAsia="SimHei" w:hAnsi="SimHei"/>
          <w:b w:val="0"/>
          <w:sz w:val="21"/>
          <w:lang w:val="zh-CN" w:bidi="zh-CN"/>
        </w:rPr>
      </w:pPr>
      <w:r w:rsidRPr="00067F00">
        <w:rPr>
          <w:rFonts w:ascii="SimHei" w:eastAsia="SimHei" w:hAnsi="SimHei" w:hint="eastAsia"/>
          <w:b w:val="0"/>
          <w:sz w:val="21"/>
          <w:lang w:val="zh-CN" w:bidi="zh-CN"/>
        </w:rPr>
        <w:t>议程第</w:t>
      </w:r>
      <w:r w:rsidRPr="00067F00">
        <w:rPr>
          <w:rFonts w:ascii="SimHei" w:eastAsia="SimHei" w:hAnsi="SimHei"/>
          <w:b w:val="0"/>
          <w:sz w:val="21"/>
          <w:lang w:val="zh-CN" w:bidi="zh-CN"/>
        </w:rPr>
        <w:t>4</w:t>
      </w:r>
      <w:r w:rsidRPr="00067F00">
        <w:rPr>
          <w:rFonts w:ascii="SimHei" w:eastAsia="SimHei" w:hAnsi="SimHei" w:hint="eastAsia"/>
          <w:b w:val="0"/>
          <w:sz w:val="21"/>
          <w:lang w:val="zh-CN" w:bidi="zh-CN"/>
        </w:rPr>
        <w:t>项：</w:t>
      </w:r>
      <w:r w:rsidR="00365784" w:rsidRPr="00067F00">
        <w:rPr>
          <w:rFonts w:ascii="SimHei" w:eastAsia="SimHei" w:hAnsi="SimHei" w:hint="eastAsia"/>
          <w:b w:val="0"/>
          <w:sz w:val="21"/>
          <w:lang w:val="zh-CN" w:bidi="zh-CN"/>
        </w:rPr>
        <w:t>通过SCCR第三十届会议的报告</w:t>
      </w:r>
    </w:p>
    <w:p w:rsidR="00E66D6C" w:rsidRDefault="000F5EE6" w:rsidP="006F799B">
      <w:pPr>
        <w:numPr>
          <w:ilvl w:val="0"/>
          <w:numId w:val="1"/>
        </w:numPr>
        <w:spacing w:afterLines="50" w:after="120" w:line="340" w:lineRule="atLeast"/>
        <w:ind w:left="0" w:firstLine="0"/>
        <w:jc w:val="both"/>
        <w:rPr>
          <w:rFonts w:ascii="SimSun" w:hAnsi="SimSun"/>
          <w:sz w:val="21"/>
          <w:szCs w:val="24"/>
        </w:rPr>
      </w:pPr>
      <w:r w:rsidRPr="00E66D6C">
        <w:rPr>
          <w:rFonts w:ascii="SimSun" w:hAnsi="SimSun" w:cs="SimSun" w:hint="eastAsia"/>
          <w:sz w:val="21"/>
          <w:szCs w:val="24"/>
          <w:lang w:val="zh-CN"/>
        </w:rPr>
        <w:t>主席开始议程第</w:t>
      </w:r>
      <w:r w:rsidRPr="00E66D6C">
        <w:rPr>
          <w:rFonts w:ascii="SimSun" w:hAnsi="SimSun" w:cstheme="minorBidi"/>
          <w:sz w:val="21"/>
          <w:szCs w:val="24"/>
          <w:lang w:val="zh-CN"/>
        </w:rPr>
        <w:t>4</w:t>
      </w:r>
      <w:r w:rsidRPr="00E66D6C">
        <w:rPr>
          <w:rFonts w:ascii="SimSun" w:hAnsi="SimSun" w:cs="SimSun" w:hint="eastAsia"/>
          <w:sz w:val="21"/>
          <w:szCs w:val="24"/>
          <w:lang w:val="zh-CN"/>
        </w:rPr>
        <w:t>项，即采纳</w:t>
      </w:r>
      <w:r w:rsidRPr="00E66D6C">
        <w:rPr>
          <w:rFonts w:ascii="SimSun" w:hAnsi="SimSun" w:cstheme="minorBidi"/>
          <w:sz w:val="21"/>
          <w:szCs w:val="24"/>
          <w:lang w:val="zh-CN"/>
        </w:rPr>
        <w:t>SCCR</w:t>
      </w:r>
      <w:r w:rsidRPr="00E66D6C">
        <w:rPr>
          <w:rFonts w:ascii="SimSun" w:hAnsi="SimSun" w:cs="SimSun" w:hint="eastAsia"/>
          <w:sz w:val="21"/>
          <w:szCs w:val="24"/>
          <w:lang w:val="zh-CN"/>
        </w:rPr>
        <w:t>第三十次会议的报告。由于无代表团发表评论，主席要求代表团将评论或更正意见发送给秘书处，并要求委员会批准文件</w:t>
      </w:r>
      <w:r w:rsidRPr="00E66D6C">
        <w:rPr>
          <w:rFonts w:ascii="SimSun" w:hAnsi="SimSun" w:cstheme="minorBidi"/>
          <w:sz w:val="21"/>
          <w:szCs w:val="24"/>
          <w:lang w:val="zh-CN"/>
        </w:rPr>
        <w:t>SCCR/30/6</w:t>
      </w:r>
      <w:r w:rsidRPr="00E66D6C">
        <w:rPr>
          <w:rFonts w:ascii="SimSun" w:hAnsi="SimSun" w:cs="SimSun" w:hint="eastAsia"/>
          <w:sz w:val="21"/>
          <w:szCs w:val="24"/>
          <w:lang w:val="zh-CN"/>
        </w:rPr>
        <w:t>。委员会批准了文件</w:t>
      </w:r>
      <w:r w:rsidRPr="00E66D6C">
        <w:rPr>
          <w:rFonts w:ascii="SimSun" w:hAnsi="SimSun" w:cstheme="minorBidi"/>
          <w:sz w:val="21"/>
          <w:szCs w:val="24"/>
          <w:lang w:val="zh-CN"/>
        </w:rPr>
        <w:t>SCCR/30/6</w:t>
      </w:r>
      <w:r w:rsidRPr="00E66D6C">
        <w:rPr>
          <w:rFonts w:ascii="SimSun" w:hAnsi="SimSun" w:cs="SimSun" w:hint="eastAsia"/>
          <w:sz w:val="21"/>
          <w:szCs w:val="24"/>
          <w:lang w:val="zh-CN"/>
        </w:rPr>
        <w:t>。</w:t>
      </w:r>
    </w:p>
    <w:p w:rsidR="00E66D6C" w:rsidRDefault="000F5EE6" w:rsidP="006F799B">
      <w:pPr>
        <w:numPr>
          <w:ilvl w:val="0"/>
          <w:numId w:val="1"/>
        </w:numPr>
        <w:spacing w:afterLines="50" w:after="120" w:line="340" w:lineRule="atLeast"/>
        <w:ind w:left="0" w:firstLine="0"/>
        <w:jc w:val="both"/>
        <w:rPr>
          <w:rFonts w:ascii="SimSun" w:hAnsi="SimSun"/>
          <w:sz w:val="21"/>
          <w:szCs w:val="24"/>
        </w:rPr>
      </w:pPr>
      <w:r w:rsidRPr="00E66D6C">
        <w:rPr>
          <w:rFonts w:ascii="SimSun" w:hAnsi="SimSun" w:cs="SimSun" w:hint="eastAsia"/>
          <w:sz w:val="21"/>
          <w:szCs w:val="24"/>
          <w:lang w:val="zh-CN"/>
        </w:rPr>
        <w:t>主席邀请秘书处公布各种周边活动。秘书处确认了建议时间表并概述了计划中的周边活动。</w:t>
      </w:r>
    </w:p>
    <w:p w:rsidR="00E66D6C" w:rsidRPr="00067F00" w:rsidRDefault="00365784" w:rsidP="00067F00">
      <w:pPr>
        <w:pStyle w:val="Heading1"/>
        <w:spacing w:beforeLines="100" w:afterLines="50" w:after="120" w:line="340" w:lineRule="atLeast"/>
        <w:rPr>
          <w:rFonts w:ascii="SimHei" w:eastAsia="SimHei" w:hAnsi="SimHei"/>
          <w:b w:val="0"/>
          <w:sz w:val="21"/>
          <w:lang w:val="zh-CN" w:bidi="zh-CN"/>
        </w:rPr>
      </w:pPr>
      <w:r w:rsidRPr="00067F00">
        <w:rPr>
          <w:rFonts w:ascii="SimHei" w:eastAsia="SimHei" w:hAnsi="SimHei" w:hint="eastAsia"/>
          <w:b w:val="0"/>
          <w:sz w:val="21"/>
          <w:lang w:val="zh-CN" w:bidi="zh-CN"/>
        </w:rPr>
        <w:t>开幕发言</w:t>
      </w:r>
    </w:p>
    <w:p w:rsidR="00E66D6C" w:rsidRDefault="000F5EE6" w:rsidP="006F799B">
      <w:pPr>
        <w:numPr>
          <w:ilvl w:val="0"/>
          <w:numId w:val="1"/>
        </w:numPr>
        <w:spacing w:afterLines="50" w:after="120" w:line="340" w:lineRule="atLeast"/>
        <w:ind w:left="0" w:firstLine="0"/>
        <w:jc w:val="both"/>
        <w:rPr>
          <w:rFonts w:ascii="SimSun" w:hAnsi="SimSun"/>
          <w:sz w:val="21"/>
          <w:szCs w:val="24"/>
        </w:rPr>
      </w:pPr>
      <w:r w:rsidRPr="00E66D6C">
        <w:rPr>
          <w:rFonts w:ascii="SimSun" w:hAnsi="SimSun" w:cs="SimSun" w:hint="eastAsia"/>
          <w:sz w:val="21"/>
          <w:szCs w:val="24"/>
          <w:lang w:val="zh-CN"/>
        </w:rPr>
        <w:t>主席邀请地区协调员致开幕</w:t>
      </w:r>
      <w:r w:rsidR="00365784">
        <w:rPr>
          <w:rFonts w:ascii="SimSun" w:hAnsi="SimSun" w:cs="SimSun" w:hint="eastAsia"/>
          <w:sz w:val="21"/>
          <w:szCs w:val="24"/>
          <w:lang w:val="zh-CN"/>
        </w:rPr>
        <w:t>发言</w:t>
      </w:r>
      <w:r w:rsidRPr="00E66D6C">
        <w:rPr>
          <w:rFonts w:ascii="SimSun" w:hAnsi="SimSun" w:cs="SimSun" w:hint="eastAsia"/>
          <w:sz w:val="21"/>
          <w:szCs w:val="24"/>
          <w:lang w:val="zh-CN"/>
        </w:rPr>
        <w:t>。</w:t>
      </w:r>
    </w:p>
    <w:p w:rsidR="00E66D6C" w:rsidRDefault="000F5EE6" w:rsidP="006F799B">
      <w:pPr>
        <w:numPr>
          <w:ilvl w:val="0"/>
          <w:numId w:val="1"/>
        </w:numPr>
        <w:spacing w:afterLines="50" w:after="120" w:line="340" w:lineRule="atLeast"/>
        <w:ind w:left="0" w:firstLine="0"/>
        <w:jc w:val="both"/>
        <w:rPr>
          <w:rFonts w:ascii="SimSun" w:hAnsi="SimSun"/>
          <w:sz w:val="21"/>
          <w:szCs w:val="24"/>
        </w:rPr>
      </w:pPr>
      <w:r w:rsidRPr="00E66D6C">
        <w:rPr>
          <w:rFonts w:ascii="SimSun" w:hAnsi="SimSun" w:cs="SimSun" w:hint="eastAsia"/>
          <w:sz w:val="21"/>
          <w:szCs w:val="24"/>
          <w:lang w:val="zh-CN"/>
        </w:rPr>
        <w:t>希腊代表团代表</w:t>
      </w:r>
      <w:r w:rsidRPr="00E66D6C">
        <w:rPr>
          <w:rFonts w:ascii="SimSun" w:hAnsi="SimSun" w:cstheme="minorBidi"/>
          <w:sz w:val="21"/>
          <w:szCs w:val="24"/>
          <w:lang w:val="zh-CN"/>
        </w:rPr>
        <w:t>B</w:t>
      </w:r>
      <w:r w:rsidRPr="00E66D6C">
        <w:rPr>
          <w:rFonts w:ascii="SimSun" w:hAnsi="SimSun" w:cs="SimSun" w:hint="eastAsia"/>
          <w:sz w:val="21"/>
          <w:szCs w:val="24"/>
          <w:lang w:val="zh-CN"/>
        </w:rPr>
        <w:t>集团发言，并祝贺主席，感谢秘书处的辛苦工作。</w:t>
      </w:r>
      <w:r w:rsidRPr="00E66D6C">
        <w:rPr>
          <w:rFonts w:ascii="SimSun" w:hAnsi="SimSun" w:cstheme="minorBidi"/>
          <w:sz w:val="21"/>
          <w:szCs w:val="24"/>
          <w:lang w:val="zh-CN"/>
        </w:rPr>
        <w:t>B</w:t>
      </w:r>
      <w:r w:rsidRPr="00E66D6C">
        <w:rPr>
          <w:rFonts w:ascii="SimSun" w:hAnsi="SimSun" w:cs="SimSun" w:hint="eastAsia"/>
          <w:sz w:val="21"/>
          <w:szCs w:val="24"/>
          <w:lang w:val="zh-CN"/>
        </w:rPr>
        <w:t>集团继续高度重视广播组织保护条约的谈判进程。作为专业的知识产权机构，</w:t>
      </w:r>
      <w:r w:rsidRPr="00E66D6C">
        <w:rPr>
          <w:rFonts w:ascii="SimSun" w:hAnsi="SimSun" w:cstheme="minorBidi"/>
          <w:sz w:val="21"/>
          <w:szCs w:val="24"/>
          <w:lang w:val="zh-CN"/>
        </w:rPr>
        <w:t>WIPO</w:t>
      </w:r>
      <w:r w:rsidRPr="00E66D6C">
        <w:rPr>
          <w:rFonts w:ascii="SimSun" w:hAnsi="SimSun" w:cs="SimSun" w:hint="eastAsia"/>
          <w:sz w:val="21"/>
          <w:szCs w:val="24"/>
          <w:lang w:val="zh-CN"/>
        </w:rPr>
        <w:t>有责任继续在不断演变的现实环境下，保持与技术进步等的相关性。为了维持这一相关性，</w:t>
      </w:r>
      <w:r w:rsidRPr="00E66D6C">
        <w:rPr>
          <w:rFonts w:ascii="SimSun" w:hAnsi="SimSun" w:cstheme="minorBidi"/>
          <w:sz w:val="21"/>
          <w:szCs w:val="24"/>
          <w:lang w:val="zh-CN"/>
        </w:rPr>
        <w:t>WIPO</w:t>
      </w:r>
      <w:r w:rsidRPr="00E66D6C">
        <w:rPr>
          <w:rFonts w:ascii="SimSun" w:hAnsi="SimSun" w:cs="SimSun" w:hint="eastAsia"/>
          <w:sz w:val="21"/>
          <w:szCs w:val="24"/>
          <w:lang w:val="zh-CN"/>
        </w:rPr>
        <w:t>必须继续聆听现实世界的声音，并及时回应各个领域不断发展的需求，包括通过准则设定活动。就此而言，各成员国必须通过考虑其自身优势，找到适合当前环境的解决方案，这样才不至于落伍。只有成员国才能最终协定实际而有意义的解决方案，并保持</w:t>
      </w:r>
      <w:r w:rsidRPr="00E66D6C">
        <w:rPr>
          <w:rFonts w:ascii="SimSun" w:hAnsi="SimSun" w:cstheme="minorBidi"/>
          <w:sz w:val="21"/>
          <w:szCs w:val="24"/>
          <w:lang w:val="zh-CN"/>
        </w:rPr>
        <w:t>SCCR</w:t>
      </w:r>
      <w:r w:rsidRPr="00E66D6C">
        <w:rPr>
          <w:rFonts w:ascii="SimSun" w:hAnsi="SimSun" w:cs="SimSun" w:hint="eastAsia"/>
          <w:sz w:val="21"/>
          <w:szCs w:val="24"/>
          <w:lang w:val="zh-CN"/>
        </w:rPr>
        <w:t>的相关性。该代表团感谢主席针对</w:t>
      </w:r>
      <w:r w:rsidRPr="00E66D6C">
        <w:rPr>
          <w:rFonts w:ascii="SimSun" w:hAnsi="SimSun"/>
          <w:sz w:val="21"/>
          <w:szCs w:val="24"/>
          <w:lang w:val="zh-CN"/>
        </w:rPr>
        <w:t>“</w:t>
      </w:r>
      <w:r w:rsidRPr="00E66D6C">
        <w:rPr>
          <w:rFonts w:ascii="SimSun" w:hAnsi="SimSun" w:cs="SimSun" w:hint="eastAsia"/>
          <w:sz w:val="21"/>
          <w:szCs w:val="24"/>
          <w:lang w:val="zh-CN"/>
        </w:rPr>
        <w:t>定义、保护对象和授予权利</w:t>
      </w:r>
      <w:r w:rsidRPr="00E66D6C">
        <w:rPr>
          <w:rFonts w:ascii="SimSun" w:hAnsi="SimSun"/>
          <w:sz w:val="21"/>
          <w:szCs w:val="24"/>
          <w:lang w:val="zh-CN"/>
        </w:rPr>
        <w:t>”</w:t>
      </w:r>
      <w:r w:rsidRPr="00E66D6C">
        <w:rPr>
          <w:rFonts w:ascii="SimSun" w:hAnsi="SimSun" w:cs="SimSun" w:hint="eastAsia"/>
          <w:sz w:val="21"/>
          <w:szCs w:val="24"/>
          <w:lang w:val="zh-CN"/>
        </w:rPr>
        <w:t>提出广播文本提案。该提案并非新文件，而是尝试阐明相关文本和定义，并推动广播组织的相关工作取得进展。</w:t>
      </w:r>
      <w:r w:rsidRPr="00E66D6C">
        <w:rPr>
          <w:rFonts w:ascii="SimSun" w:hAnsi="SimSun" w:cstheme="minorBidi"/>
          <w:sz w:val="21"/>
          <w:szCs w:val="24"/>
          <w:lang w:val="zh-CN"/>
        </w:rPr>
        <w:t>B</w:t>
      </w:r>
      <w:r w:rsidRPr="00E66D6C">
        <w:rPr>
          <w:rFonts w:ascii="SimSun" w:hAnsi="SimSun" w:cs="SimSun" w:hint="eastAsia"/>
          <w:sz w:val="21"/>
          <w:szCs w:val="24"/>
          <w:lang w:val="zh-CN"/>
        </w:rPr>
        <w:t>集团将对该文本发表许多评论及做出技术澄清。论及例外和限制，该代表团表示期望能为</w:t>
      </w:r>
      <w:r w:rsidRPr="00E66D6C">
        <w:rPr>
          <w:rFonts w:ascii="SimSun" w:hAnsi="SimSun" w:cstheme="minorBidi"/>
          <w:sz w:val="21"/>
          <w:szCs w:val="24"/>
          <w:lang w:val="zh-CN"/>
        </w:rPr>
        <w:t>SCCR</w:t>
      </w:r>
      <w:r w:rsidRPr="00E66D6C">
        <w:rPr>
          <w:rFonts w:ascii="SimSun" w:hAnsi="SimSun" w:cs="SimSun" w:hint="eastAsia"/>
          <w:sz w:val="21"/>
          <w:szCs w:val="24"/>
          <w:lang w:val="zh-CN"/>
        </w:rPr>
        <w:t>的未来工作找到一致的基础。在上次</w:t>
      </w:r>
      <w:r w:rsidRPr="00E66D6C">
        <w:rPr>
          <w:rFonts w:ascii="SimSun" w:hAnsi="SimSun" w:cstheme="minorBidi"/>
          <w:sz w:val="21"/>
          <w:szCs w:val="24"/>
          <w:lang w:val="zh-CN"/>
        </w:rPr>
        <w:t>SCCR</w:t>
      </w:r>
      <w:r w:rsidRPr="00E66D6C">
        <w:rPr>
          <w:rFonts w:ascii="SimSun" w:hAnsi="SimSun" w:cs="SimSun" w:hint="eastAsia"/>
          <w:sz w:val="21"/>
          <w:szCs w:val="24"/>
          <w:lang w:val="zh-CN"/>
        </w:rPr>
        <w:t>会议上，</w:t>
      </w:r>
      <w:r w:rsidR="00067F00">
        <w:rPr>
          <w:rFonts w:ascii="SimSun" w:hAnsi="SimSun" w:cstheme="minorBidi"/>
          <w:sz w:val="21"/>
          <w:szCs w:val="24"/>
          <w:lang w:val="zh-CN"/>
        </w:rPr>
        <w:t>肯尼思·克鲁斯</w:t>
      </w:r>
      <w:r w:rsidRPr="00E66D6C">
        <w:rPr>
          <w:rFonts w:ascii="SimSun" w:hAnsi="SimSun" w:cs="SimSun" w:hint="eastAsia"/>
          <w:sz w:val="21"/>
          <w:szCs w:val="24"/>
          <w:lang w:val="zh-CN"/>
        </w:rPr>
        <w:t>教授的演讲和随后的深入讨论都为成员国提供了前进的方向。它表明，成员国需要政策制定方面的参考信息，以便采纳例外和限制，尊重其法律制度既有的差异。研究结果可能会以更便利、更友好的方式作进一步的处理，以便能够作为国家层面决策者的参考信息。在</w:t>
      </w:r>
      <w:r w:rsidRPr="00E66D6C">
        <w:rPr>
          <w:rFonts w:ascii="SimSun" w:hAnsi="SimSun" w:cstheme="minorBidi"/>
          <w:sz w:val="21"/>
          <w:szCs w:val="24"/>
          <w:lang w:val="zh-CN"/>
        </w:rPr>
        <w:t>SCCR</w:t>
      </w:r>
      <w:r w:rsidRPr="00E66D6C">
        <w:rPr>
          <w:rFonts w:ascii="SimSun" w:hAnsi="SimSun" w:cs="SimSun" w:hint="eastAsia"/>
          <w:sz w:val="21"/>
          <w:szCs w:val="24"/>
          <w:lang w:val="zh-CN"/>
        </w:rPr>
        <w:t>进行的其他国家经验交流，包括图书馆和档案馆限制和例外最终条款核对的流程和幕后工作，可以与该研究形成相辅相成的作用，让委员会能够实现具体的成果。该代表团表示期待演示博物馆版权限制和例外研究。此外，其表示</w:t>
      </w:r>
      <w:r w:rsidRPr="00E66D6C">
        <w:rPr>
          <w:rFonts w:ascii="SimSun" w:hAnsi="SimSun" w:cstheme="minorBidi"/>
          <w:sz w:val="21"/>
          <w:szCs w:val="24"/>
          <w:lang w:val="zh-CN"/>
        </w:rPr>
        <w:t>SCCR</w:t>
      </w:r>
      <w:r w:rsidRPr="00E66D6C">
        <w:rPr>
          <w:rFonts w:ascii="SimSun" w:hAnsi="SimSun" w:cs="SimSun" w:hint="eastAsia"/>
          <w:sz w:val="21"/>
          <w:szCs w:val="24"/>
          <w:lang w:val="zh-CN"/>
        </w:rPr>
        <w:t>应适当考虑限制和例外的相关目标和原则，这遭到美国代表团的反对，美国代表团希望在</w:t>
      </w:r>
      <w:r w:rsidRPr="00E66D6C">
        <w:rPr>
          <w:rFonts w:ascii="SimSun" w:hAnsi="SimSun" w:cstheme="minorBidi"/>
          <w:sz w:val="21"/>
          <w:szCs w:val="24"/>
          <w:lang w:val="zh-CN"/>
        </w:rPr>
        <w:t>SCCR</w:t>
      </w:r>
      <w:r w:rsidRPr="00E66D6C">
        <w:rPr>
          <w:rFonts w:ascii="SimSun" w:hAnsi="SimSun" w:cs="SimSun" w:hint="eastAsia"/>
          <w:sz w:val="21"/>
          <w:szCs w:val="24"/>
          <w:lang w:val="zh-CN"/>
        </w:rPr>
        <w:t>内部对规范工作未达成共识的情况下，找到共同点。</w:t>
      </w:r>
      <w:r w:rsidRPr="00E66D6C">
        <w:rPr>
          <w:rFonts w:ascii="SimSun" w:hAnsi="SimSun" w:cstheme="minorBidi"/>
          <w:sz w:val="21"/>
          <w:szCs w:val="24"/>
          <w:lang w:val="zh-CN"/>
        </w:rPr>
        <w:t>B</w:t>
      </w:r>
      <w:r w:rsidRPr="00E66D6C">
        <w:rPr>
          <w:rFonts w:ascii="SimSun" w:hAnsi="SimSun" w:cs="SimSun" w:hint="eastAsia"/>
          <w:sz w:val="21"/>
          <w:szCs w:val="24"/>
          <w:lang w:val="zh-CN"/>
        </w:rPr>
        <w:t>集团确认承诺其以具有建设性的方式参与</w:t>
      </w:r>
      <w:r w:rsidRPr="00E66D6C">
        <w:rPr>
          <w:rFonts w:ascii="SimSun" w:hAnsi="SimSun" w:cstheme="minorBidi"/>
          <w:sz w:val="21"/>
          <w:szCs w:val="24"/>
          <w:lang w:val="zh-CN"/>
        </w:rPr>
        <w:t>SCCR</w:t>
      </w:r>
      <w:r w:rsidRPr="00E66D6C">
        <w:rPr>
          <w:rFonts w:ascii="SimSun" w:hAnsi="SimSun" w:cs="SimSun" w:hint="eastAsia"/>
          <w:sz w:val="21"/>
          <w:szCs w:val="24"/>
          <w:lang w:val="zh-CN"/>
        </w:rPr>
        <w:t>工作。</w:t>
      </w:r>
    </w:p>
    <w:p w:rsidR="00E66D6C" w:rsidRDefault="000F5EE6" w:rsidP="006F799B">
      <w:pPr>
        <w:numPr>
          <w:ilvl w:val="0"/>
          <w:numId w:val="1"/>
        </w:numPr>
        <w:spacing w:afterLines="50" w:after="120" w:line="340" w:lineRule="atLeast"/>
        <w:ind w:left="0" w:firstLine="0"/>
        <w:jc w:val="both"/>
        <w:rPr>
          <w:rFonts w:ascii="SimSun" w:hAnsi="SimSun"/>
          <w:sz w:val="21"/>
          <w:szCs w:val="24"/>
        </w:rPr>
      </w:pPr>
      <w:r w:rsidRPr="00E66D6C">
        <w:rPr>
          <w:rFonts w:ascii="SimSun" w:hAnsi="SimSun" w:cs="SimSun" w:hint="eastAsia"/>
          <w:sz w:val="21"/>
          <w:szCs w:val="24"/>
          <w:lang w:val="zh-CN"/>
        </w:rPr>
        <w:t>巴西代表团代表</w:t>
      </w:r>
      <w:r w:rsidRPr="00E66D6C">
        <w:rPr>
          <w:rFonts w:ascii="SimSun" w:hAnsi="SimSun" w:cstheme="minorBidi"/>
          <w:sz w:val="21"/>
          <w:szCs w:val="24"/>
          <w:lang w:val="zh-CN"/>
        </w:rPr>
        <w:t>GRULAC</w:t>
      </w:r>
      <w:r w:rsidRPr="00E66D6C">
        <w:rPr>
          <w:rFonts w:ascii="SimSun" w:hAnsi="SimSun" w:cs="SimSun" w:hint="eastAsia"/>
          <w:sz w:val="21"/>
          <w:szCs w:val="24"/>
          <w:lang w:val="zh-CN"/>
        </w:rPr>
        <w:t>集团发言，并祝贺主席，感谢秘书处。该集团感兴趣的事项包括保护广播组织、图书馆、教育及研究机构以及残疾人士的限制与例外。该代表团希望继续在合理计划下讨论这些事项，该计划由主席确定，涉及所有成员国感兴趣和优先考虑的事项。对于图书馆和档案馆的限制及例外，</w:t>
      </w:r>
      <w:r w:rsidRPr="00E66D6C">
        <w:rPr>
          <w:rFonts w:ascii="SimSun" w:hAnsi="SimSun" w:cstheme="minorBidi"/>
          <w:sz w:val="21"/>
          <w:szCs w:val="24"/>
          <w:lang w:val="zh-CN"/>
        </w:rPr>
        <w:t>GRULAC</w:t>
      </w:r>
      <w:r w:rsidRPr="00E66D6C">
        <w:rPr>
          <w:rFonts w:ascii="SimSun" w:hAnsi="SimSun" w:cs="SimSun" w:hint="eastAsia"/>
          <w:sz w:val="21"/>
          <w:szCs w:val="24"/>
          <w:lang w:val="zh-CN"/>
        </w:rPr>
        <w:t>尊重已完成的工作，并欢迎演示博物馆版权和限制及例外研究。该代表团支持对图书馆和档案馆的限制及例外开展公开、坦诚的讨论，这不会预先判定讨论结果的性质，从而为影响全球图书馆和档案馆的问题，找到有效的解决方案。该代表团表示有意在巴西、厄瓜多尔、印度和非洲集团就该议题的处理提交的提案下开展讨论。为了促进例外和限制方面的工作，</w:t>
      </w:r>
      <w:r w:rsidRPr="00E66D6C">
        <w:rPr>
          <w:rFonts w:ascii="SimSun" w:hAnsi="SimSun" w:cstheme="minorBidi"/>
          <w:sz w:val="21"/>
          <w:szCs w:val="24"/>
          <w:lang w:val="zh-CN"/>
        </w:rPr>
        <w:t>GRULAC</w:t>
      </w:r>
      <w:r w:rsidRPr="00E66D6C">
        <w:rPr>
          <w:rFonts w:ascii="SimSun" w:hAnsi="SimSun" w:cs="SimSun" w:hint="eastAsia"/>
          <w:sz w:val="21"/>
          <w:szCs w:val="24"/>
          <w:lang w:val="zh-CN"/>
        </w:rPr>
        <w:t>支持主席提议的待讨论文件，并重申愿意继续就广播组织开展讨论，以推进对该等组织的保护。该集团愿意接受提出的案文及秘书处提供的协助，为</w:t>
      </w:r>
      <w:r w:rsidRPr="00E66D6C">
        <w:rPr>
          <w:rFonts w:ascii="SimSun" w:hAnsi="SimSun"/>
          <w:sz w:val="21"/>
          <w:szCs w:val="24"/>
          <w:lang w:val="zh-CN"/>
        </w:rPr>
        <w:t>“</w:t>
      </w:r>
      <w:r w:rsidRPr="00E66D6C">
        <w:rPr>
          <w:rFonts w:ascii="SimSun" w:hAnsi="SimSun" w:cs="SimSun" w:hint="eastAsia"/>
          <w:sz w:val="21"/>
          <w:szCs w:val="24"/>
          <w:lang w:val="zh-CN"/>
        </w:rPr>
        <w:t>定义</w:t>
      </w:r>
      <w:r w:rsidRPr="00E66D6C">
        <w:rPr>
          <w:rFonts w:ascii="SimSun" w:hAnsi="SimSun"/>
          <w:sz w:val="21"/>
          <w:szCs w:val="24"/>
          <w:lang w:val="zh-CN"/>
        </w:rPr>
        <w:t>”</w:t>
      </w:r>
      <w:r w:rsidRPr="00E66D6C">
        <w:rPr>
          <w:rFonts w:ascii="SimSun" w:hAnsi="SimSun" w:cs="SimSun" w:hint="eastAsia"/>
          <w:sz w:val="21"/>
          <w:szCs w:val="24"/>
          <w:lang w:val="zh-CN"/>
        </w:rPr>
        <w:t>、</w:t>
      </w:r>
      <w:r w:rsidRPr="00E66D6C">
        <w:rPr>
          <w:rFonts w:ascii="SimSun" w:hAnsi="SimSun"/>
          <w:sz w:val="21"/>
          <w:szCs w:val="24"/>
          <w:lang w:val="zh-CN"/>
        </w:rPr>
        <w:t>“</w:t>
      </w:r>
      <w:r w:rsidRPr="00E66D6C">
        <w:rPr>
          <w:rFonts w:ascii="SimSun" w:hAnsi="SimSun" w:cs="SimSun" w:hint="eastAsia"/>
          <w:sz w:val="21"/>
          <w:szCs w:val="24"/>
          <w:lang w:val="zh-CN"/>
        </w:rPr>
        <w:t>保护对象</w:t>
      </w:r>
      <w:r w:rsidRPr="00E66D6C">
        <w:rPr>
          <w:rFonts w:ascii="SimSun" w:hAnsi="SimSun"/>
          <w:sz w:val="21"/>
          <w:szCs w:val="24"/>
          <w:lang w:val="zh-CN"/>
        </w:rPr>
        <w:t>”</w:t>
      </w:r>
      <w:r w:rsidRPr="00E66D6C">
        <w:rPr>
          <w:rFonts w:ascii="SimSun" w:hAnsi="SimSun" w:cs="SimSun" w:hint="eastAsia"/>
          <w:sz w:val="21"/>
          <w:szCs w:val="24"/>
          <w:lang w:val="zh-CN"/>
        </w:rPr>
        <w:t>方面的讨论做出贡献。</w:t>
      </w:r>
      <w:r w:rsidRPr="00E66D6C">
        <w:rPr>
          <w:rFonts w:ascii="SimSun" w:hAnsi="SimSun" w:cstheme="minorBidi"/>
          <w:sz w:val="21"/>
          <w:szCs w:val="24"/>
          <w:lang w:val="zh-CN"/>
        </w:rPr>
        <w:t>GRULAC</w:t>
      </w:r>
      <w:r w:rsidRPr="00E66D6C">
        <w:rPr>
          <w:rFonts w:ascii="SimSun" w:hAnsi="SimSun" w:cs="SimSun" w:hint="eastAsia"/>
          <w:sz w:val="21"/>
          <w:szCs w:val="24"/>
          <w:lang w:val="zh-CN"/>
        </w:rPr>
        <w:t>还告知代表团将在议程第</w:t>
      </w:r>
      <w:r w:rsidRPr="00E66D6C">
        <w:rPr>
          <w:rFonts w:ascii="SimSun" w:hAnsi="SimSun" w:cstheme="minorBidi"/>
          <w:sz w:val="21"/>
          <w:szCs w:val="24"/>
          <w:lang w:val="zh-CN"/>
        </w:rPr>
        <w:t>8</w:t>
      </w:r>
      <w:r w:rsidRPr="00E66D6C">
        <w:rPr>
          <w:rFonts w:ascii="SimSun" w:hAnsi="SimSun" w:cs="SimSun" w:hint="eastAsia"/>
          <w:sz w:val="21"/>
          <w:szCs w:val="24"/>
          <w:lang w:val="zh-CN"/>
        </w:rPr>
        <w:t>项中提出新提案，即文件</w:t>
      </w:r>
      <w:r w:rsidRPr="00E66D6C">
        <w:rPr>
          <w:rFonts w:ascii="SimSun" w:hAnsi="SimSun" w:cstheme="minorBidi"/>
          <w:sz w:val="21"/>
          <w:szCs w:val="24"/>
          <w:lang w:val="zh-CN"/>
        </w:rPr>
        <w:t>SCCR/31/4</w:t>
      </w:r>
      <w:r w:rsidRPr="00E66D6C">
        <w:rPr>
          <w:rFonts w:ascii="SimSun" w:hAnsi="SimSun" w:cs="SimSun" w:hint="eastAsia"/>
          <w:sz w:val="21"/>
          <w:szCs w:val="24"/>
          <w:lang w:val="zh-CN"/>
        </w:rPr>
        <w:t>，标题为</w:t>
      </w:r>
      <w:r w:rsidRPr="00E66D6C">
        <w:rPr>
          <w:rFonts w:ascii="SimSun" w:hAnsi="SimSun"/>
          <w:sz w:val="21"/>
          <w:szCs w:val="24"/>
          <w:lang w:val="zh-CN"/>
        </w:rPr>
        <w:t>“</w:t>
      </w:r>
      <w:r w:rsidRPr="00E66D6C">
        <w:rPr>
          <w:rFonts w:ascii="SimSun" w:hAnsi="SimSun" w:cs="SimSun" w:hint="eastAsia"/>
          <w:sz w:val="21"/>
          <w:szCs w:val="24"/>
          <w:lang w:val="zh-CN"/>
        </w:rPr>
        <w:t>数字环境相关版权的建议分析</w:t>
      </w:r>
      <w:r w:rsidRPr="00E66D6C">
        <w:rPr>
          <w:rFonts w:ascii="SimSun" w:hAnsi="SimSun"/>
          <w:sz w:val="21"/>
          <w:szCs w:val="24"/>
          <w:lang w:val="zh-CN"/>
        </w:rPr>
        <w:t>”</w:t>
      </w:r>
      <w:r w:rsidRPr="00E66D6C">
        <w:rPr>
          <w:rFonts w:ascii="SimSun" w:hAnsi="SimSun" w:cs="SimSun" w:hint="eastAsia"/>
          <w:sz w:val="21"/>
          <w:szCs w:val="24"/>
          <w:lang w:val="zh-CN"/>
        </w:rPr>
        <w:t>。该文件涉及在数字环境下保护</w:t>
      </w:r>
      <w:r w:rsidRPr="00E66D6C">
        <w:rPr>
          <w:rFonts w:ascii="SimSun" w:hAnsi="SimSun" w:cstheme="minorBidi"/>
          <w:sz w:val="21"/>
          <w:szCs w:val="24"/>
          <w:lang w:val="zh-CN"/>
        </w:rPr>
        <w:t>IP</w:t>
      </w:r>
      <w:r w:rsidRPr="00E66D6C">
        <w:rPr>
          <w:rFonts w:ascii="SimSun" w:hAnsi="SimSun" w:cs="SimSun" w:hint="eastAsia"/>
          <w:sz w:val="21"/>
          <w:szCs w:val="24"/>
          <w:lang w:val="zh-CN"/>
        </w:rPr>
        <w:t>。对于《马拉喀什条约》，该代表团宣布巴西已完成国家批准流程，并通过其批准书交存，将加入阿根廷、萨尔瓦多、墨西哥等已认可《关于为盲人、视障者和其他印刷品阅读障碍者获得已出版作品提供便利的马拉喀什条约》的国家。</w:t>
      </w:r>
    </w:p>
    <w:p w:rsidR="00E66D6C" w:rsidRDefault="000F5EE6" w:rsidP="006F799B">
      <w:pPr>
        <w:numPr>
          <w:ilvl w:val="0"/>
          <w:numId w:val="1"/>
        </w:numPr>
        <w:spacing w:afterLines="50" w:after="120" w:line="340" w:lineRule="atLeast"/>
        <w:ind w:left="0" w:firstLine="0"/>
        <w:jc w:val="both"/>
        <w:rPr>
          <w:rFonts w:ascii="SimSun" w:hAnsi="SimSun"/>
          <w:sz w:val="21"/>
          <w:szCs w:val="24"/>
        </w:rPr>
      </w:pPr>
      <w:r w:rsidRPr="00E66D6C">
        <w:rPr>
          <w:rFonts w:ascii="SimSun" w:hAnsi="SimSun" w:cs="SimSun" w:hint="eastAsia"/>
          <w:sz w:val="21"/>
          <w:szCs w:val="24"/>
          <w:lang w:val="zh-CN"/>
        </w:rPr>
        <w:t>印度代表团代表亚太集团发言，并指出</w:t>
      </w:r>
      <w:r w:rsidRPr="00E66D6C">
        <w:rPr>
          <w:rFonts w:ascii="SimSun" w:hAnsi="SimSun" w:cstheme="minorBidi"/>
          <w:sz w:val="21"/>
          <w:szCs w:val="24"/>
          <w:lang w:val="zh-CN"/>
        </w:rPr>
        <w:t>SCCR</w:t>
      </w:r>
      <w:r w:rsidRPr="00E66D6C">
        <w:rPr>
          <w:rFonts w:ascii="SimSun" w:hAnsi="SimSun" w:cs="SimSun" w:hint="eastAsia"/>
          <w:sz w:val="21"/>
          <w:szCs w:val="24"/>
          <w:lang w:val="zh-CN"/>
        </w:rPr>
        <w:t>是</w:t>
      </w:r>
      <w:r w:rsidRPr="00E66D6C">
        <w:rPr>
          <w:rFonts w:ascii="SimSun" w:hAnsi="SimSun" w:cstheme="minorBidi"/>
          <w:sz w:val="21"/>
          <w:szCs w:val="24"/>
          <w:lang w:val="zh-CN"/>
        </w:rPr>
        <w:t>WIPO</w:t>
      </w:r>
      <w:r w:rsidRPr="00E66D6C">
        <w:rPr>
          <w:rFonts w:ascii="SimSun" w:hAnsi="SimSun" w:cs="SimSun" w:hint="eastAsia"/>
          <w:sz w:val="21"/>
          <w:szCs w:val="24"/>
          <w:lang w:val="zh-CN"/>
        </w:rPr>
        <w:t>的重要委员会，可处理对各成员国极其重要的三个问题，即广播组织的保护、图书馆和档案馆的限制和例外，以及教育和研究机构及其他残疾人的限制和例外。这三个问题对该集团而言至关重要。基于</w:t>
      </w:r>
      <w:r w:rsidRPr="00E66D6C">
        <w:rPr>
          <w:rFonts w:ascii="SimSun" w:hAnsi="SimSun" w:cstheme="minorBidi"/>
          <w:sz w:val="21"/>
          <w:szCs w:val="24"/>
          <w:lang w:val="zh-CN"/>
        </w:rPr>
        <w:t>SCCR</w:t>
      </w:r>
      <w:r w:rsidRPr="00E66D6C">
        <w:rPr>
          <w:rFonts w:ascii="SimSun" w:hAnsi="SimSun" w:cs="SimSun" w:hint="eastAsia"/>
          <w:sz w:val="21"/>
          <w:szCs w:val="24"/>
          <w:lang w:val="zh-CN"/>
        </w:rPr>
        <w:t>以往的会议，如果说</w:t>
      </w:r>
      <w:r w:rsidRPr="00E66D6C">
        <w:rPr>
          <w:rFonts w:ascii="SimSun" w:hAnsi="SimSun" w:cstheme="minorBidi"/>
          <w:sz w:val="21"/>
          <w:szCs w:val="24"/>
          <w:lang w:val="zh-CN"/>
        </w:rPr>
        <w:t>SCCR</w:t>
      </w:r>
      <w:r w:rsidRPr="00E66D6C">
        <w:rPr>
          <w:rFonts w:ascii="SimSun" w:hAnsi="SimSun" w:cs="SimSun" w:hint="eastAsia"/>
          <w:sz w:val="21"/>
          <w:szCs w:val="24"/>
          <w:lang w:val="zh-CN"/>
        </w:rPr>
        <w:t>正面临困难，无法就如何继续推进议程项目达成一致，那么并非言之有误。该代表团认为，基于各成员国的社会经济发展各有千秋，这些问题并未得到水平相同的、与其重要性相称的承诺和理解。对彼此的优先事项和关切给予包容和相互理解，是取得进展的关键。本着这一精神，该集团承诺在</w:t>
      </w:r>
      <w:r w:rsidRPr="00E66D6C">
        <w:rPr>
          <w:rFonts w:ascii="SimSun" w:hAnsi="SimSun" w:cstheme="minorBidi"/>
          <w:sz w:val="21"/>
          <w:szCs w:val="24"/>
          <w:lang w:val="zh-CN"/>
        </w:rPr>
        <w:t>SCCR</w:t>
      </w:r>
      <w:r w:rsidRPr="00E66D6C">
        <w:rPr>
          <w:rFonts w:ascii="SimSun" w:hAnsi="SimSun" w:cs="SimSun" w:hint="eastAsia"/>
          <w:sz w:val="21"/>
          <w:szCs w:val="24"/>
          <w:lang w:val="zh-CN"/>
        </w:rPr>
        <w:t>见证下，以具有建设性的方式，对所有三个问题商讨出可共同接受的结果。该代表团支持建议的工作方案，并希望基于</w:t>
      </w:r>
      <w:r w:rsidRPr="00E66D6C">
        <w:rPr>
          <w:rFonts w:ascii="SimSun" w:hAnsi="SimSun" w:cstheme="minorBidi"/>
          <w:sz w:val="21"/>
          <w:szCs w:val="24"/>
          <w:lang w:val="zh-CN"/>
        </w:rPr>
        <w:t>2007</w:t>
      </w:r>
      <w:r w:rsidRPr="00E66D6C">
        <w:rPr>
          <w:rFonts w:ascii="SimSun" w:hAnsi="SimSun" w:cs="SimSun" w:hint="eastAsia"/>
          <w:sz w:val="21"/>
          <w:szCs w:val="24"/>
          <w:lang w:val="zh-CN"/>
        </w:rPr>
        <w:t>年联合国大会的授权，看到广播组织保护的公平条约最终定稿，以向传统意义上的有线电视广播和广播组织提供信号法保护。不论是对个人，还是对文明社会的集体发展，例外和限制都至关重要。但不可否认，关于如何处理例外和限制，各成员国间存在一定的分歧。在实现教育权利方面，例外和限制发挥着重要的作用，在许多发展中国家，因缺乏相关的教育和研究材料，教育权利的实现受到了牵制。遗憾的是，由于缺乏在</w:t>
      </w:r>
      <w:r w:rsidRPr="00E66D6C">
        <w:rPr>
          <w:rFonts w:ascii="SimSun" w:hAnsi="SimSun" w:cstheme="minorBidi"/>
          <w:sz w:val="21"/>
          <w:szCs w:val="24"/>
          <w:lang w:val="zh-CN"/>
        </w:rPr>
        <w:t>SCCR</w:t>
      </w:r>
      <w:r w:rsidRPr="00E66D6C">
        <w:rPr>
          <w:rFonts w:ascii="SimSun" w:hAnsi="SimSun" w:cs="SimSun" w:hint="eastAsia"/>
          <w:sz w:val="21"/>
          <w:szCs w:val="24"/>
          <w:lang w:val="zh-CN"/>
        </w:rPr>
        <w:t>讨论并制定两项例外和限制的充足意愿，已导致在所有三个问题方面产生惰性，使得在</w:t>
      </w:r>
      <w:r w:rsidRPr="00E66D6C">
        <w:rPr>
          <w:rFonts w:ascii="SimSun" w:hAnsi="SimSun" w:cstheme="minorBidi"/>
          <w:sz w:val="21"/>
          <w:szCs w:val="24"/>
          <w:lang w:val="zh-CN"/>
        </w:rPr>
        <w:t>2015</w:t>
      </w:r>
      <w:r w:rsidRPr="00E66D6C">
        <w:rPr>
          <w:rFonts w:ascii="SimSun" w:hAnsi="SimSun" w:cs="SimSun" w:hint="eastAsia"/>
          <w:sz w:val="21"/>
          <w:szCs w:val="24"/>
          <w:lang w:val="zh-CN"/>
        </w:rPr>
        <w:t>年</w:t>
      </w:r>
      <w:r w:rsidRPr="00E66D6C">
        <w:rPr>
          <w:rFonts w:ascii="SimSun" w:hAnsi="SimSun" w:cstheme="minorBidi"/>
          <w:sz w:val="21"/>
          <w:szCs w:val="24"/>
          <w:lang w:val="zh-CN"/>
        </w:rPr>
        <w:t>10</w:t>
      </w:r>
      <w:r w:rsidRPr="00E66D6C">
        <w:rPr>
          <w:rFonts w:ascii="SimSun" w:hAnsi="SimSun" w:cs="SimSun" w:hint="eastAsia"/>
          <w:sz w:val="21"/>
          <w:szCs w:val="24"/>
          <w:lang w:val="zh-CN"/>
        </w:rPr>
        <w:t>月的联合国大会上未作出决策。该代表团希望所有成员国在以往讨论和新意见的基础上，真诚并建设性地参与本次会议，以便在未来产生可以讨论和处理的案文。</w:t>
      </w:r>
      <w:r w:rsidRPr="00E66D6C">
        <w:rPr>
          <w:rFonts w:ascii="SimSun" w:hAnsi="SimSun" w:cstheme="minorBidi"/>
          <w:sz w:val="21"/>
          <w:szCs w:val="24"/>
          <w:lang w:val="zh-CN"/>
        </w:rPr>
        <w:t>SCCR</w:t>
      </w:r>
      <w:r w:rsidRPr="00E66D6C">
        <w:rPr>
          <w:rFonts w:ascii="SimSun" w:hAnsi="SimSun" w:cs="SimSun" w:hint="eastAsia"/>
          <w:sz w:val="21"/>
          <w:szCs w:val="24"/>
          <w:lang w:val="zh-CN"/>
        </w:rPr>
        <w:t>是已提出《视听表演北京条约》和《马拉喀什条约》的委员会。该代表团乐观地认为，在必要情况下，他们将很快能够就适当国际文书的制定达成类似的结果。亚太集团期待在这次会议上取得切实进展和富有成效的结果。</w:t>
      </w:r>
    </w:p>
    <w:p w:rsidR="00E66D6C" w:rsidRDefault="000F5EE6" w:rsidP="006F799B">
      <w:pPr>
        <w:numPr>
          <w:ilvl w:val="0"/>
          <w:numId w:val="1"/>
        </w:numPr>
        <w:spacing w:afterLines="50" w:after="120" w:line="340" w:lineRule="atLeast"/>
        <w:ind w:left="0" w:firstLine="0"/>
        <w:jc w:val="both"/>
        <w:rPr>
          <w:rFonts w:ascii="SimSun" w:hAnsi="SimSun"/>
          <w:sz w:val="21"/>
          <w:szCs w:val="24"/>
        </w:rPr>
      </w:pPr>
      <w:r w:rsidRPr="00E66D6C">
        <w:rPr>
          <w:rFonts w:ascii="SimSun" w:hAnsi="SimSun" w:cs="SimSun" w:hint="eastAsia"/>
          <w:sz w:val="21"/>
          <w:szCs w:val="24"/>
          <w:lang w:val="zh-CN"/>
        </w:rPr>
        <w:t>尼日利亚代表团代表非洲集团发言，希望本次</w:t>
      </w:r>
      <w:r w:rsidRPr="00E66D6C">
        <w:rPr>
          <w:rFonts w:ascii="SimSun" w:hAnsi="SimSun" w:cstheme="minorBidi"/>
          <w:sz w:val="21"/>
          <w:szCs w:val="24"/>
          <w:lang w:val="zh-CN"/>
        </w:rPr>
        <w:t>SCCR</w:t>
      </w:r>
      <w:r w:rsidRPr="00E66D6C">
        <w:rPr>
          <w:rFonts w:ascii="SimSun" w:hAnsi="SimSun" w:cs="SimSun" w:hint="eastAsia"/>
          <w:sz w:val="21"/>
          <w:szCs w:val="24"/>
          <w:lang w:val="zh-CN"/>
        </w:rPr>
        <w:t>会议取得实质性进展，使委员会可以推进外交会议，以根据</w:t>
      </w:r>
      <w:r w:rsidRPr="00E66D6C">
        <w:rPr>
          <w:rFonts w:ascii="SimSun" w:hAnsi="SimSun" w:cstheme="minorBidi"/>
          <w:sz w:val="21"/>
          <w:szCs w:val="24"/>
          <w:lang w:val="zh-CN"/>
        </w:rPr>
        <w:t>2007</w:t>
      </w:r>
      <w:r w:rsidRPr="00E66D6C">
        <w:rPr>
          <w:rFonts w:ascii="SimSun" w:hAnsi="SimSun" w:cs="SimSun" w:hint="eastAsia"/>
          <w:sz w:val="21"/>
          <w:szCs w:val="24"/>
          <w:lang w:val="zh-CN"/>
        </w:rPr>
        <w:t>年联合国大会授权，缔结广播组织保护条约。非洲集团还希望显著推进并确定方向，以重新开展图书馆和档案馆以及教育和研究机构及其他残疾人士的例外和限制案文工作。该代表团强调其愿意就</w:t>
      </w:r>
      <w:r w:rsidRPr="00E66D6C">
        <w:rPr>
          <w:rFonts w:ascii="SimSun" w:hAnsi="SimSun" w:cstheme="minorBidi"/>
          <w:sz w:val="21"/>
          <w:szCs w:val="24"/>
          <w:lang w:val="zh-CN"/>
        </w:rPr>
        <w:t>SCCR</w:t>
      </w:r>
      <w:r w:rsidRPr="00E66D6C">
        <w:rPr>
          <w:rFonts w:ascii="SimSun" w:hAnsi="SimSun" w:cs="SimSun" w:hint="eastAsia"/>
          <w:sz w:val="21"/>
          <w:szCs w:val="24"/>
          <w:lang w:val="zh-CN"/>
        </w:rPr>
        <w:t>正在讨论的这三个主题签订国际法律文书。</w:t>
      </w:r>
      <w:r w:rsidRPr="00E66D6C">
        <w:rPr>
          <w:rFonts w:ascii="SimSun" w:hAnsi="SimSun" w:cstheme="minorBidi"/>
          <w:sz w:val="21"/>
          <w:szCs w:val="24"/>
          <w:lang w:val="zh-CN"/>
        </w:rPr>
        <w:t>SCCR</w:t>
      </w:r>
      <w:r w:rsidRPr="00E66D6C">
        <w:rPr>
          <w:rFonts w:ascii="SimSun" w:hAnsi="SimSun" w:cs="SimSun" w:hint="eastAsia"/>
          <w:sz w:val="21"/>
          <w:szCs w:val="24"/>
          <w:lang w:val="zh-CN"/>
        </w:rPr>
        <w:t>的相关性不能被夸大，且需要考虑数字环境，以及确定二者应对全球现实情况的需求，并继续确保创作者的权利与公共利益之间的适当平衡和关系。该代表团赞赏三个</w:t>
      </w:r>
      <w:r w:rsidRPr="00E66D6C">
        <w:rPr>
          <w:rFonts w:ascii="SimSun" w:hAnsi="SimSun" w:cstheme="minorBidi"/>
          <w:sz w:val="21"/>
          <w:szCs w:val="24"/>
          <w:lang w:val="zh-CN"/>
        </w:rPr>
        <w:t>SCCR</w:t>
      </w:r>
      <w:r w:rsidRPr="00E66D6C">
        <w:rPr>
          <w:rFonts w:ascii="SimSun" w:hAnsi="SimSun" w:cs="SimSun" w:hint="eastAsia"/>
          <w:sz w:val="21"/>
          <w:szCs w:val="24"/>
          <w:lang w:val="zh-CN"/>
        </w:rPr>
        <w:t>主题不同的成熟度，并感谢主席编制文件</w:t>
      </w:r>
      <w:r w:rsidRPr="00E66D6C">
        <w:rPr>
          <w:rFonts w:ascii="SimSun" w:hAnsi="SimSun" w:cstheme="minorBidi"/>
          <w:sz w:val="21"/>
          <w:szCs w:val="24"/>
          <w:lang w:val="zh-CN"/>
        </w:rPr>
        <w:t>SCCR/31/3</w:t>
      </w:r>
      <w:r w:rsidRPr="00E66D6C">
        <w:rPr>
          <w:rFonts w:ascii="SimSun" w:hAnsi="SimSun" w:cs="SimSun" w:hint="eastAsia"/>
          <w:sz w:val="21"/>
          <w:szCs w:val="24"/>
          <w:lang w:val="zh-CN"/>
        </w:rPr>
        <w:t>，其中载有</w:t>
      </w:r>
      <w:r w:rsidRPr="00E66D6C">
        <w:rPr>
          <w:rFonts w:ascii="SimSun" w:hAnsi="SimSun"/>
          <w:sz w:val="21"/>
          <w:szCs w:val="24"/>
          <w:lang w:val="zh-CN"/>
        </w:rPr>
        <w:t>“</w:t>
      </w:r>
      <w:r w:rsidRPr="00E66D6C">
        <w:rPr>
          <w:rFonts w:ascii="SimSun" w:hAnsi="SimSun" w:cs="SimSun" w:hint="eastAsia"/>
          <w:sz w:val="21"/>
          <w:szCs w:val="24"/>
          <w:lang w:val="zh-CN"/>
        </w:rPr>
        <w:t>定义、保护对象和授予权利</w:t>
      </w:r>
      <w:r w:rsidRPr="00E66D6C">
        <w:rPr>
          <w:rFonts w:ascii="SimSun" w:hAnsi="SimSun"/>
          <w:sz w:val="21"/>
          <w:szCs w:val="24"/>
          <w:lang w:val="zh-CN"/>
        </w:rPr>
        <w:t>”</w:t>
      </w:r>
      <w:r w:rsidRPr="00E66D6C">
        <w:rPr>
          <w:rFonts w:ascii="SimSun" w:hAnsi="SimSun" w:cs="SimSun" w:hint="eastAsia"/>
          <w:sz w:val="21"/>
          <w:szCs w:val="24"/>
          <w:lang w:val="zh-CN"/>
        </w:rPr>
        <w:t>的合并资料。非洲集团支持博物馆版权例外和限制研究，并注意到了</w:t>
      </w:r>
      <w:r w:rsidRPr="00E66D6C">
        <w:rPr>
          <w:rFonts w:ascii="SimSun" w:hAnsi="SimSun" w:cstheme="minorBidi"/>
          <w:sz w:val="21"/>
          <w:szCs w:val="24"/>
          <w:lang w:val="zh-CN"/>
        </w:rPr>
        <w:t>GRULAC</w:t>
      </w:r>
      <w:r w:rsidRPr="00E66D6C">
        <w:rPr>
          <w:rFonts w:ascii="SimSun" w:hAnsi="SimSun" w:cs="SimSun" w:hint="eastAsia"/>
          <w:sz w:val="21"/>
          <w:szCs w:val="24"/>
          <w:lang w:val="zh-CN"/>
        </w:rPr>
        <w:t>提交的文件</w:t>
      </w:r>
      <w:r w:rsidRPr="00E66D6C">
        <w:rPr>
          <w:rFonts w:ascii="SimSun" w:hAnsi="SimSun" w:cstheme="minorBidi"/>
          <w:sz w:val="21"/>
          <w:szCs w:val="24"/>
          <w:lang w:val="zh-CN"/>
        </w:rPr>
        <w:t>SCCR/31/4</w:t>
      </w:r>
      <w:r w:rsidRPr="00E66D6C">
        <w:rPr>
          <w:rFonts w:ascii="SimSun" w:hAnsi="SimSun" w:cs="SimSun" w:hint="eastAsia"/>
          <w:sz w:val="21"/>
          <w:szCs w:val="24"/>
          <w:lang w:val="zh-CN"/>
        </w:rPr>
        <w:t>中关于数字环境下版权管理的提案。</w:t>
      </w:r>
    </w:p>
    <w:p w:rsidR="00E66D6C" w:rsidRDefault="000F5EE6" w:rsidP="006F799B">
      <w:pPr>
        <w:numPr>
          <w:ilvl w:val="0"/>
          <w:numId w:val="1"/>
        </w:numPr>
        <w:spacing w:afterLines="50" w:after="120" w:line="340" w:lineRule="atLeast"/>
        <w:ind w:left="0" w:firstLine="0"/>
        <w:jc w:val="both"/>
        <w:rPr>
          <w:rFonts w:ascii="SimSun" w:hAnsi="SimSun"/>
          <w:sz w:val="21"/>
          <w:szCs w:val="24"/>
        </w:rPr>
      </w:pPr>
      <w:r w:rsidRPr="00E66D6C">
        <w:rPr>
          <w:rFonts w:ascii="SimSun" w:hAnsi="SimSun" w:cs="SimSun" w:hint="eastAsia"/>
          <w:sz w:val="21"/>
          <w:szCs w:val="24"/>
          <w:lang w:val="zh-CN"/>
        </w:rPr>
        <w:t>罗马尼亚代表团代表中欧和波罗的海国家</w:t>
      </w:r>
      <w:r w:rsidRPr="00E66D6C">
        <w:rPr>
          <w:rFonts w:ascii="SimSun" w:hAnsi="SimSun"/>
          <w:sz w:val="21"/>
          <w:szCs w:val="24"/>
          <w:lang w:val="zh-CN"/>
        </w:rPr>
        <w:t>(</w:t>
      </w:r>
      <w:r w:rsidRPr="00E66D6C">
        <w:rPr>
          <w:rFonts w:ascii="SimSun" w:hAnsi="SimSun" w:cstheme="minorBidi"/>
          <w:sz w:val="21"/>
          <w:szCs w:val="24"/>
          <w:lang w:val="zh-CN"/>
        </w:rPr>
        <w:t>CEBS</w:t>
      </w:r>
      <w:r w:rsidRPr="00E66D6C">
        <w:rPr>
          <w:rFonts w:ascii="SimSun" w:hAnsi="SimSun"/>
          <w:sz w:val="21"/>
          <w:szCs w:val="24"/>
          <w:lang w:val="zh-CN"/>
        </w:rPr>
        <w:t>)</w:t>
      </w:r>
      <w:r w:rsidRPr="00E66D6C">
        <w:rPr>
          <w:rFonts w:ascii="SimSun" w:hAnsi="SimSun" w:cs="SimSun" w:hint="eastAsia"/>
          <w:sz w:val="21"/>
          <w:szCs w:val="24"/>
          <w:lang w:val="zh-CN"/>
        </w:rPr>
        <w:t>集团发言时指出，自</w:t>
      </w:r>
      <w:r w:rsidRPr="00E66D6C">
        <w:rPr>
          <w:rFonts w:ascii="SimSun" w:hAnsi="SimSun" w:cstheme="minorBidi"/>
          <w:sz w:val="21"/>
          <w:szCs w:val="24"/>
          <w:lang w:val="zh-CN"/>
        </w:rPr>
        <w:t>SCCR</w:t>
      </w:r>
      <w:r w:rsidRPr="00E66D6C">
        <w:rPr>
          <w:rFonts w:ascii="SimSun" w:hAnsi="SimSun" w:cs="SimSun" w:hint="eastAsia"/>
          <w:sz w:val="21"/>
          <w:szCs w:val="24"/>
          <w:lang w:val="zh-CN"/>
        </w:rPr>
        <w:t>第一次提出广播组织保护主题以来，已经过去很长时间。在这一过程中投入了巨大的精力和资源，他们需要把取得的成果转变成结束辩论的坚实基础，就界定广播组织获得的保护范围达成一致。该代表团支持主席有关</w:t>
      </w:r>
      <w:r w:rsidRPr="00E66D6C">
        <w:rPr>
          <w:rFonts w:ascii="SimSun" w:hAnsi="SimSun"/>
          <w:sz w:val="21"/>
          <w:szCs w:val="24"/>
          <w:lang w:val="zh-CN"/>
        </w:rPr>
        <w:t>“</w:t>
      </w:r>
      <w:r w:rsidRPr="00E66D6C">
        <w:rPr>
          <w:rFonts w:ascii="SimSun" w:hAnsi="SimSun" w:cs="SimSun" w:hint="eastAsia"/>
          <w:sz w:val="21"/>
          <w:szCs w:val="24"/>
          <w:lang w:val="zh-CN"/>
        </w:rPr>
        <w:t>定义、保护对象和授予权利</w:t>
      </w:r>
      <w:r w:rsidRPr="00E66D6C">
        <w:rPr>
          <w:rFonts w:ascii="SimSun" w:hAnsi="SimSun"/>
          <w:sz w:val="21"/>
          <w:szCs w:val="24"/>
          <w:lang w:val="zh-CN"/>
        </w:rPr>
        <w:t>”</w:t>
      </w:r>
      <w:r w:rsidRPr="00E66D6C">
        <w:rPr>
          <w:rFonts w:ascii="SimSun" w:hAnsi="SimSun" w:cs="SimSun" w:hint="eastAsia"/>
          <w:sz w:val="21"/>
          <w:szCs w:val="24"/>
          <w:lang w:val="zh-CN"/>
        </w:rPr>
        <w:t>的案文。</w:t>
      </w:r>
      <w:r w:rsidRPr="00E66D6C">
        <w:rPr>
          <w:rFonts w:ascii="SimSun" w:hAnsi="SimSun" w:cstheme="minorBidi"/>
          <w:sz w:val="21"/>
          <w:szCs w:val="24"/>
          <w:lang w:val="zh-CN"/>
        </w:rPr>
        <w:t>CEBS</w:t>
      </w:r>
      <w:r w:rsidRPr="00E66D6C">
        <w:rPr>
          <w:rFonts w:ascii="SimSun" w:hAnsi="SimSun" w:cs="SimSun" w:hint="eastAsia"/>
          <w:sz w:val="21"/>
          <w:szCs w:val="24"/>
          <w:lang w:val="zh-CN"/>
        </w:rPr>
        <w:t>还重申了其支持就广播组织保护签订有效条约，以规范该领域的新发展。关于限制和例外，该代表团赞赏</w:t>
      </w:r>
      <w:r w:rsidR="00067F00">
        <w:rPr>
          <w:rFonts w:ascii="SimSun" w:hAnsi="SimSun" w:cstheme="minorBidi"/>
          <w:sz w:val="21"/>
          <w:szCs w:val="24"/>
          <w:lang w:val="zh-CN"/>
        </w:rPr>
        <w:t>肯尼思·克鲁斯</w:t>
      </w:r>
      <w:r w:rsidRPr="00E66D6C">
        <w:rPr>
          <w:rFonts w:ascii="SimSun" w:hAnsi="SimSun" w:cs="SimSun" w:hint="eastAsia"/>
          <w:sz w:val="21"/>
          <w:szCs w:val="24"/>
          <w:lang w:val="zh-CN"/>
        </w:rPr>
        <w:t>教授在图书馆和档案馆限制和例外方面作出的最新研究，以及</w:t>
      </w:r>
      <w:r w:rsidRPr="00E66D6C">
        <w:rPr>
          <w:rFonts w:ascii="SimSun" w:hAnsi="SimSun" w:cstheme="minorBidi"/>
          <w:sz w:val="21"/>
          <w:szCs w:val="24"/>
          <w:lang w:val="zh-CN"/>
        </w:rPr>
        <w:t>SCCR</w:t>
      </w:r>
      <w:r w:rsidRPr="00E66D6C">
        <w:rPr>
          <w:rFonts w:ascii="SimSun" w:hAnsi="SimSun" w:cs="SimSun" w:hint="eastAsia"/>
          <w:sz w:val="21"/>
          <w:szCs w:val="24"/>
          <w:lang w:val="zh-CN"/>
        </w:rPr>
        <w:t>先前的讨论。</w:t>
      </w:r>
      <w:r w:rsidRPr="00E66D6C">
        <w:rPr>
          <w:rFonts w:ascii="SimSun" w:hAnsi="SimSun" w:cstheme="minorBidi"/>
          <w:sz w:val="21"/>
          <w:szCs w:val="24"/>
          <w:lang w:val="zh-CN"/>
        </w:rPr>
        <w:t>CEBS</w:t>
      </w:r>
      <w:r w:rsidRPr="00E66D6C">
        <w:rPr>
          <w:rFonts w:ascii="SimSun" w:hAnsi="SimSun" w:cs="SimSun" w:hint="eastAsia"/>
          <w:sz w:val="21"/>
          <w:szCs w:val="24"/>
          <w:lang w:val="zh-CN"/>
        </w:rPr>
        <w:t>支持该项博物馆版权限制和例外研究。为了推动取得进展，该代表团支持交流最佳实践。当前的国际框架允许成员国更新其国内立法的限制与例外，因此无法为走上规范之路提供支持。同样的方法适用于教育和研究机构及其他残疾人士的限制和例外主题。该代表团注意到了</w:t>
      </w:r>
      <w:r w:rsidRPr="00E66D6C">
        <w:rPr>
          <w:rFonts w:ascii="SimSun" w:hAnsi="SimSun" w:cstheme="minorBidi"/>
          <w:sz w:val="21"/>
          <w:szCs w:val="24"/>
          <w:lang w:val="zh-CN"/>
        </w:rPr>
        <w:t>GRULAC</w:t>
      </w:r>
      <w:r w:rsidRPr="00E66D6C">
        <w:rPr>
          <w:rFonts w:ascii="SimSun" w:hAnsi="SimSun" w:cs="SimSun" w:hint="eastAsia"/>
          <w:sz w:val="21"/>
          <w:szCs w:val="24"/>
          <w:lang w:val="zh-CN"/>
        </w:rPr>
        <w:t>就数字环境下的版权提出的新提案，但这是一个复杂提案，</w:t>
      </w:r>
      <w:r w:rsidRPr="00E66D6C">
        <w:rPr>
          <w:rFonts w:ascii="SimSun" w:hAnsi="SimSun" w:cstheme="minorBidi"/>
          <w:sz w:val="21"/>
          <w:szCs w:val="24"/>
          <w:lang w:val="zh-CN"/>
        </w:rPr>
        <w:t>CEBS</w:t>
      </w:r>
      <w:r w:rsidRPr="00E66D6C">
        <w:rPr>
          <w:rFonts w:ascii="SimSun" w:hAnsi="SimSun" w:cs="SimSun" w:hint="eastAsia"/>
          <w:sz w:val="21"/>
          <w:szCs w:val="24"/>
          <w:lang w:val="zh-CN"/>
        </w:rPr>
        <w:t>目前不会对其内容作出反馈。</w:t>
      </w:r>
    </w:p>
    <w:p w:rsidR="00E66D6C" w:rsidRDefault="000F5EE6" w:rsidP="006F799B">
      <w:pPr>
        <w:numPr>
          <w:ilvl w:val="0"/>
          <w:numId w:val="1"/>
        </w:numPr>
        <w:spacing w:afterLines="50" w:after="120" w:line="340" w:lineRule="atLeast"/>
        <w:ind w:left="0" w:firstLine="0"/>
        <w:jc w:val="both"/>
        <w:rPr>
          <w:rFonts w:ascii="SimSun" w:hAnsi="SimSun"/>
          <w:sz w:val="21"/>
          <w:szCs w:val="24"/>
        </w:rPr>
      </w:pPr>
      <w:r w:rsidRPr="00E66D6C">
        <w:rPr>
          <w:rFonts w:ascii="SimSun" w:hAnsi="SimSun" w:cs="SimSun" w:hint="eastAsia"/>
          <w:sz w:val="21"/>
          <w:szCs w:val="24"/>
          <w:lang w:val="zh-CN"/>
        </w:rPr>
        <w:t>中国代表团表示将一如既往地继续积极参与有关讨论，并将接受任何建设性的提案。中国希望各代表团一如总干事和主席所倡导，能在实质性讨论中采取合作、灵活和务实的态度，以便委员会可以参与有关广播组织保护及图书馆和档案馆限制和例外的公平的实质性讨论。在有限的时间内，该代表团希望委员会能够弥合分歧，在关键问题上达成共识，使得</w:t>
      </w:r>
      <w:r w:rsidRPr="00E66D6C">
        <w:rPr>
          <w:rFonts w:ascii="SimSun" w:hAnsi="SimSun" w:cstheme="minorBidi"/>
          <w:sz w:val="21"/>
          <w:szCs w:val="24"/>
          <w:lang w:val="zh-CN"/>
        </w:rPr>
        <w:t>SCCR</w:t>
      </w:r>
      <w:r w:rsidRPr="00E66D6C">
        <w:rPr>
          <w:rFonts w:ascii="SimSun" w:hAnsi="SimSun" w:cs="SimSun" w:hint="eastAsia"/>
          <w:sz w:val="21"/>
          <w:szCs w:val="24"/>
          <w:lang w:val="zh-CN"/>
        </w:rPr>
        <w:t>取得丰硕成果。中国代表团还观察到成员国正在审批北京条约。该代表团敦促有关成员国共同努力，使北京条约将尽快生效。</w:t>
      </w:r>
    </w:p>
    <w:p w:rsidR="00E66D6C" w:rsidRDefault="000F5EE6" w:rsidP="006F799B">
      <w:pPr>
        <w:numPr>
          <w:ilvl w:val="0"/>
          <w:numId w:val="1"/>
        </w:numPr>
        <w:spacing w:afterLines="50" w:after="120" w:line="340" w:lineRule="atLeast"/>
        <w:ind w:left="0" w:firstLine="0"/>
        <w:jc w:val="both"/>
        <w:rPr>
          <w:rFonts w:ascii="SimSun" w:hAnsi="SimSun"/>
          <w:sz w:val="21"/>
          <w:szCs w:val="24"/>
        </w:rPr>
      </w:pPr>
      <w:r w:rsidRPr="00E66D6C">
        <w:rPr>
          <w:rFonts w:ascii="SimSun" w:hAnsi="SimSun" w:cs="SimSun" w:hint="eastAsia"/>
          <w:sz w:val="21"/>
          <w:szCs w:val="24"/>
          <w:lang w:val="zh-CN"/>
        </w:rPr>
        <w:t>欧盟及其成员国代表团表示，</w:t>
      </w:r>
      <w:r w:rsidRPr="00E66D6C">
        <w:rPr>
          <w:rFonts w:ascii="SimSun" w:hAnsi="SimSun" w:cstheme="minorBidi"/>
          <w:sz w:val="21"/>
          <w:szCs w:val="24"/>
          <w:lang w:val="zh-CN"/>
        </w:rPr>
        <w:t>SCCR</w:t>
      </w:r>
      <w:r w:rsidRPr="00E66D6C">
        <w:rPr>
          <w:rFonts w:ascii="SimSun" w:hAnsi="SimSun" w:cs="SimSun" w:hint="eastAsia"/>
          <w:sz w:val="21"/>
          <w:szCs w:val="24"/>
          <w:lang w:val="zh-CN"/>
        </w:rPr>
        <w:t>应该再次努力，尽最大可能充分利用时间和资源，这要求阐明每个议程项目的目标和预期成果。欧盟及其成员国一直积极参与广播组织保护条约的讨论。这些讨论至关重要，该代表团准备好继续以建设性的方式努力推进该项工作，毫无疑问，这将是一项技术含量高的复杂工作。该代表团支持</w:t>
      </w:r>
      <w:r w:rsidRPr="00E66D6C">
        <w:rPr>
          <w:rFonts w:ascii="SimSun" w:hAnsi="SimSun"/>
          <w:sz w:val="21"/>
          <w:szCs w:val="24"/>
          <w:lang w:val="zh-CN"/>
        </w:rPr>
        <w:t>“</w:t>
      </w:r>
      <w:r w:rsidRPr="00E66D6C">
        <w:rPr>
          <w:rFonts w:ascii="SimSun" w:hAnsi="SimSun" w:cs="SimSun" w:hint="eastAsia"/>
          <w:sz w:val="21"/>
          <w:szCs w:val="24"/>
          <w:lang w:val="zh-CN"/>
        </w:rPr>
        <w:t>有关定义、保护对象和授予权利的合并案文</w:t>
      </w:r>
      <w:r w:rsidRPr="00E66D6C">
        <w:rPr>
          <w:rFonts w:ascii="SimSun" w:hAnsi="SimSun"/>
          <w:sz w:val="21"/>
          <w:szCs w:val="24"/>
          <w:lang w:val="zh-CN"/>
        </w:rPr>
        <w:t>”</w:t>
      </w:r>
      <w:r w:rsidRPr="00E66D6C">
        <w:rPr>
          <w:rFonts w:ascii="SimSun" w:hAnsi="SimSun" w:cs="SimSun" w:hint="eastAsia"/>
          <w:sz w:val="21"/>
          <w:szCs w:val="24"/>
          <w:lang w:val="zh-CN"/>
        </w:rPr>
        <w:t>。对于授予保护的范围需要达成广泛共识，以便条约能够向广播组织提供充分而有效的保护。</w:t>
      </w:r>
      <w:r w:rsidRPr="00E66D6C">
        <w:rPr>
          <w:rFonts w:ascii="SimSun" w:hAnsi="SimSun" w:cstheme="minorBidi"/>
          <w:sz w:val="21"/>
          <w:szCs w:val="24"/>
          <w:lang w:val="zh-CN"/>
        </w:rPr>
        <w:t>SCCR</w:t>
      </w:r>
      <w:r w:rsidRPr="00E66D6C">
        <w:rPr>
          <w:rFonts w:ascii="SimSun" w:hAnsi="SimSun" w:cs="SimSun" w:hint="eastAsia"/>
          <w:sz w:val="21"/>
          <w:szCs w:val="24"/>
          <w:lang w:val="zh-CN"/>
        </w:rPr>
        <w:t>的往期会议为就条约达成共识，已经作出巨大的努力，这对技术现实富有深远的意义，并反映出二十一世纪对广播组织的需求。该代表团将为例外和限制讨论作出具有建设性的贡献。这些问题的讨论有望继续带来有意义的结果，并有的放矢地使用时间和资源。该代表团强烈认为，当前的国际版权框架已经授权成员国引进、维护和更新其国内立法中的限制和例外，这将有效回应当地需求和传统，同时继续确保版权是对创意作出的激励和奖励。不需要签订具有法律约束力的文书，这不利于工作朝这个方向发展。相反，</w:t>
      </w:r>
      <w:r w:rsidRPr="00E66D6C">
        <w:rPr>
          <w:rFonts w:ascii="SimSun" w:hAnsi="SimSun" w:cstheme="minorBidi"/>
          <w:sz w:val="21"/>
          <w:szCs w:val="24"/>
          <w:lang w:val="zh-CN"/>
        </w:rPr>
        <w:t>WIPO</w:t>
      </w:r>
      <w:r w:rsidRPr="00E66D6C">
        <w:rPr>
          <w:rFonts w:ascii="SimSun" w:hAnsi="SimSun" w:cs="SimSun" w:hint="eastAsia"/>
          <w:sz w:val="21"/>
          <w:szCs w:val="24"/>
          <w:lang w:val="zh-CN"/>
        </w:rPr>
        <w:t>可以在例外和限制如何在现有国际条约框架内发挥最佳作用方面开展有效的工作。如果讨论的目的是更透彻地了解关键问题，以及调查现有国际条约框架下可获得的解决方案，那么这样的讨论是最有用的。该代表团希望</w:t>
      </w:r>
      <w:r w:rsidRPr="00E66D6C">
        <w:rPr>
          <w:rFonts w:ascii="SimSun" w:hAnsi="SimSun" w:cstheme="minorBidi"/>
          <w:sz w:val="21"/>
          <w:szCs w:val="24"/>
          <w:lang w:val="zh-CN"/>
        </w:rPr>
        <w:t>SCCR</w:t>
      </w:r>
      <w:r w:rsidRPr="00E66D6C">
        <w:rPr>
          <w:rFonts w:ascii="SimSun" w:hAnsi="SimSun" w:cs="SimSun" w:hint="eastAsia"/>
          <w:sz w:val="21"/>
          <w:szCs w:val="24"/>
          <w:lang w:val="zh-CN"/>
        </w:rPr>
        <w:t>能够就如何争取双方统一意见以达成共识。欧盟及其成员国认为，所有成员国以决定性的方式交流最佳实践可能是有用的工具。重要的是，今后的工作要以实施现有国际框架为重点，包括</w:t>
      </w:r>
      <w:r w:rsidRPr="00E66D6C">
        <w:rPr>
          <w:rFonts w:ascii="SimSun" w:hAnsi="SimSun" w:cstheme="minorBidi"/>
          <w:sz w:val="21"/>
          <w:szCs w:val="24"/>
          <w:lang w:val="zh-CN"/>
        </w:rPr>
        <w:t>WIPO</w:t>
      </w:r>
      <w:r w:rsidRPr="00E66D6C">
        <w:rPr>
          <w:rFonts w:ascii="SimSun" w:hAnsi="SimSun" w:cs="SimSun" w:hint="eastAsia"/>
          <w:sz w:val="21"/>
          <w:szCs w:val="24"/>
          <w:lang w:val="zh-CN"/>
        </w:rPr>
        <w:t>版权条约</w:t>
      </w:r>
      <w:r w:rsidRPr="00E66D6C">
        <w:rPr>
          <w:rFonts w:ascii="SimSun" w:hAnsi="SimSun"/>
          <w:sz w:val="21"/>
          <w:szCs w:val="24"/>
          <w:lang w:val="zh-CN"/>
        </w:rPr>
        <w:t>(</w:t>
      </w:r>
      <w:r w:rsidRPr="00E66D6C">
        <w:rPr>
          <w:rFonts w:ascii="SimSun" w:hAnsi="SimSun" w:cstheme="minorBidi"/>
          <w:sz w:val="21"/>
          <w:szCs w:val="24"/>
          <w:lang w:val="zh-CN"/>
        </w:rPr>
        <w:t>WCT</w:t>
      </w:r>
      <w:r w:rsidRPr="00E66D6C">
        <w:rPr>
          <w:rFonts w:ascii="SimSun" w:hAnsi="SimSun"/>
          <w:sz w:val="21"/>
          <w:szCs w:val="24"/>
          <w:lang w:val="zh-CN"/>
        </w:rPr>
        <w:t>)</w:t>
      </w:r>
      <w:r w:rsidRPr="00E66D6C">
        <w:rPr>
          <w:rFonts w:ascii="SimSun" w:hAnsi="SimSun" w:cs="SimSun" w:hint="eastAsia"/>
          <w:sz w:val="21"/>
          <w:szCs w:val="24"/>
          <w:lang w:val="zh-CN"/>
        </w:rPr>
        <w:t>、</w:t>
      </w:r>
      <w:r w:rsidRPr="00E66D6C">
        <w:rPr>
          <w:rFonts w:ascii="SimSun" w:hAnsi="SimSun" w:cstheme="minorBidi"/>
          <w:sz w:val="21"/>
          <w:szCs w:val="24"/>
          <w:lang w:val="zh-CN"/>
        </w:rPr>
        <w:t>WIPO</w:t>
      </w:r>
      <w:r w:rsidRPr="00E66D6C">
        <w:rPr>
          <w:rFonts w:ascii="SimSun" w:hAnsi="SimSun" w:cs="SimSun" w:hint="eastAsia"/>
          <w:sz w:val="21"/>
          <w:szCs w:val="24"/>
          <w:lang w:val="zh-CN"/>
        </w:rPr>
        <w:t>表演和录音制品条约</w:t>
      </w:r>
      <w:r w:rsidRPr="00E66D6C">
        <w:rPr>
          <w:rFonts w:ascii="SimSun" w:hAnsi="SimSun"/>
          <w:sz w:val="21"/>
          <w:szCs w:val="24"/>
          <w:lang w:val="zh-CN"/>
        </w:rPr>
        <w:t>(</w:t>
      </w:r>
      <w:r w:rsidRPr="00E66D6C">
        <w:rPr>
          <w:rFonts w:ascii="SimSun" w:hAnsi="SimSun" w:cstheme="minorBidi"/>
          <w:sz w:val="21"/>
          <w:szCs w:val="24"/>
          <w:lang w:val="zh-CN"/>
        </w:rPr>
        <w:t>WPPT</w:t>
      </w:r>
      <w:r w:rsidRPr="00E66D6C">
        <w:rPr>
          <w:rFonts w:ascii="SimSun" w:hAnsi="SimSun"/>
          <w:sz w:val="21"/>
          <w:szCs w:val="24"/>
          <w:lang w:val="zh-CN"/>
        </w:rPr>
        <w:t>)</w:t>
      </w:r>
      <w:r w:rsidRPr="00E66D6C">
        <w:rPr>
          <w:rFonts w:ascii="SimSun" w:hAnsi="SimSun" w:cs="SimSun" w:hint="eastAsia"/>
          <w:sz w:val="21"/>
          <w:szCs w:val="24"/>
          <w:lang w:val="zh-CN"/>
        </w:rPr>
        <w:t>以及北京条约和马拉喀什条约，这些条约都还没有生效。该代表团表示支持一些代表团反对的转售权讨论，因为这两个主题对国际知识产权制度都非常重要，且应该在</w:t>
      </w:r>
      <w:r w:rsidRPr="00E66D6C">
        <w:rPr>
          <w:rFonts w:ascii="SimSun" w:hAnsi="SimSun" w:cstheme="minorBidi"/>
          <w:sz w:val="21"/>
          <w:szCs w:val="24"/>
          <w:lang w:val="zh-CN"/>
        </w:rPr>
        <w:t>SCCR</w:t>
      </w:r>
      <w:r w:rsidRPr="00E66D6C">
        <w:rPr>
          <w:rFonts w:ascii="SimSun" w:hAnsi="SimSun" w:cs="SimSun" w:hint="eastAsia"/>
          <w:sz w:val="21"/>
          <w:szCs w:val="24"/>
          <w:lang w:val="zh-CN"/>
        </w:rPr>
        <w:t>程序中找到一席之地。</w:t>
      </w:r>
    </w:p>
    <w:p w:rsidR="00E66D6C" w:rsidRPr="00067F00" w:rsidRDefault="000F5EE6" w:rsidP="00067F00">
      <w:pPr>
        <w:pStyle w:val="Heading1"/>
        <w:spacing w:beforeLines="100" w:afterLines="50" w:after="120" w:line="340" w:lineRule="atLeast"/>
        <w:rPr>
          <w:rFonts w:ascii="SimHei" w:eastAsia="SimHei" w:hAnsi="SimHei"/>
          <w:b w:val="0"/>
          <w:sz w:val="21"/>
          <w:lang w:val="zh-CN" w:bidi="zh-CN"/>
        </w:rPr>
      </w:pPr>
      <w:r w:rsidRPr="00067F00">
        <w:rPr>
          <w:rFonts w:ascii="SimHei" w:eastAsia="SimHei" w:hAnsi="SimHei" w:hint="eastAsia"/>
          <w:b w:val="0"/>
          <w:sz w:val="21"/>
          <w:lang w:val="zh-CN" w:bidi="zh-CN"/>
        </w:rPr>
        <w:t>议程第</w:t>
      </w:r>
      <w:r w:rsidRPr="00067F00">
        <w:rPr>
          <w:rFonts w:ascii="SimHei" w:eastAsia="SimHei" w:hAnsi="SimHei"/>
          <w:b w:val="0"/>
          <w:sz w:val="21"/>
          <w:lang w:val="zh-CN" w:bidi="zh-CN"/>
        </w:rPr>
        <w:t>5</w:t>
      </w:r>
      <w:r w:rsidRPr="00067F00">
        <w:rPr>
          <w:rFonts w:ascii="SimHei" w:eastAsia="SimHei" w:hAnsi="SimHei" w:hint="eastAsia"/>
          <w:b w:val="0"/>
          <w:sz w:val="21"/>
          <w:lang w:val="zh-CN" w:bidi="zh-CN"/>
        </w:rPr>
        <w:t>项：</w:t>
      </w:r>
      <w:r w:rsidR="00365784" w:rsidRPr="00067F00">
        <w:rPr>
          <w:rFonts w:ascii="SimHei" w:eastAsia="SimHei" w:hAnsi="SimHei" w:hint="eastAsia"/>
          <w:b w:val="0"/>
          <w:sz w:val="21"/>
          <w:lang w:val="zh-CN" w:bidi="zh-CN"/>
        </w:rPr>
        <w:t>保护</w:t>
      </w:r>
      <w:r w:rsidRPr="00067F00">
        <w:rPr>
          <w:rFonts w:ascii="SimHei" w:eastAsia="SimHei" w:hAnsi="SimHei" w:hint="eastAsia"/>
          <w:b w:val="0"/>
          <w:sz w:val="21"/>
          <w:lang w:val="zh-CN" w:bidi="zh-CN"/>
        </w:rPr>
        <w:t>广播组织</w:t>
      </w:r>
    </w:p>
    <w:p w:rsidR="00E66D6C" w:rsidRDefault="000F5EE6" w:rsidP="006F799B">
      <w:pPr>
        <w:numPr>
          <w:ilvl w:val="0"/>
          <w:numId w:val="1"/>
        </w:numPr>
        <w:spacing w:afterLines="50" w:after="120" w:line="340" w:lineRule="atLeast"/>
        <w:ind w:left="0" w:firstLine="0"/>
        <w:jc w:val="both"/>
        <w:rPr>
          <w:rFonts w:ascii="SimSun" w:hAnsi="SimSun"/>
          <w:sz w:val="21"/>
          <w:szCs w:val="24"/>
        </w:rPr>
      </w:pPr>
      <w:r w:rsidRPr="00E66D6C">
        <w:rPr>
          <w:rFonts w:ascii="SimSun" w:hAnsi="SimSun" w:cs="SimSun" w:hint="eastAsia"/>
          <w:sz w:val="21"/>
          <w:szCs w:val="24"/>
          <w:lang w:val="zh-CN"/>
        </w:rPr>
        <w:t>主席开始进行议程第</w:t>
      </w:r>
      <w:r w:rsidRPr="00E66D6C">
        <w:rPr>
          <w:rFonts w:ascii="SimSun" w:hAnsi="SimSun" w:cstheme="minorBidi"/>
          <w:sz w:val="21"/>
          <w:szCs w:val="24"/>
          <w:lang w:val="zh-CN"/>
        </w:rPr>
        <w:t>5</w:t>
      </w:r>
      <w:r w:rsidRPr="00E66D6C">
        <w:rPr>
          <w:rFonts w:ascii="SimSun" w:hAnsi="SimSun" w:cs="SimSun" w:hint="eastAsia"/>
          <w:sz w:val="21"/>
          <w:szCs w:val="24"/>
          <w:lang w:val="zh-CN"/>
        </w:rPr>
        <w:t>项，即广播组织的保护。他提醒各代表团留意已在</w:t>
      </w:r>
      <w:r w:rsidRPr="00E66D6C">
        <w:rPr>
          <w:rFonts w:ascii="SimSun" w:hAnsi="SimSun" w:cstheme="minorBidi"/>
          <w:sz w:val="21"/>
          <w:szCs w:val="24"/>
          <w:lang w:val="zh-CN"/>
        </w:rPr>
        <w:t>SCCR</w:t>
      </w:r>
      <w:r w:rsidRPr="00E66D6C">
        <w:rPr>
          <w:rFonts w:ascii="SimSun" w:hAnsi="SimSun" w:cs="SimSun" w:hint="eastAsia"/>
          <w:sz w:val="21"/>
          <w:szCs w:val="24"/>
          <w:lang w:val="zh-CN"/>
        </w:rPr>
        <w:t>第</w:t>
      </w:r>
      <w:r w:rsidRPr="00E66D6C">
        <w:rPr>
          <w:rFonts w:ascii="SimSun" w:hAnsi="SimSun" w:cstheme="minorBidi"/>
          <w:sz w:val="21"/>
          <w:szCs w:val="24"/>
          <w:lang w:val="zh-CN"/>
        </w:rPr>
        <w:t>30</w:t>
      </w:r>
      <w:r w:rsidRPr="00E66D6C">
        <w:rPr>
          <w:rFonts w:ascii="SimSun" w:hAnsi="SimSun" w:cs="SimSun" w:hint="eastAsia"/>
          <w:sz w:val="21"/>
          <w:szCs w:val="24"/>
          <w:lang w:val="zh-CN"/>
        </w:rPr>
        <w:t>次会议上获得的授权，以编制一份有关</w:t>
      </w:r>
      <w:r w:rsidRPr="00E66D6C">
        <w:rPr>
          <w:rFonts w:ascii="SimSun" w:hAnsi="SimSun"/>
          <w:sz w:val="21"/>
          <w:szCs w:val="24"/>
          <w:lang w:val="zh-CN"/>
        </w:rPr>
        <w:t>“</w:t>
      </w:r>
      <w:r w:rsidRPr="00E66D6C">
        <w:rPr>
          <w:rFonts w:ascii="SimSun" w:hAnsi="SimSun" w:cs="SimSun" w:hint="eastAsia"/>
          <w:sz w:val="21"/>
          <w:szCs w:val="24"/>
          <w:lang w:val="zh-CN"/>
        </w:rPr>
        <w:t>定义、保护对象和授予权利</w:t>
      </w:r>
      <w:r w:rsidRPr="00E66D6C">
        <w:rPr>
          <w:rFonts w:ascii="SimSun" w:hAnsi="SimSun"/>
          <w:sz w:val="21"/>
          <w:szCs w:val="24"/>
          <w:lang w:val="zh-CN"/>
        </w:rPr>
        <w:t>”</w:t>
      </w:r>
      <w:r w:rsidRPr="00E66D6C">
        <w:rPr>
          <w:rFonts w:ascii="SimSun" w:hAnsi="SimSun" w:cs="SimSun" w:hint="eastAsia"/>
          <w:sz w:val="21"/>
          <w:szCs w:val="24"/>
          <w:lang w:val="zh-CN"/>
        </w:rPr>
        <w:t>的合并案文。名为</w:t>
      </w:r>
      <w:r w:rsidRPr="00E66D6C">
        <w:rPr>
          <w:rFonts w:ascii="SimSun" w:hAnsi="SimSun"/>
          <w:sz w:val="21"/>
          <w:szCs w:val="24"/>
          <w:lang w:val="zh-CN"/>
        </w:rPr>
        <w:t>“</w:t>
      </w:r>
      <w:r w:rsidRPr="00E66D6C">
        <w:rPr>
          <w:rFonts w:ascii="SimSun" w:hAnsi="SimSun" w:cs="SimSun" w:hint="eastAsia"/>
          <w:sz w:val="21"/>
          <w:szCs w:val="24"/>
          <w:lang w:val="zh-CN"/>
        </w:rPr>
        <w:t>有关定义、保护对象和授予权利的合并案文</w:t>
      </w:r>
      <w:r w:rsidRPr="00E66D6C">
        <w:rPr>
          <w:rFonts w:ascii="SimSun" w:hAnsi="SimSun"/>
          <w:sz w:val="21"/>
          <w:szCs w:val="24"/>
          <w:lang w:val="zh-CN"/>
        </w:rPr>
        <w:t>”</w:t>
      </w:r>
      <w:r w:rsidRPr="00E66D6C">
        <w:rPr>
          <w:rFonts w:ascii="SimSun" w:hAnsi="SimSun" w:cs="SimSun" w:hint="eastAsia"/>
          <w:sz w:val="21"/>
          <w:szCs w:val="24"/>
          <w:lang w:val="zh-CN"/>
        </w:rPr>
        <w:t>的文件</w:t>
      </w:r>
      <w:r w:rsidRPr="00E66D6C">
        <w:rPr>
          <w:rFonts w:ascii="SimSun" w:hAnsi="SimSun" w:cstheme="minorBidi"/>
          <w:sz w:val="21"/>
          <w:szCs w:val="24"/>
          <w:lang w:val="zh-CN"/>
        </w:rPr>
        <w:t>SCCR/31/3</w:t>
      </w:r>
      <w:r w:rsidRPr="00E66D6C">
        <w:rPr>
          <w:rFonts w:ascii="SimSun" w:hAnsi="SimSun" w:cs="SimSun" w:hint="eastAsia"/>
          <w:sz w:val="21"/>
          <w:szCs w:val="24"/>
          <w:lang w:val="zh-CN"/>
        </w:rPr>
        <w:t>已提交给各代表团审议。主席还提醒各代表团留意文件</w:t>
      </w:r>
      <w:r w:rsidRPr="00E66D6C">
        <w:rPr>
          <w:rFonts w:ascii="SimSun" w:hAnsi="SimSun" w:cstheme="minorBidi"/>
          <w:sz w:val="21"/>
          <w:szCs w:val="24"/>
          <w:lang w:val="zh-CN"/>
        </w:rPr>
        <w:t>SCCR/30/5</w:t>
      </w:r>
      <w:r w:rsidRPr="00E66D6C">
        <w:rPr>
          <w:rFonts w:ascii="SimSun" w:hAnsi="SimSun" w:cs="SimSun" w:hint="eastAsia"/>
          <w:sz w:val="21"/>
          <w:szCs w:val="24"/>
          <w:lang w:val="zh-CN"/>
        </w:rPr>
        <w:t>中包含的</w:t>
      </w:r>
      <w:r w:rsidRPr="00E66D6C">
        <w:rPr>
          <w:rFonts w:ascii="SimSun" w:hAnsi="SimSun"/>
          <w:sz w:val="21"/>
          <w:szCs w:val="24"/>
          <w:lang w:val="zh-CN"/>
        </w:rPr>
        <w:t>“</w:t>
      </w:r>
      <w:r w:rsidRPr="00E66D6C">
        <w:rPr>
          <w:rFonts w:ascii="SimSun" w:hAnsi="SimSun" w:cs="SimSun" w:hint="eastAsia"/>
          <w:sz w:val="21"/>
          <w:szCs w:val="24"/>
          <w:lang w:val="zh-CN"/>
        </w:rPr>
        <w:t>广播行业的当前市场和技术趋势</w:t>
      </w:r>
      <w:r w:rsidRPr="00E66D6C">
        <w:rPr>
          <w:rFonts w:ascii="SimSun" w:hAnsi="SimSun"/>
          <w:sz w:val="21"/>
          <w:szCs w:val="24"/>
          <w:lang w:val="zh-CN"/>
        </w:rPr>
        <w:t>”</w:t>
      </w:r>
      <w:r w:rsidRPr="00E66D6C">
        <w:rPr>
          <w:rFonts w:ascii="SimSun" w:hAnsi="SimSun" w:cs="SimSun" w:hint="eastAsia"/>
          <w:sz w:val="21"/>
          <w:szCs w:val="24"/>
          <w:lang w:val="zh-CN"/>
        </w:rPr>
        <w:t>研究，该文件已在上一次</w:t>
      </w:r>
      <w:r w:rsidRPr="00E66D6C">
        <w:rPr>
          <w:rFonts w:ascii="SimSun" w:hAnsi="SimSun" w:cstheme="minorBidi"/>
          <w:sz w:val="21"/>
          <w:szCs w:val="24"/>
          <w:lang w:val="zh-CN"/>
        </w:rPr>
        <w:t>SCCR</w:t>
      </w:r>
      <w:r w:rsidRPr="00E66D6C">
        <w:rPr>
          <w:rFonts w:ascii="SimSun" w:hAnsi="SimSun" w:cs="SimSun" w:hint="eastAsia"/>
          <w:sz w:val="21"/>
          <w:szCs w:val="24"/>
          <w:lang w:val="zh-CN"/>
        </w:rPr>
        <w:t>会议上提交，还包括在上一次</w:t>
      </w:r>
      <w:r w:rsidRPr="00E66D6C">
        <w:rPr>
          <w:rFonts w:ascii="SimSun" w:hAnsi="SimSun" w:cstheme="minorBidi"/>
          <w:sz w:val="21"/>
          <w:szCs w:val="24"/>
          <w:lang w:val="zh-CN"/>
        </w:rPr>
        <w:t>SCCR</w:t>
      </w:r>
      <w:r w:rsidRPr="00E66D6C">
        <w:rPr>
          <w:rFonts w:ascii="SimSun" w:hAnsi="SimSun" w:cs="SimSun" w:hint="eastAsia"/>
          <w:sz w:val="21"/>
          <w:szCs w:val="24"/>
          <w:lang w:val="zh-CN"/>
        </w:rPr>
        <w:t>会议上提交的其他图表。主席宣布地区协调员发言开始。</w:t>
      </w:r>
    </w:p>
    <w:p w:rsidR="00E66D6C" w:rsidRDefault="000F5EE6" w:rsidP="006F799B">
      <w:pPr>
        <w:numPr>
          <w:ilvl w:val="0"/>
          <w:numId w:val="1"/>
        </w:numPr>
        <w:spacing w:afterLines="50" w:after="120" w:line="340" w:lineRule="atLeast"/>
        <w:ind w:left="0" w:firstLine="0"/>
        <w:jc w:val="both"/>
        <w:rPr>
          <w:rFonts w:ascii="SimSun" w:hAnsi="SimSun"/>
          <w:sz w:val="21"/>
          <w:szCs w:val="24"/>
        </w:rPr>
      </w:pPr>
      <w:r w:rsidRPr="00E66D6C">
        <w:rPr>
          <w:rFonts w:ascii="SimSun" w:hAnsi="SimSun" w:cs="SimSun" w:hint="eastAsia"/>
          <w:sz w:val="21"/>
          <w:szCs w:val="24"/>
          <w:lang w:val="zh-CN"/>
        </w:rPr>
        <w:t>罗马尼亚代表团代表</w:t>
      </w:r>
      <w:r w:rsidRPr="00E66D6C">
        <w:rPr>
          <w:rFonts w:ascii="SimSun" w:hAnsi="SimSun" w:cstheme="minorBidi"/>
          <w:sz w:val="21"/>
          <w:szCs w:val="24"/>
          <w:lang w:val="zh-CN"/>
        </w:rPr>
        <w:t>CEBS</w:t>
      </w:r>
      <w:r w:rsidRPr="00E66D6C">
        <w:rPr>
          <w:rFonts w:ascii="SimSun" w:hAnsi="SimSun" w:cs="SimSun" w:hint="eastAsia"/>
          <w:sz w:val="21"/>
          <w:szCs w:val="24"/>
          <w:lang w:val="zh-CN"/>
        </w:rPr>
        <w:t>集团发言，感谢主席提供的合并案文，并确认向广播组织提供保护至关重要。该集团将在代表团讨论具体的建议措辞时，提供更具体的评论。</w:t>
      </w:r>
    </w:p>
    <w:p w:rsidR="00E66D6C" w:rsidRDefault="000F5EE6" w:rsidP="006F799B">
      <w:pPr>
        <w:numPr>
          <w:ilvl w:val="0"/>
          <w:numId w:val="1"/>
        </w:numPr>
        <w:spacing w:afterLines="50" w:after="120" w:line="340" w:lineRule="atLeast"/>
        <w:ind w:left="0" w:firstLine="0"/>
        <w:jc w:val="both"/>
        <w:rPr>
          <w:rFonts w:ascii="SimSun" w:hAnsi="SimSun"/>
          <w:sz w:val="21"/>
          <w:szCs w:val="24"/>
        </w:rPr>
      </w:pPr>
      <w:r w:rsidRPr="00E66D6C">
        <w:rPr>
          <w:rFonts w:ascii="SimSun" w:hAnsi="SimSun" w:cs="SimSun" w:hint="eastAsia"/>
          <w:sz w:val="21"/>
          <w:szCs w:val="24"/>
          <w:lang w:val="zh-CN"/>
        </w:rPr>
        <w:t>印度代表团代表亚太集团发言，对目前讨论的成果感到满意，这有助于更好地了解不同的立场。该集团支持基于</w:t>
      </w:r>
      <w:r w:rsidRPr="00E66D6C">
        <w:rPr>
          <w:rFonts w:ascii="SimSun" w:hAnsi="SimSun" w:cstheme="minorBidi"/>
          <w:sz w:val="21"/>
          <w:szCs w:val="24"/>
          <w:lang w:val="zh-CN"/>
        </w:rPr>
        <w:t>2007</w:t>
      </w:r>
      <w:r w:rsidRPr="00E66D6C">
        <w:rPr>
          <w:rFonts w:ascii="SimSun" w:hAnsi="SimSun" w:cs="SimSun" w:hint="eastAsia"/>
          <w:sz w:val="21"/>
          <w:szCs w:val="24"/>
          <w:lang w:val="zh-CN"/>
        </w:rPr>
        <w:t>年联合国大会授权，制定广播组织保护国际条约，该事宜曾在</w:t>
      </w:r>
      <w:r w:rsidRPr="00E66D6C">
        <w:rPr>
          <w:rFonts w:ascii="SimSun" w:hAnsi="SimSun" w:cstheme="minorBidi"/>
          <w:sz w:val="21"/>
          <w:szCs w:val="24"/>
          <w:lang w:val="zh-CN"/>
        </w:rPr>
        <w:t>SCCR</w:t>
      </w:r>
      <w:r w:rsidRPr="00E66D6C">
        <w:rPr>
          <w:rFonts w:ascii="SimSun" w:hAnsi="SimSun" w:cs="SimSun" w:hint="eastAsia"/>
          <w:sz w:val="21"/>
          <w:szCs w:val="24"/>
          <w:lang w:val="zh-CN"/>
        </w:rPr>
        <w:t>第二十二次会议上达成一致，随后于</w:t>
      </w:r>
      <w:r w:rsidRPr="00E66D6C">
        <w:rPr>
          <w:rFonts w:ascii="SimSun" w:hAnsi="SimSun" w:cstheme="minorBidi"/>
          <w:sz w:val="21"/>
          <w:szCs w:val="24"/>
          <w:lang w:val="zh-CN"/>
        </w:rPr>
        <w:t>2012</w:t>
      </w:r>
      <w:r w:rsidRPr="00E66D6C">
        <w:rPr>
          <w:rFonts w:ascii="SimSun" w:hAnsi="SimSun" w:cs="SimSun" w:hint="eastAsia"/>
          <w:sz w:val="21"/>
          <w:szCs w:val="24"/>
          <w:lang w:val="zh-CN"/>
        </w:rPr>
        <w:t>年第四十一届联合国大会上进行了重申。亚太集团支持基于传统意义的广播和有线电视广播的信号法，努力达成一致。该集团承诺努力制定合理案文，兼顾所有利益相关者的利益和优先事项。该代表团表示，在不引入新保护层的基础上，遵守初始授权将促进在广播组织的权责间达成理想的平衡。亚太集团将继续参与所有协商工作，力求通过对尚未解决的问题达成共识并考虑所有成员国关切的事项，最终签订传统意义上的条约。</w:t>
      </w:r>
    </w:p>
    <w:p w:rsidR="00E66D6C" w:rsidRDefault="000F5EE6" w:rsidP="006F799B">
      <w:pPr>
        <w:numPr>
          <w:ilvl w:val="0"/>
          <w:numId w:val="1"/>
        </w:numPr>
        <w:spacing w:afterLines="50" w:after="120" w:line="340" w:lineRule="atLeast"/>
        <w:ind w:left="0" w:firstLine="0"/>
        <w:jc w:val="both"/>
        <w:rPr>
          <w:rFonts w:ascii="SimSun" w:hAnsi="SimSun"/>
          <w:sz w:val="21"/>
          <w:szCs w:val="24"/>
        </w:rPr>
      </w:pPr>
      <w:r w:rsidRPr="00E66D6C">
        <w:rPr>
          <w:rFonts w:ascii="SimSun" w:hAnsi="SimSun" w:cs="SimSun" w:hint="eastAsia"/>
          <w:sz w:val="21"/>
          <w:szCs w:val="24"/>
          <w:lang w:val="zh-CN"/>
        </w:rPr>
        <w:t>苏丹代表团表示，网上发生的电子侵权具有版权侵权性质，并且如何保护这些版权，</w:t>
      </w:r>
      <w:r w:rsidRPr="00E66D6C">
        <w:rPr>
          <w:rFonts w:ascii="SimSun" w:hAnsi="SimSun" w:cstheme="minorBidi"/>
          <w:sz w:val="21"/>
          <w:szCs w:val="24"/>
          <w:lang w:val="zh-CN"/>
        </w:rPr>
        <w:t>WIPO</w:t>
      </w:r>
      <w:r w:rsidRPr="00E66D6C">
        <w:rPr>
          <w:rFonts w:ascii="SimSun" w:hAnsi="SimSun" w:cs="SimSun" w:hint="eastAsia"/>
          <w:sz w:val="21"/>
          <w:szCs w:val="24"/>
          <w:lang w:val="zh-CN"/>
        </w:rPr>
        <w:t>可采取哪些措施等问题浮出水面。这样的行为非常危险。该代表团希望可以安全地实施能拦截网上犯罪的程序。</w:t>
      </w:r>
    </w:p>
    <w:p w:rsidR="00E66D6C" w:rsidRDefault="000F5EE6" w:rsidP="006F799B">
      <w:pPr>
        <w:numPr>
          <w:ilvl w:val="0"/>
          <w:numId w:val="1"/>
        </w:numPr>
        <w:spacing w:afterLines="50" w:after="120" w:line="340" w:lineRule="atLeast"/>
        <w:ind w:left="0" w:firstLine="0"/>
        <w:jc w:val="both"/>
        <w:rPr>
          <w:rFonts w:ascii="SimSun" w:hAnsi="SimSun"/>
          <w:sz w:val="21"/>
          <w:szCs w:val="24"/>
        </w:rPr>
      </w:pPr>
      <w:r w:rsidRPr="00E66D6C">
        <w:rPr>
          <w:rFonts w:ascii="SimSun" w:hAnsi="SimSun" w:cs="SimSun" w:hint="eastAsia"/>
          <w:sz w:val="21"/>
          <w:szCs w:val="24"/>
          <w:lang w:val="zh-CN"/>
        </w:rPr>
        <w:t>欧盟委员会及其成员国代表团指出，广播组织保护条约是高度优先事项。该代表团依然强烈要求推进以往</w:t>
      </w:r>
      <w:r w:rsidRPr="00E66D6C">
        <w:rPr>
          <w:rFonts w:ascii="SimSun" w:hAnsi="SimSun" w:cstheme="minorBidi"/>
          <w:sz w:val="21"/>
          <w:szCs w:val="24"/>
          <w:lang w:val="zh-CN"/>
        </w:rPr>
        <w:t>SCCR</w:t>
      </w:r>
      <w:r w:rsidRPr="00E66D6C">
        <w:rPr>
          <w:rFonts w:ascii="SimSun" w:hAnsi="SimSun" w:cs="SimSun" w:hint="eastAsia"/>
          <w:sz w:val="21"/>
          <w:szCs w:val="24"/>
          <w:lang w:val="zh-CN"/>
        </w:rPr>
        <w:t>会议中讨论的各种技术问题。该代表团支持</w:t>
      </w:r>
      <w:r w:rsidRPr="00E66D6C">
        <w:rPr>
          <w:rFonts w:ascii="SimSun" w:hAnsi="SimSun"/>
          <w:sz w:val="21"/>
          <w:szCs w:val="24"/>
          <w:lang w:val="zh-CN"/>
        </w:rPr>
        <w:t>“</w:t>
      </w:r>
      <w:r w:rsidRPr="00E66D6C">
        <w:rPr>
          <w:rFonts w:ascii="SimSun" w:hAnsi="SimSun" w:cs="SimSun" w:hint="eastAsia"/>
          <w:sz w:val="21"/>
          <w:szCs w:val="24"/>
          <w:lang w:val="zh-CN"/>
        </w:rPr>
        <w:t>有关定义、保护对象和授予权利的合并案文</w:t>
      </w:r>
      <w:r w:rsidRPr="00E66D6C">
        <w:rPr>
          <w:rFonts w:ascii="SimSun" w:hAnsi="SimSun"/>
          <w:sz w:val="21"/>
          <w:szCs w:val="24"/>
          <w:lang w:val="zh-CN"/>
        </w:rPr>
        <w:t>”</w:t>
      </w:r>
      <w:r w:rsidRPr="00E66D6C">
        <w:rPr>
          <w:rFonts w:ascii="SimSun" w:hAnsi="SimSun" w:cs="SimSun" w:hint="eastAsia"/>
          <w:sz w:val="21"/>
          <w:szCs w:val="24"/>
          <w:lang w:val="zh-CN"/>
        </w:rPr>
        <w:t>，并发表了大量技术性、实质性的评论。尽管该代表团还强调其他方面也具有极大的重要性，例如超出联播的数字违规防范，但该代表团也准备继续秉持公开、建设性、灵活的态度，专注于条约的主要部分以及各代表团的态度较为趋同的方面。它希望，本次会议将促使各成员国取得进展，以找到条约主要部分的解决方案，从而可以将讨论扩展到工作文件的其他部分。对于授予保护的范围需要达成广泛共识，以便条约能够在当前和未来向广播组织提供所需要的充分而有效的保护。在以往的讨论中，为达成共识已经作出了巨大的努力。该代表团希望继续朝着这个方向努力，不要失去目标，而这依然需要签订条约，鉴于技术现实及二十一世纪广播组织的需求，此举意义深远。该代表团强烈认为，条约应同时保护广播和有线电视广播组织在传统渠道及互联网上的传输都免遭国际盗版行为，不论这些盗版行为是与传输同步发生还是在传输后发生。</w:t>
      </w:r>
    </w:p>
    <w:p w:rsidR="00E66D6C" w:rsidRDefault="000F5EE6" w:rsidP="006F799B">
      <w:pPr>
        <w:numPr>
          <w:ilvl w:val="0"/>
          <w:numId w:val="1"/>
        </w:numPr>
        <w:spacing w:afterLines="50" w:after="120" w:line="340" w:lineRule="atLeast"/>
        <w:ind w:left="0" w:firstLine="0"/>
        <w:jc w:val="both"/>
        <w:rPr>
          <w:rFonts w:ascii="SimSun" w:hAnsi="SimSun"/>
          <w:sz w:val="21"/>
          <w:szCs w:val="24"/>
        </w:rPr>
      </w:pPr>
      <w:r w:rsidRPr="00E66D6C">
        <w:rPr>
          <w:rFonts w:ascii="SimSun" w:hAnsi="SimSun" w:cs="SimSun" w:hint="eastAsia"/>
          <w:sz w:val="21"/>
          <w:szCs w:val="24"/>
          <w:lang w:val="zh-CN"/>
        </w:rPr>
        <w:t>南非代表团赞同尼日利亚代表团代表非洲集团的发言。该代表团支持根据广播活动，以一种基于信号的中立方式界定广播，包括有线电视广播和采用互联网协议的网络。该代表团支持确定包括有线电视广播在内的条约。对于建议条约的范围，重新审视有关条约拟补救问题的文书会有所帮助。该问题是非法截取和拦截广播组织同步或近同步传输的合法或授权广播信号，转发给计划外的观众，以直接或间接谋取商业利益。其目的是禁止拦截或盗版广播信号，并作出一定的限制，例如用于录制当前事件的报道，或用于教育、科研等目的。该代表团支持</w:t>
      </w:r>
      <w:r w:rsidRPr="00E66D6C">
        <w:rPr>
          <w:rFonts w:ascii="SimSun" w:hAnsi="SimSun" w:cstheme="minorBidi"/>
          <w:sz w:val="21"/>
          <w:szCs w:val="24"/>
          <w:lang w:val="zh-CN"/>
        </w:rPr>
        <w:t>2007</w:t>
      </w:r>
      <w:r w:rsidRPr="00E66D6C">
        <w:rPr>
          <w:rFonts w:ascii="SimSun" w:hAnsi="SimSun" w:cs="SimSun" w:hint="eastAsia"/>
          <w:sz w:val="21"/>
          <w:szCs w:val="24"/>
          <w:lang w:val="zh-CN"/>
        </w:rPr>
        <w:t>年联合国大会对信号法的授权，在此情况下，广播公司获得的与广播信号及通过该信号传输的内容有关的权利范围较窄。该代表团全力投入条约的进一步谈判和最终确定工作中。</w:t>
      </w:r>
    </w:p>
    <w:p w:rsidR="00E66D6C" w:rsidRDefault="00EF0166" w:rsidP="006F799B">
      <w:pPr>
        <w:numPr>
          <w:ilvl w:val="0"/>
          <w:numId w:val="1"/>
        </w:numPr>
        <w:spacing w:afterLines="50" w:after="120" w:line="340" w:lineRule="atLeast"/>
        <w:ind w:left="0" w:firstLine="0"/>
        <w:jc w:val="both"/>
        <w:rPr>
          <w:rFonts w:ascii="SimSun" w:hAnsi="SimSun"/>
          <w:sz w:val="21"/>
          <w:szCs w:val="24"/>
        </w:rPr>
      </w:pPr>
      <w:r>
        <w:rPr>
          <w:rFonts w:ascii="SimSun" w:hAnsi="SimSun" w:cs="SimSun" w:hint="eastAsia"/>
          <w:sz w:val="21"/>
          <w:szCs w:val="24"/>
          <w:lang w:val="zh-CN"/>
        </w:rPr>
        <w:t>大韩民国</w:t>
      </w:r>
      <w:r w:rsidR="000F5EE6" w:rsidRPr="00E66D6C">
        <w:rPr>
          <w:rFonts w:ascii="SimSun" w:hAnsi="SimSun" w:cs="SimSun" w:hint="eastAsia"/>
          <w:sz w:val="21"/>
          <w:szCs w:val="24"/>
          <w:lang w:val="zh-CN"/>
        </w:rPr>
        <w:t>代表团强调更新广播组织权利的重要性，以反映继续改变广播现实局面的数字环境。因此，这不可避免地要考虑到互联网传输是否在保护范围内。该代表团将在</w:t>
      </w:r>
      <w:r w:rsidR="000F5EE6" w:rsidRPr="00E66D6C">
        <w:rPr>
          <w:rFonts w:ascii="SimSun" w:hAnsi="SimSun" w:cstheme="minorBidi"/>
          <w:sz w:val="21"/>
          <w:szCs w:val="24"/>
          <w:lang w:val="zh-CN"/>
        </w:rPr>
        <w:t>SCCR</w:t>
      </w:r>
      <w:r w:rsidR="000F5EE6" w:rsidRPr="00E66D6C">
        <w:rPr>
          <w:rFonts w:ascii="SimSun" w:hAnsi="SimSun" w:cs="SimSun" w:hint="eastAsia"/>
          <w:sz w:val="21"/>
          <w:szCs w:val="24"/>
          <w:lang w:val="zh-CN"/>
        </w:rPr>
        <w:t>积极努力，就未决问题达成共识，目标是制定出传统意义上的案文，同时采取各成员国均可接受的信号法。</w:t>
      </w:r>
    </w:p>
    <w:p w:rsidR="00E66D6C" w:rsidRDefault="000F5EE6" w:rsidP="006F799B">
      <w:pPr>
        <w:numPr>
          <w:ilvl w:val="0"/>
          <w:numId w:val="1"/>
        </w:numPr>
        <w:spacing w:afterLines="50" w:after="120" w:line="340" w:lineRule="atLeast"/>
        <w:ind w:left="0" w:firstLine="0"/>
        <w:jc w:val="both"/>
        <w:rPr>
          <w:rFonts w:ascii="SimSun" w:hAnsi="SimSun"/>
          <w:sz w:val="21"/>
          <w:szCs w:val="24"/>
        </w:rPr>
      </w:pPr>
      <w:r w:rsidRPr="00E66D6C">
        <w:rPr>
          <w:rFonts w:ascii="SimSun" w:hAnsi="SimSun" w:cs="SimSun" w:hint="eastAsia"/>
          <w:sz w:val="21"/>
          <w:szCs w:val="24"/>
          <w:lang w:val="zh-CN"/>
        </w:rPr>
        <w:t>日本代表团指出，在</w:t>
      </w:r>
      <w:r w:rsidRPr="00E66D6C">
        <w:rPr>
          <w:rFonts w:ascii="SimSun" w:hAnsi="SimSun" w:cstheme="minorBidi"/>
          <w:sz w:val="21"/>
          <w:szCs w:val="24"/>
          <w:lang w:val="zh-CN"/>
        </w:rPr>
        <w:t>SCCR</w:t>
      </w:r>
      <w:r w:rsidRPr="00E66D6C">
        <w:rPr>
          <w:rFonts w:ascii="SimSun" w:hAnsi="SimSun" w:cs="SimSun" w:hint="eastAsia"/>
          <w:sz w:val="21"/>
          <w:szCs w:val="24"/>
          <w:lang w:val="zh-CN"/>
        </w:rPr>
        <w:t>第三十届会议后，条约的实质性问题都取得了进展，尤其是关于</w:t>
      </w:r>
      <w:r w:rsidRPr="00E66D6C">
        <w:rPr>
          <w:rFonts w:ascii="SimSun" w:hAnsi="SimSun"/>
          <w:sz w:val="21"/>
          <w:szCs w:val="24"/>
          <w:lang w:val="zh-CN"/>
        </w:rPr>
        <w:t>“</w:t>
      </w:r>
      <w:r w:rsidRPr="00E66D6C">
        <w:rPr>
          <w:rFonts w:ascii="SimSun" w:hAnsi="SimSun" w:cs="SimSun" w:hint="eastAsia"/>
          <w:sz w:val="21"/>
          <w:szCs w:val="24"/>
          <w:lang w:val="zh-CN"/>
        </w:rPr>
        <w:t>定义、保护对象和授予权利</w:t>
      </w:r>
      <w:r w:rsidRPr="00E66D6C">
        <w:rPr>
          <w:rFonts w:ascii="SimSun" w:hAnsi="SimSun"/>
          <w:sz w:val="21"/>
          <w:szCs w:val="24"/>
          <w:lang w:val="zh-CN"/>
        </w:rPr>
        <w:t>”</w:t>
      </w:r>
      <w:r w:rsidRPr="00E66D6C">
        <w:rPr>
          <w:rFonts w:ascii="SimSun" w:hAnsi="SimSun" w:cs="SimSun" w:hint="eastAsia"/>
          <w:sz w:val="21"/>
          <w:szCs w:val="24"/>
          <w:lang w:val="zh-CN"/>
        </w:rPr>
        <w:t>的问题。该代表团认为，在起草广播的定义时应该考虑现有条约中的类似定义，例如</w:t>
      </w:r>
      <w:r w:rsidRPr="00E66D6C">
        <w:rPr>
          <w:rFonts w:ascii="SimSun" w:hAnsi="SimSun" w:cstheme="minorBidi"/>
          <w:sz w:val="21"/>
          <w:szCs w:val="24"/>
          <w:lang w:val="zh-CN"/>
        </w:rPr>
        <w:t>WPPT</w:t>
      </w:r>
      <w:r w:rsidRPr="00E66D6C">
        <w:rPr>
          <w:rFonts w:ascii="SimSun" w:hAnsi="SimSun" w:cs="SimSun" w:hint="eastAsia"/>
          <w:sz w:val="21"/>
          <w:szCs w:val="24"/>
          <w:lang w:val="zh-CN"/>
        </w:rPr>
        <w:t>和北京条约。</w:t>
      </w:r>
    </w:p>
    <w:p w:rsidR="00E66D6C" w:rsidRDefault="000F5EE6" w:rsidP="006F799B">
      <w:pPr>
        <w:numPr>
          <w:ilvl w:val="0"/>
          <w:numId w:val="1"/>
        </w:numPr>
        <w:spacing w:afterLines="50" w:after="120" w:line="340" w:lineRule="atLeast"/>
        <w:ind w:left="0" w:firstLine="0"/>
        <w:jc w:val="both"/>
        <w:rPr>
          <w:rFonts w:ascii="SimSun" w:hAnsi="SimSun"/>
          <w:sz w:val="21"/>
          <w:szCs w:val="24"/>
        </w:rPr>
      </w:pPr>
      <w:r w:rsidRPr="00E66D6C">
        <w:rPr>
          <w:rFonts w:ascii="SimSun" w:hAnsi="SimSun" w:cs="SimSun" w:hint="eastAsia"/>
          <w:sz w:val="21"/>
          <w:szCs w:val="24"/>
          <w:lang w:val="zh-CN"/>
        </w:rPr>
        <w:t>希腊代表团代表</w:t>
      </w:r>
      <w:r w:rsidRPr="00E66D6C">
        <w:rPr>
          <w:rFonts w:ascii="SimSun" w:hAnsi="SimSun" w:cstheme="minorBidi"/>
          <w:sz w:val="21"/>
          <w:szCs w:val="24"/>
          <w:lang w:val="zh-CN"/>
        </w:rPr>
        <w:t>B</w:t>
      </w:r>
      <w:r w:rsidRPr="00E66D6C">
        <w:rPr>
          <w:rFonts w:ascii="SimSun" w:hAnsi="SimSun" w:cs="SimSun" w:hint="eastAsia"/>
          <w:sz w:val="21"/>
          <w:szCs w:val="24"/>
          <w:lang w:val="zh-CN"/>
        </w:rPr>
        <w:t>集团发言时重申了及时就数字时代广播组织的有效保护建立国际法律框架的必要性，这与每天不断变化的环境相契合。考虑到这一点，</w:t>
      </w:r>
      <w:r w:rsidRPr="00E66D6C">
        <w:rPr>
          <w:rFonts w:ascii="SimSun" w:hAnsi="SimSun" w:cstheme="minorBidi"/>
          <w:sz w:val="21"/>
          <w:szCs w:val="24"/>
          <w:lang w:val="zh-CN"/>
        </w:rPr>
        <w:t>B</w:t>
      </w:r>
      <w:r w:rsidRPr="00E66D6C">
        <w:rPr>
          <w:rFonts w:ascii="SimSun" w:hAnsi="SimSun" w:cs="SimSun" w:hint="eastAsia"/>
          <w:sz w:val="21"/>
          <w:szCs w:val="24"/>
          <w:lang w:val="zh-CN"/>
        </w:rPr>
        <w:t>集团感谢曾在以往的宣讲会中对研究更新作出贡献的技术专家，其研究涵盖了广泛的地理区域。这些举措对在技术层面深入了解环境趋势、其现状及必须关注领域而言非常有用。各代表团必须基于在会议上听到的评论，进一步阐述自己对法律方面的理解。就此而言，继续以主席的文件为起点开展讨论及继续讨论技术性的工作文件，将是务实、有效的前进方向。应当牢记，关键阶段是主题事项从技术理解转变为法律理解和语言，其中包括条约案文。因此，应适当考虑在会议期间任何类别的举措，以最大程度地利用这些技术举措，推进条约的谈判进程。此外，应当认识到，会议已经达到可以认真考虑以往讨论中所讨论想法的阶段，而这可能是促使委员会达成共识的妥协方法。</w:t>
      </w:r>
      <w:r w:rsidRPr="00E66D6C">
        <w:rPr>
          <w:rFonts w:ascii="SimSun" w:hAnsi="SimSun" w:cstheme="minorBidi"/>
          <w:sz w:val="21"/>
          <w:szCs w:val="24"/>
          <w:lang w:val="zh-CN"/>
        </w:rPr>
        <w:t>B</w:t>
      </w:r>
      <w:r w:rsidRPr="00E66D6C">
        <w:rPr>
          <w:rFonts w:ascii="SimSun" w:hAnsi="SimSun" w:cs="SimSun" w:hint="eastAsia"/>
          <w:sz w:val="21"/>
          <w:szCs w:val="24"/>
          <w:lang w:val="zh-CN"/>
        </w:rPr>
        <w:t>集团承诺继续参与相关活动并作出贡献，以实现数字时代有效保护广播组织。</w:t>
      </w:r>
    </w:p>
    <w:p w:rsidR="00E66D6C" w:rsidRDefault="000F5EE6" w:rsidP="006F799B">
      <w:pPr>
        <w:numPr>
          <w:ilvl w:val="0"/>
          <w:numId w:val="1"/>
        </w:numPr>
        <w:spacing w:afterLines="50" w:after="120" w:line="340" w:lineRule="atLeast"/>
        <w:ind w:left="0" w:firstLine="0"/>
        <w:jc w:val="both"/>
        <w:rPr>
          <w:rFonts w:ascii="SimSun" w:hAnsi="SimSun"/>
          <w:sz w:val="21"/>
          <w:szCs w:val="24"/>
        </w:rPr>
      </w:pPr>
      <w:r w:rsidRPr="00E66D6C">
        <w:rPr>
          <w:rFonts w:ascii="SimSun" w:hAnsi="SimSun" w:cs="SimSun" w:hint="eastAsia"/>
          <w:sz w:val="21"/>
          <w:szCs w:val="24"/>
          <w:lang w:val="zh-CN"/>
        </w:rPr>
        <w:t>摩纳哥代表团表示赞同希腊代表团代表</w:t>
      </w:r>
      <w:r w:rsidRPr="00E66D6C">
        <w:rPr>
          <w:rFonts w:ascii="SimSun" w:hAnsi="SimSun" w:cstheme="minorBidi"/>
          <w:sz w:val="21"/>
          <w:szCs w:val="24"/>
          <w:lang w:val="zh-CN"/>
        </w:rPr>
        <w:t>B</w:t>
      </w:r>
      <w:r w:rsidRPr="00E66D6C">
        <w:rPr>
          <w:rFonts w:ascii="SimSun" w:hAnsi="SimSun" w:cs="SimSun" w:hint="eastAsia"/>
          <w:sz w:val="21"/>
          <w:szCs w:val="24"/>
          <w:lang w:val="zh-CN"/>
        </w:rPr>
        <w:t>集团发言。技术背景处于不断变化中，暗示着结构性变化，包括广播领域的改变。该代表团对更新广播组织保护非常感兴趣，希望与该行业的技术变革带来的挑战，以及产生的新消费趋势保持一致。广播一直深受所有这些变化的影响且需要现代社会给予的保护，适应二十一世纪的技术发展。</w:t>
      </w:r>
      <w:r w:rsidRPr="00E66D6C">
        <w:rPr>
          <w:rFonts w:ascii="SimSun" w:hAnsi="SimSun" w:cstheme="minorBidi"/>
          <w:sz w:val="21"/>
          <w:szCs w:val="24"/>
          <w:lang w:val="zh-CN"/>
        </w:rPr>
        <w:t>SCCR</w:t>
      </w:r>
      <w:r w:rsidRPr="00E66D6C">
        <w:rPr>
          <w:rFonts w:ascii="SimSun" w:hAnsi="SimSun" w:cs="SimSun" w:hint="eastAsia"/>
          <w:sz w:val="21"/>
          <w:szCs w:val="24"/>
          <w:lang w:val="zh-CN"/>
        </w:rPr>
        <w:t>应推动工作取得进展，争取达成关于保护广播组织的公平协议。该代表团希望</w:t>
      </w:r>
      <w:r w:rsidRPr="00E66D6C">
        <w:rPr>
          <w:rFonts w:ascii="SimSun" w:hAnsi="SimSun" w:cstheme="minorBidi"/>
          <w:sz w:val="21"/>
          <w:szCs w:val="24"/>
          <w:lang w:val="zh-CN"/>
        </w:rPr>
        <w:t>SCCR</w:t>
      </w:r>
      <w:r w:rsidRPr="00E66D6C">
        <w:rPr>
          <w:rFonts w:ascii="SimSun" w:hAnsi="SimSun" w:cs="SimSun" w:hint="eastAsia"/>
          <w:sz w:val="21"/>
          <w:szCs w:val="24"/>
          <w:lang w:val="zh-CN"/>
        </w:rPr>
        <w:t>积极采纳将向联合国大会提出的建议，以便很快召开外交会议。</w:t>
      </w:r>
    </w:p>
    <w:p w:rsidR="00E66D6C" w:rsidRDefault="00EF0166" w:rsidP="006F799B">
      <w:pPr>
        <w:numPr>
          <w:ilvl w:val="0"/>
          <w:numId w:val="1"/>
        </w:numPr>
        <w:spacing w:afterLines="50" w:after="120" w:line="340" w:lineRule="atLeast"/>
        <w:ind w:left="0" w:firstLine="0"/>
        <w:jc w:val="both"/>
        <w:rPr>
          <w:rFonts w:ascii="SimSun" w:hAnsi="SimSun"/>
          <w:sz w:val="21"/>
          <w:szCs w:val="24"/>
        </w:rPr>
      </w:pPr>
      <w:r>
        <w:rPr>
          <w:rFonts w:ascii="SimSun" w:hAnsi="SimSun" w:cs="SimSun" w:hint="eastAsia"/>
          <w:sz w:val="21"/>
          <w:szCs w:val="24"/>
          <w:lang w:val="zh-CN"/>
        </w:rPr>
        <w:t>美利坚合众国</w:t>
      </w:r>
      <w:r w:rsidR="000F5EE6" w:rsidRPr="00E66D6C">
        <w:rPr>
          <w:rFonts w:ascii="SimSun" w:hAnsi="SimSun" w:cs="SimSun" w:hint="eastAsia"/>
          <w:sz w:val="21"/>
          <w:szCs w:val="24"/>
          <w:lang w:val="zh-CN"/>
        </w:rPr>
        <w:t>代表团指出，在</w:t>
      </w:r>
      <w:r w:rsidR="000F5EE6" w:rsidRPr="00E66D6C">
        <w:rPr>
          <w:rFonts w:ascii="SimSun" w:hAnsi="SimSun" w:cstheme="minorBidi"/>
          <w:sz w:val="21"/>
          <w:szCs w:val="24"/>
          <w:lang w:val="zh-CN"/>
        </w:rPr>
        <w:t>SCCR</w:t>
      </w:r>
      <w:r w:rsidR="000F5EE6" w:rsidRPr="00E66D6C">
        <w:rPr>
          <w:rFonts w:ascii="SimSun" w:hAnsi="SimSun" w:cs="SimSun" w:hint="eastAsia"/>
          <w:sz w:val="21"/>
          <w:szCs w:val="24"/>
          <w:lang w:val="zh-CN"/>
        </w:rPr>
        <w:t>最近两次会议上，他们已花费大量时间，澄清之前已讨论的各种提案，并对广播组织运作所在的不断变化的环境有更深入的了解。确定目标明确的权利，授权通过任何媒体向公众实时转发广播信号的方法得到了越来越多的支持。该代表团感谢主席在编制</w:t>
      </w:r>
      <w:r w:rsidR="000F5EE6" w:rsidRPr="00E66D6C">
        <w:rPr>
          <w:rFonts w:ascii="SimSun" w:hAnsi="SimSun"/>
          <w:sz w:val="21"/>
          <w:szCs w:val="24"/>
          <w:lang w:val="zh-CN"/>
        </w:rPr>
        <w:t>“</w:t>
      </w:r>
      <w:r w:rsidR="000F5EE6" w:rsidRPr="00E66D6C">
        <w:rPr>
          <w:rFonts w:ascii="SimSun" w:hAnsi="SimSun" w:cs="SimSun" w:hint="eastAsia"/>
          <w:sz w:val="21"/>
          <w:szCs w:val="24"/>
          <w:lang w:val="zh-CN"/>
        </w:rPr>
        <w:t>有关定义、保护对象和授予权利的合并案文</w:t>
      </w:r>
      <w:r w:rsidR="000F5EE6" w:rsidRPr="00E66D6C">
        <w:rPr>
          <w:rFonts w:ascii="SimSun" w:hAnsi="SimSun"/>
          <w:sz w:val="21"/>
          <w:szCs w:val="24"/>
          <w:lang w:val="zh-CN"/>
        </w:rPr>
        <w:t>”</w:t>
      </w:r>
      <w:r w:rsidR="000F5EE6" w:rsidRPr="00E66D6C">
        <w:rPr>
          <w:rFonts w:ascii="SimSun" w:hAnsi="SimSun" w:cs="SimSun" w:hint="eastAsia"/>
          <w:sz w:val="21"/>
          <w:szCs w:val="24"/>
          <w:lang w:val="zh-CN"/>
        </w:rPr>
        <w:t>中作出的周到全面、富有成效的工作。该案文是</w:t>
      </w:r>
      <w:r w:rsidR="000F5EE6" w:rsidRPr="00E66D6C">
        <w:rPr>
          <w:rFonts w:ascii="SimSun" w:hAnsi="SimSun" w:cstheme="minorBidi"/>
          <w:sz w:val="21"/>
          <w:szCs w:val="24"/>
          <w:lang w:val="zh-CN"/>
        </w:rPr>
        <w:t>SCCR</w:t>
      </w:r>
      <w:r w:rsidR="000F5EE6" w:rsidRPr="00E66D6C">
        <w:rPr>
          <w:rFonts w:ascii="SimSun" w:hAnsi="SimSun" w:cs="SimSun" w:hint="eastAsia"/>
          <w:sz w:val="21"/>
          <w:szCs w:val="24"/>
          <w:lang w:val="zh-CN"/>
        </w:rPr>
        <w:t>在这一方面取得进展的最佳途径。然而，该草案相当简单，并未反映以往讨论中已经作出一定程度阐明的所有主题。该代表团期望有机会提出一些补充和修正，以便草案更充分地展现</w:t>
      </w:r>
      <w:r w:rsidR="000F5EE6" w:rsidRPr="00E66D6C">
        <w:rPr>
          <w:rFonts w:ascii="SimSun" w:hAnsi="SimSun" w:cstheme="minorBidi"/>
          <w:sz w:val="21"/>
          <w:szCs w:val="24"/>
          <w:lang w:val="zh-CN"/>
        </w:rPr>
        <w:t>SCCR</w:t>
      </w:r>
      <w:r w:rsidR="000F5EE6" w:rsidRPr="00E66D6C">
        <w:rPr>
          <w:rFonts w:ascii="SimSun" w:hAnsi="SimSun" w:cs="SimSun" w:hint="eastAsia"/>
          <w:sz w:val="21"/>
          <w:szCs w:val="24"/>
          <w:lang w:val="zh-CN"/>
        </w:rPr>
        <w:t>取得的进展。该代表团已做好准备，积极努力尽可能多地解决未决问题，并继续努力制定可以作为有效谈判基础的单一案文。</w:t>
      </w:r>
    </w:p>
    <w:p w:rsidR="00E66D6C" w:rsidRDefault="000F5EE6" w:rsidP="006F799B">
      <w:pPr>
        <w:numPr>
          <w:ilvl w:val="0"/>
          <w:numId w:val="1"/>
        </w:numPr>
        <w:spacing w:afterLines="50" w:after="120" w:line="340" w:lineRule="atLeast"/>
        <w:ind w:left="0" w:firstLine="0"/>
        <w:jc w:val="both"/>
        <w:rPr>
          <w:rFonts w:ascii="SimSun" w:hAnsi="SimSun"/>
          <w:sz w:val="21"/>
          <w:szCs w:val="24"/>
        </w:rPr>
      </w:pPr>
      <w:r w:rsidRPr="00E66D6C">
        <w:rPr>
          <w:rFonts w:ascii="SimSun" w:hAnsi="SimSun" w:cs="SimSun" w:hint="eastAsia"/>
          <w:sz w:val="21"/>
          <w:szCs w:val="24"/>
          <w:lang w:val="zh-CN"/>
        </w:rPr>
        <w:t>伊朗</w:t>
      </w:r>
      <w:r w:rsidR="00A70768">
        <w:rPr>
          <w:rFonts w:ascii="SimSun" w:hAnsi="SimSun" w:cs="SimSun" w:hint="eastAsia"/>
          <w:sz w:val="21"/>
          <w:szCs w:val="24"/>
          <w:lang w:val="zh-CN"/>
        </w:rPr>
        <w:t>(</w:t>
      </w:r>
      <w:r w:rsidRPr="00E66D6C">
        <w:rPr>
          <w:rFonts w:ascii="SimSun" w:hAnsi="SimSun" w:cs="SimSun" w:hint="eastAsia"/>
          <w:sz w:val="21"/>
          <w:szCs w:val="24"/>
          <w:lang w:val="zh-CN"/>
        </w:rPr>
        <w:t>伊斯兰共和国</w:t>
      </w:r>
      <w:r w:rsidR="00A70768">
        <w:rPr>
          <w:rFonts w:ascii="SimSun" w:hAnsi="SimSun" w:cs="SimSun" w:hint="eastAsia"/>
          <w:sz w:val="21"/>
          <w:szCs w:val="24"/>
          <w:lang w:val="zh-CN"/>
        </w:rPr>
        <w:t>)</w:t>
      </w:r>
      <w:r w:rsidRPr="00E66D6C">
        <w:rPr>
          <w:rFonts w:ascii="SimSun" w:hAnsi="SimSun" w:cs="SimSun" w:hint="eastAsia"/>
          <w:sz w:val="21"/>
          <w:szCs w:val="24"/>
          <w:lang w:val="zh-CN"/>
        </w:rPr>
        <w:t>代表团赞同印度代表团代表亚太集团的发言。它非常重视继续根据</w:t>
      </w:r>
      <w:r w:rsidRPr="00E66D6C">
        <w:rPr>
          <w:rFonts w:ascii="SimSun" w:hAnsi="SimSun" w:cstheme="minorBidi"/>
          <w:sz w:val="21"/>
          <w:szCs w:val="24"/>
          <w:lang w:val="zh-CN"/>
        </w:rPr>
        <w:t>2007</w:t>
      </w:r>
      <w:r w:rsidRPr="00E66D6C">
        <w:rPr>
          <w:rFonts w:ascii="SimSun" w:hAnsi="SimSun" w:cs="SimSun" w:hint="eastAsia"/>
          <w:sz w:val="21"/>
          <w:szCs w:val="24"/>
          <w:lang w:val="zh-CN"/>
        </w:rPr>
        <w:t>年联合国大会授权，推动向传统意义上的广播组织提供信号保护的工作，从而制定出保护广播组织免遭信号盗播的法律框架。</w:t>
      </w:r>
      <w:r w:rsidRPr="00E66D6C">
        <w:rPr>
          <w:rFonts w:ascii="SimSun" w:hAnsi="SimSun" w:cstheme="minorBidi"/>
          <w:sz w:val="21"/>
          <w:szCs w:val="24"/>
          <w:lang w:val="zh-CN"/>
        </w:rPr>
        <w:t>SCCR</w:t>
      </w:r>
      <w:r w:rsidRPr="00E66D6C">
        <w:rPr>
          <w:rFonts w:ascii="SimSun" w:hAnsi="SimSun" w:cs="SimSun" w:hint="eastAsia"/>
          <w:sz w:val="21"/>
          <w:szCs w:val="24"/>
          <w:lang w:val="zh-CN"/>
        </w:rPr>
        <w:t>不应通过建议的法律框架，向广播公司提供第二层保护。此外，不应限制社会自由获取知识和信息的权利，以制定出平衡权利持有人、广播公司和社会大众权益的条约。各代表团普遍认同有必要制定条约。而且最重要的是，条约应当是基于信号的条约，这一点也达成了共识。随着案文编制谈判已经取得部分积极进展，各成员国应共同努力找到前进的方向，并解决态度上的分歧。需要在建议广播条约中，就目标、具体范围和授予权利达成共同协定。该代表团对主席的建议案文表示欢迎。</w:t>
      </w:r>
    </w:p>
    <w:p w:rsidR="00E66D6C" w:rsidRDefault="000F5EE6" w:rsidP="006F799B">
      <w:pPr>
        <w:numPr>
          <w:ilvl w:val="0"/>
          <w:numId w:val="1"/>
        </w:numPr>
        <w:spacing w:afterLines="50" w:after="120" w:line="340" w:lineRule="atLeast"/>
        <w:ind w:left="0" w:firstLine="0"/>
        <w:jc w:val="both"/>
        <w:rPr>
          <w:rFonts w:ascii="SimSun" w:hAnsi="SimSun"/>
          <w:sz w:val="21"/>
          <w:szCs w:val="24"/>
        </w:rPr>
      </w:pPr>
      <w:r w:rsidRPr="00E66D6C">
        <w:rPr>
          <w:rFonts w:ascii="SimSun" w:hAnsi="SimSun" w:cs="SimSun" w:hint="eastAsia"/>
          <w:sz w:val="21"/>
          <w:szCs w:val="24"/>
          <w:lang w:val="zh-CN"/>
        </w:rPr>
        <w:t>阿根廷代表团指出，广播组织保护条约是优先事项。过去数十年的技术进步意味着更新条约中包含的保护是绝对必要的。曾经有一些条约支持更新和保护制作方、艺术家和演出作品的权利，但广播组织数十年来一直在等待改变。该代表团表示欣赏</w:t>
      </w:r>
      <w:r w:rsidRPr="00E66D6C">
        <w:rPr>
          <w:rFonts w:ascii="SimSun" w:hAnsi="SimSun"/>
          <w:sz w:val="21"/>
          <w:szCs w:val="24"/>
          <w:lang w:val="zh-CN"/>
        </w:rPr>
        <w:t>“</w:t>
      </w:r>
      <w:r w:rsidRPr="00E66D6C">
        <w:rPr>
          <w:rFonts w:ascii="SimSun" w:hAnsi="SimSun" w:cs="SimSun" w:hint="eastAsia"/>
          <w:sz w:val="21"/>
          <w:szCs w:val="24"/>
          <w:lang w:val="zh-CN"/>
        </w:rPr>
        <w:t>有关定义、保护对象和授予权利的合并案文</w:t>
      </w:r>
      <w:r w:rsidRPr="00E66D6C">
        <w:rPr>
          <w:rFonts w:ascii="SimSun" w:hAnsi="SimSun"/>
          <w:sz w:val="21"/>
          <w:szCs w:val="24"/>
          <w:lang w:val="zh-CN"/>
        </w:rPr>
        <w:t>”</w:t>
      </w:r>
      <w:r w:rsidRPr="00E66D6C">
        <w:rPr>
          <w:rFonts w:ascii="SimSun" w:hAnsi="SimSun" w:cs="SimSun" w:hint="eastAsia"/>
          <w:sz w:val="21"/>
          <w:szCs w:val="24"/>
          <w:lang w:val="zh-CN"/>
        </w:rPr>
        <w:t>，并将在之后发表具体的评论。它希望</w:t>
      </w:r>
      <w:r w:rsidRPr="00E66D6C">
        <w:rPr>
          <w:rFonts w:ascii="SimSun" w:hAnsi="SimSun" w:cstheme="minorBidi"/>
          <w:sz w:val="21"/>
          <w:szCs w:val="24"/>
          <w:lang w:val="zh-CN"/>
        </w:rPr>
        <w:t>SCCR</w:t>
      </w:r>
      <w:r w:rsidRPr="00E66D6C">
        <w:rPr>
          <w:rFonts w:ascii="SimSun" w:hAnsi="SimSun" w:cs="SimSun" w:hint="eastAsia"/>
          <w:sz w:val="21"/>
          <w:szCs w:val="24"/>
          <w:lang w:val="zh-CN"/>
        </w:rPr>
        <w:t>将在会议中取得实质性进展，并能够召集外交会议，以采纳广播组织权利保护条约。</w:t>
      </w:r>
    </w:p>
    <w:p w:rsidR="00E66D6C" w:rsidRDefault="000F5EE6" w:rsidP="006F799B">
      <w:pPr>
        <w:numPr>
          <w:ilvl w:val="0"/>
          <w:numId w:val="1"/>
        </w:numPr>
        <w:spacing w:afterLines="50" w:after="120" w:line="340" w:lineRule="atLeast"/>
        <w:ind w:left="0" w:firstLine="0"/>
        <w:jc w:val="both"/>
        <w:rPr>
          <w:rFonts w:ascii="SimSun" w:hAnsi="SimSun"/>
          <w:sz w:val="21"/>
          <w:szCs w:val="24"/>
        </w:rPr>
      </w:pPr>
      <w:r w:rsidRPr="00E66D6C">
        <w:rPr>
          <w:rFonts w:ascii="SimSun" w:hAnsi="SimSun" w:cs="SimSun" w:hint="eastAsia"/>
          <w:sz w:val="21"/>
          <w:szCs w:val="24"/>
          <w:lang w:val="zh-CN"/>
        </w:rPr>
        <w:t>厄瓜多尔代表团赞同巴西代表团代表</w:t>
      </w:r>
      <w:r w:rsidRPr="00E66D6C">
        <w:rPr>
          <w:rFonts w:ascii="SimSun" w:hAnsi="SimSun" w:cstheme="minorBidi"/>
          <w:sz w:val="21"/>
          <w:szCs w:val="24"/>
          <w:lang w:val="zh-CN"/>
        </w:rPr>
        <w:t>GRULAC</w:t>
      </w:r>
      <w:r w:rsidRPr="00E66D6C">
        <w:rPr>
          <w:rFonts w:ascii="SimSun" w:hAnsi="SimSun" w:cs="SimSun" w:hint="eastAsia"/>
          <w:sz w:val="21"/>
          <w:szCs w:val="24"/>
          <w:lang w:val="zh-CN"/>
        </w:rPr>
        <w:t>的发言。它对</w:t>
      </w:r>
      <w:r w:rsidRPr="00E66D6C">
        <w:rPr>
          <w:rFonts w:ascii="SimSun" w:hAnsi="SimSun" w:cstheme="minorBidi"/>
          <w:sz w:val="21"/>
          <w:szCs w:val="24"/>
          <w:lang w:val="zh-CN"/>
        </w:rPr>
        <w:t>SCCR</w:t>
      </w:r>
      <w:r w:rsidRPr="00E66D6C">
        <w:rPr>
          <w:rFonts w:ascii="SimSun" w:hAnsi="SimSun" w:cs="SimSun" w:hint="eastAsia"/>
          <w:sz w:val="21"/>
          <w:szCs w:val="24"/>
          <w:lang w:val="zh-CN"/>
        </w:rPr>
        <w:t>第</w:t>
      </w:r>
      <w:r w:rsidRPr="00E66D6C">
        <w:rPr>
          <w:rFonts w:ascii="SimSun" w:hAnsi="SimSun" w:cstheme="minorBidi"/>
          <w:sz w:val="21"/>
          <w:szCs w:val="24"/>
          <w:lang w:val="zh-CN"/>
        </w:rPr>
        <w:t>30</w:t>
      </w:r>
      <w:r w:rsidRPr="00E66D6C">
        <w:rPr>
          <w:rFonts w:ascii="SimSun" w:hAnsi="SimSun" w:cs="SimSun" w:hint="eastAsia"/>
          <w:sz w:val="21"/>
          <w:szCs w:val="24"/>
          <w:lang w:val="zh-CN"/>
        </w:rPr>
        <w:t>次会议完成的工作表示赞赏，并认为这是持续开展工作的重要基础。上周在哥伦比亚召开的会议已经确认广播组织的重要性及其与内容创建者间的关系。对各代表团而言，对该议程项目开展具有建设性的讨论至关重要。</w:t>
      </w:r>
    </w:p>
    <w:p w:rsidR="00E66D6C" w:rsidRDefault="000F5EE6" w:rsidP="006F799B">
      <w:pPr>
        <w:numPr>
          <w:ilvl w:val="0"/>
          <w:numId w:val="1"/>
        </w:numPr>
        <w:spacing w:afterLines="50" w:after="120" w:line="340" w:lineRule="atLeast"/>
        <w:ind w:left="0" w:firstLine="0"/>
        <w:jc w:val="both"/>
        <w:rPr>
          <w:rFonts w:ascii="SimSun" w:hAnsi="SimSun"/>
          <w:sz w:val="21"/>
          <w:szCs w:val="24"/>
        </w:rPr>
      </w:pPr>
      <w:r w:rsidRPr="00E66D6C">
        <w:rPr>
          <w:rFonts w:ascii="SimSun" w:hAnsi="SimSun"/>
          <w:sz w:val="21"/>
          <w:szCs w:val="24"/>
          <w:lang w:val="zh-CN" w:bidi="zh-CN"/>
        </w:rPr>
        <w:t>主席邀请厄瓜多尔代表团以副主席身份协助</w:t>
      </w:r>
      <w:r w:rsidRPr="00E66D6C">
        <w:rPr>
          <w:rFonts w:ascii="SimSun" w:hAnsi="SimSun" w:cstheme="minorBidi"/>
          <w:sz w:val="21"/>
          <w:szCs w:val="24"/>
          <w:lang w:val="zh-CN" w:bidi="zh-CN"/>
        </w:rPr>
        <w:t>SCCR</w:t>
      </w:r>
      <w:r w:rsidRPr="00E66D6C">
        <w:rPr>
          <w:rFonts w:ascii="SimSun" w:hAnsi="SimSun"/>
          <w:sz w:val="21"/>
          <w:szCs w:val="24"/>
          <w:lang w:val="zh-CN" w:bidi="zh-CN"/>
        </w:rPr>
        <w:t>，因为该代表团在以往会议上发挥了非常</w:t>
      </w:r>
      <w:r w:rsidRPr="00E66D6C">
        <w:rPr>
          <w:rFonts w:ascii="SimSun" w:hAnsi="SimSun" w:hint="eastAsia"/>
          <w:sz w:val="21"/>
          <w:szCs w:val="24"/>
          <w:lang w:val="zh-CN" w:bidi="zh-CN"/>
        </w:rPr>
        <w:t>重要的</w:t>
      </w:r>
      <w:r w:rsidRPr="00E66D6C">
        <w:rPr>
          <w:rFonts w:ascii="SimSun" w:hAnsi="SimSun"/>
          <w:sz w:val="21"/>
          <w:szCs w:val="24"/>
          <w:lang w:val="zh-CN" w:bidi="zh-CN"/>
        </w:rPr>
        <w:t>作用，包括在全体会议和</w:t>
      </w:r>
      <w:r w:rsidRPr="006F799B">
        <w:rPr>
          <w:rFonts w:ascii="SimSun" w:hAnsi="SimSun" w:cs="SimSun"/>
          <w:sz w:val="21"/>
          <w:szCs w:val="24"/>
          <w:lang w:val="zh-CN"/>
        </w:rPr>
        <w:t>地区</w:t>
      </w:r>
      <w:r w:rsidRPr="00E66D6C">
        <w:rPr>
          <w:rFonts w:ascii="SimSun" w:hAnsi="SimSun"/>
          <w:sz w:val="21"/>
          <w:szCs w:val="24"/>
          <w:lang w:val="zh-CN" w:bidi="zh-CN"/>
        </w:rPr>
        <w:t>协调员会议。</w:t>
      </w:r>
    </w:p>
    <w:p w:rsidR="00E66D6C" w:rsidRDefault="000F5EE6" w:rsidP="006F799B">
      <w:pPr>
        <w:numPr>
          <w:ilvl w:val="0"/>
          <w:numId w:val="1"/>
        </w:numPr>
        <w:spacing w:afterLines="50" w:after="120" w:line="340" w:lineRule="atLeast"/>
        <w:ind w:left="0" w:firstLine="0"/>
        <w:jc w:val="both"/>
        <w:rPr>
          <w:rFonts w:ascii="SimSun" w:hAnsi="SimSun"/>
          <w:sz w:val="21"/>
          <w:szCs w:val="24"/>
        </w:rPr>
      </w:pPr>
      <w:r w:rsidRPr="00E66D6C">
        <w:rPr>
          <w:rFonts w:ascii="SimSun" w:hAnsi="SimSun"/>
          <w:sz w:val="21"/>
          <w:szCs w:val="24"/>
          <w:lang w:val="zh-CN" w:bidi="zh-CN"/>
        </w:rPr>
        <w:t>亚美尼亚代表团表示</w:t>
      </w:r>
      <w:r w:rsidRPr="00E66D6C">
        <w:rPr>
          <w:rFonts w:ascii="SimSun" w:hAnsi="SimSun" w:hint="eastAsia"/>
          <w:sz w:val="21"/>
          <w:szCs w:val="24"/>
          <w:lang w:val="zh-CN" w:bidi="zh-CN"/>
        </w:rPr>
        <w:t>其</w:t>
      </w:r>
      <w:r w:rsidRPr="00E66D6C">
        <w:rPr>
          <w:rFonts w:ascii="SimSun" w:hAnsi="SimSun"/>
          <w:sz w:val="21"/>
          <w:szCs w:val="24"/>
          <w:lang w:val="zh-CN" w:bidi="zh-CN"/>
        </w:rPr>
        <w:t>赞赏对数字世界广播组织条约的重视。这应会通过扩大广播组织的权利，确保对任何非法</w:t>
      </w:r>
      <w:r w:rsidRPr="006F799B">
        <w:rPr>
          <w:rFonts w:ascii="SimSun" w:hAnsi="SimSun" w:cs="SimSun"/>
          <w:sz w:val="21"/>
          <w:szCs w:val="24"/>
          <w:lang w:val="zh-CN"/>
        </w:rPr>
        <w:t>使用</w:t>
      </w:r>
      <w:r w:rsidRPr="00E66D6C">
        <w:rPr>
          <w:rFonts w:ascii="SimSun" w:hAnsi="SimSun"/>
          <w:sz w:val="21"/>
          <w:szCs w:val="24"/>
          <w:lang w:val="zh-CN" w:bidi="zh-CN"/>
        </w:rPr>
        <w:t>或非法广播作出必要防范。而针对国际层面的广播组织建立适当和有效的保护，以</w:t>
      </w:r>
      <w:r w:rsidRPr="00E66D6C">
        <w:rPr>
          <w:rFonts w:ascii="SimSun" w:hAnsi="SimSun" w:hint="eastAsia"/>
          <w:sz w:val="21"/>
          <w:szCs w:val="24"/>
          <w:lang w:val="zh-CN" w:bidi="zh-CN"/>
        </w:rPr>
        <w:t>防止</w:t>
      </w:r>
      <w:r w:rsidRPr="00E66D6C">
        <w:rPr>
          <w:rFonts w:ascii="SimSun" w:hAnsi="SimSun"/>
          <w:sz w:val="21"/>
          <w:szCs w:val="24"/>
          <w:lang w:val="zh-CN" w:bidi="zh-CN"/>
        </w:rPr>
        <w:t>未经授权使用信号</w:t>
      </w:r>
      <w:r w:rsidRPr="00E66D6C">
        <w:rPr>
          <w:rFonts w:ascii="SimSun" w:hAnsi="SimSun" w:hint="eastAsia"/>
          <w:sz w:val="21"/>
          <w:szCs w:val="24"/>
          <w:lang w:val="zh-CN" w:bidi="zh-CN"/>
        </w:rPr>
        <w:t>，是必要且迫切的任务</w:t>
      </w:r>
      <w:r w:rsidRPr="00E66D6C">
        <w:rPr>
          <w:rFonts w:ascii="SimSun" w:hAnsi="SimSun"/>
          <w:sz w:val="21"/>
          <w:szCs w:val="24"/>
          <w:lang w:val="zh-CN" w:bidi="zh-CN"/>
        </w:rPr>
        <w:t>。</w:t>
      </w:r>
    </w:p>
    <w:p w:rsidR="00E66D6C" w:rsidRDefault="000F5EE6" w:rsidP="006F799B">
      <w:pPr>
        <w:numPr>
          <w:ilvl w:val="0"/>
          <w:numId w:val="1"/>
        </w:numPr>
        <w:spacing w:afterLines="50" w:after="120" w:line="340" w:lineRule="atLeast"/>
        <w:ind w:left="0" w:firstLine="0"/>
        <w:jc w:val="both"/>
        <w:rPr>
          <w:rFonts w:ascii="SimSun" w:hAnsi="SimSun"/>
          <w:sz w:val="21"/>
          <w:szCs w:val="24"/>
        </w:rPr>
      </w:pPr>
      <w:r w:rsidRPr="00E66D6C">
        <w:rPr>
          <w:rFonts w:ascii="SimSun" w:hAnsi="SimSun"/>
          <w:sz w:val="21"/>
          <w:szCs w:val="24"/>
          <w:lang w:val="zh-CN" w:bidi="zh-CN"/>
        </w:rPr>
        <w:t>尼日利亚代表团表示赞同非洲集团就</w:t>
      </w:r>
      <w:r w:rsidRPr="00E66D6C">
        <w:rPr>
          <w:rFonts w:ascii="SimSun" w:hAnsi="SimSun" w:cstheme="minorBidi"/>
          <w:sz w:val="21"/>
          <w:szCs w:val="24"/>
          <w:lang w:val="zh-CN" w:bidi="zh-CN"/>
        </w:rPr>
        <w:t>SCCR</w:t>
      </w:r>
      <w:r w:rsidRPr="00E66D6C">
        <w:rPr>
          <w:rFonts w:ascii="SimSun" w:hAnsi="SimSun"/>
          <w:sz w:val="21"/>
          <w:szCs w:val="24"/>
          <w:lang w:val="zh-CN" w:bidi="zh-CN"/>
        </w:rPr>
        <w:t>所有议程项目所做</w:t>
      </w:r>
      <w:r w:rsidRPr="00E66D6C">
        <w:rPr>
          <w:rFonts w:ascii="SimSun" w:hAnsi="SimSun" w:hint="eastAsia"/>
          <w:sz w:val="21"/>
          <w:szCs w:val="24"/>
          <w:lang w:val="zh-CN" w:bidi="zh-CN"/>
        </w:rPr>
        <w:t>的</w:t>
      </w:r>
      <w:r w:rsidRPr="00E66D6C">
        <w:rPr>
          <w:rFonts w:ascii="SimSun" w:hAnsi="SimSun"/>
          <w:sz w:val="21"/>
          <w:szCs w:val="24"/>
          <w:lang w:val="zh-CN" w:bidi="zh-CN"/>
        </w:rPr>
        <w:t>发言，包括广播组织的保护。它指出，</w:t>
      </w:r>
      <w:r w:rsidRPr="00E66D6C">
        <w:rPr>
          <w:rFonts w:ascii="SimSun" w:hAnsi="SimSun" w:cstheme="minorBidi"/>
          <w:sz w:val="21"/>
          <w:szCs w:val="24"/>
          <w:lang w:val="zh-CN" w:bidi="zh-CN"/>
        </w:rPr>
        <w:t>SCCR</w:t>
      </w:r>
      <w:r w:rsidRPr="00E66D6C">
        <w:rPr>
          <w:rFonts w:ascii="SimSun" w:hAnsi="SimSun"/>
          <w:sz w:val="21"/>
          <w:szCs w:val="24"/>
          <w:lang w:val="zh-CN" w:bidi="zh-CN"/>
        </w:rPr>
        <w:t>已经在广播</w:t>
      </w:r>
      <w:r w:rsidRPr="006F799B">
        <w:rPr>
          <w:rFonts w:ascii="SimSun" w:hAnsi="SimSun" w:cs="SimSun"/>
          <w:sz w:val="21"/>
          <w:szCs w:val="24"/>
          <w:lang w:val="zh-CN"/>
        </w:rPr>
        <w:t>组织</w:t>
      </w:r>
      <w:r w:rsidRPr="00E66D6C">
        <w:rPr>
          <w:rFonts w:ascii="SimSun" w:hAnsi="SimSun"/>
          <w:sz w:val="21"/>
          <w:szCs w:val="24"/>
          <w:lang w:val="zh-CN" w:bidi="zh-CN"/>
        </w:rPr>
        <w:t>保护方面取得进展，并对更新后的议程项目将在该</w:t>
      </w:r>
      <w:r w:rsidRPr="00E66D6C">
        <w:rPr>
          <w:rFonts w:ascii="SimSun" w:hAnsi="SimSun" w:hint="eastAsia"/>
          <w:sz w:val="21"/>
          <w:szCs w:val="24"/>
          <w:lang w:val="zh-CN" w:bidi="zh-CN"/>
        </w:rPr>
        <w:t>领域</w:t>
      </w:r>
      <w:r w:rsidRPr="00E66D6C">
        <w:rPr>
          <w:rFonts w:ascii="SimSun" w:hAnsi="SimSun"/>
          <w:sz w:val="21"/>
          <w:szCs w:val="24"/>
          <w:lang w:val="zh-CN" w:bidi="zh-CN"/>
        </w:rPr>
        <w:t>取得更多积极</w:t>
      </w:r>
      <w:r w:rsidRPr="00E66D6C">
        <w:rPr>
          <w:rFonts w:ascii="SimSun" w:hAnsi="SimSun" w:hint="eastAsia"/>
          <w:sz w:val="21"/>
          <w:szCs w:val="24"/>
          <w:lang w:val="zh-CN" w:bidi="zh-CN"/>
        </w:rPr>
        <w:t>成果</w:t>
      </w:r>
      <w:r w:rsidRPr="00E66D6C">
        <w:rPr>
          <w:rFonts w:ascii="SimSun" w:hAnsi="SimSun"/>
          <w:sz w:val="21"/>
          <w:szCs w:val="24"/>
          <w:lang w:val="zh-CN" w:bidi="zh-CN"/>
        </w:rPr>
        <w:t>保持乐观态度。就此而言，该代表团感谢主席编制关于“定义、保护对象和授予权利”的合并案文，这对推进</w:t>
      </w:r>
      <w:r w:rsidRPr="00E66D6C">
        <w:rPr>
          <w:rFonts w:ascii="SimSun" w:hAnsi="SimSun" w:cstheme="minorBidi"/>
          <w:sz w:val="21"/>
          <w:szCs w:val="24"/>
          <w:lang w:val="zh-CN" w:bidi="zh-CN"/>
        </w:rPr>
        <w:t>SCCR</w:t>
      </w:r>
      <w:r w:rsidRPr="00E66D6C">
        <w:rPr>
          <w:rFonts w:ascii="SimSun" w:hAnsi="SimSun"/>
          <w:sz w:val="21"/>
          <w:szCs w:val="24"/>
          <w:lang w:val="zh-CN" w:bidi="zh-CN"/>
        </w:rPr>
        <w:t>的工作非常必要。需要采纳灵活的方法，并考虑未来的技术发展，而且不损害广播内容的权利。该代表团非常高兴能以具有建设性的方式，在</w:t>
      </w:r>
      <w:r w:rsidRPr="00E66D6C">
        <w:rPr>
          <w:rFonts w:ascii="SimSun" w:hAnsi="SimSun" w:cstheme="minorBidi"/>
          <w:sz w:val="21"/>
          <w:szCs w:val="24"/>
          <w:lang w:val="zh-CN" w:bidi="zh-CN"/>
        </w:rPr>
        <w:t>SCCR</w:t>
      </w:r>
      <w:r w:rsidRPr="00E66D6C">
        <w:rPr>
          <w:rFonts w:ascii="SimSun" w:hAnsi="SimSun"/>
          <w:sz w:val="21"/>
          <w:szCs w:val="24"/>
          <w:lang w:val="zh-CN" w:bidi="zh-CN"/>
        </w:rPr>
        <w:t>协定工作计划范围内和基于</w:t>
      </w:r>
      <w:r w:rsidRPr="00E66D6C">
        <w:rPr>
          <w:rFonts w:ascii="SimSun" w:hAnsi="SimSun" w:cstheme="minorBidi"/>
          <w:sz w:val="21"/>
          <w:szCs w:val="24"/>
          <w:lang w:val="zh-CN" w:bidi="zh-CN"/>
        </w:rPr>
        <w:t>2007</w:t>
      </w:r>
      <w:r w:rsidRPr="00E66D6C">
        <w:rPr>
          <w:rFonts w:ascii="SimSun" w:hAnsi="SimSun"/>
          <w:sz w:val="21"/>
          <w:szCs w:val="24"/>
          <w:lang w:val="zh-CN" w:bidi="zh-CN"/>
        </w:rPr>
        <w:t>年</w:t>
      </w:r>
      <w:r w:rsidRPr="00E66D6C">
        <w:rPr>
          <w:rFonts w:ascii="SimSun" w:hAnsi="SimSun" w:cstheme="minorBidi"/>
          <w:sz w:val="21"/>
          <w:szCs w:val="24"/>
          <w:lang w:val="zh-CN" w:bidi="zh-CN"/>
        </w:rPr>
        <w:t>WIPO</w:t>
      </w:r>
      <w:r w:rsidRPr="00E66D6C">
        <w:rPr>
          <w:rFonts w:ascii="SimSun" w:hAnsi="SimSun"/>
          <w:sz w:val="21"/>
          <w:szCs w:val="24"/>
          <w:lang w:val="zh-CN" w:bidi="zh-CN"/>
        </w:rPr>
        <w:t>联合国大会提供的授权参与其中，尤其是对任何条约的草拟过程采用信号法。它持乐观态度，并期待能尽快实现外交会议的目标。</w:t>
      </w:r>
    </w:p>
    <w:p w:rsidR="00E66D6C" w:rsidRDefault="000F5EE6" w:rsidP="006F799B">
      <w:pPr>
        <w:numPr>
          <w:ilvl w:val="0"/>
          <w:numId w:val="1"/>
        </w:numPr>
        <w:spacing w:afterLines="50" w:after="120" w:line="340" w:lineRule="atLeast"/>
        <w:ind w:left="0" w:firstLine="0"/>
        <w:jc w:val="both"/>
        <w:rPr>
          <w:rFonts w:ascii="SimSun" w:hAnsi="SimSun"/>
          <w:sz w:val="21"/>
          <w:szCs w:val="24"/>
        </w:rPr>
      </w:pPr>
      <w:r w:rsidRPr="00E66D6C">
        <w:rPr>
          <w:rFonts w:ascii="SimSun" w:hAnsi="SimSun"/>
          <w:sz w:val="21"/>
          <w:szCs w:val="24"/>
          <w:lang w:val="zh-CN" w:bidi="zh-CN"/>
        </w:rPr>
        <w:t>哥伦比亚代表团表示，扩大对广播组织的保护及随着新技术的发展更新法律框架是非常重要的。另一项重要的事情是，提高标准</w:t>
      </w:r>
      <w:r w:rsidRPr="00E66D6C">
        <w:rPr>
          <w:rFonts w:ascii="SimSun" w:hAnsi="SimSun" w:hint="eastAsia"/>
          <w:sz w:val="21"/>
          <w:szCs w:val="24"/>
          <w:lang w:val="zh-CN" w:bidi="zh-CN"/>
        </w:rPr>
        <w:t>以将</w:t>
      </w:r>
      <w:r w:rsidRPr="00E66D6C">
        <w:rPr>
          <w:rFonts w:ascii="SimSun" w:hAnsi="SimSun"/>
          <w:sz w:val="21"/>
          <w:szCs w:val="24"/>
          <w:lang w:val="zh-CN" w:bidi="zh-CN"/>
        </w:rPr>
        <w:t>所有距离相关广播形式纳入保护框架中，</w:t>
      </w:r>
      <w:r w:rsidRPr="00E66D6C">
        <w:rPr>
          <w:rFonts w:ascii="SimSun" w:hAnsi="SimSun" w:hint="eastAsia"/>
          <w:sz w:val="21"/>
          <w:szCs w:val="24"/>
          <w:lang w:val="zh-CN" w:bidi="zh-CN"/>
        </w:rPr>
        <w:t>因此，行使该等权利可</w:t>
      </w:r>
      <w:r w:rsidRPr="00E66D6C">
        <w:rPr>
          <w:rFonts w:ascii="SimSun" w:hAnsi="SimSun"/>
          <w:sz w:val="21"/>
          <w:szCs w:val="24"/>
          <w:lang w:val="zh-CN" w:bidi="zh-CN"/>
        </w:rPr>
        <w:t>避免通过任何程序或任何转播类型</w:t>
      </w:r>
      <w:r w:rsidRPr="00E66D6C">
        <w:rPr>
          <w:rFonts w:ascii="SimSun" w:hAnsi="SimSun" w:hint="eastAsia"/>
          <w:sz w:val="21"/>
          <w:szCs w:val="24"/>
          <w:lang w:val="zh-CN" w:bidi="zh-CN"/>
        </w:rPr>
        <w:t>进行</w:t>
      </w:r>
      <w:r w:rsidRPr="00E66D6C">
        <w:rPr>
          <w:rFonts w:ascii="SimSun" w:hAnsi="SimSun"/>
          <w:sz w:val="21"/>
          <w:szCs w:val="24"/>
          <w:lang w:val="zh-CN" w:bidi="zh-CN"/>
        </w:rPr>
        <w:t>转播。</w:t>
      </w:r>
    </w:p>
    <w:p w:rsidR="00E66D6C" w:rsidRDefault="000F5EE6" w:rsidP="006F799B">
      <w:pPr>
        <w:numPr>
          <w:ilvl w:val="0"/>
          <w:numId w:val="1"/>
        </w:numPr>
        <w:spacing w:afterLines="50" w:after="120" w:line="340" w:lineRule="atLeast"/>
        <w:ind w:left="0" w:firstLine="0"/>
        <w:jc w:val="both"/>
        <w:rPr>
          <w:rFonts w:ascii="SimSun" w:hAnsi="SimSun"/>
          <w:sz w:val="21"/>
          <w:szCs w:val="24"/>
        </w:rPr>
      </w:pPr>
      <w:r w:rsidRPr="00E66D6C">
        <w:rPr>
          <w:rFonts w:ascii="SimSun" w:hAnsi="SimSun"/>
          <w:sz w:val="21"/>
          <w:szCs w:val="24"/>
          <w:lang w:val="zh-CN" w:bidi="zh-CN"/>
        </w:rPr>
        <w:t>印度代表团提交了一份正式请求，即把秘书处提供的非常有用的自动抄录同时提供给其他常设委员会和</w:t>
      </w:r>
      <w:r w:rsidRPr="00E66D6C">
        <w:rPr>
          <w:rFonts w:ascii="SimSun" w:hAnsi="SimSun" w:cstheme="minorBidi"/>
          <w:sz w:val="21"/>
          <w:szCs w:val="24"/>
          <w:lang w:val="zh-CN" w:bidi="zh-CN"/>
        </w:rPr>
        <w:t>WIPO</w:t>
      </w:r>
      <w:r w:rsidRPr="00E66D6C">
        <w:rPr>
          <w:rFonts w:ascii="SimSun" w:hAnsi="SimSun"/>
          <w:sz w:val="21"/>
          <w:szCs w:val="24"/>
          <w:lang w:val="zh-CN" w:bidi="zh-CN"/>
        </w:rPr>
        <w:t>的重要会议。该代表团在以往</w:t>
      </w:r>
      <w:r w:rsidRPr="00E66D6C">
        <w:rPr>
          <w:rFonts w:ascii="SimSun" w:hAnsi="SimSun" w:cstheme="minorBidi"/>
          <w:sz w:val="21"/>
          <w:szCs w:val="24"/>
          <w:lang w:val="zh-CN" w:bidi="zh-CN"/>
        </w:rPr>
        <w:t>SCCR</w:t>
      </w:r>
      <w:r w:rsidRPr="00E66D6C">
        <w:rPr>
          <w:rFonts w:ascii="SimSun" w:hAnsi="SimSun"/>
          <w:sz w:val="21"/>
          <w:szCs w:val="24"/>
          <w:lang w:val="zh-CN" w:bidi="zh-CN"/>
        </w:rPr>
        <w:t>会议的讨论中发挥了建设性的作用，以便他们能够达成共识，这将为广播行业提供有效的工具。它对拥有真正多元化和充满活力的广播行业感到骄傲，这不仅迎合了超过十亿的内部用户，还满足了数以百万计印度侨民，以及其他外国用户的需求。建议的广播条约应遵守</w:t>
      </w:r>
      <w:r w:rsidRPr="00E66D6C">
        <w:rPr>
          <w:rFonts w:ascii="SimSun" w:hAnsi="SimSun" w:cstheme="minorBidi"/>
          <w:sz w:val="21"/>
          <w:szCs w:val="24"/>
          <w:lang w:val="zh-CN" w:bidi="zh-CN"/>
        </w:rPr>
        <w:t>2007</w:t>
      </w:r>
      <w:r w:rsidRPr="00E66D6C">
        <w:rPr>
          <w:rFonts w:ascii="SimSun" w:hAnsi="SimSun"/>
          <w:sz w:val="21"/>
          <w:szCs w:val="24"/>
          <w:lang w:val="zh-CN" w:bidi="zh-CN"/>
        </w:rPr>
        <w:t>年联合国大会的授权，即传统意义上采纳信号法的广播和有线电视广播。该代表团重申了自己的立场，即这种权利应该保护广播公司合法发出的信号，包括有权禁止通过计算机网络或其他任何数字或在线平台擅自转播现场信号。该代表团不支持将网络广播和联播纳入条约框架下，因为这不属于</w:t>
      </w:r>
      <w:r w:rsidRPr="00E66D6C">
        <w:rPr>
          <w:rFonts w:ascii="SimSun" w:hAnsi="SimSun" w:cstheme="minorBidi"/>
          <w:sz w:val="21"/>
          <w:szCs w:val="24"/>
          <w:lang w:val="zh-CN" w:bidi="zh-CN"/>
        </w:rPr>
        <w:t>WIPO</w:t>
      </w:r>
      <w:r w:rsidRPr="00E66D6C">
        <w:rPr>
          <w:rFonts w:ascii="SimSun" w:hAnsi="SimSun"/>
          <w:sz w:val="21"/>
          <w:szCs w:val="24"/>
          <w:lang w:val="zh-CN" w:bidi="zh-CN"/>
        </w:rPr>
        <w:t>联合国大会传统意义上的广播授权。建议</w:t>
      </w:r>
      <w:r w:rsidRPr="00E66D6C">
        <w:rPr>
          <w:rFonts w:ascii="SimSun" w:hAnsi="SimSun" w:hint="eastAsia"/>
          <w:sz w:val="21"/>
          <w:szCs w:val="24"/>
          <w:lang w:val="zh-CN" w:bidi="zh-CN"/>
        </w:rPr>
        <w:t>的</w:t>
      </w:r>
      <w:r w:rsidRPr="00E66D6C">
        <w:rPr>
          <w:rFonts w:ascii="SimSun" w:hAnsi="SimSun"/>
          <w:sz w:val="21"/>
          <w:szCs w:val="24"/>
          <w:lang w:val="zh-CN" w:bidi="zh-CN"/>
        </w:rPr>
        <w:t>条约不应当在内容拥有人承担代价的情况下，赋予广播公司额外一层权利，且不应该是“一揽子权利”，而是基于购买“内容权利”的“禁止权利”。</w:t>
      </w:r>
      <w:r w:rsidRPr="00E66D6C">
        <w:rPr>
          <w:rFonts w:ascii="SimSun" w:hAnsi="SimSun" w:hint="eastAsia"/>
          <w:sz w:val="21"/>
          <w:szCs w:val="24"/>
          <w:lang w:val="zh-CN" w:bidi="zh-CN"/>
        </w:rPr>
        <w:t>根据</w:t>
      </w:r>
      <w:r w:rsidRPr="00E66D6C">
        <w:rPr>
          <w:rFonts w:ascii="SimSun" w:hAnsi="SimSun"/>
          <w:sz w:val="21"/>
          <w:szCs w:val="24"/>
          <w:lang w:val="zh-CN" w:bidi="zh-CN"/>
        </w:rPr>
        <w:t>建议</w:t>
      </w:r>
      <w:r w:rsidRPr="00E66D6C">
        <w:rPr>
          <w:rFonts w:ascii="SimSun" w:hAnsi="SimSun" w:hint="eastAsia"/>
          <w:sz w:val="21"/>
          <w:szCs w:val="24"/>
          <w:lang w:val="zh-CN" w:bidi="zh-CN"/>
        </w:rPr>
        <w:t>的</w:t>
      </w:r>
      <w:r w:rsidRPr="00E66D6C">
        <w:rPr>
          <w:rFonts w:ascii="SimSun" w:hAnsi="SimSun"/>
          <w:sz w:val="21"/>
          <w:szCs w:val="24"/>
          <w:lang w:val="zh-CN" w:bidi="zh-CN"/>
        </w:rPr>
        <w:t>条约，不应当允许</w:t>
      </w:r>
      <w:r w:rsidRPr="00E66D6C">
        <w:rPr>
          <w:rFonts w:ascii="SimSun" w:hAnsi="SimSun" w:hint="eastAsia"/>
          <w:sz w:val="21"/>
          <w:szCs w:val="24"/>
          <w:lang w:val="zh-CN" w:bidi="zh-CN"/>
        </w:rPr>
        <w:t>录制后</w:t>
      </w:r>
      <w:r w:rsidRPr="00E66D6C">
        <w:rPr>
          <w:rFonts w:ascii="SimSun" w:hAnsi="SimSun"/>
          <w:sz w:val="21"/>
          <w:szCs w:val="24"/>
          <w:lang w:val="zh-CN" w:bidi="zh-CN"/>
        </w:rPr>
        <w:t>权</w:t>
      </w:r>
      <w:r w:rsidRPr="00E66D6C">
        <w:rPr>
          <w:rFonts w:ascii="SimSun" w:hAnsi="SimSun" w:hint="eastAsia"/>
          <w:sz w:val="21"/>
          <w:szCs w:val="24"/>
          <w:lang w:val="zh-CN" w:bidi="zh-CN"/>
        </w:rPr>
        <w:t>利</w:t>
      </w:r>
      <w:r w:rsidRPr="00E66D6C">
        <w:rPr>
          <w:rFonts w:ascii="SimSun" w:hAnsi="SimSun"/>
          <w:sz w:val="21"/>
          <w:szCs w:val="24"/>
          <w:lang w:val="zh-CN" w:bidi="zh-CN"/>
        </w:rPr>
        <w:t>，因为保护范围只涉及信号保护。然而，该代表团将灵活考虑</w:t>
      </w:r>
      <w:r w:rsidRPr="00E66D6C">
        <w:rPr>
          <w:rFonts w:ascii="SimSun" w:hAnsi="SimSun" w:hint="eastAsia"/>
          <w:sz w:val="21"/>
          <w:szCs w:val="24"/>
          <w:lang w:val="zh-CN" w:bidi="zh-CN"/>
        </w:rPr>
        <w:t>基于</w:t>
      </w:r>
      <w:r w:rsidRPr="00E66D6C">
        <w:rPr>
          <w:rFonts w:ascii="SimSun" w:hAnsi="SimSun"/>
          <w:sz w:val="21"/>
          <w:szCs w:val="24"/>
          <w:lang w:val="zh-CN" w:bidi="zh-CN"/>
        </w:rPr>
        <w:t>转播和时移</w:t>
      </w:r>
      <w:r w:rsidRPr="00E66D6C">
        <w:rPr>
          <w:rFonts w:ascii="SimSun" w:hAnsi="SimSun" w:hint="eastAsia"/>
          <w:sz w:val="21"/>
          <w:szCs w:val="24"/>
          <w:lang w:val="zh-CN" w:bidi="zh-CN"/>
        </w:rPr>
        <w:t>目的</w:t>
      </w:r>
      <w:r w:rsidRPr="00E66D6C">
        <w:rPr>
          <w:rFonts w:ascii="SimSun" w:hAnsi="SimSun"/>
          <w:sz w:val="21"/>
          <w:szCs w:val="24"/>
          <w:lang w:val="zh-CN" w:bidi="zh-CN"/>
        </w:rPr>
        <w:t>的</w:t>
      </w:r>
      <w:r w:rsidRPr="00E66D6C">
        <w:rPr>
          <w:rFonts w:ascii="SimSun" w:hAnsi="SimSun" w:hint="eastAsia"/>
          <w:sz w:val="21"/>
          <w:szCs w:val="24"/>
          <w:lang w:val="zh-CN" w:bidi="zh-CN"/>
        </w:rPr>
        <w:t>录制</w:t>
      </w:r>
      <w:r w:rsidRPr="00E66D6C">
        <w:rPr>
          <w:rFonts w:ascii="SimSun" w:hAnsi="SimSun"/>
          <w:sz w:val="21"/>
          <w:szCs w:val="24"/>
          <w:lang w:val="zh-CN" w:bidi="zh-CN"/>
        </w:rPr>
        <w:t>。条约应规定在私人使用、时事报道简单摘录的使用、仅限教育和科研的使用等情况下的保护例外，以及广播组织采用自有设施及用于自己的广播节目而进行的临时</w:t>
      </w:r>
      <w:r w:rsidRPr="00E66D6C">
        <w:rPr>
          <w:rFonts w:ascii="SimSun" w:hAnsi="SimSun" w:hint="eastAsia"/>
          <w:sz w:val="21"/>
          <w:szCs w:val="24"/>
          <w:lang w:val="zh-CN" w:bidi="zh-CN"/>
        </w:rPr>
        <w:t>录制</w:t>
      </w:r>
      <w:r w:rsidRPr="00E66D6C">
        <w:rPr>
          <w:rFonts w:ascii="SimSun" w:hAnsi="SimSun"/>
          <w:sz w:val="21"/>
          <w:szCs w:val="24"/>
          <w:lang w:val="zh-CN" w:bidi="zh-CN"/>
        </w:rPr>
        <w:t>。该代表团已准备好与对该问题持不同意见的成员国开展具有建设性的对话。其目的在于在内容拥有人与传播人之间，也就是在广播公司与公众之间，就版权问题达成平衡。</w:t>
      </w:r>
    </w:p>
    <w:p w:rsidR="00E66D6C" w:rsidRDefault="000F5EE6" w:rsidP="006F799B">
      <w:pPr>
        <w:numPr>
          <w:ilvl w:val="0"/>
          <w:numId w:val="1"/>
        </w:numPr>
        <w:spacing w:afterLines="50" w:after="120" w:line="340" w:lineRule="atLeast"/>
        <w:ind w:left="0" w:firstLine="0"/>
        <w:jc w:val="both"/>
        <w:rPr>
          <w:rFonts w:ascii="SimSun" w:hAnsi="SimSun"/>
          <w:sz w:val="21"/>
          <w:szCs w:val="24"/>
        </w:rPr>
      </w:pPr>
      <w:r w:rsidRPr="00E66D6C">
        <w:rPr>
          <w:rFonts w:ascii="SimSun" w:hAnsi="SimSun"/>
          <w:sz w:val="21"/>
          <w:szCs w:val="24"/>
          <w:lang w:val="zh-CN" w:bidi="zh-CN"/>
        </w:rPr>
        <w:t>主席介绍了文件</w:t>
      </w:r>
      <w:r w:rsidRPr="00E66D6C">
        <w:rPr>
          <w:rFonts w:ascii="SimSun" w:hAnsi="SimSun" w:cstheme="minorBidi"/>
          <w:sz w:val="21"/>
          <w:szCs w:val="24"/>
          <w:lang w:val="zh-CN" w:bidi="zh-CN"/>
        </w:rPr>
        <w:t>SCCR/31/3</w:t>
      </w:r>
      <w:r w:rsidRPr="00E66D6C">
        <w:rPr>
          <w:rFonts w:ascii="SimSun" w:hAnsi="SimSun"/>
          <w:sz w:val="21"/>
          <w:szCs w:val="24"/>
          <w:lang w:val="zh-CN" w:bidi="zh-CN"/>
        </w:rPr>
        <w:t>——“有关定义、保护对象和授予权利的合并案文”。他参考了第三十次会议主席提供的摘要，其中要求第三十一次会议的主席编制合并案文。他指出案文应当被视为一个工具。这并不只是把各代表团的不同观点汇编起来，而是反映了讨论的阶段。案文中包含信号和有线电视广播的建议定义、某些替代定义，以及广播组织和转播的定义，包括一般播放和近同步转播。这些定义反映了以往会议的讨论结果和文件。主席介绍了定义的挑战，包括参考其他国际条约，以及广播</w:t>
      </w:r>
      <w:r w:rsidRPr="00E66D6C">
        <w:rPr>
          <w:rFonts w:ascii="SimSun" w:hAnsi="SimSun" w:cstheme="minorBidi"/>
          <w:sz w:val="21"/>
          <w:szCs w:val="24"/>
          <w:lang w:val="zh-CN" w:bidi="zh-CN"/>
        </w:rPr>
        <w:t>A</w:t>
      </w:r>
      <w:r w:rsidRPr="00E66D6C">
        <w:rPr>
          <w:rFonts w:ascii="SimSun" w:hAnsi="SimSun"/>
          <w:sz w:val="21"/>
          <w:szCs w:val="24"/>
          <w:lang w:val="zh-CN" w:bidi="zh-CN"/>
        </w:rPr>
        <w:t>和</w:t>
      </w:r>
      <w:r w:rsidRPr="00E66D6C">
        <w:rPr>
          <w:rFonts w:ascii="SimSun" w:hAnsi="SimSun" w:cstheme="minorBidi"/>
          <w:sz w:val="21"/>
          <w:szCs w:val="24"/>
          <w:lang w:val="zh-CN" w:bidi="zh-CN"/>
        </w:rPr>
        <w:t>B</w:t>
      </w:r>
      <w:r w:rsidRPr="00E66D6C">
        <w:rPr>
          <w:rFonts w:ascii="SimSun" w:hAnsi="SimSun"/>
          <w:sz w:val="21"/>
          <w:szCs w:val="24"/>
          <w:lang w:val="zh-CN" w:bidi="zh-CN"/>
        </w:rPr>
        <w:t>的替代定义，其中前者介绍了北京条约规定的传统方法。他建议委员会不妨考虑下增加有线电视广播，因为它不在传统定义中。替代定义</w:t>
      </w:r>
      <w:r w:rsidRPr="00E66D6C">
        <w:rPr>
          <w:rFonts w:ascii="SimSun" w:hAnsi="SimSun" w:cstheme="minorBidi"/>
          <w:sz w:val="21"/>
          <w:szCs w:val="24"/>
          <w:lang w:val="zh-CN" w:bidi="zh-CN"/>
        </w:rPr>
        <w:t>B</w:t>
      </w:r>
      <w:r w:rsidRPr="00E66D6C">
        <w:rPr>
          <w:rFonts w:ascii="SimSun" w:hAnsi="SimSun"/>
          <w:sz w:val="21"/>
          <w:szCs w:val="24"/>
          <w:lang w:val="zh-CN" w:bidi="zh-CN"/>
        </w:rPr>
        <w:t>是一项中立的定义，反映了南非代表团提交的资料及其国家法例，重点关注的是活动，而非使用的平台。替代定义</w:t>
      </w:r>
      <w:r w:rsidRPr="00E66D6C">
        <w:rPr>
          <w:rFonts w:ascii="SimSun" w:hAnsi="SimSun" w:cstheme="minorBidi"/>
          <w:sz w:val="21"/>
          <w:szCs w:val="24"/>
          <w:lang w:val="zh-CN" w:bidi="zh-CN"/>
        </w:rPr>
        <w:t>B</w:t>
      </w:r>
      <w:r w:rsidRPr="00E66D6C">
        <w:rPr>
          <w:rFonts w:ascii="SimSun" w:hAnsi="SimSun"/>
          <w:sz w:val="21"/>
          <w:szCs w:val="24"/>
          <w:lang w:val="zh-CN" w:bidi="zh-CN"/>
        </w:rPr>
        <w:t>表示：“广播指通过无线途径或公众接收声音或图像或音像或其表现的任何其他途径进行传输。卫星传输也是广播；当广播组织向公众提供</w:t>
      </w:r>
      <w:r w:rsidRPr="00E66D6C">
        <w:rPr>
          <w:rFonts w:ascii="SimSun" w:hAnsi="SimSun" w:hint="eastAsia"/>
          <w:sz w:val="21"/>
          <w:szCs w:val="24"/>
          <w:lang w:val="zh-CN" w:bidi="zh-CN"/>
        </w:rPr>
        <w:t>或同意提供</w:t>
      </w:r>
      <w:r w:rsidRPr="00E66D6C">
        <w:rPr>
          <w:rFonts w:ascii="SimSun" w:hAnsi="SimSun"/>
          <w:sz w:val="21"/>
          <w:szCs w:val="24"/>
          <w:lang w:val="zh-CN" w:bidi="zh-CN"/>
        </w:rPr>
        <w:t>解密方法时，加密信号传输也属于广播。”此外还有广播组织和有线电视广播的定义。相关定义表示：“执行包装、汇编、调度计划的法人实体，对传输负有法律和编辑责任，而不论向公众发布其广播或有线电视内容时采用了何种技术。据</w:t>
      </w:r>
      <w:r w:rsidRPr="00E66D6C">
        <w:rPr>
          <w:rFonts w:ascii="SimSun" w:hAnsi="SimSun" w:hint="eastAsia"/>
          <w:sz w:val="21"/>
          <w:szCs w:val="24"/>
          <w:lang w:val="zh-CN" w:bidi="zh-CN"/>
        </w:rPr>
        <w:t>悉</w:t>
      </w:r>
      <w:r w:rsidRPr="00E66D6C">
        <w:rPr>
          <w:rFonts w:ascii="SimSun" w:hAnsi="SimSun"/>
          <w:sz w:val="21"/>
          <w:szCs w:val="24"/>
          <w:lang w:val="zh-CN" w:bidi="zh-CN"/>
        </w:rPr>
        <w:t>，就本条约而言，专门通过计算机网络交付程序输出的实体不属于广播组织的定义范围。”几乎所有代表团都同意，进行网络广播的自然人不在条约的范围之内。他认为是</w:t>
      </w:r>
      <w:r w:rsidRPr="00E66D6C">
        <w:rPr>
          <w:rFonts w:ascii="SimSun" w:hAnsi="SimSun" w:hint="eastAsia"/>
          <w:sz w:val="21"/>
          <w:szCs w:val="24"/>
          <w:lang w:val="zh-CN" w:bidi="zh-CN"/>
        </w:rPr>
        <w:t>应该要</w:t>
      </w:r>
      <w:r w:rsidRPr="00E66D6C">
        <w:rPr>
          <w:rFonts w:ascii="SimSun" w:hAnsi="SimSun"/>
          <w:sz w:val="21"/>
          <w:szCs w:val="24"/>
          <w:lang w:val="zh-CN" w:bidi="zh-CN"/>
        </w:rPr>
        <w:t>讨论</w:t>
      </w:r>
      <w:r w:rsidRPr="00E66D6C">
        <w:rPr>
          <w:rFonts w:ascii="SimSun" w:hAnsi="SimSun" w:hint="eastAsia"/>
          <w:sz w:val="21"/>
          <w:szCs w:val="24"/>
          <w:lang w:val="zh-CN" w:bidi="zh-CN"/>
        </w:rPr>
        <w:t>下</w:t>
      </w:r>
      <w:r w:rsidRPr="00E66D6C">
        <w:rPr>
          <w:rFonts w:ascii="SimSun" w:hAnsi="SimSun"/>
          <w:sz w:val="21"/>
          <w:szCs w:val="24"/>
          <w:lang w:val="zh-CN" w:bidi="zh-CN"/>
        </w:rPr>
        <w:t>广播是否</w:t>
      </w:r>
      <w:r w:rsidRPr="00E66D6C">
        <w:rPr>
          <w:rFonts w:ascii="SimSun" w:hAnsi="SimSun" w:hint="eastAsia"/>
          <w:sz w:val="21"/>
          <w:szCs w:val="24"/>
          <w:lang w:val="zh-CN" w:bidi="zh-CN"/>
        </w:rPr>
        <w:t>将进而</w:t>
      </w:r>
      <w:r w:rsidRPr="00E66D6C">
        <w:rPr>
          <w:rFonts w:ascii="SimSun" w:hAnsi="SimSun"/>
          <w:sz w:val="21"/>
          <w:szCs w:val="24"/>
          <w:lang w:val="zh-CN" w:bidi="zh-CN"/>
        </w:rPr>
        <w:t>提供这项活动，例如专门通过计算机网络进行的传输。转播的定义包含在</w:t>
      </w:r>
      <w:r w:rsidRPr="00E66D6C">
        <w:rPr>
          <w:rFonts w:ascii="SimSun" w:hAnsi="SimSun" w:cstheme="minorBidi"/>
          <w:sz w:val="21"/>
          <w:szCs w:val="24"/>
          <w:lang w:val="zh-CN" w:bidi="zh-CN"/>
        </w:rPr>
        <w:t>D</w:t>
      </w:r>
      <w:r w:rsidRPr="00E66D6C">
        <w:rPr>
          <w:rFonts w:ascii="SimSun" w:hAnsi="SimSun"/>
          <w:sz w:val="21"/>
          <w:szCs w:val="24"/>
          <w:lang w:val="zh-CN" w:bidi="zh-CN"/>
        </w:rPr>
        <w:t>中，其中指明这是通过广播、有线电视广播等任何途径，由除原始广播组织外的任何其他实体进行的传输，不论是同步还是延迟传输。该词语在许多国际条约和双边协议中得到广泛应用。委员会可以讨论是否限制转播的语言并添加近同步等规定。近同步转播的定义指仅为了适应时差或方便广播或有线电视广播进行技术传输而进行的必要延迟传输。转播的定义中提及当由除原始广播组织外的任何其他实体进行传输时，就是转播。近同步的定义中提及转播是由除原始广播组织外的任何其他实体进行。最后，还有预广播的定义，这是指在广播组织打算纳入其节目时间表的广播之前进行的传输，而这些广播并无意由公众直接接收。该定义在括号中包括了有线电视或有线电视广播等词语。</w:t>
      </w:r>
    </w:p>
    <w:p w:rsidR="00E66D6C" w:rsidRDefault="000F5EE6" w:rsidP="006F799B">
      <w:pPr>
        <w:numPr>
          <w:ilvl w:val="0"/>
          <w:numId w:val="1"/>
        </w:numPr>
        <w:spacing w:afterLines="50" w:after="120" w:line="340" w:lineRule="atLeast"/>
        <w:ind w:left="0" w:firstLine="0"/>
        <w:jc w:val="both"/>
        <w:rPr>
          <w:rFonts w:ascii="SimSun" w:hAnsi="SimSun"/>
          <w:sz w:val="21"/>
          <w:szCs w:val="24"/>
        </w:rPr>
      </w:pPr>
      <w:r w:rsidRPr="00E66D6C">
        <w:rPr>
          <w:rFonts w:ascii="SimSun" w:hAnsi="SimSun"/>
          <w:sz w:val="21"/>
          <w:szCs w:val="24"/>
          <w:lang w:val="zh-CN" w:bidi="zh-CN"/>
        </w:rPr>
        <w:t>主席表示，对于保护对象，该条约授予的保护仅延伸到广播组织或其代</w:t>
      </w:r>
      <w:r w:rsidRPr="00E66D6C">
        <w:rPr>
          <w:rFonts w:ascii="SimSun" w:hAnsi="SimSun" w:hint="eastAsia"/>
          <w:sz w:val="21"/>
          <w:szCs w:val="24"/>
          <w:lang w:val="zh-CN" w:bidi="zh-CN"/>
        </w:rPr>
        <w:t>为</w:t>
      </w:r>
      <w:r w:rsidRPr="00E66D6C">
        <w:rPr>
          <w:rFonts w:ascii="SimSun" w:hAnsi="SimSun"/>
          <w:sz w:val="21"/>
          <w:szCs w:val="24"/>
          <w:lang w:val="zh-CN" w:bidi="zh-CN"/>
        </w:rPr>
        <w:t>传输的广播，而不包括其中的作品或其他受保护主体。其中没有提及有线电视广播。保护规定仅涉及广播组织传输的广播，以及代表广播组织进行的传输。阐明建议条约的保护对象极其重要，因为它们并未提及受版权保护的广播内容，而是指其中附带的作品或其他受保护主体。版权作品的保护将由现有版权国际条约或国家层面的版权立法处理。预播定义</w:t>
      </w:r>
      <w:r w:rsidRPr="00E66D6C">
        <w:rPr>
          <w:rFonts w:ascii="SimSun" w:hAnsi="SimSun" w:hint="eastAsia"/>
          <w:sz w:val="21"/>
          <w:szCs w:val="24"/>
          <w:lang w:val="zh-CN" w:bidi="zh-CN"/>
        </w:rPr>
        <w:t>见</w:t>
      </w:r>
      <w:r w:rsidRPr="00E66D6C">
        <w:rPr>
          <w:rFonts w:ascii="SimSun" w:hAnsi="SimSun"/>
          <w:sz w:val="21"/>
          <w:szCs w:val="24"/>
          <w:lang w:val="zh-CN" w:bidi="zh-CN"/>
        </w:rPr>
        <w:t>定义部分的括号中。第二段指出，条约规定不应提供与通过任何途径进行的纯转播有关的任何保护，这是不同代表团之前提交文件的一部分。在定义部分，转播的定义暗示着由除原始广播组织外的任何其他实体进行。除原始广播组织外的任何其他实体进行的纯转播不能受到条约规定的保护。这将成为讨论的一部分。第三段涉及广播和同步与近同步转播的保护。广播组织还应</w:t>
      </w:r>
      <w:r w:rsidRPr="00E66D6C">
        <w:rPr>
          <w:rFonts w:ascii="SimSun" w:hAnsi="SimSun" w:hint="eastAsia"/>
          <w:sz w:val="21"/>
          <w:szCs w:val="24"/>
          <w:lang w:val="zh-CN" w:bidi="zh-CN"/>
        </w:rPr>
        <w:t>获得</w:t>
      </w:r>
      <w:r w:rsidRPr="00E66D6C">
        <w:rPr>
          <w:rFonts w:ascii="SimSun" w:hAnsi="SimSun"/>
          <w:sz w:val="21"/>
          <w:szCs w:val="24"/>
          <w:lang w:val="zh-CN" w:bidi="zh-CN"/>
        </w:rPr>
        <w:t>通过任何方式进行的同步或近同步转播保护，</w:t>
      </w:r>
      <w:r w:rsidRPr="00E66D6C">
        <w:rPr>
          <w:rFonts w:ascii="SimSun" w:hAnsi="SimSun" w:hint="eastAsia"/>
          <w:sz w:val="21"/>
          <w:szCs w:val="24"/>
          <w:lang w:val="zh-CN" w:bidi="zh-CN"/>
        </w:rPr>
        <w:t>如同</w:t>
      </w:r>
      <w:r w:rsidRPr="00E66D6C">
        <w:rPr>
          <w:rFonts w:ascii="SimSun" w:hAnsi="SimSun"/>
          <w:sz w:val="21"/>
          <w:szCs w:val="24"/>
          <w:lang w:val="zh-CN" w:bidi="zh-CN"/>
        </w:rPr>
        <w:t>这类传输</w:t>
      </w:r>
      <w:r w:rsidRPr="00E66D6C">
        <w:rPr>
          <w:rFonts w:ascii="SimSun" w:hAnsi="SimSun" w:hint="eastAsia"/>
          <w:sz w:val="21"/>
          <w:szCs w:val="24"/>
          <w:lang w:val="zh-CN" w:bidi="zh-CN"/>
        </w:rPr>
        <w:t>即</w:t>
      </w:r>
      <w:r w:rsidRPr="00E66D6C">
        <w:rPr>
          <w:rFonts w:ascii="SimSun" w:hAnsi="SimSun"/>
          <w:sz w:val="21"/>
          <w:szCs w:val="24"/>
          <w:lang w:val="zh-CN" w:bidi="zh-CN"/>
        </w:rPr>
        <w:t>广播。这可以按照广播定义进行修订。可以对同步或近同步转播的保护做出一定的澄清。第</w:t>
      </w:r>
      <w:r w:rsidRPr="00E66D6C">
        <w:rPr>
          <w:rFonts w:ascii="SimSun" w:hAnsi="SimSun" w:cstheme="minorBidi"/>
          <w:sz w:val="21"/>
          <w:szCs w:val="24"/>
          <w:lang w:val="zh-CN" w:bidi="zh-CN"/>
        </w:rPr>
        <w:t>4</w:t>
      </w:r>
      <w:r w:rsidRPr="00E66D6C">
        <w:rPr>
          <w:rFonts w:ascii="SimSun" w:hAnsi="SimSun"/>
          <w:sz w:val="21"/>
          <w:szCs w:val="24"/>
          <w:lang w:val="zh-CN" w:bidi="zh-CN"/>
        </w:rPr>
        <w:t>段涉及与有线电视广播</w:t>
      </w:r>
      <w:r w:rsidRPr="00E66D6C">
        <w:rPr>
          <w:rFonts w:ascii="SimSun" w:hAnsi="SimSun" w:hint="eastAsia"/>
          <w:sz w:val="21"/>
          <w:szCs w:val="24"/>
          <w:lang w:val="zh-CN" w:bidi="zh-CN"/>
        </w:rPr>
        <w:t>组织相</w:t>
      </w:r>
      <w:r w:rsidRPr="00E66D6C">
        <w:rPr>
          <w:rFonts w:ascii="SimSun" w:hAnsi="SimSun"/>
          <w:sz w:val="21"/>
          <w:szCs w:val="24"/>
          <w:lang w:val="zh-CN" w:bidi="zh-CN"/>
        </w:rPr>
        <w:t>关的</w:t>
      </w:r>
      <w:r w:rsidRPr="00E66D6C">
        <w:rPr>
          <w:rFonts w:ascii="SimSun" w:hAnsi="SimSun" w:hint="eastAsia"/>
          <w:sz w:val="21"/>
          <w:szCs w:val="24"/>
          <w:lang w:val="zh-CN" w:bidi="zh-CN"/>
        </w:rPr>
        <w:t>有线电视</w:t>
      </w:r>
      <w:r w:rsidRPr="00E66D6C">
        <w:rPr>
          <w:rFonts w:ascii="SimSun" w:hAnsi="SimSun"/>
          <w:sz w:val="21"/>
          <w:szCs w:val="24"/>
          <w:lang w:val="zh-CN" w:bidi="zh-CN"/>
        </w:rPr>
        <w:t>应用</w:t>
      </w:r>
      <w:r w:rsidR="00A70768">
        <w:rPr>
          <w:rFonts w:ascii="SimSun" w:hAnsi="SimSun"/>
          <w:sz w:val="21"/>
          <w:szCs w:val="24"/>
          <w:lang w:val="zh-CN" w:bidi="zh-CN"/>
        </w:rPr>
        <w:t>(</w:t>
      </w:r>
      <w:r w:rsidRPr="00E66D6C">
        <w:rPr>
          <w:rFonts w:ascii="SimSun" w:hAnsi="SimSun"/>
          <w:sz w:val="21"/>
          <w:szCs w:val="24"/>
          <w:lang w:val="zh-CN" w:bidi="zh-CN"/>
        </w:rPr>
        <w:t>加</w:t>
      </w:r>
      <w:r w:rsidRPr="00E66D6C">
        <w:rPr>
          <w:rFonts w:ascii="SimSun" w:hAnsi="SimSun" w:hint="eastAsia"/>
          <w:sz w:val="21"/>
          <w:szCs w:val="24"/>
          <w:lang w:val="zh-CN" w:bidi="zh-CN"/>
        </w:rPr>
        <w:t>以</w:t>
      </w:r>
      <w:r w:rsidRPr="00E66D6C">
        <w:rPr>
          <w:rFonts w:ascii="SimSun" w:hAnsi="SimSun"/>
          <w:sz w:val="21"/>
          <w:szCs w:val="24"/>
          <w:lang w:val="zh-CN" w:bidi="zh-CN"/>
        </w:rPr>
        <w:t>必要</w:t>
      </w:r>
      <w:r w:rsidRPr="00E66D6C">
        <w:rPr>
          <w:rFonts w:ascii="SimSun" w:hAnsi="SimSun" w:hint="eastAsia"/>
          <w:sz w:val="21"/>
          <w:szCs w:val="24"/>
          <w:lang w:val="zh-CN" w:bidi="zh-CN"/>
        </w:rPr>
        <w:t>修改</w:t>
      </w:r>
      <w:r w:rsidR="00A70768">
        <w:rPr>
          <w:rFonts w:ascii="SimSun" w:hAnsi="SimSun"/>
          <w:sz w:val="21"/>
          <w:szCs w:val="24"/>
          <w:lang w:val="zh-CN" w:bidi="zh-CN"/>
        </w:rPr>
        <w:t>)</w:t>
      </w:r>
      <w:r w:rsidRPr="00E66D6C">
        <w:rPr>
          <w:rFonts w:ascii="SimSun" w:hAnsi="SimSun"/>
          <w:sz w:val="21"/>
          <w:szCs w:val="24"/>
          <w:lang w:val="zh-CN" w:bidi="zh-CN"/>
        </w:rPr>
        <w:t>。如果广播的定义具有技术中立性，则不需要该段</w:t>
      </w:r>
      <w:r w:rsidRPr="00E66D6C">
        <w:rPr>
          <w:rFonts w:ascii="SimSun" w:hAnsi="SimSun" w:hint="eastAsia"/>
          <w:sz w:val="21"/>
          <w:szCs w:val="24"/>
          <w:lang w:val="zh-CN" w:bidi="zh-CN"/>
        </w:rPr>
        <w:t>内容</w:t>
      </w:r>
      <w:r w:rsidRPr="00E66D6C">
        <w:rPr>
          <w:rFonts w:ascii="SimSun" w:hAnsi="SimSun"/>
          <w:sz w:val="21"/>
          <w:szCs w:val="24"/>
          <w:lang w:val="zh-CN" w:bidi="zh-CN"/>
        </w:rPr>
        <w:t>。在提及进一步讨论纳入范围的部分，主席指出作为一个保护对象，广播/有线电视广播组织以这样的方式进行传输：公众人士可以在他们个人选择的时间和地点访问它们。最后，第</w:t>
      </w:r>
      <w:r w:rsidRPr="00E66D6C">
        <w:rPr>
          <w:rFonts w:ascii="SimSun" w:hAnsi="SimSun" w:cstheme="minorBidi"/>
          <w:sz w:val="21"/>
          <w:szCs w:val="24"/>
          <w:lang w:val="zh-CN" w:bidi="zh-CN"/>
        </w:rPr>
        <w:t>3</w:t>
      </w:r>
      <w:r w:rsidRPr="00E66D6C">
        <w:rPr>
          <w:rFonts w:ascii="SimSun" w:hAnsi="SimSun"/>
          <w:sz w:val="21"/>
          <w:szCs w:val="24"/>
          <w:lang w:val="zh-CN" w:bidi="zh-CN"/>
        </w:rPr>
        <w:t>部分“授予的受保护权利”拥有两个备选方案，分别是备选方案</w:t>
      </w:r>
      <w:r w:rsidRPr="00E66D6C">
        <w:rPr>
          <w:rFonts w:ascii="SimSun" w:hAnsi="SimSun" w:cstheme="minorBidi"/>
          <w:sz w:val="21"/>
          <w:szCs w:val="24"/>
          <w:lang w:val="zh-CN" w:bidi="zh-CN"/>
        </w:rPr>
        <w:t>A</w:t>
      </w:r>
      <w:r w:rsidRPr="00E66D6C">
        <w:rPr>
          <w:rFonts w:ascii="SimSun" w:hAnsi="SimSun"/>
          <w:sz w:val="21"/>
          <w:szCs w:val="24"/>
          <w:lang w:val="zh-CN" w:bidi="zh-CN"/>
        </w:rPr>
        <w:t>和备选方案</w:t>
      </w:r>
      <w:r w:rsidRPr="00E66D6C">
        <w:rPr>
          <w:rFonts w:ascii="SimSun" w:hAnsi="SimSun" w:cstheme="minorBidi"/>
          <w:sz w:val="21"/>
          <w:szCs w:val="24"/>
          <w:lang w:val="zh-CN" w:bidi="zh-CN"/>
        </w:rPr>
        <w:t>B</w:t>
      </w:r>
      <w:r w:rsidRPr="00E66D6C">
        <w:rPr>
          <w:rFonts w:ascii="SimSun" w:hAnsi="SimSun"/>
          <w:sz w:val="21"/>
          <w:szCs w:val="24"/>
          <w:lang w:val="zh-CN" w:bidi="zh-CN"/>
        </w:rPr>
        <w:t>。备选方案</w:t>
      </w:r>
      <w:r w:rsidRPr="00E66D6C">
        <w:rPr>
          <w:rFonts w:ascii="SimSun" w:hAnsi="SimSun" w:cstheme="minorBidi"/>
          <w:sz w:val="21"/>
          <w:szCs w:val="24"/>
          <w:lang w:val="zh-CN" w:bidi="zh-CN"/>
        </w:rPr>
        <w:t>A</w:t>
      </w:r>
      <w:r w:rsidRPr="00E66D6C">
        <w:rPr>
          <w:rFonts w:ascii="SimSun" w:hAnsi="SimSun"/>
          <w:sz w:val="21"/>
          <w:szCs w:val="24"/>
          <w:lang w:val="zh-CN" w:bidi="zh-CN"/>
        </w:rPr>
        <w:t>确认广播组织有权授权或禁止通过任何方式向公众转播广播节目，这涉及</w:t>
      </w:r>
      <w:r w:rsidRPr="00E66D6C">
        <w:rPr>
          <w:rFonts w:ascii="SimSun" w:hAnsi="SimSun" w:hint="eastAsia"/>
          <w:sz w:val="21"/>
          <w:szCs w:val="24"/>
          <w:lang w:val="zh-CN" w:bidi="zh-CN"/>
        </w:rPr>
        <w:t>广义上的</w:t>
      </w:r>
      <w:r w:rsidRPr="00E66D6C">
        <w:rPr>
          <w:rFonts w:ascii="SimSun" w:hAnsi="SimSun"/>
          <w:sz w:val="21"/>
          <w:szCs w:val="24"/>
          <w:lang w:val="zh-CN" w:bidi="zh-CN"/>
        </w:rPr>
        <w:t>转播。备选方案</w:t>
      </w:r>
      <w:r w:rsidRPr="00E66D6C">
        <w:rPr>
          <w:rFonts w:ascii="SimSun" w:hAnsi="SimSun" w:cstheme="minorBidi"/>
          <w:sz w:val="21"/>
          <w:szCs w:val="24"/>
          <w:lang w:val="zh-CN" w:bidi="zh-CN"/>
        </w:rPr>
        <w:t>B</w:t>
      </w:r>
      <w:r w:rsidRPr="00E66D6C">
        <w:rPr>
          <w:rFonts w:ascii="SimSun" w:hAnsi="SimSun"/>
          <w:sz w:val="21"/>
          <w:szCs w:val="24"/>
          <w:lang w:val="zh-CN" w:bidi="zh-CN"/>
        </w:rPr>
        <w:t>的目标相同，即为广播组织提供权利，以禁止向公众以任何方式转播广播节目。备选方案的来源是《保护表演者、音像制品制作者和广播组织罗马公约》</w:t>
      </w:r>
      <w:r w:rsidR="00A70768">
        <w:rPr>
          <w:rFonts w:ascii="SimSun" w:hAnsi="SimSun"/>
          <w:sz w:val="21"/>
          <w:szCs w:val="24"/>
          <w:lang w:val="zh-CN" w:bidi="zh-CN"/>
        </w:rPr>
        <w:t>(</w:t>
      </w:r>
      <w:r w:rsidRPr="00E66D6C">
        <w:rPr>
          <w:rFonts w:ascii="SimSun" w:hAnsi="SimSun"/>
          <w:sz w:val="21"/>
          <w:szCs w:val="24"/>
          <w:lang w:val="zh-CN" w:bidi="zh-CN"/>
        </w:rPr>
        <w:t>罗马公约</w:t>
      </w:r>
      <w:r w:rsidR="00A70768">
        <w:rPr>
          <w:rFonts w:ascii="SimSun" w:hAnsi="SimSun"/>
          <w:sz w:val="21"/>
          <w:szCs w:val="24"/>
          <w:lang w:val="zh-CN" w:bidi="zh-CN"/>
        </w:rPr>
        <w:t>)</w:t>
      </w:r>
      <w:r w:rsidRPr="00E66D6C">
        <w:rPr>
          <w:rFonts w:ascii="SimSun" w:hAnsi="SimSun"/>
          <w:sz w:val="21"/>
          <w:szCs w:val="24"/>
          <w:lang w:val="zh-CN" w:bidi="zh-CN"/>
        </w:rPr>
        <w:t>和《与贸易有关的知识产权协定》</w:t>
      </w:r>
      <w:r w:rsidR="00A70768">
        <w:rPr>
          <w:rFonts w:ascii="SimSun" w:hAnsi="SimSun"/>
          <w:sz w:val="21"/>
          <w:szCs w:val="24"/>
          <w:lang w:val="zh-CN" w:bidi="zh-CN"/>
        </w:rPr>
        <w:t>(</w:t>
      </w:r>
      <w:r w:rsidRPr="00E66D6C">
        <w:rPr>
          <w:rFonts w:ascii="SimSun" w:hAnsi="SimSun" w:cstheme="minorBidi"/>
          <w:sz w:val="21"/>
          <w:szCs w:val="24"/>
          <w:lang w:val="zh-CN" w:bidi="zh-CN"/>
        </w:rPr>
        <w:t>TRIPS</w:t>
      </w:r>
      <w:r w:rsidRPr="00E66D6C">
        <w:rPr>
          <w:rFonts w:ascii="SimSun" w:hAnsi="SimSun"/>
          <w:sz w:val="21"/>
          <w:szCs w:val="24"/>
          <w:lang w:val="zh-CN" w:bidi="zh-CN"/>
        </w:rPr>
        <w:t>协定</w:t>
      </w:r>
      <w:r w:rsidR="00A70768">
        <w:rPr>
          <w:rFonts w:ascii="SimSun" w:hAnsi="SimSun"/>
          <w:sz w:val="21"/>
          <w:szCs w:val="24"/>
          <w:lang w:val="zh-CN" w:bidi="zh-CN"/>
        </w:rPr>
        <w:t>)</w:t>
      </w:r>
      <w:r w:rsidRPr="00E66D6C">
        <w:rPr>
          <w:rFonts w:ascii="SimSun" w:hAnsi="SimSun"/>
          <w:sz w:val="21"/>
          <w:szCs w:val="24"/>
          <w:lang w:val="zh-CN" w:bidi="zh-CN"/>
        </w:rPr>
        <w:t>。主席表示，合并案文的目的是考虑需要在条约中定义的方案。</w:t>
      </w:r>
    </w:p>
    <w:p w:rsidR="00E66D6C" w:rsidRDefault="000F5EE6" w:rsidP="006F799B">
      <w:pPr>
        <w:numPr>
          <w:ilvl w:val="0"/>
          <w:numId w:val="1"/>
        </w:numPr>
        <w:spacing w:afterLines="50" w:after="120" w:line="340" w:lineRule="atLeast"/>
        <w:ind w:left="0" w:firstLine="0"/>
        <w:jc w:val="both"/>
        <w:rPr>
          <w:rFonts w:ascii="SimSun" w:hAnsi="SimSun"/>
          <w:sz w:val="21"/>
          <w:szCs w:val="24"/>
        </w:rPr>
      </w:pPr>
      <w:r w:rsidRPr="00E66D6C">
        <w:rPr>
          <w:rFonts w:ascii="SimSun" w:hAnsi="SimSun"/>
          <w:sz w:val="21"/>
          <w:szCs w:val="24"/>
          <w:lang w:val="zh-CN" w:bidi="zh-CN"/>
        </w:rPr>
        <w:t>尼日利亚代表团代表</w:t>
      </w:r>
      <w:r w:rsidRPr="006F799B">
        <w:rPr>
          <w:rFonts w:ascii="SimSun" w:hAnsi="SimSun" w:cs="SimSun"/>
          <w:sz w:val="21"/>
          <w:szCs w:val="24"/>
          <w:lang w:val="zh-CN"/>
        </w:rPr>
        <w:t>非洲集团</w:t>
      </w:r>
      <w:r w:rsidRPr="00E66D6C">
        <w:rPr>
          <w:rFonts w:ascii="SimSun" w:hAnsi="SimSun"/>
          <w:sz w:val="21"/>
          <w:szCs w:val="24"/>
          <w:lang w:val="zh-CN" w:bidi="zh-CN"/>
        </w:rPr>
        <w:t>发言，感谢主席提交的合并案文及作出的详细解释。非洲集团成员国将在非正式会议中，以</w:t>
      </w:r>
      <w:r w:rsidRPr="006F799B">
        <w:rPr>
          <w:rFonts w:ascii="SimSun" w:hAnsi="SimSun" w:cs="SimSun"/>
          <w:sz w:val="21"/>
          <w:szCs w:val="24"/>
          <w:lang w:val="zh-CN"/>
        </w:rPr>
        <w:t>国家</w:t>
      </w:r>
      <w:r w:rsidRPr="00E66D6C">
        <w:rPr>
          <w:rFonts w:ascii="SimSun" w:hAnsi="SimSun"/>
          <w:sz w:val="21"/>
          <w:szCs w:val="24"/>
          <w:lang w:val="zh-CN" w:bidi="zh-CN"/>
        </w:rPr>
        <w:t>身份讨论合并案文。</w:t>
      </w:r>
    </w:p>
    <w:p w:rsidR="00E66D6C" w:rsidRDefault="000F5EE6" w:rsidP="006F799B">
      <w:pPr>
        <w:numPr>
          <w:ilvl w:val="0"/>
          <w:numId w:val="1"/>
        </w:numPr>
        <w:spacing w:afterLines="50" w:after="120" w:line="340" w:lineRule="atLeast"/>
        <w:ind w:left="0" w:firstLine="0"/>
        <w:jc w:val="both"/>
        <w:rPr>
          <w:rFonts w:ascii="SimSun" w:hAnsi="SimSun"/>
          <w:sz w:val="21"/>
          <w:szCs w:val="24"/>
        </w:rPr>
      </w:pPr>
      <w:r w:rsidRPr="00E66D6C">
        <w:rPr>
          <w:rFonts w:ascii="SimSun" w:hAnsi="SimSun"/>
          <w:sz w:val="21"/>
          <w:szCs w:val="24"/>
          <w:lang w:val="zh-CN" w:bidi="zh-CN"/>
        </w:rPr>
        <w:t>主席邀请地区协调员在非正式会议中开展讨论。他表示</w:t>
      </w:r>
      <w:r w:rsidRPr="00E66D6C">
        <w:rPr>
          <w:rFonts w:ascii="SimSun" w:hAnsi="SimSun" w:cstheme="minorBidi"/>
          <w:sz w:val="21"/>
          <w:szCs w:val="24"/>
          <w:lang w:val="zh-CN" w:bidi="zh-CN"/>
        </w:rPr>
        <w:t>NGO</w:t>
      </w:r>
      <w:r w:rsidRPr="00E66D6C">
        <w:rPr>
          <w:rFonts w:ascii="SimSun" w:hAnsi="SimSun"/>
          <w:sz w:val="21"/>
          <w:szCs w:val="24"/>
          <w:lang w:val="zh-CN" w:bidi="zh-CN"/>
        </w:rPr>
        <w:t>将有机会参加全体会议，审核合并案文。</w:t>
      </w:r>
    </w:p>
    <w:p w:rsidR="00E66D6C" w:rsidRDefault="000F5EE6" w:rsidP="006F799B">
      <w:pPr>
        <w:numPr>
          <w:ilvl w:val="0"/>
          <w:numId w:val="1"/>
        </w:numPr>
        <w:spacing w:afterLines="50" w:after="120" w:line="340" w:lineRule="atLeast"/>
        <w:ind w:left="0" w:firstLine="0"/>
        <w:jc w:val="both"/>
        <w:rPr>
          <w:rFonts w:ascii="SimSun" w:hAnsi="SimSun"/>
          <w:sz w:val="21"/>
          <w:szCs w:val="24"/>
        </w:rPr>
      </w:pPr>
      <w:r w:rsidRPr="00E66D6C">
        <w:rPr>
          <w:rFonts w:ascii="SimSun" w:hAnsi="SimSun"/>
          <w:sz w:val="21"/>
          <w:szCs w:val="24"/>
          <w:lang w:val="zh-CN" w:bidi="zh-CN"/>
        </w:rPr>
        <w:t>希腊代表团</w:t>
      </w:r>
      <w:r w:rsidRPr="006F799B">
        <w:rPr>
          <w:rFonts w:ascii="SimSun" w:hAnsi="SimSun" w:cs="SimSun"/>
          <w:sz w:val="21"/>
          <w:szCs w:val="24"/>
          <w:lang w:val="zh-CN"/>
        </w:rPr>
        <w:t>代表</w:t>
      </w:r>
      <w:r w:rsidRPr="00E66D6C">
        <w:rPr>
          <w:rFonts w:ascii="SimSun" w:hAnsi="SimSun" w:cstheme="minorBidi"/>
          <w:sz w:val="21"/>
          <w:szCs w:val="24"/>
          <w:lang w:val="zh-CN" w:bidi="zh-CN"/>
        </w:rPr>
        <w:t>B</w:t>
      </w:r>
      <w:r w:rsidRPr="00E66D6C">
        <w:rPr>
          <w:rFonts w:ascii="SimSun" w:hAnsi="SimSun"/>
          <w:sz w:val="21"/>
          <w:szCs w:val="24"/>
          <w:lang w:val="zh-CN" w:bidi="zh-CN"/>
        </w:rPr>
        <w:t>集团发</w:t>
      </w:r>
      <w:r w:rsidRPr="006F799B">
        <w:rPr>
          <w:rFonts w:ascii="SimSun" w:hAnsi="SimSun" w:cs="SimSun"/>
          <w:sz w:val="21"/>
          <w:szCs w:val="24"/>
          <w:lang w:val="zh-CN"/>
        </w:rPr>
        <w:t>言，表示召开非正式会议讨论合并案文不会产生附加价值，但支持在全体会议上与专家进行讨论。</w:t>
      </w:r>
    </w:p>
    <w:p w:rsidR="00E66D6C" w:rsidRDefault="000F5EE6" w:rsidP="006F799B">
      <w:pPr>
        <w:numPr>
          <w:ilvl w:val="0"/>
          <w:numId w:val="1"/>
        </w:numPr>
        <w:spacing w:afterLines="50" w:after="120" w:line="340" w:lineRule="atLeast"/>
        <w:ind w:left="0" w:firstLine="0"/>
        <w:jc w:val="both"/>
        <w:rPr>
          <w:rFonts w:ascii="SimSun" w:hAnsi="SimSun"/>
          <w:sz w:val="21"/>
          <w:szCs w:val="24"/>
        </w:rPr>
      </w:pPr>
      <w:r w:rsidRPr="00E66D6C">
        <w:rPr>
          <w:rFonts w:ascii="SimSun" w:hAnsi="SimSun"/>
          <w:sz w:val="21"/>
          <w:szCs w:val="24"/>
          <w:lang w:val="zh-CN" w:bidi="zh-CN"/>
        </w:rPr>
        <w:t>巴西代表团代表</w:t>
      </w:r>
      <w:r w:rsidRPr="00E66D6C">
        <w:rPr>
          <w:rFonts w:ascii="SimSun" w:hAnsi="SimSun" w:cstheme="minorBidi"/>
          <w:sz w:val="21"/>
          <w:szCs w:val="24"/>
          <w:lang w:val="zh-CN" w:bidi="zh-CN"/>
        </w:rPr>
        <w:t>GRULAC</w:t>
      </w:r>
      <w:r w:rsidRPr="00E66D6C">
        <w:rPr>
          <w:rFonts w:ascii="SimSun" w:hAnsi="SimSun"/>
          <w:sz w:val="21"/>
          <w:szCs w:val="24"/>
          <w:lang w:val="zh-CN" w:bidi="zh-CN"/>
        </w:rPr>
        <w:t>发言，表示倾向于首先开展全体会议讨论，随后在</w:t>
      </w:r>
      <w:r w:rsidRPr="00E66D6C">
        <w:rPr>
          <w:rFonts w:ascii="SimSun" w:hAnsi="SimSun" w:cstheme="minorBidi"/>
          <w:sz w:val="21"/>
          <w:szCs w:val="24"/>
          <w:lang w:val="zh-CN" w:bidi="zh-CN"/>
        </w:rPr>
        <w:t>B</w:t>
      </w:r>
      <w:r w:rsidRPr="00E66D6C">
        <w:rPr>
          <w:rFonts w:ascii="SimSun" w:hAnsi="SimSun"/>
          <w:sz w:val="21"/>
          <w:szCs w:val="24"/>
          <w:lang w:val="zh-CN" w:bidi="zh-CN"/>
        </w:rPr>
        <w:t>会议室举行非正式会议。</w:t>
      </w:r>
    </w:p>
    <w:p w:rsidR="00E66D6C" w:rsidRDefault="000F5EE6" w:rsidP="006F799B">
      <w:pPr>
        <w:numPr>
          <w:ilvl w:val="0"/>
          <w:numId w:val="1"/>
        </w:numPr>
        <w:spacing w:afterLines="50" w:after="120" w:line="340" w:lineRule="atLeast"/>
        <w:ind w:left="0" w:firstLine="0"/>
        <w:jc w:val="both"/>
        <w:rPr>
          <w:rFonts w:ascii="SimSun" w:hAnsi="SimSun"/>
          <w:sz w:val="21"/>
          <w:szCs w:val="24"/>
        </w:rPr>
      </w:pPr>
      <w:r w:rsidRPr="00E66D6C">
        <w:rPr>
          <w:rFonts w:ascii="SimSun" w:hAnsi="SimSun"/>
          <w:sz w:val="21"/>
          <w:szCs w:val="24"/>
          <w:lang w:val="zh-CN" w:bidi="zh-CN"/>
        </w:rPr>
        <w:t>希腊代表团代表</w:t>
      </w:r>
      <w:r w:rsidRPr="00E66D6C">
        <w:rPr>
          <w:rFonts w:ascii="SimSun" w:hAnsi="SimSun" w:cstheme="minorBidi"/>
          <w:sz w:val="21"/>
          <w:szCs w:val="24"/>
          <w:lang w:val="zh-CN" w:bidi="zh-CN"/>
        </w:rPr>
        <w:t>B</w:t>
      </w:r>
      <w:r w:rsidRPr="00E66D6C">
        <w:rPr>
          <w:rFonts w:ascii="SimSun" w:hAnsi="SimSun"/>
          <w:sz w:val="21"/>
          <w:szCs w:val="24"/>
          <w:lang w:val="zh-CN" w:bidi="zh-CN"/>
        </w:rPr>
        <w:t>集团发言时回应称，其支持包容性的做法，而非正式会议形式有限，对包容性并无帮助。它建议来自</w:t>
      </w:r>
      <w:r w:rsidRPr="006F799B">
        <w:rPr>
          <w:rFonts w:ascii="SimSun" w:hAnsi="SimSun" w:cs="SimSun"/>
          <w:sz w:val="21"/>
          <w:szCs w:val="24"/>
          <w:lang w:val="zh-CN"/>
        </w:rPr>
        <w:t>各国</w:t>
      </w:r>
      <w:r w:rsidRPr="00E66D6C">
        <w:rPr>
          <w:rFonts w:ascii="SimSun" w:hAnsi="SimSun"/>
          <w:sz w:val="21"/>
          <w:szCs w:val="24"/>
          <w:lang w:val="zh-CN" w:bidi="zh-CN"/>
        </w:rPr>
        <w:t>的专家可以参与到讨论中。</w:t>
      </w:r>
    </w:p>
    <w:p w:rsidR="00E66D6C" w:rsidRDefault="000F5EE6" w:rsidP="006F799B">
      <w:pPr>
        <w:numPr>
          <w:ilvl w:val="0"/>
          <w:numId w:val="1"/>
        </w:numPr>
        <w:spacing w:afterLines="50" w:after="120" w:line="340" w:lineRule="atLeast"/>
        <w:ind w:left="0" w:firstLine="0"/>
        <w:jc w:val="both"/>
        <w:rPr>
          <w:rFonts w:ascii="SimSun" w:hAnsi="SimSun"/>
          <w:sz w:val="21"/>
          <w:szCs w:val="24"/>
        </w:rPr>
      </w:pPr>
      <w:r w:rsidRPr="00E66D6C">
        <w:rPr>
          <w:rFonts w:ascii="SimSun" w:hAnsi="SimSun"/>
          <w:sz w:val="21"/>
          <w:szCs w:val="24"/>
          <w:lang w:val="zh-CN" w:bidi="zh-CN"/>
        </w:rPr>
        <w:t>主席确认开展的工作必须基于共识和包容性，因此将继续在全体会议中进行讨论。主席宣布开始对第一部分有关</w:t>
      </w:r>
      <w:r w:rsidRPr="006F799B">
        <w:rPr>
          <w:rFonts w:ascii="SimSun" w:hAnsi="SimSun" w:cs="SimSun"/>
          <w:sz w:val="21"/>
          <w:szCs w:val="24"/>
          <w:lang w:val="zh-CN"/>
        </w:rPr>
        <w:t>定义</w:t>
      </w:r>
      <w:r w:rsidRPr="00E66D6C">
        <w:rPr>
          <w:rFonts w:ascii="SimSun" w:hAnsi="SimSun"/>
          <w:sz w:val="21"/>
          <w:szCs w:val="24"/>
          <w:lang w:val="zh-CN" w:bidi="zh-CN"/>
        </w:rPr>
        <w:t>的规定发表详细的评论，除非对可能被视为必要的一些</w:t>
      </w:r>
      <w:r w:rsidRPr="00E66D6C">
        <w:rPr>
          <w:rFonts w:ascii="SimSun" w:hAnsi="SimSun" w:hint="eastAsia"/>
          <w:sz w:val="21"/>
          <w:szCs w:val="24"/>
          <w:lang w:val="zh-CN" w:bidi="zh-CN"/>
        </w:rPr>
        <w:t>要</w:t>
      </w:r>
      <w:r w:rsidRPr="00E66D6C">
        <w:rPr>
          <w:rFonts w:ascii="SimSun" w:hAnsi="SimSun"/>
          <w:sz w:val="21"/>
          <w:szCs w:val="24"/>
          <w:lang w:val="zh-CN" w:bidi="zh-CN"/>
        </w:rPr>
        <w:t>素发表与引导性讨论有关的一般评论。他确认，</w:t>
      </w:r>
      <w:r w:rsidRPr="00E66D6C">
        <w:rPr>
          <w:rFonts w:ascii="SimSun" w:hAnsi="SimSun" w:cstheme="minorBidi"/>
          <w:sz w:val="21"/>
          <w:szCs w:val="24"/>
          <w:lang w:val="zh-CN" w:bidi="zh-CN"/>
        </w:rPr>
        <w:t>NGO</w:t>
      </w:r>
      <w:r w:rsidRPr="00E66D6C">
        <w:rPr>
          <w:rFonts w:ascii="SimSun" w:hAnsi="SimSun"/>
          <w:sz w:val="21"/>
          <w:szCs w:val="24"/>
          <w:lang w:val="zh-CN" w:bidi="zh-CN"/>
        </w:rPr>
        <w:t>也可以对将要讨论的规定作出特有的贡献。</w:t>
      </w:r>
    </w:p>
    <w:p w:rsidR="00E66D6C" w:rsidRDefault="000F5EE6" w:rsidP="006F799B">
      <w:pPr>
        <w:numPr>
          <w:ilvl w:val="0"/>
          <w:numId w:val="1"/>
        </w:numPr>
        <w:spacing w:afterLines="50" w:after="120" w:line="340" w:lineRule="atLeast"/>
        <w:ind w:left="0" w:firstLine="0"/>
        <w:jc w:val="both"/>
        <w:rPr>
          <w:rFonts w:ascii="SimSun" w:hAnsi="SimSun"/>
          <w:sz w:val="21"/>
          <w:szCs w:val="24"/>
        </w:rPr>
      </w:pPr>
      <w:r w:rsidRPr="00E66D6C">
        <w:rPr>
          <w:rFonts w:ascii="SimSun" w:hAnsi="SimSun"/>
          <w:sz w:val="21"/>
          <w:szCs w:val="24"/>
          <w:lang w:val="zh-CN" w:bidi="zh-CN"/>
        </w:rPr>
        <w:t>意大利代表团请求对广播组织节目输出相关词语的使用作出进一步的解释。</w:t>
      </w:r>
    </w:p>
    <w:p w:rsidR="00E66D6C" w:rsidRDefault="000F5EE6" w:rsidP="006F799B">
      <w:pPr>
        <w:numPr>
          <w:ilvl w:val="0"/>
          <w:numId w:val="1"/>
        </w:numPr>
        <w:spacing w:afterLines="50" w:after="120" w:line="340" w:lineRule="atLeast"/>
        <w:ind w:left="0" w:firstLine="0"/>
        <w:jc w:val="both"/>
        <w:rPr>
          <w:rFonts w:ascii="SimSun" w:hAnsi="SimSun"/>
          <w:sz w:val="21"/>
          <w:szCs w:val="24"/>
        </w:rPr>
      </w:pPr>
      <w:r w:rsidRPr="00E66D6C">
        <w:rPr>
          <w:rFonts w:ascii="SimSun" w:hAnsi="SimSun"/>
          <w:sz w:val="21"/>
          <w:szCs w:val="24"/>
          <w:lang w:val="zh-CN" w:bidi="zh-CN"/>
        </w:rPr>
        <w:t>主席提及先前的文件或提</w:t>
      </w:r>
      <w:r w:rsidRPr="00E66D6C">
        <w:rPr>
          <w:rFonts w:ascii="SimSun" w:hAnsi="SimSun" w:hint="eastAsia"/>
          <w:sz w:val="21"/>
          <w:szCs w:val="24"/>
          <w:lang w:val="zh-CN" w:bidi="zh-CN"/>
        </w:rPr>
        <w:t>案</w:t>
      </w:r>
      <w:r w:rsidRPr="00E66D6C">
        <w:rPr>
          <w:rFonts w:ascii="SimSun" w:hAnsi="SimSun"/>
          <w:sz w:val="21"/>
          <w:szCs w:val="24"/>
          <w:lang w:val="zh-CN" w:bidi="zh-CN"/>
        </w:rPr>
        <w:t>，其中提供信号的定义。广播组织的节目输出没有提及版权内容或受版权保护的作品。</w:t>
      </w:r>
      <w:r w:rsidRPr="006F799B">
        <w:rPr>
          <w:rFonts w:ascii="SimSun" w:hAnsi="SimSun" w:cs="SimSun"/>
          <w:sz w:val="21"/>
          <w:szCs w:val="24"/>
          <w:lang w:val="zh-CN"/>
        </w:rPr>
        <w:t>传输</w:t>
      </w:r>
      <w:r w:rsidRPr="00E66D6C">
        <w:rPr>
          <w:rFonts w:ascii="SimSun" w:hAnsi="SimSun"/>
          <w:sz w:val="21"/>
          <w:szCs w:val="24"/>
          <w:lang w:val="zh-CN" w:bidi="zh-CN"/>
        </w:rPr>
        <w:t>共分三层，第一层是具有技术中立性的电子载体和作为搭载广播信号的电子载体。搭载广播的信号可能被视为广播组织的节目输出。信号属于搭载广播的电子载体，而广播是广播组织的活动</w:t>
      </w:r>
      <w:r w:rsidR="00A70768">
        <w:rPr>
          <w:rFonts w:ascii="SimSun" w:hAnsi="SimSun"/>
          <w:sz w:val="21"/>
          <w:szCs w:val="24"/>
          <w:lang w:val="zh-CN" w:bidi="zh-CN"/>
        </w:rPr>
        <w:t>(</w:t>
      </w:r>
      <w:r w:rsidRPr="00E66D6C">
        <w:rPr>
          <w:rFonts w:ascii="SimSun" w:hAnsi="SimSun"/>
          <w:sz w:val="21"/>
          <w:szCs w:val="24"/>
          <w:lang w:val="zh-CN" w:bidi="zh-CN"/>
        </w:rPr>
        <w:t>即编排节目、调度和汇编</w:t>
      </w:r>
      <w:r w:rsidR="00A70768">
        <w:rPr>
          <w:rFonts w:ascii="SimSun" w:hAnsi="SimSun"/>
          <w:sz w:val="21"/>
          <w:szCs w:val="24"/>
          <w:lang w:val="zh-CN" w:bidi="zh-CN"/>
        </w:rPr>
        <w:t>)</w:t>
      </w:r>
      <w:r w:rsidRPr="00E66D6C">
        <w:rPr>
          <w:rFonts w:ascii="SimSun" w:hAnsi="SimSun" w:hint="eastAsia"/>
          <w:sz w:val="21"/>
          <w:szCs w:val="24"/>
          <w:lang w:val="zh-CN" w:bidi="zh-CN"/>
        </w:rPr>
        <w:t>成</w:t>
      </w:r>
      <w:r w:rsidRPr="00E66D6C">
        <w:rPr>
          <w:rFonts w:ascii="SimSun" w:hAnsi="SimSun"/>
          <w:sz w:val="21"/>
          <w:szCs w:val="24"/>
          <w:lang w:val="zh-CN" w:bidi="zh-CN"/>
        </w:rPr>
        <w:t>果。广播组织会开展许多活动。电子载体搭载的广播将成为广播，即广播组织的活动</w:t>
      </w:r>
      <w:r w:rsidRPr="00E66D6C">
        <w:rPr>
          <w:rFonts w:ascii="SimSun" w:hAnsi="SimSun" w:hint="eastAsia"/>
          <w:sz w:val="21"/>
          <w:szCs w:val="24"/>
          <w:lang w:val="zh-CN" w:bidi="zh-CN"/>
        </w:rPr>
        <w:t>成</w:t>
      </w:r>
      <w:r w:rsidRPr="00E66D6C">
        <w:rPr>
          <w:rFonts w:ascii="SimSun" w:hAnsi="SimSun"/>
          <w:sz w:val="21"/>
          <w:szCs w:val="24"/>
          <w:lang w:val="zh-CN" w:bidi="zh-CN"/>
        </w:rPr>
        <w:t>果。还存在第三层</w:t>
      </w:r>
      <w:r w:rsidRPr="00E66D6C">
        <w:rPr>
          <w:rFonts w:ascii="SimSun" w:hAnsi="SimSun" w:hint="eastAsia"/>
          <w:sz w:val="21"/>
          <w:szCs w:val="24"/>
          <w:lang w:val="zh-CN" w:bidi="zh-CN"/>
        </w:rPr>
        <w:t>传输</w:t>
      </w:r>
      <w:r w:rsidRPr="00E66D6C">
        <w:rPr>
          <w:rFonts w:ascii="SimSun" w:hAnsi="SimSun"/>
          <w:sz w:val="21"/>
          <w:szCs w:val="24"/>
          <w:lang w:val="zh-CN" w:bidi="zh-CN"/>
        </w:rPr>
        <w:t>，但这不属于条约保护对象的一部分。这就是受版权保护的内容；广播中包含的作品。主席强调，一些代表团尝试区分信号与广播本身，即保护的对象。然而，经考虑罗马公约对该事项的处理</w:t>
      </w:r>
      <w:r w:rsidR="00A70768">
        <w:rPr>
          <w:rFonts w:ascii="SimSun" w:hAnsi="SimSun"/>
          <w:sz w:val="21"/>
          <w:szCs w:val="24"/>
          <w:lang w:val="zh-CN" w:bidi="zh-CN"/>
        </w:rPr>
        <w:t>(</w:t>
      </w:r>
      <w:r w:rsidRPr="00E66D6C">
        <w:rPr>
          <w:rFonts w:ascii="SimSun" w:hAnsi="SimSun"/>
          <w:sz w:val="21"/>
          <w:szCs w:val="24"/>
          <w:lang w:val="zh-CN" w:bidi="zh-CN"/>
        </w:rPr>
        <w:t>其中涉及广播的保护</w:t>
      </w:r>
      <w:r w:rsidR="00A70768">
        <w:rPr>
          <w:rFonts w:ascii="SimSun" w:hAnsi="SimSun"/>
          <w:sz w:val="21"/>
          <w:szCs w:val="24"/>
          <w:lang w:val="zh-CN" w:bidi="zh-CN"/>
        </w:rPr>
        <w:t>)</w:t>
      </w:r>
      <w:r w:rsidRPr="00E66D6C">
        <w:rPr>
          <w:rFonts w:ascii="SimSun" w:hAnsi="SimSun"/>
          <w:sz w:val="21"/>
          <w:szCs w:val="24"/>
          <w:lang w:val="zh-CN" w:bidi="zh-CN"/>
        </w:rPr>
        <w:t>后，且由于广播是广播组织的节目输出而非其中包含的受版权保护内容，因此主席认为存在这三层</w:t>
      </w:r>
      <w:r w:rsidRPr="00E66D6C">
        <w:rPr>
          <w:rFonts w:ascii="SimSun" w:hAnsi="SimSun" w:hint="eastAsia"/>
          <w:sz w:val="21"/>
          <w:szCs w:val="24"/>
          <w:lang w:val="zh-CN" w:bidi="zh-CN"/>
        </w:rPr>
        <w:t>传输</w:t>
      </w:r>
      <w:r w:rsidRPr="00E66D6C">
        <w:rPr>
          <w:rFonts w:ascii="SimSun" w:hAnsi="SimSun"/>
          <w:sz w:val="21"/>
          <w:szCs w:val="24"/>
          <w:lang w:val="zh-CN" w:bidi="zh-CN"/>
        </w:rPr>
        <w:t>会非常有趣。主席指出，成员国可能态度</w:t>
      </w:r>
      <w:r w:rsidRPr="00E66D6C">
        <w:rPr>
          <w:rFonts w:ascii="SimSun" w:hAnsi="SimSun" w:hint="eastAsia"/>
          <w:sz w:val="21"/>
          <w:szCs w:val="24"/>
          <w:lang w:val="zh-CN" w:bidi="zh-CN"/>
        </w:rPr>
        <w:t>不一</w:t>
      </w:r>
      <w:r w:rsidRPr="00E66D6C">
        <w:rPr>
          <w:rFonts w:ascii="SimSun" w:hAnsi="SimSun"/>
          <w:sz w:val="21"/>
          <w:szCs w:val="24"/>
          <w:lang w:val="zh-CN" w:bidi="zh-CN"/>
        </w:rPr>
        <w:t>。</w:t>
      </w:r>
    </w:p>
    <w:p w:rsidR="00E66D6C" w:rsidRDefault="000F5EE6" w:rsidP="006F799B">
      <w:pPr>
        <w:numPr>
          <w:ilvl w:val="0"/>
          <w:numId w:val="1"/>
        </w:numPr>
        <w:spacing w:afterLines="50" w:after="120" w:line="340" w:lineRule="atLeast"/>
        <w:ind w:left="0" w:firstLine="0"/>
        <w:jc w:val="both"/>
        <w:rPr>
          <w:rFonts w:ascii="SimSun" w:hAnsi="SimSun"/>
          <w:sz w:val="21"/>
          <w:szCs w:val="24"/>
        </w:rPr>
      </w:pPr>
      <w:r w:rsidRPr="00E66D6C">
        <w:rPr>
          <w:rFonts w:ascii="SimSun" w:hAnsi="SimSun"/>
          <w:sz w:val="21"/>
          <w:szCs w:val="24"/>
          <w:lang w:val="zh-CN" w:bidi="zh-CN"/>
        </w:rPr>
        <w:t>欧盟及其成员国代表团表示，已深入了解主席对广播组织的节目输出是广播的解释，并将尝试避免在该定义中添加其他词语。该代表团持有一个总体看法，即在任何定义中都没有使用信号一词，保护对象或授予权利也是</w:t>
      </w:r>
      <w:r w:rsidRPr="006F799B">
        <w:rPr>
          <w:rFonts w:ascii="SimSun" w:hAnsi="SimSun" w:cs="SimSun"/>
          <w:sz w:val="21"/>
          <w:szCs w:val="24"/>
          <w:lang w:val="zh-CN"/>
        </w:rPr>
        <w:t>如此</w:t>
      </w:r>
      <w:r w:rsidRPr="00E66D6C">
        <w:rPr>
          <w:rFonts w:ascii="SimSun" w:hAnsi="SimSun"/>
          <w:sz w:val="21"/>
          <w:szCs w:val="24"/>
          <w:lang w:val="zh-CN" w:bidi="zh-CN"/>
        </w:rPr>
        <w:t>。因此，该词语不能用在合并案文的任何其他部分中。</w:t>
      </w:r>
    </w:p>
    <w:p w:rsidR="00E66D6C" w:rsidRDefault="000F5EE6" w:rsidP="006F799B">
      <w:pPr>
        <w:numPr>
          <w:ilvl w:val="0"/>
          <w:numId w:val="1"/>
        </w:numPr>
        <w:spacing w:afterLines="50" w:after="120" w:line="340" w:lineRule="atLeast"/>
        <w:ind w:left="0" w:firstLine="0"/>
        <w:jc w:val="both"/>
        <w:rPr>
          <w:rFonts w:ascii="SimSun" w:hAnsi="SimSun"/>
          <w:sz w:val="21"/>
          <w:szCs w:val="24"/>
        </w:rPr>
      </w:pPr>
      <w:r w:rsidRPr="00E66D6C">
        <w:rPr>
          <w:rFonts w:ascii="SimSun" w:hAnsi="SimSun"/>
          <w:sz w:val="21"/>
          <w:szCs w:val="24"/>
          <w:lang w:val="zh-CN" w:bidi="zh-CN"/>
        </w:rPr>
        <w:t>主席同意欧盟及其成员国代表团的观点，即信号的定义不涉及案文的其他部分。他指出，在以往的草案中，一直有意使用广播信号一词指称广播。过去，一直在区分单纯的电信信号</w:t>
      </w:r>
      <w:r w:rsidR="00A70768">
        <w:rPr>
          <w:rFonts w:ascii="SimSun" w:hAnsi="SimSun"/>
          <w:sz w:val="21"/>
          <w:szCs w:val="24"/>
          <w:lang w:val="zh-CN" w:bidi="zh-CN"/>
        </w:rPr>
        <w:t>(</w:t>
      </w:r>
      <w:r w:rsidRPr="00E66D6C">
        <w:rPr>
          <w:rFonts w:ascii="SimSun" w:hAnsi="SimSun"/>
          <w:sz w:val="21"/>
          <w:szCs w:val="24"/>
          <w:lang w:val="zh-CN" w:bidi="zh-CN"/>
        </w:rPr>
        <w:t>技术相关性</w:t>
      </w:r>
      <w:r w:rsidR="00A70768">
        <w:rPr>
          <w:rFonts w:ascii="SimSun" w:hAnsi="SimSun"/>
          <w:sz w:val="21"/>
          <w:szCs w:val="24"/>
          <w:lang w:val="zh-CN" w:bidi="zh-CN"/>
        </w:rPr>
        <w:t>)</w:t>
      </w:r>
      <w:r w:rsidRPr="00E66D6C">
        <w:rPr>
          <w:rFonts w:ascii="SimSun" w:hAnsi="SimSun"/>
          <w:sz w:val="21"/>
          <w:szCs w:val="24"/>
          <w:lang w:val="zh-CN" w:bidi="zh-CN"/>
        </w:rPr>
        <w:t>与作为</w:t>
      </w:r>
      <w:r w:rsidRPr="00E341F1">
        <w:rPr>
          <w:rFonts w:ascii="SimSun" w:hAnsi="SimSun" w:cs="SimSun"/>
          <w:sz w:val="21"/>
          <w:szCs w:val="24"/>
          <w:lang w:val="zh-CN"/>
        </w:rPr>
        <w:t>建议</w:t>
      </w:r>
      <w:r w:rsidRPr="00E66D6C">
        <w:rPr>
          <w:rFonts w:ascii="SimSun" w:hAnsi="SimSun"/>
          <w:sz w:val="21"/>
          <w:szCs w:val="24"/>
          <w:lang w:val="zh-CN" w:bidi="zh-CN"/>
        </w:rPr>
        <w:t>条约保护对象的</w:t>
      </w:r>
      <w:r w:rsidRPr="00E66D6C">
        <w:rPr>
          <w:rFonts w:ascii="SimSun" w:hAnsi="SimSun" w:hint="eastAsia"/>
          <w:sz w:val="21"/>
          <w:szCs w:val="24"/>
          <w:lang w:val="zh-CN" w:bidi="zh-CN"/>
        </w:rPr>
        <w:t>要</w:t>
      </w:r>
      <w:r w:rsidRPr="00E66D6C">
        <w:rPr>
          <w:rFonts w:ascii="SimSun" w:hAnsi="SimSun"/>
          <w:sz w:val="21"/>
          <w:szCs w:val="24"/>
          <w:lang w:val="zh-CN" w:bidi="zh-CN"/>
        </w:rPr>
        <w:t>素，其中包括广播组织的创意活动</w:t>
      </w:r>
      <w:r w:rsidRPr="00E66D6C">
        <w:rPr>
          <w:rFonts w:ascii="SimSun" w:hAnsi="SimSun" w:hint="eastAsia"/>
          <w:sz w:val="21"/>
          <w:szCs w:val="24"/>
          <w:lang w:val="zh-CN" w:bidi="zh-CN"/>
        </w:rPr>
        <w:t>，</w:t>
      </w:r>
      <w:r w:rsidRPr="00E66D6C">
        <w:rPr>
          <w:rFonts w:ascii="SimSun" w:hAnsi="SimSun"/>
          <w:sz w:val="21"/>
          <w:szCs w:val="24"/>
          <w:lang w:val="zh-CN" w:bidi="zh-CN"/>
        </w:rPr>
        <w:t>这属于广播。主席并无补充广播的定义，但他考虑了该词语在以往国际条约中</w:t>
      </w:r>
      <w:r w:rsidRPr="00E66D6C">
        <w:rPr>
          <w:rFonts w:ascii="SimSun" w:hAnsi="SimSun" w:hint="eastAsia"/>
          <w:sz w:val="21"/>
          <w:szCs w:val="24"/>
          <w:lang w:val="zh-CN" w:bidi="zh-CN"/>
        </w:rPr>
        <w:t>已有</w:t>
      </w:r>
      <w:r w:rsidRPr="00E66D6C">
        <w:rPr>
          <w:rFonts w:ascii="SimSun" w:hAnsi="SimSun"/>
          <w:sz w:val="21"/>
          <w:szCs w:val="24"/>
          <w:lang w:val="zh-CN" w:bidi="zh-CN"/>
        </w:rPr>
        <w:t>定义的事实。条约保护对象并非信号</w:t>
      </w:r>
      <w:r w:rsidR="00A70768">
        <w:rPr>
          <w:rFonts w:ascii="SimSun" w:hAnsi="SimSun"/>
          <w:sz w:val="21"/>
          <w:szCs w:val="24"/>
          <w:lang w:val="zh-CN" w:bidi="zh-CN"/>
        </w:rPr>
        <w:t>(</w:t>
      </w:r>
      <w:r w:rsidRPr="00E66D6C">
        <w:rPr>
          <w:rFonts w:ascii="SimSun" w:hAnsi="SimSun"/>
          <w:sz w:val="21"/>
          <w:szCs w:val="24"/>
          <w:lang w:val="zh-CN" w:bidi="zh-CN"/>
        </w:rPr>
        <w:t>在国家层面上，这一词语</w:t>
      </w:r>
      <w:r w:rsidRPr="00E66D6C">
        <w:rPr>
          <w:rFonts w:ascii="SimSun" w:hAnsi="SimSun" w:hint="eastAsia"/>
          <w:sz w:val="21"/>
          <w:szCs w:val="24"/>
          <w:lang w:val="zh-CN" w:bidi="zh-CN"/>
        </w:rPr>
        <w:t>常见于</w:t>
      </w:r>
      <w:r w:rsidRPr="00E66D6C">
        <w:rPr>
          <w:rFonts w:ascii="SimSun" w:hAnsi="SimSun"/>
          <w:sz w:val="21"/>
          <w:szCs w:val="24"/>
          <w:lang w:val="zh-CN" w:bidi="zh-CN"/>
        </w:rPr>
        <w:t>电信监管部门</w:t>
      </w:r>
      <w:r w:rsidR="00A70768">
        <w:rPr>
          <w:rFonts w:ascii="SimSun" w:hAnsi="SimSun"/>
          <w:sz w:val="21"/>
          <w:szCs w:val="24"/>
          <w:lang w:val="zh-CN" w:bidi="zh-CN"/>
        </w:rPr>
        <w:t>)</w:t>
      </w:r>
      <w:r w:rsidRPr="00E66D6C">
        <w:rPr>
          <w:rFonts w:ascii="SimSun" w:hAnsi="SimSun"/>
          <w:sz w:val="21"/>
          <w:szCs w:val="24"/>
          <w:lang w:val="zh-CN" w:bidi="zh-CN"/>
        </w:rPr>
        <w:t>，而是广播，这符合罗马公约。</w:t>
      </w:r>
    </w:p>
    <w:p w:rsidR="00E66D6C" w:rsidRDefault="00EF0166" w:rsidP="006F799B">
      <w:pPr>
        <w:numPr>
          <w:ilvl w:val="0"/>
          <w:numId w:val="1"/>
        </w:numPr>
        <w:spacing w:afterLines="50" w:after="120" w:line="340" w:lineRule="atLeast"/>
        <w:ind w:left="0" w:firstLine="0"/>
        <w:jc w:val="both"/>
        <w:rPr>
          <w:rFonts w:ascii="SimSun" w:hAnsi="SimSun"/>
          <w:sz w:val="21"/>
          <w:szCs w:val="24"/>
        </w:rPr>
      </w:pPr>
      <w:r>
        <w:rPr>
          <w:rFonts w:ascii="SimSun" w:hAnsi="SimSun"/>
          <w:sz w:val="21"/>
          <w:szCs w:val="24"/>
          <w:lang w:val="zh-CN" w:bidi="zh-CN"/>
        </w:rPr>
        <w:t>美利坚合众国</w:t>
      </w:r>
      <w:r w:rsidR="000F5EE6" w:rsidRPr="00E66D6C">
        <w:rPr>
          <w:rFonts w:ascii="SimSun" w:hAnsi="SimSun"/>
          <w:sz w:val="21"/>
          <w:szCs w:val="24"/>
          <w:lang w:val="zh-CN" w:bidi="zh-CN"/>
        </w:rPr>
        <w:t>代表团表示参考了《关于播送由人造卫星传播载有节目的信号的公约》</w:t>
      </w:r>
      <w:r w:rsidR="00A70768">
        <w:rPr>
          <w:rFonts w:ascii="SimSun" w:hAnsi="SimSun"/>
          <w:sz w:val="21"/>
          <w:szCs w:val="24"/>
          <w:lang w:val="zh-CN" w:bidi="zh-CN"/>
        </w:rPr>
        <w:t>(</w:t>
      </w:r>
      <w:r w:rsidR="000F5EE6" w:rsidRPr="00E66D6C">
        <w:rPr>
          <w:rFonts w:ascii="SimSun" w:hAnsi="SimSun"/>
          <w:sz w:val="21"/>
          <w:szCs w:val="24"/>
          <w:lang w:val="zh-CN" w:bidi="zh-CN"/>
        </w:rPr>
        <w:t>布鲁塞尔卫星公约</w:t>
      </w:r>
      <w:r w:rsidR="00A70768">
        <w:rPr>
          <w:rFonts w:ascii="SimSun" w:hAnsi="SimSun"/>
          <w:sz w:val="21"/>
          <w:szCs w:val="24"/>
          <w:lang w:val="zh-CN" w:bidi="zh-CN"/>
        </w:rPr>
        <w:t>)</w:t>
      </w:r>
      <w:r w:rsidR="000F5EE6" w:rsidRPr="00E66D6C">
        <w:rPr>
          <w:rFonts w:ascii="SimSun" w:hAnsi="SimSun"/>
          <w:sz w:val="21"/>
          <w:szCs w:val="24"/>
          <w:lang w:val="zh-CN" w:bidi="zh-CN"/>
        </w:rPr>
        <w:t>，这最终成为合并案文中信号定义的来源。报告起草人的报告讨论了采纳该特定词组“载有节目的信号”的一些原因。</w:t>
      </w:r>
      <w:r w:rsidR="000F5EE6" w:rsidRPr="006F799B">
        <w:rPr>
          <w:rFonts w:ascii="SimSun" w:hAnsi="SimSun" w:cs="SimSun"/>
          <w:sz w:val="21"/>
          <w:szCs w:val="24"/>
          <w:lang w:val="zh-CN"/>
        </w:rPr>
        <w:t>报告</w:t>
      </w:r>
      <w:r w:rsidR="000F5EE6" w:rsidRPr="00E66D6C">
        <w:rPr>
          <w:rFonts w:ascii="SimSun" w:hAnsi="SimSun"/>
          <w:sz w:val="21"/>
          <w:szCs w:val="24"/>
          <w:lang w:val="zh-CN" w:bidi="zh-CN"/>
        </w:rPr>
        <w:t>起草人表示，他们希望条约关注的是，用她的话讲，是框架，而不是内容。布鲁塞尔谈判</w:t>
      </w:r>
      <w:r w:rsidR="000F5EE6" w:rsidRPr="00E66D6C">
        <w:rPr>
          <w:rFonts w:ascii="SimSun" w:hAnsi="SimSun" w:hint="eastAsia"/>
          <w:sz w:val="21"/>
          <w:szCs w:val="24"/>
          <w:lang w:val="zh-CN" w:bidi="zh-CN"/>
        </w:rPr>
        <w:t>人员</w:t>
      </w:r>
      <w:r w:rsidR="000F5EE6" w:rsidRPr="00E66D6C">
        <w:rPr>
          <w:rFonts w:ascii="SimSun" w:hAnsi="SimSun"/>
          <w:sz w:val="21"/>
          <w:szCs w:val="24"/>
          <w:lang w:val="zh-CN" w:bidi="zh-CN"/>
        </w:rPr>
        <w:t>已经就“载有节目的信号”一词达成一致，以限制条约保护主体的范围。只有载有节目的信号才能</w:t>
      </w:r>
      <w:r w:rsidR="000F5EE6" w:rsidRPr="00E66D6C">
        <w:rPr>
          <w:rFonts w:ascii="SimSun" w:hAnsi="SimSun" w:hint="eastAsia"/>
          <w:sz w:val="21"/>
          <w:szCs w:val="24"/>
          <w:lang w:val="zh-CN" w:bidi="zh-CN"/>
        </w:rPr>
        <w:t>受</w:t>
      </w:r>
      <w:r w:rsidR="000F5EE6" w:rsidRPr="00E66D6C">
        <w:rPr>
          <w:rFonts w:ascii="SimSun" w:hAnsi="SimSun"/>
          <w:sz w:val="21"/>
          <w:szCs w:val="24"/>
          <w:lang w:val="zh-CN" w:bidi="zh-CN"/>
        </w:rPr>
        <w:t>到保护，不论是现场直播信号</w:t>
      </w:r>
      <w:r w:rsidR="00A70768">
        <w:rPr>
          <w:rFonts w:ascii="SimSun" w:hAnsi="SimSun"/>
          <w:sz w:val="21"/>
          <w:szCs w:val="24"/>
          <w:lang w:val="zh-CN" w:bidi="zh-CN"/>
        </w:rPr>
        <w:t>(</w:t>
      </w:r>
      <w:r w:rsidR="000F5EE6" w:rsidRPr="00E66D6C">
        <w:rPr>
          <w:rFonts w:ascii="SimSun" w:hAnsi="SimSun"/>
          <w:sz w:val="21"/>
          <w:szCs w:val="24"/>
          <w:lang w:val="zh-CN" w:bidi="zh-CN"/>
        </w:rPr>
        <w:t>例如体育赛事或新闻广播</w:t>
      </w:r>
      <w:r w:rsidR="00A70768">
        <w:rPr>
          <w:rFonts w:ascii="SimSun" w:hAnsi="SimSun"/>
          <w:sz w:val="21"/>
          <w:szCs w:val="24"/>
          <w:lang w:val="zh-CN" w:bidi="zh-CN"/>
        </w:rPr>
        <w:t>)</w:t>
      </w:r>
      <w:r w:rsidR="000F5EE6" w:rsidRPr="00E66D6C">
        <w:rPr>
          <w:rFonts w:ascii="SimSun" w:hAnsi="SimSun"/>
          <w:sz w:val="21"/>
          <w:szCs w:val="24"/>
          <w:lang w:val="zh-CN" w:bidi="zh-CN"/>
        </w:rPr>
        <w:t>还是录制节目</w:t>
      </w:r>
      <w:r w:rsidR="00A70768">
        <w:rPr>
          <w:rFonts w:ascii="SimSun" w:hAnsi="SimSun"/>
          <w:sz w:val="21"/>
          <w:szCs w:val="24"/>
          <w:lang w:val="zh-CN" w:bidi="zh-CN"/>
        </w:rPr>
        <w:t>(</w:t>
      </w:r>
      <w:r w:rsidR="000F5EE6" w:rsidRPr="00E66D6C">
        <w:rPr>
          <w:rFonts w:ascii="SimSun" w:hAnsi="SimSun"/>
          <w:sz w:val="21"/>
          <w:szCs w:val="24"/>
          <w:lang w:val="zh-CN" w:bidi="zh-CN"/>
        </w:rPr>
        <w:t>例如电影</w:t>
      </w:r>
      <w:r w:rsidR="00A70768">
        <w:rPr>
          <w:rFonts w:ascii="SimSun" w:hAnsi="SimSun"/>
          <w:sz w:val="21"/>
          <w:szCs w:val="24"/>
          <w:lang w:val="zh-CN" w:bidi="zh-CN"/>
        </w:rPr>
        <w:t>)</w:t>
      </w:r>
      <w:r w:rsidR="000F5EE6" w:rsidRPr="00E66D6C">
        <w:rPr>
          <w:rFonts w:ascii="SimSun" w:hAnsi="SimSun"/>
          <w:sz w:val="21"/>
          <w:szCs w:val="24"/>
          <w:lang w:val="zh-CN" w:bidi="zh-CN"/>
        </w:rPr>
        <w:t>。该代表团提交</w:t>
      </w:r>
      <w:r w:rsidR="000F5EE6" w:rsidRPr="00E66D6C">
        <w:rPr>
          <w:rFonts w:ascii="SimSun" w:hAnsi="SimSun" w:hint="eastAsia"/>
          <w:sz w:val="21"/>
          <w:szCs w:val="24"/>
          <w:lang w:val="zh-CN" w:bidi="zh-CN"/>
        </w:rPr>
        <w:t>并</w:t>
      </w:r>
      <w:r w:rsidR="000F5EE6" w:rsidRPr="00E66D6C">
        <w:rPr>
          <w:rFonts w:ascii="SimSun" w:hAnsi="SimSun"/>
          <w:sz w:val="21"/>
          <w:szCs w:val="24"/>
          <w:lang w:val="zh-CN" w:bidi="zh-CN"/>
        </w:rPr>
        <w:t>审议加入节目定义的可能性，以及可能对“信号”的定义作出的一些改动，这更接近布鲁塞尔卫星公约的定义。就节目的定义而言，该代表团建议：“节目指权利持有人授权传输的现场直播或录制的材料，包括图像、声音或二者兼有或其表现形式。”该代表团已经从</w:t>
      </w:r>
      <w:r w:rsidR="000F5EE6" w:rsidRPr="00E66D6C">
        <w:rPr>
          <w:rFonts w:ascii="SimSun" w:hAnsi="SimSun" w:cstheme="minorBidi"/>
          <w:sz w:val="21"/>
          <w:szCs w:val="24"/>
          <w:lang w:val="zh-CN" w:bidi="zh-CN"/>
        </w:rPr>
        <w:t>WPPT</w:t>
      </w:r>
      <w:r w:rsidR="000F5EE6" w:rsidRPr="00E66D6C">
        <w:rPr>
          <w:rFonts w:ascii="SimSun" w:hAnsi="SimSun" w:hint="eastAsia"/>
          <w:sz w:val="21"/>
          <w:szCs w:val="24"/>
          <w:lang w:val="zh-CN" w:bidi="zh-CN"/>
        </w:rPr>
        <w:t>摘取</w:t>
      </w:r>
      <w:r w:rsidR="000F5EE6" w:rsidRPr="00E66D6C">
        <w:rPr>
          <w:rFonts w:ascii="SimSun" w:hAnsi="SimSun"/>
          <w:sz w:val="21"/>
          <w:szCs w:val="24"/>
          <w:lang w:val="zh-CN" w:bidi="zh-CN"/>
        </w:rPr>
        <w:t>这句话，包括图像、声音或二者兼有或其表现形式，这将把注意力集中在无线电、电视或这些信号的数字表现形式上。如果这些纳入节目的定义中，则案文中的其他内容将变得更简单。信号的定义</w:t>
      </w:r>
      <w:r w:rsidR="000F5EE6" w:rsidRPr="00E66D6C">
        <w:rPr>
          <w:rFonts w:ascii="SimSun" w:hAnsi="SimSun" w:hint="eastAsia"/>
          <w:sz w:val="21"/>
          <w:szCs w:val="24"/>
          <w:lang w:val="zh-CN" w:bidi="zh-CN"/>
        </w:rPr>
        <w:t>与</w:t>
      </w:r>
      <w:r w:rsidR="000F5EE6" w:rsidRPr="00E66D6C">
        <w:rPr>
          <w:rFonts w:ascii="SimSun" w:hAnsi="SimSun"/>
          <w:sz w:val="21"/>
          <w:szCs w:val="24"/>
          <w:lang w:val="zh-CN" w:bidi="zh-CN"/>
        </w:rPr>
        <w:t>布鲁塞尔卫星公约定义</w:t>
      </w:r>
      <w:r w:rsidR="000F5EE6" w:rsidRPr="00E66D6C">
        <w:rPr>
          <w:rFonts w:ascii="SimSun" w:hAnsi="SimSun" w:hint="eastAsia"/>
          <w:sz w:val="21"/>
          <w:szCs w:val="24"/>
          <w:lang w:val="zh-CN" w:bidi="zh-CN"/>
        </w:rPr>
        <w:t>完全匹配</w:t>
      </w:r>
      <w:r w:rsidR="000F5EE6" w:rsidRPr="00E66D6C">
        <w:rPr>
          <w:rFonts w:ascii="SimSun" w:hAnsi="SimSun"/>
          <w:sz w:val="21"/>
          <w:szCs w:val="24"/>
          <w:lang w:val="zh-CN" w:bidi="zh-CN"/>
        </w:rPr>
        <w:t>，且已经涵盖节目输出问题，这造成了一定的困难。然而，这当中遗漏了一个重要</w:t>
      </w:r>
      <w:r w:rsidR="000F5EE6" w:rsidRPr="00E66D6C">
        <w:rPr>
          <w:rFonts w:ascii="SimSun" w:hAnsi="SimSun" w:hint="eastAsia"/>
          <w:sz w:val="21"/>
          <w:szCs w:val="24"/>
          <w:lang w:val="zh-CN" w:bidi="zh-CN"/>
        </w:rPr>
        <w:t>因</w:t>
      </w:r>
      <w:r w:rsidR="000F5EE6" w:rsidRPr="00E66D6C">
        <w:rPr>
          <w:rFonts w:ascii="SimSun" w:hAnsi="SimSun"/>
          <w:sz w:val="21"/>
          <w:szCs w:val="24"/>
          <w:lang w:val="zh-CN" w:bidi="zh-CN"/>
        </w:rPr>
        <w:t>素，就是公众直接接收。该代表团提出</w:t>
      </w:r>
      <w:r w:rsidR="000F5EE6" w:rsidRPr="00E66D6C">
        <w:rPr>
          <w:rFonts w:ascii="SimSun" w:hAnsi="SimSun" w:cstheme="minorBidi"/>
          <w:sz w:val="21"/>
          <w:szCs w:val="24"/>
          <w:lang w:val="zh-CN" w:bidi="zh-CN"/>
        </w:rPr>
        <w:t>SCCR</w:t>
      </w:r>
      <w:r w:rsidR="000F5EE6" w:rsidRPr="00E66D6C">
        <w:rPr>
          <w:rFonts w:ascii="SimSun" w:hAnsi="SimSun"/>
          <w:sz w:val="21"/>
          <w:szCs w:val="24"/>
          <w:lang w:val="zh-CN" w:bidi="zh-CN"/>
        </w:rPr>
        <w:t>审议可能的</w:t>
      </w:r>
      <w:r w:rsidR="000F5EE6" w:rsidRPr="00E66D6C">
        <w:rPr>
          <w:rFonts w:ascii="SimSun" w:hAnsi="SimSun" w:hint="eastAsia"/>
          <w:sz w:val="21"/>
          <w:szCs w:val="24"/>
          <w:lang w:val="zh-CN" w:bidi="zh-CN"/>
        </w:rPr>
        <w:t>变更</w:t>
      </w:r>
      <w:r w:rsidR="000F5EE6" w:rsidRPr="00E66D6C">
        <w:rPr>
          <w:rFonts w:ascii="SimSun" w:hAnsi="SimSun"/>
          <w:sz w:val="21"/>
          <w:szCs w:val="24"/>
          <w:lang w:val="zh-CN" w:bidi="zh-CN"/>
        </w:rPr>
        <w:t>。</w:t>
      </w:r>
    </w:p>
    <w:p w:rsidR="00E66D6C" w:rsidRDefault="000F5EE6" w:rsidP="00E341F1">
      <w:pPr>
        <w:numPr>
          <w:ilvl w:val="0"/>
          <w:numId w:val="1"/>
        </w:numPr>
        <w:spacing w:afterLines="50" w:after="120" w:line="340" w:lineRule="atLeast"/>
        <w:ind w:left="0" w:firstLine="0"/>
        <w:jc w:val="both"/>
        <w:rPr>
          <w:rFonts w:ascii="SimSun" w:hAnsi="SimSun"/>
          <w:sz w:val="21"/>
          <w:szCs w:val="24"/>
        </w:rPr>
      </w:pPr>
      <w:r w:rsidRPr="00E66D6C">
        <w:rPr>
          <w:rFonts w:ascii="SimSun" w:hAnsi="SimSun"/>
          <w:sz w:val="21"/>
          <w:szCs w:val="24"/>
          <w:lang w:val="zh-CN" w:bidi="zh-CN"/>
        </w:rPr>
        <w:t>主席强调“信号”的定义已</w:t>
      </w:r>
      <w:r w:rsidRPr="00E66D6C">
        <w:rPr>
          <w:rFonts w:ascii="SimSun" w:hAnsi="SimSun" w:hint="eastAsia"/>
          <w:sz w:val="21"/>
          <w:szCs w:val="24"/>
          <w:lang w:val="zh-CN" w:bidi="zh-CN"/>
        </w:rPr>
        <w:t>摘取自</w:t>
      </w:r>
      <w:r w:rsidRPr="00E66D6C">
        <w:rPr>
          <w:rFonts w:ascii="SimSun" w:hAnsi="SimSun"/>
          <w:sz w:val="21"/>
          <w:szCs w:val="24"/>
          <w:lang w:val="zh-CN" w:bidi="zh-CN"/>
        </w:rPr>
        <w:t>文件</w:t>
      </w:r>
      <w:r w:rsidRPr="00E66D6C">
        <w:rPr>
          <w:rFonts w:ascii="SimSun" w:hAnsi="SimSun" w:cstheme="minorBidi"/>
          <w:sz w:val="21"/>
          <w:szCs w:val="24"/>
          <w:lang w:val="zh-CN" w:bidi="zh-CN"/>
        </w:rPr>
        <w:t>SCCR/27/2</w:t>
      </w:r>
      <w:r w:rsidR="004D2EA6">
        <w:rPr>
          <w:rFonts w:ascii="SimSun" w:hAnsi="SimSun" w:cstheme="minorBidi" w:hint="eastAsia"/>
          <w:sz w:val="21"/>
          <w:szCs w:val="24"/>
          <w:lang w:val="zh-CN" w:bidi="zh-CN"/>
        </w:rPr>
        <w:t xml:space="preserve"> </w:t>
      </w:r>
      <w:r w:rsidRPr="00E66D6C">
        <w:rPr>
          <w:rFonts w:ascii="SimSun" w:hAnsi="SimSun" w:cstheme="minorBidi"/>
          <w:sz w:val="21"/>
          <w:szCs w:val="24"/>
          <w:lang w:val="zh-CN" w:bidi="zh-CN"/>
        </w:rPr>
        <w:t>Rev</w:t>
      </w:r>
      <w:r w:rsidR="004D2EA6">
        <w:rPr>
          <w:rFonts w:ascii="SimSun" w:hAnsi="SimSun" w:cstheme="minorBidi" w:hint="eastAsia"/>
          <w:sz w:val="21"/>
          <w:szCs w:val="24"/>
          <w:lang w:val="zh-CN" w:bidi="zh-CN"/>
        </w:rPr>
        <w:t>.</w:t>
      </w:r>
      <w:r w:rsidRPr="00E66D6C">
        <w:rPr>
          <w:rFonts w:ascii="SimSun" w:hAnsi="SimSun"/>
          <w:sz w:val="21"/>
          <w:szCs w:val="24"/>
          <w:lang w:val="zh-CN" w:bidi="zh-CN"/>
        </w:rPr>
        <w:t>，其中包括第</w:t>
      </w:r>
      <w:r w:rsidRPr="00E66D6C">
        <w:rPr>
          <w:rFonts w:ascii="SimSun" w:hAnsi="SimSun" w:cstheme="minorBidi"/>
          <w:sz w:val="21"/>
          <w:szCs w:val="24"/>
          <w:lang w:val="zh-CN" w:bidi="zh-CN"/>
        </w:rPr>
        <w:t>5</w:t>
      </w:r>
      <w:r w:rsidRPr="00E66D6C">
        <w:rPr>
          <w:rFonts w:ascii="SimSun" w:hAnsi="SimSun"/>
          <w:sz w:val="21"/>
          <w:szCs w:val="24"/>
          <w:lang w:val="zh-CN" w:bidi="zh-CN"/>
        </w:rPr>
        <w:t>条的备选方案</w:t>
      </w:r>
      <w:r w:rsidRPr="00E66D6C">
        <w:rPr>
          <w:rFonts w:ascii="SimSun" w:hAnsi="SimSun" w:cstheme="minorBidi"/>
          <w:sz w:val="21"/>
          <w:szCs w:val="24"/>
          <w:lang w:val="zh-CN" w:bidi="zh-CN"/>
        </w:rPr>
        <w:t>A</w:t>
      </w:r>
      <w:r w:rsidRPr="00E66D6C">
        <w:rPr>
          <w:rFonts w:ascii="SimSun" w:hAnsi="SimSun"/>
          <w:sz w:val="21"/>
          <w:szCs w:val="24"/>
          <w:lang w:val="zh-CN" w:bidi="zh-CN"/>
        </w:rPr>
        <w:t>。该文件中包含的信号定义指明，信号指包括声音、图像或二者兼有或其表达形式的电子生成载体，不论是否加密。该文件中包含的该定义备选方案A对该定义的使用如下：“信号指能够传输广播或有线电视广播的电子生成载体。”合并案文中的定义混合了文件</w:t>
      </w:r>
      <w:r w:rsidRPr="00E66D6C">
        <w:rPr>
          <w:rFonts w:ascii="SimSun" w:hAnsi="SimSun" w:cstheme="minorBidi"/>
          <w:sz w:val="21"/>
          <w:szCs w:val="24"/>
          <w:lang w:val="zh-CN" w:bidi="zh-CN"/>
        </w:rPr>
        <w:t>SCCR/27/2</w:t>
      </w:r>
      <w:r w:rsidR="004D2EA6">
        <w:rPr>
          <w:rFonts w:ascii="SimSun" w:hAnsi="SimSun" w:cstheme="minorBidi" w:hint="eastAsia"/>
          <w:sz w:val="21"/>
          <w:szCs w:val="24"/>
          <w:lang w:val="zh-CN" w:bidi="zh-CN"/>
        </w:rPr>
        <w:t xml:space="preserve"> </w:t>
      </w:r>
      <w:r w:rsidRPr="00E66D6C">
        <w:rPr>
          <w:rFonts w:ascii="SimSun" w:hAnsi="SimSun" w:cstheme="minorBidi"/>
          <w:sz w:val="21"/>
          <w:szCs w:val="24"/>
          <w:lang w:val="zh-CN" w:bidi="zh-CN"/>
        </w:rPr>
        <w:t>Rev</w:t>
      </w:r>
      <w:r w:rsidR="004D2EA6">
        <w:rPr>
          <w:rFonts w:ascii="SimSun" w:hAnsi="SimSun" w:cstheme="minorBidi" w:hint="eastAsia"/>
          <w:sz w:val="21"/>
          <w:szCs w:val="24"/>
          <w:lang w:val="zh-CN" w:bidi="zh-CN"/>
        </w:rPr>
        <w:t>.</w:t>
      </w:r>
      <w:r w:rsidRPr="00E66D6C">
        <w:rPr>
          <w:rFonts w:ascii="SimSun" w:hAnsi="SimSun"/>
          <w:sz w:val="21"/>
          <w:szCs w:val="24"/>
          <w:lang w:val="zh-CN" w:bidi="zh-CN"/>
        </w:rPr>
        <w:t>中包含的两个备选方案。</w:t>
      </w:r>
      <w:r w:rsidRPr="00E341F1">
        <w:rPr>
          <w:rFonts w:ascii="SimSun" w:hAnsi="SimSun" w:cs="SimSun"/>
          <w:sz w:val="21"/>
          <w:szCs w:val="24"/>
          <w:lang w:val="zh-CN"/>
        </w:rPr>
        <w:t>布鲁塞尔</w:t>
      </w:r>
      <w:r w:rsidRPr="00E66D6C">
        <w:rPr>
          <w:rFonts w:ascii="SimSun" w:hAnsi="SimSun"/>
          <w:sz w:val="21"/>
          <w:szCs w:val="24"/>
          <w:lang w:val="zh-CN" w:bidi="zh-CN"/>
        </w:rPr>
        <w:t>卫星公约第</w:t>
      </w:r>
      <w:r w:rsidRPr="00E66D6C">
        <w:rPr>
          <w:rFonts w:ascii="SimSun" w:hAnsi="SimSun" w:cstheme="minorBidi"/>
          <w:sz w:val="21"/>
          <w:szCs w:val="24"/>
          <w:lang w:val="zh-CN" w:bidi="zh-CN"/>
        </w:rPr>
        <w:t>1</w:t>
      </w:r>
      <w:r w:rsidRPr="00E66D6C">
        <w:rPr>
          <w:rFonts w:ascii="SimSun" w:hAnsi="SimSun"/>
          <w:sz w:val="21"/>
          <w:szCs w:val="24"/>
          <w:lang w:val="zh-CN" w:bidi="zh-CN"/>
        </w:rPr>
        <w:t>(</w:t>
      </w:r>
      <w:r w:rsidRPr="00E66D6C">
        <w:rPr>
          <w:rFonts w:ascii="SimSun" w:hAnsi="SimSun" w:cstheme="minorBidi"/>
          <w:sz w:val="21"/>
          <w:szCs w:val="24"/>
          <w:lang w:val="zh-CN" w:bidi="zh-CN"/>
        </w:rPr>
        <w:t>i</w:t>
      </w:r>
      <w:r w:rsidRPr="00E66D6C">
        <w:rPr>
          <w:rFonts w:ascii="SimSun" w:hAnsi="SimSun"/>
          <w:sz w:val="21"/>
          <w:szCs w:val="24"/>
          <w:lang w:val="zh-CN" w:bidi="zh-CN"/>
        </w:rPr>
        <w:t>)条中的定义指出，信号是能够传输节目的电子生成载体，并且有具体的节目定义。主席建议，</w:t>
      </w:r>
      <w:r w:rsidR="00EF0166">
        <w:rPr>
          <w:rFonts w:ascii="SimSun" w:hAnsi="SimSun"/>
          <w:sz w:val="21"/>
          <w:szCs w:val="24"/>
          <w:lang w:val="zh-CN" w:bidi="zh-CN"/>
        </w:rPr>
        <w:t>美利坚合众国</w:t>
      </w:r>
      <w:r w:rsidRPr="00E66D6C">
        <w:rPr>
          <w:rFonts w:ascii="SimSun" w:hAnsi="SimSun"/>
          <w:sz w:val="21"/>
          <w:szCs w:val="24"/>
          <w:lang w:val="zh-CN" w:bidi="zh-CN"/>
        </w:rPr>
        <w:t>代表团应编制提案。</w:t>
      </w:r>
    </w:p>
    <w:p w:rsidR="00E66D6C" w:rsidRDefault="000F5EE6" w:rsidP="00E341F1">
      <w:pPr>
        <w:numPr>
          <w:ilvl w:val="0"/>
          <w:numId w:val="1"/>
        </w:numPr>
        <w:spacing w:afterLines="50" w:after="120" w:line="340" w:lineRule="atLeast"/>
        <w:ind w:left="0" w:firstLine="0"/>
        <w:jc w:val="both"/>
        <w:rPr>
          <w:rFonts w:ascii="SimSun" w:hAnsi="SimSun"/>
          <w:sz w:val="21"/>
          <w:szCs w:val="24"/>
        </w:rPr>
      </w:pPr>
      <w:r w:rsidRPr="00E66D6C">
        <w:rPr>
          <w:rFonts w:ascii="SimSun" w:hAnsi="SimSun"/>
          <w:sz w:val="21"/>
          <w:szCs w:val="24"/>
          <w:lang w:val="zh-CN" w:bidi="zh-CN"/>
        </w:rPr>
        <w:t>意大利代表团表示，如果将广播组织的节目输出解释为有意将信号与广播组织的传输联系起来，</w:t>
      </w:r>
      <w:r w:rsidRPr="00E66D6C">
        <w:rPr>
          <w:rFonts w:ascii="SimSun" w:hAnsi="SimSun" w:hint="eastAsia"/>
          <w:sz w:val="21"/>
          <w:szCs w:val="24"/>
          <w:lang w:val="zh-CN" w:bidi="zh-CN"/>
        </w:rPr>
        <w:t>该</w:t>
      </w:r>
      <w:r w:rsidRPr="00E66D6C">
        <w:rPr>
          <w:rFonts w:ascii="SimSun" w:hAnsi="SimSun"/>
          <w:sz w:val="21"/>
          <w:szCs w:val="24"/>
          <w:lang w:val="zh-CN" w:bidi="zh-CN"/>
        </w:rPr>
        <w:t>短语就没有附加值。它已在保护对象中充分解释，即条约保护仅延伸至广播组织传输的广播。然而，如果他们想要参考</w:t>
      </w:r>
      <w:r w:rsidR="00EF0166">
        <w:rPr>
          <w:rFonts w:ascii="SimSun" w:hAnsi="SimSun"/>
          <w:sz w:val="21"/>
          <w:szCs w:val="24"/>
          <w:lang w:val="zh-CN" w:bidi="zh-CN"/>
        </w:rPr>
        <w:t>美利坚合众国</w:t>
      </w:r>
      <w:r w:rsidRPr="00E66D6C">
        <w:rPr>
          <w:rFonts w:ascii="SimSun" w:hAnsi="SimSun"/>
          <w:sz w:val="21"/>
          <w:szCs w:val="24"/>
          <w:lang w:val="zh-CN" w:bidi="zh-CN"/>
        </w:rPr>
        <w:t>代表团</w:t>
      </w:r>
      <w:r w:rsidRPr="00E66D6C">
        <w:rPr>
          <w:rFonts w:ascii="SimSun" w:hAnsi="SimSun" w:hint="eastAsia"/>
          <w:sz w:val="21"/>
          <w:szCs w:val="24"/>
          <w:lang w:val="zh-CN" w:bidi="zh-CN"/>
        </w:rPr>
        <w:t>提议</w:t>
      </w:r>
      <w:r w:rsidRPr="00E66D6C">
        <w:rPr>
          <w:rFonts w:ascii="SimSun" w:hAnsi="SimSun"/>
          <w:sz w:val="21"/>
          <w:szCs w:val="24"/>
          <w:lang w:val="zh-CN" w:bidi="zh-CN"/>
        </w:rPr>
        <w:t>的节目，则会原地踏步，因为布鲁塞尔卫星公约中的节目定义提及了声音、音像，</w:t>
      </w:r>
      <w:r w:rsidRPr="00E66D6C">
        <w:rPr>
          <w:rFonts w:ascii="SimSun" w:hAnsi="SimSun" w:hint="eastAsia"/>
          <w:sz w:val="21"/>
          <w:szCs w:val="24"/>
          <w:lang w:val="zh-CN" w:bidi="zh-CN"/>
        </w:rPr>
        <w:t>以及指代</w:t>
      </w:r>
      <w:r w:rsidRPr="00E66D6C">
        <w:rPr>
          <w:rFonts w:ascii="SimSun" w:hAnsi="SimSun"/>
          <w:sz w:val="21"/>
          <w:szCs w:val="24"/>
          <w:lang w:val="zh-CN" w:bidi="zh-CN"/>
        </w:rPr>
        <w:t>节目</w:t>
      </w:r>
      <w:r w:rsidRPr="00E66D6C">
        <w:rPr>
          <w:rFonts w:ascii="SimSun" w:hAnsi="SimSun" w:hint="eastAsia"/>
          <w:sz w:val="21"/>
          <w:szCs w:val="24"/>
          <w:lang w:val="zh-CN" w:bidi="zh-CN"/>
        </w:rPr>
        <w:t>的表现形式</w:t>
      </w:r>
      <w:r w:rsidRPr="00E66D6C">
        <w:rPr>
          <w:rFonts w:ascii="SimSun" w:hAnsi="SimSun"/>
          <w:sz w:val="21"/>
          <w:szCs w:val="24"/>
          <w:lang w:val="zh-CN" w:bidi="zh-CN"/>
        </w:rPr>
        <w:t>。这已经在广播的定义中。该代表团倾向于选择以往的信号定义，即电子生成载体，包括声音、图像或二者兼具或</w:t>
      </w:r>
      <w:r w:rsidRPr="00E66D6C">
        <w:rPr>
          <w:rFonts w:ascii="SimSun" w:hAnsi="SimSun" w:hint="eastAsia"/>
          <w:sz w:val="21"/>
          <w:szCs w:val="24"/>
          <w:lang w:val="zh-CN" w:bidi="zh-CN"/>
        </w:rPr>
        <w:t>其</w:t>
      </w:r>
      <w:r w:rsidRPr="00E66D6C">
        <w:rPr>
          <w:rFonts w:ascii="SimSun" w:hAnsi="SimSun"/>
          <w:sz w:val="21"/>
          <w:szCs w:val="24"/>
          <w:lang w:val="zh-CN" w:bidi="zh-CN"/>
        </w:rPr>
        <w:t>表现形式，不论是否加密，或稍作修改便可传输广播或有线电视广播的生成载体。</w:t>
      </w:r>
    </w:p>
    <w:p w:rsidR="00E66D6C" w:rsidRDefault="000F5EE6" w:rsidP="00E341F1">
      <w:pPr>
        <w:numPr>
          <w:ilvl w:val="0"/>
          <w:numId w:val="1"/>
        </w:numPr>
        <w:spacing w:afterLines="50" w:after="120" w:line="340" w:lineRule="atLeast"/>
        <w:ind w:left="0" w:firstLine="0"/>
        <w:jc w:val="both"/>
        <w:rPr>
          <w:rFonts w:ascii="SimSun" w:hAnsi="SimSun"/>
          <w:sz w:val="21"/>
          <w:szCs w:val="24"/>
        </w:rPr>
      </w:pPr>
      <w:r w:rsidRPr="00E66D6C">
        <w:rPr>
          <w:rFonts w:ascii="SimSun" w:hAnsi="SimSun"/>
          <w:sz w:val="21"/>
          <w:szCs w:val="24"/>
          <w:lang w:val="zh-CN" w:bidi="zh-CN"/>
        </w:rPr>
        <w:t>主席宣布</w:t>
      </w:r>
      <w:r w:rsidRPr="00E66D6C">
        <w:rPr>
          <w:rFonts w:ascii="SimSun" w:hAnsi="SimSun" w:cstheme="minorBidi"/>
          <w:sz w:val="21"/>
          <w:szCs w:val="24"/>
          <w:lang w:val="zh-CN" w:bidi="zh-CN"/>
        </w:rPr>
        <w:t>NGO</w:t>
      </w:r>
      <w:r w:rsidRPr="00E66D6C">
        <w:rPr>
          <w:rFonts w:ascii="SimSun" w:hAnsi="SimSun"/>
          <w:sz w:val="21"/>
          <w:szCs w:val="24"/>
          <w:lang w:val="zh-CN" w:bidi="zh-CN"/>
        </w:rPr>
        <w:t>就是否使用“信号”定义发表意见，如果使用，“信号”定义的使用是否基于以往在</w:t>
      </w:r>
      <w:r w:rsidRPr="00E341F1">
        <w:rPr>
          <w:rFonts w:ascii="SimSun" w:hAnsi="SimSun" w:cs="SimSun"/>
          <w:sz w:val="21"/>
          <w:szCs w:val="24"/>
          <w:lang w:val="zh-CN"/>
        </w:rPr>
        <w:t>文件</w:t>
      </w:r>
      <w:r w:rsidRPr="00E66D6C">
        <w:rPr>
          <w:rFonts w:ascii="SimSun" w:hAnsi="SimSun" w:cstheme="minorBidi"/>
          <w:sz w:val="21"/>
          <w:szCs w:val="24"/>
          <w:lang w:val="zh-CN" w:bidi="zh-CN"/>
        </w:rPr>
        <w:t>SCCR/27/2</w:t>
      </w:r>
      <w:r w:rsidR="004D2EA6">
        <w:rPr>
          <w:rFonts w:ascii="SimSun" w:hAnsi="SimSun" w:cstheme="minorBidi" w:hint="eastAsia"/>
          <w:sz w:val="21"/>
          <w:szCs w:val="24"/>
          <w:lang w:val="zh-CN" w:bidi="zh-CN"/>
        </w:rPr>
        <w:t xml:space="preserve"> </w:t>
      </w:r>
      <w:r w:rsidRPr="00E66D6C">
        <w:rPr>
          <w:rFonts w:ascii="SimSun" w:hAnsi="SimSun" w:cstheme="minorBidi"/>
          <w:sz w:val="21"/>
          <w:szCs w:val="24"/>
          <w:lang w:val="zh-CN" w:bidi="zh-CN"/>
        </w:rPr>
        <w:t>Rev</w:t>
      </w:r>
      <w:r w:rsidR="004D2EA6">
        <w:rPr>
          <w:rFonts w:ascii="SimSun" w:hAnsi="SimSun" w:cstheme="minorBidi" w:hint="eastAsia"/>
          <w:sz w:val="21"/>
          <w:szCs w:val="24"/>
          <w:lang w:val="zh-CN" w:bidi="zh-CN"/>
        </w:rPr>
        <w:t>.</w:t>
      </w:r>
      <w:r w:rsidRPr="00E66D6C">
        <w:rPr>
          <w:rFonts w:ascii="SimSun" w:hAnsi="SimSun"/>
          <w:sz w:val="21"/>
          <w:szCs w:val="24"/>
          <w:lang w:val="zh-CN" w:bidi="zh-CN"/>
        </w:rPr>
        <w:t>中提交的定义。</w:t>
      </w:r>
    </w:p>
    <w:p w:rsidR="00E66D6C" w:rsidRDefault="000F5EE6" w:rsidP="00E341F1">
      <w:pPr>
        <w:numPr>
          <w:ilvl w:val="0"/>
          <w:numId w:val="1"/>
        </w:numPr>
        <w:spacing w:afterLines="50" w:after="120" w:line="340" w:lineRule="atLeast"/>
        <w:ind w:left="0" w:firstLine="0"/>
        <w:jc w:val="both"/>
        <w:rPr>
          <w:rFonts w:ascii="SimSun" w:hAnsi="SimSun"/>
          <w:sz w:val="21"/>
          <w:szCs w:val="24"/>
        </w:rPr>
      </w:pPr>
      <w:r w:rsidRPr="00E66D6C">
        <w:rPr>
          <w:rFonts w:ascii="SimSun" w:hAnsi="SimSun"/>
          <w:sz w:val="21"/>
          <w:szCs w:val="24"/>
          <w:lang w:val="zh-CN" w:bidi="zh-CN"/>
        </w:rPr>
        <w:t>伊朗</w:t>
      </w:r>
      <w:r w:rsidR="00A70768">
        <w:rPr>
          <w:rFonts w:ascii="SimSun" w:hAnsi="SimSun"/>
          <w:sz w:val="21"/>
          <w:szCs w:val="24"/>
          <w:lang w:val="zh-CN" w:bidi="zh-CN"/>
        </w:rPr>
        <w:t>(</w:t>
      </w:r>
      <w:r w:rsidRPr="00E66D6C">
        <w:rPr>
          <w:rFonts w:ascii="SimSun" w:hAnsi="SimSun"/>
          <w:sz w:val="21"/>
          <w:szCs w:val="24"/>
          <w:lang w:val="zh-CN" w:bidi="zh-CN"/>
        </w:rPr>
        <w:t>伊斯兰共和国</w:t>
      </w:r>
      <w:r w:rsidR="00A70768">
        <w:rPr>
          <w:rFonts w:ascii="SimSun" w:hAnsi="SimSun"/>
          <w:sz w:val="21"/>
          <w:szCs w:val="24"/>
          <w:lang w:val="zh-CN" w:bidi="zh-CN"/>
        </w:rPr>
        <w:t>)</w:t>
      </w:r>
      <w:r w:rsidRPr="00E66D6C">
        <w:rPr>
          <w:rFonts w:ascii="SimSun" w:hAnsi="SimSun"/>
          <w:sz w:val="21"/>
          <w:szCs w:val="24"/>
          <w:lang w:val="zh-CN" w:bidi="zh-CN"/>
        </w:rPr>
        <w:t>代表团表示“节目输出或输入”的表述是一项技术性的表述，其本身就需要给予新定义。根据在维基百科中发现的部分资料，节目输入或输出是</w:t>
      </w:r>
      <w:r w:rsidRPr="00E66D6C">
        <w:rPr>
          <w:rFonts w:ascii="SimSun" w:hAnsi="SimSun" w:cstheme="minorBidi"/>
          <w:sz w:val="21"/>
          <w:szCs w:val="24"/>
          <w:lang w:val="zh-CN" w:bidi="zh-CN"/>
        </w:rPr>
        <w:t>CPU</w:t>
      </w:r>
      <w:r w:rsidRPr="00E66D6C">
        <w:rPr>
          <w:rFonts w:ascii="SimSun" w:hAnsi="SimSun"/>
          <w:sz w:val="21"/>
          <w:szCs w:val="24"/>
          <w:lang w:val="zh-CN" w:bidi="zh-CN"/>
        </w:rPr>
        <w:t>与外围设备间转换数据的方法，例如网络适配器或</w:t>
      </w:r>
      <w:r w:rsidRPr="00E66D6C">
        <w:rPr>
          <w:rFonts w:ascii="SimSun" w:hAnsi="SimSun" w:cstheme="minorBidi"/>
          <w:sz w:val="21"/>
          <w:szCs w:val="24"/>
          <w:lang w:val="zh-CN" w:bidi="zh-CN"/>
        </w:rPr>
        <w:t>AAT</w:t>
      </w:r>
      <w:r w:rsidRPr="00E66D6C">
        <w:rPr>
          <w:rFonts w:ascii="SimSun" w:hAnsi="SimSun"/>
          <w:sz w:val="21"/>
          <w:szCs w:val="24"/>
          <w:lang w:val="zh-CN" w:bidi="zh-CN"/>
        </w:rPr>
        <w:t>存储设备。鉴于该表述的技术性质，最好删除它并由更熟悉的表述取而代之，例如包含声音和图像、包含声音或图像的节目及该等辅助表</w:t>
      </w:r>
      <w:r w:rsidRPr="00E66D6C">
        <w:rPr>
          <w:rFonts w:ascii="SimSun" w:hAnsi="SimSun" w:hint="eastAsia"/>
          <w:sz w:val="21"/>
          <w:szCs w:val="24"/>
          <w:lang w:val="zh-CN" w:bidi="zh-CN"/>
        </w:rPr>
        <w:t>现形式</w:t>
      </w:r>
      <w:r w:rsidRPr="00E66D6C">
        <w:rPr>
          <w:rFonts w:ascii="SimSun" w:hAnsi="SimSun"/>
          <w:sz w:val="21"/>
          <w:szCs w:val="24"/>
          <w:lang w:val="zh-CN" w:bidi="zh-CN"/>
        </w:rPr>
        <w:t>。</w:t>
      </w:r>
    </w:p>
    <w:p w:rsidR="00E66D6C" w:rsidRDefault="000F5EE6" w:rsidP="00E341F1">
      <w:pPr>
        <w:numPr>
          <w:ilvl w:val="0"/>
          <w:numId w:val="1"/>
        </w:numPr>
        <w:spacing w:afterLines="50" w:after="120" w:line="340" w:lineRule="atLeast"/>
        <w:ind w:left="0" w:firstLine="0"/>
        <w:jc w:val="both"/>
        <w:rPr>
          <w:rFonts w:ascii="SimSun" w:hAnsi="SimSun"/>
          <w:sz w:val="21"/>
          <w:szCs w:val="24"/>
        </w:rPr>
      </w:pPr>
      <w:r w:rsidRPr="00E66D6C">
        <w:rPr>
          <w:rFonts w:ascii="SimSun" w:hAnsi="SimSun"/>
          <w:sz w:val="21"/>
          <w:szCs w:val="24"/>
          <w:lang w:val="zh-CN" w:bidi="zh-CN"/>
        </w:rPr>
        <w:t>尼日利亚代表团提出了一个稍微不同的定义，该定义纳入了主席所提议定义的所有</w:t>
      </w:r>
      <w:r w:rsidRPr="00E66D6C">
        <w:rPr>
          <w:rFonts w:ascii="SimSun" w:hAnsi="SimSun" w:hint="eastAsia"/>
          <w:sz w:val="21"/>
          <w:szCs w:val="24"/>
          <w:lang w:val="zh-CN" w:bidi="zh-CN"/>
        </w:rPr>
        <w:t>要</w:t>
      </w:r>
      <w:r w:rsidRPr="00E66D6C">
        <w:rPr>
          <w:rFonts w:ascii="SimSun" w:hAnsi="SimSun"/>
          <w:sz w:val="21"/>
          <w:szCs w:val="24"/>
          <w:lang w:val="zh-CN" w:bidi="zh-CN"/>
        </w:rPr>
        <w:t>素：“信号指能够传输广播或有线电视广播的电子生成信息载体，不论是否加密。”</w:t>
      </w:r>
    </w:p>
    <w:p w:rsidR="00E66D6C" w:rsidRDefault="000F5EE6" w:rsidP="00E341F1">
      <w:pPr>
        <w:numPr>
          <w:ilvl w:val="0"/>
          <w:numId w:val="1"/>
        </w:numPr>
        <w:spacing w:afterLines="50" w:after="120" w:line="340" w:lineRule="atLeast"/>
        <w:ind w:left="0" w:firstLine="0"/>
        <w:jc w:val="both"/>
        <w:rPr>
          <w:rFonts w:ascii="SimSun" w:hAnsi="SimSun"/>
          <w:sz w:val="21"/>
          <w:szCs w:val="24"/>
        </w:rPr>
      </w:pPr>
      <w:r w:rsidRPr="00E66D6C">
        <w:rPr>
          <w:rFonts w:ascii="SimSun" w:hAnsi="SimSun"/>
          <w:sz w:val="21"/>
          <w:szCs w:val="24"/>
          <w:lang w:val="zh-CN" w:bidi="zh-CN"/>
        </w:rPr>
        <w:t>主席提到了尼日利亚代表团的建议，其中纳入不论是否加密</w:t>
      </w:r>
      <w:r w:rsidRPr="00E66D6C">
        <w:rPr>
          <w:rFonts w:ascii="SimSun" w:hAnsi="SimSun" w:hint="eastAsia"/>
          <w:sz w:val="21"/>
          <w:szCs w:val="24"/>
          <w:lang w:val="zh-CN" w:bidi="zh-CN"/>
        </w:rPr>
        <w:t>这一要</w:t>
      </w:r>
      <w:r w:rsidRPr="00E66D6C">
        <w:rPr>
          <w:rFonts w:ascii="SimSun" w:hAnsi="SimSun"/>
          <w:sz w:val="21"/>
          <w:szCs w:val="24"/>
          <w:lang w:val="zh-CN" w:bidi="zh-CN"/>
        </w:rPr>
        <w:t>素并在文件</w:t>
      </w:r>
      <w:r w:rsidRPr="00E66D6C">
        <w:rPr>
          <w:rFonts w:ascii="SimSun" w:hAnsi="SimSun" w:cstheme="minorBidi"/>
          <w:sz w:val="21"/>
          <w:szCs w:val="24"/>
          <w:lang w:val="zh-CN" w:bidi="zh-CN"/>
        </w:rPr>
        <w:t>SCCR/27/2</w:t>
      </w:r>
      <w:r w:rsidR="004D2EA6">
        <w:rPr>
          <w:rFonts w:ascii="SimSun" w:hAnsi="SimSun" w:cstheme="minorBidi" w:hint="eastAsia"/>
          <w:sz w:val="21"/>
          <w:szCs w:val="24"/>
          <w:lang w:val="zh-CN" w:bidi="zh-CN"/>
        </w:rPr>
        <w:t xml:space="preserve"> </w:t>
      </w:r>
      <w:r w:rsidRPr="00E66D6C">
        <w:rPr>
          <w:rFonts w:ascii="SimSun" w:hAnsi="SimSun" w:cstheme="minorBidi"/>
          <w:sz w:val="21"/>
          <w:szCs w:val="24"/>
          <w:lang w:val="zh-CN" w:bidi="zh-CN"/>
        </w:rPr>
        <w:t>Rev</w:t>
      </w:r>
      <w:r w:rsidR="004D2EA6">
        <w:rPr>
          <w:rFonts w:ascii="SimSun" w:hAnsi="SimSun" w:cstheme="minorBidi" w:hint="eastAsia"/>
          <w:sz w:val="21"/>
          <w:szCs w:val="24"/>
          <w:lang w:val="zh-CN" w:bidi="zh-CN"/>
        </w:rPr>
        <w:t>.</w:t>
      </w:r>
      <w:r w:rsidRPr="00E66D6C">
        <w:rPr>
          <w:rFonts w:ascii="SimSun" w:hAnsi="SimSun"/>
          <w:sz w:val="21"/>
          <w:szCs w:val="24"/>
          <w:lang w:val="zh-CN" w:bidi="zh-CN"/>
        </w:rPr>
        <w:t>包含的定义中添加了信息一词。主席</w:t>
      </w:r>
      <w:r w:rsidRPr="00E66D6C">
        <w:rPr>
          <w:rFonts w:ascii="SimSun" w:hAnsi="SimSun" w:hint="eastAsia"/>
          <w:sz w:val="21"/>
          <w:szCs w:val="24"/>
          <w:lang w:val="zh-CN" w:bidi="zh-CN"/>
        </w:rPr>
        <w:t>建议</w:t>
      </w:r>
      <w:r w:rsidRPr="00E66D6C">
        <w:rPr>
          <w:rFonts w:ascii="SimSun" w:hAnsi="SimSun"/>
          <w:sz w:val="21"/>
          <w:szCs w:val="24"/>
          <w:lang w:val="zh-CN" w:bidi="zh-CN"/>
        </w:rPr>
        <w:t>分析下哪种方法是最好的，以反映达成共识的</w:t>
      </w:r>
      <w:r w:rsidRPr="00E66D6C">
        <w:rPr>
          <w:rFonts w:ascii="SimSun" w:hAnsi="SimSun" w:hint="eastAsia"/>
          <w:sz w:val="21"/>
          <w:szCs w:val="24"/>
          <w:lang w:val="zh-CN" w:bidi="zh-CN"/>
        </w:rPr>
        <w:t>可能性</w:t>
      </w:r>
      <w:r w:rsidRPr="00E66D6C">
        <w:rPr>
          <w:rFonts w:ascii="SimSun" w:hAnsi="SimSun"/>
          <w:sz w:val="21"/>
          <w:szCs w:val="24"/>
          <w:lang w:val="zh-CN" w:bidi="zh-CN"/>
        </w:rPr>
        <w:t>。主席</w:t>
      </w:r>
      <w:r w:rsidRPr="00E341F1">
        <w:rPr>
          <w:rFonts w:ascii="SimSun" w:hAnsi="SimSun" w:cs="SimSun"/>
          <w:sz w:val="21"/>
          <w:szCs w:val="24"/>
          <w:lang w:val="zh-CN"/>
        </w:rPr>
        <w:t>总结</w:t>
      </w:r>
      <w:r w:rsidRPr="00E66D6C">
        <w:rPr>
          <w:rFonts w:ascii="SimSun" w:hAnsi="SimSun"/>
          <w:sz w:val="21"/>
          <w:szCs w:val="24"/>
          <w:lang w:val="zh-CN" w:bidi="zh-CN"/>
        </w:rPr>
        <w:t>了</w:t>
      </w:r>
      <w:r w:rsidRPr="00E66D6C">
        <w:rPr>
          <w:rFonts w:ascii="SimSun" w:hAnsi="SimSun" w:cstheme="minorBidi"/>
          <w:sz w:val="21"/>
          <w:szCs w:val="24"/>
          <w:lang w:val="zh-CN" w:bidi="zh-CN"/>
        </w:rPr>
        <w:t>SCCR</w:t>
      </w:r>
      <w:r w:rsidRPr="00E66D6C">
        <w:rPr>
          <w:rFonts w:ascii="SimSun" w:hAnsi="SimSun"/>
          <w:sz w:val="21"/>
          <w:szCs w:val="24"/>
          <w:lang w:val="zh-CN" w:bidi="zh-CN"/>
        </w:rPr>
        <w:t>收到的不同</w:t>
      </w:r>
      <w:r w:rsidRPr="00E66D6C">
        <w:rPr>
          <w:rFonts w:ascii="SimSun" w:hAnsi="SimSun" w:hint="eastAsia"/>
          <w:sz w:val="21"/>
          <w:szCs w:val="24"/>
          <w:lang w:val="zh-CN" w:bidi="zh-CN"/>
        </w:rPr>
        <w:t>方案</w:t>
      </w:r>
      <w:r w:rsidRPr="00E66D6C">
        <w:rPr>
          <w:rFonts w:ascii="SimSun" w:hAnsi="SimSun"/>
          <w:sz w:val="21"/>
          <w:szCs w:val="24"/>
          <w:lang w:val="zh-CN" w:bidi="zh-CN"/>
        </w:rPr>
        <w:t>。</w:t>
      </w:r>
    </w:p>
    <w:p w:rsidR="00E66D6C" w:rsidRDefault="0071081B" w:rsidP="00E341F1">
      <w:pPr>
        <w:numPr>
          <w:ilvl w:val="0"/>
          <w:numId w:val="1"/>
        </w:numPr>
        <w:spacing w:afterLines="50" w:after="120" w:line="340" w:lineRule="atLeast"/>
        <w:ind w:left="0" w:firstLine="0"/>
        <w:jc w:val="both"/>
        <w:rPr>
          <w:rFonts w:ascii="SimSun" w:hAnsi="SimSun"/>
          <w:sz w:val="21"/>
          <w:szCs w:val="24"/>
        </w:rPr>
      </w:pPr>
      <w:r>
        <w:rPr>
          <w:rFonts w:ascii="SimSun" w:hAnsi="SimSun"/>
          <w:sz w:val="21"/>
          <w:szCs w:val="24"/>
          <w:lang w:val="zh-CN" w:bidi="zh-CN"/>
        </w:rPr>
        <w:t>联合王国</w:t>
      </w:r>
      <w:r w:rsidR="000F5EE6" w:rsidRPr="00E66D6C">
        <w:rPr>
          <w:rFonts w:ascii="SimSun" w:hAnsi="SimSun"/>
          <w:sz w:val="21"/>
          <w:szCs w:val="24"/>
          <w:lang w:val="zh-CN" w:bidi="zh-CN"/>
        </w:rPr>
        <w:t>代表团赞同意大利代表团的发言，依据是，具体语言不会增加很多价值或澄清定义，而且过于详细和严格。因此，它认为这是多余的。</w:t>
      </w:r>
    </w:p>
    <w:p w:rsidR="00E66D6C" w:rsidRDefault="000F5EE6" w:rsidP="00E341F1">
      <w:pPr>
        <w:numPr>
          <w:ilvl w:val="0"/>
          <w:numId w:val="1"/>
        </w:numPr>
        <w:spacing w:afterLines="50" w:after="120" w:line="340" w:lineRule="atLeast"/>
        <w:ind w:left="0" w:firstLine="0"/>
        <w:jc w:val="both"/>
        <w:rPr>
          <w:rFonts w:ascii="SimSun" w:hAnsi="SimSun"/>
          <w:sz w:val="21"/>
          <w:szCs w:val="24"/>
        </w:rPr>
      </w:pPr>
      <w:r w:rsidRPr="00E66D6C">
        <w:rPr>
          <w:rFonts w:ascii="SimSun" w:hAnsi="SimSun"/>
          <w:sz w:val="21"/>
          <w:szCs w:val="24"/>
          <w:lang w:val="zh-CN" w:bidi="zh-CN"/>
        </w:rPr>
        <w:t>塞内加尔代表团赞同意大利代表团的发言，表示应当澄清信号、节目与广播</w:t>
      </w:r>
      <w:r w:rsidRPr="00E66D6C">
        <w:rPr>
          <w:rFonts w:ascii="SimSun" w:hAnsi="SimSun" w:hint="eastAsia"/>
          <w:sz w:val="21"/>
          <w:szCs w:val="24"/>
          <w:lang w:val="zh-CN" w:bidi="zh-CN"/>
        </w:rPr>
        <w:t>的定义</w:t>
      </w:r>
      <w:r w:rsidRPr="00E66D6C">
        <w:rPr>
          <w:rFonts w:ascii="SimSun" w:hAnsi="SimSun"/>
          <w:sz w:val="21"/>
          <w:szCs w:val="24"/>
          <w:lang w:val="zh-CN" w:bidi="zh-CN"/>
        </w:rPr>
        <w:t>。</w:t>
      </w:r>
      <w:r w:rsidRPr="00E66D6C">
        <w:rPr>
          <w:rFonts w:ascii="SimSun" w:hAnsi="SimSun" w:cstheme="minorBidi"/>
          <w:sz w:val="21"/>
          <w:szCs w:val="24"/>
          <w:lang w:val="zh-CN" w:bidi="zh-CN"/>
        </w:rPr>
        <w:t>SCCR</w:t>
      </w:r>
      <w:r w:rsidRPr="00E66D6C">
        <w:rPr>
          <w:rFonts w:ascii="SimSun" w:hAnsi="SimSun"/>
          <w:sz w:val="21"/>
          <w:szCs w:val="24"/>
          <w:lang w:val="zh-CN" w:bidi="zh-CN"/>
        </w:rPr>
        <w:t>必须清楚其希望建议的内容。在定义公众接收</w:t>
      </w:r>
      <w:r w:rsidRPr="00E66D6C">
        <w:rPr>
          <w:rFonts w:ascii="SimSun" w:hAnsi="SimSun" w:hint="eastAsia"/>
          <w:sz w:val="21"/>
          <w:szCs w:val="24"/>
          <w:lang w:val="zh-CN" w:bidi="zh-CN"/>
        </w:rPr>
        <w:t>的</w:t>
      </w:r>
      <w:r w:rsidRPr="00E66D6C">
        <w:rPr>
          <w:rFonts w:ascii="SimSun" w:hAnsi="SimSun"/>
          <w:sz w:val="21"/>
          <w:szCs w:val="24"/>
          <w:lang w:val="zh-CN" w:bidi="zh-CN"/>
        </w:rPr>
        <w:t>广播时，应当将其与专用于军事或情报部门的信号区分开来。委员会并未尝试保护军队的活动，而是</w:t>
      </w:r>
      <w:r w:rsidRPr="00E66D6C">
        <w:rPr>
          <w:rFonts w:ascii="SimSun" w:hAnsi="SimSun" w:hint="eastAsia"/>
          <w:sz w:val="21"/>
          <w:szCs w:val="24"/>
          <w:lang w:val="zh-CN" w:bidi="zh-CN"/>
        </w:rPr>
        <w:t>保护</w:t>
      </w:r>
      <w:r w:rsidRPr="00E66D6C">
        <w:rPr>
          <w:rFonts w:ascii="SimSun" w:hAnsi="SimSun"/>
          <w:sz w:val="21"/>
          <w:szCs w:val="24"/>
          <w:lang w:val="zh-CN" w:bidi="zh-CN"/>
        </w:rPr>
        <w:t>付出</w:t>
      </w:r>
      <w:r w:rsidRPr="00E66D6C">
        <w:rPr>
          <w:rFonts w:ascii="SimSun" w:hAnsi="SimSun" w:hint="eastAsia"/>
          <w:sz w:val="21"/>
          <w:szCs w:val="24"/>
          <w:lang w:val="zh-CN" w:bidi="zh-CN"/>
        </w:rPr>
        <w:t>创作</w:t>
      </w:r>
      <w:r w:rsidRPr="00E66D6C">
        <w:rPr>
          <w:rFonts w:ascii="SimSun" w:hAnsi="SimSun"/>
          <w:sz w:val="21"/>
          <w:szCs w:val="24"/>
          <w:lang w:val="zh-CN" w:bidi="zh-CN"/>
        </w:rPr>
        <w:t>者的活动。创</w:t>
      </w:r>
      <w:r w:rsidRPr="00E66D6C">
        <w:rPr>
          <w:rFonts w:ascii="SimSun" w:hAnsi="SimSun" w:hint="eastAsia"/>
          <w:sz w:val="21"/>
          <w:szCs w:val="24"/>
          <w:lang w:val="zh-CN" w:bidi="zh-CN"/>
        </w:rPr>
        <w:t>作</w:t>
      </w:r>
      <w:r w:rsidRPr="00E66D6C">
        <w:rPr>
          <w:rFonts w:ascii="SimSun" w:hAnsi="SimSun"/>
          <w:sz w:val="21"/>
          <w:szCs w:val="24"/>
          <w:lang w:val="zh-CN" w:bidi="zh-CN"/>
        </w:rPr>
        <w:t>者的权益、公众的权益与广播公司的权益之间应当达成平衡。这需要</w:t>
      </w:r>
      <w:r w:rsidRPr="00E66D6C">
        <w:rPr>
          <w:rFonts w:ascii="SimSun" w:hAnsi="SimSun" w:hint="eastAsia"/>
          <w:sz w:val="21"/>
          <w:szCs w:val="24"/>
          <w:lang w:val="zh-CN" w:bidi="zh-CN"/>
        </w:rPr>
        <w:t>清楚</w:t>
      </w:r>
      <w:r w:rsidRPr="00E66D6C">
        <w:rPr>
          <w:rFonts w:ascii="SimSun" w:hAnsi="SimSun"/>
          <w:sz w:val="21"/>
          <w:szCs w:val="24"/>
          <w:lang w:val="zh-CN" w:bidi="zh-CN"/>
        </w:rPr>
        <w:t>区分广播、节目和信号。该代表团提及欧盟及其成员国代表团的发言，询问他们为什么需要定义合并案文中并不存在的概念。</w:t>
      </w:r>
    </w:p>
    <w:p w:rsidR="00E66D6C" w:rsidRDefault="000F5EE6" w:rsidP="00E341F1">
      <w:pPr>
        <w:numPr>
          <w:ilvl w:val="0"/>
          <w:numId w:val="1"/>
        </w:numPr>
        <w:spacing w:afterLines="50" w:after="120" w:line="340" w:lineRule="atLeast"/>
        <w:ind w:left="0" w:firstLine="0"/>
        <w:jc w:val="both"/>
        <w:rPr>
          <w:rFonts w:ascii="SimSun" w:hAnsi="SimSun"/>
          <w:sz w:val="21"/>
          <w:szCs w:val="24"/>
        </w:rPr>
      </w:pPr>
      <w:r w:rsidRPr="00E341F1">
        <w:rPr>
          <w:rFonts w:ascii="SimSun" w:hAnsi="SimSun" w:cs="SimSun"/>
          <w:sz w:val="21"/>
          <w:szCs w:val="24"/>
          <w:lang w:val="zh-CN"/>
        </w:rPr>
        <w:t>主席</w:t>
      </w:r>
      <w:r w:rsidRPr="00E66D6C">
        <w:rPr>
          <w:rFonts w:ascii="SimSun" w:hAnsi="SimSun"/>
          <w:sz w:val="21"/>
          <w:szCs w:val="24"/>
          <w:lang w:val="zh-CN" w:bidi="zh-CN"/>
        </w:rPr>
        <w:t>在回应时指出，联合国大会授权涉及信号法，而且已经针对其</w:t>
      </w:r>
      <w:r w:rsidRPr="00E66D6C">
        <w:rPr>
          <w:rFonts w:ascii="SimSun" w:hAnsi="SimSun" w:hint="eastAsia"/>
          <w:sz w:val="21"/>
          <w:szCs w:val="24"/>
          <w:lang w:val="zh-CN" w:bidi="zh-CN"/>
        </w:rPr>
        <w:t>含</w:t>
      </w:r>
      <w:r w:rsidRPr="00E66D6C">
        <w:rPr>
          <w:rFonts w:ascii="SimSun" w:hAnsi="SimSun"/>
          <w:sz w:val="21"/>
          <w:szCs w:val="24"/>
          <w:lang w:val="zh-CN" w:bidi="zh-CN"/>
        </w:rPr>
        <w:t>义开展了大量讨论。对于一些代表团，这些具有限制性，但这取决于信号法所用的信号定义。主席建议，他们需要阐明</w:t>
      </w:r>
      <w:r w:rsidRPr="00E66D6C">
        <w:rPr>
          <w:rFonts w:ascii="SimSun" w:hAnsi="SimSun" w:hint="eastAsia"/>
          <w:sz w:val="21"/>
          <w:szCs w:val="24"/>
          <w:lang w:val="zh-CN" w:bidi="zh-CN"/>
        </w:rPr>
        <w:t>什么是</w:t>
      </w:r>
      <w:r w:rsidRPr="00E66D6C">
        <w:rPr>
          <w:rFonts w:ascii="SimSun" w:hAnsi="SimSun"/>
          <w:sz w:val="21"/>
          <w:szCs w:val="24"/>
          <w:lang w:val="zh-CN" w:bidi="zh-CN"/>
        </w:rPr>
        <w:t>信号法，并概述</w:t>
      </w:r>
      <w:r w:rsidRPr="00E66D6C">
        <w:rPr>
          <w:rFonts w:ascii="SimSun" w:hAnsi="SimSun" w:cstheme="minorBidi"/>
          <w:sz w:val="21"/>
          <w:szCs w:val="24"/>
          <w:lang w:val="zh-CN" w:bidi="zh-CN"/>
        </w:rPr>
        <w:t>SCCR</w:t>
      </w:r>
      <w:r w:rsidRPr="00E66D6C">
        <w:rPr>
          <w:rFonts w:ascii="SimSun" w:hAnsi="SimSun"/>
          <w:sz w:val="21"/>
          <w:szCs w:val="24"/>
          <w:lang w:val="zh-CN" w:bidi="zh-CN"/>
        </w:rPr>
        <w:t>的可用选项。</w:t>
      </w:r>
    </w:p>
    <w:p w:rsidR="00E66D6C" w:rsidRDefault="000F5EE6" w:rsidP="00E341F1">
      <w:pPr>
        <w:numPr>
          <w:ilvl w:val="0"/>
          <w:numId w:val="1"/>
        </w:numPr>
        <w:spacing w:afterLines="50" w:after="120" w:line="340" w:lineRule="atLeast"/>
        <w:ind w:left="0" w:firstLine="0"/>
        <w:jc w:val="both"/>
        <w:rPr>
          <w:rFonts w:ascii="SimSun" w:hAnsi="SimSun"/>
          <w:sz w:val="21"/>
          <w:szCs w:val="24"/>
        </w:rPr>
      </w:pPr>
      <w:r w:rsidRPr="00E66D6C">
        <w:rPr>
          <w:rFonts w:ascii="SimSun" w:hAnsi="SimSun"/>
          <w:sz w:val="21"/>
          <w:szCs w:val="24"/>
          <w:lang w:val="zh-CN" w:bidi="zh-CN"/>
        </w:rPr>
        <w:t>俄罗斯联邦代表团表示，委员会应专注于惯常使用且已得到公众广泛支持的词语。尤其是，应当参考布鲁塞尔卫星公约中的定义。新词语将进一步偏离编制条约案文的</w:t>
      </w:r>
      <w:r w:rsidRPr="00E66D6C">
        <w:rPr>
          <w:rFonts w:ascii="SimSun" w:hAnsi="SimSun" w:hint="eastAsia"/>
          <w:sz w:val="21"/>
          <w:szCs w:val="24"/>
          <w:lang w:val="zh-CN" w:bidi="zh-CN"/>
        </w:rPr>
        <w:t>构想</w:t>
      </w:r>
      <w:r w:rsidRPr="00E66D6C">
        <w:rPr>
          <w:rFonts w:ascii="SimSun" w:hAnsi="SimSun"/>
          <w:sz w:val="21"/>
          <w:szCs w:val="24"/>
          <w:lang w:val="zh-CN" w:bidi="zh-CN"/>
        </w:rPr>
        <w:t>。在定义中纳入节目输出产生了许多问题：什么是节目输出？它是节目、广播还是其他技术性的东西？该代表团重申，重要的是坚持使用已经在实践中使用并且在信号法中长期使用的词语。为开展讨论，必须对支持合并案文的定义做出决定。</w:t>
      </w:r>
    </w:p>
    <w:p w:rsidR="00E66D6C" w:rsidRDefault="000F5EE6" w:rsidP="00E341F1">
      <w:pPr>
        <w:numPr>
          <w:ilvl w:val="0"/>
          <w:numId w:val="1"/>
        </w:numPr>
        <w:spacing w:afterLines="50" w:after="120" w:line="340" w:lineRule="atLeast"/>
        <w:ind w:left="0" w:firstLine="0"/>
        <w:jc w:val="both"/>
        <w:rPr>
          <w:rFonts w:ascii="SimSun" w:hAnsi="SimSun"/>
          <w:sz w:val="21"/>
          <w:szCs w:val="24"/>
        </w:rPr>
      </w:pPr>
      <w:r w:rsidRPr="00E66D6C">
        <w:rPr>
          <w:rFonts w:ascii="SimSun" w:hAnsi="SimSun"/>
          <w:sz w:val="21"/>
          <w:szCs w:val="24"/>
          <w:lang w:val="zh-CN" w:bidi="zh-CN"/>
        </w:rPr>
        <w:t>主席指出，在信号一词纳入布鲁塞尔卫星公约等文件中时，区分以往的国际条约</w:t>
      </w:r>
      <w:r w:rsidRPr="00E66D6C">
        <w:rPr>
          <w:rFonts w:ascii="SimSun" w:hAnsi="SimSun" w:hint="eastAsia"/>
          <w:sz w:val="21"/>
          <w:szCs w:val="24"/>
          <w:lang w:val="zh-CN" w:bidi="zh-CN"/>
        </w:rPr>
        <w:t>所</w:t>
      </w:r>
      <w:r w:rsidRPr="00E66D6C">
        <w:rPr>
          <w:rFonts w:ascii="SimSun" w:hAnsi="SimSun"/>
          <w:sz w:val="21"/>
          <w:szCs w:val="24"/>
          <w:lang w:val="zh-CN" w:bidi="zh-CN"/>
        </w:rPr>
        <w:t>使用的定义非常有趣。他表示，他们已阐明保护对象是广播。</w:t>
      </w:r>
    </w:p>
    <w:p w:rsidR="00E66D6C" w:rsidRDefault="000F5EE6" w:rsidP="00E341F1">
      <w:pPr>
        <w:numPr>
          <w:ilvl w:val="0"/>
          <w:numId w:val="1"/>
        </w:numPr>
        <w:spacing w:afterLines="50" w:after="120" w:line="340" w:lineRule="atLeast"/>
        <w:ind w:left="0" w:firstLine="0"/>
        <w:jc w:val="both"/>
        <w:rPr>
          <w:rFonts w:ascii="SimSun" w:hAnsi="SimSun"/>
          <w:sz w:val="21"/>
          <w:szCs w:val="24"/>
        </w:rPr>
      </w:pPr>
      <w:r w:rsidRPr="00E66D6C">
        <w:rPr>
          <w:rFonts w:ascii="SimSun" w:hAnsi="SimSun"/>
          <w:sz w:val="21"/>
          <w:szCs w:val="24"/>
          <w:lang w:val="zh-CN" w:bidi="zh-CN"/>
        </w:rPr>
        <w:t>欧盟及其成员国代表团表示，即使他们没有定义，这也并不</w:t>
      </w:r>
      <w:r w:rsidRPr="00E66D6C">
        <w:rPr>
          <w:rFonts w:ascii="SimSun" w:hAnsi="SimSun" w:hint="eastAsia"/>
          <w:sz w:val="21"/>
          <w:szCs w:val="24"/>
          <w:lang w:val="zh-CN" w:bidi="zh-CN"/>
        </w:rPr>
        <w:t>说明</w:t>
      </w:r>
      <w:r w:rsidRPr="00E66D6C">
        <w:rPr>
          <w:rFonts w:ascii="SimSun" w:hAnsi="SimSun"/>
          <w:sz w:val="21"/>
          <w:szCs w:val="24"/>
          <w:lang w:val="zh-CN" w:bidi="zh-CN"/>
        </w:rPr>
        <w:t>不会基于信号</w:t>
      </w:r>
      <w:r w:rsidRPr="00E66D6C">
        <w:rPr>
          <w:rFonts w:ascii="SimSun" w:hAnsi="SimSun" w:hint="eastAsia"/>
          <w:sz w:val="21"/>
          <w:szCs w:val="24"/>
          <w:lang w:val="zh-CN" w:bidi="zh-CN"/>
        </w:rPr>
        <w:t>进行</w:t>
      </w:r>
      <w:r w:rsidRPr="00E66D6C">
        <w:rPr>
          <w:rFonts w:ascii="SimSun" w:hAnsi="SimSun"/>
          <w:sz w:val="21"/>
          <w:szCs w:val="24"/>
          <w:lang w:val="zh-CN" w:bidi="zh-CN"/>
        </w:rPr>
        <w:t>保护，因为在广播和</w:t>
      </w:r>
      <w:r w:rsidRPr="00E341F1">
        <w:rPr>
          <w:rFonts w:ascii="SimSun" w:hAnsi="SimSun" w:cs="SimSun"/>
          <w:sz w:val="21"/>
          <w:szCs w:val="24"/>
          <w:lang w:val="zh-CN"/>
        </w:rPr>
        <w:t>有线电视</w:t>
      </w:r>
      <w:r w:rsidRPr="00E66D6C">
        <w:rPr>
          <w:rFonts w:ascii="SimSun" w:hAnsi="SimSun"/>
          <w:sz w:val="21"/>
          <w:szCs w:val="24"/>
          <w:lang w:val="zh-CN" w:bidi="zh-CN"/>
        </w:rPr>
        <w:t>广播的定义中，总会提及传输。这还表明，他们在讨论信号，讨论给予传输的保护。该代表团愿意讨论他们是否需要信号的定义，且如果需要该定义，它认为他们会使用其他国际协定</w:t>
      </w:r>
      <w:r w:rsidR="00A70768">
        <w:rPr>
          <w:rFonts w:ascii="SimSun" w:hAnsi="SimSun" w:hint="eastAsia"/>
          <w:sz w:val="21"/>
          <w:szCs w:val="24"/>
          <w:lang w:val="zh-CN" w:bidi="zh-CN"/>
        </w:rPr>
        <w:t>(</w:t>
      </w:r>
      <w:r w:rsidRPr="00E66D6C">
        <w:rPr>
          <w:rFonts w:ascii="SimSun" w:hAnsi="SimSun"/>
          <w:sz w:val="21"/>
          <w:szCs w:val="24"/>
          <w:lang w:val="zh-CN" w:bidi="zh-CN"/>
        </w:rPr>
        <w:t>例如布鲁塞尔卫星公约</w:t>
      </w:r>
      <w:r w:rsidR="00A70768">
        <w:rPr>
          <w:rFonts w:ascii="SimSun" w:hAnsi="SimSun" w:hint="eastAsia"/>
          <w:sz w:val="21"/>
          <w:szCs w:val="24"/>
          <w:lang w:val="zh-CN" w:bidi="zh-CN"/>
        </w:rPr>
        <w:t>)</w:t>
      </w:r>
      <w:r w:rsidRPr="00E66D6C">
        <w:rPr>
          <w:rFonts w:ascii="SimSun" w:hAnsi="SimSun"/>
          <w:sz w:val="21"/>
          <w:szCs w:val="24"/>
          <w:lang w:val="zh-CN" w:bidi="zh-CN"/>
        </w:rPr>
        <w:t>中的现有用词，否则仅指能够传输广播或有线电视广播的载体。</w:t>
      </w:r>
    </w:p>
    <w:p w:rsidR="00E66D6C" w:rsidRDefault="000F5EE6" w:rsidP="00E341F1">
      <w:pPr>
        <w:numPr>
          <w:ilvl w:val="0"/>
          <w:numId w:val="1"/>
        </w:numPr>
        <w:spacing w:afterLines="50" w:after="120" w:line="340" w:lineRule="atLeast"/>
        <w:ind w:left="0" w:firstLine="0"/>
        <w:jc w:val="both"/>
        <w:rPr>
          <w:rFonts w:ascii="SimSun" w:hAnsi="SimSun"/>
          <w:sz w:val="21"/>
          <w:szCs w:val="24"/>
        </w:rPr>
      </w:pPr>
      <w:r w:rsidRPr="00E66D6C">
        <w:rPr>
          <w:rFonts w:ascii="SimSun" w:hAnsi="SimSun"/>
          <w:sz w:val="21"/>
          <w:szCs w:val="24"/>
          <w:lang w:val="zh-CN" w:bidi="zh-CN"/>
        </w:rPr>
        <w:t>主席邀请</w:t>
      </w:r>
      <w:r w:rsidRPr="00E341F1">
        <w:rPr>
          <w:rFonts w:ascii="SimSun" w:hAnsi="SimSun" w:cs="SimSun"/>
          <w:sz w:val="21"/>
          <w:szCs w:val="24"/>
          <w:lang w:val="zh-CN"/>
        </w:rPr>
        <w:t>NGO</w:t>
      </w:r>
      <w:r w:rsidRPr="00E66D6C">
        <w:rPr>
          <w:rFonts w:ascii="SimSun" w:hAnsi="SimSun"/>
          <w:sz w:val="21"/>
          <w:szCs w:val="24"/>
          <w:lang w:val="zh-CN" w:bidi="zh-CN"/>
        </w:rPr>
        <w:t>就信号定义的讨论发表评论。</w:t>
      </w:r>
    </w:p>
    <w:p w:rsidR="00E66D6C" w:rsidRDefault="000F5EE6" w:rsidP="00E341F1">
      <w:pPr>
        <w:numPr>
          <w:ilvl w:val="0"/>
          <w:numId w:val="1"/>
        </w:numPr>
        <w:spacing w:afterLines="50" w:after="120" w:line="340" w:lineRule="atLeast"/>
        <w:ind w:left="0" w:firstLine="0"/>
        <w:jc w:val="both"/>
        <w:rPr>
          <w:rFonts w:ascii="SimSun" w:hAnsi="SimSun"/>
          <w:sz w:val="21"/>
          <w:szCs w:val="24"/>
        </w:rPr>
      </w:pPr>
      <w:r w:rsidRPr="00E66D6C">
        <w:rPr>
          <w:rFonts w:ascii="SimSun" w:hAnsi="SimSun"/>
          <w:sz w:val="21"/>
          <w:szCs w:val="24"/>
          <w:lang w:val="zh-CN" w:bidi="zh-CN"/>
        </w:rPr>
        <w:t>美加音乐家联盟(</w:t>
      </w:r>
      <w:r w:rsidRPr="00E66D6C">
        <w:rPr>
          <w:rFonts w:ascii="SimSun" w:hAnsi="SimSun" w:cstheme="minorBidi"/>
          <w:sz w:val="21"/>
          <w:szCs w:val="24"/>
          <w:lang w:val="zh-CN" w:bidi="zh-CN"/>
        </w:rPr>
        <w:t>AFM</w:t>
      </w:r>
      <w:r w:rsidRPr="00E66D6C">
        <w:rPr>
          <w:rFonts w:ascii="SimSun" w:hAnsi="SimSun"/>
          <w:sz w:val="21"/>
          <w:szCs w:val="24"/>
          <w:lang w:val="zh-CN" w:bidi="zh-CN"/>
        </w:rPr>
        <w:t>)的代表，代表整个北美的音乐家和表演者表示，其支持</w:t>
      </w:r>
      <w:r w:rsidR="00EF0166">
        <w:rPr>
          <w:rFonts w:ascii="SimSun" w:hAnsi="SimSun"/>
          <w:sz w:val="21"/>
          <w:szCs w:val="24"/>
          <w:lang w:val="zh-CN" w:bidi="zh-CN"/>
        </w:rPr>
        <w:t>美利坚合众国</w:t>
      </w:r>
      <w:r w:rsidRPr="00E66D6C">
        <w:rPr>
          <w:rFonts w:ascii="SimSun" w:hAnsi="SimSun"/>
          <w:sz w:val="21"/>
          <w:szCs w:val="24"/>
          <w:lang w:val="zh-CN" w:bidi="zh-CN"/>
        </w:rPr>
        <w:t>代表团建议的方案，即增加</w:t>
      </w:r>
      <w:r w:rsidRPr="00E341F1">
        <w:rPr>
          <w:rFonts w:ascii="SimSun" w:hAnsi="SimSun" w:cs="SimSun"/>
          <w:sz w:val="21"/>
          <w:szCs w:val="24"/>
          <w:lang w:val="zh-CN"/>
        </w:rPr>
        <w:t>“节目”</w:t>
      </w:r>
      <w:r w:rsidRPr="00E66D6C">
        <w:rPr>
          <w:rFonts w:ascii="SimSun" w:hAnsi="SimSun"/>
          <w:sz w:val="21"/>
          <w:szCs w:val="24"/>
          <w:lang w:val="zh-CN" w:bidi="zh-CN"/>
        </w:rPr>
        <w:t>一词的定义及对“信号”一词作出的修订。</w:t>
      </w:r>
    </w:p>
    <w:p w:rsidR="00E66D6C" w:rsidRDefault="000F5EE6" w:rsidP="00E341F1">
      <w:pPr>
        <w:numPr>
          <w:ilvl w:val="0"/>
          <w:numId w:val="1"/>
        </w:numPr>
        <w:spacing w:afterLines="50" w:after="120" w:line="340" w:lineRule="atLeast"/>
        <w:ind w:left="0" w:firstLine="0"/>
        <w:jc w:val="both"/>
        <w:rPr>
          <w:rFonts w:ascii="SimSun" w:hAnsi="SimSun"/>
          <w:sz w:val="21"/>
          <w:szCs w:val="24"/>
        </w:rPr>
      </w:pPr>
      <w:r w:rsidRPr="00E66D6C">
        <w:rPr>
          <w:rFonts w:ascii="SimSun" w:hAnsi="SimSun"/>
          <w:sz w:val="21"/>
          <w:szCs w:val="24"/>
          <w:lang w:val="zh-CN" w:bidi="zh-CN"/>
        </w:rPr>
        <w:t>知识生态国际(</w:t>
      </w:r>
      <w:r w:rsidRPr="00E66D6C">
        <w:rPr>
          <w:rFonts w:ascii="SimSun" w:hAnsi="SimSun" w:cstheme="minorBidi"/>
          <w:sz w:val="21"/>
          <w:szCs w:val="24"/>
          <w:lang w:val="zh-CN" w:bidi="zh-CN"/>
        </w:rPr>
        <w:t>KEI</w:t>
      </w:r>
      <w:r w:rsidRPr="00E66D6C">
        <w:rPr>
          <w:rFonts w:ascii="SimSun" w:hAnsi="SimSun"/>
          <w:sz w:val="21"/>
          <w:szCs w:val="24"/>
          <w:lang w:val="zh-CN" w:bidi="zh-CN"/>
        </w:rPr>
        <w:t>)的代表赞同</w:t>
      </w:r>
      <w:r w:rsidR="00EF0166">
        <w:rPr>
          <w:rFonts w:ascii="SimSun" w:hAnsi="SimSun"/>
          <w:sz w:val="21"/>
          <w:szCs w:val="24"/>
          <w:lang w:val="zh-CN" w:bidi="zh-CN"/>
        </w:rPr>
        <w:t>美利坚合众国</w:t>
      </w:r>
      <w:r w:rsidRPr="00E66D6C">
        <w:rPr>
          <w:rFonts w:ascii="SimSun" w:hAnsi="SimSun"/>
          <w:sz w:val="21"/>
          <w:szCs w:val="24"/>
          <w:lang w:val="zh-CN" w:bidi="zh-CN"/>
        </w:rPr>
        <w:t>代表团的建议，即把“节目”的定义缩窄至权利持有人授权传输的内容。然而，该代表指出在某些情况下，人们根据知识共享组织(</w:t>
      </w:r>
      <w:r w:rsidRPr="00E66D6C">
        <w:rPr>
          <w:rFonts w:ascii="SimSun" w:hAnsi="SimSun" w:cstheme="minorBidi"/>
          <w:sz w:val="21"/>
          <w:szCs w:val="24"/>
          <w:lang w:val="zh-CN" w:bidi="zh-CN"/>
        </w:rPr>
        <w:t>Creative Commons</w:t>
      </w:r>
      <w:r w:rsidRPr="00E66D6C">
        <w:rPr>
          <w:rFonts w:ascii="SimSun" w:hAnsi="SimSun"/>
          <w:sz w:val="21"/>
          <w:szCs w:val="24"/>
          <w:lang w:val="zh-CN" w:bidi="zh-CN"/>
        </w:rPr>
        <w:t>)的许可发布信息，这些许可授予权利持有人传输信息。知识共享许可</w:t>
      </w:r>
      <w:r w:rsidRPr="00E66D6C">
        <w:rPr>
          <w:rFonts w:ascii="SimSun" w:hAnsi="SimSun" w:hint="eastAsia"/>
          <w:sz w:val="21"/>
          <w:szCs w:val="24"/>
          <w:lang w:val="zh-CN" w:bidi="zh-CN"/>
        </w:rPr>
        <w:t>项</w:t>
      </w:r>
      <w:r w:rsidRPr="00E66D6C">
        <w:rPr>
          <w:rFonts w:ascii="SimSun" w:hAnsi="SimSun"/>
          <w:sz w:val="21"/>
          <w:szCs w:val="24"/>
          <w:lang w:val="zh-CN" w:bidi="zh-CN"/>
        </w:rPr>
        <w:t>下的条款旨在促进广泛的访问，这可能影响</w:t>
      </w:r>
      <w:r w:rsidRPr="00E341F1">
        <w:rPr>
          <w:rFonts w:ascii="SimSun" w:hAnsi="SimSun" w:cs="SimSun"/>
          <w:sz w:val="21"/>
          <w:szCs w:val="24"/>
          <w:lang w:val="zh-CN"/>
        </w:rPr>
        <w:t>“节目”</w:t>
      </w:r>
      <w:r w:rsidRPr="00E66D6C">
        <w:rPr>
          <w:rFonts w:ascii="SimSun" w:hAnsi="SimSun"/>
          <w:sz w:val="21"/>
          <w:szCs w:val="24"/>
          <w:lang w:val="zh-CN" w:bidi="zh-CN"/>
        </w:rPr>
        <w:t>的定义。</w:t>
      </w:r>
      <w:r w:rsidR="00EF0166">
        <w:rPr>
          <w:rFonts w:ascii="SimSun" w:hAnsi="SimSun"/>
          <w:sz w:val="21"/>
          <w:szCs w:val="24"/>
          <w:lang w:val="zh-CN" w:bidi="zh-CN"/>
        </w:rPr>
        <w:t>美利坚合众国</w:t>
      </w:r>
      <w:r w:rsidRPr="00E66D6C">
        <w:rPr>
          <w:rFonts w:ascii="SimSun" w:hAnsi="SimSun"/>
          <w:sz w:val="21"/>
          <w:szCs w:val="24"/>
          <w:lang w:val="zh-CN" w:bidi="zh-CN"/>
        </w:rPr>
        <w:t>代表团还建议信号的定义</w:t>
      </w:r>
      <w:r w:rsidRPr="00E66D6C">
        <w:rPr>
          <w:rFonts w:ascii="SimSun" w:hAnsi="SimSun" w:hint="eastAsia"/>
          <w:sz w:val="21"/>
          <w:szCs w:val="24"/>
          <w:lang w:val="zh-CN" w:bidi="zh-CN"/>
        </w:rPr>
        <w:t>因</w:t>
      </w:r>
      <w:r w:rsidRPr="00E66D6C">
        <w:rPr>
          <w:rFonts w:ascii="SimSun" w:hAnsi="SimSun"/>
          <w:sz w:val="21"/>
          <w:szCs w:val="24"/>
          <w:lang w:val="zh-CN" w:bidi="zh-CN"/>
        </w:rPr>
        <w:t>公众直接接收</w:t>
      </w:r>
      <w:r w:rsidRPr="00E66D6C">
        <w:rPr>
          <w:rFonts w:ascii="SimSun" w:hAnsi="SimSun" w:hint="eastAsia"/>
          <w:sz w:val="21"/>
          <w:szCs w:val="24"/>
          <w:lang w:val="zh-CN" w:bidi="zh-CN"/>
        </w:rPr>
        <w:t>趋势而</w:t>
      </w:r>
      <w:r w:rsidRPr="00E66D6C">
        <w:rPr>
          <w:rFonts w:ascii="SimSun" w:hAnsi="SimSun"/>
          <w:sz w:val="21"/>
          <w:szCs w:val="24"/>
          <w:lang w:val="zh-CN" w:bidi="zh-CN"/>
        </w:rPr>
        <w:t>缩小范围。有些定义难以评估，因为有许多其他问题</w:t>
      </w:r>
      <w:r w:rsidRPr="00E66D6C">
        <w:rPr>
          <w:rFonts w:ascii="SimSun" w:hAnsi="SimSun" w:hint="eastAsia"/>
          <w:sz w:val="21"/>
          <w:szCs w:val="24"/>
          <w:lang w:val="zh-CN" w:bidi="zh-CN"/>
        </w:rPr>
        <w:t>尚未</w:t>
      </w:r>
      <w:r w:rsidRPr="00E66D6C">
        <w:rPr>
          <w:rFonts w:ascii="SimSun" w:hAnsi="SimSun"/>
          <w:sz w:val="21"/>
          <w:szCs w:val="24"/>
          <w:lang w:val="zh-CN" w:bidi="zh-CN"/>
        </w:rPr>
        <w:t>显现。有些问题的结构相当令人困惑。不过，该代表认为</w:t>
      </w:r>
      <w:r w:rsidR="00EF0166">
        <w:rPr>
          <w:rFonts w:ascii="SimSun" w:hAnsi="SimSun"/>
          <w:sz w:val="21"/>
          <w:szCs w:val="24"/>
          <w:lang w:val="zh-CN" w:bidi="zh-CN"/>
        </w:rPr>
        <w:t>美利坚合众国</w:t>
      </w:r>
      <w:r w:rsidRPr="00E66D6C">
        <w:rPr>
          <w:rFonts w:ascii="SimSun" w:hAnsi="SimSun"/>
          <w:sz w:val="21"/>
          <w:szCs w:val="24"/>
          <w:lang w:val="zh-CN" w:bidi="zh-CN"/>
        </w:rPr>
        <w:t>代表团的建议会有所</w:t>
      </w:r>
      <w:r w:rsidRPr="00E66D6C">
        <w:rPr>
          <w:rFonts w:ascii="SimSun" w:hAnsi="SimSun" w:hint="eastAsia"/>
          <w:sz w:val="21"/>
          <w:szCs w:val="24"/>
          <w:lang w:val="zh-CN" w:bidi="zh-CN"/>
        </w:rPr>
        <w:t>裨益</w:t>
      </w:r>
      <w:r w:rsidRPr="00E66D6C">
        <w:rPr>
          <w:rFonts w:ascii="SimSun" w:hAnsi="SimSun"/>
          <w:sz w:val="21"/>
          <w:szCs w:val="24"/>
          <w:lang w:val="zh-CN" w:bidi="zh-CN"/>
        </w:rPr>
        <w:t>。</w:t>
      </w:r>
    </w:p>
    <w:p w:rsidR="00E66D6C" w:rsidRDefault="000F5EE6" w:rsidP="00E341F1">
      <w:pPr>
        <w:numPr>
          <w:ilvl w:val="0"/>
          <w:numId w:val="1"/>
        </w:numPr>
        <w:spacing w:afterLines="50" w:after="120" w:line="340" w:lineRule="atLeast"/>
        <w:ind w:left="0" w:firstLine="0"/>
        <w:jc w:val="both"/>
        <w:rPr>
          <w:rFonts w:ascii="SimSun" w:hAnsi="SimSun"/>
          <w:sz w:val="21"/>
          <w:szCs w:val="24"/>
        </w:rPr>
      </w:pPr>
      <w:r w:rsidRPr="00E66D6C">
        <w:rPr>
          <w:rFonts w:ascii="SimSun" w:hAnsi="SimSun"/>
          <w:sz w:val="21"/>
          <w:szCs w:val="24"/>
          <w:lang w:val="zh-CN" w:bidi="zh-CN"/>
        </w:rPr>
        <w:t>主席表示，对“信号”一词的使用已经作出一些澄清，这涉及到联合国大会的授权并提及了信号法。然而，条约没有规定信号的最低定义，即纯电子载体，而可能会规定信号</w:t>
      </w:r>
      <w:r w:rsidRPr="00E66D6C">
        <w:rPr>
          <w:rFonts w:ascii="SimSun" w:hAnsi="SimSun" w:hint="eastAsia"/>
          <w:sz w:val="21"/>
          <w:szCs w:val="24"/>
          <w:lang w:val="zh-CN" w:bidi="zh-CN"/>
        </w:rPr>
        <w:t>的</w:t>
      </w:r>
      <w:r w:rsidRPr="00E66D6C">
        <w:rPr>
          <w:rFonts w:ascii="SimSun" w:hAnsi="SimSun"/>
          <w:sz w:val="21"/>
          <w:szCs w:val="24"/>
          <w:lang w:val="zh-CN" w:bidi="zh-CN"/>
        </w:rPr>
        <w:t>定义，这涉及到载有节目的信号，这是应当保护的对象。这可以被理解为条约的保护对象，也可以被理解为广播。纳入信号</w:t>
      </w:r>
      <w:r w:rsidRPr="00E66D6C">
        <w:rPr>
          <w:rFonts w:ascii="SimSun" w:hAnsi="SimSun" w:hint="eastAsia"/>
          <w:sz w:val="21"/>
          <w:szCs w:val="24"/>
          <w:lang w:val="zh-CN" w:bidi="zh-CN"/>
        </w:rPr>
        <w:t>的</w:t>
      </w:r>
      <w:r w:rsidRPr="00E66D6C">
        <w:rPr>
          <w:rFonts w:ascii="SimSun" w:hAnsi="SimSun"/>
          <w:sz w:val="21"/>
          <w:szCs w:val="24"/>
          <w:lang w:val="zh-CN" w:bidi="zh-CN"/>
        </w:rPr>
        <w:t>定义</w:t>
      </w:r>
      <w:r w:rsidRPr="00E66D6C">
        <w:rPr>
          <w:rFonts w:ascii="SimSun" w:hAnsi="SimSun" w:hint="eastAsia"/>
          <w:sz w:val="21"/>
          <w:szCs w:val="24"/>
          <w:lang w:val="zh-CN" w:bidi="zh-CN"/>
        </w:rPr>
        <w:t>有所助益</w:t>
      </w:r>
      <w:r w:rsidRPr="00E66D6C">
        <w:rPr>
          <w:rFonts w:ascii="SimSun" w:hAnsi="SimSun"/>
          <w:sz w:val="21"/>
          <w:szCs w:val="24"/>
          <w:lang w:val="zh-CN" w:bidi="zh-CN"/>
        </w:rPr>
        <w:t>，但不带有非常中</w:t>
      </w:r>
      <w:r w:rsidRPr="00E66D6C">
        <w:rPr>
          <w:rFonts w:ascii="SimSun" w:hAnsi="SimSun" w:hint="eastAsia"/>
          <w:sz w:val="21"/>
          <w:szCs w:val="24"/>
          <w:lang w:val="zh-CN" w:bidi="zh-CN"/>
        </w:rPr>
        <w:t>立</w:t>
      </w:r>
      <w:r w:rsidRPr="00E66D6C">
        <w:rPr>
          <w:rFonts w:ascii="SimSun" w:hAnsi="SimSun"/>
          <w:sz w:val="21"/>
          <w:szCs w:val="24"/>
          <w:lang w:val="zh-CN" w:bidi="zh-CN"/>
        </w:rPr>
        <w:t>的信号定义，因为这可能作为第二层，引起与广播本身有关的混乱。委员会可以将信号定义为载有节目的信号，或者使用广播一词。此外还提出了一个有趣的建议，即纳入节目的定义，阐明节目需要合法使用</w:t>
      </w:r>
      <w:r w:rsidRPr="00E66D6C">
        <w:rPr>
          <w:rFonts w:ascii="SimSun" w:hAnsi="SimSun" w:hint="eastAsia"/>
          <w:sz w:val="21"/>
          <w:szCs w:val="24"/>
          <w:lang w:val="zh-CN" w:bidi="zh-CN"/>
        </w:rPr>
        <w:t>播放</w:t>
      </w:r>
      <w:r w:rsidRPr="00E66D6C">
        <w:rPr>
          <w:rFonts w:ascii="SimSun" w:hAnsi="SimSun"/>
          <w:sz w:val="21"/>
          <w:szCs w:val="24"/>
          <w:lang w:val="zh-CN" w:bidi="zh-CN"/>
        </w:rPr>
        <w:t>内容。其他代表团之前曾表示过担心。他欢迎各代表团对广播/有线电视广播的定义或广播的技术中立定义发表评论，并参考主席合并案文</w:t>
      </w:r>
      <w:r w:rsidRPr="00E66D6C">
        <w:rPr>
          <w:rFonts w:ascii="SimSun" w:hAnsi="SimSun" w:cstheme="minorBidi"/>
          <w:sz w:val="21"/>
          <w:szCs w:val="24"/>
          <w:lang w:val="zh-CN" w:bidi="zh-CN"/>
        </w:rPr>
        <w:t>B</w:t>
      </w:r>
      <w:r w:rsidRPr="00E66D6C">
        <w:rPr>
          <w:rFonts w:ascii="SimSun" w:hAnsi="SimSun"/>
          <w:sz w:val="21"/>
          <w:szCs w:val="24"/>
          <w:lang w:val="zh-CN" w:bidi="zh-CN"/>
        </w:rPr>
        <w:t>条</w:t>
      </w:r>
      <w:r w:rsidRPr="00E66D6C">
        <w:rPr>
          <w:rFonts w:ascii="SimSun" w:hAnsi="SimSun" w:hint="eastAsia"/>
          <w:sz w:val="21"/>
          <w:szCs w:val="24"/>
          <w:lang w:val="zh-CN" w:bidi="zh-CN"/>
        </w:rPr>
        <w:t>项</w:t>
      </w:r>
      <w:r w:rsidRPr="00E66D6C">
        <w:rPr>
          <w:rFonts w:ascii="SimSun" w:hAnsi="SimSun"/>
          <w:sz w:val="21"/>
          <w:szCs w:val="24"/>
          <w:lang w:val="zh-CN" w:bidi="zh-CN"/>
        </w:rPr>
        <w:t>下的内容。</w:t>
      </w:r>
    </w:p>
    <w:p w:rsidR="00E66D6C" w:rsidRDefault="000F5EE6" w:rsidP="00E341F1">
      <w:pPr>
        <w:numPr>
          <w:ilvl w:val="0"/>
          <w:numId w:val="1"/>
        </w:numPr>
        <w:spacing w:afterLines="50" w:after="120" w:line="340" w:lineRule="atLeast"/>
        <w:ind w:left="0" w:firstLine="0"/>
        <w:jc w:val="both"/>
        <w:rPr>
          <w:rFonts w:ascii="SimSun" w:hAnsi="SimSun"/>
          <w:sz w:val="21"/>
          <w:szCs w:val="24"/>
        </w:rPr>
      </w:pPr>
      <w:r w:rsidRPr="00E66D6C">
        <w:rPr>
          <w:rFonts w:ascii="SimSun" w:hAnsi="SimSun"/>
          <w:sz w:val="21"/>
          <w:szCs w:val="24"/>
          <w:lang w:val="zh-CN" w:bidi="zh-CN"/>
        </w:rPr>
        <w:t>尼日利亚代表团提到主席关于信号的发言，并重</w:t>
      </w:r>
      <w:r w:rsidRPr="00E66D6C">
        <w:rPr>
          <w:rFonts w:ascii="SimSun" w:hAnsi="SimSun" w:hint="eastAsia"/>
          <w:sz w:val="21"/>
          <w:szCs w:val="24"/>
          <w:lang w:val="zh-CN" w:bidi="zh-CN"/>
        </w:rPr>
        <w:t>申</w:t>
      </w:r>
      <w:r w:rsidRPr="00E66D6C">
        <w:rPr>
          <w:rFonts w:ascii="SimSun" w:hAnsi="SimSun"/>
          <w:sz w:val="21"/>
          <w:szCs w:val="24"/>
          <w:lang w:val="zh-CN" w:bidi="zh-CN"/>
        </w:rPr>
        <w:t>其倾向于案文的信号定义。该代表团回顾了许多成员国的愿望，即确保广播组织保护条约草案遵守</w:t>
      </w:r>
      <w:r w:rsidRPr="00E66D6C">
        <w:rPr>
          <w:rFonts w:ascii="SimSun" w:hAnsi="SimSun" w:cstheme="minorBidi"/>
          <w:sz w:val="21"/>
          <w:szCs w:val="24"/>
          <w:lang w:val="zh-CN" w:bidi="zh-CN"/>
        </w:rPr>
        <w:t>2007</w:t>
      </w:r>
      <w:r w:rsidRPr="00E66D6C">
        <w:rPr>
          <w:rFonts w:ascii="SimSun" w:hAnsi="SimSun"/>
          <w:sz w:val="21"/>
          <w:szCs w:val="24"/>
          <w:lang w:val="zh-CN" w:bidi="zh-CN"/>
        </w:rPr>
        <w:t>年联合国大会授权。取得进展的最好方法是</w:t>
      </w:r>
      <w:r w:rsidRPr="00E66D6C">
        <w:rPr>
          <w:rFonts w:ascii="SimSun" w:hAnsi="SimSun" w:hint="eastAsia"/>
          <w:sz w:val="21"/>
          <w:szCs w:val="24"/>
          <w:lang w:val="zh-CN" w:bidi="zh-CN"/>
        </w:rPr>
        <w:t>对</w:t>
      </w:r>
      <w:r w:rsidRPr="00E66D6C">
        <w:rPr>
          <w:rFonts w:ascii="SimSun" w:hAnsi="SimSun"/>
          <w:sz w:val="21"/>
          <w:szCs w:val="24"/>
          <w:lang w:val="zh-CN" w:bidi="zh-CN"/>
        </w:rPr>
        <w:t>信号</w:t>
      </w:r>
      <w:r w:rsidRPr="00E66D6C">
        <w:rPr>
          <w:rFonts w:ascii="SimSun" w:hAnsi="SimSun" w:hint="eastAsia"/>
          <w:sz w:val="21"/>
          <w:szCs w:val="24"/>
          <w:lang w:val="zh-CN" w:bidi="zh-CN"/>
        </w:rPr>
        <w:t>进行简单</w:t>
      </w:r>
      <w:r w:rsidRPr="00E66D6C">
        <w:rPr>
          <w:rFonts w:ascii="SimSun" w:hAnsi="SimSun"/>
          <w:sz w:val="21"/>
          <w:szCs w:val="24"/>
          <w:lang w:val="zh-CN" w:bidi="zh-CN"/>
        </w:rPr>
        <w:t>定义，</w:t>
      </w:r>
      <w:r w:rsidRPr="00E66D6C">
        <w:rPr>
          <w:rFonts w:ascii="SimSun" w:hAnsi="SimSun" w:hint="eastAsia"/>
          <w:sz w:val="21"/>
          <w:szCs w:val="24"/>
          <w:lang w:val="zh-CN" w:bidi="zh-CN"/>
        </w:rPr>
        <w:t>而非对</w:t>
      </w:r>
      <w:r w:rsidRPr="00E66D6C">
        <w:rPr>
          <w:rFonts w:ascii="SimSun" w:hAnsi="SimSun"/>
          <w:sz w:val="21"/>
          <w:szCs w:val="24"/>
          <w:lang w:val="zh-CN" w:bidi="zh-CN"/>
        </w:rPr>
        <w:t>新定义</w:t>
      </w:r>
      <w:r w:rsidRPr="00E66D6C">
        <w:rPr>
          <w:rFonts w:ascii="SimSun" w:hAnsi="SimSun" w:hint="eastAsia"/>
          <w:sz w:val="21"/>
          <w:szCs w:val="24"/>
          <w:lang w:val="zh-CN" w:bidi="zh-CN"/>
        </w:rPr>
        <w:t>层层剖析</w:t>
      </w:r>
      <w:r w:rsidRPr="00E66D6C">
        <w:rPr>
          <w:rFonts w:ascii="SimSun" w:hAnsi="SimSun"/>
          <w:sz w:val="21"/>
          <w:szCs w:val="24"/>
          <w:lang w:val="zh-CN" w:bidi="zh-CN"/>
        </w:rPr>
        <w:t>。</w:t>
      </w:r>
    </w:p>
    <w:p w:rsidR="00E66D6C" w:rsidRDefault="000F5EE6" w:rsidP="0071081B">
      <w:pPr>
        <w:numPr>
          <w:ilvl w:val="0"/>
          <w:numId w:val="1"/>
        </w:numPr>
        <w:spacing w:afterLines="50" w:after="120" w:line="340" w:lineRule="atLeast"/>
        <w:ind w:left="0" w:firstLine="0"/>
        <w:jc w:val="both"/>
        <w:rPr>
          <w:rFonts w:ascii="SimSun" w:hAnsi="SimSun"/>
          <w:sz w:val="21"/>
          <w:szCs w:val="24"/>
        </w:rPr>
      </w:pPr>
      <w:r w:rsidRPr="00E66D6C">
        <w:rPr>
          <w:rFonts w:ascii="SimSun" w:hAnsi="SimSun"/>
          <w:sz w:val="21"/>
          <w:szCs w:val="24"/>
          <w:lang w:val="zh-CN" w:bidi="zh-CN"/>
        </w:rPr>
        <w:t>南非代表团赞同尼日利亚代表团对信号定义的发言，而不考虑合并案文未</w:t>
      </w:r>
      <w:r w:rsidRPr="00E66D6C">
        <w:rPr>
          <w:rFonts w:ascii="SimSun" w:hAnsi="SimSun" w:hint="eastAsia"/>
          <w:sz w:val="21"/>
          <w:szCs w:val="24"/>
          <w:lang w:val="zh-CN" w:bidi="zh-CN"/>
        </w:rPr>
        <w:t>尾</w:t>
      </w:r>
      <w:r w:rsidRPr="00E66D6C">
        <w:rPr>
          <w:rFonts w:ascii="SimSun" w:hAnsi="SimSun"/>
          <w:sz w:val="21"/>
          <w:szCs w:val="24"/>
          <w:lang w:val="zh-CN" w:bidi="zh-CN"/>
        </w:rPr>
        <w:t>提及该定义的事实。该定义将把保护范围限制在仅基于信号，并将符合</w:t>
      </w:r>
      <w:r w:rsidRPr="00E66D6C">
        <w:rPr>
          <w:rFonts w:ascii="SimSun" w:hAnsi="SimSun" w:cstheme="minorBidi"/>
          <w:sz w:val="21"/>
          <w:szCs w:val="24"/>
          <w:lang w:val="zh-CN" w:bidi="zh-CN"/>
        </w:rPr>
        <w:t>2007</w:t>
      </w:r>
      <w:r w:rsidRPr="00E66D6C">
        <w:rPr>
          <w:rFonts w:ascii="SimSun" w:hAnsi="SimSun"/>
          <w:sz w:val="21"/>
          <w:szCs w:val="24"/>
          <w:lang w:val="zh-CN" w:bidi="zh-CN"/>
        </w:rPr>
        <w:t>年联合国大会授权。</w:t>
      </w:r>
    </w:p>
    <w:p w:rsidR="00E66D6C" w:rsidRDefault="000F5EE6" w:rsidP="00E341F1">
      <w:pPr>
        <w:numPr>
          <w:ilvl w:val="0"/>
          <w:numId w:val="1"/>
        </w:numPr>
        <w:spacing w:afterLines="50" w:after="120" w:line="340" w:lineRule="atLeast"/>
        <w:ind w:left="0" w:firstLine="0"/>
        <w:jc w:val="both"/>
        <w:rPr>
          <w:rFonts w:ascii="SimSun" w:hAnsi="SimSun"/>
          <w:sz w:val="21"/>
          <w:szCs w:val="24"/>
        </w:rPr>
      </w:pPr>
      <w:r w:rsidRPr="00E66D6C">
        <w:rPr>
          <w:rFonts w:ascii="SimSun" w:hAnsi="SimSun"/>
          <w:sz w:val="21"/>
          <w:szCs w:val="24"/>
          <w:lang w:val="zh-CN" w:bidi="zh-CN"/>
        </w:rPr>
        <w:t>哥斯达黎加代表团表示，把信号定义作为独立条款</w:t>
      </w:r>
      <w:r w:rsidRPr="00E66D6C">
        <w:rPr>
          <w:rFonts w:ascii="SimSun" w:hAnsi="SimSun" w:hint="eastAsia"/>
          <w:sz w:val="21"/>
          <w:szCs w:val="24"/>
          <w:lang w:val="zh-CN" w:bidi="zh-CN"/>
        </w:rPr>
        <w:t>无所助益</w:t>
      </w:r>
      <w:r w:rsidRPr="00E66D6C">
        <w:rPr>
          <w:rFonts w:ascii="SimSun" w:hAnsi="SimSun"/>
          <w:sz w:val="21"/>
          <w:szCs w:val="24"/>
          <w:lang w:val="zh-CN" w:bidi="zh-CN"/>
        </w:rPr>
        <w:t>。信号一词中定义的任何内容都应当是广播定义中的句子。它指出，要</w:t>
      </w:r>
      <w:r w:rsidRPr="00E341F1">
        <w:rPr>
          <w:rFonts w:ascii="SimSun" w:hAnsi="SimSun" w:cs="SimSun"/>
          <w:sz w:val="21"/>
          <w:szCs w:val="24"/>
          <w:lang w:val="zh-CN"/>
        </w:rPr>
        <w:t>了解</w:t>
      </w:r>
      <w:r w:rsidRPr="00E66D6C">
        <w:rPr>
          <w:rFonts w:ascii="SimSun" w:hAnsi="SimSun"/>
          <w:sz w:val="21"/>
          <w:szCs w:val="24"/>
          <w:lang w:val="zh-CN" w:bidi="zh-CN"/>
        </w:rPr>
        <w:t>条约的对象，必须查看广播的定义，然后才是信号的定义、节目的定义。该代表团建议了信号的定义，并在必要时建议广播的定义。</w:t>
      </w:r>
    </w:p>
    <w:p w:rsidR="00E66D6C" w:rsidRDefault="000F5EE6" w:rsidP="00E341F1">
      <w:pPr>
        <w:numPr>
          <w:ilvl w:val="0"/>
          <w:numId w:val="1"/>
        </w:numPr>
        <w:spacing w:afterLines="50" w:after="120" w:line="340" w:lineRule="atLeast"/>
        <w:ind w:left="0" w:firstLine="0"/>
        <w:jc w:val="both"/>
        <w:rPr>
          <w:rFonts w:ascii="SimSun" w:hAnsi="SimSun"/>
          <w:sz w:val="21"/>
          <w:szCs w:val="24"/>
        </w:rPr>
      </w:pPr>
      <w:r w:rsidRPr="00E66D6C">
        <w:rPr>
          <w:rFonts w:ascii="SimSun" w:hAnsi="SimSun"/>
          <w:sz w:val="21"/>
          <w:szCs w:val="24"/>
          <w:lang w:val="zh-CN" w:bidi="zh-CN"/>
        </w:rPr>
        <w:t>智利代表团表示，它倾向于采用备选方案</w:t>
      </w:r>
      <w:r w:rsidRPr="00E66D6C">
        <w:rPr>
          <w:rFonts w:ascii="SimSun" w:hAnsi="SimSun" w:cstheme="minorBidi"/>
          <w:sz w:val="21"/>
          <w:szCs w:val="24"/>
          <w:lang w:val="zh-CN" w:bidi="zh-CN"/>
        </w:rPr>
        <w:t>A</w:t>
      </w:r>
      <w:r w:rsidRPr="00E66D6C">
        <w:rPr>
          <w:rFonts w:ascii="SimSun" w:hAnsi="SimSun"/>
          <w:sz w:val="21"/>
          <w:szCs w:val="24"/>
          <w:lang w:val="zh-CN" w:bidi="zh-CN"/>
        </w:rPr>
        <w:t>，其中包括独立的广播和有线电视广播定义。智利电信法律规定，广播指预定由公众直接接收的传输。它不包括有线电视运营商，这</w:t>
      </w:r>
      <w:r w:rsidRPr="00E66D6C">
        <w:rPr>
          <w:rFonts w:ascii="SimSun" w:hAnsi="SimSun" w:hint="eastAsia"/>
          <w:sz w:val="21"/>
          <w:szCs w:val="24"/>
          <w:lang w:val="zh-CN" w:bidi="zh-CN"/>
        </w:rPr>
        <w:t>符合</w:t>
      </w:r>
      <w:r w:rsidRPr="00E66D6C">
        <w:rPr>
          <w:rFonts w:ascii="SimSun" w:hAnsi="SimSun"/>
          <w:sz w:val="21"/>
          <w:szCs w:val="24"/>
          <w:lang w:val="zh-CN" w:bidi="zh-CN"/>
        </w:rPr>
        <w:t>法律规定，因为这些运营商有权获得有限的电信服务。</w:t>
      </w:r>
    </w:p>
    <w:p w:rsidR="00E66D6C" w:rsidRDefault="000F5EE6" w:rsidP="00E341F1">
      <w:pPr>
        <w:numPr>
          <w:ilvl w:val="0"/>
          <w:numId w:val="1"/>
        </w:numPr>
        <w:spacing w:afterLines="50" w:after="120" w:line="340" w:lineRule="atLeast"/>
        <w:ind w:left="0" w:firstLine="0"/>
        <w:jc w:val="both"/>
        <w:rPr>
          <w:rFonts w:ascii="SimSun" w:hAnsi="SimSun"/>
          <w:sz w:val="21"/>
          <w:szCs w:val="24"/>
        </w:rPr>
      </w:pPr>
      <w:r w:rsidRPr="00E66D6C">
        <w:rPr>
          <w:rFonts w:ascii="SimSun" w:hAnsi="SimSun"/>
          <w:sz w:val="21"/>
          <w:szCs w:val="24"/>
          <w:lang w:val="zh-CN" w:bidi="zh-CN"/>
        </w:rPr>
        <w:t>巴西代表团赞同智利代表团的发言，并提到了长期以来对国家法律给予有线电视广播公司和广播公司的保护所展开的讨论。</w:t>
      </w:r>
    </w:p>
    <w:p w:rsidR="00E66D6C" w:rsidRDefault="000F5EE6" w:rsidP="00E341F1">
      <w:pPr>
        <w:numPr>
          <w:ilvl w:val="0"/>
          <w:numId w:val="1"/>
        </w:numPr>
        <w:spacing w:afterLines="50" w:after="120" w:line="340" w:lineRule="atLeast"/>
        <w:ind w:left="0" w:firstLine="0"/>
        <w:jc w:val="both"/>
        <w:rPr>
          <w:rFonts w:ascii="SimSun" w:hAnsi="SimSun"/>
          <w:sz w:val="21"/>
          <w:szCs w:val="24"/>
        </w:rPr>
      </w:pPr>
      <w:r w:rsidRPr="00E66D6C">
        <w:rPr>
          <w:rFonts w:ascii="SimSun" w:hAnsi="SimSun"/>
          <w:sz w:val="21"/>
          <w:szCs w:val="24"/>
          <w:lang w:val="zh-CN" w:bidi="zh-CN"/>
        </w:rPr>
        <w:t>日本代表团指出，关于广播和有线电视广播的定义，它倾向于把通过计算机网络进行的传输从广播定义中排除出去，因为传统的广播和通过计算机网络的传输存在技术上的差异。就此而言，该代表团不支持备选方案</w:t>
      </w:r>
      <w:r w:rsidRPr="00E66D6C">
        <w:rPr>
          <w:rFonts w:ascii="SimSun" w:hAnsi="SimSun" w:cstheme="minorBidi"/>
          <w:sz w:val="21"/>
          <w:szCs w:val="24"/>
          <w:lang w:val="zh-CN" w:bidi="zh-CN"/>
        </w:rPr>
        <w:t>B</w:t>
      </w:r>
      <w:r w:rsidRPr="00E66D6C">
        <w:rPr>
          <w:rFonts w:ascii="SimSun" w:hAnsi="SimSun"/>
          <w:sz w:val="21"/>
          <w:szCs w:val="24"/>
          <w:lang w:val="zh-CN" w:bidi="zh-CN"/>
        </w:rPr>
        <w:t>，而是倾向于备选方案</w:t>
      </w:r>
      <w:r w:rsidRPr="00E66D6C">
        <w:rPr>
          <w:rFonts w:ascii="SimSun" w:hAnsi="SimSun" w:cstheme="minorBidi"/>
          <w:sz w:val="21"/>
          <w:szCs w:val="24"/>
          <w:lang w:val="zh-CN" w:bidi="zh-CN"/>
        </w:rPr>
        <w:t>A</w:t>
      </w:r>
      <w:r w:rsidRPr="00E66D6C">
        <w:rPr>
          <w:rFonts w:ascii="SimSun" w:hAnsi="SimSun"/>
          <w:sz w:val="21"/>
          <w:szCs w:val="24"/>
          <w:lang w:val="zh-CN" w:bidi="zh-CN"/>
        </w:rPr>
        <w:t>。</w:t>
      </w:r>
    </w:p>
    <w:p w:rsidR="00E66D6C" w:rsidRDefault="000F5EE6" w:rsidP="00E341F1">
      <w:pPr>
        <w:numPr>
          <w:ilvl w:val="0"/>
          <w:numId w:val="1"/>
        </w:numPr>
        <w:spacing w:afterLines="50" w:after="120" w:line="340" w:lineRule="atLeast"/>
        <w:ind w:left="0" w:firstLine="0"/>
        <w:jc w:val="both"/>
        <w:rPr>
          <w:rFonts w:ascii="SimSun" w:hAnsi="SimSun"/>
          <w:sz w:val="21"/>
          <w:szCs w:val="24"/>
        </w:rPr>
      </w:pPr>
      <w:r w:rsidRPr="00E66D6C">
        <w:rPr>
          <w:rFonts w:ascii="SimSun" w:hAnsi="SimSun"/>
          <w:sz w:val="21"/>
          <w:szCs w:val="24"/>
          <w:lang w:val="zh-CN" w:bidi="zh-CN"/>
        </w:rPr>
        <w:t>欧盟及其成员国代表团建议的广播定义与其条约中使用的术语保持一致。该代表团更支持备选方案</w:t>
      </w:r>
      <w:r w:rsidRPr="00E66D6C">
        <w:rPr>
          <w:rFonts w:ascii="SimSun" w:hAnsi="SimSun" w:cstheme="minorBidi"/>
          <w:sz w:val="21"/>
          <w:szCs w:val="24"/>
          <w:lang w:val="zh-CN" w:bidi="zh-CN"/>
        </w:rPr>
        <w:t>A</w:t>
      </w:r>
      <w:r w:rsidRPr="00E66D6C">
        <w:rPr>
          <w:rFonts w:ascii="SimSun" w:hAnsi="SimSun"/>
          <w:sz w:val="21"/>
          <w:szCs w:val="24"/>
          <w:lang w:val="zh-CN" w:bidi="zh-CN"/>
        </w:rPr>
        <w:t>，并且还认为存在两种可能性。第一种是独立的广播或有线电视广播定义，第二种是将两个定义合并为一个。该代表团提到了日本代表团关于通过计算机网络进行传输的发言，并重申其赞同将这些传输纳入保护范围，但同意通过保护对象取得更好的结果。要</w:t>
      </w:r>
      <w:r w:rsidRPr="00E66D6C">
        <w:rPr>
          <w:rFonts w:ascii="SimSun" w:hAnsi="SimSun" w:hint="eastAsia"/>
          <w:sz w:val="21"/>
          <w:szCs w:val="24"/>
          <w:lang w:val="zh-CN" w:bidi="zh-CN"/>
        </w:rPr>
        <w:t>使</w:t>
      </w:r>
      <w:r w:rsidRPr="00E66D6C">
        <w:rPr>
          <w:rFonts w:ascii="SimSun" w:hAnsi="SimSun"/>
          <w:sz w:val="21"/>
          <w:szCs w:val="24"/>
          <w:lang w:val="zh-CN" w:bidi="zh-CN"/>
        </w:rPr>
        <w:t>广播的定义，或广播与有线电视广播</w:t>
      </w:r>
      <w:r w:rsidRPr="00E66D6C">
        <w:rPr>
          <w:rFonts w:ascii="SimSun" w:hAnsi="SimSun" w:hint="eastAsia"/>
          <w:sz w:val="21"/>
          <w:szCs w:val="24"/>
          <w:lang w:val="zh-CN" w:bidi="zh-CN"/>
        </w:rPr>
        <w:t>的</w:t>
      </w:r>
      <w:r w:rsidRPr="00E66D6C">
        <w:rPr>
          <w:rFonts w:ascii="SimSun" w:hAnsi="SimSun"/>
          <w:sz w:val="21"/>
          <w:szCs w:val="24"/>
          <w:lang w:val="zh-CN" w:bidi="zh-CN"/>
        </w:rPr>
        <w:t>定义</w:t>
      </w:r>
      <w:r w:rsidRPr="00E66D6C">
        <w:rPr>
          <w:rFonts w:ascii="SimSun" w:hAnsi="SimSun" w:hint="eastAsia"/>
          <w:sz w:val="21"/>
          <w:szCs w:val="24"/>
          <w:lang w:val="zh-CN" w:bidi="zh-CN"/>
        </w:rPr>
        <w:t>与</w:t>
      </w:r>
      <w:r w:rsidRPr="00E66D6C">
        <w:rPr>
          <w:rFonts w:ascii="SimSun" w:hAnsi="SimSun"/>
          <w:sz w:val="21"/>
          <w:szCs w:val="24"/>
          <w:lang w:val="zh-CN" w:bidi="zh-CN"/>
        </w:rPr>
        <w:t>现有条约一致，将需要阐明备选方案</w:t>
      </w:r>
      <w:r w:rsidRPr="00E66D6C">
        <w:rPr>
          <w:rFonts w:ascii="SimSun" w:hAnsi="SimSun" w:cstheme="minorBidi"/>
          <w:sz w:val="21"/>
          <w:szCs w:val="24"/>
          <w:lang w:val="zh-CN" w:bidi="zh-CN"/>
        </w:rPr>
        <w:t>A</w:t>
      </w:r>
      <w:r w:rsidRPr="00E66D6C">
        <w:rPr>
          <w:rFonts w:ascii="SimSun" w:hAnsi="SimSun"/>
          <w:sz w:val="21"/>
          <w:szCs w:val="24"/>
          <w:lang w:val="zh-CN" w:bidi="zh-CN"/>
        </w:rPr>
        <w:t>，使其不会延伸至通过计算机网络进行的传输。通过计算机网络进行的传输可以纳入保护对象，目前在合并案文中被称为通过任何途径进行的同步或近同步转播。</w:t>
      </w:r>
    </w:p>
    <w:p w:rsidR="00E66D6C" w:rsidRDefault="00EF0166" w:rsidP="00E341F1">
      <w:pPr>
        <w:numPr>
          <w:ilvl w:val="0"/>
          <w:numId w:val="1"/>
        </w:numPr>
        <w:spacing w:afterLines="50" w:after="120" w:line="340" w:lineRule="atLeast"/>
        <w:ind w:left="0" w:firstLine="0"/>
        <w:jc w:val="both"/>
        <w:rPr>
          <w:rFonts w:ascii="SimSun" w:hAnsi="SimSun"/>
          <w:sz w:val="21"/>
          <w:szCs w:val="24"/>
        </w:rPr>
      </w:pPr>
      <w:r>
        <w:rPr>
          <w:rFonts w:ascii="SimSun" w:hAnsi="SimSun"/>
          <w:sz w:val="21"/>
          <w:szCs w:val="24"/>
          <w:lang w:val="zh-CN" w:bidi="zh-CN"/>
        </w:rPr>
        <w:t>美利坚合众国</w:t>
      </w:r>
      <w:r w:rsidR="000F5EE6" w:rsidRPr="00E66D6C">
        <w:rPr>
          <w:rFonts w:ascii="SimSun" w:hAnsi="SimSun"/>
          <w:sz w:val="21"/>
          <w:szCs w:val="24"/>
          <w:lang w:val="zh-CN" w:bidi="zh-CN"/>
        </w:rPr>
        <w:t>代表团表示要与以往的讨论保持一致，阐明保护应限于广播信号至关重要。在该部分可能要强调这一重点，包括广播和有线电视广播定义中的“信号”一词。关于广播的定义，该代表团赞同欧盟及其成员国代表团的发言，即备选方案</w:t>
      </w:r>
      <w:r w:rsidR="000F5EE6" w:rsidRPr="00E66D6C">
        <w:rPr>
          <w:rFonts w:ascii="SimSun" w:hAnsi="SimSun" w:cstheme="minorBidi"/>
          <w:sz w:val="21"/>
          <w:szCs w:val="24"/>
          <w:lang w:val="zh-CN" w:bidi="zh-CN"/>
        </w:rPr>
        <w:t>A</w:t>
      </w:r>
      <w:r w:rsidR="000F5EE6" w:rsidRPr="00E66D6C">
        <w:rPr>
          <w:rFonts w:ascii="SimSun" w:hAnsi="SimSun"/>
          <w:sz w:val="21"/>
          <w:szCs w:val="24"/>
          <w:lang w:val="zh-CN" w:bidi="zh-CN"/>
        </w:rPr>
        <w:t>与</w:t>
      </w:r>
      <w:r w:rsidR="000F5EE6" w:rsidRPr="00E66D6C">
        <w:rPr>
          <w:rFonts w:ascii="SimSun" w:hAnsi="SimSun" w:hint="eastAsia"/>
          <w:sz w:val="21"/>
          <w:szCs w:val="24"/>
          <w:lang w:val="zh-CN" w:bidi="zh-CN"/>
        </w:rPr>
        <w:t>早已</w:t>
      </w:r>
      <w:r w:rsidR="000F5EE6" w:rsidRPr="00E66D6C">
        <w:rPr>
          <w:rFonts w:ascii="SimSun" w:hAnsi="SimSun"/>
          <w:sz w:val="21"/>
          <w:szCs w:val="24"/>
          <w:lang w:val="zh-CN" w:bidi="zh-CN"/>
        </w:rPr>
        <w:t>确认的国际条约广播定义保持一致，尤其是</w:t>
      </w:r>
      <w:r w:rsidR="000F5EE6" w:rsidRPr="00E66D6C">
        <w:rPr>
          <w:rFonts w:ascii="SimSun" w:hAnsi="SimSun" w:cstheme="minorBidi"/>
          <w:sz w:val="21"/>
          <w:szCs w:val="24"/>
          <w:lang w:val="zh-CN" w:bidi="zh-CN"/>
        </w:rPr>
        <w:t>WPPT</w:t>
      </w:r>
      <w:r w:rsidR="000F5EE6" w:rsidRPr="00E66D6C">
        <w:rPr>
          <w:rFonts w:ascii="SimSun" w:hAnsi="SimSun"/>
          <w:sz w:val="21"/>
          <w:szCs w:val="24"/>
          <w:lang w:val="zh-CN" w:bidi="zh-CN"/>
        </w:rPr>
        <w:t>第</w:t>
      </w:r>
      <w:r w:rsidR="000F5EE6" w:rsidRPr="00E66D6C">
        <w:rPr>
          <w:rFonts w:ascii="SimSun" w:hAnsi="SimSun" w:cstheme="minorBidi"/>
          <w:sz w:val="21"/>
          <w:szCs w:val="24"/>
          <w:lang w:val="zh-CN" w:bidi="zh-CN"/>
        </w:rPr>
        <w:t>2f</w:t>
      </w:r>
      <w:r w:rsidR="000F5EE6" w:rsidRPr="00E66D6C">
        <w:rPr>
          <w:rFonts w:ascii="SimSun" w:hAnsi="SimSun"/>
          <w:sz w:val="21"/>
          <w:szCs w:val="24"/>
          <w:lang w:val="zh-CN" w:bidi="zh-CN"/>
        </w:rPr>
        <w:t>条中的广播定义，而该定义沿用了罗马公约第</w:t>
      </w:r>
      <w:r w:rsidR="000F5EE6" w:rsidRPr="00E66D6C">
        <w:rPr>
          <w:rFonts w:ascii="SimSun" w:hAnsi="SimSun" w:cstheme="minorBidi"/>
          <w:sz w:val="21"/>
          <w:szCs w:val="24"/>
          <w:lang w:val="zh-CN" w:bidi="zh-CN"/>
        </w:rPr>
        <w:t>3f</w:t>
      </w:r>
      <w:r w:rsidR="000F5EE6" w:rsidRPr="00E66D6C">
        <w:rPr>
          <w:rFonts w:ascii="SimSun" w:hAnsi="SimSun"/>
          <w:sz w:val="21"/>
          <w:szCs w:val="24"/>
          <w:lang w:val="zh-CN" w:bidi="zh-CN"/>
        </w:rPr>
        <w:t>条中的广播定义。该代表团提及“捕获卫星广播”</w:t>
      </w:r>
      <w:r w:rsidR="000F5EE6" w:rsidRPr="00E66D6C">
        <w:rPr>
          <w:rFonts w:ascii="SimSun" w:hAnsi="SimSun" w:hint="eastAsia"/>
          <w:sz w:val="21"/>
          <w:szCs w:val="24"/>
          <w:lang w:val="zh-CN" w:bidi="zh-CN"/>
        </w:rPr>
        <w:t>这一</w:t>
      </w:r>
      <w:r w:rsidR="000F5EE6" w:rsidRPr="00E66D6C">
        <w:rPr>
          <w:rFonts w:ascii="SimSun" w:hAnsi="SimSun"/>
          <w:sz w:val="21"/>
          <w:szCs w:val="24"/>
          <w:lang w:val="zh-CN" w:bidi="zh-CN"/>
        </w:rPr>
        <w:t>词组，可以添加到广播定义中“</w:t>
      </w:r>
      <w:r w:rsidR="000F5EE6" w:rsidRPr="00E66D6C">
        <w:rPr>
          <w:rFonts w:ascii="SimSun" w:hAnsi="SimSun" w:hint="eastAsia"/>
          <w:sz w:val="21"/>
          <w:szCs w:val="24"/>
          <w:lang w:val="zh-CN" w:bidi="zh-CN"/>
        </w:rPr>
        <w:t>经其同意</w:t>
      </w:r>
      <w:r w:rsidR="000F5EE6" w:rsidRPr="00E66D6C">
        <w:rPr>
          <w:rFonts w:ascii="SimSun" w:hAnsi="SimSun"/>
          <w:sz w:val="21"/>
          <w:szCs w:val="24"/>
          <w:lang w:val="zh-CN" w:bidi="zh-CN"/>
        </w:rPr>
        <w:t>，卫星传输也是广播”表述之后。如果广播是</w:t>
      </w:r>
      <w:r w:rsidR="000F5EE6" w:rsidRPr="00E341F1">
        <w:rPr>
          <w:rFonts w:ascii="SimSun" w:hAnsi="SimSun" w:cs="SimSun"/>
          <w:sz w:val="21"/>
          <w:szCs w:val="24"/>
          <w:lang w:val="zh-CN"/>
        </w:rPr>
        <w:t>空中</w:t>
      </w:r>
      <w:r w:rsidR="000F5EE6" w:rsidRPr="00E66D6C">
        <w:rPr>
          <w:rFonts w:ascii="SimSun" w:hAnsi="SimSun"/>
          <w:sz w:val="21"/>
          <w:szCs w:val="24"/>
          <w:lang w:val="zh-CN" w:bidi="zh-CN"/>
        </w:rPr>
        <w:t>传输广播并符合定义要求，符合这些标准的卫星传输也将构成广播。</w:t>
      </w:r>
    </w:p>
    <w:p w:rsidR="00E66D6C" w:rsidRDefault="000F5EE6" w:rsidP="00E341F1">
      <w:pPr>
        <w:numPr>
          <w:ilvl w:val="0"/>
          <w:numId w:val="1"/>
        </w:numPr>
        <w:spacing w:afterLines="50" w:after="120" w:line="340" w:lineRule="atLeast"/>
        <w:ind w:left="0" w:firstLine="0"/>
        <w:jc w:val="both"/>
        <w:rPr>
          <w:rFonts w:ascii="SimSun" w:hAnsi="SimSun"/>
          <w:sz w:val="21"/>
          <w:szCs w:val="24"/>
        </w:rPr>
      </w:pPr>
      <w:r w:rsidRPr="00E66D6C">
        <w:rPr>
          <w:rFonts w:ascii="SimSun" w:hAnsi="SimSun"/>
          <w:sz w:val="21"/>
          <w:szCs w:val="24"/>
          <w:lang w:val="zh-CN" w:bidi="zh-CN"/>
        </w:rPr>
        <w:t>主席感谢</w:t>
      </w:r>
      <w:r w:rsidR="00EF0166">
        <w:rPr>
          <w:rFonts w:ascii="SimSun" w:hAnsi="SimSun"/>
          <w:sz w:val="21"/>
          <w:szCs w:val="24"/>
          <w:lang w:val="zh-CN" w:bidi="zh-CN"/>
        </w:rPr>
        <w:t>美利坚合众国</w:t>
      </w:r>
      <w:r w:rsidRPr="00E66D6C">
        <w:rPr>
          <w:rFonts w:ascii="SimSun" w:hAnsi="SimSun"/>
          <w:sz w:val="21"/>
          <w:szCs w:val="24"/>
          <w:lang w:val="zh-CN" w:bidi="zh-CN"/>
        </w:rPr>
        <w:t>代表团提出建议，即需要阐明保护对象是信号，且为</w:t>
      </w:r>
      <w:r w:rsidRPr="00E66D6C">
        <w:rPr>
          <w:rFonts w:ascii="SimSun" w:hAnsi="SimSun" w:hint="eastAsia"/>
          <w:sz w:val="21"/>
          <w:szCs w:val="24"/>
          <w:lang w:val="zh-CN" w:bidi="zh-CN"/>
        </w:rPr>
        <w:t>阐述</w:t>
      </w:r>
      <w:r w:rsidRPr="00E66D6C">
        <w:rPr>
          <w:rFonts w:ascii="SimSun" w:hAnsi="SimSun"/>
          <w:sz w:val="21"/>
          <w:szCs w:val="24"/>
          <w:lang w:val="zh-CN" w:bidi="zh-CN"/>
        </w:rPr>
        <w:t>清晰，哥斯达黎加代表团指出，</w:t>
      </w:r>
      <w:r w:rsidRPr="00E66D6C">
        <w:rPr>
          <w:rFonts w:ascii="SimSun" w:hAnsi="SimSun" w:hint="eastAsia"/>
          <w:sz w:val="21"/>
          <w:szCs w:val="24"/>
          <w:lang w:val="zh-CN" w:bidi="zh-CN"/>
        </w:rPr>
        <w:t>如需</w:t>
      </w:r>
      <w:r w:rsidRPr="00E66D6C">
        <w:rPr>
          <w:rFonts w:ascii="SimSun" w:hAnsi="SimSun"/>
          <w:sz w:val="21"/>
          <w:szCs w:val="24"/>
          <w:lang w:val="zh-CN" w:bidi="zh-CN"/>
        </w:rPr>
        <w:t>使用信号一词的不同定义</w:t>
      </w:r>
      <w:r w:rsidRPr="00E66D6C">
        <w:rPr>
          <w:rFonts w:ascii="SimSun" w:hAnsi="SimSun" w:hint="eastAsia"/>
          <w:sz w:val="21"/>
          <w:szCs w:val="24"/>
          <w:lang w:val="zh-CN" w:bidi="zh-CN"/>
        </w:rPr>
        <w:t>，其中</w:t>
      </w:r>
      <w:r w:rsidRPr="00E66D6C">
        <w:rPr>
          <w:rFonts w:ascii="SimSun" w:hAnsi="SimSun"/>
          <w:sz w:val="21"/>
          <w:szCs w:val="24"/>
          <w:lang w:val="zh-CN" w:bidi="zh-CN"/>
        </w:rPr>
        <w:t>应当保持一致。关于卫星的话题，卫星传输也是广播的建议已经存在于备选方案A和备选方案</w:t>
      </w:r>
      <w:r w:rsidRPr="00E66D6C">
        <w:rPr>
          <w:rFonts w:ascii="SimSun" w:hAnsi="SimSun" w:cstheme="minorBidi"/>
          <w:sz w:val="21"/>
          <w:szCs w:val="24"/>
          <w:lang w:val="zh-CN" w:bidi="zh-CN"/>
        </w:rPr>
        <w:t>B</w:t>
      </w:r>
      <w:r w:rsidRPr="00E66D6C">
        <w:rPr>
          <w:rFonts w:ascii="SimSun" w:hAnsi="SimSun"/>
          <w:sz w:val="21"/>
          <w:szCs w:val="24"/>
          <w:lang w:val="zh-CN" w:bidi="zh-CN"/>
        </w:rPr>
        <w:t>中。关于首选</w:t>
      </w:r>
      <w:r w:rsidRPr="00E66D6C">
        <w:rPr>
          <w:rFonts w:ascii="SimSun" w:hAnsi="SimSun" w:cstheme="minorBidi"/>
          <w:sz w:val="21"/>
          <w:szCs w:val="24"/>
          <w:lang w:val="zh-CN" w:bidi="zh-CN"/>
        </w:rPr>
        <w:t>WPPT</w:t>
      </w:r>
      <w:r w:rsidRPr="00E66D6C">
        <w:rPr>
          <w:rFonts w:ascii="SimSun" w:hAnsi="SimSun"/>
          <w:sz w:val="21"/>
          <w:szCs w:val="24"/>
          <w:lang w:val="zh-CN" w:bidi="zh-CN"/>
        </w:rPr>
        <w:t>定义，该意图也已</w:t>
      </w:r>
      <w:r w:rsidRPr="00E66D6C">
        <w:rPr>
          <w:rFonts w:ascii="SimSun" w:hAnsi="SimSun" w:hint="eastAsia"/>
          <w:sz w:val="21"/>
          <w:szCs w:val="24"/>
          <w:lang w:val="zh-CN" w:bidi="zh-CN"/>
        </w:rPr>
        <w:t>包括其中</w:t>
      </w:r>
      <w:r w:rsidRPr="00E66D6C">
        <w:rPr>
          <w:rFonts w:ascii="SimSun" w:hAnsi="SimSun"/>
          <w:sz w:val="21"/>
          <w:szCs w:val="24"/>
          <w:lang w:val="zh-CN" w:bidi="zh-CN"/>
        </w:rPr>
        <w:t>。</w:t>
      </w:r>
    </w:p>
    <w:p w:rsidR="00E66D6C" w:rsidRDefault="000F5EE6" w:rsidP="00E341F1">
      <w:pPr>
        <w:numPr>
          <w:ilvl w:val="0"/>
          <w:numId w:val="1"/>
        </w:numPr>
        <w:spacing w:afterLines="50" w:after="120" w:line="340" w:lineRule="atLeast"/>
        <w:ind w:left="0" w:firstLine="0"/>
        <w:jc w:val="both"/>
        <w:rPr>
          <w:rFonts w:ascii="SimSun" w:hAnsi="SimSun"/>
          <w:sz w:val="21"/>
          <w:szCs w:val="24"/>
        </w:rPr>
      </w:pPr>
      <w:r w:rsidRPr="00E66D6C">
        <w:rPr>
          <w:rFonts w:ascii="SimSun" w:hAnsi="SimSun"/>
          <w:sz w:val="21"/>
          <w:szCs w:val="24"/>
          <w:lang w:val="zh-CN" w:bidi="zh-CN"/>
        </w:rPr>
        <w:t>南非代表团支持技术中立的广播定义，因此更倾向于选择备选方案</w:t>
      </w:r>
      <w:r w:rsidRPr="00E66D6C">
        <w:rPr>
          <w:rFonts w:ascii="SimSun" w:hAnsi="SimSun" w:cstheme="minorBidi"/>
          <w:sz w:val="21"/>
          <w:szCs w:val="24"/>
          <w:lang w:val="zh-CN" w:bidi="zh-CN"/>
        </w:rPr>
        <w:t>B</w:t>
      </w:r>
      <w:r w:rsidRPr="00E66D6C">
        <w:rPr>
          <w:rFonts w:ascii="SimSun" w:hAnsi="SimSun"/>
          <w:sz w:val="21"/>
          <w:szCs w:val="24"/>
          <w:lang w:val="zh-CN" w:bidi="zh-CN"/>
        </w:rPr>
        <w:t>，因为它考虑</w:t>
      </w:r>
      <w:r w:rsidRPr="00E66D6C">
        <w:rPr>
          <w:rFonts w:ascii="SimSun" w:hAnsi="SimSun" w:hint="eastAsia"/>
          <w:sz w:val="21"/>
          <w:szCs w:val="24"/>
          <w:lang w:val="zh-CN" w:bidi="zh-CN"/>
        </w:rPr>
        <w:t>到</w:t>
      </w:r>
      <w:r w:rsidRPr="00E66D6C">
        <w:rPr>
          <w:rFonts w:ascii="SimSun" w:hAnsi="SimSun"/>
          <w:sz w:val="21"/>
          <w:szCs w:val="24"/>
          <w:lang w:val="zh-CN" w:bidi="zh-CN"/>
        </w:rPr>
        <w:t>对广播定义的担忧。该代表团同意其他代表团的发言，即需要考虑其他国际条约中以往的广播定义，但不能阻止他们提出</w:t>
      </w:r>
      <w:r w:rsidRPr="00E341F1">
        <w:rPr>
          <w:rFonts w:ascii="SimSun" w:hAnsi="SimSun" w:cs="SimSun" w:hint="eastAsia"/>
          <w:sz w:val="21"/>
          <w:szCs w:val="24"/>
          <w:lang w:val="zh-CN"/>
        </w:rPr>
        <w:t>这样</w:t>
      </w:r>
      <w:r w:rsidRPr="00E66D6C">
        <w:rPr>
          <w:rFonts w:ascii="SimSun" w:hAnsi="SimSun" w:hint="eastAsia"/>
          <w:sz w:val="21"/>
          <w:szCs w:val="24"/>
          <w:lang w:val="zh-CN" w:bidi="zh-CN"/>
        </w:rPr>
        <w:t>的定义：前瞻性地</w:t>
      </w:r>
      <w:r w:rsidRPr="00E66D6C">
        <w:rPr>
          <w:rFonts w:ascii="SimSun" w:hAnsi="SimSun"/>
          <w:sz w:val="21"/>
          <w:szCs w:val="24"/>
          <w:lang w:val="zh-CN" w:bidi="zh-CN"/>
        </w:rPr>
        <w:t>考虑</w:t>
      </w:r>
      <w:r w:rsidRPr="00E66D6C">
        <w:rPr>
          <w:rFonts w:ascii="SimSun" w:hAnsi="SimSun" w:hint="eastAsia"/>
          <w:sz w:val="21"/>
          <w:szCs w:val="24"/>
          <w:lang w:val="zh-CN" w:bidi="zh-CN"/>
        </w:rPr>
        <w:t>其置身其中的</w:t>
      </w:r>
      <w:r w:rsidRPr="00E66D6C">
        <w:rPr>
          <w:rFonts w:ascii="SimSun" w:hAnsi="SimSun"/>
          <w:sz w:val="21"/>
          <w:szCs w:val="24"/>
          <w:lang w:val="zh-CN" w:bidi="zh-CN"/>
        </w:rPr>
        <w:t>快速发展的数字世界。该代表团重申其偏向于符合条约目标的定义，因此支持备选方案</w:t>
      </w:r>
      <w:r w:rsidRPr="00E66D6C">
        <w:rPr>
          <w:rFonts w:ascii="SimSun" w:hAnsi="SimSun" w:cstheme="minorBidi"/>
          <w:sz w:val="21"/>
          <w:szCs w:val="24"/>
          <w:lang w:val="zh-CN" w:bidi="zh-CN"/>
        </w:rPr>
        <w:t>B</w:t>
      </w:r>
      <w:r w:rsidRPr="00E66D6C">
        <w:rPr>
          <w:rFonts w:ascii="SimSun" w:hAnsi="SimSun"/>
          <w:sz w:val="21"/>
          <w:szCs w:val="24"/>
          <w:lang w:val="zh-CN" w:bidi="zh-CN"/>
        </w:rPr>
        <w:t>。</w:t>
      </w:r>
    </w:p>
    <w:p w:rsidR="00E66D6C" w:rsidRDefault="000F5EE6" w:rsidP="00E341F1">
      <w:pPr>
        <w:numPr>
          <w:ilvl w:val="0"/>
          <w:numId w:val="1"/>
        </w:numPr>
        <w:spacing w:afterLines="50" w:after="120" w:line="340" w:lineRule="atLeast"/>
        <w:ind w:left="0" w:firstLine="0"/>
        <w:jc w:val="both"/>
        <w:rPr>
          <w:rFonts w:ascii="SimSun" w:hAnsi="SimSun"/>
          <w:sz w:val="21"/>
          <w:szCs w:val="24"/>
        </w:rPr>
      </w:pPr>
      <w:r w:rsidRPr="00E341F1">
        <w:rPr>
          <w:rFonts w:ascii="SimSun" w:hAnsi="SimSun" w:cs="SimSun"/>
          <w:sz w:val="21"/>
          <w:szCs w:val="24"/>
          <w:lang w:val="zh-CN"/>
        </w:rPr>
        <w:t>罗马尼亚代表团</w:t>
      </w:r>
      <w:r w:rsidRPr="00E66D6C">
        <w:rPr>
          <w:rFonts w:ascii="SimSun" w:hAnsi="SimSun"/>
          <w:sz w:val="21"/>
          <w:szCs w:val="24"/>
          <w:lang w:val="zh-CN" w:bidi="zh-CN"/>
        </w:rPr>
        <w:t>代表</w:t>
      </w:r>
      <w:r w:rsidRPr="00E66D6C">
        <w:rPr>
          <w:rFonts w:ascii="SimSun" w:hAnsi="SimSun" w:cstheme="minorBidi"/>
          <w:sz w:val="21"/>
          <w:szCs w:val="24"/>
          <w:lang w:val="zh-CN" w:bidi="zh-CN"/>
        </w:rPr>
        <w:t>CEBS</w:t>
      </w:r>
      <w:r w:rsidRPr="00E66D6C">
        <w:rPr>
          <w:rFonts w:ascii="SimSun" w:hAnsi="SimSun"/>
          <w:sz w:val="21"/>
          <w:szCs w:val="24"/>
          <w:lang w:val="zh-CN" w:bidi="zh-CN"/>
        </w:rPr>
        <w:t>集团发言，赞同欧盟及其成员国代表团的立场。</w:t>
      </w:r>
    </w:p>
    <w:p w:rsidR="00E66D6C" w:rsidRDefault="000F5EE6" w:rsidP="00E341F1">
      <w:pPr>
        <w:numPr>
          <w:ilvl w:val="0"/>
          <w:numId w:val="1"/>
        </w:numPr>
        <w:spacing w:afterLines="50" w:after="120" w:line="340" w:lineRule="atLeast"/>
        <w:ind w:left="0" w:firstLine="0"/>
        <w:jc w:val="both"/>
        <w:rPr>
          <w:rFonts w:ascii="SimSun" w:hAnsi="SimSun"/>
          <w:sz w:val="21"/>
          <w:szCs w:val="24"/>
        </w:rPr>
      </w:pPr>
      <w:r w:rsidRPr="00E341F1">
        <w:rPr>
          <w:rFonts w:ascii="SimSun" w:hAnsi="SimSun" w:cs="SimSun"/>
          <w:sz w:val="21"/>
          <w:szCs w:val="24"/>
          <w:lang w:val="zh-CN"/>
        </w:rPr>
        <w:t>阿根廷代表团</w:t>
      </w:r>
      <w:r w:rsidRPr="00E66D6C">
        <w:rPr>
          <w:rFonts w:ascii="SimSun" w:hAnsi="SimSun"/>
          <w:sz w:val="21"/>
          <w:szCs w:val="24"/>
          <w:lang w:val="zh-CN" w:bidi="zh-CN"/>
        </w:rPr>
        <w:t>基于以往的国际协定，支持备选方案</w:t>
      </w:r>
      <w:r w:rsidRPr="00E66D6C">
        <w:rPr>
          <w:rFonts w:ascii="SimSun" w:hAnsi="SimSun" w:cstheme="minorBidi"/>
          <w:sz w:val="21"/>
          <w:szCs w:val="24"/>
          <w:lang w:val="zh-CN" w:bidi="zh-CN"/>
        </w:rPr>
        <w:t>A</w:t>
      </w:r>
      <w:r w:rsidRPr="00E66D6C">
        <w:rPr>
          <w:rFonts w:ascii="SimSun" w:hAnsi="SimSun"/>
          <w:sz w:val="21"/>
          <w:szCs w:val="24"/>
          <w:lang w:val="zh-CN" w:bidi="zh-CN"/>
        </w:rPr>
        <w:t>。</w:t>
      </w:r>
    </w:p>
    <w:p w:rsidR="00E66D6C" w:rsidRDefault="000F5EE6" w:rsidP="00E341F1">
      <w:pPr>
        <w:numPr>
          <w:ilvl w:val="0"/>
          <w:numId w:val="1"/>
        </w:numPr>
        <w:spacing w:afterLines="50" w:after="120" w:line="340" w:lineRule="atLeast"/>
        <w:ind w:left="0" w:firstLine="0"/>
        <w:jc w:val="both"/>
        <w:rPr>
          <w:rFonts w:ascii="SimSun" w:hAnsi="SimSun"/>
          <w:sz w:val="21"/>
          <w:szCs w:val="24"/>
        </w:rPr>
      </w:pPr>
      <w:r w:rsidRPr="00E66D6C">
        <w:rPr>
          <w:rFonts w:ascii="SimSun" w:hAnsi="SimSun"/>
          <w:sz w:val="21"/>
          <w:szCs w:val="24"/>
          <w:lang w:val="zh-CN" w:bidi="zh-CN"/>
        </w:rPr>
        <w:t>塞内加尔代表团表示支持备选方案</w:t>
      </w:r>
      <w:r w:rsidRPr="00E66D6C">
        <w:rPr>
          <w:rFonts w:ascii="SimSun" w:hAnsi="SimSun" w:cstheme="minorBidi"/>
          <w:sz w:val="21"/>
          <w:szCs w:val="24"/>
          <w:lang w:val="zh-CN" w:bidi="zh-CN"/>
        </w:rPr>
        <w:t>B</w:t>
      </w:r>
      <w:r w:rsidRPr="00E66D6C">
        <w:rPr>
          <w:rFonts w:ascii="SimSun" w:hAnsi="SimSun"/>
          <w:sz w:val="21"/>
          <w:szCs w:val="24"/>
          <w:lang w:val="zh-CN" w:bidi="zh-CN"/>
        </w:rPr>
        <w:t>，其中涵盖了所有不同形式的广播。经过听取提出的论点，鉴于技术发展的速度，备选方案</w:t>
      </w:r>
      <w:r w:rsidRPr="00E66D6C">
        <w:rPr>
          <w:rFonts w:ascii="SimSun" w:hAnsi="SimSun" w:cstheme="minorBidi"/>
          <w:sz w:val="21"/>
          <w:szCs w:val="24"/>
          <w:lang w:val="zh-CN" w:bidi="zh-CN"/>
        </w:rPr>
        <w:t>B</w:t>
      </w:r>
      <w:r w:rsidRPr="00E66D6C">
        <w:rPr>
          <w:rFonts w:ascii="SimSun" w:hAnsi="SimSun"/>
          <w:sz w:val="21"/>
          <w:szCs w:val="24"/>
          <w:lang w:val="zh-CN" w:bidi="zh-CN"/>
        </w:rPr>
        <w:t>将涵盖所有不同的形态，至少从过去甚至可能考虑到未来。</w:t>
      </w:r>
    </w:p>
    <w:p w:rsidR="00E66D6C" w:rsidRDefault="000F5EE6" w:rsidP="00E341F1">
      <w:pPr>
        <w:numPr>
          <w:ilvl w:val="0"/>
          <w:numId w:val="1"/>
        </w:numPr>
        <w:spacing w:afterLines="50" w:after="120" w:line="340" w:lineRule="atLeast"/>
        <w:ind w:left="0" w:firstLine="0"/>
        <w:jc w:val="both"/>
        <w:rPr>
          <w:rFonts w:ascii="SimSun" w:hAnsi="SimSun"/>
          <w:sz w:val="21"/>
          <w:szCs w:val="24"/>
        </w:rPr>
      </w:pPr>
      <w:r w:rsidRPr="00E66D6C">
        <w:rPr>
          <w:rFonts w:ascii="SimSun" w:hAnsi="SimSun"/>
          <w:sz w:val="21"/>
          <w:szCs w:val="24"/>
          <w:lang w:val="zh-CN" w:bidi="zh-CN"/>
        </w:rPr>
        <w:t>巴西代表团代表</w:t>
      </w:r>
      <w:r w:rsidRPr="00E66D6C">
        <w:rPr>
          <w:rFonts w:ascii="SimSun" w:hAnsi="SimSun" w:cstheme="minorBidi"/>
          <w:sz w:val="21"/>
          <w:szCs w:val="24"/>
          <w:lang w:val="zh-CN" w:bidi="zh-CN"/>
        </w:rPr>
        <w:t>GRULAC</w:t>
      </w:r>
      <w:r w:rsidRPr="00E66D6C">
        <w:rPr>
          <w:rFonts w:ascii="SimSun" w:hAnsi="SimSun"/>
          <w:sz w:val="21"/>
          <w:szCs w:val="24"/>
          <w:lang w:val="zh-CN" w:bidi="zh-CN"/>
        </w:rPr>
        <w:t>发言，并对使用拥有广播组织和有线电视广播定义的其他条约</w:t>
      </w:r>
      <w:r w:rsidRPr="00E66D6C">
        <w:rPr>
          <w:rFonts w:ascii="SimSun" w:hAnsi="SimSun" w:hint="eastAsia"/>
          <w:sz w:val="21"/>
          <w:szCs w:val="24"/>
          <w:lang w:val="zh-CN" w:bidi="zh-CN"/>
        </w:rPr>
        <w:t>要</w:t>
      </w:r>
      <w:r w:rsidRPr="00E66D6C">
        <w:rPr>
          <w:rFonts w:ascii="SimSun" w:hAnsi="SimSun"/>
          <w:sz w:val="21"/>
          <w:szCs w:val="24"/>
          <w:lang w:val="zh-CN" w:bidi="zh-CN"/>
        </w:rPr>
        <w:t>素的建议发表了评论。</w:t>
      </w:r>
      <w:r w:rsidRPr="00E66D6C">
        <w:rPr>
          <w:rFonts w:ascii="SimSun" w:hAnsi="SimSun" w:cstheme="minorBidi"/>
          <w:sz w:val="21"/>
          <w:szCs w:val="24"/>
          <w:lang w:val="zh-CN" w:bidi="zh-CN"/>
        </w:rPr>
        <w:t>WCT</w:t>
      </w:r>
      <w:r w:rsidRPr="00E66D6C">
        <w:rPr>
          <w:rFonts w:ascii="SimSun" w:hAnsi="SimSun"/>
          <w:sz w:val="21"/>
          <w:szCs w:val="24"/>
          <w:lang w:val="zh-CN" w:bidi="zh-CN"/>
        </w:rPr>
        <w:t>和</w:t>
      </w:r>
      <w:r w:rsidRPr="00E66D6C">
        <w:rPr>
          <w:rFonts w:ascii="SimSun" w:hAnsi="SimSun" w:cstheme="minorBidi"/>
          <w:sz w:val="21"/>
          <w:szCs w:val="24"/>
          <w:lang w:val="zh-CN" w:bidi="zh-CN"/>
        </w:rPr>
        <w:t>WPPT</w:t>
      </w:r>
      <w:r w:rsidRPr="00E66D6C">
        <w:rPr>
          <w:rFonts w:ascii="SimSun" w:hAnsi="SimSun"/>
          <w:sz w:val="21"/>
          <w:szCs w:val="24"/>
          <w:lang w:val="zh-CN" w:bidi="zh-CN"/>
        </w:rPr>
        <w:t>将这些概念视为针对用户的概念，并纳入了条约中针对用户的定义。它们正在讨论可能会把这些定义用作受益方的新条约。该代表团指出，如果从其他条约借用一个定义，可能无法准确</w:t>
      </w:r>
      <w:r w:rsidRPr="00E66D6C">
        <w:rPr>
          <w:rFonts w:ascii="SimSun" w:hAnsi="SimSun" w:hint="eastAsia"/>
          <w:sz w:val="21"/>
          <w:szCs w:val="24"/>
          <w:lang w:val="zh-CN" w:bidi="zh-CN"/>
        </w:rPr>
        <w:t>匹配</w:t>
      </w:r>
      <w:r w:rsidRPr="00E66D6C">
        <w:rPr>
          <w:rFonts w:ascii="SimSun" w:hAnsi="SimSun"/>
          <w:sz w:val="21"/>
          <w:szCs w:val="24"/>
          <w:lang w:val="zh-CN" w:bidi="zh-CN"/>
        </w:rPr>
        <w:t>将这些概念视为受益方的条约。</w:t>
      </w:r>
    </w:p>
    <w:p w:rsidR="00E66D6C" w:rsidRDefault="000F5EE6" w:rsidP="00E341F1">
      <w:pPr>
        <w:numPr>
          <w:ilvl w:val="0"/>
          <w:numId w:val="1"/>
        </w:numPr>
        <w:spacing w:afterLines="50" w:after="120" w:line="340" w:lineRule="atLeast"/>
        <w:ind w:left="0" w:firstLine="0"/>
        <w:jc w:val="both"/>
        <w:rPr>
          <w:rFonts w:ascii="SimSun" w:hAnsi="SimSun"/>
          <w:sz w:val="21"/>
          <w:szCs w:val="24"/>
        </w:rPr>
      </w:pPr>
      <w:r w:rsidRPr="00E66D6C">
        <w:rPr>
          <w:rFonts w:ascii="SimSun" w:hAnsi="SimSun"/>
          <w:sz w:val="21"/>
          <w:szCs w:val="24"/>
          <w:lang w:val="zh-CN" w:bidi="zh-CN"/>
        </w:rPr>
        <w:t>印度代表团对代表</w:t>
      </w:r>
      <w:r w:rsidRPr="00E66D6C">
        <w:rPr>
          <w:rFonts w:ascii="SimSun" w:hAnsi="SimSun" w:cstheme="minorBidi"/>
          <w:sz w:val="21"/>
          <w:szCs w:val="24"/>
          <w:lang w:val="zh-CN" w:bidi="zh-CN"/>
        </w:rPr>
        <w:t>GRULAC</w:t>
      </w:r>
      <w:r w:rsidRPr="00E66D6C">
        <w:rPr>
          <w:rFonts w:ascii="SimSun" w:hAnsi="SimSun"/>
          <w:sz w:val="21"/>
          <w:szCs w:val="24"/>
          <w:lang w:val="zh-CN" w:bidi="zh-CN"/>
        </w:rPr>
        <w:t>发言的巴西代表团的声明发表了评论，并表示尽管其他国际条约谈到受益方，但</w:t>
      </w:r>
      <w:r w:rsidRPr="00E66D6C">
        <w:rPr>
          <w:rFonts w:ascii="SimSun" w:hAnsi="SimSun" w:hint="eastAsia"/>
          <w:sz w:val="21"/>
          <w:szCs w:val="24"/>
          <w:lang w:val="zh-CN" w:bidi="zh-CN"/>
        </w:rPr>
        <w:t>如何</w:t>
      </w:r>
      <w:r w:rsidRPr="00E66D6C">
        <w:rPr>
          <w:rFonts w:ascii="SimSun" w:hAnsi="SimSun"/>
          <w:sz w:val="21"/>
          <w:szCs w:val="24"/>
          <w:lang w:val="zh-CN" w:bidi="zh-CN"/>
        </w:rPr>
        <w:t>在内容提供商与广播公司</w:t>
      </w:r>
      <w:r w:rsidRPr="00E66D6C">
        <w:rPr>
          <w:rFonts w:ascii="SimSun" w:hAnsi="SimSun" w:hint="eastAsia"/>
          <w:sz w:val="21"/>
          <w:szCs w:val="24"/>
          <w:lang w:val="zh-CN" w:bidi="zh-CN"/>
        </w:rPr>
        <w:t>的</w:t>
      </w:r>
      <w:r w:rsidRPr="00E66D6C">
        <w:rPr>
          <w:rFonts w:ascii="SimSun" w:hAnsi="SimSun"/>
          <w:sz w:val="21"/>
          <w:szCs w:val="24"/>
          <w:lang w:val="zh-CN" w:bidi="zh-CN"/>
        </w:rPr>
        <w:t>权利间保持平衡，一直是长期争论的话题之一。从某种意义上讲，内容提供商就是受益方。</w:t>
      </w:r>
    </w:p>
    <w:p w:rsidR="00E66D6C" w:rsidRDefault="000F5EE6" w:rsidP="00E341F1">
      <w:pPr>
        <w:numPr>
          <w:ilvl w:val="0"/>
          <w:numId w:val="1"/>
        </w:numPr>
        <w:spacing w:afterLines="50" w:after="120" w:line="340" w:lineRule="atLeast"/>
        <w:ind w:left="0" w:firstLine="0"/>
        <w:jc w:val="both"/>
        <w:rPr>
          <w:rFonts w:ascii="SimSun" w:hAnsi="SimSun"/>
          <w:sz w:val="21"/>
          <w:szCs w:val="24"/>
        </w:rPr>
      </w:pPr>
      <w:r w:rsidRPr="00E66D6C">
        <w:rPr>
          <w:rFonts w:ascii="SimSun" w:hAnsi="SimSun"/>
          <w:sz w:val="21"/>
          <w:szCs w:val="24"/>
          <w:lang w:val="zh-CN" w:bidi="zh-CN"/>
        </w:rPr>
        <w:t>尼日利亚代表团表示倾向于备选方案</w:t>
      </w:r>
      <w:r w:rsidRPr="00E66D6C">
        <w:rPr>
          <w:rFonts w:ascii="SimSun" w:hAnsi="SimSun" w:cstheme="minorBidi"/>
          <w:sz w:val="21"/>
          <w:szCs w:val="24"/>
          <w:lang w:val="zh-CN" w:bidi="zh-CN"/>
        </w:rPr>
        <w:t>B</w:t>
      </w:r>
      <w:r w:rsidRPr="00E66D6C">
        <w:rPr>
          <w:rFonts w:ascii="SimSun" w:hAnsi="SimSun"/>
          <w:sz w:val="21"/>
          <w:szCs w:val="24"/>
          <w:lang w:val="zh-CN" w:bidi="zh-CN"/>
        </w:rPr>
        <w:t>，因为相关语言与一些已存在的广播定义保持一致，还在一定程度上考虑了技术中立定义的高要求，这可以安抚不同的利益方。备选方案</w:t>
      </w:r>
      <w:r w:rsidRPr="00E66D6C">
        <w:rPr>
          <w:rFonts w:ascii="SimSun" w:hAnsi="SimSun" w:cstheme="minorBidi"/>
          <w:sz w:val="21"/>
          <w:szCs w:val="24"/>
          <w:lang w:val="zh-CN" w:bidi="zh-CN"/>
        </w:rPr>
        <w:t>B</w:t>
      </w:r>
      <w:r w:rsidRPr="00E66D6C">
        <w:rPr>
          <w:rFonts w:ascii="SimSun" w:hAnsi="SimSun"/>
          <w:sz w:val="21"/>
          <w:szCs w:val="24"/>
          <w:lang w:val="zh-CN" w:bidi="zh-CN"/>
        </w:rPr>
        <w:t>包含各代表团希望在条约</w:t>
      </w:r>
      <w:r w:rsidRPr="00E66D6C">
        <w:rPr>
          <w:rFonts w:ascii="SimSun" w:hAnsi="SimSun" w:hint="eastAsia"/>
          <w:sz w:val="21"/>
          <w:szCs w:val="24"/>
          <w:lang w:val="zh-CN" w:bidi="zh-CN"/>
        </w:rPr>
        <w:t>项下</w:t>
      </w:r>
      <w:r w:rsidRPr="00E66D6C">
        <w:rPr>
          <w:rFonts w:ascii="SimSun" w:hAnsi="SimSun"/>
          <w:sz w:val="21"/>
          <w:szCs w:val="24"/>
          <w:lang w:val="zh-CN" w:bidi="zh-CN"/>
        </w:rPr>
        <w:t>广播定义中看到的</w:t>
      </w:r>
      <w:r w:rsidRPr="00E66D6C">
        <w:rPr>
          <w:rFonts w:ascii="SimSun" w:hAnsi="SimSun" w:hint="eastAsia"/>
          <w:sz w:val="21"/>
          <w:szCs w:val="24"/>
          <w:lang w:val="zh-CN" w:bidi="zh-CN"/>
        </w:rPr>
        <w:t>多个要</w:t>
      </w:r>
      <w:r w:rsidRPr="00E66D6C">
        <w:rPr>
          <w:rFonts w:ascii="SimSun" w:hAnsi="SimSun"/>
          <w:sz w:val="21"/>
          <w:szCs w:val="24"/>
          <w:lang w:val="zh-CN" w:bidi="zh-CN"/>
        </w:rPr>
        <w:t>素。</w:t>
      </w:r>
    </w:p>
    <w:p w:rsidR="00E66D6C" w:rsidRDefault="000F5EE6" w:rsidP="00E341F1">
      <w:pPr>
        <w:numPr>
          <w:ilvl w:val="0"/>
          <w:numId w:val="1"/>
        </w:numPr>
        <w:spacing w:afterLines="50" w:after="120" w:line="340" w:lineRule="atLeast"/>
        <w:ind w:left="0" w:firstLine="0"/>
        <w:jc w:val="both"/>
        <w:rPr>
          <w:rFonts w:ascii="SimSun" w:hAnsi="SimSun"/>
          <w:sz w:val="21"/>
          <w:szCs w:val="24"/>
        </w:rPr>
      </w:pPr>
      <w:r w:rsidRPr="00E66D6C">
        <w:rPr>
          <w:rFonts w:ascii="SimSun" w:hAnsi="SimSun"/>
          <w:sz w:val="21"/>
          <w:szCs w:val="24"/>
          <w:lang w:val="zh-CN" w:bidi="zh-CN"/>
        </w:rPr>
        <w:t>伊朗</w:t>
      </w:r>
      <w:r w:rsidR="00A70768">
        <w:rPr>
          <w:rFonts w:ascii="SimSun" w:hAnsi="SimSun"/>
          <w:sz w:val="21"/>
          <w:szCs w:val="24"/>
          <w:lang w:val="zh-CN" w:bidi="zh-CN"/>
        </w:rPr>
        <w:t>(</w:t>
      </w:r>
      <w:r w:rsidRPr="00E341F1">
        <w:rPr>
          <w:rFonts w:ascii="SimSun" w:hAnsi="SimSun" w:cs="SimSun"/>
          <w:sz w:val="21"/>
          <w:szCs w:val="24"/>
          <w:lang w:val="zh-CN"/>
        </w:rPr>
        <w:t>伊斯兰</w:t>
      </w:r>
      <w:r w:rsidRPr="00E66D6C">
        <w:rPr>
          <w:rFonts w:ascii="SimSun" w:hAnsi="SimSun"/>
          <w:sz w:val="21"/>
          <w:szCs w:val="24"/>
          <w:lang w:val="zh-CN" w:bidi="zh-CN"/>
        </w:rPr>
        <w:t>共和国</w:t>
      </w:r>
      <w:r w:rsidR="00A70768">
        <w:rPr>
          <w:rFonts w:ascii="SimSun" w:hAnsi="SimSun"/>
          <w:sz w:val="21"/>
          <w:szCs w:val="24"/>
          <w:lang w:val="zh-CN" w:bidi="zh-CN"/>
        </w:rPr>
        <w:t>)</w:t>
      </w:r>
      <w:r w:rsidRPr="00E66D6C">
        <w:rPr>
          <w:rFonts w:ascii="SimSun" w:hAnsi="SimSun"/>
          <w:sz w:val="21"/>
          <w:szCs w:val="24"/>
          <w:lang w:val="zh-CN" w:bidi="zh-CN"/>
        </w:rPr>
        <w:t>代表团表示支持备选方案</w:t>
      </w:r>
      <w:r w:rsidRPr="00E66D6C">
        <w:rPr>
          <w:rFonts w:ascii="SimSun" w:hAnsi="SimSun" w:cstheme="minorBidi"/>
          <w:sz w:val="21"/>
          <w:szCs w:val="24"/>
          <w:lang w:val="zh-CN" w:bidi="zh-CN"/>
        </w:rPr>
        <w:t>A</w:t>
      </w:r>
      <w:r w:rsidRPr="00E66D6C">
        <w:rPr>
          <w:rFonts w:ascii="SimSun" w:hAnsi="SimSun"/>
          <w:sz w:val="21"/>
          <w:szCs w:val="24"/>
          <w:lang w:val="zh-CN" w:bidi="zh-CN"/>
        </w:rPr>
        <w:t>，因为它认为条约的中立性是不合理的。</w:t>
      </w:r>
    </w:p>
    <w:p w:rsidR="00E66D6C" w:rsidRDefault="000F5EE6" w:rsidP="00E341F1">
      <w:pPr>
        <w:numPr>
          <w:ilvl w:val="0"/>
          <w:numId w:val="1"/>
        </w:numPr>
        <w:spacing w:afterLines="50" w:after="120" w:line="340" w:lineRule="atLeast"/>
        <w:ind w:left="0" w:firstLine="0"/>
        <w:jc w:val="both"/>
        <w:rPr>
          <w:rFonts w:ascii="SimSun" w:hAnsi="SimSun"/>
          <w:sz w:val="21"/>
          <w:szCs w:val="24"/>
        </w:rPr>
      </w:pPr>
      <w:r w:rsidRPr="00E66D6C">
        <w:rPr>
          <w:rFonts w:ascii="SimSun" w:hAnsi="SimSun" w:cstheme="minorBidi"/>
          <w:sz w:val="21"/>
          <w:szCs w:val="24"/>
          <w:lang w:val="zh-CN" w:bidi="zh-CN"/>
        </w:rPr>
        <w:t>KEI</w:t>
      </w:r>
      <w:r w:rsidRPr="00E66D6C">
        <w:rPr>
          <w:rFonts w:ascii="SimSun" w:hAnsi="SimSun"/>
          <w:sz w:val="21"/>
          <w:szCs w:val="24"/>
          <w:lang w:val="zh-CN" w:bidi="zh-CN"/>
        </w:rPr>
        <w:t>代表表示，重要的是，广播和有线电视广播拥有独立的定义，以</w:t>
      </w:r>
      <w:r w:rsidRPr="00E66D6C">
        <w:rPr>
          <w:rFonts w:ascii="SimSun" w:hAnsi="SimSun" w:hint="eastAsia"/>
          <w:sz w:val="21"/>
          <w:szCs w:val="24"/>
          <w:lang w:val="zh-CN" w:bidi="zh-CN"/>
        </w:rPr>
        <w:t>便</w:t>
      </w:r>
      <w:r w:rsidRPr="00E66D6C">
        <w:rPr>
          <w:rFonts w:ascii="SimSun" w:hAnsi="SimSun"/>
          <w:sz w:val="21"/>
          <w:szCs w:val="24"/>
          <w:lang w:val="zh-CN" w:bidi="zh-CN"/>
        </w:rPr>
        <w:t>成员国灵活</w:t>
      </w:r>
      <w:r w:rsidRPr="00E66D6C">
        <w:rPr>
          <w:rFonts w:ascii="SimSun" w:hAnsi="SimSun" w:hint="eastAsia"/>
          <w:sz w:val="21"/>
          <w:szCs w:val="24"/>
          <w:lang w:val="zh-CN" w:bidi="zh-CN"/>
        </w:rPr>
        <w:t>地</w:t>
      </w:r>
      <w:r w:rsidRPr="00E66D6C">
        <w:rPr>
          <w:rFonts w:ascii="SimSun" w:hAnsi="SimSun"/>
          <w:sz w:val="21"/>
          <w:szCs w:val="24"/>
          <w:lang w:val="zh-CN" w:bidi="zh-CN"/>
        </w:rPr>
        <w:t>实施条约</w:t>
      </w:r>
      <w:r w:rsidRPr="00E66D6C">
        <w:rPr>
          <w:rFonts w:ascii="SimSun" w:hAnsi="SimSun" w:hint="eastAsia"/>
          <w:sz w:val="21"/>
          <w:szCs w:val="24"/>
          <w:lang w:val="zh-CN" w:bidi="zh-CN"/>
        </w:rPr>
        <w:t>规定</w:t>
      </w:r>
      <w:r w:rsidRPr="00E66D6C">
        <w:rPr>
          <w:rFonts w:ascii="SimSun" w:hAnsi="SimSun"/>
          <w:sz w:val="21"/>
          <w:szCs w:val="24"/>
          <w:lang w:val="zh-CN" w:bidi="zh-CN"/>
        </w:rPr>
        <w:t>，因为对许多成员国</w:t>
      </w:r>
      <w:r w:rsidR="00A70768">
        <w:rPr>
          <w:rFonts w:ascii="SimSun" w:hAnsi="SimSun"/>
          <w:sz w:val="21"/>
          <w:szCs w:val="24"/>
          <w:lang w:val="zh-CN" w:bidi="zh-CN"/>
        </w:rPr>
        <w:t>(</w:t>
      </w:r>
      <w:r w:rsidRPr="00E66D6C">
        <w:rPr>
          <w:rFonts w:ascii="SimSun" w:hAnsi="SimSun"/>
          <w:sz w:val="21"/>
          <w:szCs w:val="24"/>
          <w:lang w:val="zh-CN" w:bidi="zh-CN"/>
        </w:rPr>
        <w:t>包括</w:t>
      </w:r>
      <w:r w:rsidR="00EF0166">
        <w:rPr>
          <w:rFonts w:ascii="SimSun" w:hAnsi="SimSun"/>
          <w:sz w:val="21"/>
          <w:szCs w:val="24"/>
          <w:lang w:val="zh-CN" w:bidi="zh-CN"/>
        </w:rPr>
        <w:t>美利坚合众国</w:t>
      </w:r>
      <w:r w:rsidR="00A70768">
        <w:rPr>
          <w:rFonts w:ascii="SimSun" w:hAnsi="SimSun"/>
          <w:sz w:val="21"/>
          <w:szCs w:val="24"/>
          <w:lang w:val="zh-CN" w:bidi="zh-CN"/>
        </w:rPr>
        <w:t>)</w:t>
      </w:r>
      <w:r w:rsidRPr="00E66D6C">
        <w:rPr>
          <w:rFonts w:ascii="SimSun" w:hAnsi="SimSun"/>
          <w:sz w:val="21"/>
          <w:szCs w:val="24"/>
          <w:lang w:val="zh-CN" w:bidi="zh-CN"/>
        </w:rPr>
        <w:t>而言，空中传输电视和有线系统存在着大相径庭的监管机制。条约提供的权利主要针对调度内容</w:t>
      </w:r>
      <w:r w:rsidRPr="00E66D6C">
        <w:rPr>
          <w:rFonts w:ascii="SimSun" w:hAnsi="SimSun" w:hint="eastAsia"/>
          <w:sz w:val="21"/>
          <w:szCs w:val="24"/>
          <w:lang w:val="zh-CN" w:bidi="zh-CN"/>
        </w:rPr>
        <w:t>的</w:t>
      </w:r>
      <w:r w:rsidRPr="00E66D6C">
        <w:rPr>
          <w:rFonts w:ascii="SimSun" w:hAnsi="SimSun"/>
          <w:sz w:val="21"/>
          <w:szCs w:val="24"/>
          <w:lang w:val="zh-CN" w:bidi="zh-CN"/>
        </w:rPr>
        <w:t>人士，且在有线系统领域，这常常不是当地公司，而是拥有许多频道的大型公司之一。在代表</w:t>
      </w:r>
      <w:r w:rsidRPr="00E66D6C">
        <w:rPr>
          <w:rFonts w:ascii="SimSun" w:hAnsi="SimSun" w:cstheme="minorBidi"/>
          <w:sz w:val="21"/>
          <w:szCs w:val="24"/>
          <w:lang w:val="zh-CN" w:bidi="zh-CN"/>
        </w:rPr>
        <w:t>GRULAR</w:t>
      </w:r>
      <w:r w:rsidRPr="00E66D6C">
        <w:rPr>
          <w:rFonts w:ascii="SimSun" w:hAnsi="SimSun"/>
          <w:sz w:val="21"/>
          <w:szCs w:val="24"/>
          <w:lang w:val="zh-CN" w:bidi="zh-CN"/>
        </w:rPr>
        <w:t>发言的巴西代表团提交的文件中，在国际上控制着一些数字内容发布的大公司所有权集中问题已引发了一个问题，该问题将在稍后讨论，且在考虑受益方定义时</w:t>
      </w:r>
      <w:r w:rsidRPr="00E66D6C">
        <w:rPr>
          <w:rFonts w:ascii="SimSun" w:hAnsi="SimSun" w:hint="eastAsia"/>
          <w:sz w:val="21"/>
          <w:szCs w:val="24"/>
          <w:lang w:val="zh-CN" w:bidi="zh-CN"/>
        </w:rPr>
        <w:t>亦有所关联</w:t>
      </w:r>
      <w:r w:rsidRPr="00E66D6C">
        <w:rPr>
          <w:rFonts w:ascii="SimSun" w:hAnsi="SimSun"/>
          <w:sz w:val="21"/>
          <w:szCs w:val="24"/>
          <w:lang w:val="zh-CN" w:bidi="zh-CN"/>
        </w:rPr>
        <w:t>。罗马公约限于空中传输的免费服务，而提供这些服务的实体正在提供公共服务。有线电视类服务都仅具有商业性质，要想享受此类</w:t>
      </w:r>
      <w:r w:rsidRPr="00E66D6C">
        <w:rPr>
          <w:rFonts w:ascii="SimSun" w:hAnsi="SimSun" w:hint="eastAsia"/>
          <w:sz w:val="21"/>
          <w:szCs w:val="24"/>
          <w:lang w:val="zh-CN" w:bidi="zh-CN"/>
        </w:rPr>
        <w:t>服务</w:t>
      </w:r>
      <w:r w:rsidRPr="00E66D6C">
        <w:rPr>
          <w:rFonts w:ascii="SimSun" w:hAnsi="SimSun"/>
          <w:sz w:val="21"/>
          <w:szCs w:val="24"/>
          <w:lang w:val="zh-CN" w:bidi="zh-CN"/>
        </w:rPr>
        <w:t>，所有人都必须付款，而且要遵守付费服务的所有相关特殊法律。这与向所有公众传输的无线电或电视存在极大的差异。对条约而言，最好的情况是通过空中传输电视和无线电运营商提出要求，而运作有线电视广播的人士并没有对条约提出要求。唯一一家支持条约的集团是</w:t>
      </w:r>
      <w:r w:rsidRPr="00E66D6C">
        <w:rPr>
          <w:rFonts w:ascii="SimSun" w:hAnsi="SimSun" w:cstheme="minorBidi"/>
          <w:sz w:val="21"/>
          <w:szCs w:val="24"/>
          <w:lang w:val="zh-CN" w:bidi="zh-CN"/>
        </w:rPr>
        <w:t>Hollywood</w:t>
      </w:r>
      <w:r w:rsidRPr="00E66D6C">
        <w:rPr>
          <w:rFonts w:ascii="SimSun" w:hAnsi="SimSun"/>
          <w:sz w:val="21"/>
          <w:szCs w:val="24"/>
          <w:lang w:val="zh-CN" w:bidi="zh-CN"/>
        </w:rPr>
        <w:t xml:space="preserve"> </w:t>
      </w:r>
      <w:r w:rsidRPr="00E66D6C">
        <w:rPr>
          <w:rFonts w:ascii="SimSun" w:hAnsi="SimSun" w:cstheme="minorBidi"/>
          <w:sz w:val="21"/>
          <w:szCs w:val="24"/>
          <w:lang w:val="zh-CN" w:bidi="zh-CN"/>
        </w:rPr>
        <w:t>industries</w:t>
      </w:r>
      <w:r w:rsidRPr="00E66D6C">
        <w:rPr>
          <w:rFonts w:ascii="SimSun" w:hAnsi="SimSun"/>
          <w:sz w:val="21"/>
          <w:szCs w:val="24"/>
          <w:lang w:val="zh-CN" w:bidi="zh-CN"/>
        </w:rPr>
        <w:t>，该集团拥有有线电视频道，将自己视为受益方。当希望</w:t>
      </w:r>
      <w:r w:rsidRPr="00E66D6C">
        <w:rPr>
          <w:rFonts w:ascii="SimSun" w:hAnsi="SimSun" w:hint="eastAsia"/>
          <w:sz w:val="21"/>
          <w:szCs w:val="24"/>
          <w:lang w:val="zh-CN" w:bidi="zh-CN"/>
        </w:rPr>
        <w:t>缩小</w:t>
      </w:r>
      <w:r w:rsidR="00A70768">
        <w:rPr>
          <w:rFonts w:ascii="SimSun" w:hAnsi="SimSun"/>
          <w:sz w:val="21"/>
          <w:szCs w:val="24"/>
          <w:lang w:val="zh-CN" w:bidi="zh-CN"/>
        </w:rPr>
        <w:t>(</w:t>
      </w:r>
      <w:r w:rsidRPr="00E66D6C">
        <w:rPr>
          <w:rFonts w:ascii="SimSun" w:hAnsi="SimSun"/>
          <w:sz w:val="21"/>
          <w:szCs w:val="24"/>
          <w:lang w:val="zh-CN" w:bidi="zh-CN"/>
        </w:rPr>
        <w:t>而非扩大</w:t>
      </w:r>
      <w:r w:rsidR="00A70768">
        <w:rPr>
          <w:rFonts w:ascii="SimSun" w:hAnsi="SimSun"/>
          <w:sz w:val="21"/>
          <w:szCs w:val="24"/>
          <w:lang w:val="zh-CN" w:bidi="zh-CN"/>
        </w:rPr>
        <w:t>)</w:t>
      </w:r>
      <w:r w:rsidRPr="00E66D6C">
        <w:rPr>
          <w:rFonts w:ascii="SimSun" w:hAnsi="SimSun"/>
          <w:sz w:val="21"/>
          <w:szCs w:val="24"/>
          <w:lang w:val="zh-CN" w:bidi="zh-CN"/>
        </w:rPr>
        <w:t>条约范围的成员国审视定义时，提出多个定义会带来更大的灵活性。</w:t>
      </w:r>
    </w:p>
    <w:p w:rsidR="00E66D6C" w:rsidRDefault="000F5EE6" w:rsidP="00E341F1">
      <w:pPr>
        <w:numPr>
          <w:ilvl w:val="0"/>
          <w:numId w:val="1"/>
        </w:numPr>
        <w:spacing w:afterLines="50" w:after="120" w:line="340" w:lineRule="atLeast"/>
        <w:ind w:left="0" w:firstLine="0"/>
        <w:jc w:val="both"/>
        <w:rPr>
          <w:rFonts w:ascii="SimSun" w:hAnsi="SimSun"/>
          <w:sz w:val="21"/>
          <w:szCs w:val="24"/>
        </w:rPr>
      </w:pPr>
      <w:r w:rsidRPr="00E66D6C">
        <w:rPr>
          <w:rFonts w:ascii="SimSun" w:hAnsi="SimSun"/>
          <w:sz w:val="21"/>
          <w:szCs w:val="24"/>
          <w:lang w:val="zh-CN" w:bidi="zh-CN"/>
        </w:rPr>
        <w:t>伊比利亚-拉丁美洲表演者联合会</w:t>
      </w:r>
      <w:r w:rsidR="00A70768">
        <w:rPr>
          <w:rFonts w:ascii="SimSun" w:hAnsi="SimSun"/>
          <w:sz w:val="21"/>
          <w:szCs w:val="24"/>
          <w:lang w:val="zh-CN" w:bidi="zh-CN"/>
        </w:rPr>
        <w:t>(</w:t>
      </w:r>
      <w:r w:rsidRPr="00E66D6C">
        <w:rPr>
          <w:rFonts w:ascii="SimSun" w:hAnsi="SimSun" w:cstheme="minorBidi"/>
          <w:sz w:val="21"/>
          <w:szCs w:val="24"/>
          <w:lang w:val="zh-CN" w:bidi="zh-CN"/>
        </w:rPr>
        <w:t>FILAIE</w:t>
      </w:r>
      <w:r w:rsidR="00A70768">
        <w:rPr>
          <w:rFonts w:ascii="SimSun" w:hAnsi="SimSun"/>
          <w:sz w:val="21"/>
          <w:szCs w:val="24"/>
          <w:lang w:val="zh-CN" w:bidi="zh-CN"/>
        </w:rPr>
        <w:t>)</w:t>
      </w:r>
      <w:r w:rsidRPr="00E66D6C">
        <w:rPr>
          <w:rFonts w:ascii="SimSun" w:hAnsi="SimSun"/>
          <w:sz w:val="21"/>
          <w:szCs w:val="24"/>
          <w:lang w:val="zh-CN" w:bidi="zh-CN"/>
        </w:rPr>
        <w:t>的代表表示，相比备选方案</w:t>
      </w:r>
      <w:r w:rsidRPr="00E66D6C">
        <w:rPr>
          <w:rFonts w:ascii="SimSun" w:hAnsi="SimSun" w:cstheme="minorBidi"/>
          <w:sz w:val="21"/>
          <w:szCs w:val="24"/>
          <w:lang w:val="zh-CN" w:bidi="zh-CN"/>
        </w:rPr>
        <w:t>B</w:t>
      </w:r>
      <w:r w:rsidRPr="00E66D6C">
        <w:rPr>
          <w:rFonts w:ascii="SimSun" w:hAnsi="SimSun"/>
          <w:sz w:val="21"/>
          <w:szCs w:val="24"/>
          <w:lang w:val="zh-CN" w:bidi="zh-CN"/>
        </w:rPr>
        <w:t>，他们更倾向于备选方案</w:t>
      </w:r>
      <w:r w:rsidRPr="00E66D6C">
        <w:rPr>
          <w:rFonts w:ascii="SimSun" w:hAnsi="SimSun" w:cstheme="minorBidi"/>
          <w:sz w:val="21"/>
          <w:szCs w:val="24"/>
          <w:lang w:val="zh-CN" w:bidi="zh-CN"/>
        </w:rPr>
        <w:t>A</w:t>
      </w:r>
      <w:r w:rsidRPr="00E66D6C">
        <w:rPr>
          <w:rFonts w:ascii="SimSun" w:hAnsi="SimSun"/>
          <w:sz w:val="21"/>
          <w:szCs w:val="24"/>
          <w:lang w:val="zh-CN" w:bidi="zh-CN"/>
        </w:rPr>
        <w:t>。备选方案A可以从略有不同的起草工作着手，并纳入已经得到确认的三个概念，即广播、传输和转播。该代表的建议是，在备选方案</w:t>
      </w:r>
      <w:r w:rsidRPr="00E66D6C">
        <w:rPr>
          <w:rFonts w:ascii="SimSun" w:hAnsi="SimSun" w:cstheme="minorBidi"/>
          <w:sz w:val="21"/>
          <w:szCs w:val="24"/>
          <w:lang w:val="zh-CN" w:bidi="zh-CN"/>
        </w:rPr>
        <w:t>A</w:t>
      </w:r>
      <w:r w:rsidRPr="00E66D6C">
        <w:rPr>
          <w:rFonts w:ascii="SimSun" w:hAnsi="SimSun"/>
          <w:sz w:val="21"/>
          <w:szCs w:val="24"/>
          <w:lang w:val="zh-CN" w:bidi="zh-CN"/>
        </w:rPr>
        <w:t>中，</w:t>
      </w:r>
      <w:r w:rsidRPr="00E66D6C">
        <w:rPr>
          <w:rFonts w:ascii="SimSun" w:hAnsi="SimSun" w:cstheme="minorBidi"/>
          <w:sz w:val="21"/>
          <w:szCs w:val="24"/>
          <w:lang w:val="zh-CN" w:bidi="zh-CN"/>
        </w:rPr>
        <w:t>B1</w:t>
      </w:r>
      <w:r w:rsidRPr="00E66D6C">
        <w:rPr>
          <w:rFonts w:ascii="SimSun" w:hAnsi="SimSun"/>
          <w:sz w:val="21"/>
          <w:szCs w:val="24"/>
          <w:lang w:val="zh-CN" w:bidi="zh-CN"/>
        </w:rPr>
        <w:t>应首先了解作为无线广播的传输，然后案文将讨论信号传输与传输。因此，定义就会相当完整。对</w:t>
      </w:r>
      <w:r w:rsidRPr="00E66D6C">
        <w:rPr>
          <w:rFonts w:ascii="SimSun" w:hAnsi="SimSun" w:cstheme="minorBidi"/>
          <w:sz w:val="21"/>
          <w:szCs w:val="24"/>
          <w:lang w:val="zh-CN" w:bidi="zh-CN"/>
        </w:rPr>
        <w:t>B</w:t>
      </w:r>
      <w:r w:rsidRPr="00E66D6C">
        <w:rPr>
          <w:rFonts w:ascii="SimSun" w:hAnsi="SimSun"/>
          <w:sz w:val="21"/>
          <w:szCs w:val="24"/>
          <w:lang w:val="zh-CN" w:bidi="zh-CN"/>
        </w:rPr>
        <w:t>的</w:t>
      </w:r>
      <w:r w:rsidRPr="00E66D6C">
        <w:rPr>
          <w:rFonts w:ascii="SimSun" w:hAnsi="SimSun" w:hint="eastAsia"/>
          <w:sz w:val="21"/>
          <w:szCs w:val="24"/>
          <w:lang w:val="zh-CN" w:bidi="zh-CN"/>
        </w:rPr>
        <w:t>其他表现</w:t>
      </w:r>
      <w:r w:rsidRPr="00E66D6C">
        <w:rPr>
          <w:rFonts w:ascii="SimSun" w:hAnsi="SimSun"/>
          <w:sz w:val="21"/>
          <w:szCs w:val="24"/>
          <w:lang w:val="zh-CN" w:bidi="zh-CN"/>
        </w:rPr>
        <w:t>形式，在</w:t>
      </w:r>
      <w:r w:rsidRPr="00E66D6C">
        <w:rPr>
          <w:rFonts w:ascii="SimSun" w:hAnsi="SimSun" w:cstheme="minorBidi"/>
          <w:sz w:val="21"/>
          <w:szCs w:val="24"/>
          <w:lang w:val="zh-CN" w:bidi="zh-CN"/>
        </w:rPr>
        <w:t>C</w:t>
      </w:r>
      <w:r w:rsidRPr="00E66D6C">
        <w:rPr>
          <w:rFonts w:ascii="SimSun" w:hAnsi="SimSun"/>
          <w:sz w:val="21"/>
          <w:szCs w:val="24"/>
          <w:lang w:val="zh-CN" w:bidi="zh-CN"/>
        </w:rPr>
        <w:t>中将纳入作为法律实体、广播公司或个人的广播定义。转播定义充分体现在它由一个组织转给另一个组织，而不是直接发送给公众，这样就可以阐明该概念。</w:t>
      </w:r>
    </w:p>
    <w:p w:rsidR="00E66D6C" w:rsidRDefault="000F5EE6" w:rsidP="00E341F1">
      <w:pPr>
        <w:numPr>
          <w:ilvl w:val="0"/>
          <w:numId w:val="1"/>
        </w:numPr>
        <w:spacing w:afterLines="50" w:after="120" w:line="340" w:lineRule="atLeast"/>
        <w:ind w:left="0" w:firstLine="0"/>
        <w:jc w:val="both"/>
        <w:rPr>
          <w:rFonts w:ascii="SimSun" w:hAnsi="SimSun"/>
          <w:sz w:val="21"/>
          <w:szCs w:val="24"/>
        </w:rPr>
      </w:pPr>
      <w:r w:rsidRPr="00E66D6C">
        <w:rPr>
          <w:rFonts w:ascii="SimSun" w:hAnsi="SimSun"/>
          <w:sz w:val="21"/>
          <w:szCs w:val="24"/>
          <w:lang w:val="zh-CN" w:bidi="zh-CN"/>
        </w:rPr>
        <w:t>版权研究和资讯中心(</w:t>
      </w:r>
      <w:r w:rsidRPr="00E66D6C">
        <w:rPr>
          <w:rFonts w:ascii="SimSun" w:hAnsi="SimSun" w:cstheme="minorBidi"/>
          <w:sz w:val="21"/>
          <w:szCs w:val="24"/>
          <w:lang w:val="zh-CN" w:bidi="zh-CN"/>
        </w:rPr>
        <w:t>CRIC</w:t>
      </w:r>
      <w:r w:rsidRPr="00E66D6C">
        <w:rPr>
          <w:rFonts w:ascii="SimSun" w:hAnsi="SimSun"/>
          <w:sz w:val="21"/>
          <w:szCs w:val="24"/>
          <w:lang w:val="zh-CN" w:bidi="zh-CN"/>
        </w:rPr>
        <w:t>)的代表提到了联合国大会授权和广播的定义。</w:t>
      </w:r>
      <w:r w:rsidRPr="00E66D6C">
        <w:rPr>
          <w:rFonts w:ascii="SimSun" w:hAnsi="SimSun" w:cstheme="minorBidi"/>
          <w:sz w:val="21"/>
          <w:szCs w:val="24"/>
          <w:lang w:val="zh-CN" w:bidi="zh-CN"/>
        </w:rPr>
        <w:t>2007</w:t>
      </w:r>
      <w:r w:rsidRPr="00E66D6C">
        <w:rPr>
          <w:rFonts w:ascii="SimSun" w:hAnsi="SimSun"/>
          <w:sz w:val="21"/>
          <w:szCs w:val="24"/>
          <w:lang w:val="zh-CN" w:bidi="zh-CN"/>
        </w:rPr>
        <w:t>年授权规定：“所有各方继续努力就联合国大会授权的目标、具体范围和保护对象达成一致。”</w:t>
      </w:r>
      <w:r w:rsidRPr="00E66D6C">
        <w:rPr>
          <w:rFonts w:ascii="SimSun" w:hAnsi="SimSun" w:cstheme="minorBidi"/>
          <w:sz w:val="21"/>
          <w:szCs w:val="24"/>
          <w:lang w:val="zh-CN" w:bidi="zh-CN"/>
        </w:rPr>
        <w:t>2006</w:t>
      </w:r>
      <w:r w:rsidRPr="00E66D6C">
        <w:rPr>
          <w:rFonts w:ascii="SimSun" w:hAnsi="SimSun"/>
          <w:sz w:val="21"/>
          <w:szCs w:val="24"/>
          <w:lang w:val="zh-CN" w:bidi="zh-CN"/>
        </w:rPr>
        <w:t>年联合国大会指出：“条约范围将限于传统意义上</w:t>
      </w:r>
      <w:r w:rsidRPr="00E66D6C">
        <w:rPr>
          <w:rFonts w:ascii="SimSun" w:hAnsi="SimSun" w:hint="eastAsia"/>
          <w:sz w:val="21"/>
          <w:szCs w:val="24"/>
          <w:lang w:val="zh-CN" w:bidi="zh-CN"/>
        </w:rPr>
        <w:t>对</w:t>
      </w:r>
      <w:r w:rsidRPr="00E66D6C">
        <w:rPr>
          <w:rFonts w:ascii="SimSun" w:hAnsi="SimSun"/>
          <w:sz w:val="21"/>
          <w:szCs w:val="24"/>
          <w:lang w:val="zh-CN" w:bidi="zh-CN"/>
        </w:rPr>
        <w:t>广播和有线电视广播的保护。”</w:t>
      </w:r>
      <w:r w:rsidRPr="00E66D6C">
        <w:rPr>
          <w:rFonts w:ascii="SimSun" w:hAnsi="SimSun" w:cstheme="minorBidi"/>
          <w:sz w:val="21"/>
          <w:szCs w:val="24"/>
          <w:lang w:val="zh-CN" w:bidi="zh-CN"/>
        </w:rPr>
        <w:t>SCCR</w:t>
      </w:r>
      <w:r w:rsidRPr="00E66D6C">
        <w:rPr>
          <w:rFonts w:ascii="SimSun" w:hAnsi="SimSun"/>
          <w:sz w:val="21"/>
          <w:szCs w:val="24"/>
          <w:lang w:val="zh-CN" w:bidi="zh-CN"/>
        </w:rPr>
        <w:t>第十四次会议</w:t>
      </w:r>
      <w:r w:rsidRPr="00E66D6C">
        <w:rPr>
          <w:rFonts w:ascii="SimSun" w:hAnsi="SimSun" w:hint="eastAsia"/>
          <w:sz w:val="21"/>
          <w:szCs w:val="24"/>
          <w:lang w:val="zh-CN" w:bidi="zh-CN"/>
        </w:rPr>
        <w:t>决议</w:t>
      </w:r>
      <w:r w:rsidRPr="00E66D6C">
        <w:rPr>
          <w:rFonts w:ascii="SimSun" w:hAnsi="SimSun"/>
          <w:sz w:val="21"/>
          <w:szCs w:val="24"/>
          <w:lang w:val="zh-CN" w:bidi="zh-CN"/>
        </w:rPr>
        <w:t>是，对联播和广播的保护与传统广播</w:t>
      </w:r>
      <w:r w:rsidRPr="00E66D6C">
        <w:rPr>
          <w:rFonts w:ascii="SimSun" w:hAnsi="SimSun" w:hint="eastAsia"/>
          <w:sz w:val="21"/>
          <w:szCs w:val="24"/>
          <w:lang w:val="zh-CN" w:bidi="zh-CN"/>
        </w:rPr>
        <w:t>区别开来</w:t>
      </w:r>
      <w:r w:rsidRPr="00E66D6C">
        <w:rPr>
          <w:rFonts w:ascii="SimSun" w:hAnsi="SimSun"/>
          <w:sz w:val="21"/>
          <w:szCs w:val="24"/>
          <w:lang w:val="zh-CN" w:bidi="zh-CN"/>
        </w:rPr>
        <w:t>单独讨论。因此，广播定义应限于传统广播，不包括通过计算机网络</w:t>
      </w:r>
      <w:r w:rsidRPr="00E341F1">
        <w:rPr>
          <w:rFonts w:ascii="SimSun" w:hAnsi="SimSun" w:cs="SimSun"/>
          <w:sz w:val="21"/>
          <w:szCs w:val="24"/>
          <w:lang w:val="zh-CN"/>
        </w:rPr>
        <w:t>进行</w:t>
      </w:r>
      <w:r w:rsidRPr="00E66D6C">
        <w:rPr>
          <w:rFonts w:ascii="SimSun" w:hAnsi="SimSun"/>
          <w:sz w:val="21"/>
          <w:szCs w:val="24"/>
          <w:lang w:val="zh-CN" w:bidi="zh-CN"/>
        </w:rPr>
        <w:t>的传输。当以此方式定义广播时，广播组织的定义应</w:t>
      </w:r>
      <w:r w:rsidRPr="00E66D6C">
        <w:rPr>
          <w:rFonts w:ascii="SimSun" w:hAnsi="SimSun" w:hint="eastAsia"/>
          <w:sz w:val="21"/>
          <w:szCs w:val="24"/>
          <w:lang w:val="zh-CN" w:bidi="zh-CN"/>
        </w:rPr>
        <w:t>基于</w:t>
      </w:r>
      <w:r w:rsidRPr="00E66D6C">
        <w:rPr>
          <w:rFonts w:ascii="SimSun" w:hAnsi="SimSun"/>
          <w:sz w:val="21"/>
          <w:szCs w:val="24"/>
          <w:lang w:val="zh-CN" w:bidi="zh-CN"/>
        </w:rPr>
        <w:t>传统意义</w:t>
      </w:r>
      <w:r w:rsidRPr="00E66D6C">
        <w:rPr>
          <w:rFonts w:ascii="SimSun" w:hAnsi="SimSun" w:hint="eastAsia"/>
          <w:sz w:val="21"/>
          <w:szCs w:val="24"/>
          <w:lang w:val="zh-CN" w:bidi="zh-CN"/>
        </w:rPr>
        <w:t>是理所应当的</w:t>
      </w:r>
      <w:r w:rsidRPr="00E66D6C">
        <w:rPr>
          <w:rFonts w:ascii="SimSun" w:hAnsi="SimSun"/>
          <w:sz w:val="21"/>
          <w:szCs w:val="24"/>
          <w:lang w:val="zh-CN" w:bidi="zh-CN"/>
        </w:rPr>
        <w:t>，因为广播组织是传输广播的组织。根据</w:t>
      </w:r>
      <w:r w:rsidRPr="00E66D6C">
        <w:rPr>
          <w:rFonts w:ascii="SimSun" w:hAnsi="SimSun" w:cstheme="minorBidi"/>
          <w:sz w:val="21"/>
          <w:szCs w:val="24"/>
          <w:lang w:val="zh-CN" w:bidi="zh-CN"/>
        </w:rPr>
        <w:t>2006</w:t>
      </w:r>
      <w:r w:rsidRPr="00E66D6C">
        <w:rPr>
          <w:rFonts w:ascii="SimSun" w:hAnsi="SimSun"/>
          <w:sz w:val="21"/>
          <w:szCs w:val="24"/>
          <w:lang w:val="zh-CN" w:bidi="zh-CN"/>
        </w:rPr>
        <w:t>年和</w:t>
      </w:r>
      <w:r w:rsidRPr="00E66D6C">
        <w:rPr>
          <w:rFonts w:ascii="SimSun" w:hAnsi="SimSun" w:cstheme="minorBidi"/>
          <w:sz w:val="21"/>
          <w:szCs w:val="24"/>
          <w:lang w:val="zh-CN" w:bidi="zh-CN"/>
        </w:rPr>
        <w:t>2007</w:t>
      </w:r>
      <w:r w:rsidRPr="00E66D6C">
        <w:rPr>
          <w:rFonts w:ascii="SimSun" w:hAnsi="SimSun"/>
          <w:sz w:val="21"/>
          <w:szCs w:val="24"/>
          <w:lang w:val="zh-CN" w:bidi="zh-CN"/>
        </w:rPr>
        <w:t>年联合国大会授权，这不可能规定对广播组织通过计算机网络进行的传输给予保护。授权仅限于传统意义上的广播和有线电视广播。这是保护范围问题，而不是受益方，且传统广播公司的传输类型应得到条约的保护并根据条约范围确定。需要从联合国大会授权的角度，进一步讨论范围。广播的定义应限于传统定义。</w:t>
      </w:r>
    </w:p>
    <w:p w:rsidR="00E66D6C" w:rsidRDefault="000F5EE6" w:rsidP="00E341F1">
      <w:pPr>
        <w:numPr>
          <w:ilvl w:val="0"/>
          <w:numId w:val="1"/>
        </w:numPr>
        <w:spacing w:afterLines="50" w:after="120" w:line="340" w:lineRule="atLeast"/>
        <w:ind w:left="0" w:firstLine="0"/>
        <w:jc w:val="both"/>
        <w:rPr>
          <w:rFonts w:ascii="SimSun" w:hAnsi="SimSun"/>
          <w:sz w:val="21"/>
          <w:szCs w:val="24"/>
        </w:rPr>
      </w:pPr>
      <w:r w:rsidRPr="00E66D6C">
        <w:rPr>
          <w:rFonts w:ascii="SimSun" w:hAnsi="SimSun"/>
          <w:sz w:val="21"/>
          <w:szCs w:val="24"/>
          <w:lang w:val="zh-CN" w:bidi="zh-CN"/>
        </w:rPr>
        <w:t>主席表示，一个备选方案提到了传统的广播定义，而另一个则尝试包括另一具有技术中立性的广播定义。他记录了各代表团对备选方案的不同意义。有些代表团在考虑具体的国家法律后，表示倾向于备选方案</w:t>
      </w:r>
      <w:r w:rsidRPr="00E66D6C">
        <w:rPr>
          <w:rFonts w:ascii="SimSun" w:hAnsi="SimSun" w:cstheme="minorBidi"/>
          <w:sz w:val="21"/>
          <w:szCs w:val="24"/>
          <w:lang w:val="zh-CN" w:bidi="zh-CN"/>
        </w:rPr>
        <w:t>A</w:t>
      </w:r>
      <w:r w:rsidRPr="00E66D6C">
        <w:rPr>
          <w:rFonts w:ascii="SimSun" w:hAnsi="SimSun"/>
          <w:sz w:val="21"/>
          <w:szCs w:val="24"/>
          <w:lang w:val="zh-CN" w:bidi="zh-CN"/>
        </w:rPr>
        <w:t>，该方案</w:t>
      </w:r>
      <w:r w:rsidRPr="00E66D6C">
        <w:rPr>
          <w:rFonts w:ascii="SimSun" w:hAnsi="SimSun" w:hint="eastAsia"/>
          <w:sz w:val="21"/>
          <w:szCs w:val="24"/>
          <w:lang w:val="zh-CN" w:bidi="zh-CN"/>
        </w:rPr>
        <w:t>从不同角度</w:t>
      </w:r>
      <w:r w:rsidRPr="00E66D6C">
        <w:rPr>
          <w:rFonts w:ascii="SimSun" w:hAnsi="SimSun"/>
          <w:sz w:val="21"/>
          <w:szCs w:val="24"/>
          <w:lang w:val="zh-CN" w:bidi="zh-CN"/>
        </w:rPr>
        <w:t>考虑了这些活动，有助于在国家层面实施</w:t>
      </w:r>
      <w:r w:rsidRPr="00E66D6C">
        <w:rPr>
          <w:rFonts w:ascii="SimSun" w:hAnsi="SimSun" w:hint="eastAsia"/>
          <w:sz w:val="21"/>
          <w:szCs w:val="24"/>
          <w:lang w:val="zh-CN" w:bidi="zh-CN"/>
        </w:rPr>
        <w:t>方案</w:t>
      </w:r>
      <w:r w:rsidRPr="00E66D6C">
        <w:rPr>
          <w:rFonts w:ascii="SimSun" w:hAnsi="SimSun"/>
          <w:sz w:val="21"/>
          <w:szCs w:val="24"/>
          <w:lang w:val="zh-CN" w:bidi="zh-CN"/>
        </w:rPr>
        <w:t>。另外，备选方案</w:t>
      </w:r>
      <w:r w:rsidRPr="00E66D6C">
        <w:rPr>
          <w:rFonts w:ascii="SimSun" w:hAnsi="SimSun" w:cstheme="minorBidi"/>
          <w:sz w:val="21"/>
          <w:szCs w:val="24"/>
          <w:lang w:val="zh-CN" w:bidi="zh-CN"/>
        </w:rPr>
        <w:t>A</w:t>
      </w:r>
      <w:r w:rsidRPr="00E66D6C">
        <w:rPr>
          <w:rFonts w:ascii="SimSun" w:hAnsi="SimSun"/>
          <w:sz w:val="21"/>
          <w:szCs w:val="24"/>
          <w:lang w:val="zh-CN" w:bidi="zh-CN"/>
        </w:rPr>
        <w:t>包括或参考了以往的国际条约。关于备选方案</w:t>
      </w:r>
      <w:r w:rsidRPr="00E66D6C">
        <w:rPr>
          <w:rFonts w:ascii="SimSun" w:hAnsi="SimSun" w:cstheme="minorBidi"/>
          <w:sz w:val="21"/>
          <w:szCs w:val="24"/>
          <w:lang w:val="zh-CN" w:bidi="zh-CN"/>
        </w:rPr>
        <w:t>B</w:t>
      </w:r>
      <w:r w:rsidRPr="00E66D6C">
        <w:rPr>
          <w:rFonts w:ascii="SimSun" w:hAnsi="SimSun"/>
          <w:sz w:val="21"/>
          <w:szCs w:val="24"/>
          <w:lang w:val="zh-CN" w:bidi="zh-CN"/>
        </w:rPr>
        <w:t>，来自一个地区集团的不同成员国表示倾向于解决二十一世纪广播</w:t>
      </w:r>
      <w:r w:rsidRPr="00E66D6C">
        <w:rPr>
          <w:rFonts w:ascii="SimSun" w:hAnsi="SimSun" w:hint="eastAsia"/>
          <w:sz w:val="21"/>
          <w:szCs w:val="24"/>
          <w:lang w:val="zh-CN" w:bidi="zh-CN"/>
        </w:rPr>
        <w:t>公司</w:t>
      </w:r>
      <w:r w:rsidRPr="00E66D6C">
        <w:rPr>
          <w:rFonts w:ascii="SimSun" w:hAnsi="SimSun"/>
          <w:sz w:val="21"/>
          <w:szCs w:val="24"/>
          <w:lang w:val="zh-CN" w:bidi="zh-CN"/>
        </w:rPr>
        <w:t>对技术的使用或在当时使用的技术。选项非常清晰，并说明了优劣势。有机会考虑更传统的广播定义，即备选方案</w:t>
      </w:r>
      <w:r w:rsidRPr="00E66D6C">
        <w:rPr>
          <w:rFonts w:ascii="SimSun" w:hAnsi="SimSun" w:cstheme="minorBidi"/>
          <w:sz w:val="21"/>
          <w:szCs w:val="24"/>
          <w:lang w:val="zh-CN" w:bidi="zh-CN"/>
        </w:rPr>
        <w:t>A</w:t>
      </w:r>
      <w:r w:rsidRPr="00E66D6C">
        <w:rPr>
          <w:rFonts w:ascii="SimSun" w:hAnsi="SimSun"/>
          <w:sz w:val="21"/>
          <w:szCs w:val="24"/>
          <w:lang w:val="zh-CN" w:bidi="zh-CN"/>
        </w:rPr>
        <w:t>，而</w:t>
      </w:r>
      <w:r w:rsidRPr="00E66D6C">
        <w:rPr>
          <w:rFonts w:ascii="SimSun" w:hAnsi="SimSun" w:hint="eastAsia"/>
          <w:sz w:val="21"/>
          <w:szCs w:val="24"/>
          <w:lang w:val="zh-CN" w:bidi="zh-CN"/>
        </w:rPr>
        <w:t>使用</w:t>
      </w:r>
      <w:r w:rsidRPr="00E66D6C">
        <w:rPr>
          <w:rFonts w:ascii="SimSun" w:hAnsi="SimSun"/>
          <w:sz w:val="21"/>
          <w:szCs w:val="24"/>
          <w:lang w:val="zh-CN" w:bidi="zh-CN"/>
        </w:rPr>
        <w:t>建议条约</w:t>
      </w:r>
      <w:r w:rsidRPr="00E66D6C">
        <w:rPr>
          <w:rFonts w:ascii="SimSun" w:hAnsi="SimSun" w:hint="eastAsia"/>
          <w:sz w:val="21"/>
          <w:szCs w:val="24"/>
          <w:lang w:val="zh-CN" w:bidi="zh-CN"/>
        </w:rPr>
        <w:t>的</w:t>
      </w:r>
      <w:r w:rsidRPr="00E66D6C">
        <w:rPr>
          <w:rFonts w:ascii="SimSun" w:hAnsi="SimSun"/>
          <w:sz w:val="21"/>
          <w:szCs w:val="24"/>
          <w:lang w:val="zh-CN" w:bidi="zh-CN"/>
        </w:rPr>
        <w:t>保护对象一节</w:t>
      </w:r>
      <w:r w:rsidRPr="00E66D6C">
        <w:rPr>
          <w:rFonts w:ascii="SimSun" w:hAnsi="SimSun" w:hint="eastAsia"/>
          <w:sz w:val="21"/>
          <w:szCs w:val="24"/>
          <w:lang w:val="zh-CN" w:bidi="zh-CN"/>
        </w:rPr>
        <w:t>以</w:t>
      </w:r>
      <w:r w:rsidRPr="00E66D6C">
        <w:rPr>
          <w:rFonts w:ascii="SimSun" w:hAnsi="SimSun"/>
          <w:sz w:val="21"/>
          <w:szCs w:val="24"/>
          <w:lang w:val="zh-CN" w:bidi="zh-CN"/>
        </w:rPr>
        <w:t>延伸保护</w:t>
      </w:r>
      <w:r w:rsidRPr="00E66D6C">
        <w:rPr>
          <w:rFonts w:ascii="SimSun" w:hAnsi="SimSun" w:hint="eastAsia"/>
          <w:sz w:val="21"/>
          <w:szCs w:val="24"/>
          <w:lang w:val="zh-CN" w:bidi="zh-CN"/>
        </w:rPr>
        <w:t>范围</w:t>
      </w:r>
      <w:r w:rsidRPr="00E66D6C">
        <w:rPr>
          <w:rFonts w:ascii="SimSun" w:hAnsi="SimSun"/>
          <w:sz w:val="21"/>
          <w:szCs w:val="24"/>
          <w:lang w:val="zh-CN" w:bidi="zh-CN"/>
        </w:rPr>
        <w:t>，而没有修订广播的传统定义。会议要求对合并案文中定义部分</w:t>
      </w:r>
      <w:r w:rsidRPr="00E66D6C">
        <w:rPr>
          <w:rFonts w:ascii="SimSun" w:hAnsi="SimSun" w:cstheme="minorBidi"/>
          <w:sz w:val="21"/>
          <w:szCs w:val="24"/>
          <w:lang w:val="zh-CN" w:bidi="zh-CN"/>
        </w:rPr>
        <w:t>D</w:t>
      </w:r>
      <w:r w:rsidRPr="00E66D6C">
        <w:rPr>
          <w:rFonts w:ascii="SimSun" w:hAnsi="SimSun"/>
          <w:sz w:val="21"/>
          <w:szCs w:val="24"/>
          <w:lang w:val="zh-CN" w:bidi="zh-CN"/>
        </w:rPr>
        <w:t>条载列的转播和同步转播定义发表评论。转播定义延伸至通过任何途径的传输，这可能在“授予权利”一节起到一定的帮助作用，在</w:t>
      </w:r>
      <w:r w:rsidRPr="00E66D6C">
        <w:rPr>
          <w:rFonts w:ascii="SimSun" w:hAnsi="SimSun" w:hint="eastAsia"/>
          <w:sz w:val="21"/>
          <w:szCs w:val="24"/>
          <w:lang w:val="zh-CN" w:bidi="zh-CN"/>
        </w:rPr>
        <w:t>此类</w:t>
      </w:r>
      <w:r w:rsidRPr="00E66D6C">
        <w:rPr>
          <w:rFonts w:ascii="SimSun" w:hAnsi="SimSun"/>
          <w:sz w:val="21"/>
          <w:szCs w:val="24"/>
          <w:lang w:val="zh-CN" w:bidi="zh-CN"/>
        </w:rPr>
        <w:t>情况下，未经授权的转播可能受到保护，比如通过任何平台进行的转播。然而，如要限制保护范围，则可以通过添加同步转播的限制做到这一点。</w:t>
      </w:r>
    </w:p>
    <w:p w:rsidR="00E66D6C" w:rsidRDefault="000F5EE6" w:rsidP="00E341F1">
      <w:pPr>
        <w:numPr>
          <w:ilvl w:val="0"/>
          <w:numId w:val="1"/>
        </w:numPr>
        <w:spacing w:afterLines="50" w:after="120" w:line="340" w:lineRule="atLeast"/>
        <w:ind w:left="0" w:firstLine="0"/>
        <w:jc w:val="both"/>
        <w:rPr>
          <w:rFonts w:ascii="SimSun" w:hAnsi="SimSun"/>
          <w:sz w:val="21"/>
          <w:szCs w:val="24"/>
        </w:rPr>
      </w:pPr>
      <w:r w:rsidRPr="00E341F1">
        <w:rPr>
          <w:rFonts w:ascii="SimSun" w:hAnsi="SimSun" w:cs="SimSun"/>
          <w:sz w:val="21"/>
          <w:szCs w:val="24"/>
          <w:lang w:val="zh-CN"/>
        </w:rPr>
        <w:t>欧盟及其成员国代表团</w:t>
      </w:r>
      <w:r w:rsidRPr="00E66D6C">
        <w:rPr>
          <w:rFonts w:ascii="SimSun" w:hAnsi="SimSun"/>
          <w:sz w:val="21"/>
          <w:szCs w:val="24"/>
          <w:lang w:val="zh-CN" w:bidi="zh-CN"/>
        </w:rPr>
        <w:t>要求澄清讨论是否已经提到了广播组织的定义。</w:t>
      </w:r>
    </w:p>
    <w:p w:rsidR="00E66D6C" w:rsidRDefault="000F5EE6" w:rsidP="00E341F1">
      <w:pPr>
        <w:numPr>
          <w:ilvl w:val="0"/>
          <w:numId w:val="1"/>
        </w:numPr>
        <w:spacing w:afterLines="50" w:after="120" w:line="340" w:lineRule="atLeast"/>
        <w:ind w:left="0" w:firstLine="0"/>
        <w:jc w:val="both"/>
        <w:rPr>
          <w:rFonts w:ascii="SimSun" w:hAnsi="SimSun"/>
          <w:sz w:val="21"/>
          <w:szCs w:val="24"/>
        </w:rPr>
      </w:pPr>
      <w:r w:rsidRPr="00E66D6C">
        <w:rPr>
          <w:rFonts w:ascii="SimSun" w:hAnsi="SimSun"/>
          <w:sz w:val="21"/>
          <w:szCs w:val="24"/>
          <w:lang w:val="zh-CN" w:bidi="zh-CN"/>
        </w:rPr>
        <w:t>主席表示，他们遗漏了广播组织的定义，并宣布开始讨论合并案文定义一节</w:t>
      </w:r>
      <w:r w:rsidRPr="00E66D6C">
        <w:rPr>
          <w:rFonts w:ascii="SimSun" w:hAnsi="SimSun" w:cstheme="minorBidi"/>
          <w:sz w:val="21"/>
          <w:szCs w:val="24"/>
          <w:lang w:val="zh-CN" w:bidi="zh-CN"/>
        </w:rPr>
        <w:t>C</w:t>
      </w:r>
      <w:r w:rsidRPr="00E66D6C">
        <w:rPr>
          <w:rFonts w:ascii="SimSun" w:hAnsi="SimSun"/>
          <w:sz w:val="21"/>
          <w:szCs w:val="24"/>
          <w:lang w:val="zh-CN" w:bidi="zh-CN"/>
        </w:rPr>
        <w:t>部分提及的广播组织和有线电视广播组织的定义。该定义包含以往提</w:t>
      </w:r>
      <w:r w:rsidRPr="00E66D6C">
        <w:rPr>
          <w:rFonts w:ascii="SimSun" w:hAnsi="SimSun" w:hint="eastAsia"/>
          <w:sz w:val="21"/>
          <w:szCs w:val="24"/>
          <w:lang w:val="zh-CN" w:bidi="zh-CN"/>
        </w:rPr>
        <w:t>案</w:t>
      </w:r>
      <w:r w:rsidRPr="00E66D6C">
        <w:rPr>
          <w:rFonts w:ascii="SimSun" w:hAnsi="SimSun"/>
          <w:sz w:val="21"/>
          <w:szCs w:val="24"/>
          <w:lang w:val="zh-CN" w:bidi="zh-CN"/>
        </w:rPr>
        <w:t>建议的</w:t>
      </w:r>
      <w:r w:rsidRPr="00E66D6C">
        <w:rPr>
          <w:rFonts w:ascii="SimSun" w:hAnsi="SimSun" w:hint="eastAsia"/>
          <w:sz w:val="21"/>
          <w:szCs w:val="24"/>
          <w:lang w:val="zh-CN" w:bidi="zh-CN"/>
        </w:rPr>
        <w:t>要</w:t>
      </w:r>
      <w:r w:rsidRPr="00E66D6C">
        <w:rPr>
          <w:rFonts w:ascii="SimSun" w:hAnsi="SimSun"/>
          <w:sz w:val="21"/>
          <w:szCs w:val="24"/>
          <w:lang w:val="zh-CN" w:bidi="zh-CN"/>
        </w:rPr>
        <w:t>素，包括包装、汇编、调度等活动及法律和编辑方面的责任。此外，还澄清了专门通过计算机网络传播节目的实体不在广播组织的定义范围内。</w:t>
      </w:r>
    </w:p>
    <w:p w:rsidR="00E66D6C" w:rsidRDefault="000F5EE6" w:rsidP="00E341F1">
      <w:pPr>
        <w:numPr>
          <w:ilvl w:val="0"/>
          <w:numId w:val="1"/>
        </w:numPr>
        <w:spacing w:afterLines="50" w:after="120" w:line="340" w:lineRule="atLeast"/>
        <w:ind w:left="0" w:firstLine="0"/>
        <w:jc w:val="both"/>
        <w:rPr>
          <w:rFonts w:ascii="SimSun" w:hAnsi="SimSun"/>
          <w:sz w:val="21"/>
          <w:szCs w:val="24"/>
        </w:rPr>
      </w:pPr>
      <w:r w:rsidRPr="00E66D6C">
        <w:rPr>
          <w:rFonts w:ascii="SimSun" w:hAnsi="SimSun"/>
          <w:sz w:val="21"/>
          <w:szCs w:val="24"/>
          <w:lang w:val="zh-CN" w:bidi="zh-CN"/>
        </w:rPr>
        <w:t>欧盟及其成员国代表团表示，广播组织的定义非常重要，因为它牵涉到广播和有线电视广播。重要的是，阐明广播组织是对传输给公众或公众接收的信号、对广播或有线电视广播的传输，或使用广播和有线电视广播等词语负有法律和编辑责任的组织，因为这些都是</w:t>
      </w:r>
      <w:r w:rsidRPr="00E66D6C">
        <w:rPr>
          <w:rFonts w:ascii="SimSun" w:hAnsi="SimSun" w:hint="eastAsia"/>
          <w:sz w:val="21"/>
          <w:szCs w:val="24"/>
          <w:lang w:val="zh-CN" w:bidi="zh-CN"/>
        </w:rPr>
        <w:t>定义明确的词语</w:t>
      </w:r>
      <w:r w:rsidRPr="00E66D6C">
        <w:rPr>
          <w:rFonts w:ascii="SimSun" w:hAnsi="SimSun"/>
          <w:sz w:val="21"/>
          <w:szCs w:val="24"/>
          <w:lang w:val="zh-CN" w:bidi="zh-CN"/>
        </w:rPr>
        <w:t>。例如，该定义可以指明对广播和有线电视广播负有法律和编辑责任，因为他们已经将广播和有线电视广播定义为传输，因此不需要再重复。他们还不需要重复“</w:t>
      </w:r>
      <w:r w:rsidRPr="00E66D6C">
        <w:rPr>
          <w:rFonts w:ascii="SimSun" w:hAnsi="SimSun" w:hint="eastAsia"/>
          <w:sz w:val="21"/>
          <w:szCs w:val="24"/>
          <w:lang w:val="zh-CN" w:bidi="zh-CN"/>
        </w:rPr>
        <w:t>面向</w:t>
      </w:r>
      <w:r w:rsidRPr="00E66D6C">
        <w:rPr>
          <w:rFonts w:ascii="SimSun" w:hAnsi="SimSun"/>
          <w:sz w:val="21"/>
          <w:szCs w:val="24"/>
          <w:lang w:val="zh-CN" w:bidi="zh-CN"/>
        </w:rPr>
        <w:t>公众”，因为这已经是广播/有线电视广播定义的一部分。该代表团建议，广播公司应被定义为对广播和/或有线电视广播负有法律和编辑责任。该代表团质疑“不论采取何种技术”这一表述的目的，因为技术已经包括在备选方案</w:t>
      </w:r>
      <w:r w:rsidRPr="00E66D6C">
        <w:rPr>
          <w:rFonts w:ascii="SimSun" w:hAnsi="SimSun" w:cstheme="minorBidi"/>
          <w:sz w:val="21"/>
          <w:szCs w:val="24"/>
          <w:lang w:val="zh-CN" w:bidi="zh-CN"/>
        </w:rPr>
        <w:t>A</w:t>
      </w:r>
      <w:r w:rsidRPr="00E66D6C">
        <w:rPr>
          <w:rFonts w:ascii="SimSun" w:hAnsi="SimSun"/>
          <w:sz w:val="21"/>
          <w:szCs w:val="24"/>
          <w:lang w:val="zh-CN" w:bidi="zh-CN"/>
        </w:rPr>
        <w:t>或备选方案</w:t>
      </w:r>
      <w:r w:rsidRPr="00E66D6C">
        <w:rPr>
          <w:rFonts w:ascii="SimSun" w:hAnsi="SimSun" w:cstheme="minorBidi"/>
          <w:sz w:val="21"/>
          <w:szCs w:val="24"/>
          <w:lang w:val="zh-CN" w:bidi="zh-CN"/>
        </w:rPr>
        <w:t>B</w:t>
      </w:r>
      <w:r w:rsidRPr="00E66D6C">
        <w:rPr>
          <w:rFonts w:ascii="SimSun" w:hAnsi="SimSun"/>
          <w:sz w:val="21"/>
          <w:szCs w:val="24"/>
          <w:lang w:val="zh-CN" w:bidi="zh-CN"/>
        </w:rPr>
        <w:t>中。在这两种情况下，技术都已经得到了解决。这将通过广播的定义进行阐明，并对他们选择备选方案</w:t>
      </w:r>
      <w:r w:rsidRPr="00E66D6C">
        <w:rPr>
          <w:rFonts w:ascii="SimSun" w:hAnsi="SimSun" w:cstheme="minorBidi"/>
          <w:sz w:val="21"/>
          <w:szCs w:val="24"/>
          <w:lang w:val="zh-CN" w:bidi="zh-CN"/>
        </w:rPr>
        <w:t>A</w:t>
      </w:r>
      <w:r w:rsidRPr="00E66D6C">
        <w:rPr>
          <w:rFonts w:ascii="SimSun" w:hAnsi="SimSun"/>
          <w:sz w:val="21"/>
          <w:szCs w:val="24"/>
          <w:lang w:val="zh-CN" w:bidi="zh-CN"/>
        </w:rPr>
        <w:t>还是备选方案</w:t>
      </w:r>
      <w:r w:rsidRPr="00E66D6C">
        <w:rPr>
          <w:rFonts w:ascii="SimSun" w:hAnsi="SimSun" w:cstheme="minorBidi"/>
          <w:sz w:val="21"/>
          <w:szCs w:val="24"/>
          <w:lang w:val="zh-CN" w:bidi="zh-CN"/>
        </w:rPr>
        <w:t>B</w:t>
      </w:r>
      <w:r w:rsidRPr="00E66D6C">
        <w:rPr>
          <w:rFonts w:ascii="SimSun" w:hAnsi="SimSun"/>
          <w:sz w:val="21"/>
          <w:szCs w:val="24"/>
          <w:lang w:val="zh-CN" w:bidi="zh-CN"/>
        </w:rPr>
        <w:t>做出说明。该代表团提到了最后一个句子，它排除了交付节目输出的实体，表示不应当提及节目输出，而是应提及专门通过计算机网络交付节目。它认为这没有必要。这些实体没有纳入条约中。如果有其他定义，例如广播和广播/有线电视广播并且适当表达了保护对象，例如提</w:t>
      </w:r>
      <w:r w:rsidRPr="00E66D6C">
        <w:rPr>
          <w:rFonts w:ascii="SimSun" w:hAnsi="SimSun" w:hint="eastAsia"/>
          <w:sz w:val="21"/>
          <w:szCs w:val="24"/>
          <w:lang w:val="zh-CN" w:bidi="zh-CN"/>
        </w:rPr>
        <w:t>及</w:t>
      </w:r>
      <w:r w:rsidRPr="00E66D6C">
        <w:rPr>
          <w:rFonts w:ascii="SimSun" w:hAnsi="SimSun"/>
          <w:sz w:val="21"/>
          <w:szCs w:val="24"/>
          <w:lang w:val="zh-CN" w:bidi="zh-CN"/>
        </w:rPr>
        <w:t>授予的保护仅延伸至广播的事实，则实际上不需要进行澄清。如果其中的广播组织再次牵涉到广播和有线电视广播，包括保护对象第</w:t>
      </w:r>
      <w:r w:rsidRPr="00E66D6C">
        <w:rPr>
          <w:rFonts w:ascii="SimSun" w:hAnsi="SimSun" w:cstheme="minorBidi"/>
          <w:sz w:val="21"/>
          <w:szCs w:val="24"/>
          <w:lang w:val="zh-CN" w:bidi="zh-CN"/>
        </w:rPr>
        <w:t>3</w:t>
      </w:r>
      <w:r w:rsidRPr="00E66D6C">
        <w:rPr>
          <w:rFonts w:ascii="SimSun" w:hAnsi="SimSun"/>
          <w:sz w:val="21"/>
          <w:szCs w:val="24"/>
          <w:lang w:val="zh-CN" w:bidi="zh-CN"/>
        </w:rPr>
        <w:t>段</w:t>
      </w:r>
      <w:r w:rsidR="00A70768">
        <w:rPr>
          <w:rFonts w:ascii="SimSun" w:hAnsi="SimSun"/>
          <w:sz w:val="21"/>
          <w:szCs w:val="24"/>
          <w:lang w:val="zh-CN" w:bidi="zh-CN"/>
        </w:rPr>
        <w:t>(</w:t>
      </w:r>
      <w:r w:rsidRPr="00E66D6C">
        <w:rPr>
          <w:rFonts w:ascii="SimSun" w:hAnsi="SimSun"/>
          <w:sz w:val="21"/>
          <w:szCs w:val="24"/>
          <w:lang w:val="zh-CN" w:bidi="zh-CN"/>
        </w:rPr>
        <w:t>合并案文提及广播组织</w:t>
      </w:r>
      <w:r w:rsidR="00A70768">
        <w:rPr>
          <w:rFonts w:ascii="SimSun" w:hAnsi="SimSun"/>
          <w:sz w:val="21"/>
          <w:szCs w:val="24"/>
          <w:lang w:val="zh-CN" w:bidi="zh-CN"/>
        </w:rPr>
        <w:t>)</w:t>
      </w:r>
      <w:r w:rsidRPr="00E66D6C">
        <w:rPr>
          <w:rFonts w:ascii="SimSun" w:hAnsi="SimSun"/>
          <w:sz w:val="21"/>
          <w:szCs w:val="24"/>
          <w:lang w:val="zh-CN" w:bidi="zh-CN"/>
        </w:rPr>
        <w:t>，</w:t>
      </w:r>
      <w:r w:rsidRPr="00E66D6C">
        <w:rPr>
          <w:rFonts w:ascii="SimSun" w:hAnsi="SimSun" w:hint="eastAsia"/>
          <w:sz w:val="21"/>
          <w:szCs w:val="24"/>
          <w:lang w:val="zh-CN" w:bidi="zh-CN"/>
        </w:rPr>
        <w:t>还</w:t>
      </w:r>
      <w:r w:rsidRPr="00E66D6C">
        <w:rPr>
          <w:rFonts w:ascii="SimSun" w:hAnsi="SimSun"/>
          <w:sz w:val="21"/>
          <w:szCs w:val="24"/>
          <w:lang w:val="zh-CN" w:bidi="zh-CN"/>
        </w:rPr>
        <w:t>应当对同步和近同步转播提供保护，因为这牵涉到广播和有线电视广播的定义。对于保护对象某些部分的除外规定，可以在广播定义中进行，然后在保护对象中阐明，这样准确的传输就会得到条约</w:t>
      </w:r>
      <w:r w:rsidRPr="00E66D6C">
        <w:rPr>
          <w:rFonts w:ascii="SimSun" w:hAnsi="SimSun" w:hint="eastAsia"/>
          <w:sz w:val="21"/>
          <w:szCs w:val="24"/>
          <w:lang w:val="zh-CN" w:bidi="zh-CN"/>
        </w:rPr>
        <w:t>的</w:t>
      </w:r>
      <w:r w:rsidRPr="00E66D6C">
        <w:rPr>
          <w:rFonts w:ascii="SimSun" w:hAnsi="SimSun"/>
          <w:sz w:val="21"/>
          <w:szCs w:val="24"/>
          <w:lang w:val="zh-CN" w:bidi="zh-CN"/>
        </w:rPr>
        <w:t>保护。</w:t>
      </w:r>
    </w:p>
    <w:p w:rsidR="00E66D6C" w:rsidRDefault="00EF0166" w:rsidP="00E341F1">
      <w:pPr>
        <w:numPr>
          <w:ilvl w:val="0"/>
          <w:numId w:val="1"/>
        </w:numPr>
        <w:spacing w:afterLines="50" w:after="120" w:line="340" w:lineRule="atLeast"/>
        <w:ind w:left="0" w:firstLine="0"/>
        <w:jc w:val="both"/>
        <w:rPr>
          <w:rFonts w:ascii="SimSun" w:hAnsi="SimSun"/>
          <w:sz w:val="21"/>
          <w:szCs w:val="24"/>
        </w:rPr>
      </w:pPr>
      <w:r>
        <w:rPr>
          <w:rFonts w:ascii="SimSun" w:hAnsi="SimSun"/>
          <w:sz w:val="21"/>
          <w:szCs w:val="24"/>
          <w:lang w:val="zh-CN" w:bidi="zh-CN"/>
        </w:rPr>
        <w:t>美利坚合众国</w:t>
      </w:r>
      <w:r w:rsidR="000F5EE6" w:rsidRPr="00E66D6C">
        <w:rPr>
          <w:rFonts w:ascii="SimSun" w:hAnsi="SimSun"/>
          <w:sz w:val="21"/>
          <w:szCs w:val="24"/>
          <w:lang w:val="zh-CN" w:bidi="zh-CN"/>
        </w:rPr>
        <w:t>代表团表示，如其在</w:t>
      </w:r>
      <w:r w:rsidR="000F5EE6" w:rsidRPr="00E66D6C">
        <w:rPr>
          <w:rFonts w:ascii="SimSun" w:hAnsi="SimSun" w:cstheme="minorBidi"/>
          <w:sz w:val="21"/>
          <w:szCs w:val="24"/>
          <w:lang w:val="zh-CN" w:bidi="zh-CN"/>
        </w:rPr>
        <w:t>SCCR</w:t>
      </w:r>
      <w:r w:rsidR="000F5EE6" w:rsidRPr="00E66D6C">
        <w:rPr>
          <w:rFonts w:ascii="SimSun" w:hAnsi="SimSun"/>
          <w:sz w:val="21"/>
          <w:szCs w:val="24"/>
          <w:lang w:val="zh-CN" w:bidi="zh-CN"/>
        </w:rPr>
        <w:t>第</w:t>
      </w:r>
      <w:r w:rsidR="000F5EE6" w:rsidRPr="00E66D6C">
        <w:rPr>
          <w:rFonts w:ascii="SimSun" w:hAnsi="SimSun" w:cstheme="minorBidi"/>
          <w:sz w:val="21"/>
          <w:szCs w:val="24"/>
          <w:lang w:val="zh-CN" w:bidi="zh-CN"/>
        </w:rPr>
        <w:t>30</w:t>
      </w:r>
      <w:r w:rsidR="000F5EE6" w:rsidRPr="00E66D6C">
        <w:rPr>
          <w:rFonts w:ascii="SimSun" w:hAnsi="SimSun"/>
          <w:sz w:val="21"/>
          <w:szCs w:val="24"/>
          <w:lang w:val="zh-CN" w:bidi="zh-CN"/>
        </w:rPr>
        <w:t>次会议上所述，加入“包装”一词并无额外价值，因为具有价值的所有事项都已经包含在“汇编”和“调度”中。该代表团提到了一家广播公司甚至承认这一事实并愿意接受这一事实。关于“不论采用何种技术”的表述，其同意欧盟及其成员国代表团的发言，即这是毫无必要的</w:t>
      </w:r>
      <w:r w:rsidR="000F5EE6" w:rsidRPr="00E66D6C">
        <w:rPr>
          <w:rFonts w:ascii="SimSun" w:hAnsi="SimSun" w:hint="eastAsia"/>
          <w:sz w:val="21"/>
          <w:szCs w:val="24"/>
          <w:lang w:val="zh-CN" w:bidi="zh-CN"/>
        </w:rPr>
        <w:t>内容</w:t>
      </w:r>
      <w:r w:rsidR="000F5EE6" w:rsidRPr="00E66D6C">
        <w:rPr>
          <w:rFonts w:ascii="SimSun" w:hAnsi="SimSun"/>
          <w:sz w:val="21"/>
          <w:szCs w:val="24"/>
          <w:lang w:val="zh-CN" w:bidi="zh-CN"/>
        </w:rPr>
        <w:t>。这一表述已经在其他定义中处理，且可能导致混乱，因为这可能被解释为</w:t>
      </w:r>
      <w:r w:rsidR="000F5EE6" w:rsidRPr="00E66D6C">
        <w:rPr>
          <w:rFonts w:ascii="SimSun" w:hAnsi="SimSun" w:hint="eastAsia"/>
          <w:sz w:val="21"/>
          <w:szCs w:val="24"/>
          <w:lang w:val="zh-CN" w:bidi="zh-CN"/>
        </w:rPr>
        <w:t>意指</w:t>
      </w:r>
      <w:r w:rsidR="000F5EE6" w:rsidRPr="00E66D6C">
        <w:rPr>
          <w:rFonts w:ascii="SimSun" w:hAnsi="SimSun"/>
          <w:sz w:val="21"/>
          <w:szCs w:val="24"/>
          <w:lang w:val="zh-CN" w:bidi="zh-CN"/>
        </w:rPr>
        <w:t>最后一句。说到最后一句话，该代表团质疑是否有必要将该特定除外规定纳入定义中。相反，其认为更适当的纳入位置是“保护对象”下。最后，它提到了另外一个小要点，即节目输出显然是一个新表述。如果具有</w:t>
      </w:r>
      <w:r w:rsidR="000F5EE6" w:rsidRPr="00E66D6C">
        <w:rPr>
          <w:rFonts w:ascii="SimSun" w:hAnsi="SimSun" w:hint="eastAsia"/>
          <w:sz w:val="21"/>
          <w:szCs w:val="24"/>
          <w:lang w:val="zh-CN" w:bidi="zh-CN"/>
        </w:rPr>
        <w:t>已</w:t>
      </w:r>
      <w:r w:rsidR="000F5EE6" w:rsidRPr="00E66D6C">
        <w:rPr>
          <w:rFonts w:ascii="SimSun" w:hAnsi="SimSun"/>
          <w:sz w:val="21"/>
          <w:szCs w:val="24"/>
          <w:lang w:val="zh-CN" w:bidi="zh-CN"/>
        </w:rPr>
        <w:t>确认的节目定义，则无需引入新表述。</w:t>
      </w:r>
    </w:p>
    <w:p w:rsidR="00E66D6C" w:rsidRDefault="000F5EE6" w:rsidP="00E341F1">
      <w:pPr>
        <w:numPr>
          <w:ilvl w:val="0"/>
          <w:numId w:val="1"/>
        </w:numPr>
        <w:spacing w:afterLines="50" w:after="120" w:line="340" w:lineRule="atLeast"/>
        <w:ind w:left="0" w:firstLine="0"/>
        <w:jc w:val="both"/>
        <w:rPr>
          <w:rFonts w:ascii="SimSun" w:hAnsi="SimSun"/>
          <w:sz w:val="21"/>
          <w:szCs w:val="24"/>
        </w:rPr>
      </w:pPr>
      <w:r w:rsidRPr="00E66D6C">
        <w:rPr>
          <w:rFonts w:ascii="SimSun" w:hAnsi="SimSun"/>
          <w:sz w:val="21"/>
          <w:szCs w:val="24"/>
          <w:lang w:val="zh-CN" w:bidi="zh-CN"/>
        </w:rPr>
        <w:t>巴西代表团代表</w:t>
      </w:r>
      <w:r w:rsidRPr="00E66D6C">
        <w:rPr>
          <w:rFonts w:ascii="SimSun" w:hAnsi="SimSun" w:cstheme="minorBidi"/>
          <w:sz w:val="21"/>
          <w:szCs w:val="24"/>
          <w:lang w:val="zh-CN" w:bidi="zh-CN"/>
        </w:rPr>
        <w:t>GRULAC</w:t>
      </w:r>
      <w:r w:rsidRPr="00E66D6C">
        <w:rPr>
          <w:rFonts w:ascii="SimSun" w:hAnsi="SimSun"/>
          <w:sz w:val="21"/>
          <w:szCs w:val="24"/>
          <w:lang w:val="zh-CN" w:bidi="zh-CN"/>
        </w:rPr>
        <w:t>发言，对广播组织的定义提出了一个问题。它的理解是，要得到广播组织的定义，需要呈现四个</w:t>
      </w:r>
      <w:r w:rsidRPr="00E66D6C">
        <w:rPr>
          <w:rFonts w:ascii="SimSun" w:hAnsi="SimSun" w:hint="eastAsia"/>
          <w:sz w:val="21"/>
          <w:szCs w:val="24"/>
          <w:lang w:val="zh-CN" w:bidi="zh-CN"/>
        </w:rPr>
        <w:t>要</w:t>
      </w:r>
      <w:r w:rsidRPr="00E66D6C">
        <w:rPr>
          <w:rFonts w:ascii="SimSun" w:hAnsi="SimSun"/>
          <w:sz w:val="21"/>
          <w:szCs w:val="24"/>
          <w:lang w:val="zh-CN" w:bidi="zh-CN"/>
        </w:rPr>
        <w:t>素。包装是第一个</w:t>
      </w:r>
      <w:r w:rsidRPr="00E66D6C">
        <w:rPr>
          <w:rFonts w:ascii="SimSun" w:hAnsi="SimSun" w:hint="eastAsia"/>
          <w:sz w:val="21"/>
          <w:szCs w:val="24"/>
          <w:lang w:val="zh-CN" w:bidi="zh-CN"/>
        </w:rPr>
        <w:t>要</w:t>
      </w:r>
      <w:r w:rsidRPr="00E66D6C">
        <w:rPr>
          <w:rFonts w:ascii="SimSun" w:hAnsi="SimSun"/>
          <w:sz w:val="21"/>
          <w:szCs w:val="24"/>
          <w:lang w:val="zh-CN" w:bidi="zh-CN"/>
        </w:rPr>
        <w:t>素，第二个</w:t>
      </w:r>
      <w:r w:rsidRPr="00E66D6C">
        <w:rPr>
          <w:rFonts w:ascii="SimSun" w:hAnsi="SimSun" w:hint="eastAsia"/>
          <w:sz w:val="21"/>
          <w:szCs w:val="24"/>
          <w:lang w:val="zh-CN" w:bidi="zh-CN"/>
        </w:rPr>
        <w:t>要</w:t>
      </w:r>
      <w:r w:rsidRPr="00E66D6C">
        <w:rPr>
          <w:rFonts w:ascii="SimSun" w:hAnsi="SimSun"/>
          <w:sz w:val="21"/>
          <w:szCs w:val="24"/>
          <w:lang w:val="zh-CN" w:bidi="zh-CN"/>
        </w:rPr>
        <w:t>素是汇编，第三个是调度，第四个是对传输负有法律和编辑责任。问题是，这四个</w:t>
      </w:r>
      <w:r w:rsidRPr="00E66D6C">
        <w:rPr>
          <w:rFonts w:ascii="SimSun" w:hAnsi="SimSun" w:hint="eastAsia"/>
          <w:sz w:val="21"/>
          <w:szCs w:val="24"/>
          <w:lang w:val="zh-CN" w:bidi="zh-CN"/>
        </w:rPr>
        <w:t>要</w:t>
      </w:r>
      <w:r w:rsidRPr="00E66D6C">
        <w:rPr>
          <w:rFonts w:ascii="SimSun" w:hAnsi="SimSun"/>
          <w:sz w:val="21"/>
          <w:szCs w:val="24"/>
          <w:lang w:val="zh-CN" w:bidi="zh-CN"/>
        </w:rPr>
        <w:t>素是否适用于所有广播组织和所有国家法律，或在某些司法辖区，他们是否发现广播组织实际仅符合四个</w:t>
      </w:r>
      <w:r w:rsidRPr="00E66D6C">
        <w:rPr>
          <w:rFonts w:ascii="SimSun" w:hAnsi="SimSun" w:hint="eastAsia"/>
          <w:sz w:val="21"/>
          <w:szCs w:val="24"/>
          <w:lang w:val="zh-CN" w:bidi="zh-CN"/>
        </w:rPr>
        <w:t>要</w:t>
      </w:r>
      <w:r w:rsidRPr="00E66D6C">
        <w:rPr>
          <w:rFonts w:ascii="SimSun" w:hAnsi="SimSun"/>
          <w:sz w:val="21"/>
          <w:szCs w:val="24"/>
          <w:lang w:val="zh-CN" w:bidi="zh-CN"/>
        </w:rPr>
        <w:t>素中的两个或三个。问题是，“和/或”条款是否最适合该定义，因为并不清楚定义的四个</w:t>
      </w:r>
      <w:r w:rsidRPr="00E66D6C">
        <w:rPr>
          <w:rFonts w:ascii="SimSun" w:hAnsi="SimSun" w:hint="eastAsia"/>
          <w:sz w:val="21"/>
          <w:szCs w:val="24"/>
          <w:lang w:val="zh-CN" w:bidi="zh-CN"/>
        </w:rPr>
        <w:t>要</w:t>
      </w:r>
      <w:r w:rsidRPr="00E66D6C">
        <w:rPr>
          <w:rFonts w:ascii="SimSun" w:hAnsi="SimSun"/>
          <w:sz w:val="21"/>
          <w:szCs w:val="24"/>
          <w:lang w:val="zh-CN" w:bidi="zh-CN"/>
        </w:rPr>
        <w:t>素是否适用于所有国家。关于</w:t>
      </w:r>
      <w:r w:rsidRPr="00E66D6C">
        <w:rPr>
          <w:rFonts w:ascii="SimSun" w:hAnsi="SimSun" w:hint="eastAsia"/>
          <w:sz w:val="21"/>
          <w:szCs w:val="24"/>
          <w:lang w:val="zh-CN" w:bidi="zh-CN"/>
        </w:rPr>
        <w:t>编制</w:t>
      </w:r>
      <w:r w:rsidRPr="00E66D6C">
        <w:rPr>
          <w:rFonts w:ascii="SimSun" w:hAnsi="SimSun"/>
          <w:sz w:val="21"/>
          <w:szCs w:val="24"/>
          <w:lang w:val="zh-CN" w:bidi="zh-CN"/>
        </w:rPr>
        <w:t>具有所有这些</w:t>
      </w:r>
      <w:r w:rsidRPr="00E66D6C">
        <w:rPr>
          <w:rFonts w:ascii="SimSun" w:hAnsi="SimSun" w:hint="eastAsia"/>
          <w:sz w:val="21"/>
          <w:szCs w:val="24"/>
          <w:lang w:val="zh-CN" w:bidi="zh-CN"/>
        </w:rPr>
        <w:t>要</w:t>
      </w:r>
      <w:r w:rsidRPr="00E66D6C">
        <w:rPr>
          <w:rFonts w:ascii="SimSun" w:hAnsi="SimSun"/>
          <w:sz w:val="21"/>
          <w:szCs w:val="24"/>
          <w:lang w:val="zh-CN" w:bidi="zh-CN"/>
        </w:rPr>
        <w:t>素的定义是否可行，还需要</w:t>
      </w:r>
      <w:r w:rsidRPr="00E66D6C">
        <w:rPr>
          <w:rFonts w:ascii="SimSun" w:hAnsi="SimSun" w:hint="eastAsia"/>
          <w:sz w:val="21"/>
          <w:szCs w:val="24"/>
          <w:lang w:val="zh-CN" w:bidi="zh-CN"/>
        </w:rPr>
        <w:t>获取</w:t>
      </w:r>
      <w:r w:rsidRPr="00E66D6C">
        <w:rPr>
          <w:rFonts w:ascii="SimSun" w:hAnsi="SimSun"/>
          <w:sz w:val="21"/>
          <w:szCs w:val="24"/>
          <w:lang w:val="zh-CN" w:bidi="zh-CN"/>
        </w:rPr>
        <w:t>更多信息。</w:t>
      </w:r>
    </w:p>
    <w:p w:rsidR="00E66D6C" w:rsidRDefault="000F5EE6" w:rsidP="00E341F1">
      <w:pPr>
        <w:numPr>
          <w:ilvl w:val="0"/>
          <w:numId w:val="1"/>
        </w:numPr>
        <w:spacing w:afterLines="50" w:after="120" w:line="340" w:lineRule="atLeast"/>
        <w:ind w:left="0" w:firstLine="0"/>
        <w:jc w:val="both"/>
        <w:rPr>
          <w:rFonts w:ascii="SimSun" w:hAnsi="SimSun"/>
          <w:sz w:val="21"/>
          <w:szCs w:val="24"/>
        </w:rPr>
      </w:pPr>
      <w:r w:rsidRPr="00E66D6C">
        <w:rPr>
          <w:rFonts w:ascii="SimSun" w:hAnsi="SimSun"/>
          <w:sz w:val="21"/>
          <w:szCs w:val="24"/>
          <w:lang w:val="zh-CN" w:bidi="zh-CN"/>
        </w:rPr>
        <w:t>主席总结了前一日关于文件</w:t>
      </w:r>
      <w:r w:rsidRPr="00E66D6C">
        <w:rPr>
          <w:rFonts w:ascii="SimSun" w:hAnsi="SimSun" w:cstheme="minorBidi"/>
          <w:sz w:val="21"/>
          <w:szCs w:val="24"/>
          <w:lang w:val="zh-CN" w:bidi="zh-CN"/>
        </w:rPr>
        <w:t>SCCR/31/3</w:t>
      </w:r>
      <w:r w:rsidRPr="00E66D6C">
        <w:rPr>
          <w:rFonts w:ascii="SimSun" w:hAnsi="SimSun"/>
          <w:sz w:val="21"/>
          <w:szCs w:val="24"/>
          <w:lang w:val="zh-CN" w:bidi="zh-CN"/>
        </w:rPr>
        <w:t>中包含的主席合并案文的讨论。对于信号的定义展开了有趣的意见交流，不仅触发了对信号技术定义的讨论，还引发了对保护对象的讨论。委员会已经分析是否向纯信号、载有节目的信号或广播授予保护，以及定义如何有效解释信号。“载有节目的信号”一词与“广播”本身最密切相关。意见交流非常有用，因为通过交流得知，如果信号定义参考了载有节目的信号，则可能必须也定义节目。还有一个有趣的提议，就是通过权利持有人与节目内容的关系定义节目。以往的</w:t>
      </w:r>
      <w:r w:rsidRPr="00E66D6C">
        <w:rPr>
          <w:rFonts w:ascii="SimSun" w:hAnsi="SimSun" w:cstheme="minorBidi"/>
          <w:sz w:val="21"/>
          <w:szCs w:val="24"/>
          <w:lang w:val="zh-CN" w:bidi="zh-CN"/>
        </w:rPr>
        <w:t>SCCR</w:t>
      </w:r>
      <w:r w:rsidRPr="00E66D6C">
        <w:rPr>
          <w:rFonts w:ascii="SimSun" w:hAnsi="SimSun"/>
          <w:sz w:val="21"/>
          <w:szCs w:val="24"/>
          <w:lang w:val="zh-CN" w:bidi="zh-CN"/>
        </w:rPr>
        <w:t>会议上</w:t>
      </w:r>
      <w:r w:rsidRPr="00E66D6C">
        <w:rPr>
          <w:rFonts w:ascii="SimSun" w:hAnsi="SimSun" w:hint="eastAsia"/>
          <w:sz w:val="21"/>
          <w:szCs w:val="24"/>
          <w:lang w:val="zh-CN" w:bidi="zh-CN"/>
        </w:rPr>
        <w:t>提出了以下议题</w:t>
      </w:r>
      <w:r w:rsidRPr="00E66D6C">
        <w:rPr>
          <w:rFonts w:ascii="SimSun" w:hAnsi="SimSun"/>
          <w:sz w:val="21"/>
          <w:szCs w:val="24"/>
          <w:lang w:val="zh-CN" w:bidi="zh-CN"/>
        </w:rPr>
        <w:t>，即构建的框架将支持法律方法，成为广播公司的法律职能，意味着它们打算承担其角色、遵守自身的法律义务，包括权利持有人对其所使用的内容承担的法律义务。必须以某种方式提供一个信号定义，这有助于遵守联合国大会授权。委员会还表示信号定义还应当参考条约的其他条文。解决这一问题的一种方式是，在“广播信号”定义中提及“广播”一词，还有些建议在其余条文中纳入“信号”一词。关于“信号”定义的讨论非常有帮助，因为它隐含着阐明了什么是保护对象。广播的定义也一直通过备选方案</w:t>
      </w:r>
      <w:r w:rsidRPr="00E66D6C">
        <w:rPr>
          <w:rFonts w:ascii="SimSun" w:hAnsi="SimSun" w:cstheme="minorBidi"/>
          <w:sz w:val="21"/>
          <w:szCs w:val="24"/>
          <w:lang w:val="zh-CN" w:bidi="zh-CN"/>
        </w:rPr>
        <w:t>A</w:t>
      </w:r>
      <w:r w:rsidRPr="00E66D6C">
        <w:rPr>
          <w:rFonts w:ascii="SimSun" w:hAnsi="SimSun"/>
          <w:sz w:val="21"/>
          <w:szCs w:val="24"/>
          <w:lang w:val="zh-CN" w:bidi="zh-CN"/>
        </w:rPr>
        <w:t>和备选方案</w:t>
      </w:r>
      <w:r w:rsidRPr="00E66D6C">
        <w:rPr>
          <w:rFonts w:ascii="SimSun" w:hAnsi="SimSun" w:cstheme="minorBidi"/>
          <w:sz w:val="21"/>
          <w:szCs w:val="24"/>
          <w:lang w:val="zh-CN" w:bidi="zh-CN"/>
        </w:rPr>
        <w:t>B</w:t>
      </w:r>
      <w:r w:rsidRPr="00E66D6C">
        <w:rPr>
          <w:rFonts w:ascii="SimSun" w:hAnsi="SimSun"/>
          <w:sz w:val="21"/>
          <w:szCs w:val="24"/>
          <w:lang w:val="zh-CN" w:bidi="zh-CN"/>
        </w:rPr>
        <w:t>进行讨论，并分析了不同备选方案的利弊。备选方案</w:t>
      </w:r>
      <w:r w:rsidRPr="00E66D6C">
        <w:rPr>
          <w:rFonts w:ascii="SimSun" w:hAnsi="SimSun" w:cstheme="minorBidi"/>
          <w:sz w:val="21"/>
          <w:szCs w:val="24"/>
          <w:lang w:val="zh-CN" w:bidi="zh-CN"/>
        </w:rPr>
        <w:t>A</w:t>
      </w:r>
      <w:r w:rsidRPr="00E66D6C">
        <w:rPr>
          <w:rFonts w:ascii="SimSun" w:hAnsi="SimSun"/>
          <w:sz w:val="21"/>
          <w:szCs w:val="24"/>
          <w:lang w:val="zh-CN" w:bidi="zh-CN"/>
        </w:rPr>
        <w:t>对希望区分广播活动和有线电视广播活动所得到待遇的成员国非常有用，拥有两个不同的定义会在实施建议条约时发挥作用。对于担心传统广播定义可能暗示着条约将因未包含二十一世纪</w:t>
      </w:r>
      <w:r w:rsidRPr="00E66D6C">
        <w:rPr>
          <w:rFonts w:ascii="SimSun" w:hAnsi="SimSun" w:hint="eastAsia"/>
          <w:sz w:val="21"/>
          <w:szCs w:val="24"/>
          <w:lang w:val="zh-CN" w:bidi="zh-CN"/>
        </w:rPr>
        <w:t>发展动态</w:t>
      </w:r>
      <w:r w:rsidRPr="00E66D6C">
        <w:rPr>
          <w:rFonts w:ascii="SimSun" w:hAnsi="SimSun"/>
          <w:sz w:val="21"/>
          <w:szCs w:val="24"/>
          <w:lang w:val="zh-CN" w:bidi="zh-CN"/>
        </w:rPr>
        <w:t>而导致技术过时的成员国，可以在“定义”和“保护对象”部分达成一致。即使它们可以采纳广播的传统定义，也可以在“保护对象”中延伸至其他技术或平台，确保其被涵盖在内。关于备选方案</w:t>
      </w:r>
      <w:r w:rsidRPr="00E66D6C">
        <w:rPr>
          <w:rFonts w:ascii="SimSun" w:hAnsi="SimSun" w:cstheme="minorBidi"/>
          <w:sz w:val="21"/>
          <w:szCs w:val="24"/>
          <w:lang w:val="zh-CN" w:bidi="zh-CN"/>
        </w:rPr>
        <w:t>B</w:t>
      </w:r>
      <w:r w:rsidRPr="00E66D6C">
        <w:rPr>
          <w:rFonts w:ascii="SimSun" w:hAnsi="SimSun"/>
          <w:sz w:val="21"/>
          <w:szCs w:val="24"/>
          <w:lang w:val="zh-CN" w:bidi="zh-CN"/>
        </w:rPr>
        <w:t>，有些代表团表示倾向于该方案，因为其中立性可以随着技术的发展，帮助其在国家层面维护其法例。纳入新活动和广播公司目前和未来使用的平台也非常有帮助。与</w:t>
      </w:r>
      <w:r w:rsidRPr="00E66D6C">
        <w:rPr>
          <w:rFonts w:ascii="SimSun" w:hAnsi="SimSun" w:cstheme="minorBidi"/>
          <w:sz w:val="21"/>
          <w:szCs w:val="24"/>
          <w:lang w:val="zh-CN" w:bidi="zh-CN"/>
        </w:rPr>
        <w:t>C</w:t>
      </w:r>
      <w:r w:rsidRPr="00E66D6C">
        <w:rPr>
          <w:rFonts w:ascii="SimSun" w:hAnsi="SimSun"/>
          <w:sz w:val="21"/>
          <w:szCs w:val="24"/>
          <w:lang w:val="zh-CN" w:bidi="zh-CN"/>
        </w:rPr>
        <w:t>部分中的定义有关的讨论涉及到广播组织的定义，列出了包装、汇编、调度等活动，以及另一个条件，即法律和编辑责任。巴西代表团代表</w:t>
      </w:r>
      <w:r w:rsidRPr="00E66D6C">
        <w:rPr>
          <w:rFonts w:ascii="SimSun" w:hAnsi="SimSun" w:cstheme="minorBidi"/>
          <w:sz w:val="21"/>
          <w:szCs w:val="24"/>
          <w:lang w:val="zh-CN" w:bidi="zh-CN"/>
        </w:rPr>
        <w:t>GRULAC</w:t>
      </w:r>
      <w:r w:rsidRPr="00E66D6C">
        <w:rPr>
          <w:rFonts w:ascii="SimSun" w:hAnsi="SimSun"/>
          <w:sz w:val="21"/>
          <w:szCs w:val="24"/>
          <w:lang w:val="zh-CN" w:bidi="zh-CN"/>
        </w:rPr>
        <w:t>发言，询问广播组织是否需要遵守其中的每一项活动。</w:t>
      </w:r>
      <w:r w:rsidR="00EF0166">
        <w:rPr>
          <w:rFonts w:ascii="SimSun" w:hAnsi="SimSun"/>
          <w:sz w:val="21"/>
          <w:szCs w:val="24"/>
          <w:lang w:val="zh-CN" w:bidi="zh-CN"/>
        </w:rPr>
        <w:t>美利坚合众国</w:t>
      </w:r>
      <w:r w:rsidRPr="00E66D6C">
        <w:rPr>
          <w:rFonts w:ascii="SimSun" w:hAnsi="SimSun"/>
          <w:sz w:val="21"/>
          <w:szCs w:val="24"/>
          <w:lang w:val="zh-CN" w:bidi="zh-CN"/>
        </w:rPr>
        <w:t>代表团质疑包装条件，认为这是汇编活动的一部分。它还质疑“不论采用何种技术”的表述能否通过广播本身的定义或其他阐释解决。关于该定义的最后部分，即通过网络交付输出的实体不属于广播组织定义的事实，有些代表团建议该部分定义最好作为阐明</w:t>
      </w:r>
      <w:r w:rsidRPr="00E66D6C">
        <w:rPr>
          <w:rFonts w:ascii="SimSun" w:hAnsi="SimSun" w:hint="eastAsia"/>
          <w:sz w:val="21"/>
          <w:szCs w:val="24"/>
          <w:lang w:val="zh-CN" w:bidi="zh-CN"/>
        </w:rPr>
        <w:t>事项</w:t>
      </w:r>
      <w:r w:rsidRPr="00E66D6C">
        <w:rPr>
          <w:rFonts w:ascii="SimSun" w:hAnsi="SimSun"/>
          <w:sz w:val="21"/>
          <w:szCs w:val="24"/>
          <w:lang w:val="zh-CN" w:bidi="zh-CN"/>
        </w:rPr>
        <w:t>放在“保护对象”一节。主席宣布意大利和阿根廷代表团开始评论第三个广播组织定义。</w:t>
      </w:r>
    </w:p>
    <w:p w:rsidR="00E66D6C" w:rsidRDefault="000F5EE6" w:rsidP="00E341F1">
      <w:pPr>
        <w:numPr>
          <w:ilvl w:val="0"/>
          <w:numId w:val="1"/>
        </w:numPr>
        <w:spacing w:afterLines="50" w:after="120" w:line="340" w:lineRule="atLeast"/>
        <w:ind w:left="0" w:firstLine="0"/>
        <w:jc w:val="both"/>
        <w:rPr>
          <w:rFonts w:ascii="SimSun" w:hAnsi="SimSun"/>
          <w:sz w:val="21"/>
          <w:szCs w:val="24"/>
        </w:rPr>
      </w:pPr>
      <w:r w:rsidRPr="00E66D6C">
        <w:rPr>
          <w:rFonts w:ascii="SimSun" w:hAnsi="SimSun"/>
          <w:sz w:val="21"/>
          <w:szCs w:val="24"/>
          <w:lang w:val="zh-CN" w:bidi="zh-CN"/>
        </w:rPr>
        <w:t>意大利代表团表示，对于</w:t>
      </w:r>
      <w:r w:rsidRPr="00E66D6C">
        <w:rPr>
          <w:rFonts w:ascii="SimSun" w:hAnsi="SimSun" w:cstheme="minorBidi"/>
          <w:sz w:val="21"/>
          <w:szCs w:val="24"/>
          <w:lang w:val="zh-CN" w:bidi="zh-CN"/>
        </w:rPr>
        <w:t>C</w:t>
      </w:r>
      <w:r w:rsidRPr="00E66D6C">
        <w:rPr>
          <w:rFonts w:ascii="SimSun" w:hAnsi="SimSun"/>
          <w:sz w:val="21"/>
          <w:szCs w:val="24"/>
          <w:lang w:val="zh-CN" w:bidi="zh-CN"/>
        </w:rPr>
        <w:t>段，其赞同欧盟及其成员国代表团的发言，即应当删除“不论是否采用何种技术”的表述。它还认为应当删除“据了解，就本条约而言等”最后表述。该表述含糊不清，模糊之处来自“专门”一词，因为如果广播组织不是专门交付这些节目，该怎么办？现实是，某些活动</w:t>
      </w:r>
      <w:r w:rsidRPr="00E341F1">
        <w:rPr>
          <w:rFonts w:ascii="SimSun" w:hAnsi="SimSun" w:cs="SimSun"/>
          <w:sz w:val="21"/>
          <w:szCs w:val="24"/>
          <w:lang w:val="zh-CN"/>
        </w:rPr>
        <w:t>通过</w:t>
      </w:r>
      <w:r w:rsidRPr="00E66D6C">
        <w:rPr>
          <w:rFonts w:ascii="SimSun" w:hAnsi="SimSun"/>
          <w:sz w:val="21"/>
          <w:szCs w:val="24"/>
          <w:lang w:val="zh-CN" w:bidi="zh-CN"/>
        </w:rPr>
        <w:t>传统交付方式完成，但也</w:t>
      </w:r>
      <w:r w:rsidRPr="00E66D6C">
        <w:rPr>
          <w:rFonts w:ascii="SimSun" w:hAnsi="SimSun" w:hint="eastAsia"/>
          <w:sz w:val="21"/>
          <w:szCs w:val="24"/>
          <w:lang w:val="zh-CN" w:bidi="zh-CN"/>
        </w:rPr>
        <w:t>有</w:t>
      </w:r>
      <w:r w:rsidRPr="00E66D6C">
        <w:rPr>
          <w:rFonts w:ascii="SimSun" w:hAnsi="SimSun"/>
          <w:sz w:val="21"/>
          <w:szCs w:val="24"/>
          <w:lang w:val="zh-CN" w:bidi="zh-CN"/>
        </w:rPr>
        <w:t>些广播组织的活动通过计算机网络交付。在该情况下，它质疑广播组织是否应受到保护？这是非常重要的问题，他们必须思考并找到中间立场的解决方案，因为该代表团认为还有必要保护广播组织通过网络进行的同步传输，在此情况下，内容通过无线方式和计算机网络传输。</w:t>
      </w:r>
    </w:p>
    <w:p w:rsidR="00E66D6C" w:rsidRDefault="000F5EE6" w:rsidP="00E341F1">
      <w:pPr>
        <w:numPr>
          <w:ilvl w:val="0"/>
          <w:numId w:val="1"/>
        </w:numPr>
        <w:spacing w:afterLines="50" w:after="120" w:line="340" w:lineRule="atLeast"/>
        <w:ind w:left="0" w:firstLine="0"/>
        <w:jc w:val="both"/>
        <w:rPr>
          <w:rFonts w:ascii="SimSun" w:hAnsi="SimSun"/>
          <w:sz w:val="21"/>
          <w:szCs w:val="24"/>
        </w:rPr>
      </w:pPr>
      <w:r w:rsidRPr="00E66D6C">
        <w:rPr>
          <w:rFonts w:ascii="SimSun" w:hAnsi="SimSun"/>
          <w:sz w:val="21"/>
          <w:szCs w:val="24"/>
          <w:lang w:val="zh-CN" w:bidi="zh-CN"/>
        </w:rPr>
        <w:t>主席对意大利代表团的发言做出了回应，强调使用该表述的目的在于明确说明其提及的内容，强调其情景是当广播公司同时通过传统</w:t>
      </w:r>
      <w:r w:rsidRPr="00E66D6C">
        <w:rPr>
          <w:rFonts w:ascii="SimSun" w:hAnsi="SimSun" w:hint="eastAsia"/>
          <w:sz w:val="21"/>
          <w:szCs w:val="24"/>
          <w:lang w:val="zh-CN" w:bidi="zh-CN"/>
        </w:rPr>
        <w:t>渠道</w:t>
      </w:r>
      <w:r w:rsidRPr="00E66D6C">
        <w:rPr>
          <w:rFonts w:ascii="SimSun" w:hAnsi="SimSun"/>
          <w:sz w:val="21"/>
          <w:szCs w:val="24"/>
          <w:lang w:val="zh-CN" w:bidi="zh-CN"/>
        </w:rPr>
        <w:t>、无线</w:t>
      </w:r>
      <w:r w:rsidRPr="00E66D6C">
        <w:rPr>
          <w:rFonts w:ascii="SimSun" w:hAnsi="SimSun" w:hint="eastAsia"/>
          <w:sz w:val="21"/>
          <w:szCs w:val="24"/>
          <w:lang w:val="zh-CN" w:bidi="zh-CN"/>
        </w:rPr>
        <w:t>渠道</w:t>
      </w:r>
      <w:r w:rsidRPr="00E66D6C">
        <w:rPr>
          <w:rFonts w:ascii="SimSun" w:hAnsi="SimSun"/>
          <w:sz w:val="21"/>
          <w:szCs w:val="24"/>
          <w:lang w:val="zh-CN" w:bidi="zh-CN"/>
        </w:rPr>
        <w:t>通过计算机网络开展活动</w:t>
      </w:r>
      <w:r w:rsidR="00A70768">
        <w:rPr>
          <w:rFonts w:ascii="SimSun" w:hAnsi="SimSun"/>
          <w:sz w:val="21"/>
          <w:szCs w:val="24"/>
          <w:lang w:val="zh-CN" w:bidi="zh-CN"/>
        </w:rPr>
        <w:t>(</w:t>
      </w:r>
      <w:r w:rsidRPr="00E66D6C">
        <w:rPr>
          <w:rFonts w:ascii="SimSun" w:hAnsi="SimSun"/>
          <w:sz w:val="21"/>
          <w:szCs w:val="24"/>
          <w:lang w:val="zh-CN" w:bidi="zh-CN"/>
        </w:rPr>
        <w:t>正如它们现在已做的事情</w:t>
      </w:r>
      <w:r w:rsidR="00A70768">
        <w:rPr>
          <w:rFonts w:ascii="SimSun" w:hAnsi="SimSun"/>
          <w:sz w:val="21"/>
          <w:szCs w:val="24"/>
          <w:lang w:val="zh-CN" w:bidi="zh-CN"/>
        </w:rPr>
        <w:t>)</w:t>
      </w:r>
      <w:r w:rsidRPr="00E66D6C">
        <w:rPr>
          <w:rFonts w:ascii="SimSun" w:hAnsi="SimSun"/>
          <w:sz w:val="21"/>
          <w:szCs w:val="24"/>
          <w:lang w:val="zh-CN" w:bidi="zh-CN"/>
        </w:rPr>
        <w:t>。在该定义</w:t>
      </w:r>
      <w:r w:rsidRPr="00E66D6C">
        <w:rPr>
          <w:rFonts w:ascii="SimSun" w:hAnsi="SimSun" w:hint="eastAsia"/>
          <w:sz w:val="21"/>
          <w:szCs w:val="24"/>
          <w:lang w:val="zh-CN" w:bidi="zh-CN"/>
        </w:rPr>
        <w:t>项</w:t>
      </w:r>
      <w:r w:rsidRPr="00E66D6C">
        <w:rPr>
          <w:rFonts w:ascii="SimSun" w:hAnsi="SimSun"/>
          <w:sz w:val="21"/>
          <w:szCs w:val="24"/>
          <w:lang w:val="zh-CN" w:bidi="zh-CN"/>
        </w:rPr>
        <w:t>下，它们仍被视为广播组织，说明这一点的目的是如果它们专门通过计算机网络交付其广播或信号，</w:t>
      </w:r>
      <w:r w:rsidRPr="00E66D6C">
        <w:rPr>
          <w:rFonts w:ascii="SimSun" w:hAnsi="SimSun" w:hint="eastAsia"/>
          <w:sz w:val="21"/>
          <w:szCs w:val="24"/>
          <w:lang w:val="zh-CN" w:bidi="zh-CN"/>
        </w:rPr>
        <w:t>强调</w:t>
      </w:r>
      <w:r w:rsidRPr="00E66D6C">
        <w:rPr>
          <w:rFonts w:ascii="SimSun" w:hAnsi="SimSun"/>
          <w:sz w:val="21"/>
          <w:szCs w:val="24"/>
          <w:lang w:val="zh-CN" w:bidi="zh-CN"/>
        </w:rPr>
        <w:t>专门，则不属于该定义。因此，如果广播组织同时通过传统途径和计算机网络开展活动，则属于该定义</w:t>
      </w:r>
      <w:r w:rsidRPr="00E66D6C">
        <w:rPr>
          <w:rFonts w:ascii="SimSun" w:hAnsi="SimSun" w:hint="eastAsia"/>
          <w:sz w:val="21"/>
          <w:szCs w:val="24"/>
          <w:lang w:val="zh-CN" w:bidi="zh-CN"/>
        </w:rPr>
        <w:t>范围</w:t>
      </w:r>
      <w:r w:rsidRPr="00E66D6C">
        <w:rPr>
          <w:rFonts w:ascii="SimSun" w:hAnsi="SimSun"/>
          <w:sz w:val="21"/>
          <w:szCs w:val="24"/>
          <w:lang w:val="zh-CN" w:bidi="zh-CN"/>
        </w:rPr>
        <w:t>。</w:t>
      </w:r>
    </w:p>
    <w:p w:rsidR="00E66D6C" w:rsidRDefault="000F5EE6" w:rsidP="00E341F1">
      <w:pPr>
        <w:numPr>
          <w:ilvl w:val="0"/>
          <w:numId w:val="1"/>
        </w:numPr>
        <w:spacing w:afterLines="50" w:after="120" w:line="340" w:lineRule="atLeast"/>
        <w:ind w:left="0" w:firstLine="0"/>
        <w:jc w:val="both"/>
        <w:rPr>
          <w:rFonts w:ascii="SimSun" w:hAnsi="SimSun"/>
          <w:sz w:val="21"/>
          <w:szCs w:val="24"/>
        </w:rPr>
      </w:pPr>
      <w:r w:rsidRPr="00E66D6C">
        <w:rPr>
          <w:rFonts w:ascii="SimSun" w:hAnsi="SimSun"/>
          <w:sz w:val="21"/>
          <w:szCs w:val="24"/>
          <w:lang w:val="zh-CN" w:bidi="zh-CN"/>
        </w:rPr>
        <w:t>阿根廷代表团表示，就</w:t>
      </w:r>
      <w:r w:rsidRPr="00E66D6C">
        <w:rPr>
          <w:rFonts w:ascii="SimSun" w:hAnsi="SimSun" w:cstheme="minorBidi"/>
          <w:sz w:val="21"/>
          <w:szCs w:val="24"/>
          <w:lang w:val="zh-CN" w:bidi="zh-CN"/>
        </w:rPr>
        <w:t>C</w:t>
      </w:r>
      <w:r w:rsidRPr="00E66D6C">
        <w:rPr>
          <w:rFonts w:ascii="SimSun" w:hAnsi="SimSun"/>
          <w:sz w:val="21"/>
          <w:szCs w:val="24"/>
          <w:lang w:val="zh-CN" w:bidi="zh-CN"/>
        </w:rPr>
        <w:t>段而言，它认为有线电视广播组织应涵盖在条约内，因此应删除方括号。就法律</w:t>
      </w:r>
      <w:r w:rsidRPr="00E341F1">
        <w:rPr>
          <w:rFonts w:ascii="SimSun" w:hAnsi="SimSun" w:cs="SimSun"/>
          <w:sz w:val="21"/>
          <w:szCs w:val="24"/>
          <w:lang w:val="zh-CN"/>
        </w:rPr>
        <w:t>实体</w:t>
      </w:r>
      <w:r w:rsidRPr="00E66D6C">
        <w:rPr>
          <w:rFonts w:ascii="SimSun" w:hAnsi="SimSun"/>
          <w:sz w:val="21"/>
          <w:szCs w:val="24"/>
          <w:lang w:val="zh-CN" w:bidi="zh-CN"/>
        </w:rPr>
        <w:t>而言，它建议阐明这是获得法律授权，可开展这些活动的法律实体。最后一句必须删除。</w:t>
      </w:r>
    </w:p>
    <w:p w:rsidR="00E66D6C" w:rsidRDefault="000F5EE6" w:rsidP="00E341F1">
      <w:pPr>
        <w:numPr>
          <w:ilvl w:val="0"/>
          <w:numId w:val="1"/>
        </w:numPr>
        <w:spacing w:afterLines="50" w:after="120" w:line="340" w:lineRule="atLeast"/>
        <w:ind w:left="0" w:firstLine="0"/>
        <w:jc w:val="both"/>
        <w:rPr>
          <w:rFonts w:ascii="SimSun" w:hAnsi="SimSun"/>
          <w:sz w:val="21"/>
          <w:szCs w:val="24"/>
        </w:rPr>
      </w:pPr>
      <w:r w:rsidRPr="00E66D6C">
        <w:rPr>
          <w:rFonts w:ascii="SimSun" w:hAnsi="SimSun"/>
          <w:sz w:val="21"/>
          <w:szCs w:val="24"/>
          <w:lang w:val="zh-CN" w:bidi="zh-CN"/>
        </w:rPr>
        <w:t>主席</w:t>
      </w:r>
      <w:r w:rsidRPr="00E341F1">
        <w:rPr>
          <w:rFonts w:ascii="SimSun" w:hAnsi="SimSun" w:cs="SimSun"/>
          <w:sz w:val="21"/>
          <w:szCs w:val="24"/>
          <w:lang w:val="zh-CN"/>
        </w:rPr>
        <w:t>记录</w:t>
      </w:r>
      <w:r w:rsidRPr="00E66D6C">
        <w:rPr>
          <w:rFonts w:ascii="SimSun" w:hAnsi="SimSun"/>
          <w:sz w:val="21"/>
          <w:szCs w:val="24"/>
          <w:lang w:val="zh-CN" w:bidi="zh-CN"/>
        </w:rPr>
        <w:t>了阿根廷代表团的建议，并表示对于删除括号，可以添加附注或说明，指明成员国是否希望国家层面的不同待遇可以</w:t>
      </w:r>
      <w:r w:rsidRPr="00E66D6C">
        <w:rPr>
          <w:rFonts w:ascii="SimSun" w:hAnsi="SimSun" w:hint="eastAsia"/>
          <w:sz w:val="21"/>
          <w:szCs w:val="24"/>
          <w:lang w:val="zh-CN" w:bidi="zh-CN"/>
        </w:rPr>
        <w:t>延续</w:t>
      </w:r>
      <w:r w:rsidRPr="00E66D6C">
        <w:rPr>
          <w:rFonts w:ascii="SimSun" w:hAnsi="SimSun"/>
          <w:sz w:val="21"/>
          <w:szCs w:val="24"/>
          <w:lang w:val="zh-CN" w:bidi="zh-CN"/>
        </w:rPr>
        <w:t>，以便不会与成员国的宪法或</w:t>
      </w:r>
      <w:r w:rsidRPr="00E66D6C">
        <w:rPr>
          <w:rFonts w:ascii="SimSun" w:hAnsi="SimSun" w:hint="eastAsia"/>
          <w:sz w:val="21"/>
          <w:szCs w:val="24"/>
          <w:lang w:val="zh-CN" w:bidi="zh-CN"/>
        </w:rPr>
        <w:t>法规条例</w:t>
      </w:r>
      <w:r w:rsidRPr="00E66D6C">
        <w:rPr>
          <w:rFonts w:ascii="SimSun" w:hAnsi="SimSun"/>
          <w:sz w:val="21"/>
          <w:szCs w:val="24"/>
          <w:lang w:val="zh-CN" w:bidi="zh-CN"/>
        </w:rPr>
        <w:t>相冲突。</w:t>
      </w:r>
    </w:p>
    <w:p w:rsidR="00E66D6C" w:rsidRDefault="000F5EE6" w:rsidP="00E341F1">
      <w:pPr>
        <w:numPr>
          <w:ilvl w:val="0"/>
          <w:numId w:val="1"/>
        </w:numPr>
        <w:spacing w:afterLines="50" w:after="120" w:line="340" w:lineRule="atLeast"/>
        <w:ind w:left="0" w:firstLine="0"/>
        <w:jc w:val="both"/>
        <w:rPr>
          <w:rFonts w:ascii="SimSun" w:hAnsi="SimSun"/>
          <w:sz w:val="21"/>
          <w:szCs w:val="24"/>
        </w:rPr>
      </w:pPr>
      <w:r w:rsidRPr="00E66D6C">
        <w:rPr>
          <w:rFonts w:ascii="SimSun" w:hAnsi="SimSun"/>
          <w:sz w:val="21"/>
          <w:szCs w:val="24"/>
          <w:lang w:val="zh-CN" w:bidi="zh-CN"/>
        </w:rPr>
        <w:t>欧盟及其成员国代表团提到了其他代表团对广播组织定义中的包装、汇编和调度</w:t>
      </w:r>
      <w:r w:rsidRPr="00E66D6C">
        <w:rPr>
          <w:rFonts w:ascii="SimSun" w:hAnsi="SimSun" w:hint="eastAsia"/>
          <w:sz w:val="21"/>
          <w:szCs w:val="24"/>
          <w:lang w:val="zh-CN" w:bidi="zh-CN"/>
        </w:rPr>
        <w:t>要</w:t>
      </w:r>
      <w:r w:rsidRPr="00E66D6C">
        <w:rPr>
          <w:rFonts w:ascii="SimSun" w:hAnsi="SimSun"/>
          <w:sz w:val="21"/>
          <w:szCs w:val="24"/>
          <w:lang w:val="zh-CN" w:bidi="zh-CN"/>
        </w:rPr>
        <w:t>素提出的问题。法律和法规责任，连同节目汇编和调度都非常重要，然而，“包装”一词可以进一步的讨论。</w:t>
      </w:r>
    </w:p>
    <w:p w:rsidR="00E66D6C" w:rsidRDefault="000F5EE6" w:rsidP="00E341F1">
      <w:pPr>
        <w:numPr>
          <w:ilvl w:val="0"/>
          <w:numId w:val="1"/>
        </w:numPr>
        <w:spacing w:afterLines="50" w:after="120" w:line="340" w:lineRule="atLeast"/>
        <w:ind w:left="0" w:firstLine="0"/>
        <w:jc w:val="both"/>
        <w:rPr>
          <w:rFonts w:ascii="SimSun" w:hAnsi="SimSun"/>
          <w:sz w:val="21"/>
          <w:szCs w:val="24"/>
        </w:rPr>
      </w:pPr>
      <w:r w:rsidRPr="00E66D6C">
        <w:rPr>
          <w:rFonts w:ascii="SimSun" w:hAnsi="SimSun"/>
          <w:sz w:val="21"/>
          <w:szCs w:val="24"/>
          <w:lang w:val="zh-CN" w:bidi="zh-CN"/>
        </w:rPr>
        <w:t>主席</w:t>
      </w:r>
      <w:r w:rsidRPr="00E341F1">
        <w:rPr>
          <w:rFonts w:ascii="SimSun" w:hAnsi="SimSun" w:cs="SimSun"/>
          <w:sz w:val="21"/>
          <w:szCs w:val="24"/>
          <w:lang w:val="zh-CN"/>
        </w:rPr>
        <w:t>认为</w:t>
      </w:r>
      <w:r w:rsidRPr="00E66D6C">
        <w:rPr>
          <w:rFonts w:ascii="SimSun" w:hAnsi="SimSun"/>
          <w:sz w:val="21"/>
          <w:szCs w:val="24"/>
          <w:lang w:val="zh-CN" w:bidi="zh-CN"/>
        </w:rPr>
        <w:t>，</w:t>
      </w:r>
      <w:r w:rsidRPr="00E66D6C">
        <w:rPr>
          <w:rFonts w:ascii="SimSun" w:hAnsi="SimSun" w:hint="eastAsia"/>
          <w:sz w:val="21"/>
          <w:szCs w:val="24"/>
          <w:lang w:val="zh-CN" w:bidi="zh-CN"/>
        </w:rPr>
        <w:t>目前</w:t>
      </w:r>
      <w:r w:rsidRPr="00E66D6C">
        <w:rPr>
          <w:rFonts w:ascii="SimSun" w:hAnsi="SimSun"/>
          <w:sz w:val="21"/>
          <w:szCs w:val="24"/>
          <w:lang w:val="zh-CN" w:bidi="zh-CN"/>
        </w:rPr>
        <w:t>可能是讨论其余哪些活动可以成为定义一部分的好时机。</w:t>
      </w:r>
    </w:p>
    <w:p w:rsidR="00E66D6C" w:rsidRDefault="000F5EE6" w:rsidP="00E341F1">
      <w:pPr>
        <w:numPr>
          <w:ilvl w:val="0"/>
          <w:numId w:val="1"/>
        </w:numPr>
        <w:spacing w:afterLines="50" w:after="120" w:line="340" w:lineRule="atLeast"/>
        <w:ind w:left="0" w:firstLine="0"/>
        <w:jc w:val="both"/>
        <w:rPr>
          <w:rFonts w:ascii="SimSun" w:hAnsi="SimSun"/>
          <w:sz w:val="21"/>
          <w:szCs w:val="24"/>
        </w:rPr>
      </w:pPr>
      <w:r w:rsidRPr="00E341F1">
        <w:rPr>
          <w:rFonts w:ascii="SimSun" w:hAnsi="SimSun" w:cs="SimSun"/>
          <w:sz w:val="21"/>
          <w:szCs w:val="24"/>
          <w:lang w:val="zh-CN"/>
        </w:rPr>
        <w:t>哥伦比亚代表团</w:t>
      </w:r>
      <w:r w:rsidRPr="00E66D6C">
        <w:rPr>
          <w:rFonts w:ascii="SimSun" w:hAnsi="SimSun"/>
          <w:sz w:val="21"/>
          <w:szCs w:val="24"/>
          <w:lang w:val="zh-CN" w:bidi="zh-CN"/>
        </w:rPr>
        <w:t>表示，就广播的定义而言，它认为可供成员国选择的范围足以广泛。该代表团认为，最后一部分可以放在</w:t>
      </w:r>
      <w:r w:rsidRPr="00E66D6C">
        <w:rPr>
          <w:rFonts w:ascii="SimSun" w:hAnsi="SimSun" w:hint="eastAsia"/>
          <w:sz w:val="21"/>
          <w:szCs w:val="24"/>
          <w:lang w:val="zh-CN" w:bidi="zh-CN"/>
        </w:rPr>
        <w:t>其他</w:t>
      </w:r>
      <w:r w:rsidRPr="00E66D6C">
        <w:rPr>
          <w:rFonts w:ascii="SimSun" w:hAnsi="SimSun"/>
          <w:sz w:val="21"/>
          <w:szCs w:val="24"/>
          <w:lang w:val="zh-CN" w:bidi="zh-CN"/>
        </w:rPr>
        <w:t>地方，以便它们仅指称该主题中的广播组织。</w:t>
      </w:r>
    </w:p>
    <w:p w:rsidR="00E66D6C" w:rsidRDefault="000F5EE6" w:rsidP="00E341F1">
      <w:pPr>
        <w:numPr>
          <w:ilvl w:val="0"/>
          <w:numId w:val="1"/>
        </w:numPr>
        <w:spacing w:afterLines="50" w:after="120" w:line="340" w:lineRule="atLeast"/>
        <w:ind w:left="0" w:firstLine="0"/>
        <w:jc w:val="both"/>
        <w:rPr>
          <w:rFonts w:ascii="SimSun" w:hAnsi="SimSun"/>
          <w:sz w:val="21"/>
          <w:szCs w:val="24"/>
        </w:rPr>
      </w:pPr>
      <w:r w:rsidRPr="00E66D6C">
        <w:rPr>
          <w:rFonts w:ascii="SimSun" w:hAnsi="SimSun"/>
          <w:sz w:val="21"/>
          <w:szCs w:val="24"/>
          <w:lang w:val="zh-CN" w:bidi="zh-CN"/>
        </w:rPr>
        <w:t>主席邀请</w:t>
      </w:r>
      <w:r w:rsidR="00EF0166">
        <w:rPr>
          <w:rFonts w:ascii="SimSun" w:hAnsi="SimSun"/>
          <w:sz w:val="21"/>
          <w:szCs w:val="24"/>
          <w:lang w:val="zh-CN" w:bidi="zh-CN"/>
        </w:rPr>
        <w:t>美利坚合众国</w:t>
      </w:r>
      <w:r w:rsidRPr="00E66D6C">
        <w:rPr>
          <w:rFonts w:ascii="SimSun" w:hAnsi="SimSun"/>
          <w:sz w:val="21"/>
          <w:szCs w:val="24"/>
          <w:lang w:val="zh-CN" w:bidi="zh-CN"/>
        </w:rPr>
        <w:t>代表团讨论删除包装活动的可能性，并提供一些其认为无需纳入包装活动的</w:t>
      </w:r>
      <w:r w:rsidRPr="00E66D6C">
        <w:rPr>
          <w:rFonts w:ascii="SimSun" w:hAnsi="SimSun" w:hint="eastAsia"/>
          <w:sz w:val="21"/>
          <w:szCs w:val="24"/>
          <w:lang w:val="zh-CN" w:bidi="zh-CN"/>
        </w:rPr>
        <w:t>其他</w:t>
      </w:r>
      <w:r w:rsidRPr="00E66D6C">
        <w:rPr>
          <w:rFonts w:ascii="SimSun" w:hAnsi="SimSun"/>
          <w:sz w:val="21"/>
          <w:szCs w:val="24"/>
          <w:lang w:val="zh-CN" w:bidi="zh-CN"/>
        </w:rPr>
        <w:t>原因。</w:t>
      </w:r>
    </w:p>
    <w:p w:rsidR="00E66D6C" w:rsidRDefault="00EF0166" w:rsidP="00E341F1">
      <w:pPr>
        <w:numPr>
          <w:ilvl w:val="0"/>
          <w:numId w:val="1"/>
        </w:numPr>
        <w:spacing w:afterLines="50" w:after="120" w:line="340" w:lineRule="atLeast"/>
        <w:ind w:left="0" w:firstLine="0"/>
        <w:jc w:val="both"/>
        <w:rPr>
          <w:rFonts w:ascii="SimSun" w:hAnsi="SimSun"/>
          <w:sz w:val="21"/>
          <w:szCs w:val="24"/>
        </w:rPr>
      </w:pPr>
      <w:r>
        <w:rPr>
          <w:rFonts w:ascii="SimSun" w:hAnsi="SimSun"/>
          <w:sz w:val="21"/>
          <w:szCs w:val="24"/>
          <w:lang w:val="zh-CN" w:bidi="zh-CN"/>
        </w:rPr>
        <w:t>美利坚合众国</w:t>
      </w:r>
      <w:r w:rsidR="000F5EE6" w:rsidRPr="00E66D6C">
        <w:rPr>
          <w:rFonts w:ascii="SimSun" w:hAnsi="SimSun"/>
          <w:sz w:val="21"/>
          <w:szCs w:val="24"/>
          <w:lang w:val="zh-CN" w:bidi="zh-CN"/>
        </w:rPr>
        <w:t>代表团表示，争论点只是包装的概念已经纳入相关词组中提交的其他概念。在以往的一次</w:t>
      </w:r>
      <w:r w:rsidR="000F5EE6" w:rsidRPr="00E66D6C">
        <w:rPr>
          <w:rFonts w:ascii="SimSun" w:hAnsi="SimSun" w:cstheme="minorBidi"/>
          <w:sz w:val="21"/>
          <w:szCs w:val="24"/>
          <w:lang w:val="zh-CN" w:bidi="zh-CN"/>
        </w:rPr>
        <w:t>SCCR</w:t>
      </w:r>
      <w:r w:rsidR="000F5EE6" w:rsidRPr="00E66D6C">
        <w:rPr>
          <w:rFonts w:ascii="SimSun" w:hAnsi="SimSun"/>
          <w:sz w:val="21"/>
          <w:szCs w:val="24"/>
          <w:lang w:val="zh-CN" w:bidi="zh-CN"/>
        </w:rPr>
        <w:t>会议上，在进行非正式交流时，删除该词组并不是</w:t>
      </w:r>
      <w:r w:rsidR="000F5EE6" w:rsidRPr="00E66D6C">
        <w:rPr>
          <w:rFonts w:ascii="SimSun" w:hAnsi="SimSun" w:hint="eastAsia"/>
          <w:sz w:val="21"/>
          <w:szCs w:val="24"/>
          <w:lang w:val="zh-CN" w:bidi="zh-CN"/>
        </w:rPr>
        <w:t>与</w:t>
      </w:r>
      <w:r w:rsidR="000F5EE6" w:rsidRPr="00E66D6C">
        <w:rPr>
          <w:rFonts w:ascii="SimSun" w:hAnsi="SimSun"/>
          <w:sz w:val="21"/>
          <w:szCs w:val="24"/>
          <w:lang w:val="zh-CN" w:bidi="zh-CN"/>
        </w:rPr>
        <w:t>实际参与广播活动的广播实体</w:t>
      </w:r>
      <w:r w:rsidR="000F5EE6" w:rsidRPr="00E66D6C">
        <w:rPr>
          <w:rFonts w:ascii="SimSun" w:hAnsi="SimSun" w:hint="eastAsia"/>
          <w:sz w:val="21"/>
          <w:szCs w:val="24"/>
          <w:lang w:val="zh-CN" w:bidi="zh-CN"/>
        </w:rPr>
        <w:t>相关</w:t>
      </w:r>
      <w:r w:rsidR="000F5EE6" w:rsidRPr="00E66D6C">
        <w:rPr>
          <w:rFonts w:ascii="SimSun" w:hAnsi="SimSun"/>
          <w:sz w:val="21"/>
          <w:szCs w:val="24"/>
          <w:lang w:val="zh-CN" w:bidi="zh-CN"/>
        </w:rPr>
        <w:t>的事项。如果</w:t>
      </w:r>
      <w:r w:rsidR="000F5EE6" w:rsidRPr="00E341F1">
        <w:rPr>
          <w:rFonts w:ascii="SimSun" w:hAnsi="SimSun" w:cs="SimSun"/>
          <w:sz w:val="21"/>
          <w:szCs w:val="24"/>
          <w:lang w:val="zh-CN"/>
        </w:rPr>
        <w:t>这些</w:t>
      </w:r>
      <w:r w:rsidR="000F5EE6" w:rsidRPr="00E66D6C">
        <w:rPr>
          <w:rFonts w:ascii="SimSun" w:hAnsi="SimSun"/>
          <w:sz w:val="21"/>
          <w:szCs w:val="24"/>
          <w:lang w:val="zh-CN" w:bidi="zh-CN"/>
        </w:rPr>
        <w:t>广播公司在本次会议上赞同其做法，它们可以进一步阐明这个问题。这不是优先事项，而只是起草效率的问题，可删除并无实际作用的词语。</w:t>
      </w:r>
    </w:p>
    <w:p w:rsidR="00E66D6C" w:rsidRDefault="000F5EE6" w:rsidP="00E341F1">
      <w:pPr>
        <w:numPr>
          <w:ilvl w:val="0"/>
          <w:numId w:val="1"/>
        </w:numPr>
        <w:spacing w:afterLines="50" w:after="120" w:line="340" w:lineRule="atLeast"/>
        <w:ind w:left="0" w:firstLine="0"/>
        <w:jc w:val="both"/>
        <w:rPr>
          <w:rFonts w:ascii="SimSun" w:hAnsi="SimSun"/>
          <w:sz w:val="21"/>
          <w:szCs w:val="24"/>
        </w:rPr>
      </w:pPr>
      <w:r w:rsidRPr="00E66D6C">
        <w:rPr>
          <w:rFonts w:ascii="SimSun" w:hAnsi="SimSun"/>
          <w:sz w:val="21"/>
          <w:szCs w:val="24"/>
          <w:lang w:val="zh-CN" w:bidi="zh-CN"/>
        </w:rPr>
        <w:t>主席</w:t>
      </w:r>
      <w:r w:rsidRPr="00E341F1">
        <w:rPr>
          <w:rFonts w:ascii="SimSun" w:hAnsi="SimSun" w:cs="SimSun"/>
          <w:sz w:val="21"/>
          <w:szCs w:val="24"/>
          <w:lang w:val="zh-CN"/>
        </w:rPr>
        <w:t>邀请</w:t>
      </w:r>
      <w:r w:rsidRPr="00E66D6C">
        <w:rPr>
          <w:rFonts w:ascii="SimSun" w:hAnsi="SimSun" w:cstheme="minorBidi"/>
          <w:sz w:val="21"/>
          <w:szCs w:val="24"/>
          <w:lang w:val="zh-CN" w:bidi="zh-CN"/>
        </w:rPr>
        <w:t>NGO</w:t>
      </w:r>
      <w:r w:rsidRPr="00E66D6C">
        <w:rPr>
          <w:rFonts w:ascii="SimSun" w:hAnsi="SimSun"/>
          <w:sz w:val="21"/>
          <w:szCs w:val="24"/>
          <w:lang w:val="zh-CN" w:bidi="zh-CN"/>
        </w:rPr>
        <w:t>代表开始就将要纳入广播组织定义中的具体活动事项做出阐述。</w:t>
      </w:r>
    </w:p>
    <w:p w:rsidR="00E66D6C" w:rsidRDefault="000F5EE6" w:rsidP="00E341F1">
      <w:pPr>
        <w:numPr>
          <w:ilvl w:val="0"/>
          <w:numId w:val="1"/>
        </w:numPr>
        <w:spacing w:afterLines="50" w:after="120" w:line="340" w:lineRule="atLeast"/>
        <w:ind w:left="0" w:firstLine="0"/>
        <w:jc w:val="both"/>
        <w:rPr>
          <w:rFonts w:ascii="SimSun" w:hAnsi="SimSun"/>
          <w:sz w:val="21"/>
          <w:szCs w:val="24"/>
        </w:rPr>
      </w:pPr>
      <w:r w:rsidRPr="00E66D6C">
        <w:rPr>
          <w:rFonts w:ascii="SimSun" w:hAnsi="SimSun"/>
          <w:sz w:val="21"/>
          <w:szCs w:val="24"/>
          <w:lang w:val="zh-CN" w:bidi="zh-CN"/>
        </w:rPr>
        <w:t>欧洲广播联盟</w:t>
      </w:r>
      <w:r w:rsidR="00A70768">
        <w:rPr>
          <w:rFonts w:ascii="SimSun" w:hAnsi="SimSun"/>
          <w:sz w:val="21"/>
          <w:szCs w:val="24"/>
          <w:lang w:val="zh-CN" w:bidi="zh-CN"/>
        </w:rPr>
        <w:t>(</w:t>
      </w:r>
      <w:r w:rsidRPr="00E66D6C">
        <w:rPr>
          <w:rFonts w:ascii="SimSun" w:hAnsi="SimSun" w:cstheme="minorBidi"/>
          <w:sz w:val="21"/>
          <w:szCs w:val="24"/>
          <w:lang w:val="zh-CN" w:bidi="zh-CN"/>
        </w:rPr>
        <w:t>EBU</w:t>
      </w:r>
      <w:r w:rsidR="00A70768">
        <w:rPr>
          <w:rFonts w:ascii="SimSun" w:hAnsi="SimSun"/>
          <w:sz w:val="21"/>
          <w:szCs w:val="24"/>
          <w:lang w:val="zh-CN" w:bidi="zh-CN"/>
        </w:rPr>
        <w:t>)</w:t>
      </w:r>
      <w:r w:rsidRPr="00E66D6C">
        <w:rPr>
          <w:rFonts w:ascii="SimSun" w:hAnsi="SimSun"/>
          <w:sz w:val="21"/>
          <w:szCs w:val="24"/>
          <w:lang w:val="zh-CN" w:bidi="zh-CN"/>
        </w:rPr>
        <w:t>代表表示可以加入讨论中的词语应来自以往案文，但并无进一步详细的讨论。其初始回应是，在包装、汇编和调度等三个</w:t>
      </w:r>
      <w:r w:rsidRPr="00E66D6C">
        <w:rPr>
          <w:rFonts w:ascii="SimSun" w:hAnsi="SimSun" w:hint="eastAsia"/>
          <w:sz w:val="21"/>
          <w:szCs w:val="24"/>
          <w:lang w:val="zh-CN" w:bidi="zh-CN"/>
        </w:rPr>
        <w:t>要</w:t>
      </w:r>
      <w:r w:rsidRPr="00E66D6C">
        <w:rPr>
          <w:rFonts w:ascii="SimSun" w:hAnsi="SimSun"/>
          <w:sz w:val="21"/>
          <w:szCs w:val="24"/>
          <w:lang w:val="zh-CN" w:bidi="zh-CN"/>
        </w:rPr>
        <w:t>素中，汇编和调度是最重要的，因为包装可能是在汇编之后调度之前开展的活动。</w:t>
      </w:r>
    </w:p>
    <w:p w:rsidR="00E66D6C" w:rsidRDefault="000F5EE6" w:rsidP="00E341F1">
      <w:pPr>
        <w:numPr>
          <w:ilvl w:val="0"/>
          <w:numId w:val="1"/>
        </w:numPr>
        <w:spacing w:afterLines="50" w:after="120" w:line="340" w:lineRule="atLeast"/>
        <w:ind w:left="0" w:firstLine="0"/>
        <w:jc w:val="both"/>
        <w:rPr>
          <w:rFonts w:ascii="SimSun" w:hAnsi="SimSun"/>
          <w:sz w:val="21"/>
          <w:szCs w:val="24"/>
        </w:rPr>
      </w:pPr>
      <w:r w:rsidRPr="00E66D6C">
        <w:rPr>
          <w:rFonts w:ascii="SimSun" w:hAnsi="SimSun"/>
          <w:sz w:val="21"/>
          <w:szCs w:val="24"/>
          <w:lang w:val="zh-CN" w:bidi="zh-CN"/>
        </w:rPr>
        <w:t>主席确认了活动发生的顺序，以及</w:t>
      </w:r>
      <w:r w:rsidRPr="00E66D6C">
        <w:rPr>
          <w:rFonts w:ascii="SimSun" w:hAnsi="SimSun" w:cstheme="minorBidi"/>
          <w:sz w:val="21"/>
          <w:szCs w:val="24"/>
          <w:lang w:val="zh-CN" w:bidi="zh-CN"/>
        </w:rPr>
        <w:t>EBU</w:t>
      </w:r>
      <w:r w:rsidRPr="00E66D6C">
        <w:rPr>
          <w:rFonts w:ascii="SimSun" w:hAnsi="SimSun"/>
          <w:sz w:val="21"/>
          <w:szCs w:val="24"/>
          <w:lang w:val="zh-CN" w:bidi="zh-CN"/>
        </w:rPr>
        <w:t>代表并未将包装视为纳入定义的重要活动这一事实。主席提到了代表</w:t>
      </w:r>
      <w:r w:rsidRPr="00E66D6C">
        <w:rPr>
          <w:rFonts w:ascii="SimSun" w:hAnsi="SimSun" w:cstheme="minorBidi"/>
          <w:sz w:val="21"/>
          <w:szCs w:val="24"/>
          <w:lang w:val="zh-CN" w:bidi="zh-CN"/>
        </w:rPr>
        <w:t>GRULAC</w:t>
      </w:r>
      <w:r w:rsidRPr="00E66D6C">
        <w:rPr>
          <w:rFonts w:ascii="SimSun" w:hAnsi="SimSun"/>
          <w:sz w:val="21"/>
          <w:szCs w:val="24"/>
          <w:lang w:val="zh-CN" w:bidi="zh-CN"/>
        </w:rPr>
        <w:t>发言的巴西代表团提出的问题，即广播组织是否需要遵守定义中提到的所有活动，才能被视为广播组织？主席宣布开始对这一点发表评论。</w:t>
      </w:r>
    </w:p>
    <w:p w:rsidR="00E66D6C" w:rsidRDefault="000F5EE6" w:rsidP="00E341F1">
      <w:pPr>
        <w:numPr>
          <w:ilvl w:val="0"/>
          <w:numId w:val="1"/>
        </w:numPr>
        <w:spacing w:afterLines="50" w:after="120" w:line="340" w:lineRule="atLeast"/>
        <w:ind w:left="0" w:firstLine="0"/>
        <w:jc w:val="both"/>
        <w:rPr>
          <w:rFonts w:ascii="SimSun" w:hAnsi="SimSun"/>
          <w:sz w:val="21"/>
          <w:szCs w:val="24"/>
        </w:rPr>
      </w:pPr>
      <w:r w:rsidRPr="00E66D6C">
        <w:rPr>
          <w:rFonts w:ascii="SimSun" w:hAnsi="SimSun"/>
          <w:sz w:val="21"/>
          <w:szCs w:val="24"/>
          <w:lang w:val="zh-CN" w:bidi="zh-CN"/>
        </w:rPr>
        <w:t>尼日利亚代表团赞同</w:t>
      </w:r>
      <w:r w:rsidR="00EF0166">
        <w:rPr>
          <w:rFonts w:ascii="SimSun" w:hAnsi="SimSun"/>
          <w:sz w:val="21"/>
          <w:szCs w:val="24"/>
          <w:lang w:val="zh-CN" w:bidi="zh-CN"/>
        </w:rPr>
        <w:t>美利坚合众国</w:t>
      </w:r>
      <w:r w:rsidRPr="00E66D6C">
        <w:rPr>
          <w:rFonts w:ascii="SimSun" w:hAnsi="SimSun"/>
          <w:sz w:val="21"/>
          <w:szCs w:val="24"/>
          <w:lang w:val="zh-CN" w:bidi="zh-CN"/>
        </w:rPr>
        <w:t>代表团关于删除“包装”一词的建议。包装是汇编活动的一部分。如果广播组织或</w:t>
      </w:r>
      <w:r w:rsidRPr="00E341F1">
        <w:rPr>
          <w:rFonts w:ascii="SimSun" w:hAnsi="SimSun" w:cs="SimSun"/>
          <w:sz w:val="21"/>
          <w:szCs w:val="24"/>
          <w:lang w:val="zh-CN"/>
        </w:rPr>
        <w:t>有线电视</w:t>
      </w:r>
      <w:r w:rsidRPr="00E66D6C">
        <w:rPr>
          <w:rFonts w:ascii="SimSun" w:hAnsi="SimSun"/>
          <w:sz w:val="21"/>
          <w:szCs w:val="24"/>
          <w:lang w:val="zh-CN" w:bidi="zh-CN"/>
        </w:rPr>
        <w:t>广播组织是法人实体，则应</w:t>
      </w:r>
      <w:r w:rsidRPr="00E66D6C">
        <w:rPr>
          <w:rFonts w:ascii="SimSun" w:hAnsi="SimSun" w:hint="eastAsia"/>
          <w:sz w:val="21"/>
          <w:szCs w:val="24"/>
          <w:lang w:val="zh-CN" w:bidi="zh-CN"/>
        </w:rPr>
        <w:t>提及</w:t>
      </w:r>
      <w:r w:rsidRPr="00E66D6C">
        <w:rPr>
          <w:rFonts w:ascii="SimSun" w:hAnsi="SimSun"/>
          <w:sz w:val="21"/>
          <w:szCs w:val="24"/>
          <w:lang w:val="zh-CN" w:bidi="zh-CN"/>
        </w:rPr>
        <w:t>调度及其法律和法规责任。该代表团支持保留最后一段，因为传统广播公司对广播做出了巨大的投资，而使用广播的竞争对手则做出了极少的投资。该条文应排除基本上或大多数时候通过计算机网络开展广播活动的广播组织。</w:t>
      </w:r>
    </w:p>
    <w:p w:rsidR="00E66D6C" w:rsidRDefault="000F5EE6" w:rsidP="00E341F1">
      <w:pPr>
        <w:numPr>
          <w:ilvl w:val="0"/>
          <w:numId w:val="1"/>
        </w:numPr>
        <w:spacing w:afterLines="50" w:after="120" w:line="340" w:lineRule="atLeast"/>
        <w:ind w:left="0" w:firstLine="0"/>
        <w:jc w:val="both"/>
        <w:rPr>
          <w:rFonts w:ascii="SimSun" w:hAnsi="SimSun"/>
          <w:sz w:val="21"/>
          <w:szCs w:val="24"/>
        </w:rPr>
      </w:pPr>
      <w:r w:rsidRPr="00E66D6C">
        <w:rPr>
          <w:rFonts w:ascii="SimSun" w:hAnsi="SimSun"/>
          <w:sz w:val="21"/>
          <w:szCs w:val="24"/>
          <w:lang w:val="zh-CN" w:bidi="zh-CN"/>
        </w:rPr>
        <w:t>主席表示尼日利亚代表团建议法律实体可能包括某些方面的法律和编辑责任要求。强烈支持删除“包装”一词。关于</w:t>
      </w:r>
      <w:r w:rsidRPr="00E66D6C">
        <w:rPr>
          <w:rFonts w:ascii="SimSun" w:hAnsi="SimSun" w:cstheme="minorBidi"/>
          <w:sz w:val="21"/>
          <w:szCs w:val="24"/>
          <w:lang w:val="zh-CN" w:bidi="zh-CN"/>
        </w:rPr>
        <w:t>D</w:t>
      </w:r>
      <w:r w:rsidRPr="00E66D6C">
        <w:rPr>
          <w:rFonts w:ascii="SimSun" w:hAnsi="SimSun"/>
          <w:sz w:val="21"/>
          <w:szCs w:val="24"/>
          <w:lang w:val="zh-CN" w:bidi="zh-CN"/>
        </w:rPr>
        <w:t>段转播一节，该代表团表示：“转播指由非原始广播组织</w:t>
      </w:r>
      <w:r w:rsidR="00A70768">
        <w:rPr>
          <w:rFonts w:ascii="SimSun" w:hAnsi="SimSun"/>
          <w:sz w:val="21"/>
          <w:szCs w:val="24"/>
          <w:lang w:val="zh-CN" w:bidi="zh-CN"/>
        </w:rPr>
        <w:t>(</w:t>
      </w:r>
      <w:r w:rsidRPr="00E66D6C">
        <w:rPr>
          <w:rFonts w:ascii="SimSun" w:hAnsi="SimSun"/>
          <w:sz w:val="21"/>
          <w:szCs w:val="24"/>
          <w:lang w:val="zh-CN" w:bidi="zh-CN"/>
        </w:rPr>
        <w:t>有线电视广播组织/有线电视广播</w:t>
      </w:r>
      <w:r w:rsidR="00A70768">
        <w:rPr>
          <w:rFonts w:ascii="SimSun" w:hAnsi="SimSun"/>
          <w:sz w:val="21"/>
          <w:szCs w:val="24"/>
          <w:lang w:val="zh-CN" w:bidi="zh-CN"/>
        </w:rPr>
        <w:t>)</w:t>
      </w:r>
      <w:r w:rsidRPr="00E66D6C">
        <w:rPr>
          <w:rFonts w:ascii="SimSun" w:hAnsi="SimSun"/>
          <w:sz w:val="21"/>
          <w:szCs w:val="24"/>
          <w:lang w:val="zh-CN" w:bidi="zh-CN"/>
        </w:rPr>
        <w:t>的任何其他实体通过任何广播/有线电视广播途径进行的传输，不论是同步还是延迟。”这是非常广泛的转播定义，可能有助于纳入“授予权利”一节中的权力，避免通过任何其他平台非法使用广播。</w:t>
      </w:r>
      <w:r w:rsidRPr="00E66D6C">
        <w:rPr>
          <w:rFonts w:ascii="SimSun" w:hAnsi="SimSun" w:hint="eastAsia"/>
          <w:sz w:val="21"/>
          <w:szCs w:val="24"/>
          <w:lang w:val="zh-CN" w:bidi="zh-CN"/>
        </w:rPr>
        <w:t>限制保护范围的方式之一是增加若干转播目标，以指出哪些类型的转播可以在范围之内，哪些没有。</w:t>
      </w:r>
    </w:p>
    <w:p w:rsidR="00E66D6C" w:rsidRDefault="00A70BA5" w:rsidP="00E341F1">
      <w:pPr>
        <w:numPr>
          <w:ilvl w:val="0"/>
          <w:numId w:val="1"/>
        </w:numPr>
        <w:spacing w:afterLines="50" w:after="120" w:line="340" w:lineRule="atLeast"/>
        <w:ind w:left="0" w:firstLine="0"/>
        <w:jc w:val="both"/>
        <w:rPr>
          <w:rFonts w:ascii="SimSun" w:hAnsi="SimSun"/>
          <w:sz w:val="21"/>
          <w:szCs w:val="24"/>
        </w:rPr>
      </w:pPr>
      <w:r w:rsidRPr="00E66D6C">
        <w:rPr>
          <w:rFonts w:ascii="SimSun" w:hAnsi="SimSun"/>
          <w:sz w:val="21"/>
          <w:szCs w:val="24"/>
          <w:lang w:val="zh-CN" w:bidi="zh-CN"/>
        </w:rPr>
        <w:t>伊朗</w:t>
      </w:r>
      <w:r w:rsidR="00A70768">
        <w:rPr>
          <w:rFonts w:ascii="SimSun" w:hAnsi="SimSun"/>
          <w:sz w:val="21"/>
          <w:szCs w:val="24"/>
          <w:lang w:val="zh-CN" w:bidi="zh-CN"/>
        </w:rPr>
        <w:t>(</w:t>
      </w:r>
      <w:r w:rsidRPr="00E66D6C">
        <w:rPr>
          <w:rFonts w:ascii="SimSun" w:hAnsi="SimSun"/>
          <w:sz w:val="21"/>
          <w:szCs w:val="24"/>
          <w:lang w:val="zh-CN" w:bidi="zh-CN"/>
        </w:rPr>
        <w:t>伊斯兰共和国</w:t>
      </w:r>
      <w:r w:rsidR="00A70768">
        <w:rPr>
          <w:rFonts w:ascii="SimSun" w:hAnsi="SimSun"/>
          <w:sz w:val="21"/>
          <w:szCs w:val="24"/>
          <w:lang w:val="zh-CN" w:bidi="zh-CN"/>
        </w:rPr>
        <w:t>)</w:t>
      </w:r>
      <w:r w:rsidRPr="00E66D6C">
        <w:rPr>
          <w:rFonts w:ascii="SimSun" w:hAnsi="SimSun"/>
          <w:sz w:val="21"/>
          <w:szCs w:val="24"/>
          <w:lang w:val="zh-CN" w:bidi="zh-CN"/>
        </w:rPr>
        <w:t>代表团表示，合并案文中有转播定义而没有传输定义造成</w:t>
      </w:r>
      <w:r w:rsidRPr="00E66D6C">
        <w:rPr>
          <w:rFonts w:ascii="SimSun" w:hAnsi="SimSun" w:hint="eastAsia"/>
          <w:sz w:val="21"/>
          <w:szCs w:val="24"/>
          <w:lang w:val="zh-CN" w:bidi="zh-CN"/>
        </w:rPr>
        <w:t>概念</w:t>
      </w:r>
      <w:r w:rsidRPr="00E66D6C">
        <w:rPr>
          <w:rFonts w:ascii="SimSun" w:hAnsi="SimSun"/>
          <w:sz w:val="21"/>
          <w:szCs w:val="24"/>
          <w:lang w:val="zh-CN" w:bidi="zh-CN"/>
        </w:rPr>
        <w:t>模糊，而转播的定义与传输的定义存在关联。该代表团建议将传输定义纳入文件</w:t>
      </w:r>
      <w:r w:rsidRPr="00E66D6C">
        <w:rPr>
          <w:rFonts w:ascii="SimSun" w:hAnsi="SimSun" w:cstheme="minorBidi"/>
          <w:sz w:val="21"/>
          <w:szCs w:val="24"/>
          <w:lang w:val="zh-CN" w:bidi="zh-CN"/>
        </w:rPr>
        <w:t>SCCR/27/2</w:t>
      </w:r>
      <w:r w:rsidR="004D2EA6">
        <w:rPr>
          <w:rFonts w:ascii="SimSun" w:hAnsi="SimSun" w:cstheme="minorBidi" w:hint="eastAsia"/>
          <w:sz w:val="21"/>
          <w:szCs w:val="24"/>
          <w:lang w:val="zh-CN" w:bidi="zh-CN"/>
        </w:rPr>
        <w:t xml:space="preserve"> </w:t>
      </w:r>
      <w:r w:rsidRPr="00E66D6C">
        <w:rPr>
          <w:rFonts w:ascii="SimSun" w:hAnsi="SimSun" w:cstheme="minorBidi"/>
          <w:sz w:val="21"/>
          <w:szCs w:val="24"/>
          <w:lang w:val="zh-CN" w:bidi="zh-CN"/>
        </w:rPr>
        <w:t>Rev</w:t>
      </w:r>
      <w:r w:rsidR="004D2EA6">
        <w:rPr>
          <w:rFonts w:ascii="SimSun" w:hAnsi="SimSun" w:cstheme="minorBidi" w:hint="eastAsia"/>
          <w:sz w:val="21"/>
          <w:szCs w:val="24"/>
          <w:lang w:val="zh-CN" w:bidi="zh-CN"/>
        </w:rPr>
        <w:t>.</w:t>
      </w:r>
      <w:r w:rsidRPr="00E66D6C">
        <w:rPr>
          <w:rFonts w:ascii="SimSun" w:hAnsi="SimSun"/>
          <w:sz w:val="21"/>
          <w:szCs w:val="24"/>
          <w:lang w:val="zh-CN" w:bidi="zh-CN"/>
        </w:rPr>
        <w:t>中。</w:t>
      </w:r>
    </w:p>
    <w:p w:rsidR="00E66D6C" w:rsidRDefault="00A70BA5" w:rsidP="00E341F1">
      <w:pPr>
        <w:numPr>
          <w:ilvl w:val="0"/>
          <w:numId w:val="1"/>
        </w:numPr>
        <w:spacing w:afterLines="50" w:after="120" w:line="340" w:lineRule="atLeast"/>
        <w:ind w:left="0" w:firstLine="0"/>
        <w:jc w:val="both"/>
        <w:rPr>
          <w:rFonts w:ascii="SimSun" w:hAnsi="SimSun"/>
          <w:sz w:val="21"/>
          <w:szCs w:val="24"/>
        </w:rPr>
      </w:pPr>
      <w:r w:rsidRPr="00E66D6C">
        <w:rPr>
          <w:rFonts w:ascii="SimSun" w:hAnsi="SimSun"/>
          <w:sz w:val="21"/>
          <w:szCs w:val="24"/>
          <w:lang w:val="zh-CN" w:bidi="zh-CN"/>
        </w:rPr>
        <w:t>欧盟及其成员国代表团表示，</w:t>
      </w:r>
      <w:r w:rsidRPr="00E66D6C">
        <w:rPr>
          <w:rFonts w:ascii="SimSun" w:hAnsi="SimSun" w:hint="eastAsia"/>
          <w:sz w:val="21"/>
          <w:szCs w:val="24"/>
          <w:lang w:val="zh-CN" w:bidi="zh-CN"/>
        </w:rPr>
        <w:t>纳入</w:t>
      </w:r>
      <w:r w:rsidRPr="00E66D6C">
        <w:rPr>
          <w:rFonts w:ascii="SimSun" w:hAnsi="SimSun"/>
          <w:sz w:val="21"/>
          <w:szCs w:val="24"/>
          <w:lang w:val="zh-CN" w:bidi="zh-CN"/>
        </w:rPr>
        <w:t>转播的广泛定义</w:t>
      </w:r>
      <w:r w:rsidRPr="00E66D6C">
        <w:rPr>
          <w:rFonts w:ascii="SimSun" w:hAnsi="SimSun" w:hint="eastAsia"/>
          <w:sz w:val="21"/>
          <w:szCs w:val="24"/>
          <w:lang w:val="zh-CN" w:bidi="zh-CN"/>
        </w:rPr>
        <w:t>至关</w:t>
      </w:r>
      <w:r w:rsidRPr="00E66D6C">
        <w:rPr>
          <w:rFonts w:ascii="SimSun" w:hAnsi="SimSun"/>
          <w:sz w:val="21"/>
          <w:szCs w:val="24"/>
          <w:lang w:val="zh-CN" w:bidi="zh-CN"/>
        </w:rPr>
        <w:t>重要。转播的定义与以往条约中对转播的理解保持一致。实际上，主要</w:t>
      </w:r>
      <w:r w:rsidRPr="00E66D6C">
        <w:rPr>
          <w:rFonts w:ascii="SimSun" w:hAnsi="SimSun" w:hint="eastAsia"/>
          <w:sz w:val="21"/>
          <w:szCs w:val="24"/>
          <w:lang w:val="zh-CN" w:bidi="zh-CN"/>
        </w:rPr>
        <w:t>要</w:t>
      </w:r>
      <w:r w:rsidRPr="00E66D6C">
        <w:rPr>
          <w:rFonts w:ascii="SimSun" w:hAnsi="SimSun"/>
          <w:sz w:val="21"/>
          <w:szCs w:val="24"/>
          <w:lang w:val="zh-CN" w:bidi="zh-CN"/>
        </w:rPr>
        <w:t>素是转播的传输由除最初的广播组织以外的另一实体进行。这是对转播定义的核心理解。如在合并案文中所定义，该词语需要</w:t>
      </w:r>
      <w:r w:rsidRPr="00E66D6C">
        <w:rPr>
          <w:rFonts w:ascii="SimSun" w:hAnsi="SimSun" w:hint="eastAsia"/>
          <w:sz w:val="21"/>
          <w:szCs w:val="24"/>
          <w:lang w:val="zh-CN" w:bidi="zh-CN"/>
        </w:rPr>
        <w:t>包含</w:t>
      </w:r>
      <w:r w:rsidRPr="00E66D6C">
        <w:rPr>
          <w:rFonts w:ascii="SimSun" w:hAnsi="SimSun"/>
          <w:sz w:val="21"/>
          <w:szCs w:val="24"/>
          <w:lang w:val="zh-CN" w:bidi="zh-CN"/>
        </w:rPr>
        <w:t>“授予权利”中强调的最后一点，即有权利批准或禁止广播转播，因此这总是由另一实体进行的转播。对于保护对象，第</w:t>
      </w:r>
      <w:r w:rsidRPr="00E66D6C">
        <w:rPr>
          <w:rFonts w:ascii="SimSun" w:hAnsi="SimSun" w:cstheme="minorBidi"/>
          <w:sz w:val="21"/>
          <w:szCs w:val="24"/>
          <w:lang w:val="zh-CN" w:bidi="zh-CN"/>
        </w:rPr>
        <w:t>2</w:t>
      </w:r>
      <w:r w:rsidRPr="00E66D6C">
        <w:rPr>
          <w:rFonts w:ascii="SimSun" w:hAnsi="SimSun"/>
          <w:sz w:val="21"/>
          <w:szCs w:val="24"/>
          <w:lang w:val="zh-CN" w:bidi="zh-CN"/>
        </w:rPr>
        <w:t>段指出条约不应就通过任何途径进行的纯转播和传输提供任何保护，其中提到这样的事实，即除最初的广播组织外的实体进行的转播不应受到保护。这与条约目标一致。在“保护对象”第</w:t>
      </w:r>
      <w:r w:rsidRPr="00E66D6C">
        <w:rPr>
          <w:rFonts w:ascii="SimSun" w:hAnsi="SimSun" w:cstheme="minorBidi"/>
          <w:sz w:val="21"/>
          <w:szCs w:val="24"/>
          <w:lang w:val="zh-CN" w:bidi="zh-CN"/>
        </w:rPr>
        <w:t>3</w:t>
      </w:r>
      <w:r w:rsidRPr="00E66D6C">
        <w:rPr>
          <w:rFonts w:ascii="SimSun" w:hAnsi="SimSun"/>
          <w:sz w:val="21"/>
          <w:szCs w:val="24"/>
          <w:lang w:val="zh-CN" w:bidi="zh-CN"/>
        </w:rPr>
        <w:t>段中，受保护的传输不应使用转播一词。在广播组织进行转播，然后还有另一实体转播该广播组织的转播</w:t>
      </w:r>
      <w:r w:rsidRPr="00E66D6C">
        <w:rPr>
          <w:rFonts w:ascii="SimSun" w:hAnsi="SimSun" w:hint="eastAsia"/>
          <w:sz w:val="21"/>
          <w:szCs w:val="24"/>
          <w:lang w:val="zh-CN" w:bidi="zh-CN"/>
        </w:rPr>
        <w:t>，则会</w:t>
      </w:r>
      <w:r w:rsidRPr="00E66D6C">
        <w:rPr>
          <w:rFonts w:ascii="SimSun" w:hAnsi="SimSun"/>
          <w:sz w:val="21"/>
          <w:szCs w:val="24"/>
          <w:lang w:val="zh-CN" w:bidi="zh-CN"/>
        </w:rPr>
        <w:t>产生一项技术问题，需要确保广播组织可以批准和禁止转播其转播节目。一连串的转播可能不在转播定义的范围内。因此，建议在转播定义中添加以下内容，即转播的同步传输应被理解为转播，以确保一系列转播受到保护。该代表团非常支持</w:t>
      </w:r>
      <w:r w:rsidRPr="00E66D6C">
        <w:rPr>
          <w:rFonts w:ascii="SimSun" w:hAnsi="SimSun" w:hint="eastAsia"/>
          <w:sz w:val="21"/>
          <w:szCs w:val="24"/>
          <w:lang w:val="zh-CN" w:bidi="zh-CN"/>
        </w:rPr>
        <w:t>纳入</w:t>
      </w:r>
      <w:r w:rsidRPr="00E66D6C">
        <w:rPr>
          <w:rFonts w:ascii="SimSun" w:hAnsi="SimSun"/>
          <w:sz w:val="21"/>
          <w:szCs w:val="24"/>
          <w:lang w:val="zh-CN" w:bidi="zh-CN"/>
        </w:rPr>
        <w:t>转播的广泛定义。</w:t>
      </w:r>
    </w:p>
    <w:p w:rsidR="00E66D6C" w:rsidRDefault="00A70BA5" w:rsidP="00E341F1">
      <w:pPr>
        <w:numPr>
          <w:ilvl w:val="0"/>
          <w:numId w:val="1"/>
        </w:numPr>
        <w:spacing w:afterLines="50" w:after="120" w:line="340" w:lineRule="atLeast"/>
        <w:ind w:left="0" w:firstLine="0"/>
        <w:jc w:val="both"/>
        <w:rPr>
          <w:rFonts w:ascii="SimSun" w:hAnsi="SimSun"/>
          <w:sz w:val="21"/>
          <w:szCs w:val="24"/>
        </w:rPr>
      </w:pPr>
      <w:r w:rsidRPr="00E66D6C">
        <w:rPr>
          <w:rFonts w:ascii="SimSun" w:hAnsi="SimSun"/>
          <w:sz w:val="21"/>
          <w:szCs w:val="24"/>
          <w:lang w:val="zh-CN" w:bidi="zh-CN"/>
        </w:rPr>
        <w:t>主席确认，重要的是在转播定义与整个文件定义“转播”一词的方式中找到</w:t>
      </w:r>
      <w:r w:rsidRPr="00E66D6C">
        <w:rPr>
          <w:rFonts w:ascii="SimSun" w:hAnsi="SimSun" w:hint="eastAsia"/>
          <w:sz w:val="21"/>
          <w:szCs w:val="24"/>
          <w:lang w:val="zh-CN" w:bidi="zh-CN"/>
        </w:rPr>
        <w:t>一定程度的连贯性</w:t>
      </w:r>
      <w:r w:rsidRPr="00E66D6C">
        <w:rPr>
          <w:rFonts w:ascii="SimSun" w:hAnsi="SimSun"/>
          <w:sz w:val="21"/>
          <w:szCs w:val="24"/>
          <w:lang w:val="zh-CN" w:bidi="zh-CN"/>
        </w:rPr>
        <w:t>。</w:t>
      </w:r>
    </w:p>
    <w:p w:rsidR="00E66D6C" w:rsidRDefault="00A70BA5" w:rsidP="00E341F1">
      <w:pPr>
        <w:numPr>
          <w:ilvl w:val="0"/>
          <w:numId w:val="1"/>
        </w:numPr>
        <w:spacing w:afterLines="50" w:after="120" w:line="340" w:lineRule="atLeast"/>
        <w:ind w:left="0" w:firstLine="0"/>
        <w:jc w:val="both"/>
        <w:rPr>
          <w:rFonts w:ascii="SimSun" w:hAnsi="SimSun"/>
          <w:sz w:val="21"/>
          <w:szCs w:val="24"/>
        </w:rPr>
      </w:pPr>
      <w:r w:rsidRPr="00E341F1">
        <w:rPr>
          <w:rFonts w:ascii="SimSun" w:hAnsi="SimSun" w:cs="SimSun"/>
          <w:sz w:val="21"/>
          <w:szCs w:val="24"/>
          <w:lang w:val="zh-CN"/>
        </w:rPr>
        <w:t>哥伦比亚代表团</w:t>
      </w:r>
      <w:r w:rsidRPr="00E66D6C">
        <w:rPr>
          <w:rFonts w:ascii="SimSun" w:hAnsi="SimSun"/>
          <w:sz w:val="21"/>
          <w:szCs w:val="24"/>
          <w:lang w:val="zh-CN" w:bidi="zh-CN"/>
        </w:rPr>
        <w:t>要求转播定义应与建议的一样广泛，并表示其同意需要提及最初的广播组织。</w:t>
      </w:r>
    </w:p>
    <w:p w:rsidR="00E66D6C" w:rsidRDefault="00A70BA5" w:rsidP="00E341F1">
      <w:pPr>
        <w:numPr>
          <w:ilvl w:val="0"/>
          <w:numId w:val="1"/>
        </w:numPr>
        <w:spacing w:afterLines="50" w:after="120" w:line="340" w:lineRule="atLeast"/>
        <w:ind w:left="0" w:firstLine="0"/>
        <w:jc w:val="both"/>
        <w:rPr>
          <w:rFonts w:ascii="SimSun" w:hAnsi="SimSun"/>
          <w:sz w:val="21"/>
          <w:szCs w:val="24"/>
        </w:rPr>
      </w:pPr>
      <w:r w:rsidRPr="00E66D6C">
        <w:rPr>
          <w:rFonts w:ascii="SimSun" w:hAnsi="SimSun"/>
          <w:sz w:val="21"/>
          <w:szCs w:val="24"/>
          <w:lang w:val="zh-CN" w:bidi="zh-CN"/>
        </w:rPr>
        <w:t>主席指出合并</w:t>
      </w:r>
      <w:r w:rsidRPr="00E341F1">
        <w:rPr>
          <w:rFonts w:ascii="SimSun" w:hAnsi="SimSun" w:cs="SimSun"/>
          <w:sz w:val="21"/>
          <w:szCs w:val="24"/>
          <w:lang w:val="zh-CN"/>
        </w:rPr>
        <w:t>案文</w:t>
      </w:r>
      <w:r w:rsidRPr="00E66D6C">
        <w:rPr>
          <w:rFonts w:ascii="SimSun" w:hAnsi="SimSun"/>
          <w:sz w:val="21"/>
          <w:szCs w:val="24"/>
          <w:lang w:val="zh-CN" w:bidi="zh-CN"/>
        </w:rPr>
        <w:t>的英文版本没有提及最初的广播组织。</w:t>
      </w:r>
    </w:p>
    <w:p w:rsidR="00E66D6C" w:rsidRDefault="00EF0166" w:rsidP="00E341F1">
      <w:pPr>
        <w:numPr>
          <w:ilvl w:val="0"/>
          <w:numId w:val="1"/>
        </w:numPr>
        <w:spacing w:afterLines="50" w:after="120" w:line="340" w:lineRule="atLeast"/>
        <w:ind w:left="0" w:firstLine="0"/>
        <w:jc w:val="both"/>
        <w:rPr>
          <w:rFonts w:ascii="SimSun" w:hAnsi="SimSun"/>
          <w:sz w:val="21"/>
          <w:szCs w:val="24"/>
        </w:rPr>
      </w:pPr>
      <w:r>
        <w:rPr>
          <w:rFonts w:ascii="SimSun" w:hAnsi="SimSun"/>
          <w:sz w:val="21"/>
          <w:szCs w:val="24"/>
          <w:lang w:val="zh-CN" w:bidi="zh-CN"/>
        </w:rPr>
        <w:t>美利坚合众国</w:t>
      </w:r>
      <w:r w:rsidR="00A70BA5" w:rsidRPr="00E66D6C">
        <w:rPr>
          <w:rFonts w:ascii="SimSun" w:hAnsi="SimSun"/>
          <w:sz w:val="21"/>
          <w:szCs w:val="24"/>
          <w:lang w:val="zh-CN" w:bidi="zh-CN"/>
        </w:rPr>
        <w:t>代表团赞同欧盟及其成员国代表团的发言，即转播定义非常重要，因为这涉及到条约中确定的权利。在</w:t>
      </w:r>
      <w:r>
        <w:rPr>
          <w:rFonts w:ascii="SimSun" w:hAnsi="SimSun"/>
          <w:sz w:val="21"/>
          <w:szCs w:val="24"/>
          <w:lang w:val="zh-CN" w:bidi="zh-CN"/>
        </w:rPr>
        <w:t>美利坚合众国</w:t>
      </w:r>
      <w:r w:rsidR="00A70BA5" w:rsidRPr="00E66D6C">
        <w:rPr>
          <w:rFonts w:ascii="SimSun" w:hAnsi="SimSun"/>
          <w:sz w:val="21"/>
          <w:szCs w:val="24"/>
          <w:lang w:val="zh-CN" w:bidi="zh-CN"/>
        </w:rPr>
        <w:t>，重要的是要澄清防止未经授权通过任何媒介转播广播信号的权利。转播涉及到获得授权和未经授权的转播，因此其扮演着双重角色，</w:t>
      </w:r>
      <w:r w:rsidR="00A70BA5" w:rsidRPr="00E66D6C">
        <w:rPr>
          <w:rFonts w:ascii="SimSun" w:hAnsi="SimSun" w:hint="eastAsia"/>
          <w:sz w:val="21"/>
          <w:szCs w:val="24"/>
          <w:lang w:val="zh-CN" w:bidi="zh-CN"/>
        </w:rPr>
        <w:t>作出</w:t>
      </w:r>
      <w:r w:rsidR="00A70BA5" w:rsidRPr="00E66D6C">
        <w:rPr>
          <w:rFonts w:ascii="SimSun" w:hAnsi="SimSun"/>
          <w:sz w:val="21"/>
          <w:szCs w:val="24"/>
          <w:lang w:val="zh-CN" w:bidi="zh-CN"/>
        </w:rPr>
        <w:t>定义非常重要。就转播的技术方面而言，该代表团理解转播可以追溯到罗马公约，在重播定义中，转播已经被改动，但根据罗马公约，该定义严格限于同步转播。该代表团还表示在此之后相关权利条约的制定都不得偏离该传统。定义最后的表述“不论是同步还是延迟”都可能对</w:t>
      </w:r>
      <w:r w:rsidR="00A70BA5" w:rsidRPr="00E66D6C">
        <w:rPr>
          <w:rFonts w:ascii="SimSun" w:hAnsi="SimSun" w:hint="eastAsia"/>
          <w:sz w:val="21"/>
          <w:szCs w:val="24"/>
          <w:lang w:val="zh-CN" w:bidi="zh-CN"/>
        </w:rPr>
        <w:t>早已</w:t>
      </w:r>
      <w:r w:rsidR="00A70BA5" w:rsidRPr="00E66D6C">
        <w:rPr>
          <w:rFonts w:ascii="SimSun" w:hAnsi="SimSun"/>
          <w:sz w:val="21"/>
          <w:szCs w:val="24"/>
          <w:lang w:val="zh-CN" w:bidi="zh-CN"/>
        </w:rPr>
        <w:t>确认的理解造成一定困难；尤其是，延迟转播将不在转播范围之内的困难。这还令该代表团不仅面临同步转播问题，可能还在近同步转播的时间如何接近，才能</w:t>
      </w:r>
      <w:r w:rsidR="00A70BA5" w:rsidRPr="00E341F1">
        <w:rPr>
          <w:rFonts w:ascii="SimSun" w:hAnsi="SimSun" w:cs="SimSun"/>
          <w:sz w:val="21"/>
          <w:szCs w:val="24"/>
          <w:lang w:val="zh-CN"/>
        </w:rPr>
        <w:t>依然</w:t>
      </w:r>
      <w:r w:rsidR="00A70BA5" w:rsidRPr="00E66D6C">
        <w:rPr>
          <w:rFonts w:ascii="SimSun" w:hAnsi="SimSun"/>
          <w:sz w:val="21"/>
          <w:szCs w:val="24"/>
          <w:lang w:val="zh-CN" w:bidi="zh-CN"/>
        </w:rPr>
        <w:t>构成转播方面遇到问题。可能需要对近同步转播进行持续的讨论。该代表团在合并案文的基础上，提出了一些草拟建议，即：“转播指由公众接收的、通过任何信号途径、由除最初的广播</w:t>
      </w:r>
      <w:r w:rsidR="00A70768">
        <w:rPr>
          <w:rFonts w:ascii="SimSun" w:hAnsi="SimSun"/>
          <w:sz w:val="21"/>
          <w:szCs w:val="24"/>
          <w:lang w:val="zh-CN" w:bidi="zh-CN"/>
        </w:rPr>
        <w:t>(</w:t>
      </w:r>
      <w:r w:rsidR="00A70BA5" w:rsidRPr="00E66D6C">
        <w:rPr>
          <w:rFonts w:ascii="SimSun" w:hAnsi="SimSun"/>
          <w:sz w:val="21"/>
          <w:szCs w:val="24"/>
          <w:lang w:val="zh-CN" w:bidi="zh-CN"/>
        </w:rPr>
        <w:t>或有线电视广播</w:t>
      </w:r>
      <w:r w:rsidR="00A70768">
        <w:rPr>
          <w:rFonts w:ascii="SimSun" w:hAnsi="SimSun"/>
          <w:sz w:val="21"/>
          <w:szCs w:val="24"/>
          <w:lang w:val="zh-CN" w:bidi="zh-CN"/>
        </w:rPr>
        <w:t>)</w:t>
      </w:r>
      <w:r w:rsidR="00A70BA5" w:rsidRPr="00E66D6C">
        <w:rPr>
          <w:rFonts w:ascii="SimSun" w:hAnsi="SimSun"/>
          <w:sz w:val="21"/>
          <w:szCs w:val="24"/>
          <w:lang w:val="zh-CN" w:bidi="zh-CN"/>
        </w:rPr>
        <w:t>组织或其授权人士进行的同步</w:t>
      </w:r>
      <w:r w:rsidR="00A70768">
        <w:rPr>
          <w:rFonts w:ascii="SimSun" w:hAnsi="SimSun"/>
          <w:sz w:val="21"/>
          <w:szCs w:val="24"/>
          <w:lang w:val="zh-CN" w:bidi="zh-CN"/>
        </w:rPr>
        <w:t>(</w:t>
      </w:r>
      <w:r w:rsidR="00A70BA5" w:rsidRPr="00E66D6C">
        <w:rPr>
          <w:rFonts w:ascii="SimSun" w:hAnsi="SimSun"/>
          <w:sz w:val="21"/>
          <w:szCs w:val="24"/>
          <w:lang w:val="zh-CN" w:bidi="zh-CN"/>
        </w:rPr>
        <w:t>或近同步</w:t>
      </w:r>
      <w:r w:rsidR="00A70768">
        <w:rPr>
          <w:rFonts w:ascii="SimSun" w:hAnsi="SimSun"/>
          <w:sz w:val="21"/>
          <w:szCs w:val="24"/>
          <w:lang w:val="zh-CN" w:bidi="zh-CN"/>
        </w:rPr>
        <w:t>)</w:t>
      </w:r>
      <w:r w:rsidR="00A70BA5" w:rsidRPr="00E66D6C">
        <w:rPr>
          <w:rFonts w:ascii="SimSun" w:hAnsi="SimSun"/>
          <w:sz w:val="21"/>
          <w:szCs w:val="24"/>
          <w:lang w:val="zh-CN" w:bidi="zh-CN"/>
        </w:rPr>
        <w:t>传输。”在“通过任何途径”</w:t>
      </w:r>
      <w:r w:rsidR="00A70BA5" w:rsidRPr="00E66D6C">
        <w:rPr>
          <w:rFonts w:ascii="SimSun" w:hAnsi="SimSun" w:hint="eastAsia"/>
          <w:sz w:val="21"/>
          <w:szCs w:val="24"/>
          <w:lang w:val="zh-CN" w:bidi="zh-CN"/>
        </w:rPr>
        <w:t>的</w:t>
      </w:r>
      <w:r w:rsidR="00A70BA5" w:rsidRPr="00E66D6C">
        <w:rPr>
          <w:rFonts w:ascii="SimSun" w:hAnsi="SimSun"/>
          <w:sz w:val="21"/>
          <w:szCs w:val="24"/>
          <w:lang w:val="zh-CN" w:bidi="zh-CN"/>
        </w:rPr>
        <w:t>表述中，对该表述的经典理解是该表述基于罗马公约传统，指有线或无线传输。该句含糊不清，可以被理解为超出有线或无线范围，包括通过计算机网络进行的传输，而这当然不是本意。</w:t>
      </w:r>
    </w:p>
    <w:p w:rsidR="00E66D6C" w:rsidRDefault="00A70BA5" w:rsidP="00E341F1">
      <w:pPr>
        <w:numPr>
          <w:ilvl w:val="0"/>
          <w:numId w:val="1"/>
        </w:numPr>
        <w:spacing w:afterLines="50" w:after="120" w:line="340" w:lineRule="atLeast"/>
        <w:ind w:left="0" w:firstLine="0"/>
        <w:jc w:val="both"/>
        <w:rPr>
          <w:rFonts w:ascii="SimSun" w:hAnsi="SimSun"/>
          <w:sz w:val="21"/>
          <w:szCs w:val="24"/>
        </w:rPr>
      </w:pPr>
      <w:r w:rsidRPr="00E66D6C">
        <w:rPr>
          <w:rFonts w:ascii="SimSun" w:hAnsi="SimSun"/>
          <w:sz w:val="21"/>
          <w:szCs w:val="24"/>
          <w:lang w:val="zh-CN" w:bidi="zh-CN"/>
        </w:rPr>
        <w:t>主席邀请该代表团回应</w:t>
      </w:r>
      <w:r w:rsidR="00EF0166">
        <w:rPr>
          <w:rFonts w:ascii="SimSun" w:hAnsi="SimSun"/>
          <w:sz w:val="21"/>
          <w:szCs w:val="24"/>
          <w:lang w:val="zh-CN" w:bidi="zh-CN"/>
        </w:rPr>
        <w:t>美利坚合众国</w:t>
      </w:r>
      <w:r w:rsidRPr="00E66D6C">
        <w:rPr>
          <w:rFonts w:ascii="SimSun" w:hAnsi="SimSun"/>
          <w:sz w:val="21"/>
          <w:szCs w:val="24"/>
          <w:lang w:val="zh-CN" w:bidi="zh-CN"/>
        </w:rPr>
        <w:t>代表团的发言，以及是否应使用“信号”一词，而不使用“广播”的问题，这涉及到第一个定义。另一个建议是添加“或其授权的实体”</w:t>
      </w:r>
      <w:r w:rsidRPr="00E66D6C">
        <w:rPr>
          <w:rFonts w:ascii="SimSun" w:hAnsi="SimSun" w:hint="eastAsia"/>
          <w:sz w:val="21"/>
          <w:szCs w:val="24"/>
          <w:lang w:val="zh-CN" w:bidi="zh-CN"/>
        </w:rPr>
        <w:t>的</w:t>
      </w:r>
      <w:r w:rsidRPr="00E66D6C">
        <w:rPr>
          <w:rFonts w:ascii="SimSun" w:hAnsi="SimSun"/>
          <w:sz w:val="21"/>
          <w:szCs w:val="24"/>
          <w:lang w:val="zh-CN" w:bidi="zh-CN"/>
        </w:rPr>
        <w:t>表述，可以被视为解决合法传输系列的方式。第二个问题是添加“由公众接收”</w:t>
      </w:r>
      <w:r w:rsidRPr="00E66D6C">
        <w:rPr>
          <w:rFonts w:ascii="SimSun" w:hAnsi="SimSun" w:hint="eastAsia"/>
          <w:sz w:val="21"/>
          <w:szCs w:val="24"/>
          <w:lang w:val="zh-CN" w:bidi="zh-CN"/>
        </w:rPr>
        <w:t>的</w:t>
      </w:r>
      <w:r w:rsidRPr="00E66D6C">
        <w:rPr>
          <w:rFonts w:ascii="SimSun" w:hAnsi="SimSun"/>
          <w:sz w:val="21"/>
          <w:szCs w:val="24"/>
          <w:lang w:val="zh-CN" w:bidi="zh-CN"/>
        </w:rPr>
        <w:t>表述，并将“转播”的定义范围缩小至“同步或近同步转播”。主席举出了盗版的例子，盗版就是接收同步转播并用于非法目的。如果盗版延迟播放信号，会怎么样？条约是否能阻止此类行为？关于“通过任何途径”，在转播定义中添加该词组的意图在于，在“授予权利”一节使用该定义，以禁止盗版随着通过任何途径的转播发生整体变化而开展的不同活动。</w:t>
      </w:r>
    </w:p>
    <w:p w:rsidR="00E66D6C" w:rsidRDefault="00A70BA5" w:rsidP="00E341F1">
      <w:pPr>
        <w:numPr>
          <w:ilvl w:val="0"/>
          <w:numId w:val="1"/>
        </w:numPr>
        <w:spacing w:afterLines="50" w:after="120" w:line="340" w:lineRule="atLeast"/>
        <w:ind w:left="0" w:firstLine="0"/>
        <w:jc w:val="both"/>
        <w:rPr>
          <w:rFonts w:ascii="SimSun" w:hAnsi="SimSun"/>
          <w:sz w:val="21"/>
          <w:szCs w:val="24"/>
        </w:rPr>
      </w:pPr>
      <w:r w:rsidRPr="00E66D6C">
        <w:rPr>
          <w:rFonts w:ascii="SimSun" w:hAnsi="SimSun"/>
          <w:sz w:val="21"/>
          <w:szCs w:val="24"/>
          <w:lang w:val="zh-CN" w:bidi="zh-CN"/>
        </w:rPr>
        <w:t>智利代表团</w:t>
      </w:r>
      <w:r w:rsidRPr="00E66D6C">
        <w:rPr>
          <w:rFonts w:ascii="SimSun" w:hAnsi="SimSun" w:hint="eastAsia"/>
          <w:sz w:val="21"/>
          <w:szCs w:val="24"/>
          <w:lang w:val="zh-CN" w:bidi="zh-CN"/>
        </w:rPr>
        <w:t>赞同</w:t>
      </w:r>
      <w:r w:rsidRPr="00E66D6C">
        <w:rPr>
          <w:rFonts w:ascii="SimSun" w:hAnsi="SimSun"/>
          <w:sz w:val="21"/>
          <w:szCs w:val="24"/>
          <w:lang w:val="zh-CN" w:bidi="zh-CN"/>
        </w:rPr>
        <w:t>哥伦比亚代表团的发言。西班牙语案文忽略了“最初的”一词，因此需要更正西班牙语译文。对于“通过任何途径”表述，该代表团赞同</w:t>
      </w:r>
      <w:r w:rsidR="00EF0166">
        <w:rPr>
          <w:rFonts w:ascii="SimSun" w:hAnsi="SimSun"/>
          <w:sz w:val="21"/>
          <w:szCs w:val="24"/>
          <w:lang w:val="zh-CN" w:bidi="zh-CN"/>
        </w:rPr>
        <w:t>美利坚合众国</w:t>
      </w:r>
      <w:r w:rsidRPr="00E66D6C">
        <w:rPr>
          <w:rFonts w:ascii="SimSun" w:hAnsi="SimSun"/>
          <w:sz w:val="21"/>
          <w:szCs w:val="24"/>
          <w:lang w:val="zh-CN" w:bidi="zh-CN"/>
        </w:rPr>
        <w:t>代表团的观点，即不支持条约的保护范围延伸至通过互联网进行的广播转播。</w:t>
      </w:r>
    </w:p>
    <w:p w:rsidR="00E66D6C" w:rsidRDefault="00A70BA5" w:rsidP="00E341F1">
      <w:pPr>
        <w:numPr>
          <w:ilvl w:val="0"/>
          <w:numId w:val="1"/>
        </w:numPr>
        <w:spacing w:afterLines="50" w:after="120" w:line="340" w:lineRule="atLeast"/>
        <w:ind w:left="0" w:firstLine="0"/>
        <w:jc w:val="both"/>
        <w:rPr>
          <w:rFonts w:ascii="SimSun" w:hAnsi="SimSun"/>
          <w:sz w:val="21"/>
          <w:szCs w:val="24"/>
        </w:rPr>
      </w:pPr>
      <w:r w:rsidRPr="00E66D6C">
        <w:rPr>
          <w:rFonts w:ascii="SimSun" w:hAnsi="SimSun"/>
          <w:sz w:val="21"/>
          <w:szCs w:val="24"/>
          <w:lang w:val="zh-CN" w:bidi="zh-CN"/>
        </w:rPr>
        <w:t>欧盟及其成员国代表团提到了</w:t>
      </w:r>
      <w:r w:rsidR="00EF0166">
        <w:rPr>
          <w:rFonts w:ascii="SimSun" w:hAnsi="SimSun"/>
          <w:sz w:val="21"/>
          <w:szCs w:val="24"/>
          <w:lang w:val="zh-CN" w:bidi="zh-CN"/>
        </w:rPr>
        <w:t>美利坚合众国</w:t>
      </w:r>
      <w:r w:rsidRPr="00E66D6C">
        <w:rPr>
          <w:rFonts w:ascii="SimSun" w:hAnsi="SimSun"/>
          <w:sz w:val="21"/>
          <w:szCs w:val="24"/>
          <w:lang w:val="zh-CN" w:bidi="zh-CN"/>
        </w:rPr>
        <w:t>代表团的发言，并表示鉴于对以往条约中转播的理解，这些仅应指同步转播。在伯尔尼和罗马公约中，使用的词语是“重播”，而非“转播”。正因如此，对转播的定义存在一定的自由裁量权，该定义依据重播而界定，包括同步传输。延迟或延期传输也可能包括在内。该代表团</w:t>
      </w:r>
      <w:r w:rsidRPr="00E66D6C">
        <w:rPr>
          <w:rFonts w:ascii="SimSun" w:hAnsi="SimSun" w:hint="eastAsia"/>
          <w:sz w:val="21"/>
          <w:szCs w:val="24"/>
          <w:lang w:val="zh-CN" w:bidi="zh-CN"/>
        </w:rPr>
        <w:t>赞同</w:t>
      </w:r>
      <w:r w:rsidRPr="00E66D6C">
        <w:rPr>
          <w:rFonts w:ascii="SimSun" w:hAnsi="SimSun"/>
          <w:sz w:val="21"/>
          <w:szCs w:val="24"/>
          <w:lang w:val="zh-CN" w:bidi="zh-CN"/>
        </w:rPr>
        <w:t>对作为同步广播传输的转播</w:t>
      </w:r>
      <w:r w:rsidRPr="00E66D6C">
        <w:rPr>
          <w:rFonts w:ascii="SimSun" w:hAnsi="SimSun" w:hint="eastAsia"/>
          <w:sz w:val="21"/>
          <w:szCs w:val="24"/>
          <w:lang w:val="zh-CN" w:bidi="zh-CN"/>
        </w:rPr>
        <w:t>作出</w:t>
      </w:r>
      <w:r w:rsidRPr="00E66D6C">
        <w:rPr>
          <w:rFonts w:ascii="SimSun" w:hAnsi="SimSun"/>
          <w:sz w:val="21"/>
          <w:szCs w:val="24"/>
          <w:lang w:val="zh-CN" w:bidi="zh-CN"/>
        </w:rPr>
        <w:t>单独定义，并且用单独的词语表示延迟或延期传输。重要的是，当谈及权利时，两个定义都要纳入其中。对于面向公众的同步和延迟传输，广播组织</w:t>
      </w:r>
      <w:r w:rsidRPr="00E341F1">
        <w:rPr>
          <w:rFonts w:ascii="SimSun" w:hAnsi="SimSun" w:cs="SimSun"/>
          <w:sz w:val="21"/>
          <w:szCs w:val="24"/>
          <w:lang w:val="zh-CN"/>
        </w:rPr>
        <w:t>需要</w:t>
      </w:r>
      <w:r w:rsidRPr="00E66D6C">
        <w:rPr>
          <w:rFonts w:ascii="SimSun" w:hAnsi="SimSun"/>
          <w:sz w:val="21"/>
          <w:szCs w:val="24"/>
          <w:lang w:val="zh-CN" w:bidi="zh-CN"/>
        </w:rPr>
        <w:t>拥有批准和禁止转播的权利。该代表团对</w:t>
      </w:r>
      <w:r w:rsidR="00EF0166">
        <w:rPr>
          <w:rFonts w:ascii="SimSun" w:hAnsi="SimSun"/>
          <w:sz w:val="21"/>
          <w:szCs w:val="24"/>
          <w:lang w:val="zh-CN" w:bidi="zh-CN"/>
        </w:rPr>
        <w:t>美利坚合众国</w:t>
      </w:r>
      <w:r w:rsidRPr="00E66D6C">
        <w:rPr>
          <w:rFonts w:ascii="SimSun" w:hAnsi="SimSun"/>
          <w:sz w:val="21"/>
          <w:szCs w:val="24"/>
          <w:lang w:val="zh-CN" w:bidi="zh-CN"/>
        </w:rPr>
        <w:t>代表团就“通过任何途径”的发言感到困惑。该代表团已了解作为单一权利提案提出的建议或意见，其中“通过任何途径”包括通过计算机网络，而不论这是传统的空中、有线传输还是数字转播。该代表团希望阐明“通过任何途径”的含义，除非该表述涉及“保护对象”，而不是权利。</w:t>
      </w:r>
    </w:p>
    <w:p w:rsidR="00E66D6C" w:rsidRDefault="00A70BA5" w:rsidP="00E341F1">
      <w:pPr>
        <w:numPr>
          <w:ilvl w:val="0"/>
          <w:numId w:val="1"/>
        </w:numPr>
        <w:spacing w:afterLines="50" w:after="120" w:line="340" w:lineRule="atLeast"/>
        <w:ind w:left="0" w:firstLine="0"/>
        <w:jc w:val="both"/>
        <w:rPr>
          <w:rFonts w:ascii="SimSun" w:hAnsi="SimSun"/>
          <w:sz w:val="21"/>
          <w:szCs w:val="24"/>
        </w:rPr>
      </w:pPr>
      <w:r w:rsidRPr="00E66D6C">
        <w:rPr>
          <w:rFonts w:ascii="SimSun" w:hAnsi="SimSun"/>
          <w:sz w:val="21"/>
          <w:szCs w:val="24"/>
          <w:lang w:val="zh-CN" w:bidi="zh-CN"/>
        </w:rPr>
        <w:t>印度代表团表示，基于对</w:t>
      </w:r>
      <w:r w:rsidR="00EF0166">
        <w:rPr>
          <w:rFonts w:ascii="SimSun" w:hAnsi="SimSun"/>
          <w:sz w:val="21"/>
          <w:szCs w:val="24"/>
          <w:lang w:val="zh-CN" w:bidi="zh-CN"/>
        </w:rPr>
        <w:t>美利坚合众国</w:t>
      </w:r>
      <w:r w:rsidRPr="00E66D6C">
        <w:rPr>
          <w:rFonts w:ascii="SimSun" w:hAnsi="SimSun"/>
          <w:sz w:val="21"/>
          <w:szCs w:val="24"/>
          <w:lang w:val="zh-CN" w:bidi="zh-CN"/>
        </w:rPr>
        <w:t>代表团提出的“通过任何途径”表述的讨论，以及</w:t>
      </w:r>
      <w:r w:rsidRPr="00E341F1">
        <w:rPr>
          <w:rFonts w:ascii="SimSun" w:hAnsi="SimSun" w:cs="SimSun"/>
          <w:sz w:val="21"/>
          <w:szCs w:val="24"/>
          <w:lang w:val="zh-CN"/>
        </w:rPr>
        <w:t>欧盟及其成员国代表团</w:t>
      </w:r>
      <w:r w:rsidRPr="00E66D6C">
        <w:rPr>
          <w:rFonts w:ascii="SimSun" w:hAnsi="SimSun"/>
          <w:sz w:val="21"/>
          <w:szCs w:val="24"/>
          <w:lang w:val="zh-CN" w:bidi="zh-CN"/>
        </w:rPr>
        <w:t>的评论，该代表团将“通过任何途径”理解为两个概念，除了已</w:t>
      </w:r>
      <w:r w:rsidRPr="00E66D6C">
        <w:rPr>
          <w:rFonts w:ascii="SimSun" w:hAnsi="SimSun" w:hint="eastAsia"/>
          <w:sz w:val="21"/>
          <w:szCs w:val="24"/>
          <w:lang w:val="zh-CN" w:bidi="zh-CN"/>
        </w:rPr>
        <w:t>注</w:t>
      </w:r>
      <w:r w:rsidRPr="00E66D6C">
        <w:rPr>
          <w:rFonts w:ascii="SimSun" w:hAnsi="SimSun"/>
          <w:sz w:val="21"/>
          <w:szCs w:val="24"/>
          <w:lang w:val="zh-CN" w:bidi="zh-CN"/>
        </w:rPr>
        <w:t>明的途径，禁止通过任何途径进行未经授权的转播应包括计算网络。批准“通过任何途径”</w:t>
      </w:r>
      <w:r w:rsidR="00A70768">
        <w:rPr>
          <w:rFonts w:ascii="SimSun" w:hAnsi="SimSun"/>
          <w:sz w:val="21"/>
          <w:szCs w:val="24"/>
          <w:lang w:val="zh-CN" w:bidi="zh-CN"/>
        </w:rPr>
        <w:t>(</w:t>
      </w:r>
      <w:r w:rsidRPr="00E66D6C">
        <w:rPr>
          <w:rFonts w:ascii="SimSun" w:hAnsi="SimSun"/>
          <w:sz w:val="21"/>
          <w:szCs w:val="24"/>
          <w:lang w:val="zh-CN" w:bidi="zh-CN"/>
        </w:rPr>
        <w:t>包括计算机网络等</w:t>
      </w:r>
      <w:r w:rsidR="00A70768">
        <w:rPr>
          <w:rFonts w:ascii="SimSun" w:hAnsi="SimSun"/>
          <w:sz w:val="21"/>
          <w:szCs w:val="24"/>
          <w:lang w:val="zh-CN" w:bidi="zh-CN"/>
        </w:rPr>
        <w:t>)</w:t>
      </w:r>
      <w:r w:rsidRPr="00E66D6C">
        <w:rPr>
          <w:rFonts w:ascii="SimSun" w:hAnsi="SimSun"/>
          <w:sz w:val="21"/>
          <w:szCs w:val="24"/>
          <w:lang w:val="zh-CN" w:bidi="zh-CN"/>
        </w:rPr>
        <w:t>与之前所述的不可接受的途径之间存在差异。在禁止权利背景下，“通过任何途径”具有双重含义。批准权利拥有不同的含义，各成员国对该含义存在明显的分歧。</w:t>
      </w:r>
    </w:p>
    <w:p w:rsidR="00E66D6C" w:rsidRDefault="00A70BA5" w:rsidP="00E341F1">
      <w:pPr>
        <w:numPr>
          <w:ilvl w:val="0"/>
          <w:numId w:val="1"/>
        </w:numPr>
        <w:spacing w:afterLines="50" w:after="120" w:line="340" w:lineRule="atLeast"/>
        <w:ind w:left="0" w:firstLine="0"/>
        <w:jc w:val="both"/>
        <w:rPr>
          <w:rFonts w:ascii="SimSun" w:hAnsi="SimSun"/>
          <w:sz w:val="21"/>
          <w:szCs w:val="24"/>
        </w:rPr>
      </w:pPr>
      <w:r w:rsidRPr="00E66D6C">
        <w:rPr>
          <w:rFonts w:ascii="SimSun" w:hAnsi="SimSun"/>
          <w:sz w:val="21"/>
          <w:szCs w:val="24"/>
          <w:lang w:val="zh-CN" w:bidi="zh-CN"/>
        </w:rPr>
        <w:t>主席表示，印度代表团强调了因权利类型不同，与权利部分存在一定的联系，并且他们认为当有机会组织相关活动时，“通过任何途径”</w:t>
      </w:r>
      <w:r w:rsidRPr="00E66D6C">
        <w:rPr>
          <w:rFonts w:ascii="SimSun" w:hAnsi="SimSun" w:hint="eastAsia"/>
          <w:sz w:val="21"/>
          <w:szCs w:val="24"/>
          <w:lang w:val="zh-CN" w:bidi="zh-CN"/>
        </w:rPr>
        <w:t>的</w:t>
      </w:r>
      <w:r w:rsidRPr="00E66D6C">
        <w:rPr>
          <w:rFonts w:ascii="SimSun" w:hAnsi="SimSun"/>
          <w:sz w:val="21"/>
          <w:szCs w:val="24"/>
          <w:lang w:val="zh-CN" w:bidi="zh-CN"/>
        </w:rPr>
        <w:t>表述包括通过其他计算机网络。情况可能因批准相关活动的权利而改变。重要的是，了解印度代表团对“通过任何途径”</w:t>
      </w:r>
      <w:r w:rsidR="00A70768">
        <w:rPr>
          <w:rFonts w:ascii="SimSun" w:hAnsi="SimSun"/>
          <w:sz w:val="21"/>
          <w:szCs w:val="24"/>
          <w:lang w:val="zh-CN" w:bidi="zh-CN"/>
        </w:rPr>
        <w:t>(</w:t>
      </w:r>
      <w:r w:rsidRPr="00E66D6C">
        <w:rPr>
          <w:rFonts w:ascii="SimSun" w:hAnsi="SimSun"/>
          <w:sz w:val="21"/>
          <w:szCs w:val="24"/>
          <w:lang w:val="zh-CN" w:bidi="zh-CN"/>
        </w:rPr>
        <w:t>包括计算机网络，可能被广播公司阻止</w:t>
      </w:r>
      <w:r w:rsidR="00A70768">
        <w:rPr>
          <w:rFonts w:ascii="SimSun" w:hAnsi="SimSun"/>
          <w:sz w:val="21"/>
          <w:szCs w:val="24"/>
          <w:lang w:val="zh-CN" w:bidi="zh-CN"/>
        </w:rPr>
        <w:t>)</w:t>
      </w:r>
      <w:r w:rsidRPr="00E66D6C">
        <w:rPr>
          <w:rFonts w:ascii="SimSun" w:hAnsi="SimSun"/>
          <w:sz w:val="21"/>
          <w:szCs w:val="24"/>
          <w:lang w:val="zh-CN" w:bidi="zh-CN"/>
        </w:rPr>
        <w:t>的转播持有的立场。在权利部分使用更广泛的定义意图明确，即为了明确提供权利，以阻止通过任何平台的任何未经授权使用。确认拥有更广泛转播定义非常有用，该定义包括“通过任何途径”，</w:t>
      </w:r>
      <w:r w:rsidRPr="00E66D6C">
        <w:rPr>
          <w:rFonts w:ascii="SimSun" w:hAnsi="SimSun" w:hint="eastAsia"/>
          <w:sz w:val="21"/>
          <w:szCs w:val="24"/>
          <w:lang w:val="zh-CN" w:bidi="zh-CN"/>
        </w:rPr>
        <w:t>具体</w:t>
      </w:r>
      <w:r w:rsidRPr="00E66D6C">
        <w:rPr>
          <w:rFonts w:ascii="SimSun" w:hAnsi="SimSun"/>
          <w:sz w:val="21"/>
          <w:szCs w:val="24"/>
          <w:lang w:val="zh-CN" w:bidi="zh-CN"/>
        </w:rPr>
        <w:t>指权利。</w:t>
      </w:r>
    </w:p>
    <w:p w:rsidR="00E66D6C" w:rsidRDefault="00A70BA5" w:rsidP="00E341F1">
      <w:pPr>
        <w:numPr>
          <w:ilvl w:val="0"/>
          <w:numId w:val="1"/>
        </w:numPr>
        <w:spacing w:afterLines="50" w:after="120" w:line="340" w:lineRule="atLeast"/>
        <w:ind w:left="0" w:firstLine="0"/>
        <w:jc w:val="both"/>
        <w:rPr>
          <w:rFonts w:ascii="SimSun" w:hAnsi="SimSun"/>
          <w:sz w:val="21"/>
          <w:szCs w:val="24"/>
        </w:rPr>
      </w:pPr>
      <w:r w:rsidRPr="00E66D6C">
        <w:rPr>
          <w:rFonts w:ascii="SimSun" w:hAnsi="SimSun"/>
          <w:sz w:val="21"/>
          <w:szCs w:val="24"/>
          <w:lang w:val="zh-CN" w:bidi="zh-CN"/>
        </w:rPr>
        <w:t>伊朗</w:t>
      </w:r>
      <w:r w:rsidR="00A70768">
        <w:rPr>
          <w:rFonts w:ascii="SimSun" w:hAnsi="SimSun"/>
          <w:sz w:val="21"/>
          <w:szCs w:val="24"/>
          <w:lang w:val="zh-CN" w:bidi="zh-CN"/>
        </w:rPr>
        <w:t>(</w:t>
      </w:r>
      <w:r w:rsidRPr="00E66D6C">
        <w:rPr>
          <w:rFonts w:ascii="SimSun" w:hAnsi="SimSun"/>
          <w:sz w:val="21"/>
          <w:szCs w:val="24"/>
          <w:lang w:val="zh-CN" w:bidi="zh-CN"/>
        </w:rPr>
        <w:t>伊斯兰共和国</w:t>
      </w:r>
      <w:r w:rsidR="00A70768">
        <w:rPr>
          <w:rFonts w:ascii="SimSun" w:hAnsi="SimSun"/>
          <w:sz w:val="21"/>
          <w:szCs w:val="24"/>
          <w:lang w:val="zh-CN" w:bidi="zh-CN"/>
        </w:rPr>
        <w:t>)</w:t>
      </w:r>
      <w:r w:rsidRPr="00E66D6C">
        <w:rPr>
          <w:rFonts w:ascii="SimSun" w:hAnsi="SimSun"/>
          <w:sz w:val="21"/>
          <w:szCs w:val="24"/>
          <w:lang w:val="zh-CN" w:bidi="zh-CN"/>
        </w:rPr>
        <w:t>代表团表示支持纳入近同步</w:t>
      </w:r>
      <w:r w:rsidRPr="00E66D6C">
        <w:rPr>
          <w:rFonts w:ascii="SimSun" w:hAnsi="SimSun" w:hint="eastAsia"/>
          <w:sz w:val="21"/>
          <w:szCs w:val="24"/>
          <w:lang w:val="zh-CN" w:bidi="zh-CN"/>
        </w:rPr>
        <w:t>转播</w:t>
      </w:r>
      <w:r w:rsidRPr="00E66D6C">
        <w:rPr>
          <w:rFonts w:ascii="SimSun" w:hAnsi="SimSun"/>
          <w:sz w:val="21"/>
          <w:szCs w:val="24"/>
          <w:lang w:val="zh-CN" w:bidi="zh-CN"/>
        </w:rPr>
        <w:t>，而不纳入延迟转播。该词语似乎与“保护对象”第</w:t>
      </w:r>
      <w:r w:rsidRPr="00E66D6C">
        <w:rPr>
          <w:rFonts w:ascii="SimSun" w:hAnsi="SimSun" w:cstheme="minorBidi"/>
          <w:sz w:val="21"/>
          <w:szCs w:val="24"/>
          <w:lang w:val="zh-CN" w:bidi="zh-CN"/>
        </w:rPr>
        <w:t>2</w:t>
      </w:r>
      <w:r w:rsidRPr="00E66D6C">
        <w:rPr>
          <w:rFonts w:ascii="SimSun" w:hAnsi="SimSun"/>
          <w:sz w:val="21"/>
          <w:szCs w:val="24"/>
          <w:lang w:val="zh-CN" w:bidi="zh-CN"/>
        </w:rPr>
        <w:t>部分第</w:t>
      </w:r>
      <w:r w:rsidRPr="00E66D6C">
        <w:rPr>
          <w:rFonts w:ascii="SimSun" w:hAnsi="SimSun" w:cstheme="minorBidi"/>
          <w:sz w:val="21"/>
          <w:szCs w:val="24"/>
          <w:lang w:val="zh-CN" w:bidi="zh-CN"/>
        </w:rPr>
        <w:t>3</w:t>
      </w:r>
      <w:r w:rsidRPr="00E66D6C">
        <w:rPr>
          <w:rFonts w:ascii="SimSun" w:hAnsi="SimSun"/>
          <w:sz w:val="21"/>
          <w:szCs w:val="24"/>
          <w:lang w:val="zh-CN" w:bidi="zh-CN"/>
        </w:rPr>
        <w:t>段更契合。对于延迟转播的法律效力问题，因为其属于录制后权利，所以不在条约范围内。</w:t>
      </w:r>
    </w:p>
    <w:p w:rsidR="00E66D6C" w:rsidRDefault="00EF0166" w:rsidP="00E341F1">
      <w:pPr>
        <w:numPr>
          <w:ilvl w:val="0"/>
          <w:numId w:val="1"/>
        </w:numPr>
        <w:spacing w:afterLines="50" w:after="120" w:line="340" w:lineRule="atLeast"/>
        <w:ind w:left="0" w:firstLine="0"/>
        <w:jc w:val="both"/>
        <w:rPr>
          <w:rFonts w:ascii="SimSun" w:hAnsi="SimSun"/>
          <w:sz w:val="21"/>
          <w:szCs w:val="24"/>
        </w:rPr>
      </w:pPr>
      <w:r>
        <w:rPr>
          <w:rFonts w:ascii="SimSun" w:hAnsi="SimSun"/>
          <w:sz w:val="21"/>
          <w:szCs w:val="24"/>
          <w:lang w:val="zh-CN" w:bidi="zh-CN"/>
        </w:rPr>
        <w:t>美利坚合众国</w:t>
      </w:r>
      <w:r w:rsidR="00A70BA5" w:rsidRPr="00E66D6C">
        <w:rPr>
          <w:rFonts w:ascii="SimSun" w:hAnsi="SimSun"/>
          <w:sz w:val="21"/>
          <w:szCs w:val="24"/>
          <w:lang w:val="zh-CN" w:bidi="zh-CN"/>
        </w:rPr>
        <w:t>代表团建议单独定义延迟、延期传输，直到问题得到解决。关于第二点，该代表团表示欧盟及其成员国代表团建议单一权利提案使用“通过任何途径”的做法是正确的。这就是批准通过任何媒介传输或转播广播前信号的权利。这包括通过任何平台，也表示阻止通过互联网进行未经授权转播的权利。该代表团表示，在以往的发言中已经标记出“通过任何途径”的</w:t>
      </w:r>
      <w:r w:rsidR="00A70BA5" w:rsidRPr="00E66D6C">
        <w:rPr>
          <w:rFonts w:ascii="SimSun" w:hAnsi="SimSun" w:hint="eastAsia"/>
          <w:sz w:val="21"/>
          <w:szCs w:val="24"/>
          <w:lang w:val="zh-CN" w:bidi="zh-CN"/>
        </w:rPr>
        <w:t>标准</w:t>
      </w:r>
      <w:r w:rsidR="00A70BA5" w:rsidRPr="00E66D6C">
        <w:rPr>
          <w:rFonts w:ascii="SimSun" w:hAnsi="SimSun"/>
          <w:sz w:val="21"/>
          <w:szCs w:val="24"/>
          <w:lang w:val="zh-CN" w:bidi="zh-CN"/>
        </w:rPr>
        <w:t>理解，理解的范围更加有限，且他们可能在“授予权利”讨论中，考虑使用“通过任何媒介”修改其版本的可能性。对于近同步转播主题，该代表团重申其建议草拟的定义如下：“近同步转播指仅为了适应时差或</w:t>
      </w:r>
      <w:r w:rsidR="00A70BA5" w:rsidRPr="00E66D6C">
        <w:rPr>
          <w:rFonts w:ascii="SimSun" w:hAnsi="SimSun" w:hint="eastAsia"/>
          <w:sz w:val="21"/>
          <w:szCs w:val="24"/>
          <w:lang w:val="zh-CN" w:bidi="zh-CN"/>
        </w:rPr>
        <w:t>便于</w:t>
      </w:r>
      <w:r w:rsidR="00A70BA5" w:rsidRPr="00E66D6C">
        <w:rPr>
          <w:rFonts w:ascii="SimSun" w:hAnsi="SimSun"/>
          <w:sz w:val="21"/>
          <w:szCs w:val="24"/>
          <w:lang w:val="zh-CN" w:bidi="zh-CN"/>
        </w:rPr>
        <w:t>广播</w:t>
      </w:r>
      <w:r w:rsidR="00A70768">
        <w:rPr>
          <w:rFonts w:ascii="SimSun" w:hAnsi="SimSun" w:hint="eastAsia"/>
          <w:sz w:val="21"/>
          <w:szCs w:val="24"/>
          <w:lang w:val="zh-CN" w:bidi="zh-CN"/>
        </w:rPr>
        <w:t>(</w:t>
      </w:r>
      <w:r w:rsidR="00A70BA5" w:rsidRPr="00E66D6C">
        <w:rPr>
          <w:rFonts w:ascii="SimSun" w:hAnsi="SimSun"/>
          <w:sz w:val="21"/>
          <w:szCs w:val="24"/>
          <w:lang w:val="zh-CN" w:bidi="zh-CN"/>
        </w:rPr>
        <w:t>或有线电视广播</w:t>
      </w:r>
      <w:r w:rsidR="00A70768">
        <w:rPr>
          <w:rFonts w:ascii="SimSun" w:hAnsi="SimSun" w:hint="eastAsia"/>
          <w:sz w:val="21"/>
          <w:szCs w:val="24"/>
          <w:lang w:val="zh-CN" w:bidi="zh-CN"/>
        </w:rPr>
        <w:t>)</w:t>
      </w:r>
      <w:r w:rsidR="00A70BA5" w:rsidRPr="00E66D6C">
        <w:rPr>
          <w:rFonts w:ascii="SimSun" w:hAnsi="SimSun" w:hint="eastAsia"/>
          <w:sz w:val="21"/>
          <w:szCs w:val="24"/>
          <w:lang w:val="zh-CN" w:bidi="zh-CN"/>
        </w:rPr>
        <w:t>的</w:t>
      </w:r>
      <w:r w:rsidR="00A70BA5" w:rsidRPr="00E66D6C">
        <w:rPr>
          <w:rFonts w:ascii="SimSun" w:hAnsi="SimSun"/>
          <w:sz w:val="21"/>
          <w:szCs w:val="24"/>
          <w:lang w:val="zh-CN" w:bidi="zh-CN"/>
        </w:rPr>
        <w:t>技术传输而进行的必要延迟传输”，而这取决于条约的最终范围。</w:t>
      </w:r>
    </w:p>
    <w:p w:rsidR="00E66D6C" w:rsidRDefault="00A70BA5" w:rsidP="00E341F1">
      <w:pPr>
        <w:numPr>
          <w:ilvl w:val="0"/>
          <w:numId w:val="1"/>
        </w:numPr>
        <w:spacing w:afterLines="50" w:after="120" w:line="340" w:lineRule="atLeast"/>
        <w:ind w:left="0" w:firstLine="0"/>
        <w:jc w:val="both"/>
        <w:rPr>
          <w:rFonts w:ascii="SimSun" w:hAnsi="SimSun"/>
          <w:sz w:val="21"/>
          <w:szCs w:val="24"/>
        </w:rPr>
      </w:pPr>
      <w:r w:rsidRPr="00E66D6C">
        <w:rPr>
          <w:rFonts w:ascii="SimSun" w:hAnsi="SimSun"/>
          <w:sz w:val="21"/>
          <w:szCs w:val="24"/>
          <w:lang w:val="zh-CN" w:bidi="zh-CN"/>
        </w:rPr>
        <w:t>主席指出还</w:t>
      </w:r>
      <w:r w:rsidRPr="00E66D6C">
        <w:rPr>
          <w:rFonts w:ascii="SimSun" w:hAnsi="SimSun" w:hint="eastAsia"/>
          <w:sz w:val="21"/>
          <w:szCs w:val="24"/>
          <w:lang w:val="zh-CN" w:bidi="zh-CN"/>
        </w:rPr>
        <w:t>有人建议</w:t>
      </w:r>
      <w:r w:rsidRPr="00E66D6C">
        <w:rPr>
          <w:rFonts w:ascii="SimSun" w:hAnsi="SimSun"/>
          <w:sz w:val="21"/>
          <w:szCs w:val="24"/>
          <w:lang w:val="zh-CN" w:bidi="zh-CN"/>
        </w:rPr>
        <w:t>纳入延迟或延期传输定义，并表示有代表团可能希望建议其定义方式。对于使用“通过任何途径”</w:t>
      </w:r>
      <w:r w:rsidRPr="00E66D6C">
        <w:rPr>
          <w:rFonts w:ascii="SimSun" w:hAnsi="SimSun" w:hint="eastAsia"/>
          <w:sz w:val="21"/>
          <w:szCs w:val="24"/>
          <w:lang w:val="zh-CN" w:bidi="zh-CN"/>
        </w:rPr>
        <w:t>的表述</w:t>
      </w:r>
      <w:r w:rsidRPr="00E66D6C">
        <w:rPr>
          <w:rFonts w:ascii="SimSun" w:hAnsi="SimSun"/>
          <w:sz w:val="21"/>
          <w:szCs w:val="24"/>
          <w:lang w:val="zh-CN" w:bidi="zh-CN"/>
        </w:rPr>
        <w:t>，他总结了</w:t>
      </w:r>
      <w:r w:rsidR="00EF0166">
        <w:rPr>
          <w:rFonts w:ascii="SimSun" w:hAnsi="SimSun"/>
          <w:sz w:val="21"/>
          <w:szCs w:val="24"/>
          <w:lang w:val="zh-CN" w:bidi="zh-CN"/>
        </w:rPr>
        <w:t>美利坚合众国</w:t>
      </w:r>
      <w:r w:rsidRPr="00E66D6C">
        <w:rPr>
          <w:rFonts w:ascii="SimSun" w:hAnsi="SimSun"/>
          <w:sz w:val="21"/>
          <w:szCs w:val="24"/>
          <w:lang w:val="zh-CN" w:bidi="zh-CN"/>
        </w:rPr>
        <w:t>代表团的发言，明确提到该代表团对转播一词的使用，该词语用于纳入通过互联网进行的转播。该代表团已建议在“定义”部分采用更广泛的转播定义。主席指出，对于</w:t>
      </w:r>
      <w:r w:rsidRPr="00E66D6C">
        <w:rPr>
          <w:rFonts w:ascii="SimSun" w:hAnsi="SimSun" w:cstheme="minorBidi"/>
          <w:sz w:val="21"/>
          <w:szCs w:val="24"/>
          <w:lang w:val="zh-CN" w:bidi="zh-CN"/>
        </w:rPr>
        <w:t>C</w:t>
      </w:r>
      <w:r w:rsidRPr="00E66D6C">
        <w:rPr>
          <w:rFonts w:ascii="SimSun" w:hAnsi="SimSun"/>
          <w:sz w:val="21"/>
          <w:szCs w:val="24"/>
          <w:lang w:val="zh-CN" w:bidi="zh-CN"/>
        </w:rPr>
        <w:t>部分“广播组织”中包含的定义已经开始进行讨论，且对属于该定义一部分的活动列表，进行了充分的交流。委员会记录了是否必须纳入包装活动，并得出结论，该活动可能被视为汇编的一部分。有些代表团提到了“不论采用何种技术”</w:t>
      </w:r>
      <w:r w:rsidRPr="00E66D6C">
        <w:rPr>
          <w:rFonts w:ascii="SimSun" w:hAnsi="SimSun" w:hint="eastAsia"/>
          <w:sz w:val="21"/>
          <w:szCs w:val="24"/>
          <w:lang w:val="zh-CN" w:bidi="zh-CN"/>
        </w:rPr>
        <w:t>的</w:t>
      </w:r>
      <w:r w:rsidRPr="00E66D6C">
        <w:rPr>
          <w:rFonts w:ascii="SimSun" w:hAnsi="SimSun"/>
          <w:sz w:val="21"/>
          <w:szCs w:val="24"/>
          <w:lang w:val="zh-CN" w:bidi="zh-CN"/>
        </w:rPr>
        <w:t>表述，并质疑“节目输出”一词。该定义的最后一句被视为最好放在另一部分“保护对象”中。有些代表团强调法律责任非常重要，他们正在考虑是否要明确提出。然后，各代表团对</w:t>
      </w:r>
      <w:r w:rsidRPr="00E66D6C">
        <w:rPr>
          <w:rFonts w:ascii="SimSun" w:hAnsi="SimSun" w:cstheme="minorBidi"/>
          <w:sz w:val="21"/>
          <w:szCs w:val="24"/>
          <w:lang w:val="zh-CN" w:bidi="zh-CN"/>
        </w:rPr>
        <w:t>D</w:t>
      </w:r>
      <w:r w:rsidRPr="00E66D6C">
        <w:rPr>
          <w:rFonts w:ascii="SimSun" w:hAnsi="SimSun"/>
          <w:sz w:val="21"/>
          <w:szCs w:val="24"/>
          <w:lang w:val="zh-CN" w:bidi="zh-CN"/>
        </w:rPr>
        <w:t>部分“转播”中的定义进行了广泛的讨论。针对除最初的广播实体外的任何其他实体进行的传输，讨论了该定义的核心</w:t>
      </w:r>
      <w:r w:rsidRPr="00E66D6C">
        <w:rPr>
          <w:rFonts w:ascii="SimSun" w:hAnsi="SimSun" w:hint="eastAsia"/>
          <w:sz w:val="21"/>
          <w:szCs w:val="24"/>
          <w:lang w:val="zh-CN" w:bidi="zh-CN"/>
        </w:rPr>
        <w:t>要</w:t>
      </w:r>
      <w:r w:rsidRPr="00E66D6C">
        <w:rPr>
          <w:rFonts w:ascii="SimSun" w:hAnsi="SimSun"/>
          <w:sz w:val="21"/>
          <w:szCs w:val="24"/>
          <w:lang w:val="zh-CN" w:bidi="zh-CN"/>
        </w:rPr>
        <w:t>素，并阐明这应同时反映在合并案文的西班牙语和英语版本中。该定义</w:t>
      </w:r>
      <w:r w:rsidRPr="00E66D6C">
        <w:rPr>
          <w:rFonts w:ascii="SimSun" w:hAnsi="SimSun" w:hint="eastAsia"/>
          <w:sz w:val="21"/>
          <w:szCs w:val="24"/>
          <w:lang w:val="zh-CN" w:bidi="zh-CN"/>
        </w:rPr>
        <w:t>非常有用</w:t>
      </w:r>
      <w:r w:rsidRPr="00E66D6C">
        <w:rPr>
          <w:rFonts w:ascii="SimSun" w:hAnsi="SimSun"/>
          <w:sz w:val="21"/>
          <w:szCs w:val="24"/>
          <w:lang w:val="zh-CN" w:bidi="zh-CN"/>
        </w:rPr>
        <w:t>，可以用于“授予权利”部分，以此向广播公司提供阻止任何未经授权转播的机会。对于这些定义可能进行的一些修订提出了一些具体的建议，例如不使用“通过任何途径”，而使用“通过任何媒介”，以阐明传输可能包括通过互联网进行的传输。对于使用信号</w:t>
      </w:r>
      <w:r w:rsidR="00A70768">
        <w:rPr>
          <w:rFonts w:ascii="SimSun" w:hAnsi="SimSun"/>
          <w:sz w:val="21"/>
          <w:szCs w:val="24"/>
          <w:lang w:val="zh-CN" w:bidi="zh-CN"/>
        </w:rPr>
        <w:t>(</w:t>
      </w:r>
      <w:r w:rsidRPr="00E66D6C">
        <w:rPr>
          <w:rFonts w:ascii="SimSun" w:hAnsi="SimSun"/>
          <w:sz w:val="21"/>
          <w:szCs w:val="24"/>
          <w:lang w:val="zh-CN" w:bidi="zh-CN"/>
        </w:rPr>
        <w:t>而非广播</w:t>
      </w:r>
      <w:r w:rsidR="00A70768">
        <w:rPr>
          <w:rFonts w:ascii="SimSun" w:hAnsi="SimSun"/>
          <w:sz w:val="21"/>
          <w:szCs w:val="24"/>
          <w:lang w:val="zh-CN" w:bidi="zh-CN"/>
        </w:rPr>
        <w:t>)</w:t>
      </w:r>
      <w:r w:rsidRPr="00E66D6C">
        <w:rPr>
          <w:rFonts w:ascii="SimSun" w:hAnsi="SimSun"/>
          <w:sz w:val="21"/>
          <w:szCs w:val="24"/>
          <w:lang w:val="zh-CN" w:bidi="zh-CN"/>
        </w:rPr>
        <w:t>也提出了具体的建议，这涉及到他们讨论过的第一个定义。此外还建议纳入这样的表述：“通过任何途径、任何信号媒介，由除最初的广播组织外的任何其他实体或其授权的任何实体进行的传输”，以纳入延伸后的情景。广播传输定义的</w:t>
      </w:r>
      <w:r w:rsidRPr="00E66D6C">
        <w:rPr>
          <w:rFonts w:ascii="SimSun" w:hAnsi="SimSun" w:hint="eastAsia"/>
          <w:sz w:val="21"/>
          <w:szCs w:val="24"/>
          <w:lang w:val="zh-CN" w:bidi="zh-CN"/>
        </w:rPr>
        <w:t>用途</w:t>
      </w:r>
      <w:r w:rsidRPr="00E66D6C">
        <w:rPr>
          <w:rFonts w:ascii="SimSun" w:hAnsi="SimSun"/>
          <w:sz w:val="21"/>
          <w:szCs w:val="24"/>
          <w:lang w:val="zh-CN" w:bidi="zh-CN"/>
        </w:rPr>
        <w:t>是阻止权利</w:t>
      </w:r>
      <w:r w:rsidRPr="00E66D6C">
        <w:rPr>
          <w:rFonts w:ascii="SimSun" w:hAnsi="SimSun" w:hint="eastAsia"/>
          <w:sz w:val="21"/>
          <w:szCs w:val="24"/>
          <w:lang w:val="zh-CN" w:bidi="zh-CN"/>
        </w:rPr>
        <w:t>在</w:t>
      </w:r>
      <w:r w:rsidRPr="00E341F1">
        <w:rPr>
          <w:rFonts w:ascii="SimSun" w:hAnsi="SimSun" w:cs="SimSun" w:hint="eastAsia"/>
          <w:sz w:val="21"/>
          <w:szCs w:val="24"/>
          <w:lang w:val="zh-CN"/>
        </w:rPr>
        <w:t>“</w:t>
      </w:r>
      <w:r w:rsidRPr="00E341F1">
        <w:rPr>
          <w:rFonts w:ascii="SimSun" w:hAnsi="SimSun" w:cs="SimSun"/>
          <w:sz w:val="21"/>
          <w:szCs w:val="24"/>
          <w:lang w:val="zh-CN"/>
        </w:rPr>
        <w:t>授予权利</w:t>
      </w:r>
      <w:r w:rsidRPr="00E341F1">
        <w:rPr>
          <w:rFonts w:ascii="SimSun" w:hAnsi="SimSun" w:cs="SimSun" w:hint="eastAsia"/>
          <w:sz w:val="21"/>
          <w:szCs w:val="24"/>
          <w:lang w:val="zh-CN"/>
        </w:rPr>
        <w:t>”</w:t>
      </w:r>
      <w:r w:rsidRPr="00E66D6C">
        <w:rPr>
          <w:rFonts w:ascii="SimSun" w:hAnsi="SimSun" w:hint="eastAsia"/>
          <w:sz w:val="21"/>
          <w:szCs w:val="24"/>
          <w:lang w:val="zh-CN" w:bidi="zh-CN"/>
        </w:rPr>
        <w:t>项下不受限</w:t>
      </w:r>
      <w:r w:rsidRPr="00E66D6C">
        <w:rPr>
          <w:rFonts w:ascii="SimSun" w:hAnsi="SimSun"/>
          <w:sz w:val="21"/>
          <w:szCs w:val="24"/>
          <w:lang w:val="zh-CN" w:bidi="zh-CN"/>
        </w:rPr>
        <w:t>。重要的是得到</w:t>
      </w:r>
      <w:r w:rsidRPr="00E66D6C">
        <w:rPr>
          <w:rFonts w:ascii="SimSun" w:hAnsi="SimSun" w:hint="eastAsia"/>
          <w:sz w:val="21"/>
          <w:szCs w:val="24"/>
          <w:lang w:val="zh-CN" w:bidi="zh-CN"/>
        </w:rPr>
        <w:t>关于</w:t>
      </w:r>
      <w:r w:rsidRPr="00E66D6C">
        <w:rPr>
          <w:rFonts w:ascii="SimSun" w:hAnsi="SimSun"/>
          <w:sz w:val="21"/>
          <w:szCs w:val="24"/>
          <w:lang w:val="zh-CN" w:bidi="zh-CN"/>
        </w:rPr>
        <w:t>转播范围的清晰</w:t>
      </w:r>
      <w:r w:rsidRPr="00E66D6C">
        <w:rPr>
          <w:rFonts w:ascii="SimSun" w:hAnsi="SimSun" w:hint="eastAsia"/>
          <w:sz w:val="21"/>
          <w:szCs w:val="24"/>
          <w:lang w:val="zh-CN" w:bidi="zh-CN"/>
        </w:rPr>
        <w:t>一致的认识</w:t>
      </w:r>
      <w:r w:rsidRPr="00E66D6C">
        <w:rPr>
          <w:rFonts w:ascii="SimSun" w:hAnsi="SimSun"/>
          <w:sz w:val="21"/>
          <w:szCs w:val="24"/>
          <w:lang w:val="zh-CN" w:bidi="zh-CN"/>
        </w:rPr>
        <w:t>。对于“保护对象”和“授予权利”，可以找到解决方案，限制保护范围，而不是在定义本身中加以限制。对把转播限制为同步或近同步传输提出了一些建议。鉴于转播仅涉及由其他实体进行的传输</w:t>
      </w:r>
      <w:r w:rsidRPr="00E66D6C">
        <w:rPr>
          <w:rFonts w:ascii="SimSun" w:hAnsi="SimSun" w:hint="eastAsia"/>
          <w:sz w:val="21"/>
          <w:szCs w:val="24"/>
          <w:lang w:val="zh-CN" w:bidi="zh-CN"/>
        </w:rPr>
        <w:t>，而非最初的广播</w:t>
      </w:r>
      <w:r w:rsidRPr="00E66D6C">
        <w:rPr>
          <w:rFonts w:ascii="SimSun" w:hAnsi="SimSun"/>
          <w:sz w:val="21"/>
          <w:szCs w:val="24"/>
          <w:lang w:val="zh-CN" w:bidi="zh-CN"/>
        </w:rPr>
        <w:t>，有些代表团建议纳入延迟或延期传输</w:t>
      </w:r>
      <w:r w:rsidRPr="00E66D6C">
        <w:rPr>
          <w:rFonts w:ascii="SimSun" w:hAnsi="SimSun" w:hint="eastAsia"/>
          <w:sz w:val="21"/>
          <w:szCs w:val="24"/>
          <w:lang w:val="zh-CN" w:bidi="zh-CN"/>
        </w:rPr>
        <w:t>的</w:t>
      </w:r>
      <w:r w:rsidRPr="00E66D6C">
        <w:rPr>
          <w:rFonts w:ascii="SimSun" w:hAnsi="SimSun"/>
          <w:sz w:val="21"/>
          <w:szCs w:val="24"/>
          <w:lang w:val="zh-CN" w:bidi="zh-CN"/>
        </w:rPr>
        <w:t>定义，而同步或延迟传输等词语可能包括由最初的广播公司进行的活动。</w:t>
      </w:r>
    </w:p>
    <w:p w:rsidR="00E66D6C" w:rsidRDefault="00A70BA5" w:rsidP="00E341F1">
      <w:pPr>
        <w:numPr>
          <w:ilvl w:val="0"/>
          <w:numId w:val="1"/>
        </w:numPr>
        <w:spacing w:afterLines="50" w:after="120" w:line="340" w:lineRule="atLeast"/>
        <w:ind w:left="0" w:firstLine="0"/>
        <w:jc w:val="both"/>
        <w:rPr>
          <w:rFonts w:ascii="SimSun" w:hAnsi="SimSun"/>
          <w:sz w:val="21"/>
          <w:szCs w:val="24"/>
        </w:rPr>
      </w:pPr>
      <w:r w:rsidRPr="00E66D6C">
        <w:rPr>
          <w:rFonts w:ascii="SimSun" w:hAnsi="SimSun"/>
          <w:sz w:val="21"/>
          <w:szCs w:val="24"/>
          <w:lang w:val="zh-CN" w:bidi="zh-CN"/>
        </w:rPr>
        <w:t>欧盟及其成员国代表团表示赞同拥有合并案文中建议的广泛传输定义，因为这与其他国际条约保持一致，而且在这些条约中使用了重播一词。因此，可以</w:t>
      </w:r>
      <w:r w:rsidRPr="00E66D6C">
        <w:rPr>
          <w:rFonts w:ascii="SimSun" w:hAnsi="SimSun" w:hint="eastAsia"/>
          <w:sz w:val="21"/>
          <w:szCs w:val="24"/>
          <w:lang w:val="zh-CN" w:bidi="zh-CN"/>
        </w:rPr>
        <w:t>根据</w:t>
      </w:r>
      <w:r w:rsidRPr="00E66D6C">
        <w:rPr>
          <w:rFonts w:ascii="SimSun" w:hAnsi="SimSun"/>
          <w:sz w:val="21"/>
          <w:szCs w:val="24"/>
          <w:lang w:val="zh-CN" w:bidi="zh-CN"/>
        </w:rPr>
        <w:t>这些提示提供转播定义，即同时包括同步和延迟转播。如果无法提供该定义，则保留“延迟传输”非常重要，即使它们在提及“授予权利”时并未定义。该代表团建议采纳包含同步和延迟传输的传输定义。</w:t>
      </w:r>
    </w:p>
    <w:p w:rsidR="00E66D6C" w:rsidRDefault="00A70BA5" w:rsidP="00E341F1">
      <w:pPr>
        <w:numPr>
          <w:ilvl w:val="0"/>
          <w:numId w:val="1"/>
        </w:numPr>
        <w:spacing w:afterLines="50" w:after="120" w:line="340" w:lineRule="atLeast"/>
        <w:ind w:left="0" w:firstLine="0"/>
        <w:jc w:val="both"/>
        <w:rPr>
          <w:rFonts w:ascii="SimSun" w:hAnsi="SimSun"/>
          <w:sz w:val="21"/>
          <w:szCs w:val="24"/>
        </w:rPr>
      </w:pPr>
      <w:r w:rsidRPr="00E66D6C">
        <w:rPr>
          <w:rFonts w:ascii="SimSun" w:hAnsi="SimSun" w:cstheme="minorBidi"/>
          <w:sz w:val="21"/>
          <w:szCs w:val="24"/>
          <w:lang w:val="zh-CN" w:bidi="zh-CN"/>
        </w:rPr>
        <w:t>AADI</w:t>
      </w:r>
      <w:r w:rsidRPr="00E66D6C">
        <w:rPr>
          <w:rFonts w:ascii="SimSun" w:hAnsi="SimSun"/>
          <w:sz w:val="21"/>
          <w:szCs w:val="24"/>
          <w:lang w:val="zh-CN" w:bidi="zh-CN"/>
        </w:rPr>
        <w:t>代表指出在西班牙语中，词语始终具有可</w:t>
      </w:r>
      <w:r w:rsidRPr="00E66D6C">
        <w:rPr>
          <w:rFonts w:ascii="SimSun" w:hAnsi="SimSun" w:hint="eastAsia"/>
          <w:sz w:val="21"/>
          <w:szCs w:val="24"/>
          <w:lang w:val="zh-CN" w:bidi="zh-CN"/>
        </w:rPr>
        <w:t>流动</w:t>
      </w:r>
      <w:r w:rsidRPr="00E66D6C">
        <w:rPr>
          <w:rFonts w:ascii="SimSun" w:hAnsi="SimSun"/>
          <w:sz w:val="21"/>
          <w:szCs w:val="24"/>
          <w:lang w:val="zh-CN" w:bidi="zh-CN"/>
        </w:rPr>
        <w:t>的价值。例如，“转播”一词就是指再次完全传输某事物，与同步或延迟无关。</w:t>
      </w:r>
      <w:r w:rsidR="00EF0166">
        <w:rPr>
          <w:rFonts w:ascii="SimSun" w:hAnsi="SimSun"/>
          <w:sz w:val="21"/>
          <w:szCs w:val="24"/>
          <w:lang w:val="zh-CN" w:bidi="zh-CN"/>
        </w:rPr>
        <w:t>美利坚合众国</w:t>
      </w:r>
      <w:r w:rsidRPr="00E66D6C">
        <w:rPr>
          <w:rFonts w:ascii="SimSun" w:hAnsi="SimSun"/>
          <w:sz w:val="21"/>
          <w:szCs w:val="24"/>
          <w:lang w:val="zh-CN" w:bidi="zh-CN"/>
        </w:rPr>
        <w:t>代表团阐明最好添加延迟信号，而事实上他们之前并未提过此事。对于讲西班牙语的代表团是否需要</w:t>
      </w:r>
      <w:r w:rsidRPr="00E66D6C">
        <w:rPr>
          <w:rFonts w:ascii="SimSun" w:hAnsi="SimSun" w:hint="eastAsia"/>
          <w:sz w:val="21"/>
          <w:szCs w:val="24"/>
          <w:lang w:val="zh-CN" w:bidi="zh-CN"/>
        </w:rPr>
        <w:t>获得</w:t>
      </w:r>
      <w:r w:rsidRPr="00E66D6C">
        <w:rPr>
          <w:rFonts w:ascii="SimSun" w:hAnsi="SimSun"/>
          <w:sz w:val="21"/>
          <w:szCs w:val="24"/>
          <w:lang w:val="zh-CN" w:bidi="zh-CN"/>
        </w:rPr>
        <w:t>更精确的译文，应用的方式是否与英文版本相同，了解西班牙代表团使用的表述非常有用。如果查看在</w:t>
      </w:r>
      <w:r w:rsidRPr="00E66D6C">
        <w:rPr>
          <w:rFonts w:ascii="SimSun" w:hAnsi="SimSun" w:cstheme="minorBidi"/>
          <w:sz w:val="21"/>
          <w:szCs w:val="24"/>
          <w:lang w:val="zh-CN" w:bidi="zh-CN"/>
        </w:rPr>
        <w:t>SCCR</w:t>
      </w:r>
      <w:r w:rsidRPr="00E66D6C">
        <w:rPr>
          <w:rFonts w:ascii="SimSun" w:hAnsi="SimSun"/>
          <w:sz w:val="21"/>
          <w:szCs w:val="24"/>
          <w:lang w:val="zh-CN" w:bidi="zh-CN"/>
        </w:rPr>
        <w:t>流程开始时提交的提案，就可以知道定义转播</w:t>
      </w:r>
      <w:r w:rsidR="00A70768">
        <w:rPr>
          <w:rFonts w:ascii="SimSun" w:hAnsi="SimSun"/>
          <w:sz w:val="21"/>
          <w:szCs w:val="24"/>
          <w:lang w:val="zh-CN" w:bidi="zh-CN"/>
        </w:rPr>
        <w:t>(</w:t>
      </w:r>
      <w:r w:rsidRPr="00E66D6C">
        <w:rPr>
          <w:rFonts w:ascii="SimSun" w:hAnsi="SimSun"/>
          <w:sz w:val="21"/>
          <w:szCs w:val="24"/>
          <w:lang w:val="zh-CN" w:bidi="zh-CN"/>
        </w:rPr>
        <w:t>不论是同步还是延迟</w:t>
      </w:r>
      <w:r w:rsidR="00A70768">
        <w:rPr>
          <w:rFonts w:ascii="SimSun" w:hAnsi="SimSun"/>
          <w:sz w:val="21"/>
          <w:szCs w:val="24"/>
          <w:lang w:val="zh-CN" w:bidi="zh-CN"/>
        </w:rPr>
        <w:t>)</w:t>
      </w:r>
      <w:r w:rsidRPr="00E66D6C">
        <w:rPr>
          <w:rFonts w:ascii="SimSun" w:hAnsi="SimSun"/>
          <w:sz w:val="21"/>
          <w:szCs w:val="24"/>
          <w:lang w:val="zh-CN" w:bidi="zh-CN"/>
        </w:rPr>
        <w:t>的想法并非新概念。有许多成员国已</w:t>
      </w:r>
      <w:r w:rsidRPr="00E66D6C">
        <w:rPr>
          <w:rFonts w:ascii="SimSun" w:hAnsi="SimSun" w:hint="eastAsia"/>
          <w:sz w:val="21"/>
          <w:szCs w:val="24"/>
          <w:lang w:val="zh-CN" w:bidi="zh-CN"/>
        </w:rPr>
        <w:t>就</w:t>
      </w:r>
      <w:r w:rsidRPr="00E66D6C">
        <w:rPr>
          <w:rFonts w:ascii="SimSun" w:hAnsi="SimSun"/>
          <w:sz w:val="21"/>
          <w:szCs w:val="24"/>
          <w:lang w:val="zh-CN" w:bidi="zh-CN"/>
        </w:rPr>
        <w:t>同步或延迟</w:t>
      </w:r>
      <w:r w:rsidRPr="00E66D6C">
        <w:rPr>
          <w:rFonts w:ascii="SimSun" w:hAnsi="SimSun" w:hint="eastAsia"/>
          <w:sz w:val="21"/>
          <w:szCs w:val="24"/>
          <w:lang w:val="zh-CN" w:bidi="zh-CN"/>
        </w:rPr>
        <w:t>转播定义提出过建议</w:t>
      </w:r>
      <w:r w:rsidRPr="00E66D6C">
        <w:rPr>
          <w:rFonts w:ascii="SimSun" w:hAnsi="SimSun"/>
          <w:sz w:val="21"/>
          <w:szCs w:val="24"/>
          <w:lang w:val="zh-CN" w:bidi="zh-CN"/>
        </w:rPr>
        <w:t>，因此该想法不是新</w:t>
      </w:r>
      <w:r w:rsidRPr="00E66D6C">
        <w:rPr>
          <w:rFonts w:ascii="SimSun" w:hAnsi="SimSun" w:hint="eastAsia"/>
          <w:sz w:val="21"/>
          <w:szCs w:val="24"/>
          <w:lang w:val="zh-CN" w:bidi="zh-CN"/>
        </w:rPr>
        <w:t>近</w:t>
      </w:r>
      <w:r w:rsidRPr="00E66D6C">
        <w:rPr>
          <w:rFonts w:ascii="SimSun" w:hAnsi="SimSun"/>
          <w:sz w:val="21"/>
          <w:szCs w:val="24"/>
          <w:lang w:val="zh-CN" w:bidi="zh-CN"/>
        </w:rPr>
        <w:t>提出的。然而，</w:t>
      </w:r>
      <w:r w:rsidR="00EF0166">
        <w:rPr>
          <w:rFonts w:ascii="SimSun" w:hAnsi="SimSun"/>
          <w:sz w:val="21"/>
          <w:szCs w:val="24"/>
          <w:lang w:val="zh-CN" w:bidi="zh-CN"/>
        </w:rPr>
        <w:t>美利坚合众国</w:t>
      </w:r>
      <w:r w:rsidRPr="00E66D6C">
        <w:rPr>
          <w:rFonts w:ascii="SimSun" w:hAnsi="SimSun"/>
          <w:sz w:val="21"/>
          <w:szCs w:val="24"/>
          <w:lang w:val="zh-CN" w:bidi="zh-CN"/>
        </w:rPr>
        <w:t>代表团</w:t>
      </w:r>
      <w:r w:rsidRPr="00E66D6C">
        <w:rPr>
          <w:rFonts w:ascii="SimSun" w:hAnsi="SimSun" w:hint="eastAsia"/>
          <w:sz w:val="21"/>
          <w:szCs w:val="24"/>
          <w:lang w:val="zh-CN" w:bidi="zh-CN"/>
        </w:rPr>
        <w:t>就</w:t>
      </w:r>
      <w:r w:rsidRPr="00E66D6C">
        <w:rPr>
          <w:rFonts w:ascii="SimSun" w:hAnsi="SimSun"/>
          <w:sz w:val="21"/>
          <w:szCs w:val="24"/>
          <w:lang w:val="zh-CN" w:bidi="zh-CN"/>
        </w:rPr>
        <w:t>近同步转播提出的定义是新</w:t>
      </w:r>
      <w:r w:rsidRPr="00E66D6C">
        <w:rPr>
          <w:rFonts w:ascii="SimSun" w:hAnsi="SimSun" w:hint="eastAsia"/>
          <w:sz w:val="21"/>
          <w:szCs w:val="24"/>
          <w:lang w:val="zh-CN" w:bidi="zh-CN"/>
        </w:rPr>
        <w:t>要</w:t>
      </w:r>
      <w:r w:rsidRPr="00E66D6C">
        <w:rPr>
          <w:rFonts w:ascii="SimSun" w:hAnsi="SimSun"/>
          <w:sz w:val="21"/>
          <w:szCs w:val="24"/>
          <w:lang w:val="zh-CN" w:bidi="zh-CN"/>
        </w:rPr>
        <w:t>素。</w:t>
      </w:r>
    </w:p>
    <w:p w:rsidR="00E66D6C" w:rsidRDefault="00EF0166" w:rsidP="00E341F1">
      <w:pPr>
        <w:numPr>
          <w:ilvl w:val="0"/>
          <w:numId w:val="1"/>
        </w:numPr>
        <w:spacing w:afterLines="50" w:after="120" w:line="340" w:lineRule="atLeast"/>
        <w:ind w:left="0" w:firstLine="0"/>
        <w:jc w:val="both"/>
        <w:rPr>
          <w:rFonts w:ascii="SimSun" w:hAnsi="SimSun"/>
          <w:sz w:val="21"/>
          <w:szCs w:val="24"/>
        </w:rPr>
      </w:pPr>
      <w:r>
        <w:rPr>
          <w:rFonts w:ascii="SimSun" w:hAnsi="SimSun"/>
          <w:sz w:val="21"/>
          <w:szCs w:val="24"/>
          <w:lang w:val="zh-CN" w:bidi="zh-CN"/>
        </w:rPr>
        <w:t>美利坚合众国</w:t>
      </w:r>
      <w:r w:rsidR="00A70BA5" w:rsidRPr="00E66D6C">
        <w:rPr>
          <w:rFonts w:ascii="SimSun" w:hAnsi="SimSun"/>
          <w:sz w:val="21"/>
          <w:szCs w:val="24"/>
          <w:lang w:val="zh-CN" w:bidi="zh-CN"/>
        </w:rPr>
        <w:t>代表表示不会</w:t>
      </w:r>
      <w:r w:rsidR="00A70BA5" w:rsidRPr="00E66D6C">
        <w:rPr>
          <w:rFonts w:ascii="SimSun" w:hAnsi="SimSun" w:hint="eastAsia"/>
          <w:sz w:val="21"/>
          <w:szCs w:val="24"/>
          <w:lang w:val="zh-CN" w:bidi="zh-CN"/>
        </w:rPr>
        <w:t>立即</w:t>
      </w:r>
      <w:r w:rsidR="00A70BA5" w:rsidRPr="00E66D6C">
        <w:rPr>
          <w:rFonts w:ascii="SimSun" w:hAnsi="SimSun"/>
          <w:sz w:val="21"/>
          <w:szCs w:val="24"/>
          <w:lang w:val="zh-CN" w:bidi="zh-CN"/>
        </w:rPr>
        <w:t>提出延迟或延期传输的定义。相反，为了促进讨论，它建议可以对主席提出的</w:t>
      </w:r>
      <w:r w:rsidR="00A70BA5" w:rsidRPr="00E341F1">
        <w:rPr>
          <w:rFonts w:ascii="SimSun" w:hAnsi="SimSun" w:cs="SimSun"/>
          <w:sz w:val="21"/>
          <w:szCs w:val="24"/>
          <w:lang w:val="zh-CN"/>
        </w:rPr>
        <w:t>定义</w:t>
      </w:r>
      <w:r w:rsidR="00A70BA5" w:rsidRPr="00E66D6C">
        <w:rPr>
          <w:rFonts w:ascii="SimSun" w:hAnsi="SimSun"/>
          <w:sz w:val="21"/>
          <w:szCs w:val="24"/>
          <w:lang w:val="zh-CN" w:bidi="zh-CN"/>
        </w:rPr>
        <w:t>加以阐述，以纳入最后的表述“不论是同步、近同步还是延迟”。该代表团认为对于同步已达成一致</w:t>
      </w:r>
      <w:r w:rsidR="00A70BA5" w:rsidRPr="00E66D6C">
        <w:rPr>
          <w:rFonts w:ascii="SimSun" w:hAnsi="SimSun" w:hint="eastAsia"/>
          <w:sz w:val="21"/>
          <w:szCs w:val="24"/>
          <w:lang w:val="zh-CN" w:bidi="zh-CN"/>
        </w:rPr>
        <w:t>意见</w:t>
      </w:r>
      <w:r w:rsidR="00A70BA5" w:rsidRPr="00E66D6C">
        <w:rPr>
          <w:rFonts w:ascii="SimSun" w:hAnsi="SimSun"/>
          <w:sz w:val="21"/>
          <w:szCs w:val="24"/>
          <w:lang w:val="zh-CN" w:bidi="zh-CN"/>
        </w:rPr>
        <w:t>，但对近同步可能并未</w:t>
      </w:r>
      <w:r w:rsidR="00A70BA5" w:rsidRPr="00E66D6C">
        <w:rPr>
          <w:rFonts w:ascii="SimSun" w:hAnsi="SimSun" w:hint="eastAsia"/>
          <w:sz w:val="21"/>
          <w:szCs w:val="24"/>
          <w:lang w:val="zh-CN" w:bidi="zh-CN"/>
        </w:rPr>
        <w:t>形成</w:t>
      </w:r>
      <w:r w:rsidR="00A70BA5" w:rsidRPr="00E66D6C">
        <w:rPr>
          <w:rFonts w:ascii="SimSun" w:hAnsi="SimSun"/>
          <w:sz w:val="21"/>
          <w:szCs w:val="24"/>
          <w:lang w:val="zh-CN" w:bidi="zh-CN"/>
        </w:rPr>
        <w:t>共识。对延迟的定义似乎也没有达成一致</w:t>
      </w:r>
      <w:r w:rsidR="00A70BA5" w:rsidRPr="00E66D6C">
        <w:rPr>
          <w:rFonts w:ascii="SimSun" w:hAnsi="SimSun" w:hint="eastAsia"/>
          <w:sz w:val="21"/>
          <w:szCs w:val="24"/>
          <w:lang w:val="zh-CN" w:bidi="zh-CN"/>
        </w:rPr>
        <w:t>意见</w:t>
      </w:r>
      <w:r w:rsidR="00A70BA5" w:rsidRPr="00E66D6C">
        <w:rPr>
          <w:rFonts w:ascii="SimSun" w:hAnsi="SimSun"/>
          <w:sz w:val="21"/>
          <w:szCs w:val="24"/>
          <w:lang w:val="zh-CN" w:bidi="zh-CN"/>
        </w:rPr>
        <w:t>，因此其</w:t>
      </w:r>
      <w:r w:rsidR="00A70BA5" w:rsidRPr="00E66D6C">
        <w:rPr>
          <w:rFonts w:ascii="SimSun" w:hAnsi="SimSun" w:hint="eastAsia"/>
          <w:sz w:val="21"/>
          <w:szCs w:val="24"/>
          <w:lang w:val="zh-CN" w:bidi="zh-CN"/>
        </w:rPr>
        <w:t>谨慎地</w:t>
      </w:r>
      <w:r w:rsidR="00A70BA5" w:rsidRPr="00E66D6C">
        <w:rPr>
          <w:rFonts w:ascii="SimSun" w:hAnsi="SimSun"/>
          <w:sz w:val="21"/>
          <w:szCs w:val="24"/>
          <w:lang w:val="zh-CN" w:bidi="zh-CN"/>
        </w:rPr>
        <w:t>提出延迟应放在括号里。该代表团希望保留其草拟建议，该建议</w:t>
      </w:r>
      <w:r w:rsidR="00A70BA5" w:rsidRPr="00E66D6C">
        <w:rPr>
          <w:rFonts w:ascii="SimSun" w:hAnsi="SimSun" w:hint="eastAsia"/>
          <w:sz w:val="21"/>
          <w:szCs w:val="24"/>
          <w:lang w:val="zh-CN" w:bidi="zh-CN"/>
        </w:rPr>
        <w:t>兼顾了</w:t>
      </w:r>
      <w:r w:rsidR="00A70BA5" w:rsidRPr="00E66D6C">
        <w:rPr>
          <w:rFonts w:ascii="SimSun" w:hAnsi="SimSun"/>
          <w:sz w:val="21"/>
          <w:szCs w:val="24"/>
          <w:lang w:val="zh-CN" w:bidi="zh-CN"/>
        </w:rPr>
        <w:t>同步和近同步</w:t>
      </w:r>
      <w:r w:rsidR="00A70BA5" w:rsidRPr="00E66D6C">
        <w:rPr>
          <w:rFonts w:ascii="SimSun" w:hAnsi="SimSun" w:hint="eastAsia"/>
          <w:sz w:val="21"/>
          <w:szCs w:val="24"/>
          <w:lang w:val="zh-CN" w:bidi="zh-CN"/>
        </w:rPr>
        <w:t>两个概念</w:t>
      </w:r>
      <w:r w:rsidR="00A70BA5" w:rsidRPr="00E66D6C">
        <w:rPr>
          <w:rFonts w:ascii="SimSun" w:hAnsi="SimSun"/>
          <w:sz w:val="21"/>
          <w:szCs w:val="24"/>
          <w:lang w:val="zh-CN" w:bidi="zh-CN"/>
        </w:rPr>
        <w:t>。</w:t>
      </w:r>
    </w:p>
    <w:p w:rsidR="00E66D6C" w:rsidRDefault="00A70BA5" w:rsidP="00E341F1">
      <w:pPr>
        <w:numPr>
          <w:ilvl w:val="0"/>
          <w:numId w:val="1"/>
        </w:numPr>
        <w:spacing w:afterLines="50" w:after="120" w:line="340" w:lineRule="atLeast"/>
        <w:ind w:left="0" w:firstLine="0"/>
        <w:jc w:val="both"/>
        <w:rPr>
          <w:rFonts w:ascii="SimSun" w:hAnsi="SimSun"/>
          <w:sz w:val="21"/>
          <w:szCs w:val="24"/>
        </w:rPr>
      </w:pPr>
      <w:r w:rsidRPr="00E66D6C">
        <w:rPr>
          <w:rFonts w:ascii="SimSun" w:hAnsi="SimSun"/>
          <w:sz w:val="21"/>
          <w:szCs w:val="24"/>
          <w:lang w:val="zh-CN" w:bidi="zh-CN"/>
        </w:rPr>
        <w:t>南非代表团表示在内容广播或编排时，通常会现场直播或延迟传输，延迟传播就是转播，尤其是体育赛事。在国家法规中，当某人士运营频道时，作为运营条件的方案之一就是同步广播节目。该代表团</w:t>
      </w:r>
      <w:r w:rsidRPr="00E341F1">
        <w:rPr>
          <w:rFonts w:ascii="SimSun" w:hAnsi="SimSun" w:cs="SimSun"/>
          <w:sz w:val="21"/>
          <w:szCs w:val="24"/>
          <w:lang w:val="zh-CN"/>
        </w:rPr>
        <w:t>观察</w:t>
      </w:r>
      <w:r w:rsidRPr="00E66D6C">
        <w:rPr>
          <w:rFonts w:ascii="SimSun" w:hAnsi="SimSun"/>
          <w:sz w:val="21"/>
          <w:szCs w:val="24"/>
          <w:lang w:val="zh-CN" w:bidi="zh-CN"/>
        </w:rPr>
        <w:t>到，使用转播一词包含了同步、直播或延迟等三个方案，其赞同使用所有或其中两个词语。</w:t>
      </w:r>
    </w:p>
    <w:p w:rsidR="00E66D6C" w:rsidRDefault="00A70BA5" w:rsidP="00E341F1">
      <w:pPr>
        <w:numPr>
          <w:ilvl w:val="0"/>
          <w:numId w:val="1"/>
        </w:numPr>
        <w:spacing w:afterLines="50" w:after="120" w:line="340" w:lineRule="atLeast"/>
        <w:ind w:left="0" w:firstLine="0"/>
        <w:jc w:val="both"/>
        <w:rPr>
          <w:rFonts w:ascii="SimSun" w:hAnsi="SimSun"/>
          <w:sz w:val="21"/>
          <w:szCs w:val="24"/>
        </w:rPr>
      </w:pPr>
      <w:r w:rsidRPr="00E66D6C">
        <w:rPr>
          <w:rFonts w:ascii="SimSun" w:hAnsi="SimSun"/>
          <w:sz w:val="21"/>
          <w:szCs w:val="24"/>
          <w:lang w:val="zh-CN" w:bidi="zh-CN"/>
        </w:rPr>
        <w:t>印度代表团表示对于第</w:t>
      </w:r>
      <w:r w:rsidRPr="00E66D6C">
        <w:rPr>
          <w:rFonts w:ascii="SimSun" w:hAnsi="SimSun" w:cstheme="minorBidi"/>
          <w:sz w:val="21"/>
          <w:szCs w:val="24"/>
          <w:lang w:val="zh-CN" w:bidi="zh-CN"/>
        </w:rPr>
        <w:t>B1</w:t>
      </w:r>
      <w:r w:rsidRPr="00E66D6C">
        <w:rPr>
          <w:rFonts w:ascii="SimSun" w:hAnsi="SimSun"/>
          <w:sz w:val="21"/>
          <w:szCs w:val="24"/>
          <w:lang w:val="zh-CN" w:bidi="zh-CN"/>
        </w:rPr>
        <w:t>段和第</w:t>
      </w:r>
      <w:r w:rsidRPr="00E66D6C">
        <w:rPr>
          <w:rFonts w:ascii="SimSun" w:hAnsi="SimSun" w:cstheme="minorBidi"/>
          <w:sz w:val="21"/>
          <w:szCs w:val="24"/>
          <w:lang w:val="zh-CN" w:bidi="zh-CN"/>
        </w:rPr>
        <w:t>2</w:t>
      </w:r>
      <w:r w:rsidRPr="00E66D6C">
        <w:rPr>
          <w:rFonts w:ascii="SimSun" w:hAnsi="SimSun"/>
          <w:sz w:val="21"/>
          <w:szCs w:val="24"/>
          <w:lang w:val="zh-CN" w:bidi="zh-CN"/>
        </w:rPr>
        <w:t>段，在</w:t>
      </w:r>
      <w:r w:rsidRPr="00E66D6C">
        <w:rPr>
          <w:rFonts w:ascii="SimSun" w:hAnsi="SimSun" w:cstheme="minorBidi"/>
          <w:sz w:val="21"/>
          <w:szCs w:val="24"/>
          <w:lang w:val="zh-CN" w:bidi="zh-CN"/>
        </w:rPr>
        <w:t>B1</w:t>
      </w:r>
      <w:r w:rsidRPr="00E66D6C">
        <w:rPr>
          <w:rFonts w:ascii="SimSun" w:hAnsi="SimSun"/>
          <w:sz w:val="21"/>
          <w:szCs w:val="24"/>
          <w:lang w:val="zh-CN" w:bidi="zh-CN"/>
        </w:rPr>
        <w:t>转播中提到了除最初的广播公司，即除最初的广播公司外的其他实体。在第</w:t>
      </w:r>
      <w:r w:rsidRPr="00E66D6C">
        <w:rPr>
          <w:rFonts w:ascii="SimSun" w:hAnsi="SimSun" w:cstheme="minorBidi"/>
          <w:sz w:val="21"/>
          <w:szCs w:val="24"/>
          <w:lang w:val="zh-CN" w:bidi="zh-CN"/>
        </w:rPr>
        <w:t>B2</w:t>
      </w:r>
      <w:r w:rsidRPr="00E66D6C">
        <w:rPr>
          <w:rFonts w:ascii="SimSun" w:hAnsi="SimSun"/>
          <w:sz w:val="21"/>
          <w:szCs w:val="24"/>
          <w:lang w:val="zh-CN" w:bidi="zh-CN"/>
        </w:rPr>
        <w:t>段中，近同步转播是指最初的广播公司还是指其他实体尚不清晰。该建议是针对近同步传输的，即最初的广播公司略微延迟的传输。转播被定义为由另一实体进行的活动，而基于以往进行管理时差及其他事宜的讨论，近同步传输事实上考虑的是最初的广播公司。</w:t>
      </w:r>
    </w:p>
    <w:p w:rsidR="00E66D6C" w:rsidRDefault="00A70BA5" w:rsidP="00E341F1">
      <w:pPr>
        <w:numPr>
          <w:ilvl w:val="0"/>
          <w:numId w:val="1"/>
        </w:numPr>
        <w:spacing w:afterLines="50" w:after="120" w:line="340" w:lineRule="atLeast"/>
        <w:ind w:left="0" w:firstLine="0"/>
        <w:jc w:val="both"/>
        <w:rPr>
          <w:rFonts w:ascii="SimSun" w:hAnsi="SimSun"/>
          <w:sz w:val="21"/>
          <w:szCs w:val="24"/>
        </w:rPr>
      </w:pPr>
      <w:r w:rsidRPr="00E66D6C">
        <w:rPr>
          <w:rFonts w:ascii="SimSun" w:hAnsi="SimSun"/>
          <w:sz w:val="21"/>
          <w:szCs w:val="24"/>
          <w:lang w:val="zh-CN" w:bidi="zh-CN"/>
        </w:rPr>
        <w:t>主席感谢印度代表团要求澄清转播是否由除最初的广播公司外的其他实体进行的。这涉及到“授予权利”部分。该代表团还建议，为了避免混淆，这还应被称作近同步传输。该词语也将用在“保护对象”部分。主席提到了第E段广播前，并表示当时并未就此达成一致</w:t>
      </w:r>
      <w:r w:rsidRPr="00E66D6C">
        <w:rPr>
          <w:rFonts w:ascii="SimSun" w:hAnsi="SimSun" w:hint="eastAsia"/>
          <w:sz w:val="21"/>
          <w:szCs w:val="24"/>
          <w:lang w:val="zh-CN" w:bidi="zh-CN"/>
        </w:rPr>
        <w:t>意见</w:t>
      </w:r>
      <w:r w:rsidRPr="00E66D6C">
        <w:rPr>
          <w:rFonts w:ascii="SimSun" w:hAnsi="SimSun"/>
          <w:sz w:val="21"/>
          <w:szCs w:val="24"/>
          <w:lang w:val="zh-CN" w:bidi="zh-CN"/>
        </w:rPr>
        <w:t>。</w:t>
      </w:r>
    </w:p>
    <w:p w:rsidR="00E66D6C" w:rsidRDefault="00EF0166" w:rsidP="00E341F1">
      <w:pPr>
        <w:numPr>
          <w:ilvl w:val="0"/>
          <w:numId w:val="1"/>
        </w:numPr>
        <w:spacing w:afterLines="50" w:after="120" w:line="340" w:lineRule="atLeast"/>
        <w:ind w:left="0" w:firstLine="0"/>
        <w:jc w:val="both"/>
        <w:rPr>
          <w:rFonts w:ascii="SimSun" w:hAnsi="SimSun"/>
          <w:sz w:val="21"/>
          <w:szCs w:val="24"/>
        </w:rPr>
      </w:pPr>
      <w:r>
        <w:rPr>
          <w:rFonts w:ascii="SimSun" w:hAnsi="SimSun" w:cs="SimSun" w:hint="eastAsia"/>
          <w:sz w:val="21"/>
          <w:szCs w:val="24"/>
          <w:lang w:val="zh-CN"/>
        </w:rPr>
        <w:t>美利坚合众国</w:t>
      </w:r>
      <w:r w:rsidR="00A70BA5" w:rsidRPr="00E66D6C">
        <w:rPr>
          <w:rFonts w:ascii="SimSun" w:hAnsi="SimSun" w:cs="SimSun" w:hint="eastAsia"/>
          <w:sz w:val="21"/>
          <w:szCs w:val="24"/>
          <w:lang w:val="zh-CN"/>
        </w:rPr>
        <w:t>代表团表示，它认为应当重点关注的主题是保护信号，而非广播。广播前信号指广播。其草拟定义以广播组织的意图作为核心概念，因为提到它两次，而且往往包括其节目，而并非打算由公众直接接收。意图非常难以确定，且可能对定义造成一定的歧义。该代表团建议如下替代草拟内容：</w:t>
      </w:r>
      <w:r w:rsidR="00A70BA5" w:rsidRPr="00E66D6C">
        <w:rPr>
          <w:rFonts w:ascii="SimSun" w:hAnsi="SimSun"/>
          <w:sz w:val="21"/>
          <w:szCs w:val="24"/>
          <w:lang w:val="zh-CN"/>
        </w:rPr>
        <w:t>“</w:t>
      </w:r>
      <w:r w:rsidR="00A70BA5" w:rsidRPr="00E66D6C">
        <w:rPr>
          <w:rFonts w:ascii="SimSun" w:hAnsi="SimSun" w:cs="SimSun" w:hint="eastAsia"/>
          <w:sz w:val="21"/>
          <w:szCs w:val="24"/>
          <w:lang w:val="zh-CN"/>
        </w:rPr>
        <w:t>广播前信号指传输给广播组织，以便后续传输给公众的信号。</w:t>
      </w:r>
      <w:r w:rsidR="00A70BA5" w:rsidRPr="00E66D6C">
        <w:rPr>
          <w:rFonts w:ascii="SimSun" w:hAnsi="SimSun"/>
          <w:sz w:val="21"/>
          <w:szCs w:val="24"/>
          <w:lang w:val="zh-CN"/>
        </w:rPr>
        <w:t>”</w:t>
      </w:r>
      <w:r w:rsidR="00A70BA5" w:rsidRPr="00E66D6C">
        <w:rPr>
          <w:rFonts w:ascii="SimSun" w:hAnsi="SimSun" w:cs="SimSun" w:hint="eastAsia"/>
          <w:sz w:val="21"/>
          <w:szCs w:val="24"/>
          <w:lang w:val="zh-CN"/>
        </w:rPr>
        <w:t>这与其对应概念</w:t>
      </w:r>
      <w:r w:rsidR="00A70BA5" w:rsidRPr="00E66D6C">
        <w:rPr>
          <w:rFonts w:ascii="SimSun" w:hAnsi="SimSun"/>
          <w:sz w:val="21"/>
          <w:szCs w:val="24"/>
          <w:lang w:val="zh-CN"/>
        </w:rPr>
        <w:t>——</w:t>
      </w:r>
      <w:r w:rsidR="00A70BA5" w:rsidRPr="00E66D6C">
        <w:rPr>
          <w:rFonts w:ascii="SimSun" w:hAnsi="SimSun" w:cs="SimSun" w:hint="eastAsia"/>
          <w:sz w:val="21"/>
          <w:szCs w:val="24"/>
          <w:lang w:val="zh-CN"/>
        </w:rPr>
        <w:t>广播信号本身保持一致，而广播信号是直接由公众接收的。</w:t>
      </w:r>
    </w:p>
    <w:p w:rsidR="00E66D6C" w:rsidRDefault="00A70BA5" w:rsidP="00E341F1">
      <w:pPr>
        <w:numPr>
          <w:ilvl w:val="0"/>
          <w:numId w:val="1"/>
        </w:numPr>
        <w:spacing w:afterLines="50" w:after="120" w:line="340" w:lineRule="atLeast"/>
        <w:ind w:left="0" w:firstLine="0"/>
        <w:jc w:val="both"/>
        <w:rPr>
          <w:rFonts w:ascii="SimSun" w:hAnsi="SimSun"/>
          <w:sz w:val="21"/>
          <w:szCs w:val="24"/>
        </w:rPr>
      </w:pPr>
      <w:r w:rsidRPr="00E66D6C">
        <w:rPr>
          <w:rFonts w:ascii="SimSun" w:hAnsi="SimSun" w:cs="SimSun" w:hint="eastAsia"/>
          <w:sz w:val="21"/>
          <w:szCs w:val="24"/>
          <w:lang w:val="zh-CN"/>
        </w:rPr>
        <w:t>叙利亚代表团表示其希望重新讨论</w:t>
      </w:r>
      <w:r w:rsidRPr="00E66D6C">
        <w:rPr>
          <w:rFonts w:ascii="SimSun" w:hAnsi="SimSun"/>
          <w:sz w:val="21"/>
          <w:szCs w:val="24"/>
          <w:lang w:val="zh-CN"/>
        </w:rPr>
        <w:t>“</w:t>
      </w:r>
      <w:r w:rsidRPr="00E66D6C">
        <w:rPr>
          <w:rFonts w:ascii="SimSun" w:hAnsi="SimSun" w:cs="SimSun" w:hint="eastAsia"/>
          <w:sz w:val="21"/>
          <w:szCs w:val="24"/>
          <w:lang w:val="zh-CN"/>
        </w:rPr>
        <w:t>广播前</w:t>
      </w:r>
      <w:r w:rsidRPr="00E66D6C">
        <w:rPr>
          <w:rFonts w:ascii="SimSun" w:hAnsi="SimSun"/>
          <w:sz w:val="21"/>
          <w:szCs w:val="24"/>
          <w:lang w:val="zh-CN"/>
        </w:rPr>
        <w:t>”</w:t>
      </w:r>
      <w:r w:rsidRPr="00E66D6C">
        <w:rPr>
          <w:rFonts w:ascii="SimSun" w:hAnsi="SimSun" w:cs="SimSun" w:hint="eastAsia"/>
          <w:sz w:val="21"/>
          <w:szCs w:val="24"/>
          <w:lang w:val="zh-CN"/>
        </w:rPr>
        <w:t>定义，因为该词语与定义本身存在矛盾。鉴于广播前表示完全覆盖稍后将要传输的内容，该代表团赞同南非代表团的建议，提到了节目集锦，而不是广播前。节目集锦指广播实体打算稍后广播的内容，并重点介绍节目，而广播前指完全覆盖。</w:t>
      </w:r>
    </w:p>
    <w:p w:rsidR="00E66D6C" w:rsidRDefault="00A70BA5" w:rsidP="00E341F1">
      <w:pPr>
        <w:numPr>
          <w:ilvl w:val="0"/>
          <w:numId w:val="1"/>
        </w:numPr>
        <w:spacing w:afterLines="50" w:after="120" w:line="340" w:lineRule="atLeast"/>
        <w:ind w:left="0" w:firstLine="0"/>
        <w:jc w:val="both"/>
        <w:rPr>
          <w:rFonts w:ascii="SimSun" w:hAnsi="SimSun"/>
          <w:sz w:val="21"/>
          <w:szCs w:val="24"/>
        </w:rPr>
      </w:pPr>
      <w:r w:rsidRPr="00E66D6C">
        <w:rPr>
          <w:rFonts w:ascii="SimSun" w:hAnsi="SimSun" w:cs="SimSun" w:hint="eastAsia"/>
          <w:sz w:val="21"/>
          <w:szCs w:val="24"/>
          <w:lang w:val="zh-CN"/>
        </w:rPr>
        <w:t>欧盟及其成员国代表团考虑了</w:t>
      </w:r>
      <w:r w:rsidR="00EF0166">
        <w:rPr>
          <w:rFonts w:ascii="SimSun" w:hAnsi="SimSun" w:cs="SimSun" w:hint="eastAsia"/>
          <w:sz w:val="21"/>
          <w:szCs w:val="24"/>
          <w:lang w:val="zh-CN"/>
        </w:rPr>
        <w:t>美利坚合众国</w:t>
      </w:r>
      <w:r w:rsidRPr="00E66D6C">
        <w:rPr>
          <w:rFonts w:ascii="SimSun" w:hAnsi="SimSun" w:cs="SimSun" w:hint="eastAsia"/>
          <w:sz w:val="21"/>
          <w:szCs w:val="24"/>
          <w:lang w:val="zh-CN"/>
        </w:rPr>
        <w:t>代表团建议的措辞，尤其是信号必须传输给广播组织这一点。该代表团理解缩小信号类别的建议，但这涉及到广播组织，该词语在之前的措辞中不曾出现。存在的疑问是，这能否在与保护对象有关的定义中得到解决。</w:t>
      </w:r>
      <w:r w:rsidRPr="00E66D6C">
        <w:rPr>
          <w:rFonts w:ascii="SimSun" w:hAnsi="SimSun"/>
          <w:sz w:val="21"/>
          <w:szCs w:val="24"/>
          <w:lang w:val="zh-CN"/>
        </w:rPr>
        <w:t>“</w:t>
      </w:r>
      <w:r w:rsidRPr="00E66D6C">
        <w:rPr>
          <w:rFonts w:ascii="SimSun" w:hAnsi="SimSun" w:cs="SimSun" w:hint="eastAsia"/>
          <w:sz w:val="21"/>
          <w:szCs w:val="24"/>
          <w:lang w:val="zh-CN"/>
        </w:rPr>
        <w:t>保护对象</w:t>
      </w:r>
      <w:r w:rsidRPr="00E66D6C">
        <w:rPr>
          <w:rFonts w:ascii="SimSun" w:hAnsi="SimSun"/>
          <w:sz w:val="21"/>
          <w:szCs w:val="24"/>
          <w:lang w:val="zh-CN"/>
        </w:rPr>
        <w:t>”</w:t>
      </w:r>
      <w:r w:rsidRPr="00E66D6C">
        <w:rPr>
          <w:rFonts w:ascii="SimSun" w:hAnsi="SimSun" w:cs="SimSun" w:hint="eastAsia"/>
          <w:sz w:val="21"/>
          <w:szCs w:val="24"/>
          <w:lang w:val="zh-CN"/>
        </w:rPr>
        <w:t>第</w:t>
      </w:r>
      <w:r w:rsidRPr="00E66D6C">
        <w:rPr>
          <w:rFonts w:ascii="SimSun" w:hAnsi="SimSun" w:cstheme="minorBidi"/>
          <w:sz w:val="21"/>
          <w:szCs w:val="24"/>
          <w:lang w:val="zh-CN"/>
        </w:rPr>
        <w:t>1</w:t>
      </w:r>
      <w:r w:rsidRPr="00E66D6C">
        <w:rPr>
          <w:rFonts w:ascii="SimSun" w:hAnsi="SimSun" w:cs="SimSun" w:hint="eastAsia"/>
          <w:sz w:val="21"/>
          <w:szCs w:val="24"/>
          <w:lang w:val="zh-CN"/>
        </w:rPr>
        <w:t>段表示，根据条约授予的保护延伸至广播组织或其代表传输的广播。这可以为广播前信号提供类似的保护，因为传输给广播组织或者代表广播组织行事的实体的信号可能是广播前信号。这可以在广播前信号的定义或者稍后在</w:t>
      </w:r>
      <w:r w:rsidRPr="00E66D6C">
        <w:rPr>
          <w:rFonts w:ascii="SimSun" w:hAnsi="SimSun"/>
          <w:sz w:val="21"/>
          <w:szCs w:val="24"/>
          <w:lang w:val="zh-CN"/>
        </w:rPr>
        <w:t>“</w:t>
      </w:r>
      <w:r w:rsidRPr="00E66D6C">
        <w:rPr>
          <w:rFonts w:ascii="SimSun" w:hAnsi="SimSun" w:cs="SimSun" w:hint="eastAsia"/>
          <w:sz w:val="21"/>
          <w:szCs w:val="24"/>
          <w:lang w:val="zh-CN"/>
        </w:rPr>
        <w:t>保护对象</w:t>
      </w:r>
      <w:r w:rsidRPr="00E66D6C">
        <w:rPr>
          <w:rFonts w:ascii="SimSun" w:hAnsi="SimSun"/>
          <w:sz w:val="21"/>
          <w:szCs w:val="24"/>
          <w:lang w:val="zh-CN"/>
        </w:rPr>
        <w:t>”</w:t>
      </w:r>
      <w:r w:rsidRPr="00E66D6C">
        <w:rPr>
          <w:rFonts w:ascii="SimSun" w:hAnsi="SimSun" w:cs="SimSun" w:hint="eastAsia"/>
          <w:sz w:val="21"/>
          <w:szCs w:val="24"/>
          <w:lang w:val="zh-CN"/>
        </w:rPr>
        <w:t>中阐明。</w:t>
      </w:r>
    </w:p>
    <w:p w:rsidR="00E66D6C" w:rsidRDefault="00A70BA5" w:rsidP="00E341F1">
      <w:pPr>
        <w:numPr>
          <w:ilvl w:val="0"/>
          <w:numId w:val="1"/>
        </w:numPr>
        <w:spacing w:afterLines="50" w:after="120" w:line="340" w:lineRule="atLeast"/>
        <w:ind w:left="0" w:firstLine="0"/>
        <w:jc w:val="both"/>
        <w:rPr>
          <w:rFonts w:ascii="SimSun" w:hAnsi="SimSun"/>
          <w:sz w:val="21"/>
          <w:szCs w:val="24"/>
        </w:rPr>
      </w:pPr>
      <w:r w:rsidRPr="00E66D6C">
        <w:rPr>
          <w:rFonts w:ascii="SimSun" w:hAnsi="SimSun" w:cs="SimSun" w:hint="eastAsia"/>
          <w:sz w:val="21"/>
          <w:szCs w:val="24"/>
          <w:lang w:val="zh-CN"/>
        </w:rPr>
        <w:t>哥伦比亚代表团表示，仅当决定采纳广播前定义时纳入信号才非常重要，在此情况下，他们可以连同</w:t>
      </w:r>
      <w:r w:rsidRPr="00E66D6C">
        <w:rPr>
          <w:rFonts w:ascii="SimSun" w:hAnsi="SimSun"/>
          <w:sz w:val="21"/>
          <w:szCs w:val="24"/>
          <w:lang w:val="zh-CN"/>
        </w:rPr>
        <w:t>“</w:t>
      </w:r>
      <w:r w:rsidRPr="00E66D6C">
        <w:rPr>
          <w:rFonts w:ascii="SimSun" w:hAnsi="SimSun" w:cs="SimSun" w:hint="eastAsia"/>
          <w:sz w:val="21"/>
          <w:szCs w:val="24"/>
          <w:lang w:val="zh-CN"/>
        </w:rPr>
        <w:t>节目</w:t>
      </w:r>
      <w:r w:rsidRPr="00E66D6C">
        <w:rPr>
          <w:rFonts w:ascii="SimSun" w:hAnsi="SimSun"/>
          <w:sz w:val="21"/>
          <w:szCs w:val="24"/>
          <w:lang w:val="zh-CN"/>
        </w:rPr>
        <w:t>”</w:t>
      </w:r>
      <w:r w:rsidRPr="00E66D6C">
        <w:rPr>
          <w:rFonts w:ascii="SimSun" w:hAnsi="SimSun" w:cs="SimSun" w:hint="eastAsia"/>
          <w:sz w:val="21"/>
          <w:szCs w:val="24"/>
          <w:lang w:val="zh-CN"/>
        </w:rPr>
        <w:t>一起纳入</w:t>
      </w:r>
      <w:r w:rsidRPr="00E66D6C">
        <w:rPr>
          <w:rFonts w:ascii="SimSun" w:hAnsi="SimSun"/>
          <w:sz w:val="21"/>
          <w:szCs w:val="24"/>
          <w:lang w:val="zh-CN"/>
        </w:rPr>
        <w:t>“</w:t>
      </w:r>
      <w:r w:rsidRPr="00E66D6C">
        <w:rPr>
          <w:rFonts w:ascii="SimSun" w:hAnsi="SimSun" w:cs="SimSun" w:hint="eastAsia"/>
          <w:sz w:val="21"/>
          <w:szCs w:val="24"/>
          <w:lang w:val="zh-CN"/>
        </w:rPr>
        <w:t>信号</w:t>
      </w:r>
      <w:r w:rsidRPr="00E66D6C">
        <w:rPr>
          <w:rFonts w:ascii="SimSun" w:hAnsi="SimSun"/>
          <w:sz w:val="21"/>
          <w:szCs w:val="24"/>
          <w:lang w:val="zh-CN"/>
        </w:rPr>
        <w:t>”</w:t>
      </w:r>
      <w:r w:rsidRPr="00E66D6C">
        <w:rPr>
          <w:rFonts w:ascii="SimSun" w:hAnsi="SimSun" w:cs="SimSun" w:hint="eastAsia"/>
          <w:sz w:val="21"/>
          <w:szCs w:val="24"/>
          <w:lang w:val="zh-CN"/>
        </w:rPr>
        <w:t>一词。关于信号的定义及其与其他国际条约的关系，已经开展了重要的讨论。从这个角度看，该讨论只有在广播前定义中纳入</w:t>
      </w:r>
      <w:r w:rsidRPr="00E66D6C">
        <w:rPr>
          <w:rFonts w:ascii="SimSun" w:hAnsi="SimSun"/>
          <w:sz w:val="21"/>
          <w:szCs w:val="24"/>
          <w:lang w:val="zh-CN"/>
        </w:rPr>
        <w:t>“</w:t>
      </w:r>
      <w:r w:rsidRPr="00E66D6C">
        <w:rPr>
          <w:rFonts w:ascii="SimSun" w:hAnsi="SimSun" w:cs="SimSun" w:hint="eastAsia"/>
          <w:sz w:val="21"/>
          <w:szCs w:val="24"/>
          <w:lang w:val="zh-CN"/>
        </w:rPr>
        <w:t>信号</w:t>
      </w:r>
      <w:r w:rsidRPr="00E66D6C">
        <w:rPr>
          <w:rFonts w:ascii="SimSun" w:hAnsi="SimSun"/>
          <w:sz w:val="21"/>
          <w:szCs w:val="24"/>
          <w:lang w:val="zh-CN"/>
        </w:rPr>
        <w:t>”</w:t>
      </w:r>
      <w:r w:rsidRPr="00E66D6C">
        <w:rPr>
          <w:rFonts w:ascii="SimSun" w:hAnsi="SimSun" w:cs="SimSun" w:hint="eastAsia"/>
          <w:sz w:val="21"/>
          <w:szCs w:val="24"/>
          <w:lang w:val="zh-CN"/>
        </w:rPr>
        <w:t>一词以及</w:t>
      </w:r>
      <w:r w:rsidRPr="00E66D6C">
        <w:rPr>
          <w:rFonts w:ascii="SimSun" w:hAnsi="SimSun"/>
          <w:sz w:val="21"/>
          <w:szCs w:val="24"/>
          <w:lang w:val="zh-CN"/>
        </w:rPr>
        <w:t>“</w:t>
      </w:r>
      <w:r w:rsidRPr="00E66D6C">
        <w:rPr>
          <w:rFonts w:ascii="SimSun" w:hAnsi="SimSun" w:cs="SimSun" w:hint="eastAsia"/>
          <w:sz w:val="21"/>
          <w:szCs w:val="24"/>
          <w:lang w:val="zh-CN"/>
        </w:rPr>
        <w:t>节目</w:t>
      </w:r>
      <w:r w:rsidRPr="00E66D6C">
        <w:rPr>
          <w:rFonts w:ascii="SimSun" w:hAnsi="SimSun"/>
          <w:sz w:val="21"/>
          <w:szCs w:val="24"/>
          <w:lang w:val="zh-CN"/>
        </w:rPr>
        <w:t>”</w:t>
      </w:r>
      <w:r w:rsidRPr="00E66D6C">
        <w:rPr>
          <w:rFonts w:ascii="SimSun" w:hAnsi="SimSun" w:cs="SimSun" w:hint="eastAsia"/>
          <w:sz w:val="21"/>
          <w:szCs w:val="24"/>
          <w:lang w:val="zh-CN"/>
        </w:rPr>
        <w:t>时才具有重要性。</w:t>
      </w:r>
    </w:p>
    <w:p w:rsidR="00E66D6C" w:rsidRDefault="00A70BA5" w:rsidP="00E341F1">
      <w:pPr>
        <w:numPr>
          <w:ilvl w:val="0"/>
          <w:numId w:val="1"/>
        </w:numPr>
        <w:spacing w:afterLines="50" w:after="120" w:line="340" w:lineRule="atLeast"/>
        <w:ind w:left="0" w:firstLine="0"/>
        <w:jc w:val="both"/>
        <w:rPr>
          <w:rFonts w:ascii="SimSun" w:hAnsi="SimSun"/>
          <w:sz w:val="21"/>
          <w:szCs w:val="24"/>
        </w:rPr>
      </w:pPr>
      <w:r w:rsidRPr="00E66D6C">
        <w:rPr>
          <w:rFonts w:ascii="SimSun" w:hAnsi="SimSun" w:cs="SimSun" w:hint="eastAsia"/>
          <w:sz w:val="21"/>
          <w:szCs w:val="24"/>
          <w:lang w:val="zh-CN"/>
        </w:rPr>
        <w:t>印度代表团质疑放入</w:t>
      </w:r>
      <w:r w:rsidRPr="00E66D6C">
        <w:rPr>
          <w:rFonts w:ascii="SimSun" w:hAnsi="SimSun"/>
          <w:sz w:val="21"/>
          <w:szCs w:val="24"/>
          <w:lang w:val="zh-CN"/>
        </w:rPr>
        <w:t>“</w:t>
      </w:r>
      <w:r w:rsidRPr="00E66D6C">
        <w:rPr>
          <w:rFonts w:ascii="SimSun" w:hAnsi="SimSun" w:cs="SimSun" w:hint="eastAsia"/>
          <w:sz w:val="21"/>
          <w:szCs w:val="24"/>
          <w:lang w:val="zh-CN"/>
        </w:rPr>
        <w:t>广播前信号</w:t>
      </w:r>
      <w:r w:rsidRPr="00E66D6C">
        <w:rPr>
          <w:rFonts w:ascii="SimSun" w:hAnsi="SimSun"/>
          <w:sz w:val="21"/>
          <w:szCs w:val="24"/>
          <w:lang w:val="zh-CN"/>
        </w:rPr>
        <w:t>”</w:t>
      </w:r>
      <w:r w:rsidRPr="00E66D6C">
        <w:rPr>
          <w:rFonts w:ascii="SimSun" w:hAnsi="SimSun" w:cs="SimSun" w:hint="eastAsia"/>
          <w:sz w:val="21"/>
          <w:szCs w:val="24"/>
          <w:lang w:val="zh-CN"/>
        </w:rPr>
        <w:t>，而非</w:t>
      </w:r>
      <w:r w:rsidRPr="00E66D6C">
        <w:rPr>
          <w:rFonts w:ascii="SimSun" w:hAnsi="SimSun"/>
          <w:sz w:val="21"/>
          <w:szCs w:val="24"/>
          <w:lang w:val="zh-CN"/>
        </w:rPr>
        <w:t>“</w:t>
      </w:r>
      <w:r w:rsidRPr="00E66D6C">
        <w:rPr>
          <w:rFonts w:ascii="SimSun" w:hAnsi="SimSun" w:cs="SimSun" w:hint="eastAsia"/>
          <w:sz w:val="21"/>
          <w:szCs w:val="24"/>
          <w:lang w:val="zh-CN"/>
        </w:rPr>
        <w:t>广播前</w:t>
      </w:r>
      <w:r w:rsidRPr="00E66D6C">
        <w:rPr>
          <w:rFonts w:ascii="SimSun" w:hAnsi="SimSun"/>
          <w:sz w:val="21"/>
          <w:szCs w:val="24"/>
          <w:lang w:val="zh-CN"/>
        </w:rPr>
        <w:t>”</w:t>
      </w:r>
      <w:r w:rsidRPr="00E66D6C">
        <w:rPr>
          <w:rFonts w:ascii="SimSun" w:hAnsi="SimSun" w:cs="SimSun" w:hint="eastAsia"/>
          <w:sz w:val="21"/>
          <w:szCs w:val="24"/>
          <w:lang w:val="zh-CN"/>
        </w:rPr>
        <w:t>一词是否正确。问题是广播公司间从某些地方到其他地方或关联方的技术传输。广播前本意应为广播前信号，指输出为广播的传输，且应当解决</w:t>
      </w:r>
      <w:r w:rsidRPr="00E66D6C">
        <w:rPr>
          <w:rFonts w:ascii="SimSun" w:hAnsi="SimSun"/>
          <w:sz w:val="21"/>
          <w:szCs w:val="24"/>
          <w:lang w:val="zh-CN"/>
        </w:rPr>
        <w:t>“</w:t>
      </w:r>
      <w:r w:rsidRPr="00E66D6C">
        <w:rPr>
          <w:rFonts w:ascii="SimSun" w:hAnsi="SimSun" w:cs="SimSun" w:hint="eastAsia"/>
          <w:sz w:val="21"/>
          <w:szCs w:val="24"/>
          <w:lang w:val="zh-CN"/>
        </w:rPr>
        <w:t>广播</w:t>
      </w:r>
      <w:r w:rsidRPr="00E66D6C">
        <w:rPr>
          <w:rFonts w:ascii="SimSun" w:hAnsi="SimSun"/>
          <w:sz w:val="21"/>
          <w:szCs w:val="24"/>
          <w:lang w:val="zh-CN"/>
        </w:rPr>
        <w:t>”</w:t>
      </w:r>
      <w:r w:rsidRPr="00E66D6C">
        <w:rPr>
          <w:rFonts w:ascii="SimSun" w:hAnsi="SimSun" w:cs="SimSun" w:hint="eastAsia"/>
          <w:sz w:val="21"/>
          <w:szCs w:val="24"/>
          <w:lang w:val="zh-CN"/>
        </w:rPr>
        <w:t>一词所占份量问题。</w:t>
      </w:r>
    </w:p>
    <w:p w:rsidR="00E66D6C" w:rsidRDefault="00A70BA5" w:rsidP="00E341F1">
      <w:pPr>
        <w:numPr>
          <w:ilvl w:val="0"/>
          <w:numId w:val="1"/>
        </w:numPr>
        <w:spacing w:afterLines="50" w:after="120" w:line="340" w:lineRule="atLeast"/>
        <w:ind w:left="0" w:firstLine="0"/>
        <w:jc w:val="both"/>
        <w:rPr>
          <w:rFonts w:ascii="SimSun" w:hAnsi="SimSun"/>
          <w:sz w:val="21"/>
          <w:szCs w:val="24"/>
        </w:rPr>
      </w:pPr>
      <w:r w:rsidRPr="00E66D6C">
        <w:rPr>
          <w:rFonts w:ascii="SimSun" w:hAnsi="SimSun" w:cs="SimSun" w:hint="eastAsia"/>
          <w:sz w:val="21"/>
          <w:szCs w:val="24"/>
          <w:lang w:val="zh-CN"/>
        </w:rPr>
        <w:t>南非代表团澄清说，当广播组织将节目信号发送给信号分发商，并通过信号分发商传输给公众，尤其是订购服务的用户</w:t>
      </w:r>
      <w:r w:rsidR="00A70768">
        <w:rPr>
          <w:rFonts w:ascii="SimSun" w:hAnsi="SimSun" w:cs="SimSun" w:hint="eastAsia"/>
          <w:sz w:val="21"/>
          <w:szCs w:val="24"/>
          <w:lang w:val="zh-CN"/>
        </w:rPr>
        <w:t>(</w:t>
      </w:r>
      <w:r w:rsidRPr="00E66D6C">
        <w:rPr>
          <w:rFonts w:ascii="SimSun" w:hAnsi="SimSun" w:cs="SimSun" w:hint="eastAsia"/>
          <w:sz w:val="21"/>
          <w:szCs w:val="24"/>
          <w:lang w:val="zh-CN"/>
        </w:rPr>
        <w:t>如果是服务收费频道</w:t>
      </w:r>
      <w:r w:rsidR="00A70768">
        <w:rPr>
          <w:rFonts w:ascii="SimSun" w:hAnsi="SimSun" w:cs="SimSun" w:hint="eastAsia"/>
          <w:sz w:val="21"/>
          <w:szCs w:val="24"/>
          <w:lang w:val="zh-CN"/>
        </w:rPr>
        <w:t>)</w:t>
      </w:r>
      <w:r w:rsidRPr="00E66D6C">
        <w:rPr>
          <w:rFonts w:ascii="SimSun" w:hAnsi="SimSun" w:cs="SimSun" w:hint="eastAsia"/>
          <w:sz w:val="21"/>
          <w:szCs w:val="24"/>
          <w:lang w:val="zh-CN"/>
        </w:rPr>
        <w:t>时，使用广播前来表示是正确的。该代表团支持哥伦比亚代表团的发言，即对于节目，是指载有信号的节目。广播前信号传送给信号分发商，而分发商传送给公众的则是节目。该代表团支持纳入载有节目的信号，而非广播前信号。将信号发送给公众的人士就是信号分发商。广播组织将信号传送给信号分发组织，信号分发组织再将信号分发出去。这一论断的前提是默认为信号分发的所有权在不同阶段属于不同人士。在一些成员国，信号分发商隶属于广播公司，而在其他一些成员国，则为公共实体或私人实体。</w:t>
      </w:r>
    </w:p>
    <w:p w:rsidR="00E66D6C" w:rsidRDefault="00A70BA5" w:rsidP="00E341F1">
      <w:pPr>
        <w:numPr>
          <w:ilvl w:val="0"/>
          <w:numId w:val="1"/>
        </w:numPr>
        <w:spacing w:afterLines="50" w:after="120" w:line="340" w:lineRule="atLeast"/>
        <w:ind w:left="0" w:firstLine="0"/>
        <w:jc w:val="both"/>
        <w:rPr>
          <w:rFonts w:ascii="SimSun" w:hAnsi="SimSun"/>
          <w:sz w:val="21"/>
          <w:szCs w:val="24"/>
        </w:rPr>
      </w:pPr>
      <w:r w:rsidRPr="00E66D6C">
        <w:rPr>
          <w:rFonts w:ascii="SimSun" w:hAnsi="SimSun" w:cs="SimSun" w:hint="eastAsia"/>
          <w:sz w:val="21"/>
          <w:szCs w:val="24"/>
          <w:lang w:val="zh-CN"/>
        </w:rPr>
        <w:t>主席确认，如果决定在信号定义中纳入此类澄清内容，则应当是足够的。</w:t>
      </w:r>
    </w:p>
    <w:p w:rsidR="00E66D6C" w:rsidRDefault="00EF0166" w:rsidP="00E341F1">
      <w:pPr>
        <w:numPr>
          <w:ilvl w:val="0"/>
          <w:numId w:val="1"/>
        </w:numPr>
        <w:spacing w:afterLines="50" w:after="120" w:line="340" w:lineRule="atLeast"/>
        <w:ind w:left="0" w:firstLine="0"/>
        <w:jc w:val="both"/>
        <w:rPr>
          <w:rFonts w:ascii="SimSun" w:hAnsi="SimSun"/>
          <w:sz w:val="21"/>
          <w:szCs w:val="24"/>
        </w:rPr>
      </w:pPr>
      <w:r>
        <w:rPr>
          <w:rFonts w:ascii="SimSun" w:hAnsi="SimSun" w:hint="eastAsia"/>
          <w:sz w:val="21"/>
          <w:lang w:val="zh-CN"/>
        </w:rPr>
        <w:t>美利坚合众国</w:t>
      </w:r>
      <w:r w:rsidR="00A70BA5" w:rsidRPr="00E66D6C">
        <w:rPr>
          <w:rFonts w:ascii="SimSun" w:hAnsi="SimSun" w:hint="eastAsia"/>
          <w:sz w:val="21"/>
          <w:lang w:val="zh-CN"/>
        </w:rPr>
        <w:t>代表团感谢欧盟及其成员国代表团提出将该表述扩大至广播组织，以及纳入代表广播组织行事之</w:t>
      </w:r>
      <w:r w:rsidR="00A70BA5" w:rsidRPr="00E341F1">
        <w:rPr>
          <w:rFonts w:ascii="SimSun" w:hAnsi="SimSun" w:cs="SimSun" w:hint="eastAsia"/>
          <w:sz w:val="21"/>
          <w:szCs w:val="24"/>
          <w:lang w:val="zh-CN"/>
        </w:rPr>
        <w:t>组织</w:t>
      </w:r>
      <w:r w:rsidR="00A70BA5" w:rsidRPr="00E66D6C">
        <w:rPr>
          <w:rFonts w:ascii="SimSun" w:hAnsi="SimSun" w:hint="eastAsia"/>
          <w:sz w:val="21"/>
          <w:lang w:val="zh-CN"/>
        </w:rPr>
        <w:t>的建议。如果该问题并未以其他方式得到解决，该代表团认为存在修订价值。</w:t>
      </w:r>
    </w:p>
    <w:p w:rsidR="00E66D6C" w:rsidRDefault="00A70BA5" w:rsidP="00E341F1">
      <w:pPr>
        <w:numPr>
          <w:ilvl w:val="0"/>
          <w:numId w:val="1"/>
        </w:numPr>
        <w:spacing w:afterLines="50" w:after="120" w:line="340" w:lineRule="atLeast"/>
        <w:ind w:left="0" w:firstLine="0"/>
        <w:jc w:val="both"/>
        <w:rPr>
          <w:rFonts w:ascii="SimSun" w:hAnsi="SimSun"/>
          <w:sz w:val="21"/>
        </w:rPr>
      </w:pPr>
      <w:r w:rsidRPr="00E66D6C">
        <w:rPr>
          <w:rFonts w:ascii="SimSun" w:hAnsi="SimSun" w:hint="eastAsia"/>
          <w:sz w:val="21"/>
          <w:lang w:val="zh-CN"/>
        </w:rPr>
        <w:t>意大利代表团建议委员会进一步思考信号与传输间的关系，因为传输包括大量信号。当谈及传输时，还包括信号。换言之，信号具有特殊性，且以往讨论得出的定义是正确的。他们实际上在尝试保护传输，换言之，也是在保护一系列信号。</w:t>
      </w:r>
    </w:p>
    <w:p w:rsidR="00E66D6C" w:rsidRDefault="00A70BA5" w:rsidP="00E341F1">
      <w:pPr>
        <w:numPr>
          <w:ilvl w:val="0"/>
          <w:numId w:val="1"/>
        </w:numPr>
        <w:spacing w:afterLines="50" w:after="120" w:line="340" w:lineRule="atLeast"/>
        <w:ind w:left="0" w:firstLine="0"/>
        <w:jc w:val="both"/>
        <w:rPr>
          <w:rFonts w:ascii="SimSun" w:hAnsi="SimSun"/>
          <w:sz w:val="21"/>
        </w:rPr>
      </w:pPr>
      <w:r w:rsidRPr="00E66D6C">
        <w:rPr>
          <w:rFonts w:ascii="SimSun" w:hAnsi="SimSun" w:hint="eastAsia"/>
          <w:sz w:val="21"/>
          <w:lang w:val="zh-CN"/>
        </w:rPr>
        <w:t>主席观察到会议已经进行到完成获取关于</w:t>
      </w:r>
      <w:r w:rsidRPr="00E66D6C">
        <w:rPr>
          <w:rFonts w:ascii="SimSun" w:hAnsi="SimSun"/>
          <w:sz w:val="21"/>
          <w:lang w:val="zh-CN"/>
        </w:rPr>
        <w:t>“</w:t>
      </w:r>
      <w:r w:rsidRPr="00E66D6C">
        <w:rPr>
          <w:rFonts w:ascii="SimSun" w:hAnsi="SimSun" w:hint="eastAsia"/>
          <w:sz w:val="21"/>
          <w:lang w:val="zh-CN"/>
        </w:rPr>
        <w:t>定义</w:t>
      </w:r>
      <w:r w:rsidRPr="00E66D6C">
        <w:rPr>
          <w:rFonts w:ascii="SimSun" w:hAnsi="SimSun"/>
          <w:sz w:val="21"/>
          <w:lang w:val="zh-CN"/>
        </w:rPr>
        <w:t>”</w:t>
      </w:r>
      <w:r w:rsidRPr="00E66D6C">
        <w:rPr>
          <w:rFonts w:ascii="SimSun" w:hAnsi="SimSun" w:hint="eastAsia"/>
          <w:sz w:val="21"/>
          <w:lang w:val="zh-CN"/>
        </w:rPr>
        <w:t>部分建议的阶段。建议有许多，其中一部分较为相似。主席将记录这些建议，以便它们反映在合并案文的修订版本中，这可能有助于准确反映实际情景及其涉及的方案，以了解是否有可能就定义达成一定的共识。主席开始讨论第</w:t>
      </w:r>
      <w:r w:rsidRPr="00E66D6C">
        <w:rPr>
          <w:rFonts w:ascii="SimSun" w:hAnsi="SimSun" w:cstheme="minorBidi"/>
          <w:sz w:val="21"/>
          <w:lang w:val="zh-CN"/>
        </w:rPr>
        <w:t>2</w:t>
      </w:r>
      <w:r w:rsidRPr="00E66D6C">
        <w:rPr>
          <w:rFonts w:ascii="SimSun" w:hAnsi="SimSun" w:hint="eastAsia"/>
          <w:sz w:val="21"/>
          <w:lang w:val="zh-CN"/>
        </w:rPr>
        <w:t>部分</w:t>
      </w:r>
      <w:r w:rsidRPr="00E66D6C">
        <w:rPr>
          <w:rFonts w:ascii="SimSun" w:hAnsi="SimSun"/>
          <w:sz w:val="21"/>
          <w:lang w:val="zh-CN"/>
        </w:rPr>
        <w:t>“</w:t>
      </w:r>
      <w:r w:rsidRPr="00E66D6C">
        <w:rPr>
          <w:rFonts w:ascii="SimSun" w:hAnsi="SimSun" w:hint="eastAsia"/>
          <w:sz w:val="21"/>
          <w:lang w:val="zh-CN"/>
        </w:rPr>
        <w:t>保护对象</w:t>
      </w:r>
      <w:r w:rsidRPr="00E66D6C">
        <w:rPr>
          <w:rFonts w:ascii="SimSun" w:hAnsi="SimSun"/>
          <w:sz w:val="21"/>
          <w:lang w:val="zh-CN"/>
        </w:rPr>
        <w:t>”</w:t>
      </w:r>
      <w:r w:rsidRPr="00E66D6C">
        <w:rPr>
          <w:rFonts w:ascii="SimSun" w:hAnsi="SimSun" w:hint="eastAsia"/>
          <w:sz w:val="21"/>
          <w:lang w:val="zh-CN"/>
        </w:rPr>
        <w:t>。第</w:t>
      </w:r>
      <w:r w:rsidRPr="00E66D6C">
        <w:rPr>
          <w:rFonts w:ascii="SimSun" w:hAnsi="SimSun" w:cstheme="minorBidi"/>
          <w:sz w:val="21"/>
          <w:lang w:val="zh-CN"/>
        </w:rPr>
        <w:t>1</w:t>
      </w:r>
      <w:r w:rsidRPr="00E66D6C">
        <w:rPr>
          <w:rFonts w:ascii="SimSun" w:hAnsi="SimSun" w:hint="eastAsia"/>
          <w:sz w:val="21"/>
          <w:lang w:val="zh-CN"/>
        </w:rPr>
        <w:t>段指出：</w:t>
      </w:r>
      <w:r w:rsidRPr="00E66D6C">
        <w:rPr>
          <w:rFonts w:ascii="SimSun" w:hAnsi="SimSun"/>
          <w:sz w:val="21"/>
          <w:lang w:val="zh-CN"/>
        </w:rPr>
        <w:t>“</w:t>
      </w:r>
      <w:r w:rsidRPr="00E66D6C">
        <w:rPr>
          <w:rFonts w:ascii="SimSun" w:hAnsi="SimSun" w:hint="eastAsia"/>
          <w:sz w:val="21"/>
          <w:lang w:val="zh-CN"/>
        </w:rPr>
        <w:t>根据本条约授予的保护仅延伸到广播组织或其代表传输的广播，而不包括其承载的作品或其他受保护主体。</w:t>
      </w:r>
      <w:r w:rsidRPr="00E66D6C">
        <w:rPr>
          <w:rFonts w:ascii="SimSun" w:hAnsi="SimSun"/>
          <w:sz w:val="21"/>
          <w:lang w:val="zh-CN"/>
        </w:rPr>
        <w:t>”</w:t>
      </w:r>
      <w:r w:rsidRPr="00E66D6C">
        <w:rPr>
          <w:rFonts w:ascii="SimSun" w:hAnsi="SimSun" w:hint="eastAsia"/>
          <w:sz w:val="21"/>
          <w:lang w:val="zh-CN"/>
        </w:rPr>
        <w:t>主席宣布开始讨论该段。他指出该部分涉及到对保护对象的理解，而第一段反映了将广播纳入保护对象的建议。在</w:t>
      </w:r>
      <w:r w:rsidRPr="00E66D6C">
        <w:rPr>
          <w:rFonts w:ascii="SimSun" w:hAnsi="SimSun"/>
          <w:sz w:val="21"/>
          <w:lang w:val="zh-CN"/>
        </w:rPr>
        <w:t>“</w:t>
      </w:r>
      <w:r w:rsidRPr="00E66D6C">
        <w:rPr>
          <w:rFonts w:ascii="SimSun" w:hAnsi="SimSun" w:hint="eastAsia"/>
          <w:sz w:val="21"/>
          <w:lang w:val="zh-CN"/>
        </w:rPr>
        <w:t>定义</w:t>
      </w:r>
      <w:r w:rsidRPr="00E66D6C">
        <w:rPr>
          <w:rFonts w:ascii="SimSun" w:hAnsi="SimSun"/>
          <w:sz w:val="21"/>
          <w:lang w:val="zh-CN"/>
        </w:rPr>
        <w:t>”</w:t>
      </w:r>
      <w:r w:rsidRPr="00E66D6C">
        <w:rPr>
          <w:rFonts w:ascii="SimSun" w:hAnsi="SimSun" w:hint="eastAsia"/>
          <w:sz w:val="21"/>
          <w:lang w:val="zh-CN"/>
        </w:rPr>
        <w:t>部分，他们讨论了</w:t>
      </w:r>
      <w:r w:rsidRPr="00E66D6C">
        <w:rPr>
          <w:rFonts w:ascii="SimSun" w:hAnsi="SimSun"/>
          <w:sz w:val="21"/>
          <w:lang w:val="zh-CN"/>
        </w:rPr>
        <w:t>“</w:t>
      </w:r>
      <w:r w:rsidRPr="00E66D6C">
        <w:rPr>
          <w:rFonts w:ascii="SimSun" w:hAnsi="SimSun" w:hint="eastAsia"/>
          <w:sz w:val="21"/>
          <w:lang w:val="zh-CN"/>
        </w:rPr>
        <w:t>信号</w:t>
      </w:r>
      <w:r w:rsidRPr="00E66D6C">
        <w:rPr>
          <w:rFonts w:ascii="SimSun" w:hAnsi="SimSun"/>
          <w:sz w:val="21"/>
          <w:lang w:val="zh-CN"/>
        </w:rPr>
        <w:t>”</w:t>
      </w:r>
      <w:r w:rsidRPr="00E66D6C">
        <w:rPr>
          <w:rFonts w:ascii="SimSun" w:hAnsi="SimSun" w:hint="eastAsia"/>
          <w:sz w:val="21"/>
          <w:lang w:val="zh-CN"/>
        </w:rPr>
        <w:t>的定义并不是纯信号，而是载有节目的信号。然后提到了相关活动，即不仅是由广播组织进行的传输，还包括代表广播组织的机构进行的传输，这一点也应当予以考虑或强调。第三个要素是它并没有涵盖对其中所载作品或其他受保护主体的保护，以避免混淆，因为此类保护在版权条约或版权法中涵盖。</w:t>
      </w:r>
    </w:p>
    <w:p w:rsidR="00E66D6C" w:rsidRDefault="00A70BA5" w:rsidP="00E341F1">
      <w:pPr>
        <w:numPr>
          <w:ilvl w:val="0"/>
          <w:numId w:val="1"/>
        </w:numPr>
        <w:spacing w:afterLines="50" w:after="120" w:line="340" w:lineRule="atLeast"/>
        <w:ind w:left="0" w:firstLine="0"/>
        <w:jc w:val="both"/>
        <w:rPr>
          <w:rFonts w:ascii="SimSun" w:hAnsi="SimSun"/>
          <w:sz w:val="21"/>
        </w:rPr>
      </w:pPr>
      <w:r w:rsidRPr="00E66D6C">
        <w:rPr>
          <w:rFonts w:ascii="SimSun" w:hAnsi="SimSun" w:hint="eastAsia"/>
          <w:sz w:val="21"/>
          <w:lang w:val="zh-CN"/>
        </w:rPr>
        <w:t>欧盟及其成员国代表团对意大利代表团的发言提出了两点。该代表团认为，由于广播和有线电视广播的定义都提到了传输，因此它们已经纳入了信号的概念。给出信号的定义及确定它们需要具备的其他</w:t>
      </w:r>
      <w:r w:rsidRPr="00E341F1">
        <w:rPr>
          <w:rFonts w:ascii="SimSun" w:hAnsi="SimSun" w:cs="SimSun" w:hint="eastAsia"/>
          <w:sz w:val="21"/>
          <w:szCs w:val="24"/>
          <w:lang w:val="zh-CN"/>
        </w:rPr>
        <w:t>要素</w:t>
      </w:r>
      <w:r w:rsidRPr="00E66D6C">
        <w:rPr>
          <w:rFonts w:ascii="SimSun" w:hAnsi="SimSun" w:hint="eastAsia"/>
          <w:sz w:val="21"/>
          <w:lang w:val="zh-CN"/>
        </w:rPr>
        <w:t>并没有错，问题是这是否有必要。对于保护对象和第一段，该代表团观察到遗漏了提及广播前。对此，应当更正该段，使条约下授予的保护仅延伸至由广播组织传输的广播以及广播前。其建议将广播前纳入该段。</w:t>
      </w:r>
    </w:p>
    <w:p w:rsidR="00E66D6C" w:rsidRDefault="00A70BA5" w:rsidP="00E341F1">
      <w:pPr>
        <w:numPr>
          <w:ilvl w:val="0"/>
          <w:numId w:val="1"/>
        </w:numPr>
        <w:spacing w:afterLines="50" w:after="120" w:line="340" w:lineRule="atLeast"/>
        <w:ind w:left="0" w:firstLine="0"/>
        <w:jc w:val="both"/>
        <w:rPr>
          <w:rFonts w:ascii="SimSun" w:hAnsi="SimSun"/>
          <w:sz w:val="21"/>
        </w:rPr>
      </w:pPr>
      <w:r w:rsidRPr="00E66D6C">
        <w:rPr>
          <w:rFonts w:ascii="SimSun" w:hAnsi="SimSun" w:hint="eastAsia"/>
          <w:sz w:val="21"/>
          <w:lang w:val="zh-CN"/>
        </w:rPr>
        <w:t>主席记录了该建议。然而，他表示该建议仍然插入括号中，因为当时尚未对纳入广播前达成一致，除非就其</w:t>
      </w:r>
      <w:r w:rsidRPr="00E341F1">
        <w:rPr>
          <w:rFonts w:ascii="SimSun" w:hAnsi="SimSun" w:cs="SimSun" w:hint="eastAsia"/>
          <w:sz w:val="21"/>
          <w:szCs w:val="24"/>
          <w:lang w:val="zh-CN"/>
        </w:rPr>
        <w:t>纳入</w:t>
      </w:r>
      <w:r w:rsidRPr="00E66D6C">
        <w:rPr>
          <w:rFonts w:ascii="SimSun" w:hAnsi="SimSun" w:hint="eastAsia"/>
          <w:sz w:val="21"/>
          <w:lang w:val="zh-CN"/>
        </w:rPr>
        <w:t>达成共识。关于欧盟及其成员国代表团提出的第一点，主席表示这是非常重要的建言，可以在修订整个文件后予以考虑。</w:t>
      </w:r>
    </w:p>
    <w:p w:rsidR="00E66D6C" w:rsidRDefault="00EF0166" w:rsidP="00E341F1">
      <w:pPr>
        <w:numPr>
          <w:ilvl w:val="0"/>
          <w:numId w:val="1"/>
        </w:numPr>
        <w:spacing w:afterLines="50" w:after="120" w:line="340" w:lineRule="atLeast"/>
        <w:ind w:left="0" w:firstLine="0"/>
        <w:jc w:val="both"/>
        <w:rPr>
          <w:rFonts w:ascii="SimSun" w:hAnsi="SimSun"/>
          <w:sz w:val="21"/>
        </w:rPr>
      </w:pPr>
      <w:r>
        <w:rPr>
          <w:rFonts w:ascii="SimSun" w:hAnsi="SimSun" w:hint="eastAsia"/>
          <w:sz w:val="21"/>
          <w:lang w:val="zh-CN"/>
        </w:rPr>
        <w:t>美利坚合众国</w:t>
      </w:r>
      <w:r w:rsidR="00A70BA5" w:rsidRPr="00E66D6C">
        <w:rPr>
          <w:rFonts w:ascii="SimSun" w:hAnsi="SimSun" w:hint="eastAsia"/>
          <w:sz w:val="21"/>
          <w:lang w:val="zh-CN"/>
        </w:rPr>
        <w:t>代表团表示，在主席的开幕词中，他曾要求对保护对象与信号中的其他内容保持一致发表评论。该代表团指出，使用</w:t>
      </w:r>
      <w:r w:rsidR="00A70BA5" w:rsidRPr="00E66D6C">
        <w:rPr>
          <w:rFonts w:ascii="SimSun" w:hAnsi="SimSun"/>
          <w:sz w:val="21"/>
          <w:lang w:val="zh-CN"/>
        </w:rPr>
        <w:t>“</w:t>
      </w:r>
      <w:r w:rsidR="00A70BA5" w:rsidRPr="00E66D6C">
        <w:rPr>
          <w:rFonts w:ascii="SimSun" w:hAnsi="SimSun" w:hint="eastAsia"/>
          <w:sz w:val="21"/>
          <w:lang w:val="zh-CN"/>
        </w:rPr>
        <w:t>广播</w:t>
      </w:r>
      <w:r w:rsidR="00A70BA5" w:rsidRPr="00E66D6C">
        <w:rPr>
          <w:rFonts w:ascii="SimSun" w:hAnsi="SimSun"/>
          <w:sz w:val="21"/>
          <w:lang w:val="zh-CN"/>
        </w:rPr>
        <w:t>”</w:t>
      </w:r>
      <w:r w:rsidR="00A70BA5" w:rsidRPr="00E66D6C">
        <w:rPr>
          <w:rFonts w:ascii="SimSun" w:hAnsi="SimSun" w:hint="eastAsia"/>
          <w:sz w:val="21"/>
          <w:lang w:val="zh-CN"/>
        </w:rPr>
        <w:t>一词与早前的讨论及该代表他及其他代表团提出的其他要点保持一致。该代表团建议写成：</w:t>
      </w:r>
      <w:r w:rsidR="00A70BA5" w:rsidRPr="00E66D6C">
        <w:rPr>
          <w:rFonts w:ascii="SimSun" w:hAnsi="SimSun"/>
          <w:sz w:val="21"/>
          <w:lang w:val="zh-CN"/>
        </w:rPr>
        <w:t>“</w:t>
      </w:r>
      <w:r w:rsidR="00A70BA5" w:rsidRPr="00E66D6C">
        <w:rPr>
          <w:rFonts w:ascii="SimSun" w:hAnsi="SimSun" w:hint="eastAsia"/>
          <w:sz w:val="21"/>
          <w:lang w:val="zh-CN"/>
        </w:rPr>
        <w:t>仅延伸至广播信号</w:t>
      </w:r>
      <w:r w:rsidR="00A70BA5" w:rsidRPr="00E66D6C">
        <w:rPr>
          <w:rFonts w:ascii="SimSun" w:hAnsi="SimSun"/>
          <w:sz w:val="21"/>
          <w:lang w:val="zh-CN"/>
        </w:rPr>
        <w:t>”</w:t>
      </w:r>
      <w:r w:rsidR="00A70BA5" w:rsidRPr="00E66D6C">
        <w:rPr>
          <w:rFonts w:ascii="SimSun" w:hAnsi="SimSun" w:hint="eastAsia"/>
          <w:sz w:val="21"/>
          <w:lang w:val="zh-CN"/>
        </w:rPr>
        <w:t>，而不是广播，</w:t>
      </w:r>
      <w:r w:rsidR="00A70BA5" w:rsidRPr="00E66D6C">
        <w:rPr>
          <w:rFonts w:ascii="SimSun" w:hAnsi="SimSun"/>
          <w:sz w:val="21"/>
          <w:lang w:val="zh-CN"/>
        </w:rPr>
        <w:t>“</w:t>
      </w:r>
      <w:r w:rsidR="00A70BA5" w:rsidRPr="00E66D6C">
        <w:rPr>
          <w:rFonts w:ascii="SimSun" w:hAnsi="SimSun" w:hint="eastAsia"/>
          <w:sz w:val="21"/>
          <w:lang w:val="zh-CN"/>
        </w:rPr>
        <w:t>由广播组织或其代表传输</w:t>
      </w:r>
      <w:r w:rsidR="00A70BA5" w:rsidRPr="00E66D6C">
        <w:rPr>
          <w:rFonts w:ascii="SimSun" w:hAnsi="SimSun"/>
          <w:sz w:val="21"/>
          <w:lang w:val="zh-CN"/>
        </w:rPr>
        <w:t>”</w:t>
      </w:r>
      <w:r w:rsidR="00A70BA5" w:rsidRPr="00E66D6C">
        <w:rPr>
          <w:rFonts w:ascii="SimSun" w:hAnsi="SimSun" w:hint="eastAsia"/>
          <w:sz w:val="21"/>
          <w:lang w:val="zh-CN"/>
        </w:rPr>
        <w:t>，但不纳入对作品的引述。该代表团假定这是对受版权保护作品的引述，尽管它完全支持不将条约下的保护延伸至相关受版权保护作品的想法，但它指出，这是他们第一次使用“作品”一词。该代表团提出了替代解决方案，即使用</w:t>
      </w:r>
      <w:r w:rsidR="00A70BA5" w:rsidRPr="00E66D6C">
        <w:rPr>
          <w:rFonts w:ascii="SimSun" w:hAnsi="SimSun"/>
          <w:sz w:val="21"/>
          <w:lang w:val="zh-CN"/>
        </w:rPr>
        <w:t>“</w:t>
      </w:r>
      <w:r w:rsidR="00A70BA5" w:rsidRPr="00E66D6C">
        <w:rPr>
          <w:rFonts w:ascii="SimSun" w:hAnsi="SimSun" w:hint="eastAsia"/>
          <w:sz w:val="21"/>
          <w:lang w:val="zh-CN"/>
        </w:rPr>
        <w:t>节目</w:t>
      </w:r>
      <w:r w:rsidR="00A70BA5" w:rsidRPr="00E66D6C">
        <w:rPr>
          <w:rFonts w:ascii="SimSun" w:hAnsi="SimSun"/>
          <w:sz w:val="21"/>
          <w:lang w:val="zh-CN"/>
        </w:rPr>
        <w:t>”</w:t>
      </w:r>
      <w:r w:rsidR="00A70BA5" w:rsidRPr="00E66D6C">
        <w:rPr>
          <w:rFonts w:ascii="SimSun" w:hAnsi="SimSun" w:hint="eastAsia"/>
          <w:sz w:val="21"/>
          <w:lang w:val="zh-CN"/>
        </w:rPr>
        <w:t>一词，这与其在前一日建议的节目定义有关。最后，该代表团提请注意</w:t>
      </w:r>
      <w:r w:rsidR="00A70BA5" w:rsidRPr="00E66D6C">
        <w:rPr>
          <w:rFonts w:ascii="SimSun" w:hAnsi="SimSun"/>
          <w:sz w:val="21"/>
          <w:lang w:val="zh-CN"/>
        </w:rPr>
        <w:t>“</w:t>
      </w:r>
      <w:r w:rsidR="00A70BA5" w:rsidRPr="00E66D6C">
        <w:rPr>
          <w:rFonts w:ascii="SimSun" w:hAnsi="SimSun" w:hint="eastAsia"/>
          <w:sz w:val="21"/>
          <w:lang w:val="zh-CN"/>
        </w:rPr>
        <w:t>其他受保护主体</w:t>
      </w:r>
      <w:r w:rsidR="00A70BA5" w:rsidRPr="00E66D6C">
        <w:rPr>
          <w:rFonts w:ascii="SimSun" w:hAnsi="SimSun"/>
          <w:sz w:val="21"/>
          <w:lang w:val="zh-CN"/>
        </w:rPr>
        <w:t>”</w:t>
      </w:r>
      <w:r w:rsidR="00A70BA5" w:rsidRPr="00E66D6C">
        <w:rPr>
          <w:rFonts w:ascii="SimSun" w:hAnsi="SimSun" w:hint="eastAsia"/>
          <w:sz w:val="21"/>
          <w:lang w:val="zh-CN"/>
        </w:rPr>
        <w:t>的表述。该词语看起来相当模糊，该代表团不确定除了节目，信号到底载有哪些其他受保护主体，且该不确定性引起该代表团仔细考虑。</w:t>
      </w:r>
    </w:p>
    <w:p w:rsidR="00E66D6C" w:rsidRDefault="00A70BA5" w:rsidP="00E341F1">
      <w:pPr>
        <w:numPr>
          <w:ilvl w:val="0"/>
          <w:numId w:val="1"/>
        </w:numPr>
        <w:spacing w:afterLines="50" w:after="120" w:line="340" w:lineRule="atLeast"/>
        <w:ind w:left="0" w:firstLine="0"/>
        <w:jc w:val="both"/>
        <w:rPr>
          <w:rFonts w:ascii="SimSun" w:hAnsi="SimSun"/>
          <w:sz w:val="21"/>
        </w:rPr>
      </w:pPr>
      <w:r w:rsidRPr="00E66D6C">
        <w:rPr>
          <w:rFonts w:ascii="SimSun" w:hAnsi="SimSun" w:hint="eastAsia"/>
          <w:sz w:val="21"/>
          <w:lang w:val="zh-CN"/>
        </w:rPr>
        <w:t>主席回应称，</w:t>
      </w:r>
      <w:r w:rsidRPr="00E66D6C">
        <w:rPr>
          <w:rFonts w:ascii="SimSun" w:hAnsi="SimSun"/>
          <w:sz w:val="21"/>
          <w:lang w:val="zh-CN"/>
        </w:rPr>
        <w:t>“</w:t>
      </w:r>
      <w:r w:rsidRPr="00E66D6C">
        <w:rPr>
          <w:rFonts w:ascii="SimSun" w:hAnsi="SimSun" w:hint="eastAsia"/>
          <w:sz w:val="21"/>
          <w:lang w:val="zh-CN"/>
        </w:rPr>
        <w:t>其中载有的其他受保护主体</w:t>
      </w:r>
      <w:r w:rsidRPr="00E66D6C">
        <w:rPr>
          <w:rFonts w:ascii="SimSun" w:hAnsi="SimSun"/>
          <w:sz w:val="21"/>
          <w:lang w:val="zh-CN"/>
        </w:rPr>
        <w:t>”</w:t>
      </w:r>
      <w:r w:rsidRPr="00E66D6C">
        <w:rPr>
          <w:rFonts w:ascii="SimSun" w:hAnsi="SimSun" w:hint="eastAsia"/>
          <w:sz w:val="21"/>
          <w:lang w:val="zh-CN"/>
        </w:rPr>
        <w:t>的说法来自其他代表团以前提交的资料，载于文件</w:t>
      </w:r>
      <w:r w:rsidRPr="00E66D6C">
        <w:rPr>
          <w:rFonts w:ascii="SimSun" w:hAnsi="SimSun" w:cstheme="minorBidi"/>
          <w:sz w:val="21"/>
          <w:lang w:val="zh-CN"/>
        </w:rPr>
        <w:t>SCCR/27/2R</w:t>
      </w:r>
      <w:r w:rsidRPr="00E66D6C">
        <w:rPr>
          <w:rFonts w:ascii="SimSun" w:hAnsi="SimSun" w:hint="eastAsia"/>
          <w:sz w:val="21"/>
          <w:lang w:val="zh-CN"/>
        </w:rPr>
        <w:t>中，特别是</w:t>
      </w:r>
      <w:r w:rsidRPr="00E66D6C">
        <w:rPr>
          <w:rFonts w:ascii="SimSun" w:hAnsi="SimSun" w:cstheme="minorBidi"/>
          <w:sz w:val="21"/>
          <w:lang w:val="zh-CN"/>
        </w:rPr>
        <w:t>SCCR/27/2 Rev</w:t>
      </w:r>
      <w:r w:rsidR="004D2EA6">
        <w:rPr>
          <w:rFonts w:ascii="SimSun" w:hAnsi="SimSun" w:cstheme="minorBidi" w:hint="eastAsia"/>
          <w:sz w:val="21"/>
          <w:lang w:val="zh-CN"/>
        </w:rPr>
        <w:t>.</w:t>
      </w:r>
      <w:r w:rsidRPr="00E66D6C">
        <w:rPr>
          <w:rFonts w:ascii="SimSun" w:hAnsi="SimSun" w:hint="eastAsia"/>
          <w:sz w:val="21"/>
          <w:lang w:val="zh-CN"/>
        </w:rPr>
        <w:t>第</w:t>
      </w:r>
      <w:r w:rsidRPr="00E66D6C">
        <w:rPr>
          <w:rFonts w:ascii="SimSun" w:hAnsi="SimSun" w:cstheme="minorBidi"/>
          <w:sz w:val="21"/>
          <w:lang w:val="zh-CN"/>
        </w:rPr>
        <w:t>5</w:t>
      </w:r>
      <w:r w:rsidRPr="00E66D6C">
        <w:rPr>
          <w:rFonts w:ascii="SimSun" w:hAnsi="SimSun" w:hint="eastAsia"/>
          <w:sz w:val="21"/>
          <w:lang w:val="zh-CN"/>
        </w:rPr>
        <w:t>页。第</w:t>
      </w:r>
      <w:r w:rsidRPr="00E66D6C">
        <w:rPr>
          <w:rFonts w:ascii="SimSun" w:hAnsi="SimSun" w:cstheme="minorBidi"/>
          <w:sz w:val="21"/>
          <w:lang w:val="zh-CN"/>
        </w:rPr>
        <w:t>6</w:t>
      </w:r>
      <w:r w:rsidRPr="00E66D6C">
        <w:rPr>
          <w:rFonts w:ascii="SimSun" w:hAnsi="SimSun" w:hint="eastAsia"/>
          <w:sz w:val="21"/>
          <w:lang w:val="zh-CN"/>
        </w:rPr>
        <w:t>条提及的备选方案</w:t>
      </w:r>
      <w:r w:rsidRPr="00E66D6C">
        <w:rPr>
          <w:rFonts w:ascii="SimSun" w:hAnsi="SimSun" w:cstheme="minorBidi"/>
          <w:sz w:val="21"/>
          <w:lang w:val="zh-CN"/>
        </w:rPr>
        <w:t>A</w:t>
      </w:r>
      <w:r w:rsidRPr="00E66D6C">
        <w:rPr>
          <w:rFonts w:ascii="SimSun" w:hAnsi="SimSun" w:hint="eastAsia"/>
          <w:sz w:val="21"/>
          <w:lang w:val="zh-CN"/>
        </w:rPr>
        <w:t>包含在合并案文中，提到了</w:t>
      </w:r>
      <w:r w:rsidRPr="00E341F1">
        <w:rPr>
          <w:rFonts w:ascii="SimSun" w:hAnsi="SimSun" w:cs="SimSun"/>
          <w:sz w:val="21"/>
          <w:szCs w:val="24"/>
          <w:lang w:val="zh-CN"/>
        </w:rPr>
        <w:t>“</w:t>
      </w:r>
      <w:r w:rsidRPr="00E341F1">
        <w:rPr>
          <w:rFonts w:ascii="SimSun" w:hAnsi="SimSun" w:cs="SimSun" w:hint="eastAsia"/>
          <w:sz w:val="21"/>
          <w:szCs w:val="24"/>
          <w:lang w:val="zh-CN"/>
        </w:rPr>
        <w:t>受保护主体</w:t>
      </w:r>
      <w:r w:rsidRPr="00E341F1">
        <w:rPr>
          <w:rFonts w:ascii="SimSun" w:hAnsi="SimSun" w:cs="SimSun"/>
          <w:sz w:val="21"/>
          <w:szCs w:val="24"/>
          <w:lang w:val="zh-CN"/>
        </w:rPr>
        <w:t>”</w:t>
      </w:r>
      <w:r w:rsidRPr="00E66D6C">
        <w:rPr>
          <w:rFonts w:ascii="SimSun" w:hAnsi="SimSun" w:hint="eastAsia"/>
          <w:sz w:val="21"/>
          <w:lang w:val="zh-CN"/>
        </w:rPr>
        <w:t>，而且第</w:t>
      </w:r>
      <w:r w:rsidRPr="00E66D6C">
        <w:rPr>
          <w:rFonts w:ascii="SimSun" w:hAnsi="SimSun" w:cstheme="minorBidi"/>
          <w:sz w:val="21"/>
          <w:lang w:val="zh-CN"/>
        </w:rPr>
        <w:t>6</w:t>
      </w:r>
      <w:r w:rsidRPr="00E66D6C">
        <w:rPr>
          <w:rFonts w:ascii="SimSun" w:hAnsi="SimSun" w:hint="eastAsia"/>
          <w:sz w:val="21"/>
          <w:lang w:val="zh-CN"/>
        </w:rPr>
        <w:t>条的备选方案</w:t>
      </w:r>
      <w:r w:rsidRPr="00E66D6C">
        <w:rPr>
          <w:rFonts w:ascii="SimSun" w:hAnsi="SimSun" w:cstheme="minorBidi"/>
          <w:sz w:val="21"/>
          <w:lang w:val="zh-CN"/>
        </w:rPr>
        <w:t>B</w:t>
      </w:r>
      <w:r w:rsidRPr="00E66D6C">
        <w:rPr>
          <w:rFonts w:ascii="SimSun" w:hAnsi="SimSun" w:hint="eastAsia"/>
          <w:sz w:val="21"/>
          <w:lang w:val="zh-CN"/>
        </w:rPr>
        <w:t>提到了</w:t>
      </w:r>
      <w:r w:rsidRPr="00E66D6C">
        <w:rPr>
          <w:rFonts w:ascii="SimSun" w:hAnsi="SimSun"/>
          <w:sz w:val="21"/>
          <w:lang w:val="zh-CN"/>
        </w:rPr>
        <w:t>“</w:t>
      </w:r>
      <w:r w:rsidRPr="00E66D6C">
        <w:rPr>
          <w:rFonts w:ascii="SimSun" w:hAnsi="SimSun" w:hint="eastAsia"/>
          <w:sz w:val="21"/>
          <w:lang w:val="zh-CN"/>
        </w:rPr>
        <w:t>信号载有的其他主体</w:t>
      </w:r>
      <w:r w:rsidRPr="00E66D6C">
        <w:rPr>
          <w:rFonts w:ascii="SimSun" w:hAnsi="SimSun"/>
          <w:sz w:val="21"/>
          <w:lang w:val="zh-CN"/>
        </w:rPr>
        <w:t>”</w:t>
      </w:r>
      <w:r w:rsidRPr="00E66D6C">
        <w:rPr>
          <w:rFonts w:ascii="SimSun" w:hAnsi="SimSun" w:hint="eastAsia"/>
          <w:sz w:val="21"/>
          <w:lang w:val="zh-CN"/>
        </w:rPr>
        <w:t>。主席建议案文的支持者应提供进一步的解释。这些建议来自南非代表团和墨西哥代表团提出的初始建议，其他说法来自日本代表团。</w:t>
      </w:r>
    </w:p>
    <w:p w:rsidR="00E66D6C" w:rsidRDefault="00A70BA5" w:rsidP="00E341F1">
      <w:pPr>
        <w:numPr>
          <w:ilvl w:val="0"/>
          <w:numId w:val="1"/>
        </w:numPr>
        <w:spacing w:afterLines="50" w:after="120" w:line="340" w:lineRule="atLeast"/>
        <w:ind w:left="0" w:firstLine="0"/>
        <w:jc w:val="both"/>
        <w:rPr>
          <w:rFonts w:ascii="SimSun" w:hAnsi="SimSun"/>
          <w:sz w:val="21"/>
        </w:rPr>
      </w:pPr>
      <w:r w:rsidRPr="00E66D6C">
        <w:rPr>
          <w:rFonts w:ascii="SimSun" w:hAnsi="SimSun" w:hint="eastAsia"/>
          <w:sz w:val="21"/>
          <w:lang w:val="zh-CN"/>
        </w:rPr>
        <w:t>印度代表团支持将</w:t>
      </w:r>
      <w:r w:rsidRPr="00E66D6C">
        <w:rPr>
          <w:rFonts w:ascii="SimSun" w:hAnsi="SimSun"/>
          <w:sz w:val="21"/>
          <w:lang w:val="zh-CN"/>
        </w:rPr>
        <w:t>“</w:t>
      </w:r>
      <w:r w:rsidRPr="00E66D6C">
        <w:rPr>
          <w:rFonts w:ascii="SimSun" w:hAnsi="SimSun" w:hint="eastAsia"/>
          <w:sz w:val="21"/>
          <w:lang w:val="zh-CN"/>
        </w:rPr>
        <w:t>广播</w:t>
      </w:r>
      <w:r w:rsidRPr="00E66D6C">
        <w:rPr>
          <w:rFonts w:ascii="SimSun" w:hAnsi="SimSun"/>
          <w:sz w:val="21"/>
          <w:lang w:val="zh-CN"/>
        </w:rPr>
        <w:t>”</w:t>
      </w:r>
      <w:r w:rsidRPr="00E66D6C">
        <w:rPr>
          <w:rFonts w:ascii="SimSun" w:hAnsi="SimSun" w:hint="eastAsia"/>
          <w:sz w:val="21"/>
          <w:lang w:val="zh-CN"/>
        </w:rPr>
        <w:t>改为</w:t>
      </w:r>
      <w:r w:rsidRPr="00E66D6C">
        <w:rPr>
          <w:rFonts w:ascii="SimSun" w:hAnsi="SimSun"/>
          <w:sz w:val="21"/>
          <w:lang w:val="zh-CN"/>
        </w:rPr>
        <w:t>“</w:t>
      </w:r>
      <w:r w:rsidRPr="00E66D6C">
        <w:rPr>
          <w:rFonts w:ascii="SimSun" w:hAnsi="SimSun" w:hint="eastAsia"/>
          <w:sz w:val="21"/>
          <w:lang w:val="zh-CN"/>
        </w:rPr>
        <w:t>广播信号</w:t>
      </w:r>
      <w:r w:rsidRPr="00E66D6C">
        <w:rPr>
          <w:rFonts w:ascii="SimSun" w:hAnsi="SimSun"/>
          <w:sz w:val="21"/>
          <w:lang w:val="zh-CN"/>
        </w:rPr>
        <w:t>”</w:t>
      </w:r>
      <w:r w:rsidRPr="00E66D6C">
        <w:rPr>
          <w:rFonts w:ascii="SimSun" w:hAnsi="SimSun" w:hint="eastAsia"/>
          <w:sz w:val="21"/>
          <w:lang w:val="zh-CN"/>
        </w:rPr>
        <w:t>，因为整个目标都是信号保护。</w:t>
      </w:r>
      <w:r w:rsidRPr="00E66D6C">
        <w:rPr>
          <w:rFonts w:ascii="SimSun" w:hAnsi="SimSun"/>
          <w:sz w:val="21"/>
          <w:lang w:val="zh-CN"/>
        </w:rPr>
        <w:t>“</w:t>
      </w:r>
      <w:r w:rsidRPr="00E66D6C">
        <w:rPr>
          <w:rFonts w:ascii="SimSun" w:hAnsi="SimSun" w:hint="eastAsia"/>
          <w:sz w:val="21"/>
          <w:lang w:val="zh-CN"/>
        </w:rPr>
        <w:t>广播信号</w:t>
      </w:r>
      <w:r w:rsidRPr="00E66D6C">
        <w:rPr>
          <w:rFonts w:ascii="SimSun" w:hAnsi="SimSun"/>
          <w:sz w:val="21"/>
          <w:lang w:val="zh-CN"/>
        </w:rPr>
        <w:t>”</w:t>
      </w:r>
      <w:r w:rsidRPr="00E66D6C">
        <w:rPr>
          <w:rFonts w:ascii="SimSun" w:hAnsi="SimSun" w:hint="eastAsia"/>
          <w:sz w:val="21"/>
          <w:lang w:val="zh-CN"/>
        </w:rPr>
        <w:t>表述可以让这更清晰。该代表他提到了</w:t>
      </w:r>
      <w:r w:rsidR="00EF0166">
        <w:rPr>
          <w:rFonts w:ascii="SimSun" w:hAnsi="SimSun" w:hint="eastAsia"/>
          <w:sz w:val="21"/>
          <w:lang w:val="zh-CN"/>
        </w:rPr>
        <w:t>美利坚合众国</w:t>
      </w:r>
      <w:r w:rsidRPr="00E66D6C">
        <w:rPr>
          <w:rFonts w:ascii="SimSun" w:hAnsi="SimSun" w:hint="eastAsia"/>
          <w:sz w:val="21"/>
          <w:lang w:val="zh-CN"/>
        </w:rPr>
        <w:t>代表团的建议，即</w:t>
      </w:r>
      <w:r w:rsidRPr="00E66D6C">
        <w:rPr>
          <w:rFonts w:ascii="SimSun" w:hAnsi="SimSun"/>
          <w:sz w:val="21"/>
          <w:lang w:val="zh-CN"/>
        </w:rPr>
        <w:t>“</w:t>
      </w:r>
      <w:r w:rsidRPr="00E66D6C">
        <w:rPr>
          <w:rFonts w:ascii="SimSun" w:hAnsi="SimSun" w:hint="eastAsia"/>
          <w:sz w:val="21"/>
          <w:lang w:val="zh-CN"/>
        </w:rPr>
        <w:t>其他受保护主体</w:t>
      </w:r>
      <w:r w:rsidRPr="00E66D6C">
        <w:rPr>
          <w:rFonts w:ascii="SimSun" w:hAnsi="SimSun"/>
          <w:sz w:val="21"/>
          <w:lang w:val="zh-CN"/>
        </w:rPr>
        <w:t>”</w:t>
      </w:r>
      <w:r w:rsidRPr="00E66D6C">
        <w:rPr>
          <w:rFonts w:ascii="SimSun" w:hAnsi="SimSun" w:hint="eastAsia"/>
          <w:sz w:val="21"/>
          <w:lang w:val="zh-CN"/>
        </w:rPr>
        <w:t>应放在</w:t>
      </w:r>
      <w:r w:rsidRPr="00E66D6C">
        <w:rPr>
          <w:rFonts w:ascii="SimSun" w:hAnsi="SimSun"/>
          <w:sz w:val="21"/>
          <w:lang w:val="zh-CN"/>
        </w:rPr>
        <w:t>“</w:t>
      </w:r>
      <w:r w:rsidRPr="00E66D6C">
        <w:rPr>
          <w:rFonts w:ascii="SimSun" w:hAnsi="SimSun" w:hint="eastAsia"/>
          <w:sz w:val="21"/>
          <w:lang w:val="zh-CN"/>
        </w:rPr>
        <w:t>相关内容</w:t>
      </w:r>
      <w:r w:rsidRPr="00E66D6C">
        <w:rPr>
          <w:rFonts w:ascii="SimSun" w:hAnsi="SimSun"/>
          <w:sz w:val="21"/>
          <w:lang w:val="zh-CN"/>
        </w:rPr>
        <w:t>”</w:t>
      </w:r>
      <w:r w:rsidRPr="00E66D6C">
        <w:rPr>
          <w:rFonts w:ascii="SimSun" w:hAnsi="SimSun" w:hint="eastAsia"/>
          <w:sz w:val="21"/>
          <w:lang w:val="zh-CN"/>
        </w:rPr>
        <w:t>下。该建议可以清晰表示这涉及到信号保护，而非内容保护。保护应仅延伸至广播组织或其代表传输的广播信号，这可能包括广播前信号，而非节目或相关内容。</w:t>
      </w:r>
    </w:p>
    <w:p w:rsidR="00E66D6C" w:rsidRDefault="00A70BA5" w:rsidP="00E341F1">
      <w:pPr>
        <w:numPr>
          <w:ilvl w:val="0"/>
          <w:numId w:val="1"/>
        </w:numPr>
        <w:spacing w:afterLines="50" w:after="120" w:line="340" w:lineRule="atLeast"/>
        <w:ind w:left="0" w:firstLine="0"/>
        <w:jc w:val="both"/>
        <w:rPr>
          <w:rFonts w:ascii="SimSun" w:hAnsi="SimSun"/>
          <w:sz w:val="21"/>
        </w:rPr>
      </w:pPr>
      <w:r w:rsidRPr="00E341F1">
        <w:rPr>
          <w:rFonts w:ascii="SimSun" w:hAnsi="SimSun" w:cs="SimSun" w:hint="eastAsia"/>
          <w:sz w:val="21"/>
          <w:szCs w:val="24"/>
          <w:lang w:val="zh-CN"/>
        </w:rPr>
        <w:t>意大利代表团</w:t>
      </w:r>
      <w:r w:rsidRPr="00E66D6C">
        <w:rPr>
          <w:rFonts w:ascii="SimSun" w:hAnsi="SimSun" w:hint="eastAsia"/>
          <w:sz w:val="21"/>
          <w:lang w:val="zh-CN"/>
        </w:rPr>
        <w:t>表示，</w:t>
      </w:r>
      <w:r w:rsidRPr="00E66D6C">
        <w:rPr>
          <w:rFonts w:ascii="SimSun" w:hAnsi="SimSun"/>
          <w:sz w:val="21"/>
          <w:lang w:val="zh-CN"/>
        </w:rPr>
        <w:t>“</w:t>
      </w:r>
      <w:r w:rsidRPr="00E66D6C">
        <w:rPr>
          <w:rFonts w:ascii="SimSun" w:hAnsi="SimSun" w:hint="eastAsia"/>
          <w:sz w:val="21"/>
          <w:lang w:val="zh-CN"/>
        </w:rPr>
        <w:t>所有其他受保护主体</w:t>
      </w:r>
      <w:r w:rsidRPr="00E66D6C">
        <w:rPr>
          <w:rFonts w:ascii="SimSun" w:hAnsi="SimSun"/>
          <w:sz w:val="21"/>
          <w:lang w:val="zh-CN"/>
        </w:rPr>
        <w:t>”</w:t>
      </w:r>
      <w:r w:rsidRPr="00E66D6C">
        <w:rPr>
          <w:rFonts w:ascii="SimSun" w:hAnsi="SimSun" w:hint="eastAsia"/>
          <w:sz w:val="21"/>
          <w:lang w:val="zh-CN"/>
        </w:rPr>
        <w:t>的表述通常用于指明启用权利、相关权利。</w:t>
      </w:r>
    </w:p>
    <w:p w:rsidR="00E66D6C" w:rsidRDefault="00A70BA5" w:rsidP="00E341F1">
      <w:pPr>
        <w:numPr>
          <w:ilvl w:val="0"/>
          <w:numId w:val="1"/>
        </w:numPr>
        <w:spacing w:afterLines="50" w:after="120" w:line="340" w:lineRule="atLeast"/>
        <w:ind w:left="0" w:firstLine="0"/>
        <w:jc w:val="both"/>
        <w:rPr>
          <w:rFonts w:ascii="SimSun" w:hAnsi="SimSun"/>
          <w:sz w:val="21"/>
        </w:rPr>
      </w:pPr>
      <w:r w:rsidRPr="00E66D6C">
        <w:rPr>
          <w:rFonts w:ascii="SimSun" w:hAnsi="SimSun" w:hint="eastAsia"/>
          <w:sz w:val="21"/>
          <w:lang w:val="zh-CN"/>
        </w:rPr>
        <w:t>欧盟及其成员国代表团表示，作为对意大利代表团评论的补充，作品及其他事项显然指版权及其他相关权利。该代表团愿意讨论相关措辞，说明对纳入广播中的作品及其他事项所包含的版权及相关权利涉及的对象的保护不会受到影响。</w:t>
      </w:r>
    </w:p>
    <w:p w:rsidR="00E66D6C" w:rsidRDefault="00A70BA5" w:rsidP="00E341F1">
      <w:pPr>
        <w:numPr>
          <w:ilvl w:val="0"/>
          <w:numId w:val="1"/>
        </w:numPr>
        <w:spacing w:afterLines="50" w:after="120" w:line="340" w:lineRule="atLeast"/>
        <w:ind w:left="0" w:firstLine="0"/>
        <w:jc w:val="both"/>
        <w:rPr>
          <w:rFonts w:ascii="SimSun" w:hAnsi="SimSun"/>
          <w:sz w:val="21"/>
        </w:rPr>
      </w:pPr>
      <w:r w:rsidRPr="00E66D6C">
        <w:rPr>
          <w:rFonts w:ascii="SimSun" w:hAnsi="SimSun" w:hint="eastAsia"/>
          <w:sz w:val="21"/>
          <w:lang w:val="zh-CN"/>
        </w:rPr>
        <w:t>主席提到了对于保护对象的讨论，以及欧盟及其成员国代表团、</w:t>
      </w:r>
      <w:r w:rsidR="00EF0166">
        <w:rPr>
          <w:rFonts w:ascii="SimSun" w:hAnsi="SimSun" w:hint="eastAsia"/>
          <w:sz w:val="21"/>
          <w:lang w:val="zh-CN"/>
        </w:rPr>
        <w:t>美利坚合众国</w:t>
      </w:r>
      <w:r w:rsidRPr="00E66D6C">
        <w:rPr>
          <w:rFonts w:ascii="SimSun" w:hAnsi="SimSun" w:hint="eastAsia"/>
          <w:sz w:val="21"/>
          <w:lang w:val="zh-CN"/>
        </w:rPr>
        <w:t>代表团和意大利代表团的评论。主席要求纳入</w:t>
      </w:r>
      <w:r w:rsidRPr="00E66D6C">
        <w:rPr>
          <w:rFonts w:ascii="SimSun" w:hAnsi="SimSun"/>
          <w:sz w:val="21"/>
          <w:lang w:val="zh-CN"/>
        </w:rPr>
        <w:t>“</w:t>
      </w:r>
      <w:r w:rsidRPr="00E66D6C">
        <w:rPr>
          <w:rFonts w:ascii="SimSun" w:hAnsi="SimSun" w:hint="eastAsia"/>
          <w:sz w:val="21"/>
          <w:lang w:val="zh-CN"/>
        </w:rPr>
        <w:t>其他主体</w:t>
      </w:r>
      <w:r w:rsidRPr="00E66D6C">
        <w:rPr>
          <w:rFonts w:ascii="SimSun" w:hAnsi="SimSun"/>
          <w:sz w:val="21"/>
          <w:lang w:val="zh-CN"/>
        </w:rPr>
        <w:t>”</w:t>
      </w:r>
      <w:r w:rsidRPr="00E66D6C">
        <w:rPr>
          <w:rFonts w:ascii="SimSun" w:hAnsi="SimSun" w:hint="eastAsia"/>
          <w:sz w:val="21"/>
          <w:lang w:val="zh-CN"/>
        </w:rPr>
        <w:t>一词的案文支持者解释其原因，这已反映在文件</w:t>
      </w:r>
      <w:r w:rsidRPr="00E66D6C">
        <w:rPr>
          <w:rFonts w:ascii="SimSun" w:hAnsi="SimSun" w:cstheme="minorBidi"/>
          <w:sz w:val="21"/>
          <w:lang w:val="zh-CN"/>
        </w:rPr>
        <w:t>SCCR/27/2</w:t>
      </w:r>
      <w:r w:rsidR="004D2EA6">
        <w:rPr>
          <w:rFonts w:ascii="SimSun" w:hAnsi="SimSun" w:cstheme="minorBidi" w:hint="eastAsia"/>
          <w:sz w:val="21"/>
          <w:lang w:val="zh-CN"/>
        </w:rPr>
        <w:t xml:space="preserve"> </w:t>
      </w:r>
      <w:r w:rsidRPr="00E341F1">
        <w:rPr>
          <w:rFonts w:ascii="SimSun" w:hAnsi="SimSun" w:cs="SimSun"/>
          <w:sz w:val="21"/>
          <w:szCs w:val="24"/>
          <w:lang w:val="zh-CN"/>
        </w:rPr>
        <w:t>Rev</w:t>
      </w:r>
      <w:r w:rsidR="004D2EA6">
        <w:rPr>
          <w:rFonts w:ascii="SimSun" w:hAnsi="SimSun" w:cs="SimSun" w:hint="eastAsia"/>
          <w:sz w:val="21"/>
          <w:szCs w:val="24"/>
          <w:lang w:val="zh-CN"/>
        </w:rPr>
        <w:t>.</w:t>
      </w:r>
      <w:r w:rsidRPr="00E66D6C">
        <w:rPr>
          <w:rFonts w:ascii="SimSun" w:hAnsi="SimSun" w:hint="eastAsia"/>
          <w:sz w:val="21"/>
          <w:lang w:val="zh-CN"/>
        </w:rPr>
        <w:t>相应部分的备选方案</w:t>
      </w:r>
      <w:r w:rsidRPr="00E66D6C">
        <w:rPr>
          <w:rFonts w:ascii="SimSun" w:hAnsi="SimSun" w:cstheme="minorBidi"/>
          <w:sz w:val="21"/>
          <w:lang w:val="zh-CN"/>
        </w:rPr>
        <w:t>A</w:t>
      </w:r>
      <w:r w:rsidRPr="00E66D6C">
        <w:rPr>
          <w:rFonts w:ascii="SimSun" w:hAnsi="SimSun" w:hint="eastAsia"/>
          <w:sz w:val="21"/>
          <w:lang w:val="zh-CN"/>
        </w:rPr>
        <w:t>和备选方案</w:t>
      </w:r>
      <w:r w:rsidRPr="00E66D6C">
        <w:rPr>
          <w:rFonts w:ascii="SimSun" w:hAnsi="SimSun" w:cstheme="minorBidi"/>
          <w:sz w:val="21"/>
          <w:lang w:val="zh-CN"/>
        </w:rPr>
        <w:t>B</w:t>
      </w:r>
      <w:r w:rsidRPr="00E66D6C">
        <w:rPr>
          <w:rFonts w:ascii="SimSun" w:hAnsi="SimSun" w:hint="eastAsia"/>
          <w:sz w:val="21"/>
          <w:lang w:val="zh-CN"/>
        </w:rPr>
        <w:t>中。一些代表团指出该词语的常见理解与相关权利存在关联。主席总结到印度代表团建议使用</w:t>
      </w:r>
      <w:r w:rsidRPr="00E66D6C">
        <w:rPr>
          <w:rFonts w:ascii="SimSun" w:hAnsi="SimSun"/>
          <w:sz w:val="21"/>
          <w:lang w:val="zh-CN"/>
        </w:rPr>
        <w:t>“</w:t>
      </w:r>
      <w:r w:rsidRPr="00E66D6C">
        <w:rPr>
          <w:rFonts w:ascii="SimSun" w:hAnsi="SimSun" w:hint="eastAsia"/>
          <w:sz w:val="21"/>
          <w:lang w:val="zh-CN"/>
        </w:rPr>
        <w:t>相关内容</w:t>
      </w:r>
      <w:r w:rsidRPr="00E66D6C">
        <w:rPr>
          <w:rFonts w:ascii="SimSun" w:hAnsi="SimSun"/>
          <w:sz w:val="21"/>
          <w:lang w:val="zh-CN"/>
        </w:rPr>
        <w:t>”</w:t>
      </w:r>
      <w:r w:rsidRPr="00E66D6C">
        <w:rPr>
          <w:rFonts w:ascii="SimSun" w:hAnsi="SimSun" w:hint="eastAsia"/>
          <w:sz w:val="21"/>
          <w:lang w:val="zh-CN"/>
        </w:rPr>
        <w:t>一词。还建议考虑是否应将广播前纳入保护对象。主席欢迎做出评论。</w:t>
      </w:r>
    </w:p>
    <w:p w:rsidR="00E66D6C" w:rsidRDefault="00A70BA5" w:rsidP="00E341F1">
      <w:pPr>
        <w:numPr>
          <w:ilvl w:val="0"/>
          <w:numId w:val="1"/>
        </w:numPr>
        <w:spacing w:afterLines="50" w:after="120" w:line="340" w:lineRule="atLeast"/>
        <w:ind w:left="0" w:firstLine="0"/>
        <w:jc w:val="both"/>
        <w:rPr>
          <w:rFonts w:ascii="SimSun" w:hAnsi="SimSun"/>
          <w:sz w:val="21"/>
        </w:rPr>
      </w:pPr>
      <w:r w:rsidRPr="00E66D6C">
        <w:rPr>
          <w:rFonts w:ascii="SimSun" w:hAnsi="SimSun" w:hint="eastAsia"/>
          <w:sz w:val="21"/>
          <w:lang w:val="zh-CN"/>
        </w:rPr>
        <w:t>尼日利亚代表团表示，引入该表述的目的是确保范围缩小至信号保护，而这正是</w:t>
      </w:r>
      <w:r w:rsidRPr="00E66D6C">
        <w:rPr>
          <w:rFonts w:ascii="SimSun" w:hAnsi="SimSun"/>
          <w:sz w:val="21"/>
          <w:lang w:val="zh-CN"/>
        </w:rPr>
        <w:t>“</w:t>
      </w:r>
      <w:r w:rsidRPr="00E66D6C">
        <w:rPr>
          <w:rFonts w:ascii="SimSun" w:hAnsi="SimSun" w:hint="eastAsia"/>
          <w:sz w:val="21"/>
          <w:lang w:val="zh-CN"/>
        </w:rPr>
        <w:t>而非其中所载的作品或</w:t>
      </w:r>
      <w:r w:rsidRPr="00E341F1">
        <w:rPr>
          <w:rFonts w:ascii="SimSun" w:hAnsi="SimSun" w:cs="SimSun" w:hint="eastAsia"/>
          <w:sz w:val="21"/>
          <w:szCs w:val="24"/>
          <w:lang w:val="zh-CN"/>
        </w:rPr>
        <w:t>其他</w:t>
      </w:r>
      <w:r w:rsidRPr="00E66D6C">
        <w:rPr>
          <w:rFonts w:ascii="SimSun" w:hAnsi="SimSun" w:hint="eastAsia"/>
          <w:sz w:val="21"/>
          <w:lang w:val="zh-CN"/>
        </w:rPr>
        <w:t>受保护主体</w:t>
      </w:r>
      <w:r w:rsidRPr="00E66D6C">
        <w:rPr>
          <w:rFonts w:ascii="SimSun" w:hAnsi="SimSun"/>
          <w:sz w:val="21"/>
          <w:lang w:val="zh-CN"/>
        </w:rPr>
        <w:t>”</w:t>
      </w:r>
      <w:r w:rsidRPr="00E66D6C">
        <w:rPr>
          <w:rFonts w:ascii="SimSun" w:hAnsi="SimSun" w:hint="eastAsia"/>
          <w:sz w:val="21"/>
          <w:lang w:val="zh-CN"/>
        </w:rPr>
        <w:t>起到的作用。该代表团可接受印度代表团提出的建议，只要重点是保护信号，而不是广播内容。</w:t>
      </w:r>
    </w:p>
    <w:p w:rsidR="00E66D6C" w:rsidRDefault="00A70BA5" w:rsidP="00E341F1">
      <w:pPr>
        <w:numPr>
          <w:ilvl w:val="0"/>
          <w:numId w:val="1"/>
        </w:numPr>
        <w:spacing w:afterLines="50" w:after="120" w:line="340" w:lineRule="atLeast"/>
        <w:ind w:left="0" w:firstLine="0"/>
        <w:jc w:val="both"/>
        <w:rPr>
          <w:rFonts w:ascii="SimSun" w:hAnsi="SimSun"/>
          <w:sz w:val="21"/>
        </w:rPr>
      </w:pPr>
      <w:r w:rsidRPr="00E341F1">
        <w:rPr>
          <w:rFonts w:ascii="SimSun" w:hAnsi="SimSun" w:cs="SimSun" w:hint="eastAsia"/>
          <w:sz w:val="21"/>
          <w:szCs w:val="24"/>
          <w:lang w:val="zh-CN"/>
        </w:rPr>
        <w:t>南非代表团</w:t>
      </w:r>
      <w:r w:rsidRPr="00E66D6C">
        <w:rPr>
          <w:rFonts w:ascii="SimSun" w:hAnsi="SimSun" w:hint="eastAsia"/>
          <w:sz w:val="21"/>
          <w:lang w:val="zh-CN"/>
        </w:rPr>
        <w:t>支持尼日利亚代表团的观点。</w:t>
      </w:r>
    </w:p>
    <w:p w:rsidR="00E66D6C" w:rsidRDefault="00A70BA5" w:rsidP="00E341F1">
      <w:pPr>
        <w:numPr>
          <w:ilvl w:val="0"/>
          <w:numId w:val="1"/>
        </w:numPr>
        <w:spacing w:afterLines="50" w:after="120" w:line="340" w:lineRule="atLeast"/>
        <w:ind w:left="0" w:firstLine="0"/>
        <w:jc w:val="both"/>
        <w:rPr>
          <w:rFonts w:ascii="SimSun" w:hAnsi="SimSun"/>
          <w:sz w:val="21"/>
        </w:rPr>
      </w:pPr>
      <w:r w:rsidRPr="00E66D6C">
        <w:rPr>
          <w:rFonts w:ascii="SimSun" w:hAnsi="SimSun" w:hint="eastAsia"/>
          <w:sz w:val="21"/>
          <w:lang w:val="zh-CN"/>
        </w:rPr>
        <w:t>欧盟及其成员国代表团表示其倾向于</w:t>
      </w:r>
      <w:r w:rsidRPr="00E66D6C">
        <w:rPr>
          <w:rFonts w:ascii="SimSun" w:hAnsi="SimSun"/>
          <w:sz w:val="21"/>
          <w:lang w:val="zh-CN"/>
        </w:rPr>
        <w:t>“</w:t>
      </w:r>
      <w:r w:rsidRPr="00E66D6C">
        <w:rPr>
          <w:rFonts w:ascii="SimSun" w:hAnsi="SimSun" w:hint="eastAsia"/>
          <w:sz w:val="21"/>
          <w:lang w:val="zh-CN"/>
        </w:rPr>
        <w:t>作品或其他主体</w:t>
      </w:r>
      <w:r w:rsidRPr="00E66D6C">
        <w:rPr>
          <w:rFonts w:ascii="SimSun" w:hAnsi="SimSun"/>
          <w:sz w:val="21"/>
          <w:lang w:val="zh-CN"/>
        </w:rPr>
        <w:t>”</w:t>
      </w:r>
      <w:r w:rsidRPr="00E66D6C">
        <w:rPr>
          <w:rFonts w:ascii="SimSun" w:hAnsi="SimSun" w:hint="eastAsia"/>
          <w:sz w:val="21"/>
          <w:lang w:val="zh-CN"/>
        </w:rPr>
        <w:t>的表述，否则应提出这样的说法，即条约下授予的保护不会影响纳入广播的材料或节目中的版权或相关权利保护。该代表团希望使用清晰、</w:t>
      </w:r>
      <w:r w:rsidRPr="00E341F1">
        <w:rPr>
          <w:rFonts w:ascii="SimSun" w:hAnsi="SimSun" w:cs="SimSun" w:hint="eastAsia"/>
          <w:sz w:val="21"/>
          <w:szCs w:val="24"/>
          <w:lang w:val="zh-CN"/>
        </w:rPr>
        <w:t>已知</w:t>
      </w:r>
      <w:r w:rsidRPr="00E66D6C">
        <w:rPr>
          <w:rFonts w:ascii="SimSun" w:hAnsi="SimSun" w:hint="eastAsia"/>
          <w:sz w:val="21"/>
          <w:lang w:val="zh-CN"/>
        </w:rPr>
        <w:t>的表述，而不是提到</w:t>
      </w:r>
      <w:r w:rsidRPr="00E66D6C">
        <w:rPr>
          <w:rFonts w:ascii="SimSun" w:hAnsi="SimSun"/>
          <w:sz w:val="21"/>
          <w:lang w:val="zh-CN"/>
        </w:rPr>
        <w:t>“</w:t>
      </w:r>
      <w:r w:rsidRPr="00E66D6C">
        <w:rPr>
          <w:rFonts w:ascii="SimSun" w:hAnsi="SimSun" w:hint="eastAsia"/>
          <w:sz w:val="21"/>
          <w:lang w:val="zh-CN"/>
        </w:rPr>
        <w:t>相关内容</w:t>
      </w:r>
      <w:r w:rsidRPr="00E66D6C">
        <w:rPr>
          <w:rFonts w:ascii="SimSun" w:hAnsi="SimSun"/>
          <w:sz w:val="21"/>
          <w:lang w:val="zh-CN"/>
        </w:rPr>
        <w:t>”</w:t>
      </w:r>
      <w:r w:rsidRPr="00E66D6C">
        <w:rPr>
          <w:rFonts w:ascii="SimSun" w:hAnsi="SimSun" w:hint="eastAsia"/>
          <w:sz w:val="21"/>
          <w:lang w:val="zh-CN"/>
        </w:rPr>
        <w:t>，这可能导致对其准确含义产生一定的质疑。该代表团希望避免使用其他定义，来解释相关内容的含义，主张使用清晰的词语。</w:t>
      </w:r>
    </w:p>
    <w:p w:rsidR="00E66D6C" w:rsidRDefault="00EF0166" w:rsidP="00E341F1">
      <w:pPr>
        <w:numPr>
          <w:ilvl w:val="0"/>
          <w:numId w:val="1"/>
        </w:numPr>
        <w:spacing w:afterLines="50" w:after="120" w:line="340" w:lineRule="atLeast"/>
        <w:ind w:left="0" w:firstLine="0"/>
        <w:jc w:val="both"/>
        <w:rPr>
          <w:rFonts w:ascii="SimSun" w:hAnsi="SimSun"/>
          <w:sz w:val="21"/>
        </w:rPr>
      </w:pPr>
      <w:r>
        <w:rPr>
          <w:rFonts w:ascii="SimSun" w:hAnsi="SimSun" w:hint="eastAsia"/>
          <w:sz w:val="21"/>
          <w:lang w:val="zh-CN"/>
        </w:rPr>
        <w:t>美利坚合众国</w:t>
      </w:r>
      <w:r w:rsidR="00A70BA5" w:rsidRPr="00E66D6C">
        <w:rPr>
          <w:rFonts w:ascii="SimSun" w:hAnsi="SimSun" w:hint="eastAsia"/>
          <w:sz w:val="21"/>
          <w:lang w:val="zh-CN"/>
        </w:rPr>
        <w:t>代表团表示其理解需要关注确定性。</w:t>
      </w:r>
      <w:r w:rsidR="00A70BA5" w:rsidRPr="00E66D6C">
        <w:rPr>
          <w:rFonts w:ascii="SimSun" w:hAnsi="SimSun"/>
          <w:sz w:val="21"/>
          <w:lang w:val="zh-CN"/>
        </w:rPr>
        <w:t>“</w:t>
      </w:r>
      <w:r w:rsidR="00A70BA5" w:rsidRPr="00E66D6C">
        <w:rPr>
          <w:rFonts w:ascii="SimSun" w:hAnsi="SimSun" w:hint="eastAsia"/>
          <w:sz w:val="21"/>
          <w:lang w:val="zh-CN"/>
        </w:rPr>
        <w:t>其他受保护主体</w:t>
      </w:r>
      <w:r w:rsidR="00A70BA5" w:rsidRPr="00E66D6C">
        <w:rPr>
          <w:rFonts w:ascii="SimSun" w:hAnsi="SimSun"/>
          <w:sz w:val="21"/>
          <w:lang w:val="zh-CN"/>
        </w:rPr>
        <w:t>”</w:t>
      </w:r>
      <w:r w:rsidR="00A70BA5" w:rsidRPr="00E66D6C">
        <w:rPr>
          <w:rFonts w:ascii="SimSun" w:hAnsi="SimSun" w:hint="eastAsia"/>
          <w:sz w:val="21"/>
          <w:lang w:val="zh-CN"/>
        </w:rPr>
        <w:t>表述还会产生一些不确定性。该代表团希望分享一个可能的重构表述，而这仍在进行内部讨论。与其使用</w:t>
      </w:r>
      <w:r w:rsidR="00A70BA5" w:rsidRPr="00E66D6C">
        <w:rPr>
          <w:rFonts w:ascii="SimSun" w:hAnsi="SimSun"/>
          <w:sz w:val="21"/>
          <w:lang w:val="zh-CN"/>
        </w:rPr>
        <w:t>“</w:t>
      </w:r>
      <w:r w:rsidR="00A70BA5" w:rsidRPr="00E66D6C">
        <w:rPr>
          <w:rFonts w:ascii="SimSun" w:hAnsi="SimSun" w:hint="eastAsia"/>
          <w:sz w:val="21"/>
          <w:lang w:val="zh-CN"/>
        </w:rPr>
        <w:t>而非其中所载的作品或其他受</w:t>
      </w:r>
      <w:r w:rsidR="00A70BA5" w:rsidRPr="00E341F1">
        <w:rPr>
          <w:rFonts w:ascii="SimSun" w:hAnsi="SimSun" w:cs="SimSun" w:hint="eastAsia"/>
          <w:sz w:val="21"/>
          <w:szCs w:val="24"/>
          <w:lang w:val="zh-CN"/>
        </w:rPr>
        <w:t>保护</w:t>
      </w:r>
      <w:r w:rsidR="00A70BA5" w:rsidRPr="00E66D6C">
        <w:rPr>
          <w:rFonts w:ascii="SimSun" w:hAnsi="SimSun" w:hint="eastAsia"/>
          <w:sz w:val="21"/>
          <w:lang w:val="zh-CN"/>
        </w:rPr>
        <w:t>主体</w:t>
      </w:r>
      <w:r w:rsidR="00A70BA5" w:rsidRPr="00E66D6C">
        <w:rPr>
          <w:rFonts w:ascii="SimSun" w:hAnsi="SimSun"/>
          <w:sz w:val="21"/>
          <w:lang w:val="zh-CN"/>
        </w:rPr>
        <w:t>”</w:t>
      </w:r>
      <w:r w:rsidR="00A70BA5" w:rsidRPr="00E66D6C">
        <w:rPr>
          <w:rFonts w:ascii="SimSun" w:hAnsi="SimSun" w:hint="eastAsia"/>
          <w:sz w:val="21"/>
          <w:lang w:val="zh-CN"/>
        </w:rPr>
        <w:t>，不如用</w:t>
      </w:r>
      <w:r w:rsidR="00A70BA5" w:rsidRPr="00E66D6C">
        <w:rPr>
          <w:rFonts w:ascii="SimSun" w:hAnsi="SimSun"/>
          <w:sz w:val="21"/>
          <w:lang w:val="zh-CN"/>
        </w:rPr>
        <w:t>“</w:t>
      </w:r>
      <w:r w:rsidR="00A70BA5" w:rsidRPr="00E66D6C">
        <w:rPr>
          <w:rFonts w:ascii="SimSun" w:hAnsi="SimSun" w:hint="eastAsia"/>
          <w:sz w:val="21"/>
          <w:lang w:val="zh-CN"/>
        </w:rPr>
        <w:t>不损害文学和艺术作品的版权保护，包括受保护节目或其部分的任何版权，以及广播信号</w:t>
      </w:r>
      <w:r w:rsidR="00A70768">
        <w:rPr>
          <w:rFonts w:ascii="SimSun" w:hAnsi="SimSun" w:hint="eastAsia"/>
          <w:sz w:val="21"/>
          <w:lang w:val="zh-CN"/>
        </w:rPr>
        <w:t>(</w:t>
      </w:r>
      <w:r w:rsidR="00A70BA5" w:rsidRPr="00E66D6C">
        <w:rPr>
          <w:rFonts w:ascii="SimSun" w:hAnsi="SimSun" w:hint="eastAsia"/>
          <w:sz w:val="21"/>
          <w:lang w:val="zh-CN"/>
        </w:rPr>
        <w:t>广播前信号</w:t>
      </w:r>
      <w:r w:rsidR="00A70768">
        <w:rPr>
          <w:rFonts w:ascii="SimSun" w:hAnsi="SimSun" w:hint="eastAsia"/>
          <w:sz w:val="21"/>
          <w:lang w:val="zh-CN"/>
        </w:rPr>
        <w:t>)</w:t>
      </w:r>
      <w:r w:rsidR="00A70BA5" w:rsidRPr="00E66D6C">
        <w:rPr>
          <w:rFonts w:ascii="SimSun" w:hAnsi="SimSun" w:hint="eastAsia"/>
          <w:sz w:val="21"/>
          <w:lang w:val="zh-CN"/>
        </w:rPr>
        <w:t>所载相关权利或周边权利下受保护的任何权益。</w:t>
      </w:r>
      <w:r w:rsidR="00A70BA5" w:rsidRPr="00E66D6C">
        <w:rPr>
          <w:rFonts w:ascii="SimSun" w:hAnsi="SimSun"/>
          <w:sz w:val="21"/>
          <w:lang w:val="zh-CN"/>
        </w:rPr>
        <w:t>”</w:t>
      </w:r>
      <w:r w:rsidR="00A70BA5" w:rsidRPr="00E66D6C">
        <w:rPr>
          <w:rFonts w:ascii="SimSun" w:hAnsi="SimSun" w:hint="eastAsia"/>
          <w:sz w:val="21"/>
          <w:lang w:val="zh-CN"/>
        </w:rPr>
        <w:t>完整地说，该建议就是条约下授予的保护仅延伸至</w:t>
      </w:r>
      <w:r w:rsidR="00A70BA5" w:rsidRPr="00E66D6C">
        <w:rPr>
          <w:rFonts w:ascii="SimSun" w:hAnsi="SimSun"/>
          <w:sz w:val="21"/>
          <w:lang w:val="zh-CN"/>
        </w:rPr>
        <w:t>“</w:t>
      </w:r>
      <w:r w:rsidR="00A70BA5" w:rsidRPr="00E66D6C">
        <w:rPr>
          <w:rFonts w:ascii="SimSun" w:hAnsi="SimSun" w:hint="eastAsia"/>
          <w:sz w:val="21"/>
          <w:lang w:val="zh-CN"/>
        </w:rPr>
        <w:t>广播组织或其代表传输的广播信号</w:t>
      </w:r>
      <w:r w:rsidR="00A70768">
        <w:rPr>
          <w:rFonts w:ascii="SimSun" w:hAnsi="SimSun" w:hint="eastAsia"/>
          <w:sz w:val="21"/>
          <w:lang w:val="zh-CN"/>
        </w:rPr>
        <w:t>(</w:t>
      </w:r>
      <w:r w:rsidR="00A70BA5" w:rsidRPr="00E66D6C">
        <w:rPr>
          <w:rFonts w:ascii="SimSun" w:hAnsi="SimSun" w:hint="eastAsia"/>
          <w:sz w:val="21"/>
          <w:lang w:val="zh-CN"/>
        </w:rPr>
        <w:t>广播前信号</w:t>
      </w:r>
      <w:r w:rsidR="00A70768">
        <w:rPr>
          <w:rFonts w:ascii="SimSun" w:hAnsi="SimSun" w:hint="eastAsia"/>
          <w:sz w:val="21"/>
          <w:lang w:val="zh-CN"/>
        </w:rPr>
        <w:t>)</w:t>
      </w:r>
      <w:r w:rsidR="00A70BA5" w:rsidRPr="00E66D6C">
        <w:rPr>
          <w:rFonts w:ascii="SimSun" w:hAnsi="SimSun" w:hint="eastAsia"/>
          <w:sz w:val="21"/>
          <w:lang w:val="zh-CN"/>
        </w:rPr>
        <w:t>，而不损害文学和艺术作品的版权保护，包括受保护节目或其部分的任何版权，以及相关权利下受保护的任何权益。</w:t>
      </w:r>
      <w:r w:rsidR="00A70BA5" w:rsidRPr="00E66D6C">
        <w:rPr>
          <w:rFonts w:ascii="SimSun" w:hAnsi="SimSun"/>
          <w:sz w:val="21"/>
          <w:lang w:val="zh-CN"/>
        </w:rPr>
        <w:t>”</w:t>
      </w:r>
      <w:r w:rsidR="00A70BA5" w:rsidRPr="00E66D6C">
        <w:rPr>
          <w:rFonts w:ascii="SimSun" w:hAnsi="SimSun" w:hint="eastAsia"/>
          <w:sz w:val="21"/>
          <w:lang w:val="zh-CN"/>
        </w:rPr>
        <w:t>也可以使用</w:t>
      </w:r>
      <w:r w:rsidR="00A70BA5" w:rsidRPr="00E66D6C">
        <w:rPr>
          <w:rFonts w:ascii="SimSun" w:hAnsi="SimSun"/>
          <w:sz w:val="21"/>
          <w:lang w:val="zh-CN"/>
        </w:rPr>
        <w:t>“</w:t>
      </w:r>
      <w:r w:rsidR="00A70BA5" w:rsidRPr="00E66D6C">
        <w:rPr>
          <w:rFonts w:ascii="SimSun" w:hAnsi="SimSun" w:hint="eastAsia"/>
          <w:sz w:val="21"/>
          <w:lang w:val="zh-CN"/>
        </w:rPr>
        <w:t>而非</w:t>
      </w:r>
      <w:r w:rsidR="00A70BA5" w:rsidRPr="00E66D6C">
        <w:rPr>
          <w:rFonts w:ascii="SimSun" w:hAnsi="SimSun"/>
          <w:sz w:val="21"/>
          <w:lang w:val="zh-CN"/>
        </w:rPr>
        <w:t>”</w:t>
      </w:r>
      <w:r w:rsidR="00A70BA5" w:rsidRPr="00E66D6C">
        <w:rPr>
          <w:rFonts w:ascii="SimSun" w:hAnsi="SimSun" w:hint="eastAsia"/>
          <w:sz w:val="21"/>
          <w:lang w:val="zh-CN"/>
        </w:rPr>
        <w:t>代替</w:t>
      </w:r>
      <w:r w:rsidR="00A70BA5" w:rsidRPr="00E66D6C">
        <w:rPr>
          <w:rFonts w:ascii="SimSun" w:hAnsi="SimSun"/>
          <w:sz w:val="21"/>
          <w:lang w:val="zh-CN"/>
        </w:rPr>
        <w:t>“</w:t>
      </w:r>
      <w:r w:rsidR="00A70BA5" w:rsidRPr="00E66D6C">
        <w:rPr>
          <w:rFonts w:ascii="SimSun" w:hAnsi="SimSun" w:hint="eastAsia"/>
          <w:sz w:val="21"/>
          <w:lang w:val="zh-CN"/>
        </w:rPr>
        <w:t>而不损害</w:t>
      </w:r>
      <w:r w:rsidR="00A70BA5" w:rsidRPr="00E66D6C">
        <w:rPr>
          <w:rFonts w:ascii="SimSun" w:hAnsi="SimSun"/>
          <w:sz w:val="21"/>
          <w:lang w:val="zh-CN"/>
        </w:rPr>
        <w:t>”</w:t>
      </w:r>
      <w:r w:rsidR="00A70BA5" w:rsidRPr="00E66D6C">
        <w:rPr>
          <w:rFonts w:ascii="SimSun" w:hAnsi="SimSun" w:hint="eastAsia"/>
          <w:sz w:val="21"/>
          <w:lang w:val="zh-CN"/>
        </w:rPr>
        <w:t>，与现有的表述更接近。</w:t>
      </w:r>
    </w:p>
    <w:p w:rsidR="00E66D6C" w:rsidRDefault="00A70BA5" w:rsidP="00E341F1">
      <w:pPr>
        <w:numPr>
          <w:ilvl w:val="0"/>
          <w:numId w:val="1"/>
        </w:numPr>
        <w:spacing w:afterLines="50" w:after="120" w:line="340" w:lineRule="atLeast"/>
        <w:ind w:left="0" w:firstLine="0"/>
        <w:jc w:val="both"/>
        <w:rPr>
          <w:rFonts w:ascii="SimSun" w:hAnsi="SimSun"/>
          <w:sz w:val="21"/>
        </w:rPr>
      </w:pPr>
      <w:r w:rsidRPr="00E66D6C">
        <w:rPr>
          <w:rFonts w:ascii="SimSun" w:hAnsi="SimSun" w:hint="eastAsia"/>
          <w:sz w:val="21"/>
          <w:lang w:val="zh-CN"/>
        </w:rPr>
        <w:t>主席</w:t>
      </w:r>
      <w:r w:rsidRPr="00E341F1">
        <w:rPr>
          <w:rFonts w:ascii="SimSun" w:hAnsi="SimSun" w:cs="SimSun" w:hint="eastAsia"/>
          <w:sz w:val="21"/>
          <w:szCs w:val="24"/>
          <w:lang w:val="zh-CN"/>
        </w:rPr>
        <w:t>要求</w:t>
      </w:r>
      <w:r w:rsidRPr="00E66D6C">
        <w:rPr>
          <w:rFonts w:ascii="SimSun" w:hAnsi="SimSun" w:hint="eastAsia"/>
          <w:sz w:val="21"/>
          <w:lang w:val="zh-CN"/>
        </w:rPr>
        <w:t>对</w:t>
      </w:r>
      <w:r w:rsidR="00EF0166">
        <w:rPr>
          <w:rFonts w:ascii="SimSun" w:hAnsi="SimSun" w:hint="eastAsia"/>
          <w:sz w:val="21"/>
          <w:lang w:val="zh-CN"/>
        </w:rPr>
        <w:t>美利坚合众国</w:t>
      </w:r>
      <w:r w:rsidRPr="00E66D6C">
        <w:rPr>
          <w:rFonts w:ascii="SimSun" w:hAnsi="SimSun" w:hint="eastAsia"/>
          <w:sz w:val="21"/>
          <w:lang w:val="zh-CN"/>
        </w:rPr>
        <w:t>代表团的建议及提交的其他备选方案进行评论，以努力达成共识。</w:t>
      </w:r>
    </w:p>
    <w:p w:rsidR="00E66D6C" w:rsidRDefault="00A70BA5" w:rsidP="00E341F1">
      <w:pPr>
        <w:numPr>
          <w:ilvl w:val="0"/>
          <w:numId w:val="1"/>
        </w:numPr>
        <w:spacing w:afterLines="50" w:after="120" w:line="340" w:lineRule="atLeast"/>
        <w:ind w:left="0" w:firstLine="0"/>
        <w:jc w:val="both"/>
        <w:rPr>
          <w:rFonts w:ascii="SimSun" w:hAnsi="SimSun"/>
          <w:sz w:val="21"/>
        </w:rPr>
      </w:pPr>
      <w:r w:rsidRPr="00E66D6C">
        <w:rPr>
          <w:rFonts w:ascii="SimSun" w:hAnsi="SimSun" w:hint="eastAsia"/>
          <w:sz w:val="21"/>
          <w:lang w:val="zh-CN"/>
        </w:rPr>
        <w:t>尼日利亚代表团感谢</w:t>
      </w:r>
      <w:r w:rsidR="00EF0166">
        <w:rPr>
          <w:rFonts w:ascii="SimSun" w:hAnsi="SimSun" w:hint="eastAsia"/>
          <w:sz w:val="21"/>
          <w:lang w:val="zh-CN"/>
        </w:rPr>
        <w:t>美利坚合众国</w:t>
      </w:r>
      <w:r w:rsidRPr="00E66D6C">
        <w:rPr>
          <w:rFonts w:ascii="SimSun" w:hAnsi="SimSun" w:hint="eastAsia"/>
          <w:sz w:val="21"/>
          <w:lang w:val="zh-CN"/>
        </w:rPr>
        <w:t>代表团提出的建议。该代表团表示简化比建议更好，因为需要始终关注的重点是信号。他们认识到这是版权，但也可能是相关权利，甚至是商标。该代表团表示其也将提供一个简化的建议。</w:t>
      </w:r>
    </w:p>
    <w:p w:rsidR="00E66D6C" w:rsidRDefault="00A70BA5" w:rsidP="00E341F1">
      <w:pPr>
        <w:numPr>
          <w:ilvl w:val="0"/>
          <w:numId w:val="1"/>
        </w:numPr>
        <w:spacing w:afterLines="50" w:after="120" w:line="340" w:lineRule="atLeast"/>
        <w:ind w:left="0" w:firstLine="0"/>
        <w:jc w:val="both"/>
        <w:rPr>
          <w:rFonts w:ascii="SimSun" w:hAnsi="SimSun"/>
          <w:sz w:val="21"/>
        </w:rPr>
      </w:pPr>
      <w:r w:rsidRPr="00E66D6C">
        <w:rPr>
          <w:rFonts w:ascii="SimSun" w:hAnsi="SimSun" w:hint="eastAsia"/>
          <w:sz w:val="21"/>
          <w:lang w:val="zh-CN"/>
        </w:rPr>
        <w:t>印度代表团表示，为了保持简化，相关内容可以包括任何类型的知识产权，以及不在版权范围内的公共材料。</w:t>
      </w:r>
      <w:r w:rsidRPr="00E66D6C">
        <w:rPr>
          <w:rFonts w:ascii="SimSun" w:hAnsi="SimSun"/>
          <w:sz w:val="21"/>
          <w:lang w:val="zh-CN"/>
        </w:rPr>
        <w:t>“</w:t>
      </w:r>
      <w:r w:rsidRPr="00E66D6C">
        <w:rPr>
          <w:rFonts w:ascii="SimSun" w:hAnsi="SimSun" w:hint="eastAsia"/>
          <w:sz w:val="21"/>
          <w:lang w:val="zh-CN"/>
        </w:rPr>
        <w:t>相关内容</w:t>
      </w:r>
      <w:r w:rsidRPr="00E66D6C">
        <w:rPr>
          <w:rFonts w:ascii="SimSun" w:hAnsi="SimSun"/>
          <w:sz w:val="21"/>
          <w:lang w:val="zh-CN"/>
        </w:rPr>
        <w:t>”</w:t>
      </w:r>
      <w:r w:rsidRPr="00E66D6C">
        <w:rPr>
          <w:rFonts w:ascii="SimSun" w:hAnsi="SimSun" w:hint="eastAsia"/>
          <w:sz w:val="21"/>
          <w:lang w:val="zh-CN"/>
        </w:rPr>
        <w:t>与以往对容器和内容的讨论相一致，其中信号是容器，内容就是信号所载的东西。信号属于技术流程，而其传输的是内容，这可能就是版权材料。该内容如果在公共领域，也可能是非版权材料。重要的问题是，保护广播公司的信号，如果它们使用一些公共领域材料，则可能会产生信号保护问题。</w:t>
      </w:r>
    </w:p>
    <w:p w:rsidR="00E66D6C" w:rsidRDefault="00A70BA5" w:rsidP="00E341F1">
      <w:pPr>
        <w:numPr>
          <w:ilvl w:val="0"/>
          <w:numId w:val="1"/>
        </w:numPr>
        <w:spacing w:afterLines="50" w:after="120" w:line="340" w:lineRule="atLeast"/>
        <w:ind w:left="0" w:firstLine="0"/>
        <w:jc w:val="both"/>
        <w:rPr>
          <w:rFonts w:ascii="SimSun" w:hAnsi="SimSun"/>
          <w:sz w:val="21"/>
        </w:rPr>
      </w:pPr>
      <w:r w:rsidRPr="00E66D6C">
        <w:rPr>
          <w:rFonts w:ascii="SimSun" w:hAnsi="SimSun" w:hint="eastAsia"/>
          <w:sz w:val="21"/>
          <w:lang w:val="zh-CN"/>
        </w:rPr>
        <w:t>主席指出，印度代表团提出了另一个问题，例如信号传输公共领域的材料会发生什么情况。</w:t>
      </w:r>
    </w:p>
    <w:p w:rsidR="00E66D6C" w:rsidRDefault="00A70BA5" w:rsidP="00E341F1">
      <w:pPr>
        <w:numPr>
          <w:ilvl w:val="0"/>
          <w:numId w:val="1"/>
        </w:numPr>
        <w:spacing w:afterLines="50" w:after="120" w:line="340" w:lineRule="atLeast"/>
        <w:ind w:left="0" w:firstLine="0"/>
        <w:jc w:val="both"/>
        <w:rPr>
          <w:rFonts w:ascii="SimSun" w:hAnsi="SimSun"/>
          <w:sz w:val="21"/>
        </w:rPr>
      </w:pPr>
      <w:r w:rsidRPr="00E66D6C">
        <w:rPr>
          <w:rFonts w:ascii="SimSun" w:hAnsi="SimSun" w:hint="eastAsia"/>
          <w:sz w:val="21"/>
          <w:lang w:val="zh-CN"/>
        </w:rPr>
        <w:t>苏丹代表团表示，希望就找到表示信号的最佳方式达成共识。该代表团支持印度代表团和尼日利亚代表团的发言。它指出非洲小组在其他</w:t>
      </w:r>
      <w:r w:rsidRPr="00E66D6C">
        <w:rPr>
          <w:rFonts w:ascii="SimSun" w:hAnsi="SimSun" w:cstheme="minorBidi"/>
          <w:sz w:val="21"/>
          <w:lang w:val="zh-CN"/>
        </w:rPr>
        <w:t>SCCR</w:t>
      </w:r>
      <w:r w:rsidRPr="00E66D6C">
        <w:rPr>
          <w:rFonts w:ascii="SimSun" w:hAnsi="SimSun" w:hint="eastAsia"/>
          <w:sz w:val="21"/>
          <w:lang w:val="zh-CN"/>
        </w:rPr>
        <w:t>会议上已经讨论了该主题。它提醒委员会，南非代表团正在讨论信号的保护。这是与内容相关的另一方面，由于其他条约涉及了版权及其他权利，因此包含了针对信号可传输的内容提供的不同保护形式。其他</w:t>
      </w:r>
      <w:r w:rsidRPr="00E66D6C">
        <w:rPr>
          <w:rFonts w:ascii="SimSun" w:hAnsi="SimSun" w:cstheme="minorBidi"/>
          <w:sz w:val="21"/>
          <w:lang w:val="zh-CN"/>
        </w:rPr>
        <w:t>WIPO</w:t>
      </w:r>
      <w:r w:rsidRPr="00E66D6C">
        <w:rPr>
          <w:rFonts w:ascii="SimSun" w:hAnsi="SimSun" w:hint="eastAsia"/>
          <w:sz w:val="21"/>
          <w:lang w:val="zh-CN"/>
        </w:rPr>
        <w:t>条约也已经涉及到这些方面，当成员国提及内容时，同时包括受保护和不受保护的内容。版权及相关权利存在例外和限制，此外，还存在公共领域的作品和受保护的作品。另一个非常重要的问题是，如今是新时代，存在创新的新产品和现代化媒体的文化市场。该代表团建议委员会在考虑</w:t>
      </w:r>
      <w:r w:rsidRPr="00E66D6C">
        <w:rPr>
          <w:rFonts w:ascii="SimSun" w:hAnsi="SimSun" w:cstheme="minorBidi"/>
          <w:sz w:val="21"/>
          <w:lang w:val="zh-CN"/>
        </w:rPr>
        <w:t>GRULAC</w:t>
      </w:r>
      <w:r w:rsidRPr="00E66D6C">
        <w:rPr>
          <w:rFonts w:ascii="SimSun" w:hAnsi="SimSun" w:hint="eastAsia"/>
          <w:sz w:val="21"/>
          <w:lang w:val="zh-CN"/>
        </w:rPr>
        <w:t>建议时，审视这些问题。提到</w:t>
      </w:r>
      <w:r w:rsidRPr="00E66D6C">
        <w:rPr>
          <w:rFonts w:ascii="SimSun" w:hAnsi="SimSun" w:cstheme="minorBidi"/>
          <w:sz w:val="21"/>
          <w:lang w:val="zh-CN"/>
        </w:rPr>
        <w:t>TRIPS</w:t>
      </w:r>
      <w:r w:rsidRPr="00E66D6C">
        <w:rPr>
          <w:rFonts w:ascii="SimSun" w:hAnsi="SimSun" w:hint="eastAsia"/>
          <w:sz w:val="21"/>
          <w:lang w:val="zh-CN"/>
        </w:rPr>
        <w:t>协议，该代表团表示应当努力在成员国间达成共识，以避免误解，因为已经有罗马公约及其他条约涉及到广播组织的权利。</w:t>
      </w:r>
      <w:r w:rsidRPr="00E66D6C">
        <w:rPr>
          <w:rFonts w:ascii="SimSun" w:hAnsi="SimSun" w:cstheme="minorBidi"/>
          <w:sz w:val="21"/>
          <w:lang w:val="zh-CN"/>
        </w:rPr>
        <w:t>SCCR</w:t>
      </w:r>
      <w:r w:rsidRPr="00E66D6C">
        <w:rPr>
          <w:rFonts w:ascii="SimSun" w:hAnsi="SimSun" w:hint="eastAsia"/>
          <w:sz w:val="21"/>
          <w:lang w:val="zh-CN"/>
        </w:rPr>
        <w:t>应考虑这些国际条约，而不是讨论某种情况下可能产生的新权利。成员国仅讨论广播组织通过信号得到的保护，而不是同步传输或任何其他类型的传输。广播组织在传输监管内容方面，的确受到一定的限制，它们应当在文化市场中考虑这些限制。该代表团建议应考虑其希望监管的内容，以便广播组织可以传输应受知识产权管治条件限制的内容。此外，在国家法例中纳入例外和限制也非常重要。</w:t>
      </w:r>
    </w:p>
    <w:p w:rsidR="00E66D6C" w:rsidRDefault="00A70BA5" w:rsidP="00E341F1">
      <w:pPr>
        <w:numPr>
          <w:ilvl w:val="0"/>
          <w:numId w:val="1"/>
        </w:numPr>
        <w:spacing w:afterLines="50" w:after="120" w:line="340" w:lineRule="atLeast"/>
        <w:ind w:left="0" w:firstLine="0"/>
        <w:jc w:val="both"/>
        <w:rPr>
          <w:rFonts w:ascii="SimSun" w:hAnsi="SimSun"/>
          <w:sz w:val="21"/>
        </w:rPr>
      </w:pPr>
      <w:r w:rsidRPr="00E66D6C">
        <w:rPr>
          <w:rFonts w:ascii="SimSun" w:hAnsi="SimSun" w:hint="eastAsia"/>
          <w:sz w:val="21"/>
          <w:lang w:val="zh-CN"/>
        </w:rPr>
        <w:t>主席表示例外和限制主题将在稍后阶段讨论。成员国必须找到制定例外和限制的方式，以实现苏丹代表团所述的某些公共目标或公共利益。主席提到了</w:t>
      </w:r>
      <w:r w:rsidRPr="00E66D6C">
        <w:rPr>
          <w:rFonts w:ascii="SimSun" w:hAnsi="SimSun"/>
          <w:sz w:val="21"/>
          <w:lang w:val="zh-CN"/>
        </w:rPr>
        <w:t>“</w:t>
      </w:r>
      <w:r w:rsidRPr="00E66D6C">
        <w:rPr>
          <w:rFonts w:ascii="SimSun" w:hAnsi="SimSun" w:hint="eastAsia"/>
          <w:sz w:val="21"/>
          <w:lang w:val="zh-CN"/>
        </w:rPr>
        <w:t>保护对象</w:t>
      </w:r>
      <w:r w:rsidRPr="00E66D6C">
        <w:rPr>
          <w:rFonts w:ascii="SimSun" w:hAnsi="SimSun"/>
          <w:sz w:val="21"/>
          <w:lang w:val="zh-CN"/>
        </w:rPr>
        <w:t>”</w:t>
      </w:r>
      <w:r w:rsidRPr="00E66D6C">
        <w:rPr>
          <w:rFonts w:ascii="SimSun" w:hAnsi="SimSun" w:hint="eastAsia"/>
          <w:sz w:val="21"/>
          <w:lang w:val="zh-CN"/>
        </w:rPr>
        <w:t>的定义，并表示阐明条约的最佳方式是明确说明这不是处理内容的条约，因为已经存在涉及此目的的版权条约。主席总结了当时已进行的讨论和建议。显而易见，保护对象不是内容，不是节目，不是受版权保护的作品。需要找到表达这层意思的最佳方式。</w:t>
      </w:r>
    </w:p>
    <w:p w:rsidR="00E66D6C" w:rsidRDefault="00A70BA5" w:rsidP="00E341F1">
      <w:pPr>
        <w:numPr>
          <w:ilvl w:val="0"/>
          <w:numId w:val="1"/>
        </w:numPr>
        <w:spacing w:afterLines="50" w:after="120" w:line="340" w:lineRule="atLeast"/>
        <w:ind w:left="0" w:firstLine="0"/>
        <w:jc w:val="both"/>
        <w:rPr>
          <w:rFonts w:ascii="SimSun" w:hAnsi="SimSun"/>
          <w:sz w:val="21"/>
        </w:rPr>
      </w:pPr>
      <w:r w:rsidRPr="00E66D6C">
        <w:rPr>
          <w:rFonts w:ascii="SimSun" w:hAnsi="SimSun" w:hint="eastAsia"/>
          <w:sz w:val="21"/>
          <w:lang w:val="zh-CN"/>
        </w:rPr>
        <w:t>知识生态国际</w:t>
      </w:r>
      <w:r w:rsidRPr="00E66D6C">
        <w:rPr>
          <w:rFonts w:ascii="SimSun" w:hAnsi="SimSun"/>
          <w:sz w:val="21"/>
          <w:lang w:val="zh-CN"/>
        </w:rPr>
        <w:t>(</w:t>
      </w:r>
      <w:r w:rsidRPr="00E66D6C">
        <w:rPr>
          <w:rFonts w:ascii="SimSun" w:hAnsi="SimSun" w:cstheme="minorBidi"/>
          <w:sz w:val="21"/>
          <w:lang w:val="zh-CN"/>
        </w:rPr>
        <w:t>KEI</w:t>
      </w:r>
      <w:r w:rsidRPr="00E66D6C">
        <w:rPr>
          <w:rFonts w:ascii="SimSun" w:hAnsi="SimSun"/>
          <w:sz w:val="21"/>
          <w:lang w:val="zh-CN"/>
        </w:rPr>
        <w:t>)</w:t>
      </w:r>
      <w:r w:rsidRPr="00E66D6C">
        <w:rPr>
          <w:rFonts w:ascii="SimSun" w:hAnsi="SimSun" w:hint="eastAsia"/>
          <w:sz w:val="21"/>
          <w:lang w:val="zh-CN"/>
        </w:rPr>
        <w:t>的代表提到了印度代表团对公共领域做出的评论。在许多方面，各代表团对保护对象产生的许多问题将取决于条约的一些其他部分。如果它们拟创建不包括录制后权利的一项临时权利</w:t>
      </w:r>
      <w:r w:rsidRPr="00E66D6C">
        <w:rPr>
          <w:rFonts w:ascii="SimSun" w:hAnsi="SimSun"/>
          <w:sz w:val="21"/>
          <w:lang w:val="zh-CN"/>
        </w:rPr>
        <w:t>——</w:t>
      </w:r>
      <w:r w:rsidRPr="00E66D6C">
        <w:rPr>
          <w:rFonts w:ascii="SimSun" w:hAnsi="SimSun" w:hint="eastAsia"/>
          <w:sz w:val="21"/>
          <w:lang w:val="zh-CN"/>
        </w:rPr>
        <w:t>不同于</w:t>
      </w:r>
      <w:r w:rsidRPr="00E66D6C">
        <w:rPr>
          <w:rFonts w:ascii="SimSun" w:hAnsi="SimSun" w:cstheme="minorBidi"/>
          <w:sz w:val="21"/>
          <w:lang w:val="zh-CN"/>
        </w:rPr>
        <w:t>20</w:t>
      </w:r>
      <w:r w:rsidRPr="00E66D6C">
        <w:rPr>
          <w:rFonts w:ascii="SimSun" w:hAnsi="SimSun" w:hint="eastAsia"/>
          <w:sz w:val="21"/>
          <w:lang w:val="zh-CN"/>
        </w:rPr>
        <w:t>年或</w:t>
      </w:r>
      <w:r w:rsidRPr="00E66D6C">
        <w:rPr>
          <w:rFonts w:ascii="SimSun" w:hAnsi="SimSun" w:cstheme="minorBidi"/>
          <w:sz w:val="21"/>
          <w:lang w:val="zh-CN"/>
        </w:rPr>
        <w:t>50</w:t>
      </w:r>
      <w:r w:rsidRPr="00E66D6C">
        <w:rPr>
          <w:rFonts w:ascii="SimSun" w:hAnsi="SimSun" w:hint="eastAsia"/>
          <w:sz w:val="21"/>
          <w:lang w:val="zh-CN"/>
        </w:rPr>
        <w:t>年的权利，例如在一些草案中已公布的权利，而是保护现场直播的临时权利</w:t>
      </w:r>
      <w:r w:rsidRPr="00E66D6C">
        <w:rPr>
          <w:rFonts w:ascii="SimSun" w:hAnsi="SimSun"/>
          <w:sz w:val="21"/>
          <w:lang w:val="zh-CN"/>
        </w:rPr>
        <w:t>——</w:t>
      </w:r>
      <w:r w:rsidRPr="00E66D6C">
        <w:rPr>
          <w:rFonts w:ascii="SimSun" w:hAnsi="SimSun" w:hint="eastAsia"/>
          <w:sz w:val="21"/>
          <w:lang w:val="zh-CN"/>
        </w:rPr>
        <w:t>那么关于公共领域的问题及其他例外都变得不太重要了。如果创建的是长久权利，则</w:t>
      </w:r>
      <w:r w:rsidRPr="00E66D6C">
        <w:rPr>
          <w:rFonts w:ascii="SimSun" w:hAnsi="SimSun" w:cstheme="minorBidi"/>
          <w:sz w:val="21"/>
          <w:lang w:val="zh-CN"/>
        </w:rPr>
        <w:t>KEI</w:t>
      </w:r>
      <w:r w:rsidRPr="00E66D6C">
        <w:rPr>
          <w:rFonts w:ascii="SimSun" w:hAnsi="SimSun" w:hint="eastAsia"/>
          <w:sz w:val="21"/>
          <w:lang w:val="zh-CN"/>
        </w:rPr>
        <w:t>不希望看到创建保护公共领域材料的层叠权利。</w:t>
      </w:r>
      <w:r w:rsidRPr="00E66D6C">
        <w:rPr>
          <w:rFonts w:ascii="SimSun" w:hAnsi="SimSun" w:cstheme="minorBidi"/>
          <w:sz w:val="21"/>
          <w:lang w:val="zh-CN"/>
        </w:rPr>
        <w:t>KEI</w:t>
      </w:r>
      <w:r w:rsidRPr="00E66D6C">
        <w:rPr>
          <w:rFonts w:ascii="SimSun" w:hAnsi="SimSun" w:hint="eastAsia"/>
          <w:sz w:val="21"/>
          <w:lang w:val="zh-CN"/>
        </w:rPr>
        <w:t>也不希望出现人们根据知识共享许可自由授权其作品，然后广播公司可以将其转变为私有财产的情况。该代表举出了</w:t>
      </w:r>
      <w:r w:rsidR="00EF0166">
        <w:rPr>
          <w:rFonts w:ascii="SimSun" w:hAnsi="SimSun" w:hint="eastAsia"/>
          <w:sz w:val="21"/>
          <w:lang w:val="zh-CN"/>
        </w:rPr>
        <w:t>美利坚合众国</w:t>
      </w:r>
      <w:r w:rsidRPr="00E66D6C">
        <w:rPr>
          <w:rFonts w:ascii="SimSun" w:hAnsi="SimSun" w:hint="eastAsia"/>
          <w:sz w:val="21"/>
          <w:lang w:val="zh-CN"/>
        </w:rPr>
        <w:t>的例子：在一些表演中没有</w:t>
      </w:r>
      <w:r w:rsidRPr="00E341F1">
        <w:rPr>
          <w:rFonts w:ascii="SimSun" w:hAnsi="SimSun" w:cs="SimSun" w:hint="eastAsia"/>
          <w:sz w:val="21"/>
          <w:szCs w:val="24"/>
          <w:lang w:val="zh-CN"/>
        </w:rPr>
        <w:t>支付</w:t>
      </w:r>
      <w:r w:rsidRPr="00E66D6C">
        <w:rPr>
          <w:rFonts w:ascii="SimSun" w:hAnsi="SimSun" w:hint="eastAsia"/>
          <w:sz w:val="21"/>
          <w:lang w:val="zh-CN"/>
        </w:rPr>
        <w:t>作品的全部金额，但如果这些表演被广播，意味着广播公司可以对其进行商业化。保护对象的确需要解决公共领域或知识共享许可下的作品问题。该代表表示这些问题可以在限制和例外中处理。</w:t>
      </w:r>
    </w:p>
    <w:p w:rsidR="00E66D6C" w:rsidRDefault="00A70BA5" w:rsidP="00E341F1">
      <w:pPr>
        <w:numPr>
          <w:ilvl w:val="0"/>
          <w:numId w:val="1"/>
        </w:numPr>
        <w:spacing w:afterLines="50" w:after="120" w:line="340" w:lineRule="atLeast"/>
        <w:ind w:left="0" w:firstLine="0"/>
        <w:jc w:val="both"/>
        <w:rPr>
          <w:rFonts w:ascii="SimSun" w:hAnsi="SimSun"/>
          <w:sz w:val="21"/>
        </w:rPr>
      </w:pPr>
      <w:r w:rsidRPr="00E66D6C">
        <w:rPr>
          <w:rFonts w:ascii="SimSun" w:hAnsi="SimSun" w:hint="eastAsia"/>
          <w:sz w:val="21"/>
          <w:lang w:val="zh-CN"/>
        </w:rPr>
        <w:t>美加音乐家联盟</w:t>
      </w:r>
      <w:r w:rsidRPr="00E66D6C">
        <w:rPr>
          <w:rFonts w:ascii="SimSun" w:hAnsi="SimSun"/>
          <w:sz w:val="21"/>
          <w:lang w:val="zh-CN"/>
        </w:rPr>
        <w:t>(</w:t>
      </w:r>
      <w:r w:rsidRPr="00E66D6C">
        <w:rPr>
          <w:rFonts w:ascii="SimSun" w:hAnsi="SimSun" w:cstheme="minorBidi"/>
          <w:sz w:val="21"/>
          <w:lang w:val="zh-CN"/>
        </w:rPr>
        <w:t>AFM</w:t>
      </w:r>
      <w:r w:rsidRPr="00E66D6C">
        <w:rPr>
          <w:rFonts w:ascii="SimSun" w:hAnsi="SimSun"/>
          <w:sz w:val="21"/>
          <w:lang w:val="zh-CN"/>
        </w:rPr>
        <w:t>)</w:t>
      </w:r>
      <w:r w:rsidRPr="00E66D6C">
        <w:rPr>
          <w:rFonts w:ascii="SimSun" w:hAnsi="SimSun" w:hint="eastAsia"/>
          <w:sz w:val="21"/>
          <w:lang w:val="zh-CN"/>
        </w:rPr>
        <w:t>的代表重申了之前与保护对象第</w:t>
      </w:r>
      <w:r w:rsidRPr="00E66D6C">
        <w:rPr>
          <w:rFonts w:ascii="SimSun" w:hAnsi="SimSun" w:cstheme="minorBidi"/>
          <w:sz w:val="21"/>
          <w:lang w:val="zh-CN"/>
        </w:rPr>
        <w:t>1</w:t>
      </w:r>
      <w:r w:rsidRPr="00E66D6C">
        <w:rPr>
          <w:rFonts w:ascii="SimSun" w:hAnsi="SimSun" w:hint="eastAsia"/>
          <w:sz w:val="21"/>
          <w:lang w:val="zh-CN"/>
        </w:rPr>
        <w:t>段有关的观点，即</w:t>
      </w:r>
      <w:r w:rsidR="00EF0166">
        <w:rPr>
          <w:rFonts w:ascii="SimSun" w:hAnsi="SimSun" w:hint="eastAsia"/>
          <w:sz w:val="21"/>
          <w:lang w:val="zh-CN"/>
        </w:rPr>
        <w:t>美利坚合众国</w:t>
      </w:r>
      <w:r w:rsidRPr="00E66D6C">
        <w:rPr>
          <w:rFonts w:ascii="SimSun" w:hAnsi="SimSun" w:hint="eastAsia"/>
          <w:sz w:val="21"/>
          <w:lang w:val="zh-CN"/>
        </w:rPr>
        <w:t>代表团定义的信号和节目等词将解决讨论中产生的许多问题。</w:t>
      </w:r>
    </w:p>
    <w:p w:rsidR="00E66D6C" w:rsidRDefault="00A70BA5" w:rsidP="0071081B">
      <w:pPr>
        <w:numPr>
          <w:ilvl w:val="0"/>
          <w:numId w:val="1"/>
        </w:numPr>
        <w:spacing w:afterLines="50" w:after="120" w:line="340" w:lineRule="atLeast"/>
        <w:ind w:left="0" w:firstLine="0"/>
        <w:jc w:val="both"/>
        <w:rPr>
          <w:rFonts w:ascii="SimSun" w:hAnsi="SimSun"/>
          <w:sz w:val="21"/>
        </w:rPr>
      </w:pPr>
      <w:r w:rsidRPr="00E66D6C">
        <w:rPr>
          <w:rFonts w:ascii="SimSun" w:hAnsi="SimSun" w:hint="eastAsia"/>
          <w:sz w:val="21"/>
          <w:lang w:val="zh-CN"/>
        </w:rPr>
        <w:t>主席开始讨论第</w:t>
      </w:r>
      <w:r w:rsidRPr="00E66D6C">
        <w:rPr>
          <w:rFonts w:ascii="SimSun" w:hAnsi="SimSun" w:cstheme="minorBidi"/>
          <w:sz w:val="21"/>
          <w:lang w:val="zh-CN"/>
        </w:rPr>
        <w:t>2</w:t>
      </w:r>
      <w:r w:rsidRPr="00E66D6C">
        <w:rPr>
          <w:rFonts w:ascii="SimSun" w:hAnsi="SimSun" w:hint="eastAsia"/>
          <w:sz w:val="21"/>
          <w:lang w:val="zh-CN"/>
        </w:rPr>
        <w:t>段，即</w:t>
      </w:r>
      <w:r w:rsidRPr="00E66D6C">
        <w:rPr>
          <w:rFonts w:ascii="SimSun" w:hAnsi="SimSun"/>
          <w:sz w:val="21"/>
          <w:lang w:val="zh-CN"/>
        </w:rPr>
        <w:t>“</w:t>
      </w:r>
      <w:r w:rsidRPr="00E66D6C">
        <w:rPr>
          <w:rFonts w:ascii="SimSun" w:hAnsi="SimSun" w:hint="eastAsia"/>
          <w:sz w:val="21"/>
          <w:lang w:val="zh-CN"/>
        </w:rPr>
        <w:t>本条约的条文不得提供与通过任何途径进行的纯转播有关的任何保护。</w:t>
      </w:r>
      <w:r w:rsidRPr="00E66D6C">
        <w:rPr>
          <w:rFonts w:ascii="SimSun" w:hAnsi="SimSun"/>
          <w:sz w:val="21"/>
          <w:lang w:val="zh-CN"/>
        </w:rPr>
        <w:t>”</w:t>
      </w:r>
      <w:r w:rsidRPr="00E66D6C">
        <w:rPr>
          <w:rFonts w:ascii="SimSun" w:hAnsi="SimSun" w:hint="eastAsia"/>
          <w:sz w:val="21"/>
          <w:lang w:val="zh-CN"/>
        </w:rPr>
        <w:t>他回顾说，转播定义是核心要素，指除初始广播组织外的任何其他实体开展的活动。纯转播指活动由除初始广播组织外的任何其他实体开展。他指出各代表团建议加入</w:t>
      </w:r>
      <w:r w:rsidRPr="00E66D6C">
        <w:rPr>
          <w:rFonts w:ascii="SimSun" w:hAnsi="SimSun"/>
          <w:sz w:val="21"/>
          <w:lang w:val="zh-CN"/>
        </w:rPr>
        <w:t>“</w:t>
      </w:r>
      <w:r w:rsidRPr="00E66D6C">
        <w:rPr>
          <w:rFonts w:ascii="SimSun" w:hAnsi="SimSun" w:hint="eastAsia"/>
          <w:sz w:val="21"/>
          <w:lang w:val="zh-CN"/>
        </w:rPr>
        <w:t>通过任何途径</w:t>
      </w:r>
      <w:r w:rsidRPr="00E66D6C">
        <w:rPr>
          <w:rFonts w:ascii="SimSun" w:hAnsi="SimSun"/>
          <w:sz w:val="21"/>
          <w:lang w:val="zh-CN"/>
        </w:rPr>
        <w:t>”</w:t>
      </w:r>
      <w:r w:rsidRPr="00E66D6C">
        <w:rPr>
          <w:rFonts w:ascii="SimSun" w:hAnsi="SimSun" w:hint="eastAsia"/>
          <w:sz w:val="21"/>
          <w:lang w:val="zh-CN"/>
        </w:rPr>
        <w:t>。</w:t>
      </w:r>
    </w:p>
    <w:p w:rsidR="00E66D6C" w:rsidRDefault="00A70BA5" w:rsidP="00E341F1">
      <w:pPr>
        <w:numPr>
          <w:ilvl w:val="0"/>
          <w:numId w:val="1"/>
        </w:numPr>
        <w:spacing w:afterLines="50" w:after="120" w:line="340" w:lineRule="atLeast"/>
        <w:ind w:left="0" w:firstLine="0"/>
        <w:jc w:val="both"/>
        <w:rPr>
          <w:rFonts w:ascii="SimSun" w:hAnsi="SimSun"/>
          <w:sz w:val="21"/>
        </w:rPr>
      </w:pPr>
      <w:r w:rsidRPr="00E66D6C">
        <w:rPr>
          <w:rFonts w:ascii="SimSun" w:hAnsi="SimSun" w:hint="eastAsia"/>
          <w:sz w:val="21"/>
          <w:lang w:val="zh-CN"/>
        </w:rPr>
        <w:t>欧盟及其成员国代表团回顾了其之前提出的观点。制定规定由除初始广播组织外的其他实体进行的转播不受条约保护的条文是正确的。该代表团的其他观点具有纯技术性；由于存在转播的定义，即通过</w:t>
      </w:r>
      <w:r w:rsidRPr="00E341F1">
        <w:rPr>
          <w:rFonts w:ascii="SimSun" w:hAnsi="SimSun" w:cs="SimSun" w:hint="eastAsia"/>
          <w:sz w:val="21"/>
          <w:szCs w:val="24"/>
          <w:lang w:val="zh-CN"/>
        </w:rPr>
        <w:t>任何</w:t>
      </w:r>
      <w:r w:rsidRPr="00E66D6C">
        <w:rPr>
          <w:rFonts w:ascii="SimSun" w:hAnsi="SimSun" w:hint="eastAsia"/>
          <w:sz w:val="21"/>
          <w:lang w:val="zh-CN"/>
        </w:rPr>
        <w:t>途径进行的传输，因此不再需要添加两个额外的表述。无需说</w:t>
      </w:r>
      <w:r w:rsidRPr="00E66D6C">
        <w:rPr>
          <w:rFonts w:ascii="SimSun" w:hAnsi="SimSun"/>
          <w:sz w:val="21"/>
          <w:lang w:val="zh-CN"/>
        </w:rPr>
        <w:t>“</w:t>
      </w:r>
      <w:r w:rsidRPr="00E66D6C">
        <w:rPr>
          <w:rFonts w:ascii="SimSun" w:hAnsi="SimSun" w:hint="eastAsia"/>
          <w:sz w:val="21"/>
          <w:lang w:val="zh-CN"/>
        </w:rPr>
        <w:t>纯转播</w:t>
      </w:r>
      <w:r w:rsidRPr="00E66D6C">
        <w:rPr>
          <w:rFonts w:ascii="SimSun" w:hAnsi="SimSun"/>
          <w:sz w:val="21"/>
          <w:lang w:val="zh-CN"/>
        </w:rPr>
        <w:t>”</w:t>
      </w:r>
      <w:r w:rsidRPr="00E66D6C">
        <w:rPr>
          <w:rFonts w:ascii="SimSun" w:hAnsi="SimSun" w:hint="eastAsia"/>
          <w:sz w:val="21"/>
          <w:lang w:val="zh-CN"/>
        </w:rPr>
        <w:t>，因为它们提到了转播的定义，且不必说</w:t>
      </w:r>
      <w:r w:rsidRPr="00E66D6C">
        <w:rPr>
          <w:rFonts w:ascii="SimSun" w:hAnsi="SimSun"/>
          <w:sz w:val="21"/>
          <w:lang w:val="zh-CN"/>
        </w:rPr>
        <w:t>“</w:t>
      </w:r>
      <w:r w:rsidRPr="00E66D6C">
        <w:rPr>
          <w:rFonts w:ascii="SimSun" w:hAnsi="SimSun" w:hint="eastAsia"/>
          <w:sz w:val="21"/>
          <w:lang w:val="zh-CN"/>
        </w:rPr>
        <w:t>通过任何途径</w:t>
      </w:r>
      <w:r w:rsidRPr="00E66D6C">
        <w:rPr>
          <w:rFonts w:ascii="SimSun" w:hAnsi="SimSun"/>
          <w:sz w:val="21"/>
          <w:lang w:val="zh-CN"/>
        </w:rPr>
        <w:t>”</w:t>
      </w:r>
      <w:r w:rsidRPr="00E66D6C">
        <w:rPr>
          <w:rFonts w:ascii="SimSun" w:hAnsi="SimSun" w:hint="eastAsia"/>
          <w:sz w:val="21"/>
          <w:lang w:val="zh-CN"/>
        </w:rPr>
        <w:t>，因为这一点已经包含在转播的定义中了。</w:t>
      </w:r>
    </w:p>
    <w:p w:rsidR="00E66D6C" w:rsidRDefault="00A70BA5" w:rsidP="00E341F1">
      <w:pPr>
        <w:numPr>
          <w:ilvl w:val="0"/>
          <w:numId w:val="1"/>
        </w:numPr>
        <w:spacing w:afterLines="50" w:after="120" w:line="340" w:lineRule="atLeast"/>
        <w:ind w:left="0" w:firstLine="0"/>
        <w:jc w:val="both"/>
        <w:rPr>
          <w:rFonts w:ascii="SimSun" w:hAnsi="SimSun"/>
          <w:sz w:val="21"/>
        </w:rPr>
      </w:pPr>
      <w:r w:rsidRPr="00E66D6C">
        <w:rPr>
          <w:rFonts w:ascii="SimSun" w:hAnsi="SimSun" w:hint="eastAsia"/>
          <w:sz w:val="21"/>
          <w:lang w:val="zh-CN"/>
        </w:rPr>
        <w:t>主席确认，</w:t>
      </w:r>
      <w:r w:rsidRPr="00E66D6C">
        <w:rPr>
          <w:rFonts w:ascii="SimSun" w:hAnsi="SimSun"/>
          <w:sz w:val="21"/>
          <w:lang w:val="zh-CN"/>
        </w:rPr>
        <w:t>“</w:t>
      </w:r>
      <w:r w:rsidRPr="00E66D6C">
        <w:rPr>
          <w:rFonts w:ascii="SimSun" w:hAnsi="SimSun" w:hint="eastAsia"/>
          <w:sz w:val="21"/>
          <w:lang w:val="zh-CN"/>
        </w:rPr>
        <w:t>通过任何途径</w:t>
      </w:r>
      <w:r w:rsidRPr="00E66D6C">
        <w:rPr>
          <w:rFonts w:ascii="SimSun" w:hAnsi="SimSun"/>
          <w:sz w:val="21"/>
          <w:lang w:val="zh-CN"/>
        </w:rPr>
        <w:t>”</w:t>
      </w:r>
      <w:r w:rsidRPr="00E66D6C">
        <w:rPr>
          <w:rFonts w:ascii="SimSun" w:hAnsi="SimSun" w:hint="eastAsia"/>
          <w:sz w:val="21"/>
          <w:lang w:val="zh-CN"/>
        </w:rPr>
        <w:t>这一表述存在于转播的建议定义中，因此可删除。关于</w:t>
      </w:r>
      <w:r w:rsidRPr="00E66D6C">
        <w:rPr>
          <w:rFonts w:ascii="SimSun" w:hAnsi="SimSun"/>
          <w:sz w:val="21"/>
          <w:lang w:val="zh-CN"/>
        </w:rPr>
        <w:t>“</w:t>
      </w:r>
      <w:r w:rsidRPr="00E66D6C">
        <w:rPr>
          <w:rFonts w:ascii="SimSun" w:hAnsi="SimSun" w:hint="eastAsia"/>
          <w:sz w:val="21"/>
          <w:lang w:val="zh-CN"/>
        </w:rPr>
        <w:t>纯</w:t>
      </w:r>
      <w:r w:rsidRPr="00E66D6C">
        <w:rPr>
          <w:rFonts w:ascii="SimSun" w:hAnsi="SimSun"/>
          <w:sz w:val="21"/>
          <w:lang w:val="zh-CN"/>
        </w:rPr>
        <w:t>”</w:t>
      </w:r>
      <w:r w:rsidRPr="00E66D6C">
        <w:rPr>
          <w:rFonts w:ascii="SimSun" w:hAnsi="SimSun" w:hint="eastAsia"/>
          <w:sz w:val="21"/>
          <w:lang w:val="zh-CN"/>
        </w:rPr>
        <w:t>，即使它是文件</w:t>
      </w:r>
      <w:r w:rsidRPr="00E66D6C">
        <w:rPr>
          <w:rFonts w:ascii="SimSun" w:hAnsi="SimSun" w:cstheme="minorBidi"/>
          <w:sz w:val="21"/>
          <w:lang w:val="zh-CN"/>
        </w:rPr>
        <w:t>SCCR/27/2</w:t>
      </w:r>
      <w:r w:rsidR="004D2EA6">
        <w:rPr>
          <w:rFonts w:ascii="SimSun" w:hAnsi="SimSun" w:cstheme="minorBidi" w:hint="eastAsia"/>
          <w:sz w:val="21"/>
          <w:lang w:val="zh-CN"/>
        </w:rPr>
        <w:t xml:space="preserve"> </w:t>
      </w:r>
      <w:r w:rsidRPr="00E66D6C">
        <w:rPr>
          <w:rFonts w:ascii="SimSun" w:hAnsi="SimSun" w:cstheme="minorBidi"/>
          <w:sz w:val="21"/>
          <w:lang w:val="zh-CN"/>
        </w:rPr>
        <w:t>Rev</w:t>
      </w:r>
      <w:r w:rsidR="004D2EA6">
        <w:rPr>
          <w:rFonts w:ascii="SimSun" w:hAnsi="SimSun" w:cstheme="minorBidi" w:hint="eastAsia"/>
          <w:sz w:val="21"/>
          <w:lang w:val="zh-CN"/>
        </w:rPr>
        <w:t>.</w:t>
      </w:r>
      <w:r w:rsidRPr="00E66D6C">
        <w:rPr>
          <w:rFonts w:ascii="SimSun" w:hAnsi="SimSun" w:hint="eastAsia"/>
          <w:sz w:val="21"/>
          <w:lang w:val="zh-CN"/>
        </w:rPr>
        <w:t>包含的以往建议的一部分，但该段将从文件中的不同建议摘取。第二段准确反映了当时建议的内容。这已插入新的合并案文，因此可能要做出一些修订，以适当反映与转播定义的相互关系。无论他们采用哪一种转播定义，都仍然需要考虑它，因此他建议放入括号中。</w:t>
      </w:r>
    </w:p>
    <w:p w:rsidR="00E66D6C" w:rsidRDefault="00EF0166" w:rsidP="00E341F1">
      <w:pPr>
        <w:numPr>
          <w:ilvl w:val="0"/>
          <w:numId w:val="1"/>
        </w:numPr>
        <w:spacing w:afterLines="50" w:after="120" w:line="340" w:lineRule="atLeast"/>
        <w:ind w:left="0" w:firstLine="0"/>
        <w:jc w:val="both"/>
        <w:rPr>
          <w:rFonts w:ascii="SimSun" w:hAnsi="SimSun"/>
          <w:sz w:val="21"/>
        </w:rPr>
      </w:pPr>
      <w:r>
        <w:rPr>
          <w:rFonts w:ascii="SimSun" w:hAnsi="SimSun" w:hint="eastAsia"/>
          <w:sz w:val="21"/>
          <w:lang w:val="zh-CN"/>
        </w:rPr>
        <w:t>美利坚合众国</w:t>
      </w:r>
      <w:r w:rsidR="00A70BA5" w:rsidRPr="00E66D6C">
        <w:rPr>
          <w:rFonts w:ascii="SimSun" w:hAnsi="SimSun" w:hint="eastAsia"/>
          <w:sz w:val="21"/>
          <w:lang w:val="zh-CN"/>
        </w:rPr>
        <w:t>代表团表示广播组织和有线电视广播组织的定义提到了初始传输者。它们是主要受益者，条约的</w:t>
      </w:r>
      <w:r w:rsidR="00A70BA5" w:rsidRPr="00E341F1">
        <w:rPr>
          <w:rFonts w:ascii="SimSun" w:hAnsi="SimSun" w:cs="SimSun" w:hint="eastAsia"/>
          <w:sz w:val="21"/>
          <w:szCs w:val="24"/>
          <w:lang w:val="zh-CN"/>
        </w:rPr>
        <w:t>唯一</w:t>
      </w:r>
      <w:r w:rsidR="00A70BA5" w:rsidRPr="00E66D6C">
        <w:rPr>
          <w:rFonts w:ascii="SimSun" w:hAnsi="SimSun" w:hint="eastAsia"/>
          <w:sz w:val="21"/>
          <w:lang w:val="zh-CN"/>
        </w:rPr>
        <w:t>受益者。深入阅读这些定义，会发现存在一个争论点，即整个第</w:t>
      </w:r>
      <w:r w:rsidR="00A70BA5" w:rsidRPr="00E66D6C">
        <w:rPr>
          <w:rFonts w:ascii="SimSun" w:hAnsi="SimSun" w:cstheme="minorBidi"/>
          <w:sz w:val="21"/>
          <w:lang w:val="zh-CN"/>
        </w:rPr>
        <w:t>2</w:t>
      </w:r>
      <w:r w:rsidR="00A70BA5" w:rsidRPr="00E66D6C">
        <w:rPr>
          <w:rFonts w:ascii="SimSun" w:hAnsi="SimSun" w:hint="eastAsia"/>
          <w:sz w:val="21"/>
          <w:lang w:val="zh-CN"/>
        </w:rPr>
        <w:t>段都不需要，因为实体是转播人的不争事实，将导致其不在广播组织或有线电视广播组织的定义范围之内，因而不在条约规定的保护范围内。</w:t>
      </w:r>
    </w:p>
    <w:p w:rsidR="00E66D6C" w:rsidRDefault="00A70BA5" w:rsidP="00E341F1">
      <w:pPr>
        <w:numPr>
          <w:ilvl w:val="0"/>
          <w:numId w:val="1"/>
        </w:numPr>
        <w:spacing w:afterLines="50" w:after="120" w:line="340" w:lineRule="atLeast"/>
        <w:ind w:left="0" w:firstLine="0"/>
        <w:jc w:val="both"/>
        <w:rPr>
          <w:rFonts w:ascii="SimSun" w:hAnsi="SimSun"/>
          <w:sz w:val="21"/>
        </w:rPr>
      </w:pPr>
      <w:r w:rsidRPr="00E66D6C">
        <w:rPr>
          <w:rFonts w:ascii="SimSun" w:hAnsi="SimSun" w:hint="eastAsia"/>
          <w:sz w:val="21"/>
          <w:lang w:val="zh-CN"/>
        </w:rPr>
        <w:t>主席表示，以往的建议包含在文件</w:t>
      </w:r>
      <w:r w:rsidRPr="00E66D6C">
        <w:rPr>
          <w:rFonts w:ascii="SimSun" w:hAnsi="SimSun" w:cstheme="minorBidi"/>
          <w:sz w:val="21"/>
          <w:lang w:val="zh-CN"/>
        </w:rPr>
        <w:t>SCCR/27/2</w:t>
      </w:r>
      <w:r w:rsidR="004D2EA6">
        <w:rPr>
          <w:rFonts w:ascii="SimSun" w:hAnsi="SimSun" w:cstheme="minorBidi" w:hint="eastAsia"/>
          <w:sz w:val="21"/>
          <w:lang w:val="zh-CN"/>
        </w:rPr>
        <w:t xml:space="preserve"> </w:t>
      </w:r>
      <w:r w:rsidRPr="00E66D6C">
        <w:rPr>
          <w:rFonts w:ascii="SimSun" w:hAnsi="SimSun" w:cstheme="minorBidi"/>
          <w:sz w:val="21"/>
          <w:lang w:val="zh-CN"/>
        </w:rPr>
        <w:t>Rev</w:t>
      </w:r>
      <w:r w:rsidR="004D2EA6">
        <w:rPr>
          <w:rFonts w:ascii="SimSun" w:hAnsi="SimSun" w:cstheme="minorBidi" w:hint="eastAsia"/>
          <w:sz w:val="21"/>
          <w:lang w:val="zh-CN"/>
        </w:rPr>
        <w:t>.</w:t>
      </w:r>
      <w:r w:rsidRPr="00E66D6C">
        <w:rPr>
          <w:rFonts w:ascii="SimSun" w:hAnsi="SimSun" w:hint="eastAsia"/>
          <w:sz w:val="21"/>
          <w:lang w:val="zh-CN"/>
        </w:rPr>
        <w:t>第</w:t>
      </w:r>
      <w:r w:rsidRPr="00E66D6C">
        <w:rPr>
          <w:rFonts w:ascii="SimSun" w:hAnsi="SimSun" w:cstheme="minorBidi"/>
          <w:sz w:val="21"/>
          <w:lang w:val="zh-CN"/>
        </w:rPr>
        <w:t>5</w:t>
      </w:r>
      <w:r w:rsidRPr="00E66D6C">
        <w:rPr>
          <w:rFonts w:ascii="SimSun" w:hAnsi="SimSun" w:hint="eastAsia"/>
          <w:sz w:val="21"/>
          <w:lang w:val="zh-CN"/>
        </w:rPr>
        <w:t>页第</w:t>
      </w:r>
      <w:r w:rsidRPr="00E66D6C">
        <w:rPr>
          <w:rFonts w:ascii="SimSun" w:hAnsi="SimSun" w:cstheme="minorBidi"/>
          <w:sz w:val="21"/>
          <w:lang w:val="zh-CN"/>
        </w:rPr>
        <w:t>6</w:t>
      </w:r>
      <w:r w:rsidRPr="00E66D6C">
        <w:rPr>
          <w:rFonts w:ascii="SimSun" w:hAnsi="SimSun" w:hint="eastAsia"/>
          <w:sz w:val="21"/>
          <w:lang w:val="zh-CN"/>
        </w:rPr>
        <w:t>条</w:t>
      </w:r>
      <w:r w:rsidRPr="00E66D6C">
        <w:rPr>
          <w:rFonts w:ascii="SimSun" w:hAnsi="SimSun"/>
          <w:sz w:val="21"/>
          <w:lang w:val="zh-CN"/>
        </w:rPr>
        <w:t>“</w:t>
      </w:r>
      <w:r w:rsidRPr="00E66D6C">
        <w:rPr>
          <w:rFonts w:ascii="SimSun" w:hAnsi="SimSun" w:hint="eastAsia"/>
          <w:sz w:val="21"/>
          <w:lang w:val="zh-CN"/>
        </w:rPr>
        <w:t>应用范围</w:t>
      </w:r>
      <w:r w:rsidRPr="00E66D6C">
        <w:rPr>
          <w:rFonts w:ascii="SimSun" w:hAnsi="SimSun"/>
          <w:sz w:val="21"/>
          <w:lang w:val="zh-CN"/>
        </w:rPr>
        <w:t>”</w:t>
      </w:r>
      <w:r w:rsidRPr="00E66D6C">
        <w:rPr>
          <w:rFonts w:ascii="SimSun" w:hAnsi="SimSun" w:hint="eastAsia"/>
          <w:sz w:val="21"/>
          <w:lang w:val="zh-CN"/>
        </w:rPr>
        <w:t>。第</w:t>
      </w:r>
      <w:r w:rsidRPr="00E66D6C">
        <w:rPr>
          <w:rFonts w:ascii="SimSun" w:hAnsi="SimSun" w:cstheme="minorBidi"/>
          <w:sz w:val="21"/>
          <w:lang w:val="zh-CN"/>
        </w:rPr>
        <w:t>2</w:t>
      </w:r>
      <w:r w:rsidRPr="00E66D6C">
        <w:rPr>
          <w:rFonts w:ascii="SimSun" w:hAnsi="SimSun" w:hint="eastAsia"/>
          <w:sz w:val="21"/>
          <w:lang w:val="zh-CN"/>
        </w:rPr>
        <w:t>段指出，条约条文不应就通过任何途径进行的纯转播提供任何保护。在备选方案</w:t>
      </w:r>
      <w:r w:rsidRPr="00E66D6C">
        <w:rPr>
          <w:rFonts w:ascii="SimSun" w:hAnsi="SimSun" w:cstheme="minorBidi"/>
          <w:sz w:val="21"/>
          <w:lang w:val="zh-CN"/>
        </w:rPr>
        <w:t>B</w:t>
      </w:r>
      <w:r w:rsidRPr="00E66D6C">
        <w:rPr>
          <w:rFonts w:ascii="SimSun" w:hAnsi="SimSun" w:hint="eastAsia"/>
          <w:sz w:val="21"/>
          <w:lang w:val="zh-CN"/>
        </w:rPr>
        <w:t>中，第</w:t>
      </w:r>
      <w:r w:rsidRPr="00E66D6C">
        <w:rPr>
          <w:rFonts w:ascii="SimSun" w:hAnsi="SimSun" w:cstheme="minorBidi"/>
          <w:sz w:val="21"/>
          <w:lang w:val="zh-CN"/>
        </w:rPr>
        <w:t>6</w:t>
      </w:r>
      <w:r w:rsidRPr="00E66D6C">
        <w:rPr>
          <w:rFonts w:ascii="SimSun" w:hAnsi="SimSun" w:hint="eastAsia"/>
          <w:sz w:val="21"/>
          <w:lang w:val="zh-CN"/>
        </w:rPr>
        <w:t>条第</w:t>
      </w:r>
      <w:r w:rsidRPr="00E66D6C">
        <w:rPr>
          <w:rFonts w:ascii="SimSun" w:hAnsi="SimSun" w:cstheme="minorBidi"/>
          <w:sz w:val="21"/>
          <w:lang w:val="zh-CN"/>
        </w:rPr>
        <w:t>4</w:t>
      </w:r>
      <w:r w:rsidRPr="00E66D6C">
        <w:rPr>
          <w:rFonts w:ascii="SimSun" w:hAnsi="SimSun"/>
          <w:sz w:val="21"/>
          <w:lang w:val="zh-CN"/>
        </w:rPr>
        <w:t>(</w:t>
      </w:r>
      <w:r w:rsidRPr="00E66D6C">
        <w:rPr>
          <w:rFonts w:ascii="SimSun" w:hAnsi="SimSun" w:cstheme="minorBidi"/>
          <w:sz w:val="21"/>
          <w:lang w:val="zh-CN"/>
        </w:rPr>
        <w:t>i</w:t>
      </w:r>
      <w:r w:rsidRPr="00E66D6C">
        <w:rPr>
          <w:rFonts w:ascii="SimSun" w:hAnsi="SimSun"/>
          <w:sz w:val="21"/>
          <w:lang w:val="zh-CN"/>
        </w:rPr>
        <w:t>)</w:t>
      </w:r>
      <w:r w:rsidRPr="00E66D6C">
        <w:rPr>
          <w:rFonts w:ascii="SimSun" w:hAnsi="SimSun" w:hint="eastAsia"/>
          <w:sz w:val="21"/>
          <w:lang w:val="zh-CN"/>
        </w:rPr>
        <w:t>段表示：</w:t>
      </w:r>
      <w:r w:rsidRPr="00E66D6C">
        <w:rPr>
          <w:rFonts w:ascii="SimSun" w:hAnsi="SimSun"/>
          <w:sz w:val="21"/>
          <w:lang w:val="zh-CN"/>
        </w:rPr>
        <w:t>“</w:t>
      </w:r>
      <w:r w:rsidRPr="00E66D6C">
        <w:rPr>
          <w:rFonts w:ascii="SimSun" w:hAnsi="SimSun" w:hint="eastAsia"/>
          <w:sz w:val="21"/>
          <w:lang w:val="zh-CN"/>
        </w:rPr>
        <w:t>本</w:t>
      </w:r>
      <w:r w:rsidRPr="00E341F1">
        <w:rPr>
          <w:rFonts w:ascii="SimSun" w:hAnsi="SimSun" w:cs="SimSun" w:hint="eastAsia"/>
          <w:sz w:val="21"/>
          <w:szCs w:val="24"/>
          <w:lang w:val="zh-CN"/>
        </w:rPr>
        <w:t>条约</w:t>
      </w:r>
      <w:r w:rsidRPr="00E66D6C">
        <w:rPr>
          <w:rFonts w:ascii="SimSun" w:hAnsi="SimSun" w:hint="eastAsia"/>
          <w:sz w:val="21"/>
          <w:lang w:val="zh-CN"/>
        </w:rPr>
        <w:t>的条文不得就通过第</w:t>
      </w:r>
      <w:r w:rsidRPr="00E66D6C">
        <w:rPr>
          <w:rFonts w:ascii="SimSun" w:hAnsi="SimSun" w:cstheme="minorBidi"/>
          <w:sz w:val="21"/>
          <w:lang w:val="zh-CN"/>
        </w:rPr>
        <w:t>5</w:t>
      </w:r>
      <w:r w:rsidRPr="00E66D6C">
        <w:rPr>
          <w:rFonts w:ascii="SimSun" w:hAnsi="SimSun" w:hint="eastAsia"/>
          <w:sz w:val="21"/>
          <w:lang w:val="zh-CN"/>
        </w:rPr>
        <w:t>条</w:t>
      </w:r>
      <w:r w:rsidRPr="00E66D6C">
        <w:rPr>
          <w:rFonts w:ascii="SimSun" w:hAnsi="SimSun" w:cstheme="minorBidi"/>
          <w:sz w:val="21"/>
          <w:lang w:val="zh-CN"/>
        </w:rPr>
        <w:t>A</w:t>
      </w:r>
      <w:r w:rsidRPr="00E66D6C">
        <w:rPr>
          <w:rFonts w:ascii="SimSun" w:hAnsi="SimSun" w:hint="eastAsia"/>
          <w:sz w:val="21"/>
          <w:lang w:val="zh-CN"/>
        </w:rPr>
        <w:t>、</w:t>
      </w:r>
      <w:r w:rsidRPr="00E66D6C">
        <w:rPr>
          <w:rFonts w:ascii="SimSun" w:hAnsi="SimSun" w:cstheme="minorBidi"/>
          <w:sz w:val="21"/>
          <w:lang w:val="zh-CN"/>
        </w:rPr>
        <w:t>B</w:t>
      </w:r>
      <w:r w:rsidRPr="00E66D6C">
        <w:rPr>
          <w:rFonts w:ascii="SimSun" w:hAnsi="SimSun" w:hint="eastAsia"/>
          <w:sz w:val="21"/>
          <w:lang w:val="zh-CN"/>
        </w:rPr>
        <w:t>和</w:t>
      </w:r>
      <w:r w:rsidRPr="00E66D6C">
        <w:rPr>
          <w:rFonts w:ascii="SimSun" w:hAnsi="SimSun" w:cstheme="minorBidi"/>
          <w:sz w:val="21"/>
          <w:lang w:val="zh-CN"/>
        </w:rPr>
        <w:t>D</w:t>
      </w:r>
      <w:r w:rsidRPr="00E66D6C">
        <w:rPr>
          <w:rFonts w:ascii="SimSun" w:hAnsi="SimSun" w:hint="eastAsia"/>
          <w:sz w:val="21"/>
          <w:lang w:val="zh-CN"/>
        </w:rPr>
        <w:t>段所述的任何传输途径进行的纯转播提供任何保护。</w:t>
      </w:r>
      <w:r w:rsidRPr="00E66D6C">
        <w:rPr>
          <w:rFonts w:ascii="SimSun" w:hAnsi="SimSun"/>
          <w:sz w:val="21"/>
          <w:lang w:val="zh-CN"/>
        </w:rPr>
        <w:t>”</w:t>
      </w:r>
    </w:p>
    <w:p w:rsidR="00E66D6C" w:rsidRDefault="00A70BA5" w:rsidP="00E341F1">
      <w:pPr>
        <w:numPr>
          <w:ilvl w:val="0"/>
          <w:numId w:val="1"/>
        </w:numPr>
        <w:spacing w:afterLines="50" w:after="120" w:line="340" w:lineRule="atLeast"/>
        <w:ind w:left="0" w:firstLine="0"/>
        <w:jc w:val="both"/>
        <w:rPr>
          <w:rFonts w:ascii="SimSun" w:hAnsi="SimSun"/>
          <w:sz w:val="21"/>
        </w:rPr>
      </w:pPr>
      <w:r w:rsidRPr="00E66D6C">
        <w:rPr>
          <w:rFonts w:ascii="SimSun" w:hAnsi="SimSun" w:hint="eastAsia"/>
          <w:sz w:val="21"/>
          <w:lang w:val="zh-CN"/>
        </w:rPr>
        <w:t>伊朗</w:t>
      </w:r>
      <w:r w:rsidR="00A70768">
        <w:rPr>
          <w:rFonts w:ascii="SimSun" w:hAnsi="SimSun" w:hint="eastAsia"/>
          <w:sz w:val="21"/>
          <w:lang w:val="zh-CN"/>
        </w:rPr>
        <w:t>(</w:t>
      </w:r>
      <w:r w:rsidRPr="00E66D6C">
        <w:rPr>
          <w:rFonts w:ascii="SimSun" w:hAnsi="SimSun" w:hint="eastAsia"/>
          <w:sz w:val="21"/>
          <w:lang w:val="zh-CN"/>
        </w:rPr>
        <w:t>伊斯兰共和国</w:t>
      </w:r>
      <w:r w:rsidR="00A70768">
        <w:rPr>
          <w:rFonts w:ascii="SimSun" w:hAnsi="SimSun" w:hint="eastAsia"/>
          <w:sz w:val="21"/>
          <w:lang w:val="zh-CN"/>
        </w:rPr>
        <w:t>)</w:t>
      </w:r>
      <w:r w:rsidRPr="00E66D6C">
        <w:rPr>
          <w:rFonts w:ascii="SimSun" w:hAnsi="SimSun" w:hint="eastAsia"/>
          <w:sz w:val="21"/>
          <w:lang w:val="zh-CN"/>
        </w:rPr>
        <w:t>代表团表示转播行为可能要做出一些修订，例如体育活动中的同步笔译和口译。该代表团质疑经过简单修订的转播被视为纯转播或被排除在条约的保护对象之外。</w:t>
      </w:r>
    </w:p>
    <w:p w:rsidR="00E66D6C" w:rsidRDefault="00A70BA5" w:rsidP="00E341F1">
      <w:pPr>
        <w:numPr>
          <w:ilvl w:val="0"/>
          <w:numId w:val="1"/>
        </w:numPr>
        <w:spacing w:afterLines="50" w:after="120" w:line="340" w:lineRule="atLeast"/>
        <w:ind w:left="0" w:firstLine="0"/>
        <w:jc w:val="both"/>
        <w:rPr>
          <w:rFonts w:ascii="SimSun" w:hAnsi="SimSun"/>
          <w:sz w:val="21"/>
        </w:rPr>
      </w:pPr>
      <w:r w:rsidRPr="00E66D6C">
        <w:rPr>
          <w:rFonts w:ascii="SimSun" w:hAnsi="SimSun" w:hint="eastAsia"/>
          <w:sz w:val="21"/>
          <w:lang w:val="zh-CN"/>
        </w:rPr>
        <w:t>意大利代表团回应说，这是指内容，而非信号。如果条约保护信息，则它会保持原样。如果他们局限于信号，转播将始终保持原样。</w:t>
      </w:r>
    </w:p>
    <w:p w:rsidR="00E66D6C" w:rsidRDefault="00A70BA5" w:rsidP="00E341F1">
      <w:pPr>
        <w:numPr>
          <w:ilvl w:val="0"/>
          <w:numId w:val="1"/>
        </w:numPr>
        <w:spacing w:afterLines="50" w:after="120" w:line="340" w:lineRule="atLeast"/>
        <w:ind w:left="0" w:firstLine="0"/>
        <w:jc w:val="both"/>
        <w:rPr>
          <w:rFonts w:ascii="SimSun" w:hAnsi="SimSun"/>
          <w:sz w:val="21"/>
        </w:rPr>
      </w:pPr>
      <w:r w:rsidRPr="00E341F1">
        <w:rPr>
          <w:rFonts w:ascii="SimSun" w:hAnsi="SimSun" w:cs="SimSun" w:hint="eastAsia"/>
          <w:sz w:val="21"/>
          <w:szCs w:val="24"/>
          <w:lang w:val="zh-CN"/>
        </w:rPr>
        <w:t>欧盟及其成员国代表团</w:t>
      </w:r>
      <w:r w:rsidRPr="00E66D6C">
        <w:rPr>
          <w:rFonts w:ascii="SimSun" w:hAnsi="SimSun" w:hint="eastAsia"/>
          <w:sz w:val="21"/>
          <w:lang w:val="zh-CN"/>
        </w:rPr>
        <w:t>提到了</w:t>
      </w:r>
      <w:r w:rsidR="00EF0166">
        <w:rPr>
          <w:rFonts w:ascii="SimSun" w:hAnsi="SimSun" w:hint="eastAsia"/>
          <w:sz w:val="21"/>
          <w:lang w:val="zh-CN"/>
        </w:rPr>
        <w:t>美利坚合众国</w:t>
      </w:r>
      <w:r w:rsidRPr="00E66D6C">
        <w:rPr>
          <w:rFonts w:ascii="SimSun" w:hAnsi="SimSun" w:hint="eastAsia"/>
          <w:sz w:val="21"/>
          <w:lang w:val="zh-CN"/>
        </w:rPr>
        <w:t>代表团删除第</w:t>
      </w:r>
      <w:r w:rsidRPr="00E66D6C">
        <w:rPr>
          <w:rFonts w:ascii="SimSun" w:hAnsi="SimSun" w:cstheme="minorBidi"/>
          <w:sz w:val="21"/>
          <w:lang w:val="zh-CN"/>
        </w:rPr>
        <w:t>2</w:t>
      </w:r>
      <w:r w:rsidRPr="00E66D6C">
        <w:rPr>
          <w:rFonts w:ascii="SimSun" w:hAnsi="SimSun" w:hint="eastAsia"/>
          <w:sz w:val="21"/>
          <w:lang w:val="zh-CN"/>
        </w:rPr>
        <w:t>段的建议，并表示将在适当时候做出回应。</w:t>
      </w:r>
    </w:p>
    <w:p w:rsidR="00E66D6C" w:rsidRDefault="00EF0166" w:rsidP="00E341F1">
      <w:pPr>
        <w:numPr>
          <w:ilvl w:val="0"/>
          <w:numId w:val="1"/>
        </w:numPr>
        <w:spacing w:afterLines="50" w:after="120" w:line="340" w:lineRule="atLeast"/>
        <w:ind w:left="0" w:firstLine="0"/>
        <w:jc w:val="both"/>
        <w:rPr>
          <w:rFonts w:ascii="SimSun" w:hAnsi="SimSun"/>
          <w:sz w:val="21"/>
        </w:rPr>
      </w:pPr>
      <w:r>
        <w:rPr>
          <w:rFonts w:ascii="SimSun" w:hAnsi="SimSun" w:hint="eastAsia"/>
          <w:sz w:val="21"/>
          <w:lang w:val="zh-CN"/>
        </w:rPr>
        <w:t>美利坚合众国</w:t>
      </w:r>
      <w:r w:rsidR="00A70BA5" w:rsidRPr="00E66D6C">
        <w:rPr>
          <w:rFonts w:ascii="SimSun" w:hAnsi="SimSun" w:hint="eastAsia"/>
          <w:sz w:val="21"/>
          <w:lang w:val="zh-CN"/>
        </w:rPr>
        <w:t>代表团赞同意大利代表团的发言，即伊朗</w:t>
      </w:r>
      <w:r w:rsidR="00A70768">
        <w:rPr>
          <w:rFonts w:ascii="SimSun" w:hAnsi="SimSun" w:hint="eastAsia"/>
          <w:sz w:val="21"/>
          <w:lang w:val="zh-CN"/>
        </w:rPr>
        <w:t>(</w:t>
      </w:r>
      <w:r w:rsidR="00A70BA5" w:rsidRPr="00E66D6C">
        <w:rPr>
          <w:rFonts w:ascii="SimSun" w:hAnsi="SimSun" w:hint="eastAsia"/>
          <w:sz w:val="21"/>
          <w:lang w:val="zh-CN"/>
        </w:rPr>
        <w:t>伊斯兰共和国</w:t>
      </w:r>
      <w:r w:rsidR="00A70768">
        <w:rPr>
          <w:rFonts w:ascii="SimSun" w:hAnsi="SimSun" w:hint="eastAsia"/>
          <w:sz w:val="21"/>
          <w:lang w:val="zh-CN"/>
        </w:rPr>
        <w:t>)</w:t>
      </w:r>
      <w:r w:rsidR="00A70BA5" w:rsidRPr="00E66D6C">
        <w:rPr>
          <w:rFonts w:ascii="SimSun" w:hAnsi="SimSun" w:hint="eastAsia"/>
          <w:sz w:val="21"/>
          <w:lang w:val="zh-CN"/>
        </w:rPr>
        <w:t>代表团讨论的重新定义传输将可能构成新传输，而不是转播，且这也将在他们尝试区分内容与信号方面产生问题。通过添加额外的内容，这将成为新传输。该代表团质疑允许信号特征保持不变的信号轻微变动、技术格式的轻微变动是否因而构成纯转播。</w:t>
      </w:r>
    </w:p>
    <w:p w:rsidR="00E66D6C" w:rsidRDefault="00A70BA5" w:rsidP="00E341F1">
      <w:pPr>
        <w:numPr>
          <w:ilvl w:val="0"/>
          <w:numId w:val="1"/>
        </w:numPr>
        <w:spacing w:afterLines="50" w:after="120" w:line="340" w:lineRule="atLeast"/>
        <w:ind w:left="0" w:firstLine="0"/>
        <w:jc w:val="both"/>
        <w:rPr>
          <w:rFonts w:ascii="SimSun" w:hAnsi="SimSun"/>
          <w:sz w:val="21"/>
        </w:rPr>
      </w:pPr>
      <w:r w:rsidRPr="00E66D6C">
        <w:rPr>
          <w:rFonts w:ascii="SimSun" w:hAnsi="SimSun" w:hint="eastAsia"/>
          <w:sz w:val="21"/>
          <w:lang w:val="zh-CN"/>
        </w:rPr>
        <w:t>主席建议他们应考虑伊朗</w:t>
      </w:r>
      <w:r w:rsidR="00A70768">
        <w:rPr>
          <w:rFonts w:ascii="SimSun" w:hAnsi="SimSun" w:hint="eastAsia"/>
          <w:sz w:val="21"/>
          <w:lang w:val="zh-CN"/>
        </w:rPr>
        <w:t>(</w:t>
      </w:r>
      <w:r w:rsidRPr="00E66D6C">
        <w:rPr>
          <w:rFonts w:ascii="SimSun" w:hAnsi="SimSun" w:hint="eastAsia"/>
          <w:sz w:val="21"/>
          <w:lang w:val="zh-CN"/>
        </w:rPr>
        <w:t>伊斯兰共和国</w:t>
      </w:r>
      <w:r w:rsidR="00A70768">
        <w:rPr>
          <w:rFonts w:ascii="SimSun" w:hAnsi="SimSun" w:hint="eastAsia"/>
          <w:sz w:val="21"/>
          <w:lang w:val="zh-CN"/>
        </w:rPr>
        <w:t>)</w:t>
      </w:r>
      <w:r w:rsidRPr="00E66D6C">
        <w:rPr>
          <w:rFonts w:ascii="SimSun" w:hAnsi="SimSun" w:hint="eastAsia"/>
          <w:sz w:val="21"/>
          <w:lang w:val="zh-CN"/>
        </w:rPr>
        <w:t>代表团提出的观点。他要求</w:t>
      </w:r>
      <w:r w:rsidRPr="00E66D6C">
        <w:rPr>
          <w:rFonts w:ascii="SimSun" w:hAnsi="SimSun" w:cstheme="minorBidi"/>
          <w:sz w:val="21"/>
          <w:lang w:val="zh-CN"/>
        </w:rPr>
        <w:t>NGO</w:t>
      </w:r>
      <w:r w:rsidRPr="00E66D6C">
        <w:rPr>
          <w:rFonts w:ascii="SimSun" w:hAnsi="SimSun" w:hint="eastAsia"/>
          <w:sz w:val="21"/>
          <w:lang w:val="zh-CN"/>
        </w:rPr>
        <w:t>对第</w:t>
      </w:r>
      <w:r w:rsidRPr="00E66D6C">
        <w:rPr>
          <w:rFonts w:ascii="SimSun" w:hAnsi="SimSun" w:cstheme="minorBidi"/>
          <w:sz w:val="21"/>
          <w:lang w:val="zh-CN"/>
        </w:rPr>
        <w:t>2</w:t>
      </w:r>
      <w:r w:rsidRPr="00E66D6C">
        <w:rPr>
          <w:rFonts w:ascii="SimSun" w:hAnsi="SimSun" w:hint="eastAsia"/>
          <w:sz w:val="21"/>
          <w:lang w:val="zh-CN"/>
        </w:rPr>
        <w:t>段做出评论。由于没有</w:t>
      </w:r>
      <w:r w:rsidRPr="00E66D6C">
        <w:rPr>
          <w:rFonts w:ascii="SimSun" w:hAnsi="SimSun" w:cstheme="minorBidi"/>
          <w:sz w:val="21"/>
          <w:lang w:val="zh-CN"/>
        </w:rPr>
        <w:t>NGO</w:t>
      </w:r>
      <w:r w:rsidRPr="00E66D6C">
        <w:rPr>
          <w:rFonts w:ascii="SimSun" w:hAnsi="SimSun" w:hint="eastAsia"/>
          <w:sz w:val="21"/>
          <w:lang w:val="zh-CN"/>
        </w:rPr>
        <w:t>作出评论，因此讨论转至与保护对象有关的第</w:t>
      </w:r>
      <w:r w:rsidRPr="00E66D6C">
        <w:rPr>
          <w:rFonts w:ascii="SimSun" w:hAnsi="SimSun" w:cstheme="minorBidi"/>
          <w:sz w:val="21"/>
          <w:lang w:val="zh-CN"/>
        </w:rPr>
        <w:t>3</w:t>
      </w:r>
      <w:r w:rsidRPr="00E66D6C">
        <w:rPr>
          <w:rFonts w:ascii="SimSun" w:hAnsi="SimSun" w:hint="eastAsia"/>
          <w:sz w:val="21"/>
          <w:lang w:val="zh-CN"/>
        </w:rPr>
        <w:t>段。第</w:t>
      </w:r>
      <w:r w:rsidRPr="00E66D6C">
        <w:rPr>
          <w:rFonts w:ascii="SimSun" w:hAnsi="SimSun" w:cstheme="minorBidi"/>
          <w:sz w:val="21"/>
          <w:lang w:val="zh-CN"/>
        </w:rPr>
        <w:t>3</w:t>
      </w:r>
      <w:r w:rsidRPr="00E66D6C">
        <w:rPr>
          <w:rFonts w:ascii="SimSun" w:hAnsi="SimSun" w:hint="eastAsia"/>
          <w:sz w:val="21"/>
          <w:lang w:val="zh-CN"/>
        </w:rPr>
        <w:t>段指出，广播组织还应享受通过任何方式进行的同步或近同步转播保护，如同这类传输即广播。主席表示，他收到了几个代表团关于使用转播一词的提示，因为他们在进行澄清时，</w:t>
      </w:r>
      <w:r w:rsidRPr="00E66D6C">
        <w:rPr>
          <w:rFonts w:ascii="SimSun" w:hAnsi="SimSun"/>
          <w:sz w:val="21"/>
          <w:lang w:val="zh-CN"/>
        </w:rPr>
        <w:t>“</w:t>
      </w:r>
      <w:r w:rsidRPr="00E66D6C">
        <w:rPr>
          <w:rFonts w:ascii="SimSun" w:hAnsi="SimSun" w:hint="eastAsia"/>
          <w:sz w:val="21"/>
          <w:lang w:val="zh-CN"/>
        </w:rPr>
        <w:t>转播</w:t>
      </w:r>
      <w:r w:rsidRPr="00E66D6C">
        <w:rPr>
          <w:rFonts w:ascii="SimSun" w:hAnsi="SimSun"/>
          <w:sz w:val="21"/>
          <w:lang w:val="zh-CN"/>
        </w:rPr>
        <w:t>”</w:t>
      </w:r>
      <w:r w:rsidRPr="00E66D6C">
        <w:rPr>
          <w:rFonts w:ascii="SimSun" w:hAnsi="SimSun" w:hint="eastAsia"/>
          <w:sz w:val="21"/>
          <w:lang w:val="zh-CN"/>
        </w:rPr>
        <w:t>一词的定义与除最初广播公司外的其他实体开展的活动有关。他们可能提到最初广播公司进行的同步或近同步传输。他们可能不使用</w:t>
      </w:r>
      <w:r w:rsidRPr="00E66D6C">
        <w:rPr>
          <w:rFonts w:ascii="SimSun" w:hAnsi="SimSun"/>
          <w:sz w:val="21"/>
          <w:lang w:val="zh-CN"/>
        </w:rPr>
        <w:t>“</w:t>
      </w:r>
      <w:r w:rsidRPr="00E66D6C">
        <w:rPr>
          <w:rFonts w:ascii="SimSun" w:hAnsi="SimSun" w:hint="eastAsia"/>
          <w:sz w:val="21"/>
          <w:lang w:val="zh-CN"/>
        </w:rPr>
        <w:t>转播</w:t>
      </w:r>
      <w:r w:rsidRPr="00E66D6C">
        <w:rPr>
          <w:rFonts w:ascii="SimSun" w:hAnsi="SimSun"/>
          <w:sz w:val="21"/>
          <w:lang w:val="zh-CN"/>
        </w:rPr>
        <w:t>”</w:t>
      </w:r>
      <w:r w:rsidRPr="00E66D6C">
        <w:rPr>
          <w:rFonts w:ascii="SimSun" w:hAnsi="SimSun" w:hint="eastAsia"/>
          <w:sz w:val="21"/>
          <w:lang w:val="zh-CN"/>
        </w:rPr>
        <w:t>一词，而是使用</w:t>
      </w:r>
      <w:r w:rsidRPr="00E66D6C">
        <w:rPr>
          <w:rFonts w:ascii="SimSun" w:hAnsi="SimSun"/>
          <w:sz w:val="21"/>
          <w:lang w:val="zh-CN"/>
        </w:rPr>
        <w:t>“</w:t>
      </w:r>
      <w:r w:rsidRPr="00E66D6C">
        <w:rPr>
          <w:rFonts w:ascii="SimSun" w:hAnsi="SimSun" w:hint="eastAsia"/>
          <w:sz w:val="21"/>
          <w:lang w:val="zh-CN"/>
        </w:rPr>
        <w:t>传输</w:t>
      </w:r>
      <w:r w:rsidRPr="00E66D6C">
        <w:rPr>
          <w:rFonts w:ascii="SimSun" w:hAnsi="SimSun"/>
          <w:sz w:val="21"/>
          <w:lang w:val="zh-CN"/>
        </w:rPr>
        <w:t>”</w:t>
      </w:r>
      <w:r w:rsidRPr="00E66D6C">
        <w:rPr>
          <w:rFonts w:ascii="SimSun" w:hAnsi="SimSun" w:hint="eastAsia"/>
          <w:sz w:val="21"/>
          <w:lang w:val="zh-CN"/>
        </w:rPr>
        <w:t>，以免与转播定义冲突，转播仅用于除最初广播公司外的其他实体开展的活动。他宣布开始对第</w:t>
      </w:r>
      <w:r w:rsidRPr="00E66D6C">
        <w:rPr>
          <w:rFonts w:ascii="SimSun" w:hAnsi="SimSun" w:cstheme="minorBidi"/>
          <w:sz w:val="21"/>
          <w:lang w:val="zh-CN"/>
        </w:rPr>
        <w:t>3</w:t>
      </w:r>
      <w:r w:rsidRPr="00E66D6C">
        <w:rPr>
          <w:rFonts w:ascii="SimSun" w:hAnsi="SimSun" w:hint="eastAsia"/>
          <w:sz w:val="21"/>
          <w:lang w:val="zh-CN"/>
        </w:rPr>
        <w:t>段发表意见。</w:t>
      </w:r>
    </w:p>
    <w:p w:rsidR="00E66D6C" w:rsidRDefault="00A70BA5" w:rsidP="00E341F1">
      <w:pPr>
        <w:numPr>
          <w:ilvl w:val="0"/>
          <w:numId w:val="1"/>
        </w:numPr>
        <w:spacing w:afterLines="50" w:after="120" w:line="340" w:lineRule="atLeast"/>
        <w:ind w:left="0" w:firstLine="0"/>
        <w:jc w:val="both"/>
        <w:rPr>
          <w:rFonts w:ascii="SimSun" w:hAnsi="SimSun"/>
          <w:sz w:val="21"/>
        </w:rPr>
      </w:pPr>
      <w:r w:rsidRPr="00E66D6C">
        <w:rPr>
          <w:rFonts w:ascii="SimSun" w:hAnsi="SimSun" w:hint="eastAsia"/>
          <w:sz w:val="21"/>
          <w:lang w:val="zh-CN"/>
        </w:rPr>
        <w:t>日本代表团表示第</w:t>
      </w:r>
      <w:r w:rsidRPr="00E66D6C">
        <w:rPr>
          <w:rFonts w:ascii="SimSun" w:hAnsi="SimSun" w:cstheme="minorBidi"/>
          <w:sz w:val="21"/>
          <w:lang w:val="zh-CN"/>
        </w:rPr>
        <w:t>3</w:t>
      </w:r>
      <w:r w:rsidRPr="00E66D6C">
        <w:rPr>
          <w:rFonts w:ascii="SimSun" w:hAnsi="SimSun" w:hint="eastAsia"/>
          <w:sz w:val="21"/>
          <w:lang w:val="zh-CN"/>
        </w:rPr>
        <w:t>段所述“通过任何方式实现传输”包括通过计算机网络传输，因此在第</w:t>
      </w:r>
      <w:r w:rsidRPr="00E66D6C">
        <w:rPr>
          <w:rFonts w:ascii="SimSun" w:hAnsi="SimSun" w:cstheme="minorBidi"/>
          <w:sz w:val="21"/>
          <w:lang w:val="zh-CN"/>
        </w:rPr>
        <w:t>3</w:t>
      </w:r>
      <w:r w:rsidRPr="00E66D6C">
        <w:rPr>
          <w:rFonts w:ascii="SimSun" w:hAnsi="SimSun" w:hint="eastAsia"/>
          <w:sz w:val="21"/>
          <w:lang w:val="zh-CN"/>
        </w:rPr>
        <w:t>段对通过计算机网络传输进行保护是必需的。然而，关于是否保护通过计算机网络的传输信号，成员国之间存在不同意见。代表团在文件</w:t>
      </w:r>
      <w:r w:rsidRPr="00E66D6C">
        <w:rPr>
          <w:rFonts w:ascii="SimSun" w:hAnsi="SimSun" w:cstheme="minorBidi"/>
          <w:sz w:val="21"/>
          <w:lang w:val="zh-CN"/>
        </w:rPr>
        <w:t>SCCR/27/2</w:t>
      </w:r>
      <w:r w:rsidR="004D2EA6">
        <w:rPr>
          <w:rFonts w:ascii="SimSun" w:hAnsi="SimSun" w:cstheme="minorBidi" w:hint="eastAsia"/>
          <w:sz w:val="21"/>
          <w:lang w:val="zh-CN"/>
        </w:rPr>
        <w:t xml:space="preserve"> </w:t>
      </w:r>
      <w:r w:rsidRPr="00E66D6C">
        <w:rPr>
          <w:rFonts w:ascii="SimSun" w:hAnsi="SimSun" w:cstheme="minorBidi"/>
          <w:sz w:val="21"/>
          <w:lang w:val="zh-CN"/>
        </w:rPr>
        <w:t>Rev</w:t>
      </w:r>
      <w:r w:rsidR="004D2EA6">
        <w:rPr>
          <w:rFonts w:ascii="SimSun" w:hAnsi="SimSun" w:cstheme="minorBidi" w:hint="eastAsia"/>
          <w:sz w:val="21"/>
          <w:lang w:val="zh-CN"/>
        </w:rPr>
        <w:t>.</w:t>
      </w:r>
      <w:r w:rsidRPr="00E66D6C">
        <w:rPr>
          <w:rFonts w:ascii="SimSun" w:hAnsi="SimSun" w:hint="eastAsia"/>
          <w:sz w:val="21"/>
          <w:lang w:val="zh-CN"/>
        </w:rPr>
        <w:t>中提出过一条规定，即</w:t>
      </w:r>
      <w:r w:rsidRPr="00E66D6C">
        <w:rPr>
          <w:rFonts w:ascii="SimSun" w:hAnsi="SimSun" w:cstheme="minorBidi"/>
          <w:sz w:val="21"/>
          <w:lang w:val="zh-CN"/>
        </w:rPr>
        <w:t>6BIS</w:t>
      </w:r>
      <w:r w:rsidRPr="00E66D6C">
        <w:rPr>
          <w:rFonts w:ascii="SimSun" w:hAnsi="SimSun" w:hint="eastAsia"/>
          <w:sz w:val="21"/>
          <w:lang w:val="zh-CN"/>
        </w:rPr>
        <w:t>条款，它让缔约方灵活决定如何保护通过计算机网络的传输信号。代表团请求其提议应反映在附录第</w:t>
      </w:r>
      <w:r w:rsidRPr="00E66D6C">
        <w:rPr>
          <w:rFonts w:ascii="SimSun" w:hAnsi="SimSun" w:cstheme="minorBidi"/>
          <w:sz w:val="21"/>
          <w:lang w:val="zh-CN"/>
        </w:rPr>
        <w:t>3</w:t>
      </w:r>
      <w:r w:rsidRPr="00E66D6C">
        <w:rPr>
          <w:rFonts w:ascii="SimSun" w:hAnsi="SimSun" w:hint="eastAsia"/>
          <w:sz w:val="21"/>
          <w:lang w:val="zh-CN"/>
        </w:rPr>
        <w:t>页的文本中。</w:t>
      </w:r>
    </w:p>
    <w:p w:rsidR="00E66D6C" w:rsidRDefault="00A70BA5" w:rsidP="00E341F1">
      <w:pPr>
        <w:numPr>
          <w:ilvl w:val="0"/>
          <w:numId w:val="1"/>
        </w:numPr>
        <w:spacing w:afterLines="50" w:after="120" w:line="340" w:lineRule="atLeast"/>
        <w:ind w:left="0" w:firstLine="0"/>
        <w:jc w:val="both"/>
        <w:rPr>
          <w:rFonts w:ascii="SimSun" w:hAnsi="SimSun"/>
          <w:sz w:val="21"/>
        </w:rPr>
      </w:pPr>
      <w:r w:rsidRPr="00E66D6C">
        <w:rPr>
          <w:rFonts w:ascii="SimSun" w:hAnsi="SimSun" w:hint="eastAsia"/>
          <w:sz w:val="21"/>
          <w:lang w:val="zh-CN"/>
        </w:rPr>
        <w:t>欧盟及其成员国的代表团认同主席的建议，即应该将</w:t>
      </w:r>
      <w:r w:rsidRPr="00E66D6C">
        <w:rPr>
          <w:rFonts w:ascii="SimSun" w:hAnsi="SimSun"/>
          <w:sz w:val="21"/>
          <w:lang w:val="zh-CN"/>
        </w:rPr>
        <w:t>“</w:t>
      </w:r>
      <w:r w:rsidRPr="00E66D6C">
        <w:rPr>
          <w:rFonts w:ascii="SimSun" w:hAnsi="SimSun" w:hint="eastAsia"/>
          <w:sz w:val="21"/>
          <w:lang w:val="zh-CN"/>
        </w:rPr>
        <w:t>转播</w:t>
      </w:r>
      <w:r w:rsidRPr="00E66D6C">
        <w:rPr>
          <w:rFonts w:ascii="SimSun" w:hAnsi="SimSun"/>
          <w:sz w:val="21"/>
          <w:lang w:val="zh-CN"/>
        </w:rPr>
        <w:t>”</w:t>
      </w:r>
      <w:r w:rsidRPr="00E66D6C">
        <w:rPr>
          <w:rFonts w:ascii="SimSun" w:hAnsi="SimSun" w:hint="eastAsia"/>
          <w:sz w:val="21"/>
          <w:lang w:val="zh-CN"/>
        </w:rPr>
        <w:t>改为</w:t>
      </w:r>
      <w:r w:rsidRPr="00E66D6C">
        <w:rPr>
          <w:rFonts w:ascii="SimSun" w:hAnsi="SimSun"/>
          <w:sz w:val="21"/>
          <w:lang w:val="zh-CN"/>
        </w:rPr>
        <w:t>“</w:t>
      </w:r>
      <w:r w:rsidRPr="00E66D6C">
        <w:rPr>
          <w:rFonts w:ascii="SimSun" w:hAnsi="SimSun" w:hint="eastAsia"/>
          <w:sz w:val="21"/>
          <w:lang w:val="zh-CN"/>
        </w:rPr>
        <w:t>传输</w:t>
      </w:r>
      <w:r w:rsidRPr="00E66D6C">
        <w:rPr>
          <w:rFonts w:ascii="SimSun" w:hAnsi="SimSun"/>
          <w:sz w:val="21"/>
          <w:lang w:val="zh-CN"/>
        </w:rPr>
        <w:t>”</w:t>
      </w:r>
      <w:r w:rsidRPr="00E66D6C">
        <w:rPr>
          <w:rFonts w:ascii="SimSun" w:hAnsi="SimSun" w:hint="eastAsia"/>
          <w:sz w:val="21"/>
          <w:lang w:val="zh-CN"/>
        </w:rPr>
        <w:t>，因为那是由广播组织完成的传输。它表明传输列表应该以这种方式扩展，该段落将这样写：</w:t>
      </w:r>
      <w:r w:rsidRPr="00E66D6C">
        <w:rPr>
          <w:rFonts w:ascii="SimSun" w:hAnsi="SimSun"/>
          <w:sz w:val="21"/>
          <w:lang w:val="zh-CN"/>
        </w:rPr>
        <w:t>“</w:t>
      </w:r>
      <w:r w:rsidRPr="00E66D6C">
        <w:rPr>
          <w:rFonts w:ascii="SimSun" w:hAnsi="SimSun" w:hint="eastAsia"/>
          <w:sz w:val="21"/>
          <w:lang w:val="zh-CN"/>
        </w:rPr>
        <w:t>无论如何还应该享有对同时传输、近似同时传输或延迟传输他们的广播节目的保护，就好像这样的传输就是一个广播节目。</w:t>
      </w:r>
      <w:r w:rsidRPr="00E66D6C">
        <w:rPr>
          <w:rFonts w:ascii="SimSun" w:hAnsi="SimSun"/>
          <w:sz w:val="21"/>
          <w:lang w:val="zh-CN"/>
        </w:rPr>
        <w:t>”</w:t>
      </w:r>
      <w:r w:rsidRPr="00E66D6C">
        <w:rPr>
          <w:rFonts w:ascii="SimSun" w:hAnsi="SimSun" w:hint="eastAsia"/>
          <w:sz w:val="21"/>
          <w:lang w:val="zh-CN"/>
        </w:rPr>
        <w:t>代表团解释道，除了同时传输和近似同时传输，广播组织的延迟传输也应该得到保护。添加的</w:t>
      </w:r>
      <w:r w:rsidRPr="00E341F1">
        <w:rPr>
          <w:rFonts w:ascii="SimSun" w:hAnsi="SimSun" w:cs="SimSun"/>
          <w:sz w:val="21"/>
          <w:szCs w:val="24"/>
          <w:lang w:val="zh-CN"/>
        </w:rPr>
        <w:t>“</w:t>
      </w:r>
      <w:r w:rsidRPr="00E341F1">
        <w:rPr>
          <w:rFonts w:ascii="SimSun" w:hAnsi="SimSun" w:cs="SimSun" w:hint="eastAsia"/>
          <w:sz w:val="21"/>
          <w:szCs w:val="24"/>
          <w:lang w:val="zh-CN"/>
        </w:rPr>
        <w:t>他们的广播节目</w:t>
      </w:r>
      <w:r w:rsidRPr="00E341F1">
        <w:rPr>
          <w:rFonts w:ascii="SimSun" w:hAnsi="SimSun" w:cs="SimSun"/>
          <w:sz w:val="21"/>
          <w:szCs w:val="24"/>
          <w:lang w:val="zh-CN"/>
        </w:rPr>
        <w:t>”</w:t>
      </w:r>
      <w:r w:rsidRPr="00E66D6C">
        <w:rPr>
          <w:rFonts w:ascii="SimSun" w:hAnsi="SimSun" w:hint="eastAsia"/>
          <w:sz w:val="21"/>
          <w:lang w:val="zh-CN"/>
        </w:rPr>
        <w:t>表明他们正在谈论一种情况，在其中广播组织正以同时或近似同时的方式或有延迟地传输他们自己的广播节目。代表团还支持作为一个保护对象纳入传输，广播组织以这样的方式进行传输：公众人士可以在他们个人选择的时间和地点访问它们。那将是作为一个保护对象纳入的第四类。</w:t>
      </w:r>
    </w:p>
    <w:p w:rsidR="00E66D6C" w:rsidRDefault="00A70BA5" w:rsidP="00E341F1">
      <w:pPr>
        <w:numPr>
          <w:ilvl w:val="0"/>
          <w:numId w:val="1"/>
        </w:numPr>
        <w:spacing w:afterLines="50" w:after="120" w:line="340" w:lineRule="atLeast"/>
        <w:ind w:left="0" w:firstLine="0"/>
        <w:jc w:val="both"/>
        <w:rPr>
          <w:rFonts w:ascii="SimSun" w:hAnsi="SimSun"/>
          <w:sz w:val="21"/>
        </w:rPr>
      </w:pPr>
      <w:r w:rsidRPr="00E66D6C">
        <w:rPr>
          <w:rFonts w:ascii="SimSun" w:hAnsi="SimSun" w:hint="eastAsia"/>
          <w:sz w:val="21"/>
          <w:lang w:val="zh-CN"/>
        </w:rPr>
        <w:t>主席</w:t>
      </w:r>
      <w:r w:rsidRPr="00E341F1">
        <w:rPr>
          <w:rFonts w:ascii="SimSun" w:hAnsi="SimSun" w:cs="SimSun" w:hint="eastAsia"/>
          <w:sz w:val="21"/>
          <w:szCs w:val="24"/>
          <w:lang w:val="zh-CN"/>
        </w:rPr>
        <w:t>提到</w:t>
      </w:r>
      <w:r w:rsidRPr="00E66D6C">
        <w:rPr>
          <w:rFonts w:ascii="SimSun" w:hAnsi="SimSun" w:hint="eastAsia"/>
          <w:sz w:val="21"/>
          <w:lang w:val="zh-CN"/>
        </w:rPr>
        <w:t>了日本代表团的提议并要求秘书处阅读文件</w:t>
      </w:r>
      <w:r w:rsidRPr="00E66D6C">
        <w:rPr>
          <w:rFonts w:ascii="SimSun" w:hAnsi="SimSun" w:cstheme="minorBidi"/>
          <w:sz w:val="21"/>
          <w:lang w:val="zh-CN"/>
        </w:rPr>
        <w:t>SCCR/27/2</w:t>
      </w:r>
      <w:r w:rsidRPr="00E66D6C">
        <w:rPr>
          <w:rFonts w:ascii="SimSun" w:hAnsi="SimSun" w:hint="eastAsia"/>
          <w:sz w:val="21"/>
          <w:lang w:val="zh-CN"/>
        </w:rPr>
        <w:t>附录第</w:t>
      </w:r>
      <w:r w:rsidRPr="00E66D6C">
        <w:rPr>
          <w:rFonts w:ascii="SimSun" w:hAnsi="SimSun" w:cstheme="minorBidi"/>
          <w:sz w:val="21"/>
          <w:lang w:val="zh-CN"/>
        </w:rPr>
        <w:t>3</w:t>
      </w:r>
      <w:r w:rsidRPr="00E66D6C">
        <w:rPr>
          <w:rFonts w:ascii="SimSun" w:hAnsi="SimSun" w:hint="eastAsia"/>
          <w:sz w:val="21"/>
          <w:lang w:val="zh-CN"/>
        </w:rPr>
        <w:t>页</w:t>
      </w:r>
      <w:r w:rsidRPr="00E66D6C">
        <w:rPr>
          <w:rFonts w:ascii="SimSun" w:hAnsi="SimSun" w:cstheme="minorBidi"/>
          <w:sz w:val="21"/>
          <w:lang w:val="zh-CN"/>
        </w:rPr>
        <w:t>6BIS</w:t>
      </w:r>
      <w:r w:rsidRPr="00E66D6C">
        <w:rPr>
          <w:rFonts w:ascii="SimSun" w:hAnsi="SimSun" w:hint="eastAsia"/>
          <w:sz w:val="21"/>
          <w:lang w:val="zh-CN"/>
        </w:rPr>
        <w:t>条款中的提议。</w:t>
      </w:r>
    </w:p>
    <w:p w:rsidR="00E66D6C" w:rsidRDefault="00A70BA5" w:rsidP="00E341F1">
      <w:pPr>
        <w:numPr>
          <w:ilvl w:val="0"/>
          <w:numId w:val="1"/>
        </w:numPr>
        <w:spacing w:afterLines="50" w:after="120" w:line="340" w:lineRule="atLeast"/>
        <w:ind w:left="0" w:firstLine="0"/>
        <w:jc w:val="both"/>
        <w:rPr>
          <w:rFonts w:ascii="SimSun" w:hAnsi="SimSun"/>
          <w:sz w:val="21"/>
        </w:rPr>
      </w:pPr>
      <w:r w:rsidRPr="00E66D6C">
        <w:rPr>
          <w:rFonts w:ascii="SimSun" w:hAnsi="SimSun" w:hint="eastAsia"/>
          <w:sz w:val="21"/>
          <w:lang w:val="zh-CN"/>
        </w:rPr>
        <w:t>秘书处说</w:t>
      </w:r>
      <w:r w:rsidRPr="00E66D6C">
        <w:rPr>
          <w:rFonts w:ascii="SimSun" w:hAnsi="SimSun" w:cstheme="minorBidi"/>
          <w:sz w:val="21"/>
          <w:lang w:val="zh-CN"/>
        </w:rPr>
        <w:t>6BIS</w:t>
      </w:r>
      <w:r w:rsidRPr="00E66D6C">
        <w:rPr>
          <w:rFonts w:ascii="SimSun" w:hAnsi="SimSun" w:hint="eastAsia"/>
          <w:sz w:val="21"/>
          <w:lang w:val="zh-CN"/>
        </w:rPr>
        <w:t>条款提供对计算机网络传输信号的保护，这是日本代表团的提议。</w:t>
      </w:r>
      <w:r w:rsidRPr="00E66D6C">
        <w:rPr>
          <w:rFonts w:ascii="SimSun" w:hAnsi="SimSun"/>
          <w:sz w:val="21"/>
          <w:lang w:val="zh-CN"/>
        </w:rPr>
        <w:t>“</w:t>
      </w:r>
      <w:r w:rsidR="00A70768">
        <w:rPr>
          <w:rFonts w:ascii="SimSun" w:hAnsi="SimSun" w:hint="eastAsia"/>
          <w:sz w:val="21"/>
          <w:lang w:val="zh-CN"/>
        </w:rPr>
        <w:t>(</w:t>
      </w:r>
      <w:r w:rsidRPr="00E66D6C">
        <w:rPr>
          <w:rFonts w:ascii="SimSun" w:hAnsi="SimSun" w:cstheme="minorBidi"/>
          <w:sz w:val="21"/>
          <w:lang w:val="zh-CN"/>
        </w:rPr>
        <w:t>1</w:t>
      </w:r>
      <w:r w:rsidR="00A70768">
        <w:rPr>
          <w:rFonts w:ascii="SimSun" w:hAnsi="SimSun" w:hint="eastAsia"/>
          <w:sz w:val="21"/>
          <w:lang w:val="zh-CN"/>
        </w:rPr>
        <w:t>)</w:t>
      </w:r>
      <w:r w:rsidRPr="00E66D6C">
        <w:rPr>
          <w:rFonts w:ascii="SimSun" w:hAnsi="SimSun" w:hint="eastAsia"/>
          <w:sz w:val="21"/>
          <w:lang w:val="zh-CN"/>
        </w:rPr>
        <w:t>广播组织和有线电视广播组织应该享有对通过计算机网络</w:t>
      </w:r>
      <w:r w:rsidRPr="00E66D6C">
        <w:rPr>
          <w:rFonts w:ascii="SimSun" w:hAnsi="SimSun"/>
          <w:sz w:val="21"/>
          <w:lang w:val="zh-CN"/>
        </w:rPr>
        <w:t>[</w:t>
      </w:r>
      <w:r w:rsidRPr="00E66D6C">
        <w:rPr>
          <w:rFonts w:ascii="SimSun" w:hAnsi="SimSun" w:hint="eastAsia"/>
          <w:sz w:val="21"/>
          <w:lang w:val="zh-CN"/>
        </w:rPr>
        <w:t>传输信号，不包括按需传输信号</w:t>
      </w:r>
      <w:r w:rsidRPr="00E66D6C">
        <w:rPr>
          <w:rFonts w:ascii="SimSun" w:hAnsi="SimSun"/>
          <w:sz w:val="21"/>
          <w:lang w:val="zh-CN"/>
        </w:rPr>
        <w:t>/</w:t>
      </w:r>
      <w:r w:rsidRPr="00E66D6C">
        <w:rPr>
          <w:rFonts w:ascii="SimSun" w:hAnsi="SimSun" w:hint="eastAsia"/>
          <w:sz w:val="21"/>
          <w:lang w:val="zh-CN"/>
        </w:rPr>
        <w:t>同时进行且不加任何改变的传输广播节目信号</w:t>
      </w:r>
      <w:r w:rsidRPr="00E66D6C">
        <w:rPr>
          <w:rFonts w:ascii="SimSun" w:hAnsi="SimSun"/>
          <w:sz w:val="21"/>
          <w:lang w:val="zh-CN"/>
        </w:rPr>
        <w:t>]</w:t>
      </w:r>
      <w:r w:rsidRPr="00E66D6C">
        <w:rPr>
          <w:rFonts w:ascii="SimSun" w:hAnsi="SimSun" w:hint="eastAsia"/>
          <w:sz w:val="21"/>
          <w:lang w:val="zh-CN"/>
        </w:rPr>
        <w:t>的保护。</w:t>
      </w:r>
      <w:r w:rsidR="00A70768">
        <w:rPr>
          <w:rFonts w:ascii="SimSun" w:hAnsi="SimSun" w:hint="eastAsia"/>
          <w:sz w:val="21"/>
          <w:lang w:val="zh-CN"/>
        </w:rPr>
        <w:t>(</w:t>
      </w:r>
      <w:r w:rsidRPr="00E66D6C">
        <w:rPr>
          <w:rFonts w:ascii="SimSun" w:hAnsi="SimSun" w:cstheme="minorBidi"/>
          <w:sz w:val="21"/>
          <w:lang w:val="zh-CN"/>
        </w:rPr>
        <w:t>2</w:t>
      </w:r>
      <w:r w:rsidR="00A70768">
        <w:rPr>
          <w:rFonts w:ascii="SimSun" w:hAnsi="SimSun" w:hint="eastAsia"/>
          <w:sz w:val="21"/>
          <w:lang w:val="zh-CN"/>
        </w:rPr>
        <w:t>)</w:t>
      </w:r>
      <w:r w:rsidRPr="00E66D6C">
        <w:rPr>
          <w:rFonts w:ascii="SimSun" w:hAnsi="SimSun" w:hint="eastAsia"/>
          <w:sz w:val="21"/>
          <w:lang w:val="zh-CN"/>
        </w:rPr>
        <w:t>仅可在广播组织和有线电视广播组织所属的缔约方的立法</w:t>
      </w:r>
      <w:r w:rsidRPr="00E341F1">
        <w:rPr>
          <w:rFonts w:ascii="SimSun" w:hAnsi="SimSun" w:cs="SimSun" w:hint="eastAsia"/>
          <w:sz w:val="21"/>
          <w:szCs w:val="24"/>
          <w:lang w:val="zh-CN"/>
        </w:rPr>
        <w:t>允许</w:t>
      </w:r>
      <w:r w:rsidRPr="00E66D6C">
        <w:rPr>
          <w:rFonts w:ascii="SimSun" w:hAnsi="SimSun" w:hint="eastAsia"/>
          <w:sz w:val="21"/>
          <w:lang w:val="zh-CN"/>
        </w:rPr>
        <w:t>的情况下，且在被要求提供保护的缔约方允许的保护范围内，要求该缔约方提供第</w:t>
      </w:r>
      <w:r w:rsidRPr="00E66D6C">
        <w:rPr>
          <w:rFonts w:ascii="SimSun" w:hAnsi="SimSun"/>
          <w:sz w:val="21"/>
          <w:lang w:val="zh-CN"/>
        </w:rPr>
        <w:t>(</w:t>
      </w:r>
      <w:r w:rsidRPr="00E66D6C">
        <w:rPr>
          <w:rFonts w:ascii="SimSun" w:hAnsi="SimSun" w:cstheme="minorBidi"/>
          <w:sz w:val="21"/>
          <w:lang w:val="zh-CN"/>
        </w:rPr>
        <w:t>1</w:t>
      </w:r>
      <w:r w:rsidRPr="00E66D6C">
        <w:rPr>
          <w:rFonts w:ascii="SimSun" w:hAnsi="SimSun"/>
          <w:sz w:val="21"/>
          <w:lang w:val="zh-CN"/>
        </w:rPr>
        <w:t>)</w:t>
      </w:r>
      <w:r w:rsidRPr="00E66D6C">
        <w:rPr>
          <w:rFonts w:ascii="SimSun" w:hAnsi="SimSun" w:hint="eastAsia"/>
          <w:sz w:val="21"/>
          <w:lang w:val="zh-CN"/>
        </w:rPr>
        <w:t>段规定的保护。</w:t>
      </w:r>
      <w:r w:rsidR="00A70768">
        <w:rPr>
          <w:rFonts w:ascii="SimSun" w:hAnsi="SimSun"/>
          <w:sz w:val="21"/>
          <w:lang w:val="zh-CN"/>
        </w:rPr>
        <w:t>(</w:t>
      </w:r>
      <w:r w:rsidRPr="00E66D6C">
        <w:rPr>
          <w:rFonts w:ascii="SimSun" w:hAnsi="SimSun" w:cstheme="minorBidi"/>
          <w:sz w:val="21"/>
          <w:lang w:val="zh-CN"/>
        </w:rPr>
        <w:t>4</w:t>
      </w:r>
      <w:r w:rsidR="00A70768">
        <w:rPr>
          <w:rFonts w:ascii="SimSun" w:hAnsi="SimSun"/>
          <w:sz w:val="21"/>
          <w:lang w:val="zh-CN"/>
        </w:rPr>
        <w:t>)</w:t>
      </w:r>
      <w:r w:rsidRPr="00E66D6C">
        <w:rPr>
          <w:rFonts w:ascii="SimSun" w:hAnsi="SimSun" w:hint="eastAsia"/>
          <w:sz w:val="21"/>
          <w:lang w:val="zh-CN"/>
        </w:rPr>
        <w:t>第</w:t>
      </w:r>
      <w:r w:rsidRPr="00E66D6C">
        <w:rPr>
          <w:rFonts w:ascii="SimSun" w:hAnsi="SimSun"/>
          <w:sz w:val="21"/>
          <w:lang w:val="zh-CN"/>
        </w:rPr>
        <w:t>(</w:t>
      </w:r>
      <w:r w:rsidRPr="00E66D6C">
        <w:rPr>
          <w:rFonts w:ascii="SimSun" w:hAnsi="SimSun" w:cstheme="minorBidi"/>
          <w:sz w:val="21"/>
          <w:lang w:val="zh-CN"/>
        </w:rPr>
        <w:t>1</w:t>
      </w:r>
      <w:r w:rsidRPr="00E66D6C">
        <w:rPr>
          <w:rFonts w:ascii="SimSun" w:hAnsi="SimSun"/>
          <w:sz w:val="21"/>
          <w:lang w:val="zh-CN"/>
        </w:rPr>
        <w:t>)</w:t>
      </w:r>
      <w:r w:rsidRPr="00E66D6C">
        <w:rPr>
          <w:rFonts w:ascii="SimSun" w:hAnsi="SimSun" w:hint="eastAsia"/>
          <w:sz w:val="21"/>
          <w:lang w:val="zh-CN"/>
        </w:rPr>
        <w:t>段所授予的保护的范围和具体措施应遵守被要求提供保护的缔约方的立法规定。</w:t>
      </w:r>
      <w:r w:rsidRPr="00E66D6C">
        <w:rPr>
          <w:rFonts w:ascii="SimSun" w:hAnsi="SimSun"/>
          <w:sz w:val="21"/>
          <w:lang w:val="zh-CN"/>
        </w:rPr>
        <w:t>”</w:t>
      </w:r>
    </w:p>
    <w:p w:rsidR="00E66D6C" w:rsidRDefault="00A70BA5" w:rsidP="00E341F1">
      <w:pPr>
        <w:numPr>
          <w:ilvl w:val="0"/>
          <w:numId w:val="1"/>
        </w:numPr>
        <w:spacing w:afterLines="50" w:after="120" w:line="340" w:lineRule="atLeast"/>
        <w:ind w:left="0" w:firstLine="0"/>
        <w:jc w:val="both"/>
        <w:rPr>
          <w:rFonts w:ascii="SimSun" w:hAnsi="SimSun"/>
          <w:sz w:val="21"/>
        </w:rPr>
      </w:pPr>
      <w:r w:rsidRPr="00E66D6C">
        <w:rPr>
          <w:rFonts w:ascii="SimSun" w:hAnsi="SimSun" w:hint="eastAsia"/>
          <w:sz w:val="21"/>
          <w:lang w:val="zh-CN"/>
        </w:rPr>
        <w:t>主席邀请日本代表团给出该提议为何能带来优势，并且解释起草原因。他还总结了欧盟及其成员国代表团的其他建议。</w:t>
      </w:r>
    </w:p>
    <w:p w:rsidR="00E66D6C" w:rsidRDefault="00EF0166" w:rsidP="00E341F1">
      <w:pPr>
        <w:numPr>
          <w:ilvl w:val="0"/>
          <w:numId w:val="1"/>
        </w:numPr>
        <w:spacing w:afterLines="50" w:after="120" w:line="340" w:lineRule="atLeast"/>
        <w:ind w:left="0" w:firstLine="0"/>
        <w:jc w:val="both"/>
        <w:rPr>
          <w:rFonts w:ascii="SimSun" w:hAnsi="SimSun"/>
          <w:sz w:val="21"/>
        </w:rPr>
      </w:pPr>
      <w:r>
        <w:rPr>
          <w:rFonts w:ascii="SimSun" w:hAnsi="SimSun" w:hint="eastAsia"/>
          <w:sz w:val="21"/>
          <w:lang w:val="zh-CN"/>
        </w:rPr>
        <w:t>美利坚合众国</w:t>
      </w:r>
      <w:r w:rsidR="00A70BA5" w:rsidRPr="00E66D6C">
        <w:rPr>
          <w:rFonts w:ascii="SimSun" w:hAnsi="SimSun" w:hint="eastAsia"/>
          <w:sz w:val="21"/>
          <w:lang w:val="zh-CN"/>
        </w:rPr>
        <w:t>代表团表示赞同日本代表团和欧盟及其成员国代表团的提议。它还一直考虑他们以文本的一部分反映那些提议的方式。它一直在讨论并且已经提交考虑的一个想法是必需将第</w:t>
      </w:r>
      <w:r w:rsidR="00A70BA5" w:rsidRPr="00E66D6C">
        <w:rPr>
          <w:rFonts w:ascii="SimSun" w:hAnsi="SimSun" w:cstheme="minorBidi"/>
          <w:sz w:val="21"/>
          <w:lang w:val="zh-CN"/>
        </w:rPr>
        <w:t>3</w:t>
      </w:r>
      <w:r w:rsidR="00A70BA5" w:rsidRPr="00E66D6C">
        <w:rPr>
          <w:rFonts w:ascii="SimSun" w:hAnsi="SimSun" w:hint="eastAsia"/>
          <w:sz w:val="21"/>
          <w:lang w:val="zh-CN"/>
        </w:rPr>
        <w:t>段改写为两个选项。它回顾道在</w:t>
      </w:r>
      <w:r w:rsidR="00A70BA5" w:rsidRPr="00E66D6C">
        <w:rPr>
          <w:rFonts w:ascii="SimSun" w:hAnsi="SimSun" w:cstheme="minorBidi"/>
          <w:sz w:val="21"/>
          <w:lang w:val="zh-CN"/>
        </w:rPr>
        <w:t>SCCR</w:t>
      </w:r>
      <w:r w:rsidR="00A70BA5" w:rsidRPr="00E66D6C">
        <w:rPr>
          <w:rFonts w:ascii="SimSun" w:hAnsi="SimSun" w:hint="eastAsia"/>
          <w:sz w:val="21"/>
          <w:lang w:val="zh-CN"/>
        </w:rPr>
        <w:t>先前的几届会议上，多数代表团广泛接受了对无线广播节目的保护，将网络广播排除在外。那将对第</w:t>
      </w:r>
      <w:r w:rsidR="00A70BA5" w:rsidRPr="00E66D6C">
        <w:rPr>
          <w:rFonts w:ascii="SimSun" w:hAnsi="SimSun" w:cstheme="minorBidi"/>
          <w:sz w:val="21"/>
          <w:lang w:val="zh-CN"/>
        </w:rPr>
        <w:t>1</w:t>
      </w:r>
      <w:r w:rsidR="00A70BA5" w:rsidRPr="00E66D6C">
        <w:rPr>
          <w:rFonts w:ascii="SimSun" w:hAnsi="SimSun" w:hint="eastAsia"/>
          <w:sz w:val="21"/>
          <w:lang w:val="zh-CN"/>
        </w:rPr>
        <w:t>个选项作出让步。该代表团提到他们从日本代表团听到的关于对按需传输的保护的建议和欧盟及其成员国代表团关于延迟传输的建议，并且注意到甚至能够以单独的选项确立提供权并使用成员国能够采用的可选保护级别。和其他代表团在具体起草事项上合作，从而让那两个选项可行，这项工作是令人愉快的。</w:t>
      </w:r>
    </w:p>
    <w:p w:rsidR="00E66D6C" w:rsidRDefault="00A70BA5" w:rsidP="00E341F1">
      <w:pPr>
        <w:numPr>
          <w:ilvl w:val="0"/>
          <w:numId w:val="1"/>
        </w:numPr>
        <w:spacing w:afterLines="50" w:after="120" w:line="340" w:lineRule="atLeast"/>
        <w:ind w:left="0" w:firstLine="0"/>
        <w:jc w:val="both"/>
        <w:rPr>
          <w:rFonts w:ascii="SimSun" w:hAnsi="SimSun"/>
          <w:sz w:val="21"/>
        </w:rPr>
      </w:pPr>
      <w:r w:rsidRPr="00E66D6C">
        <w:rPr>
          <w:rFonts w:ascii="SimSun" w:hAnsi="SimSun" w:hint="eastAsia"/>
          <w:sz w:val="21"/>
          <w:lang w:val="zh-CN"/>
        </w:rPr>
        <w:t>哥伦比亚代表团强调留意第</w:t>
      </w:r>
      <w:r w:rsidRPr="00E66D6C">
        <w:rPr>
          <w:rFonts w:ascii="SimSun" w:hAnsi="SimSun" w:cstheme="minorBidi"/>
          <w:sz w:val="21"/>
          <w:lang w:val="zh-CN"/>
        </w:rPr>
        <w:t>3</w:t>
      </w:r>
      <w:r w:rsidRPr="00E66D6C">
        <w:rPr>
          <w:rFonts w:ascii="SimSun" w:hAnsi="SimSun" w:hint="eastAsia"/>
          <w:sz w:val="21"/>
          <w:lang w:val="zh-CN"/>
        </w:rPr>
        <w:t>段</w:t>
      </w:r>
      <w:r w:rsidRPr="00E66D6C">
        <w:rPr>
          <w:rFonts w:ascii="SimSun" w:hAnsi="SimSun"/>
          <w:sz w:val="21"/>
          <w:lang w:val="zh-CN"/>
        </w:rPr>
        <w:t>“</w:t>
      </w:r>
      <w:r w:rsidRPr="00E66D6C">
        <w:rPr>
          <w:rFonts w:ascii="SimSun" w:hAnsi="SimSun" w:hint="eastAsia"/>
          <w:sz w:val="21"/>
          <w:lang w:val="zh-CN"/>
        </w:rPr>
        <w:t>转播</w:t>
      </w:r>
      <w:r w:rsidRPr="00E66D6C">
        <w:rPr>
          <w:rFonts w:ascii="SimSun" w:hAnsi="SimSun"/>
          <w:sz w:val="21"/>
          <w:lang w:val="zh-CN"/>
        </w:rPr>
        <w:t>”</w:t>
      </w:r>
      <w:r w:rsidRPr="00E66D6C">
        <w:rPr>
          <w:rFonts w:ascii="SimSun" w:hAnsi="SimSun" w:hint="eastAsia"/>
          <w:sz w:val="21"/>
          <w:lang w:val="zh-CN"/>
        </w:rPr>
        <w:t>这个词很重要。回顾第</w:t>
      </w:r>
      <w:r w:rsidRPr="00E66D6C">
        <w:rPr>
          <w:rFonts w:ascii="SimSun" w:hAnsi="SimSun" w:cstheme="minorBidi"/>
          <w:sz w:val="21"/>
          <w:lang w:val="zh-CN"/>
        </w:rPr>
        <w:t>2</w:t>
      </w:r>
      <w:r w:rsidRPr="00E66D6C">
        <w:rPr>
          <w:rFonts w:ascii="SimSun" w:hAnsi="SimSun" w:hint="eastAsia"/>
          <w:sz w:val="21"/>
          <w:lang w:val="zh-CN"/>
        </w:rPr>
        <w:t>段，就会发现有一些混淆。该代表团提到</w:t>
      </w:r>
      <w:r w:rsidR="00EF0166">
        <w:rPr>
          <w:rFonts w:ascii="SimSun" w:hAnsi="SimSun" w:hint="eastAsia"/>
          <w:sz w:val="21"/>
          <w:lang w:val="zh-CN"/>
        </w:rPr>
        <w:t>美利坚合众国</w:t>
      </w:r>
      <w:r w:rsidRPr="00E66D6C">
        <w:rPr>
          <w:rFonts w:ascii="SimSun" w:hAnsi="SimSun" w:hint="eastAsia"/>
          <w:sz w:val="21"/>
          <w:lang w:val="zh-CN"/>
        </w:rPr>
        <w:t>代表团和欧盟及其成员国代表团的发言，并且同意第</w:t>
      </w:r>
      <w:r w:rsidRPr="00E66D6C">
        <w:rPr>
          <w:rFonts w:ascii="SimSun" w:hAnsi="SimSun" w:cstheme="minorBidi"/>
          <w:sz w:val="21"/>
          <w:lang w:val="zh-CN"/>
        </w:rPr>
        <w:t>2</w:t>
      </w:r>
      <w:r w:rsidRPr="00E66D6C">
        <w:rPr>
          <w:rFonts w:ascii="SimSun" w:hAnsi="SimSun" w:hint="eastAsia"/>
          <w:sz w:val="21"/>
          <w:lang w:val="zh-CN"/>
        </w:rPr>
        <w:t>段是不必要的。虽然它澄清了</w:t>
      </w:r>
      <w:r w:rsidRPr="00E66D6C">
        <w:rPr>
          <w:rFonts w:ascii="SimSun" w:hAnsi="SimSun"/>
          <w:sz w:val="21"/>
          <w:lang w:val="zh-CN"/>
        </w:rPr>
        <w:t>“</w:t>
      </w:r>
      <w:r w:rsidRPr="00E66D6C">
        <w:rPr>
          <w:rFonts w:ascii="SimSun" w:hAnsi="SimSun" w:hint="eastAsia"/>
          <w:sz w:val="21"/>
          <w:lang w:val="zh-CN"/>
        </w:rPr>
        <w:t>转播</w:t>
      </w:r>
      <w:r w:rsidRPr="00E66D6C">
        <w:rPr>
          <w:rFonts w:ascii="SimSun" w:hAnsi="SimSun"/>
          <w:sz w:val="21"/>
          <w:lang w:val="zh-CN"/>
        </w:rPr>
        <w:t>”</w:t>
      </w:r>
      <w:r w:rsidRPr="00E66D6C">
        <w:rPr>
          <w:rFonts w:ascii="SimSun" w:hAnsi="SimSun" w:hint="eastAsia"/>
          <w:sz w:val="21"/>
          <w:lang w:val="zh-CN"/>
        </w:rPr>
        <w:t>或</w:t>
      </w:r>
      <w:r w:rsidRPr="00E66D6C">
        <w:rPr>
          <w:rFonts w:ascii="SimSun" w:hAnsi="SimSun"/>
          <w:sz w:val="21"/>
          <w:lang w:val="zh-CN"/>
        </w:rPr>
        <w:t>“</w:t>
      </w:r>
      <w:r w:rsidRPr="00E66D6C">
        <w:rPr>
          <w:rFonts w:ascii="SimSun" w:hAnsi="SimSun" w:hint="eastAsia"/>
          <w:sz w:val="21"/>
          <w:lang w:val="zh-CN"/>
        </w:rPr>
        <w:t>纯粹转播</w:t>
      </w:r>
      <w:r w:rsidRPr="00E66D6C">
        <w:rPr>
          <w:rFonts w:ascii="SimSun" w:hAnsi="SimSun"/>
          <w:sz w:val="21"/>
          <w:lang w:val="zh-CN"/>
        </w:rPr>
        <w:t>”</w:t>
      </w:r>
      <w:r w:rsidRPr="00E66D6C">
        <w:rPr>
          <w:rFonts w:ascii="SimSun" w:hAnsi="SimSun" w:hint="eastAsia"/>
          <w:sz w:val="21"/>
          <w:lang w:val="zh-CN"/>
        </w:rPr>
        <w:t>本身不是保护对象的事实，但是按照第</w:t>
      </w:r>
      <w:r w:rsidRPr="00E66D6C">
        <w:rPr>
          <w:rFonts w:ascii="SimSun" w:hAnsi="SimSun" w:cstheme="minorBidi"/>
          <w:sz w:val="21"/>
          <w:lang w:val="zh-CN"/>
        </w:rPr>
        <w:t>3</w:t>
      </w:r>
      <w:r w:rsidRPr="00E66D6C">
        <w:rPr>
          <w:rFonts w:ascii="SimSun" w:hAnsi="SimSun" w:hint="eastAsia"/>
          <w:sz w:val="21"/>
          <w:lang w:val="zh-CN"/>
        </w:rPr>
        <w:t>段来看它可能造成冲突。</w:t>
      </w:r>
    </w:p>
    <w:p w:rsidR="00E66D6C" w:rsidRDefault="00A70BA5" w:rsidP="00E341F1">
      <w:pPr>
        <w:numPr>
          <w:ilvl w:val="0"/>
          <w:numId w:val="1"/>
        </w:numPr>
        <w:spacing w:afterLines="50" w:after="120" w:line="340" w:lineRule="atLeast"/>
        <w:ind w:left="0" w:firstLine="0"/>
        <w:jc w:val="both"/>
        <w:rPr>
          <w:rFonts w:ascii="SimSun" w:hAnsi="SimSun"/>
          <w:sz w:val="21"/>
        </w:rPr>
      </w:pPr>
      <w:r w:rsidRPr="00E66D6C">
        <w:rPr>
          <w:rFonts w:ascii="SimSun" w:hAnsi="SimSun" w:hint="eastAsia"/>
          <w:sz w:val="21"/>
          <w:lang w:val="zh-CN"/>
        </w:rPr>
        <w:t>主席</w:t>
      </w:r>
      <w:r w:rsidRPr="00E341F1">
        <w:rPr>
          <w:rFonts w:ascii="SimSun" w:hAnsi="SimSun" w:cs="SimSun" w:hint="eastAsia"/>
          <w:sz w:val="21"/>
          <w:szCs w:val="24"/>
          <w:lang w:val="zh-CN"/>
        </w:rPr>
        <w:t>确认</w:t>
      </w:r>
      <w:r w:rsidRPr="00E66D6C">
        <w:rPr>
          <w:rFonts w:ascii="SimSun" w:hAnsi="SimSun" w:hint="eastAsia"/>
          <w:sz w:val="21"/>
          <w:lang w:val="zh-CN"/>
        </w:rPr>
        <w:t>通过在第</w:t>
      </w:r>
      <w:r w:rsidRPr="00E66D6C">
        <w:rPr>
          <w:rFonts w:ascii="SimSun" w:hAnsi="SimSun" w:cstheme="minorBidi"/>
          <w:sz w:val="21"/>
          <w:lang w:val="zh-CN"/>
        </w:rPr>
        <w:t>3</w:t>
      </w:r>
      <w:r w:rsidRPr="00E66D6C">
        <w:rPr>
          <w:rFonts w:ascii="SimSun" w:hAnsi="SimSun" w:hint="eastAsia"/>
          <w:sz w:val="21"/>
          <w:lang w:val="zh-CN"/>
        </w:rPr>
        <w:t>段提供澄清说明，他们正试图避免那种冲突。在适当的位置使用</w:t>
      </w:r>
      <w:r w:rsidRPr="00E66D6C">
        <w:rPr>
          <w:rFonts w:ascii="SimSun" w:hAnsi="SimSun"/>
          <w:sz w:val="21"/>
          <w:lang w:val="zh-CN"/>
        </w:rPr>
        <w:t>“</w:t>
      </w:r>
      <w:r w:rsidRPr="00E66D6C">
        <w:rPr>
          <w:rFonts w:ascii="SimSun" w:hAnsi="SimSun" w:hint="eastAsia"/>
          <w:sz w:val="21"/>
          <w:lang w:val="zh-CN"/>
        </w:rPr>
        <w:t>传输</w:t>
      </w:r>
      <w:r w:rsidRPr="00E66D6C">
        <w:rPr>
          <w:rFonts w:ascii="SimSun" w:hAnsi="SimSun"/>
          <w:sz w:val="21"/>
          <w:lang w:val="zh-CN"/>
        </w:rPr>
        <w:t>”</w:t>
      </w:r>
      <w:r w:rsidRPr="00E66D6C">
        <w:rPr>
          <w:rFonts w:ascii="SimSun" w:hAnsi="SimSun" w:hint="eastAsia"/>
          <w:sz w:val="21"/>
          <w:lang w:val="zh-CN"/>
        </w:rPr>
        <w:t>以代替术语</w:t>
      </w:r>
      <w:r w:rsidRPr="00E66D6C">
        <w:rPr>
          <w:rFonts w:ascii="SimSun" w:hAnsi="SimSun"/>
          <w:sz w:val="21"/>
          <w:lang w:val="zh-CN"/>
        </w:rPr>
        <w:t>“</w:t>
      </w:r>
      <w:r w:rsidRPr="00E66D6C">
        <w:rPr>
          <w:rFonts w:ascii="SimSun" w:hAnsi="SimSun" w:hint="eastAsia"/>
          <w:sz w:val="21"/>
          <w:lang w:val="zh-CN"/>
        </w:rPr>
        <w:t>转播</w:t>
      </w:r>
      <w:r w:rsidRPr="00E66D6C">
        <w:rPr>
          <w:rFonts w:ascii="SimSun" w:hAnsi="SimSun"/>
          <w:sz w:val="21"/>
          <w:lang w:val="zh-CN"/>
        </w:rPr>
        <w:t>”</w:t>
      </w:r>
      <w:r w:rsidRPr="00E66D6C">
        <w:rPr>
          <w:rFonts w:ascii="SimSun" w:hAnsi="SimSun" w:hint="eastAsia"/>
          <w:sz w:val="21"/>
          <w:lang w:val="zh-CN"/>
        </w:rPr>
        <w:t>的使用。</w:t>
      </w:r>
    </w:p>
    <w:p w:rsidR="00E66D6C" w:rsidRDefault="00A70BA5" w:rsidP="00E341F1">
      <w:pPr>
        <w:numPr>
          <w:ilvl w:val="0"/>
          <w:numId w:val="1"/>
        </w:numPr>
        <w:spacing w:afterLines="50" w:after="120" w:line="340" w:lineRule="atLeast"/>
        <w:ind w:left="0" w:firstLine="0"/>
        <w:jc w:val="both"/>
        <w:rPr>
          <w:rFonts w:ascii="SimSun" w:hAnsi="SimSun"/>
          <w:sz w:val="21"/>
        </w:rPr>
      </w:pPr>
      <w:r w:rsidRPr="00E66D6C">
        <w:rPr>
          <w:rFonts w:ascii="SimSun" w:hAnsi="SimSun" w:hint="eastAsia"/>
          <w:sz w:val="21"/>
          <w:lang w:val="zh-CN"/>
        </w:rPr>
        <w:t>欧盟及其成员国代表团表示希望澄清</w:t>
      </w:r>
      <w:r w:rsidR="00EF0166">
        <w:rPr>
          <w:rFonts w:ascii="SimSun" w:hAnsi="SimSun" w:hint="eastAsia"/>
          <w:sz w:val="21"/>
          <w:lang w:val="zh-CN"/>
        </w:rPr>
        <w:t>美利坚合众国</w:t>
      </w:r>
      <w:r w:rsidRPr="00E66D6C">
        <w:rPr>
          <w:rFonts w:ascii="SimSun" w:hAnsi="SimSun" w:hint="eastAsia"/>
          <w:sz w:val="21"/>
          <w:lang w:val="zh-CN"/>
        </w:rPr>
        <w:t>代表团概述的选项。它认为一个选项可以是关于同时传输和近似同时传输让第</w:t>
      </w:r>
      <w:r w:rsidRPr="00E66D6C">
        <w:rPr>
          <w:rFonts w:ascii="SimSun" w:hAnsi="SimSun" w:cstheme="minorBidi"/>
          <w:sz w:val="21"/>
          <w:lang w:val="zh-CN"/>
        </w:rPr>
        <w:t>3</w:t>
      </w:r>
      <w:r w:rsidRPr="00E66D6C">
        <w:rPr>
          <w:rFonts w:ascii="SimSun" w:hAnsi="SimSun" w:hint="eastAsia"/>
          <w:sz w:val="21"/>
          <w:lang w:val="zh-CN"/>
        </w:rPr>
        <w:t>段独立保留。第二个选项是拥有更广泛的保护，它还包含对延迟传输和按需传输的保护。第三个选项由日本代表团提出，是在可选的基础上对同播的保护和对网络广播的保护。区别在于头两个选项都是强制性保护，但是一个范围狭窄，一个范围宽广，范围狭窄的保护只针对同时或近似同时传输。第二个选项是强制性保护，但是拥有广泛的基础。它对日本代表团的提议的理解是：它是一种保护，但是是可选的。</w:t>
      </w:r>
    </w:p>
    <w:p w:rsidR="00E66D6C" w:rsidRDefault="00EF0166" w:rsidP="00E341F1">
      <w:pPr>
        <w:numPr>
          <w:ilvl w:val="0"/>
          <w:numId w:val="1"/>
        </w:numPr>
        <w:spacing w:afterLines="50" w:after="120" w:line="340" w:lineRule="atLeast"/>
        <w:ind w:left="0" w:firstLine="0"/>
        <w:jc w:val="both"/>
        <w:rPr>
          <w:rFonts w:ascii="SimSun" w:hAnsi="SimSun"/>
          <w:sz w:val="21"/>
        </w:rPr>
      </w:pPr>
      <w:r>
        <w:rPr>
          <w:rFonts w:ascii="SimSun" w:hAnsi="SimSun" w:hint="eastAsia"/>
          <w:sz w:val="21"/>
          <w:lang w:val="zh-CN"/>
        </w:rPr>
        <w:t>美利坚合众国</w:t>
      </w:r>
      <w:r w:rsidR="00A70BA5" w:rsidRPr="00E66D6C">
        <w:rPr>
          <w:rFonts w:ascii="SimSun" w:hAnsi="SimSun" w:hint="eastAsia"/>
          <w:sz w:val="21"/>
          <w:lang w:val="zh-CN"/>
        </w:rPr>
        <w:t>代表团说它正在内部协商这三个选项，但是它初步认为同播应该得到反映，代表团想要一个选项，</w:t>
      </w:r>
      <w:r w:rsidR="00A70BA5" w:rsidRPr="00E341F1">
        <w:rPr>
          <w:rFonts w:ascii="SimSun" w:hAnsi="SimSun" w:cs="SimSun" w:hint="eastAsia"/>
          <w:sz w:val="21"/>
          <w:szCs w:val="24"/>
          <w:lang w:val="zh-CN"/>
        </w:rPr>
        <w:t>该选项将允许某些代表团选择在那个阶段不会签署同播权。该代表团提到哥伦比亚代表团的说法并</w:t>
      </w:r>
      <w:r w:rsidR="00A70BA5" w:rsidRPr="00E66D6C">
        <w:rPr>
          <w:rFonts w:ascii="SimSun" w:hAnsi="SimSun" w:hint="eastAsia"/>
          <w:sz w:val="21"/>
          <w:lang w:val="zh-CN"/>
        </w:rPr>
        <w:t>且同意第</w:t>
      </w:r>
      <w:r w:rsidR="00A70BA5" w:rsidRPr="00E66D6C">
        <w:rPr>
          <w:rFonts w:ascii="SimSun" w:hAnsi="SimSun" w:cstheme="minorBidi"/>
          <w:sz w:val="21"/>
          <w:lang w:val="zh-CN"/>
        </w:rPr>
        <w:t>2</w:t>
      </w:r>
      <w:r w:rsidR="00A70BA5" w:rsidRPr="00E66D6C">
        <w:rPr>
          <w:rFonts w:ascii="SimSun" w:hAnsi="SimSun" w:hint="eastAsia"/>
          <w:sz w:val="21"/>
          <w:lang w:val="zh-CN"/>
        </w:rPr>
        <w:t>段和第</w:t>
      </w:r>
      <w:r w:rsidR="00A70BA5" w:rsidRPr="00E66D6C">
        <w:rPr>
          <w:rFonts w:ascii="SimSun" w:hAnsi="SimSun" w:cstheme="minorBidi"/>
          <w:sz w:val="21"/>
          <w:lang w:val="zh-CN"/>
        </w:rPr>
        <w:t>3</w:t>
      </w:r>
      <w:r w:rsidR="00A70BA5" w:rsidRPr="00E66D6C">
        <w:rPr>
          <w:rFonts w:ascii="SimSun" w:hAnsi="SimSun" w:hint="eastAsia"/>
          <w:sz w:val="21"/>
          <w:lang w:val="zh-CN"/>
        </w:rPr>
        <w:t>段存在一定的分歧。它建议解决分歧的起草方法是在第</w:t>
      </w:r>
      <w:r w:rsidR="00A70BA5" w:rsidRPr="00E66D6C">
        <w:rPr>
          <w:rFonts w:ascii="SimSun" w:hAnsi="SimSun" w:cstheme="minorBidi"/>
          <w:sz w:val="21"/>
          <w:lang w:val="zh-CN"/>
        </w:rPr>
        <w:t>3</w:t>
      </w:r>
      <w:r w:rsidR="00A70BA5" w:rsidRPr="00E66D6C">
        <w:rPr>
          <w:rFonts w:ascii="SimSun" w:hAnsi="SimSun" w:hint="eastAsia"/>
          <w:sz w:val="21"/>
          <w:lang w:val="zh-CN"/>
        </w:rPr>
        <w:t>段开头使用这个短语：</w:t>
      </w:r>
      <w:r w:rsidR="00A70BA5" w:rsidRPr="00E66D6C">
        <w:rPr>
          <w:rFonts w:ascii="SimSun" w:hAnsi="SimSun"/>
          <w:sz w:val="21"/>
          <w:lang w:val="zh-CN"/>
        </w:rPr>
        <w:t>“</w:t>
      </w:r>
      <w:r w:rsidR="00A70BA5" w:rsidRPr="00E66D6C">
        <w:rPr>
          <w:rFonts w:ascii="SimSun" w:hAnsi="SimSun" w:hint="eastAsia"/>
          <w:sz w:val="21"/>
          <w:lang w:val="zh-CN"/>
        </w:rPr>
        <w:t>尽管上面的第</w:t>
      </w:r>
      <w:r w:rsidR="00A70BA5" w:rsidRPr="00E66D6C">
        <w:rPr>
          <w:rFonts w:ascii="SimSun" w:hAnsi="SimSun" w:cstheme="minorBidi"/>
          <w:sz w:val="21"/>
          <w:lang w:val="zh-CN"/>
        </w:rPr>
        <w:t>2</w:t>
      </w:r>
      <w:r w:rsidR="00A70BA5" w:rsidRPr="00E66D6C">
        <w:rPr>
          <w:rFonts w:ascii="SimSun" w:hAnsi="SimSun" w:hint="eastAsia"/>
          <w:sz w:val="21"/>
          <w:lang w:val="zh-CN"/>
        </w:rPr>
        <w:t>段如此描述</w:t>
      </w:r>
      <w:r w:rsidR="00A70BA5" w:rsidRPr="00E66D6C">
        <w:rPr>
          <w:rFonts w:ascii="SimSun" w:hAnsi="SimSun"/>
          <w:sz w:val="21"/>
          <w:lang w:val="zh-CN"/>
        </w:rPr>
        <w:t>”</w:t>
      </w:r>
      <w:r w:rsidR="00A70BA5" w:rsidRPr="00E66D6C">
        <w:rPr>
          <w:rFonts w:ascii="SimSun" w:hAnsi="SimSun" w:hint="eastAsia"/>
          <w:sz w:val="21"/>
          <w:lang w:val="zh-CN"/>
        </w:rPr>
        <w:t>，它将允许两个段落共存。</w:t>
      </w:r>
    </w:p>
    <w:p w:rsidR="00E66D6C" w:rsidRDefault="00A70BA5" w:rsidP="00E341F1">
      <w:pPr>
        <w:numPr>
          <w:ilvl w:val="0"/>
          <w:numId w:val="1"/>
        </w:numPr>
        <w:spacing w:afterLines="50" w:after="120" w:line="340" w:lineRule="atLeast"/>
        <w:ind w:left="0" w:firstLine="0"/>
        <w:jc w:val="both"/>
        <w:rPr>
          <w:rFonts w:ascii="SimSun" w:hAnsi="SimSun"/>
          <w:sz w:val="21"/>
        </w:rPr>
      </w:pPr>
      <w:r w:rsidRPr="00E66D6C">
        <w:rPr>
          <w:rFonts w:ascii="SimSun" w:hAnsi="SimSun" w:hint="eastAsia"/>
          <w:sz w:val="21"/>
          <w:lang w:val="zh-CN"/>
        </w:rPr>
        <w:t>日本代表团解释了其提议的好处。首先，各缔约方可以自行决定是否保护通过计算机网络的传输信号，另外，各缔约方还可以决定保护的范围和措施。鉴于这些原因，它认为该提议具有灵活性并且合乎时宜。</w:t>
      </w:r>
    </w:p>
    <w:p w:rsidR="00E66D6C" w:rsidRDefault="00A70BA5" w:rsidP="00E341F1">
      <w:pPr>
        <w:numPr>
          <w:ilvl w:val="0"/>
          <w:numId w:val="1"/>
        </w:numPr>
        <w:spacing w:afterLines="50" w:after="120" w:line="340" w:lineRule="atLeast"/>
        <w:ind w:left="0" w:firstLine="0"/>
        <w:jc w:val="both"/>
        <w:rPr>
          <w:rFonts w:ascii="SimSun" w:hAnsi="SimSun"/>
          <w:sz w:val="21"/>
        </w:rPr>
      </w:pPr>
      <w:r w:rsidRPr="00E66D6C">
        <w:rPr>
          <w:rFonts w:ascii="SimSun" w:hAnsi="SimSun" w:hint="eastAsia"/>
          <w:sz w:val="21"/>
          <w:lang w:val="zh-CN"/>
        </w:rPr>
        <w:t>主席确认灵活性不仅和保护有关，而且和通过计算机网络采取的保护措施的程度有关。主席总结了关于</w:t>
      </w:r>
      <w:r w:rsidRPr="00E341F1">
        <w:rPr>
          <w:rFonts w:ascii="SimSun" w:hAnsi="SimSun" w:cs="SimSun" w:hint="eastAsia"/>
          <w:sz w:val="21"/>
          <w:szCs w:val="24"/>
          <w:lang w:val="zh-CN"/>
        </w:rPr>
        <w:t>不同</w:t>
      </w:r>
      <w:r w:rsidRPr="00E66D6C">
        <w:rPr>
          <w:rFonts w:ascii="SimSun" w:hAnsi="SimSun" w:hint="eastAsia"/>
          <w:sz w:val="21"/>
          <w:lang w:val="zh-CN"/>
        </w:rPr>
        <w:t>选项的讨论。他提到日本代表团的声明，声明说灵活性可以帮助他们考虑保护范围的其他元素，并且声明涉及关于在何种程度上以强制性规定纳入保护的一些意见，以及在以往</w:t>
      </w:r>
      <w:r w:rsidRPr="00E66D6C">
        <w:rPr>
          <w:rFonts w:ascii="SimSun" w:hAnsi="SimSun" w:cstheme="minorBidi"/>
          <w:sz w:val="21"/>
          <w:lang w:val="zh-CN"/>
        </w:rPr>
        <w:t>SCCR</w:t>
      </w:r>
      <w:r w:rsidRPr="00E66D6C">
        <w:rPr>
          <w:rFonts w:ascii="SimSun" w:hAnsi="SimSun" w:hint="eastAsia"/>
          <w:sz w:val="21"/>
          <w:lang w:val="zh-CN"/>
        </w:rPr>
        <w:t>会议图表中提到过的一些活动。主席宣布</w:t>
      </w:r>
      <w:r w:rsidRPr="00E66D6C">
        <w:rPr>
          <w:rFonts w:ascii="SimSun" w:hAnsi="SimSun" w:cstheme="minorBidi"/>
          <w:sz w:val="21"/>
          <w:lang w:val="zh-CN"/>
        </w:rPr>
        <w:t>NGO</w:t>
      </w:r>
      <w:r w:rsidRPr="00E66D6C">
        <w:rPr>
          <w:rFonts w:ascii="SimSun" w:hAnsi="SimSun" w:hint="eastAsia"/>
          <w:sz w:val="21"/>
          <w:lang w:val="zh-CN"/>
        </w:rPr>
        <w:t>开始发表意见。</w:t>
      </w:r>
    </w:p>
    <w:p w:rsidR="00E66D6C" w:rsidRDefault="00A70BA5" w:rsidP="00E341F1">
      <w:pPr>
        <w:numPr>
          <w:ilvl w:val="0"/>
          <w:numId w:val="1"/>
        </w:numPr>
        <w:spacing w:afterLines="50" w:after="120" w:line="340" w:lineRule="atLeast"/>
        <w:ind w:left="0" w:firstLine="0"/>
        <w:jc w:val="both"/>
        <w:rPr>
          <w:rFonts w:ascii="SimSun" w:hAnsi="SimSun"/>
          <w:sz w:val="21"/>
        </w:rPr>
      </w:pPr>
      <w:r w:rsidRPr="00E66D6C">
        <w:rPr>
          <w:rFonts w:ascii="SimSun" w:hAnsi="SimSun" w:hint="eastAsia"/>
          <w:sz w:val="21"/>
          <w:lang w:val="zh-CN"/>
        </w:rPr>
        <w:t>国际音乐家联合会</w:t>
      </w:r>
      <w:r w:rsidRPr="00E66D6C">
        <w:rPr>
          <w:rFonts w:ascii="SimSun" w:hAnsi="SimSun"/>
          <w:sz w:val="21"/>
          <w:lang w:val="zh-CN"/>
        </w:rPr>
        <w:t>(</w:t>
      </w:r>
      <w:r w:rsidRPr="00E66D6C">
        <w:rPr>
          <w:rFonts w:ascii="SimSun" w:hAnsi="SimSun" w:cstheme="minorBidi"/>
          <w:sz w:val="21"/>
          <w:lang w:val="zh-CN"/>
        </w:rPr>
        <w:t>FIM</w:t>
      </w:r>
      <w:r w:rsidRPr="00E66D6C">
        <w:rPr>
          <w:rFonts w:ascii="SimSun" w:hAnsi="SimSun"/>
          <w:sz w:val="21"/>
          <w:lang w:val="zh-CN"/>
        </w:rPr>
        <w:t>)</w:t>
      </w:r>
      <w:r w:rsidRPr="00E66D6C">
        <w:rPr>
          <w:rFonts w:ascii="SimSun" w:hAnsi="SimSun" w:hint="eastAsia"/>
          <w:sz w:val="21"/>
          <w:lang w:val="zh-CN"/>
        </w:rPr>
        <w:t>的代表说它代表五大洲超过</w:t>
      </w:r>
      <w:r w:rsidRPr="00E66D6C">
        <w:rPr>
          <w:rFonts w:ascii="SimSun" w:hAnsi="SimSun" w:cstheme="minorBidi"/>
          <w:sz w:val="21"/>
          <w:lang w:val="zh-CN"/>
        </w:rPr>
        <w:t>65</w:t>
      </w:r>
      <w:r w:rsidRPr="00E66D6C">
        <w:rPr>
          <w:rFonts w:ascii="SimSun" w:hAnsi="SimSun" w:hint="eastAsia"/>
          <w:sz w:val="21"/>
          <w:lang w:val="zh-CN"/>
        </w:rPr>
        <w:t>个国家的音乐家的工会和专业组织。在</w:t>
      </w:r>
      <w:r w:rsidRPr="00E66D6C">
        <w:rPr>
          <w:rFonts w:ascii="SimSun" w:hAnsi="SimSun" w:cstheme="minorBidi"/>
          <w:sz w:val="21"/>
          <w:lang w:val="zh-CN"/>
        </w:rPr>
        <w:t>SCCR</w:t>
      </w:r>
      <w:r w:rsidRPr="00E66D6C">
        <w:rPr>
          <w:rFonts w:ascii="SimSun" w:hAnsi="SimSun" w:hint="eastAsia"/>
          <w:sz w:val="21"/>
          <w:lang w:val="zh-CN"/>
        </w:rPr>
        <w:t>关于保护广播公司反对信号盗用长达</w:t>
      </w:r>
      <w:r w:rsidRPr="00E66D6C">
        <w:rPr>
          <w:rFonts w:ascii="SimSun" w:hAnsi="SimSun" w:cstheme="minorBidi"/>
          <w:sz w:val="21"/>
          <w:lang w:val="zh-CN"/>
        </w:rPr>
        <w:t>18</w:t>
      </w:r>
      <w:r w:rsidRPr="00E66D6C">
        <w:rPr>
          <w:rFonts w:ascii="SimSun" w:hAnsi="SimSun" w:hint="eastAsia"/>
          <w:sz w:val="21"/>
          <w:lang w:val="zh-CN"/>
        </w:rPr>
        <w:t>年的讨论中，因为时效性和拥有权利的可能性将会影响其他权利项下的保护内容而多次提及保留。代表回顾道，相同的广播组织是权利所有者并且拥有大量的录制音乐。向广播组织授予新的权利将会存在不一致性和严重的不公正性，它可能侵犯那些创作者，而在某些成员国，后者已经表达出对内容创作者权利的某种敌意，甚至阻止音乐表演者享有他们的劳动果实。在解决保护广播公司反对信号盗用的问题上有一个紧急问题，并且适当酬谢涉及信号传输的内容的专业人士也成为紧迫的事情。该代表对酬谢表演者的进展表达了兴趣，这包含在文件</w:t>
      </w:r>
      <w:r w:rsidRPr="00E66D6C">
        <w:rPr>
          <w:rFonts w:ascii="SimSun" w:hAnsi="SimSun" w:cstheme="minorBidi"/>
          <w:sz w:val="21"/>
          <w:lang w:val="zh-CN"/>
        </w:rPr>
        <w:t>SCCR/31/4</w:t>
      </w:r>
      <w:r w:rsidRPr="00E66D6C">
        <w:rPr>
          <w:rFonts w:ascii="SimSun" w:hAnsi="SimSun" w:hint="eastAsia"/>
          <w:sz w:val="21"/>
          <w:lang w:val="zh-CN"/>
        </w:rPr>
        <w:t>中，由</w:t>
      </w:r>
      <w:r w:rsidRPr="00E66D6C">
        <w:rPr>
          <w:rFonts w:ascii="SimSun" w:hAnsi="SimSun" w:cstheme="minorBidi"/>
          <w:sz w:val="21"/>
          <w:lang w:val="zh-CN"/>
        </w:rPr>
        <w:t>GRULAC</w:t>
      </w:r>
      <w:r w:rsidRPr="00E66D6C">
        <w:rPr>
          <w:rFonts w:ascii="SimSun" w:hAnsi="SimSun" w:hint="eastAsia"/>
          <w:sz w:val="21"/>
          <w:lang w:val="zh-CN"/>
        </w:rPr>
        <w:t>在</w:t>
      </w:r>
      <w:r w:rsidRPr="00E66D6C">
        <w:rPr>
          <w:rFonts w:ascii="SimSun" w:hAnsi="SimSun" w:cstheme="minorBidi"/>
          <w:sz w:val="21"/>
          <w:lang w:val="zh-CN"/>
        </w:rPr>
        <w:t>SCCR</w:t>
      </w:r>
      <w:r w:rsidRPr="00E66D6C">
        <w:rPr>
          <w:rFonts w:ascii="SimSun" w:hAnsi="SimSun" w:hint="eastAsia"/>
          <w:sz w:val="21"/>
          <w:lang w:val="zh-CN"/>
        </w:rPr>
        <w:t>议程的第</w:t>
      </w:r>
      <w:r w:rsidRPr="00E66D6C">
        <w:rPr>
          <w:rFonts w:ascii="SimSun" w:hAnsi="SimSun" w:cstheme="minorBidi"/>
          <w:sz w:val="21"/>
          <w:lang w:val="zh-CN"/>
        </w:rPr>
        <w:t>8</w:t>
      </w:r>
      <w:r w:rsidRPr="00E66D6C">
        <w:rPr>
          <w:rFonts w:ascii="SimSun" w:hAnsi="SimSun" w:hint="eastAsia"/>
          <w:sz w:val="21"/>
          <w:lang w:val="zh-CN"/>
        </w:rPr>
        <w:t>项下提交。该文件提出了由于在线使用表演者录制品而酬谢他们的基本问题，使用透明信息除外，因为在这种情况下存在不公正做法。它对所有那些侵犯权利的人提供了更深刻的了解，权利侵犯阻止了表演者获得在线使用的音乐的公平酬劳份额。在互联网流媒体时代，这与</w:t>
      </w:r>
      <w:r w:rsidRPr="00E66D6C">
        <w:rPr>
          <w:rFonts w:ascii="SimSun" w:hAnsi="SimSun" w:cstheme="minorBidi"/>
          <w:sz w:val="21"/>
          <w:lang w:val="zh-CN"/>
        </w:rPr>
        <w:t>WPPT</w:t>
      </w:r>
      <w:r w:rsidRPr="00E66D6C">
        <w:rPr>
          <w:rFonts w:ascii="SimSun" w:hAnsi="SimSun" w:hint="eastAsia"/>
          <w:sz w:val="21"/>
          <w:lang w:val="zh-CN"/>
        </w:rPr>
        <w:t>息息相关。代表鼓励</w:t>
      </w:r>
      <w:r w:rsidRPr="00E66D6C">
        <w:rPr>
          <w:rFonts w:ascii="SimSun" w:hAnsi="SimSun" w:cstheme="minorBidi"/>
          <w:sz w:val="21"/>
          <w:lang w:val="zh-CN"/>
        </w:rPr>
        <w:t>SCCR</w:t>
      </w:r>
      <w:r w:rsidRPr="00E66D6C">
        <w:rPr>
          <w:rFonts w:ascii="SimSun" w:hAnsi="SimSun" w:hint="eastAsia"/>
          <w:sz w:val="21"/>
          <w:lang w:val="zh-CN"/>
        </w:rPr>
        <w:t>处理该问题以确保有保护表演者的工具，而不是采用惯例，采用惯例会剥夺表演者由于在线使用他们的作品产生的酬劳。尤其在</w:t>
      </w:r>
      <w:r w:rsidRPr="00E66D6C">
        <w:rPr>
          <w:rFonts w:ascii="SimSun" w:hAnsi="SimSun" w:cstheme="minorBidi"/>
          <w:sz w:val="21"/>
          <w:lang w:val="zh-CN"/>
        </w:rPr>
        <w:t>WPPT</w:t>
      </w:r>
      <w:r w:rsidRPr="00E66D6C">
        <w:rPr>
          <w:rFonts w:ascii="SimSun" w:hAnsi="SimSun" w:hint="eastAsia"/>
          <w:sz w:val="21"/>
          <w:lang w:val="zh-CN"/>
        </w:rPr>
        <w:t>，表演者施加了巨大压力，他们应尽快应对。</w:t>
      </w:r>
    </w:p>
    <w:p w:rsidR="00E66D6C" w:rsidRDefault="00A70BA5" w:rsidP="00E341F1">
      <w:pPr>
        <w:numPr>
          <w:ilvl w:val="0"/>
          <w:numId w:val="1"/>
        </w:numPr>
        <w:spacing w:afterLines="50" w:after="120" w:line="340" w:lineRule="atLeast"/>
        <w:ind w:left="0" w:firstLine="0"/>
        <w:jc w:val="both"/>
        <w:rPr>
          <w:rFonts w:ascii="SimSun" w:hAnsi="SimSun"/>
          <w:sz w:val="21"/>
        </w:rPr>
      </w:pPr>
      <w:r w:rsidRPr="00E66D6C">
        <w:rPr>
          <w:rFonts w:ascii="SimSun" w:hAnsi="SimSun" w:hint="eastAsia"/>
          <w:sz w:val="21"/>
          <w:lang w:val="zh-CN"/>
        </w:rPr>
        <w:t>知识生态国际</w:t>
      </w:r>
      <w:r w:rsidRPr="00E66D6C">
        <w:rPr>
          <w:rFonts w:ascii="SimSun" w:hAnsi="SimSun"/>
          <w:sz w:val="21"/>
          <w:lang w:val="zh-CN"/>
        </w:rPr>
        <w:t>(</w:t>
      </w:r>
      <w:r w:rsidRPr="00E66D6C">
        <w:rPr>
          <w:rFonts w:ascii="SimSun" w:hAnsi="SimSun" w:cstheme="minorBidi"/>
          <w:sz w:val="21"/>
          <w:lang w:val="zh-CN"/>
        </w:rPr>
        <w:t>KEI</w:t>
      </w:r>
      <w:r w:rsidRPr="00E66D6C">
        <w:rPr>
          <w:rFonts w:ascii="SimSun" w:hAnsi="SimSun"/>
          <w:sz w:val="21"/>
          <w:lang w:val="zh-CN"/>
        </w:rPr>
        <w:t>)</w:t>
      </w:r>
      <w:r w:rsidRPr="00E66D6C">
        <w:rPr>
          <w:rFonts w:ascii="SimSun" w:hAnsi="SimSun" w:hint="eastAsia"/>
          <w:sz w:val="21"/>
          <w:lang w:val="zh-CN"/>
        </w:rPr>
        <w:t>的代表提到对信号和内容或容器和内容的见解的讨论。它听起来很有吸引力并且人们已经谈论多年；此观点就是有一个信号就有对应的可分离内容。然而，它实际上没有作用。该代表提到日本代表团和欧盟及其成员国代表团的干预，他们已经在该条约中描述了他们的期待。如果他们拥有关于内容的容器并且他们无法说明容器何时消失或中止和内容本身的使用发生关联，然后他们实际上已经设计了一个保护层，它可以和版权以及用户权利一较高下。该代表建议委员会在他们理清其正在尽力所做的事情后考虑其他的典范。询问他们是否正在谈论具有诸如</w:t>
      </w:r>
      <w:r w:rsidRPr="00E66D6C">
        <w:rPr>
          <w:rFonts w:ascii="SimSun" w:hAnsi="SimSun" w:cstheme="minorBidi"/>
          <w:sz w:val="21"/>
          <w:lang w:val="zh-CN"/>
        </w:rPr>
        <w:t>24</w:t>
      </w:r>
      <w:r w:rsidRPr="00E66D6C">
        <w:rPr>
          <w:rFonts w:ascii="SimSun" w:hAnsi="SimSun" w:hint="eastAsia"/>
          <w:sz w:val="21"/>
          <w:lang w:val="zh-CN"/>
        </w:rPr>
        <w:t>小时短期寿命的事物或永恒的事物，这样做正当其时。它质疑了信号和内容对话在谈判中过时的想法。欧盟及其成员国代表团提出作为保护对象纳入传输，广播组织以这样的方式进行传输：公众人士可以在他们个人选择的时间和地点访问它们。该代表提到</w:t>
      </w:r>
      <w:r w:rsidRPr="00E66D6C">
        <w:rPr>
          <w:rFonts w:ascii="SimSun" w:hAnsi="SimSun" w:cstheme="minorBidi"/>
          <w:sz w:val="21"/>
          <w:lang w:val="zh-CN"/>
        </w:rPr>
        <w:t>Netflix</w:t>
      </w:r>
      <w:r w:rsidRPr="00E66D6C">
        <w:rPr>
          <w:rFonts w:ascii="SimSun" w:hAnsi="SimSun" w:hint="eastAsia"/>
          <w:sz w:val="21"/>
          <w:lang w:val="zh-CN"/>
        </w:rPr>
        <w:t>或</w:t>
      </w:r>
      <w:r w:rsidRPr="00E66D6C">
        <w:rPr>
          <w:rFonts w:ascii="SimSun" w:hAnsi="SimSun" w:cstheme="minorBidi"/>
          <w:sz w:val="21"/>
          <w:lang w:val="zh-CN"/>
        </w:rPr>
        <w:t>Hulu</w:t>
      </w:r>
      <w:r w:rsidRPr="00E66D6C">
        <w:rPr>
          <w:rFonts w:ascii="SimSun" w:hAnsi="SimSun" w:hint="eastAsia"/>
          <w:sz w:val="21"/>
          <w:lang w:val="zh-CN"/>
        </w:rPr>
        <w:t>这样的网站。欧盟及其成员国代表团提出的特殊权利只适用于广播公司，但是有其他的组织做着相同的事情，例如</w:t>
      </w:r>
      <w:r w:rsidRPr="00E66D6C">
        <w:rPr>
          <w:rFonts w:ascii="SimSun" w:hAnsi="SimSun" w:cstheme="minorBidi"/>
          <w:sz w:val="21"/>
          <w:lang w:val="zh-CN"/>
        </w:rPr>
        <w:t>Yahoo</w:t>
      </w:r>
      <w:r w:rsidRPr="00E66D6C">
        <w:rPr>
          <w:rFonts w:ascii="SimSun" w:hAnsi="SimSun" w:hint="eastAsia"/>
          <w:sz w:val="21"/>
          <w:lang w:val="zh-CN"/>
        </w:rPr>
        <w:t>。欧盟及其成员国代表团的提议将建立一个不公平的竞技场，因为广播公司可能会受到优待并且在政治上获得势力。他们将创造一种权利，由此难以向其他各方例如</w:t>
      </w:r>
      <w:r w:rsidRPr="00E66D6C">
        <w:rPr>
          <w:rFonts w:ascii="SimSun" w:hAnsi="SimSun" w:cstheme="minorBidi"/>
          <w:sz w:val="21"/>
          <w:lang w:val="zh-CN"/>
        </w:rPr>
        <w:t>Yahoo</w:t>
      </w:r>
      <w:r w:rsidRPr="00E66D6C">
        <w:rPr>
          <w:rFonts w:ascii="SimSun" w:hAnsi="SimSun" w:hint="eastAsia"/>
          <w:sz w:val="21"/>
          <w:lang w:val="zh-CN"/>
        </w:rPr>
        <w:t>、</w:t>
      </w:r>
      <w:r w:rsidRPr="00E66D6C">
        <w:rPr>
          <w:rFonts w:ascii="SimSun" w:hAnsi="SimSun" w:cstheme="minorBidi"/>
          <w:sz w:val="21"/>
          <w:lang w:val="zh-CN"/>
        </w:rPr>
        <w:t>Facebook</w:t>
      </w:r>
      <w:r w:rsidRPr="00E66D6C">
        <w:rPr>
          <w:rFonts w:ascii="SimSun" w:hAnsi="SimSun" w:hint="eastAsia"/>
          <w:sz w:val="21"/>
          <w:lang w:val="zh-CN"/>
        </w:rPr>
        <w:t>、</w:t>
      </w:r>
      <w:r w:rsidRPr="00E66D6C">
        <w:rPr>
          <w:rFonts w:ascii="SimSun" w:hAnsi="SimSun" w:cstheme="minorBidi"/>
          <w:sz w:val="21"/>
          <w:lang w:val="zh-CN"/>
        </w:rPr>
        <w:t>Google</w:t>
      </w:r>
      <w:r w:rsidRPr="00E66D6C">
        <w:rPr>
          <w:rFonts w:ascii="SimSun" w:hAnsi="SimSun" w:hint="eastAsia"/>
          <w:sz w:val="21"/>
          <w:lang w:val="zh-CN"/>
        </w:rPr>
        <w:t>和</w:t>
      </w:r>
      <w:r w:rsidRPr="00E66D6C">
        <w:rPr>
          <w:rFonts w:ascii="SimSun" w:hAnsi="SimSun" w:cstheme="minorBidi"/>
          <w:sz w:val="21"/>
          <w:lang w:val="zh-CN"/>
        </w:rPr>
        <w:t>YouTube</w:t>
      </w:r>
      <w:r w:rsidRPr="00E66D6C">
        <w:rPr>
          <w:rFonts w:ascii="SimSun" w:hAnsi="SimSun" w:hint="eastAsia"/>
          <w:sz w:val="21"/>
          <w:lang w:val="zh-CN"/>
        </w:rPr>
        <w:t>拒绝提供该权利。他们将赋予</w:t>
      </w:r>
      <w:r w:rsidRPr="00E66D6C">
        <w:rPr>
          <w:rFonts w:ascii="SimSun" w:hAnsi="SimSun" w:cstheme="minorBidi"/>
          <w:sz w:val="21"/>
          <w:lang w:val="zh-CN"/>
        </w:rPr>
        <w:t>YouTube</w:t>
      </w:r>
      <w:r w:rsidRPr="00E66D6C">
        <w:rPr>
          <w:rFonts w:ascii="SimSun" w:hAnsi="SimSun" w:hint="eastAsia"/>
          <w:sz w:val="21"/>
          <w:lang w:val="zh-CN"/>
        </w:rPr>
        <w:t>权利以在用户生成的和上传到他们的网站的材料中主张知识产权。该代表提到了</w:t>
      </w:r>
      <w:r w:rsidR="00EF0166">
        <w:rPr>
          <w:rFonts w:ascii="SimSun" w:hAnsi="SimSun" w:hint="eastAsia"/>
          <w:sz w:val="21"/>
          <w:lang w:val="zh-CN"/>
        </w:rPr>
        <w:t>美利坚合众国</w:t>
      </w:r>
      <w:r w:rsidRPr="00E66D6C">
        <w:rPr>
          <w:rFonts w:ascii="SimSun" w:hAnsi="SimSun" w:hint="eastAsia"/>
          <w:sz w:val="21"/>
          <w:lang w:val="zh-CN"/>
        </w:rPr>
        <w:t>代表团的发言并且表示它并不十分令人舒服。该发言建议他们为欧盟及其成员国代表团提供它要求的一切，只要它能在</w:t>
      </w:r>
      <w:r w:rsidR="00EF0166">
        <w:rPr>
          <w:rFonts w:ascii="SimSun" w:hAnsi="SimSun" w:hint="eastAsia"/>
          <w:sz w:val="21"/>
          <w:lang w:val="zh-CN"/>
        </w:rPr>
        <w:t>美利坚合众国</w:t>
      </w:r>
      <w:r w:rsidRPr="00E66D6C">
        <w:rPr>
          <w:rFonts w:ascii="SimSun" w:hAnsi="SimSun" w:hint="eastAsia"/>
          <w:sz w:val="21"/>
          <w:lang w:val="zh-CN"/>
        </w:rPr>
        <w:t>以不同的方式实施。在实施阶段，广播公司将让参政人员上电视并且决定谁在每个成员国当选，然后将有最低必须限度安装量。</w:t>
      </w:r>
      <w:r w:rsidRPr="00E341F1">
        <w:rPr>
          <w:rFonts w:ascii="SimSun" w:hAnsi="SimSun" w:cs="SimSun" w:hint="eastAsia"/>
          <w:sz w:val="21"/>
          <w:szCs w:val="24"/>
          <w:lang w:val="zh-CN"/>
        </w:rPr>
        <w:t>广播</w:t>
      </w:r>
      <w:r w:rsidRPr="00E66D6C">
        <w:rPr>
          <w:rFonts w:ascii="SimSun" w:hAnsi="SimSun" w:hint="eastAsia"/>
          <w:sz w:val="21"/>
          <w:lang w:val="zh-CN"/>
        </w:rPr>
        <w:t>公司将游说当政者批准该条约的终极版本。</w:t>
      </w:r>
      <w:r w:rsidRPr="00E66D6C">
        <w:rPr>
          <w:rFonts w:ascii="SimSun" w:hAnsi="SimSun" w:cstheme="minorBidi"/>
          <w:sz w:val="21"/>
          <w:lang w:val="zh-CN"/>
        </w:rPr>
        <w:t>KEI</w:t>
      </w:r>
      <w:r w:rsidRPr="00E66D6C">
        <w:rPr>
          <w:rFonts w:ascii="SimSun" w:hAnsi="SimSun" w:hint="eastAsia"/>
          <w:sz w:val="21"/>
          <w:lang w:val="zh-CN"/>
        </w:rPr>
        <w:t>关心关于该条约的讨论方向，考虑到它不会通过限制受益方而缩小范围。保护对象只是以反映电视台和无线电台关注点的方式建立一个处理合法盗版的薄保护层。</w:t>
      </w:r>
    </w:p>
    <w:p w:rsidR="00E66D6C" w:rsidRDefault="00A70BA5" w:rsidP="00E341F1">
      <w:pPr>
        <w:numPr>
          <w:ilvl w:val="0"/>
          <w:numId w:val="1"/>
        </w:numPr>
        <w:spacing w:afterLines="50" w:after="120" w:line="340" w:lineRule="atLeast"/>
        <w:ind w:left="0" w:firstLine="0"/>
        <w:jc w:val="both"/>
        <w:rPr>
          <w:rFonts w:ascii="SimSun" w:hAnsi="SimSun"/>
          <w:sz w:val="21"/>
        </w:rPr>
      </w:pPr>
      <w:r w:rsidRPr="00E66D6C">
        <w:rPr>
          <w:rFonts w:ascii="SimSun" w:hAnsi="SimSun" w:hint="eastAsia"/>
          <w:sz w:val="21"/>
          <w:lang w:val="zh-CN"/>
        </w:rPr>
        <w:t>日本商业广播组织协会</w:t>
      </w:r>
      <w:r w:rsidRPr="00E66D6C">
        <w:rPr>
          <w:rFonts w:ascii="SimSun" w:hAnsi="SimSun"/>
          <w:sz w:val="21"/>
          <w:lang w:val="zh-CN"/>
        </w:rPr>
        <w:t>(</w:t>
      </w:r>
      <w:r w:rsidRPr="00E66D6C">
        <w:rPr>
          <w:rFonts w:ascii="SimSun" w:hAnsi="SimSun" w:cstheme="minorBidi"/>
          <w:sz w:val="21"/>
          <w:lang w:val="zh-CN"/>
        </w:rPr>
        <w:t>JBA</w:t>
      </w:r>
      <w:r w:rsidRPr="00E66D6C">
        <w:rPr>
          <w:rFonts w:ascii="SimSun" w:hAnsi="SimSun"/>
          <w:sz w:val="21"/>
          <w:lang w:val="zh-CN"/>
        </w:rPr>
        <w:t>)</w:t>
      </w:r>
      <w:r w:rsidRPr="00E66D6C">
        <w:rPr>
          <w:rFonts w:ascii="SimSun" w:hAnsi="SimSun" w:hint="eastAsia"/>
          <w:sz w:val="21"/>
          <w:lang w:val="zh-CN"/>
        </w:rPr>
        <w:t>的代表提到保护对象并且表示它支持日本代表团提出的方法，即可选方法，因为它更灵活并且有助于向前推进突破僵局。关于广播组织的</w:t>
      </w:r>
      <w:r w:rsidRPr="00E66D6C">
        <w:rPr>
          <w:rFonts w:ascii="SimSun" w:hAnsi="SimSun"/>
          <w:sz w:val="21"/>
          <w:lang w:val="zh-CN"/>
        </w:rPr>
        <w:t>“</w:t>
      </w:r>
      <w:r w:rsidRPr="00E66D6C">
        <w:rPr>
          <w:rFonts w:ascii="SimSun" w:hAnsi="SimSun" w:hint="eastAsia"/>
          <w:sz w:val="21"/>
          <w:lang w:val="zh-CN"/>
        </w:rPr>
        <w:t>授予权利</w:t>
      </w:r>
      <w:r w:rsidRPr="00E66D6C">
        <w:rPr>
          <w:rFonts w:ascii="SimSun" w:hAnsi="SimSun"/>
          <w:sz w:val="21"/>
          <w:lang w:val="zh-CN"/>
        </w:rPr>
        <w:t>”</w:t>
      </w:r>
      <w:r w:rsidRPr="00E66D6C">
        <w:rPr>
          <w:rFonts w:ascii="SimSun" w:hAnsi="SimSun" w:hint="eastAsia"/>
          <w:sz w:val="21"/>
          <w:lang w:val="zh-CN"/>
        </w:rPr>
        <w:t>，考虑到盗版的范围宽广以及技术的多样性，它强调了广播公司打击盗版能力的重要性。从这个角度看，授予广播</w:t>
      </w:r>
      <w:r w:rsidRPr="00E341F1">
        <w:rPr>
          <w:rFonts w:ascii="SimSun" w:hAnsi="SimSun" w:cs="SimSun" w:hint="eastAsia"/>
          <w:sz w:val="21"/>
          <w:szCs w:val="24"/>
          <w:lang w:val="zh-CN"/>
        </w:rPr>
        <w:t>组织</w:t>
      </w:r>
      <w:r w:rsidRPr="00E66D6C">
        <w:rPr>
          <w:rFonts w:ascii="SimSun" w:hAnsi="SimSun" w:hint="eastAsia"/>
          <w:sz w:val="21"/>
          <w:lang w:val="zh-CN"/>
        </w:rPr>
        <w:t>的权利应该是充分的权利并且不应局限于转播权利，而应扩展至录制权和录制后的权利。而且，该代表强调在该条约下授予的权利不应少于在罗马公约项下授予的权利。</w:t>
      </w:r>
    </w:p>
    <w:p w:rsidR="00E66D6C" w:rsidRDefault="00A70BA5" w:rsidP="00E341F1">
      <w:pPr>
        <w:numPr>
          <w:ilvl w:val="0"/>
          <w:numId w:val="1"/>
        </w:numPr>
        <w:spacing w:afterLines="50" w:after="120" w:line="340" w:lineRule="atLeast"/>
        <w:ind w:left="0" w:firstLine="0"/>
        <w:jc w:val="both"/>
        <w:rPr>
          <w:rFonts w:ascii="SimSun" w:hAnsi="SimSun"/>
          <w:sz w:val="21"/>
        </w:rPr>
      </w:pPr>
      <w:r w:rsidRPr="00E66D6C">
        <w:rPr>
          <w:rFonts w:ascii="SimSun" w:hAnsi="SimSun" w:hint="eastAsia"/>
          <w:sz w:val="21"/>
          <w:lang w:val="zh-CN"/>
        </w:rPr>
        <w:t>拉丁美洲知识产权广播公司联盟</w:t>
      </w:r>
      <w:r w:rsidRPr="00E66D6C">
        <w:rPr>
          <w:rFonts w:ascii="SimSun" w:hAnsi="SimSun"/>
          <w:sz w:val="21"/>
          <w:lang w:val="zh-CN"/>
        </w:rPr>
        <w:t>(</w:t>
      </w:r>
      <w:r w:rsidRPr="00E66D6C">
        <w:rPr>
          <w:rFonts w:ascii="SimSun" w:hAnsi="SimSun" w:cstheme="minorBidi"/>
          <w:sz w:val="21"/>
          <w:lang w:val="zh-CN"/>
        </w:rPr>
        <w:t>ARIPI</w:t>
      </w:r>
      <w:r w:rsidRPr="00E66D6C">
        <w:rPr>
          <w:rFonts w:ascii="SimSun" w:hAnsi="SimSun"/>
          <w:sz w:val="21"/>
          <w:lang w:val="zh-CN"/>
        </w:rPr>
        <w:t>)</w:t>
      </w:r>
      <w:r w:rsidRPr="00E66D6C">
        <w:rPr>
          <w:rFonts w:ascii="SimSun" w:hAnsi="SimSun" w:hint="eastAsia"/>
          <w:sz w:val="21"/>
          <w:lang w:val="zh-CN"/>
        </w:rPr>
        <w:t>的代表指出在许多情形下谈论过保护广播组织的议题列入</w:t>
      </w:r>
      <w:r w:rsidRPr="00E66D6C">
        <w:rPr>
          <w:rFonts w:ascii="SimSun" w:hAnsi="SimSun" w:cstheme="minorBidi"/>
          <w:sz w:val="21"/>
          <w:lang w:val="zh-CN"/>
        </w:rPr>
        <w:t>SCCR</w:t>
      </w:r>
      <w:r w:rsidRPr="00E66D6C">
        <w:rPr>
          <w:rFonts w:ascii="SimSun" w:hAnsi="SimSun" w:hint="eastAsia"/>
          <w:sz w:val="21"/>
          <w:lang w:val="zh-CN"/>
        </w:rPr>
        <w:t>议程的年数。该代表提到</w:t>
      </w:r>
      <w:r w:rsidRPr="00E66D6C">
        <w:rPr>
          <w:rFonts w:ascii="SimSun" w:hAnsi="SimSun" w:cstheme="minorBidi"/>
          <w:sz w:val="21"/>
          <w:lang w:val="zh-CN"/>
        </w:rPr>
        <w:t>GRULAC</w:t>
      </w:r>
      <w:r w:rsidRPr="00E66D6C">
        <w:rPr>
          <w:rFonts w:ascii="SimSun" w:hAnsi="SimSun" w:hint="eastAsia"/>
          <w:sz w:val="21"/>
          <w:lang w:val="zh-CN"/>
        </w:rPr>
        <w:t>的提议和塞内加尔以及刚果代表团的提议包含议程的其他议题。保护广播组织刻不容缓。拉丁美洲和全球其他国家的广播公司需要关注它。该代表提出召开一个闭会期间会议，</w:t>
      </w:r>
      <w:r w:rsidRPr="00E66D6C">
        <w:rPr>
          <w:rFonts w:ascii="SimSun" w:hAnsi="SimSun" w:cstheme="minorBidi"/>
          <w:sz w:val="21"/>
          <w:lang w:val="zh-CN"/>
        </w:rPr>
        <w:t>SCCR</w:t>
      </w:r>
      <w:r w:rsidRPr="00E66D6C">
        <w:rPr>
          <w:rFonts w:ascii="SimSun" w:hAnsi="SimSun" w:hint="eastAsia"/>
          <w:sz w:val="21"/>
          <w:lang w:val="zh-CN"/>
        </w:rPr>
        <w:t>可以继续详细讨论该问题，这样就可以从所有代表团和非政府组织那里获得承诺以取得重大进展。该代表希望大会来年召开外交会议。</w:t>
      </w:r>
    </w:p>
    <w:p w:rsidR="00E66D6C" w:rsidRDefault="00A70BA5" w:rsidP="00E341F1">
      <w:pPr>
        <w:numPr>
          <w:ilvl w:val="0"/>
          <w:numId w:val="1"/>
        </w:numPr>
        <w:spacing w:afterLines="50" w:after="120" w:line="340" w:lineRule="atLeast"/>
        <w:ind w:left="0" w:firstLine="0"/>
        <w:jc w:val="both"/>
        <w:rPr>
          <w:rFonts w:ascii="SimSun" w:hAnsi="SimSun"/>
          <w:sz w:val="21"/>
        </w:rPr>
      </w:pPr>
      <w:r w:rsidRPr="00E66D6C">
        <w:rPr>
          <w:rFonts w:ascii="SimSun" w:hAnsi="SimSun" w:hint="eastAsia"/>
          <w:sz w:val="21"/>
          <w:lang w:val="zh-CN"/>
        </w:rPr>
        <w:t>版权研究和资讯中心</w:t>
      </w:r>
      <w:r w:rsidRPr="00E66D6C">
        <w:rPr>
          <w:rFonts w:ascii="SimSun" w:hAnsi="SimSun"/>
          <w:sz w:val="21"/>
          <w:lang w:val="zh-CN"/>
        </w:rPr>
        <w:t>(</w:t>
      </w:r>
      <w:r w:rsidRPr="00E66D6C">
        <w:rPr>
          <w:rFonts w:ascii="SimSun" w:hAnsi="SimSun" w:cstheme="minorBidi"/>
          <w:sz w:val="21"/>
          <w:lang w:val="zh-CN"/>
        </w:rPr>
        <w:t>CRIC</w:t>
      </w:r>
      <w:r w:rsidRPr="00E66D6C">
        <w:rPr>
          <w:rFonts w:ascii="SimSun" w:hAnsi="SimSun"/>
          <w:sz w:val="21"/>
          <w:lang w:val="zh-CN"/>
        </w:rPr>
        <w:t>)</w:t>
      </w:r>
      <w:r w:rsidRPr="00E66D6C">
        <w:rPr>
          <w:rFonts w:ascii="SimSun" w:hAnsi="SimSun" w:hint="eastAsia"/>
          <w:sz w:val="21"/>
          <w:lang w:val="zh-CN"/>
        </w:rPr>
        <w:t>的代表表示，关于保护对象，它支持日本代表团的提议。该提议为可选，因此，十分灵活并且可以很好地折衷让步。关于合并文本，该代表要向主席提出一个小的技术问题。在讨论保护对象的第</w:t>
      </w:r>
      <w:r w:rsidRPr="00E66D6C">
        <w:rPr>
          <w:rFonts w:ascii="SimSun" w:hAnsi="SimSun" w:cstheme="minorBidi"/>
          <w:sz w:val="21"/>
          <w:lang w:val="zh-CN"/>
        </w:rPr>
        <w:t>3</w:t>
      </w:r>
      <w:r w:rsidRPr="00E66D6C">
        <w:rPr>
          <w:rFonts w:ascii="SimSun" w:hAnsi="SimSun" w:hint="eastAsia"/>
          <w:sz w:val="21"/>
          <w:lang w:val="zh-CN"/>
        </w:rPr>
        <w:t>段中，最后的话是这样的：</w:t>
      </w:r>
      <w:r w:rsidRPr="00E66D6C">
        <w:rPr>
          <w:rFonts w:ascii="SimSun" w:hAnsi="SimSun"/>
          <w:sz w:val="21"/>
          <w:lang w:val="zh-CN"/>
        </w:rPr>
        <w:t>“</w:t>
      </w:r>
      <w:r w:rsidRPr="00E66D6C">
        <w:rPr>
          <w:rFonts w:ascii="SimSun" w:hAnsi="SimSun" w:hint="eastAsia"/>
          <w:sz w:val="21"/>
          <w:lang w:val="zh-CN"/>
        </w:rPr>
        <w:t>就好像这样的传输就是一个广播节目。</w:t>
      </w:r>
      <w:r w:rsidRPr="00E66D6C">
        <w:rPr>
          <w:rFonts w:ascii="SimSun" w:hAnsi="SimSun"/>
          <w:sz w:val="21"/>
          <w:lang w:val="zh-CN"/>
        </w:rPr>
        <w:t>”</w:t>
      </w:r>
      <w:r w:rsidRPr="00E66D6C">
        <w:rPr>
          <w:rFonts w:ascii="SimSun" w:hAnsi="SimSun" w:hint="eastAsia"/>
          <w:sz w:val="21"/>
          <w:lang w:val="zh-CN"/>
        </w:rPr>
        <w:t>关于广播定义的选择</w:t>
      </w:r>
      <w:r w:rsidRPr="00E66D6C">
        <w:rPr>
          <w:rFonts w:ascii="SimSun" w:hAnsi="SimSun" w:cstheme="minorBidi"/>
          <w:sz w:val="21"/>
          <w:lang w:val="zh-CN"/>
        </w:rPr>
        <w:t>A</w:t>
      </w:r>
      <w:r w:rsidRPr="00E66D6C">
        <w:rPr>
          <w:rFonts w:ascii="SimSun" w:hAnsi="SimSun" w:hint="eastAsia"/>
          <w:sz w:val="21"/>
          <w:lang w:val="zh-CN"/>
        </w:rPr>
        <w:t>和选择</w:t>
      </w:r>
      <w:r w:rsidRPr="00E66D6C">
        <w:rPr>
          <w:rFonts w:ascii="SimSun" w:hAnsi="SimSun" w:cstheme="minorBidi"/>
          <w:sz w:val="21"/>
          <w:lang w:val="zh-CN"/>
        </w:rPr>
        <w:t>B</w:t>
      </w:r>
      <w:r w:rsidRPr="00E66D6C">
        <w:rPr>
          <w:rFonts w:ascii="SimSun" w:hAnsi="SimSun" w:hint="eastAsia"/>
          <w:sz w:val="21"/>
          <w:lang w:val="zh-CN"/>
        </w:rPr>
        <w:t>都意味着传输。如是如此，该代表会询问提出</w:t>
      </w:r>
      <w:r w:rsidRPr="00E66D6C">
        <w:rPr>
          <w:rFonts w:ascii="SimSun" w:hAnsi="SimSun"/>
          <w:sz w:val="21"/>
          <w:lang w:val="zh-CN"/>
        </w:rPr>
        <w:t>“</w:t>
      </w:r>
      <w:r w:rsidRPr="00E66D6C">
        <w:rPr>
          <w:rFonts w:ascii="SimSun" w:hAnsi="SimSun" w:hint="eastAsia"/>
          <w:sz w:val="21"/>
          <w:lang w:val="zh-CN"/>
        </w:rPr>
        <w:t>就好像这样的传输就是一个广播节目</w:t>
      </w:r>
      <w:r w:rsidRPr="00E66D6C">
        <w:rPr>
          <w:rFonts w:ascii="SimSun" w:hAnsi="SimSun"/>
          <w:sz w:val="21"/>
          <w:lang w:val="zh-CN"/>
        </w:rPr>
        <w:t>”</w:t>
      </w:r>
      <w:r w:rsidRPr="00E66D6C">
        <w:rPr>
          <w:rFonts w:ascii="SimSun" w:hAnsi="SimSun" w:hint="eastAsia"/>
          <w:sz w:val="21"/>
          <w:lang w:val="zh-CN"/>
        </w:rPr>
        <w:t>是否正确。该代表发现</w:t>
      </w:r>
      <w:r w:rsidRPr="00E66D6C">
        <w:rPr>
          <w:rFonts w:ascii="SimSun" w:hAnsi="SimSun" w:cstheme="minorBidi"/>
          <w:sz w:val="21"/>
          <w:lang w:val="zh-CN"/>
        </w:rPr>
        <w:t>SCCR</w:t>
      </w:r>
      <w:r w:rsidRPr="00E66D6C">
        <w:rPr>
          <w:rFonts w:ascii="SimSun" w:hAnsi="SimSun" w:hint="eastAsia"/>
          <w:sz w:val="21"/>
          <w:lang w:val="zh-CN"/>
        </w:rPr>
        <w:t>的讨论在合并文本的基础上已经成熟并且建议他们为了加速讨论将精力放在一个目标上：保护对象的最终确定。为非正式地讨论文本额外召开一场会议将会大有裨益。</w:t>
      </w:r>
    </w:p>
    <w:p w:rsidR="00E66D6C" w:rsidRDefault="00A70BA5" w:rsidP="00E341F1">
      <w:pPr>
        <w:numPr>
          <w:ilvl w:val="0"/>
          <w:numId w:val="1"/>
        </w:numPr>
        <w:spacing w:afterLines="50" w:after="120" w:line="340" w:lineRule="atLeast"/>
        <w:ind w:left="0" w:firstLine="0"/>
        <w:jc w:val="both"/>
        <w:rPr>
          <w:rFonts w:ascii="SimSun" w:hAnsi="SimSun"/>
          <w:sz w:val="21"/>
        </w:rPr>
      </w:pPr>
      <w:r w:rsidRPr="00E66D6C">
        <w:rPr>
          <w:rFonts w:ascii="SimSun" w:hAnsi="SimSun" w:hint="eastAsia"/>
          <w:sz w:val="21"/>
          <w:lang w:val="zh-CN"/>
        </w:rPr>
        <w:t>私人音像复制问题制作者联合管理协会欧洲联合会</w:t>
      </w:r>
      <w:r w:rsidRPr="00E66D6C">
        <w:rPr>
          <w:rFonts w:ascii="SimSun" w:hAnsi="SimSun"/>
          <w:sz w:val="21"/>
          <w:lang w:val="zh-CN"/>
        </w:rPr>
        <w:t>(</w:t>
      </w:r>
      <w:r w:rsidRPr="00E66D6C">
        <w:rPr>
          <w:rFonts w:ascii="SimSun" w:hAnsi="SimSun" w:cstheme="minorBidi"/>
          <w:sz w:val="21"/>
          <w:lang w:val="zh-CN"/>
        </w:rPr>
        <w:t>EUROCOPYA</w:t>
      </w:r>
      <w:r w:rsidRPr="00E66D6C">
        <w:rPr>
          <w:rFonts w:ascii="SimSun" w:hAnsi="SimSun"/>
          <w:sz w:val="21"/>
          <w:lang w:val="zh-CN"/>
        </w:rPr>
        <w:t>)</w:t>
      </w:r>
      <w:r w:rsidRPr="00E66D6C">
        <w:rPr>
          <w:rFonts w:ascii="SimSun" w:hAnsi="SimSun" w:hint="eastAsia"/>
          <w:sz w:val="21"/>
          <w:lang w:val="zh-CN"/>
        </w:rPr>
        <w:t>的代表表示它代表欧洲的制作者。在此职能上，它强烈支持该条约采用的信号法。广播公司是制作者的主要合作伙伴。该条约帮助他们</w:t>
      </w:r>
      <w:r w:rsidRPr="00E341F1">
        <w:rPr>
          <w:rFonts w:ascii="SimSun" w:hAnsi="SimSun" w:cs="SimSun" w:hint="eastAsia"/>
          <w:sz w:val="21"/>
          <w:szCs w:val="24"/>
          <w:lang w:val="zh-CN"/>
        </w:rPr>
        <w:t>所有人</w:t>
      </w:r>
      <w:r w:rsidRPr="00E66D6C">
        <w:rPr>
          <w:rFonts w:ascii="SimSun" w:hAnsi="SimSun" w:hint="eastAsia"/>
          <w:sz w:val="21"/>
          <w:lang w:val="zh-CN"/>
        </w:rPr>
        <w:t>打击盗版。该条约还应采用新技术，让广播公司的传输不会以内容的简单聚合的方式融为一体，在任何类型的数字平台上分发。关于保护对象，该代表支持在相同的信号法上引入提供功能。</w:t>
      </w:r>
    </w:p>
    <w:p w:rsidR="00E66D6C" w:rsidRDefault="00A70BA5" w:rsidP="00E341F1">
      <w:pPr>
        <w:numPr>
          <w:ilvl w:val="0"/>
          <w:numId w:val="1"/>
        </w:numPr>
        <w:spacing w:afterLines="50" w:after="120" w:line="340" w:lineRule="atLeast"/>
        <w:ind w:left="0" w:firstLine="0"/>
        <w:jc w:val="both"/>
        <w:rPr>
          <w:rFonts w:ascii="SimSun" w:hAnsi="SimSun"/>
          <w:sz w:val="21"/>
        </w:rPr>
      </w:pPr>
      <w:r w:rsidRPr="00E66D6C">
        <w:rPr>
          <w:rFonts w:ascii="SimSun" w:hAnsi="SimSun" w:hint="eastAsia"/>
          <w:sz w:val="21"/>
          <w:lang w:val="zh-CN"/>
        </w:rPr>
        <w:t>在欧洲的商业电视协会</w:t>
      </w:r>
      <w:r w:rsidRPr="00E66D6C">
        <w:rPr>
          <w:rFonts w:ascii="SimSun" w:hAnsi="SimSun"/>
          <w:sz w:val="21"/>
          <w:lang w:val="zh-CN"/>
        </w:rPr>
        <w:t>(</w:t>
      </w:r>
      <w:r w:rsidRPr="00E66D6C">
        <w:rPr>
          <w:rFonts w:ascii="SimSun" w:hAnsi="SimSun" w:cstheme="minorBidi"/>
          <w:sz w:val="21"/>
          <w:lang w:val="zh-CN"/>
        </w:rPr>
        <w:t>ACT</w:t>
      </w:r>
      <w:r w:rsidRPr="00E66D6C">
        <w:rPr>
          <w:rFonts w:ascii="SimSun" w:hAnsi="SimSun"/>
          <w:sz w:val="21"/>
          <w:lang w:val="zh-CN"/>
        </w:rPr>
        <w:t>)</w:t>
      </w:r>
      <w:r w:rsidRPr="00E66D6C">
        <w:rPr>
          <w:rFonts w:ascii="SimSun" w:hAnsi="SimSun" w:hint="eastAsia"/>
          <w:sz w:val="21"/>
          <w:lang w:val="zh-CN"/>
        </w:rPr>
        <w:t>代表指出信号滥用危及所有广播组织保护和投资内容制作的能力以及内容的</w:t>
      </w:r>
      <w:r w:rsidRPr="00E341F1">
        <w:rPr>
          <w:rFonts w:ascii="SimSun" w:hAnsi="SimSun" w:cs="SimSun" w:hint="eastAsia"/>
          <w:sz w:val="21"/>
          <w:szCs w:val="24"/>
          <w:lang w:val="zh-CN"/>
        </w:rPr>
        <w:t>组织</w:t>
      </w:r>
      <w:r w:rsidRPr="00E66D6C">
        <w:rPr>
          <w:rFonts w:ascii="SimSun" w:hAnsi="SimSun" w:hint="eastAsia"/>
          <w:sz w:val="21"/>
          <w:lang w:val="zh-CN"/>
        </w:rPr>
        <w:t>、安排、推广和分发。它对其成员的工作以及他们用信息和娱乐服务观众的能力造成负面影响。由于欧洲广播组织是欧洲音像内容的主要投资人，他们对于音像创造性团队的生命力来说是不可缺少的。电视盗版是一个全球性问题，互联网是全球性的，因此解决方法也必须是全球性的。它应该是与旧技术无关的前瞻性条约，该代表将其视为基本原则。简单的事实是它的成员是有活力的组织，能够应对快速发展的技术环境和满足观众的需求。该代表在那方面支持欧盟及其成员国的提议。</w:t>
      </w:r>
    </w:p>
    <w:p w:rsidR="00E66D6C" w:rsidRDefault="00A70BA5" w:rsidP="00E341F1">
      <w:pPr>
        <w:numPr>
          <w:ilvl w:val="0"/>
          <w:numId w:val="1"/>
        </w:numPr>
        <w:spacing w:afterLines="50" w:after="120" w:line="340" w:lineRule="atLeast"/>
        <w:ind w:left="0" w:firstLine="0"/>
        <w:jc w:val="both"/>
        <w:rPr>
          <w:rFonts w:ascii="SimSun" w:hAnsi="SimSun"/>
          <w:sz w:val="21"/>
        </w:rPr>
      </w:pPr>
      <w:r w:rsidRPr="00E66D6C">
        <w:rPr>
          <w:rFonts w:ascii="SimSun" w:hAnsi="SimSun" w:hint="eastAsia"/>
          <w:sz w:val="21"/>
          <w:lang w:val="zh-CN"/>
        </w:rPr>
        <w:t>美加音乐家联盟</w:t>
      </w:r>
      <w:r w:rsidRPr="00E66D6C">
        <w:rPr>
          <w:rFonts w:ascii="SimSun" w:hAnsi="SimSun"/>
          <w:sz w:val="21"/>
          <w:lang w:val="zh-CN"/>
        </w:rPr>
        <w:t>(</w:t>
      </w:r>
      <w:r w:rsidRPr="00E66D6C">
        <w:rPr>
          <w:rFonts w:ascii="SimSun" w:hAnsi="SimSun" w:cstheme="minorBidi"/>
          <w:sz w:val="21"/>
          <w:lang w:val="zh-CN"/>
        </w:rPr>
        <w:t>AFM</w:t>
      </w:r>
      <w:r w:rsidRPr="00E66D6C">
        <w:rPr>
          <w:rFonts w:ascii="SimSun" w:hAnsi="SimSun"/>
          <w:sz w:val="21"/>
          <w:lang w:val="zh-CN"/>
        </w:rPr>
        <w:t>)</w:t>
      </w:r>
      <w:r w:rsidRPr="00E66D6C">
        <w:rPr>
          <w:rFonts w:ascii="SimSun" w:hAnsi="SimSun" w:hint="eastAsia"/>
          <w:sz w:val="21"/>
          <w:lang w:val="zh-CN"/>
        </w:rPr>
        <w:t>的代表表示支持</w:t>
      </w:r>
      <w:r w:rsidRPr="00E66D6C">
        <w:rPr>
          <w:rFonts w:ascii="SimSun" w:hAnsi="SimSun" w:cstheme="minorBidi"/>
          <w:sz w:val="21"/>
          <w:lang w:val="zh-CN"/>
        </w:rPr>
        <w:t>FIM</w:t>
      </w:r>
      <w:r w:rsidRPr="00E66D6C">
        <w:rPr>
          <w:rFonts w:ascii="SimSun" w:hAnsi="SimSun" w:hint="eastAsia"/>
          <w:sz w:val="21"/>
          <w:lang w:val="zh-CN"/>
        </w:rPr>
        <w:t>和</w:t>
      </w:r>
      <w:r w:rsidRPr="00E66D6C">
        <w:rPr>
          <w:rFonts w:ascii="SimSun" w:hAnsi="SimSun" w:cstheme="minorBidi"/>
          <w:sz w:val="21"/>
          <w:lang w:val="zh-CN"/>
        </w:rPr>
        <w:t>KEI</w:t>
      </w:r>
      <w:r w:rsidR="00A70768">
        <w:rPr>
          <w:rFonts w:ascii="SimSun" w:hAnsi="SimSun" w:hint="eastAsia"/>
          <w:sz w:val="21"/>
          <w:lang w:val="zh-CN"/>
        </w:rPr>
        <w:t>(</w:t>
      </w:r>
      <w:r w:rsidRPr="00E66D6C">
        <w:rPr>
          <w:rFonts w:ascii="SimSun" w:hAnsi="SimSun" w:hint="eastAsia"/>
          <w:sz w:val="21"/>
          <w:lang w:val="zh-CN"/>
        </w:rPr>
        <w:t>后者附带限定性条件</w:t>
      </w:r>
      <w:r w:rsidR="00A70768">
        <w:rPr>
          <w:rFonts w:ascii="SimSun" w:hAnsi="SimSun" w:hint="eastAsia"/>
          <w:sz w:val="21"/>
          <w:lang w:val="zh-CN"/>
        </w:rPr>
        <w:t>)</w:t>
      </w:r>
      <w:r w:rsidRPr="00E66D6C">
        <w:rPr>
          <w:rFonts w:ascii="SimSun" w:hAnsi="SimSun" w:hint="eastAsia"/>
          <w:sz w:val="21"/>
          <w:lang w:val="zh-CN"/>
        </w:rPr>
        <w:t>代表的发言。它对过程演变持更加乐观的态度。音乐家虽然不是该条约的直接受益方，但是他们有很大的利害关系。音乐家在防止盗版方面抱有非常浓厚的兴趣。在</w:t>
      </w:r>
      <w:r w:rsidR="00EF0166">
        <w:rPr>
          <w:rFonts w:ascii="SimSun" w:hAnsi="SimSun" w:hint="eastAsia"/>
          <w:sz w:val="21"/>
          <w:lang w:val="zh-CN"/>
        </w:rPr>
        <w:t>美利坚合众国</w:t>
      </w:r>
      <w:r w:rsidRPr="00E66D6C">
        <w:rPr>
          <w:rFonts w:ascii="SimSun" w:hAnsi="SimSun" w:hint="eastAsia"/>
          <w:sz w:val="21"/>
          <w:lang w:val="zh-CN"/>
        </w:rPr>
        <w:t>和加拿大，对表演者的保护来自对权利所有者的保护。该代表支持侧重广播节目信号的方法，信号包含权利所有者授权传输的录制材料。在那方面，它支持</w:t>
      </w:r>
      <w:r w:rsidR="00EF0166">
        <w:rPr>
          <w:rFonts w:ascii="SimSun" w:hAnsi="SimSun" w:hint="eastAsia"/>
          <w:sz w:val="21"/>
          <w:lang w:val="zh-CN"/>
        </w:rPr>
        <w:t>美利坚合众国</w:t>
      </w:r>
      <w:r w:rsidRPr="00E66D6C">
        <w:rPr>
          <w:rFonts w:ascii="SimSun" w:hAnsi="SimSun" w:hint="eastAsia"/>
          <w:sz w:val="21"/>
          <w:lang w:val="zh-CN"/>
        </w:rPr>
        <w:t>代表团提出的情况。该代表提到</w:t>
      </w:r>
      <w:r w:rsidRPr="00E66D6C">
        <w:rPr>
          <w:rFonts w:ascii="SimSun" w:hAnsi="SimSun" w:cstheme="minorBidi"/>
          <w:sz w:val="21"/>
          <w:lang w:val="zh-CN"/>
        </w:rPr>
        <w:t>SCCR</w:t>
      </w:r>
      <w:r w:rsidRPr="00E66D6C">
        <w:rPr>
          <w:rFonts w:ascii="SimSun" w:hAnsi="SimSun" w:hint="eastAsia"/>
          <w:sz w:val="21"/>
          <w:lang w:val="zh-CN"/>
        </w:rPr>
        <w:t>在起草该条约方面表现出极大的保守倾向。然而，自从采用罗马公约甚至</w:t>
      </w:r>
      <w:r w:rsidRPr="00E66D6C">
        <w:rPr>
          <w:rFonts w:ascii="SimSun" w:hAnsi="SimSun" w:cstheme="minorBidi"/>
          <w:sz w:val="21"/>
          <w:lang w:val="zh-CN"/>
        </w:rPr>
        <w:t>WPPT</w:t>
      </w:r>
      <w:r w:rsidRPr="00E66D6C">
        <w:rPr>
          <w:rFonts w:ascii="SimSun" w:hAnsi="SimSun" w:hint="eastAsia"/>
          <w:sz w:val="21"/>
          <w:lang w:val="zh-CN"/>
        </w:rPr>
        <w:t>之后，他们经历了一场数字革命。它可能是生态系统的根本性改变要求新的思考方式和概念表达方式，而这些概念长期根植于国际版权和相关权利框架中。在那种程度上，</w:t>
      </w:r>
      <w:r w:rsidRPr="00E66D6C">
        <w:rPr>
          <w:rFonts w:ascii="SimSun" w:hAnsi="SimSun" w:cstheme="minorBidi"/>
          <w:sz w:val="21"/>
          <w:lang w:val="zh-CN"/>
        </w:rPr>
        <w:t>AFM</w:t>
      </w:r>
      <w:r w:rsidRPr="00E66D6C">
        <w:rPr>
          <w:rFonts w:ascii="SimSun" w:hAnsi="SimSun" w:hint="eastAsia"/>
          <w:sz w:val="21"/>
          <w:lang w:val="zh-CN"/>
        </w:rPr>
        <w:t>希望鼓励发现有效、大胆的解决方案，应对在创意内容的未授权利用上出现的诸多问题。</w:t>
      </w:r>
    </w:p>
    <w:p w:rsidR="00E66D6C" w:rsidRDefault="00A70BA5" w:rsidP="00E341F1">
      <w:pPr>
        <w:numPr>
          <w:ilvl w:val="0"/>
          <w:numId w:val="1"/>
        </w:numPr>
        <w:spacing w:afterLines="50" w:after="120" w:line="340" w:lineRule="atLeast"/>
        <w:ind w:left="0" w:firstLine="0"/>
        <w:jc w:val="both"/>
        <w:rPr>
          <w:rFonts w:ascii="SimSun" w:hAnsi="SimSun"/>
          <w:sz w:val="21"/>
        </w:rPr>
      </w:pPr>
      <w:r w:rsidRPr="00E66D6C">
        <w:rPr>
          <w:rFonts w:ascii="SimSun" w:hAnsi="SimSun" w:hint="eastAsia"/>
          <w:sz w:val="21"/>
          <w:lang w:val="zh-CN"/>
        </w:rPr>
        <w:t>国际唱片业协会</w:t>
      </w:r>
      <w:r w:rsidRPr="00E66D6C">
        <w:rPr>
          <w:rFonts w:ascii="SimSun" w:hAnsi="SimSun"/>
          <w:sz w:val="21"/>
          <w:lang w:val="zh-CN"/>
        </w:rPr>
        <w:t>(</w:t>
      </w:r>
      <w:r w:rsidRPr="00E66D6C">
        <w:rPr>
          <w:rFonts w:ascii="SimSun" w:hAnsi="SimSun" w:cstheme="minorBidi"/>
          <w:sz w:val="21"/>
          <w:lang w:val="zh-CN"/>
        </w:rPr>
        <w:t>IFPI</w:t>
      </w:r>
      <w:r w:rsidRPr="00E66D6C">
        <w:rPr>
          <w:rFonts w:ascii="SimSun" w:hAnsi="SimSun"/>
          <w:sz w:val="21"/>
          <w:lang w:val="zh-CN"/>
        </w:rPr>
        <w:t>)</w:t>
      </w:r>
      <w:r w:rsidRPr="00E66D6C">
        <w:rPr>
          <w:rFonts w:ascii="SimSun" w:hAnsi="SimSun" w:hint="eastAsia"/>
          <w:sz w:val="21"/>
          <w:lang w:val="zh-CN"/>
        </w:rPr>
        <w:t>的代表指出它代表全球的唱片行业。正如它在先前提出的那样，它相信反广播盗版的条约是正当合理的。然而，必须注意的是不要通过进一步使用信号携带的内容无意赋予该条约受益方权利。广播公司理应得到保护，以防止他们广播节目或广播前信号</w:t>
      </w:r>
      <w:r w:rsidR="00A70768">
        <w:rPr>
          <w:rFonts w:ascii="SimSun" w:hAnsi="SimSun" w:hint="eastAsia"/>
          <w:sz w:val="21"/>
          <w:lang w:val="zh-CN"/>
        </w:rPr>
        <w:t>(</w:t>
      </w:r>
      <w:r w:rsidRPr="00E66D6C">
        <w:rPr>
          <w:rFonts w:ascii="SimSun" w:hAnsi="SimSun" w:hint="eastAsia"/>
          <w:sz w:val="21"/>
          <w:lang w:val="zh-CN"/>
        </w:rPr>
        <w:t>通过有线或无线方式传播包括在线</w:t>
      </w:r>
      <w:r w:rsidR="00A70768">
        <w:rPr>
          <w:rFonts w:ascii="SimSun" w:hAnsi="SimSun" w:hint="eastAsia"/>
          <w:sz w:val="21"/>
          <w:lang w:val="zh-CN"/>
        </w:rPr>
        <w:t>)</w:t>
      </w:r>
      <w:r w:rsidRPr="00E66D6C">
        <w:rPr>
          <w:rFonts w:ascii="SimSun" w:hAnsi="SimSun" w:hint="eastAsia"/>
          <w:sz w:val="21"/>
          <w:lang w:val="zh-CN"/>
        </w:rPr>
        <w:t>被未授权转播。然而，将保护扩展到覆盖任何传输后行为，包括向公众传播、向公众提供或复制，都会通过它们承载的内容</w:t>
      </w:r>
      <w:r w:rsidR="00A70768">
        <w:rPr>
          <w:rFonts w:ascii="SimSun" w:hAnsi="SimSun" w:hint="eastAsia"/>
          <w:sz w:val="21"/>
          <w:lang w:val="zh-CN"/>
        </w:rPr>
        <w:t>(</w:t>
      </w:r>
      <w:r w:rsidRPr="00E66D6C">
        <w:rPr>
          <w:rFonts w:ascii="SimSun" w:hAnsi="SimSun" w:hint="eastAsia"/>
          <w:sz w:val="21"/>
          <w:lang w:val="zh-CN"/>
        </w:rPr>
        <w:t>通常并非他们所有</w:t>
      </w:r>
      <w:r w:rsidR="00A70768">
        <w:rPr>
          <w:rFonts w:ascii="SimSun" w:hAnsi="SimSun" w:hint="eastAsia"/>
          <w:sz w:val="21"/>
          <w:lang w:val="zh-CN"/>
        </w:rPr>
        <w:t>)</w:t>
      </w:r>
      <w:r w:rsidRPr="00E66D6C">
        <w:rPr>
          <w:rFonts w:ascii="SimSun" w:hAnsi="SimSun" w:hint="eastAsia"/>
          <w:sz w:val="21"/>
          <w:lang w:val="zh-CN"/>
        </w:rPr>
        <w:t>有效地赋予广播公司权利。该代表提醒代表团考虑和立足国际著作权条约</w:t>
      </w:r>
      <w:r w:rsidR="00A70768">
        <w:rPr>
          <w:rFonts w:ascii="SimSun" w:hAnsi="SimSun" w:hint="eastAsia"/>
          <w:sz w:val="21"/>
          <w:lang w:val="zh-CN"/>
        </w:rPr>
        <w:t>(</w:t>
      </w:r>
      <w:r w:rsidRPr="00E66D6C">
        <w:rPr>
          <w:rFonts w:ascii="SimSun" w:hAnsi="SimSun" w:hint="eastAsia"/>
          <w:sz w:val="21"/>
          <w:lang w:val="zh-CN"/>
        </w:rPr>
        <w:t>尤其是罗马公约</w:t>
      </w:r>
      <w:r w:rsidR="00A70768">
        <w:rPr>
          <w:rFonts w:ascii="SimSun" w:hAnsi="SimSun" w:hint="eastAsia"/>
          <w:sz w:val="21"/>
          <w:lang w:val="zh-CN"/>
        </w:rPr>
        <w:t>)</w:t>
      </w:r>
      <w:r w:rsidRPr="00E66D6C">
        <w:rPr>
          <w:rFonts w:ascii="SimSun" w:hAnsi="SimSun" w:hint="eastAsia"/>
          <w:sz w:val="21"/>
          <w:lang w:val="zh-CN"/>
        </w:rPr>
        <w:t>包含的定义是非常重要的。术语</w:t>
      </w:r>
      <w:r w:rsidRPr="00E66D6C">
        <w:rPr>
          <w:rFonts w:ascii="SimSun" w:hAnsi="SimSun"/>
          <w:sz w:val="21"/>
          <w:lang w:val="zh-CN"/>
        </w:rPr>
        <w:t>“</w:t>
      </w:r>
      <w:r w:rsidRPr="00E66D6C">
        <w:rPr>
          <w:rFonts w:ascii="SimSun" w:hAnsi="SimSun" w:hint="eastAsia"/>
          <w:sz w:val="21"/>
          <w:lang w:val="zh-CN"/>
        </w:rPr>
        <w:t>广播</w:t>
      </w:r>
      <w:r w:rsidRPr="00E66D6C">
        <w:rPr>
          <w:rFonts w:ascii="SimSun" w:hAnsi="SimSun"/>
          <w:sz w:val="21"/>
          <w:lang w:val="zh-CN"/>
        </w:rPr>
        <w:t>”</w:t>
      </w:r>
      <w:r w:rsidRPr="00E341F1">
        <w:rPr>
          <w:rFonts w:ascii="SimSun" w:hAnsi="SimSun" w:cs="SimSun" w:hint="eastAsia"/>
          <w:sz w:val="21"/>
          <w:szCs w:val="24"/>
          <w:lang w:val="zh-CN"/>
        </w:rPr>
        <w:t>应该</w:t>
      </w:r>
      <w:r w:rsidRPr="00E66D6C">
        <w:rPr>
          <w:rFonts w:ascii="SimSun" w:hAnsi="SimSun" w:hint="eastAsia"/>
          <w:sz w:val="21"/>
          <w:lang w:val="zh-CN"/>
        </w:rPr>
        <w:t>继续用来指公众接收的无线传输，类似地，术语</w:t>
      </w:r>
      <w:r w:rsidRPr="00E66D6C">
        <w:rPr>
          <w:rFonts w:ascii="SimSun" w:hAnsi="SimSun"/>
          <w:sz w:val="21"/>
          <w:lang w:val="zh-CN"/>
        </w:rPr>
        <w:t>“</w:t>
      </w:r>
      <w:r w:rsidRPr="00E66D6C">
        <w:rPr>
          <w:rFonts w:ascii="SimSun" w:hAnsi="SimSun" w:hint="eastAsia"/>
          <w:sz w:val="21"/>
          <w:lang w:val="zh-CN"/>
        </w:rPr>
        <w:t>转播</w:t>
      </w:r>
      <w:r w:rsidRPr="00E66D6C">
        <w:rPr>
          <w:rFonts w:ascii="SimSun" w:hAnsi="SimSun"/>
          <w:sz w:val="21"/>
          <w:lang w:val="zh-CN"/>
        </w:rPr>
        <w:t>”</w:t>
      </w:r>
      <w:r w:rsidRPr="00E66D6C">
        <w:rPr>
          <w:rFonts w:ascii="SimSun" w:hAnsi="SimSun" w:hint="eastAsia"/>
          <w:sz w:val="21"/>
          <w:lang w:val="zh-CN"/>
        </w:rPr>
        <w:t>应该用来指一家广播组织同时广播另一家组织的广播节目。自然地，既然该条约扩展到保护通过有线或计算机网络的转播，相应的定义也将需要商定。</w:t>
      </w:r>
      <w:r w:rsidRPr="00E66D6C">
        <w:rPr>
          <w:rFonts w:ascii="SimSun" w:hAnsi="SimSun" w:cstheme="minorBidi"/>
          <w:sz w:val="21"/>
          <w:lang w:val="zh-CN"/>
        </w:rPr>
        <w:t>SCCR</w:t>
      </w:r>
      <w:r w:rsidRPr="00E66D6C">
        <w:rPr>
          <w:rFonts w:ascii="SimSun" w:hAnsi="SimSun" w:hint="eastAsia"/>
          <w:sz w:val="21"/>
          <w:lang w:val="zh-CN"/>
        </w:rPr>
        <w:t>多年来都在讨论广播组织制作的广播信号的保护，讨论的共识和基准是内容制作人应该拥有收到酬劳的法律武器。该代表主张该原则同样适用于唱片制作人，并且在向广播公司授予其他权利之前，成员国应保证唱片制作人获得广播他们的录音唱片的权利，这一点应该得到理解。</w:t>
      </w:r>
    </w:p>
    <w:p w:rsidR="00E66D6C" w:rsidRDefault="00A70BA5" w:rsidP="00E341F1">
      <w:pPr>
        <w:numPr>
          <w:ilvl w:val="0"/>
          <w:numId w:val="1"/>
        </w:numPr>
        <w:spacing w:afterLines="50" w:after="120" w:line="340" w:lineRule="atLeast"/>
        <w:ind w:left="0" w:firstLine="0"/>
        <w:jc w:val="both"/>
        <w:rPr>
          <w:rFonts w:ascii="SimSun" w:hAnsi="SimSun"/>
          <w:sz w:val="21"/>
        </w:rPr>
      </w:pPr>
      <w:r w:rsidRPr="00E66D6C">
        <w:rPr>
          <w:rFonts w:ascii="SimSun" w:hAnsi="SimSun" w:hint="eastAsia"/>
          <w:sz w:val="21"/>
          <w:lang w:val="zh-CN"/>
        </w:rPr>
        <w:t>北美广播协会</w:t>
      </w:r>
      <w:r w:rsidRPr="00E66D6C">
        <w:rPr>
          <w:rFonts w:ascii="SimSun" w:hAnsi="SimSun"/>
          <w:sz w:val="21"/>
          <w:lang w:val="zh-CN"/>
        </w:rPr>
        <w:t>(</w:t>
      </w:r>
      <w:r w:rsidRPr="00E66D6C">
        <w:rPr>
          <w:rFonts w:ascii="SimSun" w:hAnsi="SimSun" w:cstheme="minorBidi"/>
          <w:sz w:val="21"/>
          <w:lang w:val="zh-CN"/>
        </w:rPr>
        <w:t>NABA</w:t>
      </w:r>
      <w:r w:rsidRPr="00E66D6C">
        <w:rPr>
          <w:rFonts w:ascii="SimSun" w:hAnsi="SimSun"/>
          <w:sz w:val="21"/>
          <w:lang w:val="zh-CN"/>
        </w:rPr>
        <w:t>)</w:t>
      </w:r>
      <w:r w:rsidRPr="00E66D6C">
        <w:rPr>
          <w:rFonts w:ascii="SimSun" w:hAnsi="SimSun" w:hint="eastAsia"/>
          <w:sz w:val="21"/>
          <w:lang w:val="zh-CN"/>
        </w:rPr>
        <w:t>的代表表示它代表加拿大、</w:t>
      </w:r>
      <w:r w:rsidR="00EF0166">
        <w:rPr>
          <w:rFonts w:ascii="SimSun" w:hAnsi="SimSun" w:hint="eastAsia"/>
          <w:sz w:val="21"/>
          <w:lang w:val="zh-CN"/>
        </w:rPr>
        <w:t>美利坚合众国</w:t>
      </w:r>
      <w:r w:rsidRPr="00E66D6C">
        <w:rPr>
          <w:rFonts w:ascii="SimSun" w:hAnsi="SimSun" w:hint="eastAsia"/>
          <w:sz w:val="21"/>
          <w:lang w:val="zh-CN"/>
        </w:rPr>
        <w:t>和墨西哥的广播公司。该代表提到它以往的发言，即迫切需要更新广播信号保护的国际框架的发言，并且不寻找机会重复提交该等意见。该代表也提到合并文本的第</w:t>
      </w:r>
      <w:r w:rsidRPr="00E66D6C">
        <w:rPr>
          <w:rFonts w:ascii="SimSun" w:hAnsi="SimSun" w:cstheme="minorBidi"/>
          <w:sz w:val="21"/>
          <w:lang w:val="zh-CN"/>
        </w:rPr>
        <w:t>2</w:t>
      </w:r>
      <w:r w:rsidRPr="00E66D6C">
        <w:rPr>
          <w:rFonts w:ascii="SimSun" w:hAnsi="SimSun" w:hint="eastAsia"/>
          <w:sz w:val="21"/>
          <w:lang w:val="zh-CN"/>
        </w:rPr>
        <w:t>节和第</w:t>
      </w:r>
      <w:r w:rsidRPr="00E66D6C">
        <w:rPr>
          <w:rFonts w:ascii="SimSun" w:hAnsi="SimSun" w:cstheme="minorBidi"/>
          <w:sz w:val="21"/>
          <w:lang w:val="zh-CN"/>
        </w:rPr>
        <w:t>3</w:t>
      </w:r>
      <w:r w:rsidRPr="00E66D6C">
        <w:rPr>
          <w:rFonts w:ascii="SimSun" w:hAnsi="SimSun" w:hint="eastAsia"/>
          <w:sz w:val="21"/>
          <w:lang w:val="zh-CN"/>
        </w:rPr>
        <w:t>节。关于保护对象，第</w:t>
      </w:r>
      <w:r w:rsidRPr="00E66D6C">
        <w:rPr>
          <w:rFonts w:ascii="SimSun" w:hAnsi="SimSun" w:cstheme="minorBidi"/>
          <w:sz w:val="21"/>
          <w:lang w:val="zh-CN"/>
        </w:rPr>
        <w:t>1</w:t>
      </w:r>
      <w:r w:rsidRPr="00E66D6C">
        <w:rPr>
          <w:rFonts w:ascii="SimSun" w:hAnsi="SimSun" w:hint="eastAsia"/>
          <w:sz w:val="21"/>
          <w:lang w:val="zh-CN"/>
        </w:rPr>
        <w:t>段提到广播节目的保护，附带的澄清内容是：它不应包括基础内容。在那种情况下，为了使该要点更清楚，</w:t>
      </w:r>
      <w:r w:rsidR="00EF0166">
        <w:rPr>
          <w:rFonts w:ascii="SimSun" w:hAnsi="SimSun" w:hint="eastAsia"/>
          <w:sz w:val="21"/>
          <w:lang w:val="zh-CN"/>
        </w:rPr>
        <w:t>美利坚合众国</w:t>
      </w:r>
      <w:r w:rsidRPr="00E66D6C">
        <w:rPr>
          <w:rFonts w:ascii="SimSun" w:hAnsi="SimSun" w:hint="eastAsia"/>
          <w:sz w:val="21"/>
          <w:lang w:val="zh-CN"/>
        </w:rPr>
        <w:t>代表团的提议</w:t>
      </w:r>
      <w:r w:rsidRPr="00E66D6C">
        <w:rPr>
          <w:rFonts w:ascii="SimSun" w:hAnsi="SimSun"/>
          <w:sz w:val="21"/>
          <w:lang w:val="zh-CN"/>
        </w:rPr>
        <w:t>-</w:t>
      </w:r>
      <w:r w:rsidRPr="00E66D6C">
        <w:rPr>
          <w:rFonts w:ascii="SimSun" w:hAnsi="SimSun" w:hint="eastAsia"/>
          <w:sz w:val="21"/>
          <w:lang w:val="zh-CN"/>
        </w:rPr>
        <w:t>代替术语</w:t>
      </w:r>
      <w:r w:rsidRPr="00E66D6C">
        <w:rPr>
          <w:rFonts w:ascii="SimSun" w:hAnsi="SimSun"/>
          <w:sz w:val="21"/>
          <w:lang w:val="zh-CN"/>
        </w:rPr>
        <w:t>“</w:t>
      </w:r>
      <w:r w:rsidRPr="00E66D6C">
        <w:rPr>
          <w:rFonts w:ascii="SimSun" w:hAnsi="SimSun" w:hint="eastAsia"/>
          <w:sz w:val="21"/>
          <w:lang w:val="zh-CN"/>
        </w:rPr>
        <w:t>广播信号</w:t>
      </w:r>
      <w:r w:rsidRPr="00E66D6C">
        <w:rPr>
          <w:rFonts w:ascii="SimSun" w:hAnsi="SimSun"/>
          <w:sz w:val="21"/>
          <w:lang w:val="zh-CN"/>
        </w:rPr>
        <w:t>”-</w:t>
      </w:r>
      <w:r w:rsidRPr="00E66D6C">
        <w:rPr>
          <w:rFonts w:ascii="SimSun" w:hAnsi="SimSun" w:hint="eastAsia"/>
          <w:sz w:val="21"/>
          <w:lang w:val="zh-CN"/>
        </w:rPr>
        <w:t>是有价值的。关于第</w:t>
      </w:r>
      <w:r w:rsidRPr="00E66D6C">
        <w:rPr>
          <w:rFonts w:ascii="SimSun" w:hAnsi="SimSun" w:cstheme="minorBidi"/>
          <w:sz w:val="21"/>
          <w:lang w:val="zh-CN"/>
        </w:rPr>
        <w:t>3</w:t>
      </w:r>
      <w:r w:rsidRPr="00E66D6C">
        <w:rPr>
          <w:rFonts w:ascii="SimSun" w:hAnsi="SimSun" w:hint="eastAsia"/>
          <w:sz w:val="21"/>
          <w:lang w:val="zh-CN"/>
        </w:rPr>
        <w:t>小节，鉴于主席和其他代表团解释的原因，广播公司同意合适的用词应该是</w:t>
      </w:r>
      <w:r w:rsidRPr="00E66D6C">
        <w:rPr>
          <w:rFonts w:ascii="SimSun" w:hAnsi="SimSun"/>
          <w:sz w:val="21"/>
          <w:lang w:val="zh-CN"/>
        </w:rPr>
        <w:t>“</w:t>
      </w:r>
      <w:r w:rsidRPr="00E66D6C">
        <w:rPr>
          <w:rFonts w:ascii="SimSun" w:hAnsi="SimSun" w:hint="eastAsia"/>
          <w:sz w:val="21"/>
          <w:lang w:val="zh-CN"/>
        </w:rPr>
        <w:t>传输</w:t>
      </w:r>
      <w:r w:rsidRPr="00E66D6C">
        <w:rPr>
          <w:rFonts w:ascii="SimSun" w:hAnsi="SimSun"/>
          <w:sz w:val="21"/>
          <w:lang w:val="zh-CN"/>
        </w:rPr>
        <w:t>”</w:t>
      </w:r>
      <w:r w:rsidRPr="00E66D6C">
        <w:rPr>
          <w:rFonts w:ascii="SimSun" w:hAnsi="SimSun" w:hint="eastAsia"/>
          <w:sz w:val="21"/>
          <w:lang w:val="zh-CN"/>
        </w:rPr>
        <w:t>，而不是</w:t>
      </w:r>
      <w:r w:rsidRPr="00E66D6C">
        <w:rPr>
          <w:rFonts w:ascii="SimSun" w:hAnsi="SimSun"/>
          <w:sz w:val="21"/>
          <w:lang w:val="zh-CN"/>
        </w:rPr>
        <w:t>“</w:t>
      </w:r>
      <w:r w:rsidRPr="00E66D6C">
        <w:rPr>
          <w:rFonts w:ascii="SimSun" w:hAnsi="SimSun" w:hint="eastAsia"/>
          <w:sz w:val="21"/>
          <w:lang w:val="zh-CN"/>
        </w:rPr>
        <w:t>转播</w:t>
      </w:r>
      <w:r w:rsidRPr="00E66D6C">
        <w:rPr>
          <w:rFonts w:ascii="SimSun" w:hAnsi="SimSun"/>
          <w:sz w:val="21"/>
          <w:lang w:val="zh-CN"/>
        </w:rPr>
        <w:t>”</w:t>
      </w:r>
      <w:r w:rsidRPr="00E66D6C">
        <w:rPr>
          <w:rFonts w:ascii="SimSun" w:hAnsi="SimSun" w:hint="eastAsia"/>
          <w:sz w:val="21"/>
          <w:lang w:val="zh-CN"/>
        </w:rPr>
        <w:t>。在第</w:t>
      </w:r>
      <w:r w:rsidRPr="00E66D6C">
        <w:rPr>
          <w:rFonts w:ascii="SimSun" w:hAnsi="SimSun" w:cstheme="minorBidi"/>
          <w:sz w:val="21"/>
          <w:lang w:val="zh-CN"/>
        </w:rPr>
        <w:t>3</w:t>
      </w:r>
      <w:r w:rsidRPr="00E66D6C">
        <w:rPr>
          <w:rFonts w:ascii="SimSun" w:hAnsi="SimSun" w:hint="eastAsia"/>
          <w:sz w:val="21"/>
          <w:lang w:val="zh-CN"/>
        </w:rPr>
        <w:t>小节中，措词</w:t>
      </w:r>
      <w:r w:rsidRPr="00E66D6C">
        <w:rPr>
          <w:rFonts w:ascii="SimSun" w:hAnsi="SimSun"/>
          <w:sz w:val="21"/>
          <w:lang w:val="zh-CN"/>
        </w:rPr>
        <w:t>“</w:t>
      </w:r>
      <w:r w:rsidRPr="00E66D6C">
        <w:rPr>
          <w:rFonts w:ascii="SimSun" w:hAnsi="SimSun" w:hint="eastAsia"/>
          <w:sz w:val="21"/>
          <w:lang w:val="zh-CN"/>
        </w:rPr>
        <w:t>无论如何</w:t>
      </w:r>
      <w:r w:rsidRPr="00E66D6C">
        <w:rPr>
          <w:rFonts w:ascii="SimSun" w:hAnsi="SimSun"/>
          <w:sz w:val="21"/>
          <w:lang w:val="zh-CN"/>
        </w:rPr>
        <w:t>”</w:t>
      </w:r>
      <w:r w:rsidRPr="00E66D6C">
        <w:rPr>
          <w:rFonts w:ascii="SimSun" w:hAnsi="SimSun" w:hint="eastAsia"/>
          <w:sz w:val="21"/>
          <w:lang w:val="zh-CN"/>
        </w:rPr>
        <w:t>对在当前通讯环境中运营的广播公司来说是最重要的。当他们通过互联网同播时，如果保护广播信号失败，将会造成一个巨大的漏洞，该漏洞会破坏广播信号的保护。跳回到第</w:t>
      </w:r>
      <w:r w:rsidRPr="00E66D6C">
        <w:rPr>
          <w:rFonts w:ascii="SimSun" w:hAnsi="SimSun" w:cstheme="minorBidi"/>
          <w:sz w:val="21"/>
          <w:lang w:val="zh-CN"/>
        </w:rPr>
        <w:t>3</w:t>
      </w:r>
      <w:r w:rsidRPr="00E66D6C">
        <w:rPr>
          <w:rFonts w:ascii="SimSun" w:hAnsi="SimSun" w:hint="eastAsia"/>
          <w:sz w:val="21"/>
          <w:lang w:val="zh-CN"/>
        </w:rPr>
        <w:t>节，该代表注意到这个事实：广播公司支持选择</w:t>
      </w:r>
      <w:r w:rsidRPr="00E66D6C">
        <w:rPr>
          <w:rFonts w:ascii="SimSun" w:hAnsi="SimSun" w:cstheme="minorBidi"/>
          <w:sz w:val="21"/>
          <w:lang w:val="zh-CN"/>
        </w:rPr>
        <w:t>A</w:t>
      </w:r>
      <w:r w:rsidRPr="00E66D6C">
        <w:rPr>
          <w:rFonts w:ascii="SimSun" w:hAnsi="SimSun" w:hint="eastAsia"/>
          <w:sz w:val="21"/>
          <w:lang w:val="zh-CN"/>
        </w:rPr>
        <w:t>中列出的方法。广播公司可以接受对广播公司小范围的合理保护，但是它必须对防止盗版和防止未经授权滥用信号保持有效。选择</w:t>
      </w:r>
      <w:r w:rsidRPr="00E66D6C">
        <w:rPr>
          <w:rFonts w:ascii="SimSun" w:hAnsi="SimSun" w:cstheme="minorBidi"/>
          <w:sz w:val="21"/>
          <w:lang w:val="zh-CN"/>
        </w:rPr>
        <w:t>B</w:t>
      </w:r>
      <w:r w:rsidRPr="00E66D6C">
        <w:rPr>
          <w:rFonts w:ascii="SimSun" w:hAnsi="SimSun" w:hint="eastAsia"/>
          <w:sz w:val="21"/>
          <w:lang w:val="zh-CN"/>
        </w:rPr>
        <w:t>没有为有意义的、有效的保护提供基础。</w:t>
      </w:r>
    </w:p>
    <w:p w:rsidR="00E66D6C" w:rsidRDefault="00A70BA5" w:rsidP="00E341F1">
      <w:pPr>
        <w:numPr>
          <w:ilvl w:val="0"/>
          <w:numId w:val="1"/>
        </w:numPr>
        <w:spacing w:afterLines="50" w:after="120" w:line="340" w:lineRule="atLeast"/>
        <w:ind w:left="0" w:firstLine="0"/>
        <w:jc w:val="both"/>
        <w:rPr>
          <w:rFonts w:ascii="SimSun" w:hAnsi="SimSun"/>
          <w:sz w:val="21"/>
        </w:rPr>
      </w:pPr>
      <w:r w:rsidRPr="00E66D6C">
        <w:rPr>
          <w:rFonts w:ascii="SimSun" w:hAnsi="SimSun" w:hint="eastAsia"/>
          <w:sz w:val="21"/>
          <w:lang w:val="zh-CN"/>
        </w:rPr>
        <w:t>国际</w:t>
      </w:r>
      <w:r w:rsidRPr="00E341F1">
        <w:rPr>
          <w:rFonts w:ascii="SimSun" w:hAnsi="SimSun" w:cs="SimSun" w:hint="eastAsia"/>
          <w:sz w:val="21"/>
          <w:szCs w:val="24"/>
          <w:lang w:val="zh-CN"/>
        </w:rPr>
        <w:t>广播</w:t>
      </w:r>
      <w:r w:rsidRPr="00E66D6C">
        <w:rPr>
          <w:rFonts w:ascii="SimSun" w:hAnsi="SimSun" w:hint="eastAsia"/>
          <w:sz w:val="21"/>
          <w:lang w:val="zh-CN"/>
        </w:rPr>
        <w:t>协会</w:t>
      </w:r>
      <w:r w:rsidRPr="00E66D6C">
        <w:rPr>
          <w:rFonts w:ascii="SimSun" w:hAnsi="SimSun"/>
          <w:sz w:val="21"/>
          <w:lang w:val="zh-CN"/>
        </w:rPr>
        <w:t>(</w:t>
      </w:r>
      <w:r w:rsidRPr="00E66D6C">
        <w:rPr>
          <w:rFonts w:ascii="SimSun" w:hAnsi="SimSun" w:cstheme="minorBidi"/>
          <w:sz w:val="21"/>
          <w:lang w:val="zh-CN"/>
        </w:rPr>
        <w:t>IAB</w:t>
      </w:r>
      <w:r w:rsidRPr="00E66D6C">
        <w:rPr>
          <w:rFonts w:ascii="SimSun" w:hAnsi="SimSun"/>
          <w:sz w:val="21"/>
          <w:lang w:val="zh-CN"/>
        </w:rPr>
        <w:t>)</w:t>
      </w:r>
      <w:r w:rsidRPr="00E66D6C">
        <w:rPr>
          <w:rFonts w:ascii="SimSun" w:hAnsi="SimSun" w:hint="eastAsia"/>
          <w:sz w:val="21"/>
          <w:lang w:val="zh-CN"/>
        </w:rPr>
        <w:t>的代表表示在过去</w:t>
      </w:r>
      <w:r w:rsidRPr="00E66D6C">
        <w:rPr>
          <w:rFonts w:ascii="SimSun" w:hAnsi="SimSun" w:cstheme="minorBidi"/>
          <w:sz w:val="21"/>
          <w:lang w:val="zh-CN"/>
        </w:rPr>
        <w:t>15</w:t>
      </w:r>
      <w:r w:rsidRPr="00E66D6C">
        <w:rPr>
          <w:rFonts w:ascii="SimSun" w:hAnsi="SimSun" w:hint="eastAsia"/>
          <w:sz w:val="21"/>
          <w:lang w:val="zh-CN"/>
        </w:rPr>
        <w:t>年它都出席了</w:t>
      </w:r>
      <w:r w:rsidRPr="00E66D6C">
        <w:rPr>
          <w:rFonts w:ascii="SimSun" w:hAnsi="SimSun" w:cstheme="minorBidi"/>
          <w:sz w:val="21"/>
          <w:lang w:val="zh-CN"/>
        </w:rPr>
        <w:t>SCCR</w:t>
      </w:r>
      <w:r w:rsidRPr="00E66D6C">
        <w:rPr>
          <w:rFonts w:ascii="SimSun" w:hAnsi="SimSun" w:hint="eastAsia"/>
          <w:sz w:val="21"/>
          <w:lang w:val="zh-CN"/>
        </w:rPr>
        <w:t>会议，这表明该条约对于拉丁美洲广播公司的重要性。在那些年里，</w:t>
      </w:r>
      <w:r w:rsidRPr="00E66D6C">
        <w:rPr>
          <w:rFonts w:ascii="SimSun" w:hAnsi="SimSun" w:cstheme="minorBidi"/>
          <w:sz w:val="21"/>
          <w:lang w:val="zh-CN"/>
        </w:rPr>
        <w:t>IAB</w:t>
      </w:r>
      <w:r w:rsidRPr="00E66D6C">
        <w:rPr>
          <w:rFonts w:ascii="SimSun" w:hAnsi="SimSun" w:hint="eastAsia"/>
          <w:sz w:val="21"/>
          <w:lang w:val="zh-CN"/>
        </w:rPr>
        <w:t>非常仔细地倾听了代表团的意见和作出的贡献。该代表满意地指出，他们正下定必要的决心以达成条约，该条约将更新广播公司的权利。从这一点来看，该代表认为，为了加速进程，建议召开特定的</w:t>
      </w:r>
      <w:r w:rsidRPr="00E66D6C">
        <w:rPr>
          <w:rFonts w:ascii="SimSun" w:hAnsi="SimSun" w:cstheme="minorBidi"/>
          <w:sz w:val="21"/>
          <w:lang w:val="zh-CN"/>
        </w:rPr>
        <w:t>SCCR</w:t>
      </w:r>
      <w:r w:rsidRPr="00E66D6C">
        <w:rPr>
          <w:rFonts w:ascii="SimSun" w:hAnsi="SimSun" w:hint="eastAsia"/>
          <w:sz w:val="21"/>
          <w:lang w:val="zh-CN"/>
        </w:rPr>
        <w:t>会议，专门处理起草没有达成一致意见的方面。该代表提出在来年的上半年召开会议，然后在来年的下半年召开会议。</w:t>
      </w:r>
      <w:r w:rsidRPr="00E66D6C">
        <w:rPr>
          <w:rFonts w:ascii="SimSun" w:hAnsi="SimSun" w:cstheme="minorBidi"/>
          <w:sz w:val="21"/>
          <w:lang w:val="zh-CN"/>
        </w:rPr>
        <w:t>SCCR</w:t>
      </w:r>
      <w:r w:rsidRPr="00E66D6C">
        <w:rPr>
          <w:rFonts w:ascii="SimSun" w:hAnsi="SimSun" w:hint="eastAsia"/>
          <w:sz w:val="21"/>
          <w:lang w:val="zh-CN"/>
        </w:rPr>
        <w:t>常规会议将继续推动提交到大会的结果。该代表在建议的文本方面和</w:t>
      </w:r>
      <w:r w:rsidRPr="00E66D6C">
        <w:rPr>
          <w:rFonts w:ascii="SimSun" w:hAnsi="SimSun" w:cstheme="minorBidi"/>
          <w:sz w:val="21"/>
          <w:lang w:val="zh-CN"/>
        </w:rPr>
        <w:t>NABA</w:t>
      </w:r>
      <w:r w:rsidRPr="00E66D6C">
        <w:rPr>
          <w:rFonts w:ascii="SimSun" w:hAnsi="SimSun" w:hint="eastAsia"/>
          <w:sz w:val="21"/>
          <w:lang w:val="zh-CN"/>
        </w:rPr>
        <w:t>代表保持一致。</w:t>
      </w:r>
    </w:p>
    <w:p w:rsidR="00E66D6C" w:rsidRDefault="00A70BA5" w:rsidP="00E341F1">
      <w:pPr>
        <w:numPr>
          <w:ilvl w:val="0"/>
          <w:numId w:val="1"/>
        </w:numPr>
        <w:spacing w:afterLines="50" w:after="120" w:line="340" w:lineRule="atLeast"/>
        <w:ind w:left="0" w:firstLine="0"/>
        <w:jc w:val="both"/>
        <w:rPr>
          <w:rFonts w:ascii="SimSun" w:hAnsi="SimSun"/>
          <w:sz w:val="21"/>
        </w:rPr>
      </w:pPr>
      <w:r w:rsidRPr="00E66D6C">
        <w:rPr>
          <w:rFonts w:ascii="SimSun" w:hAnsi="SimSun" w:hint="eastAsia"/>
          <w:sz w:val="21"/>
          <w:lang w:val="zh-CN"/>
        </w:rPr>
        <w:t>国际图书馆协会联合会</w:t>
      </w:r>
      <w:r w:rsidRPr="00E66D6C">
        <w:rPr>
          <w:rFonts w:ascii="SimSun" w:hAnsi="SimSun"/>
          <w:sz w:val="21"/>
          <w:lang w:val="zh-CN"/>
        </w:rPr>
        <w:t>(</w:t>
      </w:r>
      <w:r w:rsidRPr="00E66D6C">
        <w:rPr>
          <w:rFonts w:ascii="SimSun" w:hAnsi="SimSun" w:cstheme="minorBidi"/>
          <w:sz w:val="21"/>
          <w:lang w:val="zh-CN"/>
        </w:rPr>
        <w:t>EiFL</w:t>
      </w:r>
      <w:r w:rsidRPr="00E66D6C">
        <w:rPr>
          <w:rFonts w:ascii="SimSun" w:hAnsi="SimSun"/>
          <w:sz w:val="21"/>
          <w:lang w:val="zh-CN"/>
        </w:rPr>
        <w:t>)</w:t>
      </w:r>
      <w:r w:rsidRPr="00E66D6C">
        <w:rPr>
          <w:rFonts w:ascii="SimSun" w:hAnsi="SimSun" w:hint="eastAsia"/>
          <w:sz w:val="21"/>
          <w:lang w:val="zh-CN"/>
        </w:rPr>
        <w:t>的代表表示它代表图书馆的电子信息并且与发展中国家和转型国家的图书馆合作。该代表提到保护对象并强调确保任何新工具将会把保护对象局限于信号而非任何基础内容的重要性。创设一个影响内容获取的新权利分层备受图书馆关注，因为它对知识的获得设置了额外的障碍，尤其对于获取公共领域的内容。新的权利分层除了会给用户引起问题，还将给内容的权利所有者造成问题，因为它会影响他们自由允许使用其作品的能力。图书馆对于这种由多个权利分层引起的过度保护有切身的体会。欧洲的一家图书馆想出版来自他们档案馆的一张录音唱片，该唱片最初是</w:t>
      </w:r>
      <w:r w:rsidRPr="00E66D6C">
        <w:rPr>
          <w:rFonts w:ascii="SimSun" w:hAnsi="SimSun" w:cstheme="minorBidi"/>
          <w:sz w:val="21"/>
          <w:lang w:val="zh-CN"/>
        </w:rPr>
        <w:t>20</w:t>
      </w:r>
      <w:r w:rsidRPr="00E66D6C">
        <w:rPr>
          <w:rFonts w:ascii="SimSun" w:hAnsi="SimSun" w:hint="eastAsia"/>
          <w:sz w:val="21"/>
          <w:lang w:val="zh-CN"/>
        </w:rPr>
        <w:t>世纪</w:t>
      </w:r>
      <w:r w:rsidRPr="00E66D6C">
        <w:rPr>
          <w:rFonts w:ascii="SimSun" w:hAnsi="SimSun" w:cstheme="minorBidi"/>
          <w:sz w:val="21"/>
          <w:lang w:val="zh-CN"/>
        </w:rPr>
        <w:t>50</w:t>
      </w:r>
      <w:r w:rsidRPr="00E66D6C">
        <w:rPr>
          <w:rFonts w:ascii="SimSun" w:hAnsi="SimSun" w:hint="eastAsia"/>
          <w:sz w:val="21"/>
          <w:lang w:val="zh-CN"/>
        </w:rPr>
        <w:t>年代的广播节目。该唱片出自</w:t>
      </w:r>
      <w:r w:rsidRPr="00E66D6C">
        <w:rPr>
          <w:rFonts w:ascii="SimSun" w:hAnsi="SimSun" w:cstheme="minorBidi"/>
          <w:sz w:val="21"/>
          <w:lang w:val="zh-CN"/>
        </w:rPr>
        <w:t>20</w:t>
      </w:r>
      <w:r w:rsidRPr="00E66D6C">
        <w:rPr>
          <w:rFonts w:ascii="SimSun" w:hAnsi="SimSun" w:hint="eastAsia"/>
          <w:sz w:val="21"/>
          <w:lang w:val="zh-CN"/>
        </w:rPr>
        <w:t>世纪</w:t>
      </w:r>
      <w:r w:rsidRPr="00E66D6C">
        <w:rPr>
          <w:rFonts w:ascii="SimSun" w:hAnsi="SimSun" w:cstheme="minorBidi"/>
          <w:sz w:val="21"/>
          <w:lang w:val="zh-CN"/>
        </w:rPr>
        <w:t>80</w:t>
      </w:r>
      <w:r w:rsidRPr="00E66D6C">
        <w:rPr>
          <w:rFonts w:ascii="SimSun" w:hAnsi="SimSun" w:hint="eastAsia"/>
          <w:sz w:val="21"/>
          <w:lang w:val="zh-CN"/>
        </w:rPr>
        <w:t>年代的重播节目。虽然表演者的权利</w:t>
      </w:r>
      <w:r w:rsidRPr="00E341F1">
        <w:rPr>
          <w:rFonts w:ascii="SimSun" w:hAnsi="SimSun" w:cs="SimSun" w:hint="eastAsia"/>
          <w:sz w:val="21"/>
          <w:szCs w:val="24"/>
          <w:lang w:val="zh-CN"/>
        </w:rPr>
        <w:t>已经</w:t>
      </w:r>
      <w:r w:rsidRPr="00E66D6C">
        <w:rPr>
          <w:rFonts w:ascii="SimSun" w:hAnsi="SimSun" w:hint="eastAsia"/>
          <w:sz w:val="21"/>
          <w:lang w:val="zh-CN"/>
        </w:rPr>
        <w:t>过期并且作者的继承人由于作品的文化重要性放弃任何费用，但是该图书馆必须支付广播组织大约一万美元，以获得使用唱片的许可，因为信号保护同时适用于转播。对于许多图书馆来说，这样的成本是绝对无法做到的。因此，无法获取图书馆和档案馆中具有社会价值的作品，剥夺了大众享受作品的权利。该代表要求代表团考虑对纳税人成本和任何拟议条约协会及其感知利益。</w:t>
      </w:r>
    </w:p>
    <w:p w:rsidR="00E66D6C" w:rsidRDefault="00A70BA5" w:rsidP="00E341F1">
      <w:pPr>
        <w:numPr>
          <w:ilvl w:val="0"/>
          <w:numId w:val="1"/>
        </w:numPr>
        <w:spacing w:afterLines="50" w:after="120" w:line="340" w:lineRule="atLeast"/>
        <w:ind w:left="0" w:firstLine="0"/>
        <w:jc w:val="both"/>
        <w:rPr>
          <w:rFonts w:ascii="SimSun" w:hAnsi="SimSun"/>
          <w:sz w:val="21"/>
        </w:rPr>
      </w:pPr>
      <w:r w:rsidRPr="00E66D6C">
        <w:rPr>
          <w:rFonts w:ascii="SimSun" w:hAnsi="SimSun" w:hint="eastAsia"/>
          <w:sz w:val="21"/>
          <w:lang w:val="zh-CN"/>
        </w:rPr>
        <w:t>国际制片人联合会</w:t>
      </w:r>
      <w:r w:rsidRPr="00E66D6C">
        <w:rPr>
          <w:rFonts w:ascii="SimSun" w:hAnsi="SimSun"/>
          <w:sz w:val="21"/>
          <w:lang w:val="zh-CN"/>
        </w:rPr>
        <w:t>(</w:t>
      </w:r>
      <w:r w:rsidRPr="00E66D6C">
        <w:rPr>
          <w:rFonts w:ascii="SimSun" w:hAnsi="SimSun" w:cstheme="minorBidi"/>
          <w:sz w:val="21"/>
          <w:lang w:val="zh-CN"/>
        </w:rPr>
        <w:t>FIAPF</w:t>
      </w:r>
      <w:r w:rsidRPr="00E66D6C">
        <w:rPr>
          <w:rFonts w:ascii="SimSun" w:hAnsi="SimSun"/>
          <w:sz w:val="21"/>
          <w:lang w:val="zh-CN"/>
        </w:rPr>
        <w:t>)</w:t>
      </w:r>
      <w:r w:rsidRPr="00E66D6C">
        <w:rPr>
          <w:rFonts w:ascii="SimSun" w:hAnsi="SimSun" w:hint="eastAsia"/>
          <w:sz w:val="21"/>
          <w:lang w:val="zh-CN"/>
        </w:rPr>
        <w:t>的代表指出它代表全球的电影、音像制作和企业。正如它在先前的发言中指出的那样，它的创意部门对它为全球广播公司制作的大量原创节目进行授权。对于许多制作人而言，与广播公司缔结的商业合作伙伴关系是战略性的，广播公司本身依靠他们的创造性，把他们的服务做得非常成功并为消费者提供他们期待的高品质体验。该代表认为广播公司的信号盗版现象是一个地方性问题。像所有形式的盗版一样，它从整个音像经济中抽干价值，给消费者留下消极后果。</w:t>
      </w:r>
      <w:r w:rsidRPr="00E66D6C">
        <w:rPr>
          <w:rFonts w:ascii="SimSun" w:hAnsi="SimSun" w:cstheme="minorBidi"/>
          <w:sz w:val="21"/>
          <w:lang w:val="zh-CN"/>
        </w:rPr>
        <w:t>FIAPF</w:t>
      </w:r>
      <w:r w:rsidRPr="00E66D6C">
        <w:rPr>
          <w:rFonts w:ascii="SimSun" w:hAnsi="SimSun" w:hint="eastAsia"/>
          <w:sz w:val="21"/>
          <w:lang w:val="zh-CN"/>
        </w:rPr>
        <w:t>支持成员国在保护广播组织的条约方面取得重要进展，只要将它局限于信号保护并且它不会侵犯内容创造者和制作人的相关专有权。在那方面，该代表满意地指出该方法已经成为那次</w:t>
      </w:r>
      <w:r w:rsidRPr="00E66D6C">
        <w:rPr>
          <w:rFonts w:ascii="SimSun" w:hAnsi="SimSun" w:cstheme="minorBidi"/>
          <w:sz w:val="21"/>
          <w:lang w:val="zh-CN"/>
        </w:rPr>
        <w:t>SCCR</w:t>
      </w:r>
      <w:r w:rsidRPr="00E66D6C">
        <w:rPr>
          <w:rFonts w:ascii="SimSun" w:hAnsi="SimSun" w:hint="eastAsia"/>
          <w:sz w:val="21"/>
          <w:lang w:val="zh-CN"/>
        </w:rPr>
        <w:t>会议中成员国讨论的核心侧重点，并且符合大会赋予的</w:t>
      </w:r>
      <w:r w:rsidRPr="00E66D6C">
        <w:rPr>
          <w:rFonts w:ascii="SimSun" w:hAnsi="SimSun" w:cstheme="minorBidi"/>
          <w:sz w:val="21"/>
          <w:lang w:val="zh-CN"/>
        </w:rPr>
        <w:t>2007</w:t>
      </w:r>
      <w:r w:rsidRPr="00E66D6C">
        <w:rPr>
          <w:rFonts w:ascii="SimSun" w:hAnsi="SimSun" w:hint="eastAsia"/>
          <w:sz w:val="21"/>
          <w:lang w:val="zh-CN"/>
        </w:rPr>
        <w:t>年使命。该代表饶有兴趣地提到在合并文本其他方面发生的讨论并期待成员国就重要定义达成一致。</w:t>
      </w:r>
    </w:p>
    <w:p w:rsidR="00E66D6C" w:rsidRDefault="00A70BA5" w:rsidP="00E341F1">
      <w:pPr>
        <w:numPr>
          <w:ilvl w:val="0"/>
          <w:numId w:val="1"/>
        </w:numPr>
        <w:spacing w:afterLines="50" w:after="120" w:line="340" w:lineRule="atLeast"/>
        <w:ind w:left="0" w:firstLine="0"/>
        <w:jc w:val="both"/>
        <w:rPr>
          <w:rFonts w:ascii="SimSun" w:hAnsi="SimSun"/>
          <w:sz w:val="21"/>
        </w:rPr>
      </w:pPr>
      <w:r w:rsidRPr="00E66D6C">
        <w:rPr>
          <w:rFonts w:ascii="SimSun" w:hAnsi="SimSun" w:hint="eastAsia"/>
          <w:sz w:val="21"/>
          <w:lang w:val="zh-CN"/>
        </w:rPr>
        <w:t>欧洲广播联盟</w:t>
      </w:r>
      <w:r w:rsidRPr="00E66D6C">
        <w:rPr>
          <w:rFonts w:ascii="SimSun" w:hAnsi="SimSun"/>
          <w:sz w:val="21"/>
          <w:lang w:val="zh-CN"/>
        </w:rPr>
        <w:t>(</w:t>
      </w:r>
      <w:r w:rsidRPr="00E66D6C">
        <w:rPr>
          <w:rFonts w:ascii="SimSun" w:hAnsi="SimSun" w:cstheme="minorBidi"/>
          <w:sz w:val="21"/>
          <w:lang w:val="zh-CN"/>
        </w:rPr>
        <w:t>EBU</w:t>
      </w:r>
      <w:r w:rsidRPr="00E66D6C">
        <w:rPr>
          <w:rFonts w:ascii="SimSun" w:hAnsi="SimSun"/>
          <w:sz w:val="21"/>
          <w:lang w:val="zh-CN"/>
        </w:rPr>
        <w:t>)</w:t>
      </w:r>
      <w:r w:rsidRPr="00E66D6C">
        <w:rPr>
          <w:rFonts w:ascii="SimSun" w:hAnsi="SimSun" w:hint="eastAsia"/>
          <w:sz w:val="21"/>
          <w:lang w:val="zh-CN"/>
        </w:rPr>
        <w:t>的代表指出，虽然进步显著，但是有一段时间他们落后于技术的步伐，过程越长，它变得越困难。叙述得越详细，需要的法律和实际专业知识就越多。在几年时间内，</w:t>
      </w:r>
      <w:smartTag w:uri="urn:schemas-microsoft-com:office:smarttags" w:element="chmetcnv">
        <w:smartTagPr>
          <w:attr w:name="TCSC" w:val="0"/>
          <w:attr w:name="NumberType" w:val="1"/>
          <w:attr w:name="Negative" w:val="False"/>
          <w:attr w:name="HasSpace" w:val="False"/>
          <w:attr w:name="SourceValue" w:val="5"/>
          <w:attr w:name="UnitName" w:val="g"/>
        </w:smartTagPr>
        <w:r w:rsidRPr="00E66D6C">
          <w:rPr>
            <w:rFonts w:ascii="SimSun" w:hAnsi="SimSun" w:cstheme="minorBidi"/>
            <w:sz w:val="21"/>
            <w:lang w:val="zh-CN"/>
          </w:rPr>
          <w:t>5G</w:t>
        </w:r>
      </w:smartTag>
      <w:r w:rsidRPr="00E66D6C">
        <w:rPr>
          <w:rFonts w:ascii="SimSun" w:hAnsi="SimSun" w:hint="eastAsia"/>
          <w:sz w:val="21"/>
          <w:lang w:val="zh-CN"/>
        </w:rPr>
        <w:t>网络将会出现，这意味着出现一个超高速移动互联网，将广播带入另一片天地。人们将会让他们的冰箱告诉他们可以为晚上即将到来的体育广播节目买几瓶酒。人们将让手机询问他们，由于他们另有约定，它是否应该录下节目，以在方便的时候观看。该代表惊喜地得知非洲地区一些成员国的法律情况良好，涵盖了那些问题，并且建议或许其他地区可以向他们学习。然而，和以前相比，盗版也变得更快、更轻松、更广泛。那些进展必定影响应用的范围和权利的范围。那意味着同时间接影响定义。</w:t>
      </w:r>
      <w:r w:rsidRPr="00E66D6C">
        <w:rPr>
          <w:rFonts w:ascii="SimSun" w:hAnsi="SimSun" w:cstheme="minorBidi"/>
          <w:sz w:val="21"/>
          <w:lang w:val="zh-CN"/>
        </w:rPr>
        <w:t>EBU</w:t>
      </w:r>
      <w:r w:rsidRPr="00E66D6C">
        <w:rPr>
          <w:rFonts w:ascii="SimSun" w:hAnsi="SimSun" w:hint="eastAsia"/>
          <w:sz w:val="21"/>
          <w:lang w:val="zh-CN"/>
        </w:rPr>
        <w:t>支持欧盟及其成员国关于应用范围和让那些定义尽量简单、直接的建议。一旦认识到信号可以通过有线或无线方式传输，就没有需要引用新概念，像媒体、网络或平台等等。否则，它们将会最终成为像视频游戏控制台选角之类的东西。关于其他问题，</w:t>
      </w:r>
      <w:r w:rsidRPr="00E66D6C">
        <w:rPr>
          <w:rFonts w:ascii="SimSun" w:hAnsi="SimSun" w:cstheme="minorBidi"/>
          <w:sz w:val="21"/>
          <w:lang w:val="zh-CN"/>
        </w:rPr>
        <w:t>EBU</w:t>
      </w:r>
      <w:r w:rsidRPr="00E66D6C">
        <w:rPr>
          <w:rFonts w:ascii="SimSun" w:hAnsi="SimSun" w:hint="eastAsia"/>
          <w:sz w:val="21"/>
          <w:lang w:val="zh-CN"/>
        </w:rPr>
        <w:t>和其他广播联盟代表的观点保持一致。</w:t>
      </w:r>
    </w:p>
    <w:p w:rsidR="00E66D6C" w:rsidRDefault="00A70BA5" w:rsidP="00E341F1">
      <w:pPr>
        <w:numPr>
          <w:ilvl w:val="0"/>
          <w:numId w:val="1"/>
        </w:numPr>
        <w:spacing w:afterLines="50" w:after="120" w:line="340" w:lineRule="atLeast"/>
        <w:ind w:left="0" w:firstLine="0"/>
        <w:jc w:val="both"/>
        <w:rPr>
          <w:rFonts w:ascii="SimSun" w:hAnsi="SimSun"/>
          <w:sz w:val="21"/>
        </w:rPr>
      </w:pPr>
      <w:r w:rsidRPr="00E66D6C">
        <w:rPr>
          <w:rFonts w:ascii="SimSun" w:hAnsi="SimSun" w:hint="eastAsia"/>
          <w:sz w:val="21"/>
          <w:lang w:val="zh-CN"/>
        </w:rPr>
        <w:t>主席问是否有政府间组织请求发言。因为没有，他提出他们继续关于保护对象的讨论。他回顾道，在关于第</w:t>
      </w:r>
      <w:r w:rsidRPr="00E66D6C">
        <w:rPr>
          <w:rFonts w:ascii="SimSun" w:hAnsi="SimSun" w:cstheme="minorBidi"/>
          <w:sz w:val="21"/>
          <w:lang w:val="zh-CN"/>
        </w:rPr>
        <w:t>2</w:t>
      </w:r>
      <w:r w:rsidRPr="00E66D6C">
        <w:rPr>
          <w:rFonts w:ascii="SimSun" w:hAnsi="SimSun" w:hint="eastAsia"/>
          <w:sz w:val="21"/>
          <w:lang w:val="zh-CN"/>
        </w:rPr>
        <w:t>段的讨论中，有建议称转播是合适的术语，因为它指由不同于原来的广播组织的实体开展的活动。关于第</w:t>
      </w:r>
      <w:r w:rsidRPr="00E66D6C">
        <w:rPr>
          <w:rFonts w:ascii="SimSun" w:hAnsi="SimSun" w:cstheme="minorBidi"/>
          <w:sz w:val="21"/>
          <w:lang w:val="zh-CN"/>
        </w:rPr>
        <w:t>3</w:t>
      </w:r>
      <w:r w:rsidRPr="00E66D6C">
        <w:rPr>
          <w:rFonts w:ascii="SimSun" w:hAnsi="SimSun" w:hint="eastAsia"/>
          <w:sz w:val="21"/>
          <w:lang w:val="zh-CN"/>
        </w:rPr>
        <w:t>段，已经作出一个澄清，讨论术语</w:t>
      </w:r>
      <w:r w:rsidRPr="00E66D6C">
        <w:rPr>
          <w:rFonts w:ascii="SimSun" w:hAnsi="SimSun"/>
          <w:sz w:val="21"/>
          <w:lang w:val="zh-CN"/>
        </w:rPr>
        <w:t>“</w:t>
      </w:r>
      <w:r w:rsidRPr="00E66D6C">
        <w:rPr>
          <w:rFonts w:ascii="SimSun" w:hAnsi="SimSun" w:hint="eastAsia"/>
          <w:sz w:val="21"/>
          <w:lang w:val="zh-CN"/>
        </w:rPr>
        <w:t>转播</w:t>
      </w:r>
      <w:r w:rsidRPr="00E66D6C">
        <w:rPr>
          <w:rFonts w:ascii="SimSun" w:hAnsi="SimSun"/>
          <w:sz w:val="21"/>
          <w:lang w:val="zh-CN"/>
        </w:rPr>
        <w:t>”</w:t>
      </w:r>
      <w:r w:rsidRPr="00E66D6C">
        <w:rPr>
          <w:rFonts w:ascii="SimSun" w:hAnsi="SimSun" w:hint="eastAsia"/>
          <w:sz w:val="21"/>
          <w:lang w:val="zh-CN"/>
        </w:rPr>
        <w:t>的使用并质疑它是否转而使用“传输</w:t>
      </w:r>
      <w:r w:rsidRPr="00E66D6C">
        <w:rPr>
          <w:rFonts w:ascii="SimSun" w:hAnsi="SimSun"/>
          <w:sz w:val="21"/>
          <w:lang w:val="zh-CN"/>
        </w:rPr>
        <w:t>”</w:t>
      </w:r>
      <w:r w:rsidRPr="00E66D6C">
        <w:rPr>
          <w:rFonts w:ascii="SimSun" w:hAnsi="SimSun" w:hint="eastAsia"/>
          <w:sz w:val="21"/>
          <w:lang w:val="zh-CN"/>
        </w:rPr>
        <w:t>，以避免和转播的定义冲突，因为它们都是指由最初的广播组织开展的活动。他们听到过许多关于第</w:t>
      </w:r>
      <w:r w:rsidRPr="00E66D6C">
        <w:rPr>
          <w:rFonts w:ascii="SimSun" w:hAnsi="SimSun" w:cstheme="minorBidi"/>
          <w:sz w:val="21"/>
          <w:lang w:val="zh-CN"/>
        </w:rPr>
        <w:t>3</w:t>
      </w:r>
      <w:r w:rsidRPr="00E66D6C">
        <w:rPr>
          <w:rFonts w:ascii="SimSun" w:hAnsi="SimSun" w:hint="eastAsia"/>
          <w:sz w:val="21"/>
          <w:lang w:val="zh-CN"/>
        </w:rPr>
        <w:t>段的建议，并且他们将会推迟决定，该决定以是否为那些通过计算机网络进行传输而采用可选的方法为基础，或者他们是否考虑同时传输和近似同时传输可以包含在该条约的保护对象的强制规定中。可以将延迟传输留作供成员国采用的选项。一些代表团还建议它们应该包含传输的公众提供权，作为一个选项，公众人士可以在他们个人选择的时间和地点访问它。主席提到关于日本代表团的提议的有趣讨论并且建议他们思考在那个提议上是否达成一致意见。如果他们需要更多的时间思考，那么他们可以前往第</w:t>
      </w:r>
      <w:r w:rsidRPr="00E66D6C">
        <w:rPr>
          <w:rFonts w:ascii="SimSun" w:hAnsi="SimSun" w:cstheme="minorBidi"/>
          <w:sz w:val="21"/>
          <w:lang w:val="zh-CN"/>
        </w:rPr>
        <w:t>4</w:t>
      </w:r>
      <w:r w:rsidRPr="00E66D6C">
        <w:rPr>
          <w:rFonts w:ascii="SimSun" w:hAnsi="SimSun" w:hint="eastAsia"/>
          <w:sz w:val="21"/>
          <w:lang w:val="zh-CN"/>
        </w:rPr>
        <w:t>段。第</w:t>
      </w:r>
      <w:r w:rsidRPr="00E66D6C">
        <w:rPr>
          <w:rFonts w:ascii="SimSun" w:hAnsi="SimSun" w:cstheme="minorBidi"/>
          <w:sz w:val="21"/>
          <w:lang w:val="zh-CN"/>
        </w:rPr>
        <w:t>4</w:t>
      </w:r>
      <w:r w:rsidRPr="00E66D6C">
        <w:rPr>
          <w:rFonts w:ascii="SimSun" w:hAnsi="SimSun" w:hint="eastAsia"/>
          <w:sz w:val="21"/>
          <w:lang w:val="zh-CN"/>
        </w:rPr>
        <w:t>段探讨有线电视广播的问题。它指出该条约的规定应该在保护有线电视广播组织的有线电视节目方面采用必要的变通。它不包含备选项。主席宣布开始讨论第</w:t>
      </w:r>
      <w:r w:rsidRPr="00E66D6C">
        <w:rPr>
          <w:rFonts w:ascii="SimSun" w:hAnsi="SimSun" w:cstheme="minorBidi"/>
          <w:sz w:val="21"/>
          <w:lang w:val="zh-CN"/>
        </w:rPr>
        <w:t>4</w:t>
      </w:r>
      <w:r w:rsidRPr="00E66D6C">
        <w:rPr>
          <w:rFonts w:ascii="SimSun" w:hAnsi="SimSun" w:hint="eastAsia"/>
          <w:sz w:val="21"/>
          <w:lang w:val="zh-CN"/>
        </w:rPr>
        <w:t>段，指出有线电视广播的定义类似广播的定义，区别在于它通过有线解决传输问题。有线电视广播定义为有线传输供大众接收的声音或图像，或音像，或其表现形式，和作为有线电视广播对加密信号的有线传输，或由有线电视广播组织同意向大众提供加密方法。关于再次提到</w:t>
      </w:r>
      <w:r w:rsidRPr="00E341F1">
        <w:rPr>
          <w:rFonts w:ascii="SimSun" w:hAnsi="SimSun" w:cs="SimSun" w:hint="eastAsia"/>
          <w:sz w:val="21"/>
          <w:szCs w:val="24"/>
          <w:lang w:val="zh-CN"/>
        </w:rPr>
        <w:t>有线电视</w:t>
      </w:r>
      <w:r w:rsidRPr="00E66D6C">
        <w:rPr>
          <w:rFonts w:ascii="SimSun" w:hAnsi="SimSun" w:hint="eastAsia"/>
          <w:sz w:val="21"/>
          <w:lang w:val="zh-CN"/>
        </w:rPr>
        <w:t>广播，主席回顾在定义部分的选择中，他们已经给出一个唯一的定义，指出广播组织</w:t>
      </w:r>
      <w:r w:rsidRPr="00E66D6C">
        <w:rPr>
          <w:rFonts w:ascii="SimSun" w:hAnsi="SimSun"/>
          <w:sz w:val="21"/>
          <w:lang w:val="zh-CN"/>
        </w:rPr>
        <w:t>/</w:t>
      </w:r>
      <w:r w:rsidRPr="00E66D6C">
        <w:rPr>
          <w:rFonts w:ascii="SimSun" w:hAnsi="SimSun" w:hint="eastAsia"/>
          <w:sz w:val="21"/>
          <w:lang w:val="zh-CN"/>
        </w:rPr>
        <w:t>和有线电视广播组织是主动地汇集、安排传输并承担传输的法律和编辑责任的法人实体。有鉴于那两项定义，需要分析他们是否同意在保护有线电视广播组织的有线电视节目方面采用必要的变通，正如他们处理广播公司的广播节目或承载节目的信号那样。他指出现在正是再次分析那个议题的恰当时机。</w:t>
      </w:r>
    </w:p>
    <w:p w:rsidR="00E66D6C" w:rsidRDefault="00A70BA5" w:rsidP="00E341F1">
      <w:pPr>
        <w:numPr>
          <w:ilvl w:val="0"/>
          <w:numId w:val="1"/>
        </w:numPr>
        <w:spacing w:afterLines="50" w:after="120" w:line="340" w:lineRule="atLeast"/>
        <w:ind w:left="0" w:firstLine="0"/>
        <w:jc w:val="both"/>
        <w:rPr>
          <w:rFonts w:ascii="SimSun" w:hAnsi="SimSun"/>
          <w:sz w:val="21"/>
        </w:rPr>
      </w:pPr>
      <w:r w:rsidRPr="00E66D6C">
        <w:rPr>
          <w:rFonts w:ascii="SimSun" w:hAnsi="SimSun" w:hint="eastAsia"/>
          <w:sz w:val="21"/>
          <w:lang w:val="zh-CN"/>
        </w:rPr>
        <w:t>尼日利亚代表团指出确定如何反映关于保护对象的第</w:t>
      </w:r>
      <w:r w:rsidRPr="00E66D6C">
        <w:rPr>
          <w:rFonts w:ascii="SimSun" w:hAnsi="SimSun" w:cstheme="minorBidi"/>
          <w:sz w:val="21"/>
          <w:lang w:val="zh-CN"/>
        </w:rPr>
        <w:t>4</w:t>
      </w:r>
      <w:r w:rsidRPr="00E66D6C">
        <w:rPr>
          <w:rFonts w:ascii="SimSun" w:hAnsi="SimSun" w:hint="eastAsia"/>
          <w:sz w:val="21"/>
          <w:lang w:val="zh-CN"/>
        </w:rPr>
        <w:t>段是困难的，因为如果他们在广播和广播组织的定义中提供有线电视广播的定义，那么它可能不必要。该代表团建议在他们就广播组织的定义上</w:t>
      </w:r>
      <w:r w:rsidRPr="00E341F1">
        <w:rPr>
          <w:rFonts w:ascii="SimSun" w:hAnsi="SimSun" w:cs="SimSun" w:hint="eastAsia"/>
          <w:sz w:val="21"/>
          <w:szCs w:val="24"/>
          <w:lang w:val="zh-CN"/>
        </w:rPr>
        <w:t>取得</w:t>
      </w:r>
      <w:r w:rsidRPr="00E66D6C">
        <w:rPr>
          <w:rFonts w:ascii="SimSun" w:hAnsi="SimSun" w:hint="eastAsia"/>
          <w:sz w:val="21"/>
          <w:lang w:val="zh-CN"/>
        </w:rPr>
        <w:t>一致意见后或者如果他们同意单独定义有线电视广播组织，在稍后阶段返回讨论该议题。</w:t>
      </w:r>
    </w:p>
    <w:p w:rsidR="00E66D6C" w:rsidRDefault="00A70BA5" w:rsidP="00E341F1">
      <w:pPr>
        <w:numPr>
          <w:ilvl w:val="0"/>
          <w:numId w:val="1"/>
        </w:numPr>
        <w:spacing w:afterLines="50" w:after="120" w:line="340" w:lineRule="atLeast"/>
        <w:ind w:left="0" w:firstLine="0"/>
        <w:jc w:val="both"/>
        <w:rPr>
          <w:rFonts w:ascii="SimSun" w:hAnsi="SimSun"/>
          <w:sz w:val="21"/>
        </w:rPr>
      </w:pPr>
      <w:r w:rsidRPr="00E66D6C">
        <w:rPr>
          <w:rFonts w:ascii="SimSun" w:hAnsi="SimSun" w:hint="eastAsia"/>
          <w:sz w:val="21"/>
          <w:lang w:val="zh-CN"/>
        </w:rPr>
        <w:t>主席同意这一点取决于关于广播定义的商议，或者他们是否准备进行单独的定义。主席表示，对听到关于纳入有线电视广播组织保护的任何议题都深感兴趣，这点已经在先前会议上讨论过，例如关于有线电视广播组织保护的宪法议题。一些代表团表示关注适用于有线电视广播组织的不同监管环境的议题。他们还听到几个代表团提出的建议，即保护对象应该包含广播和有线电视广播。那就是为什么合并文本包含一些备选方案的单独定义，以增加一些澄清说明。</w:t>
      </w:r>
    </w:p>
    <w:p w:rsidR="00E66D6C" w:rsidRDefault="00A70BA5" w:rsidP="00E341F1">
      <w:pPr>
        <w:numPr>
          <w:ilvl w:val="0"/>
          <w:numId w:val="1"/>
        </w:numPr>
        <w:spacing w:afterLines="50" w:after="120" w:line="340" w:lineRule="atLeast"/>
        <w:ind w:left="0" w:firstLine="0"/>
        <w:jc w:val="both"/>
        <w:rPr>
          <w:rFonts w:ascii="SimSun" w:hAnsi="SimSun"/>
          <w:sz w:val="21"/>
        </w:rPr>
      </w:pPr>
      <w:r w:rsidRPr="00E66D6C">
        <w:rPr>
          <w:rFonts w:ascii="SimSun" w:hAnsi="SimSun" w:hint="eastAsia"/>
          <w:sz w:val="21"/>
          <w:lang w:val="zh-CN"/>
        </w:rPr>
        <w:t>欧盟及其成员国代表团支持尼日利亚代表团的意见并且同意措词取决于广播和有线电视广播的定义。如果存在广播和有线电视广播的单独定义，并且它认为有这样的定义，那么它对第</w:t>
      </w:r>
      <w:r w:rsidRPr="00E66D6C">
        <w:rPr>
          <w:rFonts w:ascii="SimSun" w:hAnsi="SimSun" w:cstheme="minorBidi"/>
          <w:sz w:val="21"/>
          <w:lang w:val="zh-CN"/>
        </w:rPr>
        <w:t>4</w:t>
      </w:r>
      <w:r w:rsidRPr="00E66D6C">
        <w:rPr>
          <w:rFonts w:ascii="SimSun" w:hAnsi="SimSun" w:hint="eastAsia"/>
          <w:sz w:val="21"/>
          <w:lang w:val="zh-CN"/>
        </w:rPr>
        <w:t>段的措词就不会有任何意见。在文本中有该等段落将会是必要的。如果一些代表团对有线电视广播有任何具体的问题，可以添加其他的文字以探讨这些问题，例如保护有线电视广播的不同方式。</w:t>
      </w:r>
    </w:p>
    <w:p w:rsidR="00E66D6C" w:rsidRDefault="00A70BA5" w:rsidP="00E341F1">
      <w:pPr>
        <w:numPr>
          <w:ilvl w:val="0"/>
          <w:numId w:val="1"/>
        </w:numPr>
        <w:spacing w:afterLines="50" w:after="120" w:line="340" w:lineRule="atLeast"/>
        <w:ind w:left="0" w:firstLine="0"/>
        <w:jc w:val="both"/>
        <w:rPr>
          <w:rFonts w:ascii="SimSun" w:hAnsi="SimSun"/>
          <w:sz w:val="21"/>
        </w:rPr>
      </w:pPr>
      <w:r w:rsidRPr="00E66D6C">
        <w:rPr>
          <w:rFonts w:ascii="SimSun" w:hAnsi="SimSun" w:hint="eastAsia"/>
          <w:sz w:val="21"/>
          <w:lang w:val="zh-CN"/>
        </w:rPr>
        <w:t>巴西代表团指出关于第</w:t>
      </w:r>
      <w:r w:rsidRPr="00E66D6C">
        <w:rPr>
          <w:rFonts w:ascii="SimSun" w:hAnsi="SimSun" w:cstheme="minorBidi"/>
          <w:sz w:val="21"/>
          <w:lang w:val="zh-CN"/>
        </w:rPr>
        <w:t>4</w:t>
      </w:r>
      <w:r w:rsidRPr="00E66D6C">
        <w:rPr>
          <w:rFonts w:ascii="SimSun" w:hAnsi="SimSun" w:hint="eastAsia"/>
          <w:sz w:val="21"/>
          <w:lang w:val="zh-CN"/>
        </w:rPr>
        <w:t>段和保护对象，在对该条约的定义和受益方达成某种程度的共识之前，它很难答复。该代表团指出现有形式的文本无法针对国家立法的特殊性给予必要的支持。尤其是表达：</w:t>
      </w:r>
      <w:r w:rsidRPr="00E66D6C">
        <w:rPr>
          <w:rFonts w:ascii="SimSun" w:hAnsi="SimSun"/>
          <w:sz w:val="21"/>
          <w:lang w:val="zh-CN"/>
        </w:rPr>
        <w:t>“</w:t>
      </w:r>
      <w:r w:rsidRPr="00E66D6C">
        <w:rPr>
          <w:rFonts w:ascii="SimSun" w:hAnsi="SimSun" w:hint="eastAsia"/>
          <w:sz w:val="21"/>
          <w:lang w:val="zh-CN"/>
        </w:rPr>
        <w:t>应作必要变更</w:t>
      </w:r>
      <w:r w:rsidRPr="00E66D6C">
        <w:rPr>
          <w:rFonts w:ascii="SimSun" w:hAnsi="SimSun"/>
          <w:sz w:val="21"/>
          <w:lang w:val="zh-CN"/>
        </w:rPr>
        <w:t>”</w:t>
      </w:r>
      <w:r w:rsidRPr="00E66D6C">
        <w:rPr>
          <w:rFonts w:ascii="SimSun" w:hAnsi="SimSun" w:hint="eastAsia"/>
          <w:sz w:val="21"/>
          <w:lang w:val="zh-CN"/>
        </w:rPr>
        <w:t>没有给成员国留下任何灵活性的空间。在那方面，该文本没有为该代表团提供必要的灵活性和必要支持。它将等待修改后的版本并将对它进行评估。</w:t>
      </w:r>
    </w:p>
    <w:p w:rsidR="00E66D6C" w:rsidRDefault="00EF0166" w:rsidP="00E341F1">
      <w:pPr>
        <w:numPr>
          <w:ilvl w:val="0"/>
          <w:numId w:val="1"/>
        </w:numPr>
        <w:spacing w:afterLines="50" w:after="120" w:line="340" w:lineRule="atLeast"/>
        <w:ind w:left="0" w:firstLine="0"/>
        <w:jc w:val="both"/>
        <w:rPr>
          <w:rFonts w:ascii="SimSun" w:hAnsi="SimSun"/>
          <w:sz w:val="21"/>
        </w:rPr>
      </w:pPr>
      <w:r>
        <w:rPr>
          <w:rFonts w:ascii="SimSun" w:hAnsi="SimSun" w:hint="eastAsia"/>
          <w:sz w:val="21"/>
          <w:lang w:val="zh-CN"/>
        </w:rPr>
        <w:t>美利坚合众国</w:t>
      </w:r>
      <w:r w:rsidR="00A70BA5" w:rsidRPr="00E66D6C">
        <w:rPr>
          <w:rFonts w:ascii="SimSun" w:hAnsi="SimSun" w:hint="eastAsia"/>
          <w:sz w:val="21"/>
          <w:lang w:val="zh-CN"/>
        </w:rPr>
        <w:t>代表团提到在多次</w:t>
      </w:r>
      <w:r w:rsidR="00A70BA5" w:rsidRPr="00E66D6C">
        <w:rPr>
          <w:rFonts w:ascii="SimSun" w:hAnsi="SimSun" w:cstheme="minorBidi"/>
          <w:sz w:val="21"/>
          <w:lang w:val="zh-CN"/>
        </w:rPr>
        <w:t>SCCR</w:t>
      </w:r>
      <w:r w:rsidR="00A70BA5" w:rsidRPr="00E66D6C">
        <w:rPr>
          <w:rFonts w:ascii="SimSun" w:hAnsi="SimSun" w:hint="eastAsia"/>
          <w:sz w:val="21"/>
          <w:lang w:val="zh-CN"/>
        </w:rPr>
        <w:t>会议上进行的关于有线电视广播组织的讨论。主席提到了宪法议题和他们多次听到过在监管环境中的不同处理，最近一次来自巴西代表团。该代表团同意欧盟及其成员国代表团和巴西代表团的发言，因为那个问题和定义广播组织以及有线电视广播组织关联在一起。考虑到议题的表达和</w:t>
      </w:r>
      <w:r w:rsidR="00A70BA5" w:rsidRPr="00E341F1">
        <w:rPr>
          <w:rFonts w:ascii="SimSun" w:hAnsi="SimSun" w:cs="SimSun" w:hint="eastAsia"/>
          <w:sz w:val="21"/>
          <w:szCs w:val="24"/>
          <w:lang w:val="zh-CN"/>
        </w:rPr>
        <w:t>合并</w:t>
      </w:r>
      <w:r w:rsidR="00A70BA5" w:rsidRPr="00E66D6C">
        <w:rPr>
          <w:rFonts w:ascii="SimSun" w:hAnsi="SimSun" w:hint="eastAsia"/>
          <w:sz w:val="21"/>
          <w:lang w:val="zh-CN"/>
        </w:rPr>
        <w:t>文本的结构化，该代表团的一个设想就是让在条约项下保护有线电视广播组织变成可选项并将它留给成员国自己决断。如果该设想获得支持，他们将需要考虑如何精心设计这样的规定。该代表团建议一个可选的规定，它将包含它自己定制的有线电视广播组织的定义。他们不必对它进行定义直到他们讨论针对该可选的保护级别的条款。</w:t>
      </w:r>
    </w:p>
    <w:p w:rsidR="00E66D6C" w:rsidRDefault="00A70BA5" w:rsidP="00E341F1">
      <w:pPr>
        <w:numPr>
          <w:ilvl w:val="0"/>
          <w:numId w:val="1"/>
        </w:numPr>
        <w:spacing w:afterLines="50" w:after="120" w:line="340" w:lineRule="atLeast"/>
        <w:ind w:left="0" w:firstLine="0"/>
        <w:jc w:val="both"/>
        <w:rPr>
          <w:rFonts w:ascii="SimSun" w:hAnsi="SimSun"/>
          <w:sz w:val="21"/>
        </w:rPr>
      </w:pPr>
      <w:r w:rsidRPr="00E66D6C">
        <w:rPr>
          <w:rFonts w:ascii="SimSun" w:hAnsi="SimSun" w:hint="eastAsia"/>
          <w:sz w:val="21"/>
          <w:lang w:val="zh-CN"/>
        </w:rPr>
        <w:t>主席指出目前时机正好：他们不仅听到通常相互独立的个人立场，而且他们在开启一个有趣的流程，即代表团讨论如何解决其他代表团的担忧。成员国包容其他代表团的看法，这一点很有趣。</w:t>
      </w:r>
    </w:p>
    <w:p w:rsidR="00E66D6C" w:rsidRDefault="00A70BA5" w:rsidP="00E341F1">
      <w:pPr>
        <w:numPr>
          <w:ilvl w:val="0"/>
          <w:numId w:val="1"/>
        </w:numPr>
        <w:spacing w:afterLines="50" w:after="120" w:line="340" w:lineRule="atLeast"/>
        <w:ind w:left="0" w:firstLine="0"/>
        <w:jc w:val="both"/>
        <w:rPr>
          <w:rFonts w:ascii="SimSun" w:hAnsi="SimSun"/>
          <w:sz w:val="21"/>
        </w:rPr>
      </w:pPr>
      <w:r w:rsidRPr="00E66D6C">
        <w:rPr>
          <w:rFonts w:ascii="SimSun" w:hAnsi="SimSun" w:hint="eastAsia"/>
          <w:sz w:val="21"/>
          <w:lang w:val="zh-CN"/>
        </w:rPr>
        <w:t>智利代表团提到关于定义的意见，并指出其系统有不同的方法为运营商和传统的广播公司合法地处理它。它可以在其国家容忍非常不一样的现实，因为它没有有线电视运营商实体，这些实体执行定义中设想的活动并且在</w:t>
      </w:r>
      <w:r w:rsidRPr="00E341F1">
        <w:rPr>
          <w:rFonts w:ascii="SimSun" w:hAnsi="SimSun" w:cs="SimSun" w:hint="eastAsia"/>
          <w:sz w:val="21"/>
          <w:szCs w:val="24"/>
          <w:lang w:val="zh-CN"/>
        </w:rPr>
        <w:t>有线电视</w:t>
      </w:r>
      <w:r w:rsidRPr="00E66D6C">
        <w:rPr>
          <w:rFonts w:ascii="SimSun" w:hAnsi="SimSun" w:hint="eastAsia"/>
          <w:sz w:val="21"/>
          <w:lang w:val="zh-CN"/>
        </w:rPr>
        <w:t>广播组织和广播公司的定义中提出。它不是一个对该类条约感兴趣的行业。那就是为什么该</w:t>
      </w:r>
      <w:r w:rsidRPr="00E341F1">
        <w:rPr>
          <w:rFonts w:ascii="SimSun" w:hAnsi="SimSun" w:cs="SimSun" w:hint="eastAsia"/>
          <w:sz w:val="21"/>
          <w:szCs w:val="24"/>
          <w:lang w:val="zh-CN"/>
        </w:rPr>
        <w:t>代表团</w:t>
      </w:r>
      <w:r w:rsidRPr="00E66D6C">
        <w:rPr>
          <w:rFonts w:ascii="SimSun" w:hAnsi="SimSun" w:hint="eastAsia"/>
          <w:sz w:val="21"/>
          <w:lang w:val="zh-CN"/>
        </w:rPr>
        <w:t>认为维持备选方案或暂时包含有线电视运营商的可能性不必要。</w:t>
      </w:r>
    </w:p>
    <w:p w:rsidR="00E66D6C" w:rsidRDefault="00A70BA5" w:rsidP="00E341F1">
      <w:pPr>
        <w:numPr>
          <w:ilvl w:val="0"/>
          <w:numId w:val="1"/>
        </w:numPr>
        <w:spacing w:afterLines="50" w:after="120" w:line="340" w:lineRule="atLeast"/>
        <w:ind w:left="0" w:firstLine="0"/>
        <w:jc w:val="both"/>
        <w:rPr>
          <w:rFonts w:ascii="SimSun" w:hAnsi="SimSun"/>
          <w:sz w:val="21"/>
        </w:rPr>
      </w:pPr>
      <w:r w:rsidRPr="00E66D6C">
        <w:rPr>
          <w:rFonts w:ascii="SimSun" w:hAnsi="SimSun" w:hint="eastAsia"/>
          <w:sz w:val="21"/>
          <w:lang w:val="zh-CN"/>
        </w:rPr>
        <w:t>巴西代表团提到</w:t>
      </w:r>
      <w:r w:rsidR="00EF0166">
        <w:rPr>
          <w:rFonts w:ascii="SimSun" w:hAnsi="SimSun" w:hint="eastAsia"/>
          <w:sz w:val="21"/>
          <w:lang w:val="zh-CN"/>
        </w:rPr>
        <w:t>美利坚合众国</w:t>
      </w:r>
      <w:r w:rsidRPr="00E66D6C">
        <w:rPr>
          <w:rFonts w:ascii="SimSun" w:hAnsi="SimSun" w:hint="eastAsia"/>
          <w:sz w:val="21"/>
          <w:lang w:val="zh-CN"/>
        </w:rPr>
        <w:t>代表团</w:t>
      </w:r>
      <w:r w:rsidRPr="00E341F1">
        <w:rPr>
          <w:rFonts w:ascii="SimSun" w:hAnsi="SimSun" w:cs="SimSun" w:hint="eastAsia"/>
          <w:sz w:val="21"/>
          <w:szCs w:val="24"/>
          <w:lang w:val="zh-CN"/>
        </w:rPr>
        <w:t>关于允许成员国自行决定可选的保护级别的提议并指出它可能是个好方法，可以安慰智利代表团</w:t>
      </w:r>
      <w:r w:rsidRPr="00E66D6C">
        <w:rPr>
          <w:rFonts w:ascii="SimSun" w:hAnsi="SimSun" w:hint="eastAsia"/>
          <w:sz w:val="21"/>
          <w:lang w:val="zh-CN"/>
        </w:rPr>
        <w:t>和巴西代表团以及关注本土国家立法的其他代表团。</w:t>
      </w:r>
    </w:p>
    <w:p w:rsidR="00E66D6C" w:rsidRDefault="00A70BA5" w:rsidP="00E341F1">
      <w:pPr>
        <w:numPr>
          <w:ilvl w:val="0"/>
          <w:numId w:val="1"/>
        </w:numPr>
        <w:spacing w:afterLines="50" w:after="120" w:line="340" w:lineRule="atLeast"/>
        <w:ind w:left="0" w:firstLine="0"/>
        <w:jc w:val="both"/>
        <w:rPr>
          <w:rFonts w:ascii="SimSun" w:hAnsi="SimSun"/>
          <w:sz w:val="21"/>
        </w:rPr>
      </w:pPr>
      <w:r w:rsidRPr="00E66D6C">
        <w:rPr>
          <w:rFonts w:ascii="SimSun" w:hAnsi="SimSun" w:hint="eastAsia"/>
          <w:sz w:val="21"/>
          <w:lang w:val="zh-CN"/>
        </w:rPr>
        <w:t>主席表示他们必须非常尊重已经表达出来的不同担忧。这是一种学习经验。这事关尊重不同意见的问题。将这点纳入考虑，</w:t>
      </w:r>
      <w:r w:rsidRPr="00E341F1">
        <w:rPr>
          <w:rFonts w:ascii="SimSun" w:hAnsi="SimSun" w:cs="SimSun" w:hint="eastAsia"/>
          <w:sz w:val="21"/>
          <w:szCs w:val="24"/>
          <w:lang w:val="zh-CN"/>
        </w:rPr>
        <w:t>他们</w:t>
      </w:r>
      <w:r w:rsidRPr="00E66D6C">
        <w:rPr>
          <w:rFonts w:ascii="SimSun" w:hAnsi="SimSun" w:hint="eastAsia"/>
          <w:sz w:val="21"/>
          <w:lang w:val="zh-CN"/>
        </w:rPr>
        <w:t>将着手开始寻找一些备选方案。主席提出下列讨论围绕第</w:t>
      </w:r>
      <w:r w:rsidRPr="00E66D6C">
        <w:rPr>
          <w:rFonts w:ascii="SimSun" w:hAnsi="SimSun" w:cstheme="minorBidi"/>
          <w:sz w:val="21"/>
          <w:lang w:val="zh-CN"/>
        </w:rPr>
        <w:t>3</w:t>
      </w:r>
      <w:r w:rsidRPr="00E66D6C">
        <w:rPr>
          <w:rFonts w:ascii="SimSun" w:hAnsi="SimSun" w:hint="eastAsia"/>
          <w:sz w:val="21"/>
          <w:lang w:val="zh-CN"/>
        </w:rPr>
        <w:t>节授予权利展开。</w:t>
      </w:r>
    </w:p>
    <w:p w:rsidR="00E66D6C" w:rsidRDefault="00A70BA5" w:rsidP="00E341F1">
      <w:pPr>
        <w:numPr>
          <w:ilvl w:val="0"/>
          <w:numId w:val="1"/>
        </w:numPr>
        <w:spacing w:afterLines="50" w:after="120" w:line="340" w:lineRule="atLeast"/>
        <w:ind w:left="0" w:firstLine="0"/>
        <w:jc w:val="both"/>
        <w:rPr>
          <w:rFonts w:ascii="SimSun" w:hAnsi="SimSun"/>
          <w:sz w:val="21"/>
        </w:rPr>
      </w:pPr>
      <w:r w:rsidRPr="00E66D6C">
        <w:rPr>
          <w:rFonts w:ascii="SimSun" w:hAnsi="SimSun" w:hint="eastAsia"/>
          <w:sz w:val="21"/>
          <w:lang w:val="zh-CN"/>
        </w:rPr>
        <w:t>主席的开场白总结了</w:t>
      </w:r>
      <w:r w:rsidRPr="00E341F1">
        <w:rPr>
          <w:rFonts w:ascii="SimSun" w:hAnsi="SimSun" w:cs="SimSun" w:hint="eastAsia"/>
          <w:sz w:val="21"/>
          <w:szCs w:val="24"/>
          <w:lang w:val="zh-CN"/>
        </w:rPr>
        <w:t>前一天</w:t>
      </w:r>
      <w:r w:rsidRPr="00E66D6C">
        <w:rPr>
          <w:rFonts w:ascii="SimSun" w:hAnsi="SimSun" w:hint="eastAsia"/>
          <w:sz w:val="21"/>
          <w:lang w:val="zh-CN"/>
        </w:rPr>
        <w:t>的讨论并指出他一直努力汇总各项建议，以处理代表团的法律议题，创建一个修改的合并文本。主席提到关于保护对象的第</w:t>
      </w:r>
      <w:r w:rsidRPr="00E66D6C">
        <w:rPr>
          <w:rFonts w:ascii="SimSun" w:hAnsi="SimSun"/>
          <w:sz w:val="21"/>
          <w:lang w:val="zh-CN"/>
        </w:rPr>
        <w:t>4</w:t>
      </w:r>
      <w:r w:rsidRPr="00E66D6C">
        <w:rPr>
          <w:rFonts w:ascii="SimSun" w:hAnsi="SimSun" w:hint="eastAsia"/>
          <w:sz w:val="21"/>
          <w:lang w:val="zh-CN"/>
        </w:rPr>
        <w:t>段并宣布可以开始发表其他意见。</w:t>
      </w:r>
    </w:p>
    <w:p w:rsidR="00E66D6C" w:rsidRDefault="00A70BA5" w:rsidP="00E341F1">
      <w:pPr>
        <w:numPr>
          <w:ilvl w:val="0"/>
          <w:numId w:val="1"/>
        </w:numPr>
        <w:spacing w:afterLines="50" w:after="120" w:line="340" w:lineRule="atLeast"/>
        <w:ind w:left="0" w:firstLine="0"/>
        <w:jc w:val="both"/>
        <w:rPr>
          <w:rFonts w:ascii="SimSun" w:hAnsi="SimSun"/>
          <w:sz w:val="21"/>
        </w:rPr>
      </w:pPr>
      <w:r w:rsidRPr="00E66D6C">
        <w:rPr>
          <w:rFonts w:ascii="SimSun" w:hAnsi="SimSun" w:hint="eastAsia"/>
          <w:sz w:val="21"/>
          <w:lang w:val="zh-CN"/>
        </w:rPr>
        <w:t>巴西代表团提到主席的评论并支持为进一步讨论发表的意见，该讨论是关于可能将广播组织进行的，公众人士可个人选择访问时间和地点的传输纳入保护对象。该代表团指出尚不清楚该可能的新保护对象与信号法的任务授权有何关联以及它与传输的内容有何关联。该代表团支持主席的评论并理解关于该议题开展进一步讨论的需要。</w:t>
      </w:r>
    </w:p>
    <w:p w:rsidR="00E66D6C" w:rsidRDefault="00A70BA5" w:rsidP="00E341F1">
      <w:pPr>
        <w:numPr>
          <w:ilvl w:val="0"/>
          <w:numId w:val="1"/>
        </w:numPr>
        <w:spacing w:afterLines="50" w:after="120" w:line="340" w:lineRule="atLeast"/>
        <w:ind w:left="0" w:firstLine="0"/>
        <w:jc w:val="both"/>
        <w:rPr>
          <w:rFonts w:ascii="SimSun" w:hAnsi="SimSun"/>
          <w:sz w:val="21"/>
        </w:rPr>
      </w:pPr>
      <w:r w:rsidRPr="00E66D6C">
        <w:rPr>
          <w:rFonts w:ascii="SimSun" w:hAnsi="SimSun" w:hint="eastAsia"/>
          <w:sz w:val="21"/>
          <w:lang w:val="zh-CN"/>
        </w:rPr>
        <w:t>拉丁美洲知识产权广播公司联盟</w:t>
      </w:r>
      <w:r w:rsidRPr="00E66D6C">
        <w:rPr>
          <w:rFonts w:ascii="SimSun" w:hAnsi="SimSun"/>
          <w:sz w:val="21"/>
          <w:lang w:val="zh-CN"/>
        </w:rPr>
        <w:t>(</w:t>
      </w:r>
      <w:r w:rsidRPr="00E66D6C">
        <w:rPr>
          <w:rFonts w:ascii="SimSun" w:hAnsi="SimSun" w:cstheme="minorBidi"/>
          <w:sz w:val="21"/>
          <w:lang w:val="zh-CN"/>
        </w:rPr>
        <w:t>ARIPI</w:t>
      </w:r>
      <w:r w:rsidRPr="00E66D6C">
        <w:rPr>
          <w:rFonts w:ascii="SimSun" w:hAnsi="SimSun"/>
          <w:sz w:val="21"/>
          <w:lang w:val="zh-CN"/>
        </w:rPr>
        <w:t>)</w:t>
      </w:r>
      <w:r w:rsidRPr="00E66D6C">
        <w:rPr>
          <w:rFonts w:ascii="SimSun" w:hAnsi="SimSun" w:hint="eastAsia"/>
          <w:sz w:val="21"/>
          <w:lang w:val="zh-CN"/>
        </w:rPr>
        <w:t>的代表称它是一个广播公司的联盟，包含美洲、</w:t>
      </w:r>
      <w:r w:rsidR="00EF0166">
        <w:rPr>
          <w:rFonts w:ascii="SimSun" w:hAnsi="SimSun" w:hint="eastAsia"/>
          <w:sz w:val="21"/>
          <w:lang w:val="zh-CN"/>
        </w:rPr>
        <w:t>美利坚合众国</w:t>
      </w:r>
      <w:r w:rsidRPr="00E66D6C">
        <w:rPr>
          <w:rFonts w:ascii="SimSun" w:hAnsi="SimSun" w:hint="eastAsia"/>
          <w:sz w:val="21"/>
          <w:lang w:val="zh-CN"/>
        </w:rPr>
        <w:t>、墨西哥、拉丁美洲以及西班牙和葡萄牙的多个不同广播公司，他们都有这样的想法：他们应该探索和继续分析所有的可能性，包括</w:t>
      </w:r>
      <w:r w:rsidRPr="00E341F1">
        <w:rPr>
          <w:rFonts w:ascii="SimSun" w:hAnsi="SimSun" w:cs="SimSun" w:hint="eastAsia"/>
          <w:sz w:val="21"/>
          <w:szCs w:val="24"/>
          <w:lang w:val="zh-CN"/>
        </w:rPr>
        <w:t>有线电视</w:t>
      </w:r>
      <w:r w:rsidRPr="00E66D6C">
        <w:rPr>
          <w:rFonts w:ascii="SimSun" w:hAnsi="SimSun" w:hint="eastAsia"/>
          <w:sz w:val="21"/>
          <w:lang w:val="zh-CN"/>
        </w:rPr>
        <w:t>广播，尤其是因为在它代表的国家中多数节目是通过有线系统提供给观众的。</w:t>
      </w:r>
      <w:r w:rsidRPr="00E66D6C">
        <w:rPr>
          <w:rFonts w:ascii="SimSun" w:hAnsi="SimSun" w:cstheme="minorBidi"/>
          <w:sz w:val="21"/>
          <w:lang w:val="zh-CN"/>
        </w:rPr>
        <w:t>ARIPI</w:t>
      </w:r>
      <w:r w:rsidRPr="00E66D6C">
        <w:rPr>
          <w:rFonts w:ascii="SimSun" w:hAnsi="SimSun" w:hint="eastAsia"/>
          <w:sz w:val="21"/>
          <w:lang w:val="zh-CN"/>
        </w:rPr>
        <w:t>对这些国家的盗版现象表示担忧。它已经看到有人直接从有线电视公司直接盗用信号并且因此它希望看到有线电视广播可能纳入该条约预见的保护中。</w:t>
      </w:r>
    </w:p>
    <w:p w:rsidR="00E66D6C" w:rsidRDefault="00A70BA5" w:rsidP="00E341F1">
      <w:pPr>
        <w:numPr>
          <w:ilvl w:val="0"/>
          <w:numId w:val="1"/>
        </w:numPr>
        <w:spacing w:afterLines="50" w:after="120" w:line="340" w:lineRule="atLeast"/>
        <w:ind w:left="0" w:firstLine="0"/>
        <w:jc w:val="both"/>
        <w:rPr>
          <w:rFonts w:ascii="SimSun" w:hAnsi="SimSun"/>
          <w:sz w:val="21"/>
        </w:rPr>
      </w:pPr>
      <w:r w:rsidRPr="00E66D6C">
        <w:rPr>
          <w:rFonts w:ascii="SimSun" w:hAnsi="SimSun" w:hint="eastAsia"/>
          <w:sz w:val="21"/>
          <w:lang w:val="zh-CN"/>
        </w:rPr>
        <w:t>知识生态国际</w:t>
      </w:r>
      <w:r w:rsidRPr="00E66D6C">
        <w:rPr>
          <w:rFonts w:ascii="SimSun" w:hAnsi="SimSun"/>
          <w:sz w:val="21"/>
          <w:lang w:val="zh-CN"/>
        </w:rPr>
        <w:t>(</w:t>
      </w:r>
      <w:r w:rsidRPr="00E66D6C">
        <w:rPr>
          <w:rFonts w:ascii="SimSun" w:hAnsi="SimSun" w:cstheme="minorBidi"/>
          <w:sz w:val="21"/>
          <w:lang w:val="zh-CN"/>
        </w:rPr>
        <w:t>KEI</w:t>
      </w:r>
      <w:r w:rsidRPr="00E66D6C">
        <w:rPr>
          <w:rFonts w:ascii="SimSun" w:hAnsi="SimSun"/>
          <w:sz w:val="21"/>
          <w:lang w:val="zh-CN"/>
        </w:rPr>
        <w:t>)</w:t>
      </w:r>
      <w:r w:rsidRPr="00E66D6C">
        <w:rPr>
          <w:rFonts w:ascii="SimSun" w:hAnsi="SimSun" w:hint="eastAsia"/>
          <w:sz w:val="21"/>
          <w:lang w:val="zh-CN"/>
        </w:rPr>
        <w:t>的代表指出关于盗用通过有线系统提供的内容，人人都应该关心。然而，该代表乐于听到</w:t>
      </w:r>
      <w:r w:rsidRPr="00E66D6C">
        <w:rPr>
          <w:rFonts w:ascii="SimSun" w:hAnsi="SimSun" w:cstheme="minorBidi"/>
          <w:sz w:val="21"/>
          <w:lang w:val="zh-CN"/>
        </w:rPr>
        <w:t>ARIPI</w:t>
      </w:r>
      <w:r w:rsidRPr="00E66D6C">
        <w:rPr>
          <w:rFonts w:ascii="SimSun" w:hAnsi="SimSun" w:hint="eastAsia"/>
          <w:sz w:val="21"/>
          <w:lang w:val="zh-CN"/>
        </w:rPr>
        <w:t>代表解释在出现国民盗用有线信号问题的任何国家里，这种行为是否违法。问题的一部分是关于涉及盗用的问题，在发生盗用的国家里，盗用已经涉及刑事制裁和罚款，在有些情况下可能会遭到监禁，然后他们会将它用作一个基本原理，从而用内容所有者的费用为经销商建立一个新的权利层。对于他们来说，要在有线系统的环境中让论证更有说服力，</w:t>
      </w:r>
      <w:r w:rsidRPr="00E66D6C">
        <w:rPr>
          <w:rFonts w:ascii="SimSun" w:hAnsi="SimSun" w:cstheme="minorBidi"/>
          <w:sz w:val="21"/>
          <w:lang w:val="zh-CN"/>
        </w:rPr>
        <w:t>ARIPI</w:t>
      </w:r>
      <w:r w:rsidRPr="00E66D6C">
        <w:rPr>
          <w:rFonts w:ascii="SimSun" w:hAnsi="SimSun" w:hint="eastAsia"/>
          <w:sz w:val="21"/>
          <w:lang w:val="zh-CN"/>
        </w:rPr>
        <w:t>应该解释在影响有线系统的本地保护方面是否存在漏洞。该代表询问在任何成员国，如果没有得到权利所有者或有线电视运营商的许可，通过有线系统转播、广播或分发节目事实上是否合法。</w:t>
      </w:r>
    </w:p>
    <w:p w:rsidR="00E66D6C" w:rsidRDefault="00A70BA5" w:rsidP="00E341F1">
      <w:pPr>
        <w:numPr>
          <w:ilvl w:val="0"/>
          <w:numId w:val="1"/>
        </w:numPr>
        <w:spacing w:afterLines="50" w:after="120" w:line="340" w:lineRule="atLeast"/>
        <w:ind w:left="0" w:firstLine="0"/>
        <w:jc w:val="both"/>
        <w:rPr>
          <w:rFonts w:ascii="SimSun" w:hAnsi="SimSun"/>
          <w:sz w:val="21"/>
        </w:rPr>
      </w:pPr>
      <w:r w:rsidRPr="00E66D6C">
        <w:rPr>
          <w:rFonts w:ascii="SimSun" w:hAnsi="SimSun" w:hint="eastAsia"/>
          <w:sz w:val="21"/>
          <w:lang w:val="zh-CN"/>
        </w:rPr>
        <w:t>主席建议该</w:t>
      </w:r>
      <w:r w:rsidRPr="00E341F1">
        <w:rPr>
          <w:rFonts w:ascii="SimSun" w:hAnsi="SimSun" w:cs="SimSun" w:hint="eastAsia"/>
          <w:sz w:val="21"/>
          <w:szCs w:val="24"/>
          <w:lang w:val="zh-CN"/>
        </w:rPr>
        <w:t>问题</w:t>
      </w:r>
      <w:r w:rsidRPr="00E66D6C">
        <w:rPr>
          <w:rFonts w:ascii="SimSun" w:hAnsi="SimSun" w:hint="eastAsia"/>
          <w:sz w:val="21"/>
          <w:lang w:val="zh-CN"/>
        </w:rPr>
        <w:t>可以作为一个开放性问题提交给</w:t>
      </w:r>
      <w:r w:rsidRPr="00E66D6C">
        <w:rPr>
          <w:rFonts w:ascii="SimSun" w:hAnsi="SimSun" w:cstheme="minorBidi"/>
          <w:sz w:val="21"/>
          <w:lang w:val="zh-CN"/>
        </w:rPr>
        <w:t>SCCR</w:t>
      </w:r>
      <w:r w:rsidRPr="00E66D6C">
        <w:rPr>
          <w:rFonts w:ascii="SimSun" w:hAnsi="SimSun" w:hint="eastAsia"/>
          <w:sz w:val="21"/>
          <w:lang w:val="zh-CN"/>
        </w:rPr>
        <w:t>。</w:t>
      </w:r>
    </w:p>
    <w:p w:rsidR="00E66D6C" w:rsidRDefault="00A70BA5" w:rsidP="00E341F1">
      <w:pPr>
        <w:numPr>
          <w:ilvl w:val="0"/>
          <w:numId w:val="1"/>
        </w:numPr>
        <w:spacing w:afterLines="50" w:after="120" w:line="340" w:lineRule="atLeast"/>
        <w:ind w:left="0" w:firstLine="0"/>
        <w:jc w:val="both"/>
        <w:rPr>
          <w:rFonts w:ascii="SimSun" w:hAnsi="SimSun"/>
          <w:sz w:val="21"/>
        </w:rPr>
      </w:pPr>
      <w:r w:rsidRPr="00E66D6C">
        <w:rPr>
          <w:rFonts w:ascii="SimSun" w:hAnsi="SimSun" w:hint="eastAsia"/>
          <w:sz w:val="21"/>
          <w:lang w:val="zh-CN"/>
        </w:rPr>
        <w:t>拉丁美洲知识产权广播公司联盟</w:t>
      </w:r>
      <w:r w:rsidRPr="00E66D6C">
        <w:rPr>
          <w:rFonts w:ascii="SimSun" w:hAnsi="SimSun"/>
          <w:sz w:val="21"/>
          <w:lang w:val="zh-CN"/>
        </w:rPr>
        <w:t>(</w:t>
      </w:r>
      <w:r w:rsidRPr="00E66D6C">
        <w:rPr>
          <w:rFonts w:ascii="SimSun" w:hAnsi="SimSun" w:cstheme="minorBidi"/>
          <w:sz w:val="21"/>
          <w:lang w:val="zh-CN"/>
        </w:rPr>
        <w:t>ARIPI</w:t>
      </w:r>
      <w:r w:rsidRPr="00E66D6C">
        <w:rPr>
          <w:rFonts w:ascii="SimSun" w:hAnsi="SimSun"/>
          <w:sz w:val="21"/>
          <w:lang w:val="zh-CN"/>
        </w:rPr>
        <w:t>)</w:t>
      </w:r>
      <w:r w:rsidRPr="00E66D6C">
        <w:rPr>
          <w:rFonts w:ascii="SimSun" w:hAnsi="SimSun" w:hint="eastAsia"/>
          <w:sz w:val="21"/>
          <w:lang w:val="zh-CN"/>
        </w:rPr>
        <w:t>的代表说，问题是根据国内法律外国有线电视台没有起诉资格。这就是</w:t>
      </w:r>
      <w:r w:rsidRPr="00E341F1">
        <w:rPr>
          <w:rFonts w:ascii="SimSun" w:hAnsi="SimSun" w:cs="SimSun" w:hint="eastAsia"/>
          <w:sz w:val="21"/>
          <w:szCs w:val="24"/>
          <w:lang w:val="zh-CN"/>
        </w:rPr>
        <w:t>他们</w:t>
      </w:r>
      <w:r w:rsidRPr="00E66D6C">
        <w:rPr>
          <w:rFonts w:ascii="SimSun" w:hAnsi="SimSun" w:hint="eastAsia"/>
          <w:sz w:val="21"/>
          <w:lang w:val="zh-CN"/>
        </w:rPr>
        <w:t>急切要求出台一个国际条约的原因。</w:t>
      </w:r>
    </w:p>
    <w:p w:rsidR="00E66D6C" w:rsidRDefault="00A70BA5" w:rsidP="00E341F1">
      <w:pPr>
        <w:numPr>
          <w:ilvl w:val="0"/>
          <w:numId w:val="1"/>
        </w:numPr>
        <w:spacing w:afterLines="50" w:after="120" w:line="340" w:lineRule="atLeast"/>
        <w:ind w:left="0" w:firstLine="0"/>
        <w:jc w:val="both"/>
        <w:rPr>
          <w:rFonts w:ascii="SimSun" w:hAnsi="SimSun"/>
          <w:sz w:val="21"/>
        </w:rPr>
      </w:pPr>
      <w:r w:rsidRPr="00E66D6C">
        <w:rPr>
          <w:rFonts w:ascii="SimSun" w:hAnsi="SimSun" w:hint="eastAsia"/>
          <w:sz w:val="21"/>
          <w:lang w:val="zh-CN"/>
        </w:rPr>
        <w:t>主席邀请各代表团对于巴西代表团提出的问题、关于主席的评论、关于提供权的情形及其效果发表意见。由于没有</w:t>
      </w:r>
      <w:r w:rsidRPr="00E341F1">
        <w:rPr>
          <w:rFonts w:ascii="SimSun" w:hAnsi="SimSun" w:cs="SimSun" w:hint="eastAsia"/>
          <w:sz w:val="21"/>
          <w:szCs w:val="24"/>
          <w:lang w:val="zh-CN"/>
        </w:rPr>
        <w:t>意见</w:t>
      </w:r>
      <w:r w:rsidRPr="00E66D6C">
        <w:rPr>
          <w:rFonts w:ascii="SimSun" w:hAnsi="SimSun" w:hint="eastAsia"/>
          <w:sz w:val="21"/>
          <w:lang w:val="zh-CN"/>
        </w:rPr>
        <w:t>，他宣布非政府组织发表意见开始。</w:t>
      </w:r>
    </w:p>
    <w:p w:rsidR="00E66D6C" w:rsidRDefault="00A70BA5" w:rsidP="00E341F1">
      <w:pPr>
        <w:numPr>
          <w:ilvl w:val="0"/>
          <w:numId w:val="1"/>
        </w:numPr>
        <w:spacing w:afterLines="50" w:after="120" w:line="340" w:lineRule="atLeast"/>
        <w:ind w:left="0" w:firstLine="0"/>
        <w:jc w:val="both"/>
        <w:rPr>
          <w:rFonts w:ascii="SimSun" w:hAnsi="SimSun"/>
          <w:sz w:val="21"/>
        </w:rPr>
      </w:pPr>
      <w:r w:rsidRPr="00E66D6C">
        <w:rPr>
          <w:rFonts w:ascii="SimSun" w:hAnsi="SimSun" w:hint="eastAsia"/>
          <w:sz w:val="21"/>
          <w:lang w:val="zh-CN"/>
        </w:rPr>
        <w:t>知识生态国际</w:t>
      </w:r>
      <w:r w:rsidRPr="00E66D6C">
        <w:rPr>
          <w:rFonts w:ascii="SimSun" w:hAnsi="SimSun"/>
          <w:sz w:val="21"/>
          <w:lang w:val="zh-CN"/>
        </w:rPr>
        <w:t>(</w:t>
      </w:r>
      <w:r w:rsidRPr="00E66D6C">
        <w:rPr>
          <w:rFonts w:ascii="SimSun" w:hAnsi="SimSun" w:cstheme="minorBidi"/>
          <w:sz w:val="21"/>
          <w:lang w:val="zh-CN"/>
        </w:rPr>
        <w:t>KEI</w:t>
      </w:r>
      <w:r w:rsidRPr="00E66D6C">
        <w:rPr>
          <w:rFonts w:ascii="SimSun" w:hAnsi="SimSun"/>
          <w:sz w:val="21"/>
          <w:lang w:val="zh-CN"/>
        </w:rPr>
        <w:t>)</w:t>
      </w:r>
      <w:r w:rsidRPr="00E66D6C">
        <w:rPr>
          <w:rFonts w:ascii="SimSun" w:hAnsi="SimSun" w:hint="eastAsia"/>
          <w:sz w:val="21"/>
          <w:lang w:val="zh-CN"/>
        </w:rPr>
        <w:t>的代表提出，提供权就是关于内容的某种权利，如果该条约本不应该关乎权利和内容，那么在该条约中包含提供权就不合适。</w:t>
      </w:r>
    </w:p>
    <w:p w:rsidR="00E66D6C" w:rsidRDefault="00A70BA5" w:rsidP="00E341F1">
      <w:pPr>
        <w:numPr>
          <w:ilvl w:val="0"/>
          <w:numId w:val="1"/>
        </w:numPr>
        <w:spacing w:afterLines="50" w:after="120" w:line="340" w:lineRule="atLeast"/>
        <w:ind w:left="0" w:firstLine="0"/>
        <w:jc w:val="both"/>
        <w:rPr>
          <w:rFonts w:ascii="SimSun" w:hAnsi="SimSun"/>
          <w:sz w:val="21"/>
        </w:rPr>
      </w:pPr>
      <w:r w:rsidRPr="00E66D6C">
        <w:rPr>
          <w:rFonts w:ascii="SimSun" w:hAnsi="SimSun" w:hint="eastAsia"/>
          <w:sz w:val="21"/>
          <w:lang w:val="zh-CN"/>
        </w:rPr>
        <w:t>欧洲广播联盟</w:t>
      </w:r>
      <w:r w:rsidRPr="00E66D6C">
        <w:rPr>
          <w:rFonts w:ascii="SimSun" w:hAnsi="SimSun"/>
          <w:sz w:val="21"/>
          <w:lang w:val="zh-CN"/>
        </w:rPr>
        <w:t>(</w:t>
      </w:r>
      <w:r w:rsidRPr="00E66D6C">
        <w:rPr>
          <w:rFonts w:ascii="SimSun" w:hAnsi="SimSun" w:cstheme="minorBidi"/>
          <w:sz w:val="21"/>
          <w:lang w:val="zh-CN"/>
        </w:rPr>
        <w:t>EBU</w:t>
      </w:r>
      <w:r w:rsidRPr="00E66D6C">
        <w:rPr>
          <w:rFonts w:ascii="SimSun" w:hAnsi="SimSun"/>
          <w:sz w:val="21"/>
          <w:lang w:val="zh-CN"/>
        </w:rPr>
        <w:t>)</w:t>
      </w:r>
      <w:r w:rsidRPr="00E66D6C">
        <w:rPr>
          <w:rFonts w:ascii="SimSun" w:hAnsi="SimSun" w:hint="eastAsia"/>
          <w:sz w:val="21"/>
          <w:lang w:val="zh-CN"/>
        </w:rPr>
        <w:t>的代表回顾道，辩论是如何从广播组织开始的，然后还有有线网络也包含在为传播负责的实体中，制作和传播他们自己的节目，这点得到了认可。那就是达成一个共识以包含那个具体活动的原因。讨论的起点是覆盖广播组织和行为方式与广播组织相同的有线电视运营商。该代表建议，可以为草案的可能选项找到一条出路。在纳入提供权和内容的问题上，它认为没有必要将提供权和内容关联起来，因为在欧盟，广播组织在先前的</w:t>
      </w:r>
      <w:r w:rsidRPr="00E66D6C">
        <w:rPr>
          <w:rFonts w:ascii="SimSun" w:hAnsi="SimSun" w:cstheme="minorBidi"/>
          <w:sz w:val="21"/>
          <w:lang w:val="zh-CN"/>
        </w:rPr>
        <w:t>15</w:t>
      </w:r>
      <w:r w:rsidRPr="00E66D6C">
        <w:rPr>
          <w:rFonts w:ascii="SimSun" w:hAnsi="SimSun" w:hint="eastAsia"/>
          <w:sz w:val="21"/>
          <w:lang w:val="zh-CN"/>
        </w:rPr>
        <w:t>年里已经拥有提供权。</w:t>
      </w:r>
    </w:p>
    <w:p w:rsidR="00E66D6C" w:rsidRDefault="00A70BA5" w:rsidP="00E341F1">
      <w:pPr>
        <w:numPr>
          <w:ilvl w:val="0"/>
          <w:numId w:val="1"/>
        </w:numPr>
        <w:spacing w:afterLines="50" w:after="120" w:line="340" w:lineRule="atLeast"/>
        <w:ind w:left="0" w:firstLine="0"/>
        <w:jc w:val="both"/>
        <w:rPr>
          <w:rFonts w:ascii="SimSun" w:hAnsi="SimSun"/>
          <w:sz w:val="21"/>
        </w:rPr>
      </w:pPr>
      <w:r w:rsidRPr="00E66D6C">
        <w:rPr>
          <w:rFonts w:ascii="SimSun" w:hAnsi="SimSun" w:hint="eastAsia"/>
          <w:sz w:val="21"/>
          <w:lang w:val="zh-CN"/>
        </w:rPr>
        <w:t>主席考虑了有线实体可以承担的不同角色，并且认为它们可以和一些广播公司一样行事。关于提出哪些保护，考虑从定义部分开始，这点很有趣。该条约包含广播和有线电视广播。他们强调的活动是有线实体作为广播公司时进行的活动，唯一的区别在于他们通过有线方式进行。定义的意图是不包含那些活动或实体，这些实体进行有线相关的活动但是不进行有线电视广播，包括组成、规划和成为负责的法人实体等活动。这点正逐渐清晰。如果他们集中精力开展由有线电视台执行的活动，如和广播公司执行的活动密切相关或类似，则可能有所帮助。然而，他指出可能还要考虑宪法或监管环境。</w:t>
      </w:r>
    </w:p>
    <w:p w:rsidR="00E66D6C" w:rsidRDefault="00A70BA5" w:rsidP="00E341F1">
      <w:pPr>
        <w:numPr>
          <w:ilvl w:val="0"/>
          <w:numId w:val="1"/>
        </w:numPr>
        <w:spacing w:afterLines="50" w:after="120" w:line="340" w:lineRule="atLeast"/>
        <w:ind w:left="0" w:firstLine="0"/>
        <w:jc w:val="both"/>
        <w:rPr>
          <w:rFonts w:ascii="SimSun" w:hAnsi="SimSun"/>
          <w:sz w:val="21"/>
        </w:rPr>
      </w:pPr>
      <w:r w:rsidRPr="00E66D6C">
        <w:rPr>
          <w:rFonts w:ascii="SimSun" w:hAnsi="SimSun" w:hint="eastAsia"/>
          <w:sz w:val="21"/>
          <w:lang w:val="zh-CN"/>
        </w:rPr>
        <w:t>欧盟及其成员国代表团同意主席关于有线电视台保护的描述。保护不是针对有线转播或只进行转播的有线电视运营商，而是针对进行新型传输的有线电视台。该代表团提到关于保护对象中的按需传输的讨论以及关于提供权的讨论，因为存在两个问题。它这样理解主席关于保护对象的评论：无论是谁传输节目，广播组织或有线电视广播组织，公众人士都可以在个人选择的时间和地点访问它们。欧盟及其成员国以应该受条约保护的传输来对待那些传输。那就是该代表团认为它已经置于保护对象项下的原因。该代表指出提供权是一个单独的问题。它是这样一个问题：当他们创建一个权利目录时，他们希望广播</w:t>
      </w:r>
      <w:r w:rsidRPr="00E341F1">
        <w:rPr>
          <w:rFonts w:ascii="SimSun" w:hAnsi="SimSun" w:cs="SimSun" w:hint="eastAsia"/>
          <w:sz w:val="21"/>
          <w:szCs w:val="24"/>
          <w:lang w:val="zh-CN"/>
        </w:rPr>
        <w:t>组织</w:t>
      </w:r>
      <w:r w:rsidRPr="00E66D6C">
        <w:rPr>
          <w:rFonts w:ascii="SimSun" w:hAnsi="SimSun" w:hint="eastAsia"/>
          <w:sz w:val="21"/>
          <w:lang w:val="zh-CN"/>
        </w:rPr>
        <w:t>受到保护以免遭哪些行为的侵害。他们必须决定是否只是想要从信号、转播的初始阶段保护广播组织，同时或近似同时地播放；或他们是否也想要在这样的情况下保护广播组织：盗版组织拦截信号，录制信号，然后传输信号。广播组织的信号的使用有两种方式。关于盗版实体进行的该等传输是否同时进行，或正被用于即时传输，广播组织应能够组织该等活动。这正是代表团一直请求将提供权纳入条约的原因。</w:t>
      </w:r>
    </w:p>
    <w:p w:rsidR="00E66D6C" w:rsidRDefault="00746472"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主席提到最初是由巴西代表团提出该议题并且指出提供权和保护对象以及授予的权利相关。为清楚说明，主席建议他们在</w:t>
      </w:r>
      <w:r w:rsidRPr="00E66D6C">
        <w:rPr>
          <w:rFonts w:ascii="SimSun" w:hAnsi="SimSun" w:hint="eastAsia"/>
          <w:sz w:val="21"/>
          <w:lang w:val="zh-CN" w:bidi="zh-CN"/>
        </w:rPr>
        <w:t>该</w:t>
      </w:r>
      <w:r w:rsidRPr="00E66D6C">
        <w:rPr>
          <w:rFonts w:ascii="SimSun" w:hAnsi="SimSun"/>
          <w:sz w:val="21"/>
          <w:lang w:val="zh-CN" w:bidi="zh-CN"/>
        </w:rPr>
        <w:t>阶段侧重关于保护对象的讨论并且在授予权利部分讨论它和可能使用提供权之间的区别。欧盟及其成员国代表团已经完成。保护对象部分和他们准备保护的传输类型相关，然而授予权利部分提到广播公司为预防某些具体行为可能采取的行动。</w:t>
      </w:r>
      <w:r w:rsidRPr="00E66D6C">
        <w:rPr>
          <w:rFonts w:ascii="SimSun" w:hAnsi="SimSun" w:hint="eastAsia"/>
          <w:sz w:val="21"/>
          <w:lang w:val="zh-CN" w:bidi="zh-CN"/>
        </w:rPr>
        <w:t>其中</w:t>
      </w:r>
      <w:r w:rsidRPr="00E66D6C">
        <w:rPr>
          <w:rFonts w:ascii="SimSun" w:hAnsi="SimSun"/>
          <w:sz w:val="21"/>
          <w:lang w:val="zh-CN" w:bidi="zh-CN"/>
        </w:rPr>
        <w:t>最初的区别是在保护对象部分，他们谈论原有广播组织的提供权，然而在授予权利部分，他们讨论的是行为可能和盗版者的活动有关，这些活动使广播组织采取行动。主席建议他们应该交换其他意见并提出问题或表达关切。</w:t>
      </w:r>
    </w:p>
    <w:p w:rsidR="00E66D6C" w:rsidRDefault="00746472"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北美广播协会(</w:t>
      </w:r>
      <w:r w:rsidRPr="00E66D6C">
        <w:rPr>
          <w:rFonts w:ascii="SimSun" w:hAnsi="SimSun" w:cstheme="minorBidi"/>
          <w:sz w:val="21"/>
          <w:lang w:val="zh-CN" w:bidi="zh-CN"/>
        </w:rPr>
        <w:t>NABA</w:t>
      </w:r>
      <w:r w:rsidRPr="00E66D6C">
        <w:rPr>
          <w:rFonts w:ascii="SimSun" w:hAnsi="SimSun"/>
          <w:sz w:val="21"/>
          <w:lang w:val="zh-CN" w:bidi="zh-CN"/>
        </w:rPr>
        <w:t>)的代表重申了它的立场：广播公司和有线电视台应该不存在区别。盗版的问题和未经授权跨国利用的问题大体相同，</w:t>
      </w:r>
      <w:r w:rsidRPr="00E66D6C">
        <w:rPr>
          <w:rFonts w:ascii="SimSun" w:hAnsi="SimSun" w:hint="eastAsia"/>
          <w:sz w:val="21"/>
          <w:lang w:val="zh-CN" w:bidi="zh-CN"/>
        </w:rPr>
        <w:t>因此</w:t>
      </w:r>
      <w:r w:rsidRPr="00E66D6C">
        <w:rPr>
          <w:rFonts w:ascii="SimSun" w:hAnsi="SimSun"/>
          <w:sz w:val="21"/>
          <w:lang w:val="zh-CN" w:bidi="zh-CN"/>
        </w:rPr>
        <w:t>更新的保护案例</w:t>
      </w:r>
      <w:r w:rsidRPr="00E66D6C">
        <w:rPr>
          <w:rFonts w:ascii="SimSun" w:hAnsi="SimSun" w:hint="eastAsia"/>
          <w:sz w:val="21"/>
          <w:lang w:val="zh-CN" w:bidi="zh-CN"/>
        </w:rPr>
        <w:t>大同小异</w:t>
      </w:r>
      <w:r w:rsidRPr="00E66D6C">
        <w:rPr>
          <w:rFonts w:ascii="SimSun" w:hAnsi="SimSun"/>
          <w:sz w:val="21"/>
          <w:lang w:val="zh-CN" w:bidi="zh-CN"/>
        </w:rPr>
        <w:t>。</w:t>
      </w:r>
      <w:r w:rsidRPr="00E66D6C">
        <w:rPr>
          <w:rFonts w:ascii="SimSun" w:hAnsi="SimSun" w:cstheme="minorBidi"/>
          <w:sz w:val="21"/>
          <w:lang w:val="zh-CN" w:bidi="zh-CN"/>
        </w:rPr>
        <w:t>NABA</w:t>
      </w:r>
      <w:r w:rsidRPr="00E66D6C">
        <w:rPr>
          <w:rFonts w:ascii="SimSun" w:hAnsi="SimSun"/>
          <w:sz w:val="21"/>
          <w:lang w:val="zh-CN" w:bidi="zh-CN"/>
        </w:rPr>
        <w:t>和</w:t>
      </w:r>
      <w:r w:rsidRPr="00E66D6C">
        <w:rPr>
          <w:rFonts w:ascii="SimSun" w:hAnsi="SimSun" w:cstheme="minorBidi"/>
          <w:sz w:val="21"/>
          <w:lang w:val="zh-CN" w:bidi="zh-CN"/>
        </w:rPr>
        <w:t>ARIPI</w:t>
      </w:r>
      <w:r w:rsidRPr="00E66D6C">
        <w:rPr>
          <w:rFonts w:ascii="SimSun" w:hAnsi="SimSun"/>
          <w:sz w:val="21"/>
          <w:lang w:val="zh-CN" w:bidi="zh-CN"/>
        </w:rPr>
        <w:t>代表的发言保持一致。</w:t>
      </w:r>
    </w:p>
    <w:p w:rsidR="00E66D6C" w:rsidRDefault="00746472"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主席建议，当他们讨论关于保护对象的提供</w:t>
      </w:r>
      <w:r w:rsidRPr="00E66D6C">
        <w:rPr>
          <w:rFonts w:ascii="SimSun" w:hAnsi="SimSun" w:hint="eastAsia"/>
          <w:sz w:val="21"/>
          <w:lang w:val="zh-CN" w:bidi="zh-CN"/>
        </w:rPr>
        <w:t>权问题</w:t>
      </w:r>
      <w:r w:rsidRPr="00E66D6C">
        <w:rPr>
          <w:rFonts w:ascii="SimSun" w:hAnsi="SimSun"/>
          <w:sz w:val="21"/>
          <w:lang w:val="zh-CN" w:bidi="zh-CN"/>
        </w:rPr>
        <w:t>时，他们应该还讨论由原作的广播公司执行的</w:t>
      </w:r>
      <w:r w:rsidRPr="00E66D6C">
        <w:rPr>
          <w:rFonts w:ascii="SimSun" w:hAnsi="SimSun" w:hint="eastAsia"/>
          <w:sz w:val="21"/>
          <w:lang w:val="zh-CN" w:bidi="zh-CN"/>
        </w:rPr>
        <w:t>此类</w:t>
      </w:r>
      <w:r w:rsidRPr="00E66D6C">
        <w:rPr>
          <w:rFonts w:ascii="SimSun" w:hAnsi="SimSun"/>
          <w:sz w:val="21"/>
          <w:lang w:val="zh-CN" w:bidi="zh-CN"/>
        </w:rPr>
        <w:t>活动是否会受到保护，然而在授予权利部分，侧重点是关于广播公司是否有能力终止未经授权的提供，而</w:t>
      </w:r>
      <w:r w:rsidRPr="00E66D6C">
        <w:rPr>
          <w:rFonts w:ascii="SimSun" w:hAnsi="SimSun" w:hint="eastAsia"/>
          <w:sz w:val="21"/>
          <w:lang w:val="zh-CN" w:bidi="zh-CN"/>
        </w:rPr>
        <w:t>此类行为即</w:t>
      </w:r>
      <w:r w:rsidRPr="00E66D6C">
        <w:rPr>
          <w:rFonts w:ascii="SimSun" w:hAnsi="SimSun"/>
          <w:sz w:val="21"/>
          <w:lang w:val="zh-CN" w:bidi="zh-CN"/>
        </w:rPr>
        <w:t>盗版者开展的活动。主席邀请</w:t>
      </w:r>
      <w:r w:rsidRPr="00E66D6C">
        <w:rPr>
          <w:rFonts w:ascii="SimSun" w:hAnsi="SimSun" w:cstheme="minorBidi"/>
          <w:sz w:val="21"/>
          <w:lang w:val="zh-CN" w:bidi="zh-CN"/>
        </w:rPr>
        <w:t>NGO</w:t>
      </w:r>
      <w:r w:rsidRPr="00E66D6C">
        <w:rPr>
          <w:rFonts w:ascii="SimSun" w:hAnsi="SimSun"/>
          <w:sz w:val="21"/>
          <w:lang w:val="zh-CN" w:bidi="zh-CN"/>
        </w:rPr>
        <w:t>提供关于</w:t>
      </w:r>
      <w:r w:rsidRPr="00E66D6C">
        <w:rPr>
          <w:rFonts w:ascii="SimSun" w:hAnsi="SimSun" w:hint="eastAsia"/>
          <w:sz w:val="21"/>
          <w:lang w:val="zh-CN" w:bidi="zh-CN"/>
        </w:rPr>
        <w:t>此</w:t>
      </w:r>
      <w:r w:rsidRPr="00E66D6C">
        <w:rPr>
          <w:rFonts w:ascii="SimSun" w:hAnsi="SimSun"/>
          <w:sz w:val="21"/>
          <w:lang w:val="zh-CN" w:bidi="zh-CN"/>
        </w:rPr>
        <w:t>复杂问题的想法。主席转到他关于授予权利的评论第</w:t>
      </w:r>
      <w:r w:rsidRPr="00E66D6C">
        <w:rPr>
          <w:rFonts w:ascii="SimSun" w:hAnsi="SimSun" w:cstheme="minorBidi"/>
          <w:sz w:val="21"/>
          <w:lang w:val="zh-CN" w:bidi="zh-CN"/>
        </w:rPr>
        <w:t>3</w:t>
      </w:r>
      <w:r w:rsidRPr="00E66D6C">
        <w:rPr>
          <w:rFonts w:ascii="SimSun" w:hAnsi="SimSun"/>
          <w:sz w:val="21"/>
          <w:lang w:val="zh-CN" w:bidi="zh-CN"/>
        </w:rPr>
        <w:t>部分。存在两个备选方案。备选方案</w:t>
      </w:r>
      <w:r w:rsidRPr="00E66D6C">
        <w:rPr>
          <w:rFonts w:ascii="SimSun" w:hAnsi="SimSun" w:cstheme="minorBidi"/>
          <w:sz w:val="21"/>
          <w:lang w:val="zh-CN" w:bidi="zh-CN"/>
        </w:rPr>
        <w:t>A</w:t>
      </w:r>
      <w:r w:rsidRPr="00E66D6C">
        <w:rPr>
          <w:rFonts w:ascii="SimSun" w:hAnsi="SimSun"/>
          <w:sz w:val="21"/>
          <w:lang w:val="zh-CN" w:bidi="zh-CN"/>
        </w:rPr>
        <w:t>是为广播组织提供权利以授权或禁止向公众以任何手段转播广播节目的机会。备选方案</w:t>
      </w:r>
      <w:r w:rsidRPr="00E66D6C">
        <w:rPr>
          <w:rFonts w:ascii="SimSun" w:hAnsi="SimSun" w:cstheme="minorBidi"/>
          <w:sz w:val="21"/>
          <w:lang w:val="zh-CN" w:bidi="zh-CN"/>
        </w:rPr>
        <w:t>B</w:t>
      </w:r>
      <w:r w:rsidRPr="00E66D6C">
        <w:rPr>
          <w:rFonts w:ascii="SimSun" w:hAnsi="SimSun"/>
          <w:sz w:val="21"/>
          <w:lang w:val="zh-CN" w:bidi="zh-CN"/>
        </w:rPr>
        <w:t>和</w:t>
      </w:r>
      <w:r w:rsidRPr="00E66D6C">
        <w:rPr>
          <w:rFonts w:ascii="SimSun" w:hAnsi="SimSun" w:cstheme="minorBidi"/>
          <w:sz w:val="21"/>
          <w:lang w:val="zh-CN" w:bidi="zh-CN"/>
        </w:rPr>
        <w:t>A</w:t>
      </w:r>
      <w:r w:rsidRPr="00E66D6C">
        <w:rPr>
          <w:rFonts w:ascii="SimSun" w:hAnsi="SimSun"/>
          <w:sz w:val="21"/>
          <w:lang w:val="zh-CN" w:bidi="zh-CN"/>
        </w:rPr>
        <w:t>相同，除了权利类型是禁止以任何手段向公众未经授权就传输他们广播节目的权利。他提到他们还漏掉</w:t>
      </w:r>
      <w:r w:rsidRPr="00E66D6C">
        <w:rPr>
          <w:rFonts w:ascii="SimSun" w:hAnsi="SimSun" w:hint="eastAsia"/>
          <w:sz w:val="21"/>
          <w:lang w:val="zh-CN" w:bidi="zh-CN"/>
        </w:rPr>
        <w:t>关于</w:t>
      </w:r>
      <w:r w:rsidRPr="00E66D6C">
        <w:rPr>
          <w:rFonts w:ascii="SimSun" w:hAnsi="SimSun"/>
          <w:sz w:val="21"/>
          <w:lang w:val="zh-CN" w:bidi="zh-CN"/>
        </w:rPr>
        <w:t>广播组织的</w:t>
      </w:r>
      <w:r w:rsidRPr="00E66D6C">
        <w:rPr>
          <w:rFonts w:ascii="SimSun" w:hAnsi="SimSun" w:hint="eastAsia"/>
          <w:sz w:val="21"/>
          <w:lang w:val="zh-CN" w:bidi="zh-CN"/>
        </w:rPr>
        <w:t>提述</w:t>
      </w:r>
      <w:r w:rsidRPr="00E66D6C">
        <w:rPr>
          <w:rFonts w:ascii="SimSun" w:hAnsi="SimSun"/>
          <w:sz w:val="21"/>
          <w:lang w:val="zh-CN" w:bidi="zh-CN"/>
        </w:rPr>
        <w:t>，这取决于他们如何定义广播。主要的区别是</w:t>
      </w:r>
      <w:r w:rsidRPr="00E66D6C">
        <w:rPr>
          <w:rFonts w:ascii="SimSun" w:hAnsi="SimSun" w:hint="eastAsia"/>
          <w:sz w:val="21"/>
          <w:lang w:val="zh-CN" w:bidi="zh-CN"/>
        </w:rPr>
        <w:t>表述</w:t>
      </w:r>
      <w:r w:rsidRPr="00E66D6C">
        <w:rPr>
          <w:rFonts w:ascii="SimSun" w:hAnsi="SimSun"/>
          <w:sz w:val="21"/>
          <w:lang w:val="zh-CN" w:bidi="zh-CN"/>
        </w:rPr>
        <w:t>：“批准或禁止转播广播节目的权利或禁止未经授权传输广播节目的权利。”区别来自先前的国际协议，包括《与贸易有关的</w:t>
      </w:r>
      <w:r w:rsidR="0071081B">
        <w:rPr>
          <w:rFonts w:ascii="SimSun" w:hAnsi="SimSun"/>
          <w:sz w:val="21"/>
          <w:lang w:val="zh-CN" w:bidi="zh-CN"/>
        </w:rPr>
        <w:t>知识产权协定</w:t>
      </w:r>
      <w:r w:rsidRPr="00E66D6C">
        <w:rPr>
          <w:rFonts w:ascii="SimSun" w:hAnsi="SimSun"/>
          <w:sz w:val="21"/>
          <w:lang w:val="zh-CN" w:bidi="zh-CN"/>
        </w:rPr>
        <w:t>》。</w:t>
      </w:r>
    </w:p>
    <w:p w:rsidR="00E66D6C" w:rsidRDefault="00746472"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菲律宾共和国的代表团指出备选方案A更符合解决信号盗用的目标。批准和禁止的专有权反映出版权的专有权，保护对象只扩展到广播节目信号的转播，而没有扩展到此类信号承载的作品或标的物，这点</w:t>
      </w:r>
      <w:r w:rsidRPr="00E66D6C">
        <w:rPr>
          <w:rFonts w:ascii="SimSun" w:hAnsi="SimSun" w:hint="eastAsia"/>
          <w:sz w:val="21"/>
          <w:lang w:val="zh-CN" w:bidi="zh-CN"/>
        </w:rPr>
        <w:t>清晰明了</w:t>
      </w:r>
      <w:r w:rsidRPr="00E66D6C">
        <w:rPr>
          <w:rFonts w:ascii="SimSun" w:hAnsi="SimSun"/>
          <w:sz w:val="21"/>
          <w:lang w:val="zh-CN" w:bidi="zh-CN"/>
        </w:rPr>
        <w:t>。授予专有权将会有效地允许他们控制版权失效的作品或公共领域的作品，这种关注</w:t>
      </w:r>
      <w:r w:rsidRPr="00E66D6C">
        <w:rPr>
          <w:rFonts w:ascii="SimSun" w:hAnsi="SimSun" w:hint="eastAsia"/>
          <w:sz w:val="21"/>
          <w:lang w:val="zh-CN" w:bidi="zh-CN"/>
        </w:rPr>
        <w:t>情有可原</w:t>
      </w:r>
      <w:r w:rsidRPr="00E66D6C">
        <w:rPr>
          <w:rFonts w:ascii="SimSun" w:hAnsi="SimSun"/>
          <w:sz w:val="21"/>
          <w:lang w:val="zh-CN" w:bidi="zh-CN"/>
        </w:rPr>
        <w:t>。然而，只要提出的条约规定反映信号法，这种专有权显然不会扩展到未受保护的标的物。</w:t>
      </w:r>
    </w:p>
    <w:p w:rsidR="00E66D6C" w:rsidRDefault="00EF0166" w:rsidP="00E341F1">
      <w:pPr>
        <w:numPr>
          <w:ilvl w:val="0"/>
          <w:numId w:val="1"/>
        </w:numPr>
        <w:spacing w:afterLines="50" w:after="120" w:line="340" w:lineRule="atLeast"/>
        <w:ind w:left="0" w:firstLine="0"/>
        <w:jc w:val="both"/>
        <w:rPr>
          <w:rFonts w:ascii="SimSun" w:hAnsi="SimSun"/>
          <w:sz w:val="21"/>
        </w:rPr>
      </w:pPr>
      <w:r>
        <w:rPr>
          <w:rFonts w:ascii="SimSun" w:hAnsi="SimSun"/>
          <w:sz w:val="21"/>
          <w:lang w:val="zh-CN" w:bidi="zh-CN"/>
        </w:rPr>
        <w:t>美利坚合众国</w:t>
      </w:r>
      <w:r w:rsidR="00746472" w:rsidRPr="00E66D6C">
        <w:rPr>
          <w:rFonts w:ascii="SimSun" w:hAnsi="SimSun"/>
          <w:sz w:val="21"/>
          <w:lang w:val="zh-CN" w:bidi="zh-CN"/>
        </w:rPr>
        <w:t>代表团指出关于批准通过任何媒介同步或近似同步转播广播节目信号的单项权利的建议包含对该权利非常关键的一些概念。它希望那些概念反映在主席对备选方案</w:t>
      </w:r>
      <w:r w:rsidR="00746472" w:rsidRPr="00E66D6C">
        <w:rPr>
          <w:rFonts w:ascii="SimSun" w:hAnsi="SimSun" w:cstheme="minorBidi"/>
          <w:sz w:val="21"/>
          <w:lang w:val="zh-CN" w:bidi="zh-CN"/>
        </w:rPr>
        <w:t>A</w:t>
      </w:r>
      <w:r w:rsidR="00746472" w:rsidRPr="00E66D6C">
        <w:rPr>
          <w:rFonts w:ascii="SimSun" w:hAnsi="SimSun"/>
          <w:sz w:val="21"/>
          <w:lang w:val="zh-CN" w:bidi="zh-CN"/>
        </w:rPr>
        <w:t>和</w:t>
      </w:r>
      <w:r w:rsidR="00746472" w:rsidRPr="00E66D6C">
        <w:rPr>
          <w:rFonts w:ascii="SimSun" w:hAnsi="SimSun" w:cstheme="minorBidi"/>
          <w:sz w:val="21"/>
          <w:lang w:val="zh-CN" w:bidi="zh-CN"/>
        </w:rPr>
        <w:t>B</w:t>
      </w:r>
      <w:r w:rsidR="00746472" w:rsidRPr="00E66D6C">
        <w:rPr>
          <w:rFonts w:ascii="SimSun" w:hAnsi="SimSun"/>
          <w:sz w:val="21"/>
          <w:lang w:val="zh-CN" w:bidi="zh-CN"/>
        </w:rPr>
        <w:t>的草案中。它建议在备选方案</w:t>
      </w:r>
      <w:r w:rsidR="00746472" w:rsidRPr="00E66D6C">
        <w:rPr>
          <w:rFonts w:ascii="SimSun" w:hAnsi="SimSun" w:cstheme="minorBidi"/>
          <w:sz w:val="21"/>
          <w:lang w:val="zh-CN" w:bidi="zh-CN"/>
        </w:rPr>
        <w:t>A</w:t>
      </w:r>
      <w:r w:rsidR="00746472" w:rsidRPr="00E66D6C">
        <w:rPr>
          <w:rFonts w:ascii="SimSun" w:hAnsi="SimSun"/>
          <w:sz w:val="21"/>
          <w:lang w:val="zh-CN" w:bidi="zh-CN"/>
        </w:rPr>
        <w:t>和</w:t>
      </w:r>
      <w:r w:rsidR="00746472" w:rsidRPr="00E66D6C">
        <w:rPr>
          <w:rFonts w:ascii="SimSun" w:hAnsi="SimSun" w:cstheme="minorBidi"/>
          <w:sz w:val="21"/>
          <w:lang w:val="zh-CN" w:bidi="zh-CN"/>
        </w:rPr>
        <w:t>B</w:t>
      </w:r>
      <w:r w:rsidR="00746472" w:rsidRPr="00E66D6C">
        <w:rPr>
          <w:rFonts w:ascii="SimSun" w:hAnsi="SimSun"/>
          <w:sz w:val="21"/>
          <w:lang w:val="zh-CN" w:bidi="zh-CN"/>
        </w:rPr>
        <w:t>中在“转播”之前都包含词语“同步或近似同步”。它希望在两个备选方案中反映的第二个变化是附加在</w:t>
      </w:r>
      <w:r w:rsidR="00746472" w:rsidRPr="00E341F1">
        <w:rPr>
          <w:rFonts w:ascii="SimSun" w:hAnsi="SimSun" w:cs="SimSun"/>
          <w:sz w:val="21"/>
          <w:szCs w:val="24"/>
          <w:lang w:val="zh-CN"/>
        </w:rPr>
        <w:t>广播节目</w:t>
      </w:r>
      <w:r w:rsidR="00746472" w:rsidRPr="00E66D6C">
        <w:rPr>
          <w:rFonts w:ascii="SimSun" w:hAnsi="SimSun"/>
          <w:sz w:val="21"/>
          <w:lang w:val="zh-CN" w:bidi="zh-CN"/>
        </w:rPr>
        <w:t>信号上的权利，这样广播组织有权批准或禁止同步或近似同步转播他们的广播节目信号而不是面向公众的广播节目。第三个变化是它建议用“通过任何媒介”代替“以任何手段”。提出该请求是因为在</w:t>
      </w:r>
      <w:r w:rsidR="00746472" w:rsidRPr="00E66D6C">
        <w:rPr>
          <w:rFonts w:ascii="SimSun" w:hAnsi="SimSun" w:cstheme="minorBidi"/>
          <w:sz w:val="21"/>
          <w:lang w:val="zh-CN" w:bidi="zh-CN"/>
        </w:rPr>
        <w:t>WIPO</w:t>
      </w:r>
      <w:r w:rsidR="00746472" w:rsidRPr="00E66D6C">
        <w:rPr>
          <w:rFonts w:ascii="SimSun" w:hAnsi="SimSun"/>
          <w:sz w:val="21"/>
          <w:lang w:val="zh-CN" w:bidi="zh-CN"/>
        </w:rPr>
        <w:t>相关权利条约甚至是版权条约中对“以任何手段”的狭义解释，它通常只指有线或无线。该代表团回顾</w:t>
      </w:r>
      <w:r w:rsidR="00746472" w:rsidRPr="00E66D6C">
        <w:rPr>
          <w:rFonts w:ascii="SimSun" w:hAnsi="SimSun" w:hint="eastAsia"/>
          <w:sz w:val="21"/>
          <w:lang w:val="zh-CN" w:bidi="zh-CN"/>
        </w:rPr>
        <w:t>道</w:t>
      </w:r>
      <w:r w:rsidR="00746472" w:rsidRPr="00E66D6C">
        <w:rPr>
          <w:rFonts w:ascii="SimSun" w:hAnsi="SimSun"/>
          <w:sz w:val="21"/>
          <w:lang w:val="zh-CN" w:bidi="zh-CN"/>
        </w:rPr>
        <w:t>版权条约提到有线或无线并且恢复短语“以任何手段”以包含两者。它提出使用短语“通过任何媒介”，它基本</w:t>
      </w:r>
      <w:r w:rsidR="00746472" w:rsidRPr="00E66D6C">
        <w:rPr>
          <w:rFonts w:ascii="SimSun" w:hAnsi="SimSun" w:hint="eastAsia"/>
          <w:sz w:val="21"/>
          <w:lang w:val="zh-CN" w:bidi="zh-CN"/>
        </w:rPr>
        <w:t>涵</w:t>
      </w:r>
      <w:r w:rsidR="00746472" w:rsidRPr="00E66D6C">
        <w:rPr>
          <w:rFonts w:ascii="SimSun" w:hAnsi="SimSun"/>
          <w:sz w:val="21"/>
          <w:lang w:val="zh-CN" w:bidi="zh-CN"/>
        </w:rPr>
        <w:t>盖任何平台。</w:t>
      </w:r>
    </w:p>
    <w:p w:rsidR="00E66D6C" w:rsidRDefault="00746472"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主席观察到针对转播提出的定义相当宽泛。他指出在禁止或批准转播的资格中，他们一直接收建议以使用同步或近似同步转播限制它们。关于广播节目信号方面的建议，主席指出他已</w:t>
      </w:r>
      <w:r w:rsidRPr="00E66D6C">
        <w:rPr>
          <w:rFonts w:ascii="SimSun" w:hAnsi="SimSun" w:hint="eastAsia"/>
          <w:sz w:val="21"/>
          <w:lang w:val="zh-CN" w:bidi="zh-CN"/>
        </w:rPr>
        <w:t>做好记录</w:t>
      </w:r>
      <w:r w:rsidRPr="00E66D6C">
        <w:rPr>
          <w:rFonts w:ascii="SimSun" w:hAnsi="SimSun"/>
          <w:sz w:val="21"/>
          <w:lang w:val="zh-CN" w:bidi="zh-CN"/>
        </w:rPr>
        <w:t>并且记下使用术语“通过任何媒介”的提议。</w:t>
      </w:r>
    </w:p>
    <w:p w:rsidR="00E66D6C" w:rsidRDefault="00746472"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欧盟及其成员国代表团确认它强烈偏好符合转播定义的备选方案</w:t>
      </w:r>
      <w:r w:rsidRPr="00E66D6C">
        <w:rPr>
          <w:rFonts w:ascii="SimSun" w:hAnsi="SimSun" w:cstheme="minorBidi"/>
          <w:sz w:val="21"/>
          <w:lang w:val="zh-CN" w:bidi="zh-CN"/>
        </w:rPr>
        <w:t>A</w:t>
      </w:r>
      <w:r w:rsidRPr="00E66D6C">
        <w:rPr>
          <w:rFonts w:ascii="SimSun" w:hAnsi="SimSun"/>
          <w:sz w:val="21"/>
          <w:lang w:val="zh-CN" w:bidi="zh-CN"/>
        </w:rPr>
        <w:t>。如果合并文本中转播的宽泛定义保持不变</w:t>
      </w:r>
      <w:r w:rsidR="00A70768">
        <w:rPr>
          <w:rFonts w:ascii="SimSun" w:hAnsi="SimSun"/>
          <w:sz w:val="21"/>
          <w:lang w:val="zh-CN" w:bidi="zh-CN"/>
        </w:rPr>
        <w:t>(</w:t>
      </w:r>
      <w:r w:rsidRPr="00E66D6C">
        <w:rPr>
          <w:rFonts w:ascii="SimSun" w:hAnsi="SimSun"/>
          <w:sz w:val="21"/>
          <w:lang w:val="zh-CN" w:bidi="zh-CN"/>
        </w:rPr>
        <w:t>包括延迟转播</w:t>
      </w:r>
      <w:r w:rsidR="00A70768">
        <w:rPr>
          <w:rFonts w:ascii="SimSun" w:hAnsi="SimSun"/>
          <w:sz w:val="21"/>
          <w:lang w:val="zh-CN" w:bidi="zh-CN"/>
        </w:rPr>
        <w:t>)</w:t>
      </w:r>
      <w:r w:rsidRPr="00E66D6C">
        <w:rPr>
          <w:rFonts w:ascii="SimSun" w:hAnsi="SimSun"/>
          <w:sz w:val="21"/>
          <w:lang w:val="zh-CN" w:bidi="zh-CN"/>
        </w:rPr>
        <w:t>，</w:t>
      </w:r>
      <w:r w:rsidRPr="00E66D6C">
        <w:rPr>
          <w:rFonts w:ascii="SimSun" w:hAnsi="SimSun" w:hint="eastAsia"/>
          <w:sz w:val="21"/>
          <w:lang w:val="zh-CN" w:bidi="zh-CN"/>
        </w:rPr>
        <w:t>则</w:t>
      </w:r>
      <w:r w:rsidRPr="00E66D6C">
        <w:rPr>
          <w:rFonts w:ascii="SimSun" w:hAnsi="SimSun"/>
          <w:sz w:val="21"/>
          <w:lang w:val="zh-CN" w:bidi="zh-CN"/>
        </w:rPr>
        <w:t>措词是充分的。该代表团同意</w:t>
      </w:r>
      <w:r w:rsidR="00EF0166">
        <w:rPr>
          <w:rFonts w:ascii="SimSun" w:hAnsi="SimSun"/>
          <w:sz w:val="21"/>
          <w:lang w:val="zh-CN" w:bidi="zh-CN"/>
        </w:rPr>
        <w:t>美利坚合众国</w:t>
      </w:r>
      <w:r w:rsidRPr="00E66D6C">
        <w:rPr>
          <w:rFonts w:ascii="SimSun" w:hAnsi="SimSun"/>
          <w:sz w:val="21"/>
          <w:lang w:val="zh-CN" w:bidi="zh-CN"/>
        </w:rPr>
        <w:t>代表团的发言，即将短语“以任何手段”</w:t>
      </w:r>
      <w:r w:rsidRPr="00E66D6C">
        <w:rPr>
          <w:rFonts w:ascii="SimSun" w:hAnsi="SimSun" w:hint="eastAsia"/>
          <w:sz w:val="21"/>
          <w:lang w:val="zh-CN" w:bidi="zh-CN"/>
        </w:rPr>
        <w:t>更</w:t>
      </w:r>
      <w:r w:rsidRPr="00E66D6C">
        <w:rPr>
          <w:rFonts w:ascii="SimSun" w:hAnsi="SimSun"/>
          <w:sz w:val="21"/>
          <w:lang w:val="zh-CN" w:bidi="zh-CN"/>
        </w:rPr>
        <w:t>换成“通过任何媒介”。然而，如果转播的定义只限于同步传输，他们必须有备选方案</w:t>
      </w:r>
      <w:r w:rsidRPr="00E66D6C">
        <w:rPr>
          <w:rFonts w:ascii="SimSun" w:hAnsi="SimSun" w:cstheme="minorBidi"/>
          <w:sz w:val="21"/>
          <w:lang w:val="zh-CN" w:bidi="zh-CN"/>
        </w:rPr>
        <w:t>A</w:t>
      </w:r>
      <w:r w:rsidRPr="00E66D6C">
        <w:rPr>
          <w:rFonts w:ascii="SimSun" w:hAnsi="SimSun" w:hint="eastAsia"/>
          <w:sz w:val="21"/>
          <w:lang w:val="zh-CN" w:bidi="zh-CN"/>
        </w:rPr>
        <w:t>项</w:t>
      </w:r>
      <w:r w:rsidRPr="00E66D6C">
        <w:rPr>
          <w:rFonts w:ascii="SimSun" w:hAnsi="SimSun"/>
          <w:sz w:val="21"/>
          <w:lang w:val="zh-CN" w:bidi="zh-CN"/>
        </w:rPr>
        <w:t>下的备选措词，它包含批准和禁止延迟传输的权利。因此，该代表团希望添加语言文字，它对应转播的备选定义：“广播组织应有权批准或禁止面向大众通过任何媒介转播和延迟传输他们的广播节目。”该代表团的第二点是它想要看到反映提供权的语言文字。该语言文字表述为：“广播组织应享有权利批准或禁止向</w:t>
      </w:r>
      <w:r w:rsidRPr="00E66D6C">
        <w:rPr>
          <w:rFonts w:ascii="SimSun" w:hAnsi="SimSun" w:hint="eastAsia"/>
          <w:sz w:val="21"/>
          <w:lang w:val="zh-CN" w:bidi="zh-CN"/>
        </w:rPr>
        <w:t>公众</w:t>
      </w:r>
      <w:r w:rsidRPr="00E66D6C">
        <w:rPr>
          <w:rFonts w:ascii="SimSun" w:hAnsi="SimSun"/>
          <w:sz w:val="21"/>
          <w:lang w:val="zh-CN" w:bidi="zh-CN"/>
        </w:rPr>
        <w:t>以</w:t>
      </w:r>
      <w:r w:rsidRPr="00E66D6C">
        <w:rPr>
          <w:rFonts w:ascii="SimSun" w:hAnsi="SimSun" w:hint="eastAsia"/>
          <w:sz w:val="21"/>
          <w:lang w:val="zh-CN" w:bidi="zh-CN"/>
        </w:rPr>
        <w:t>此种</w:t>
      </w:r>
      <w:r w:rsidRPr="00E66D6C">
        <w:rPr>
          <w:rFonts w:ascii="SimSun" w:hAnsi="SimSun"/>
          <w:sz w:val="21"/>
          <w:lang w:val="zh-CN" w:bidi="zh-CN"/>
        </w:rPr>
        <w:t>方式提供它们的广播节目/有线电视节目，即</w:t>
      </w:r>
      <w:r w:rsidRPr="00E66D6C">
        <w:rPr>
          <w:rFonts w:ascii="SimSun" w:hAnsi="SimSun" w:hint="eastAsia"/>
          <w:sz w:val="21"/>
          <w:lang w:val="zh-CN" w:bidi="zh-CN"/>
        </w:rPr>
        <w:t>公众</w:t>
      </w:r>
      <w:r w:rsidRPr="00E66D6C">
        <w:rPr>
          <w:rFonts w:ascii="SimSun" w:hAnsi="SimSun"/>
          <w:sz w:val="21"/>
          <w:lang w:val="zh-CN" w:bidi="zh-CN"/>
        </w:rPr>
        <w:t>可以在他们个人选择的时间和地点访问节目。”关于</w:t>
      </w:r>
      <w:r w:rsidRPr="00E66D6C">
        <w:rPr>
          <w:rFonts w:ascii="SimSun" w:hAnsi="SimSun" w:hint="eastAsia"/>
          <w:sz w:val="21"/>
          <w:lang w:val="zh-CN" w:bidi="zh-CN"/>
        </w:rPr>
        <w:t>该</w:t>
      </w:r>
      <w:r w:rsidRPr="00E66D6C">
        <w:rPr>
          <w:rFonts w:ascii="SimSun" w:hAnsi="SimSun"/>
          <w:sz w:val="21"/>
          <w:lang w:val="zh-CN" w:bidi="zh-CN"/>
        </w:rPr>
        <w:t>部分的最后一点是需要包含对广播前信号的保护，因为目前他们没有引用保护广播前信号的权利。该代表团将在适当的时候分享该措词。</w:t>
      </w:r>
    </w:p>
    <w:p w:rsidR="00E66D6C" w:rsidRDefault="00746472"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印度代表团指出备选方案</w:t>
      </w:r>
      <w:r w:rsidRPr="00E66D6C">
        <w:rPr>
          <w:rFonts w:ascii="SimSun" w:hAnsi="SimSun" w:cstheme="minorBidi"/>
          <w:sz w:val="21"/>
          <w:lang w:val="zh-CN" w:bidi="zh-CN"/>
        </w:rPr>
        <w:t>B</w:t>
      </w:r>
      <w:r w:rsidRPr="00E66D6C">
        <w:rPr>
          <w:rFonts w:ascii="SimSun" w:hAnsi="SimSun"/>
          <w:sz w:val="21"/>
          <w:lang w:val="zh-CN" w:bidi="zh-CN"/>
        </w:rPr>
        <w:t>符合最初的任务授权，因为存在禁止未经授权就以任何手段向大众转播广播节目的权利。正如它早先讨论过的一样，短语“以任何手段”应插入由备选方案</w:t>
      </w:r>
      <w:r w:rsidRPr="00E66D6C">
        <w:rPr>
          <w:rFonts w:ascii="SimSun" w:hAnsi="SimSun" w:cstheme="minorBidi"/>
          <w:sz w:val="21"/>
          <w:lang w:val="zh-CN" w:bidi="zh-CN"/>
        </w:rPr>
        <w:t>A</w:t>
      </w:r>
      <w:r w:rsidRPr="00E66D6C">
        <w:rPr>
          <w:rFonts w:ascii="SimSun" w:hAnsi="SimSun"/>
          <w:sz w:val="21"/>
          <w:lang w:val="zh-CN" w:bidi="zh-CN"/>
        </w:rPr>
        <w:t>创建的其他权利中。关于“以任何手段”的含义，它也产生进一步的混淆。即使它们代替词语“媒介”，他们可以讨论作为一种媒介的互联网或作为一种手段的互联网。它的代表团和巴西代表团已</w:t>
      </w:r>
      <w:r w:rsidRPr="00E66D6C">
        <w:rPr>
          <w:rFonts w:ascii="SimSun" w:hAnsi="SimSun" w:hint="eastAsia"/>
          <w:sz w:val="21"/>
          <w:lang w:val="zh-CN" w:bidi="zh-CN"/>
        </w:rPr>
        <w:t>多次</w:t>
      </w:r>
      <w:r w:rsidRPr="00E66D6C">
        <w:rPr>
          <w:rFonts w:ascii="SimSun" w:hAnsi="SimSun"/>
          <w:sz w:val="21"/>
          <w:lang w:val="zh-CN" w:bidi="zh-CN"/>
        </w:rPr>
        <w:t>提出</w:t>
      </w:r>
      <w:r w:rsidRPr="00E66D6C">
        <w:rPr>
          <w:rFonts w:ascii="SimSun" w:hAnsi="SimSun" w:hint="eastAsia"/>
          <w:sz w:val="21"/>
          <w:lang w:val="zh-CN" w:bidi="zh-CN"/>
        </w:rPr>
        <w:t>此观</w:t>
      </w:r>
      <w:r w:rsidRPr="00E66D6C">
        <w:rPr>
          <w:rFonts w:ascii="SimSun" w:hAnsi="SimSun"/>
          <w:sz w:val="21"/>
          <w:lang w:val="zh-CN" w:bidi="zh-CN"/>
        </w:rPr>
        <w:t>点。</w:t>
      </w:r>
      <w:r w:rsidRPr="00E341F1">
        <w:rPr>
          <w:rFonts w:ascii="SimSun" w:hAnsi="SimSun" w:cs="SimSun"/>
          <w:sz w:val="21"/>
          <w:szCs w:val="24"/>
          <w:lang w:val="zh-CN"/>
        </w:rPr>
        <w:t>欧盟及其成员国代表团</w:t>
      </w:r>
      <w:r w:rsidRPr="00E66D6C">
        <w:rPr>
          <w:rFonts w:ascii="SimSun" w:hAnsi="SimSun"/>
          <w:sz w:val="21"/>
          <w:lang w:val="zh-CN" w:bidi="zh-CN"/>
        </w:rPr>
        <w:t>的建议需要更彻底的讨论。为适应时差，可以在某个时刻接受同步或近似同步转播，这是接受录制后权利的一种次要方式。然而，创建备选方案</w:t>
      </w:r>
      <w:r w:rsidRPr="00E66D6C">
        <w:rPr>
          <w:rFonts w:ascii="SimSun" w:hAnsi="SimSun" w:cstheme="minorBidi"/>
          <w:sz w:val="21"/>
          <w:lang w:val="zh-CN" w:bidi="zh-CN"/>
        </w:rPr>
        <w:t>A</w:t>
      </w:r>
      <w:r w:rsidRPr="00E66D6C">
        <w:rPr>
          <w:rFonts w:ascii="SimSun" w:hAnsi="SimSun"/>
          <w:sz w:val="21"/>
          <w:lang w:val="zh-CN" w:bidi="zh-CN"/>
        </w:rPr>
        <w:t>之下的延伸权利引起深层次的关注。</w:t>
      </w:r>
    </w:p>
    <w:p w:rsidR="00E66D6C" w:rsidRDefault="00746472"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日本代表团支持欧盟及其成员国代表团的发言，因为为</w:t>
      </w:r>
      <w:r w:rsidRPr="00E66D6C">
        <w:rPr>
          <w:rFonts w:ascii="SimSun" w:hAnsi="SimSun" w:hint="eastAsia"/>
          <w:sz w:val="21"/>
          <w:lang w:val="zh-CN" w:bidi="zh-CN"/>
        </w:rPr>
        <w:t>应对</w:t>
      </w:r>
      <w:r w:rsidRPr="00E66D6C">
        <w:rPr>
          <w:rFonts w:ascii="SimSun" w:hAnsi="SimSun"/>
          <w:sz w:val="21"/>
          <w:lang w:val="zh-CN" w:bidi="zh-CN"/>
        </w:rPr>
        <w:t>信号盗用，不仅传输权而且录制权和录制后权利，尤其提供权，都是非常重要的权利。如果只有同步或近似同步转播受到条约保护，广播组织将没有足够有效的应对措施处理信号盗用。因此，它提出继续讨论录制权、录制后权利和提供权。</w:t>
      </w:r>
    </w:p>
    <w:p w:rsidR="00E66D6C" w:rsidRDefault="00EF0166" w:rsidP="00E341F1">
      <w:pPr>
        <w:numPr>
          <w:ilvl w:val="0"/>
          <w:numId w:val="1"/>
        </w:numPr>
        <w:spacing w:afterLines="50" w:after="120" w:line="340" w:lineRule="atLeast"/>
        <w:ind w:left="0" w:firstLine="0"/>
        <w:jc w:val="both"/>
        <w:rPr>
          <w:rFonts w:ascii="SimSun" w:hAnsi="SimSun"/>
          <w:sz w:val="21"/>
        </w:rPr>
      </w:pPr>
      <w:r>
        <w:rPr>
          <w:rFonts w:ascii="SimSun" w:hAnsi="SimSun"/>
          <w:sz w:val="21"/>
          <w:lang w:val="zh-CN" w:bidi="zh-CN"/>
        </w:rPr>
        <w:t>美利坚合众国</w:t>
      </w:r>
      <w:r w:rsidR="00746472" w:rsidRPr="00E66D6C">
        <w:rPr>
          <w:rFonts w:ascii="SimSun" w:hAnsi="SimSun"/>
          <w:sz w:val="21"/>
          <w:lang w:val="zh-CN" w:bidi="zh-CN"/>
        </w:rPr>
        <w:t>代表团支持欧盟及其成员国代表团的干预，该干预关于需要在主席的文本中仔细考虑保护广播前信号的一些意见。多年来，</w:t>
      </w:r>
      <w:r w:rsidR="00746472" w:rsidRPr="00E66D6C">
        <w:rPr>
          <w:rFonts w:ascii="SimSun" w:hAnsi="SimSun" w:hint="eastAsia"/>
          <w:sz w:val="21"/>
          <w:lang w:val="zh-CN" w:bidi="zh-CN"/>
        </w:rPr>
        <w:t>已对</w:t>
      </w:r>
      <w:r w:rsidR="00746472" w:rsidRPr="00E66D6C">
        <w:rPr>
          <w:rFonts w:ascii="SimSun" w:hAnsi="SimSun"/>
          <w:sz w:val="21"/>
          <w:lang w:val="zh-CN" w:bidi="zh-CN"/>
        </w:rPr>
        <w:t>许多意见和文本规定</w:t>
      </w:r>
      <w:r w:rsidR="00746472" w:rsidRPr="00E66D6C">
        <w:rPr>
          <w:rFonts w:ascii="SimSun" w:hAnsi="SimSun" w:hint="eastAsia"/>
          <w:sz w:val="21"/>
          <w:lang w:val="zh-CN" w:bidi="zh-CN"/>
        </w:rPr>
        <w:t>进行了</w:t>
      </w:r>
      <w:r w:rsidR="00746472" w:rsidRPr="00E66D6C">
        <w:rPr>
          <w:rFonts w:ascii="SimSun" w:hAnsi="SimSun"/>
          <w:sz w:val="21"/>
          <w:lang w:val="zh-CN" w:bidi="zh-CN"/>
        </w:rPr>
        <w:t>讨论。它们大体分为两个类别。有时，以作为一项专有权的方式和在其他选项中起草广播前信号，它只是享有对广播前信号进行充分和有效的法律保护的权利。存在两个选项，可能第三个选项根本不是保护。该代表团提到了文件</w:t>
      </w:r>
      <w:r w:rsidR="00746472" w:rsidRPr="00E66D6C">
        <w:rPr>
          <w:rFonts w:ascii="SimSun" w:hAnsi="SimSun" w:cstheme="minorBidi"/>
          <w:sz w:val="21"/>
          <w:lang w:val="zh-CN" w:bidi="zh-CN"/>
        </w:rPr>
        <w:t>SCCR/15/2</w:t>
      </w:r>
      <w:r w:rsidR="00746472" w:rsidRPr="00E66D6C">
        <w:rPr>
          <w:rFonts w:ascii="SimSun" w:hAnsi="SimSun"/>
          <w:sz w:val="21"/>
          <w:lang w:val="zh-CN" w:bidi="zh-CN"/>
        </w:rPr>
        <w:t>这个例子。存在一系列选项，包括一项专有权，充分、有效的法律保护权利和根本没有保护，</w:t>
      </w:r>
      <w:r w:rsidR="00746472" w:rsidRPr="00E66D6C">
        <w:rPr>
          <w:rFonts w:ascii="SimSun" w:hAnsi="SimSun" w:hint="eastAsia"/>
          <w:sz w:val="21"/>
          <w:lang w:val="zh-CN" w:bidi="zh-CN"/>
        </w:rPr>
        <w:t>均</w:t>
      </w:r>
      <w:r w:rsidR="00746472" w:rsidRPr="00E66D6C">
        <w:rPr>
          <w:rFonts w:ascii="SimSun" w:hAnsi="SimSun"/>
          <w:sz w:val="21"/>
          <w:lang w:val="zh-CN" w:bidi="zh-CN"/>
        </w:rPr>
        <w:t>可能反</w:t>
      </w:r>
      <w:r w:rsidR="00746472" w:rsidRPr="00E66D6C">
        <w:rPr>
          <w:rFonts w:ascii="SimSun" w:hAnsi="SimSun" w:hint="eastAsia"/>
          <w:sz w:val="21"/>
          <w:lang w:val="zh-CN" w:bidi="zh-CN"/>
        </w:rPr>
        <w:t>映</w:t>
      </w:r>
      <w:r w:rsidR="00746472" w:rsidRPr="00E66D6C">
        <w:rPr>
          <w:rFonts w:ascii="SimSun" w:hAnsi="SimSun"/>
          <w:sz w:val="21"/>
          <w:lang w:val="zh-CN" w:bidi="zh-CN"/>
        </w:rPr>
        <w:t>在草案中。</w:t>
      </w:r>
    </w:p>
    <w:p w:rsidR="00E66D6C" w:rsidRDefault="00746472"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欧盟及其成员国代表团支持</w:t>
      </w:r>
      <w:r w:rsidR="00EF0166">
        <w:rPr>
          <w:rFonts w:ascii="SimSun" w:hAnsi="SimSun"/>
          <w:sz w:val="21"/>
          <w:lang w:val="zh-CN" w:bidi="zh-CN"/>
        </w:rPr>
        <w:t>美利坚合众国</w:t>
      </w:r>
      <w:r w:rsidRPr="00E66D6C">
        <w:rPr>
          <w:rFonts w:ascii="SimSun" w:hAnsi="SimSun"/>
          <w:sz w:val="21"/>
          <w:lang w:val="zh-CN" w:bidi="zh-CN"/>
        </w:rPr>
        <w:t>代表团概述的关于广播前信号的选项。它同意如果可以反映三个选项，文本将</w:t>
      </w:r>
      <w:r w:rsidRPr="00E66D6C">
        <w:rPr>
          <w:rFonts w:ascii="SimSun" w:hAnsi="SimSun" w:hint="eastAsia"/>
          <w:sz w:val="21"/>
          <w:lang w:val="zh-CN" w:bidi="zh-CN"/>
        </w:rPr>
        <w:t>涵</w:t>
      </w:r>
      <w:r w:rsidRPr="00E66D6C">
        <w:rPr>
          <w:rFonts w:ascii="SimSun" w:hAnsi="SimSun"/>
          <w:sz w:val="21"/>
          <w:lang w:val="zh-CN" w:bidi="zh-CN"/>
        </w:rPr>
        <w:t>盖所有可能性。</w:t>
      </w:r>
    </w:p>
    <w:p w:rsidR="00E66D6C" w:rsidRDefault="00746472"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意大利代表团支持欧盟及其成员国代表团的发言，并指出保护是针对信号并反对信号盗用，但是那意味着尽管存在信号盗用的后果，保护</w:t>
      </w:r>
      <w:r w:rsidRPr="00E66D6C">
        <w:rPr>
          <w:rFonts w:ascii="SimSun" w:hAnsi="SimSun" w:hint="eastAsia"/>
          <w:sz w:val="21"/>
          <w:lang w:val="zh-CN" w:bidi="zh-CN"/>
        </w:rPr>
        <w:t>仍将有效</w:t>
      </w:r>
      <w:r w:rsidRPr="00E66D6C">
        <w:rPr>
          <w:rFonts w:ascii="SimSun" w:hAnsi="SimSun"/>
          <w:sz w:val="21"/>
          <w:lang w:val="zh-CN" w:bidi="zh-CN"/>
        </w:rPr>
        <w:t>。该代表团无法想象活动发生在盗版者偷盗信号时而且后来那种偷盗不再具有任何重要性或产生后果。例如，如果一个人偷钱并且用偷来的钱买东西，这个人只在偷盗的时候</w:t>
      </w:r>
      <w:r w:rsidRPr="00E66D6C">
        <w:rPr>
          <w:rFonts w:ascii="SimSun" w:hAnsi="SimSun" w:hint="eastAsia"/>
          <w:sz w:val="21"/>
          <w:lang w:val="zh-CN" w:bidi="zh-CN"/>
        </w:rPr>
        <w:t>负有责任</w:t>
      </w:r>
      <w:r w:rsidRPr="00E66D6C">
        <w:rPr>
          <w:rFonts w:ascii="SimSun" w:hAnsi="SimSun"/>
          <w:sz w:val="21"/>
          <w:lang w:val="zh-CN" w:bidi="zh-CN"/>
        </w:rPr>
        <w:t>，后来他或她可以随心所欲地行事。那是非常天真的方法。如果一个人偷盗信号然后以不同的形式使用信号，排除那个人承担责任的可能性是不合适的。信号所有者需要拥有权力随后进行干预并且还能对后来的活动进行干预。它偏好备选方案</w:t>
      </w:r>
      <w:r w:rsidRPr="00E66D6C">
        <w:rPr>
          <w:rFonts w:ascii="SimSun" w:hAnsi="SimSun" w:cstheme="minorBidi"/>
          <w:sz w:val="21"/>
          <w:lang w:val="zh-CN" w:bidi="zh-CN"/>
        </w:rPr>
        <w:t>A</w:t>
      </w:r>
      <w:r w:rsidRPr="00E66D6C">
        <w:rPr>
          <w:rFonts w:ascii="SimSun" w:hAnsi="SimSun"/>
          <w:sz w:val="21"/>
          <w:lang w:val="zh-CN" w:bidi="zh-CN"/>
        </w:rPr>
        <w:t>，因为这一点很清楚：广播组织有权禁止某些活动但是只有它同时有权批准该活动。那些权</w:t>
      </w:r>
      <w:r w:rsidRPr="00E66D6C">
        <w:rPr>
          <w:rFonts w:ascii="SimSun" w:hAnsi="SimSun" w:hint="eastAsia"/>
          <w:sz w:val="21"/>
          <w:lang w:val="zh-CN" w:bidi="zh-CN"/>
        </w:rPr>
        <w:t>利</w:t>
      </w:r>
      <w:r w:rsidRPr="00E66D6C">
        <w:rPr>
          <w:rFonts w:ascii="SimSun" w:hAnsi="SimSun"/>
          <w:sz w:val="21"/>
          <w:lang w:val="zh-CN" w:bidi="zh-CN"/>
        </w:rPr>
        <w:t>在逻辑上相互联系。备选方案</w:t>
      </w:r>
      <w:r w:rsidRPr="00E66D6C">
        <w:rPr>
          <w:rFonts w:ascii="SimSun" w:hAnsi="SimSun" w:cstheme="minorBidi"/>
          <w:sz w:val="21"/>
          <w:lang w:val="zh-CN" w:bidi="zh-CN"/>
        </w:rPr>
        <w:t>B</w:t>
      </w:r>
      <w:r w:rsidRPr="00E66D6C">
        <w:rPr>
          <w:rFonts w:ascii="SimSun" w:hAnsi="SimSun"/>
          <w:sz w:val="21"/>
          <w:lang w:val="zh-CN" w:bidi="zh-CN"/>
        </w:rPr>
        <w:t>也含蓄地认为如果一个人有权禁止未经授权的某事，那么也意味着先前他有权批准。后果是如果</w:t>
      </w:r>
      <w:r w:rsidRPr="00E66D6C">
        <w:rPr>
          <w:rFonts w:ascii="SimSun" w:hAnsi="SimSun" w:hint="eastAsia"/>
          <w:sz w:val="21"/>
          <w:lang w:val="zh-CN" w:bidi="zh-CN"/>
        </w:rPr>
        <w:t>该行为</w:t>
      </w:r>
      <w:r w:rsidRPr="00E66D6C">
        <w:rPr>
          <w:rFonts w:ascii="SimSun" w:hAnsi="SimSun"/>
          <w:sz w:val="21"/>
          <w:lang w:val="zh-CN" w:bidi="zh-CN"/>
        </w:rPr>
        <w:t>未经授权，这个人就可以禁止。听取了欧盟及其成员国代表团后来</w:t>
      </w:r>
      <w:r w:rsidRPr="00E66D6C">
        <w:rPr>
          <w:rFonts w:ascii="SimSun" w:hAnsi="SimSun" w:hint="eastAsia"/>
          <w:sz w:val="21"/>
          <w:lang w:val="zh-CN" w:bidi="zh-CN"/>
        </w:rPr>
        <w:t>提出</w:t>
      </w:r>
      <w:r w:rsidRPr="00E66D6C">
        <w:rPr>
          <w:rFonts w:ascii="SimSun" w:hAnsi="SimSun"/>
          <w:sz w:val="21"/>
          <w:lang w:val="zh-CN" w:bidi="zh-CN"/>
        </w:rPr>
        <w:t>的全部建议，该代表团建议选择备选方案</w:t>
      </w:r>
      <w:r w:rsidRPr="00E66D6C">
        <w:rPr>
          <w:rFonts w:ascii="SimSun" w:hAnsi="SimSun" w:cstheme="minorBidi"/>
          <w:sz w:val="21"/>
          <w:lang w:val="zh-CN" w:bidi="zh-CN"/>
        </w:rPr>
        <w:t>A</w:t>
      </w:r>
      <w:r w:rsidRPr="00E66D6C">
        <w:rPr>
          <w:rFonts w:ascii="SimSun" w:hAnsi="SimSun"/>
          <w:sz w:val="21"/>
          <w:lang w:val="zh-CN" w:bidi="zh-CN"/>
        </w:rPr>
        <w:t>。</w:t>
      </w:r>
    </w:p>
    <w:p w:rsidR="00E66D6C" w:rsidRDefault="00746472"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主席发出邀请以考虑如何防止未经授权的行为。那就是意大利代表团提出讨论的问题。关于通过任何平台防止此类未经授权的行为，印度代表团和知识生态国际的代表提出了</w:t>
      </w:r>
      <w:r w:rsidRPr="00E66D6C">
        <w:rPr>
          <w:rFonts w:ascii="SimSun" w:hAnsi="SimSun" w:hint="eastAsia"/>
          <w:sz w:val="21"/>
          <w:lang w:val="zh-CN" w:bidi="zh-CN"/>
        </w:rPr>
        <w:t>此</w:t>
      </w:r>
      <w:r w:rsidRPr="00E66D6C">
        <w:rPr>
          <w:rFonts w:ascii="SimSun" w:hAnsi="SimSun"/>
          <w:sz w:val="21"/>
          <w:lang w:val="zh-CN" w:bidi="zh-CN"/>
        </w:rPr>
        <w:t>观点。</w:t>
      </w:r>
    </w:p>
    <w:p w:rsidR="00E66D6C" w:rsidRDefault="00746472"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尼日利亚代表团指出它正在协商备选方案</w:t>
      </w:r>
      <w:r w:rsidRPr="00E66D6C">
        <w:rPr>
          <w:rFonts w:ascii="SimSun" w:hAnsi="SimSun" w:cstheme="minorBidi"/>
          <w:sz w:val="21"/>
          <w:lang w:val="zh-CN" w:bidi="zh-CN"/>
        </w:rPr>
        <w:t>A</w:t>
      </w:r>
      <w:r w:rsidRPr="00E66D6C">
        <w:rPr>
          <w:rFonts w:ascii="SimSun" w:hAnsi="SimSun"/>
          <w:sz w:val="21"/>
          <w:lang w:val="zh-CN" w:bidi="zh-CN"/>
        </w:rPr>
        <w:t>或</w:t>
      </w:r>
      <w:r w:rsidRPr="00E66D6C">
        <w:rPr>
          <w:rFonts w:ascii="SimSun" w:hAnsi="SimSun" w:cstheme="minorBidi"/>
          <w:sz w:val="21"/>
          <w:lang w:val="zh-CN" w:bidi="zh-CN"/>
        </w:rPr>
        <w:t>B</w:t>
      </w:r>
      <w:r w:rsidRPr="00E66D6C">
        <w:rPr>
          <w:rFonts w:ascii="SimSun" w:hAnsi="SimSun"/>
          <w:sz w:val="21"/>
          <w:lang w:val="zh-CN" w:bidi="zh-CN"/>
        </w:rPr>
        <w:t>。它尤其要求欧盟及其成员国代表团</w:t>
      </w:r>
      <w:r w:rsidRPr="00E66D6C">
        <w:rPr>
          <w:rFonts w:ascii="SimSun" w:hAnsi="SimSun" w:hint="eastAsia"/>
          <w:sz w:val="21"/>
          <w:lang w:val="zh-CN" w:bidi="zh-CN"/>
        </w:rPr>
        <w:t>就以下各项</w:t>
      </w:r>
      <w:r w:rsidRPr="00E66D6C">
        <w:rPr>
          <w:rFonts w:ascii="SimSun" w:hAnsi="SimSun"/>
          <w:sz w:val="21"/>
          <w:lang w:val="zh-CN" w:bidi="zh-CN"/>
        </w:rPr>
        <w:t>作出澄清</w:t>
      </w:r>
      <w:r w:rsidRPr="00E66D6C">
        <w:rPr>
          <w:rFonts w:ascii="SimSun" w:hAnsi="SimSun" w:hint="eastAsia"/>
          <w:sz w:val="21"/>
          <w:lang w:val="zh-CN" w:bidi="zh-CN"/>
        </w:rPr>
        <w:t>：</w:t>
      </w:r>
      <w:r w:rsidRPr="00E66D6C">
        <w:rPr>
          <w:rFonts w:ascii="SimSun" w:hAnsi="SimSun"/>
          <w:sz w:val="21"/>
          <w:lang w:val="zh-CN" w:bidi="zh-CN"/>
        </w:rPr>
        <w:t>他们在备选方案</w:t>
      </w:r>
      <w:r w:rsidRPr="00E66D6C">
        <w:rPr>
          <w:rFonts w:ascii="SimSun" w:hAnsi="SimSun" w:cstheme="minorBidi"/>
          <w:sz w:val="21"/>
          <w:lang w:val="zh-CN" w:bidi="zh-CN"/>
        </w:rPr>
        <w:t>B</w:t>
      </w:r>
      <w:r w:rsidRPr="00E66D6C">
        <w:rPr>
          <w:rFonts w:ascii="SimSun" w:hAnsi="SimSun"/>
          <w:sz w:val="21"/>
          <w:lang w:val="zh-CN" w:bidi="zh-CN"/>
        </w:rPr>
        <w:t>的环境中是否有广播的</w:t>
      </w:r>
      <w:r w:rsidRPr="00E341F1">
        <w:rPr>
          <w:rFonts w:ascii="SimSun" w:hAnsi="SimSun" w:cs="SimSun"/>
          <w:sz w:val="21"/>
          <w:szCs w:val="24"/>
          <w:lang w:val="zh-CN"/>
        </w:rPr>
        <w:t>定义</w:t>
      </w:r>
      <w:r w:rsidRPr="00E66D6C">
        <w:rPr>
          <w:rFonts w:ascii="SimSun" w:hAnsi="SimSun"/>
          <w:sz w:val="21"/>
          <w:lang w:val="zh-CN" w:bidi="zh-CN"/>
        </w:rPr>
        <w:t>，是否转播的定义包括同步和近似同步转播，甚至延迟传输，以及在何种程度上在条约中未拥有授予权利的延伸或分层可以限制广播公司提供的正常活动。</w:t>
      </w:r>
    </w:p>
    <w:p w:rsidR="00E66D6C" w:rsidRDefault="00746472"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知识生态国际(</w:t>
      </w:r>
      <w:r w:rsidRPr="00E66D6C">
        <w:rPr>
          <w:rFonts w:ascii="SimSun" w:hAnsi="SimSun" w:cstheme="minorBidi"/>
          <w:sz w:val="21"/>
          <w:lang w:val="zh-CN" w:bidi="zh-CN"/>
        </w:rPr>
        <w:t>KEI</w:t>
      </w:r>
      <w:r w:rsidRPr="00E66D6C">
        <w:rPr>
          <w:rFonts w:ascii="SimSun" w:hAnsi="SimSun"/>
          <w:sz w:val="21"/>
          <w:lang w:val="zh-CN" w:bidi="zh-CN"/>
        </w:rPr>
        <w:t>)的代表指出，一旦他们介入像授权作品使用这样的事情，发出授权的人应该与内容所有者达成某种协议去做那些事情。版权</w:t>
      </w:r>
      <w:r w:rsidRPr="00E66D6C">
        <w:rPr>
          <w:rFonts w:ascii="SimSun" w:hAnsi="SimSun" w:hint="eastAsia"/>
          <w:sz w:val="21"/>
          <w:lang w:val="zh-CN" w:bidi="zh-CN"/>
        </w:rPr>
        <w:t>保留</w:t>
      </w:r>
      <w:r w:rsidRPr="00E66D6C">
        <w:rPr>
          <w:rFonts w:ascii="SimSun" w:hAnsi="SimSun"/>
          <w:sz w:val="21"/>
          <w:lang w:val="zh-CN" w:bidi="zh-CN"/>
        </w:rPr>
        <w:t>，当人们试图设计利用作品的商业关系时，这些事情应该通过和内容所有者</w:t>
      </w:r>
      <w:r w:rsidRPr="00E66D6C">
        <w:rPr>
          <w:rFonts w:ascii="SimSun" w:hAnsi="SimSun" w:hint="eastAsia"/>
          <w:sz w:val="21"/>
          <w:lang w:val="zh-CN" w:bidi="zh-CN"/>
        </w:rPr>
        <w:t>签订</w:t>
      </w:r>
      <w:r w:rsidRPr="00E66D6C">
        <w:rPr>
          <w:rFonts w:ascii="SimSun" w:hAnsi="SimSun"/>
          <w:sz w:val="21"/>
          <w:lang w:val="zh-CN" w:bidi="zh-CN"/>
        </w:rPr>
        <w:t>的合同</w:t>
      </w:r>
      <w:r w:rsidRPr="00E66D6C">
        <w:rPr>
          <w:rFonts w:ascii="SimSun" w:hAnsi="SimSun" w:hint="eastAsia"/>
          <w:sz w:val="21"/>
          <w:lang w:val="zh-CN" w:bidi="zh-CN"/>
        </w:rPr>
        <w:t>来</w:t>
      </w:r>
      <w:r w:rsidRPr="00E66D6C">
        <w:rPr>
          <w:rFonts w:ascii="SimSun" w:hAnsi="SimSun"/>
          <w:sz w:val="21"/>
          <w:lang w:val="zh-CN" w:bidi="zh-CN"/>
        </w:rPr>
        <w:t>完成。正在提出的多数事情是合同的替代品，他们应该不愿意干涉在</w:t>
      </w:r>
      <w:r w:rsidRPr="00E66D6C">
        <w:rPr>
          <w:rFonts w:ascii="SimSun" w:hAnsi="SimSun" w:hint="eastAsia"/>
          <w:sz w:val="21"/>
          <w:lang w:val="zh-CN" w:bidi="zh-CN"/>
        </w:rPr>
        <w:t>该</w:t>
      </w:r>
      <w:r w:rsidRPr="00E66D6C">
        <w:rPr>
          <w:rFonts w:ascii="SimSun" w:hAnsi="SimSun"/>
          <w:sz w:val="21"/>
          <w:lang w:val="zh-CN" w:bidi="zh-CN"/>
        </w:rPr>
        <w:t>领域订约的自由，或者干涉版权所有者以他们喜爱的方式形成合约的权利。对于基于信号的条约，重要的是最低程度地干涉商业关系并且尝试和</w:t>
      </w:r>
      <w:r w:rsidRPr="00E66D6C">
        <w:rPr>
          <w:rFonts w:ascii="SimSun" w:hAnsi="SimSun" w:hint="eastAsia"/>
          <w:sz w:val="21"/>
          <w:lang w:val="zh-CN" w:bidi="zh-CN"/>
        </w:rPr>
        <w:t>关注</w:t>
      </w:r>
      <w:r w:rsidRPr="00E66D6C">
        <w:rPr>
          <w:rFonts w:ascii="SimSun" w:hAnsi="SimSun"/>
          <w:sz w:val="21"/>
          <w:lang w:val="zh-CN" w:bidi="zh-CN"/>
        </w:rPr>
        <w:t>必要的事情。</w:t>
      </w:r>
    </w:p>
    <w:p w:rsidR="00E66D6C" w:rsidRDefault="00746472"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欧盟及其成员国代表团回应尼日利亚代表团的意见，指出如果主席文本中转播的定义也指由其他实体进行的同步或延迟传输，它将足以处理</w:t>
      </w:r>
      <w:r w:rsidRPr="00E66D6C">
        <w:rPr>
          <w:rFonts w:ascii="SimSun" w:hAnsi="SimSun" w:hint="eastAsia"/>
          <w:sz w:val="21"/>
          <w:lang w:val="zh-CN" w:bidi="zh-CN"/>
        </w:rPr>
        <w:t>此问题</w:t>
      </w:r>
      <w:r w:rsidRPr="00E66D6C">
        <w:rPr>
          <w:rFonts w:ascii="SimSun" w:hAnsi="SimSun"/>
          <w:sz w:val="21"/>
          <w:lang w:val="zh-CN" w:bidi="zh-CN"/>
        </w:rPr>
        <w:t>。它同意它是广播公司对转播的定义的核心问题。那就是为什么它想要透明并且已经提到增加提供权的选项，因为如果转播的定义较狭</w:t>
      </w:r>
      <w:r w:rsidRPr="00E66D6C">
        <w:rPr>
          <w:rFonts w:ascii="SimSun" w:hAnsi="SimSun" w:hint="eastAsia"/>
          <w:sz w:val="21"/>
          <w:lang w:val="zh-CN" w:bidi="zh-CN"/>
        </w:rPr>
        <w:t>隘</w:t>
      </w:r>
      <w:r w:rsidRPr="00E66D6C">
        <w:rPr>
          <w:rFonts w:ascii="SimSun" w:hAnsi="SimSun"/>
          <w:sz w:val="21"/>
          <w:lang w:val="zh-CN" w:bidi="zh-CN"/>
        </w:rPr>
        <w:t>，或者如果它不包含这类传输</w:t>
      </w:r>
      <w:r w:rsidRPr="00E66D6C">
        <w:rPr>
          <w:rFonts w:ascii="SimSun" w:hAnsi="SimSun" w:hint="eastAsia"/>
          <w:sz w:val="21"/>
          <w:lang w:val="zh-CN" w:bidi="zh-CN"/>
        </w:rPr>
        <w:t>，而</w:t>
      </w:r>
      <w:r w:rsidRPr="00E66D6C">
        <w:rPr>
          <w:rFonts w:ascii="SimSun" w:hAnsi="SimSun"/>
          <w:sz w:val="21"/>
          <w:lang w:val="zh-CN" w:bidi="zh-CN"/>
        </w:rPr>
        <w:t>传输方式为公众人士可以在他们</w:t>
      </w:r>
      <w:r w:rsidRPr="00E341F1">
        <w:rPr>
          <w:rFonts w:ascii="SimSun" w:hAnsi="SimSun" w:cs="SimSun"/>
          <w:sz w:val="21"/>
          <w:szCs w:val="24"/>
          <w:lang w:val="zh-CN"/>
        </w:rPr>
        <w:t>选择</w:t>
      </w:r>
      <w:r w:rsidRPr="00E66D6C">
        <w:rPr>
          <w:rFonts w:ascii="SimSun" w:hAnsi="SimSun"/>
          <w:sz w:val="21"/>
          <w:lang w:val="zh-CN" w:bidi="zh-CN"/>
        </w:rPr>
        <w:t>的时间</w:t>
      </w:r>
      <w:r w:rsidRPr="00E66D6C">
        <w:rPr>
          <w:rFonts w:ascii="SimSun" w:hAnsi="SimSun" w:hint="eastAsia"/>
          <w:sz w:val="21"/>
          <w:lang w:val="zh-CN" w:bidi="zh-CN"/>
        </w:rPr>
        <w:t>进行</w:t>
      </w:r>
      <w:r w:rsidRPr="00E66D6C">
        <w:rPr>
          <w:rFonts w:ascii="SimSun" w:hAnsi="SimSun"/>
          <w:sz w:val="21"/>
          <w:lang w:val="zh-CN" w:bidi="zh-CN"/>
        </w:rPr>
        <w:t>访问，那么它就是不充分的。</w:t>
      </w:r>
    </w:p>
    <w:p w:rsidR="00E66D6C" w:rsidRDefault="00746472"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主席提到和转播定义的关系，如果它足够宽泛，可以包含所有类型的活动，就像欧盟及其成员国代表团表达的那样，它不必添加任何其他术语。如果将转播的定义限制为同步或近似同步转播，它们需要在授予权利部分包括提供权。</w:t>
      </w:r>
    </w:p>
    <w:p w:rsidR="00E66D6C" w:rsidRDefault="00746472"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欧盟及其成员国代表团澄清</w:t>
      </w:r>
      <w:r w:rsidRPr="00E66D6C">
        <w:rPr>
          <w:rFonts w:ascii="SimSun" w:hAnsi="SimSun" w:hint="eastAsia"/>
          <w:sz w:val="21"/>
          <w:lang w:val="zh-CN" w:bidi="zh-CN"/>
        </w:rPr>
        <w:t>道</w:t>
      </w:r>
      <w:r w:rsidRPr="00E66D6C">
        <w:rPr>
          <w:rFonts w:ascii="SimSun" w:hAnsi="SimSun"/>
          <w:sz w:val="21"/>
          <w:lang w:val="zh-CN" w:bidi="zh-CN"/>
        </w:rPr>
        <w:t>非常宽泛的转播定义对它而言就已足够，但是它强调除非</w:t>
      </w:r>
      <w:r w:rsidRPr="00E66D6C">
        <w:rPr>
          <w:rFonts w:ascii="SimSun" w:hAnsi="SimSun" w:hint="eastAsia"/>
          <w:sz w:val="21"/>
          <w:lang w:val="zh-CN" w:bidi="zh-CN"/>
        </w:rPr>
        <w:t>定义</w:t>
      </w:r>
      <w:r w:rsidRPr="00E66D6C">
        <w:rPr>
          <w:rFonts w:ascii="SimSun" w:hAnsi="SimSun"/>
          <w:sz w:val="21"/>
          <w:lang w:val="zh-CN" w:bidi="zh-CN"/>
        </w:rPr>
        <w:t>宽泛</w:t>
      </w:r>
      <w:r w:rsidRPr="00E66D6C">
        <w:rPr>
          <w:rFonts w:ascii="SimSun" w:hAnsi="SimSun" w:hint="eastAsia"/>
          <w:sz w:val="21"/>
          <w:lang w:val="zh-CN" w:bidi="zh-CN"/>
        </w:rPr>
        <w:t>到足</w:t>
      </w:r>
      <w:r w:rsidRPr="00E66D6C">
        <w:rPr>
          <w:rFonts w:ascii="SimSun" w:hAnsi="SimSun"/>
          <w:sz w:val="21"/>
          <w:lang w:val="zh-CN" w:bidi="zh-CN"/>
        </w:rPr>
        <w:t>以包括提供权。它提到意大利代表团给出的实例并且</w:t>
      </w:r>
      <w:r w:rsidRPr="00E341F1">
        <w:rPr>
          <w:rFonts w:ascii="SimSun" w:hAnsi="SimSun" w:cs="SimSun"/>
          <w:sz w:val="21"/>
          <w:szCs w:val="24"/>
          <w:lang w:val="zh-CN"/>
        </w:rPr>
        <w:t>指出</w:t>
      </w:r>
      <w:r w:rsidRPr="00E66D6C">
        <w:rPr>
          <w:rFonts w:ascii="SimSun" w:hAnsi="SimSun"/>
          <w:sz w:val="21"/>
          <w:lang w:val="zh-CN" w:bidi="zh-CN"/>
        </w:rPr>
        <w:t>它没有改变对广播组织的伤害或对已经投入到节目制作和广播中的投资的</w:t>
      </w:r>
      <w:r w:rsidRPr="00E66D6C">
        <w:rPr>
          <w:rFonts w:ascii="SimSun" w:hAnsi="SimSun" w:hint="eastAsia"/>
          <w:sz w:val="21"/>
          <w:lang w:val="zh-CN" w:bidi="zh-CN"/>
        </w:rPr>
        <w:t>损害</w:t>
      </w:r>
      <w:r w:rsidRPr="00E66D6C">
        <w:rPr>
          <w:rFonts w:ascii="SimSun" w:hAnsi="SimSun"/>
          <w:sz w:val="21"/>
          <w:lang w:val="zh-CN" w:bidi="zh-CN"/>
        </w:rPr>
        <w:t>。如果信号在</w:t>
      </w:r>
      <w:r w:rsidRPr="00E66D6C">
        <w:rPr>
          <w:rFonts w:ascii="SimSun" w:hAnsi="SimSun" w:cstheme="minorBidi"/>
          <w:sz w:val="21"/>
          <w:lang w:val="zh-CN" w:bidi="zh-CN"/>
        </w:rPr>
        <w:t>24</w:t>
      </w:r>
      <w:r w:rsidRPr="00E66D6C">
        <w:rPr>
          <w:rFonts w:ascii="SimSun" w:hAnsi="SimSun"/>
          <w:sz w:val="21"/>
          <w:lang w:val="zh-CN" w:bidi="zh-CN"/>
        </w:rPr>
        <w:t>小时内被拦截并且同步转播，或者信号被录制并在</w:t>
      </w:r>
      <w:r w:rsidRPr="00E66D6C">
        <w:rPr>
          <w:rFonts w:ascii="SimSun" w:hAnsi="SimSun" w:cstheme="minorBidi"/>
          <w:sz w:val="21"/>
          <w:lang w:val="zh-CN" w:bidi="zh-CN"/>
        </w:rPr>
        <w:t>72</w:t>
      </w:r>
      <w:r w:rsidRPr="00E66D6C">
        <w:rPr>
          <w:rFonts w:ascii="SimSun" w:hAnsi="SimSun"/>
          <w:sz w:val="21"/>
          <w:lang w:val="zh-CN" w:bidi="zh-CN"/>
        </w:rPr>
        <w:t>小时或更长时间之后传输，它不会发现区别。它同样</w:t>
      </w:r>
      <w:r w:rsidRPr="00E66D6C">
        <w:rPr>
          <w:rFonts w:ascii="SimSun" w:hAnsi="SimSun" w:hint="eastAsia"/>
          <w:sz w:val="21"/>
          <w:lang w:val="zh-CN" w:bidi="zh-CN"/>
        </w:rPr>
        <w:t>造成</w:t>
      </w:r>
      <w:r w:rsidRPr="00E66D6C">
        <w:rPr>
          <w:rFonts w:ascii="SimSun" w:hAnsi="SimSun"/>
          <w:sz w:val="21"/>
          <w:lang w:val="zh-CN" w:bidi="zh-CN"/>
        </w:rPr>
        <w:t>伤害。它是已经被拦截的信号。它是</w:t>
      </w:r>
      <w:r w:rsidRPr="00E66D6C">
        <w:rPr>
          <w:rFonts w:ascii="SimSun" w:hAnsi="SimSun" w:hint="eastAsia"/>
          <w:sz w:val="21"/>
          <w:lang w:val="zh-CN" w:bidi="zh-CN"/>
        </w:rPr>
        <w:t>对</w:t>
      </w:r>
      <w:r w:rsidRPr="00E66D6C">
        <w:rPr>
          <w:rFonts w:ascii="SimSun" w:hAnsi="SimSun"/>
          <w:sz w:val="21"/>
          <w:lang w:val="zh-CN" w:bidi="zh-CN"/>
        </w:rPr>
        <w:t>广播</w:t>
      </w:r>
      <w:r w:rsidRPr="00E66D6C">
        <w:rPr>
          <w:rFonts w:ascii="SimSun" w:hAnsi="SimSun" w:hint="eastAsia"/>
          <w:sz w:val="21"/>
          <w:lang w:val="zh-CN" w:bidi="zh-CN"/>
        </w:rPr>
        <w:t>组织</w:t>
      </w:r>
      <w:r w:rsidRPr="00E66D6C">
        <w:rPr>
          <w:rFonts w:ascii="SimSun" w:hAnsi="SimSun"/>
          <w:sz w:val="21"/>
          <w:lang w:val="zh-CN" w:bidi="zh-CN"/>
        </w:rPr>
        <w:t>信号</w:t>
      </w:r>
      <w:r w:rsidRPr="00E66D6C">
        <w:rPr>
          <w:rFonts w:ascii="SimSun" w:hAnsi="SimSun" w:hint="eastAsia"/>
          <w:sz w:val="21"/>
          <w:lang w:val="zh-CN" w:bidi="zh-CN"/>
        </w:rPr>
        <w:t>的</w:t>
      </w:r>
      <w:r w:rsidRPr="00E66D6C">
        <w:rPr>
          <w:rFonts w:ascii="SimSun" w:hAnsi="SimSun"/>
          <w:sz w:val="21"/>
          <w:lang w:val="zh-CN" w:bidi="zh-CN"/>
        </w:rPr>
        <w:t>非法使用，因此，代表团看到其保护的优点。</w:t>
      </w:r>
    </w:p>
    <w:p w:rsidR="00746472" w:rsidRPr="0071081B" w:rsidRDefault="00746472" w:rsidP="00746472">
      <w:pPr>
        <w:numPr>
          <w:ilvl w:val="0"/>
          <w:numId w:val="1"/>
        </w:numPr>
        <w:spacing w:afterLines="50" w:after="120" w:line="340" w:lineRule="atLeast"/>
        <w:ind w:left="0" w:firstLine="0"/>
        <w:jc w:val="both"/>
        <w:rPr>
          <w:rFonts w:ascii="SimSun" w:hAnsi="SimSun"/>
          <w:sz w:val="21"/>
        </w:rPr>
      </w:pPr>
      <w:r w:rsidRPr="0071081B">
        <w:rPr>
          <w:rFonts w:ascii="SimSun" w:hAnsi="SimSun"/>
          <w:sz w:val="21"/>
          <w:lang w:val="zh-CN" w:bidi="zh-CN"/>
        </w:rPr>
        <w:t>主席邀请各代表团仔细考虑保护对象范围和授予权利之间的区别，尤其是关于提供权的议题。他还邀请他们考虑保护传输的区别</w:t>
      </w:r>
      <w:r w:rsidRPr="0071081B">
        <w:rPr>
          <w:rFonts w:ascii="SimSun" w:hAnsi="SimSun" w:hint="eastAsia"/>
          <w:sz w:val="21"/>
          <w:lang w:val="zh-CN" w:bidi="zh-CN"/>
        </w:rPr>
        <w:t>，</w:t>
      </w:r>
      <w:r w:rsidRPr="0071081B">
        <w:rPr>
          <w:rFonts w:ascii="SimSun" w:hAnsi="SimSun"/>
          <w:sz w:val="21"/>
          <w:lang w:val="zh-CN" w:bidi="zh-CN"/>
        </w:rPr>
        <w:t>传输的方式</w:t>
      </w:r>
      <w:r w:rsidRPr="0071081B">
        <w:rPr>
          <w:rFonts w:ascii="SimSun" w:hAnsi="SimSun" w:hint="eastAsia"/>
          <w:sz w:val="21"/>
          <w:lang w:val="zh-CN" w:bidi="zh-CN"/>
        </w:rPr>
        <w:t>是</w:t>
      </w:r>
      <w:r w:rsidRPr="0071081B">
        <w:rPr>
          <w:rFonts w:ascii="SimSun" w:hAnsi="SimSun"/>
          <w:sz w:val="21"/>
          <w:lang w:val="zh-CN" w:bidi="zh-CN"/>
        </w:rPr>
        <w:t>公众人士可以在他们选择的时间和地点访问它们，这是一</w:t>
      </w:r>
      <w:r w:rsidRPr="0071081B">
        <w:rPr>
          <w:rFonts w:ascii="SimSun" w:hAnsi="SimSun" w:hint="eastAsia"/>
          <w:sz w:val="21"/>
          <w:lang w:val="zh-CN" w:bidi="zh-CN"/>
        </w:rPr>
        <w:t>项</w:t>
      </w:r>
      <w:r w:rsidRPr="0071081B">
        <w:rPr>
          <w:rFonts w:ascii="SimSun" w:hAnsi="SimSun"/>
          <w:sz w:val="21"/>
          <w:lang w:val="zh-CN" w:bidi="zh-CN"/>
        </w:rPr>
        <w:t>活动</w:t>
      </w:r>
      <w:r w:rsidRPr="0071081B">
        <w:rPr>
          <w:rFonts w:ascii="SimSun" w:hAnsi="SimSun" w:hint="eastAsia"/>
          <w:sz w:val="21"/>
          <w:lang w:val="zh-CN" w:bidi="zh-CN"/>
        </w:rPr>
        <w:t>，</w:t>
      </w:r>
      <w:r w:rsidRPr="0071081B">
        <w:rPr>
          <w:rFonts w:ascii="SimSun" w:hAnsi="SimSun"/>
          <w:sz w:val="21"/>
          <w:lang w:val="zh-CN" w:bidi="zh-CN"/>
        </w:rPr>
        <w:t>可以区分最初的广播公司的提供和盗版者进行的活动，以及广播公司制止这种活动的能力。当广播公司使用</w:t>
      </w:r>
      <w:r w:rsidRPr="0071081B">
        <w:rPr>
          <w:rFonts w:ascii="SimSun" w:hAnsi="SimSun" w:hint="eastAsia"/>
          <w:sz w:val="21"/>
          <w:lang w:val="zh-CN" w:bidi="zh-CN"/>
        </w:rPr>
        <w:t>该</w:t>
      </w:r>
      <w:r w:rsidRPr="0071081B">
        <w:rPr>
          <w:rFonts w:ascii="SimSun" w:hAnsi="SimSun"/>
          <w:sz w:val="21"/>
          <w:lang w:val="zh-CN" w:bidi="zh-CN"/>
        </w:rPr>
        <w:t>具体方式进行传输时，如果它将要成为保护对象，这家广播公司会提出实例，第二点是即使该广播公司不利用</w:t>
      </w:r>
      <w:r w:rsidRPr="0071081B">
        <w:rPr>
          <w:rFonts w:ascii="SimSun" w:hAnsi="SimSun" w:hint="eastAsia"/>
          <w:sz w:val="21"/>
          <w:lang w:val="zh-CN" w:bidi="zh-CN"/>
        </w:rPr>
        <w:t>此</w:t>
      </w:r>
      <w:r w:rsidRPr="0071081B">
        <w:rPr>
          <w:rFonts w:ascii="SimSun" w:hAnsi="SimSun"/>
          <w:sz w:val="21"/>
          <w:lang w:val="zh-CN" w:bidi="zh-CN"/>
        </w:rPr>
        <w:t>机会，盗版者就会趁机使用。第二种思考问题的方式在授予权利部分中，这些问题由赋予广播组织批准权利引起，例如提供权。一些代表已经清楚地说明，如果他们赋予批准的权利，而不是授权阻止非法活动，</w:t>
      </w:r>
      <w:r w:rsidRPr="0071081B">
        <w:rPr>
          <w:rFonts w:ascii="SimSun" w:hAnsi="SimSun" w:hint="eastAsia"/>
          <w:sz w:val="21"/>
          <w:lang w:val="zh-CN" w:bidi="zh-CN"/>
        </w:rPr>
        <w:t>则</w:t>
      </w:r>
      <w:r w:rsidRPr="0071081B">
        <w:rPr>
          <w:rFonts w:ascii="SimSun" w:hAnsi="SimSun"/>
          <w:sz w:val="21"/>
          <w:lang w:val="zh-CN" w:bidi="zh-CN"/>
        </w:rPr>
        <w:t>会</w:t>
      </w:r>
      <w:r w:rsidRPr="0071081B">
        <w:rPr>
          <w:rFonts w:ascii="SimSun" w:hAnsi="SimSun" w:cs="SimSun"/>
          <w:sz w:val="21"/>
          <w:szCs w:val="24"/>
          <w:lang w:val="zh-CN"/>
        </w:rPr>
        <w:t>存在</w:t>
      </w:r>
      <w:r w:rsidRPr="0071081B">
        <w:rPr>
          <w:rFonts w:ascii="SimSun" w:hAnsi="SimSun"/>
          <w:sz w:val="21"/>
          <w:lang w:val="zh-CN" w:bidi="zh-CN"/>
        </w:rPr>
        <w:t>差别。那是关键点。例如，成员国还应考虑他们是否需要权利不仅批准同步或近似同步转播，而且是否需要权利批准延迟传输。主席再次总结备选方案，并且</w:t>
      </w:r>
      <w:r w:rsidRPr="0071081B">
        <w:rPr>
          <w:rFonts w:ascii="SimSun" w:hAnsi="SimSun" w:hint="eastAsia"/>
          <w:sz w:val="21"/>
          <w:lang w:val="zh-CN" w:bidi="zh-CN"/>
        </w:rPr>
        <w:t>提及</w:t>
      </w:r>
      <w:r w:rsidRPr="0071081B">
        <w:rPr>
          <w:rFonts w:ascii="SimSun" w:hAnsi="SimSun"/>
          <w:sz w:val="21"/>
          <w:lang w:val="zh-CN" w:bidi="zh-CN"/>
        </w:rPr>
        <w:t>术语“以任何手段”，该术语可以被“通过任何媒介”代替。</w:t>
      </w:r>
    </w:p>
    <w:p w:rsidR="00E66D6C" w:rsidRDefault="00746472"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欧盟及其成员国代表团指出在会议的第一部分，大会要求它解释关于包含提供权提议背后的原因。它解释</w:t>
      </w:r>
      <w:r w:rsidRPr="00E66D6C">
        <w:rPr>
          <w:rFonts w:ascii="SimSun" w:hAnsi="SimSun" w:hint="eastAsia"/>
          <w:sz w:val="21"/>
          <w:lang w:val="zh-CN" w:bidi="zh-CN"/>
        </w:rPr>
        <w:t>道：</w:t>
      </w:r>
      <w:r w:rsidRPr="00E66D6C">
        <w:rPr>
          <w:rFonts w:ascii="SimSun" w:hAnsi="SimSun"/>
          <w:sz w:val="21"/>
          <w:lang w:val="zh-CN" w:bidi="zh-CN"/>
        </w:rPr>
        <w:t>提到提供权时，它</w:t>
      </w:r>
      <w:r w:rsidRPr="00E66D6C">
        <w:rPr>
          <w:rFonts w:ascii="SimSun" w:hAnsi="SimSun" w:hint="eastAsia"/>
          <w:sz w:val="21"/>
          <w:lang w:val="zh-CN" w:bidi="zh-CN"/>
        </w:rPr>
        <w:t>指的是</w:t>
      </w:r>
      <w:r w:rsidRPr="00E66D6C">
        <w:rPr>
          <w:rFonts w:ascii="SimSun" w:hAnsi="SimSun"/>
          <w:sz w:val="21"/>
          <w:lang w:val="zh-CN" w:bidi="zh-CN"/>
        </w:rPr>
        <w:t>从广播组织拦截信号的盗版者录制了信号，然后在网站上进行传输</w:t>
      </w:r>
      <w:r w:rsidRPr="00E66D6C">
        <w:rPr>
          <w:rFonts w:ascii="SimSun" w:hAnsi="SimSun" w:hint="eastAsia"/>
          <w:sz w:val="21"/>
          <w:lang w:val="zh-CN" w:bidi="zh-CN"/>
        </w:rPr>
        <w:t>的情况</w:t>
      </w:r>
      <w:r w:rsidRPr="00E66D6C">
        <w:rPr>
          <w:rFonts w:ascii="SimSun" w:hAnsi="SimSun"/>
          <w:sz w:val="21"/>
          <w:lang w:val="zh-CN" w:bidi="zh-CN"/>
        </w:rPr>
        <w:t>。一个例子是当广播组织正在传输电影或系列节目时，盗版者实体后来拦截了它们，并且进行录制，然后在网站上进行提供。</w:t>
      </w:r>
      <w:r w:rsidRPr="00E66D6C">
        <w:rPr>
          <w:rFonts w:ascii="SimSun" w:hAnsi="SimSun" w:hint="eastAsia"/>
          <w:sz w:val="21"/>
          <w:lang w:val="zh-CN" w:bidi="zh-CN"/>
        </w:rPr>
        <w:t>在这种情况下，</w:t>
      </w:r>
      <w:r w:rsidRPr="00E66D6C">
        <w:rPr>
          <w:rFonts w:ascii="SimSun" w:hAnsi="SimSun"/>
          <w:sz w:val="21"/>
          <w:lang w:val="zh-CN" w:bidi="zh-CN"/>
        </w:rPr>
        <w:t>对于该电影存在基础的权利，它可能是一部和广播组织有关的作品，因为他们可能就是该作品的制作人或和作品的制作人</w:t>
      </w:r>
      <w:r w:rsidRPr="00E66D6C">
        <w:rPr>
          <w:rFonts w:ascii="SimSun" w:hAnsi="SimSun" w:hint="eastAsia"/>
          <w:sz w:val="21"/>
          <w:lang w:val="zh-CN" w:bidi="zh-CN"/>
        </w:rPr>
        <w:t>签</w:t>
      </w:r>
      <w:r w:rsidRPr="00E66D6C">
        <w:rPr>
          <w:rFonts w:ascii="SimSun" w:hAnsi="SimSun"/>
          <w:sz w:val="21"/>
          <w:lang w:val="zh-CN" w:bidi="zh-CN"/>
        </w:rPr>
        <w:t>有协议。那些权利无论如何都不会受到广播组织提供权的影响，但是在它看来，广播组织在</w:t>
      </w:r>
      <w:r w:rsidRPr="00E66D6C">
        <w:rPr>
          <w:rFonts w:ascii="SimSun" w:hAnsi="SimSun" w:hint="eastAsia"/>
          <w:sz w:val="21"/>
          <w:lang w:val="zh-CN" w:bidi="zh-CN"/>
        </w:rPr>
        <w:t>此</w:t>
      </w:r>
      <w:r w:rsidRPr="00E66D6C">
        <w:rPr>
          <w:rFonts w:ascii="SimSun" w:hAnsi="SimSun"/>
          <w:sz w:val="21"/>
          <w:lang w:val="zh-CN" w:bidi="zh-CN"/>
        </w:rPr>
        <w:t>种情况</w:t>
      </w:r>
      <w:r w:rsidRPr="00E66D6C">
        <w:rPr>
          <w:rFonts w:ascii="SimSun" w:hAnsi="SimSun" w:hint="eastAsia"/>
          <w:sz w:val="21"/>
          <w:lang w:val="zh-CN" w:bidi="zh-CN"/>
        </w:rPr>
        <w:t>遭受损失</w:t>
      </w:r>
      <w:r w:rsidRPr="00E66D6C">
        <w:rPr>
          <w:rFonts w:ascii="SimSun" w:hAnsi="SimSun"/>
          <w:sz w:val="21"/>
          <w:lang w:val="zh-CN" w:bidi="zh-CN"/>
        </w:rPr>
        <w:t>。它不仅是</w:t>
      </w:r>
      <w:r w:rsidRPr="00E66D6C">
        <w:rPr>
          <w:rFonts w:ascii="SimSun" w:hAnsi="SimSun" w:hint="eastAsia"/>
          <w:sz w:val="21"/>
          <w:lang w:val="zh-CN" w:bidi="zh-CN"/>
        </w:rPr>
        <w:t>遭受</w:t>
      </w:r>
      <w:r w:rsidRPr="00E66D6C">
        <w:rPr>
          <w:rFonts w:ascii="SimSun" w:hAnsi="SimSun"/>
          <w:sz w:val="21"/>
          <w:lang w:val="zh-CN" w:bidi="zh-CN"/>
        </w:rPr>
        <w:t>明显</w:t>
      </w:r>
      <w:r w:rsidRPr="00E66D6C">
        <w:rPr>
          <w:rFonts w:ascii="SimSun" w:hAnsi="SimSun" w:hint="eastAsia"/>
          <w:sz w:val="21"/>
          <w:lang w:val="zh-CN" w:bidi="zh-CN"/>
        </w:rPr>
        <w:t>损失</w:t>
      </w:r>
      <w:r w:rsidRPr="00E66D6C">
        <w:rPr>
          <w:rFonts w:ascii="SimSun" w:hAnsi="SimSun"/>
          <w:sz w:val="21"/>
          <w:lang w:val="zh-CN" w:bidi="zh-CN"/>
        </w:rPr>
        <w:t>的基础权利持有人，而且是广播组织。广播组织可能已经从电影制片人那里获得关于在某个时间某个地域播放某部电影的许可，并且</w:t>
      </w:r>
      <w:r w:rsidRPr="00E66D6C">
        <w:rPr>
          <w:rFonts w:ascii="SimSun" w:hAnsi="SimSun" w:hint="eastAsia"/>
          <w:sz w:val="21"/>
          <w:lang w:val="zh-CN" w:bidi="zh-CN"/>
        </w:rPr>
        <w:t>支</w:t>
      </w:r>
      <w:r w:rsidRPr="00E66D6C">
        <w:rPr>
          <w:rFonts w:ascii="SimSun" w:hAnsi="SimSun"/>
          <w:sz w:val="21"/>
          <w:lang w:val="zh-CN" w:bidi="zh-CN"/>
        </w:rPr>
        <w:t>付</w:t>
      </w:r>
      <w:r w:rsidRPr="00E66D6C">
        <w:rPr>
          <w:rFonts w:ascii="SimSun" w:hAnsi="SimSun" w:hint="eastAsia"/>
          <w:sz w:val="21"/>
          <w:lang w:val="zh-CN" w:bidi="zh-CN"/>
        </w:rPr>
        <w:t>大量金</w:t>
      </w:r>
      <w:r w:rsidRPr="00E66D6C">
        <w:rPr>
          <w:rFonts w:ascii="SimSun" w:hAnsi="SimSun"/>
          <w:sz w:val="21"/>
          <w:lang w:val="zh-CN" w:bidi="zh-CN"/>
        </w:rPr>
        <w:t>钱成为播放该影片</w:t>
      </w:r>
      <w:r w:rsidRPr="00E66D6C">
        <w:rPr>
          <w:rFonts w:ascii="SimSun" w:hAnsi="SimSun" w:hint="eastAsia"/>
          <w:sz w:val="21"/>
          <w:lang w:val="zh-CN" w:bidi="zh-CN"/>
        </w:rPr>
        <w:t>的独家</w:t>
      </w:r>
      <w:r w:rsidRPr="00E66D6C">
        <w:rPr>
          <w:rFonts w:ascii="SimSun" w:hAnsi="SimSun"/>
          <w:sz w:val="21"/>
          <w:lang w:val="zh-CN" w:bidi="zh-CN"/>
        </w:rPr>
        <w:t>广播公司。如果在播出第一</w:t>
      </w:r>
      <w:r w:rsidRPr="00E66D6C">
        <w:rPr>
          <w:rFonts w:ascii="SimSun" w:hAnsi="SimSun" w:hint="eastAsia"/>
          <w:sz w:val="21"/>
          <w:lang w:val="zh-CN" w:bidi="zh-CN"/>
        </w:rPr>
        <w:t>集</w:t>
      </w:r>
      <w:r w:rsidRPr="00E66D6C">
        <w:rPr>
          <w:rFonts w:ascii="SimSun" w:hAnsi="SimSun"/>
          <w:sz w:val="21"/>
          <w:lang w:val="zh-CN" w:bidi="zh-CN"/>
        </w:rPr>
        <w:t>之后，该</w:t>
      </w:r>
      <w:r w:rsidRPr="00E66D6C">
        <w:rPr>
          <w:rFonts w:ascii="SimSun" w:hAnsi="SimSun" w:hint="eastAsia"/>
          <w:sz w:val="21"/>
          <w:lang w:val="zh-CN" w:bidi="zh-CN"/>
        </w:rPr>
        <w:t>集</w:t>
      </w:r>
      <w:r w:rsidRPr="00E66D6C">
        <w:rPr>
          <w:rFonts w:ascii="SimSun" w:hAnsi="SimSun"/>
          <w:sz w:val="21"/>
          <w:lang w:val="zh-CN" w:bidi="zh-CN"/>
        </w:rPr>
        <w:t>被拦截并放在网站上，是制作人和广播组织在那个节目中投钱。</w:t>
      </w:r>
      <w:r w:rsidRPr="00E66D6C">
        <w:rPr>
          <w:rFonts w:ascii="SimSun" w:hAnsi="SimSun" w:hint="eastAsia"/>
          <w:sz w:val="21"/>
          <w:lang w:val="zh-CN" w:bidi="zh-CN"/>
        </w:rPr>
        <w:t>这个</w:t>
      </w:r>
      <w:r w:rsidRPr="00E66D6C">
        <w:rPr>
          <w:rFonts w:ascii="SimSun" w:hAnsi="SimSun"/>
          <w:sz w:val="21"/>
          <w:lang w:val="zh-CN" w:bidi="zh-CN"/>
        </w:rPr>
        <w:t>实例说明它为什么重要以及它为什么无论如何都没有影响对基础权利持有人的保护。它强调条约中没有什么内容影响基础权利持有人的权利保护。那点非常重要。第二个实例是，广播组织广播没有受到版权或其他类型的相关权利覆盖的某个事件。在欧盟，体育赛事在版权上并非作品，因此不受保护。广播组织投资，从体育赛事组织者</w:t>
      </w:r>
      <w:r w:rsidR="00A70768">
        <w:rPr>
          <w:rFonts w:ascii="SimSun" w:hAnsi="SimSun"/>
          <w:sz w:val="21"/>
          <w:lang w:val="zh-CN" w:bidi="zh-CN"/>
        </w:rPr>
        <w:t>(</w:t>
      </w:r>
      <w:r w:rsidRPr="00E66D6C">
        <w:rPr>
          <w:rFonts w:ascii="SimSun" w:hAnsi="SimSun"/>
          <w:sz w:val="21"/>
          <w:lang w:val="zh-CN" w:bidi="zh-CN"/>
        </w:rPr>
        <w:t>例如足球协会</w:t>
      </w:r>
      <w:r w:rsidR="00A70768">
        <w:rPr>
          <w:rFonts w:ascii="SimSun" w:hAnsi="SimSun"/>
          <w:sz w:val="21"/>
          <w:lang w:val="zh-CN" w:bidi="zh-CN"/>
        </w:rPr>
        <w:t>)</w:t>
      </w:r>
      <w:r w:rsidRPr="00E66D6C">
        <w:rPr>
          <w:rFonts w:ascii="SimSun" w:hAnsi="SimSun"/>
          <w:sz w:val="21"/>
          <w:lang w:val="zh-CN" w:bidi="zh-CN"/>
        </w:rPr>
        <w:t>那里获取广播权。体育赛事组织者独家持有在某个时期播放特定联赛的比赛的权利。如果有人转播或拦截信号并将它放在网站上，广播组织的所有投资将会存在风险。因为体育赛事不存在版权之说，在那种情况下，就不存在双层权利。提供权也必需覆盖这类情况。它不是在讨论当广播组织以按需为基础将某些东西放在网站上时他们也是否需要保护</w:t>
      </w:r>
      <w:r w:rsidRPr="00E66D6C">
        <w:rPr>
          <w:rFonts w:ascii="SimSun" w:hAnsi="SimSun" w:hint="eastAsia"/>
          <w:sz w:val="21"/>
          <w:lang w:val="zh-CN" w:bidi="zh-CN"/>
        </w:rPr>
        <w:t>的情况，因为这种情况</w:t>
      </w:r>
      <w:r w:rsidRPr="00E66D6C">
        <w:rPr>
          <w:rFonts w:ascii="SimSun" w:hAnsi="SimSun"/>
          <w:sz w:val="21"/>
          <w:lang w:val="zh-CN" w:bidi="zh-CN"/>
        </w:rPr>
        <w:t>可以纳入保护对象中。那是一个单独的问题。它谈论提供权</w:t>
      </w:r>
      <w:r w:rsidRPr="00E66D6C">
        <w:rPr>
          <w:rFonts w:ascii="SimSun" w:hAnsi="SimSun" w:hint="eastAsia"/>
          <w:sz w:val="21"/>
          <w:lang w:val="zh-CN" w:bidi="zh-CN"/>
        </w:rPr>
        <w:t>的情形是</w:t>
      </w:r>
      <w:r w:rsidRPr="00E66D6C">
        <w:rPr>
          <w:rFonts w:ascii="SimSun" w:hAnsi="SimSun"/>
          <w:sz w:val="21"/>
          <w:lang w:val="zh-CN" w:bidi="zh-CN"/>
        </w:rPr>
        <w:t>当信号被第三方拦截、录制并放在互联网上的情况。那些是他们想要给广播公司提供保护的情况，</w:t>
      </w:r>
      <w:r w:rsidRPr="00E66D6C">
        <w:rPr>
          <w:rFonts w:ascii="SimSun" w:hAnsi="SimSun" w:hint="eastAsia"/>
          <w:sz w:val="21"/>
          <w:lang w:val="zh-CN" w:bidi="zh-CN"/>
        </w:rPr>
        <w:t>而</w:t>
      </w:r>
      <w:r w:rsidRPr="00E66D6C">
        <w:rPr>
          <w:rFonts w:ascii="SimSun" w:hAnsi="SimSun"/>
          <w:sz w:val="21"/>
          <w:lang w:val="zh-CN" w:bidi="zh-CN"/>
        </w:rPr>
        <w:t>基础权利持有人的权利没有处于危险中。</w:t>
      </w:r>
    </w:p>
    <w:p w:rsidR="00E66D6C" w:rsidRDefault="00746472"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主席强调受版权保护的内容的相关使用以及当它以公众人士可以访问的方式传输时会发生什么事情。如果那是活动的一部分，他们必须决定</w:t>
      </w:r>
      <w:r w:rsidRPr="00E341F1">
        <w:rPr>
          <w:rFonts w:ascii="SimSun" w:hAnsi="SimSun" w:cs="SimSun"/>
          <w:sz w:val="21"/>
          <w:szCs w:val="24"/>
          <w:lang w:val="zh-CN"/>
        </w:rPr>
        <w:t>那种</w:t>
      </w:r>
      <w:r w:rsidRPr="00E66D6C">
        <w:rPr>
          <w:rFonts w:ascii="SimSun" w:hAnsi="SimSun"/>
          <w:sz w:val="21"/>
          <w:lang w:val="zh-CN" w:bidi="zh-CN"/>
        </w:rPr>
        <w:t>情况是否应该由该条约处理。第二，他提到不受版权保护的材料的使用，像体育赛事。在这种情况下，没有备选方法制止此类活动。</w:t>
      </w:r>
    </w:p>
    <w:p w:rsidR="00746472" w:rsidRPr="0071081B" w:rsidRDefault="00746472" w:rsidP="00746472">
      <w:pPr>
        <w:numPr>
          <w:ilvl w:val="0"/>
          <w:numId w:val="1"/>
        </w:numPr>
        <w:spacing w:afterLines="50" w:after="120" w:line="340" w:lineRule="atLeast"/>
        <w:ind w:left="0" w:firstLine="0"/>
        <w:jc w:val="both"/>
        <w:rPr>
          <w:rFonts w:ascii="SimSun" w:hAnsi="SimSun"/>
          <w:sz w:val="21"/>
        </w:rPr>
      </w:pPr>
      <w:r w:rsidRPr="0071081B">
        <w:rPr>
          <w:rFonts w:ascii="SimSun" w:hAnsi="SimSun"/>
          <w:sz w:val="21"/>
          <w:lang w:val="zh-CN" w:bidi="zh-CN"/>
        </w:rPr>
        <w:t>印度代表团感谢欧盟及其成员国代表团提供相关实例，这些实例</w:t>
      </w:r>
      <w:r w:rsidRPr="0071081B">
        <w:rPr>
          <w:rFonts w:ascii="SimSun" w:hAnsi="SimSun" w:hint="eastAsia"/>
          <w:sz w:val="21"/>
          <w:lang w:val="zh-CN" w:bidi="zh-CN"/>
        </w:rPr>
        <w:t>涵盖了</w:t>
      </w:r>
      <w:r w:rsidRPr="0071081B">
        <w:rPr>
          <w:rFonts w:ascii="SimSun" w:hAnsi="SimSun"/>
          <w:sz w:val="21"/>
          <w:lang w:val="zh-CN" w:bidi="zh-CN"/>
        </w:rPr>
        <w:t>拥有或没有受版权保护基础材料</w:t>
      </w:r>
      <w:r w:rsidRPr="0071081B">
        <w:rPr>
          <w:rFonts w:ascii="SimSun" w:hAnsi="SimSun" w:hint="eastAsia"/>
          <w:sz w:val="21"/>
          <w:lang w:val="zh-CN" w:bidi="zh-CN"/>
        </w:rPr>
        <w:t>的情况</w:t>
      </w:r>
      <w:r w:rsidRPr="0071081B">
        <w:rPr>
          <w:rFonts w:ascii="SimSun" w:hAnsi="SimSun"/>
          <w:sz w:val="21"/>
          <w:lang w:val="zh-CN" w:bidi="zh-CN"/>
        </w:rPr>
        <w:t>。它建议备选方案</w:t>
      </w:r>
      <w:r w:rsidRPr="0071081B">
        <w:rPr>
          <w:rFonts w:ascii="SimSun" w:hAnsi="SimSun" w:cstheme="minorBidi"/>
          <w:sz w:val="21"/>
          <w:lang w:val="zh-CN" w:bidi="zh-CN"/>
        </w:rPr>
        <w:t>B</w:t>
      </w:r>
      <w:r w:rsidRPr="0071081B">
        <w:rPr>
          <w:rFonts w:ascii="SimSun" w:hAnsi="SimSun"/>
          <w:sz w:val="21"/>
          <w:lang w:val="zh-CN" w:bidi="zh-CN"/>
        </w:rPr>
        <w:t>显然符合要求，因为它提到了禁止任何未经授权的转播，然而在实例中，</w:t>
      </w:r>
      <w:r w:rsidRPr="0071081B">
        <w:rPr>
          <w:rFonts w:ascii="SimSun" w:hAnsi="SimSun" w:hint="eastAsia"/>
          <w:sz w:val="21"/>
          <w:lang w:val="zh-CN" w:bidi="zh-CN"/>
        </w:rPr>
        <w:t>授权</w:t>
      </w:r>
      <w:r w:rsidRPr="0071081B">
        <w:rPr>
          <w:rFonts w:ascii="SimSun" w:hAnsi="SimSun"/>
          <w:sz w:val="21"/>
          <w:lang w:val="zh-CN" w:bidi="zh-CN"/>
        </w:rPr>
        <w:t>的权利并没有清楚地涉及广播组织正试图</w:t>
      </w:r>
      <w:r w:rsidRPr="0071081B">
        <w:rPr>
          <w:rFonts w:ascii="SimSun" w:hAnsi="SimSun" w:hint="eastAsia"/>
          <w:sz w:val="21"/>
          <w:lang w:val="zh-CN" w:bidi="zh-CN"/>
        </w:rPr>
        <w:t>授权</w:t>
      </w:r>
      <w:r w:rsidRPr="0071081B">
        <w:rPr>
          <w:rFonts w:ascii="SimSun" w:hAnsi="SimSun"/>
          <w:sz w:val="21"/>
          <w:lang w:val="zh-CN" w:bidi="zh-CN"/>
        </w:rPr>
        <w:t>的内容。禁止的权利</w:t>
      </w:r>
      <w:r w:rsidRPr="0071081B">
        <w:rPr>
          <w:rFonts w:ascii="SimSun" w:hAnsi="SimSun" w:hint="eastAsia"/>
          <w:sz w:val="21"/>
          <w:lang w:val="zh-CN" w:bidi="zh-CN"/>
        </w:rPr>
        <w:t>明确解决了</w:t>
      </w:r>
      <w:r w:rsidRPr="0071081B">
        <w:rPr>
          <w:rFonts w:ascii="SimSun" w:hAnsi="SimSun"/>
          <w:sz w:val="21"/>
          <w:lang w:val="zh-CN" w:bidi="zh-CN"/>
        </w:rPr>
        <w:t>欧盟及其成员国</w:t>
      </w:r>
      <w:r w:rsidRPr="0071081B">
        <w:rPr>
          <w:rFonts w:ascii="SimSun" w:hAnsi="SimSun" w:hint="eastAsia"/>
          <w:sz w:val="21"/>
          <w:lang w:val="zh-CN" w:bidi="zh-CN"/>
        </w:rPr>
        <w:t>在</w:t>
      </w:r>
      <w:r w:rsidRPr="0071081B">
        <w:rPr>
          <w:rFonts w:ascii="SimSun" w:hAnsi="SimSun"/>
          <w:sz w:val="21"/>
          <w:lang w:val="zh-CN" w:bidi="zh-CN"/>
        </w:rPr>
        <w:t>两个实例</w:t>
      </w:r>
      <w:r w:rsidRPr="0071081B">
        <w:rPr>
          <w:rFonts w:ascii="SimSun" w:hAnsi="SimSun" w:hint="eastAsia"/>
          <w:sz w:val="21"/>
          <w:lang w:val="zh-CN" w:bidi="zh-CN"/>
        </w:rPr>
        <w:t>中提出的问题</w:t>
      </w:r>
      <w:r w:rsidRPr="0071081B">
        <w:rPr>
          <w:rFonts w:ascii="SimSun" w:hAnsi="SimSun"/>
          <w:sz w:val="21"/>
          <w:lang w:val="zh-CN" w:bidi="zh-CN"/>
        </w:rPr>
        <w:t>。</w:t>
      </w:r>
    </w:p>
    <w:p w:rsidR="00E66D6C" w:rsidRDefault="00746472"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知识生态国际(</w:t>
      </w:r>
      <w:r w:rsidRPr="00E66D6C">
        <w:rPr>
          <w:rFonts w:ascii="SimSun" w:hAnsi="SimSun" w:cstheme="minorBidi"/>
          <w:sz w:val="21"/>
          <w:lang w:val="zh-CN" w:bidi="zh-CN"/>
        </w:rPr>
        <w:t>KEI</w:t>
      </w:r>
      <w:r w:rsidRPr="00E66D6C">
        <w:rPr>
          <w:rFonts w:ascii="SimSun" w:hAnsi="SimSun"/>
          <w:sz w:val="21"/>
          <w:lang w:val="zh-CN" w:bidi="zh-CN"/>
        </w:rPr>
        <w:t>)的代表提到欧盟及其成员国关于该条约如何运作的两个有益实例。第一个案例是，电影</w:t>
      </w:r>
      <w:r w:rsidRPr="00E66D6C">
        <w:rPr>
          <w:rFonts w:ascii="SimSun" w:hAnsi="SimSun" w:hint="eastAsia"/>
          <w:sz w:val="21"/>
          <w:lang w:val="zh-CN" w:bidi="zh-CN"/>
        </w:rPr>
        <w:t>等作品</w:t>
      </w:r>
      <w:r w:rsidRPr="00E66D6C">
        <w:rPr>
          <w:rFonts w:ascii="SimSun" w:hAnsi="SimSun"/>
          <w:sz w:val="21"/>
          <w:lang w:val="zh-CN" w:bidi="zh-CN"/>
        </w:rPr>
        <w:t>投入到市场上</w:t>
      </w:r>
      <w:r w:rsidRPr="00E66D6C">
        <w:rPr>
          <w:rFonts w:ascii="SimSun" w:hAnsi="SimSun" w:hint="eastAsia"/>
          <w:sz w:val="21"/>
          <w:lang w:val="zh-CN" w:bidi="zh-CN"/>
        </w:rPr>
        <w:t>后</w:t>
      </w:r>
      <w:r w:rsidRPr="00E66D6C">
        <w:rPr>
          <w:rFonts w:ascii="SimSun" w:hAnsi="SimSun"/>
          <w:sz w:val="21"/>
          <w:lang w:val="zh-CN" w:bidi="zh-CN"/>
        </w:rPr>
        <w:t>，发生了未经授权的分发，破坏了当事人的专有权。在</w:t>
      </w:r>
      <w:r w:rsidRPr="00E66D6C">
        <w:rPr>
          <w:rFonts w:ascii="SimSun" w:hAnsi="SimSun" w:hint="eastAsia"/>
          <w:sz w:val="21"/>
          <w:lang w:val="zh-CN" w:bidi="zh-CN"/>
        </w:rPr>
        <w:t>该等</w:t>
      </w:r>
      <w:r w:rsidRPr="00E66D6C">
        <w:rPr>
          <w:rFonts w:ascii="SimSun" w:hAnsi="SimSun"/>
          <w:sz w:val="21"/>
          <w:lang w:val="zh-CN" w:bidi="zh-CN"/>
        </w:rPr>
        <w:t>案例中，合理的做法是广播公司和电影所有人协商</w:t>
      </w:r>
      <w:r w:rsidRPr="00E66D6C">
        <w:rPr>
          <w:rFonts w:ascii="SimSun" w:hAnsi="SimSun" w:hint="eastAsia"/>
          <w:sz w:val="21"/>
          <w:lang w:val="zh-CN" w:bidi="zh-CN"/>
        </w:rPr>
        <w:t>，请求获得</w:t>
      </w:r>
      <w:r w:rsidRPr="00E66D6C">
        <w:rPr>
          <w:rFonts w:ascii="SimSun" w:hAnsi="SimSun"/>
          <w:sz w:val="21"/>
          <w:lang w:val="zh-CN" w:bidi="zh-CN"/>
        </w:rPr>
        <w:t>充分的权利，以保护当事双方的利益，多数市场上都采用这种做法。多年来，在关于该条约的讨论中，体育广播节目</w:t>
      </w:r>
      <w:r w:rsidRPr="00E66D6C">
        <w:rPr>
          <w:rFonts w:ascii="SimSun" w:hAnsi="SimSun" w:hint="eastAsia"/>
          <w:sz w:val="21"/>
          <w:lang w:val="zh-CN" w:bidi="zh-CN"/>
        </w:rPr>
        <w:t>经常被提出来</w:t>
      </w:r>
      <w:r w:rsidRPr="00E66D6C">
        <w:rPr>
          <w:rFonts w:ascii="SimSun" w:hAnsi="SimSun"/>
          <w:sz w:val="21"/>
          <w:lang w:val="zh-CN" w:bidi="zh-CN"/>
        </w:rPr>
        <w:t>。</w:t>
      </w:r>
      <w:r w:rsidRPr="00E66D6C">
        <w:rPr>
          <w:rFonts w:ascii="SimSun" w:hAnsi="SimSun" w:hint="eastAsia"/>
          <w:sz w:val="21"/>
          <w:lang w:val="zh-CN" w:bidi="zh-CN"/>
        </w:rPr>
        <w:t>这</w:t>
      </w:r>
      <w:r w:rsidRPr="00E66D6C">
        <w:rPr>
          <w:rFonts w:ascii="SimSun" w:hAnsi="SimSun"/>
          <w:sz w:val="21"/>
          <w:lang w:val="zh-CN" w:bidi="zh-CN"/>
        </w:rPr>
        <w:t>值得仔细</w:t>
      </w:r>
      <w:r w:rsidRPr="00E66D6C">
        <w:rPr>
          <w:rFonts w:ascii="SimSun" w:hAnsi="SimSun" w:hint="eastAsia"/>
          <w:sz w:val="21"/>
          <w:lang w:val="zh-CN" w:bidi="zh-CN"/>
        </w:rPr>
        <w:t>思考</w:t>
      </w:r>
      <w:r w:rsidRPr="00E66D6C">
        <w:rPr>
          <w:rFonts w:ascii="SimSun" w:hAnsi="SimSun"/>
          <w:sz w:val="21"/>
          <w:lang w:val="zh-CN" w:bidi="zh-CN"/>
        </w:rPr>
        <w:t>。尽管欧盟及其成员国讨论在一些国家</w:t>
      </w:r>
      <w:r w:rsidR="00A70768">
        <w:rPr>
          <w:rFonts w:ascii="SimSun" w:hAnsi="SimSun"/>
          <w:sz w:val="21"/>
          <w:lang w:val="zh-CN" w:bidi="zh-CN"/>
        </w:rPr>
        <w:t>(</w:t>
      </w:r>
      <w:r w:rsidRPr="00E66D6C">
        <w:rPr>
          <w:rFonts w:ascii="SimSun" w:hAnsi="SimSun"/>
          <w:sz w:val="21"/>
          <w:lang w:val="zh-CN" w:bidi="zh-CN"/>
        </w:rPr>
        <w:t>尤其在欧盟</w:t>
      </w:r>
      <w:r w:rsidR="00A70768">
        <w:rPr>
          <w:rFonts w:ascii="SimSun" w:hAnsi="SimSun"/>
          <w:sz w:val="21"/>
          <w:lang w:val="zh-CN" w:bidi="zh-CN"/>
        </w:rPr>
        <w:t>)</w:t>
      </w:r>
      <w:r w:rsidRPr="00E66D6C">
        <w:rPr>
          <w:rFonts w:ascii="SimSun" w:hAnsi="SimSun"/>
          <w:sz w:val="21"/>
          <w:lang w:val="zh-CN" w:bidi="zh-CN"/>
        </w:rPr>
        <w:t>体育广播节目不受版权保护，</w:t>
      </w:r>
      <w:r w:rsidRPr="00E66D6C">
        <w:rPr>
          <w:rFonts w:ascii="SimSun" w:hAnsi="SimSun" w:hint="eastAsia"/>
          <w:sz w:val="21"/>
          <w:lang w:val="zh-CN" w:bidi="zh-CN"/>
        </w:rPr>
        <w:t>但</w:t>
      </w:r>
      <w:r w:rsidRPr="00E66D6C">
        <w:rPr>
          <w:rFonts w:ascii="SimSun" w:hAnsi="SimSun"/>
          <w:sz w:val="21"/>
          <w:lang w:val="zh-CN" w:bidi="zh-CN"/>
        </w:rPr>
        <w:t>它通常确实</w:t>
      </w:r>
      <w:r w:rsidRPr="00E66D6C">
        <w:rPr>
          <w:rFonts w:ascii="SimSun" w:hAnsi="SimSun" w:hint="eastAsia"/>
          <w:sz w:val="21"/>
          <w:lang w:val="zh-CN" w:bidi="zh-CN"/>
        </w:rPr>
        <w:t>带来丰厚</w:t>
      </w:r>
      <w:r w:rsidRPr="00E66D6C">
        <w:rPr>
          <w:rFonts w:ascii="SimSun" w:hAnsi="SimSun"/>
          <w:sz w:val="21"/>
          <w:lang w:val="zh-CN" w:bidi="zh-CN"/>
        </w:rPr>
        <w:t>盈利。在欧盟不受版权保护的</w:t>
      </w:r>
      <w:r w:rsidRPr="00E66D6C">
        <w:rPr>
          <w:rFonts w:ascii="SimSun" w:hAnsi="SimSun" w:hint="eastAsia"/>
          <w:sz w:val="21"/>
          <w:lang w:val="zh-CN" w:bidi="zh-CN"/>
        </w:rPr>
        <w:t>赛事为何能创造出如此利润丰厚</w:t>
      </w:r>
      <w:r w:rsidRPr="00E66D6C">
        <w:rPr>
          <w:rFonts w:ascii="SimSun" w:hAnsi="SimSun"/>
          <w:sz w:val="21"/>
          <w:lang w:val="zh-CN" w:bidi="zh-CN"/>
        </w:rPr>
        <w:t>的广播市场，例如足球。理解这一点是很有趣的。他们达到不依靠版权保护自己利益的程度，弄清他们在这</w:t>
      </w:r>
      <w:r w:rsidRPr="00E66D6C">
        <w:rPr>
          <w:rFonts w:ascii="SimSun" w:hAnsi="SimSun" w:hint="eastAsia"/>
          <w:sz w:val="21"/>
          <w:lang w:val="zh-CN" w:bidi="zh-CN"/>
        </w:rPr>
        <w:t>种</w:t>
      </w:r>
      <w:r w:rsidRPr="00E66D6C">
        <w:rPr>
          <w:rFonts w:ascii="SimSun" w:hAnsi="SimSun"/>
          <w:sz w:val="21"/>
          <w:lang w:val="zh-CN" w:bidi="zh-CN"/>
        </w:rPr>
        <w:t>情况下用来保护自己的机制可能</w:t>
      </w:r>
      <w:r w:rsidRPr="00E66D6C">
        <w:rPr>
          <w:rFonts w:ascii="SimSun" w:hAnsi="SimSun" w:hint="eastAsia"/>
          <w:sz w:val="21"/>
          <w:lang w:val="zh-CN" w:bidi="zh-CN"/>
        </w:rPr>
        <w:t>非常有益</w:t>
      </w:r>
      <w:r w:rsidRPr="00E66D6C">
        <w:rPr>
          <w:rFonts w:ascii="SimSun" w:hAnsi="SimSun"/>
          <w:sz w:val="21"/>
          <w:lang w:val="zh-CN" w:bidi="zh-CN"/>
        </w:rPr>
        <w:t>。还存在另外两种可能性。成员国可以按照</w:t>
      </w:r>
      <w:r w:rsidR="00EF0166">
        <w:rPr>
          <w:rFonts w:ascii="SimSun" w:hAnsi="SimSun"/>
          <w:sz w:val="21"/>
          <w:lang w:val="zh-CN" w:bidi="zh-CN"/>
        </w:rPr>
        <w:t>美利坚合众国</w:t>
      </w:r>
      <w:r w:rsidRPr="00E66D6C">
        <w:rPr>
          <w:rFonts w:ascii="SimSun" w:hAnsi="SimSun"/>
          <w:sz w:val="21"/>
          <w:lang w:val="zh-CN" w:bidi="zh-CN"/>
        </w:rPr>
        <w:t>以及其他国家的做法解决那些问题，他们的做法是将版权保护延伸到其他赛事上。在</w:t>
      </w:r>
      <w:r w:rsidR="00EF0166">
        <w:rPr>
          <w:rFonts w:ascii="SimSun" w:hAnsi="SimSun"/>
          <w:sz w:val="21"/>
          <w:lang w:val="zh-CN" w:bidi="zh-CN"/>
        </w:rPr>
        <w:t>美利坚合众国</w:t>
      </w:r>
      <w:r w:rsidRPr="00E66D6C">
        <w:rPr>
          <w:rFonts w:ascii="SimSun" w:hAnsi="SimSun"/>
          <w:sz w:val="21"/>
          <w:lang w:val="zh-CN" w:bidi="zh-CN"/>
        </w:rPr>
        <w:t>，体育赛事受到版权保护。成员国可能需要考虑改变它们的版权法，</w:t>
      </w:r>
      <w:r w:rsidRPr="00E66D6C">
        <w:rPr>
          <w:rFonts w:ascii="SimSun" w:hAnsi="SimSun" w:hint="eastAsia"/>
          <w:sz w:val="21"/>
          <w:lang w:val="zh-CN" w:bidi="zh-CN"/>
        </w:rPr>
        <w:t>而不是</w:t>
      </w:r>
      <w:r w:rsidRPr="00E66D6C">
        <w:rPr>
          <w:rFonts w:ascii="SimSun" w:hAnsi="SimSun"/>
          <w:sz w:val="21"/>
          <w:lang w:val="zh-CN" w:bidi="zh-CN"/>
        </w:rPr>
        <w:t>创建一</w:t>
      </w:r>
      <w:r w:rsidRPr="00E66D6C">
        <w:rPr>
          <w:rFonts w:ascii="SimSun" w:hAnsi="SimSun" w:hint="eastAsia"/>
          <w:sz w:val="21"/>
          <w:lang w:val="zh-CN" w:bidi="zh-CN"/>
        </w:rPr>
        <w:t>项</w:t>
      </w:r>
      <w:r w:rsidRPr="00E66D6C">
        <w:rPr>
          <w:rFonts w:ascii="SimSun" w:hAnsi="SimSun"/>
          <w:sz w:val="21"/>
          <w:lang w:val="zh-CN" w:bidi="zh-CN"/>
        </w:rPr>
        <w:t>崭新的相关权利。另一个问题是，如果有一个完全独特的关于体育广播的问题而且它无法通过版权解决，那可能需要制定和体育相关的特殊规定，这是一种独特的情况。一个是体育赛事，另一个是公共事务或新闻节目。较大的问题似乎是体育赛事。事实上，如果欧盟使用的所有其他机制或将版权延伸到体育</w:t>
      </w:r>
      <w:r w:rsidRPr="00E66D6C">
        <w:rPr>
          <w:rFonts w:ascii="SimSun" w:hAnsi="SimSun" w:hint="eastAsia"/>
          <w:sz w:val="21"/>
          <w:lang w:val="zh-CN" w:bidi="zh-CN"/>
        </w:rPr>
        <w:t>赛事</w:t>
      </w:r>
      <w:r w:rsidRPr="00E66D6C">
        <w:rPr>
          <w:rFonts w:ascii="SimSun" w:hAnsi="SimSun"/>
          <w:sz w:val="21"/>
          <w:lang w:val="zh-CN" w:bidi="zh-CN"/>
        </w:rPr>
        <w:t>上引起了无法通过法律机制解决的差距，或许</w:t>
      </w:r>
      <w:r w:rsidRPr="00E66D6C">
        <w:rPr>
          <w:rFonts w:ascii="SimSun" w:hAnsi="SimSun" w:cstheme="minorBidi"/>
          <w:sz w:val="21"/>
          <w:lang w:val="zh-CN" w:bidi="zh-CN"/>
        </w:rPr>
        <w:t>SCCR</w:t>
      </w:r>
      <w:r w:rsidRPr="00E66D6C">
        <w:rPr>
          <w:rFonts w:ascii="SimSun" w:hAnsi="SimSun"/>
          <w:sz w:val="21"/>
          <w:lang w:val="zh-CN" w:bidi="zh-CN"/>
        </w:rPr>
        <w:t>可以创建针对性强的工具以处理体育广播中的独特问题，而不是创建适用于一切的条约以解决一个范围非常狭窄的问题。</w:t>
      </w:r>
    </w:p>
    <w:p w:rsidR="00E66D6C" w:rsidRDefault="00746472"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版权研究和资讯中心(</w:t>
      </w:r>
      <w:r w:rsidRPr="00E66D6C">
        <w:rPr>
          <w:rFonts w:ascii="SimSun" w:hAnsi="SimSun" w:cstheme="minorBidi"/>
          <w:sz w:val="21"/>
          <w:lang w:val="zh-CN" w:bidi="zh-CN"/>
        </w:rPr>
        <w:t>CRIC</w:t>
      </w:r>
      <w:r w:rsidRPr="00E66D6C">
        <w:rPr>
          <w:rFonts w:ascii="SimSun" w:hAnsi="SimSun"/>
          <w:sz w:val="21"/>
          <w:lang w:val="zh-CN" w:bidi="zh-CN"/>
        </w:rPr>
        <w:t>)的代表</w:t>
      </w:r>
      <w:r w:rsidRPr="00E66D6C">
        <w:rPr>
          <w:rFonts w:ascii="SimSun" w:hAnsi="SimSun" w:hint="eastAsia"/>
          <w:sz w:val="21"/>
          <w:lang w:val="zh-CN" w:bidi="zh-CN"/>
        </w:rPr>
        <w:t>与</w:t>
      </w:r>
      <w:r w:rsidRPr="00E66D6C">
        <w:rPr>
          <w:rFonts w:ascii="SimSun" w:hAnsi="SimSun"/>
          <w:sz w:val="21"/>
          <w:lang w:val="zh-CN" w:bidi="zh-CN"/>
        </w:rPr>
        <w:t>欧盟及其成员国代表团的观点</w:t>
      </w:r>
      <w:r w:rsidRPr="00E66D6C">
        <w:rPr>
          <w:rFonts w:ascii="SimSun" w:hAnsi="SimSun" w:hint="eastAsia"/>
          <w:sz w:val="21"/>
          <w:lang w:val="zh-CN" w:bidi="zh-CN"/>
        </w:rPr>
        <w:t>不同，</w:t>
      </w:r>
      <w:r w:rsidRPr="00E66D6C">
        <w:rPr>
          <w:rFonts w:ascii="SimSun" w:hAnsi="SimSun"/>
          <w:sz w:val="21"/>
          <w:lang w:val="zh-CN" w:bidi="zh-CN"/>
        </w:rPr>
        <w:t>强调提供权的重要性。无论是通过计算机网络进行</w:t>
      </w:r>
      <w:r w:rsidRPr="00E66D6C">
        <w:rPr>
          <w:rFonts w:ascii="SimSun" w:hAnsi="SimSun" w:hint="eastAsia"/>
          <w:sz w:val="21"/>
          <w:lang w:val="zh-CN" w:bidi="zh-CN"/>
        </w:rPr>
        <w:t>的</w:t>
      </w:r>
      <w:r w:rsidRPr="00E66D6C">
        <w:rPr>
          <w:rFonts w:ascii="SimSun" w:hAnsi="SimSun"/>
          <w:sz w:val="21"/>
          <w:lang w:val="zh-CN" w:bidi="zh-CN"/>
        </w:rPr>
        <w:t>按需传输或流传输，人们都可以选择</w:t>
      </w:r>
      <w:r w:rsidRPr="00E66D6C">
        <w:rPr>
          <w:rFonts w:ascii="SimSun" w:hAnsi="SimSun" w:hint="eastAsia"/>
          <w:sz w:val="21"/>
          <w:lang w:val="zh-CN" w:bidi="zh-CN"/>
        </w:rPr>
        <w:t>随时</w:t>
      </w:r>
      <w:r w:rsidRPr="00E66D6C">
        <w:rPr>
          <w:rFonts w:ascii="SimSun" w:hAnsi="SimSun"/>
          <w:sz w:val="21"/>
          <w:lang w:val="zh-CN" w:bidi="zh-CN"/>
        </w:rPr>
        <w:t>访问和享受它。然而，另一方面，上传是</w:t>
      </w:r>
      <w:r w:rsidRPr="00E66D6C">
        <w:rPr>
          <w:rFonts w:ascii="SimSun" w:hAnsi="SimSun" w:hint="eastAsia"/>
          <w:sz w:val="21"/>
          <w:lang w:val="zh-CN" w:bidi="zh-CN"/>
        </w:rPr>
        <w:t>进行</w:t>
      </w:r>
      <w:r w:rsidRPr="00E66D6C">
        <w:rPr>
          <w:rFonts w:ascii="SimSun" w:hAnsi="SimSun"/>
          <w:sz w:val="21"/>
          <w:lang w:val="zh-CN" w:bidi="zh-CN"/>
        </w:rPr>
        <w:t>此类传输之前的一种预备活动。一些人</w:t>
      </w:r>
      <w:r w:rsidRPr="00E66D6C">
        <w:rPr>
          <w:rFonts w:ascii="SimSun" w:hAnsi="SimSun" w:hint="eastAsia"/>
          <w:sz w:val="21"/>
          <w:lang w:val="zh-CN" w:bidi="zh-CN"/>
        </w:rPr>
        <w:t>认为</w:t>
      </w:r>
      <w:r w:rsidRPr="00E66D6C">
        <w:rPr>
          <w:rFonts w:ascii="SimSun" w:hAnsi="SimSun"/>
          <w:sz w:val="21"/>
          <w:lang w:val="zh-CN" w:bidi="zh-CN"/>
        </w:rPr>
        <w:t>广播节目的传输权包括提供广播节目。从逻辑上说，如果广播公司拥有以任何</w:t>
      </w:r>
      <w:r w:rsidRPr="00E66D6C">
        <w:rPr>
          <w:rFonts w:ascii="SimSun" w:hAnsi="SimSun" w:hint="eastAsia"/>
          <w:sz w:val="21"/>
          <w:lang w:val="zh-CN" w:bidi="zh-CN"/>
        </w:rPr>
        <w:t>方式</w:t>
      </w:r>
      <w:r w:rsidRPr="00E66D6C">
        <w:rPr>
          <w:rFonts w:ascii="SimSun" w:hAnsi="SimSun"/>
          <w:sz w:val="21"/>
          <w:lang w:val="zh-CN" w:bidi="zh-CN"/>
        </w:rPr>
        <w:t>传输广播节目的权利，包括延迟转播，那么广播公司就可以制止在网站上未经授权地传输他们的广播节目。然而，事实上，广播公司本身无法制止未经授权的上传。传输和上传是两种不同的活动。因此，转播权和提供权是分开的，并且互相独立。一旦广播公司拥有提供尚未录制的广播节目的权利，他们在发现未经授权的上传之后，可以立即采取行动，</w:t>
      </w:r>
      <w:r w:rsidRPr="00E66D6C">
        <w:rPr>
          <w:rFonts w:ascii="SimSun" w:hAnsi="SimSun" w:hint="eastAsia"/>
          <w:sz w:val="21"/>
          <w:lang w:val="zh-CN" w:bidi="zh-CN"/>
        </w:rPr>
        <w:t>无需</w:t>
      </w:r>
      <w:r w:rsidRPr="00E66D6C">
        <w:rPr>
          <w:rFonts w:ascii="SimSun" w:hAnsi="SimSun"/>
          <w:sz w:val="21"/>
          <w:lang w:val="zh-CN" w:bidi="zh-CN"/>
        </w:rPr>
        <w:t>验证经授权的传输。</w:t>
      </w:r>
      <w:r w:rsidRPr="00E66D6C">
        <w:rPr>
          <w:rFonts w:ascii="SimSun" w:hAnsi="SimSun" w:hint="eastAsia"/>
          <w:sz w:val="21"/>
          <w:lang w:val="zh-CN" w:bidi="zh-CN"/>
        </w:rPr>
        <w:t>难以</w:t>
      </w:r>
      <w:r w:rsidRPr="00E66D6C">
        <w:rPr>
          <w:rFonts w:ascii="SimSun" w:hAnsi="SimSun"/>
          <w:sz w:val="21"/>
          <w:lang w:val="zh-CN" w:bidi="zh-CN"/>
        </w:rPr>
        <w:t>验证网络上</w:t>
      </w:r>
      <w:r w:rsidRPr="00E66D6C">
        <w:rPr>
          <w:rFonts w:ascii="SimSun" w:hAnsi="SimSun" w:hint="eastAsia"/>
          <w:sz w:val="21"/>
          <w:lang w:val="zh-CN" w:bidi="zh-CN"/>
        </w:rPr>
        <w:t>进行的</w:t>
      </w:r>
      <w:r w:rsidRPr="00E66D6C">
        <w:rPr>
          <w:rFonts w:ascii="SimSun" w:hAnsi="SimSun"/>
          <w:sz w:val="21"/>
          <w:lang w:val="zh-CN" w:bidi="zh-CN"/>
        </w:rPr>
        <w:t>未经授权的传输事件。而且，正如欧盟及其成员国代表团提出的那样以及广播公司反复提出的那样，在许多成员国，体育赛事例如世界杯或奥运会不被认为是作品。结果，国际赛事不受计算机网络</w:t>
      </w:r>
      <w:r w:rsidRPr="00E66D6C">
        <w:rPr>
          <w:rFonts w:ascii="SimSun" w:hAnsi="SimSun" w:hint="eastAsia"/>
          <w:sz w:val="21"/>
          <w:lang w:val="zh-CN" w:bidi="zh-CN"/>
        </w:rPr>
        <w:t>同步</w:t>
      </w:r>
      <w:r w:rsidRPr="00E66D6C">
        <w:rPr>
          <w:rFonts w:ascii="SimSun" w:hAnsi="SimSun"/>
          <w:sz w:val="21"/>
          <w:lang w:val="zh-CN" w:bidi="zh-CN"/>
        </w:rPr>
        <w:t>定期传输保护。因此，广播公司的提供权和录制广播节目的权利是一个抵制网站盗用的重要工具。在数字时代，当他们为广播组织</w:t>
      </w:r>
      <w:r w:rsidRPr="00E66D6C">
        <w:rPr>
          <w:rFonts w:ascii="SimSun" w:hAnsi="SimSun" w:hint="eastAsia"/>
          <w:sz w:val="21"/>
          <w:lang w:val="zh-CN" w:bidi="zh-CN"/>
        </w:rPr>
        <w:t>提供</w:t>
      </w:r>
      <w:r w:rsidRPr="00E66D6C">
        <w:rPr>
          <w:rFonts w:ascii="SimSun" w:hAnsi="SimSun"/>
          <w:sz w:val="21"/>
          <w:lang w:val="zh-CN" w:bidi="zh-CN"/>
        </w:rPr>
        <w:t>保护时，提供录制和未录制广播节目的权利应该是不可缺少的。该代表提到</w:t>
      </w:r>
      <w:r w:rsidR="00EF0166">
        <w:rPr>
          <w:rFonts w:ascii="SimSun" w:hAnsi="SimSun"/>
          <w:sz w:val="21"/>
          <w:lang w:val="zh-CN" w:bidi="zh-CN"/>
        </w:rPr>
        <w:t>美利坚合众国</w:t>
      </w:r>
      <w:r w:rsidRPr="00E66D6C">
        <w:rPr>
          <w:rFonts w:ascii="SimSun" w:hAnsi="SimSun"/>
          <w:sz w:val="21"/>
          <w:lang w:val="zh-CN" w:bidi="zh-CN"/>
        </w:rPr>
        <w:t>代表团提出的三个选项并且</w:t>
      </w:r>
      <w:r w:rsidRPr="00E66D6C">
        <w:rPr>
          <w:rFonts w:ascii="SimSun" w:hAnsi="SimSun" w:hint="eastAsia"/>
          <w:sz w:val="21"/>
          <w:lang w:val="zh-CN" w:bidi="zh-CN"/>
        </w:rPr>
        <w:t>暗示</w:t>
      </w:r>
      <w:r w:rsidRPr="00E66D6C">
        <w:rPr>
          <w:rFonts w:ascii="SimSun" w:hAnsi="SimSun"/>
          <w:sz w:val="21"/>
          <w:lang w:val="zh-CN" w:bidi="zh-CN"/>
        </w:rPr>
        <w:t>还有一个选项，即没有权利但只有保护，例如在</w:t>
      </w:r>
      <w:r w:rsidRPr="00E66D6C">
        <w:rPr>
          <w:rFonts w:ascii="SimSun" w:hAnsi="SimSun" w:cstheme="minorBidi"/>
          <w:sz w:val="21"/>
          <w:lang w:val="zh-CN" w:bidi="zh-CN"/>
        </w:rPr>
        <w:t>WCT</w:t>
      </w:r>
      <w:r w:rsidRPr="00E66D6C">
        <w:rPr>
          <w:rFonts w:ascii="SimSun" w:hAnsi="SimSun"/>
          <w:sz w:val="21"/>
          <w:lang w:val="zh-CN" w:bidi="zh-CN"/>
        </w:rPr>
        <w:t>和</w:t>
      </w:r>
      <w:r w:rsidRPr="00E66D6C">
        <w:rPr>
          <w:rFonts w:ascii="SimSun" w:hAnsi="SimSun" w:cstheme="minorBidi"/>
          <w:sz w:val="21"/>
          <w:lang w:val="zh-CN" w:bidi="zh-CN"/>
        </w:rPr>
        <w:t>WPPT</w:t>
      </w:r>
      <w:r w:rsidRPr="00E66D6C">
        <w:rPr>
          <w:rFonts w:ascii="SimSun" w:hAnsi="SimSun" w:hint="eastAsia"/>
          <w:sz w:val="21"/>
          <w:lang w:val="zh-CN" w:bidi="zh-CN"/>
        </w:rPr>
        <w:t>项下</w:t>
      </w:r>
      <w:r w:rsidRPr="00E66D6C">
        <w:rPr>
          <w:rFonts w:ascii="SimSun" w:hAnsi="SimSun"/>
          <w:sz w:val="21"/>
          <w:lang w:val="zh-CN" w:bidi="zh-CN"/>
        </w:rPr>
        <w:t>。</w:t>
      </w:r>
    </w:p>
    <w:p w:rsidR="00E66D6C" w:rsidRDefault="00746472"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国际新闻工作者联合会(</w:t>
      </w:r>
      <w:r w:rsidRPr="00E66D6C">
        <w:rPr>
          <w:rFonts w:ascii="SimSun" w:hAnsi="SimSun" w:cstheme="minorBidi"/>
          <w:sz w:val="21"/>
          <w:lang w:val="zh-CN" w:bidi="zh-CN"/>
        </w:rPr>
        <w:t>IFJ</w:t>
      </w:r>
      <w:r w:rsidRPr="00E66D6C">
        <w:rPr>
          <w:rFonts w:ascii="SimSun" w:hAnsi="SimSun"/>
          <w:sz w:val="21"/>
          <w:lang w:val="zh-CN" w:bidi="zh-CN"/>
        </w:rPr>
        <w:t>)</w:t>
      </w:r>
      <w:r w:rsidRPr="00E66D6C">
        <w:rPr>
          <w:rFonts w:ascii="SimSun" w:hAnsi="SimSun" w:hint="eastAsia"/>
          <w:sz w:val="21"/>
          <w:lang w:val="zh-CN" w:bidi="zh-CN"/>
        </w:rPr>
        <w:t>代表</w:t>
      </w:r>
      <w:r w:rsidRPr="00E66D6C">
        <w:rPr>
          <w:rFonts w:ascii="SimSun" w:hAnsi="SimSun"/>
          <w:sz w:val="21"/>
          <w:lang w:val="zh-CN" w:bidi="zh-CN"/>
        </w:rPr>
        <w:t>指出它先前已</w:t>
      </w:r>
      <w:r w:rsidRPr="00E66D6C">
        <w:rPr>
          <w:rFonts w:ascii="SimSun" w:hAnsi="SimSun" w:hint="eastAsia"/>
          <w:sz w:val="21"/>
          <w:lang w:val="zh-CN" w:bidi="zh-CN"/>
        </w:rPr>
        <w:t>不再</w:t>
      </w:r>
      <w:r w:rsidRPr="00E66D6C">
        <w:rPr>
          <w:rFonts w:ascii="SimSun" w:hAnsi="SimSun"/>
          <w:sz w:val="21"/>
          <w:lang w:val="zh-CN" w:bidi="zh-CN"/>
        </w:rPr>
        <w:t>对该条约发表意见。原则上，如果他们需要针对信号盗用的邻接权，他们应该拥有</w:t>
      </w:r>
      <w:r w:rsidRPr="00E66D6C">
        <w:rPr>
          <w:rFonts w:ascii="SimSun" w:hAnsi="SimSun" w:hint="eastAsia"/>
          <w:sz w:val="21"/>
          <w:lang w:val="zh-CN" w:bidi="zh-CN"/>
        </w:rPr>
        <w:t>与</w:t>
      </w:r>
      <w:r w:rsidRPr="00E66D6C">
        <w:rPr>
          <w:rFonts w:ascii="SimSun" w:hAnsi="SimSun"/>
          <w:sz w:val="21"/>
          <w:lang w:val="zh-CN" w:bidi="zh-CN"/>
        </w:rPr>
        <w:t>唱片制作人相同类型的权利。该代表希望避免</w:t>
      </w:r>
      <w:r w:rsidRPr="00E66D6C">
        <w:rPr>
          <w:rFonts w:ascii="SimSun" w:hAnsi="SimSun" w:hint="eastAsia"/>
          <w:sz w:val="21"/>
          <w:lang w:val="zh-CN" w:bidi="zh-CN"/>
        </w:rPr>
        <w:t>发生</w:t>
      </w:r>
      <w:r w:rsidRPr="00E66D6C">
        <w:rPr>
          <w:rFonts w:ascii="SimSun" w:hAnsi="SimSun"/>
          <w:sz w:val="21"/>
          <w:lang w:val="zh-CN" w:bidi="zh-CN"/>
        </w:rPr>
        <w:t>法庭上的大量案例，这对于作者和表演者来说都过于昂贵。它同意任何新的邻接权不会影响作者和表演者的权利</w:t>
      </w:r>
      <w:r w:rsidRPr="00E66D6C">
        <w:rPr>
          <w:rFonts w:ascii="SimSun" w:hAnsi="SimSun" w:hint="eastAsia"/>
          <w:sz w:val="21"/>
          <w:lang w:val="zh-CN" w:bidi="zh-CN"/>
        </w:rPr>
        <w:t>，</w:t>
      </w:r>
      <w:r w:rsidRPr="00E66D6C">
        <w:rPr>
          <w:rFonts w:ascii="SimSun" w:hAnsi="SimSun"/>
          <w:sz w:val="21"/>
          <w:lang w:val="zh-CN" w:bidi="zh-CN"/>
        </w:rPr>
        <w:t>这点</w:t>
      </w:r>
      <w:r w:rsidRPr="00E66D6C">
        <w:rPr>
          <w:rFonts w:ascii="SimSun" w:hAnsi="SimSun" w:hint="eastAsia"/>
          <w:sz w:val="21"/>
          <w:lang w:val="zh-CN" w:bidi="zh-CN"/>
        </w:rPr>
        <w:t>极为重要</w:t>
      </w:r>
      <w:r w:rsidRPr="00E66D6C">
        <w:rPr>
          <w:rFonts w:ascii="SimSun" w:hAnsi="SimSun"/>
          <w:sz w:val="21"/>
          <w:lang w:val="zh-CN" w:bidi="zh-CN"/>
        </w:rPr>
        <w:t>，但是也指出从表面上看，该条约不会保证没有实际效果。该代表关心添加新的权利层的实际效果，例如唱片制作人的权利，</w:t>
      </w:r>
      <w:r w:rsidRPr="00E66D6C">
        <w:rPr>
          <w:rFonts w:ascii="SimSun" w:hAnsi="SimSun" w:hint="eastAsia"/>
          <w:sz w:val="21"/>
          <w:lang w:val="zh-CN" w:bidi="zh-CN"/>
        </w:rPr>
        <w:t>该</w:t>
      </w:r>
      <w:r w:rsidRPr="00E66D6C">
        <w:rPr>
          <w:rFonts w:ascii="SimSun" w:hAnsi="SimSun"/>
          <w:sz w:val="21"/>
          <w:lang w:val="zh-CN" w:bidi="zh-CN"/>
        </w:rPr>
        <w:t>权利</w:t>
      </w:r>
      <w:r w:rsidRPr="00E66D6C">
        <w:rPr>
          <w:rFonts w:ascii="SimSun" w:hAnsi="SimSun" w:hint="eastAsia"/>
          <w:sz w:val="21"/>
          <w:lang w:val="zh-CN" w:bidi="zh-CN"/>
        </w:rPr>
        <w:t>当作授权</w:t>
      </w:r>
      <w:r w:rsidRPr="00E66D6C">
        <w:rPr>
          <w:rFonts w:ascii="SimSun" w:hAnsi="SimSun"/>
          <w:sz w:val="21"/>
          <w:lang w:val="zh-CN" w:bidi="zh-CN"/>
        </w:rPr>
        <w:t>使用潜在作品</w:t>
      </w:r>
      <w:r w:rsidRPr="00E66D6C">
        <w:rPr>
          <w:rFonts w:ascii="SimSun" w:hAnsi="SimSun" w:hint="eastAsia"/>
          <w:sz w:val="21"/>
          <w:lang w:val="zh-CN" w:bidi="zh-CN"/>
        </w:rPr>
        <w:t>人士</w:t>
      </w:r>
      <w:r w:rsidRPr="00E66D6C">
        <w:rPr>
          <w:rFonts w:ascii="SimSun" w:hAnsi="SimSun"/>
          <w:sz w:val="21"/>
          <w:lang w:val="zh-CN" w:bidi="zh-CN"/>
        </w:rPr>
        <w:t>必须</w:t>
      </w:r>
      <w:r w:rsidRPr="00E66D6C">
        <w:rPr>
          <w:rFonts w:ascii="SimSun" w:hAnsi="SimSun" w:hint="eastAsia"/>
          <w:sz w:val="21"/>
          <w:lang w:val="zh-CN" w:bidi="zh-CN"/>
        </w:rPr>
        <w:t>通过的</w:t>
      </w:r>
      <w:r w:rsidRPr="00E66D6C">
        <w:rPr>
          <w:rFonts w:ascii="SimSun" w:hAnsi="SimSun"/>
          <w:sz w:val="21"/>
          <w:lang w:val="zh-CN" w:bidi="zh-CN"/>
        </w:rPr>
        <w:t>一关。该代表</w:t>
      </w:r>
      <w:r w:rsidRPr="00E66D6C">
        <w:rPr>
          <w:rFonts w:ascii="SimSun" w:hAnsi="SimSun" w:hint="eastAsia"/>
          <w:sz w:val="21"/>
          <w:lang w:val="zh-CN" w:bidi="zh-CN"/>
        </w:rPr>
        <w:t>亦想知道，若</w:t>
      </w:r>
      <w:r w:rsidRPr="00E66D6C">
        <w:rPr>
          <w:rFonts w:ascii="SimSun" w:hAnsi="SimSun"/>
          <w:sz w:val="21"/>
          <w:lang w:val="zh-CN" w:bidi="zh-CN"/>
        </w:rPr>
        <w:t>加利福利亚的广播公司拥有一项</w:t>
      </w:r>
      <w:r w:rsidRPr="00E66D6C">
        <w:rPr>
          <w:rFonts w:ascii="SimSun" w:hAnsi="SimSun" w:hint="eastAsia"/>
          <w:sz w:val="21"/>
          <w:lang w:val="zh-CN" w:bidi="zh-CN"/>
        </w:rPr>
        <w:t>驾奴于</w:t>
      </w:r>
      <w:r w:rsidRPr="00E66D6C">
        <w:rPr>
          <w:rFonts w:ascii="SimSun" w:hAnsi="SimSun"/>
          <w:sz w:val="21"/>
          <w:lang w:val="zh-CN" w:bidi="zh-CN"/>
        </w:rPr>
        <w:t>秘鲁作者和塞内加尔表演者权利之上</w:t>
      </w:r>
      <w:r w:rsidRPr="00E66D6C">
        <w:rPr>
          <w:rFonts w:ascii="SimSun" w:hAnsi="SimSun" w:hint="eastAsia"/>
          <w:sz w:val="21"/>
          <w:lang w:val="zh-CN" w:bidi="zh-CN"/>
        </w:rPr>
        <w:t>的</w:t>
      </w:r>
      <w:r w:rsidRPr="00E66D6C">
        <w:rPr>
          <w:rFonts w:ascii="SimSun" w:hAnsi="SimSun"/>
          <w:sz w:val="21"/>
          <w:lang w:val="zh-CN" w:bidi="zh-CN"/>
        </w:rPr>
        <w:t>权利</w:t>
      </w:r>
      <w:r w:rsidRPr="00E66D6C">
        <w:rPr>
          <w:rFonts w:ascii="SimSun" w:hAnsi="SimSun" w:hint="eastAsia"/>
          <w:sz w:val="21"/>
          <w:lang w:val="zh-CN" w:bidi="zh-CN"/>
        </w:rPr>
        <w:t>，会产生怎样的潜在效果</w:t>
      </w:r>
      <w:r w:rsidRPr="00E66D6C">
        <w:rPr>
          <w:rFonts w:ascii="SimSun" w:hAnsi="SimSun"/>
          <w:sz w:val="21"/>
          <w:lang w:val="zh-CN" w:bidi="zh-CN"/>
        </w:rPr>
        <w:t>。</w:t>
      </w:r>
      <w:r w:rsidRPr="00E66D6C">
        <w:rPr>
          <w:rFonts w:ascii="SimSun" w:hAnsi="SimSun" w:hint="eastAsia"/>
          <w:sz w:val="21"/>
          <w:lang w:val="zh-CN" w:bidi="zh-CN"/>
        </w:rPr>
        <w:t>此外，</w:t>
      </w:r>
      <w:r w:rsidRPr="00E66D6C">
        <w:rPr>
          <w:rFonts w:ascii="SimSun" w:hAnsi="SimSun"/>
          <w:sz w:val="21"/>
          <w:lang w:val="zh-CN" w:bidi="zh-CN"/>
        </w:rPr>
        <w:t>它会问是否有邀请参加论坛商店，由于现有法律已经引导主流广播公司将总部设在</w:t>
      </w:r>
      <w:r w:rsidR="0071081B">
        <w:rPr>
          <w:rFonts w:ascii="SimSun" w:hAnsi="SimSun"/>
          <w:sz w:val="21"/>
          <w:lang w:val="zh-CN" w:bidi="zh-CN"/>
        </w:rPr>
        <w:t>联合王国</w:t>
      </w:r>
      <w:r w:rsidRPr="00E66D6C">
        <w:rPr>
          <w:rFonts w:ascii="SimSun" w:hAnsi="SimSun"/>
          <w:sz w:val="21"/>
          <w:lang w:val="zh-CN" w:bidi="zh-CN"/>
        </w:rPr>
        <w:t>以规避著作权以及将总部设在卢森堡公国以完全合法避税。它质疑是否鼓励广播公司将他们的公司运营</w:t>
      </w:r>
      <w:r w:rsidRPr="00E66D6C">
        <w:rPr>
          <w:rFonts w:ascii="SimSun" w:hAnsi="SimSun" w:hint="eastAsia"/>
          <w:sz w:val="21"/>
          <w:lang w:val="zh-CN" w:bidi="zh-CN"/>
        </w:rPr>
        <w:t>地点</w:t>
      </w:r>
      <w:r w:rsidRPr="00E66D6C">
        <w:rPr>
          <w:rFonts w:ascii="SimSun" w:hAnsi="SimSun"/>
          <w:sz w:val="21"/>
          <w:lang w:val="zh-CN" w:bidi="zh-CN"/>
        </w:rPr>
        <w:t>设立在他们更容易和作者以及表演者订立不公平合约的地域。</w:t>
      </w:r>
      <w:r w:rsidRPr="00E66D6C">
        <w:rPr>
          <w:rFonts w:ascii="SimSun" w:hAnsi="SimSun" w:hint="eastAsia"/>
          <w:sz w:val="21"/>
          <w:lang w:val="zh-CN" w:bidi="zh-CN"/>
        </w:rPr>
        <w:t>就此</w:t>
      </w:r>
      <w:r w:rsidRPr="00E66D6C">
        <w:rPr>
          <w:rFonts w:ascii="SimSun" w:hAnsi="SimSun"/>
          <w:sz w:val="21"/>
          <w:lang w:val="zh-CN" w:bidi="zh-CN"/>
        </w:rPr>
        <w:t>方面</w:t>
      </w:r>
      <w:r w:rsidRPr="00E66D6C">
        <w:rPr>
          <w:rFonts w:ascii="SimSun" w:hAnsi="SimSun" w:hint="eastAsia"/>
          <w:sz w:val="21"/>
          <w:lang w:val="zh-CN" w:bidi="zh-CN"/>
        </w:rPr>
        <w:t>而言</w:t>
      </w:r>
      <w:r w:rsidRPr="00E66D6C">
        <w:rPr>
          <w:rFonts w:ascii="SimSun" w:hAnsi="SimSun"/>
          <w:sz w:val="21"/>
          <w:lang w:val="zh-CN" w:bidi="zh-CN"/>
        </w:rPr>
        <w:t>，该代表将自己和</w:t>
      </w:r>
      <w:r w:rsidRPr="00E66D6C">
        <w:rPr>
          <w:rFonts w:ascii="SimSun" w:hAnsi="SimSun" w:cstheme="minorBidi"/>
          <w:sz w:val="21"/>
          <w:lang w:val="zh-CN" w:bidi="zh-CN"/>
        </w:rPr>
        <w:t>FIM</w:t>
      </w:r>
      <w:r w:rsidRPr="00E66D6C">
        <w:rPr>
          <w:rFonts w:ascii="SimSun" w:hAnsi="SimSun"/>
          <w:sz w:val="21"/>
          <w:lang w:val="zh-CN" w:bidi="zh-CN"/>
        </w:rPr>
        <w:t>代表的发言联系起来。关于添加到版权系统中的新层次，一般地说，作者和表演者在获取公平分配的收入方面与广播公司、制作人和出版商拥有共同的利益，该收入由新的中间人</w:t>
      </w:r>
      <w:r w:rsidR="00A70768">
        <w:rPr>
          <w:rFonts w:ascii="SimSun" w:hAnsi="SimSun"/>
          <w:sz w:val="21"/>
          <w:lang w:val="zh-CN" w:bidi="zh-CN"/>
        </w:rPr>
        <w:t>(</w:t>
      </w:r>
      <w:r w:rsidRPr="00E66D6C">
        <w:rPr>
          <w:rFonts w:ascii="SimSun" w:hAnsi="SimSun"/>
          <w:sz w:val="21"/>
          <w:lang w:val="zh-CN" w:bidi="zh-CN"/>
        </w:rPr>
        <w:t>互联网服务提供商</w:t>
      </w:r>
      <w:r w:rsidR="00A70768">
        <w:rPr>
          <w:rFonts w:ascii="SimSun" w:hAnsi="SimSun"/>
          <w:sz w:val="21"/>
          <w:lang w:val="zh-CN" w:bidi="zh-CN"/>
        </w:rPr>
        <w:t>)</w:t>
      </w:r>
      <w:r w:rsidRPr="00E66D6C">
        <w:rPr>
          <w:rFonts w:ascii="SimSun" w:hAnsi="SimSun"/>
          <w:sz w:val="21"/>
          <w:lang w:val="zh-CN" w:bidi="zh-CN"/>
        </w:rPr>
        <w:t>收取。它</w:t>
      </w:r>
      <w:r w:rsidRPr="00E66D6C">
        <w:rPr>
          <w:rFonts w:ascii="SimSun" w:hAnsi="SimSun" w:hint="eastAsia"/>
          <w:sz w:val="21"/>
          <w:lang w:val="zh-CN" w:bidi="zh-CN"/>
        </w:rPr>
        <w:t>对</w:t>
      </w:r>
      <w:r w:rsidRPr="00E66D6C">
        <w:rPr>
          <w:rFonts w:ascii="SimSun" w:hAnsi="SimSun"/>
          <w:sz w:val="21"/>
          <w:lang w:val="zh-CN" w:bidi="zh-CN"/>
        </w:rPr>
        <w:t>KEI代表</w:t>
      </w:r>
      <w:r w:rsidRPr="00E66D6C">
        <w:rPr>
          <w:rFonts w:ascii="SimSun" w:hAnsi="SimSun" w:hint="eastAsia"/>
          <w:sz w:val="21"/>
          <w:lang w:val="zh-CN" w:bidi="zh-CN"/>
        </w:rPr>
        <w:t>就</w:t>
      </w:r>
      <w:r w:rsidRPr="00E66D6C">
        <w:rPr>
          <w:rFonts w:ascii="SimSun" w:hAnsi="SimSun"/>
          <w:sz w:val="21"/>
          <w:lang w:val="zh-CN" w:bidi="zh-CN"/>
        </w:rPr>
        <w:t>在线广播电影</w:t>
      </w:r>
      <w:r w:rsidRPr="00E66D6C">
        <w:rPr>
          <w:rFonts w:ascii="SimSun" w:hAnsi="SimSun" w:hint="eastAsia"/>
          <w:sz w:val="21"/>
          <w:lang w:val="zh-CN" w:bidi="zh-CN"/>
        </w:rPr>
        <w:t>所提出</w:t>
      </w:r>
      <w:r w:rsidRPr="00E66D6C">
        <w:rPr>
          <w:rFonts w:ascii="SimSun" w:hAnsi="SimSun"/>
          <w:sz w:val="21"/>
          <w:lang w:val="zh-CN" w:bidi="zh-CN"/>
        </w:rPr>
        <w:t>的</w:t>
      </w:r>
      <w:r w:rsidRPr="00E66D6C">
        <w:rPr>
          <w:rFonts w:ascii="SimSun" w:hAnsi="SimSun" w:hint="eastAsia"/>
          <w:sz w:val="21"/>
          <w:lang w:val="zh-CN" w:bidi="zh-CN"/>
        </w:rPr>
        <w:t>问题表示认同</w:t>
      </w:r>
      <w:r w:rsidRPr="00E66D6C">
        <w:rPr>
          <w:rFonts w:ascii="SimSun" w:hAnsi="SimSun"/>
          <w:sz w:val="21"/>
          <w:lang w:val="zh-CN" w:bidi="zh-CN"/>
        </w:rPr>
        <w:t>。在线服务，例如</w:t>
      </w:r>
      <w:r w:rsidRPr="00E66D6C">
        <w:rPr>
          <w:rFonts w:ascii="SimSun" w:hAnsi="SimSun" w:cstheme="minorBidi"/>
          <w:sz w:val="21"/>
          <w:lang w:val="zh-CN" w:bidi="zh-CN"/>
        </w:rPr>
        <w:t>YouTube</w:t>
      </w:r>
      <w:r w:rsidRPr="00E66D6C">
        <w:rPr>
          <w:rFonts w:ascii="SimSun" w:hAnsi="SimSun"/>
          <w:sz w:val="21"/>
          <w:lang w:val="zh-CN" w:bidi="zh-CN"/>
        </w:rPr>
        <w:t>和它的继承者，可以获得他们已经描述的那类</w:t>
      </w:r>
      <w:r w:rsidRPr="00E66D6C">
        <w:rPr>
          <w:rFonts w:ascii="SimSun" w:hAnsi="SimSun" w:hint="eastAsia"/>
          <w:sz w:val="21"/>
          <w:lang w:val="zh-CN" w:bidi="zh-CN"/>
        </w:rPr>
        <w:t>门户权限</w:t>
      </w:r>
      <w:r w:rsidRPr="00E66D6C">
        <w:rPr>
          <w:rFonts w:ascii="SimSun" w:hAnsi="SimSun"/>
          <w:sz w:val="21"/>
          <w:lang w:val="zh-CN" w:bidi="zh-CN"/>
        </w:rPr>
        <w:t>，或许是加州法院的执</w:t>
      </w:r>
      <w:r w:rsidRPr="00E66D6C">
        <w:rPr>
          <w:rFonts w:ascii="SimSun" w:hAnsi="SimSun" w:hint="eastAsia"/>
          <w:sz w:val="21"/>
          <w:lang w:val="zh-CN" w:bidi="zh-CN"/>
        </w:rPr>
        <w:t>法</w:t>
      </w:r>
      <w:r w:rsidRPr="00E66D6C">
        <w:rPr>
          <w:rFonts w:ascii="SimSun" w:hAnsi="SimSun"/>
          <w:sz w:val="21"/>
          <w:lang w:val="zh-CN" w:bidi="zh-CN"/>
        </w:rPr>
        <w:t>权。它质疑那对德国和塞内加尔的艺术家有何影响。作者和表演者的公平合约问题是容易引起争论的，争论的内容是它是否属于</w:t>
      </w:r>
      <w:r w:rsidRPr="00E66D6C">
        <w:rPr>
          <w:rFonts w:ascii="SimSun" w:hAnsi="SimSun" w:cstheme="minorBidi"/>
          <w:sz w:val="21"/>
          <w:lang w:val="zh-CN" w:bidi="zh-CN"/>
        </w:rPr>
        <w:t>SCCR</w:t>
      </w:r>
      <w:r w:rsidRPr="00E66D6C">
        <w:rPr>
          <w:rFonts w:ascii="SimSun" w:hAnsi="SimSun"/>
          <w:sz w:val="21"/>
          <w:lang w:val="zh-CN" w:bidi="zh-CN"/>
        </w:rPr>
        <w:t>的</w:t>
      </w:r>
      <w:r w:rsidRPr="00E66D6C">
        <w:rPr>
          <w:rFonts w:ascii="SimSun" w:hAnsi="SimSun" w:hint="eastAsia"/>
          <w:sz w:val="21"/>
          <w:lang w:val="zh-CN" w:bidi="zh-CN"/>
        </w:rPr>
        <w:t>合适</w:t>
      </w:r>
      <w:r w:rsidRPr="00E66D6C">
        <w:rPr>
          <w:rFonts w:ascii="SimSun" w:hAnsi="SimSun"/>
          <w:sz w:val="21"/>
          <w:lang w:val="zh-CN" w:bidi="zh-CN"/>
        </w:rPr>
        <w:t>权限范围。有某种证据表明：著作权的合法性，公众眼中一切的合法性都依靠这一事实，即作者和表演者获得公平分配。</w:t>
      </w:r>
    </w:p>
    <w:p w:rsidR="00E66D6C" w:rsidRDefault="00746472"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伊朗伊斯兰共和国的代表团指出，关于提供权的讨论取决于备选方案</w:t>
      </w:r>
      <w:r w:rsidRPr="00E66D6C">
        <w:rPr>
          <w:rFonts w:ascii="SimSun" w:hAnsi="SimSun" w:cstheme="minorBidi"/>
          <w:sz w:val="21"/>
          <w:lang w:val="zh-CN" w:bidi="zh-CN"/>
        </w:rPr>
        <w:t>A</w:t>
      </w:r>
      <w:r w:rsidRPr="00E66D6C">
        <w:rPr>
          <w:rFonts w:ascii="SimSun" w:hAnsi="SimSun"/>
          <w:sz w:val="21"/>
          <w:lang w:val="zh-CN" w:bidi="zh-CN"/>
        </w:rPr>
        <w:t>或</w:t>
      </w:r>
      <w:r w:rsidRPr="00E66D6C">
        <w:rPr>
          <w:rFonts w:ascii="SimSun" w:hAnsi="SimSun" w:cstheme="minorBidi"/>
          <w:sz w:val="21"/>
          <w:lang w:val="zh-CN" w:bidi="zh-CN"/>
        </w:rPr>
        <w:t>B</w:t>
      </w:r>
      <w:r w:rsidRPr="00E66D6C">
        <w:rPr>
          <w:rFonts w:ascii="SimSun" w:hAnsi="SimSun"/>
          <w:sz w:val="21"/>
          <w:lang w:val="zh-CN" w:bidi="zh-CN"/>
        </w:rPr>
        <w:t>中的定义。为了更加清楚地理解转播，该代表团提到关于先前需要纳入传输定义的意见。它建议纳入传输的定义，正如文件</w:t>
      </w:r>
      <w:r w:rsidRPr="00E66D6C">
        <w:rPr>
          <w:rFonts w:ascii="SimSun" w:hAnsi="SimSun" w:cstheme="minorBidi"/>
          <w:sz w:val="21"/>
          <w:lang w:val="zh-CN" w:bidi="zh-CN"/>
        </w:rPr>
        <w:t>SCCR/27</w:t>
      </w:r>
      <w:r w:rsidR="004D2EA6">
        <w:rPr>
          <w:rFonts w:ascii="SimSun" w:hAnsi="SimSun" w:cstheme="minorBidi" w:hint="eastAsia"/>
          <w:sz w:val="21"/>
          <w:lang w:val="zh-CN" w:bidi="zh-CN"/>
        </w:rPr>
        <w:t xml:space="preserve"> R</w:t>
      </w:r>
      <w:r w:rsidRPr="00E66D6C">
        <w:rPr>
          <w:rFonts w:ascii="SimSun" w:hAnsi="SimSun" w:cstheme="minorBidi"/>
          <w:sz w:val="21"/>
          <w:lang w:val="zh-CN" w:bidi="zh-CN"/>
        </w:rPr>
        <w:t>ev</w:t>
      </w:r>
      <w:r w:rsidR="004D2EA6">
        <w:rPr>
          <w:rFonts w:ascii="SimSun" w:hAnsi="SimSun" w:cstheme="minorBidi" w:hint="eastAsia"/>
          <w:sz w:val="21"/>
          <w:lang w:val="zh-CN" w:bidi="zh-CN"/>
        </w:rPr>
        <w:t>.</w:t>
      </w:r>
      <w:r w:rsidRPr="00E66D6C">
        <w:rPr>
          <w:rFonts w:ascii="SimSun" w:hAnsi="SimSun"/>
          <w:sz w:val="21"/>
          <w:lang w:val="zh-CN" w:bidi="zh-CN"/>
        </w:rPr>
        <w:t>的第</w:t>
      </w:r>
      <w:r w:rsidRPr="00E66D6C">
        <w:rPr>
          <w:rFonts w:ascii="SimSun" w:hAnsi="SimSun" w:cstheme="minorBidi"/>
          <w:sz w:val="21"/>
          <w:lang w:val="zh-CN" w:bidi="zh-CN"/>
        </w:rPr>
        <w:t>5</w:t>
      </w:r>
      <w:r w:rsidRPr="00E66D6C">
        <w:rPr>
          <w:rFonts w:ascii="SimSun" w:hAnsi="SimSun"/>
          <w:sz w:val="21"/>
          <w:lang w:val="zh-CN" w:bidi="zh-CN"/>
        </w:rPr>
        <w:t>条的描述：“传输指经由电子载体发送由大众接收的视觉量度、符号及其表现。”另外，合并文本转播定义中的问题让确定使用哪个备选方案变得困难。该代表团建议，使用术语“近似</w:t>
      </w:r>
      <w:r w:rsidRPr="00E66D6C">
        <w:rPr>
          <w:rFonts w:ascii="SimSun" w:hAnsi="SimSun" w:hint="eastAsia"/>
          <w:sz w:val="21"/>
          <w:lang w:val="zh-CN" w:bidi="zh-CN"/>
        </w:rPr>
        <w:t>同步</w:t>
      </w:r>
      <w:r w:rsidRPr="00E66D6C">
        <w:rPr>
          <w:rFonts w:ascii="SimSun" w:hAnsi="SimSun"/>
          <w:sz w:val="21"/>
          <w:lang w:val="zh-CN" w:bidi="zh-CN"/>
        </w:rPr>
        <w:t>”比较好。</w:t>
      </w:r>
    </w:p>
    <w:p w:rsidR="00E66D6C" w:rsidRDefault="00746472"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主席提到关于权利的有趣交换并且理解在授予权利和定义部分之间存在关联，正如伊朗伊斯兰共和国代表团提出的那样。主席</w:t>
      </w:r>
      <w:r w:rsidRPr="00E66D6C">
        <w:rPr>
          <w:rFonts w:ascii="SimSun" w:hAnsi="SimSun" w:hint="eastAsia"/>
          <w:sz w:val="21"/>
          <w:lang w:val="zh-CN" w:bidi="zh-CN"/>
        </w:rPr>
        <w:t>指</w:t>
      </w:r>
      <w:r w:rsidRPr="00E66D6C">
        <w:rPr>
          <w:rFonts w:ascii="SimSun" w:hAnsi="SimSun"/>
          <w:sz w:val="21"/>
          <w:lang w:val="zh-CN" w:bidi="zh-CN"/>
        </w:rPr>
        <w:t>出拥有最终定义</w:t>
      </w:r>
      <w:r w:rsidRPr="00E66D6C">
        <w:rPr>
          <w:rFonts w:ascii="SimSun" w:hAnsi="SimSun" w:hint="eastAsia"/>
          <w:sz w:val="21"/>
          <w:lang w:val="zh-CN" w:bidi="zh-CN"/>
        </w:rPr>
        <w:t>并</w:t>
      </w:r>
      <w:r w:rsidRPr="00E66D6C">
        <w:rPr>
          <w:rFonts w:ascii="SimSun" w:hAnsi="SimSun"/>
          <w:sz w:val="21"/>
          <w:lang w:val="zh-CN" w:bidi="zh-CN"/>
        </w:rPr>
        <w:t>不是目标，然而文本</w:t>
      </w:r>
      <w:r w:rsidRPr="00E66D6C">
        <w:rPr>
          <w:rFonts w:ascii="SimSun" w:hAnsi="SimSun" w:hint="eastAsia"/>
          <w:sz w:val="21"/>
          <w:lang w:val="zh-CN" w:bidi="zh-CN"/>
        </w:rPr>
        <w:t>可</w:t>
      </w:r>
      <w:r w:rsidRPr="00E66D6C">
        <w:rPr>
          <w:rFonts w:ascii="SimSun" w:hAnsi="SimSun"/>
          <w:sz w:val="21"/>
          <w:lang w:val="zh-CN" w:bidi="zh-CN"/>
        </w:rPr>
        <w:t>包含括号中</w:t>
      </w:r>
      <w:r w:rsidRPr="00E66D6C">
        <w:rPr>
          <w:rFonts w:ascii="SimSun" w:hAnsi="SimSun" w:hint="eastAsia"/>
          <w:sz w:val="21"/>
          <w:lang w:val="zh-CN" w:bidi="zh-CN"/>
        </w:rPr>
        <w:t>的</w:t>
      </w:r>
      <w:r w:rsidRPr="00E66D6C">
        <w:rPr>
          <w:rFonts w:ascii="SimSun" w:hAnsi="SimSun"/>
          <w:sz w:val="21"/>
          <w:lang w:val="zh-CN" w:bidi="zh-CN"/>
        </w:rPr>
        <w:t>建议，并且代表团可以仔细考虑它如何影响提出条约的其他部分，即保护对象和授予权利。他建议他们</w:t>
      </w:r>
      <w:r w:rsidRPr="00E66D6C">
        <w:rPr>
          <w:rFonts w:ascii="SimSun" w:hAnsi="SimSun" w:hint="eastAsia"/>
          <w:sz w:val="21"/>
          <w:lang w:val="zh-CN" w:bidi="zh-CN"/>
        </w:rPr>
        <w:t>寻求明确</w:t>
      </w:r>
      <w:r w:rsidRPr="00E66D6C">
        <w:rPr>
          <w:rFonts w:ascii="SimSun" w:hAnsi="SimSun"/>
          <w:sz w:val="21"/>
          <w:lang w:val="zh-CN" w:bidi="zh-CN"/>
        </w:rPr>
        <w:t>可用选项。他提出定义部分和信号的定义允许他们考虑备选方案，并且他们已经达成这样的共识，即术语“节目信号”</w:t>
      </w:r>
      <w:r w:rsidRPr="00E66D6C">
        <w:rPr>
          <w:rFonts w:ascii="SimSun" w:hAnsi="SimSun" w:hint="eastAsia"/>
          <w:sz w:val="21"/>
          <w:lang w:val="zh-CN" w:bidi="zh-CN"/>
        </w:rPr>
        <w:t>为</w:t>
      </w:r>
      <w:r w:rsidRPr="00E66D6C">
        <w:rPr>
          <w:rFonts w:ascii="SimSun" w:hAnsi="SimSun"/>
          <w:sz w:val="21"/>
          <w:lang w:val="zh-CN" w:bidi="zh-CN"/>
        </w:rPr>
        <w:t>更为清晰的术语。他们还可以拥有节目的定义。</w:t>
      </w:r>
      <w:r w:rsidRPr="00E66D6C">
        <w:rPr>
          <w:rFonts w:ascii="SimSun" w:hAnsi="SimSun" w:hint="eastAsia"/>
          <w:sz w:val="21"/>
          <w:lang w:val="zh-CN" w:bidi="zh-CN"/>
        </w:rPr>
        <w:t>鉴于</w:t>
      </w:r>
      <w:r w:rsidRPr="00E66D6C">
        <w:rPr>
          <w:rFonts w:ascii="SimSun" w:hAnsi="SimSun"/>
          <w:sz w:val="21"/>
          <w:lang w:val="zh-CN" w:bidi="zh-CN"/>
        </w:rPr>
        <w:t>广播的传统定义和拥有有线电视广播的其他定义的需要，关于“广播”的讨论是非常有用的。一些代表团偏好拥有广播的技术中立定义的选项，它将会对其他国际条约产生影响。“广播组织”的定义取决于广播的定义以及它是否覆盖有线电视广播组织。他们已经讨论是否将包装考虑到组装活动中，并且是否有必要在定义中特地提到它。更确切地说，提到实体的组装、安排和法律责任是很重要的。没有必要提到他们的活动和使用的技术无关，因为那个问题可以通过广播的定义自己解决。对通过计算机网络进行的传输的</w:t>
      </w:r>
      <w:r w:rsidRPr="00E66D6C">
        <w:rPr>
          <w:rFonts w:ascii="SimSun" w:hAnsi="SimSun" w:hint="eastAsia"/>
          <w:sz w:val="21"/>
          <w:lang w:val="zh-CN" w:bidi="zh-CN"/>
        </w:rPr>
        <w:t>提及</w:t>
      </w:r>
      <w:r w:rsidRPr="00E66D6C">
        <w:rPr>
          <w:rFonts w:ascii="SimSun" w:hAnsi="SimSun"/>
          <w:sz w:val="21"/>
          <w:lang w:val="zh-CN" w:bidi="zh-CN"/>
        </w:rPr>
        <w:t>将更好地放置在保护对象部分中。关于转播的定义，委员会已经讨论拥有更宽泛定义的选项。如果他们想要以有限的方式使用它，他们需要限定转播的宽泛定义，在文本的剩余部分提出</w:t>
      </w:r>
      <w:r w:rsidRPr="00E66D6C">
        <w:rPr>
          <w:rFonts w:ascii="SimSun" w:hAnsi="SimSun" w:hint="eastAsia"/>
          <w:sz w:val="21"/>
          <w:lang w:val="zh-CN" w:bidi="zh-CN"/>
        </w:rPr>
        <w:t>同步转播</w:t>
      </w:r>
      <w:r w:rsidRPr="00E66D6C">
        <w:rPr>
          <w:rFonts w:ascii="SimSun" w:hAnsi="SimSun"/>
          <w:sz w:val="21"/>
          <w:lang w:val="zh-CN" w:bidi="zh-CN"/>
        </w:rPr>
        <w:t>受到限制。转播的核心元素是由任何其他实体而不是最初的广播组织进行的活动。为避免和这个术语的使用发生混淆，建议当他们提到由最初的广播公司进行的活动时，他们使用术语“传输”。他们已经讨论了近似</w:t>
      </w:r>
      <w:r w:rsidRPr="00E66D6C">
        <w:rPr>
          <w:rFonts w:ascii="SimSun" w:hAnsi="SimSun" w:hint="eastAsia"/>
          <w:sz w:val="21"/>
          <w:lang w:val="zh-CN" w:bidi="zh-CN"/>
        </w:rPr>
        <w:t>同步</w:t>
      </w:r>
      <w:r w:rsidRPr="00E66D6C">
        <w:rPr>
          <w:rFonts w:ascii="SimSun" w:hAnsi="SimSun"/>
          <w:sz w:val="21"/>
          <w:lang w:val="zh-CN" w:bidi="zh-CN"/>
        </w:rPr>
        <w:t>转播并且产生一个和延迟相关</w:t>
      </w:r>
      <w:r w:rsidRPr="00E66D6C">
        <w:rPr>
          <w:rFonts w:ascii="SimSun" w:hAnsi="SimSun" w:hint="eastAsia"/>
          <w:sz w:val="21"/>
          <w:lang w:val="zh-CN" w:bidi="zh-CN"/>
        </w:rPr>
        <w:t>的</w:t>
      </w:r>
      <w:r w:rsidRPr="00E66D6C">
        <w:rPr>
          <w:rFonts w:ascii="SimSun" w:hAnsi="SimSun"/>
          <w:sz w:val="21"/>
          <w:lang w:val="zh-CN" w:bidi="zh-CN"/>
        </w:rPr>
        <w:t>有趣交换，但</w:t>
      </w:r>
      <w:r w:rsidRPr="00E66D6C">
        <w:rPr>
          <w:rFonts w:ascii="SimSun" w:hAnsi="SimSun" w:hint="eastAsia"/>
          <w:sz w:val="21"/>
          <w:lang w:val="zh-CN" w:bidi="zh-CN"/>
        </w:rPr>
        <w:t>仅在</w:t>
      </w:r>
      <w:r w:rsidRPr="00E66D6C">
        <w:rPr>
          <w:rFonts w:ascii="SimSun" w:hAnsi="SimSun"/>
          <w:sz w:val="21"/>
          <w:lang w:val="zh-CN" w:bidi="zh-CN"/>
        </w:rPr>
        <w:t>适应时差或促进技术传输</w:t>
      </w:r>
      <w:r w:rsidRPr="00E66D6C">
        <w:rPr>
          <w:rFonts w:ascii="SimSun" w:hAnsi="SimSun" w:hint="eastAsia"/>
          <w:sz w:val="21"/>
          <w:lang w:val="zh-CN" w:bidi="zh-CN"/>
        </w:rPr>
        <w:t>所必需的情况下</w:t>
      </w:r>
      <w:r w:rsidRPr="00E66D6C">
        <w:rPr>
          <w:rFonts w:ascii="SimSun" w:hAnsi="SimSun"/>
          <w:sz w:val="21"/>
          <w:lang w:val="zh-CN" w:bidi="zh-CN"/>
        </w:rPr>
        <w:t>。即使对广播前的保护没有达成一致意见，</w:t>
      </w:r>
      <w:r w:rsidRPr="00E66D6C">
        <w:rPr>
          <w:rFonts w:ascii="SimSun" w:hAnsi="SimSun" w:hint="eastAsia"/>
          <w:sz w:val="21"/>
          <w:lang w:val="zh-CN" w:bidi="zh-CN"/>
        </w:rPr>
        <w:t>但</w:t>
      </w:r>
      <w:r w:rsidRPr="00E66D6C">
        <w:rPr>
          <w:rFonts w:ascii="SimSun" w:hAnsi="SimSun"/>
          <w:sz w:val="21"/>
          <w:lang w:val="zh-CN" w:bidi="zh-CN"/>
        </w:rPr>
        <w:t>他们考虑了广播前的一个定义。关于第</w:t>
      </w:r>
      <w:r w:rsidRPr="00E66D6C">
        <w:rPr>
          <w:rFonts w:ascii="SimSun" w:hAnsi="SimSun" w:cstheme="minorBidi"/>
          <w:sz w:val="21"/>
          <w:lang w:val="zh-CN" w:bidi="zh-CN"/>
        </w:rPr>
        <w:t>2</w:t>
      </w:r>
      <w:r w:rsidRPr="00E66D6C">
        <w:rPr>
          <w:rFonts w:ascii="SimSun" w:hAnsi="SimSun"/>
          <w:sz w:val="21"/>
          <w:lang w:val="zh-CN" w:bidi="zh-CN"/>
        </w:rPr>
        <w:t>部分保护对象，委员会已经讨论了几个元素。第一个就是授予的保护。可以考虑的第一个定义的术语就是携带由广播组织传输或代表广播公司传输的一个信号的一个节目。加强不受该条约保护的内容是很重要的。有几条建议是关于如何</w:t>
      </w:r>
      <w:r w:rsidRPr="00E66D6C">
        <w:rPr>
          <w:rFonts w:ascii="SimSun" w:hAnsi="SimSun" w:hint="eastAsia"/>
          <w:sz w:val="21"/>
          <w:lang w:val="zh-CN" w:bidi="zh-CN"/>
        </w:rPr>
        <w:t>加强</w:t>
      </w:r>
      <w:r w:rsidRPr="00E66D6C">
        <w:rPr>
          <w:rFonts w:ascii="SimSun" w:hAnsi="SimSun"/>
          <w:sz w:val="21"/>
          <w:lang w:val="zh-CN" w:bidi="zh-CN"/>
        </w:rPr>
        <w:t>，</w:t>
      </w:r>
      <w:r w:rsidRPr="00E66D6C">
        <w:rPr>
          <w:rFonts w:ascii="SimSun" w:hAnsi="SimSun" w:hint="eastAsia"/>
          <w:sz w:val="21"/>
          <w:lang w:val="zh-CN" w:bidi="zh-CN"/>
        </w:rPr>
        <w:t>其中一条</w:t>
      </w:r>
      <w:r w:rsidRPr="00E66D6C">
        <w:rPr>
          <w:rFonts w:ascii="SimSun" w:hAnsi="SimSun"/>
          <w:sz w:val="21"/>
          <w:lang w:val="zh-CN" w:bidi="zh-CN"/>
        </w:rPr>
        <w:t>和特定的作品或其他受保护的标的物有关，但是后者</w:t>
      </w:r>
      <w:r w:rsidRPr="00E66D6C">
        <w:rPr>
          <w:rFonts w:ascii="SimSun" w:hAnsi="SimSun" w:hint="eastAsia"/>
          <w:sz w:val="21"/>
          <w:lang w:val="zh-CN" w:bidi="zh-CN"/>
        </w:rPr>
        <w:t>存在</w:t>
      </w:r>
      <w:r w:rsidRPr="00E66D6C">
        <w:rPr>
          <w:rFonts w:ascii="SimSun" w:hAnsi="SimSun"/>
          <w:sz w:val="21"/>
          <w:lang w:val="zh-CN" w:bidi="zh-CN"/>
        </w:rPr>
        <w:t>一些问题。</w:t>
      </w:r>
      <w:r w:rsidRPr="00E66D6C">
        <w:rPr>
          <w:rFonts w:ascii="SimSun" w:hAnsi="SimSun" w:hint="eastAsia"/>
          <w:sz w:val="21"/>
          <w:lang w:val="zh-CN" w:bidi="zh-CN"/>
        </w:rPr>
        <w:t>提及</w:t>
      </w:r>
      <w:r w:rsidRPr="00E66D6C">
        <w:rPr>
          <w:rFonts w:ascii="SimSun" w:hAnsi="SimSun"/>
          <w:sz w:val="21"/>
          <w:lang w:val="zh-CN" w:bidi="zh-CN"/>
        </w:rPr>
        <w:t>节目被认为</w:t>
      </w:r>
      <w:r w:rsidRPr="00E66D6C">
        <w:rPr>
          <w:rFonts w:ascii="SimSun" w:hAnsi="SimSun" w:hint="eastAsia"/>
          <w:sz w:val="21"/>
          <w:lang w:val="zh-CN" w:bidi="zh-CN"/>
        </w:rPr>
        <w:t>是</w:t>
      </w:r>
      <w:r w:rsidRPr="00E66D6C">
        <w:rPr>
          <w:rFonts w:ascii="SimSun" w:hAnsi="SimSun"/>
          <w:sz w:val="21"/>
          <w:lang w:val="zh-CN" w:bidi="zh-CN"/>
        </w:rPr>
        <w:t>有帮助的选项。如果</w:t>
      </w:r>
      <w:r w:rsidRPr="00E66D6C">
        <w:rPr>
          <w:rFonts w:ascii="SimSun" w:hAnsi="SimSun" w:hint="eastAsia"/>
          <w:sz w:val="21"/>
          <w:lang w:val="zh-CN" w:bidi="zh-CN"/>
        </w:rPr>
        <w:t>就</w:t>
      </w:r>
      <w:r w:rsidRPr="00E66D6C">
        <w:rPr>
          <w:rFonts w:ascii="SimSun" w:hAnsi="SimSun"/>
          <w:sz w:val="21"/>
          <w:lang w:val="zh-CN" w:bidi="zh-CN"/>
        </w:rPr>
        <w:t>广播前节目保护的使用</w:t>
      </w:r>
      <w:r w:rsidRPr="00E66D6C">
        <w:rPr>
          <w:rFonts w:ascii="SimSun" w:hAnsi="SimSun" w:hint="eastAsia"/>
          <w:sz w:val="21"/>
          <w:lang w:val="zh-CN" w:bidi="zh-CN"/>
        </w:rPr>
        <w:t>作出</w:t>
      </w:r>
      <w:r w:rsidRPr="00E66D6C">
        <w:rPr>
          <w:rFonts w:ascii="SimSun" w:hAnsi="SimSun"/>
          <w:sz w:val="21"/>
          <w:lang w:val="zh-CN" w:bidi="zh-CN"/>
        </w:rPr>
        <w:t>决定，它可以在该条约的</w:t>
      </w:r>
      <w:r w:rsidRPr="00E66D6C">
        <w:rPr>
          <w:rFonts w:ascii="SimSun" w:hAnsi="SimSun" w:hint="eastAsia"/>
          <w:sz w:val="21"/>
          <w:lang w:val="zh-CN" w:bidi="zh-CN"/>
        </w:rPr>
        <w:t>该</w:t>
      </w:r>
      <w:r w:rsidRPr="00E66D6C">
        <w:rPr>
          <w:rFonts w:ascii="SimSun" w:hAnsi="SimSun"/>
          <w:sz w:val="21"/>
          <w:lang w:val="zh-CN" w:bidi="zh-CN"/>
        </w:rPr>
        <w:t>部分中</w:t>
      </w:r>
      <w:r w:rsidRPr="00E66D6C">
        <w:rPr>
          <w:rFonts w:ascii="SimSun" w:hAnsi="SimSun" w:hint="eastAsia"/>
          <w:sz w:val="21"/>
          <w:lang w:val="zh-CN" w:bidi="zh-CN"/>
        </w:rPr>
        <w:t>得以体现</w:t>
      </w:r>
      <w:r w:rsidRPr="00E66D6C">
        <w:rPr>
          <w:rFonts w:ascii="SimSun" w:hAnsi="SimSun"/>
          <w:sz w:val="21"/>
          <w:lang w:val="zh-CN" w:bidi="zh-CN"/>
        </w:rPr>
        <w:t>。关于第二条规定，排除以任何手段保护镜像传输，</w:t>
      </w:r>
      <w:r w:rsidRPr="00E66D6C">
        <w:rPr>
          <w:rFonts w:ascii="SimSun" w:hAnsi="SimSun" w:hint="eastAsia"/>
          <w:sz w:val="21"/>
          <w:lang w:val="zh-CN" w:bidi="zh-CN"/>
        </w:rPr>
        <w:t>协定</w:t>
      </w:r>
      <w:r w:rsidRPr="00E66D6C">
        <w:rPr>
          <w:rFonts w:ascii="SimSun" w:hAnsi="SimSun"/>
          <w:sz w:val="21"/>
          <w:lang w:val="zh-CN" w:bidi="zh-CN"/>
        </w:rPr>
        <w:t>如果它属于无线传输</w:t>
      </w:r>
      <w:r w:rsidRPr="00E66D6C">
        <w:rPr>
          <w:rFonts w:ascii="SimSun" w:hAnsi="SimSun" w:hint="eastAsia"/>
          <w:sz w:val="21"/>
          <w:lang w:val="zh-CN" w:bidi="zh-CN"/>
        </w:rPr>
        <w:t>，</w:t>
      </w:r>
      <w:r w:rsidRPr="00E66D6C">
        <w:rPr>
          <w:rFonts w:ascii="SimSun" w:hAnsi="SimSun"/>
          <w:sz w:val="21"/>
          <w:lang w:val="zh-CN" w:bidi="zh-CN"/>
        </w:rPr>
        <w:t>“以任何手段”</w:t>
      </w:r>
      <w:r w:rsidRPr="00E66D6C">
        <w:rPr>
          <w:rFonts w:ascii="SimSun" w:hAnsi="SimSun" w:hint="eastAsia"/>
          <w:sz w:val="21"/>
          <w:lang w:val="zh-CN" w:bidi="zh-CN"/>
        </w:rPr>
        <w:t>则</w:t>
      </w:r>
      <w:r w:rsidRPr="00E66D6C">
        <w:rPr>
          <w:rFonts w:ascii="SimSun" w:hAnsi="SimSun"/>
          <w:sz w:val="21"/>
          <w:lang w:val="zh-CN" w:bidi="zh-CN"/>
        </w:rPr>
        <w:t>完全不必要，同时术语“镜像”的使用也受到质疑。有一条建议是，在横向看待该条约后，考察是否在任何情况下都要求</w:t>
      </w:r>
      <w:r w:rsidRPr="00E66D6C">
        <w:rPr>
          <w:rFonts w:ascii="SimSun" w:hAnsi="SimSun" w:hint="eastAsia"/>
          <w:sz w:val="21"/>
          <w:lang w:val="zh-CN" w:bidi="zh-CN"/>
        </w:rPr>
        <w:t>按</w:t>
      </w:r>
      <w:r w:rsidRPr="00E66D6C">
        <w:rPr>
          <w:rFonts w:ascii="SimSun" w:hAnsi="SimSun"/>
          <w:sz w:val="21"/>
          <w:lang w:val="zh-CN" w:bidi="zh-CN"/>
        </w:rPr>
        <w:t>第二条规定。</w:t>
      </w:r>
      <w:r w:rsidRPr="00E66D6C">
        <w:rPr>
          <w:rFonts w:ascii="SimSun" w:hAnsi="SimSun" w:hint="eastAsia"/>
          <w:sz w:val="21"/>
          <w:lang w:val="zh-CN" w:bidi="zh-CN"/>
        </w:rPr>
        <w:t>据确认</w:t>
      </w:r>
      <w:r w:rsidRPr="00E66D6C">
        <w:rPr>
          <w:rFonts w:ascii="SimSun" w:hAnsi="SimSun"/>
          <w:sz w:val="21"/>
          <w:lang w:val="zh-CN" w:bidi="zh-CN"/>
        </w:rPr>
        <w:t>在不同的提交资料中表达的请求有很多，那么它可能</w:t>
      </w:r>
      <w:r w:rsidRPr="00E66D6C">
        <w:rPr>
          <w:rFonts w:ascii="SimSun" w:hAnsi="SimSun" w:hint="eastAsia"/>
          <w:sz w:val="21"/>
          <w:lang w:val="zh-CN" w:bidi="zh-CN"/>
        </w:rPr>
        <w:t>会</w:t>
      </w:r>
      <w:r w:rsidRPr="00E66D6C">
        <w:rPr>
          <w:rFonts w:ascii="SimSun" w:hAnsi="SimSun"/>
          <w:sz w:val="21"/>
          <w:lang w:val="zh-CN" w:bidi="zh-CN"/>
        </w:rPr>
        <w:t>保留。关于第三段，保护对象，除了目前的信号本身，保护将扩展到</w:t>
      </w:r>
      <w:r w:rsidRPr="00E66D6C">
        <w:rPr>
          <w:rFonts w:ascii="SimSun" w:hAnsi="SimSun" w:hint="eastAsia"/>
          <w:sz w:val="21"/>
          <w:lang w:val="zh-CN" w:bidi="zh-CN"/>
        </w:rPr>
        <w:t>同步</w:t>
      </w:r>
      <w:r w:rsidRPr="00E66D6C">
        <w:rPr>
          <w:rFonts w:ascii="SimSun" w:hAnsi="SimSun"/>
          <w:sz w:val="21"/>
          <w:lang w:val="zh-CN" w:bidi="zh-CN"/>
        </w:rPr>
        <w:t>或近似</w:t>
      </w:r>
      <w:r w:rsidRPr="00E66D6C">
        <w:rPr>
          <w:rFonts w:ascii="SimSun" w:hAnsi="SimSun" w:hint="eastAsia"/>
          <w:sz w:val="21"/>
          <w:lang w:val="zh-CN" w:bidi="zh-CN"/>
        </w:rPr>
        <w:t>同步</w:t>
      </w:r>
      <w:r w:rsidRPr="00E66D6C">
        <w:rPr>
          <w:rFonts w:ascii="SimSun" w:hAnsi="SimSun"/>
          <w:sz w:val="21"/>
          <w:lang w:val="zh-CN" w:bidi="zh-CN"/>
        </w:rPr>
        <w:t>传输。关于先前的图表，主席回顾到它赞同</w:t>
      </w:r>
      <w:r w:rsidRPr="00E66D6C">
        <w:rPr>
          <w:rFonts w:ascii="SimSun" w:hAnsi="SimSun" w:hint="eastAsia"/>
          <w:sz w:val="21"/>
          <w:lang w:val="zh-CN" w:bidi="zh-CN"/>
        </w:rPr>
        <w:t>同步</w:t>
      </w:r>
      <w:r w:rsidRPr="00E66D6C">
        <w:rPr>
          <w:rFonts w:ascii="SimSun" w:hAnsi="SimSun"/>
          <w:sz w:val="21"/>
          <w:lang w:val="zh-CN" w:bidi="zh-CN"/>
        </w:rPr>
        <w:t>或近似</w:t>
      </w:r>
      <w:r w:rsidRPr="00E66D6C">
        <w:rPr>
          <w:rFonts w:ascii="SimSun" w:hAnsi="SimSun" w:hint="eastAsia"/>
          <w:sz w:val="21"/>
          <w:lang w:val="zh-CN" w:bidi="zh-CN"/>
        </w:rPr>
        <w:t>同步</w:t>
      </w:r>
      <w:r w:rsidRPr="00E66D6C">
        <w:rPr>
          <w:rFonts w:ascii="SimSun" w:hAnsi="SimSun"/>
          <w:sz w:val="21"/>
          <w:lang w:val="zh-CN" w:bidi="zh-CN"/>
        </w:rPr>
        <w:t>传输的部分但是不赞同进一步的保护，例如延迟传输或以公众人士可以选择时间和地点访问它们的方式进行的传输。合适的术语为“访问”但是或许它可以定义为传输。为了考虑一些代表团在他们的宪法或监管规定上</w:t>
      </w:r>
      <w:r w:rsidRPr="00E66D6C">
        <w:rPr>
          <w:rFonts w:ascii="SimSun" w:hAnsi="SimSun" w:hint="eastAsia"/>
          <w:sz w:val="21"/>
          <w:lang w:val="zh-CN" w:bidi="zh-CN"/>
        </w:rPr>
        <w:t>所</w:t>
      </w:r>
      <w:r w:rsidRPr="00E66D6C">
        <w:rPr>
          <w:rFonts w:ascii="SimSun" w:hAnsi="SimSun"/>
          <w:sz w:val="21"/>
          <w:lang w:val="zh-CN" w:bidi="zh-CN"/>
        </w:rPr>
        <w:t>提出</w:t>
      </w:r>
      <w:r w:rsidRPr="00E66D6C">
        <w:rPr>
          <w:rFonts w:ascii="SimSun" w:hAnsi="SimSun" w:hint="eastAsia"/>
          <w:sz w:val="21"/>
          <w:lang w:val="zh-CN" w:bidi="zh-CN"/>
        </w:rPr>
        <w:t>的</w:t>
      </w:r>
      <w:r w:rsidRPr="00E66D6C">
        <w:rPr>
          <w:rFonts w:ascii="SimSun" w:hAnsi="SimSun"/>
          <w:sz w:val="21"/>
          <w:lang w:val="zh-CN" w:bidi="zh-CN"/>
        </w:rPr>
        <w:t>合法、具体</w:t>
      </w:r>
      <w:r w:rsidRPr="00E66D6C">
        <w:rPr>
          <w:rFonts w:ascii="SimSun" w:hAnsi="SimSun" w:hint="eastAsia"/>
          <w:sz w:val="21"/>
          <w:lang w:val="zh-CN" w:bidi="zh-CN"/>
        </w:rPr>
        <w:t>担忧</w:t>
      </w:r>
      <w:r w:rsidRPr="00E66D6C">
        <w:rPr>
          <w:rFonts w:ascii="SimSun" w:hAnsi="SimSun"/>
          <w:sz w:val="21"/>
          <w:lang w:val="zh-CN" w:bidi="zh-CN"/>
        </w:rPr>
        <w:t>，各代表团还讨论了非常重要的议题，即如何正确反映该条约规定的应用以包括有线电视广播组织。他</w:t>
      </w:r>
      <w:r w:rsidRPr="00E66D6C">
        <w:rPr>
          <w:rFonts w:ascii="SimSun" w:hAnsi="SimSun" w:hint="eastAsia"/>
          <w:sz w:val="21"/>
          <w:lang w:val="zh-CN" w:bidi="zh-CN"/>
        </w:rPr>
        <w:t>阐明，</w:t>
      </w:r>
      <w:r w:rsidRPr="00E66D6C">
        <w:rPr>
          <w:rFonts w:ascii="SimSun" w:hAnsi="SimSun"/>
          <w:sz w:val="21"/>
          <w:lang w:val="zh-CN" w:bidi="zh-CN"/>
        </w:rPr>
        <w:t>考虑</w:t>
      </w:r>
      <w:r w:rsidRPr="00E66D6C">
        <w:rPr>
          <w:rFonts w:ascii="SimSun" w:hAnsi="SimSun" w:hint="eastAsia"/>
          <w:sz w:val="21"/>
          <w:lang w:val="zh-CN" w:bidi="zh-CN"/>
        </w:rPr>
        <w:t>到</w:t>
      </w:r>
      <w:r w:rsidRPr="00E66D6C">
        <w:rPr>
          <w:rFonts w:ascii="SimSun" w:hAnsi="SimSun"/>
          <w:sz w:val="21"/>
          <w:lang w:val="zh-CN" w:bidi="zh-CN"/>
        </w:rPr>
        <w:t>宪法和监管方面的障碍，往前推行的最佳方式是采取灵活的措施安慰那些成员国。关于</w:t>
      </w:r>
      <w:r w:rsidRPr="00E66D6C">
        <w:rPr>
          <w:rFonts w:ascii="SimSun" w:hAnsi="SimSun" w:hint="eastAsia"/>
          <w:sz w:val="21"/>
          <w:lang w:val="zh-CN" w:bidi="zh-CN"/>
        </w:rPr>
        <w:t>以</w:t>
      </w:r>
      <w:r w:rsidRPr="00E66D6C">
        <w:rPr>
          <w:rFonts w:ascii="SimSun" w:hAnsi="SimSun"/>
          <w:sz w:val="21"/>
          <w:lang w:val="zh-CN" w:bidi="zh-CN"/>
        </w:rPr>
        <w:t>公众成员可以在他们个人选择的时间和地点访问它们</w:t>
      </w:r>
      <w:r w:rsidRPr="00E66D6C">
        <w:rPr>
          <w:rFonts w:ascii="SimSun" w:hAnsi="SimSun" w:hint="eastAsia"/>
          <w:sz w:val="21"/>
          <w:lang w:val="zh-CN" w:bidi="zh-CN"/>
        </w:rPr>
        <w:t>的方式提供传输</w:t>
      </w:r>
      <w:r w:rsidRPr="00E66D6C">
        <w:rPr>
          <w:rFonts w:ascii="SimSun" w:hAnsi="SimSun"/>
          <w:sz w:val="21"/>
          <w:lang w:val="zh-CN" w:bidi="zh-CN"/>
        </w:rPr>
        <w:t>的讨论，明确的一点是他们没有讨论盗版者行为。那属于授予权利的部分。它属于由最初的广播公司开展的这类活动，即最初广播公司</w:t>
      </w:r>
      <w:r w:rsidRPr="00E66D6C">
        <w:rPr>
          <w:rFonts w:ascii="SimSun" w:hAnsi="SimSun" w:hint="eastAsia"/>
          <w:sz w:val="21"/>
          <w:lang w:val="zh-CN" w:bidi="zh-CN"/>
        </w:rPr>
        <w:t>的传输方式是</w:t>
      </w:r>
      <w:r w:rsidRPr="00E66D6C">
        <w:rPr>
          <w:rFonts w:ascii="SimSun" w:hAnsi="SimSun"/>
          <w:sz w:val="21"/>
          <w:lang w:val="zh-CN" w:bidi="zh-CN"/>
        </w:rPr>
        <w:t>为公众人士可以在他们个人选择的时间和地点</w:t>
      </w:r>
      <w:r w:rsidRPr="00E66D6C">
        <w:rPr>
          <w:rFonts w:ascii="SimSun" w:hAnsi="SimSun" w:hint="eastAsia"/>
          <w:sz w:val="21"/>
          <w:lang w:val="zh-CN" w:bidi="zh-CN"/>
        </w:rPr>
        <w:t>进行</w:t>
      </w:r>
      <w:r w:rsidRPr="00E66D6C">
        <w:rPr>
          <w:rFonts w:ascii="SimSun" w:hAnsi="SimSun"/>
          <w:sz w:val="21"/>
          <w:lang w:val="zh-CN" w:bidi="zh-CN"/>
        </w:rPr>
        <w:t>访问，这就是所谓的按需</w:t>
      </w:r>
      <w:r w:rsidRPr="00E66D6C">
        <w:rPr>
          <w:rFonts w:ascii="SimSun" w:hAnsi="SimSun" w:hint="eastAsia"/>
          <w:sz w:val="21"/>
          <w:lang w:val="zh-CN" w:bidi="zh-CN"/>
        </w:rPr>
        <w:t>传输</w:t>
      </w:r>
      <w:r w:rsidRPr="00E66D6C">
        <w:rPr>
          <w:rFonts w:ascii="SimSun" w:hAnsi="SimSun"/>
          <w:sz w:val="21"/>
          <w:lang w:val="zh-CN" w:bidi="zh-CN"/>
        </w:rPr>
        <w:t>。有一个有意思的讨论，</w:t>
      </w:r>
      <w:r w:rsidRPr="00E66D6C">
        <w:rPr>
          <w:rFonts w:ascii="SimSun" w:hAnsi="SimSun" w:hint="eastAsia"/>
          <w:sz w:val="21"/>
          <w:lang w:val="zh-CN" w:bidi="zh-CN"/>
        </w:rPr>
        <w:t>阐述</w:t>
      </w:r>
      <w:r w:rsidRPr="00E66D6C">
        <w:rPr>
          <w:rFonts w:ascii="SimSun" w:hAnsi="SimSun"/>
          <w:sz w:val="21"/>
          <w:lang w:val="zh-CN" w:bidi="zh-CN"/>
        </w:rPr>
        <w:t>他们关于保护对象和授予权利的不同处理。有人表示对于极端情况的某种担忧，要求作出一些澄清说明。最后关于授予权利，批准或禁止转播的权利已经经过讨论。该讨论强调了成员国之间的区别。他们已经收到一些建议，关于使术语符合他们以前在定义方面做的工作。他们意识到为了反映一些代表团想要</w:t>
      </w:r>
      <w:r w:rsidRPr="00E66D6C">
        <w:rPr>
          <w:rFonts w:ascii="SimSun" w:hAnsi="SimSun" w:hint="eastAsia"/>
          <w:sz w:val="21"/>
          <w:lang w:val="zh-CN" w:bidi="zh-CN"/>
        </w:rPr>
        <w:t>涵盖</w:t>
      </w:r>
      <w:r w:rsidRPr="00E66D6C">
        <w:rPr>
          <w:rFonts w:ascii="SimSun" w:hAnsi="SimSun"/>
          <w:sz w:val="21"/>
          <w:lang w:val="zh-CN" w:bidi="zh-CN"/>
        </w:rPr>
        <w:t>的活动，术语“转播”的使用可能会遭到更改。然而，他们尚未达成共识，并且他们表达对权利扩展到此类活动的</w:t>
      </w:r>
      <w:r w:rsidRPr="00E66D6C">
        <w:rPr>
          <w:rFonts w:ascii="SimSun" w:hAnsi="SimSun" w:hint="eastAsia"/>
          <w:sz w:val="21"/>
          <w:lang w:val="zh-CN" w:bidi="zh-CN"/>
        </w:rPr>
        <w:t>担忧</w:t>
      </w:r>
      <w:r w:rsidRPr="00E66D6C">
        <w:rPr>
          <w:rFonts w:ascii="SimSun" w:hAnsi="SimSun"/>
          <w:sz w:val="21"/>
          <w:lang w:val="zh-CN" w:bidi="zh-CN"/>
        </w:rPr>
        <w:t>。然而，在另一方面，已经接受的事实是既然他们正在考虑盗版活动，他们应该</w:t>
      </w:r>
      <w:r w:rsidRPr="00E66D6C">
        <w:rPr>
          <w:rFonts w:ascii="SimSun" w:hAnsi="SimSun" w:hint="eastAsia"/>
          <w:sz w:val="21"/>
          <w:lang w:val="zh-CN" w:bidi="zh-CN"/>
        </w:rPr>
        <w:t>赋予</w:t>
      </w:r>
      <w:r w:rsidRPr="00E66D6C">
        <w:rPr>
          <w:rFonts w:ascii="SimSun" w:hAnsi="SimSun"/>
          <w:sz w:val="21"/>
          <w:lang w:val="zh-CN" w:bidi="zh-CN"/>
        </w:rPr>
        <w:t>广播公司</w:t>
      </w:r>
      <w:r w:rsidRPr="00E66D6C">
        <w:rPr>
          <w:rFonts w:ascii="SimSun" w:hAnsi="SimSun" w:hint="eastAsia"/>
          <w:sz w:val="21"/>
          <w:lang w:val="zh-CN" w:bidi="zh-CN"/>
        </w:rPr>
        <w:t>能力以</w:t>
      </w:r>
      <w:r w:rsidRPr="00E66D6C">
        <w:rPr>
          <w:rFonts w:ascii="SimSun" w:hAnsi="SimSun"/>
          <w:sz w:val="21"/>
          <w:lang w:val="zh-CN" w:bidi="zh-CN"/>
        </w:rPr>
        <w:t>制止通过任何平台进行的任何未经授权的转播。他回顾了主席在最后的</w:t>
      </w:r>
      <w:r w:rsidRPr="00E66D6C">
        <w:rPr>
          <w:rFonts w:ascii="SimSun" w:hAnsi="SimSun" w:cstheme="minorBidi"/>
          <w:sz w:val="21"/>
          <w:lang w:val="zh-CN" w:bidi="zh-CN"/>
        </w:rPr>
        <w:t>SCCR</w:t>
      </w:r>
      <w:r w:rsidRPr="00E66D6C">
        <w:rPr>
          <w:rFonts w:ascii="SimSun" w:hAnsi="SimSun"/>
          <w:sz w:val="21"/>
          <w:lang w:val="zh-CN" w:bidi="zh-CN"/>
        </w:rPr>
        <w:t>上作出的结论。当他们谈论如何防止盗版者活动时，</w:t>
      </w:r>
      <w:r w:rsidRPr="00E66D6C">
        <w:rPr>
          <w:rFonts w:ascii="SimSun" w:hAnsi="SimSun" w:cstheme="minorBidi"/>
          <w:sz w:val="21"/>
          <w:lang w:val="zh-CN" w:bidi="zh-CN"/>
        </w:rPr>
        <w:t>NGO</w:t>
      </w:r>
      <w:r w:rsidRPr="00E66D6C">
        <w:rPr>
          <w:rFonts w:ascii="SimSun" w:hAnsi="SimSun"/>
          <w:sz w:val="21"/>
          <w:lang w:val="zh-CN" w:bidi="zh-CN"/>
        </w:rPr>
        <w:t>帮助</w:t>
      </w:r>
      <w:r w:rsidRPr="00E66D6C">
        <w:rPr>
          <w:rFonts w:ascii="SimSun" w:hAnsi="SimSun" w:cstheme="minorBidi"/>
          <w:sz w:val="21"/>
          <w:lang w:val="zh-CN" w:bidi="zh-CN"/>
        </w:rPr>
        <w:t>SCCR</w:t>
      </w:r>
      <w:r w:rsidRPr="00E66D6C">
        <w:rPr>
          <w:rFonts w:ascii="SimSun" w:hAnsi="SimSun"/>
          <w:sz w:val="21"/>
          <w:lang w:val="zh-CN" w:bidi="zh-CN"/>
        </w:rPr>
        <w:t>审慎考虑，并且取得的共识是应该防止通过任何平台进行的此类非法行为。然而，一些代表团担心扩展禁止的权利可能会产生一项批准的权利。一些代表团指出，有一种更有效</w:t>
      </w:r>
      <w:r w:rsidRPr="00E66D6C">
        <w:rPr>
          <w:rFonts w:ascii="SimSun" w:hAnsi="SimSun" w:hint="eastAsia"/>
          <w:sz w:val="21"/>
          <w:lang w:val="zh-CN" w:bidi="zh-CN"/>
        </w:rPr>
        <w:t>的实现</w:t>
      </w:r>
      <w:r w:rsidRPr="00E66D6C">
        <w:rPr>
          <w:rFonts w:ascii="SimSun" w:hAnsi="SimSun"/>
          <w:sz w:val="21"/>
          <w:lang w:val="zh-CN" w:bidi="zh-CN"/>
        </w:rPr>
        <w:t>方式，并且表示它要求一套</w:t>
      </w:r>
      <w:r w:rsidRPr="00E66D6C">
        <w:rPr>
          <w:rFonts w:ascii="SimSun" w:hAnsi="SimSun" w:hint="eastAsia"/>
          <w:sz w:val="21"/>
          <w:lang w:val="zh-CN" w:bidi="zh-CN"/>
        </w:rPr>
        <w:t>可能会与</w:t>
      </w:r>
      <w:r w:rsidRPr="00E66D6C">
        <w:rPr>
          <w:rFonts w:ascii="SimSun" w:hAnsi="SimSun"/>
          <w:sz w:val="21"/>
          <w:lang w:val="zh-CN" w:bidi="zh-CN"/>
        </w:rPr>
        <w:t>权利持有人</w:t>
      </w:r>
      <w:r w:rsidRPr="00E66D6C">
        <w:rPr>
          <w:rFonts w:ascii="SimSun" w:hAnsi="SimSun" w:hint="eastAsia"/>
          <w:sz w:val="21"/>
          <w:lang w:val="zh-CN" w:bidi="zh-CN"/>
        </w:rPr>
        <w:t>产生</w:t>
      </w:r>
      <w:r w:rsidRPr="00E66D6C">
        <w:rPr>
          <w:rFonts w:ascii="SimSun" w:hAnsi="SimSun"/>
          <w:sz w:val="21"/>
          <w:lang w:val="zh-CN" w:bidi="zh-CN"/>
        </w:rPr>
        <w:t>冲突</w:t>
      </w:r>
      <w:r w:rsidRPr="00E66D6C">
        <w:rPr>
          <w:rFonts w:ascii="SimSun" w:hAnsi="SimSun" w:hint="eastAsia"/>
          <w:sz w:val="21"/>
          <w:lang w:val="zh-CN" w:bidi="zh-CN"/>
        </w:rPr>
        <w:t>的</w:t>
      </w:r>
      <w:r w:rsidRPr="00E66D6C">
        <w:rPr>
          <w:rFonts w:ascii="SimSun" w:hAnsi="SimSun"/>
          <w:sz w:val="21"/>
          <w:lang w:val="zh-CN" w:bidi="zh-CN"/>
        </w:rPr>
        <w:t>新权利。另外，关于没有受版权保护作品</w:t>
      </w:r>
      <w:r w:rsidR="00A70768">
        <w:rPr>
          <w:rFonts w:ascii="SimSun" w:hAnsi="SimSun"/>
          <w:sz w:val="21"/>
          <w:lang w:val="zh-CN" w:bidi="zh-CN"/>
        </w:rPr>
        <w:t>(</w:t>
      </w:r>
      <w:r w:rsidRPr="00E66D6C">
        <w:rPr>
          <w:rFonts w:ascii="SimSun" w:hAnsi="SimSun"/>
          <w:sz w:val="21"/>
          <w:lang w:val="zh-CN" w:bidi="zh-CN"/>
        </w:rPr>
        <w:t>例如体育赛事</w:t>
      </w:r>
      <w:r w:rsidR="00A70768">
        <w:rPr>
          <w:rFonts w:ascii="SimSun" w:hAnsi="SimSun"/>
          <w:sz w:val="21"/>
          <w:lang w:val="zh-CN" w:bidi="zh-CN"/>
        </w:rPr>
        <w:t>)</w:t>
      </w:r>
      <w:r w:rsidRPr="00E66D6C">
        <w:rPr>
          <w:rFonts w:ascii="SimSun" w:hAnsi="SimSun"/>
          <w:sz w:val="21"/>
          <w:lang w:val="zh-CN" w:bidi="zh-CN"/>
        </w:rPr>
        <w:t>的情况，存在一些有趣的意见。在允许广播</w:t>
      </w:r>
      <w:r w:rsidRPr="00E341F1">
        <w:rPr>
          <w:rFonts w:ascii="SimSun" w:hAnsi="SimSun" w:cs="SimSun"/>
          <w:sz w:val="21"/>
          <w:szCs w:val="24"/>
          <w:lang w:val="zh-CN"/>
        </w:rPr>
        <w:t>公司</w:t>
      </w:r>
      <w:r w:rsidRPr="00E66D6C">
        <w:rPr>
          <w:rFonts w:ascii="SimSun" w:hAnsi="SimSun"/>
          <w:sz w:val="21"/>
          <w:lang w:val="zh-CN" w:bidi="zh-CN"/>
        </w:rPr>
        <w:t>防止通过任何平台进行的未经授权的转播方面，他们达成普遍的共识，但是当他们讨论批准的权利时，没有</w:t>
      </w:r>
      <w:r w:rsidRPr="00E66D6C">
        <w:rPr>
          <w:rFonts w:ascii="SimSun" w:hAnsi="SimSun" w:hint="eastAsia"/>
          <w:sz w:val="21"/>
          <w:lang w:val="zh-CN" w:bidi="zh-CN"/>
        </w:rPr>
        <w:t>达</w:t>
      </w:r>
      <w:r w:rsidRPr="00E66D6C">
        <w:rPr>
          <w:rFonts w:ascii="SimSun" w:hAnsi="SimSun"/>
          <w:sz w:val="21"/>
          <w:lang w:val="zh-CN" w:bidi="zh-CN"/>
        </w:rPr>
        <w:t>成共识。那是主席对</w:t>
      </w:r>
      <w:r w:rsidRPr="00E66D6C">
        <w:rPr>
          <w:rFonts w:ascii="SimSun" w:hAnsi="SimSun" w:cstheme="minorBidi"/>
          <w:sz w:val="21"/>
          <w:lang w:val="zh-CN" w:bidi="zh-CN"/>
        </w:rPr>
        <w:t>SCCR</w:t>
      </w:r>
      <w:r w:rsidRPr="00E66D6C">
        <w:rPr>
          <w:rFonts w:ascii="SimSun" w:hAnsi="SimSun" w:hint="eastAsia"/>
          <w:sz w:val="21"/>
          <w:lang w:val="zh-CN" w:bidi="zh-CN"/>
        </w:rPr>
        <w:t>热烈</w:t>
      </w:r>
      <w:r w:rsidRPr="00E66D6C">
        <w:rPr>
          <w:rFonts w:ascii="SimSun" w:hAnsi="SimSun"/>
          <w:sz w:val="21"/>
          <w:lang w:val="zh-CN" w:bidi="zh-CN"/>
        </w:rPr>
        <w:t>讨论的简要综述。</w:t>
      </w:r>
    </w:p>
    <w:p w:rsidR="00E66D6C" w:rsidRDefault="00746472"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智利代表团关于转播的定义澄清一个观点。它指出</w:t>
      </w:r>
      <w:r w:rsidRPr="00E66D6C">
        <w:rPr>
          <w:rFonts w:ascii="SimSun" w:hAnsi="SimSun" w:hint="eastAsia"/>
          <w:sz w:val="21"/>
          <w:lang w:val="zh-CN" w:bidi="zh-CN"/>
        </w:rPr>
        <w:t>就</w:t>
      </w:r>
      <w:r w:rsidRPr="00E66D6C">
        <w:rPr>
          <w:rFonts w:ascii="SimSun" w:hAnsi="SimSun"/>
          <w:sz w:val="21"/>
          <w:lang w:val="zh-CN" w:bidi="zh-CN"/>
        </w:rPr>
        <w:t>短语“以任何手段”</w:t>
      </w:r>
      <w:r w:rsidRPr="00E66D6C">
        <w:rPr>
          <w:rFonts w:ascii="SimSun" w:hAnsi="SimSun" w:hint="eastAsia"/>
          <w:sz w:val="21"/>
          <w:lang w:val="zh-CN" w:bidi="zh-CN"/>
        </w:rPr>
        <w:t>而言</w:t>
      </w:r>
      <w:r w:rsidRPr="00E66D6C">
        <w:rPr>
          <w:rFonts w:ascii="SimSun" w:hAnsi="SimSun"/>
          <w:sz w:val="21"/>
          <w:lang w:val="zh-CN" w:bidi="zh-CN"/>
        </w:rPr>
        <w:t>，它仍在考虑通过有线的广播保护，并且正如它在先前的</w:t>
      </w:r>
      <w:r w:rsidRPr="00E66D6C">
        <w:rPr>
          <w:rFonts w:ascii="SimSun" w:hAnsi="SimSun" w:cstheme="minorBidi"/>
          <w:sz w:val="21"/>
          <w:lang w:val="zh-CN" w:bidi="zh-CN"/>
        </w:rPr>
        <w:t>SCCR</w:t>
      </w:r>
      <w:r w:rsidRPr="00E66D6C">
        <w:rPr>
          <w:rFonts w:ascii="SimSun" w:hAnsi="SimSun"/>
          <w:sz w:val="21"/>
          <w:lang w:val="zh-CN" w:bidi="zh-CN"/>
        </w:rPr>
        <w:t>会议中指出的那样，它没有准备支持对通过互联网转播广播节目</w:t>
      </w:r>
      <w:r w:rsidRPr="00E66D6C">
        <w:rPr>
          <w:rFonts w:ascii="SimSun" w:hAnsi="SimSun" w:hint="eastAsia"/>
          <w:sz w:val="21"/>
          <w:lang w:val="zh-CN" w:bidi="zh-CN"/>
        </w:rPr>
        <w:t>实行</w:t>
      </w:r>
      <w:r w:rsidRPr="00E66D6C">
        <w:rPr>
          <w:rFonts w:ascii="SimSun" w:hAnsi="SimSun"/>
          <w:sz w:val="21"/>
          <w:lang w:val="zh-CN" w:bidi="zh-CN"/>
        </w:rPr>
        <w:t>保护。尽管主席对</w:t>
      </w:r>
      <w:r w:rsidRPr="00E66D6C">
        <w:rPr>
          <w:rFonts w:ascii="SimSun" w:hAnsi="SimSun" w:cstheme="minorBidi"/>
          <w:sz w:val="21"/>
          <w:lang w:val="zh-CN" w:bidi="zh-CN"/>
        </w:rPr>
        <w:t>SCCR/30</w:t>
      </w:r>
      <w:r w:rsidRPr="00E66D6C">
        <w:rPr>
          <w:rFonts w:ascii="SimSun" w:hAnsi="SimSun"/>
          <w:sz w:val="21"/>
          <w:lang w:val="zh-CN" w:bidi="zh-CN"/>
        </w:rPr>
        <w:t>会议作出总结，由于该</w:t>
      </w:r>
      <w:r w:rsidRPr="00E341F1">
        <w:rPr>
          <w:rFonts w:ascii="SimSun" w:hAnsi="SimSun" w:cs="SimSun"/>
          <w:sz w:val="21"/>
          <w:szCs w:val="24"/>
          <w:lang w:val="zh-CN"/>
        </w:rPr>
        <w:t>代表团</w:t>
      </w:r>
      <w:r w:rsidRPr="00E66D6C">
        <w:rPr>
          <w:rFonts w:ascii="SimSun" w:hAnsi="SimSun"/>
          <w:sz w:val="21"/>
          <w:lang w:val="zh-CN" w:bidi="zh-CN"/>
        </w:rPr>
        <w:t>仍处在同样的立场，所以在那一点上没有达成共识。</w:t>
      </w:r>
    </w:p>
    <w:p w:rsidR="00E66D6C" w:rsidRDefault="00746472"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欧盟及其成员国代表团指出，在反映讨论内容方面，主席的总结十分正确，但是要仔细检查每一个观点是不可能的，因为关于合并文本中他们提出太多不同的意见和提议。它概述了五个进一步的观点。第一，</w:t>
      </w:r>
      <w:r w:rsidRPr="00E66D6C">
        <w:rPr>
          <w:rFonts w:ascii="SimSun" w:hAnsi="SimSun" w:hint="eastAsia"/>
          <w:sz w:val="21"/>
          <w:lang w:val="zh-CN" w:bidi="zh-CN"/>
        </w:rPr>
        <w:t>对</w:t>
      </w:r>
      <w:r w:rsidRPr="00E66D6C">
        <w:rPr>
          <w:rFonts w:ascii="SimSun" w:hAnsi="SimSun"/>
          <w:sz w:val="21"/>
          <w:lang w:val="zh-CN" w:bidi="zh-CN"/>
        </w:rPr>
        <w:t>该条约中</w:t>
      </w:r>
      <w:r w:rsidRPr="00E66D6C">
        <w:rPr>
          <w:rFonts w:ascii="SimSun" w:hAnsi="SimSun" w:hint="eastAsia"/>
          <w:sz w:val="21"/>
          <w:lang w:val="zh-CN" w:bidi="zh-CN"/>
        </w:rPr>
        <w:t>所</w:t>
      </w:r>
      <w:r w:rsidRPr="00E66D6C">
        <w:rPr>
          <w:rFonts w:ascii="SimSun" w:hAnsi="SimSun"/>
          <w:sz w:val="21"/>
          <w:lang w:val="zh-CN" w:bidi="zh-CN"/>
        </w:rPr>
        <w:t>使用定义</w:t>
      </w:r>
      <w:r w:rsidRPr="00E66D6C">
        <w:rPr>
          <w:rFonts w:ascii="SimSun" w:hAnsi="SimSun" w:hint="eastAsia"/>
          <w:sz w:val="21"/>
          <w:lang w:val="zh-CN" w:bidi="zh-CN"/>
        </w:rPr>
        <w:t>进行</w:t>
      </w:r>
      <w:r w:rsidRPr="00E66D6C">
        <w:rPr>
          <w:rFonts w:ascii="SimSun" w:hAnsi="SimSun"/>
          <w:sz w:val="21"/>
          <w:lang w:val="zh-CN" w:bidi="zh-CN"/>
        </w:rPr>
        <w:t>讨论以及</w:t>
      </w:r>
      <w:r w:rsidRPr="00E66D6C">
        <w:rPr>
          <w:rFonts w:ascii="SimSun" w:hAnsi="SimSun" w:hint="eastAsia"/>
          <w:sz w:val="21"/>
          <w:lang w:val="zh-CN" w:bidi="zh-CN"/>
        </w:rPr>
        <w:t>仍需与</w:t>
      </w:r>
      <w:r w:rsidRPr="00E66D6C">
        <w:rPr>
          <w:rFonts w:ascii="SimSun" w:hAnsi="SimSun"/>
          <w:sz w:val="21"/>
          <w:lang w:val="zh-CN" w:bidi="zh-CN"/>
        </w:rPr>
        <w:t>其他条约中定义</w:t>
      </w:r>
      <w:r w:rsidRPr="00E66D6C">
        <w:rPr>
          <w:rFonts w:ascii="SimSun" w:hAnsi="SimSun" w:hint="eastAsia"/>
          <w:sz w:val="21"/>
          <w:lang w:val="zh-CN" w:bidi="zh-CN"/>
        </w:rPr>
        <w:t>保持一致，其</w:t>
      </w:r>
      <w:r w:rsidRPr="00E66D6C">
        <w:rPr>
          <w:rFonts w:ascii="SimSun" w:hAnsi="SimSun"/>
          <w:sz w:val="21"/>
          <w:lang w:val="zh-CN" w:bidi="zh-CN"/>
        </w:rPr>
        <w:t>和广播以及有线电视广播的定义</w:t>
      </w:r>
      <w:r w:rsidRPr="00E66D6C">
        <w:rPr>
          <w:rFonts w:ascii="SimSun" w:hAnsi="SimSun" w:hint="eastAsia"/>
          <w:sz w:val="21"/>
          <w:lang w:val="zh-CN" w:bidi="zh-CN"/>
        </w:rPr>
        <w:t>尤为</w:t>
      </w:r>
      <w:r w:rsidRPr="00E66D6C">
        <w:rPr>
          <w:rFonts w:ascii="SimSun" w:hAnsi="SimSun"/>
          <w:sz w:val="21"/>
          <w:lang w:val="zh-CN" w:bidi="zh-CN"/>
        </w:rPr>
        <w:t>相关。第二，对于广播前信号的保护需要进一步讨论，这种保护对于许多代表团来说很重要。第三，该条约中的保护对象</w:t>
      </w:r>
      <w:r w:rsidR="00A70768">
        <w:rPr>
          <w:rFonts w:ascii="SimSun" w:hAnsi="SimSun"/>
          <w:sz w:val="21"/>
          <w:lang w:val="zh-CN" w:bidi="zh-CN"/>
        </w:rPr>
        <w:t>(</w:t>
      </w:r>
      <w:r w:rsidRPr="00E66D6C">
        <w:rPr>
          <w:rFonts w:ascii="SimSun" w:hAnsi="SimSun"/>
          <w:sz w:val="21"/>
          <w:lang w:val="zh-CN" w:bidi="zh-CN"/>
        </w:rPr>
        <w:t>广播节目或有线电视广播节目</w:t>
      </w:r>
      <w:r w:rsidR="00A70768">
        <w:rPr>
          <w:rFonts w:ascii="SimSun" w:hAnsi="SimSun"/>
          <w:sz w:val="21"/>
          <w:lang w:val="zh-CN" w:bidi="zh-CN"/>
        </w:rPr>
        <w:t>)</w:t>
      </w:r>
      <w:r w:rsidRPr="00E66D6C">
        <w:rPr>
          <w:rFonts w:ascii="SimSun" w:hAnsi="SimSun"/>
          <w:sz w:val="21"/>
          <w:lang w:val="zh-CN" w:bidi="zh-CN"/>
        </w:rPr>
        <w:t>和</w:t>
      </w:r>
      <w:r w:rsidRPr="00E66D6C">
        <w:rPr>
          <w:rFonts w:ascii="SimSun" w:hAnsi="SimSun" w:hint="eastAsia"/>
          <w:sz w:val="21"/>
          <w:lang w:val="zh-CN" w:bidi="zh-CN"/>
        </w:rPr>
        <w:t>相关</w:t>
      </w:r>
      <w:r w:rsidRPr="00E66D6C">
        <w:rPr>
          <w:rFonts w:ascii="SimSun" w:hAnsi="SimSun"/>
          <w:sz w:val="21"/>
          <w:lang w:val="zh-CN" w:bidi="zh-CN"/>
        </w:rPr>
        <w:t>权利之间存在明显区别。那一点得到广泛的赞同，他们需要找到合适的措施反映那一点。第四，保护对象有许多选项。第一个级别是保护对象是否包含通过计算机网络进行的传输，它们是否是线性传输，例如同</w:t>
      </w:r>
      <w:r w:rsidRPr="00E66D6C">
        <w:rPr>
          <w:rFonts w:ascii="SimSun" w:hAnsi="SimSun" w:hint="eastAsia"/>
          <w:sz w:val="21"/>
          <w:lang w:val="zh-CN" w:bidi="zh-CN"/>
        </w:rPr>
        <w:t>步</w:t>
      </w:r>
      <w:r w:rsidRPr="00E66D6C">
        <w:rPr>
          <w:rFonts w:ascii="SimSun" w:hAnsi="SimSun"/>
          <w:sz w:val="21"/>
          <w:lang w:val="zh-CN" w:bidi="zh-CN"/>
        </w:rPr>
        <w:t>或近似</w:t>
      </w:r>
      <w:r w:rsidRPr="00E66D6C">
        <w:rPr>
          <w:rFonts w:ascii="SimSun" w:hAnsi="SimSun" w:hint="eastAsia"/>
          <w:sz w:val="21"/>
          <w:lang w:val="zh-CN" w:bidi="zh-CN"/>
        </w:rPr>
        <w:t>同步</w:t>
      </w:r>
      <w:r w:rsidRPr="00E66D6C">
        <w:rPr>
          <w:rFonts w:ascii="SimSun" w:hAnsi="SimSun"/>
          <w:sz w:val="21"/>
          <w:lang w:val="zh-CN" w:bidi="zh-CN"/>
        </w:rPr>
        <w:t>和延迟转播，或者它们是否扩展到非线性传输。第二个级别是它是否应该是强制性的或是可选的。它提到日本代表团的提议，即让关于计算机网络传输的保护对象变成可选的而非强制的。最后一点是权利的范围，他们在这方面已经取得进步。要点是纳入提供权，并且它回应印度代表团，说到备选方案B不包括它提供的实例，因为它只提到转播。它不足以包括它提供的那些实例，某些内容和某种信号在其中。该代表团指出关于那个议题可以公开地作出进一步讨论。</w:t>
      </w:r>
    </w:p>
    <w:p w:rsidR="00E66D6C" w:rsidRDefault="00746472"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巴西代表团请求主席提供关于他提及那些代表团的更多细节，那些代表团对于国家立法有具体的</w:t>
      </w:r>
      <w:r w:rsidRPr="00E66D6C">
        <w:rPr>
          <w:rFonts w:ascii="SimSun" w:hAnsi="SimSun" w:hint="eastAsia"/>
          <w:sz w:val="21"/>
          <w:lang w:val="zh-CN" w:bidi="zh-CN"/>
        </w:rPr>
        <w:t>疑虑</w:t>
      </w:r>
      <w:r w:rsidRPr="00E66D6C">
        <w:rPr>
          <w:rFonts w:ascii="SimSun" w:hAnsi="SimSun"/>
          <w:sz w:val="21"/>
          <w:lang w:val="zh-CN" w:bidi="zh-CN"/>
        </w:rPr>
        <w:t>，并且一个可能的解决方案还没有经过讨论。该代表团回顾</w:t>
      </w:r>
      <w:r w:rsidR="00EF0166">
        <w:rPr>
          <w:rFonts w:ascii="SimSun" w:hAnsi="SimSun"/>
          <w:sz w:val="21"/>
          <w:lang w:val="zh-CN" w:bidi="zh-CN"/>
        </w:rPr>
        <w:t>美利坚合众国</w:t>
      </w:r>
      <w:r w:rsidRPr="00E66D6C">
        <w:rPr>
          <w:rFonts w:ascii="SimSun" w:hAnsi="SimSun"/>
          <w:sz w:val="21"/>
          <w:lang w:val="zh-CN" w:bidi="zh-CN"/>
        </w:rPr>
        <w:t>代表团关于特定语言的提议并且指出那个提议是合适的。它希望那一点得到反映。关于合并文本接下来的步骤，在讨论委员会如何继续向前发展之后，该代表团要求更多关于过程的澄清说明，考虑作出的全部贡献以及已经提出的</w:t>
      </w:r>
      <w:r w:rsidRPr="00E66D6C">
        <w:rPr>
          <w:rFonts w:ascii="SimSun" w:hAnsi="SimSun" w:hint="eastAsia"/>
          <w:sz w:val="21"/>
          <w:lang w:val="zh-CN" w:bidi="zh-CN"/>
        </w:rPr>
        <w:t>问题</w:t>
      </w:r>
      <w:r w:rsidRPr="00E66D6C">
        <w:rPr>
          <w:rFonts w:ascii="SimSun" w:hAnsi="SimSun"/>
          <w:sz w:val="21"/>
          <w:lang w:val="zh-CN" w:bidi="zh-CN"/>
        </w:rPr>
        <w:t>。</w:t>
      </w:r>
    </w:p>
    <w:p w:rsidR="00E66D6C" w:rsidRDefault="00746472"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主席指出，他的意思是修改后合并文本版本包含所有代表团的贡献。修改后的版本在下一次</w:t>
      </w:r>
      <w:r w:rsidRPr="00E66D6C">
        <w:rPr>
          <w:rFonts w:ascii="SimSun" w:hAnsi="SimSun" w:cstheme="minorBidi"/>
          <w:sz w:val="21"/>
          <w:lang w:val="zh-CN" w:bidi="zh-CN"/>
        </w:rPr>
        <w:t>SCCR</w:t>
      </w:r>
      <w:r w:rsidRPr="00E66D6C">
        <w:rPr>
          <w:rFonts w:ascii="SimSun" w:hAnsi="SimSun"/>
          <w:sz w:val="21"/>
          <w:lang w:val="zh-CN" w:bidi="zh-CN"/>
        </w:rPr>
        <w:t>会议之前分发。修改后的版本将反映</w:t>
      </w:r>
      <w:r w:rsidRPr="00E66D6C">
        <w:rPr>
          <w:rFonts w:ascii="SimSun" w:hAnsi="SimSun" w:cstheme="minorBidi"/>
          <w:sz w:val="21"/>
          <w:lang w:val="zh-CN" w:bidi="zh-CN"/>
        </w:rPr>
        <w:t>SCCR</w:t>
      </w:r>
      <w:r w:rsidRPr="00E66D6C">
        <w:rPr>
          <w:rFonts w:ascii="SimSun" w:hAnsi="SimSun"/>
          <w:sz w:val="21"/>
          <w:lang w:val="zh-CN" w:bidi="zh-CN"/>
        </w:rPr>
        <w:t>目前会议上发生的事情，包括所有讨论的问题，例如选项、分析、后果以及处理一些其他代表团</w:t>
      </w:r>
      <w:r w:rsidRPr="00E66D6C">
        <w:rPr>
          <w:rFonts w:ascii="SimSun" w:hAnsi="SimSun" w:hint="eastAsia"/>
          <w:sz w:val="21"/>
          <w:lang w:val="zh-CN" w:bidi="zh-CN"/>
        </w:rPr>
        <w:t>疑虑</w:t>
      </w:r>
      <w:r w:rsidRPr="00E66D6C">
        <w:rPr>
          <w:rFonts w:ascii="SimSun" w:hAnsi="SimSun"/>
          <w:sz w:val="21"/>
          <w:lang w:val="zh-CN" w:bidi="zh-CN"/>
        </w:rPr>
        <w:t>的建议。当他们达成共识时，或者提出</w:t>
      </w:r>
      <w:r w:rsidRPr="00E66D6C">
        <w:rPr>
          <w:rFonts w:ascii="SimSun" w:hAnsi="SimSun" w:hint="eastAsia"/>
          <w:sz w:val="21"/>
          <w:lang w:val="zh-CN" w:bidi="zh-CN"/>
        </w:rPr>
        <w:t>无</w:t>
      </w:r>
      <w:r w:rsidRPr="00E66D6C">
        <w:rPr>
          <w:rFonts w:ascii="SimSun" w:hAnsi="SimSun"/>
          <w:sz w:val="21"/>
          <w:lang w:val="zh-CN" w:bidi="zh-CN"/>
        </w:rPr>
        <w:t>问题提议时，</w:t>
      </w:r>
      <w:r w:rsidRPr="00E66D6C">
        <w:rPr>
          <w:rFonts w:ascii="SimSun" w:hAnsi="SimSun" w:hint="eastAsia"/>
          <w:sz w:val="21"/>
          <w:lang w:val="zh-CN" w:bidi="zh-CN"/>
        </w:rPr>
        <w:t>将它们</w:t>
      </w:r>
      <w:r w:rsidRPr="00E66D6C">
        <w:rPr>
          <w:rFonts w:ascii="SimSun" w:hAnsi="SimSun"/>
          <w:sz w:val="21"/>
          <w:lang w:val="zh-CN" w:bidi="zh-CN"/>
        </w:rPr>
        <w:t>添加</w:t>
      </w:r>
      <w:r w:rsidRPr="00E66D6C">
        <w:rPr>
          <w:rFonts w:ascii="SimSun" w:hAnsi="SimSun" w:hint="eastAsia"/>
          <w:sz w:val="21"/>
          <w:lang w:val="zh-CN" w:bidi="zh-CN"/>
        </w:rPr>
        <w:t>进去</w:t>
      </w:r>
      <w:r w:rsidRPr="00E66D6C">
        <w:rPr>
          <w:rFonts w:ascii="SimSun" w:hAnsi="SimSun"/>
          <w:sz w:val="21"/>
          <w:lang w:val="zh-CN" w:bidi="zh-CN"/>
        </w:rPr>
        <w:t>。如果对代表团提出的</w:t>
      </w:r>
      <w:r w:rsidRPr="00E66D6C">
        <w:rPr>
          <w:rFonts w:ascii="SimSun" w:hAnsi="SimSun" w:hint="eastAsia"/>
          <w:sz w:val="21"/>
          <w:lang w:val="zh-CN" w:bidi="zh-CN"/>
        </w:rPr>
        <w:t>议题</w:t>
      </w:r>
      <w:r w:rsidRPr="00E66D6C">
        <w:rPr>
          <w:rFonts w:ascii="SimSun" w:hAnsi="SimSun"/>
          <w:sz w:val="21"/>
          <w:lang w:val="zh-CN" w:bidi="zh-CN"/>
        </w:rPr>
        <w:t>缺乏一致意见，将容纳该文本以提供一种工具从而推进</w:t>
      </w:r>
      <w:r w:rsidRPr="00E66D6C">
        <w:rPr>
          <w:rFonts w:ascii="SimSun" w:hAnsi="SimSun" w:hint="eastAsia"/>
          <w:sz w:val="21"/>
          <w:lang w:val="zh-CN" w:bidi="zh-CN"/>
        </w:rPr>
        <w:t>日后进行</w:t>
      </w:r>
      <w:r w:rsidRPr="00E66D6C">
        <w:rPr>
          <w:rFonts w:ascii="SimSun" w:hAnsi="SimSun"/>
          <w:sz w:val="21"/>
          <w:lang w:val="zh-CN" w:bidi="zh-CN"/>
        </w:rPr>
        <w:t>深入的讨论。</w:t>
      </w:r>
    </w:p>
    <w:p w:rsidR="00E66D6C" w:rsidRDefault="00746472"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巴西代表团寻求</w:t>
      </w:r>
      <w:r w:rsidRPr="00E66D6C">
        <w:rPr>
          <w:rFonts w:ascii="SimSun" w:hAnsi="SimSun" w:hint="eastAsia"/>
          <w:sz w:val="21"/>
          <w:lang w:val="zh-CN" w:bidi="zh-CN"/>
        </w:rPr>
        <w:t>对</w:t>
      </w:r>
      <w:r w:rsidRPr="00E66D6C">
        <w:rPr>
          <w:rFonts w:ascii="SimSun" w:hAnsi="SimSun"/>
          <w:sz w:val="21"/>
          <w:lang w:val="zh-CN" w:bidi="zh-CN"/>
        </w:rPr>
        <w:t>文件状态</w:t>
      </w:r>
      <w:r w:rsidRPr="00E66D6C">
        <w:rPr>
          <w:rFonts w:ascii="SimSun" w:hAnsi="SimSun" w:hint="eastAsia"/>
          <w:sz w:val="21"/>
          <w:lang w:val="zh-CN" w:bidi="zh-CN"/>
        </w:rPr>
        <w:t>进行阐明</w:t>
      </w:r>
      <w:r w:rsidRPr="00E66D6C">
        <w:rPr>
          <w:rFonts w:ascii="SimSun" w:hAnsi="SimSun"/>
          <w:sz w:val="21"/>
          <w:lang w:val="zh-CN" w:bidi="zh-CN"/>
        </w:rPr>
        <w:t>并且询问</w:t>
      </w:r>
      <w:r w:rsidRPr="00E341F1">
        <w:rPr>
          <w:rFonts w:ascii="SimSun" w:hAnsi="SimSun" w:cs="SimSun"/>
          <w:sz w:val="21"/>
          <w:szCs w:val="24"/>
          <w:lang w:val="zh-CN"/>
        </w:rPr>
        <w:t>是否</w:t>
      </w:r>
      <w:r w:rsidRPr="00E66D6C">
        <w:rPr>
          <w:rFonts w:ascii="SimSun" w:hAnsi="SimSun"/>
          <w:sz w:val="21"/>
          <w:lang w:val="zh-CN" w:bidi="zh-CN"/>
        </w:rPr>
        <w:t>在主席的责任</w:t>
      </w:r>
      <w:r w:rsidRPr="00E66D6C">
        <w:rPr>
          <w:rFonts w:ascii="SimSun" w:hAnsi="SimSun" w:hint="eastAsia"/>
          <w:sz w:val="21"/>
          <w:lang w:val="zh-CN" w:bidi="zh-CN"/>
        </w:rPr>
        <w:t>范围内</w:t>
      </w:r>
      <w:r w:rsidRPr="00E66D6C">
        <w:rPr>
          <w:rFonts w:ascii="SimSun" w:hAnsi="SimSun"/>
          <w:sz w:val="21"/>
          <w:lang w:val="zh-CN" w:bidi="zh-CN"/>
        </w:rPr>
        <w:t>起草新文本。</w:t>
      </w:r>
    </w:p>
    <w:p w:rsidR="00E66D6C" w:rsidRDefault="00746472"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主席确认它是一</w:t>
      </w:r>
      <w:r w:rsidRPr="00E66D6C">
        <w:rPr>
          <w:rFonts w:ascii="SimSun" w:hAnsi="SimSun" w:hint="eastAsia"/>
          <w:sz w:val="21"/>
          <w:lang w:val="zh-CN" w:bidi="zh-CN"/>
        </w:rPr>
        <w:t>份</w:t>
      </w:r>
      <w:r w:rsidRPr="00E66D6C">
        <w:rPr>
          <w:rFonts w:ascii="SimSun" w:hAnsi="SimSun"/>
          <w:sz w:val="21"/>
          <w:lang w:val="zh-CN" w:bidi="zh-CN"/>
        </w:rPr>
        <w:t>主席</w:t>
      </w:r>
      <w:r w:rsidRPr="00E66D6C">
        <w:rPr>
          <w:rFonts w:ascii="SimSun" w:hAnsi="SimSun" w:hint="eastAsia"/>
          <w:sz w:val="21"/>
          <w:lang w:val="zh-CN" w:bidi="zh-CN"/>
        </w:rPr>
        <w:t>起草的</w:t>
      </w:r>
      <w:r w:rsidRPr="00E66D6C">
        <w:rPr>
          <w:rFonts w:ascii="SimSun" w:hAnsi="SimSun"/>
          <w:sz w:val="21"/>
          <w:lang w:val="zh-CN" w:bidi="zh-CN"/>
        </w:rPr>
        <w:t>文本。</w:t>
      </w:r>
    </w:p>
    <w:p w:rsidR="00E66D6C" w:rsidRPr="00365784" w:rsidRDefault="00746472" w:rsidP="00365784">
      <w:pPr>
        <w:pStyle w:val="Heading1"/>
        <w:spacing w:beforeLines="100" w:afterLines="50" w:after="120" w:line="340" w:lineRule="atLeast"/>
        <w:rPr>
          <w:rFonts w:ascii="SimHei" w:eastAsia="SimHei" w:hAnsi="SimHei"/>
          <w:b w:val="0"/>
          <w:sz w:val="21"/>
          <w:lang w:val="zh-CN" w:bidi="zh-CN"/>
        </w:rPr>
      </w:pPr>
      <w:r w:rsidRPr="00365784">
        <w:rPr>
          <w:rFonts w:ascii="SimHei" w:eastAsia="SimHei" w:hAnsi="SimHei"/>
          <w:b w:val="0"/>
          <w:sz w:val="21"/>
          <w:lang w:val="zh-CN" w:bidi="zh-CN"/>
        </w:rPr>
        <w:t>议程第6项：</w:t>
      </w:r>
      <w:r w:rsidR="00365784" w:rsidRPr="00365784">
        <w:rPr>
          <w:rFonts w:ascii="SimHei" w:eastAsia="SimHei" w:hAnsi="SimHei" w:hint="eastAsia"/>
          <w:b w:val="0"/>
          <w:sz w:val="21"/>
          <w:lang w:val="zh-CN" w:bidi="zh-CN"/>
        </w:rPr>
        <w:t>关于图书馆和档案馆的限制与例外</w:t>
      </w:r>
    </w:p>
    <w:p w:rsidR="00E66D6C" w:rsidRDefault="00746472"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副主席开始讨论关于例外和限制的议程第</w:t>
      </w:r>
      <w:r w:rsidRPr="00E66D6C">
        <w:rPr>
          <w:rFonts w:ascii="SimSun" w:hAnsi="SimSun" w:cstheme="minorBidi"/>
          <w:sz w:val="21"/>
          <w:lang w:val="zh-CN" w:bidi="zh-CN"/>
        </w:rPr>
        <w:t>6</w:t>
      </w:r>
      <w:r w:rsidRPr="00E66D6C">
        <w:rPr>
          <w:rFonts w:ascii="SimSun" w:hAnsi="SimSun"/>
          <w:sz w:val="21"/>
          <w:lang w:val="zh-CN" w:bidi="zh-CN"/>
        </w:rPr>
        <w:t>项。他提到</w:t>
      </w:r>
      <w:r w:rsidRPr="00E66D6C">
        <w:rPr>
          <w:rFonts w:ascii="SimSun" w:hAnsi="SimSun" w:hint="eastAsia"/>
          <w:sz w:val="21"/>
          <w:lang w:val="zh-CN" w:bidi="zh-CN"/>
        </w:rPr>
        <w:t>了</w:t>
      </w:r>
      <w:r w:rsidRPr="00E66D6C">
        <w:rPr>
          <w:rFonts w:ascii="SimSun" w:hAnsi="SimSun"/>
          <w:sz w:val="21"/>
          <w:lang w:val="zh-CN" w:bidi="zh-CN"/>
        </w:rPr>
        <w:t>文件</w:t>
      </w:r>
      <w:r w:rsidRPr="00E66D6C">
        <w:rPr>
          <w:rFonts w:ascii="SimSun" w:hAnsi="SimSun" w:cstheme="minorBidi"/>
          <w:sz w:val="21"/>
          <w:lang w:val="zh-CN" w:bidi="zh-CN"/>
        </w:rPr>
        <w:t>SCCR/30/2</w:t>
      </w:r>
      <w:r w:rsidRPr="00E66D6C">
        <w:rPr>
          <w:rFonts w:ascii="SimSun" w:hAnsi="SimSun"/>
          <w:sz w:val="21"/>
          <w:lang w:val="zh-CN" w:bidi="zh-CN"/>
        </w:rPr>
        <w:t>中</w:t>
      </w:r>
      <w:r w:rsidRPr="00E66D6C">
        <w:rPr>
          <w:rFonts w:ascii="SimSun" w:hAnsi="SimSun" w:hint="eastAsia"/>
          <w:sz w:val="21"/>
          <w:lang w:val="zh-CN" w:bidi="zh-CN"/>
        </w:rPr>
        <w:t>要求的</w:t>
      </w:r>
      <w:r w:rsidRPr="00E66D6C">
        <w:rPr>
          <w:rFonts w:ascii="SimSun" w:hAnsi="SimSun"/>
          <w:sz w:val="21"/>
          <w:lang w:val="zh-CN" w:bidi="zh-CN"/>
        </w:rPr>
        <w:t>博物馆</w:t>
      </w:r>
      <w:r w:rsidRPr="00E66D6C">
        <w:rPr>
          <w:rFonts w:ascii="SimSun" w:hAnsi="SimSun" w:hint="eastAsia"/>
          <w:sz w:val="21"/>
          <w:lang w:val="zh-CN" w:bidi="zh-CN"/>
        </w:rPr>
        <w:t>进行相关</w:t>
      </w:r>
      <w:r w:rsidRPr="00E66D6C">
        <w:rPr>
          <w:rFonts w:ascii="SimSun" w:hAnsi="SimSun"/>
          <w:sz w:val="21"/>
          <w:lang w:val="zh-CN" w:bidi="zh-CN"/>
        </w:rPr>
        <w:t>限制和例外的研究。该研究对不同国家立法中现有例外和限制</w:t>
      </w:r>
      <w:r w:rsidRPr="00E66D6C">
        <w:rPr>
          <w:rFonts w:ascii="SimSun" w:hAnsi="SimSun" w:hint="eastAsia"/>
          <w:sz w:val="21"/>
          <w:lang w:val="zh-CN" w:bidi="zh-CN"/>
        </w:rPr>
        <w:t>规定进行了</w:t>
      </w:r>
      <w:r w:rsidRPr="00E66D6C">
        <w:rPr>
          <w:rFonts w:ascii="SimSun" w:hAnsi="SimSun"/>
          <w:sz w:val="21"/>
          <w:lang w:val="zh-CN" w:bidi="zh-CN"/>
        </w:rPr>
        <w:t>分析，考虑</w:t>
      </w:r>
      <w:r w:rsidRPr="00E66D6C">
        <w:rPr>
          <w:rFonts w:ascii="SimSun" w:hAnsi="SimSun" w:hint="eastAsia"/>
          <w:sz w:val="21"/>
          <w:lang w:val="zh-CN" w:bidi="zh-CN"/>
        </w:rPr>
        <w:t>了</w:t>
      </w:r>
      <w:r w:rsidRPr="00E66D6C">
        <w:rPr>
          <w:rFonts w:ascii="SimSun" w:hAnsi="SimSun"/>
          <w:sz w:val="21"/>
          <w:lang w:val="zh-CN" w:bidi="zh-CN"/>
        </w:rPr>
        <w:t>它们</w:t>
      </w:r>
      <w:r w:rsidRPr="00E66D6C">
        <w:rPr>
          <w:rFonts w:ascii="SimSun" w:hAnsi="SimSun" w:hint="eastAsia"/>
          <w:sz w:val="21"/>
          <w:lang w:val="zh-CN" w:bidi="zh-CN"/>
        </w:rPr>
        <w:t>之中接触到</w:t>
      </w:r>
      <w:r w:rsidRPr="00E66D6C">
        <w:rPr>
          <w:rFonts w:ascii="SimSun" w:hAnsi="SimSun"/>
          <w:sz w:val="21"/>
          <w:lang w:val="zh-CN" w:bidi="zh-CN"/>
        </w:rPr>
        <w:t>信息</w:t>
      </w:r>
      <w:r w:rsidRPr="00E66D6C">
        <w:rPr>
          <w:rFonts w:ascii="SimSun" w:hAnsi="SimSun" w:hint="eastAsia"/>
          <w:sz w:val="21"/>
          <w:lang w:val="zh-CN" w:bidi="zh-CN"/>
        </w:rPr>
        <w:t>和</w:t>
      </w:r>
      <w:r w:rsidRPr="00E66D6C">
        <w:rPr>
          <w:rFonts w:ascii="SimSun" w:hAnsi="SimSun"/>
          <w:sz w:val="21"/>
          <w:lang w:val="zh-CN" w:bidi="zh-CN"/>
        </w:rPr>
        <w:t>接受教育的现有空间，以及博物馆</w:t>
      </w:r>
      <w:r w:rsidRPr="00E66D6C">
        <w:rPr>
          <w:rFonts w:ascii="SimSun" w:hAnsi="SimSun" w:hint="eastAsia"/>
          <w:sz w:val="21"/>
          <w:lang w:val="zh-CN" w:bidi="zh-CN"/>
        </w:rPr>
        <w:t>所扮演</w:t>
      </w:r>
      <w:r w:rsidRPr="00E66D6C">
        <w:rPr>
          <w:rFonts w:ascii="SimSun" w:hAnsi="SimSun"/>
          <w:sz w:val="21"/>
          <w:lang w:val="zh-CN" w:bidi="zh-CN"/>
        </w:rPr>
        <w:t>的角色。</w:t>
      </w:r>
      <w:r w:rsidRPr="00E66D6C">
        <w:rPr>
          <w:rFonts w:ascii="SimSun" w:hAnsi="SimSun" w:hint="eastAsia"/>
          <w:sz w:val="21"/>
          <w:lang w:val="zh-CN" w:bidi="zh-CN"/>
        </w:rPr>
        <w:t>必须指出的是，</w:t>
      </w:r>
      <w:r w:rsidRPr="00E66D6C">
        <w:rPr>
          <w:rFonts w:ascii="SimSun" w:hAnsi="SimSun" w:cstheme="minorBidi"/>
          <w:sz w:val="21"/>
          <w:lang w:val="zh-CN" w:bidi="zh-CN"/>
        </w:rPr>
        <w:t>WIPO</w:t>
      </w:r>
      <w:r w:rsidRPr="00E66D6C">
        <w:rPr>
          <w:rFonts w:ascii="SimSun" w:hAnsi="SimSun" w:hint="eastAsia"/>
          <w:sz w:val="21"/>
          <w:lang w:val="zh-CN" w:bidi="zh-CN"/>
        </w:rPr>
        <w:t>让该领域的</w:t>
      </w:r>
      <w:r w:rsidRPr="00E66D6C">
        <w:rPr>
          <w:rFonts w:ascii="SimSun" w:hAnsi="SimSun"/>
          <w:sz w:val="21"/>
          <w:lang w:val="zh-CN" w:bidi="zh-CN"/>
        </w:rPr>
        <w:t>专家</w:t>
      </w:r>
      <w:r w:rsidRPr="00E66D6C">
        <w:rPr>
          <w:rFonts w:ascii="SimSun" w:hAnsi="SimSun" w:hint="eastAsia"/>
          <w:sz w:val="21"/>
          <w:lang w:val="zh-CN" w:bidi="zh-CN"/>
        </w:rPr>
        <w:t>和有资格的</w:t>
      </w:r>
      <w:r w:rsidRPr="00E66D6C">
        <w:rPr>
          <w:rFonts w:ascii="SimSun" w:hAnsi="SimSun"/>
          <w:sz w:val="21"/>
          <w:lang w:val="zh-CN" w:bidi="zh-CN"/>
        </w:rPr>
        <w:t>人士</w:t>
      </w:r>
      <w:r w:rsidRPr="00E66D6C">
        <w:rPr>
          <w:rFonts w:ascii="SimSun" w:hAnsi="SimSun" w:hint="eastAsia"/>
          <w:sz w:val="21"/>
          <w:lang w:val="zh-CN" w:bidi="zh-CN"/>
        </w:rPr>
        <w:t>负责初步规划此项</w:t>
      </w:r>
      <w:r w:rsidRPr="00E66D6C">
        <w:rPr>
          <w:rFonts w:ascii="SimSun" w:hAnsi="SimSun"/>
          <w:sz w:val="21"/>
          <w:lang w:val="zh-CN" w:bidi="zh-CN"/>
        </w:rPr>
        <w:t>研究。在执行</w:t>
      </w:r>
      <w:r w:rsidRPr="00E66D6C">
        <w:rPr>
          <w:rFonts w:ascii="SimSun" w:hAnsi="SimSun" w:hint="eastAsia"/>
          <w:sz w:val="21"/>
          <w:lang w:val="zh-CN" w:bidi="zh-CN"/>
        </w:rPr>
        <w:t>此顶</w:t>
      </w:r>
      <w:r w:rsidRPr="00E66D6C">
        <w:rPr>
          <w:rFonts w:ascii="SimSun" w:hAnsi="SimSun"/>
          <w:sz w:val="21"/>
          <w:lang w:val="zh-CN" w:bidi="zh-CN"/>
        </w:rPr>
        <w:t>研究的三位专家中，有两位列席</w:t>
      </w:r>
      <w:r w:rsidRPr="00E66D6C">
        <w:rPr>
          <w:rFonts w:ascii="SimSun" w:hAnsi="SimSun" w:hint="eastAsia"/>
          <w:sz w:val="21"/>
          <w:lang w:val="zh-CN" w:bidi="zh-CN"/>
        </w:rPr>
        <w:t>了</w:t>
      </w:r>
      <w:r w:rsidRPr="00E66D6C">
        <w:rPr>
          <w:rFonts w:ascii="SimSun" w:hAnsi="SimSun" w:cstheme="minorBidi"/>
          <w:sz w:val="21"/>
          <w:lang w:val="zh-CN" w:bidi="zh-CN"/>
        </w:rPr>
        <w:t>SCCR</w:t>
      </w:r>
      <w:r w:rsidRPr="00E66D6C">
        <w:rPr>
          <w:rFonts w:ascii="SimSun" w:hAnsi="SimSun"/>
          <w:sz w:val="21"/>
          <w:lang w:val="zh-CN" w:bidi="zh-CN"/>
        </w:rPr>
        <w:t>。副主席介绍</w:t>
      </w:r>
      <w:r w:rsidRPr="00E66D6C">
        <w:rPr>
          <w:rFonts w:ascii="SimSun" w:hAnsi="SimSun" w:hint="eastAsia"/>
          <w:sz w:val="21"/>
          <w:lang w:val="zh-CN" w:bidi="zh-CN"/>
        </w:rPr>
        <w:t>了</w:t>
      </w:r>
      <w:r w:rsidRPr="00E66D6C">
        <w:rPr>
          <w:rFonts w:ascii="SimSun" w:hAnsi="SimSun"/>
          <w:sz w:val="21"/>
          <w:lang w:val="zh-CN" w:bidi="zh-CN"/>
        </w:rPr>
        <w:t>荷兰阿姆斯特丹大学的露西•桂博博士</w:t>
      </w:r>
      <w:r w:rsidR="00A70768">
        <w:rPr>
          <w:rFonts w:ascii="SimSun" w:hAnsi="SimSun"/>
          <w:sz w:val="21"/>
          <w:lang w:val="zh-CN" w:bidi="zh-CN"/>
        </w:rPr>
        <w:t>(</w:t>
      </w:r>
      <w:r w:rsidRPr="00E66D6C">
        <w:rPr>
          <w:rFonts w:ascii="SimSun" w:hAnsi="SimSun"/>
          <w:sz w:val="21"/>
          <w:lang w:val="zh-CN" w:bidi="zh-CN"/>
        </w:rPr>
        <w:t>版权教育和法律信息问题方面的专家</w:t>
      </w:r>
      <w:r w:rsidR="00A70768">
        <w:rPr>
          <w:rFonts w:ascii="SimSun" w:hAnsi="SimSun"/>
          <w:sz w:val="21"/>
          <w:lang w:val="zh-CN" w:bidi="zh-CN"/>
        </w:rPr>
        <w:t>)</w:t>
      </w:r>
      <w:r w:rsidRPr="00E66D6C">
        <w:rPr>
          <w:rFonts w:ascii="SimSun" w:hAnsi="SimSun" w:hint="eastAsia"/>
          <w:sz w:val="21"/>
          <w:lang w:val="zh-CN" w:bidi="zh-CN"/>
        </w:rPr>
        <w:t>，</w:t>
      </w:r>
      <w:r w:rsidRPr="00E66D6C">
        <w:rPr>
          <w:rFonts w:ascii="SimSun" w:hAnsi="SimSun"/>
          <w:sz w:val="21"/>
          <w:lang w:val="zh-CN" w:bidi="zh-CN"/>
        </w:rPr>
        <w:t>以及伊丽莎白•罗吉斯女士</w:t>
      </w:r>
      <w:r w:rsidR="00A70768">
        <w:rPr>
          <w:rFonts w:ascii="SimSun" w:hAnsi="SimSun"/>
          <w:sz w:val="21"/>
          <w:lang w:val="zh-CN" w:bidi="zh-CN"/>
        </w:rPr>
        <w:t>(</w:t>
      </w:r>
      <w:r w:rsidRPr="00E66D6C">
        <w:rPr>
          <w:rFonts w:ascii="SimSun" w:hAnsi="SimSun"/>
          <w:sz w:val="21"/>
          <w:lang w:val="zh-CN" w:bidi="zh-CN"/>
        </w:rPr>
        <w:t>在法国巴黎工作的律师</w:t>
      </w:r>
      <w:r w:rsidRPr="00E66D6C">
        <w:rPr>
          <w:rFonts w:ascii="SimSun" w:hAnsi="SimSun" w:hint="eastAsia"/>
          <w:sz w:val="21"/>
          <w:lang w:val="zh-CN" w:bidi="zh-CN"/>
        </w:rPr>
        <w:t>，而</w:t>
      </w:r>
      <w:r w:rsidRPr="00E66D6C">
        <w:rPr>
          <w:rFonts w:ascii="SimSun" w:hAnsi="SimSun"/>
          <w:sz w:val="21"/>
          <w:lang w:val="zh-CN" w:bidi="zh-CN"/>
        </w:rPr>
        <w:t>且是版权例外和</w:t>
      </w:r>
      <w:r w:rsidRPr="00E341F1">
        <w:rPr>
          <w:rFonts w:ascii="SimSun" w:hAnsi="SimSun" w:cs="SimSun"/>
          <w:sz w:val="21"/>
          <w:szCs w:val="24"/>
          <w:lang w:val="zh-CN"/>
        </w:rPr>
        <w:t>限制</w:t>
      </w:r>
      <w:r w:rsidRPr="00E66D6C">
        <w:rPr>
          <w:rFonts w:ascii="SimSun" w:hAnsi="SimSun" w:hint="eastAsia"/>
          <w:sz w:val="21"/>
          <w:lang w:val="zh-CN" w:bidi="zh-CN"/>
        </w:rPr>
        <w:t>相关课</w:t>
      </w:r>
      <w:r w:rsidRPr="00E66D6C">
        <w:rPr>
          <w:rFonts w:ascii="SimSun" w:hAnsi="SimSun"/>
          <w:sz w:val="21"/>
          <w:lang w:val="zh-CN" w:bidi="zh-CN"/>
        </w:rPr>
        <w:t>题</w:t>
      </w:r>
      <w:r w:rsidRPr="00E66D6C">
        <w:rPr>
          <w:rFonts w:ascii="SimSun" w:hAnsi="SimSun" w:hint="eastAsia"/>
          <w:sz w:val="21"/>
          <w:lang w:val="zh-CN" w:bidi="zh-CN"/>
        </w:rPr>
        <w:t>方面</w:t>
      </w:r>
      <w:r w:rsidRPr="00E66D6C">
        <w:rPr>
          <w:rFonts w:ascii="SimSun" w:hAnsi="SimSun"/>
          <w:sz w:val="21"/>
          <w:lang w:val="zh-CN" w:bidi="zh-CN"/>
        </w:rPr>
        <w:t>各种出版物的作者，专门研究关于信息、新互联网技术和版权</w:t>
      </w:r>
      <w:r w:rsidRPr="00E66D6C">
        <w:rPr>
          <w:rFonts w:ascii="SimSun" w:hAnsi="SimSun" w:hint="eastAsia"/>
          <w:sz w:val="21"/>
          <w:lang w:val="zh-CN" w:bidi="zh-CN"/>
        </w:rPr>
        <w:t>的法律规范化</w:t>
      </w:r>
      <w:r w:rsidRPr="00E66D6C">
        <w:rPr>
          <w:rFonts w:ascii="SimSun" w:hAnsi="SimSun"/>
          <w:sz w:val="21"/>
          <w:lang w:val="zh-CN" w:bidi="zh-CN"/>
        </w:rPr>
        <w:t>的课题</w:t>
      </w:r>
      <w:r w:rsidR="00A70768">
        <w:rPr>
          <w:rFonts w:ascii="SimSun" w:hAnsi="SimSun"/>
          <w:sz w:val="21"/>
          <w:lang w:val="zh-CN" w:bidi="zh-CN"/>
        </w:rPr>
        <w:t>)</w:t>
      </w:r>
      <w:r w:rsidRPr="00E66D6C">
        <w:rPr>
          <w:rFonts w:ascii="SimSun" w:hAnsi="SimSun"/>
          <w:sz w:val="21"/>
          <w:lang w:val="zh-CN" w:bidi="zh-CN"/>
        </w:rPr>
        <w:t>。</w:t>
      </w:r>
    </w:p>
    <w:p w:rsidR="00E66D6C" w:rsidRDefault="00746472"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露西•桂博博士指出该研究</w:t>
      </w:r>
      <w:r w:rsidRPr="00E66D6C">
        <w:rPr>
          <w:rFonts w:ascii="SimSun" w:hAnsi="SimSun" w:hint="eastAsia"/>
          <w:sz w:val="21"/>
          <w:lang w:val="zh-CN" w:bidi="zh-CN"/>
        </w:rPr>
        <w:t>是与</w:t>
      </w:r>
      <w:r w:rsidRPr="00E66D6C">
        <w:rPr>
          <w:rFonts w:ascii="SimSun" w:hAnsi="SimSun"/>
          <w:sz w:val="21"/>
          <w:lang w:val="zh-CN" w:bidi="zh-CN"/>
        </w:rPr>
        <w:t>来自巴黎同一家律师事务所的简•弗朗西斯•卡娜特先生联合执笔。她提出要忠实地遵循研究内容</w:t>
      </w:r>
      <w:r w:rsidRPr="00E66D6C">
        <w:rPr>
          <w:rFonts w:ascii="SimSun" w:hAnsi="SimSun" w:hint="eastAsia"/>
          <w:sz w:val="21"/>
          <w:lang w:val="zh-CN" w:bidi="zh-CN"/>
        </w:rPr>
        <w:t>，</w:t>
      </w:r>
      <w:r w:rsidRPr="00E66D6C">
        <w:rPr>
          <w:rFonts w:ascii="SimSun" w:hAnsi="SimSun"/>
          <w:sz w:val="21"/>
          <w:lang w:val="zh-CN" w:bidi="zh-CN"/>
        </w:rPr>
        <w:t>要将研究的方法和主要调查结果告知各代表团，</w:t>
      </w:r>
      <w:r w:rsidRPr="00E66D6C">
        <w:rPr>
          <w:rFonts w:ascii="SimSun" w:hAnsi="SimSun" w:hint="eastAsia"/>
          <w:sz w:val="21"/>
          <w:lang w:val="zh-CN" w:bidi="zh-CN"/>
        </w:rPr>
        <w:t>还要进行</w:t>
      </w:r>
      <w:r w:rsidRPr="00E66D6C">
        <w:rPr>
          <w:rFonts w:ascii="SimSun" w:hAnsi="SimSun"/>
          <w:sz w:val="21"/>
          <w:lang w:val="zh-CN" w:bidi="zh-CN"/>
        </w:rPr>
        <w:t>案例研究和主要建议</w:t>
      </w:r>
      <w:r w:rsidRPr="00E66D6C">
        <w:rPr>
          <w:rFonts w:ascii="SimSun" w:hAnsi="SimSun" w:hint="eastAsia"/>
          <w:sz w:val="21"/>
          <w:lang w:val="zh-CN" w:bidi="zh-CN"/>
        </w:rPr>
        <w:t>的讨论</w:t>
      </w:r>
      <w:r w:rsidRPr="00E66D6C">
        <w:rPr>
          <w:rFonts w:ascii="SimSun" w:hAnsi="SimSun"/>
          <w:sz w:val="21"/>
          <w:lang w:val="zh-CN" w:bidi="zh-CN"/>
        </w:rPr>
        <w:t>。</w:t>
      </w:r>
      <w:r w:rsidRPr="00E66D6C">
        <w:rPr>
          <w:rFonts w:ascii="SimSun" w:hAnsi="SimSun" w:cstheme="minorBidi"/>
          <w:sz w:val="21"/>
          <w:lang w:val="zh-CN" w:bidi="zh-CN"/>
        </w:rPr>
        <w:t>WIPO</w:t>
      </w:r>
      <w:r w:rsidRPr="00E66D6C">
        <w:rPr>
          <w:rFonts w:ascii="SimSun" w:hAnsi="SimSun"/>
          <w:sz w:val="21"/>
          <w:lang w:val="zh-CN" w:bidi="zh-CN"/>
        </w:rPr>
        <w:t>要求他们</w:t>
      </w:r>
      <w:r w:rsidRPr="00E66D6C">
        <w:rPr>
          <w:rFonts w:ascii="SimSun" w:hAnsi="SimSun" w:hint="eastAsia"/>
          <w:sz w:val="21"/>
          <w:lang w:val="zh-CN" w:bidi="zh-CN"/>
        </w:rPr>
        <w:t>就</w:t>
      </w:r>
      <w:r w:rsidRPr="00E66D6C">
        <w:rPr>
          <w:rFonts w:ascii="SimSun" w:hAnsi="SimSun"/>
          <w:sz w:val="21"/>
          <w:lang w:val="zh-CN" w:bidi="zh-CN"/>
        </w:rPr>
        <w:t>博物馆及其赞助人版权作品版权法的目前状态</w:t>
      </w:r>
      <w:r w:rsidRPr="00E66D6C">
        <w:rPr>
          <w:rFonts w:ascii="SimSun" w:hAnsi="SimSun" w:hint="eastAsia"/>
          <w:sz w:val="21"/>
          <w:lang w:val="zh-CN" w:bidi="zh-CN"/>
        </w:rPr>
        <w:t>进行研究</w:t>
      </w:r>
      <w:r w:rsidRPr="00E66D6C">
        <w:rPr>
          <w:rFonts w:ascii="SimSun" w:hAnsi="SimSun"/>
          <w:sz w:val="21"/>
          <w:lang w:val="zh-CN" w:bidi="zh-CN"/>
        </w:rPr>
        <w:t>。该研究比较详细地分析了关于惠及博物馆的例外和限制的目前立法架构和国家立法。它们还包</w:t>
      </w:r>
      <w:r w:rsidRPr="00E66D6C">
        <w:rPr>
          <w:rFonts w:ascii="SimSun" w:hAnsi="SimSun" w:hint="eastAsia"/>
          <w:sz w:val="21"/>
          <w:lang w:val="zh-CN" w:bidi="zh-CN"/>
        </w:rPr>
        <w:t>含了</w:t>
      </w:r>
      <w:r w:rsidRPr="00E66D6C">
        <w:rPr>
          <w:rFonts w:ascii="SimSun" w:hAnsi="SimSun"/>
          <w:sz w:val="21"/>
          <w:lang w:val="zh-CN" w:bidi="zh-CN"/>
        </w:rPr>
        <w:t>准则</w:t>
      </w:r>
      <w:r w:rsidRPr="00E66D6C">
        <w:rPr>
          <w:rFonts w:ascii="SimSun" w:hAnsi="SimSun" w:hint="eastAsia"/>
          <w:sz w:val="21"/>
          <w:lang w:val="zh-CN" w:bidi="zh-CN"/>
        </w:rPr>
        <w:t>性</w:t>
      </w:r>
      <w:r w:rsidRPr="00E66D6C">
        <w:rPr>
          <w:rFonts w:ascii="SimSun" w:hAnsi="SimSun"/>
          <w:sz w:val="21"/>
          <w:lang w:val="zh-CN" w:bidi="zh-CN"/>
        </w:rPr>
        <w:t>视角</w:t>
      </w:r>
      <w:r w:rsidRPr="00E66D6C">
        <w:rPr>
          <w:rFonts w:ascii="SimSun" w:hAnsi="SimSun" w:hint="eastAsia"/>
          <w:sz w:val="21"/>
          <w:lang w:val="zh-CN" w:bidi="zh-CN"/>
        </w:rPr>
        <w:t>的内容</w:t>
      </w:r>
      <w:r w:rsidRPr="00E66D6C">
        <w:rPr>
          <w:rFonts w:ascii="SimSun" w:hAnsi="SimSun"/>
          <w:sz w:val="21"/>
          <w:lang w:val="zh-CN" w:bidi="zh-CN"/>
        </w:rPr>
        <w:t>，考察关于是否</w:t>
      </w:r>
      <w:r w:rsidRPr="00E66D6C">
        <w:rPr>
          <w:rFonts w:ascii="SimSun" w:hAnsi="SimSun" w:hint="eastAsia"/>
          <w:sz w:val="21"/>
          <w:lang w:val="zh-CN" w:bidi="zh-CN"/>
        </w:rPr>
        <w:t>应当</w:t>
      </w:r>
      <w:r w:rsidRPr="00E66D6C">
        <w:rPr>
          <w:rFonts w:ascii="SimSun" w:hAnsi="SimSun"/>
          <w:sz w:val="21"/>
          <w:lang w:val="zh-CN" w:bidi="zh-CN"/>
        </w:rPr>
        <w:t>采取措施以促进按照版权法的标准提供博物馆服务的问题。研究的第一部分</w:t>
      </w:r>
      <w:r w:rsidRPr="00E66D6C">
        <w:rPr>
          <w:rFonts w:ascii="SimSun" w:hAnsi="SimSun" w:hint="eastAsia"/>
          <w:sz w:val="21"/>
          <w:lang w:val="zh-CN" w:bidi="zh-CN"/>
        </w:rPr>
        <w:t>为</w:t>
      </w:r>
      <w:r w:rsidRPr="00E66D6C">
        <w:rPr>
          <w:rFonts w:ascii="SimSun" w:hAnsi="SimSun"/>
          <w:sz w:val="21"/>
          <w:lang w:val="zh-CN" w:bidi="zh-CN"/>
        </w:rPr>
        <w:t>描述性。第二部分</w:t>
      </w:r>
      <w:r w:rsidRPr="00E66D6C">
        <w:rPr>
          <w:rFonts w:ascii="SimSun" w:hAnsi="SimSun" w:hint="eastAsia"/>
          <w:sz w:val="21"/>
          <w:lang w:val="zh-CN" w:bidi="zh-CN"/>
        </w:rPr>
        <w:t>则</w:t>
      </w:r>
      <w:r w:rsidRPr="00E66D6C">
        <w:rPr>
          <w:rFonts w:ascii="SimSun" w:hAnsi="SimSun"/>
          <w:sz w:val="21"/>
          <w:lang w:val="zh-CN" w:bidi="zh-CN"/>
        </w:rPr>
        <w:t>是</w:t>
      </w:r>
      <w:r w:rsidRPr="00E66D6C">
        <w:rPr>
          <w:rFonts w:ascii="SimSun" w:hAnsi="SimSun" w:hint="eastAsia"/>
          <w:sz w:val="21"/>
          <w:lang w:val="zh-CN" w:bidi="zh-CN"/>
        </w:rPr>
        <w:t>规范性</w:t>
      </w:r>
      <w:r w:rsidRPr="00E66D6C">
        <w:rPr>
          <w:rFonts w:ascii="SimSun" w:hAnsi="SimSun"/>
          <w:sz w:val="21"/>
          <w:lang w:val="zh-CN" w:bidi="zh-CN"/>
        </w:rPr>
        <w:t>的</w:t>
      </w:r>
      <w:r w:rsidRPr="00E66D6C">
        <w:rPr>
          <w:rFonts w:ascii="SimSun" w:hAnsi="SimSun" w:hint="eastAsia"/>
          <w:sz w:val="21"/>
          <w:lang w:val="zh-CN" w:bidi="zh-CN"/>
        </w:rPr>
        <w:t>，</w:t>
      </w:r>
      <w:r w:rsidRPr="00E66D6C">
        <w:rPr>
          <w:rFonts w:ascii="SimSun" w:hAnsi="SimSun"/>
          <w:sz w:val="21"/>
          <w:lang w:val="zh-CN" w:bidi="zh-CN"/>
        </w:rPr>
        <w:t>并且该方法非常重要，因为他们在很大程度上依靠先前由肯尼思•克鲁斯教授关于图书馆例外所做的工作，尤其是其研究的</w:t>
      </w:r>
      <w:r w:rsidRPr="00E66D6C">
        <w:rPr>
          <w:rFonts w:ascii="SimSun" w:hAnsi="SimSun" w:cstheme="minorBidi"/>
          <w:sz w:val="21"/>
          <w:lang w:val="zh-CN" w:bidi="zh-CN"/>
        </w:rPr>
        <w:t>2008</w:t>
      </w:r>
      <w:r w:rsidRPr="00E66D6C">
        <w:rPr>
          <w:rFonts w:ascii="SimSun" w:hAnsi="SimSun"/>
          <w:sz w:val="21"/>
          <w:lang w:val="zh-CN" w:bidi="zh-CN"/>
        </w:rPr>
        <w:t>版和</w:t>
      </w:r>
      <w:r w:rsidRPr="00E66D6C">
        <w:rPr>
          <w:rFonts w:ascii="SimSun" w:hAnsi="SimSun" w:cstheme="minorBidi"/>
          <w:sz w:val="21"/>
          <w:lang w:val="zh-CN" w:bidi="zh-CN"/>
        </w:rPr>
        <w:t>2014</w:t>
      </w:r>
      <w:r w:rsidRPr="00E66D6C">
        <w:rPr>
          <w:rFonts w:ascii="SimSun" w:hAnsi="SimSun"/>
          <w:sz w:val="21"/>
          <w:lang w:val="zh-CN" w:bidi="zh-CN"/>
        </w:rPr>
        <w:t>版。在肯尼思•克鲁斯教授出版他的</w:t>
      </w:r>
      <w:r w:rsidRPr="00E66D6C">
        <w:rPr>
          <w:rFonts w:ascii="SimSun" w:hAnsi="SimSun" w:cstheme="minorBidi"/>
          <w:sz w:val="21"/>
          <w:lang w:val="zh-CN" w:bidi="zh-CN"/>
        </w:rPr>
        <w:t>2015</w:t>
      </w:r>
      <w:r w:rsidRPr="00E66D6C">
        <w:rPr>
          <w:rFonts w:ascii="SimSun" w:hAnsi="SimSun"/>
          <w:sz w:val="21"/>
          <w:lang w:val="zh-CN" w:bidi="zh-CN"/>
        </w:rPr>
        <w:t>年更新和修改版之前</w:t>
      </w:r>
      <w:r w:rsidRPr="00E66D6C">
        <w:rPr>
          <w:rFonts w:ascii="SimSun" w:hAnsi="SimSun" w:hint="eastAsia"/>
          <w:sz w:val="21"/>
          <w:lang w:val="zh-CN" w:bidi="zh-CN"/>
        </w:rPr>
        <w:t>，</w:t>
      </w:r>
      <w:r w:rsidRPr="00E66D6C">
        <w:rPr>
          <w:rFonts w:ascii="SimSun" w:hAnsi="SimSun"/>
          <w:sz w:val="21"/>
          <w:lang w:val="zh-CN" w:bidi="zh-CN"/>
        </w:rPr>
        <w:t>他们已完成了研究，因此他们</w:t>
      </w:r>
      <w:r w:rsidRPr="00E66D6C">
        <w:rPr>
          <w:rFonts w:ascii="SimSun" w:hAnsi="SimSun" w:hint="eastAsia"/>
          <w:sz w:val="21"/>
          <w:lang w:val="zh-CN" w:bidi="zh-CN"/>
        </w:rPr>
        <w:t>当时</w:t>
      </w:r>
      <w:r w:rsidRPr="00E66D6C">
        <w:rPr>
          <w:rFonts w:ascii="SimSun" w:hAnsi="SimSun"/>
          <w:sz w:val="21"/>
          <w:lang w:val="zh-CN" w:bidi="zh-CN"/>
        </w:rPr>
        <w:t>没有依靠</w:t>
      </w:r>
      <w:r w:rsidRPr="00E66D6C">
        <w:rPr>
          <w:rFonts w:ascii="SimSun" w:hAnsi="SimSun" w:hint="eastAsia"/>
          <w:sz w:val="21"/>
          <w:lang w:val="zh-CN" w:bidi="zh-CN"/>
        </w:rPr>
        <w:t>该</w:t>
      </w:r>
      <w:r w:rsidRPr="00E66D6C">
        <w:rPr>
          <w:rFonts w:ascii="SimSun" w:hAnsi="SimSun"/>
          <w:sz w:val="21"/>
          <w:lang w:val="zh-CN" w:bidi="zh-CN"/>
        </w:rPr>
        <w:t>版本研究的</w:t>
      </w:r>
      <w:r w:rsidRPr="00E66D6C">
        <w:rPr>
          <w:rFonts w:ascii="SimSun" w:hAnsi="SimSun" w:hint="eastAsia"/>
          <w:sz w:val="21"/>
          <w:lang w:val="zh-CN" w:bidi="zh-CN"/>
        </w:rPr>
        <w:t>便利</w:t>
      </w:r>
      <w:r w:rsidRPr="00E66D6C">
        <w:rPr>
          <w:rFonts w:ascii="SimSun" w:hAnsi="SimSun"/>
          <w:sz w:val="21"/>
          <w:lang w:val="zh-CN" w:bidi="zh-CN"/>
        </w:rPr>
        <w:t>。他们</w:t>
      </w:r>
      <w:r w:rsidRPr="00E66D6C">
        <w:rPr>
          <w:rFonts w:ascii="SimSun" w:hAnsi="SimSun" w:hint="eastAsia"/>
          <w:sz w:val="21"/>
          <w:lang w:val="zh-CN" w:bidi="zh-CN"/>
        </w:rPr>
        <w:t>从</w:t>
      </w:r>
      <w:r w:rsidRPr="00E66D6C">
        <w:rPr>
          <w:rFonts w:ascii="SimSun" w:hAnsi="SimSun"/>
          <w:sz w:val="21"/>
          <w:lang w:val="zh-CN" w:bidi="zh-CN"/>
        </w:rPr>
        <w:t>立法中提到博物馆或博物馆受益方的所有规定</w:t>
      </w:r>
      <w:r w:rsidRPr="00E66D6C">
        <w:rPr>
          <w:rFonts w:ascii="SimSun" w:hAnsi="SimSun" w:hint="eastAsia"/>
          <w:sz w:val="21"/>
          <w:lang w:val="zh-CN" w:bidi="zh-CN"/>
        </w:rPr>
        <w:t>方面，</w:t>
      </w:r>
      <w:r w:rsidRPr="00E66D6C">
        <w:rPr>
          <w:rFonts w:ascii="SimSun" w:hAnsi="SimSun"/>
          <w:sz w:val="21"/>
          <w:lang w:val="zh-CN" w:bidi="zh-CN"/>
        </w:rPr>
        <w:t>考虑了肯尼思•克鲁斯教授的研究。他们还研究了</w:t>
      </w:r>
      <w:r w:rsidRPr="00E66D6C">
        <w:rPr>
          <w:rFonts w:ascii="SimSun" w:hAnsi="SimSun" w:cstheme="minorBidi"/>
          <w:sz w:val="21"/>
          <w:lang w:val="zh-CN" w:bidi="zh-CN"/>
        </w:rPr>
        <w:t>WIPO</w:t>
      </w:r>
      <w:r w:rsidR="0071081B">
        <w:rPr>
          <w:rFonts w:ascii="SimSun" w:hAnsi="SimSun" w:cstheme="minorBidi" w:hint="eastAsia"/>
          <w:sz w:val="21"/>
          <w:lang w:val="zh-CN" w:bidi="zh-CN"/>
        </w:rPr>
        <w:t xml:space="preserve"> </w:t>
      </w:r>
      <w:r w:rsidRPr="00E66D6C">
        <w:rPr>
          <w:rFonts w:ascii="SimSun" w:hAnsi="SimSun" w:cstheme="minorBidi"/>
          <w:sz w:val="21"/>
          <w:lang w:val="zh-CN" w:bidi="zh-CN"/>
        </w:rPr>
        <w:t>Lex</w:t>
      </w:r>
      <w:r w:rsidRPr="00E66D6C">
        <w:rPr>
          <w:rFonts w:ascii="SimSun" w:hAnsi="SimSun"/>
          <w:sz w:val="21"/>
          <w:lang w:val="zh-CN" w:bidi="zh-CN"/>
        </w:rPr>
        <w:t>数据库和互联网，使用关键词搜索尝试</w:t>
      </w:r>
      <w:r w:rsidRPr="00E66D6C">
        <w:rPr>
          <w:rFonts w:ascii="SimSun" w:hAnsi="SimSun" w:hint="eastAsia"/>
          <w:sz w:val="21"/>
          <w:lang w:val="zh-CN" w:bidi="zh-CN"/>
        </w:rPr>
        <w:t>和了解</w:t>
      </w:r>
      <w:r w:rsidRPr="00E66D6C">
        <w:rPr>
          <w:rFonts w:ascii="SimSun" w:hAnsi="SimSun"/>
          <w:sz w:val="21"/>
          <w:lang w:val="zh-CN" w:bidi="zh-CN"/>
        </w:rPr>
        <w:t>提到博物馆的新版版权立法。</w:t>
      </w:r>
      <w:r w:rsidRPr="00E66D6C">
        <w:rPr>
          <w:rFonts w:ascii="SimSun" w:hAnsi="SimSun" w:hint="eastAsia"/>
          <w:sz w:val="21"/>
          <w:lang w:val="zh-CN" w:bidi="zh-CN"/>
        </w:rPr>
        <w:t>这</w:t>
      </w:r>
      <w:r w:rsidRPr="00E66D6C">
        <w:rPr>
          <w:rFonts w:ascii="SimSun" w:hAnsi="SimSun"/>
          <w:sz w:val="21"/>
          <w:lang w:val="zh-CN" w:bidi="zh-CN"/>
        </w:rPr>
        <w:t>是更具描述性分析部分的基础。该方法也包含发送给国际博物馆协会(</w:t>
      </w:r>
      <w:r w:rsidRPr="00E66D6C">
        <w:rPr>
          <w:rFonts w:ascii="SimSun" w:hAnsi="SimSun" w:cstheme="minorBidi"/>
          <w:sz w:val="21"/>
          <w:lang w:val="zh-CN" w:bidi="zh-CN"/>
        </w:rPr>
        <w:t>ICOM</w:t>
      </w:r>
      <w:r w:rsidRPr="00E66D6C">
        <w:rPr>
          <w:rFonts w:ascii="SimSun" w:hAnsi="SimSun"/>
          <w:sz w:val="21"/>
          <w:lang w:val="zh-CN" w:bidi="zh-CN"/>
        </w:rPr>
        <w:t>)成员的一</w:t>
      </w:r>
      <w:r w:rsidRPr="00E66D6C">
        <w:rPr>
          <w:rFonts w:ascii="SimSun" w:hAnsi="SimSun" w:hint="eastAsia"/>
          <w:sz w:val="21"/>
          <w:lang w:val="zh-CN" w:bidi="zh-CN"/>
        </w:rPr>
        <w:t>份</w:t>
      </w:r>
      <w:r w:rsidRPr="00E66D6C">
        <w:rPr>
          <w:rFonts w:ascii="SimSun" w:hAnsi="SimSun"/>
          <w:sz w:val="21"/>
          <w:lang w:val="zh-CN" w:bidi="zh-CN"/>
        </w:rPr>
        <w:t>调查</w:t>
      </w:r>
      <w:r w:rsidRPr="00E66D6C">
        <w:rPr>
          <w:rFonts w:ascii="SimSun" w:hAnsi="SimSun" w:hint="eastAsia"/>
          <w:sz w:val="21"/>
          <w:lang w:val="zh-CN" w:bidi="zh-CN"/>
        </w:rPr>
        <w:t>问卷</w:t>
      </w:r>
      <w:r w:rsidRPr="00E66D6C">
        <w:rPr>
          <w:rFonts w:ascii="SimSun" w:hAnsi="SimSun"/>
          <w:sz w:val="21"/>
          <w:lang w:val="zh-CN" w:bidi="zh-CN"/>
        </w:rPr>
        <w:t>。对于</w:t>
      </w:r>
      <w:r w:rsidRPr="00E66D6C">
        <w:rPr>
          <w:rFonts w:ascii="SimSun" w:hAnsi="SimSun" w:hint="eastAsia"/>
          <w:sz w:val="21"/>
          <w:lang w:val="zh-CN" w:bidi="zh-CN"/>
        </w:rPr>
        <w:t>该</w:t>
      </w:r>
      <w:r w:rsidRPr="00E66D6C">
        <w:rPr>
          <w:rFonts w:ascii="SimSun" w:hAnsi="SimSun"/>
          <w:sz w:val="21"/>
          <w:lang w:val="zh-CN" w:bidi="zh-CN"/>
        </w:rPr>
        <w:t>研究，他们需要对博物馆的定义达成一致。他们</w:t>
      </w:r>
      <w:r w:rsidRPr="00E66D6C">
        <w:rPr>
          <w:rFonts w:ascii="SimSun" w:hAnsi="SimSun" w:hint="eastAsia"/>
          <w:sz w:val="21"/>
          <w:lang w:val="zh-CN" w:bidi="zh-CN"/>
        </w:rPr>
        <w:t>遵循了</w:t>
      </w:r>
      <w:r w:rsidRPr="00E66D6C">
        <w:rPr>
          <w:rFonts w:ascii="SimSun" w:hAnsi="SimSun" w:cstheme="minorBidi"/>
          <w:sz w:val="21"/>
          <w:lang w:val="zh-CN" w:bidi="zh-CN"/>
        </w:rPr>
        <w:t>ICOM</w:t>
      </w:r>
      <w:r w:rsidRPr="00E66D6C">
        <w:rPr>
          <w:rFonts w:ascii="SimSun" w:hAnsi="SimSun"/>
          <w:sz w:val="21"/>
          <w:lang w:val="zh-CN" w:bidi="zh-CN"/>
        </w:rPr>
        <w:t>采用</w:t>
      </w:r>
      <w:r w:rsidRPr="00E66D6C">
        <w:rPr>
          <w:rFonts w:ascii="SimSun" w:hAnsi="SimSun" w:hint="eastAsia"/>
          <w:sz w:val="21"/>
          <w:lang w:val="zh-CN" w:bidi="zh-CN"/>
        </w:rPr>
        <w:t>的</w:t>
      </w:r>
      <w:r w:rsidRPr="00E66D6C">
        <w:rPr>
          <w:rFonts w:ascii="SimSun" w:hAnsi="SimSun"/>
          <w:sz w:val="21"/>
          <w:lang w:val="zh-CN" w:bidi="zh-CN"/>
        </w:rPr>
        <w:t>从</w:t>
      </w:r>
      <w:r w:rsidRPr="00E66D6C">
        <w:rPr>
          <w:rFonts w:ascii="SimSun" w:hAnsi="SimSun" w:cstheme="minorBidi"/>
          <w:sz w:val="21"/>
          <w:lang w:val="zh-CN" w:bidi="zh-CN"/>
        </w:rPr>
        <w:t>2007</w:t>
      </w:r>
      <w:r w:rsidRPr="00E66D6C">
        <w:rPr>
          <w:rFonts w:ascii="SimSun" w:hAnsi="SimSun"/>
          <w:sz w:val="21"/>
          <w:lang w:val="zh-CN" w:bidi="zh-CN"/>
        </w:rPr>
        <w:t>年以来</w:t>
      </w:r>
      <w:r w:rsidRPr="00E66D6C">
        <w:rPr>
          <w:rFonts w:ascii="SimSun" w:hAnsi="SimSun" w:hint="eastAsia"/>
          <w:sz w:val="21"/>
          <w:lang w:val="zh-CN" w:bidi="zh-CN"/>
        </w:rPr>
        <w:t>一直</w:t>
      </w:r>
      <w:r w:rsidRPr="00E66D6C">
        <w:rPr>
          <w:rFonts w:ascii="SimSun" w:hAnsi="SimSun"/>
          <w:sz w:val="21"/>
          <w:lang w:val="zh-CN" w:bidi="zh-CN"/>
        </w:rPr>
        <w:t>使用的定义，即：“博物馆是一个非盈利的永久性机构，服务社会，对大众开放，为了教育、研究和娱乐目的，它需要、保存、研究、交流和展</w:t>
      </w:r>
      <w:r w:rsidRPr="00E66D6C">
        <w:rPr>
          <w:rFonts w:ascii="SimSun" w:hAnsi="SimSun" w:hint="eastAsia"/>
          <w:sz w:val="21"/>
          <w:lang w:val="zh-CN" w:bidi="zh-CN"/>
        </w:rPr>
        <w:t>示</w:t>
      </w:r>
      <w:r w:rsidRPr="00E66D6C">
        <w:rPr>
          <w:rFonts w:ascii="SimSun" w:hAnsi="SimSun"/>
          <w:sz w:val="21"/>
          <w:lang w:val="zh-CN" w:bidi="zh-CN"/>
        </w:rPr>
        <w:t>人类的有形和无形遗产。”该研究还强调了</w:t>
      </w:r>
      <w:r w:rsidRPr="00E66D6C">
        <w:rPr>
          <w:rFonts w:ascii="SimSun" w:hAnsi="SimSun" w:cstheme="minorBidi"/>
          <w:sz w:val="21"/>
          <w:lang w:val="zh-CN" w:bidi="zh-CN"/>
        </w:rPr>
        <w:t>ICOM</w:t>
      </w:r>
      <w:r w:rsidRPr="00E66D6C">
        <w:rPr>
          <w:rFonts w:ascii="SimSun" w:hAnsi="SimSun"/>
          <w:sz w:val="21"/>
          <w:lang w:val="zh-CN" w:bidi="zh-CN"/>
        </w:rPr>
        <w:t>工作的基础和博物馆的主要任务，包括获取和保</w:t>
      </w:r>
      <w:r w:rsidRPr="00E66D6C">
        <w:rPr>
          <w:rFonts w:ascii="SimSun" w:hAnsi="SimSun" w:hint="eastAsia"/>
          <w:sz w:val="21"/>
          <w:lang w:val="zh-CN" w:bidi="zh-CN"/>
        </w:rPr>
        <w:t>护</w:t>
      </w:r>
      <w:r w:rsidRPr="00E66D6C">
        <w:rPr>
          <w:rFonts w:ascii="SimSun" w:hAnsi="SimSun"/>
          <w:sz w:val="21"/>
          <w:lang w:val="zh-CN" w:bidi="zh-CN"/>
        </w:rPr>
        <w:t>文化遗产</w:t>
      </w:r>
      <w:r w:rsidRPr="00E66D6C">
        <w:rPr>
          <w:rFonts w:ascii="SimSun" w:hAnsi="SimSun" w:hint="eastAsia"/>
          <w:sz w:val="21"/>
          <w:lang w:val="zh-CN" w:bidi="zh-CN"/>
        </w:rPr>
        <w:t>、传播</w:t>
      </w:r>
      <w:r w:rsidRPr="00E66D6C">
        <w:rPr>
          <w:rFonts w:ascii="SimSun" w:hAnsi="SimSun"/>
          <w:sz w:val="21"/>
          <w:lang w:val="zh-CN" w:bidi="zh-CN"/>
        </w:rPr>
        <w:t>和展</w:t>
      </w:r>
      <w:r w:rsidRPr="00E66D6C">
        <w:rPr>
          <w:rFonts w:ascii="SimSun" w:hAnsi="SimSun" w:hint="eastAsia"/>
          <w:sz w:val="21"/>
          <w:lang w:val="zh-CN" w:bidi="zh-CN"/>
        </w:rPr>
        <w:t>示</w:t>
      </w:r>
      <w:r w:rsidRPr="00E66D6C">
        <w:rPr>
          <w:rFonts w:ascii="SimSun" w:hAnsi="SimSun"/>
          <w:sz w:val="21"/>
          <w:lang w:val="zh-CN" w:bidi="zh-CN"/>
        </w:rPr>
        <w:t>文化遗产</w:t>
      </w:r>
      <w:r w:rsidRPr="00E66D6C">
        <w:rPr>
          <w:rFonts w:ascii="SimSun" w:hAnsi="SimSun" w:hint="eastAsia"/>
          <w:sz w:val="21"/>
          <w:lang w:val="zh-CN" w:bidi="zh-CN"/>
        </w:rPr>
        <w:t>，</w:t>
      </w:r>
      <w:r w:rsidRPr="00E66D6C">
        <w:rPr>
          <w:rFonts w:ascii="SimSun" w:hAnsi="SimSun"/>
          <w:sz w:val="21"/>
          <w:lang w:val="zh-CN" w:bidi="zh-CN"/>
        </w:rPr>
        <w:t>以及促进教育、研究和调查。</w:t>
      </w:r>
      <w:r w:rsidRPr="00E66D6C">
        <w:rPr>
          <w:rFonts w:ascii="SimSun" w:hAnsi="SimSun" w:hint="eastAsia"/>
          <w:sz w:val="21"/>
          <w:lang w:val="zh-CN" w:bidi="zh-CN"/>
        </w:rPr>
        <w:t>这些是</w:t>
      </w:r>
      <w:r w:rsidRPr="00E66D6C">
        <w:rPr>
          <w:rFonts w:ascii="SimSun" w:hAnsi="SimSun"/>
          <w:sz w:val="21"/>
          <w:lang w:val="zh-CN" w:bidi="zh-CN"/>
        </w:rPr>
        <w:t>博物馆</w:t>
      </w:r>
      <w:r w:rsidRPr="00E66D6C">
        <w:rPr>
          <w:rFonts w:ascii="SimSun" w:hAnsi="SimSun" w:hint="eastAsia"/>
          <w:sz w:val="21"/>
          <w:lang w:val="zh-CN" w:bidi="zh-CN"/>
        </w:rPr>
        <w:t>的</w:t>
      </w:r>
      <w:r w:rsidRPr="00E66D6C">
        <w:rPr>
          <w:rFonts w:ascii="SimSun" w:hAnsi="SimSun"/>
          <w:sz w:val="21"/>
          <w:lang w:val="zh-CN" w:bidi="zh-CN"/>
        </w:rPr>
        <w:t>三个核心任务。博物馆</w:t>
      </w:r>
      <w:r w:rsidRPr="00E66D6C">
        <w:rPr>
          <w:rFonts w:ascii="SimSun" w:hAnsi="SimSun" w:hint="eastAsia"/>
          <w:sz w:val="21"/>
          <w:lang w:val="zh-CN" w:bidi="zh-CN"/>
        </w:rPr>
        <w:t>在</w:t>
      </w:r>
      <w:r w:rsidRPr="00E66D6C">
        <w:rPr>
          <w:rFonts w:ascii="SimSun" w:hAnsi="SimSun"/>
          <w:sz w:val="21"/>
          <w:lang w:val="zh-CN" w:bidi="zh-CN"/>
        </w:rPr>
        <w:t>形式和规模</w:t>
      </w:r>
      <w:r w:rsidRPr="00E66D6C">
        <w:rPr>
          <w:rFonts w:ascii="SimSun" w:hAnsi="SimSun" w:hint="eastAsia"/>
          <w:sz w:val="21"/>
          <w:lang w:val="zh-CN" w:bidi="zh-CN"/>
        </w:rPr>
        <w:t>上各不相同</w:t>
      </w:r>
      <w:r w:rsidRPr="00E66D6C">
        <w:rPr>
          <w:rFonts w:ascii="SimSun" w:hAnsi="SimSun"/>
          <w:sz w:val="21"/>
          <w:lang w:val="zh-CN" w:bidi="zh-CN"/>
        </w:rPr>
        <w:t>。</w:t>
      </w:r>
      <w:r w:rsidRPr="00E66D6C">
        <w:rPr>
          <w:rFonts w:ascii="SimSun" w:hAnsi="SimSun" w:cstheme="minorBidi"/>
          <w:sz w:val="21"/>
          <w:lang w:val="zh-CN" w:bidi="zh-CN"/>
        </w:rPr>
        <w:t>ICOM</w:t>
      </w:r>
      <w:r w:rsidRPr="00E66D6C">
        <w:rPr>
          <w:rFonts w:ascii="SimSun" w:hAnsi="SimSun"/>
          <w:sz w:val="21"/>
          <w:lang w:val="zh-CN" w:bidi="zh-CN"/>
        </w:rPr>
        <w:t>社团和更广泛的博物馆群包括超过</w:t>
      </w:r>
      <w:r w:rsidRPr="00E66D6C">
        <w:rPr>
          <w:rFonts w:ascii="SimSun" w:hAnsi="SimSun" w:cstheme="minorBidi"/>
          <w:sz w:val="21"/>
          <w:lang w:val="zh-CN" w:bidi="zh-CN"/>
        </w:rPr>
        <w:t>55</w:t>
      </w:r>
      <w:r w:rsidRPr="00E66D6C">
        <w:rPr>
          <w:rFonts w:ascii="SimSun" w:hAnsi="SimSun"/>
          <w:sz w:val="21"/>
          <w:lang w:val="zh-CN" w:bidi="zh-CN"/>
        </w:rPr>
        <w:t>,</w:t>
      </w:r>
      <w:r w:rsidRPr="00E66D6C">
        <w:rPr>
          <w:rFonts w:ascii="SimSun" w:hAnsi="SimSun" w:cstheme="minorBidi"/>
          <w:sz w:val="21"/>
          <w:lang w:val="zh-CN" w:bidi="zh-CN"/>
        </w:rPr>
        <w:t>000</w:t>
      </w:r>
      <w:r w:rsidRPr="00E66D6C">
        <w:rPr>
          <w:rFonts w:ascii="SimSun" w:hAnsi="SimSun"/>
          <w:sz w:val="21"/>
          <w:lang w:val="zh-CN" w:bidi="zh-CN"/>
        </w:rPr>
        <w:t>家博物馆，</w:t>
      </w:r>
      <w:r w:rsidRPr="00E66D6C">
        <w:rPr>
          <w:rFonts w:ascii="SimSun" w:hAnsi="SimSun" w:hint="eastAsia"/>
          <w:sz w:val="21"/>
          <w:lang w:val="zh-CN" w:bidi="zh-CN"/>
        </w:rPr>
        <w:t>形式</w:t>
      </w:r>
      <w:r w:rsidRPr="00E66D6C">
        <w:rPr>
          <w:rFonts w:ascii="SimSun" w:hAnsi="SimSun"/>
          <w:sz w:val="21"/>
          <w:lang w:val="zh-CN" w:bidi="zh-CN"/>
        </w:rPr>
        <w:t>多样</w:t>
      </w:r>
      <w:r w:rsidRPr="00E66D6C">
        <w:rPr>
          <w:rFonts w:ascii="SimSun" w:hAnsi="SimSun" w:hint="eastAsia"/>
          <w:sz w:val="21"/>
          <w:lang w:val="zh-CN" w:bidi="zh-CN"/>
        </w:rPr>
        <w:t>，</w:t>
      </w:r>
      <w:r w:rsidRPr="00E66D6C">
        <w:rPr>
          <w:rFonts w:ascii="SimSun" w:hAnsi="SimSun"/>
          <w:sz w:val="21"/>
          <w:lang w:val="zh-CN" w:bidi="zh-CN"/>
        </w:rPr>
        <w:t>覆盖文化遗产、历史、艺术和文化所有领域。只要符合先前提到的定义，</w:t>
      </w:r>
      <w:r w:rsidRPr="00E66D6C">
        <w:rPr>
          <w:rFonts w:ascii="SimSun" w:hAnsi="SimSun" w:hint="eastAsia"/>
          <w:sz w:val="21"/>
          <w:lang w:val="zh-CN" w:bidi="zh-CN"/>
        </w:rPr>
        <w:t>对历史文物</w:t>
      </w:r>
      <w:r w:rsidRPr="00E66D6C">
        <w:rPr>
          <w:rFonts w:ascii="SimSun" w:hAnsi="SimSun"/>
          <w:sz w:val="21"/>
          <w:lang w:val="zh-CN" w:bidi="zh-CN"/>
        </w:rPr>
        <w:t>或</w:t>
      </w:r>
      <w:r w:rsidRPr="00E66D6C">
        <w:rPr>
          <w:rFonts w:ascii="SimSun" w:hAnsi="SimSun" w:hint="eastAsia"/>
          <w:sz w:val="21"/>
          <w:lang w:val="zh-CN" w:bidi="zh-CN"/>
        </w:rPr>
        <w:t>资料的任何收藏机构</w:t>
      </w:r>
      <w:r w:rsidRPr="00E66D6C">
        <w:rPr>
          <w:rFonts w:ascii="SimSun" w:hAnsi="SimSun"/>
          <w:sz w:val="21"/>
          <w:lang w:val="zh-CN" w:bidi="zh-CN"/>
        </w:rPr>
        <w:t>都可以</w:t>
      </w:r>
      <w:r w:rsidRPr="00E66D6C">
        <w:rPr>
          <w:rFonts w:ascii="SimSun" w:hAnsi="SimSun" w:hint="eastAsia"/>
          <w:sz w:val="21"/>
          <w:lang w:val="zh-CN" w:bidi="zh-CN"/>
        </w:rPr>
        <w:t>标榜</w:t>
      </w:r>
      <w:r w:rsidRPr="00E66D6C">
        <w:rPr>
          <w:rFonts w:ascii="SimSun" w:hAnsi="SimSun"/>
          <w:sz w:val="21"/>
          <w:lang w:val="zh-CN" w:bidi="zh-CN"/>
        </w:rPr>
        <w:t>为博物馆。博物馆</w:t>
      </w:r>
      <w:r w:rsidRPr="00E66D6C">
        <w:rPr>
          <w:rFonts w:ascii="SimSun" w:hAnsi="SimSun" w:hint="eastAsia"/>
          <w:sz w:val="21"/>
          <w:lang w:val="zh-CN" w:bidi="zh-CN"/>
        </w:rPr>
        <w:t>也</w:t>
      </w:r>
      <w:r w:rsidRPr="00E66D6C">
        <w:rPr>
          <w:rFonts w:ascii="SimSun" w:hAnsi="SimSun"/>
          <w:sz w:val="21"/>
          <w:lang w:val="zh-CN" w:bidi="zh-CN"/>
        </w:rPr>
        <w:t>非常清楚知识产权和公共领域问题，因为</w:t>
      </w:r>
      <w:r w:rsidRPr="00E66D6C">
        <w:rPr>
          <w:rFonts w:ascii="SimSun" w:hAnsi="SimSun" w:hint="eastAsia"/>
          <w:sz w:val="21"/>
          <w:lang w:val="zh-CN" w:bidi="zh-CN"/>
        </w:rPr>
        <w:t>它日常业务的一部分就是要</w:t>
      </w:r>
      <w:r w:rsidRPr="00E66D6C">
        <w:rPr>
          <w:rFonts w:ascii="SimSun" w:hAnsi="SimSun"/>
          <w:sz w:val="21"/>
          <w:lang w:val="zh-CN" w:bidi="zh-CN"/>
        </w:rPr>
        <w:t>意识到版权在</w:t>
      </w:r>
      <w:r w:rsidRPr="00E66D6C">
        <w:rPr>
          <w:rFonts w:ascii="SimSun" w:hAnsi="SimSun" w:hint="eastAsia"/>
          <w:sz w:val="21"/>
          <w:lang w:val="zh-CN" w:bidi="zh-CN"/>
        </w:rPr>
        <w:t>经营</w:t>
      </w:r>
      <w:r w:rsidRPr="00E66D6C">
        <w:rPr>
          <w:rFonts w:ascii="SimSun" w:hAnsi="SimSun"/>
          <w:sz w:val="21"/>
          <w:lang w:val="zh-CN" w:bidi="zh-CN"/>
        </w:rPr>
        <w:t>活动中</w:t>
      </w:r>
      <w:r w:rsidRPr="00E66D6C">
        <w:rPr>
          <w:rFonts w:ascii="SimSun" w:hAnsi="SimSun" w:hint="eastAsia"/>
          <w:sz w:val="21"/>
          <w:lang w:val="zh-CN" w:bidi="zh-CN"/>
        </w:rPr>
        <w:t>扮演一个怎样的角色</w:t>
      </w:r>
      <w:r w:rsidRPr="00E66D6C">
        <w:rPr>
          <w:rFonts w:ascii="SimSun" w:hAnsi="SimSun"/>
          <w:sz w:val="21"/>
          <w:lang w:val="zh-CN" w:bidi="zh-CN"/>
        </w:rPr>
        <w:t>。它们</w:t>
      </w:r>
      <w:r w:rsidRPr="00E66D6C">
        <w:rPr>
          <w:rFonts w:ascii="SimSun" w:hAnsi="SimSun" w:hint="eastAsia"/>
          <w:sz w:val="21"/>
          <w:lang w:val="zh-CN" w:bidi="zh-CN"/>
        </w:rPr>
        <w:t>有着共同</w:t>
      </w:r>
      <w:r w:rsidRPr="00E66D6C">
        <w:rPr>
          <w:rFonts w:ascii="SimSun" w:hAnsi="SimSun"/>
          <w:sz w:val="21"/>
          <w:lang w:val="zh-CN" w:bidi="zh-CN"/>
        </w:rPr>
        <w:t>的核心目标，</w:t>
      </w:r>
      <w:r w:rsidRPr="00E66D6C">
        <w:rPr>
          <w:rFonts w:ascii="SimSun" w:hAnsi="SimSun" w:hint="eastAsia"/>
          <w:sz w:val="21"/>
          <w:lang w:val="zh-CN" w:bidi="zh-CN"/>
        </w:rPr>
        <w:t>涉及</w:t>
      </w:r>
      <w:r w:rsidRPr="00E66D6C">
        <w:rPr>
          <w:rFonts w:ascii="SimSun" w:hAnsi="SimSun"/>
          <w:sz w:val="21"/>
          <w:lang w:val="zh-CN" w:bidi="zh-CN"/>
        </w:rPr>
        <w:t>先前提到的任</w:t>
      </w:r>
      <w:r w:rsidRPr="00E66D6C">
        <w:rPr>
          <w:rFonts w:ascii="SimSun" w:hAnsi="SimSun" w:hint="eastAsia"/>
          <w:sz w:val="21"/>
          <w:lang w:val="zh-CN" w:bidi="zh-CN"/>
        </w:rPr>
        <w:t>务</w:t>
      </w:r>
      <w:r w:rsidRPr="00E66D6C">
        <w:rPr>
          <w:rFonts w:ascii="SimSun" w:hAnsi="SimSun"/>
          <w:sz w:val="21"/>
          <w:lang w:val="zh-CN" w:bidi="zh-CN"/>
        </w:rPr>
        <w:t>，文化遗产</w:t>
      </w:r>
      <w:r w:rsidRPr="00E66D6C">
        <w:rPr>
          <w:rFonts w:ascii="SimSun" w:hAnsi="SimSun" w:hint="eastAsia"/>
          <w:sz w:val="21"/>
          <w:lang w:val="zh-CN" w:bidi="zh-CN"/>
        </w:rPr>
        <w:t>的获</w:t>
      </w:r>
      <w:r w:rsidRPr="00E66D6C">
        <w:rPr>
          <w:rFonts w:ascii="SimSun" w:hAnsi="SimSun"/>
          <w:sz w:val="21"/>
          <w:lang w:val="zh-CN" w:bidi="zh-CN"/>
        </w:rPr>
        <w:t>取、保</w:t>
      </w:r>
      <w:r w:rsidRPr="00E66D6C">
        <w:rPr>
          <w:rFonts w:ascii="SimSun" w:hAnsi="SimSun" w:hint="eastAsia"/>
          <w:sz w:val="21"/>
          <w:lang w:val="zh-CN" w:bidi="zh-CN"/>
        </w:rPr>
        <w:t>护</w:t>
      </w:r>
      <w:r w:rsidRPr="00E66D6C">
        <w:rPr>
          <w:rFonts w:ascii="SimSun" w:hAnsi="SimSun"/>
          <w:sz w:val="21"/>
          <w:lang w:val="zh-CN" w:bidi="zh-CN"/>
        </w:rPr>
        <w:t>、</w:t>
      </w:r>
      <w:r w:rsidRPr="00E66D6C">
        <w:rPr>
          <w:rFonts w:ascii="SimSun" w:hAnsi="SimSun" w:hint="eastAsia"/>
          <w:sz w:val="21"/>
          <w:lang w:val="zh-CN" w:bidi="zh-CN"/>
        </w:rPr>
        <w:t>传播</w:t>
      </w:r>
      <w:r w:rsidRPr="00E66D6C">
        <w:rPr>
          <w:rFonts w:ascii="SimSun" w:hAnsi="SimSun"/>
          <w:sz w:val="21"/>
          <w:lang w:val="zh-CN" w:bidi="zh-CN"/>
        </w:rPr>
        <w:t>和展</w:t>
      </w:r>
      <w:r w:rsidRPr="00E66D6C">
        <w:rPr>
          <w:rFonts w:ascii="SimSun" w:hAnsi="SimSun" w:hint="eastAsia"/>
          <w:sz w:val="21"/>
          <w:lang w:val="zh-CN" w:bidi="zh-CN"/>
        </w:rPr>
        <w:t>示</w:t>
      </w:r>
      <w:r w:rsidRPr="00E66D6C">
        <w:rPr>
          <w:rFonts w:ascii="SimSun" w:hAnsi="SimSun"/>
          <w:sz w:val="21"/>
          <w:lang w:val="zh-CN" w:bidi="zh-CN"/>
        </w:rPr>
        <w:t>，</w:t>
      </w:r>
      <w:r w:rsidRPr="00E66D6C">
        <w:rPr>
          <w:rFonts w:ascii="SimSun" w:hAnsi="SimSun" w:hint="eastAsia"/>
          <w:sz w:val="21"/>
          <w:lang w:val="zh-CN" w:bidi="zh-CN"/>
        </w:rPr>
        <w:t>以及</w:t>
      </w:r>
      <w:r w:rsidRPr="00E66D6C">
        <w:rPr>
          <w:rFonts w:ascii="SimSun" w:hAnsi="SimSun"/>
          <w:sz w:val="21"/>
          <w:lang w:val="zh-CN" w:bidi="zh-CN"/>
        </w:rPr>
        <w:t>教育、研究和调查</w:t>
      </w:r>
      <w:r w:rsidRPr="00E66D6C">
        <w:rPr>
          <w:rFonts w:ascii="SimSun" w:hAnsi="SimSun" w:hint="eastAsia"/>
          <w:sz w:val="21"/>
          <w:lang w:val="zh-CN" w:bidi="zh-CN"/>
        </w:rPr>
        <w:t>的促进</w:t>
      </w:r>
      <w:r w:rsidRPr="00E66D6C">
        <w:rPr>
          <w:rFonts w:ascii="SimSun" w:hAnsi="SimSun"/>
          <w:sz w:val="21"/>
          <w:lang w:val="zh-CN" w:bidi="zh-CN"/>
        </w:rPr>
        <w:t>。它们有</w:t>
      </w:r>
      <w:r w:rsidRPr="00E66D6C">
        <w:rPr>
          <w:rFonts w:ascii="SimSun" w:hAnsi="SimSun" w:hint="eastAsia"/>
          <w:sz w:val="21"/>
          <w:lang w:val="zh-CN" w:bidi="zh-CN"/>
        </w:rPr>
        <w:t>着</w:t>
      </w:r>
      <w:r w:rsidRPr="00E66D6C">
        <w:rPr>
          <w:rFonts w:ascii="SimSun" w:hAnsi="SimSun"/>
          <w:sz w:val="21"/>
          <w:lang w:val="zh-CN" w:bidi="zh-CN"/>
        </w:rPr>
        <w:t>明显有别于图书馆的</w:t>
      </w:r>
      <w:r w:rsidRPr="00E66D6C">
        <w:rPr>
          <w:rFonts w:ascii="SimSun" w:hAnsi="SimSun" w:hint="eastAsia"/>
          <w:sz w:val="21"/>
          <w:lang w:val="zh-CN" w:bidi="zh-CN"/>
        </w:rPr>
        <w:t>共同的</w:t>
      </w:r>
      <w:r w:rsidRPr="00E66D6C">
        <w:rPr>
          <w:rFonts w:ascii="SimSun" w:hAnsi="SimSun"/>
          <w:sz w:val="21"/>
          <w:lang w:val="zh-CN" w:bidi="zh-CN"/>
        </w:rPr>
        <w:t>目标。</w:t>
      </w:r>
      <w:r w:rsidRPr="00E66D6C">
        <w:rPr>
          <w:rFonts w:ascii="SimSun" w:hAnsi="SimSun" w:hint="eastAsia"/>
          <w:sz w:val="21"/>
          <w:lang w:val="zh-CN" w:bidi="zh-CN"/>
        </w:rPr>
        <w:t>尽管</w:t>
      </w:r>
      <w:r w:rsidRPr="00E66D6C">
        <w:rPr>
          <w:rFonts w:ascii="SimSun" w:hAnsi="SimSun"/>
          <w:sz w:val="21"/>
          <w:lang w:val="zh-CN" w:bidi="zh-CN"/>
        </w:rPr>
        <w:t>在获取、保</w:t>
      </w:r>
      <w:r w:rsidRPr="00E66D6C">
        <w:rPr>
          <w:rFonts w:ascii="SimSun" w:hAnsi="SimSun" w:hint="eastAsia"/>
          <w:sz w:val="21"/>
          <w:lang w:val="zh-CN" w:bidi="zh-CN"/>
        </w:rPr>
        <w:t>护以及</w:t>
      </w:r>
      <w:r w:rsidRPr="00E66D6C">
        <w:rPr>
          <w:rFonts w:ascii="SimSun" w:hAnsi="SimSun"/>
          <w:sz w:val="21"/>
          <w:lang w:val="zh-CN" w:bidi="zh-CN"/>
        </w:rPr>
        <w:t>促进教育和研究方面存在重叠，</w:t>
      </w:r>
      <w:r w:rsidRPr="00E66D6C">
        <w:rPr>
          <w:rFonts w:ascii="SimSun" w:hAnsi="SimSun" w:hint="eastAsia"/>
          <w:sz w:val="21"/>
          <w:lang w:val="zh-CN" w:bidi="zh-CN"/>
        </w:rPr>
        <w:t>对</w:t>
      </w:r>
      <w:r w:rsidRPr="00E66D6C">
        <w:rPr>
          <w:rFonts w:ascii="SimSun" w:hAnsi="SimSun"/>
          <w:sz w:val="21"/>
          <w:lang w:val="zh-CN" w:bidi="zh-CN"/>
        </w:rPr>
        <w:t>博物馆</w:t>
      </w:r>
      <w:r w:rsidRPr="00E66D6C">
        <w:rPr>
          <w:rFonts w:ascii="SimSun" w:hAnsi="SimSun" w:hint="eastAsia"/>
          <w:sz w:val="21"/>
          <w:lang w:val="zh-CN" w:bidi="zh-CN"/>
        </w:rPr>
        <w:t>而言仍</w:t>
      </w:r>
      <w:r w:rsidRPr="00E66D6C">
        <w:rPr>
          <w:rFonts w:ascii="SimSun" w:hAnsi="SimSun"/>
          <w:sz w:val="21"/>
          <w:lang w:val="zh-CN" w:bidi="zh-CN"/>
        </w:rPr>
        <w:t>有许多不同问题，因为它们不仅</w:t>
      </w:r>
      <w:r w:rsidRPr="00E66D6C">
        <w:rPr>
          <w:rFonts w:ascii="SimSun" w:hAnsi="SimSun" w:hint="eastAsia"/>
          <w:sz w:val="21"/>
          <w:lang w:val="zh-CN" w:bidi="zh-CN"/>
        </w:rPr>
        <w:t>同</w:t>
      </w:r>
      <w:r w:rsidRPr="00E66D6C">
        <w:rPr>
          <w:rFonts w:ascii="SimSun" w:hAnsi="SimSun"/>
          <w:sz w:val="21"/>
          <w:lang w:val="zh-CN" w:bidi="zh-CN"/>
        </w:rPr>
        <w:t>书籍或其他类型作品</w:t>
      </w:r>
      <w:r w:rsidRPr="00E66D6C">
        <w:rPr>
          <w:rFonts w:ascii="SimSun" w:hAnsi="SimSun" w:hint="eastAsia"/>
          <w:sz w:val="21"/>
          <w:lang w:val="zh-CN" w:bidi="zh-CN"/>
        </w:rPr>
        <w:t>打交道</w:t>
      </w:r>
      <w:r w:rsidRPr="00E66D6C">
        <w:rPr>
          <w:rFonts w:ascii="SimSun" w:hAnsi="SimSun"/>
          <w:sz w:val="21"/>
          <w:lang w:val="zh-CN" w:bidi="zh-CN"/>
        </w:rPr>
        <w:t>，而且还涉及视觉艺术或其他类型的作品。</w:t>
      </w:r>
      <w:r w:rsidRPr="00E66D6C">
        <w:rPr>
          <w:rFonts w:ascii="SimSun" w:hAnsi="SimSun" w:hint="eastAsia"/>
          <w:sz w:val="21"/>
          <w:lang w:val="zh-CN" w:bidi="zh-CN"/>
        </w:rPr>
        <w:t>其</w:t>
      </w:r>
      <w:r w:rsidRPr="00E66D6C">
        <w:rPr>
          <w:rFonts w:ascii="SimSun" w:hAnsi="SimSun"/>
          <w:sz w:val="21"/>
          <w:lang w:val="zh-CN" w:bidi="zh-CN"/>
        </w:rPr>
        <w:t>中</w:t>
      </w:r>
      <w:r w:rsidRPr="00E66D6C">
        <w:rPr>
          <w:rFonts w:ascii="SimSun" w:hAnsi="SimSun" w:hint="eastAsia"/>
          <w:sz w:val="21"/>
          <w:lang w:val="zh-CN" w:bidi="zh-CN"/>
        </w:rPr>
        <w:t>有些问题依具体</w:t>
      </w:r>
      <w:r w:rsidRPr="00E66D6C">
        <w:rPr>
          <w:rFonts w:ascii="SimSun" w:hAnsi="SimSun"/>
          <w:sz w:val="21"/>
          <w:lang w:val="zh-CN" w:bidi="zh-CN"/>
        </w:rPr>
        <w:t>博物馆</w:t>
      </w:r>
      <w:r w:rsidRPr="00E66D6C">
        <w:rPr>
          <w:rFonts w:ascii="SimSun" w:hAnsi="SimSun" w:hint="eastAsia"/>
          <w:sz w:val="21"/>
          <w:lang w:val="zh-CN" w:bidi="zh-CN"/>
        </w:rPr>
        <w:t>而定</w:t>
      </w:r>
      <w:r w:rsidRPr="00E66D6C">
        <w:rPr>
          <w:rFonts w:ascii="SimSun" w:hAnsi="SimSun"/>
          <w:sz w:val="21"/>
          <w:lang w:val="zh-CN" w:bidi="zh-CN"/>
        </w:rPr>
        <w:t>，不为图书馆或档案馆所共有。</w:t>
      </w:r>
      <w:r w:rsidRPr="00E66D6C">
        <w:rPr>
          <w:rFonts w:ascii="SimSun" w:hAnsi="SimSun" w:hint="eastAsia"/>
          <w:sz w:val="21"/>
          <w:lang w:val="zh-CN" w:bidi="zh-CN"/>
        </w:rPr>
        <w:t>接着，</w:t>
      </w:r>
      <w:r w:rsidRPr="00E66D6C">
        <w:rPr>
          <w:rFonts w:ascii="SimSun" w:hAnsi="SimSun"/>
          <w:sz w:val="21"/>
          <w:lang w:val="zh-CN" w:bidi="zh-CN"/>
        </w:rPr>
        <w:t>该研究继续考察适用于博物馆的立法架构</w:t>
      </w:r>
      <w:r w:rsidRPr="00E66D6C">
        <w:rPr>
          <w:rFonts w:ascii="SimSun" w:hAnsi="SimSun" w:hint="eastAsia"/>
          <w:sz w:val="21"/>
          <w:lang w:val="zh-CN" w:bidi="zh-CN"/>
        </w:rPr>
        <w:t>，尽管</w:t>
      </w:r>
      <w:r w:rsidRPr="00E66D6C">
        <w:rPr>
          <w:rFonts w:ascii="SimSun" w:hAnsi="SimSun"/>
          <w:sz w:val="21"/>
          <w:lang w:val="zh-CN" w:bidi="zh-CN"/>
        </w:rPr>
        <w:t>有</w:t>
      </w:r>
      <w:r w:rsidRPr="00E66D6C">
        <w:rPr>
          <w:rFonts w:ascii="SimSun" w:hAnsi="SimSun" w:hint="eastAsia"/>
          <w:sz w:val="21"/>
          <w:lang w:val="zh-CN" w:bidi="zh-CN"/>
        </w:rPr>
        <w:t>好几个</w:t>
      </w:r>
      <w:r w:rsidRPr="00E66D6C">
        <w:rPr>
          <w:rFonts w:ascii="SimSun" w:hAnsi="SimSun"/>
          <w:sz w:val="21"/>
          <w:lang w:val="zh-CN" w:bidi="zh-CN"/>
        </w:rPr>
        <w:t>国际公约</w:t>
      </w:r>
      <w:r w:rsidRPr="00E66D6C">
        <w:rPr>
          <w:rFonts w:ascii="SimSun" w:hAnsi="SimSun" w:hint="eastAsia"/>
          <w:sz w:val="21"/>
          <w:lang w:val="zh-CN" w:bidi="zh-CN"/>
        </w:rPr>
        <w:t>都涉及到</w:t>
      </w:r>
      <w:r w:rsidRPr="00E66D6C">
        <w:rPr>
          <w:rFonts w:ascii="SimSun" w:hAnsi="SimSun"/>
          <w:sz w:val="21"/>
          <w:lang w:val="zh-CN" w:bidi="zh-CN"/>
        </w:rPr>
        <w:t>文化遗产，</w:t>
      </w:r>
      <w:r w:rsidRPr="00E66D6C">
        <w:rPr>
          <w:rFonts w:ascii="SimSun" w:hAnsi="SimSun" w:hint="eastAsia"/>
          <w:sz w:val="21"/>
          <w:lang w:val="zh-CN" w:bidi="zh-CN"/>
        </w:rPr>
        <w:t>但</w:t>
      </w:r>
      <w:r w:rsidRPr="00E66D6C">
        <w:rPr>
          <w:rFonts w:ascii="SimSun" w:hAnsi="SimSun"/>
          <w:sz w:val="21"/>
          <w:lang w:val="zh-CN" w:bidi="zh-CN"/>
        </w:rPr>
        <w:t>大多数在联合国教科文组织(</w:t>
      </w:r>
      <w:r w:rsidRPr="00E66D6C">
        <w:rPr>
          <w:rFonts w:ascii="SimSun" w:hAnsi="SimSun" w:cstheme="minorBidi"/>
          <w:sz w:val="21"/>
          <w:lang w:val="zh-CN" w:bidi="zh-CN"/>
        </w:rPr>
        <w:t>UNESCO</w:t>
      </w:r>
      <w:r w:rsidRPr="00E66D6C">
        <w:rPr>
          <w:rFonts w:ascii="SimSun" w:hAnsi="SimSun"/>
          <w:sz w:val="21"/>
          <w:lang w:val="zh-CN" w:bidi="zh-CN"/>
        </w:rPr>
        <w:t>)的</w:t>
      </w:r>
      <w:r w:rsidRPr="00E66D6C">
        <w:rPr>
          <w:rFonts w:ascii="SimSun" w:hAnsi="SimSun" w:hint="eastAsia"/>
          <w:sz w:val="21"/>
          <w:lang w:val="zh-CN" w:bidi="zh-CN"/>
        </w:rPr>
        <w:t>支持才决议通过的</w:t>
      </w:r>
      <w:r w:rsidRPr="00E66D6C">
        <w:rPr>
          <w:rFonts w:ascii="SimSun" w:hAnsi="SimSun"/>
          <w:sz w:val="21"/>
          <w:lang w:val="zh-CN" w:bidi="zh-CN"/>
        </w:rPr>
        <w:t>。非洲和世界其他地方也有重要的地区</w:t>
      </w:r>
      <w:r w:rsidRPr="00E66D6C">
        <w:rPr>
          <w:rFonts w:ascii="SimSun" w:hAnsi="SimSun" w:hint="eastAsia"/>
          <w:sz w:val="21"/>
          <w:lang w:val="zh-CN" w:bidi="zh-CN"/>
        </w:rPr>
        <w:t>性</w:t>
      </w:r>
      <w:r w:rsidRPr="00E66D6C">
        <w:rPr>
          <w:rFonts w:ascii="SimSun" w:hAnsi="SimSun"/>
          <w:sz w:val="21"/>
          <w:lang w:val="zh-CN" w:bidi="zh-CN"/>
        </w:rPr>
        <w:t>公约，例如拉丁美洲</w:t>
      </w:r>
      <w:r w:rsidRPr="00E66D6C">
        <w:rPr>
          <w:rFonts w:ascii="SimSun" w:hAnsi="SimSun" w:hint="eastAsia"/>
          <w:sz w:val="21"/>
          <w:lang w:val="zh-CN" w:bidi="zh-CN"/>
        </w:rPr>
        <w:t>就</w:t>
      </w:r>
      <w:r w:rsidRPr="00E66D6C">
        <w:rPr>
          <w:rFonts w:ascii="SimSun" w:hAnsi="SimSun"/>
          <w:sz w:val="21"/>
          <w:lang w:val="zh-CN" w:bidi="zh-CN"/>
        </w:rPr>
        <w:t>有</w:t>
      </w:r>
      <w:r w:rsidRPr="00E66D6C">
        <w:rPr>
          <w:rFonts w:ascii="SimSun" w:hAnsi="SimSun" w:hint="eastAsia"/>
          <w:sz w:val="21"/>
          <w:lang w:val="zh-CN" w:bidi="zh-CN"/>
        </w:rPr>
        <w:t>同其他国家一样</w:t>
      </w:r>
      <w:r w:rsidRPr="00E66D6C">
        <w:rPr>
          <w:rFonts w:ascii="SimSun" w:hAnsi="SimSun"/>
          <w:sz w:val="21"/>
          <w:lang w:val="zh-CN" w:bidi="zh-CN"/>
        </w:rPr>
        <w:t>保护文化遗产的重要地区</w:t>
      </w:r>
      <w:r w:rsidRPr="00E66D6C">
        <w:rPr>
          <w:rFonts w:ascii="SimSun" w:hAnsi="SimSun" w:hint="eastAsia"/>
          <w:sz w:val="21"/>
          <w:lang w:val="zh-CN" w:bidi="zh-CN"/>
        </w:rPr>
        <w:t>性</w:t>
      </w:r>
      <w:r w:rsidRPr="00E66D6C">
        <w:rPr>
          <w:rFonts w:ascii="SimSun" w:hAnsi="SimSun"/>
          <w:sz w:val="21"/>
          <w:lang w:val="zh-CN" w:bidi="zh-CN"/>
        </w:rPr>
        <w:t>公约。在</w:t>
      </w:r>
      <w:r w:rsidRPr="00E66D6C">
        <w:rPr>
          <w:rFonts w:ascii="SimSun" w:hAnsi="SimSun" w:hint="eastAsia"/>
          <w:sz w:val="21"/>
          <w:lang w:val="zh-CN" w:bidi="zh-CN"/>
        </w:rPr>
        <w:t>此类</w:t>
      </w:r>
      <w:r w:rsidRPr="00E66D6C">
        <w:rPr>
          <w:rFonts w:ascii="SimSun" w:hAnsi="SimSun"/>
          <w:sz w:val="21"/>
          <w:lang w:val="zh-CN" w:bidi="zh-CN"/>
        </w:rPr>
        <w:t>公约中，文化遗产</w:t>
      </w:r>
      <w:r w:rsidRPr="00E66D6C">
        <w:rPr>
          <w:rFonts w:ascii="SimSun" w:hAnsi="SimSun" w:hint="eastAsia"/>
          <w:sz w:val="21"/>
          <w:lang w:val="zh-CN" w:bidi="zh-CN"/>
        </w:rPr>
        <w:t>的保护</w:t>
      </w:r>
      <w:r w:rsidRPr="00E66D6C">
        <w:rPr>
          <w:rFonts w:ascii="SimSun" w:hAnsi="SimSun"/>
          <w:sz w:val="21"/>
          <w:lang w:val="zh-CN" w:bidi="zh-CN"/>
        </w:rPr>
        <w:t>不同</w:t>
      </w:r>
      <w:r w:rsidRPr="00E66D6C">
        <w:rPr>
          <w:rFonts w:ascii="SimSun" w:hAnsi="SimSun" w:hint="eastAsia"/>
          <w:sz w:val="21"/>
          <w:lang w:val="zh-CN" w:bidi="zh-CN"/>
        </w:rPr>
        <w:t>于知识产权问题的</w:t>
      </w:r>
      <w:r w:rsidRPr="00E66D6C">
        <w:rPr>
          <w:rFonts w:ascii="SimSun" w:hAnsi="SimSun"/>
          <w:sz w:val="21"/>
          <w:lang w:val="zh-CN" w:bidi="zh-CN"/>
        </w:rPr>
        <w:t>处理。在知识产权框架中，它们拥有普通</w:t>
      </w:r>
      <w:r w:rsidRPr="00E66D6C">
        <w:rPr>
          <w:rFonts w:ascii="SimSun" w:hAnsi="SimSun" w:hint="eastAsia"/>
          <w:sz w:val="21"/>
          <w:lang w:val="zh-CN" w:bidi="zh-CN"/>
        </w:rPr>
        <w:t>公</w:t>
      </w:r>
      <w:r w:rsidRPr="00E66D6C">
        <w:rPr>
          <w:rFonts w:ascii="SimSun" w:hAnsi="SimSun"/>
          <w:sz w:val="21"/>
          <w:lang w:val="zh-CN" w:bidi="zh-CN"/>
        </w:rPr>
        <w:t>约，包括《伯尔尼公约》、《与贸易有关的</w:t>
      </w:r>
      <w:r w:rsidR="0071081B">
        <w:rPr>
          <w:rFonts w:ascii="SimSun" w:hAnsi="SimSun"/>
          <w:sz w:val="21"/>
          <w:lang w:val="zh-CN" w:bidi="zh-CN"/>
        </w:rPr>
        <w:t>知识产权协定</w:t>
      </w:r>
      <w:r w:rsidRPr="00E66D6C">
        <w:rPr>
          <w:rFonts w:ascii="SimSun" w:hAnsi="SimSun"/>
          <w:sz w:val="21"/>
          <w:lang w:val="zh-CN" w:bidi="zh-CN"/>
        </w:rPr>
        <w:t>》</w:t>
      </w:r>
      <w:r w:rsidRPr="00E66D6C">
        <w:rPr>
          <w:rFonts w:ascii="SimSun" w:hAnsi="SimSun" w:hint="eastAsia"/>
          <w:sz w:val="21"/>
          <w:lang w:val="zh-CN" w:bidi="zh-CN"/>
        </w:rPr>
        <w:t>以及</w:t>
      </w:r>
      <w:r w:rsidRPr="00E66D6C">
        <w:rPr>
          <w:rFonts w:ascii="SimSun" w:hAnsi="SimSun"/>
          <w:sz w:val="21"/>
          <w:lang w:val="zh-CN" w:bidi="zh-CN"/>
        </w:rPr>
        <w:t>其他</w:t>
      </w:r>
      <w:r w:rsidRPr="00E66D6C">
        <w:rPr>
          <w:rFonts w:ascii="SimSun" w:hAnsi="SimSun" w:cstheme="minorBidi"/>
          <w:sz w:val="21"/>
          <w:lang w:val="zh-CN" w:bidi="zh-CN"/>
        </w:rPr>
        <w:t>WIPO</w:t>
      </w:r>
      <w:r w:rsidRPr="00E66D6C">
        <w:rPr>
          <w:rFonts w:ascii="SimSun" w:hAnsi="SimSun" w:hint="eastAsia"/>
          <w:sz w:val="21"/>
          <w:lang w:val="zh-CN" w:bidi="zh-CN"/>
        </w:rPr>
        <w:t>公</w:t>
      </w:r>
      <w:r w:rsidRPr="00E66D6C">
        <w:rPr>
          <w:rFonts w:ascii="SimSun" w:hAnsi="SimSun"/>
          <w:sz w:val="21"/>
          <w:lang w:val="zh-CN" w:bidi="zh-CN"/>
        </w:rPr>
        <w:t>约，所有这些在一定程度上</w:t>
      </w:r>
      <w:r w:rsidRPr="00E66D6C">
        <w:rPr>
          <w:rFonts w:ascii="SimSun" w:hAnsi="SimSun" w:hint="eastAsia"/>
          <w:sz w:val="21"/>
          <w:lang w:val="zh-CN" w:bidi="zh-CN"/>
        </w:rPr>
        <w:t>都</w:t>
      </w:r>
      <w:r w:rsidRPr="00E66D6C">
        <w:rPr>
          <w:rFonts w:ascii="SimSun" w:hAnsi="SimSun"/>
          <w:sz w:val="21"/>
          <w:lang w:val="zh-CN" w:bidi="zh-CN"/>
        </w:rPr>
        <w:t>含</w:t>
      </w:r>
      <w:r w:rsidRPr="00E66D6C">
        <w:rPr>
          <w:rFonts w:ascii="SimSun" w:hAnsi="SimSun" w:hint="eastAsia"/>
          <w:sz w:val="21"/>
          <w:lang w:val="zh-CN" w:bidi="zh-CN"/>
        </w:rPr>
        <w:t>有</w:t>
      </w:r>
      <w:r w:rsidRPr="00E66D6C">
        <w:rPr>
          <w:rFonts w:ascii="SimSun" w:hAnsi="SimSun"/>
          <w:sz w:val="21"/>
          <w:lang w:val="zh-CN" w:bidi="zh-CN"/>
        </w:rPr>
        <w:t>限制和例外</w:t>
      </w:r>
      <w:r w:rsidRPr="00E66D6C">
        <w:rPr>
          <w:rFonts w:ascii="SimSun" w:hAnsi="SimSun" w:hint="eastAsia"/>
          <w:sz w:val="21"/>
          <w:lang w:val="zh-CN" w:bidi="zh-CN"/>
        </w:rPr>
        <w:t>规定</w:t>
      </w:r>
      <w:r w:rsidRPr="00E66D6C">
        <w:rPr>
          <w:rFonts w:ascii="SimSun" w:hAnsi="SimSun"/>
          <w:sz w:val="21"/>
          <w:lang w:val="zh-CN" w:bidi="zh-CN"/>
        </w:rPr>
        <w:t>。然而，国际框架</w:t>
      </w:r>
      <w:r w:rsidRPr="00E66D6C">
        <w:rPr>
          <w:rFonts w:ascii="SimSun" w:hAnsi="SimSun" w:hint="eastAsia"/>
          <w:sz w:val="21"/>
          <w:lang w:val="zh-CN" w:bidi="zh-CN"/>
        </w:rPr>
        <w:t>中</w:t>
      </w:r>
      <w:r w:rsidRPr="00E66D6C">
        <w:rPr>
          <w:rFonts w:ascii="SimSun" w:hAnsi="SimSun"/>
          <w:sz w:val="21"/>
          <w:lang w:val="zh-CN" w:bidi="zh-CN"/>
        </w:rPr>
        <w:t>的这三个主要</w:t>
      </w:r>
      <w:r w:rsidRPr="00E66D6C">
        <w:rPr>
          <w:rFonts w:ascii="SimSun" w:hAnsi="SimSun" w:hint="eastAsia"/>
          <w:sz w:val="21"/>
          <w:lang w:val="zh-CN" w:bidi="zh-CN"/>
        </w:rPr>
        <w:t>公</w:t>
      </w:r>
      <w:r w:rsidRPr="00E66D6C">
        <w:rPr>
          <w:rFonts w:ascii="SimSun" w:hAnsi="SimSun"/>
          <w:sz w:val="21"/>
          <w:lang w:val="zh-CN" w:bidi="zh-CN"/>
        </w:rPr>
        <w:t>约中没有一个直接提到博物馆。适用于博物馆的主要限制是《伯尔尼公约》</w:t>
      </w:r>
      <w:r w:rsidRPr="00E66D6C">
        <w:rPr>
          <w:rFonts w:ascii="SimSun" w:hAnsi="SimSun" w:hint="eastAsia"/>
          <w:sz w:val="21"/>
          <w:lang w:val="zh-CN" w:bidi="zh-CN"/>
        </w:rPr>
        <w:t>第</w:t>
      </w:r>
      <w:r w:rsidRPr="00E66D6C">
        <w:rPr>
          <w:rFonts w:ascii="SimSun" w:hAnsi="SimSun" w:cstheme="minorBidi"/>
          <w:sz w:val="21"/>
          <w:lang w:val="zh-CN" w:bidi="zh-CN"/>
        </w:rPr>
        <w:t>9.2</w:t>
      </w:r>
      <w:r w:rsidRPr="00E66D6C">
        <w:rPr>
          <w:rFonts w:ascii="SimSun" w:hAnsi="SimSun" w:hint="eastAsia"/>
          <w:sz w:val="21"/>
          <w:lang w:val="zh-CN" w:bidi="zh-CN"/>
        </w:rPr>
        <w:t>条</w:t>
      </w:r>
      <w:r w:rsidRPr="00E66D6C">
        <w:rPr>
          <w:rFonts w:ascii="SimSun" w:hAnsi="SimSun"/>
          <w:sz w:val="21"/>
          <w:lang w:val="zh-CN" w:bidi="zh-CN"/>
        </w:rPr>
        <w:t>中</w:t>
      </w:r>
      <w:r w:rsidRPr="00E66D6C">
        <w:rPr>
          <w:rFonts w:ascii="SimSun" w:hAnsi="SimSun" w:hint="eastAsia"/>
          <w:sz w:val="21"/>
          <w:lang w:val="zh-CN" w:bidi="zh-CN"/>
        </w:rPr>
        <w:t>所</w:t>
      </w:r>
      <w:r w:rsidRPr="00E66D6C">
        <w:rPr>
          <w:rFonts w:ascii="SimSun" w:hAnsi="SimSun"/>
          <w:sz w:val="21"/>
          <w:lang w:val="zh-CN" w:bidi="zh-CN"/>
        </w:rPr>
        <w:t>采用的三步测试，它已经在后来的国际</w:t>
      </w:r>
      <w:r w:rsidRPr="00E66D6C">
        <w:rPr>
          <w:rFonts w:ascii="SimSun" w:hAnsi="SimSun" w:hint="eastAsia"/>
          <w:sz w:val="21"/>
          <w:lang w:val="zh-CN" w:bidi="zh-CN"/>
        </w:rPr>
        <w:t>公约和地区或国家规定</w:t>
      </w:r>
      <w:r w:rsidRPr="00E66D6C">
        <w:rPr>
          <w:rFonts w:ascii="SimSun" w:hAnsi="SimSun"/>
          <w:sz w:val="21"/>
          <w:lang w:val="zh-CN" w:bidi="zh-CN"/>
        </w:rPr>
        <w:t>中</w:t>
      </w:r>
      <w:r w:rsidRPr="00E66D6C">
        <w:rPr>
          <w:rFonts w:ascii="SimSun" w:hAnsi="SimSun" w:hint="eastAsia"/>
          <w:sz w:val="21"/>
          <w:lang w:val="zh-CN" w:bidi="zh-CN"/>
        </w:rPr>
        <w:t>改编或采用</w:t>
      </w:r>
      <w:r w:rsidRPr="00E66D6C">
        <w:rPr>
          <w:rFonts w:ascii="SimSun" w:hAnsi="SimSun"/>
          <w:sz w:val="21"/>
          <w:lang w:val="zh-CN" w:bidi="zh-CN"/>
        </w:rPr>
        <w:t>。许多成员国已</w:t>
      </w:r>
      <w:r w:rsidRPr="00E66D6C">
        <w:rPr>
          <w:rFonts w:ascii="SimSun" w:hAnsi="SimSun" w:hint="eastAsia"/>
          <w:sz w:val="21"/>
          <w:lang w:val="zh-CN" w:bidi="zh-CN"/>
        </w:rPr>
        <w:t>将</w:t>
      </w:r>
      <w:r w:rsidRPr="00E66D6C">
        <w:rPr>
          <w:rFonts w:ascii="SimSun" w:hAnsi="SimSun"/>
          <w:sz w:val="21"/>
          <w:lang w:val="zh-CN" w:bidi="zh-CN"/>
        </w:rPr>
        <w:t>三步测试</w:t>
      </w:r>
      <w:r w:rsidRPr="00E66D6C">
        <w:rPr>
          <w:rFonts w:ascii="SimSun" w:hAnsi="SimSun" w:hint="eastAsia"/>
          <w:sz w:val="21"/>
          <w:lang w:val="zh-CN" w:bidi="zh-CN"/>
        </w:rPr>
        <w:t>纳入了</w:t>
      </w:r>
      <w:r w:rsidRPr="00E66D6C">
        <w:rPr>
          <w:rFonts w:ascii="SimSun" w:hAnsi="SimSun"/>
          <w:sz w:val="21"/>
          <w:lang w:val="zh-CN" w:bidi="zh-CN"/>
        </w:rPr>
        <w:t>例外和限制应</w:t>
      </w:r>
      <w:r w:rsidRPr="00E66D6C">
        <w:rPr>
          <w:rFonts w:ascii="SimSun" w:hAnsi="SimSun" w:hint="eastAsia"/>
          <w:sz w:val="21"/>
          <w:lang w:val="zh-CN" w:bidi="zh-CN"/>
        </w:rPr>
        <w:t>当</w:t>
      </w:r>
      <w:r w:rsidRPr="00E66D6C">
        <w:rPr>
          <w:rFonts w:ascii="SimSun" w:hAnsi="SimSun"/>
          <w:sz w:val="21"/>
          <w:lang w:val="zh-CN" w:bidi="zh-CN"/>
        </w:rPr>
        <w:t>被采用</w:t>
      </w:r>
      <w:r w:rsidRPr="00E66D6C">
        <w:rPr>
          <w:rFonts w:ascii="SimSun" w:hAnsi="SimSun" w:hint="eastAsia"/>
          <w:sz w:val="21"/>
          <w:lang w:val="zh-CN" w:bidi="zh-CN"/>
        </w:rPr>
        <w:t>的框架</w:t>
      </w:r>
      <w:r w:rsidRPr="00E66D6C">
        <w:rPr>
          <w:rFonts w:ascii="SimSun" w:hAnsi="SimSun"/>
          <w:sz w:val="21"/>
          <w:lang w:val="zh-CN" w:bidi="zh-CN"/>
        </w:rPr>
        <w:t>。一般来说，国际知识产权框架中</w:t>
      </w:r>
      <w:r w:rsidRPr="00E66D6C">
        <w:rPr>
          <w:rFonts w:ascii="SimSun" w:hAnsi="SimSun" w:hint="eastAsia"/>
          <w:sz w:val="21"/>
          <w:lang w:val="zh-CN" w:bidi="zh-CN"/>
        </w:rPr>
        <w:t>没有直接论述</w:t>
      </w:r>
      <w:r w:rsidRPr="00E66D6C">
        <w:rPr>
          <w:rFonts w:ascii="SimSun" w:hAnsi="SimSun"/>
          <w:sz w:val="21"/>
          <w:lang w:val="zh-CN" w:bidi="zh-CN"/>
        </w:rPr>
        <w:t>博物馆的</w:t>
      </w:r>
      <w:r w:rsidRPr="00E66D6C">
        <w:rPr>
          <w:rFonts w:ascii="SimSun" w:hAnsi="SimSun" w:hint="eastAsia"/>
          <w:sz w:val="21"/>
          <w:lang w:val="zh-CN" w:bidi="zh-CN"/>
        </w:rPr>
        <w:t>例外或限制</w:t>
      </w:r>
      <w:r w:rsidRPr="00E66D6C">
        <w:rPr>
          <w:rFonts w:ascii="SimSun" w:hAnsi="SimSun"/>
          <w:sz w:val="21"/>
          <w:lang w:val="zh-CN" w:bidi="zh-CN"/>
        </w:rPr>
        <w:t>。桂博博士提到</w:t>
      </w:r>
      <w:r w:rsidRPr="00E66D6C">
        <w:rPr>
          <w:rFonts w:ascii="SimSun" w:hAnsi="SimSun" w:hint="eastAsia"/>
          <w:sz w:val="21"/>
          <w:lang w:val="zh-CN" w:bidi="zh-CN"/>
        </w:rPr>
        <w:t>了</w:t>
      </w:r>
      <w:r w:rsidRPr="00E66D6C">
        <w:rPr>
          <w:rFonts w:ascii="SimSun" w:hAnsi="SimSun"/>
          <w:sz w:val="21"/>
          <w:lang w:val="zh-CN" w:bidi="zh-CN"/>
        </w:rPr>
        <w:t>国家层面上的情况。</w:t>
      </w:r>
      <w:r w:rsidRPr="00E66D6C">
        <w:rPr>
          <w:rFonts w:ascii="SimSun" w:hAnsi="SimSun" w:hint="eastAsia"/>
          <w:sz w:val="21"/>
          <w:lang w:val="zh-CN" w:bidi="zh-CN"/>
        </w:rPr>
        <w:t>根据</w:t>
      </w:r>
      <w:r w:rsidRPr="00E66D6C">
        <w:rPr>
          <w:rFonts w:ascii="SimSun" w:hAnsi="SimSun" w:cstheme="minorBidi"/>
          <w:sz w:val="21"/>
          <w:lang w:val="zh-CN" w:bidi="zh-CN"/>
        </w:rPr>
        <w:t>WIPOLex</w:t>
      </w:r>
      <w:r w:rsidRPr="00E66D6C">
        <w:rPr>
          <w:rFonts w:ascii="SimSun" w:hAnsi="SimSun"/>
          <w:sz w:val="21"/>
          <w:lang w:val="zh-CN" w:bidi="zh-CN"/>
        </w:rPr>
        <w:t>数据库的关键字搜索</w:t>
      </w:r>
      <w:r w:rsidRPr="00E66D6C">
        <w:rPr>
          <w:rFonts w:ascii="SimSun" w:hAnsi="SimSun" w:hint="eastAsia"/>
          <w:sz w:val="21"/>
          <w:lang w:val="zh-CN" w:bidi="zh-CN"/>
        </w:rPr>
        <w:t>和采</w:t>
      </w:r>
      <w:r w:rsidRPr="00E66D6C">
        <w:rPr>
          <w:rFonts w:ascii="SimSun" w:hAnsi="SimSun"/>
          <w:sz w:val="21"/>
          <w:lang w:val="zh-CN" w:bidi="zh-CN"/>
        </w:rPr>
        <w:t>用肯尼思•克鲁斯教授</w:t>
      </w:r>
      <w:r w:rsidRPr="00E66D6C">
        <w:rPr>
          <w:rFonts w:ascii="SimSun" w:hAnsi="SimSun" w:hint="eastAsia"/>
          <w:sz w:val="21"/>
          <w:lang w:val="zh-CN" w:bidi="zh-CN"/>
        </w:rPr>
        <w:t>关于图书馆</w:t>
      </w:r>
      <w:r w:rsidRPr="00E66D6C">
        <w:rPr>
          <w:rFonts w:ascii="SimSun" w:hAnsi="SimSun"/>
          <w:sz w:val="21"/>
          <w:lang w:val="zh-CN" w:bidi="zh-CN"/>
        </w:rPr>
        <w:t>的研究，他们已经确定有</w:t>
      </w:r>
      <w:r w:rsidRPr="00E66D6C">
        <w:rPr>
          <w:rFonts w:ascii="SimSun" w:hAnsi="SimSun" w:cstheme="minorBidi"/>
          <w:sz w:val="21"/>
          <w:lang w:val="zh-CN" w:bidi="zh-CN"/>
        </w:rPr>
        <w:t>45</w:t>
      </w:r>
      <w:r w:rsidRPr="00E66D6C">
        <w:rPr>
          <w:rFonts w:ascii="SimSun" w:hAnsi="SimSun"/>
          <w:sz w:val="21"/>
          <w:lang w:val="zh-CN" w:bidi="zh-CN"/>
        </w:rPr>
        <w:t>个国家在关于例外和限制的法律章节中明确提到</w:t>
      </w:r>
      <w:r w:rsidRPr="00E66D6C">
        <w:rPr>
          <w:rFonts w:ascii="SimSun" w:hAnsi="SimSun" w:hint="eastAsia"/>
          <w:sz w:val="21"/>
          <w:lang w:val="zh-CN" w:bidi="zh-CN"/>
        </w:rPr>
        <w:t>了</w:t>
      </w:r>
      <w:r w:rsidRPr="00E66D6C">
        <w:rPr>
          <w:rFonts w:ascii="SimSun" w:hAnsi="SimSun"/>
          <w:sz w:val="21"/>
          <w:lang w:val="zh-CN" w:bidi="zh-CN"/>
        </w:rPr>
        <w:t>博物馆。</w:t>
      </w:r>
      <w:r w:rsidRPr="00E66D6C">
        <w:rPr>
          <w:rFonts w:ascii="SimSun" w:hAnsi="SimSun" w:hint="eastAsia"/>
          <w:sz w:val="21"/>
          <w:lang w:val="zh-CN" w:bidi="zh-CN"/>
        </w:rPr>
        <w:t>这些国家</w:t>
      </w:r>
      <w:r w:rsidRPr="00E66D6C">
        <w:rPr>
          <w:rFonts w:ascii="SimSun" w:hAnsi="SimSun"/>
          <w:sz w:val="21"/>
          <w:lang w:val="zh-CN" w:bidi="zh-CN"/>
        </w:rPr>
        <w:t>按地区分类。她指出</w:t>
      </w:r>
      <w:r w:rsidRPr="00E66D6C">
        <w:rPr>
          <w:rFonts w:ascii="SimSun" w:hAnsi="SimSun" w:hint="eastAsia"/>
          <w:sz w:val="21"/>
          <w:lang w:val="zh-CN" w:bidi="zh-CN"/>
        </w:rPr>
        <w:t>，</w:t>
      </w:r>
      <w:r w:rsidRPr="00E66D6C">
        <w:rPr>
          <w:rFonts w:ascii="SimSun" w:hAnsi="SimSun"/>
          <w:sz w:val="21"/>
          <w:lang w:val="zh-CN" w:bidi="zh-CN"/>
        </w:rPr>
        <w:t>由于该研究没有提及或由于语言问题，她</w:t>
      </w:r>
      <w:r w:rsidRPr="00E66D6C">
        <w:rPr>
          <w:rFonts w:ascii="SimSun" w:hAnsi="SimSun" w:hint="eastAsia"/>
          <w:sz w:val="21"/>
          <w:lang w:val="zh-CN" w:bidi="zh-CN"/>
        </w:rPr>
        <w:t>可能</w:t>
      </w:r>
      <w:r w:rsidRPr="00E66D6C">
        <w:rPr>
          <w:rFonts w:ascii="SimSun" w:hAnsi="SimSun"/>
          <w:sz w:val="21"/>
          <w:lang w:val="zh-CN" w:bidi="zh-CN"/>
        </w:rPr>
        <w:t>遗漏了一些国家。</w:t>
      </w:r>
      <w:r w:rsidRPr="00E66D6C">
        <w:rPr>
          <w:rFonts w:ascii="SimSun" w:hAnsi="SimSun" w:hint="eastAsia"/>
          <w:sz w:val="21"/>
          <w:lang w:val="zh-CN" w:bidi="zh-CN"/>
        </w:rPr>
        <w:t>但重要的是，</w:t>
      </w:r>
      <w:r w:rsidRPr="00E66D6C">
        <w:rPr>
          <w:rFonts w:ascii="SimSun" w:hAnsi="SimSun"/>
          <w:sz w:val="21"/>
          <w:lang w:val="zh-CN" w:bidi="zh-CN"/>
        </w:rPr>
        <w:t>即使在立法中没有明确提到博物馆，有许多系统</w:t>
      </w:r>
      <w:r w:rsidRPr="00E66D6C">
        <w:rPr>
          <w:rFonts w:ascii="SimSun" w:hAnsi="SimSun" w:hint="eastAsia"/>
          <w:sz w:val="21"/>
          <w:lang w:val="zh-CN" w:bidi="zh-CN"/>
        </w:rPr>
        <w:t>已</w:t>
      </w:r>
      <w:r w:rsidRPr="00E66D6C">
        <w:rPr>
          <w:rFonts w:ascii="SimSun" w:hAnsi="SimSun"/>
          <w:sz w:val="21"/>
          <w:lang w:val="zh-CN" w:bidi="zh-CN"/>
        </w:rPr>
        <w:t>将限制和例外应用到博物馆</w:t>
      </w:r>
      <w:r w:rsidR="00A70768">
        <w:rPr>
          <w:rFonts w:ascii="SimSun" w:hAnsi="SimSun"/>
          <w:sz w:val="21"/>
          <w:lang w:val="zh-CN" w:bidi="zh-CN"/>
        </w:rPr>
        <w:t>(</w:t>
      </w:r>
      <w:r w:rsidRPr="00E66D6C">
        <w:rPr>
          <w:rFonts w:ascii="SimSun" w:hAnsi="SimSun"/>
          <w:sz w:val="21"/>
          <w:lang w:val="zh-CN" w:bidi="zh-CN"/>
        </w:rPr>
        <w:t>例如通过公平使用例外</w:t>
      </w:r>
      <w:r w:rsidR="00A70768">
        <w:rPr>
          <w:rFonts w:ascii="SimSun" w:hAnsi="SimSun"/>
          <w:sz w:val="21"/>
          <w:lang w:val="zh-CN" w:bidi="zh-CN"/>
        </w:rPr>
        <w:t>)</w:t>
      </w:r>
      <w:r w:rsidRPr="00E66D6C">
        <w:rPr>
          <w:rFonts w:ascii="SimSun" w:hAnsi="SimSun"/>
          <w:sz w:val="21"/>
          <w:lang w:val="zh-CN" w:bidi="zh-CN"/>
        </w:rPr>
        <w:t>。如果情况符合公平使用例外，公平使用将最可能适用于博物馆情况；然而，</w:t>
      </w:r>
      <w:r w:rsidR="00EF0166">
        <w:rPr>
          <w:rFonts w:ascii="SimSun" w:hAnsi="SimSun"/>
          <w:sz w:val="21"/>
          <w:lang w:val="zh-CN" w:bidi="zh-CN"/>
        </w:rPr>
        <w:t>美利坚合众国</w:t>
      </w:r>
      <w:r w:rsidRPr="00E66D6C">
        <w:rPr>
          <w:rFonts w:ascii="SimSun" w:hAnsi="SimSun"/>
          <w:sz w:val="21"/>
          <w:lang w:val="zh-CN" w:bidi="zh-CN"/>
        </w:rPr>
        <w:t>版权法案第</w:t>
      </w:r>
      <w:r w:rsidRPr="00E66D6C">
        <w:rPr>
          <w:rFonts w:ascii="SimSun" w:hAnsi="SimSun" w:cstheme="minorBidi"/>
          <w:sz w:val="21"/>
          <w:lang w:val="zh-CN" w:bidi="zh-CN"/>
        </w:rPr>
        <w:t>107</w:t>
      </w:r>
      <w:r w:rsidRPr="00E66D6C">
        <w:rPr>
          <w:rFonts w:ascii="SimSun" w:hAnsi="SimSun"/>
          <w:sz w:val="21"/>
          <w:lang w:val="zh-CN" w:bidi="zh-CN"/>
        </w:rPr>
        <w:t>节</w:t>
      </w:r>
      <w:r w:rsidRPr="00E66D6C">
        <w:rPr>
          <w:rFonts w:ascii="SimSun" w:hAnsi="SimSun" w:hint="eastAsia"/>
          <w:sz w:val="21"/>
          <w:lang w:val="zh-CN" w:bidi="zh-CN"/>
        </w:rPr>
        <w:t>却</w:t>
      </w:r>
      <w:r w:rsidRPr="00E66D6C">
        <w:rPr>
          <w:rFonts w:ascii="SimSun" w:hAnsi="SimSun"/>
          <w:sz w:val="21"/>
          <w:lang w:val="zh-CN" w:bidi="zh-CN"/>
        </w:rPr>
        <w:t>没有提到博物馆。作者作出的决定是只参考明确提到博物馆的法律，需要明白的是</w:t>
      </w:r>
      <w:r w:rsidRPr="00E66D6C">
        <w:rPr>
          <w:rFonts w:ascii="SimSun" w:hAnsi="SimSun" w:hint="eastAsia"/>
          <w:sz w:val="21"/>
          <w:lang w:val="zh-CN" w:bidi="zh-CN"/>
        </w:rPr>
        <w:t>，</w:t>
      </w:r>
      <w:r w:rsidRPr="00E66D6C">
        <w:rPr>
          <w:rFonts w:ascii="SimSun" w:hAnsi="SimSun"/>
          <w:sz w:val="21"/>
          <w:lang w:val="zh-CN" w:bidi="zh-CN"/>
        </w:rPr>
        <w:t>还有其他的系统可以应用例外和限制，即使在立法中没有明确</w:t>
      </w:r>
      <w:r w:rsidRPr="00E66D6C">
        <w:rPr>
          <w:rFonts w:ascii="SimSun" w:hAnsi="SimSun" w:hint="eastAsia"/>
          <w:sz w:val="21"/>
          <w:lang w:val="zh-CN" w:bidi="zh-CN"/>
        </w:rPr>
        <w:t>提到</w:t>
      </w:r>
      <w:r w:rsidRPr="00E66D6C">
        <w:rPr>
          <w:rFonts w:ascii="SimSun" w:hAnsi="SimSun"/>
          <w:sz w:val="21"/>
          <w:lang w:val="zh-CN" w:bidi="zh-CN"/>
        </w:rPr>
        <w:t>它们。桂博博士指出在引用该研究方面，有人要求他们将</w:t>
      </w:r>
      <w:r w:rsidRPr="00E66D6C">
        <w:rPr>
          <w:rFonts w:ascii="SimSun" w:hAnsi="SimSun" w:hint="eastAsia"/>
          <w:sz w:val="21"/>
          <w:lang w:val="zh-CN" w:bidi="zh-CN"/>
        </w:rPr>
        <w:t>部分</w:t>
      </w:r>
      <w:r w:rsidRPr="00E66D6C">
        <w:rPr>
          <w:rFonts w:ascii="SimSun" w:hAnsi="SimSun"/>
          <w:sz w:val="21"/>
          <w:lang w:val="zh-CN" w:bidi="zh-CN"/>
        </w:rPr>
        <w:t>注意力</w:t>
      </w:r>
      <w:r w:rsidRPr="00E66D6C">
        <w:rPr>
          <w:rFonts w:ascii="SimSun" w:hAnsi="SimSun" w:hint="eastAsia"/>
          <w:sz w:val="21"/>
          <w:lang w:val="zh-CN" w:bidi="zh-CN"/>
        </w:rPr>
        <w:t>放</w:t>
      </w:r>
      <w:r w:rsidRPr="00E66D6C">
        <w:rPr>
          <w:rFonts w:ascii="SimSun" w:hAnsi="SimSun"/>
          <w:sz w:val="21"/>
          <w:lang w:val="zh-CN" w:bidi="zh-CN"/>
        </w:rPr>
        <w:t>到道德权利问题上。道德权利对于视觉艺术家和其他作者</w:t>
      </w:r>
      <w:r w:rsidRPr="00E66D6C">
        <w:rPr>
          <w:rFonts w:ascii="SimSun" w:hAnsi="SimSun" w:hint="eastAsia"/>
          <w:sz w:val="21"/>
          <w:lang w:val="zh-CN" w:bidi="zh-CN"/>
        </w:rPr>
        <w:t>也很</w:t>
      </w:r>
      <w:r w:rsidRPr="00E66D6C">
        <w:rPr>
          <w:rFonts w:ascii="SimSun" w:hAnsi="SimSun"/>
          <w:sz w:val="21"/>
          <w:lang w:val="zh-CN" w:bidi="zh-CN"/>
        </w:rPr>
        <w:t>重要，尤其</w:t>
      </w:r>
      <w:r w:rsidRPr="00E66D6C">
        <w:rPr>
          <w:rFonts w:ascii="SimSun" w:hAnsi="SimSun" w:hint="eastAsia"/>
          <w:sz w:val="21"/>
          <w:lang w:val="zh-CN" w:bidi="zh-CN"/>
        </w:rPr>
        <w:t>就</w:t>
      </w:r>
      <w:r w:rsidRPr="00E66D6C">
        <w:rPr>
          <w:rFonts w:ascii="SimSun" w:hAnsi="SimSun"/>
          <w:sz w:val="21"/>
          <w:lang w:val="zh-CN" w:bidi="zh-CN"/>
        </w:rPr>
        <w:t>博物馆</w:t>
      </w:r>
      <w:r w:rsidRPr="00E66D6C">
        <w:rPr>
          <w:rFonts w:ascii="SimSun" w:hAnsi="SimSun" w:hint="eastAsia"/>
          <w:sz w:val="21"/>
          <w:lang w:val="zh-CN" w:bidi="zh-CN"/>
        </w:rPr>
        <w:t>而言</w:t>
      </w:r>
      <w:r w:rsidRPr="00E66D6C">
        <w:rPr>
          <w:rFonts w:ascii="SimSun" w:hAnsi="SimSun"/>
          <w:sz w:val="21"/>
          <w:lang w:val="zh-CN" w:bidi="zh-CN"/>
        </w:rPr>
        <w:t>。道德权利的属性</w:t>
      </w:r>
      <w:r w:rsidRPr="00E66D6C">
        <w:rPr>
          <w:rFonts w:ascii="SimSun" w:hAnsi="SimSun" w:hint="eastAsia"/>
          <w:sz w:val="21"/>
          <w:lang w:val="zh-CN" w:bidi="zh-CN"/>
        </w:rPr>
        <w:t>广</w:t>
      </w:r>
      <w:r w:rsidRPr="00E66D6C">
        <w:rPr>
          <w:rFonts w:ascii="SimSun" w:hAnsi="SimSun"/>
          <w:sz w:val="21"/>
          <w:lang w:val="zh-CN" w:bidi="zh-CN"/>
        </w:rPr>
        <w:t>为人所知</w:t>
      </w:r>
      <w:r w:rsidRPr="00E66D6C">
        <w:rPr>
          <w:rFonts w:ascii="SimSun" w:hAnsi="SimSun" w:hint="eastAsia"/>
          <w:sz w:val="21"/>
          <w:lang w:val="zh-CN" w:bidi="zh-CN"/>
        </w:rPr>
        <w:t>，</w:t>
      </w:r>
      <w:r w:rsidRPr="00E66D6C">
        <w:rPr>
          <w:rFonts w:ascii="SimSun" w:hAnsi="SimSun"/>
          <w:sz w:val="21"/>
          <w:lang w:val="zh-CN" w:bidi="zh-CN"/>
        </w:rPr>
        <w:t>在《伯尔尼公约》被认为是父权。</w:t>
      </w:r>
      <w:r w:rsidRPr="00E66D6C">
        <w:rPr>
          <w:rFonts w:ascii="SimSun" w:hAnsi="SimSun" w:hint="eastAsia"/>
          <w:sz w:val="21"/>
          <w:lang w:val="zh-CN" w:bidi="zh-CN"/>
        </w:rPr>
        <w:t>也就是说</w:t>
      </w:r>
      <w:r w:rsidRPr="00E66D6C">
        <w:rPr>
          <w:rFonts w:ascii="SimSun" w:hAnsi="SimSun"/>
          <w:sz w:val="21"/>
          <w:lang w:val="zh-CN" w:bidi="zh-CN"/>
        </w:rPr>
        <w:t>归属于作品作者的权利，即完整权，包括反对可能影响作者荣誉或声誉的</w:t>
      </w:r>
      <w:r w:rsidRPr="00E66D6C">
        <w:rPr>
          <w:rFonts w:ascii="SimSun" w:hAnsi="SimSun" w:hint="eastAsia"/>
          <w:sz w:val="21"/>
          <w:lang w:val="zh-CN" w:bidi="zh-CN"/>
        </w:rPr>
        <w:t>任何</w:t>
      </w:r>
      <w:r w:rsidRPr="00E66D6C">
        <w:rPr>
          <w:rFonts w:ascii="SimSun" w:hAnsi="SimSun"/>
          <w:sz w:val="21"/>
          <w:lang w:val="zh-CN" w:bidi="zh-CN"/>
        </w:rPr>
        <w:t>残缺或作品更改的权利以及完全公开的权利，</w:t>
      </w:r>
      <w:r w:rsidRPr="00E66D6C">
        <w:rPr>
          <w:rFonts w:ascii="SimSun" w:hAnsi="SimSun" w:hint="eastAsia"/>
          <w:sz w:val="21"/>
          <w:lang w:val="zh-CN" w:bidi="zh-CN"/>
        </w:rPr>
        <w:t>这</w:t>
      </w:r>
      <w:r w:rsidRPr="00E66D6C">
        <w:rPr>
          <w:rFonts w:ascii="SimSun" w:hAnsi="SimSun"/>
          <w:sz w:val="21"/>
          <w:lang w:val="zh-CN" w:bidi="zh-CN"/>
        </w:rPr>
        <w:t>意味着作者</w:t>
      </w:r>
      <w:r w:rsidRPr="00E66D6C">
        <w:rPr>
          <w:rFonts w:ascii="SimSun" w:hAnsi="SimSun" w:hint="eastAsia"/>
          <w:sz w:val="21"/>
          <w:lang w:val="zh-CN" w:bidi="zh-CN"/>
        </w:rPr>
        <w:t>拥有</w:t>
      </w:r>
      <w:r w:rsidRPr="00E66D6C">
        <w:rPr>
          <w:rFonts w:ascii="SimSun" w:hAnsi="SimSun"/>
          <w:sz w:val="21"/>
          <w:lang w:val="zh-CN" w:bidi="zh-CN"/>
        </w:rPr>
        <w:t>决定作品何时准备好首次</w:t>
      </w:r>
      <w:r w:rsidRPr="00E66D6C">
        <w:rPr>
          <w:rFonts w:ascii="SimSun" w:hAnsi="SimSun" w:hint="eastAsia"/>
          <w:sz w:val="21"/>
          <w:lang w:val="zh-CN" w:bidi="zh-CN"/>
        </w:rPr>
        <w:t>传播给</w:t>
      </w:r>
      <w:r w:rsidRPr="00E66D6C">
        <w:rPr>
          <w:rFonts w:ascii="SimSun" w:hAnsi="SimSun"/>
          <w:sz w:val="21"/>
          <w:lang w:val="zh-CN" w:bidi="zh-CN"/>
        </w:rPr>
        <w:t>大众的权利。</w:t>
      </w:r>
      <w:r w:rsidRPr="00E66D6C">
        <w:rPr>
          <w:rFonts w:ascii="SimSun" w:hAnsi="SimSun" w:hint="eastAsia"/>
          <w:sz w:val="21"/>
          <w:lang w:val="zh-CN" w:bidi="zh-CN"/>
        </w:rPr>
        <w:t>也就是说，</w:t>
      </w:r>
      <w:r w:rsidRPr="00E66D6C">
        <w:rPr>
          <w:rFonts w:ascii="SimSun" w:hAnsi="SimSun"/>
          <w:sz w:val="21"/>
          <w:lang w:val="zh-CN" w:bidi="zh-CN"/>
        </w:rPr>
        <w:t>作者有权决定他或她的作品何时准备好向大众公开。</w:t>
      </w:r>
      <w:r w:rsidRPr="00E66D6C">
        <w:rPr>
          <w:rFonts w:ascii="SimSun" w:hAnsi="SimSun" w:hint="eastAsia"/>
          <w:sz w:val="21"/>
          <w:lang w:val="zh-CN" w:bidi="zh-CN"/>
        </w:rPr>
        <w:t>这些都</w:t>
      </w:r>
      <w:r w:rsidRPr="00E66D6C">
        <w:rPr>
          <w:rFonts w:ascii="SimSun" w:hAnsi="SimSun"/>
          <w:sz w:val="21"/>
          <w:lang w:val="zh-CN" w:bidi="zh-CN"/>
        </w:rPr>
        <w:t>是道德权利和文化权利问题的三个主要属性，主要在博物馆</w:t>
      </w:r>
      <w:r w:rsidRPr="00E66D6C">
        <w:rPr>
          <w:rFonts w:ascii="SimSun" w:hAnsi="SimSun" w:hint="eastAsia"/>
          <w:sz w:val="21"/>
          <w:lang w:val="zh-CN" w:bidi="zh-CN"/>
        </w:rPr>
        <w:t>环境下涉及</w:t>
      </w:r>
      <w:r w:rsidRPr="00E66D6C">
        <w:rPr>
          <w:rFonts w:ascii="SimSun" w:hAnsi="SimSun"/>
          <w:sz w:val="21"/>
          <w:lang w:val="zh-CN" w:bidi="zh-CN"/>
        </w:rPr>
        <w:t>作品修复时出现，</w:t>
      </w:r>
      <w:r w:rsidRPr="00E66D6C">
        <w:rPr>
          <w:rFonts w:ascii="SimSun" w:hAnsi="SimSun" w:hint="eastAsia"/>
          <w:sz w:val="21"/>
          <w:lang w:val="zh-CN" w:bidi="zh-CN"/>
        </w:rPr>
        <w:t>即</w:t>
      </w:r>
      <w:r w:rsidRPr="00E66D6C">
        <w:rPr>
          <w:rFonts w:ascii="SimSun" w:hAnsi="SimSun"/>
          <w:sz w:val="21"/>
          <w:lang w:val="zh-CN" w:bidi="zh-CN"/>
        </w:rPr>
        <w:t>博物馆修复一幅画或其他</w:t>
      </w:r>
      <w:r w:rsidRPr="00E66D6C">
        <w:rPr>
          <w:rFonts w:ascii="SimSun" w:hAnsi="SimSun" w:hint="eastAsia"/>
          <w:sz w:val="21"/>
          <w:lang w:val="zh-CN" w:bidi="zh-CN"/>
        </w:rPr>
        <w:t>历史文物时</w:t>
      </w:r>
      <w:r w:rsidRPr="00E66D6C">
        <w:rPr>
          <w:rFonts w:ascii="SimSun" w:hAnsi="SimSun"/>
          <w:sz w:val="21"/>
          <w:lang w:val="zh-CN" w:bidi="zh-CN"/>
        </w:rPr>
        <w:t>。</w:t>
      </w:r>
      <w:r w:rsidRPr="00E66D6C">
        <w:rPr>
          <w:rFonts w:ascii="SimSun" w:hAnsi="SimSun" w:hint="eastAsia"/>
          <w:sz w:val="21"/>
          <w:lang w:val="zh-CN" w:bidi="zh-CN"/>
        </w:rPr>
        <w:t>尽管某</w:t>
      </w:r>
      <w:r w:rsidRPr="00E66D6C">
        <w:rPr>
          <w:rFonts w:ascii="SimSun" w:hAnsi="SimSun"/>
          <w:sz w:val="21"/>
          <w:lang w:val="zh-CN" w:bidi="zh-CN"/>
        </w:rPr>
        <w:t>个作品</w:t>
      </w:r>
      <w:r w:rsidRPr="00E66D6C">
        <w:rPr>
          <w:rFonts w:ascii="SimSun" w:hAnsi="SimSun" w:hint="eastAsia"/>
          <w:sz w:val="21"/>
          <w:lang w:val="zh-CN" w:bidi="zh-CN"/>
        </w:rPr>
        <w:t>在公有领域</w:t>
      </w:r>
      <w:r w:rsidRPr="00E66D6C">
        <w:rPr>
          <w:rFonts w:ascii="SimSun" w:hAnsi="SimSun"/>
          <w:sz w:val="21"/>
          <w:lang w:val="zh-CN" w:bidi="zh-CN"/>
        </w:rPr>
        <w:t>年代太久，</w:t>
      </w:r>
      <w:r w:rsidRPr="00E66D6C">
        <w:rPr>
          <w:rFonts w:ascii="SimSun" w:hAnsi="SimSun" w:hint="eastAsia"/>
          <w:sz w:val="21"/>
          <w:lang w:val="zh-CN" w:bidi="zh-CN"/>
        </w:rPr>
        <w:t>但</w:t>
      </w:r>
      <w:r w:rsidRPr="00E66D6C">
        <w:rPr>
          <w:rFonts w:ascii="SimSun" w:hAnsi="SimSun"/>
          <w:sz w:val="21"/>
          <w:lang w:val="zh-CN" w:bidi="zh-CN"/>
        </w:rPr>
        <w:t>修复问题</w:t>
      </w:r>
      <w:r w:rsidRPr="00E66D6C">
        <w:rPr>
          <w:rFonts w:ascii="SimSun" w:hAnsi="SimSun" w:hint="eastAsia"/>
          <w:sz w:val="21"/>
          <w:lang w:val="zh-CN" w:bidi="zh-CN"/>
        </w:rPr>
        <w:t>却</w:t>
      </w:r>
      <w:r w:rsidRPr="00E66D6C">
        <w:rPr>
          <w:rFonts w:ascii="SimSun" w:hAnsi="SimSun"/>
          <w:sz w:val="21"/>
          <w:lang w:val="zh-CN" w:bidi="zh-CN"/>
        </w:rPr>
        <w:t>是道德权利环境</w:t>
      </w:r>
      <w:r w:rsidRPr="00E66D6C">
        <w:rPr>
          <w:rFonts w:ascii="SimSun" w:hAnsi="SimSun" w:hint="eastAsia"/>
          <w:sz w:val="21"/>
          <w:lang w:val="zh-CN" w:bidi="zh-CN"/>
        </w:rPr>
        <w:t>下</w:t>
      </w:r>
      <w:r w:rsidRPr="00E66D6C">
        <w:rPr>
          <w:rFonts w:ascii="SimSun" w:hAnsi="SimSun"/>
          <w:sz w:val="21"/>
          <w:lang w:val="zh-CN" w:bidi="zh-CN"/>
        </w:rPr>
        <w:t>出现的主要问题之一，</w:t>
      </w:r>
      <w:r w:rsidRPr="00E66D6C">
        <w:rPr>
          <w:rFonts w:ascii="SimSun" w:hAnsi="SimSun" w:hint="eastAsia"/>
          <w:sz w:val="21"/>
          <w:lang w:val="zh-CN" w:bidi="zh-CN"/>
        </w:rPr>
        <w:t>而且很多情况下，</w:t>
      </w:r>
      <w:r w:rsidRPr="00E66D6C">
        <w:rPr>
          <w:rFonts w:ascii="SimSun" w:hAnsi="SimSun"/>
          <w:sz w:val="21"/>
          <w:lang w:val="zh-CN" w:bidi="zh-CN"/>
        </w:rPr>
        <w:t>如果作者或受托人仍然可以追</w:t>
      </w:r>
      <w:r w:rsidRPr="00E66D6C">
        <w:rPr>
          <w:rFonts w:ascii="SimSun" w:hAnsi="SimSun" w:hint="eastAsia"/>
          <w:sz w:val="21"/>
          <w:lang w:val="zh-CN" w:bidi="zh-CN"/>
        </w:rPr>
        <w:t>溯并能找到</w:t>
      </w:r>
      <w:r w:rsidRPr="00E66D6C">
        <w:rPr>
          <w:rFonts w:ascii="SimSun" w:hAnsi="SimSun"/>
          <w:sz w:val="21"/>
          <w:lang w:val="zh-CN" w:bidi="zh-CN"/>
        </w:rPr>
        <w:t>，</w:t>
      </w:r>
      <w:r w:rsidRPr="00E66D6C">
        <w:rPr>
          <w:rFonts w:ascii="SimSun" w:hAnsi="SimSun" w:hint="eastAsia"/>
          <w:sz w:val="21"/>
          <w:lang w:val="zh-CN" w:bidi="zh-CN"/>
        </w:rPr>
        <w:t>在与</w:t>
      </w:r>
      <w:r w:rsidRPr="00E66D6C">
        <w:rPr>
          <w:rFonts w:ascii="SimSun" w:hAnsi="SimSun"/>
          <w:sz w:val="21"/>
          <w:lang w:val="zh-CN" w:bidi="zh-CN"/>
        </w:rPr>
        <w:t>作者或受托人达成一致</w:t>
      </w:r>
      <w:r w:rsidRPr="00E66D6C">
        <w:rPr>
          <w:rFonts w:ascii="SimSun" w:hAnsi="SimSun" w:hint="eastAsia"/>
          <w:sz w:val="21"/>
          <w:lang w:val="zh-CN" w:bidi="zh-CN"/>
        </w:rPr>
        <w:t>意见</w:t>
      </w:r>
      <w:r w:rsidRPr="00E66D6C">
        <w:rPr>
          <w:rFonts w:ascii="SimSun" w:hAnsi="SimSun"/>
          <w:sz w:val="21"/>
          <w:lang w:val="zh-CN" w:bidi="zh-CN"/>
        </w:rPr>
        <w:t>后，就可以处理修复问题。</w:t>
      </w:r>
      <w:r w:rsidRPr="00E66D6C">
        <w:rPr>
          <w:rFonts w:ascii="SimSun" w:hAnsi="SimSun" w:hint="eastAsia"/>
          <w:sz w:val="21"/>
          <w:lang w:val="zh-CN" w:bidi="zh-CN"/>
        </w:rPr>
        <w:t>这也</w:t>
      </w:r>
      <w:r w:rsidRPr="00E66D6C">
        <w:rPr>
          <w:rFonts w:ascii="SimSun" w:hAnsi="SimSun"/>
          <w:sz w:val="21"/>
          <w:lang w:val="zh-CN" w:bidi="zh-CN"/>
        </w:rPr>
        <w:t>是他们从调查中发现的普遍做法。博物馆的普遍做法是</w:t>
      </w:r>
      <w:r w:rsidRPr="00E66D6C">
        <w:rPr>
          <w:rFonts w:ascii="SimSun" w:hAnsi="SimSun" w:hint="eastAsia"/>
          <w:sz w:val="21"/>
          <w:lang w:val="zh-CN" w:bidi="zh-CN"/>
        </w:rPr>
        <w:t>与</w:t>
      </w:r>
      <w:r w:rsidRPr="00E66D6C">
        <w:rPr>
          <w:rFonts w:ascii="SimSun" w:hAnsi="SimSun"/>
          <w:sz w:val="21"/>
          <w:lang w:val="zh-CN" w:bidi="zh-CN"/>
        </w:rPr>
        <w:t>作者或</w:t>
      </w:r>
      <w:r w:rsidRPr="00E66D6C">
        <w:rPr>
          <w:rFonts w:ascii="SimSun" w:hAnsi="SimSun" w:hint="eastAsia"/>
          <w:sz w:val="21"/>
          <w:lang w:val="zh-CN" w:bidi="zh-CN"/>
        </w:rPr>
        <w:t>其</w:t>
      </w:r>
      <w:r w:rsidRPr="00E66D6C">
        <w:rPr>
          <w:rFonts w:ascii="SimSun" w:hAnsi="SimSun"/>
          <w:sz w:val="21"/>
          <w:lang w:val="zh-CN" w:bidi="zh-CN"/>
        </w:rPr>
        <w:t>受托人建立联系</w:t>
      </w:r>
      <w:r w:rsidRPr="00E66D6C">
        <w:rPr>
          <w:rFonts w:ascii="SimSun" w:hAnsi="SimSun" w:hint="eastAsia"/>
          <w:sz w:val="21"/>
          <w:lang w:val="zh-CN" w:bidi="zh-CN"/>
        </w:rPr>
        <w:t>，</w:t>
      </w:r>
      <w:r w:rsidRPr="00E66D6C">
        <w:rPr>
          <w:rFonts w:ascii="SimSun" w:hAnsi="SimSun"/>
          <w:sz w:val="21"/>
          <w:lang w:val="zh-CN" w:bidi="zh-CN"/>
        </w:rPr>
        <w:t>以解决</w:t>
      </w:r>
      <w:r w:rsidRPr="00E66D6C">
        <w:rPr>
          <w:rFonts w:ascii="SimSun" w:hAnsi="SimSun" w:hint="eastAsia"/>
          <w:sz w:val="21"/>
          <w:lang w:val="zh-CN" w:bidi="zh-CN"/>
        </w:rPr>
        <w:t>任何与</w:t>
      </w:r>
      <w:r w:rsidRPr="00E66D6C">
        <w:rPr>
          <w:rFonts w:ascii="SimSun" w:hAnsi="SimSun"/>
          <w:sz w:val="21"/>
          <w:lang w:val="zh-CN" w:bidi="zh-CN"/>
        </w:rPr>
        <w:t>道德权利</w:t>
      </w:r>
      <w:r w:rsidRPr="00E66D6C">
        <w:rPr>
          <w:rFonts w:ascii="SimSun" w:hAnsi="SimSun" w:hint="eastAsia"/>
          <w:sz w:val="21"/>
          <w:lang w:val="zh-CN" w:bidi="zh-CN"/>
        </w:rPr>
        <w:t>有</w:t>
      </w:r>
      <w:r w:rsidRPr="00E66D6C">
        <w:rPr>
          <w:rFonts w:ascii="SimSun" w:hAnsi="SimSun"/>
          <w:sz w:val="21"/>
          <w:lang w:val="zh-CN" w:bidi="zh-CN"/>
        </w:rPr>
        <w:t>关的潜在问题。调查发现</w:t>
      </w:r>
      <w:r w:rsidRPr="00E66D6C">
        <w:rPr>
          <w:rFonts w:ascii="SimSun" w:hAnsi="SimSun" w:cstheme="minorBidi"/>
          <w:sz w:val="21"/>
          <w:lang w:val="zh-CN" w:bidi="zh-CN"/>
        </w:rPr>
        <w:t>25%</w:t>
      </w:r>
      <w:r w:rsidRPr="00E66D6C">
        <w:rPr>
          <w:rFonts w:ascii="SimSun" w:hAnsi="SimSun"/>
          <w:sz w:val="21"/>
          <w:lang w:val="zh-CN" w:bidi="zh-CN"/>
        </w:rPr>
        <w:t>到</w:t>
      </w:r>
      <w:r w:rsidRPr="00E66D6C">
        <w:rPr>
          <w:rFonts w:ascii="SimSun" w:hAnsi="SimSun" w:cstheme="minorBidi"/>
          <w:sz w:val="21"/>
          <w:lang w:val="zh-CN" w:bidi="zh-CN"/>
        </w:rPr>
        <w:t>38%</w:t>
      </w:r>
      <w:r w:rsidRPr="00E66D6C">
        <w:rPr>
          <w:rFonts w:ascii="SimSun" w:hAnsi="SimSun"/>
          <w:sz w:val="21"/>
          <w:lang w:val="zh-CN" w:bidi="zh-CN"/>
        </w:rPr>
        <w:t>的案例中，当博物馆处理作者的道德权利时，博物馆</w:t>
      </w:r>
      <w:r w:rsidRPr="00E66D6C">
        <w:rPr>
          <w:rFonts w:ascii="SimSun" w:hAnsi="SimSun" w:hint="eastAsia"/>
          <w:sz w:val="21"/>
          <w:lang w:val="zh-CN" w:bidi="zh-CN"/>
        </w:rPr>
        <w:t>需</w:t>
      </w:r>
      <w:r w:rsidRPr="00E66D6C">
        <w:rPr>
          <w:rFonts w:ascii="SimSun" w:hAnsi="SimSun"/>
          <w:sz w:val="21"/>
          <w:lang w:val="zh-CN" w:bidi="zh-CN"/>
        </w:rPr>
        <w:t>要</w:t>
      </w:r>
      <w:r w:rsidRPr="00E66D6C">
        <w:rPr>
          <w:rFonts w:ascii="SimSun" w:hAnsi="SimSun" w:hint="eastAsia"/>
          <w:sz w:val="21"/>
          <w:lang w:val="zh-CN" w:bidi="zh-CN"/>
        </w:rPr>
        <w:t>事先获得许可</w:t>
      </w:r>
      <w:r w:rsidRPr="00E66D6C">
        <w:rPr>
          <w:rFonts w:ascii="SimSun" w:hAnsi="SimSun"/>
          <w:sz w:val="21"/>
          <w:lang w:val="zh-CN" w:bidi="zh-CN"/>
        </w:rPr>
        <w:t>。</w:t>
      </w:r>
    </w:p>
    <w:p w:rsidR="00E66D6C" w:rsidRDefault="00746472"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伊丽莎白•洛斯女士说，当问题出现时，在</w:t>
      </w:r>
      <w:r w:rsidRPr="00E66D6C">
        <w:rPr>
          <w:rFonts w:ascii="SimSun" w:hAnsi="SimSun" w:hint="eastAsia"/>
          <w:sz w:val="21"/>
          <w:lang w:val="zh-CN" w:bidi="zh-CN"/>
        </w:rPr>
        <w:t>需要获得许可</w:t>
      </w:r>
      <w:r w:rsidRPr="00E66D6C">
        <w:rPr>
          <w:rFonts w:ascii="SimSun" w:hAnsi="SimSun"/>
          <w:sz w:val="21"/>
          <w:lang w:val="zh-CN" w:bidi="zh-CN"/>
        </w:rPr>
        <w:t>的案例中，</w:t>
      </w:r>
      <w:r w:rsidRPr="00E66D6C">
        <w:rPr>
          <w:rFonts w:ascii="SimSun" w:hAnsi="SimSun" w:cstheme="minorBidi"/>
          <w:sz w:val="21"/>
          <w:lang w:val="zh-CN" w:bidi="zh-CN"/>
        </w:rPr>
        <w:t>71</w:t>
      </w:r>
      <w:r w:rsidRPr="00E66D6C">
        <w:rPr>
          <w:rFonts w:ascii="SimSun" w:hAnsi="SimSun"/>
          <w:sz w:val="21"/>
          <w:lang w:val="zh-CN" w:bidi="zh-CN"/>
        </w:rPr>
        <w:t>个案例有</w:t>
      </w:r>
      <w:r w:rsidRPr="00E66D6C">
        <w:rPr>
          <w:rFonts w:ascii="SimSun" w:hAnsi="SimSun" w:cstheme="minorBidi"/>
          <w:sz w:val="21"/>
          <w:lang w:val="zh-CN" w:bidi="zh-CN"/>
        </w:rPr>
        <w:t>13</w:t>
      </w:r>
      <w:r w:rsidRPr="00E66D6C">
        <w:rPr>
          <w:rFonts w:ascii="SimSun" w:hAnsi="SimSun"/>
          <w:sz w:val="21"/>
          <w:lang w:val="zh-CN" w:bidi="zh-CN"/>
        </w:rPr>
        <w:t>到</w:t>
      </w:r>
      <w:r w:rsidRPr="00E66D6C">
        <w:rPr>
          <w:rFonts w:ascii="SimSun" w:hAnsi="SimSun" w:cstheme="minorBidi"/>
          <w:sz w:val="21"/>
          <w:lang w:val="zh-CN" w:bidi="zh-CN"/>
        </w:rPr>
        <w:t>19</w:t>
      </w:r>
      <w:r w:rsidRPr="00E66D6C">
        <w:rPr>
          <w:rFonts w:ascii="SimSun" w:hAnsi="SimSun"/>
          <w:sz w:val="21"/>
          <w:lang w:val="zh-CN" w:bidi="zh-CN"/>
        </w:rPr>
        <w:t>个</w:t>
      </w:r>
      <w:r w:rsidRPr="00E66D6C">
        <w:rPr>
          <w:rFonts w:ascii="SimSun" w:hAnsi="SimSun" w:hint="eastAsia"/>
          <w:sz w:val="21"/>
          <w:lang w:val="zh-CN" w:bidi="zh-CN"/>
        </w:rPr>
        <w:t>需要获得许可，这还</w:t>
      </w:r>
      <w:r w:rsidRPr="00E66D6C">
        <w:rPr>
          <w:rFonts w:ascii="SimSun" w:hAnsi="SimSun"/>
          <w:sz w:val="21"/>
          <w:lang w:val="zh-CN" w:bidi="zh-CN"/>
        </w:rPr>
        <w:t>只是在修复、更新作品或对作品进行格式转换时</w:t>
      </w:r>
      <w:r w:rsidRPr="00E66D6C">
        <w:rPr>
          <w:rFonts w:ascii="SimSun" w:hAnsi="SimSun" w:hint="eastAsia"/>
          <w:sz w:val="21"/>
          <w:lang w:val="zh-CN" w:bidi="zh-CN"/>
        </w:rPr>
        <w:t>的比例</w:t>
      </w:r>
      <w:r w:rsidRPr="00E66D6C">
        <w:rPr>
          <w:rFonts w:ascii="SimSun" w:hAnsi="SimSun"/>
          <w:sz w:val="21"/>
          <w:lang w:val="zh-CN" w:bidi="zh-CN"/>
        </w:rPr>
        <w:t>。有时</w:t>
      </w:r>
      <w:r w:rsidRPr="00E66D6C">
        <w:rPr>
          <w:rFonts w:ascii="SimSun" w:hAnsi="SimSun" w:hint="eastAsia"/>
          <w:sz w:val="21"/>
          <w:lang w:val="zh-CN" w:bidi="zh-CN"/>
        </w:rPr>
        <w:t>当</w:t>
      </w:r>
      <w:r w:rsidRPr="00E66D6C">
        <w:rPr>
          <w:rFonts w:ascii="SimSun" w:hAnsi="SimSun"/>
          <w:sz w:val="21"/>
          <w:lang w:val="zh-CN" w:bidi="zh-CN"/>
        </w:rPr>
        <w:t>作品损坏</w:t>
      </w:r>
      <w:r w:rsidRPr="00E66D6C">
        <w:rPr>
          <w:rFonts w:ascii="SimSun" w:hAnsi="SimSun" w:hint="eastAsia"/>
          <w:sz w:val="21"/>
          <w:lang w:val="zh-CN" w:bidi="zh-CN"/>
        </w:rPr>
        <w:t>时</w:t>
      </w:r>
      <w:r w:rsidRPr="00E66D6C">
        <w:rPr>
          <w:rFonts w:ascii="SimSun" w:hAnsi="SimSun"/>
          <w:sz w:val="21"/>
          <w:lang w:val="zh-CN" w:bidi="zh-CN"/>
        </w:rPr>
        <w:t>，博物馆都会授权或派出联系人接洽相关艺术家。</w:t>
      </w:r>
    </w:p>
    <w:p w:rsidR="00E66D6C" w:rsidRDefault="00746472"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露西•桂博博士继续说到，图表的剩余部分</w:t>
      </w:r>
      <w:r w:rsidRPr="00E66D6C">
        <w:rPr>
          <w:rFonts w:ascii="SimSun" w:hAnsi="SimSun" w:hint="eastAsia"/>
          <w:sz w:val="21"/>
          <w:lang w:val="zh-CN" w:bidi="zh-CN"/>
        </w:rPr>
        <w:t>表明</w:t>
      </w:r>
      <w:r w:rsidRPr="00E66D6C">
        <w:rPr>
          <w:rFonts w:ascii="SimSun" w:hAnsi="SimSun"/>
          <w:sz w:val="21"/>
          <w:lang w:val="zh-CN" w:bidi="zh-CN"/>
        </w:rPr>
        <w:t>其他作者没有</w:t>
      </w:r>
      <w:r w:rsidRPr="00E66D6C">
        <w:rPr>
          <w:rFonts w:ascii="SimSun" w:hAnsi="SimSun" w:hint="eastAsia"/>
          <w:sz w:val="21"/>
          <w:lang w:val="zh-CN" w:bidi="zh-CN"/>
        </w:rPr>
        <w:t>响</w:t>
      </w:r>
      <w:r w:rsidRPr="00E66D6C">
        <w:rPr>
          <w:rFonts w:ascii="SimSun" w:hAnsi="SimSun"/>
          <w:sz w:val="21"/>
          <w:lang w:val="zh-CN" w:bidi="zh-CN"/>
        </w:rPr>
        <w:t>应或者没有</w:t>
      </w:r>
      <w:r w:rsidRPr="00E66D6C">
        <w:rPr>
          <w:rFonts w:ascii="SimSun" w:hAnsi="SimSun" w:hint="eastAsia"/>
          <w:sz w:val="21"/>
          <w:lang w:val="zh-CN" w:bidi="zh-CN"/>
        </w:rPr>
        <w:t>获得许可</w:t>
      </w:r>
      <w:r w:rsidRPr="00E66D6C">
        <w:rPr>
          <w:rFonts w:ascii="SimSun" w:hAnsi="SimSun"/>
          <w:sz w:val="21"/>
          <w:lang w:val="zh-CN" w:bidi="zh-CN"/>
        </w:rPr>
        <w:t>。她提到幻灯片右侧的图表，指出作者</w:t>
      </w:r>
      <w:r w:rsidRPr="00E66D6C">
        <w:rPr>
          <w:rFonts w:ascii="SimSun" w:hAnsi="SimSun" w:hint="eastAsia"/>
          <w:sz w:val="21"/>
          <w:lang w:val="zh-CN" w:bidi="zh-CN"/>
        </w:rPr>
        <w:t>在</w:t>
      </w:r>
      <w:r w:rsidRPr="00E66D6C">
        <w:rPr>
          <w:rFonts w:ascii="SimSun" w:hAnsi="SimSun"/>
          <w:sz w:val="21"/>
          <w:lang w:val="zh-CN" w:bidi="zh-CN"/>
        </w:rPr>
        <w:t>道德权利</w:t>
      </w:r>
      <w:r w:rsidRPr="00E66D6C">
        <w:rPr>
          <w:rFonts w:ascii="SimSun" w:hAnsi="SimSun" w:hint="eastAsia"/>
          <w:sz w:val="21"/>
          <w:lang w:val="zh-CN" w:bidi="zh-CN"/>
        </w:rPr>
        <w:t>方面</w:t>
      </w:r>
      <w:r w:rsidRPr="00E66D6C">
        <w:rPr>
          <w:rFonts w:ascii="SimSun" w:hAnsi="SimSun"/>
          <w:sz w:val="21"/>
          <w:lang w:val="zh-CN" w:bidi="zh-CN"/>
        </w:rPr>
        <w:t>反对作品协议的比例为：</w:t>
      </w:r>
      <w:r w:rsidRPr="00E66D6C">
        <w:rPr>
          <w:rFonts w:ascii="SimSun" w:hAnsi="SimSun" w:cstheme="minorBidi"/>
          <w:sz w:val="21"/>
          <w:lang w:val="zh-CN" w:bidi="zh-CN"/>
        </w:rPr>
        <w:t>71</w:t>
      </w:r>
      <w:r w:rsidRPr="00E66D6C">
        <w:rPr>
          <w:rFonts w:ascii="SimSun" w:hAnsi="SimSun"/>
          <w:sz w:val="21"/>
          <w:lang w:val="zh-CN" w:bidi="zh-CN"/>
        </w:rPr>
        <w:t>个</w:t>
      </w:r>
      <w:r w:rsidRPr="00E66D6C">
        <w:rPr>
          <w:rFonts w:ascii="SimSun" w:hAnsi="SimSun" w:hint="eastAsia"/>
          <w:sz w:val="21"/>
          <w:lang w:val="zh-CN" w:bidi="zh-CN"/>
        </w:rPr>
        <w:t>响应</w:t>
      </w:r>
      <w:r w:rsidRPr="00E66D6C">
        <w:rPr>
          <w:rFonts w:ascii="SimSun" w:hAnsi="SimSun"/>
          <w:sz w:val="21"/>
          <w:lang w:val="zh-CN" w:bidi="zh-CN"/>
        </w:rPr>
        <w:t>中有</w:t>
      </w:r>
      <w:r w:rsidRPr="00E66D6C">
        <w:rPr>
          <w:rFonts w:ascii="SimSun" w:hAnsi="SimSun" w:cstheme="minorBidi"/>
          <w:sz w:val="21"/>
          <w:lang w:val="zh-CN" w:bidi="zh-CN"/>
        </w:rPr>
        <w:t>10</w:t>
      </w:r>
      <w:r w:rsidRPr="00E66D6C">
        <w:rPr>
          <w:rFonts w:ascii="SimSun" w:hAnsi="SimSun"/>
          <w:sz w:val="21"/>
          <w:lang w:val="zh-CN" w:bidi="zh-CN"/>
        </w:rPr>
        <w:t>到</w:t>
      </w:r>
      <w:r w:rsidRPr="00E66D6C">
        <w:rPr>
          <w:rFonts w:ascii="SimSun" w:hAnsi="SimSun" w:cstheme="minorBidi"/>
          <w:sz w:val="21"/>
          <w:lang w:val="zh-CN" w:bidi="zh-CN"/>
        </w:rPr>
        <w:t>15</w:t>
      </w:r>
      <w:r w:rsidRPr="00E66D6C">
        <w:rPr>
          <w:rFonts w:ascii="SimSun" w:hAnsi="SimSun"/>
          <w:sz w:val="21"/>
          <w:lang w:val="zh-CN" w:bidi="zh-CN"/>
        </w:rPr>
        <w:t>个反对。没有发生反对的次数是</w:t>
      </w:r>
      <w:r w:rsidRPr="00E66D6C">
        <w:rPr>
          <w:rFonts w:ascii="SimSun" w:hAnsi="SimSun" w:cstheme="minorBidi"/>
          <w:sz w:val="21"/>
          <w:lang w:val="zh-CN" w:bidi="zh-CN"/>
        </w:rPr>
        <w:t>71</w:t>
      </w:r>
      <w:r w:rsidRPr="00E66D6C">
        <w:rPr>
          <w:rFonts w:ascii="SimSun" w:hAnsi="SimSun"/>
          <w:sz w:val="21"/>
          <w:lang w:val="zh-CN" w:bidi="zh-CN"/>
        </w:rPr>
        <w:t>个</w:t>
      </w:r>
      <w:r w:rsidRPr="00E66D6C">
        <w:rPr>
          <w:rFonts w:ascii="SimSun" w:hAnsi="SimSun" w:hint="eastAsia"/>
          <w:sz w:val="21"/>
          <w:lang w:val="zh-CN" w:bidi="zh-CN"/>
        </w:rPr>
        <w:t>响应</w:t>
      </w:r>
      <w:r w:rsidRPr="00E66D6C">
        <w:rPr>
          <w:rFonts w:ascii="SimSun" w:hAnsi="SimSun"/>
          <w:sz w:val="21"/>
          <w:lang w:val="zh-CN" w:bidi="zh-CN"/>
        </w:rPr>
        <w:t>中有</w:t>
      </w:r>
      <w:r w:rsidRPr="00E66D6C">
        <w:rPr>
          <w:rFonts w:ascii="SimSun" w:hAnsi="SimSun" w:cstheme="minorBidi"/>
          <w:sz w:val="21"/>
          <w:lang w:val="zh-CN" w:bidi="zh-CN"/>
        </w:rPr>
        <w:t>18</w:t>
      </w:r>
      <w:r w:rsidRPr="00E66D6C">
        <w:rPr>
          <w:rFonts w:ascii="SimSun" w:hAnsi="SimSun"/>
          <w:sz w:val="21"/>
          <w:lang w:val="zh-CN" w:bidi="zh-CN"/>
        </w:rPr>
        <w:t>到</w:t>
      </w:r>
      <w:r w:rsidRPr="00E66D6C">
        <w:rPr>
          <w:rFonts w:ascii="SimSun" w:hAnsi="SimSun" w:cstheme="minorBidi"/>
          <w:sz w:val="21"/>
          <w:lang w:val="zh-CN" w:bidi="zh-CN"/>
        </w:rPr>
        <w:t>37</w:t>
      </w:r>
      <w:r w:rsidRPr="00E66D6C">
        <w:rPr>
          <w:rFonts w:ascii="SimSun" w:hAnsi="SimSun"/>
          <w:sz w:val="21"/>
          <w:lang w:val="zh-CN" w:bidi="zh-CN"/>
        </w:rPr>
        <w:t>个，作者没有反对和没有回答的案例最大比例是</w:t>
      </w:r>
      <w:r w:rsidRPr="00E66D6C">
        <w:rPr>
          <w:rFonts w:ascii="SimSun" w:hAnsi="SimSun" w:cstheme="minorBidi"/>
          <w:sz w:val="21"/>
          <w:lang w:val="zh-CN" w:bidi="zh-CN"/>
        </w:rPr>
        <w:t>71</w:t>
      </w:r>
      <w:r w:rsidRPr="00E66D6C">
        <w:rPr>
          <w:rFonts w:ascii="SimSun" w:hAnsi="SimSun"/>
          <w:sz w:val="21"/>
          <w:lang w:val="zh-CN" w:bidi="zh-CN"/>
        </w:rPr>
        <w:t>个</w:t>
      </w:r>
      <w:r w:rsidRPr="00E66D6C">
        <w:rPr>
          <w:rFonts w:ascii="SimSun" w:hAnsi="SimSun" w:hint="eastAsia"/>
          <w:sz w:val="21"/>
          <w:lang w:val="zh-CN" w:bidi="zh-CN"/>
        </w:rPr>
        <w:t>响应</w:t>
      </w:r>
      <w:r w:rsidRPr="00E66D6C">
        <w:rPr>
          <w:rFonts w:ascii="SimSun" w:hAnsi="SimSun"/>
          <w:sz w:val="21"/>
          <w:lang w:val="zh-CN" w:bidi="zh-CN"/>
        </w:rPr>
        <w:t>中有</w:t>
      </w:r>
      <w:r w:rsidRPr="00E66D6C">
        <w:rPr>
          <w:rFonts w:ascii="SimSun" w:hAnsi="SimSun" w:cstheme="minorBidi"/>
          <w:sz w:val="21"/>
          <w:lang w:val="zh-CN" w:bidi="zh-CN"/>
        </w:rPr>
        <w:t>39</w:t>
      </w:r>
      <w:r w:rsidRPr="00E66D6C">
        <w:rPr>
          <w:rFonts w:ascii="SimSun" w:hAnsi="SimSun"/>
          <w:sz w:val="21"/>
          <w:lang w:val="zh-CN" w:bidi="zh-CN"/>
        </w:rPr>
        <w:t>到</w:t>
      </w:r>
      <w:r w:rsidRPr="00E66D6C">
        <w:rPr>
          <w:rFonts w:ascii="SimSun" w:hAnsi="SimSun" w:cstheme="minorBidi"/>
          <w:sz w:val="21"/>
          <w:lang w:val="zh-CN" w:bidi="zh-CN"/>
        </w:rPr>
        <w:t>58</w:t>
      </w:r>
      <w:r w:rsidRPr="00E66D6C">
        <w:rPr>
          <w:rFonts w:ascii="SimSun" w:hAnsi="SimSun"/>
          <w:sz w:val="21"/>
          <w:lang w:val="zh-CN" w:bidi="zh-CN"/>
        </w:rPr>
        <w:t>个，代表大约</w:t>
      </w:r>
      <w:r w:rsidRPr="00E66D6C">
        <w:rPr>
          <w:rFonts w:ascii="SimSun" w:hAnsi="SimSun" w:cstheme="minorBidi"/>
          <w:sz w:val="21"/>
          <w:lang w:val="zh-CN" w:bidi="zh-CN"/>
        </w:rPr>
        <w:t>58%</w:t>
      </w:r>
      <w:r w:rsidRPr="00E66D6C">
        <w:rPr>
          <w:rFonts w:ascii="SimSun" w:hAnsi="SimSun"/>
          <w:sz w:val="21"/>
          <w:lang w:val="zh-CN" w:bidi="zh-CN"/>
        </w:rPr>
        <w:t>的案例。考虑他们已</w:t>
      </w:r>
      <w:r w:rsidRPr="00E66D6C">
        <w:rPr>
          <w:rFonts w:ascii="SimSun" w:hAnsi="SimSun" w:hint="eastAsia"/>
          <w:sz w:val="21"/>
          <w:lang w:val="zh-CN" w:bidi="zh-CN"/>
        </w:rPr>
        <w:t>查询</w:t>
      </w:r>
      <w:r w:rsidRPr="00E66D6C">
        <w:rPr>
          <w:rFonts w:ascii="SimSun" w:hAnsi="SimSun"/>
          <w:sz w:val="21"/>
          <w:lang w:val="zh-CN" w:bidi="zh-CN"/>
        </w:rPr>
        <w:t>国家立法，他们发现在下列特定例外中提到</w:t>
      </w:r>
      <w:r w:rsidRPr="00E66D6C">
        <w:rPr>
          <w:rFonts w:ascii="SimSun" w:hAnsi="SimSun" w:hint="eastAsia"/>
          <w:sz w:val="21"/>
          <w:lang w:val="zh-CN" w:bidi="zh-CN"/>
        </w:rPr>
        <w:t>了</w:t>
      </w:r>
      <w:r w:rsidRPr="00E66D6C">
        <w:rPr>
          <w:rFonts w:ascii="SimSun" w:hAnsi="SimSun"/>
          <w:sz w:val="21"/>
          <w:lang w:val="zh-CN" w:bidi="zh-CN"/>
        </w:rPr>
        <w:t>博物馆：</w:t>
      </w:r>
      <w:r w:rsidRPr="00E66D6C">
        <w:rPr>
          <w:rFonts w:ascii="SimSun" w:hAnsi="SimSun" w:hint="eastAsia"/>
          <w:sz w:val="21"/>
          <w:lang w:val="zh-CN" w:bidi="zh-CN"/>
        </w:rPr>
        <w:t>为了</w:t>
      </w:r>
      <w:r w:rsidRPr="00E66D6C">
        <w:rPr>
          <w:rFonts w:ascii="SimSun" w:hAnsi="SimSun"/>
          <w:sz w:val="21"/>
          <w:lang w:val="zh-CN" w:bidi="zh-CN"/>
        </w:rPr>
        <w:t>保</w:t>
      </w:r>
      <w:r w:rsidRPr="00E66D6C">
        <w:rPr>
          <w:rFonts w:ascii="SimSun" w:hAnsi="SimSun" w:hint="eastAsia"/>
          <w:sz w:val="21"/>
          <w:lang w:val="zh-CN" w:bidi="zh-CN"/>
        </w:rPr>
        <w:t>护而</w:t>
      </w:r>
      <w:r w:rsidRPr="00E66D6C">
        <w:rPr>
          <w:rFonts w:ascii="SimSun" w:hAnsi="SimSun"/>
          <w:sz w:val="21"/>
          <w:lang w:val="zh-CN" w:bidi="zh-CN"/>
        </w:rPr>
        <w:t>复制</w:t>
      </w:r>
      <w:r w:rsidRPr="00E66D6C">
        <w:rPr>
          <w:rFonts w:ascii="SimSun" w:hAnsi="SimSun" w:hint="eastAsia"/>
          <w:sz w:val="21"/>
          <w:lang w:val="zh-CN" w:bidi="zh-CN"/>
        </w:rPr>
        <w:t>、将作品用于</w:t>
      </w:r>
      <w:r w:rsidRPr="00E66D6C">
        <w:rPr>
          <w:rFonts w:ascii="SimSun" w:hAnsi="SimSun"/>
          <w:sz w:val="21"/>
          <w:lang w:val="zh-CN" w:bidi="zh-CN"/>
        </w:rPr>
        <w:t>展</w:t>
      </w:r>
      <w:r w:rsidRPr="00E66D6C">
        <w:rPr>
          <w:rFonts w:ascii="SimSun" w:hAnsi="SimSun" w:hint="eastAsia"/>
          <w:sz w:val="21"/>
          <w:lang w:val="zh-CN" w:bidi="zh-CN"/>
        </w:rPr>
        <w:t>示</w:t>
      </w:r>
      <w:r w:rsidRPr="00E66D6C">
        <w:rPr>
          <w:rFonts w:ascii="SimSun" w:hAnsi="SimSun"/>
          <w:sz w:val="21"/>
          <w:lang w:val="zh-CN" w:bidi="zh-CN"/>
        </w:rPr>
        <w:t>目录用</w:t>
      </w:r>
      <w:r w:rsidRPr="00E66D6C">
        <w:rPr>
          <w:rFonts w:ascii="SimSun" w:hAnsi="SimSun" w:hint="eastAsia"/>
          <w:sz w:val="21"/>
          <w:lang w:val="zh-CN" w:bidi="zh-CN"/>
        </w:rPr>
        <w:t>、</w:t>
      </w:r>
      <w:r w:rsidRPr="00E66D6C">
        <w:rPr>
          <w:rFonts w:ascii="SimSun" w:hAnsi="SimSun"/>
          <w:sz w:val="21"/>
          <w:lang w:val="zh-CN" w:bidi="zh-CN"/>
        </w:rPr>
        <w:t>展</w:t>
      </w:r>
      <w:r w:rsidRPr="00E66D6C">
        <w:rPr>
          <w:rFonts w:ascii="SimSun" w:hAnsi="SimSun" w:hint="eastAsia"/>
          <w:sz w:val="21"/>
          <w:lang w:val="zh-CN" w:bidi="zh-CN"/>
        </w:rPr>
        <w:t>示</w:t>
      </w:r>
      <w:r w:rsidRPr="00E66D6C">
        <w:rPr>
          <w:rFonts w:ascii="SimSun" w:hAnsi="SimSun"/>
          <w:sz w:val="21"/>
          <w:lang w:val="zh-CN" w:bidi="zh-CN"/>
        </w:rPr>
        <w:t>作品本身</w:t>
      </w:r>
      <w:r w:rsidRPr="00E66D6C">
        <w:rPr>
          <w:rFonts w:ascii="SimSun" w:hAnsi="SimSun" w:hint="eastAsia"/>
          <w:sz w:val="21"/>
          <w:lang w:val="zh-CN" w:bidi="zh-CN"/>
        </w:rPr>
        <w:t>、</w:t>
      </w:r>
      <w:r w:rsidRPr="00E66D6C">
        <w:rPr>
          <w:rFonts w:ascii="SimSun" w:hAnsi="SimSun"/>
          <w:sz w:val="21"/>
          <w:lang w:val="zh-CN" w:bidi="zh-CN"/>
        </w:rPr>
        <w:t>在博物馆内</w:t>
      </w:r>
      <w:r w:rsidRPr="00E66D6C">
        <w:rPr>
          <w:rFonts w:ascii="SimSun" w:hAnsi="SimSun" w:hint="eastAsia"/>
          <w:sz w:val="21"/>
          <w:lang w:val="zh-CN" w:bidi="zh-CN"/>
        </w:rPr>
        <w:t>向</w:t>
      </w:r>
      <w:r w:rsidRPr="00E66D6C">
        <w:rPr>
          <w:rFonts w:ascii="SimSun" w:hAnsi="SimSun"/>
          <w:sz w:val="21"/>
          <w:lang w:val="zh-CN" w:bidi="zh-CN"/>
        </w:rPr>
        <w:t>公众</w:t>
      </w:r>
      <w:r w:rsidRPr="00E66D6C">
        <w:rPr>
          <w:rFonts w:ascii="SimSun" w:hAnsi="SimSun" w:hint="eastAsia"/>
          <w:sz w:val="21"/>
          <w:lang w:val="zh-CN" w:bidi="zh-CN"/>
        </w:rPr>
        <w:t>传播，</w:t>
      </w:r>
      <w:r w:rsidRPr="00E66D6C">
        <w:rPr>
          <w:rFonts w:ascii="SimSun" w:hAnsi="SimSun"/>
          <w:sz w:val="21"/>
          <w:lang w:val="zh-CN" w:bidi="zh-CN"/>
        </w:rPr>
        <w:t>使用较</w:t>
      </w:r>
      <w:r w:rsidRPr="00E66D6C">
        <w:rPr>
          <w:rFonts w:ascii="SimSun" w:hAnsi="SimSun" w:hint="eastAsia"/>
          <w:sz w:val="21"/>
          <w:lang w:val="zh-CN" w:bidi="zh-CN"/>
        </w:rPr>
        <w:t>老</w:t>
      </w:r>
      <w:r w:rsidRPr="00E66D6C">
        <w:rPr>
          <w:rFonts w:ascii="SimSun" w:hAnsi="SimSun"/>
          <w:sz w:val="21"/>
          <w:lang w:val="zh-CN" w:bidi="zh-CN"/>
        </w:rPr>
        <w:t>的作品。</w:t>
      </w:r>
      <w:r w:rsidRPr="00E66D6C">
        <w:rPr>
          <w:rFonts w:ascii="SimSun" w:hAnsi="SimSun" w:hint="eastAsia"/>
          <w:sz w:val="21"/>
          <w:lang w:val="zh-CN" w:bidi="zh-CN"/>
        </w:rPr>
        <w:t>为了保存而复制是最常见的限制，</w:t>
      </w:r>
      <w:r w:rsidRPr="00E66D6C">
        <w:rPr>
          <w:rFonts w:ascii="SimSun" w:hAnsi="SimSun"/>
          <w:sz w:val="21"/>
          <w:lang w:val="zh-CN" w:bidi="zh-CN"/>
        </w:rPr>
        <w:t>针对</w:t>
      </w:r>
      <w:r w:rsidRPr="00E66D6C">
        <w:rPr>
          <w:rFonts w:ascii="SimSun" w:hAnsi="SimSun" w:hint="eastAsia"/>
          <w:sz w:val="21"/>
          <w:lang w:val="zh-CN" w:bidi="zh-CN"/>
        </w:rPr>
        <w:t>的是他们在国家立法中发现的</w:t>
      </w:r>
      <w:r w:rsidRPr="00E66D6C">
        <w:rPr>
          <w:rFonts w:ascii="SimSun" w:hAnsi="SimSun"/>
          <w:sz w:val="21"/>
          <w:lang w:val="zh-CN" w:bidi="zh-CN"/>
        </w:rPr>
        <w:t>博物馆活动，</w:t>
      </w:r>
      <w:r w:rsidRPr="00E66D6C">
        <w:rPr>
          <w:rFonts w:ascii="SimSun" w:hAnsi="SimSun" w:hint="eastAsia"/>
          <w:sz w:val="21"/>
          <w:lang w:val="zh-CN" w:bidi="zh-CN"/>
        </w:rPr>
        <w:t>同时</w:t>
      </w:r>
      <w:r w:rsidRPr="00E66D6C">
        <w:rPr>
          <w:rFonts w:ascii="SimSun" w:hAnsi="SimSun"/>
          <w:sz w:val="21"/>
          <w:lang w:val="zh-CN" w:bidi="zh-CN"/>
        </w:rPr>
        <w:t>多数法律</w:t>
      </w:r>
      <w:r w:rsidRPr="00E66D6C">
        <w:rPr>
          <w:rFonts w:ascii="SimSun" w:hAnsi="SimSun" w:hint="eastAsia"/>
          <w:sz w:val="21"/>
          <w:lang w:val="zh-CN" w:bidi="zh-CN"/>
        </w:rPr>
        <w:t>认可目的是为了</w:t>
      </w:r>
      <w:r w:rsidRPr="00E66D6C">
        <w:rPr>
          <w:rFonts w:ascii="SimSun" w:hAnsi="SimSun"/>
          <w:sz w:val="21"/>
          <w:lang w:val="zh-CN" w:bidi="zh-CN"/>
        </w:rPr>
        <w:t>保存的例外。然而，例外的范围很大。有时，从模拟</w:t>
      </w:r>
      <w:r w:rsidRPr="00E66D6C">
        <w:rPr>
          <w:rFonts w:ascii="SimSun" w:hAnsi="SimSun" w:hint="eastAsia"/>
          <w:sz w:val="21"/>
          <w:lang w:val="zh-CN" w:bidi="zh-CN"/>
        </w:rPr>
        <w:t>到</w:t>
      </w:r>
      <w:r w:rsidRPr="00E66D6C">
        <w:rPr>
          <w:rFonts w:ascii="SimSun" w:hAnsi="SimSun"/>
          <w:sz w:val="21"/>
          <w:lang w:val="zh-CN" w:bidi="zh-CN"/>
        </w:rPr>
        <w:t>数字</w:t>
      </w:r>
      <w:r w:rsidRPr="00E66D6C">
        <w:rPr>
          <w:rFonts w:ascii="SimSun" w:hAnsi="SimSun" w:hint="eastAsia"/>
          <w:sz w:val="21"/>
          <w:lang w:val="zh-CN" w:bidi="zh-CN"/>
        </w:rPr>
        <w:t>的</w:t>
      </w:r>
      <w:r w:rsidRPr="00E66D6C">
        <w:rPr>
          <w:rFonts w:ascii="SimSun" w:hAnsi="SimSun"/>
          <w:sz w:val="21"/>
          <w:lang w:val="zh-CN" w:bidi="zh-CN"/>
        </w:rPr>
        <w:t>格式</w:t>
      </w:r>
      <w:r w:rsidRPr="00E66D6C">
        <w:rPr>
          <w:rFonts w:ascii="SimSun" w:hAnsi="SimSun" w:hint="eastAsia"/>
          <w:sz w:val="21"/>
          <w:lang w:val="zh-CN" w:bidi="zh-CN"/>
        </w:rPr>
        <w:t>转换很</w:t>
      </w:r>
      <w:r w:rsidRPr="00E66D6C">
        <w:rPr>
          <w:rFonts w:ascii="SimSun" w:hAnsi="SimSun"/>
          <w:sz w:val="21"/>
          <w:lang w:val="zh-CN" w:bidi="zh-CN"/>
        </w:rPr>
        <w:t>清晰，但在多数情况下它又不清晰。数字化的可能性并非始终清晰。</w:t>
      </w:r>
      <w:r w:rsidRPr="00E66D6C">
        <w:rPr>
          <w:rFonts w:ascii="SimSun" w:hAnsi="SimSun" w:hint="eastAsia"/>
          <w:sz w:val="21"/>
          <w:lang w:val="zh-CN" w:bidi="zh-CN"/>
        </w:rPr>
        <w:t>大</w:t>
      </w:r>
      <w:r w:rsidRPr="00E66D6C">
        <w:rPr>
          <w:rFonts w:ascii="SimSun" w:hAnsi="SimSun"/>
          <w:sz w:val="21"/>
          <w:lang w:val="zh-CN" w:bidi="zh-CN"/>
        </w:rPr>
        <w:t>多数法律对将作品数字化的可能性</w:t>
      </w:r>
      <w:r w:rsidRPr="00E66D6C">
        <w:rPr>
          <w:rFonts w:ascii="SimSun" w:hAnsi="SimSun" w:hint="eastAsia"/>
          <w:sz w:val="21"/>
          <w:lang w:val="zh-CN" w:bidi="zh-CN"/>
        </w:rPr>
        <w:t>没有明确规定</w:t>
      </w:r>
      <w:r w:rsidRPr="00E66D6C">
        <w:rPr>
          <w:rFonts w:ascii="SimSun" w:hAnsi="SimSun"/>
          <w:sz w:val="21"/>
          <w:lang w:val="zh-CN" w:bidi="zh-CN"/>
        </w:rPr>
        <w:t>默。</w:t>
      </w:r>
      <w:r w:rsidRPr="00E66D6C">
        <w:rPr>
          <w:rFonts w:ascii="SimSun" w:hAnsi="SimSun" w:hint="eastAsia"/>
          <w:sz w:val="21"/>
          <w:lang w:val="zh-CN" w:bidi="zh-CN"/>
        </w:rPr>
        <w:t>大</w:t>
      </w:r>
      <w:r w:rsidRPr="00E66D6C">
        <w:rPr>
          <w:rFonts w:ascii="SimSun" w:hAnsi="SimSun"/>
          <w:sz w:val="21"/>
          <w:lang w:val="zh-CN" w:bidi="zh-CN"/>
        </w:rPr>
        <w:t>多数法律对以数字化形式复制作品的可能性</w:t>
      </w:r>
      <w:r w:rsidRPr="00E66D6C">
        <w:rPr>
          <w:rFonts w:ascii="SimSun" w:hAnsi="SimSun" w:hint="eastAsia"/>
          <w:sz w:val="21"/>
          <w:lang w:val="zh-CN" w:bidi="zh-CN"/>
        </w:rPr>
        <w:t>也没有明确规定</w:t>
      </w:r>
      <w:r w:rsidRPr="00E66D6C">
        <w:rPr>
          <w:rFonts w:ascii="SimSun" w:hAnsi="SimSun"/>
          <w:sz w:val="21"/>
          <w:lang w:val="zh-CN" w:bidi="zh-CN"/>
        </w:rPr>
        <w:t>，例如绘画、照片以及其他类型的视觉艺术。覆盖的作品类型并非始终清晰，有时它范围狭窄，</w:t>
      </w:r>
      <w:r w:rsidRPr="00E66D6C">
        <w:rPr>
          <w:rFonts w:ascii="SimSun" w:hAnsi="SimSun" w:hint="eastAsia"/>
          <w:sz w:val="21"/>
          <w:lang w:val="zh-CN" w:bidi="zh-CN"/>
        </w:rPr>
        <w:t>使得</w:t>
      </w:r>
      <w:r w:rsidRPr="00E66D6C">
        <w:rPr>
          <w:rFonts w:ascii="SimSun" w:hAnsi="SimSun"/>
          <w:sz w:val="21"/>
          <w:lang w:val="zh-CN" w:bidi="zh-CN"/>
        </w:rPr>
        <w:t>只有绘画作品可以复制或保存，</w:t>
      </w:r>
      <w:r w:rsidRPr="00E66D6C">
        <w:rPr>
          <w:rFonts w:ascii="SimSun" w:hAnsi="SimSun" w:hint="eastAsia"/>
          <w:sz w:val="21"/>
          <w:lang w:val="zh-CN" w:bidi="zh-CN"/>
        </w:rPr>
        <w:t>或者</w:t>
      </w:r>
      <w:r w:rsidRPr="00E66D6C">
        <w:rPr>
          <w:rFonts w:ascii="SimSun" w:hAnsi="SimSun"/>
          <w:sz w:val="21"/>
          <w:lang w:val="zh-CN" w:bidi="zh-CN"/>
        </w:rPr>
        <w:t>文字作品或音像作品</w:t>
      </w:r>
      <w:r w:rsidRPr="00E66D6C">
        <w:rPr>
          <w:rFonts w:ascii="SimSun" w:hAnsi="SimSun" w:hint="eastAsia"/>
          <w:sz w:val="21"/>
          <w:lang w:val="zh-CN" w:bidi="zh-CN"/>
        </w:rPr>
        <w:t>等</w:t>
      </w:r>
      <w:r w:rsidRPr="00E66D6C">
        <w:rPr>
          <w:rFonts w:ascii="SimSun" w:hAnsi="SimSun"/>
          <w:sz w:val="21"/>
          <w:lang w:val="zh-CN" w:bidi="zh-CN"/>
        </w:rPr>
        <w:t>其他类型的作品例如不包含在例外</w:t>
      </w:r>
      <w:r w:rsidRPr="00E66D6C">
        <w:rPr>
          <w:rFonts w:ascii="SimSun" w:hAnsi="SimSun" w:hint="eastAsia"/>
          <w:sz w:val="21"/>
          <w:lang w:val="zh-CN" w:bidi="zh-CN"/>
        </w:rPr>
        <w:t>的范围内</w:t>
      </w:r>
      <w:r w:rsidRPr="00E66D6C">
        <w:rPr>
          <w:rFonts w:ascii="SimSun" w:hAnsi="SimSun"/>
          <w:sz w:val="21"/>
          <w:lang w:val="zh-CN" w:bidi="zh-CN"/>
        </w:rPr>
        <w:t>。有时存在法律强制的一些情况，即恢复一件作品的可能性</w:t>
      </w:r>
      <w:r w:rsidRPr="00E66D6C">
        <w:rPr>
          <w:rFonts w:ascii="SimSun" w:hAnsi="SimSun" w:hint="eastAsia"/>
          <w:sz w:val="21"/>
          <w:lang w:val="zh-CN" w:bidi="zh-CN"/>
        </w:rPr>
        <w:t>仅限于无法以商业方式获得的</w:t>
      </w:r>
      <w:r w:rsidRPr="00E66D6C">
        <w:rPr>
          <w:rFonts w:ascii="SimSun" w:hAnsi="SimSun"/>
          <w:sz w:val="21"/>
          <w:lang w:val="zh-CN" w:bidi="zh-CN"/>
        </w:rPr>
        <w:t>作品。如果博物馆能在市</w:t>
      </w:r>
      <w:r w:rsidRPr="00E66D6C">
        <w:rPr>
          <w:rFonts w:ascii="SimSun" w:hAnsi="SimSun" w:hint="eastAsia"/>
          <w:sz w:val="21"/>
          <w:lang w:val="zh-CN" w:bidi="zh-CN"/>
        </w:rPr>
        <w:t>面</w:t>
      </w:r>
      <w:r w:rsidRPr="00E66D6C">
        <w:rPr>
          <w:rFonts w:ascii="SimSun" w:hAnsi="SimSun"/>
          <w:sz w:val="21"/>
          <w:lang w:val="zh-CN" w:bidi="zh-CN"/>
        </w:rPr>
        <w:t>上找到相同的作品，那么就不存在博物馆制作保存</w:t>
      </w:r>
      <w:r w:rsidRPr="00E66D6C">
        <w:rPr>
          <w:rFonts w:ascii="SimSun" w:hAnsi="SimSun" w:hint="eastAsia"/>
          <w:sz w:val="21"/>
          <w:lang w:val="zh-CN" w:bidi="zh-CN"/>
        </w:rPr>
        <w:t>用</w:t>
      </w:r>
      <w:r w:rsidRPr="00E66D6C">
        <w:rPr>
          <w:rFonts w:ascii="SimSun" w:hAnsi="SimSun"/>
          <w:sz w:val="21"/>
          <w:lang w:val="zh-CN" w:bidi="zh-CN"/>
        </w:rPr>
        <w:t>复制品</w:t>
      </w:r>
      <w:r w:rsidRPr="00E66D6C">
        <w:rPr>
          <w:rFonts w:ascii="SimSun" w:hAnsi="SimSun" w:hint="eastAsia"/>
          <w:sz w:val="21"/>
          <w:lang w:val="zh-CN" w:bidi="zh-CN"/>
        </w:rPr>
        <w:t>的空间</w:t>
      </w:r>
      <w:r w:rsidRPr="00E66D6C">
        <w:rPr>
          <w:rFonts w:ascii="SimSun" w:hAnsi="SimSun"/>
          <w:sz w:val="21"/>
          <w:lang w:val="zh-CN" w:bidi="zh-CN"/>
        </w:rPr>
        <w:t>，相反它应该获取以商品形式提供的复制品。</w:t>
      </w:r>
      <w:r w:rsidRPr="00E66D6C">
        <w:rPr>
          <w:rFonts w:ascii="SimSun" w:hAnsi="SimSun" w:hint="eastAsia"/>
          <w:sz w:val="21"/>
          <w:lang w:val="zh-CN" w:bidi="zh-CN"/>
        </w:rPr>
        <w:t>在市面上的可获得</w:t>
      </w:r>
      <w:r w:rsidRPr="00E66D6C">
        <w:rPr>
          <w:rFonts w:ascii="SimSun" w:hAnsi="SimSun"/>
          <w:sz w:val="21"/>
          <w:lang w:val="zh-CN" w:bidi="zh-CN"/>
        </w:rPr>
        <w:t>性在一些版权立法中是已知</w:t>
      </w:r>
      <w:r w:rsidRPr="00E66D6C">
        <w:rPr>
          <w:rFonts w:ascii="SimSun" w:hAnsi="SimSun" w:hint="eastAsia"/>
          <w:sz w:val="21"/>
          <w:lang w:val="zh-CN" w:bidi="zh-CN"/>
        </w:rPr>
        <w:t>条件</w:t>
      </w:r>
      <w:r w:rsidRPr="00E66D6C">
        <w:rPr>
          <w:rFonts w:ascii="SimSun" w:hAnsi="SimSun"/>
          <w:sz w:val="21"/>
          <w:lang w:val="zh-CN" w:bidi="zh-CN"/>
        </w:rPr>
        <w:t>，所有情况下，</w:t>
      </w:r>
      <w:r w:rsidRPr="00E66D6C">
        <w:rPr>
          <w:rFonts w:ascii="SimSun" w:hAnsi="SimSun" w:hint="eastAsia"/>
          <w:sz w:val="21"/>
          <w:lang w:val="zh-CN" w:bidi="zh-CN"/>
        </w:rPr>
        <w:t>禁止</w:t>
      </w:r>
      <w:r w:rsidRPr="00E66D6C">
        <w:rPr>
          <w:rFonts w:ascii="SimSun" w:hAnsi="SimSun"/>
          <w:sz w:val="21"/>
          <w:lang w:val="zh-CN" w:bidi="zh-CN"/>
        </w:rPr>
        <w:t>保存复制品的博物馆</w:t>
      </w:r>
      <w:r w:rsidRPr="00E66D6C">
        <w:rPr>
          <w:rFonts w:ascii="SimSun" w:hAnsi="SimSun" w:hint="eastAsia"/>
          <w:sz w:val="21"/>
          <w:lang w:val="zh-CN" w:bidi="zh-CN"/>
        </w:rPr>
        <w:t>一方获得</w:t>
      </w:r>
      <w:r w:rsidRPr="00E66D6C">
        <w:rPr>
          <w:rFonts w:ascii="SimSun" w:hAnsi="SimSun"/>
          <w:sz w:val="21"/>
          <w:lang w:val="zh-CN" w:bidi="zh-CN"/>
        </w:rPr>
        <w:t>商业利益。博物馆的使用应该直接或间接</w:t>
      </w:r>
      <w:r w:rsidRPr="00E66D6C">
        <w:rPr>
          <w:rFonts w:ascii="SimSun" w:hAnsi="SimSun" w:hint="eastAsia"/>
          <w:sz w:val="21"/>
          <w:lang w:val="zh-CN" w:bidi="zh-CN"/>
        </w:rPr>
        <w:t>用于非商业用途</w:t>
      </w:r>
      <w:r w:rsidRPr="00E66D6C">
        <w:rPr>
          <w:rFonts w:ascii="SimSun" w:hAnsi="SimSun"/>
          <w:sz w:val="21"/>
          <w:lang w:val="zh-CN" w:bidi="zh-CN"/>
        </w:rPr>
        <w:t>。关于展</w:t>
      </w:r>
      <w:r w:rsidRPr="00E66D6C">
        <w:rPr>
          <w:rFonts w:ascii="SimSun" w:hAnsi="SimSun" w:hint="eastAsia"/>
          <w:sz w:val="21"/>
          <w:lang w:val="zh-CN" w:bidi="zh-CN"/>
        </w:rPr>
        <w:t>示</w:t>
      </w:r>
      <w:r w:rsidRPr="00E66D6C">
        <w:rPr>
          <w:rFonts w:ascii="SimSun" w:hAnsi="SimSun"/>
          <w:sz w:val="21"/>
          <w:lang w:val="zh-CN" w:bidi="zh-CN"/>
        </w:rPr>
        <w:t>目录中作品的使用，许多人会认为博物馆应该能够打广告和推广博物馆内举行的展出，但是</w:t>
      </w:r>
      <w:r w:rsidRPr="00E66D6C">
        <w:rPr>
          <w:rFonts w:ascii="SimSun" w:hAnsi="SimSun" w:hint="eastAsia"/>
          <w:sz w:val="21"/>
          <w:lang w:val="zh-CN" w:bidi="zh-CN"/>
        </w:rPr>
        <w:t>这</w:t>
      </w:r>
      <w:r w:rsidRPr="00E66D6C">
        <w:rPr>
          <w:rFonts w:ascii="SimSun" w:hAnsi="SimSun"/>
          <w:sz w:val="21"/>
          <w:lang w:val="zh-CN" w:bidi="zh-CN"/>
        </w:rPr>
        <w:t>也并非像他们想象的那样清晰明确。为打广告或推广展出而制作</w:t>
      </w:r>
      <w:r w:rsidRPr="00E66D6C">
        <w:rPr>
          <w:rFonts w:ascii="SimSun" w:hAnsi="SimSun" w:hint="eastAsia"/>
          <w:sz w:val="21"/>
          <w:lang w:val="zh-CN" w:bidi="zh-CN"/>
        </w:rPr>
        <w:t>某</w:t>
      </w:r>
      <w:r w:rsidRPr="00E66D6C">
        <w:rPr>
          <w:rFonts w:ascii="SimSun" w:hAnsi="SimSun"/>
          <w:sz w:val="21"/>
          <w:lang w:val="zh-CN" w:bidi="zh-CN"/>
        </w:rPr>
        <w:t>件作品的复制品的可能性不是非常明确。一些成员国在立法中</w:t>
      </w:r>
      <w:r w:rsidRPr="00E66D6C">
        <w:rPr>
          <w:rFonts w:ascii="SimSun" w:hAnsi="SimSun" w:hint="eastAsia"/>
          <w:sz w:val="21"/>
          <w:lang w:val="zh-CN" w:bidi="zh-CN"/>
        </w:rPr>
        <w:t>对此表示</w:t>
      </w:r>
      <w:r w:rsidRPr="00E66D6C">
        <w:rPr>
          <w:rFonts w:ascii="SimSun" w:hAnsi="SimSun"/>
          <w:sz w:val="21"/>
          <w:lang w:val="zh-CN" w:bidi="zh-CN"/>
        </w:rPr>
        <w:t>承认，包括欧盟在</w:t>
      </w:r>
      <w:r w:rsidRPr="00E66D6C">
        <w:rPr>
          <w:rFonts w:ascii="SimSun" w:hAnsi="SimSun" w:cstheme="minorBidi"/>
          <w:sz w:val="21"/>
          <w:lang w:val="zh-CN" w:bidi="zh-CN"/>
        </w:rPr>
        <w:t>2001</w:t>
      </w:r>
      <w:r w:rsidRPr="00E66D6C">
        <w:rPr>
          <w:rFonts w:ascii="SimSun" w:hAnsi="SimSun"/>
          <w:sz w:val="21"/>
          <w:lang w:val="zh-CN" w:bidi="zh-CN"/>
        </w:rPr>
        <w:t>年</w:t>
      </w:r>
      <w:r w:rsidRPr="00E66D6C">
        <w:rPr>
          <w:rFonts w:ascii="SimSun" w:hAnsi="SimSun" w:cstheme="minorBidi"/>
          <w:sz w:val="21"/>
          <w:lang w:val="zh-CN" w:bidi="zh-CN"/>
        </w:rPr>
        <w:t>5</w:t>
      </w:r>
      <w:r w:rsidRPr="00E66D6C">
        <w:rPr>
          <w:rFonts w:ascii="SimSun" w:hAnsi="SimSun"/>
          <w:sz w:val="21"/>
          <w:lang w:val="zh-CN" w:bidi="zh-CN"/>
        </w:rPr>
        <w:t>月</w:t>
      </w:r>
      <w:r w:rsidRPr="00E66D6C">
        <w:rPr>
          <w:rFonts w:ascii="SimSun" w:hAnsi="SimSun" w:cstheme="minorBidi"/>
          <w:sz w:val="21"/>
          <w:lang w:val="zh-CN" w:bidi="zh-CN"/>
        </w:rPr>
        <w:t>22</w:t>
      </w:r>
      <w:r w:rsidRPr="00E66D6C">
        <w:rPr>
          <w:rFonts w:ascii="SimSun" w:hAnsi="SimSun"/>
          <w:sz w:val="21"/>
          <w:lang w:val="zh-CN" w:bidi="zh-CN"/>
        </w:rPr>
        <w:t>日欧洲议会和欧盟理事会关于协调信息社会中版权和相关权若干方面的第</w:t>
      </w:r>
      <w:r w:rsidRPr="00E66D6C">
        <w:rPr>
          <w:rFonts w:ascii="SimSun" w:hAnsi="SimSun" w:cstheme="minorBidi"/>
          <w:sz w:val="21"/>
          <w:lang w:val="zh-CN" w:bidi="zh-CN"/>
        </w:rPr>
        <w:t>2001/29/EC</w:t>
      </w:r>
      <w:r w:rsidRPr="00E66D6C">
        <w:rPr>
          <w:rFonts w:ascii="SimSun" w:hAnsi="SimSun"/>
          <w:sz w:val="21"/>
          <w:lang w:val="zh-CN" w:bidi="zh-CN"/>
        </w:rPr>
        <w:t>号指令</w:t>
      </w:r>
      <w:r w:rsidR="00A70768">
        <w:rPr>
          <w:rFonts w:ascii="SimSun" w:hAnsi="SimSun"/>
          <w:sz w:val="21"/>
          <w:lang w:val="zh-CN" w:bidi="zh-CN"/>
        </w:rPr>
        <w:t>(</w:t>
      </w:r>
      <w:r w:rsidRPr="00E66D6C">
        <w:rPr>
          <w:rFonts w:ascii="SimSun" w:hAnsi="SimSun"/>
          <w:sz w:val="21"/>
          <w:lang w:val="zh-CN" w:bidi="zh-CN"/>
        </w:rPr>
        <w:t>欧盟版权指令</w:t>
      </w:r>
      <w:r w:rsidR="00A70768">
        <w:rPr>
          <w:rFonts w:ascii="SimSun" w:hAnsi="SimSun"/>
          <w:sz w:val="21"/>
          <w:lang w:val="zh-CN" w:bidi="zh-CN"/>
        </w:rPr>
        <w:t>)</w:t>
      </w:r>
      <w:r w:rsidRPr="00E66D6C">
        <w:rPr>
          <w:rFonts w:ascii="SimSun" w:hAnsi="SimSun"/>
          <w:sz w:val="21"/>
          <w:lang w:val="zh-CN" w:bidi="zh-CN"/>
        </w:rPr>
        <w:t>的条款</w:t>
      </w:r>
      <w:r w:rsidRPr="00E66D6C">
        <w:rPr>
          <w:rFonts w:ascii="SimSun" w:hAnsi="SimSun" w:cstheme="minorBidi"/>
          <w:sz w:val="21"/>
          <w:lang w:val="zh-CN" w:bidi="zh-CN"/>
        </w:rPr>
        <w:t>5</w:t>
      </w:r>
      <w:r w:rsidRPr="00E66D6C">
        <w:rPr>
          <w:rFonts w:ascii="SimSun" w:hAnsi="SimSun"/>
          <w:sz w:val="21"/>
          <w:lang w:val="zh-CN" w:bidi="zh-CN"/>
        </w:rPr>
        <w:t>(</w:t>
      </w:r>
      <w:r w:rsidRPr="00E66D6C">
        <w:rPr>
          <w:rFonts w:ascii="SimSun" w:hAnsi="SimSun" w:cstheme="minorBidi"/>
          <w:sz w:val="21"/>
          <w:lang w:val="zh-CN" w:bidi="zh-CN"/>
        </w:rPr>
        <w:t>3</w:t>
      </w:r>
      <w:r w:rsidRPr="00E66D6C">
        <w:rPr>
          <w:rFonts w:ascii="SimSun" w:hAnsi="SimSun"/>
          <w:sz w:val="21"/>
          <w:lang w:val="zh-CN" w:bidi="zh-CN"/>
        </w:rPr>
        <w:t>)(</w:t>
      </w:r>
      <w:r w:rsidRPr="00E66D6C">
        <w:rPr>
          <w:rFonts w:ascii="SimSun" w:hAnsi="SimSun" w:cstheme="minorBidi"/>
          <w:sz w:val="21"/>
          <w:lang w:val="zh-CN" w:bidi="zh-CN"/>
        </w:rPr>
        <w:t>j</w:t>
      </w:r>
      <w:r w:rsidRPr="00E66D6C">
        <w:rPr>
          <w:rFonts w:ascii="SimSun" w:hAnsi="SimSun"/>
          <w:sz w:val="21"/>
          <w:lang w:val="zh-CN" w:bidi="zh-CN"/>
        </w:rPr>
        <w:t>)。它在</w:t>
      </w:r>
      <w:r w:rsidRPr="00E66D6C">
        <w:rPr>
          <w:rFonts w:ascii="SimSun" w:hAnsi="SimSun" w:hint="eastAsia"/>
          <w:sz w:val="21"/>
          <w:lang w:val="zh-CN" w:bidi="zh-CN"/>
        </w:rPr>
        <w:t>各</w:t>
      </w:r>
      <w:r w:rsidRPr="00E66D6C">
        <w:rPr>
          <w:rFonts w:ascii="SimSun" w:hAnsi="SimSun"/>
          <w:sz w:val="21"/>
          <w:lang w:val="zh-CN" w:bidi="zh-CN"/>
        </w:rPr>
        <w:t>成员国</w:t>
      </w:r>
      <w:r w:rsidRPr="00E66D6C">
        <w:rPr>
          <w:rFonts w:ascii="SimSun" w:hAnsi="SimSun" w:hint="eastAsia"/>
          <w:sz w:val="21"/>
          <w:lang w:val="zh-CN" w:bidi="zh-CN"/>
        </w:rPr>
        <w:t>的</w:t>
      </w:r>
      <w:r w:rsidRPr="00E66D6C">
        <w:rPr>
          <w:rFonts w:ascii="SimSun" w:hAnsi="SimSun"/>
          <w:sz w:val="21"/>
          <w:lang w:val="zh-CN" w:bidi="zh-CN"/>
        </w:rPr>
        <w:t>实施</w:t>
      </w:r>
      <w:r w:rsidRPr="00E66D6C">
        <w:rPr>
          <w:rFonts w:ascii="SimSun" w:hAnsi="SimSun" w:hint="eastAsia"/>
          <w:sz w:val="21"/>
          <w:lang w:val="zh-CN" w:bidi="zh-CN"/>
        </w:rPr>
        <w:t>情况也不尽相同</w:t>
      </w:r>
      <w:r w:rsidRPr="00E66D6C">
        <w:rPr>
          <w:rFonts w:ascii="SimSun" w:hAnsi="SimSun"/>
          <w:sz w:val="21"/>
          <w:lang w:val="zh-CN" w:bidi="zh-CN"/>
        </w:rPr>
        <w:t>，</w:t>
      </w:r>
      <w:r w:rsidRPr="00E66D6C">
        <w:rPr>
          <w:rFonts w:ascii="SimSun" w:hAnsi="SimSun" w:hint="eastAsia"/>
          <w:sz w:val="21"/>
          <w:lang w:val="zh-CN" w:bidi="zh-CN"/>
        </w:rPr>
        <w:t>有</w:t>
      </w:r>
      <w:r w:rsidRPr="00E66D6C">
        <w:rPr>
          <w:rFonts w:ascii="SimSun" w:hAnsi="SimSun"/>
          <w:sz w:val="21"/>
          <w:lang w:val="zh-CN" w:bidi="zh-CN"/>
        </w:rPr>
        <w:t>些成员国已经将该规定的</w:t>
      </w:r>
      <w:r w:rsidRPr="00E66D6C">
        <w:rPr>
          <w:rFonts w:ascii="SimSun" w:hAnsi="SimSun" w:hint="eastAsia"/>
          <w:sz w:val="21"/>
          <w:lang w:val="zh-CN" w:bidi="zh-CN"/>
        </w:rPr>
        <w:t>适</w:t>
      </w:r>
      <w:r w:rsidRPr="00E66D6C">
        <w:rPr>
          <w:rFonts w:ascii="SimSun" w:hAnsi="SimSun"/>
          <w:sz w:val="21"/>
          <w:lang w:val="zh-CN" w:bidi="zh-CN"/>
        </w:rPr>
        <w:t>用</w:t>
      </w:r>
      <w:r w:rsidRPr="00E66D6C">
        <w:rPr>
          <w:rFonts w:ascii="SimSun" w:hAnsi="SimSun" w:hint="eastAsia"/>
          <w:sz w:val="21"/>
          <w:lang w:val="zh-CN" w:bidi="zh-CN"/>
        </w:rPr>
        <w:t>性</w:t>
      </w:r>
      <w:r w:rsidRPr="00E66D6C">
        <w:rPr>
          <w:rFonts w:ascii="SimSun" w:hAnsi="SimSun"/>
          <w:sz w:val="21"/>
          <w:lang w:val="zh-CN" w:bidi="zh-CN"/>
        </w:rPr>
        <w:t>限制在画廊及其他商业实体而非博物馆。最后，并非始终明确的是，除画廊和拍卖行</w:t>
      </w:r>
      <w:r w:rsidRPr="00E66D6C">
        <w:rPr>
          <w:rFonts w:ascii="SimSun" w:hAnsi="SimSun" w:hint="eastAsia"/>
          <w:sz w:val="21"/>
          <w:lang w:val="zh-CN" w:bidi="zh-CN"/>
        </w:rPr>
        <w:t>以外</w:t>
      </w:r>
      <w:r w:rsidRPr="00E66D6C">
        <w:rPr>
          <w:rFonts w:ascii="SimSun" w:hAnsi="SimSun"/>
          <w:sz w:val="21"/>
          <w:lang w:val="zh-CN" w:bidi="zh-CN"/>
        </w:rPr>
        <w:t>，例外</w:t>
      </w:r>
      <w:r w:rsidRPr="00E66D6C">
        <w:rPr>
          <w:rFonts w:ascii="SimSun" w:hAnsi="SimSun" w:hint="eastAsia"/>
          <w:sz w:val="21"/>
          <w:lang w:val="zh-CN" w:bidi="zh-CN"/>
        </w:rPr>
        <w:t>规定</w:t>
      </w:r>
      <w:r w:rsidRPr="00E66D6C">
        <w:rPr>
          <w:rFonts w:ascii="SimSun" w:hAnsi="SimSun"/>
          <w:sz w:val="21"/>
          <w:lang w:val="zh-CN" w:bidi="zh-CN"/>
        </w:rPr>
        <w:t>是否覆盖博物馆。</w:t>
      </w:r>
      <w:r w:rsidRPr="00E66D6C">
        <w:rPr>
          <w:rFonts w:ascii="SimSun" w:hAnsi="SimSun" w:hint="eastAsia"/>
          <w:sz w:val="21"/>
          <w:lang w:val="zh-CN" w:bidi="zh-CN"/>
        </w:rPr>
        <w:t>这</w:t>
      </w:r>
      <w:r w:rsidRPr="00E66D6C">
        <w:rPr>
          <w:rFonts w:ascii="SimSun" w:hAnsi="SimSun"/>
          <w:sz w:val="21"/>
          <w:lang w:val="zh-CN" w:bidi="zh-CN"/>
        </w:rPr>
        <w:t>是一种实际上</w:t>
      </w:r>
      <w:r w:rsidRPr="00E66D6C">
        <w:rPr>
          <w:rFonts w:ascii="SimSun" w:hAnsi="SimSun" w:hint="eastAsia"/>
          <w:sz w:val="21"/>
          <w:lang w:val="zh-CN" w:bidi="zh-CN"/>
        </w:rPr>
        <w:t>缓和</w:t>
      </w:r>
      <w:r w:rsidRPr="00E66D6C">
        <w:rPr>
          <w:rFonts w:ascii="SimSun" w:hAnsi="SimSun"/>
          <w:sz w:val="21"/>
          <w:lang w:val="zh-CN" w:bidi="zh-CN"/>
        </w:rPr>
        <w:t>博物馆活动的限制，但是在国家</w:t>
      </w:r>
      <w:r w:rsidRPr="00E66D6C">
        <w:rPr>
          <w:rFonts w:ascii="SimSun" w:hAnsi="SimSun" w:hint="eastAsia"/>
          <w:sz w:val="21"/>
          <w:lang w:val="zh-CN" w:bidi="zh-CN"/>
        </w:rPr>
        <w:t>性</w:t>
      </w:r>
      <w:r w:rsidRPr="00E66D6C">
        <w:rPr>
          <w:rFonts w:ascii="SimSun" w:hAnsi="SimSun"/>
          <w:sz w:val="21"/>
          <w:lang w:val="zh-CN" w:bidi="zh-CN"/>
        </w:rPr>
        <w:t>版权立法中</w:t>
      </w:r>
      <w:r w:rsidRPr="00E66D6C">
        <w:rPr>
          <w:rFonts w:ascii="SimSun" w:hAnsi="SimSun" w:hint="eastAsia"/>
          <w:sz w:val="21"/>
          <w:lang w:val="zh-CN" w:bidi="zh-CN"/>
        </w:rPr>
        <w:t>却</w:t>
      </w:r>
      <w:r w:rsidRPr="00E66D6C">
        <w:rPr>
          <w:rFonts w:ascii="SimSun" w:hAnsi="SimSun"/>
          <w:sz w:val="21"/>
          <w:lang w:val="zh-CN" w:bidi="zh-CN"/>
        </w:rPr>
        <w:t>不常见。版权法并非始终允许博物馆</w:t>
      </w:r>
      <w:r w:rsidRPr="00E66D6C">
        <w:rPr>
          <w:rFonts w:ascii="SimSun" w:hAnsi="SimSun" w:hint="eastAsia"/>
          <w:sz w:val="21"/>
          <w:lang w:val="zh-CN" w:bidi="zh-CN"/>
        </w:rPr>
        <w:t>在未经</w:t>
      </w:r>
      <w:r w:rsidRPr="00E66D6C">
        <w:rPr>
          <w:rFonts w:ascii="SimSun" w:hAnsi="SimSun"/>
          <w:sz w:val="21"/>
          <w:lang w:val="zh-CN" w:bidi="zh-CN"/>
        </w:rPr>
        <w:t>作者允许</w:t>
      </w:r>
      <w:r w:rsidRPr="00E66D6C">
        <w:rPr>
          <w:rFonts w:ascii="SimSun" w:hAnsi="SimSun" w:hint="eastAsia"/>
          <w:sz w:val="21"/>
          <w:lang w:val="zh-CN" w:bidi="zh-CN"/>
        </w:rPr>
        <w:t>的情况下</w:t>
      </w:r>
      <w:r w:rsidRPr="00E66D6C">
        <w:rPr>
          <w:rFonts w:ascii="SimSun" w:hAnsi="SimSun"/>
          <w:sz w:val="21"/>
          <w:lang w:val="zh-CN" w:bidi="zh-CN"/>
        </w:rPr>
        <w:t>向公众展</w:t>
      </w:r>
      <w:r w:rsidRPr="00E66D6C">
        <w:rPr>
          <w:rFonts w:ascii="SimSun" w:hAnsi="SimSun" w:hint="eastAsia"/>
          <w:sz w:val="21"/>
          <w:lang w:val="zh-CN" w:bidi="zh-CN"/>
        </w:rPr>
        <w:t>示其</w:t>
      </w:r>
      <w:r w:rsidRPr="00E66D6C">
        <w:rPr>
          <w:rFonts w:ascii="SimSun" w:hAnsi="SimSun"/>
          <w:sz w:val="21"/>
          <w:lang w:val="zh-CN" w:bidi="zh-CN"/>
        </w:rPr>
        <w:t>收藏</w:t>
      </w:r>
      <w:r w:rsidRPr="00E66D6C">
        <w:rPr>
          <w:rFonts w:ascii="SimSun" w:hAnsi="SimSun" w:hint="eastAsia"/>
          <w:sz w:val="21"/>
          <w:lang w:val="zh-CN" w:bidi="zh-CN"/>
        </w:rPr>
        <w:t>品</w:t>
      </w:r>
      <w:r w:rsidRPr="00E66D6C">
        <w:rPr>
          <w:rFonts w:ascii="SimSun" w:hAnsi="SimSun"/>
          <w:sz w:val="21"/>
          <w:lang w:val="zh-CN" w:bidi="zh-CN"/>
        </w:rPr>
        <w:t>。在博物馆获得或拥有一件作品后，根据</w:t>
      </w:r>
      <w:r w:rsidRPr="00E66D6C">
        <w:rPr>
          <w:rFonts w:ascii="SimSun" w:hAnsi="SimSun" w:hint="eastAsia"/>
          <w:sz w:val="21"/>
          <w:lang w:val="zh-CN" w:bidi="zh-CN"/>
        </w:rPr>
        <w:t>具体</w:t>
      </w:r>
      <w:r w:rsidRPr="00E66D6C">
        <w:rPr>
          <w:rFonts w:ascii="SimSun" w:hAnsi="SimSun"/>
          <w:sz w:val="21"/>
          <w:lang w:val="zh-CN" w:bidi="zh-CN"/>
        </w:rPr>
        <w:t>国家法律，博物馆可能需要从作者那里获得准许在博物馆</w:t>
      </w:r>
      <w:r w:rsidRPr="00E66D6C">
        <w:rPr>
          <w:rFonts w:ascii="SimSun" w:hAnsi="SimSun" w:hint="eastAsia"/>
          <w:sz w:val="21"/>
          <w:lang w:val="zh-CN" w:bidi="zh-CN"/>
        </w:rPr>
        <w:t>房间</w:t>
      </w:r>
      <w:r w:rsidRPr="00E66D6C">
        <w:rPr>
          <w:rFonts w:ascii="SimSun" w:hAnsi="SimSun"/>
          <w:sz w:val="21"/>
          <w:lang w:val="zh-CN" w:bidi="zh-CN"/>
        </w:rPr>
        <w:t>内展</w:t>
      </w:r>
      <w:r w:rsidRPr="00E66D6C">
        <w:rPr>
          <w:rFonts w:ascii="SimSun" w:hAnsi="SimSun" w:hint="eastAsia"/>
          <w:sz w:val="21"/>
          <w:lang w:val="zh-CN" w:bidi="zh-CN"/>
        </w:rPr>
        <w:t>示</w:t>
      </w:r>
      <w:r w:rsidRPr="00E66D6C">
        <w:rPr>
          <w:rFonts w:ascii="SimSun" w:hAnsi="SimSun"/>
          <w:sz w:val="21"/>
          <w:lang w:val="zh-CN" w:bidi="zh-CN"/>
        </w:rPr>
        <w:t>该作品</w:t>
      </w:r>
      <w:r w:rsidRPr="00E66D6C">
        <w:rPr>
          <w:rFonts w:ascii="SimSun" w:hAnsi="SimSun" w:hint="eastAsia"/>
          <w:sz w:val="21"/>
          <w:lang w:val="zh-CN" w:bidi="zh-CN"/>
        </w:rPr>
        <w:t>的许可</w:t>
      </w:r>
      <w:r w:rsidRPr="00E66D6C">
        <w:rPr>
          <w:rFonts w:ascii="SimSun" w:hAnsi="SimSun"/>
          <w:sz w:val="21"/>
          <w:lang w:val="zh-CN" w:bidi="zh-CN"/>
        </w:rPr>
        <w:t>。国家法律提出</w:t>
      </w:r>
      <w:r w:rsidRPr="00E66D6C">
        <w:rPr>
          <w:rFonts w:ascii="SimSun" w:hAnsi="SimSun" w:hint="eastAsia"/>
          <w:sz w:val="21"/>
          <w:lang w:val="zh-CN" w:bidi="zh-CN"/>
        </w:rPr>
        <w:t>了</w:t>
      </w:r>
      <w:r w:rsidRPr="00E66D6C">
        <w:rPr>
          <w:rFonts w:ascii="SimSun" w:hAnsi="SimSun"/>
          <w:sz w:val="21"/>
          <w:lang w:val="zh-CN" w:bidi="zh-CN"/>
        </w:rPr>
        <w:t>三个选项中的</w:t>
      </w:r>
      <w:r w:rsidRPr="00E66D6C">
        <w:rPr>
          <w:rFonts w:ascii="SimSun" w:hAnsi="SimSun" w:hint="eastAsia"/>
          <w:sz w:val="21"/>
          <w:lang w:val="zh-CN" w:bidi="zh-CN"/>
        </w:rPr>
        <w:t>一个</w:t>
      </w:r>
      <w:r w:rsidRPr="00E66D6C">
        <w:rPr>
          <w:rFonts w:ascii="SimSun" w:hAnsi="SimSun"/>
          <w:sz w:val="21"/>
          <w:lang w:val="zh-CN" w:bidi="zh-CN"/>
        </w:rPr>
        <w:t>。</w:t>
      </w:r>
      <w:r w:rsidRPr="00E66D6C">
        <w:rPr>
          <w:rFonts w:ascii="SimSun" w:hAnsi="SimSun" w:hint="eastAsia"/>
          <w:sz w:val="21"/>
          <w:lang w:val="zh-CN" w:bidi="zh-CN"/>
        </w:rPr>
        <w:t>某</w:t>
      </w:r>
      <w:r w:rsidRPr="00E66D6C">
        <w:rPr>
          <w:rFonts w:ascii="SimSun" w:hAnsi="SimSun"/>
          <w:sz w:val="21"/>
          <w:lang w:val="zh-CN" w:bidi="zh-CN"/>
        </w:rPr>
        <w:t>一些版权立法</w:t>
      </w:r>
      <w:r w:rsidR="00A70768">
        <w:rPr>
          <w:rFonts w:ascii="SimSun" w:hAnsi="SimSun" w:hint="eastAsia"/>
          <w:sz w:val="21"/>
          <w:lang w:val="zh-CN" w:bidi="zh-CN"/>
        </w:rPr>
        <w:t>(</w:t>
      </w:r>
      <w:r w:rsidRPr="00E66D6C">
        <w:rPr>
          <w:rFonts w:ascii="SimSun" w:hAnsi="SimSun" w:hint="eastAsia"/>
          <w:sz w:val="21"/>
          <w:lang w:val="zh-CN" w:bidi="zh-CN"/>
        </w:rPr>
        <w:t>如</w:t>
      </w:r>
      <w:r w:rsidRPr="00E66D6C">
        <w:rPr>
          <w:rFonts w:ascii="SimSun" w:hAnsi="SimSun"/>
          <w:sz w:val="21"/>
          <w:lang w:val="zh-CN" w:bidi="zh-CN"/>
        </w:rPr>
        <w:t>加拿大版权法案</w:t>
      </w:r>
      <w:r w:rsidR="00A70768">
        <w:rPr>
          <w:rFonts w:ascii="SimSun" w:hAnsi="SimSun" w:hint="eastAsia"/>
          <w:sz w:val="21"/>
          <w:lang w:val="zh-CN" w:bidi="zh-CN"/>
        </w:rPr>
        <w:t>)</w:t>
      </w:r>
      <w:r w:rsidRPr="00E66D6C">
        <w:rPr>
          <w:rFonts w:ascii="SimSun" w:hAnsi="SimSun"/>
          <w:sz w:val="21"/>
          <w:lang w:val="zh-CN" w:bidi="zh-CN"/>
        </w:rPr>
        <w:t>将</w:t>
      </w:r>
      <w:r w:rsidRPr="00E66D6C">
        <w:rPr>
          <w:rFonts w:ascii="SimSun" w:hAnsi="SimSun" w:hint="eastAsia"/>
          <w:sz w:val="21"/>
          <w:lang w:val="zh-CN" w:bidi="zh-CN"/>
        </w:rPr>
        <w:t>公开</w:t>
      </w:r>
      <w:r w:rsidRPr="00E66D6C">
        <w:rPr>
          <w:rFonts w:ascii="SimSun" w:hAnsi="SimSun"/>
          <w:sz w:val="21"/>
          <w:lang w:val="zh-CN" w:bidi="zh-CN"/>
        </w:rPr>
        <w:t>展</w:t>
      </w:r>
      <w:r w:rsidRPr="00E66D6C">
        <w:rPr>
          <w:rFonts w:ascii="SimSun" w:hAnsi="SimSun" w:hint="eastAsia"/>
          <w:sz w:val="21"/>
          <w:lang w:val="zh-CN" w:bidi="zh-CN"/>
        </w:rPr>
        <w:t>示</w:t>
      </w:r>
      <w:r w:rsidRPr="00E66D6C">
        <w:rPr>
          <w:rFonts w:ascii="SimSun" w:hAnsi="SimSun"/>
          <w:sz w:val="21"/>
          <w:lang w:val="zh-CN" w:bidi="zh-CN"/>
        </w:rPr>
        <w:t>权保留为作者的专有特权。立法的其他部分</w:t>
      </w:r>
      <w:r w:rsidRPr="00E66D6C">
        <w:rPr>
          <w:rFonts w:ascii="SimSun" w:hAnsi="SimSun" w:hint="eastAsia"/>
          <w:sz w:val="21"/>
          <w:lang w:val="zh-CN" w:bidi="zh-CN"/>
        </w:rPr>
        <w:t>指</w:t>
      </w:r>
      <w:r w:rsidRPr="00E66D6C">
        <w:rPr>
          <w:rFonts w:ascii="SimSun" w:hAnsi="SimSun"/>
          <w:sz w:val="21"/>
          <w:lang w:val="zh-CN" w:bidi="zh-CN"/>
        </w:rPr>
        <w:t>出作品的展</w:t>
      </w:r>
      <w:r w:rsidRPr="00E66D6C">
        <w:rPr>
          <w:rFonts w:ascii="SimSun" w:hAnsi="SimSun" w:hint="eastAsia"/>
          <w:sz w:val="21"/>
          <w:lang w:val="zh-CN" w:bidi="zh-CN"/>
        </w:rPr>
        <w:t>示适用</w:t>
      </w:r>
      <w:r w:rsidRPr="00E66D6C">
        <w:rPr>
          <w:rFonts w:ascii="SimSun" w:hAnsi="SimSun"/>
          <w:sz w:val="21"/>
          <w:lang w:val="zh-CN" w:bidi="zh-CN"/>
        </w:rPr>
        <w:t>例外</w:t>
      </w:r>
      <w:r w:rsidRPr="00E66D6C">
        <w:rPr>
          <w:rFonts w:ascii="SimSun" w:hAnsi="SimSun" w:hint="eastAsia"/>
          <w:sz w:val="21"/>
          <w:lang w:val="zh-CN" w:bidi="zh-CN"/>
        </w:rPr>
        <w:t>规定</w:t>
      </w:r>
      <w:r w:rsidRPr="00E66D6C">
        <w:rPr>
          <w:rFonts w:ascii="SimSun" w:hAnsi="SimSun"/>
          <w:sz w:val="21"/>
          <w:lang w:val="zh-CN" w:bidi="zh-CN"/>
        </w:rPr>
        <w:t>。其他版权立法</w:t>
      </w:r>
      <w:r w:rsidRPr="00E66D6C">
        <w:rPr>
          <w:rFonts w:ascii="SimSun" w:hAnsi="SimSun" w:hint="eastAsia"/>
          <w:sz w:val="21"/>
          <w:lang w:val="zh-CN" w:bidi="zh-CN"/>
        </w:rPr>
        <w:t>规定</w:t>
      </w:r>
      <w:r w:rsidRPr="00E66D6C">
        <w:rPr>
          <w:rFonts w:ascii="SimSun" w:hAnsi="SimSun"/>
          <w:sz w:val="21"/>
          <w:lang w:val="zh-CN" w:bidi="zh-CN"/>
        </w:rPr>
        <w:t>作品的实物所有权使它可以展出。如果</w:t>
      </w:r>
      <w:r w:rsidRPr="00E66D6C">
        <w:rPr>
          <w:rFonts w:ascii="SimSun" w:hAnsi="SimSun" w:hint="eastAsia"/>
          <w:sz w:val="21"/>
          <w:lang w:val="zh-CN" w:bidi="zh-CN"/>
        </w:rPr>
        <w:t>某</w:t>
      </w:r>
      <w:r w:rsidRPr="00E66D6C">
        <w:rPr>
          <w:rFonts w:ascii="SimSun" w:hAnsi="SimSun"/>
          <w:sz w:val="21"/>
          <w:lang w:val="zh-CN" w:bidi="zh-CN"/>
        </w:rPr>
        <w:t>人拥有它，</w:t>
      </w:r>
      <w:r w:rsidRPr="00E66D6C">
        <w:rPr>
          <w:rFonts w:ascii="SimSun" w:hAnsi="SimSun" w:hint="eastAsia"/>
          <w:sz w:val="21"/>
          <w:lang w:val="zh-CN" w:bidi="zh-CN"/>
        </w:rPr>
        <w:t>就已取</w:t>
      </w:r>
      <w:r w:rsidRPr="00E66D6C">
        <w:rPr>
          <w:rFonts w:ascii="SimSun" w:hAnsi="SimSun"/>
          <w:sz w:val="21"/>
          <w:lang w:val="zh-CN" w:bidi="zh-CN"/>
        </w:rPr>
        <w:t>得它的相关权利，包括展</w:t>
      </w:r>
      <w:r w:rsidRPr="00E66D6C">
        <w:rPr>
          <w:rFonts w:ascii="SimSun" w:hAnsi="SimSun" w:hint="eastAsia"/>
          <w:sz w:val="21"/>
          <w:lang w:val="zh-CN" w:bidi="zh-CN"/>
        </w:rPr>
        <w:t>示</w:t>
      </w:r>
      <w:r w:rsidRPr="00E66D6C">
        <w:rPr>
          <w:rFonts w:ascii="SimSun" w:hAnsi="SimSun"/>
          <w:sz w:val="21"/>
          <w:lang w:val="zh-CN" w:bidi="zh-CN"/>
        </w:rPr>
        <w:t>它的权利。展</w:t>
      </w:r>
      <w:r w:rsidRPr="00E66D6C">
        <w:rPr>
          <w:rFonts w:ascii="SimSun" w:hAnsi="SimSun" w:hint="eastAsia"/>
          <w:sz w:val="21"/>
          <w:lang w:val="zh-CN" w:bidi="zh-CN"/>
        </w:rPr>
        <w:t>示</w:t>
      </w:r>
      <w:r w:rsidRPr="00E66D6C">
        <w:rPr>
          <w:rFonts w:ascii="SimSun" w:hAnsi="SimSun"/>
          <w:sz w:val="21"/>
          <w:lang w:val="zh-CN" w:bidi="zh-CN"/>
        </w:rPr>
        <w:t>权处理方面的不确定性和变化给跨国博物馆活动造成</w:t>
      </w:r>
      <w:r w:rsidRPr="00E66D6C">
        <w:rPr>
          <w:rFonts w:ascii="SimSun" w:hAnsi="SimSun" w:hint="eastAsia"/>
          <w:sz w:val="21"/>
          <w:lang w:val="zh-CN" w:bidi="zh-CN"/>
        </w:rPr>
        <w:t>一</w:t>
      </w:r>
      <w:r w:rsidRPr="00E66D6C">
        <w:rPr>
          <w:rFonts w:ascii="SimSun" w:hAnsi="SimSun"/>
          <w:sz w:val="21"/>
          <w:lang w:val="zh-CN" w:bidi="zh-CN"/>
        </w:rPr>
        <w:t>些</w:t>
      </w:r>
      <w:r w:rsidRPr="00E66D6C">
        <w:rPr>
          <w:rFonts w:ascii="SimSun" w:hAnsi="SimSun" w:hint="eastAsia"/>
          <w:sz w:val="21"/>
          <w:lang w:val="zh-CN" w:bidi="zh-CN"/>
        </w:rPr>
        <w:t>困难</w:t>
      </w:r>
      <w:r w:rsidRPr="00E66D6C">
        <w:rPr>
          <w:rFonts w:ascii="SimSun" w:hAnsi="SimSun"/>
          <w:sz w:val="21"/>
          <w:lang w:val="zh-CN" w:bidi="zh-CN"/>
        </w:rPr>
        <w:t>。加拿大版权法案</w:t>
      </w:r>
      <w:r w:rsidRPr="00E66D6C">
        <w:rPr>
          <w:rFonts w:ascii="SimSun" w:hAnsi="SimSun" w:hint="eastAsia"/>
          <w:sz w:val="21"/>
          <w:lang w:val="zh-CN" w:bidi="zh-CN"/>
        </w:rPr>
        <w:t>保留</w:t>
      </w:r>
      <w:r w:rsidRPr="00E66D6C">
        <w:rPr>
          <w:rFonts w:ascii="SimSun" w:hAnsi="SimSun"/>
          <w:sz w:val="21"/>
          <w:lang w:val="zh-CN" w:bidi="zh-CN"/>
        </w:rPr>
        <w:t>海外展</w:t>
      </w:r>
      <w:r w:rsidRPr="00E66D6C">
        <w:rPr>
          <w:rFonts w:ascii="SimSun" w:hAnsi="SimSun" w:hint="eastAsia"/>
          <w:sz w:val="21"/>
          <w:lang w:val="zh-CN" w:bidi="zh-CN"/>
        </w:rPr>
        <w:t>览</w:t>
      </w:r>
      <w:r w:rsidRPr="00E66D6C">
        <w:rPr>
          <w:rFonts w:ascii="SimSun" w:hAnsi="SimSun"/>
          <w:sz w:val="21"/>
          <w:lang w:val="zh-CN" w:bidi="zh-CN"/>
        </w:rPr>
        <w:t>的专有权，</w:t>
      </w:r>
      <w:r w:rsidRPr="00E66D6C">
        <w:rPr>
          <w:rFonts w:ascii="SimSun" w:hAnsi="SimSun" w:hint="eastAsia"/>
          <w:sz w:val="21"/>
          <w:lang w:val="zh-CN" w:bidi="zh-CN"/>
        </w:rPr>
        <w:t>使得</w:t>
      </w:r>
      <w:r w:rsidRPr="00E66D6C">
        <w:rPr>
          <w:rFonts w:ascii="SimSun" w:hAnsi="SimSun"/>
          <w:sz w:val="21"/>
          <w:lang w:val="zh-CN" w:bidi="zh-CN"/>
        </w:rPr>
        <w:t>如果</w:t>
      </w:r>
      <w:r w:rsidRPr="00E66D6C">
        <w:rPr>
          <w:rFonts w:ascii="SimSun" w:hAnsi="SimSun" w:hint="eastAsia"/>
          <w:sz w:val="21"/>
          <w:lang w:val="zh-CN" w:bidi="zh-CN"/>
        </w:rPr>
        <w:t>展览如果是</w:t>
      </w:r>
      <w:r w:rsidRPr="00E66D6C">
        <w:rPr>
          <w:rFonts w:ascii="SimSun" w:hAnsi="SimSun"/>
          <w:sz w:val="21"/>
          <w:lang w:val="zh-CN" w:bidi="zh-CN"/>
        </w:rPr>
        <w:t>在加拿大境外</w:t>
      </w:r>
      <w:r w:rsidRPr="00E66D6C">
        <w:rPr>
          <w:rFonts w:ascii="SimSun" w:hAnsi="SimSun" w:hint="eastAsia"/>
          <w:sz w:val="21"/>
          <w:lang w:val="zh-CN" w:bidi="zh-CN"/>
        </w:rPr>
        <w:t>进行</w:t>
      </w:r>
      <w:r w:rsidRPr="00E66D6C">
        <w:rPr>
          <w:rFonts w:ascii="SimSun" w:hAnsi="SimSun"/>
          <w:sz w:val="21"/>
          <w:lang w:val="zh-CN" w:bidi="zh-CN"/>
        </w:rPr>
        <w:t>，</w:t>
      </w:r>
      <w:r w:rsidRPr="00E66D6C">
        <w:rPr>
          <w:rFonts w:ascii="SimSun" w:hAnsi="SimSun" w:hint="eastAsia"/>
          <w:sz w:val="21"/>
          <w:lang w:val="zh-CN" w:bidi="zh-CN"/>
        </w:rPr>
        <w:t>则</w:t>
      </w:r>
      <w:r w:rsidRPr="00E66D6C">
        <w:rPr>
          <w:rFonts w:ascii="SimSun" w:hAnsi="SimSun"/>
          <w:sz w:val="21"/>
          <w:lang w:val="zh-CN" w:bidi="zh-CN"/>
        </w:rPr>
        <w:t>博物馆需要获得</w:t>
      </w:r>
      <w:r w:rsidRPr="00E66D6C">
        <w:rPr>
          <w:rFonts w:ascii="SimSun" w:hAnsi="SimSun" w:hint="eastAsia"/>
          <w:sz w:val="21"/>
          <w:lang w:val="zh-CN" w:bidi="zh-CN"/>
        </w:rPr>
        <w:t>许可</w:t>
      </w:r>
      <w:r w:rsidRPr="00E66D6C">
        <w:rPr>
          <w:rFonts w:ascii="SimSun" w:hAnsi="SimSun"/>
          <w:sz w:val="21"/>
          <w:lang w:val="zh-CN" w:bidi="zh-CN"/>
        </w:rPr>
        <w:t>。处理方面的</w:t>
      </w:r>
      <w:r w:rsidRPr="00E66D6C">
        <w:rPr>
          <w:rFonts w:ascii="SimSun" w:hAnsi="SimSun" w:hint="eastAsia"/>
          <w:sz w:val="21"/>
          <w:lang w:val="zh-CN" w:bidi="zh-CN"/>
        </w:rPr>
        <w:t>不同导致许多</w:t>
      </w:r>
      <w:r w:rsidRPr="00E66D6C">
        <w:rPr>
          <w:rFonts w:ascii="SimSun" w:hAnsi="SimSun"/>
          <w:sz w:val="21"/>
          <w:lang w:val="zh-CN" w:bidi="zh-CN"/>
        </w:rPr>
        <w:t>困难。向公众传播的权利</w:t>
      </w:r>
      <w:r w:rsidRPr="00E66D6C">
        <w:rPr>
          <w:rFonts w:ascii="SimSun" w:hAnsi="SimSun" w:hint="eastAsia"/>
          <w:sz w:val="21"/>
          <w:lang w:val="zh-CN" w:bidi="zh-CN"/>
        </w:rPr>
        <w:t>与</w:t>
      </w:r>
      <w:r w:rsidRPr="00E66D6C">
        <w:rPr>
          <w:rFonts w:ascii="SimSun" w:hAnsi="SimSun"/>
          <w:sz w:val="21"/>
          <w:lang w:val="zh-CN" w:bidi="zh-CN"/>
        </w:rPr>
        <w:t>博物馆</w:t>
      </w:r>
      <w:r w:rsidRPr="00E66D6C">
        <w:rPr>
          <w:rFonts w:ascii="SimSun" w:hAnsi="SimSun" w:hint="eastAsia"/>
          <w:sz w:val="21"/>
          <w:lang w:val="zh-CN" w:bidi="zh-CN"/>
        </w:rPr>
        <w:t>制作复制品并将其放在推广视频或</w:t>
      </w:r>
      <w:r w:rsidRPr="00E66D6C">
        <w:rPr>
          <w:rFonts w:ascii="SimSun" w:hAnsi="SimSun"/>
          <w:sz w:val="21"/>
          <w:lang w:val="zh-CN" w:bidi="zh-CN"/>
        </w:rPr>
        <w:t>博物馆内一个不同设置</w:t>
      </w:r>
      <w:r w:rsidRPr="00E66D6C">
        <w:rPr>
          <w:rFonts w:ascii="SimSun" w:hAnsi="SimSun" w:hint="eastAsia"/>
          <w:sz w:val="21"/>
          <w:lang w:val="zh-CN" w:bidi="zh-CN"/>
        </w:rPr>
        <w:t>之中</w:t>
      </w:r>
      <w:r w:rsidRPr="00E66D6C">
        <w:rPr>
          <w:rFonts w:ascii="SimSun" w:hAnsi="SimSun"/>
          <w:sz w:val="21"/>
          <w:lang w:val="zh-CN" w:bidi="zh-CN"/>
        </w:rPr>
        <w:t>的能力</w:t>
      </w:r>
      <w:r w:rsidRPr="00E66D6C">
        <w:rPr>
          <w:rFonts w:ascii="SimSun" w:hAnsi="SimSun" w:hint="eastAsia"/>
          <w:sz w:val="21"/>
          <w:lang w:val="zh-CN" w:bidi="zh-CN"/>
        </w:rPr>
        <w:t>有</w:t>
      </w:r>
      <w:r w:rsidRPr="00E66D6C">
        <w:rPr>
          <w:rFonts w:ascii="SimSun" w:hAnsi="SimSun"/>
          <w:sz w:val="21"/>
          <w:lang w:val="zh-CN" w:bidi="zh-CN"/>
        </w:rPr>
        <w:t>关。</w:t>
      </w:r>
      <w:r w:rsidRPr="00E66D6C">
        <w:rPr>
          <w:rFonts w:ascii="SimSun" w:hAnsi="SimSun" w:hint="eastAsia"/>
          <w:sz w:val="21"/>
          <w:lang w:val="zh-CN" w:bidi="zh-CN"/>
        </w:rPr>
        <w:t>让</w:t>
      </w:r>
      <w:r w:rsidRPr="00E66D6C">
        <w:rPr>
          <w:rFonts w:ascii="SimSun" w:hAnsi="SimSun"/>
          <w:sz w:val="21"/>
          <w:lang w:val="zh-CN" w:bidi="zh-CN"/>
        </w:rPr>
        <w:t>公众</w:t>
      </w:r>
      <w:r w:rsidRPr="00E66D6C">
        <w:rPr>
          <w:rFonts w:ascii="SimSun" w:hAnsi="SimSun" w:hint="eastAsia"/>
          <w:sz w:val="21"/>
          <w:lang w:val="zh-CN" w:bidi="zh-CN"/>
        </w:rPr>
        <w:t>接触到作品</w:t>
      </w:r>
      <w:r w:rsidRPr="00E66D6C">
        <w:rPr>
          <w:rFonts w:ascii="SimSun" w:hAnsi="SimSun"/>
          <w:sz w:val="21"/>
          <w:lang w:val="zh-CN" w:bidi="zh-CN"/>
        </w:rPr>
        <w:t>和向公众传播作品</w:t>
      </w:r>
      <w:r w:rsidRPr="00E66D6C">
        <w:rPr>
          <w:rFonts w:ascii="SimSun" w:hAnsi="SimSun" w:hint="eastAsia"/>
          <w:sz w:val="21"/>
          <w:lang w:val="zh-CN" w:bidi="zh-CN"/>
        </w:rPr>
        <w:t>是</w:t>
      </w:r>
      <w:r w:rsidRPr="00E66D6C">
        <w:rPr>
          <w:rFonts w:ascii="SimSun" w:hAnsi="SimSun"/>
          <w:sz w:val="21"/>
          <w:lang w:val="zh-CN" w:bidi="zh-CN"/>
        </w:rPr>
        <w:t>博物馆的主要任务</w:t>
      </w:r>
      <w:r w:rsidRPr="00E66D6C">
        <w:rPr>
          <w:rFonts w:ascii="SimSun" w:hAnsi="SimSun" w:hint="eastAsia"/>
          <w:sz w:val="21"/>
          <w:lang w:val="zh-CN" w:bidi="zh-CN"/>
        </w:rPr>
        <w:t>一部分</w:t>
      </w:r>
      <w:r w:rsidRPr="00E66D6C">
        <w:rPr>
          <w:rFonts w:ascii="SimSun" w:hAnsi="SimSun"/>
          <w:sz w:val="21"/>
          <w:lang w:val="zh-CN" w:bidi="zh-CN"/>
        </w:rPr>
        <w:t>，但为了公众利益</w:t>
      </w:r>
      <w:r w:rsidRPr="00E66D6C">
        <w:rPr>
          <w:rFonts w:ascii="SimSun" w:hAnsi="SimSun" w:hint="eastAsia"/>
          <w:sz w:val="21"/>
          <w:lang w:val="zh-CN" w:bidi="zh-CN"/>
        </w:rPr>
        <w:t>而</w:t>
      </w:r>
      <w:r w:rsidRPr="00E66D6C">
        <w:rPr>
          <w:rFonts w:ascii="SimSun" w:hAnsi="SimSun"/>
          <w:sz w:val="21"/>
          <w:lang w:val="zh-CN" w:bidi="zh-CN"/>
        </w:rPr>
        <w:t>在博物馆内以另一种形式呈现作品</w:t>
      </w:r>
      <w:r w:rsidRPr="00E66D6C">
        <w:rPr>
          <w:rFonts w:ascii="SimSun" w:hAnsi="SimSun" w:hint="eastAsia"/>
          <w:sz w:val="21"/>
          <w:lang w:val="zh-CN" w:bidi="zh-CN"/>
        </w:rPr>
        <w:t>则</w:t>
      </w:r>
      <w:r w:rsidRPr="00E66D6C">
        <w:rPr>
          <w:rFonts w:ascii="SimSun" w:hAnsi="SimSun"/>
          <w:sz w:val="21"/>
          <w:lang w:val="zh-CN" w:bidi="zh-CN"/>
        </w:rPr>
        <w:t>离允许的行为相去甚远。欧盟版权指令允许在博物馆内</w:t>
      </w:r>
      <w:r w:rsidRPr="00E66D6C">
        <w:rPr>
          <w:rFonts w:ascii="SimSun" w:hAnsi="SimSun" w:hint="eastAsia"/>
          <w:sz w:val="21"/>
          <w:lang w:val="zh-CN" w:bidi="zh-CN"/>
        </w:rPr>
        <w:t>的</w:t>
      </w:r>
      <w:r w:rsidRPr="00E66D6C">
        <w:rPr>
          <w:rFonts w:ascii="SimSun" w:hAnsi="SimSun"/>
          <w:sz w:val="21"/>
          <w:lang w:val="zh-CN" w:bidi="zh-CN"/>
        </w:rPr>
        <w:t>专有终端上向大众传播作品，这</w:t>
      </w:r>
      <w:r w:rsidRPr="00E66D6C">
        <w:rPr>
          <w:rFonts w:ascii="SimSun" w:hAnsi="SimSun" w:hint="eastAsia"/>
          <w:sz w:val="21"/>
          <w:lang w:val="zh-CN" w:bidi="zh-CN"/>
        </w:rPr>
        <w:t>本身</w:t>
      </w:r>
      <w:r w:rsidRPr="00E66D6C">
        <w:rPr>
          <w:rFonts w:ascii="SimSun" w:hAnsi="SimSun"/>
          <w:sz w:val="21"/>
          <w:lang w:val="zh-CN" w:bidi="zh-CN"/>
        </w:rPr>
        <w:t>也是</w:t>
      </w:r>
      <w:r w:rsidRPr="00E66D6C">
        <w:rPr>
          <w:rFonts w:ascii="SimSun" w:hAnsi="SimSun" w:hint="eastAsia"/>
          <w:sz w:val="21"/>
          <w:lang w:val="zh-CN" w:bidi="zh-CN"/>
        </w:rPr>
        <w:t>一种</w:t>
      </w:r>
      <w:r w:rsidRPr="00E66D6C">
        <w:rPr>
          <w:rFonts w:ascii="SimSun" w:hAnsi="SimSun"/>
          <w:sz w:val="21"/>
          <w:lang w:val="zh-CN" w:bidi="zh-CN"/>
        </w:rPr>
        <w:t>限制。以不同于原来实物形式的其他形式展</w:t>
      </w:r>
      <w:r w:rsidRPr="00E66D6C">
        <w:rPr>
          <w:rFonts w:ascii="SimSun" w:hAnsi="SimSun" w:hint="eastAsia"/>
          <w:sz w:val="21"/>
          <w:lang w:val="zh-CN" w:bidi="zh-CN"/>
        </w:rPr>
        <w:t>示</w:t>
      </w:r>
      <w:r w:rsidRPr="00E66D6C">
        <w:rPr>
          <w:rFonts w:ascii="SimSun" w:hAnsi="SimSun"/>
          <w:sz w:val="21"/>
          <w:lang w:val="zh-CN" w:bidi="zh-CN"/>
        </w:rPr>
        <w:t>一件作品通常</w:t>
      </w:r>
      <w:r w:rsidRPr="00E66D6C">
        <w:rPr>
          <w:rFonts w:ascii="SimSun" w:hAnsi="SimSun" w:hint="eastAsia"/>
          <w:sz w:val="21"/>
          <w:lang w:val="zh-CN" w:bidi="zh-CN"/>
        </w:rPr>
        <w:t>比较</w:t>
      </w:r>
      <w:r w:rsidRPr="00E66D6C">
        <w:rPr>
          <w:rFonts w:ascii="SimSun" w:hAnsi="SimSun"/>
          <w:sz w:val="21"/>
          <w:lang w:val="zh-CN" w:bidi="zh-CN"/>
        </w:rPr>
        <w:t>困难，即使</w:t>
      </w:r>
      <w:r w:rsidRPr="00E66D6C">
        <w:rPr>
          <w:rFonts w:ascii="SimSun" w:hAnsi="SimSun" w:hint="eastAsia"/>
          <w:sz w:val="21"/>
          <w:lang w:val="zh-CN" w:bidi="zh-CN"/>
        </w:rPr>
        <w:t>是被</w:t>
      </w:r>
      <w:r w:rsidRPr="00E66D6C">
        <w:rPr>
          <w:rFonts w:ascii="SimSun" w:hAnsi="SimSun"/>
          <w:sz w:val="21"/>
          <w:lang w:val="zh-CN" w:bidi="zh-CN"/>
        </w:rPr>
        <w:t>限制在博物馆自身的设施</w:t>
      </w:r>
      <w:r w:rsidRPr="00E66D6C">
        <w:rPr>
          <w:rFonts w:ascii="SimSun" w:hAnsi="SimSun" w:hint="eastAsia"/>
          <w:sz w:val="21"/>
          <w:lang w:val="zh-CN" w:bidi="zh-CN"/>
        </w:rPr>
        <w:t>也是如此</w:t>
      </w:r>
      <w:r w:rsidRPr="00E66D6C">
        <w:rPr>
          <w:rFonts w:ascii="SimSun" w:hAnsi="SimSun"/>
          <w:sz w:val="21"/>
          <w:lang w:val="zh-CN" w:bidi="zh-CN"/>
        </w:rPr>
        <w:t>。孤儿作品是</w:t>
      </w:r>
      <w:r w:rsidRPr="00E66D6C">
        <w:rPr>
          <w:rFonts w:ascii="SimSun" w:hAnsi="SimSun" w:hint="eastAsia"/>
          <w:sz w:val="21"/>
          <w:lang w:val="zh-CN" w:bidi="zh-CN"/>
        </w:rPr>
        <w:t>指</w:t>
      </w:r>
      <w:r w:rsidRPr="00E66D6C">
        <w:rPr>
          <w:rFonts w:ascii="SimSun" w:hAnsi="SimSun"/>
          <w:sz w:val="21"/>
          <w:lang w:val="zh-CN" w:bidi="zh-CN"/>
        </w:rPr>
        <w:t>无法确定或找到权利</w:t>
      </w:r>
      <w:r w:rsidRPr="00E66D6C">
        <w:rPr>
          <w:rFonts w:ascii="SimSun" w:hAnsi="SimSun" w:hint="eastAsia"/>
          <w:sz w:val="21"/>
          <w:lang w:val="zh-CN" w:bidi="zh-CN"/>
        </w:rPr>
        <w:t>人</w:t>
      </w:r>
      <w:r w:rsidRPr="00E66D6C">
        <w:rPr>
          <w:rFonts w:ascii="SimSun" w:hAnsi="SimSun"/>
          <w:sz w:val="21"/>
          <w:lang w:val="zh-CN" w:bidi="zh-CN"/>
        </w:rPr>
        <w:t>的作品。</w:t>
      </w:r>
      <w:r w:rsidRPr="00E66D6C">
        <w:rPr>
          <w:rFonts w:ascii="SimSun" w:hAnsi="SimSun" w:hint="eastAsia"/>
          <w:sz w:val="21"/>
          <w:lang w:val="zh-CN" w:bidi="zh-CN"/>
        </w:rPr>
        <w:t>这</w:t>
      </w:r>
      <w:r w:rsidRPr="00E66D6C">
        <w:rPr>
          <w:rFonts w:ascii="SimSun" w:hAnsi="SimSun"/>
          <w:sz w:val="21"/>
          <w:lang w:val="zh-CN" w:bidi="zh-CN"/>
        </w:rPr>
        <w:t>对于图书馆和博物馆</w:t>
      </w:r>
      <w:r w:rsidRPr="00E66D6C">
        <w:rPr>
          <w:rFonts w:ascii="SimSun" w:hAnsi="SimSun" w:hint="eastAsia"/>
          <w:sz w:val="21"/>
          <w:lang w:val="zh-CN" w:bidi="zh-CN"/>
        </w:rPr>
        <w:t>而言都</w:t>
      </w:r>
      <w:r w:rsidRPr="00E66D6C">
        <w:rPr>
          <w:rFonts w:ascii="SimSun" w:hAnsi="SimSun"/>
          <w:sz w:val="21"/>
          <w:lang w:val="zh-CN" w:bidi="zh-CN"/>
        </w:rPr>
        <w:t>是一个</w:t>
      </w:r>
      <w:r w:rsidRPr="00E66D6C">
        <w:rPr>
          <w:rFonts w:ascii="SimSun" w:hAnsi="SimSun" w:hint="eastAsia"/>
          <w:sz w:val="21"/>
          <w:lang w:val="zh-CN" w:bidi="zh-CN"/>
        </w:rPr>
        <w:t>已知</w:t>
      </w:r>
      <w:r w:rsidRPr="00E66D6C">
        <w:rPr>
          <w:rFonts w:ascii="SimSun" w:hAnsi="SimSun"/>
          <w:sz w:val="21"/>
          <w:lang w:val="zh-CN" w:bidi="zh-CN"/>
        </w:rPr>
        <w:t>的现象。某</w:t>
      </w:r>
      <w:r w:rsidRPr="00E66D6C">
        <w:rPr>
          <w:rFonts w:ascii="SimSun" w:hAnsi="SimSun" w:hint="eastAsia"/>
          <w:sz w:val="21"/>
          <w:lang w:val="zh-CN" w:bidi="zh-CN"/>
        </w:rPr>
        <w:t>些</w:t>
      </w:r>
      <w:r w:rsidRPr="00E66D6C">
        <w:rPr>
          <w:rFonts w:ascii="SimSun" w:hAnsi="SimSun"/>
          <w:sz w:val="21"/>
          <w:lang w:val="zh-CN" w:bidi="zh-CN"/>
        </w:rPr>
        <w:t>类</w:t>
      </w:r>
      <w:r w:rsidRPr="00E66D6C">
        <w:rPr>
          <w:rFonts w:ascii="SimSun" w:hAnsi="SimSun" w:hint="eastAsia"/>
          <w:sz w:val="21"/>
          <w:lang w:val="zh-CN" w:bidi="zh-CN"/>
        </w:rPr>
        <w:t>别</w:t>
      </w:r>
      <w:r w:rsidRPr="00E66D6C">
        <w:rPr>
          <w:rFonts w:ascii="SimSun" w:hAnsi="SimSun"/>
          <w:sz w:val="21"/>
          <w:lang w:val="zh-CN" w:bidi="zh-CN"/>
        </w:rPr>
        <w:t>的作品比其他作品更容易成为孤儿作品，例如照片。博物馆面临孤儿作品的问题，欧盟是世界上孤儿作品的挑战得到解决的主要地区，解决依据是欧洲议会和欧盟理事会</w:t>
      </w:r>
      <w:r w:rsidRPr="00E66D6C">
        <w:rPr>
          <w:rFonts w:ascii="SimSun" w:hAnsi="SimSun" w:cstheme="minorBidi"/>
          <w:sz w:val="21"/>
          <w:lang w:val="zh-CN" w:bidi="zh-CN"/>
        </w:rPr>
        <w:t>2012</w:t>
      </w:r>
      <w:r w:rsidRPr="00E66D6C">
        <w:rPr>
          <w:rFonts w:ascii="SimSun" w:hAnsi="SimSun"/>
          <w:sz w:val="21"/>
          <w:lang w:val="zh-CN" w:bidi="zh-CN"/>
        </w:rPr>
        <w:t>年</w:t>
      </w:r>
      <w:r w:rsidRPr="00E66D6C">
        <w:rPr>
          <w:rFonts w:ascii="SimSun" w:hAnsi="SimSun" w:cstheme="minorBidi"/>
          <w:sz w:val="21"/>
          <w:lang w:val="zh-CN" w:bidi="zh-CN"/>
        </w:rPr>
        <w:t>10</w:t>
      </w:r>
      <w:r w:rsidRPr="00E66D6C">
        <w:rPr>
          <w:rFonts w:ascii="SimSun" w:hAnsi="SimSun"/>
          <w:sz w:val="21"/>
          <w:lang w:val="zh-CN" w:bidi="zh-CN"/>
        </w:rPr>
        <w:t>月</w:t>
      </w:r>
      <w:r w:rsidRPr="00E66D6C">
        <w:rPr>
          <w:rFonts w:ascii="SimSun" w:hAnsi="SimSun" w:cstheme="minorBidi"/>
          <w:sz w:val="21"/>
          <w:lang w:val="zh-CN" w:bidi="zh-CN"/>
        </w:rPr>
        <w:t>25</w:t>
      </w:r>
      <w:r w:rsidRPr="00E66D6C">
        <w:rPr>
          <w:rFonts w:ascii="SimSun" w:hAnsi="SimSun"/>
          <w:sz w:val="21"/>
          <w:lang w:val="zh-CN" w:bidi="zh-CN"/>
        </w:rPr>
        <w:t>日的关于某些孤儿作品准许使用的</w:t>
      </w:r>
      <w:r w:rsidRPr="00E66D6C">
        <w:rPr>
          <w:rFonts w:ascii="SimSun" w:hAnsi="SimSun" w:cstheme="minorBidi"/>
          <w:sz w:val="21"/>
          <w:lang w:val="zh-CN" w:bidi="zh-CN"/>
        </w:rPr>
        <w:t>2012/28/EU</w:t>
      </w:r>
      <w:r w:rsidRPr="00E66D6C">
        <w:rPr>
          <w:rFonts w:ascii="SimSun" w:hAnsi="SimSun"/>
          <w:sz w:val="21"/>
          <w:lang w:val="zh-CN" w:bidi="zh-CN"/>
        </w:rPr>
        <w:t>指令</w:t>
      </w:r>
      <w:r w:rsidR="00A70768">
        <w:rPr>
          <w:rFonts w:ascii="SimSun" w:hAnsi="SimSun"/>
          <w:sz w:val="21"/>
          <w:lang w:val="zh-CN" w:bidi="zh-CN"/>
        </w:rPr>
        <w:t>(</w:t>
      </w:r>
      <w:r w:rsidRPr="00E66D6C">
        <w:rPr>
          <w:rFonts w:ascii="SimSun" w:hAnsi="SimSun"/>
          <w:sz w:val="21"/>
          <w:lang w:val="zh-CN" w:bidi="zh-CN"/>
        </w:rPr>
        <w:t>欧盟孤儿作品指令</w:t>
      </w:r>
      <w:r w:rsidR="00A70768">
        <w:rPr>
          <w:rFonts w:ascii="SimSun" w:hAnsi="SimSun"/>
          <w:sz w:val="21"/>
          <w:lang w:val="zh-CN" w:bidi="zh-CN"/>
        </w:rPr>
        <w:t>)</w:t>
      </w:r>
      <w:r w:rsidRPr="00E66D6C">
        <w:rPr>
          <w:rFonts w:ascii="SimSun" w:hAnsi="SimSun"/>
          <w:sz w:val="21"/>
          <w:lang w:val="zh-CN" w:bidi="zh-CN"/>
        </w:rPr>
        <w:t>，它基于文化遗产机构应积极寻找权利所有者的要求。如果</w:t>
      </w:r>
      <w:r w:rsidRPr="00E66D6C">
        <w:rPr>
          <w:rFonts w:ascii="SimSun" w:hAnsi="SimSun" w:hint="eastAsia"/>
          <w:sz w:val="21"/>
          <w:lang w:val="zh-CN" w:bidi="zh-CN"/>
        </w:rPr>
        <w:t>有</w:t>
      </w:r>
      <w:r w:rsidRPr="00E66D6C">
        <w:rPr>
          <w:rFonts w:ascii="SimSun" w:hAnsi="SimSun"/>
          <w:sz w:val="21"/>
          <w:lang w:val="zh-CN" w:bidi="zh-CN"/>
        </w:rPr>
        <w:t>证据</w:t>
      </w:r>
      <w:r w:rsidRPr="00E66D6C">
        <w:rPr>
          <w:rFonts w:ascii="SimSun" w:hAnsi="SimSun" w:hint="eastAsia"/>
          <w:sz w:val="21"/>
          <w:lang w:val="zh-CN" w:bidi="zh-CN"/>
        </w:rPr>
        <w:t>表</w:t>
      </w:r>
      <w:r w:rsidRPr="00E66D6C">
        <w:rPr>
          <w:rFonts w:ascii="SimSun" w:hAnsi="SimSun"/>
          <w:sz w:val="21"/>
          <w:lang w:val="zh-CN" w:bidi="zh-CN"/>
        </w:rPr>
        <w:t>明他们已经努力地寻找过权利所有者</w:t>
      </w:r>
      <w:r w:rsidRPr="00E66D6C">
        <w:rPr>
          <w:rFonts w:ascii="SimSun" w:hAnsi="SimSun" w:hint="eastAsia"/>
          <w:sz w:val="21"/>
          <w:lang w:val="zh-CN" w:bidi="zh-CN"/>
        </w:rPr>
        <w:t>但未取得</w:t>
      </w:r>
      <w:r w:rsidRPr="00E66D6C">
        <w:rPr>
          <w:rFonts w:ascii="SimSun" w:hAnsi="SimSun"/>
          <w:sz w:val="21"/>
          <w:lang w:val="zh-CN" w:bidi="zh-CN"/>
        </w:rPr>
        <w:t>成功，那么该作品可以认为是孤儿作品</w:t>
      </w:r>
      <w:r w:rsidRPr="00E66D6C">
        <w:rPr>
          <w:rFonts w:ascii="SimSun" w:hAnsi="SimSun" w:hint="eastAsia"/>
          <w:sz w:val="21"/>
          <w:lang w:val="zh-CN" w:bidi="zh-CN"/>
        </w:rPr>
        <w:t>，可</w:t>
      </w:r>
      <w:r w:rsidRPr="00E66D6C">
        <w:rPr>
          <w:rFonts w:ascii="SimSun" w:hAnsi="SimSun"/>
          <w:sz w:val="21"/>
          <w:lang w:val="zh-CN" w:bidi="zh-CN"/>
        </w:rPr>
        <w:t>按照公众任务由文化遗产机构使用，</w:t>
      </w:r>
      <w:r w:rsidRPr="00E66D6C">
        <w:rPr>
          <w:rFonts w:ascii="SimSun" w:hAnsi="SimSun" w:hint="eastAsia"/>
          <w:sz w:val="21"/>
          <w:lang w:val="zh-CN" w:bidi="zh-CN"/>
        </w:rPr>
        <w:t>也就是说</w:t>
      </w:r>
      <w:r w:rsidRPr="00E66D6C">
        <w:rPr>
          <w:rFonts w:ascii="SimSun" w:hAnsi="SimSun"/>
          <w:sz w:val="21"/>
          <w:lang w:val="zh-CN" w:bidi="zh-CN"/>
        </w:rPr>
        <w:t>它们可以复制</w:t>
      </w:r>
      <w:r w:rsidRPr="00E66D6C">
        <w:rPr>
          <w:rFonts w:ascii="SimSun" w:hAnsi="SimSun" w:hint="eastAsia"/>
          <w:sz w:val="21"/>
          <w:lang w:val="zh-CN" w:bidi="zh-CN"/>
        </w:rPr>
        <w:t>和</w:t>
      </w:r>
      <w:r w:rsidRPr="00E66D6C">
        <w:rPr>
          <w:rFonts w:ascii="SimSun" w:hAnsi="SimSun"/>
          <w:sz w:val="21"/>
          <w:lang w:val="zh-CN" w:bidi="zh-CN"/>
        </w:rPr>
        <w:t>在线上提供。如果作者后来出现，</w:t>
      </w:r>
      <w:r w:rsidRPr="00E66D6C">
        <w:rPr>
          <w:rFonts w:ascii="SimSun" w:hAnsi="SimSun" w:hint="eastAsia"/>
          <w:sz w:val="21"/>
          <w:lang w:val="zh-CN" w:bidi="zh-CN"/>
        </w:rPr>
        <w:t>则</w:t>
      </w:r>
      <w:r w:rsidRPr="00E66D6C">
        <w:rPr>
          <w:rFonts w:ascii="SimSun" w:hAnsi="SimSun"/>
          <w:sz w:val="21"/>
          <w:lang w:val="zh-CN" w:bidi="zh-CN"/>
        </w:rPr>
        <w:t>作者有权结束该作品的孤儿特征并收到公</w:t>
      </w:r>
      <w:r w:rsidRPr="00E66D6C">
        <w:rPr>
          <w:rFonts w:ascii="SimSun" w:hAnsi="SimSun" w:hint="eastAsia"/>
          <w:sz w:val="21"/>
          <w:lang w:val="zh-CN" w:bidi="zh-CN"/>
        </w:rPr>
        <w:t>允</w:t>
      </w:r>
      <w:r w:rsidRPr="00E66D6C">
        <w:rPr>
          <w:rFonts w:ascii="SimSun" w:hAnsi="SimSun"/>
          <w:sz w:val="21"/>
          <w:lang w:val="zh-CN" w:bidi="zh-CN"/>
        </w:rPr>
        <w:t>的补偿。世界上只有少数几个国家拥有处理孤儿作品的系统，并且它们主要基于审批机关获</w:t>
      </w:r>
      <w:r w:rsidRPr="00E66D6C">
        <w:rPr>
          <w:rFonts w:ascii="SimSun" w:hAnsi="SimSun" w:hint="eastAsia"/>
          <w:sz w:val="21"/>
          <w:lang w:val="zh-CN" w:bidi="zh-CN"/>
        </w:rPr>
        <w:t>得</w:t>
      </w:r>
      <w:r w:rsidRPr="00E66D6C">
        <w:rPr>
          <w:rFonts w:ascii="SimSun" w:hAnsi="SimSun"/>
          <w:sz w:val="21"/>
          <w:lang w:val="zh-CN" w:bidi="zh-CN"/>
        </w:rPr>
        <w:t>的</w:t>
      </w:r>
      <w:r w:rsidRPr="00E66D6C">
        <w:rPr>
          <w:rFonts w:ascii="SimSun" w:hAnsi="SimSun" w:hint="eastAsia"/>
          <w:sz w:val="21"/>
          <w:lang w:val="zh-CN" w:bidi="zh-CN"/>
        </w:rPr>
        <w:t>许可</w:t>
      </w:r>
      <w:r w:rsidRPr="00E66D6C">
        <w:rPr>
          <w:rFonts w:ascii="SimSun" w:hAnsi="SimSun"/>
          <w:sz w:val="21"/>
          <w:lang w:val="zh-CN" w:bidi="zh-CN"/>
        </w:rPr>
        <w:t>。在加拿大，博物馆在证明自己已经努力搜寻过之后，可以要求加拿大版权局准许它使用孤儿作品。日本、印度和斐济群岛也有孤儿作品的审批机关。桂博博士提到一张图表，该图表以显示孤儿作品问题多久</w:t>
      </w:r>
      <w:r w:rsidRPr="00E66D6C">
        <w:rPr>
          <w:rFonts w:ascii="SimSun" w:hAnsi="SimSun" w:hint="eastAsia"/>
          <w:sz w:val="21"/>
          <w:lang w:val="zh-CN" w:bidi="zh-CN"/>
        </w:rPr>
        <w:t>出现</w:t>
      </w:r>
      <w:r w:rsidRPr="00E66D6C">
        <w:rPr>
          <w:rFonts w:ascii="SimSun" w:hAnsi="SimSun"/>
          <w:sz w:val="21"/>
          <w:lang w:val="zh-CN" w:bidi="zh-CN"/>
        </w:rPr>
        <w:t>一次的调查结果为基础。</w:t>
      </w:r>
      <w:r w:rsidRPr="00E66D6C">
        <w:rPr>
          <w:rFonts w:ascii="SimSun" w:hAnsi="SimSun" w:cstheme="minorBidi"/>
          <w:sz w:val="21"/>
          <w:lang w:val="zh-CN" w:bidi="zh-CN"/>
        </w:rPr>
        <w:t>24%</w:t>
      </w:r>
      <w:r w:rsidRPr="00E66D6C">
        <w:rPr>
          <w:rFonts w:ascii="SimSun" w:hAnsi="SimSun"/>
          <w:sz w:val="21"/>
          <w:lang w:val="zh-CN" w:bidi="zh-CN"/>
        </w:rPr>
        <w:t>的没有孤儿作品问题，这可能是因为许多博物馆处理</w:t>
      </w:r>
      <w:r w:rsidRPr="00E66D6C">
        <w:rPr>
          <w:rFonts w:ascii="SimSun" w:hAnsi="SimSun" w:hint="eastAsia"/>
          <w:sz w:val="21"/>
          <w:lang w:val="zh-CN" w:bidi="zh-CN"/>
        </w:rPr>
        <w:t>的是</w:t>
      </w:r>
      <w:r w:rsidRPr="00E66D6C">
        <w:rPr>
          <w:rFonts w:ascii="SimSun" w:hAnsi="SimSun"/>
          <w:sz w:val="21"/>
          <w:lang w:val="zh-CN" w:bidi="zh-CN"/>
        </w:rPr>
        <w:t>公</w:t>
      </w:r>
      <w:r w:rsidRPr="00E66D6C">
        <w:rPr>
          <w:rFonts w:ascii="SimSun" w:hAnsi="SimSun" w:hint="eastAsia"/>
          <w:sz w:val="21"/>
          <w:lang w:val="zh-CN" w:bidi="zh-CN"/>
        </w:rPr>
        <w:t>有</w:t>
      </w:r>
      <w:r w:rsidRPr="00E66D6C">
        <w:rPr>
          <w:rFonts w:ascii="SimSun" w:hAnsi="SimSun"/>
          <w:sz w:val="21"/>
          <w:lang w:val="zh-CN" w:bidi="zh-CN"/>
        </w:rPr>
        <w:t>领域作品。如果博物馆的核心任务是处理荷兰</w:t>
      </w:r>
      <w:r w:rsidRPr="00E66D6C">
        <w:rPr>
          <w:rFonts w:ascii="SimSun" w:hAnsi="SimSun" w:cstheme="minorBidi"/>
          <w:sz w:val="21"/>
          <w:lang w:val="zh-CN" w:bidi="zh-CN"/>
        </w:rPr>
        <w:t>17</w:t>
      </w:r>
      <w:r w:rsidRPr="00E66D6C">
        <w:rPr>
          <w:rFonts w:ascii="SimSun" w:hAnsi="SimSun"/>
          <w:sz w:val="21"/>
          <w:lang w:val="zh-CN" w:bidi="zh-CN"/>
        </w:rPr>
        <w:t>世纪黄金时代的绘画</w:t>
      </w:r>
      <w:r w:rsidR="00A70768">
        <w:rPr>
          <w:rFonts w:ascii="SimSun" w:hAnsi="SimSun"/>
          <w:sz w:val="21"/>
          <w:lang w:val="zh-CN" w:bidi="zh-CN"/>
        </w:rPr>
        <w:t>(</w:t>
      </w:r>
      <w:r w:rsidRPr="00E66D6C">
        <w:rPr>
          <w:rFonts w:ascii="SimSun" w:hAnsi="SimSun"/>
          <w:sz w:val="21"/>
          <w:lang w:val="zh-CN" w:bidi="zh-CN"/>
        </w:rPr>
        <w:t>显然在公</w:t>
      </w:r>
      <w:r w:rsidRPr="00E66D6C">
        <w:rPr>
          <w:rFonts w:ascii="SimSun" w:hAnsi="SimSun" w:hint="eastAsia"/>
          <w:sz w:val="21"/>
          <w:lang w:val="zh-CN" w:bidi="zh-CN"/>
        </w:rPr>
        <w:t>有</w:t>
      </w:r>
      <w:r w:rsidRPr="00E66D6C">
        <w:rPr>
          <w:rFonts w:ascii="SimSun" w:hAnsi="SimSun"/>
          <w:sz w:val="21"/>
          <w:lang w:val="zh-CN" w:bidi="zh-CN"/>
        </w:rPr>
        <w:t>领域</w:t>
      </w:r>
      <w:r w:rsidR="00A70768">
        <w:rPr>
          <w:rFonts w:ascii="SimSun" w:hAnsi="SimSun"/>
          <w:sz w:val="21"/>
          <w:lang w:val="zh-CN" w:bidi="zh-CN"/>
        </w:rPr>
        <w:t>)</w:t>
      </w:r>
      <w:r w:rsidRPr="00E66D6C">
        <w:rPr>
          <w:rFonts w:ascii="SimSun" w:hAnsi="SimSun"/>
          <w:sz w:val="21"/>
          <w:lang w:val="zh-CN" w:bidi="zh-CN"/>
        </w:rPr>
        <w:t>或考古发现，那么对于孤儿作品他们没有</w:t>
      </w:r>
      <w:r w:rsidRPr="00E66D6C">
        <w:rPr>
          <w:rFonts w:ascii="SimSun" w:hAnsi="SimSun" w:hint="eastAsia"/>
          <w:sz w:val="21"/>
          <w:lang w:val="zh-CN" w:bidi="zh-CN"/>
        </w:rPr>
        <w:t>任何</w:t>
      </w:r>
      <w:r w:rsidRPr="00E66D6C">
        <w:rPr>
          <w:rFonts w:ascii="SimSun" w:hAnsi="SimSun"/>
          <w:sz w:val="21"/>
          <w:lang w:val="zh-CN" w:bidi="zh-CN"/>
        </w:rPr>
        <w:t>问题。低于</w:t>
      </w:r>
      <w:r w:rsidRPr="00E66D6C">
        <w:rPr>
          <w:rFonts w:ascii="SimSun" w:hAnsi="SimSun" w:cstheme="minorBidi"/>
          <w:sz w:val="21"/>
          <w:lang w:val="zh-CN" w:bidi="zh-CN"/>
        </w:rPr>
        <w:t>37%</w:t>
      </w:r>
      <w:r w:rsidRPr="00E66D6C">
        <w:rPr>
          <w:rFonts w:ascii="SimSun" w:hAnsi="SimSun"/>
          <w:sz w:val="21"/>
          <w:lang w:val="zh-CN" w:bidi="zh-CN"/>
        </w:rPr>
        <w:t>的对孤儿作品有问题并且在那些时间的</w:t>
      </w:r>
      <w:r w:rsidRPr="00E66D6C">
        <w:rPr>
          <w:rFonts w:ascii="SimSun" w:hAnsi="SimSun" w:cstheme="minorBidi"/>
          <w:sz w:val="21"/>
          <w:lang w:val="zh-CN" w:bidi="zh-CN"/>
        </w:rPr>
        <w:t>15%</w:t>
      </w:r>
      <w:r w:rsidRPr="00E66D6C">
        <w:rPr>
          <w:rFonts w:ascii="SimSun" w:hAnsi="SimSun"/>
          <w:sz w:val="21"/>
          <w:lang w:val="zh-CN" w:bidi="zh-CN"/>
        </w:rPr>
        <w:t>中，超过</w:t>
      </w:r>
      <w:r w:rsidRPr="00E66D6C">
        <w:rPr>
          <w:rFonts w:ascii="SimSun" w:hAnsi="SimSun" w:cstheme="minorBidi"/>
          <w:sz w:val="21"/>
          <w:lang w:val="zh-CN" w:bidi="zh-CN"/>
        </w:rPr>
        <w:t>50%</w:t>
      </w:r>
      <w:r w:rsidRPr="00E66D6C">
        <w:rPr>
          <w:rFonts w:ascii="SimSun" w:hAnsi="SimSun"/>
          <w:sz w:val="21"/>
          <w:lang w:val="zh-CN" w:bidi="zh-CN"/>
        </w:rPr>
        <w:t>的收藏产生关于孤儿作品的问题。在</w:t>
      </w:r>
      <w:r w:rsidRPr="00E66D6C">
        <w:rPr>
          <w:rFonts w:ascii="SimSun" w:hAnsi="SimSun" w:cstheme="minorBidi"/>
          <w:sz w:val="21"/>
          <w:lang w:val="zh-CN" w:bidi="zh-CN"/>
        </w:rPr>
        <w:t>24%</w:t>
      </w:r>
      <w:r w:rsidRPr="00E66D6C">
        <w:rPr>
          <w:rFonts w:ascii="SimSun" w:hAnsi="SimSun"/>
          <w:sz w:val="21"/>
          <w:lang w:val="zh-CN" w:bidi="zh-CN"/>
        </w:rPr>
        <w:t>的案例中，博物馆没有意识到或不知道作品状态或作者的可寻性。而且，在</w:t>
      </w:r>
      <w:r w:rsidRPr="00E66D6C">
        <w:rPr>
          <w:rFonts w:ascii="SimSun" w:hAnsi="SimSun" w:cstheme="minorBidi"/>
          <w:sz w:val="21"/>
          <w:lang w:val="zh-CN" w:bidi="zh-CN"/>
        </w:rPr>
        <w:t>28%</w:t>
      </w:r>
      <w:r w:rsidRPr="00E66D6C">
        <w:rPr>
          <w:rFonts w:ascii="SimSun" w:hAnsi="SimSun"/>
          <w:sz w:val="21"/>
          <w:lang w:val="zh-CN" w:bidi="zh-CN"/>
        </w:rPr>
        <w:t>的案例中，民族国家没有处理孤儿作品的立法。在</w:t>
      </w:r>
      <w:r w:rsidRPr="00E66D6C">
        <w:rPr>
          <w:rFonts w:ascii="SimSun" w:hAnsi="SimSun" w:cstheme="minorBidi"/>
          <w:sz w:val="21"/>
          <w:lang w:val="zh-CN" w:bidi="zh-CN"/>
        </w:rPr>
        <w:t>30%</w:t>
      </w:r>
      <w:r w:rsidRPr="00E66D6C">
        <w:rPr>
          <w:rFonts w:ascii="SimSun" w:hAnsi="SimSun"/>
          <w:sz w:val="21"/>
          <w:lang w:val="zh-CN" w:bidi="zh-CN"/>
        </w:rPr>
        <w:t>的案例中，存在立法</w:t>
      </w:r>
      <w:r w:rsidRPr="00E66D6C">
        <w:rPr>
          <w:rFonts w:ascii="SimSun" w:hAnsi="SimSun" w:hint="eastAsia"/>
          <w:sz w:val="21"/>
          <w:lang w:val="zh-CN" w:bidi="zh-CN"/>
        </w:rPr>
        <w:t>而且相当一部分是</w:t>
      </w:r>
      <w:r w:rsidRPr="00E66D6C">
        <w:rPr>
          <w:rFonts w:ascii="SimSun" w:hAnsi="SimSun"/>
          <w:sz w:val="21"/>
          <w:lang w:val="zh-CN" w:bidi="zh-CN"/>
        </w:rPr>
        <w:t>在欧盟。在</w:t>
      </w:r>
      <w:r w:rsidRPr="00E66D6C">
        <w:rPr>
          <w:rFonts w:ascii="SimSun" w:hAnsi="SimSun" w:cstheme="minorBidi"/>
          <w:sz w:val="21"/>
          <w:lang w:val="zh-CN" w:bidi="zh-CN"/>
        </w:rPr>
        <w:t>12%</w:t>
      </w:r>
      <w:r w:rsidRPr="00E66D6C">
        <w:rPr>
          <w:rFonts w:ascii="SimSun" w:hAnsi="SimSun"/>
          <w:sz w:val="21"/>
          <w:lang w:val="zh-CN" w:bidi="zh-CN"/>
        </w:rPr>
        <w:t>的案例中，调查涉及的博物馆不知道是否存在关于孤儿作品的法规</w:t>
      </w:r>
      <w:r w:rsidRPr="00E66D6C">
        <w:rPr>
          <w:rFonts w:ascii="SimSun" w:hAnsi="SimSun" w:hint="eastAsia"/>
          <w:sz w:val="21"/>
          <w:lang w:val="zh-CN" w:bidi="zh-CN"/>
        </w:rPr>
        <w:t>，</w:t>
      </w:r>
      <w:r w:rsidRPr="00E66D6C">
        <w:rPr>
          <w:rFonts w:ascii="SimSun" w:hAnsi="SimSun"/>
          <w:sz w:val="21"/>
          <w:lang w:val="zh-CN" w:bidi="zh-CN"/>
        </w:rPr>
        <w:t>并且在那些案例的</w:t>
      </w:r>
      <w:r w:rsidRPr="00E66D6C">
        <w:rPr>
          <w:rFonts w:ascii="SimSun" w:hAnsi="SimSun" w:cstheme="minorBidi"/>
          <w:sz w:val="21"/>
          <w:lang w:val="zh-CN" w:bidi="zh-CN"/>
        </w:rPr>
        <w:t>30%</w:t>
      </w:r>
      <w:r w:rsidRPr="00E66D6C">
        <w:rPr>
          <w:rFonts w:ascii="SimSun" w:hAnsi="SimSun"/>
          <w:sz w:val="21"/>
          <w:lang w:val="zh-CN" w:bidi="zh-CN"/>
        </w:rPr>
        <w:t>中</w:t>
      </w:r>
      <w:r w:rsidRPr="00E66D6C">
        <w:rPr>
          <w:rFonts w:ascii="SimSun" w:hAnsi="SimSun" w:hint="eastAsia"/>
          <w:sz w:val="21"/>
          <w:lang w:val="zh-CN" w:bidi="zh-CN"/>
        </w:rPr>
        <w:t>，</w:t>
      </w:r>
      <w:r w:rsidRPr="00E66D6C">
        <w:rPr>
          <w:rFonts w:ascii="SimSun" w:hAnsi="SimSun"/>
          <w:sz w:val="21"/>
          <w:lang w:val="zh-CN" w:bidi="zh-CN"/>
        </w:rPr>
        <w:t>他们不为此感到担忧。在</w:t>
      </w:r>
      <w:r w:rsidRPr="00E66D6C">
        <w:rPr>
          <w:rFonts w:ascii="SimSun" w:hAnsi="SimSun" w:hint="eastAsia"/>
          <w:sz w:val="21"/>
          <w:lang w:val="zh-CN" w:bidi="zh-CN"/>
        </w:rPr>
        <w:t>与</w:t>
      </w:r>
      <w:r w:rsidRPr="00E66D6C">
        <w:rPr>
          <w:rFonts w:ascii="SimSun" w:hAnsi="SimSun"/>
          <w:sz w:val="21"/>
          <w:lang w:val="zh-CN" w:bidi="zh-CN"/>
        </w:rPr>
        <w:t>博物馆活动相关的调查中说明的一般性例外也存在，因为它们允许博物馆赞助人开展和收藏</w:t>
      </w:r>
      <w:r w:rsidRPr="00E341F1">
        <w:rPr>
          <w:rFonts w:ascii="SimSun" w:hAnsi="SimSun" w:cs="SimSun"/>
          <w:sz w:val="21"/>
          <w:szCs w:val="24"/>
          <w:lang w:val="zh-CN"/>
        </w:rPr>
        <w:t>对象</w:t>
      </w:r>
      <w:r w:rsidRPr="00E66D6C">
        <w:rPr>
          <w:rFonts w:ascii="SimSun" w:hAnsi="SimSun"/>
          <w:sz w:val="21"/>
          <w:lang w:val="zh-CN" w:bidi="zh-CN"/>
        </w:rPr>
        <w:t>相关的活动。一般性例外</w:t>
      </w:r>
      <w:r w:rsidRPr="00E66D6C">
        <w:rPr>
          <w:rFonts w:ascii="SimSun" w:hAnsi="SimSun" w:hint="eastAsia"/>
          <w:sz w:val="21"/>
          <w:lang w:val="zh-CN" w:bidi="zh-CN"/>
        </w:rPr>
        <w:t>涉及通过再现方式</w:t>
      </w:r>
      <w:r w:rsidRPr="00E66D6C">
        <w:rPr>
          <w:rFonts w:ascii="SimSun" w:hAnsi="SimSun"/>
          <w:sz w:val="21"/>
          <w:lang w:val="zh-CN" w:bidi="zh-CN"/>
        </w:rPr>
        <w:t>用于</w:t>
      </w:r>
      <w:r w:rsidRPr="00E66D6C">
        <w:rPr>
          <w:rFonts w:ascii="SimSun" w:hAnsi="SimSun" w:hint="eastAsia"/>
          <w:sz w:val="21"/>
          <w:lang w:val="zh-CN" w:bidi="zh-CN"/>
        </w:rPr>
        <w:t>私人</w:t>
      </w:r>
      <w:r w:rsidRPr="00E66D6C">
        <w:rPr>
          <w:rFonts w:ascii="SimSun" w:hAnsi="SimSun"/>
          <w:sz w:val="21"/>
          <w:lang w:val="zh-CN" w:bidi="zh-CN"/>
        </w:rPr>
        <w:t>目的的复制和研究性复制，在许多国家意味着</w:t>
      </w:r>
      <w:r w:rsidRPr="00E66D6C">
        <w:rPr>
          <w:rFonts w:ascii="SimSun" w:hAnsi="SimSun" w:hint="eastAsia"/>
          <w:sz w:val="21"/>
          <w:lang w:val="zh-CN" w:bidi="zh-CN"/>
        </w:rPr>
        <w:t>大部分</w:t>
      </w:r>
      <w:r w:rsidRPr="00E66D6C">
        <w:rPr>
          <w:rFonts w:ascii="SimSun" w:hAnsi="SimSun"/>
          <w:sz w:val="21"/>
          <w:lang w:val="zh-CN" w:bidi="zh-CN"/>
        </w:rPr>
        <w:t>在纸上进行影印。只有少数立法允许通过复印</w:t>
      </w:r>
      <w:r w:rsidRPr="00E66D6C">
        <w:rPr>
          <w:rFonts w:ascii="SimSun" w:hAnsi="SimSun" w:hint="eastAsia"/>
          <w:sz w:val="21"/>
          <w:lang w:val="zh-CN" w:bidi="zh-CN"/>
        </w:rPr>
        <w:t>方式</w:t>
      </w:r>
      <w:r w:rsidRPr="00E66D6C">
        <w:rPr>
          <w:rFonts w:ascii="SimSun" w:hAnsi="SimSun"/>
          <w:sz w:val="21"/>
          <w:lang w:val="zh-CN" w:bidi="zh-CN"/>
        </w:rPr>
        <w:t>进行复制，这样的复制比纸张上进行的复制范围</w:t>
      </w:r>
      <w:r w:rsidRPr="00E66D6C">
        <w:rPr>
          <w:rFonts w:ascii="SimSun" w:hAnsi="SimSun" w:hint="eastAsia"/>
          <w:sz w:val="21"/>
          <w:lang w:val="zh-CN" w:bidi="zh-CN"/>
        </w:rPr>
        <w:t>更广</w:t>
      </w:r>
      <w:r w:rsidRPr="00E66D6C">
        <w:rPr>
          <w:rFonts w:ascii="SimSun" w:hAnsi="SimSun"/>
          <w:sz w:val="21"/>
          <w:lang w:val="zh-CN" w:bidi="zh-CN"/>
        </w:rPr>
        <w:t>。然而，该例外实际上针对</w:t>
      </w:r>
      <w:r w:rsidRPr="00E66D6C">
        <w:rPr>
          <w:rFonts w:ascii="SimSun" w:hAnsi="SimSun" w:hint="eastAsia"/>
          <w:sz w:val="21"/>
          <w:lang w:val="zh-CN" w:bidi="zh-CN"/>
        </w:rPr>
        <w:t>的是</w:t>
      </w:r>
      <w:r w:rsidRPr="00E66D6C">
        <w:rPr>
          <w:rFonts w:ascii="SimSun" w:hAnsi="SimSun"/>
          <w:sz w:val="21"/>
          <w:lang w:val="zh-CN" w:bidi="zh-CN"/>
        </w:rPr>
        <w:t>除以保存为目的的复制之外的其他</w:t>
      </w:r>
      <w:r w:rsidRPr="00E66D6C">
        <w:rPr>
          <w:rFonts w:ascii="SimSun" w:hAnsi="SimSun" w:hint="eastAsia"/>
          <w:sz w:val="21"/>
          <w:lang w:val="zh-CN" w:bidi="zh-CN"/>
        </w:rPr>
        <w:t>作法</w:t>
      </w:r>
      <w:r w:rsidRPr="00E66D6C">
        <w:rPr>
          <w:rFonts w:ascii="SimSun" w:hAnsi="SimSun"/>
          <w:sz w:val="21"/>
          <w:lang w:val="zh-CN" w:bidi="zh-CN"/>
        </w:rPr>
        <w:t>，因为</w:t>
      </w:r>
      <w:r w:rsidRPr="00E66D6C">
        <w:rPr>
          <w:rFonts w:ascii="SimSun" w:hAnsi="SimSun" w:hint="eastAsia"/>
          <w:sz w:val="21"/>
          <w:lang w:val="zh-CN" w:bidi="zh-CN"/>
        </w:rPr>
        <w:t>这</w:t>
      </w:r>
      <w:r w:rsidRPr="00E66D6C">
        <w:rPr>
          <w:rFonts w:ascii="SimSun" w:hAnsi="SimSun"/>
          <w:sz w:val="21"/>
          <w:lang w:val="zh-CN" w:bidi="zh-CN"/>
        </w:rPr>
        <w:t>在具体的限制</w:t>
      </w:r>
      <w:r w:rsidRPr="00E66D6C">
        <w:rPr>
          <w:rFonts w:ascii="SimSun" w:hAnsi="SimSun" w:hint="eastAsia"/>
          <w:sz w:val="21"/>
          <w:lang w:val="zh-CN" w:bidi="zh-CN"/>
        </w:rPr>
        <w:t>规定有过论述</w:t>
      </w:r>
      <w:r w:rsidRPr="00E66D6C">
        <w:rPr>
          <w:rFonts w:ascii="SimSun" w:hAnsi="SimSun"/>
          <w:sz w:val="21"/>
          <w:lang w:val="zh-CN" w:bidi="zh-CN"/>
        </w:rPr>
        <w:t>。该例外主要针对博物馆赞助人在博物馆内对收藏的作品进行影印的可能性。其他肯定</w:t>
      </w:r>
      <w:r w:rsidRPr="00E66D6C">
        <w:rPr>
          <w:rFonts w:ascii="SimSun" w:hAnsi="SimSun" w:hint="eastAsia"/>
          <w:sz w:val="21"/>
          <w:lang w:val="zh-CN" w:bidi="zh-CN"/>
        </w:rPr>
        <w:t>与</w:t>
      </w:r>
      <w:r w:rsidRPr="00E66D6C">
        <w:rPr>
          <w:rFonts w:ascii="SimSun" w:hAnsi="SimSun"/>
          <w:sz w:val="21"/>
          <w:lang w:val="zh-CN" w:bidi="zh-CN"/>
        </w:rPr>
        <w:t>博物馆最后任务相关的一般性例外包括处理以教育为目的的使用和研究的例外。</w:t>
      </w:r>
      <w:r w:rsidRPr="00E66D6C">
        <w:rPr>
          <w:rFonts w:ascii="SimSun" w:hAnsi="SimSun" w:hint="eastAsia"/>
          <w:sz w:val="21"/>
          <w:lang w:val="zh-CN" w:bidi="zh-CN"/>
        </w:rPr>
        <w:t>大</w:t>
      </w:r>
      <w:r w:rsidRPr="00E66D6C">
        <w:rPr>
          <w:rFonts w:ascii="SimSun" w:hAnsi="SimSun"/>
          <w:sz w:val="21"/>
          <w:lang w:val="zh-CN" w:bidi="zh-CN"/>
        </w:rPr>
        <w:t>多数</w:t>
      </w:r>
      <w:r w:rsidRPr="00E66D6C">
        <w:rPr>
          <w:rFonts w:ascii="SimSun" w:hAnsi="SimSun" w:hint="eastAsia"/>
          <w:sz w:val="21"/>
          <w:lang w:val="zh-CN" w:bidi="zh-CN"/>
        </w:rPr>
        <w:t>关于这</w:t>
      </w:r>
      <w:r w:rsidRPr="00E66D6C">
        <w:rPr>
          <w:rFonts w:ascii="SimSun" w:hAnsi="SimSun"/>
          <w:sz w:val="21"/>
          <w:lang w:val="zh-CN" w:bidi="zh-CN"/>
        </w:rPr>
        <w:t>方面的国家法律</w:t>
      </w:r>
      <w:r w:rsidRPr="00E66D6C">
        <w:rPr>
          <w:rFonts w:ascii="SimSun" w:hAnsi="SimSun" w:hint="eastAsia"/>
          <w:sz w:val="21"/>
          <w:lang w:val="zh-CN" w:bidi="zh-CN"/>
        </w:rPr>
        <w:t>都</w:t>
      </w:r>
      <w:r w:rsidRPr="00E66D6C">
        <w:rPr>
          <w:rFonts w:ascii="SimSun" w:hAnsi="SimSun"/>
          <w:sz w:val="21"/>
          <w:lang w:val="zh-CN" w:bidi="zh-CN"/>
        </w:rPr>
        <w:t>没有具体提</w:t>
      </w:r>
      <w:r w:rsidRPr="00E66D6C">
        <w:rPr>
          <w:rFonts w:ascii="SimSun" w:hAnsi="SimSun" w:hint="eastAsia"/>
          <w:sz w:val="21"/>
          <w:lang w:val="zh-CN" w:bidi="zh-CN"/>
        </w:rPr>
        <w:t>到</w:t>
      </w:r>
      <w:r w:rsidRPr="00E66D6C">
        <w:rPr>
          <w:rFonts w:ascii="SimSun" w:hAnsi="SimSun"/>
          <w:sz w:val="21"/>
          <w:lang w:val="zh-CN" w:bidi="zh-CN"/>
        </w:rPr>
        <w:t>博物馆，但肯定</w:t>
      </w:r>
      <w:r w:rsidRPr="00E66D6C">
        <w:rPr>
          <w:rFonts w:ascii="SimSun" w:hAnsi="SimSun" w:hint="eastAsia"/>
          <w:sz w:val="21"/>
          <w:lang w:val="zh-CN" w:bidi="zh-CN"/>
        </w:rPr>
        <w:t>与</w:t>
      </w:r>
      <w:r w:rsidRPr="00E66D6C">
        <w:rPr>
          <w:rFonts w:ascii="SimSun" w:hAnsi="SimSun"/>
          <w:sz w:val="21"/>
          <w:lang w:val="zh-CN" w:bidi="zh-CN"/>
        </w:rPr>
        <w:t>博物馆</w:t>
      </w:r>
      <w:r w:rsidRPr="00E66D6C">
        <w:rPr>
          <w:rFonts w:ascii="SimSun" w:hAnsi="SimSun" w:hint="eastAsia"/>
          <w:sz w:val="21"/>
          <w:lang w:val="zh-CN" w:bidi="zh-CN"/>
        </w:rPr>
        <w:t>有</w:t>
      </w:r>
      <w:r w:rsidRPr="00E66D6C">
        <w:rPr>
          <w:rFonts w:ascii="SimSun" w:hAnsi="SimSun"/>
          <w:sz w:val="21"/>
          <w:lang w:val="zh-CN" w:bidi="zh-CN"/>
        </w:rPr>
        <w:t>关，因为它们尽力追求教育或研究功能。如前所述，如果情况</w:t>
      </w:r>
      <w:r w:rsidRPr="00E66D6C">
        <w:rPr>
          <w:rFonts w:ascii="SimSun" w:hAnsi="SimSun" w:hint="eastAsia"/>
          <w:sz w:val="21"/>
          <w:lang w:val="zh-CN" w:bidi="zh-CN"/>
        </w:rPr>
        <w:t>适合或</w:t>
      </w:r>
      <w:r w:rsidRPr="00E66D6C">
        <w:rPr>
          <w:rFonts w:ascii="SimSun" w:hAnsi="SimSun"/>
          <w:sz w:val="21"/>
          <w:lang w:val="zh-CN" w:bidi="zh-CN"/>
        </w:rPr>
        <w:t>符合标准，公平使用和公平处理</w:t>
      </w:r>
      <w:r w:rsidRPr="00E66D6C">
        <w:rPr>
          <w:rFonts w:ascii="SimSun" w:hAnsi="SimSun" w:hint="eastAsia"/>
          <w:sz w:val="21"/>
          <w:lang w:val="zh-CN" w:bidi="zh-CN"/>
        </w:rPr>
        <w:t>也</w:t>
      </w:r>
      <w:r w:rsidRPr="00E66D6C">
        <w:rPr>
          <w:rFonts w:ascii="SimSun" w:hAnsi="SimSun"/>
          <w:sz w:val="21"/>
          <w:lang w:val="zh-CN" w:bidi="zh-CN"/>
        </w:rPr>
        <w:t>适用于博物馆。</w:t>
      </w:r>
    </w:p>
    <w:p w:rsidR="00E66D6C" w:rsidRDefault="00746472"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伊丽莎白</w:t>
      </w:r>
      <w:r w:rsidR="0071081B">
        <w:rPr>
          <w:rFonts w:ascii="SimSun" w:hAnsi="SimSun" w:hint="eastAsia"/>
          <w:sz w:val="21"/>
          <w:lang w:val="zh-CN" w:bidi="zh-CN"/>
        </w:rPr>
        <w:t>·</w:t>
      </w:r>
      <w:r w:rsidRPr="00E66D6C">
        <w:rPr>
          <w:rFonts w:ascii="SimSun" w:hAnsi="SimSun"/>
          <w:sz w:val="21"/>
          <w:lang w:val="zh-CN" w:bidi="zh-CN"/>
        </w:rPr>
        <w:t>洛斯女士指出</w:t>
      </w:r>
      <w:r w:rsidRPr="00E66D6C">
        <w:rPr>
          <w:rFonts w:ascii="SimSun" w:hAnsi="SimSun" w:hint="eastAsia"/>
          <w:sz w:val="21"/>
          <w:lang w:val="zh-CN" w:bidi="zh-CN"/>
        </w:rPr>
        <w:t>，</w:t>
      </w:r>
      <w:r w:rsidRPr="00E66D6C">
        <w:rPr>
          <w:rFonts w:ascii="SimSun" w:hAnsi="SimSun"/>
          <w:sz w:val="21"/>
          <w:lang w:val="zh-CN" w:bidi="zh-CN"/>
        </w:rPr>
        <w:t>博物馆面对如何处理关于版权的例外或面对它们想要采用的例外。她</w:t>
      </w:r>
      <w:r w:rsidRPr="00E66D6C">
        <w:rPr>
          <w:rFonts w:ascii="SimSun" w:hAnsi="SimSun" w:hint="eastAsia"/>
          <w:sz w:val="21"/>
          <w:lang w:val="zh-CN" w:bidi="zh-CN"/>
        </w:rPr>
        <w:t>对情况进行简要说明</w:t>
      </w:r>
      <w:r w:rsidRPr="00E66D6C">
        <w:rPr>
          <w:rFonts w:ascii="SimSun" w:hAnsi="SimSun"/>
          <w:sz w:val="21"/>
          <w:lang w:val="zh-CN" w:bidi="zh-CN"/>
        </w:rPr>
        <w:t>，包括转售权描述。她指出</w:t>
      </w:r>
      <w:r w:rsidRPr="00E66D6C">
        <w:rPr>
          <w:rFonts w:ascii="SimSun" w:hAnsi="SimSun" w:hint="eastAsia"/>
          <w:sz w:val="21"/>
          <w:lang w:val="zh-CN" w:bidi="zh-CN"/>
        </w:rPr>
        <w:t>，</w:t>
      </w:r>
      <w:r w:rsidRPr="00E66D6C">
        <w:rPr>
          <w:rFonts w:ascii="SimSun" w:hAnsi="SimSun"/>
          <w:sz w:val="21"/>
          <w:lang w:val="zh-CN" w:bidi="zh-CN"/>
        </w:rPr>
        <w:t>转售权的描述</w:t>
      </w:r>
      <w:r w:rsidRPr="00E66D6C">
        <w:rPr>
          <w:rFonts w:ascii="SimSun" w:hAnsi="SimSun" w:hint="eastAsia"/>
          <w:sz w:val="21"/>
          <w:lang w:val="zh-CN" w:bidi="zh-CN"/>
        </w:rPr>
        <w:t>不</w:t>
      </w:r>
      <w:r w:rsidRPr="00E66D6C">
        <w:rPr>
          <w:rFonts w:ascii="SimSun" w:hAnsi="SimSun"/>
          <w:sz w:val="21"/>
          <w:lang w:val="zh-CN" w:bidi="zh-CN"/>
        </w:rPr>
        <w:t>完全</w:t>
      </w:r>
      <w:r w:rsidRPr="00E66D6C">
        <w:rPr>
          <w:rFonts w:ascii="SimSun" w:hAnsi="SimSun" w:hint="eastAsia"/>
          <w:sz w:val="21"/>
          <w:lang w:val="zh-CN" w:bidi="zh-CN"/>
        </w:rPr>
        <w:t>属于</w:t>
      </w:r>
      <w:r w:rsidRPr="00E66D6C">
        <w:rPr>
          <w:rFonts w:ascii="SimSun" w:hAnsi="SimSun"/>
          <w:sz w:val="21"/>
          <w:lang w:val="zh-CN" w:bidi="zh-CN"/>
        </w:rPr>
        <w:t>版权例外的范围，因为转售权并不基于版权，相反在</w:t>
      </w:r>
      <w:r w:rsidRPr="00E66D6C">
        <w:rPr>
          <w:rFonts w:ascii="SimSun" w:hAnsi="SimSun" w:hint="eastAsia"/>
          <w:sz w:val="21"/>
          <w:lang w:val="zh-CN" w:bidi="zh-CN"/>
        </w:rPr>
        <w:t>特定</w:t>
      </w:r>
      <w:r w:rsidRPr="00E66D6C">
        <w:rPr>
          <w:rFonts w:ascii="SimSun" w:hAnsi="SimSun"/>
          <w:sz w:val="21"/>
          <w:lang w:val="zh-CN" w:bidi="zh-CN"/>
        </w:rPr>
        <w:t>情况下</w:t>
      </w:r>
      <w:r w:rsidRPr="00E66D6C">
        <w:rPr>
          <w:rFonts w:ascii="SimSun" w:hAnsi="SimSun" w:hint="eastAsia"/>
          <w:sz w:val="21"/>
          <w:lang w:val="zh-CN" w:bidi="zh-CN"/>
        </w:rPr>
        <w:t>是</w:t>
      </w:r>
      <w:r w:rsidRPr="00E66D6C">
        <w:rPr>
          <w:rFonts w:ascii="SimSun" w:hAnsi="SimSun"/>
          <w:sz w:val="21"/>
          <w:lang w:val="zh-CN" w:bidi="zh-CN"/>
        </w:rPr>
        <w:t>基于艺术作品的转售。起源于法国的转售权</w:t>
      </w:r>
      <w:r w:rsidRPr="00E66D6C">
        <w:rPr>
          <w:rFonts w:ascii="SimSun" w:hAnsi="SimSun" w:hint="eastAsia"/>
          <w:sz w:val="21"/>
          <w:lang w:val="zh-CN" w:bidi="zh-CN"/>
        </w:rPr>
        <w:t>旨在纠正这样一种情况</w:t>
      </w:r>
      <w:r w:rsidRPr="00E66D6C">
        <w:rPr>
          <w:rFonts w:ascii="SimSun" w:hAnsi="SimSun"/>
          <w:sz w:val="21"/>
          <w:lang w:val="zh-CN" w:bidi="zh-CN"/>
        </w:rPr>
        <w:t>，即艺术家在</w:t>
      </w:r>
      <w:r w:rsidRPr="00E66D6C">
        <w:rPr>
          <w:rFonts w:ascii="SimSun" w:hAnsi="SimSun" w:hint="eastAsia"/>
          <w:sz w:val="21"/>
          <w:lang w:val="zh-CN" w:bidi="zh-CN"/>
        </w:rPr>
        <w:t>其</w:t>
      </w:r>
      <w:r w:rsidRPr="00E66D6C">
        <w:rPr>
          <w:rFonts w:ascii="SimSun" w:hAnsi="SimSun"/>
          <w:sz w:val="21"/>
          <w:lang w:val="zh-CN" w:bidi="zh-CN"/>
        </w:rPr>
        <w:t>职业生涯初期出售作品</w:t>
      </w:r>
      <w:r w:rsidRPr="00E66D6C">
        <w:rPr>
          <w:rFonts w:ascii="SimSun" w:hAnsi="SimSun" w:hint="eastAsia"/>
          <w:sz w:val="21"/>
          <w:lang w:val="zh-CN" w:bidi="zh-CN"/>
        </w:rPr>
        <w:t>只能获得很</w:t>
      </w:r>
      <w:r w:rsidRPr="00E66D6C">
        <w:rPr>
          <w:rFonts w:ascii="SimSun" w:hAnsi="SimSun"/>
          <w:sz w:val="21"/>
          <w:lang w:val="zh-CN" w:bidi="zh-CN"/>
        </w:rPr>
        <w:t>少的钱，后来艺术家取得了成功</w:t>
      </w:r>
      <w:r w:rsidRPr="00E66D6C">
        <w:rPr>
          <w:rFonts w:ascii="SimSun" w:hAnsi="SimSun" w:hint="eastAsia"/>
          <w:sz w:val="21"/>
          <w:lang w:val="zh-CN" w:bidi="zh-CN"/>
        </w:rPr>
        <w:t>，</w:t>
      </w:r>
      <w:r w:rsidRPr="00E66D6C">
        <w:rPr>
          <w:rFonts w:ascii="SimSun" w:hAnsi="SimSun"/>
          <w:sz w:val="21"/>
          <w:lang w:val="zh-CN" w:bidi="zh-CN"/>
        </w:rPr>
        <w:t>作品</w:t>
      </w:r>
      <w:r w:rsidRPr="00E66D6C">
        <w:rPr>
          <w:rFonts w:ascii="SimSun" w:hAnsi="SimSun" w:hint="eastAsia"/>
          <w:sz w:val="21"/>
          <w:lang w:val="zh-CN" w:bidi="zh-CN"/>
        </w:rPr>
        <w:t>能</w:t>
      </w:r>
      <w:r w:rsidRPr="00E66D6C">
        <w:rPr>
          <w:rFonts w:ascii="SimSun" w:hAnsi="SimSun"/>
          <w:sz w:val="21"/>
          <w:lang w:val="zh-CN" w:bidi="zh-CN"/>
        </w:rPr>
        <w:t>以</w:t>
      </w:r>
      <w:r w:rsidRPr="00E66D6C">
        <w:rPr>
          <w:rFonts w:ascii="SimSun" w:hAnsi="SimSun" w:hint="eastAsia"/>
          <w:sz w:val="21"/>
          <w:lang w:val="zh-CN" w:bidi="zh-CN"/>
        </w:rPr>
        <w:t>高得</w:t>
      </w:r>
      <w:r w:rsidRPr="00E66D6C">
        <w:rPr>
          <w:rFonts w:ascii="SimSun" w:hAnsi="SimSun"/>
          <w:sz w:val="21"/>
          <w:lang w:val="zh-CN" w:bidi="zh-CN"/>
        </w:rPr>
        <w:t>高的价格转售。该研究包含</w:t>
      </w:r>
      <w:r w:rsidRPr="00E66D6C">
        <w:rPr>
          <w:rFonts w:ascii="SimSun" w:hAnsi="SimSun" w:hint="eastAsia"/>
          <w:sz w:val="21"/>
          <w:lang w:val="zh-CN" w:bidi="zh-CN"/>
        </w:rPr>
        <w:t>关于</w:t>
      </w:r>
      <w:r w:rsidRPr="00E66D6C">
        <w:rPr>
          <w:rFonts w:ascii="SimSun" w:hAnsi="SimSun"/>
          <w:sz w:val="21"/>
          <w:lang w:val="zh-CN" w:bidi="zh-CN"/>
        </w:rPr>
        <w:t>转售权起源</w:t>
      </w:r>
      <w:r w:rsidRPr="00E66D6C">
        <w:rPr>
          <w:rFonts w:ascii="SimSun" w:hAnsi="SimSun" w:hint="eastAsia"/>
          <w:sz w:val="21"/>
          <w:lang w:val="zh-CN" w:bidi="zh-CN"/>
        </w:rPr>
        <w:t>的内容</w:t>
      </w:r>
      <w:r w:rsidRPr="00E66D6C">
        <w:rPr>
          <w:rFonts w:ascii="SimSun" w:hAnsi="SimSun"/>
          <w:sz w:val="21"/>
          <w:lang w:val="zh-CN" w:bidi="zh-CN"/>
        </w:rPr>
        <w:t>。转售权</w:t>
      </w:r>
      <w:r w:rsidRPr="00E66D6C">
        <w:rPr>
          <w:rFonts w:ascii="SimSun" w:hAnsi="SimSun" w:hint="eastAsia"/>
          <w:sz w:val="21"/>
          <w:lang w:val="zh-CN" w:bidi="zh-CN"/>
        </w:rPr>
        <w:t>已</w:t>
      </w:r>
      <w:r w:rsidRPr="00E66D6C">
        <w:rPr>
          <w:rFonts w:ascii="SimSun" w:hAnsi="SimSun"/>
          <w:sz w:val="21"/>
          <w:lang w:val="zh-CN" w:bidi="zh-CN"/>
        </w:rPr>
        <w:t>在</w:t>
      </w:r>
      <w:r w:rsidRPr="00E66D6C">
        <w:rPr>
          <w:rFonts w:ascii="SimSun" w:hAnsi="SimSun" w:cstheme="minorBidi"/>
          <w:sz w:val="21"/>
          <w:lang w:val="zh-CN" w:bidi="zh-CN"/>
        </w:rPr>
        <w:t>65</w:t>
      </w:r>
      <w:r w:rsidRPr="00E66D6C">
        <w:rPr>
          <w:rFonts w:ascii="SimSun" w:hAnsi="SimSun"/>
          <w:sz w:val="21"/>
          <w:lang w:val="zh-CN" w:bidi="zh-CN"/>
        </w:rPr>
        <w:t>个成员国得到</w:t>
      </w:r>
      <w:r w:rsidRPr="00E66D6C">
        <w:rPr>
          <w:rFonts w:ascii="SimSun" w:hAnsi="SimSun" w:hint="eastAsia"/>
          <w:sz w:val="21"/>
          <w:lang w:val="zh-CN" w:bidi="zh-CN"/>
        </w:rPr>
        <w:t>认可</w:t>
      </w:r>
      <w:r w:rsidRPr="00E66D6C">
        <w:rPr>
          <w:rFonts w:ascii="SimSun" w:hAnsi="SimSun"/>
          <w:sz w:val="21"/>
          <w:lang w:val="zh-CN" w:bidi="zh-CN"/>
        </w:rPr>
        <w:t>，包括欧盟在欧洲议会和理事会</w:t>
      </w:r>
      <w:r w:rsidRPr="00E66D6C">
        <w:rPr>
          <w:rFonts w:ascii="SimSun" w:hAnsi="SimSun" w:cstheme="minorBidi"/>
          <w:sz w:val="21"/>
          <w:lang w:val="zh-CN" w:bidi="zh-CN"/>
        </w:rPr>
        <w:t>2001</w:t>
      </w:r>
      <w:r w:rsidRPr="00E66D6C">
        <w:rPr>
          <w:rFonts w:ascii="SimSun" w:hAnsi="SimSun"/>
          <w:sz w:val="21"/>
          <w:lang w:val="zh-CN" w:bidi="zh-CN"/>
        </w:rPr>
        <w:t>年</w:t>
      </w:r>
      <w:r w:rsidRPr="00E66D6C">
        <w:rPr>
          <w:rFonts w:ascii="SimSun" w:hAnsi="SimSun" w:cstheme="minorBidi"/>
          <w:sz w:val="21"/>
          <w:lang w:val="zh-CN" w:bidi="zh-CN"/>
        </w:rPr>
        <w:t>9</w:t>
      </w:r>
      <w:r w:rsidRPr="00E66D6C">
        <w:rPr>
          <w:rFonts w:ascii="SimSun" w:hAnsi="SimSun"/>
          <w:sz w:val="21"/>
          <w:lang w:val="zh-CN" w:bidi="zh-CN"/>
        </w:rPr>
        <w:t>月</w:t>
      </w:r>
      <w:r w:rsidRPr="00E66D6C">
        <w:rPr>
          <w:rFonts w:ascii="SimSun" w:hAnsi="SimSun" w:cstheme="minorBidi"/>
          <w:sz w:val="21"/>
          <w:lang w:val="zh-CN" w:bidi="zh-CN"/>
        </w:rPr>
        <w:t>27</w:t>
      </w:r>
      <w:r w:rsidRPr="00E66D6C">
        <w:rPr>
          <w:rFonts w:ascii="SimSun" w:hAnsi="SimSun"/>
          <w:sz w:val="21"/>
          <w:lang w:val="zh-CN" w:bidi="zh-CN"/>
        </w:rPr>
        <w:t>日关于原创艺术作品作者利益的转售权的</w:t>
      </w:r>
      <w:r w:rsidRPr="00E66D6C">
        <w:rPr>
          <w:rFonts w:ascii="SimSun" w:hAnsi="SimSun" w:cstheme="minorBidi"/>
          <w:sz w:val="21"/>
          <w:lang w:val="zh-CN" w:bidi="zh-CN"/>
        </w:rPr>
        <w:t>2001/84/EC</w:t>
      </w:r>
      <w:r w:rsidRPr="00E66D6C">
        <w:rPr>
          <w:rFonts w:ascii="SimSun" w:hAnsi="SimSun"/>
          <w:sz w:val="21"/>
          <w:lang w:val="zh-CN" w:bidi="zh-CN"/>
        </w:rPr>
        <w:t>指令</w:t>
      </w:r>
      <w:r w:rsidR="00A70768">
        <w:rPr>
          <w:rFonts w:ascii="SimSun" w:hAnsi="SimSun"/>
          <w:sz w:val="21"/>
          <w:lang w:val="zh-CN" w:bidi="zh-CN"/>
        </w:rPr>
        <w:t>(</w:t>
      </w:r>
      <w:r w:rsidRPr="00E66D6C">
        <w:rPr>
          <w:rFonts w:ascii="SimSun" w:hAnsi="SimSun"/>
          <w:sz w:val="21"/>
          <w:lang w:val="zh-CN" w:bidi="zh-CN"/>
        </w:rPr>
        <w:t>欧盟转售权指令</w:t>
      </w:r>
      <w:r w:rsidR="00A70768">
        <w:rPr>
          <w:rFonts w:ascii="SimSun" w:hAnsi="SimSun"/>
          <w:sz w:val="21"/>
          <w:lang w:val="zh-CN" w:bidi="zh-CN"/>
        </w:rPr>
        <w:t>)</w:t>
      </w:r>
      <w:r w:rsidRPr="00E66D6C">
        <w:rPr>
          <w:rFonts w:ascii="SimSun" w:hAnsi="SimSun"/>
          <w:sz w:val="21"/>
          <w:lang w:val="zh-CN" w:bidi="zh-CN"/>
        </w:rPr>
        <w:t>。转售权的基本</w:t>
      </w:r>
      <w:r w:rsidRPr="00E66D6C">
        <w:rPr>
          <w:rFonts w:ascii="SimSun" w:hAnsi="SimSun" w:hint="eastAsia"/>
          <w:sz w:val="21"/>
          <w:lang w:val="zh-CN" w:bidi="zh-CN"/>
        </w:rPr>
        <w:t>内容</w:t>
      </w:r>
      <w:r w:rsidRPr="00E66D6C">
        <w:rPr>
          <w:rFonts w:ascii="SimSun" w:hAnsi="SimSun"/>
          <w:sz w:val="21"/>
          <w:lang w:val="zh-CN" w:bidi="zh-CN"/>
        </w:rPr>
        <w:t>是通过专业艺术交易商在市场上销售</w:t>
      </w:r>
      <w:r w:rsidRPr="00E66D6C">
        <w:rPr>
          <w:rFonts w:ascii="SimSun" w:hAnsi="SimSun" w:hint="eastAsia"/>
          <w:sz w:val="21"/>
          <w:lang w:val="zh-CN" w:bidi="zh-CN"/>
        </w:rPr>
        <w:t>的</w:t>
      </w:r>
      <w:r w:rsidRPr="00E66D6C">
        <w:rPr>
          <w:rFonts w:ascii="SimSun" w:hAnsi="SimSun"/>
          <w:sz w:val="21"/>
          <w:lang w:val="zh-CN" w:bidi="zh-CN"/>
        </w:rPr>
        <w:t>艺术作品的作者将按作品售价的一定</w:t>
      </w:r>
      <w:r w:rsidRPr="00E66D6C">
        <w:rPr>
          <w:rFonts w:ascii="SimSun" w:hAnsi="SimSun" w:hint="eastAsia"/>
          <w:sz w:val="21"/>
          <w:lang w:val="zh-CN" w:bidi="zh-CN"/>
        </w:rPr>
        <w:t>比例</w:t>
      </w:r>
      <w:r w:rsidRPr="00E66D6C">
        <w:rPr>
          <w:rFonts w:ascii="SimSun" w:hAnsi="SimSun"/>
          <w:sz w:val="21"/>
          <w:lang w:val="zh-CN" w:bidi="zh-CN"/>
        </w:rPr>
        <w:t>得到酬劳。转售权适用于原创的造型艺术和形象艺术作品，它们通常是独特的作品。转售权的应用限制在</w:t>
      </w:r>
      <w:r w:rsidRPr="00E66D6C">
        <w:rPr>
          <w:rFonts w:ascii="SimSun" w:hAnsi="SimSun" w:hint="eastAsia"/>
          <w:sz w:val="21"/>
          <w:lang w:val="zh-CN" w:bidi="zh-CN"/>
        </w:rPr>
        <w:t>此类</w:t>
      </w:r>
      <w:r w:rsidRPr="00E66D6C">
        <w:rPr>
          <w:rFonts w:ascii="SimSun" w:hAnsi="SimSun"/>
          <w:sz w:val="21"/>
          <w:lang w:val="zh-CN" w:bidi="zh-CN"/>
        </w:rPr>
        <w:t>作品</w:t>
      </w:r>
      <w:r w:rsidRPr="00E66D6C">
        <w:rPr>
          <w:rFonts w:ascii="SimSun" w:hAnsi="SimSun" w:hint="eastAsia"/>
          <w:sz w:val="21"/>
          <w:lang w:val="zh-CN" w:bidi="zh-CN"/>
        </w:rPr>
        <w:t>上</w:t>
      </w:r>
      <w:r w:rsidRPr="00E66D6C">
        <w:rPr>
          <w:rFonts w:ascii="SimSun" w:hAnsi="SimSun"/>
          <w:sz w:val="21"/>
          <w:lang w:val="zh-CN" w:bidi="zh-CN"/>
        </w:rPr>
        <w:t>。转售权是一种被认为是不可剥夺的权利，即作者不能放弃</w:t>
      </w:r>
      <w:r w:rsidRPr="00E66D6C">
        <w:rPr>
          <w:rFonts w:ascii="SimSun" w:hAnsi="SimSun" w:hint="eastAsia"/>
          <w:sz w:val="21"/>
          <w:lang w:val="zh-CN" w:bidi="zh-CN"/>
        </w:rPr>
        <w:t>该权利而</w:t>
      </w:r>
      <w:r w:rsidRPr="00E66D6C">
        <w:rPr>
          <w:rFonts w:ascii="SimSun" w:hAnsi="SimSun"/>
          <w:sz w:val="21"/>
          <w:lang w:val="zh-CN" w:bidi="zh-CN"/>
        </w:rPr>
        <w:t>且</w:t>
      </w:r>
      <w:r w:rsidRPr="00E66D6C">
        <w:rPr>
          <w:rFonts w:ascii="SimSun" w:hAnsi="SimSun" w:hint="eastAsia"/>
          <w:sz w:val="21"/>
          <w:lang w:val="zh-CN" w:bidi="zh-CN"/>
        </w:rPr>
        <w:t>它还</w:t>
      </w:r>
      <w:r w:rsidRPr="00E66D6C">
        <w:rPr>
          <w:rFonts w:ascii="SimSun" w:hAnsi="SimSun"/>
          <w:sz w:val="21"/>
          <w:lang w:val="zh-CN" w:bidi="zh-CN"/>
        </w:rPr>
        <w:t>可以传给继承人。转售权应用的框架是必须由艺术专业人士进行销售并且通常由卖家承担转售的版税。关于解读欧盟转售权指令，在欧盟曾经发生过诉讼案件，争论国家法律是否可以决定转售权的版税</w:t>
      </w:r>
      <w:r w:rsidRPr="00E66D6C">
        <w:rPr>
          <w:rFonts w:ascii="SimSun" w:hAnsi="SimSun" w:hint="eastAsia"/>
          <w:sz w:val="21"/>
          <w:lang w:val="zh-CN" w:bidi="zh-CN"/>
        </w:rPr>
        <w:t>是由</w:t>
      </w:r>
      <w:r w:rsidRPr="00E66D6C">
        <w:rPr>
          <w:rFonts w:ascii="SimSun" w:hAnsi="SimSun"/>
          <w:sz w:val="21"/>
          <w:lang w:val="zh-CN" w:bidi="zh-CN"/>
        </w:rPr>
        <w:t>卖家或买家支付。欧洲法院</w:t>
      </w:r>
      <w:r w:rsidRPr="00E66D6C">
        <w:rPr>
          <w:rFonts w:ascii="SimSun" w:hAnsi="SimSun" w:hint="eastAsia"/>
          <w:sz w:val="21"/>
          <w:lang w:val="zh-CN" w:bidi="zh-CN"/>
        </w:rPr>
        <w:t>通常</w:t>
      </w:r>
      <w:r w:rsidRPr="00E66D6C">
        <w:rPr>
          <w:rFonts w:ascii="SimSun" w:hAnsi="SimSun"/>
          <w:sz w:val="21"/>
          <w:lang w:val="zh-CN" w:bidi="zh-CN"/>
        </w:rPr>
        <w:t>裁</w:t>
      </w:r>
      <w:r w:rsidRPr="00E66D6C">
        <w:rPr>
          <w:rFonts w:ascii="SimSun" w:hAnsi="SimSun" w:hint="eastAsia"/>
          <w:sz w:val="21"/>
          <w:lang w:val="zh-CN" w:bidi="zh-CN"/>
        </w:rPr>
        <w:t>定</w:t>
      </w:r>
      <w:r w:rsidRPr="00E66D6C">
        <w:rPr>
          <w:rFonts w:ascii="SimSun" w:hAnsi="SimSun"/>
          <w:sz w:val="21"/>
          <w:lang w:val="zh-CN" w:bidi="zh-CN"/>
        </w:rPr>
        <w:t>由卖家承担该义务。还存在一些</w:t>
      </w:r>
      <w:r w:rsidRPr="00E66D6C">
        <w:rPr>
          <w:rFonts w:ascii="SimSun" w:hAnsi="SimSun" w:hint="eastAsia"/>
          <w:sz w:val="21"/>
          <w:lang w:val="zh-CN" w:bidi="zh-CN"/>
        </w:rPr>
        <w:t>可能具有连带带效应的</w:t>
      </w:r>
      <w:r w:rsidRPr="00E66D6C">
        <w:rPr>
          <w:rFonts w:ascii="SimSun" w:hAnsi="SimSun"/>
          <w:sz w:val="21"/>
          <w:lang w:val="zh-CN" w:bidi="zh-CN"/>
        </w:rPr>
        <w:t>灵活性，</w:t>
      </w:r>
      <w:r w:rsidRPr="00E66D6C">
        <w:rPr>
          <w:rFonts w:ascii="SimSun" w:hAnsi="SimSun" w:hint="eastAsia"/>
          <w:sz w:val="21"/>
          <w:lang w:val="zh-CN" w:bidi="zh-CN"/>
        </w:rPr>
        <w:t>即某</w:t>
      </w:r>
      <w:r w:rsidRPr="00E66D6C">
        <w:rPr>
          <w:rFonts w:ascii="SimSun" w:hAnsi="SimSun"/>
          <w:sz w:val="21"/>
          <w:lang w:val="zh-CN" w:bidi="zh-CN"/>
        </w:rPr>
        <w:t>件艺术品的卖家</w:t>
      </w:r>
      <w:r w:rsidRPr="00E66D6C">
        <w:rPr>
          <w:rFonts w:ascii="SimSun" w:hAnsi="SimSun" w:hint="eastAsia"/>
          <w:sz w:val="21"/>
          <w:lang w:val="zh-CN" w:bidi="zh-CN"/>
        </w:rPr>
        <w:t>在其</w:t>
      </w:r>
      <w:r w:rsidRPr="00E66D6C">
        <w:rPr>
          <w:rFonts w:ascii="SimSun" w:hAnsi="SimSun"/>
          <w:sz w:val="21"/>
          <w:lang w:val="zh-CN" w:bidi="zh-CN"/>
        </w:rPr>
        <w:t>购买艺术品然后将它卖出</w:t>
      </w:r>
      <w:r w:rsidRPr="00E66D6C">
        <w:rPr>
          <w:rFonts w:ascii="SimSun" w:hAnsi="SimSun" w:hint="eastAsia"/>
          <w:sz w:val="21"/>
          <w:lang w:val="zh-CN" w:bidi="zh-CN"/>
        </w:rPr>
        <w:t>时会</w:t>
      </w:r>
      <w:r w:rsidRPr="00E66D6C">
        <w:rPr>
          <w:rFonts w:ascii="SimSun" w:hAnsi="SimSun"/>
          <w:sz w:val="21"/>
          <w:lang w:val="zh-CN" w:bidi="zh-CN"/>
        </w:rPr>
        <w:t>两次为转售权付款。</w:t>
      </w:r>
      <w:r w:rsidRPr="00E66D6C">
        <w:rPr>
          <w:rFonts w:ascii="SimSun" w:hAnsi="SimSun" w:hint="eastAsia"/>
          <w:sz w:val="21"/>
          <w:lang w:val="zh-CN" w:bidi="zh-CN"/>
        </w:rPr>
        <w:t>这点非常重要，</w:t>
      </w:r>
      <w:r w:rsidRPr="00E66D6C">
        <w:rPr>
          <w:rFonts w:ascii="SimSun" w:hAnsi="SimSun"/>
          <w:sz w:val="21"/>
          <w:lang w:val="zh-CN" w:bidi="zh-CN"/>
        </w:rPr>
        <w:t>因为它意味着艺术市场必须适应由艺术专业人士支付转售版税的情况。根据国家</w:t>
      </w:r>
      <w:r w:rsidRPr="00E66D6C">
        <w:rPr>
          <w:rFonts w:ascii="SimSun" w:hAnsi="SimSun" w:hint="eastAsia"/>
          <w:sz w:val="21"/>
          <w:lang w:val="zh-CN" w:bidi="zh-CN"/>
        </w:rPr>
        <w:t>的不同</w:t>
      </w:r>
      <w:r w:rsidRPr="00E66D6C">
        <w:rPr>
          <w:rFonts w:ascii="SimSun" w:hAnsi="SimSun"/>
          <w:sz w:val="21"/>
          <w:lang w:val="zh-CN" w:bidi="zh-CN"/>
        </w:rPr>
        <w:t>，转售版税权利从</w:t>
      </w:r>
      <w:r w:rsidRPr="00E66D6C">
        <w:rPr>
          <w:rFonts w:ascii="SimSun" w:hAnsi="SimSun" w:cstheme="minorBidi"/>
          <w:sz w:val="21"/>
          <w:lang w:val="zh-CN" w:bidi="zh-CN"/>
        </w:rPr>
        <w:t>2%</w:t>
      </w:r>
      <w:r w:rsidRPr="00E66D6C">
        <w:rPr>
          <w:rFonts w:ascii="SimSun" w:hAnsi="SimSun"/>
          <w:sz w:val="21"/>
          <w:lang w:val="zh-CN" w:bidi="zh-CN"/>
        </w:rPr>
        <w:t>到</w:t>
      </w:r>
      <w:r w:rsidRPr="00E66D6C">
        <w:rPr>
          <w:rFonts w:ascii="SimSun" w:hAnsi="SimSun" w:cstheme="minorBidi"/>
          <w:sz w:val="21"/>
          <w:lang w:val="zh-CN" w:bidi="zh-CN"/>
        </w:rPr>
        <w:t>10%</w:t>
      </w:r>
      <w:r w:rsidRPr="00E66D6C">
        <w:rPr>
          <w:rFonts w:ascii="SimSun" w:hAnsi="SimSun"/>
          <w:sz w:val="21"/>
          <w:lang w:val="zh-CN" w:bidi="zh-CN"/>
        </w:rPr>
        <w:t>不等。</w:t>
      </w:r>
      <w:r w:rsidRPr="00E66D6C">
        <w:rPr>
          <w:rFonts w:ascii="SimSun" w:hAnsi="SimSun" w:hint="eastAsia"/>
          <w:sz w:val="21"/>
          <w:lang w:val="zh-CN" w:bidi="zh-CN"/>
        </w:rPr>
        <w:t>有</w:t>
      </w:r>
      <w:r w:rsidRPr="00E66D6C">
        <w:rPr>
          <w:rFonts w:ascii="SimSun" w:hAnsi="SimSun"/>
          <w:sz w:val="21"/>
          <w:lang w:val="zh-CN" w:bidi="zh-CN"/>
        </w:rPr>
        <w:t>些国家设置了门槛，即只有超过</w:t>
      </w:r>
      <w:r w:rsidRPr="00E66D6C">
        <w:rPr>
          <w:rFonts w:ascii="SimSun" w:hAnsi="SimSun" w:hint="eastAsia"/>
          <w:sz w:val="21"/>
          <w:lang w:val="zh-CN" w:bidi="zh-CN"/>
        </w:rPr>
        <w:t>特</w:t>
      </w:r>
      <w:r w:rsidR="0071081B">
        <w:rPr>
          <w:rFonts w:ascii="SimSun" w:hAnsi="SimSun" w:hint="eastAsia"/>
          <w:sz w:val="21"/>
          <w:lang w:val="zh-CN" w:bidi="zh-CN"/>
        </w:rPr>
        <w:t>定</w:t>
      </w:r>
      <w:r w:rsidRPr="00E66D6C">
        <w:rPr>
          <w:rFonts w:ascii="SimSun" w:hAnsi="SimSun"/>
          <w:sz w:val="21"/>
          <w:lang w:val="zh-CN" w:bidi="zh-CN"/>
        </w:rPr>
        <w:t>售价</w:t>
      </w:r>
      <w:r w:rsidRPr="00E66D6C">
        <w:rPr>
          <w:rFonts w:ascii="SimSun" w:hAnsi="SimSun" w:hint="eastAsia"/>
          <w:sz w:val="21"/>
          <w:lang w:val="zh-CN" w:bidi="zh-CN"/>
        </w:rPr>
        <w:t>时</w:t>
      </w:r>
      <w:r w:rsidRPr="00E66D6C">
        <w:rPr>
          <w:rFonts w:ascii="SimSun" w:hAnsi="SimSun"/>
          <w:sz w:val="21"/>
          <w:lang w:val="zh-CN" w:bidi="zh-CN"/>
        </w:rPr>
        <w:t>才收取转售版税。还存在一个上限，即转售价格不</w:t>
      </w:r>
      <w:r w:rsidRPr="00E66D6C">
        <w:rPr>
          <w:rFonts w:ascii="SimSun" w:hAnsi="SimSun" w:hint="eastAsia"/>
          <w:sz w:val="21"/>
          <w:lang w:val="zh-CN" w:bidi="zh-CN"/>
        </w:rPr>
        <w:t>得</w:t>
      </w:r>
      <w:r w:rsidRPr="00E66D6C">
        <w:rPr>
          <w:rFonts w:ascii="SimSun" w:hAnsi="SimSun"/>
          <w:sz w:val="21"/>
          <w:lang w:val="zh-CN" w:bidi="zh-CN"/>
        </w:rPr>
        <w:t>超过</w:t>
      </w:r>
      <w:r w:rsidRPr="00E66D6C">
        <w:rPr>
          <w:rFonts w:ascii="SimSun" w:hAnsi="SimSun" w:hint="eastAsia"/>
          <w:sz w:val="21"/>
          <w:lang w:val="zh-CN" w:bidi="zh-CN"/>
        </w:rPr>
        <w:t>上述价格</w:t>
      </w:r>
      <w:r w:rsidRPr="00E66D6C">
        <w:rPr>
          <w:rFonts w:ascii="SimSun" w:hAnsi="SimSun"/>
          <w:sz w:val="21"/>
          <w:lang w:val="zh-CN" w:bidi="zh-CN"/>
        </w:rPr>
        <w:t>的</w:t>
      </w:r>
      <w:r w:rsidRPr="00E66D6C">
        <w:rPr>
          <w:rFonts w:ascii="SimSun" w:hAnsi="SimSun" w:hint="eastAsia"/>
          <w:sz w:val="21"/>
          <w:lang w:val="zh-CN" w:bidi="zh-CN"/>
        </w:rPr>
        <w:t>该</w:t>
      </w:r>
      <w:r w:rsidRPr="00E66D6C">
        <w:rPr>
          <w:rFonts w:ascii="SimSun" w:hAnsi="SimSun"/>
          <w:sz w:val="21"/>
          <w:lang w:val="zh-CN" w:bidi="zh-CN"/>
        </w:rPr>
        <w:t>金额或</w:t>
      </w:r>
      <w:r w:rsidRPr="00E66D6C">
        <w:rPr>
          <w:rFonts w:ascii="SimSun" w:hAnsi="SimSun" w:hint="eastAsia"/>
          <w:sz w:val="21"/>
          <w:lang w:val="zh-CN" w:bidi="zh-CN"/>
        </w:rPr>
        <w:t>比例</w:t>
      </w:r>
      <w:r w:rsidRPr="00E66D6C">
        <w:rPr>
          <w:rFonts w:ascii="SimSun" w:hAnsi="SimSun"/>
          <w:sz w:val="21"/>
          <w:lang w:val="zh-CN" w:bidi="zh-CN"/>
        </w:rPr>
        <w:t>。根据调查</w:t>
      </w:r>
      <w:r w:rsidRPr="00E66D6C">
        <w:rPr>
          <w:rFonts w:ascii="SimSun" w:hAnsi="SimSun" w:hint="eastAsia"/>
          <w:sz w:val="21"/>
          <w:lang w:val="zh-CN" w:bidi="zh-CN"/>
        </w:rPr>
        <w:t>结果</w:t>
      </w:r>
      <w:r w:rsidRPr="00E66D6C">
        <w:rPr>
          <w:rFonts w:ascii="SimSun" w:hAnsi="SimSun"/>
          <w:sz w:val="21"/>
          <w:lang w:val="zh-CN" w:bidi="zh-CN"/>
        </w:rPr>
        <w:t>，在</w:t>
      </w:r>
      <w:r w:rsidRPr="00E66D6C">
        <w:rPr>
          <w:rFonts w:ascii="SimSun" w:hAnsi="SimSun" w:cstheme="minorBidi"/>
          <w:sz w:val="21"/>
          <w:lang w:val="zh-CN" w:bidi="zh-CN"/>
        </w:rPr>
        <w:t>21%</w:t>
      </w:r>
      <w:r w:rsidRPr="00E66D6C">
        <w:rPr>
          <w:rFonts w:ascii="SimSun" w:hAnsi="SimSun"/>
          <w:sz w:val="21"/>
          <w:lang w:val="zh-CN" w:bidi="zh-CN"/>
        </w:rPr>
        <w:t>的案例中，国家立法中</w:t>
      </w:r>
      <w:r w:rsidRPr="00E66D6C">
        <w:rPr>
          <w:rFonts w:ascii="SimSun" w:hAnsi="SimSun" w:hint="eastAsia"/>
          <w:sz w:val="21"/>
          <w:lang w:val="zh-CN" w:bidi="zh-CN"/>
        </w:rPr>
        <w:t>含有</w:t>
      </w:r>
      <w:r w:rsidRPr="00E66D6C">
        <w:rPr>
          <w:rFonts w:ascii="SimSun" w:hAnsi="SimSun"/>
          <w:sz w:val="21"/>
          <w:lang w:val="zh-CN" w:bidi="zh-CN"/>
        </w:rPr>
        <w:t>转售权</w:t>
      </w:r>
      <w:r w:rsidRPr="00E66D6C">
        <w:rPr>
          <w:rFonts w:ascii="SimSun" w:hAnsi="SimSun" w:hint="eastAsia"/>
          <w:sz w:val="21"/>
          <w:lang w:val="zh-CN" w:bidi="zh-CN"/>
        </w:rPr>
        <w:t>的内容</w:t>
      </w:r>
      <w:r w:rsidRPr="00E66D6C">
        <w:rPr>
          <w:rFonts w:ascii="SimSun" w:hAnsi="SimSun"/>
          <w:sz w:val="21"/>
          <w:lang w:val="zh-CN" w:bidi="zh-CN"/>
        </w:rPr>
        <w:t>，然而在</w:t>
      </w:r>
      <w:r w:rsidRPr="00E66D6C">
        <w:rPr>
          <w:rFonts w:ascii="SimSun" w:hAnsi="SimSun" w:cstheme="minorBidi"/>
          <w:sz w:val="21"/>
          <w:lang w:val="zh-CN" w:bidi="zh-CN"/>
        </w:rPr>
        <w:t>40%</w:t>
      </w:r>
      <w:r w:rsidRPr="00E66D6C">
        <w:rPr>
          <w:rFonts w:ascii="SimSun" w:hAnsi="SimSun"/>
          <w:sz w:val="21"/>
          <w:lang w:val="zh-CN" w:bidi="zh-CN"/>
        </w:rPr>
        <w:t>的案例中没有</w:t>
      </w:r>
      <w:r w:rsidRPr="00E66D6C">
        <w:rPr>
          <w:rFonts w:ascii="SimSun" w:hAnsi="SimSun" w:hint="eastAsia"/>
          <w:sz w:val="21"/>
          <w:lang w:val="zh-CN" w:bidi="zh-CN"/>
        </w:rPr>
        <w:t>这样的</w:t>
      </w:r>
      <w:r w:rsidRPr="00E66D6C">
        <w:rPr>
          <w:rFonts w:ascii="SimSun" w:hAnsi="SimSun"/>
          <w:sz w:val="21"/>
          <w:lang w:val="zh-CN" w:bidi="zh-CN"/>
        </w:rPr>
        <w:t>立法。一些博物馆不知道是否存在转售权，而在一些国家中，</w:t>
      </w:r>
      <w:r w:rsidRPr="00E66D6C">
        <w:rPr>
          <w:rFonts w:ascii="SimSun" w:hAnsi="SimSun" w:hint="eastAsia"/>
          <w:sz w:val="21"/>
          <w:lang w:val="zh-CN" w:bidi="zh-CN"/>
        </w:rPr>
        <w:t>它</w:t>
      </w:r>
      <w:r w:rsidRPr="00E66D6C">
        <w:rPr>
          <w:rFonts w:ascii="SimSun" w:hAnsi="SimSun"/>
          <w:sz w:val="21"/>
          <w:lang w:val="zh-CN" w:bidi="zh-CN"/>
        </w:rPr>
        <w:t>们</w:t>
      </w:r>
      <w:r w:rsidRPr="00E66D6C">
        <w:rPr>
          <w:rFonts w:ascii="SimSun" w:hAnsi="SimSun" w:hint="eastAsia"/>
          <w:sz w:val="21"/>
          <w:lang w:val="zh-CN" w:bidi="zh-CN"/>
        </w:rPr>
        <w:t>回应说</w:t>
      </w:r>
      <w:r w:rsidRPr="00E66D6C">
        <w:rPr>
          <w:rFonts w:ascii="SimSun" w:hAnsi="SimSun"/>
          <w:sz w:val="21"/>
          <w:lang w:val="zh-CN" w:bidi="zh-CN"/>
        </w:rPr>
        <w:t>转售权对他们不适用。同时，值得一提的是转售权根本上</w:t>
      </w:r>
      <w:r w:rsidRPr="00E66D6C">
        <w:rPr>
          <w:rFonts w:ascii="SimSun" w:hAnsi="SimSun" w:hint="eastAsia"/>
          <w:sz w:val="21"/>
          <w:lang w:val="zh-CN" w:bidi="zh-CN"/>
        </w:rPr>
        <w:t>与</w:t>
      </w:r>
      <w:r w:rsidRPr="00E66D6C">
        <w:rPr>
          <w:rFonts w:ascii="SimSun" w:hAnsi="SimSun"/>
          <w:sz w:val="21"/>
          <w:lang w:val="zh-CN" w:bidi="zh-CN"/>
        </w:rPr>
        <w:t>博物馆无关，因为</w:t>
      </w:r>
      <w:r w:rsidRPr="00E66D6C">
        <w:rPr>
          <w:rFonts w:ascii="SimSun" w:hAnsi="SimSun" w:hint="eastAsia"/>
          <w:sz w:val="21"/>
          <w:lang w:val="zh-CN" w:bidi="zh-CN"/>
        </w:rPr>
        <w:t>就</w:t>
      </w:r>
      <w:r w:rsidRPr="00E66D6C">
        <w:rPr>
          <w:rFonts w:ascii="SimSun" w:hAnsi="SimSun"/>
          <w:sz w:val="21"/>
          <w:lang w:val="zh-CN" w:bidi="zh-CN"/>
        </w:rPr>
        <w:t>博物馆没有销售藏品而言，博物馆的藏品通常是不可剥夺的。</w:t>
      </w:r>
      <w:r w:rsidRPr="00E66D6C">
        <w:rPr>
          <w:rFonts w:ascii="SimSun" w:hAnsi="SimSun" w:hint="eastAsia"/>
          <w:sz w:val="21"/>
          <w:lang w:val="zh-CN" w:bidi="zh-CN"/>
        </w:rPr>
        <w:t>此外，</w:t>
      </w:r>
      <w:r w:rsidRPr="00E66D6C">
        <w:rPr>
          <w:rFonts w:ascii="SimSun" w:hAnsi="SimSun"/>
          <w:sz w:val="21"/>
          <w:lang w:val="zh-CN" w:bidi="zh-CN"/>
        </w:rPr>
        <w:t>在挪威，私人向非盈利</w:t>
      </w:r>
      <w:r w:rsidRPr="00E66D6C">
        <w:rPr>
          <w:rFonts w:ascii="SimSun" w:hAnsi="SimSun" w:hint="eastAsia"/>
          <w:sz w:val="21"/>
          <w:lang w:val="zh-CN" w:bidi="zh-CN"/>
        </w:rPr>
        <w:t>性</w:t>
      </w:r>
      <w:r w:rsidRPr="00E66D6C">
        <w:rPr>
          <w:rFonts w:ascii="SimSun" w:hAnsi="SimSun"/>
          <w:sz w:val="21"/>
          <w:lang w:val="zh-CN" w:bidi="zh-CN"/>
        </w:rPr>
        <w:t>博物馆</w:t>
      </w:r>
      <w:r w:rsidR="00A70768">
        <w:rPr>
          <w:rFonts w:ascii="SimSun" w:hAnsi="SimSun"/>
          <w:sz w:val="21"/>
          <w:lang w:val="zh-CN" w:bidi="zh-CN"/>
        </w:rPr>
        <w:t>(</w:t>
      </w:r>
      <w:r w:rsidRPr="00E66D6C">
        <w:rPr>
          <w:rFonts w:ascii="SimSun" w:hAnsi="SimSun"/>
          <w:sz w:val="21"/>
          <w:lang w:val="zh-CN" w:bidi="zh-CN"/>
        </w:rPr>
        <w:t>公众可进入的博物馆</w:t>
      </w:r>
      <w:r w:rsidR="00A70768">
        <w:rPr>
          <w:rFonts w:ascii="SimSun" w:hAnsi="SimSun"/>
          <w:sz w:val="21"/>
          <w:lang w:val="zh-CN" w:bidi="zh-CN"/>
        </w:rPr>
        <w:t>)</w:t>
      </w:r>
      <w:r w:rsidRPr="00E66D6C">
        <w:rPr>
          <w:rFonts w:ascii="SimSun" w:hAnsi="SimSun"/>
          <w:sz w:val="21"/>
          <w:lang w:val="zh-CN" w:bidi="zh-CN"/>
        </w:rPr>
        <w:t>销售原创绘画作品</w:t>
      </w:r>
      <w:r w:rsidRPr="00E66D6C">
        <w:rPr>
          <w:rFonts w:ascii="SimSun" w:hAnsi="SimSun" w:hint="eastAsia"/>
          <w:sz w:val="21"/>
          <w:lang w:val="zh-CN" w:bidi="zh-CN"/>
        </w:rPr>
        <w:t>时，</w:t>
      </w:r>
      <w:r w:rsidRPr="00E66D6C">
        <w:rPr>
          <w:rFonts w:ascii="SimSun" w:hAnsi="SimSun"/>
          <w:sz w:val="21"/>
          <w:lang w:val="zh-CN" w:bidi="zh-CN"/>
        </w:rPr>
        <w:t>存在一些转售版税支付</w:t>
      </w:r>
      <w:r w:rsidRPr="00E66D6C">
        <w:rPr>
          <w:rFonts w:ascii="SimSun" w:hAnsi="SimSun" w:hint="eastAsia"/>
          <w:sz w:val="21"/>
          <w:lang w:val="zh-CN" w:bidi="zh-CN"/>
        </w:rPr>
        <w:t>方面的</w:t>
      </w:r>
      <w:r w:rsidRPr="00E66D6C">
        <w:rPr>
          <w:rFonts w:ascii="SimSun" w:hAnsi="SimSun"/>
          <w:sz w:val="21"/>
          <w:lang w:val="zh-CN" w:bidi="zh-CN"/>
        </w:rPr>
        <w:t>例外。</w:t>
      </w:r>
      <w:r w:rsidRPr="00E66D6C">
        <w:rPr>
          <w:rFonts w:ascii="SimSun" w:hAnsi="SimSun" w:hint="eastAsia"/>
          <w:sz w:val="21"/>
          <w:lang w:val="zh-CN" w:bidi="zh-CN"/>
        </w:rPr>
        <w:t>这</w:t>
      </w:r>
      <w:r w:rsidRPr="00E66D6C">
        <w:rPr>
          <w:rFonts w:ascii="SimSun" w:hAnsi="SimSun"/>
          <w:sz w:val="21"/>
          <w:lang w:val="zh-CN" w:bidi="zh-CN"/>
        </w:rPr>
        <w:t>意味着从博物馆的角度</w:t>
      </w:r>
      <w:r w:rsidRPr="00E66D6C">
        <w:rPr>
          <w:rFonts w:ascii="SimSun" w:hAnsi="SimSun" w:hint="eastAsia"/>
          <w:sz w:val="21"/>
          <w:lang w:val="zh-CN" w:bidi="zh-CN"/>
        </w:rPr>
        <w:t>来看，</w:t>
      </w:r>
      <w:r w:rsidRPr="00E66D6C">
        <w:rPr>
          <w:rFonts w:ascii="SimSun" w:hAnsi="SimSun"/>
          <w:sz w:val="21"/>
          <w:lang w:val="zh-CN" w:bidi="zh-CN"/>
        </w:rPr>
        <w:t>转售权的重要性在不是当时主要关心的事。转售权的实施效率取决于采用推广转售权的立法</w:t>
      </w:r>
      <w:r w:rsidRPr="00E66D6C">
        <w:rPr>
          <w:rFonts w:ascii="SimSun" w:hAnsi="SimSun" w:hint="eastAsia"/>
          <w:sz w:val="21"/>
          <w:lang w:val="zh-CN" w:bidi="zh-CN"/>
        </w:rPr>
        <w:t>的国家是否存在</w:t>
      </w:r>
      <w:r w:rsidRPr="00E66D6C">
        <w:rPr>
          <w:rFonts w:ascii="SimSun" w:hAnsi="SimSun"/>
          <w:sz w:val="21"/>
          <w:lang w:val="zh-CN" w:bidi="zh-CN"/>
        </w:rPr>
        <w:t>艺术市场，因为需要存在围绕艺术并销售艺术品、实现其目标的艺术商和业务。</w:t>
      </w:r>
      <w:r w:rsidRPr="00E66D6C">
        <w:rPr>
          <w:rFonts w:ascii="SimSun" w:hAnsi="SimSun" w:hint="eastAsia"/>
          <w:sz w:val="21"/>
          <w:lang w:val="zh-CN" w:bidi="zh-CN"/>
        </w:rPr>
        <w:t>还</w:t>
      </w:r>
      <w:r w:rsidRPr="00E66D6C">
        <w:rPr>
          <w:rFonts w:ascii="SimSun" w:hAnsi="SimSun"/>
          <w:sz w:val="21"/>
          <w:lang w:val="zh-CN" w:bidi="zh-CN"/>
        </w:rPr>
        <w:t>必须</w:t>
      </w:r>
      <w:r w:rsidRPr="00E66D6C">
        <w:rPr>
          <w:rFonts w:ascii="SimSun" w:hAnsi="SimSun" w:hint="eastAsia"/>
          <w:sz w:val="21"/>
          <w:lang w:val="zh-CN" w:bidi="zh-CN"/>
        </w:rPr>
        <w:t>要</w:t>
      </w:r>
      <w:r w:rsidRPr="00E66D6C">
        <w:rPr>
          <w:rFonts w:ascii="SimSun" w:hAnsi="SimSun"/>
          <w:sz w:val="21"/>
          <w:lang w:val="zh-CN" w:bidi="zh-CN"/>
        </w:rPr>
        <w:t>有一个管理机构，由它集中转售权</w:t>
      </w:r>
      <w:r w:rsidRPr="00E66D6C">
        <w:rPr>
          <w:rFonts w:ascii="SimSun" w:hAnsi="SimSun" w:hint="eastAsia"/>
          <w:sz w:val="21"/>
          <w:lang w:val="zh-CN" w:bidi="zh-CN"/>
        </w:rPr>
        <w:t>，</w:t>
      </w:r>
      <w:r w:rsidRPr="00E66D6C">
        <w:rPr>
          <w:rFonts w:ascii="SimSun" w:hAnsi="SimSun"/>
          <w:sz w:val="21"/>
          <w:lang w:val="zh-CN" w:bidi="zh-CN"/>
        </w:rPr>
        <w:t>然后根据具体情况将转售权分配给作者</w:t>
      </w:r>
      <w:r w:rsidRPr="00E66D6C">
        <w:rPr>
          <w:rFonts w:ascii="SimSun" w:hAnsi="SimSun" w:hint="eastAsia"/>
          <w:sz w:val="21"/>
          <w:lang w:val="zh-CN" w:bidi="zh-CN"/>
        </w:rPr>
        <w:t>及其</w:t>
      </w:r>
      <w:r w:rsidRPr="00E66D6C">
        <w:rPr>
          <w:rFonts w:ascii="SimSun" w:hAnsi="SimSun"/>
          <w:sz w:val="21"/>
          <w:lang w:val="zh-CN" w:bidi="zh-CN"/>
        </w:rPr>
        <w:t>继承人。关于国家是否应该采用转售权，转售权可能是一个引起争议的问题。</w:t>
      </w:r>
      <w:r w:rsidR="00EF0166">
        <w:rPr>
          <w:rFonts w:ascii="SimSun" w:hAnsi="SimSun"/>
          <w:sz w:val="21"/>
          <w:lang w:val="zh-CN" w:bidi="zh-CN"/>
        </w:rPr>
        <w:t>美利坚合众国</w:t>
      </w:r>
      <w:r w:rsidRPr="00E66D6C">
        <w:rPr>
          <w:rFonts w:ascii="SimSun" w:hAnsi="SimSun"/>
          <w:sz w:val="21"/>
          <w:lang w:val="zh-CN" w:bidi="zh-CN"/>
        </w:rPr>
        <w:t>不采用转售权，但加州例外，</w:t>
      </w:r>
      <w:r w:rsidRPr="00E66D6C">
        <w:rPr>
          <w:rFonts w:ascii="SimSun" w:hAnsi="SimSun" w:hint="eastAsia"/>
          <w:sz w:val="21"/>
          <w:lang w:val="zh-CN" w:bidi="zh-CN"/>
        </w:rPr>
        <w:t>因为加州</w:t>
      </w:r>
      <w:r w:rsidRPr="00E66D6C">
        <w:rPr>
          <w:rFonts w:ascii="SimSun" w:hAnsi="SimSun"/>
          <w:sz w:val="21"/>
          <w:lang w:val="zh-CN" w:bidi="zh-CN"/>
        </w:rPr>
        <w:t>有限制其范围</w:t>
      </w:r>
      <w:r w:rsidRPr="00E66D6C">
        <w:rPr>
          <w:rFonts w:ascii="SimSun" w:hAnsi="SimSun" w:hint="eastAsia"/>
          <w:sz w:val="21"/>
          <w:lang w:val="zh-CN" w:bidi="zh-CN"/>
        </w:rPr>
        <w:t>的</w:t>
      </w:r>
      <w:r w:rsidRPr="00E66D6C">
        <w:rPr>
          <w:rFonts w:ascii="SimSun" w:hAnsi="SimSun"/>
          <w:sz w:val="21"/>
          <w:lang w:val="zh-CN" w:bidi="zh-CN"/>
        </w:rPr>
        <w:t>判例法。洛斯女士继续讨论</w:t>
      </w:r>
      <w:r w:rsidRPr="00E66D6C">
        <w:rPr>
          <w:rFonts w:ascii="SimSun" w:hAnsi="SimSun" w:hint="eastAsia"/>
          <w:sz w:val="21"/>
          <w:lang w:val="zh-CN" w:bidi="zh-CN"/>
        </w:rPr>
        <w:t>了</w:t>
      </w:r>
      <w:r w:rsidRPr="00E66D6C">
        <w:rPr>
          <w:rFonts w:ascii="SimSun" w:hAnsi="SimSun"/>
          <w:sz w:val="21"/>
          <w:lang w:val="zh-CN" w:bidi="zh-CN"/>
        </w:rPr>
        <w:t>在</w:t>
      </w:r>
      <w:r w:rsidRPr="00E66D6C">
        <w:rPr>
          <w:rFonts w:ascii="SimSun" w:hAnsi="SimSun" w:cstheme="minorBidi"/>
          <w:sz w:val="21"/>
          <w:lang w:val="zh-CN" w:bidi="zh-CN"/>
        </w:rPr>
        <w:t>ICOM</w:t>
      </w:r>
      <w:r w:rsidRPr="00E66D6C">
        <w:rPr>
          <w:rFonts w:ascii="SimSun" w:hAnsi="SimSun"/>
          <w:sz w:val="21"/>
          <w:lang w:val="zh-CN" w:bidi="zh-CN"/>
        </w:rPr>
        <w:t>协助下开展的调查，</w:t>
      </w:r>
      <w:r w:rsidRPr="00E66D6C">
        <w:rPr>
          <w:rFonts w:ascii="SimSun" w:hAnsi="SimSun" w:cstheme="minorBidi"/>
          <w:sz w:val="21"/>
          <w:lang w:val="zh-CN" w:bidi="zh-CN"/>
        </w:rPr>
        <w:t>ICOM</w:t>
      </w:r>
      <w:r w:rsidRPr="00E66D6C">
        <w:rPr>
          <w:rFonts w:ascii="SimSun" w:hAnsi="SimSun"/>
          <w:sz w:val="21"/>
          <w:lang w:val="zh-CN" w:bidi="zh-CN"/>
        </w:rPr>
        <w:t>帮助</w:t>
      </w:r>
      <w:r w:rsidRPr="00E66D6C">
        <w:rPr>
          <w:rFonts w:ascii="SimSun" w:hAnsi="SimSun" w:hint="eastAsia"/>
          <w:sz w:val="21"/>
          <w:lang w:val="zh-CN" w:bidi="zh-CN"/>
        </w:rPr>
        <w:t>将</w:t>
      </w:r>
      <w:r w:rsidRPr="00E66D6C">
        <w:rPr>
          <w:rFonts w:ascii="SimSun" w:hAnsi="SimSun"/>
          <w:sz w:val="21"/>
          <w:lang w:val="zh-CN" w:bidi="zh-CN"/>
        </w:rPr>
        <w:t>调查问卷分发</w:t>
      </w:r>
      <w:r w:rsidRPr="00E66D6C">
        <w:rPr>
          <w:rFonts w:ascii="SimSun" w:hAnsi="SimSun" w:hint="eastAsia"/>
          <w:sz w:val="21"/>
          <w:lang w:val="zh-CN" w:bidi="zh-CN"/>
        </w:rPr>
        <w:t>给</w:t>
      </w:r>
      <w:r w:rsidRPr="00E66D6C">
        <w:rPr>
          <w:rFonts w:ascii="SimSun" w:hAnsi="SimSun"/>
          <w:sz w:val="21"/>
          <w:lang w:val="zh-CN" w:bidi="zh-CN"/>
        </w:rPr>
        <w:t>全世界各个不同博物馆团体。他们收到</w:t>
      </w:r>
      <w:r w:rsidRPr="00E66D6C">
        <w:rPr>
          <w:rFonts w:ascii="SimSun" w:hAnsi="SimSun" w:cstheme="minorBidi"/>
          <w:sz w:val="21"/>
          <w:lang w:val="zh-CN" w:bidi="zh-CN"/>
        </w:rPr>
        <w:t>71</w:t>
      </w:r>
      <w:r w:rsidRPr="00E66D6C">
        <w:rPr>
          <w:rFonts w:ascii="SimSun" w:hAnsi="SimSun"/>
          <w:sz w:val="21"/>
          <w:lang w:val="zh-CN" w:bidi="zh-CN"/>
        </w:rPr>
        <w:t>份答卷：其中</w:t>
      </w:r>
      <w:r w:rsidRPr="00E66D6C">
        <w:rPr>
          <w:rFonts w:ascii="SimSun" w:hAnsi="SimSun" w:cstheme="minorBidi"/>
          <w:sz w:val="21"/>
          <w:lang w:val="zh-CN" w:bidi="zh-CN"/>
        </w:rPr>
        <w:t>40</w:t>
      </w:r>
      <w:r w:rsidRPr="00E66D6C">
        <w:rPr>
          <w:rFonts w:ascii="SimSun" w:hAnsi="SimSun"/>
          <w:sz w:val="21"/>
          <w:lang w:val="zh-CN" w:bidi="zh-CN"/>
        </w:rPr>
        <w:t>份来自欧盟，</w:t>
      </w:r>
      <w:r w:rsidRPr="00E66D6C">
        <w:rPr>
          <w:rFonts w:ascii="SimSun" w:hAnsi="SimSun" w:cstheme="minorBidi"/>
          <w:sz w:val="21"/>
          <w:lang w:val="zh-CN" w:bidi="zh-CN"/>
        </w:rPr>
        <w:t>14</w:t>
      </w:r>
      <w:r w:rsidRPr="00E66D6C">
        <w:rPr>
          <w:rFonts w:ascii="SimSun" w:hAnsi="SimSun"/>
          <w:sz w:val="21"/>
          <w:lang w:val="zh-CN" w:bidi="zh-CN"/>
        </w:rPr>
        <w:t>份来自北美，少量答卷来自南美，还有几份来自亚洲，其他答卷来自非洲国家。该调查问卷是</w:t>
      </w:r>
      <w:r w:rsidRPr="00E66D6C">
        <w:rPr>
          <w:rFonts w:ascii="SimSun" w:hAnsi="SimSun" w:hint="eastAsia"/>
          <w:sz w:val="21"/>
          <w:lang w:val="zh-CN" w:bidi="zh-CN"/>
        </w:rPr>
        <w:t>此项</w:t>
      </w:r>
      <w:r w:rsidRPr="00E66D6C">
        <w:rPr>
          <w:rFonts w:ascii="SimSun" w:hAnsi="SimSun"/>
          <w:sz w:val="21"/>
          <w:lang w:val="zh-CN" w:bidi="zh-CN"/>
        </w:rPr>
        <w:t>研究的附录，包括的问题有：他们是谁，他们拥有哪些类型的作品，他们是否知道哪</w:t>
      </w:r>
      <w:r w:rsidRPr="00E66D6C">
        <w:rPr>
          <w:rFonts w:ascii="SimSun" w:hAnsi="SimSun" w:hint="eastAsia"/>
          <w:sz w:val="21"/>
          <w:lang w:val="zh-CN" w:bidi="zh-CN"/>
        </w:rPr>
        <w:t>类</w:t>
      </w:r>
      <w:r w:rsidRPr="00E66D6C">
        <w:rPr>
          <w:rFonts w:ascii="SimSun" w:hAnsi="SimSun"/>
          <w:sz w:val="21"/>
          <w:lang w:val="zh-CN" w:bidi="zh-CN"/>
        </w:rPr>
        <w:t>作品</w:t>
      </w:r>
      <w:r w:rsidRPr="00E66D6C">
        <w:rPr>
          <w:rFonts w:ascii="SimSun" w:hAnsi="SimSun" w:hint="eastAsia"/>
          <w:sz w:val="21"/>
          <w:lang w:val="zh-CN" w:bidi="zh-CN"/>
        </w:rPr>
        <w:t>处于</w:t>
      </w:r>
      <w:r w:rsidRPr="00E66D6C">
        <w:rPr>
          <w:rFonts w:ascii="SimSun" w:hAnsi="SimSun"/>
          <w:sz w:val="21"/>
          <w:lang w:val="zh-CN" w:bidi="zh-CN"/>
        </w:rPr>
        <w:t>公</w:t>
      </w:r>
      <w:r w:rsidRPr="00E66D6C">
        <w:rPr>
          <w:rFonts w:ascii="SimSun" w:hAnsi="SimSun" w:hint="eastAsia"/>
          <w:sz w:val="21"/>
          <w:lang w:val="zh-CN" w:bidi="zh-CN"/>
        </w:rPr>
        <w:t>有</w:t>
      </w:r>
      <w:r w:rsidRPr="00E66D6C">
        <w:rPr>
          <w:rFonts w:ascii="SimSun" w:hAnsi="SimSun"/>
          <w:sz w:val="21"/>
          <w:lang w:val="zh-CN" w:bidi="zh-CN"/>
        </w:rPr>
        <w:t>领域，哪</w:t>
      </w:r>
      <w:r w:rsidRPr="00E66D6C">
        <w:rPr>
          <w:rFonts w:ascii="SimSun" w:hAnsi="SimSun" w:hint="eastAsia"/>
          <w:sz w:val="21"/>
          <w:lang w:val="zh-CN" w:bidi="zh-CN"/>
        </w:rPr>
        <w:t>类</w:t>
      </w:r>
      <w:r w:rsidRPr="00E66D6C">
        <w:rPr>
          <w:rFonts w:ascii="SimSun" w:hAnsi="SimSun"/>
          <w:sz w:val="21"/>
          <w:lang w:val="zh-CN" w:bidi="zh-CN"/>
        </w:rPr>
        <w:t>作品是受到版权保护的标准作品，以及他们是否使用数据库</w:t>
      </w:r>
      <w:r w:rsidRPr="00E66D6C">
        <w:rPr>
          <w:rFonts w:ascii="SimSun" w:hAnsi="SimSun" w:hint="eastAsia"/>
          <w:sz w:val="21"/>
          <w:lang w:val="zh-CN" w:bidi="zh-CN"/>
        </w:rPr>
        <w:t>来</w:t>
      </w:r>
      <w:r w:rsidRPr="00E66D6C">
        <w:rPr>
          <w:rFonts w:ascii="SimSun" w:hAnsi="SimSun"/>
          <w:sz w:val="21"/>
          <w:lang w:val="zh-CN" w:bidi="zh-CN"/>
        </w:rPr>
        <w:t>记录收藏的作品。调查中</w:t>
      </w:r>
      <w:r w:rsidRPr="00E66D6C">
        <w:rPr>
          <w:rFonts w:ascii="SimSun" w:hAnsi="SimSun" w:hint="eastAsia"/>
          <w:sz w:val="21"/>
          <w:lang w:val="zh-CN" w:bidi="zh-CN"/>
        </w:rPr>
        <w:t>的</w:t>
      </w:r>
      <w:r w:rsidRPr="00E66D6C">
        <w:rPr>
          <w:rFonts w:ascii="SimSun" w:hAnsi="SimSun"/>
          <w:sz w:val="21"/>
          <w:lang w:val="zh-CN" w:bidi="zh-CN"/>
        </w:rPr>
        <w:t>其他问题涉及博物馆的</w:t>
      </w:r>
      <w:r w:rsidRPr="00E66D6C">
        <w:rPr>
          <w:rFonts w:ascii="SimSun" w:hAnsi="SimSun" w:hint="eastAsia"/>
          <w:sz w:val="21"/>
          <w:lang w:val="zh-CN" w:bidi="zh-CN"/>
        </w:rPr>
        <w:t>各项</w:t>
      </w:r>
      <w:r w:rsidRPr="00E66D6C">
        <w:rPr>
          <w:rFonts w:ascii="SimSun" w:hAnsi="SimSun"/>
          <w:sz w:val="21"/>
          <w:lang w:val="zh-CN" w:bidi="zh-CN"/>
        </w:rPr>
        <w:t>活动，包括他们进行哪类复制，他们在进行复制和执行任务时是否遇到</w:t>
      </w:r>
      <w:r w:rsidRPr="00E66D6C">
        <w:rPr>
          <w:rFonts w:ascii="SimSun" w:hAnsi="SimSun" w:hint="eastAsia"/>
          <w:sz w:val="21"/>
          <w:lang w:val="zh-CN" w:bidi="zh-CN"/>
        </w:rPr>
        <w:t>了</w:t>
      </w:r>
      <w:r w:rsidRPr="00E66D6C">
        <w:rPr>
          <w:rFonts w:ascii="SimSun" w:hAnsi="SimSun"/>
          <w:sz w:val="21"/>
          <w:lang w:val="zh-CN" w:bidi="zh-CN"/>
        </w:rPr>
        <w:t>问题。问题还问到他们如何同艺术家打交道以及当他们希望展</w:t>
      </w:r>
      <w:r w:rsidRPr="00E66D6C">
        <w:rPr>
          <w:rFonts w:ascii="SimSun" w:hAnsi="SimSun" w:hint="eastAsia"/>
          <w:sz w:val="21"/>
          <w:lang w:val="zh-CN" w:bidi="zh-CN"/>
        </w:rPr>
        <w:t>示</w:t>
      </w:r>
      <w:r w:rsidRPr="00E66D6C">
        <w:rPr>
          <w:rFonts w:ascii="SimSun" w:hAnsi="SimSun"/>
          <w:sz w:val="21"/>
          <w:lang w:val="zh-CN" w:bidi="zh-CN"/>
        </w:rPr>
        <w:t>作品时他们是否了解适用的法律。调查问卷的最后</w:t>
      </w:r>
      <w:r w:rsidRPr="00E66D6C">
        <w:rPr>
          <w:rFonts w:ascii="SimSun" w:hAnsi="SimSun" w:hint="eastAsia"/>
          <w:sz w:val="21"/>
          <w:lang w:val="zh-CN" w:bidi="zh-CN"/>
        </w:rPr>
        <w:t>部分述及与</w:t>
      </w:r>
      <w:r w:rsidRPr="00E66D6C">
        <w:rPr>
          <w:rFonts w:ascii="SimSun" w:hAnsi="SimSun"/>
          <w:sz w:val="21"/>
          <w:lang w:val="zh-CN" w:bidi="zh-CN"/>
        </w:rPr>
        <w:t>孤儿作品</w:t>
      </w:r>
      <w:r w:rsidRPr="00E66D6C">
        <w:rPr>
          <w:rFonts w:ascii="SimSun" w:hAnsi="SimSun" w:hint="eastAsia"/>
          <w:sz w:val="21"/>
          <w:lang w:val="zh-CN" w:bidi="zh-CN"/>
        </w:rPr>
        <w:t>有</w:t>
      </w:r>
      <w:r w:rsidRPr="00E66D6C">
        <w:rPr>
          <w:rFonts w:ascii="SimSun" w:hAnsi="SimSun"/>
          <w:sz w:val="21"/>
          <w:lang w:val="zh-CN" w:bidi="zh-CN"/>
        </w:rPr>
        <w:t>关的具体问题，例如他们拥有多少孤儿作品，他们是否愿意将孤儿作品数字化</w:t>
      </w:r>
      <w:r w:rsidR="00A70768">
        <w:rPr>
          <w:rFonts w:ascii="SimSun" w:hAnsi="SimSun"/>
          <w:sz w:val="21"/>
          <w:lang w:val="zh-CN" w:bidi="zh-CN"/>
        </w:rPr>
        <w:t>(</w:t>
      </w:r>
      <w:r w:rsidRPr="00E66D6C">
        <w:rPr>
          <w:rFonts w:ascii="SimSun" w:hAnsi="SimSun"/>
          <w:sz w:val="21"/>
          <w:lang w:val="zh-CN" w:bidi="zh-CN"/>
        </w:rPr>
        <w:t>即便是内部使用</w:t>
      </w:r>
      <w:r w:rsidR="00A70768">
        <w:rPr>
          <w:rFonts w:ascii="SimSun" w:hAnsi="SimSun"/>
          <w:sz w:val="21"/>
          <w:lang w:val="zh-CN" w:bidi="zh-CN"/>
        </w:rPr>
        <w:t>)</w:t>
      </w:r>
      <w:r w:rsidRPr="00E66D6C">
        <w:rPr>
          <w:rFonts w:ascii="SimSun" w:hAnsi="SimSun"/>
          <w:sz w:val="21"/>
          <w:lang w:val="zh-CN" w:bidi="zh-CN"/>
        </w:rPr>
        <w:t>。关于转售权，调查问卷问到他们是否清楚他们国家</w:t>
      </w:r>
      <w:r w:rsidRPr="00E66D6C">
        <w:rPr>
          <w:rFonts w:ascii="SimSun" w:hAnsi="SimSun" w:hint="eastAsia"/>
          <w:sz w:val="21"/>
          <w:lang w:val="zh-CN" w:bidi="zh-CN"/>
        </w:rPr>
        <w:t>在该</w:t>
      </w:r>
      <w:r w:rsidRPr="00E66D6C">
        <w:rPr>
          <w:rFonts w:ascii="SimSun" w:hAnsi="SimSun"/>
          <w:sz w:val="21"/>
          <w:lang w:val="zh-CN" w:bidi="zh-CN"/>
        </w:rPr>
        <w:t>问题</w:t>
      </w:r>
      <w:r w:rsidRPr="00E66D6C">
        <w:rPr>
          <w:rFonts w:ascii="SimSun" w:hAnsi="SimSun" w:hint="eastAsia"/>
          <w:sz w:val="21"/>
          <w:lang w:val="zh-CN" w:bidi="zh-CN"/>
        </w:rPr>
        <w:t>方面</w:t>
      </w:r>
      <w:r w:rsidRPr="00E66D6C">
        <w:rPr>
          <w:rFonts w:ascii="SimSun" w:hAnsi="SimSun"/>
          <w:sz w:val="21"/>
          <w:lang w:val="zh-CN" w:bidi="zh-CN"/>
        </w:rPr>
        <w:t>的立法。调查问卷还询问关于</w:t>
      </w:r>
      <w:r w:rsidRPr="00E66D6C">
        <w:rPr>
          <w:rFonts w:ascii="SimSun" w:hAnsi="SimSun" w:hint="eastAsia"/>
          <w:sz w:val="21"/>
          <w:lang w:val="zh-CN" w:bidi="zh-CN"/>
        </w:rPr>
        <w:t>给</w:t>
      </w:r>
      <w:r w:rsidRPr="00E66D6C">
        <w:rPr>
          <w:rFonts w:ascii="SimSun" w:hAnsi="SimSun"/>
          <w:sz w:val="21"/>
          <w:lang w:val="zh-CN" w:bidi="zh-CN"/>
        </w:rPr>
        <w:t>予公众访问权的事情，并且问到相比较于他们的展</w:t>
      </w:r>
      <w:r w:rsidRPr="00E66D6C">
        <w:rPr>
          <w:rFonts w:ascii="SimSun" w:hAnsi="SimSun" w:hint="eastAsia"/>
          <w:sz w:val="21"/>
          <w:lang w:val="zh-CN" w:bidi="zh-CN"/>
        </w:rPr>
        <w:t>示</w:t>
      </w:r>
      <w:r w:rsidRPr="00E66D6C">
        <w:rPr>
          <w:rFonts w:ascii="SimSun" w:hAnsi="SimSun"/>
          <w:sz w:val="21"/>
          <w:lang w:val="zh-CN" w:bidi="zh-CN"/>
        </w:rPr>
        <w:t>活动，他们的教育活动的重要性，以及在研究和调查方面他们的计划是什么？最后，调查问卷结束的时候</w:t>
      </w:r>
      <w:r w:rsidRPr="00E66D6C">
        <w:rPr>
          <w:rFonts w:ascii="SimSun" w:hAnsi="SimSun" w:hint="eastAsia"/>
          <w:sz w:val="21"/>
          <w:lang w:val="zh-CN" w:bidi="zh-CN"/>
        </w:rPr>
        <w:t>要</w:t>
      </w:r>
      <w:r w:rsidRPr="00E66D6C">
        <w:rPr>
          <w:rFonts w:ascii="SimSun" w:hAnsi="SimSun"/>
          <w:sz w:val="21"/>
          <w:lang w:val="zh-CN" w:bidi="zh-CN"/>
        </w:rPr>
        <w:t>求对博物馆如何看待他们的主要需求作</w:t>
      </w:r>
      <w:r w:rsidRPr="00E66D6C">
        <w:rPr>
          <w:rFonts w:ascii="SimSun" w:hAnsi="SimSun" w:hint="eastAsia"/>
          <w:sz w:val="21"/>
          <w:lang w:val="zh-CN" w:bidi="zh-CN"/>
        </w:rPr>
        <w:t>一个总本</w:t>
      </w:r>
      <w:r w:rsidRPr="00E66D6C">
        <w:rPr>
          <w:rFonts w:ascii="SimSun" w:hAnsi="SimSun"/>
          <w:sz w:val="21"/>
          <w:lang w:val="zh-CN" w:bidi="zh-CN"/>
        </w:rPr>
        <w:t>评估，评估关于调整博物馆需求或使博物馆需求</w:t>
      </w:r>
      <w:r w:rsidRPr="00E66D6C">
        <w:rPr>
          <w:rFonts w:ascii="SimSun" w:hAnsi="SimSun" w:hint="eastAsia"/>
          <w:sz w:val="21"/>
          <w:lang w:val="zh-CN" w:bidi="zh-CN"/>
        </w:rPr>
        <w:t>符合</w:t>
      </w:r>
      <w:r w:rsidRPr="00E66D6C">
        <w:rPr>
          <w:rFonts w:ascii="SimSun" w:hAnsi="SimSun"/>
          <w:sz w:val="21"/>
          <w:lang w:val="zh-CN" w:bidi="zh-CN"/>
        </w:rPr>
        <w:t>权利人利益</w:t>
      </w:r>
      <w:r w:rsidRPr="00E66D6C">
        <w:rPr>
          <w:rFonts w:ascii="SimSun" w:hAnsi="SimSun" w:hint="eastAsia"/>
          <w:sz w:val="21"/>
          <w:lang w:val="zh-CN" w:bidi="zh-CN"/>
        </w:rPr>
        <w:t>和</w:t>
      </w:r>
      <w:r w:rsidRPr="00E66D6C">
        <w:rPr>
          <w:rFonts w:ascii="SimSun" w:hAnsi="SimSun"/>
          <w:sz w:val="21"/>
          <w:lang w:val="zh-CN" w:bidi="zh-CN"/>
        </w:rPr>
        <w:t>其他公</w:t>
      </w:r>
      <w:r w:rsidRPr="00E66D6C">
        <w:rPr>
          <w:rFonts w:ascii="SimSun" w:hAnsi="SimSun" w:hint="eastAsia"/>
          <w:sz w:val="21"/>
          <w:lang w:val="zh-CN" w:bidi="zh-CN"/>
        </w:rPr>
        <w:t>共</w:t>
      </w:r>
      <w:r w:rsidRPr="00E66D6C">
        <w:rPr>
          <w:rFonts w:ascii="SimSun" w:hAnsi="SimSun"/>
          <w:sz w:val="21"/>
          <w:lang w:val="zh-CN" w:bidi="zh-CN"/>
        </w:rPr>
        <w:t>利益</w:t>
      </w:r>
      <w:r w:rsidRPr="00E66D6C">
        <w:rPr>
          <w:rFonts w:ascii="SimSun" w:hAnsi="SimSun" w:hint="eastAsia"/>
          <w:sz w:val="21"/>
          <w:lang w:val="zh-CN" w:bidi="zh-CN"/>
        </w:rPr>
        <w:t>的</w:t>
      </w:r>
      <w:r w:rsidRPr="00E66D6C">
        <w:rPr>
          <w:rFonts w:ascii="SimSun" w:hAnsi="SimSun"/>
          <w:sz w:val="21"/>
          <w:lang w:val="zh-CN" w:bidi="zh-CN"/>
        </w:rPr>
        <w:t>问题。回答调查问卷</w:t>
      </w:r>
      <w:r w:rsidRPr="00E66D6C">
        <w:rPr>
          <w:rFonts w:ascii="SimSun" w:hAnsi="SimSun" w:hint="eastAsia"/>
          <w:sz w:val="21"/>
          <w:lang w:val="zh-CN" w:bidi="zh-CN"/>
        </w:rPr>
        <w:t>时，</w:t>
      </w:r>
      <w:r w:rsidRPr="00E66D6C">
        <w:rPr>
          <w:rFonts w:ascii="SimSun" w:hAnsi="SimSun"/>
          <w:sz w:val="21"/>
          <w:lang w:val="zh-CN" w:bidi="zh-CN"/>
        </w:rPr>
        <w:t>博物馆提出</w:t>
      </w:r>
      <w:r w:rsidRPr="00E66D6C">
        <w:rPr>
          <w:rFonts w:ascii="SimSun" w:hAnsi="SimSun" w:hint="eastAsia"/>
          <w:sz w:val="21"/>
          <w:lang w:val="zh-CN" w:bidi="zh-CN"/>
        </w:rPr>
        <w:t>了</w:t>
      </w:r>
      <w:r w:rsidRPr="00E66D6C">
        <w:rPr>
          <w:rFonts w:ascii="SimSun" w:hAnsi="SimSun"/>
          <w:sz w:val="21"/>
          <w:lang w:val="zh-CN" w:bidi="zh-CN"/>
        </w:rPr>
        <w:t>各种知识产权问题，包括对</w:t>
      </w:r>
      <w:r w:rsidRPr="00E66D6C">
        <w:rPr>
          <w:rFonts w:ascii="SimSun" w:hAnsi="SimSun" w:hint="eastAsia"/>
          <w:sz w:val="21"/>
          <w:lang w:val="zh-CN" w:bidi="zh-CN"/>
        </w:rPr>
        <w:t>它</w:t>
      </w:r>
      <w:r w:rsidRPr="00E66D6C">
        <w:rPr>
          <w:rFonts w:ascii="SimSun" w:hAnsi="SimSun"/>
          <w:sz w:val="21"/>
          <w:lang w:val="zh-CN" w:bidi="zh-CN"/>
        </w:rPr>
        <w:t>们的藏品库存进行现代化和数字化处理的需要。有时</w:t>
      </w:r>
      <w:r w:rsidRPr="00E66D6C">
        <w:rPr>
          <w:rFonts w:ascii="SimSun" w:hAnsi="SimSun" w:hint="eastAsia"/>
          <w:sz w:val="21"/>
          <w:lang w:val="zh-CN" w:bidi="zh-CN"/>
        </w:rPr>
        <w:t>，在</w:t>
      </w:r>
      <w:r w:rsidRPr="00E66D6C">
        <w:rPr>
          <w:rFonts w:ascii="SimSun" w:hAnsi="SimSun"/>
          <w:sz w:val="21"/>
          <w:lang w:val="zh-CN" w:bidi="zh-CN"/>
        </w:rPr>
        <w:t>可追溯性</w:t>
      </w:r>
      <w:r w:rsidRPr="00E66D6C">
        <w:rPr>
          <w:rFonts w:ascii="SimSun" w:hAnsi="SimSun" w:hint="eastAsia"/>
          <w:sz w:val="21"/>
          <w:lang w:val="zh-CN" w:bidi="zh-CN"/>
        </w:rPr>
        <w:t>方面</w:t>
      </w:r>
      <w:r w:rsidRPr="00E66D6C">
        <w:rPr>
          <w:rFonts w:ascii="SimSun" w:hAnsi="SimSun"/>
          <w:sz w:val="21"/>
          <w:lang w:val="zh-CN" w:bidi="zh-CN"/>
        </w:rPr>
        <w:t>对</w:t>
      </w:r>
      <w:r w:rsidRPr="00E66D6C">
        <w:rPr>
          <w:rFonts w:ascii="SimSun" w:hAnsi="SimSun" w:hint="eastAsia"/>
          <w:sz w:val="21"/>
          <w:lang w:val="zh-CN" w:bidi="zh-CN"/>
        </w:rPr>
        <w:t>它</w:t>
      </w:r>
      <w:r w:rsidRPr="00E66D6C">
        <w:rPr>
          <w:rFonts w:ascii="SimSun" w:hAnsi="SimSun"/>
          <w:sz w:val="21"/>
          <w:lang w:val="zh-CN" w:bidi="zh-CN"/>
        </w:rPr>
        <w:t>们而言并不容易，尤其</w:t>
      </w:r>
      <w:r w:rsidRPr="00E66D6C">
        <w:rPr>
          <w:rFonts w:ascii="SimSun" w:hAnsi="SimSun" w:hint="eastAsia"/>
          <w:sz w:val="21"/>
          <w:lang w:val="zh-CN" w:bidi="zh-CN"/>
        </w:rPr>
        <w:t>是当它们有</w:t>
      </w:r>
      <w:r w:rsidRPr="00E66D6C">
        <w:rPr>
          <w:rFonts w:ascii="SimSun" w:hAnsi="SimSun"/>
          <w:sz w:val="21"/>
          <w:lang w:val="zh-CN" w:bidi="zh-CN"/>
        </w:rPr>
        <w:t>要确</w:t>
      </w:r>
      <w:r w:rsidRPr="00E66D6C">
        <w:rPr>
          <w:rFonts w:ascii="SimSun" w:hAnsi="SimSun" w:hint="eastAsia"/>
          <w:sz w:val="21"/>
          <w:lang w:val="zh-CN" w:bidi="zh-CN"/>
        </w:rPr>
        <w:t>认的</w:t>
      </w:r>
      <w:r w:rsidRPr="00E66D6C">
        <w:rPr>
          <w:rFonts w:ascii="SimSun" w:hAnsi="SimSun"/>
          <w:sz w:val="21"/>
          <w:lang w:val="zh-CN" w:bidi="zh-CN"/>
        </w:rPr>
        <w:t>未出版作品或孤儿作品</w:t>
      </w:r>
      <w:r w:rsidRPr="00E66D6C">
        <w:rPr>
          <w:rFonts w:ascii="SimSun" w:hAnsi="SimSun" w:hint="eastAsia"/>
          <w:sz w:val="21"/>
          <w:lang w:val="zh-CN" w:bidi="zh-CN"/>
        </w:rPr>
        <w:t>，或</w:t>
      </w:r>
      <w:r w:rsidRPr="00E66D6C">
        <w:rPr>
          <w:rFonts w:ascii="SimSun" w:hAnsi="SimSun"/>
          <w:sz w:val="21"/>
          <w:lang w:val="zh-CN" w:bidi="zh-CN"/>
        </w:rPr>
        <w:t>受版权保护</w:t>
      </w:r>
      <w:r w:rsidRPr="00E66D6C">
        <w:rPr>
          <w:rFonts w:ascii="SimSun" w:hAnsi="SimSun" w:hint="eastAsia"/>
          <w:sz w:val="21"/>
          <w:lang w:val="zh-CN" w:bidi="zh-CN"/>
        </w:rPr>
        <w:t>的</w:t>
      </w:r>
      <w:r w:rsidRPr="00E66D6C">
        <w:rPr>
          <w:rFonts w:ascii="SimSun" w:hAnsi="SimSun"/>
          <w:sz w:val="21"/>
          <w:lang w:val="zh-CN" w:bidi="zh-CN"/>
        </w:rPr>
        <w:t>作品。他们还对如何处理授权和道德权利存在某种担忧。</w:t>
      </w:r>
      <w:r w:rsidRPr="00E66D6C">
        <w:rPr>
          <w:rFonts w:ascii="SimSun" w:hAnsi="SimSun" w:hint="eastAsia"/>
          <w:sz w:val="21"/>
          <w:lang w:val="zh-CN" w:bidi="zh-CN"/>
        </w:rPr>
        <w:t>它们认为</w:t>
      </w:r>
      <w:r w:rsidRPr="00E66D6C">
        <w:rPr>
          <w:rFonts w:ascii="SimSun" w:hAnsi="SimSun"/>
          <w:sz w:val="21"/>
          <w:lang w:val="zh-CN" w:bidi="zh-CN"/>
        </w:rPr>
        <w:t>道德权利实际上并非</w:t>
      </w:r>
      <w:r w:rsidRPr="00E66D6C">
        <w:rPr>
          <w:rFonts w:ascii="SimSun" w:hAnsi="SimSun" w:hint="eastAsia"/>
          <w:sz w:val="21"/>
          <w:lang w:val="zh-CN" w:bidi="zh-CN"/>
        </w:rPr>
        <w:t>是</w:t>
      </w:r>
      <w:r w:rsidRPr="00E66D6C">
        <w:rPr>
          <w:rFonts w:ascii="SimSun" w:hAnsi="SimSun"/>
          <w:sz w:val="21"/>
          <w:lang w:val="zh-CN" w:bidi="zh-CN"/>
        </w:rPr>
        <w:t>一个问题，</w:t>
      </w:r>
      <w:r w:rsidRPr="00E66D6C">
        <w:rPr>
          <w:rFonts w:ascii="SimSun" w:hAnsi="SimSun" w:hint="eastAsia"/>
          <w:sz w:val="21"/>
          <w:lang w:val="zh-CN" w:bidi="zh-CN"/>
        </w:rPr>
        <w:t>大</w:t>
      </w:r>
      <w:r w:rsidRPr="00E66D6C">
        <w:rPr>
          <w:rFonts w:ascii="SimSun" w:hAnsi="SimSun"/>
          <w:sz w:val="21"/>
          <w:lang w:val="zh-CN" w:bidi="zh-CN"/>
        </w:rPr>
        <w:t>多数博物馆</w:t>
      </w:r>
      <w:r w:rsidRPr="00E66D6C">
        <w:rPr>
          <w:rFonts w:ascii="SimSun" w:hAnsi="SimSun" w:hint="eastAsia"/>
          <w:sz w:val="21"/>
          <w:lang w:val="zh-CN" w:bidi="zh-CN"/>
        </w:rPr>
        <w:t>都</w:t>
      </w:r>
      <w:r w:rsidRPr="00E66D6C">
        <w:rPr>
          <w:rFonts w:ascii="SimSun" w:hAnsi="SimSun"/>
          <w:sz w:val="21"/>
          <w:lang w:val="zh-CN" w:bidi="zh-CN"/>
        </w:rPr>
        <w:t>会尽力获得作者的同意。找</w:t>
      </w:r>
      <w:r w:rsidRPr="00E66D6C">
        <w:rPr>
          <w:rFonts w:ascii="SimSun" w:hAnsi="SimSun" w:hint="eastAsia"/>
          <w:sz w:val="21"/>
          <w:lang w:val="zh-CN" w:bidi="zh-CN"/>
        </w:rPr>
        <w:t>到</w:t>
      </w:r>
      <w:r w:rsidRPr="00E66D6C">
        <w:rPr>
          <w:rFonts w:ascii="SimSun" w:hAnsi="SimSun"/>
          <w:sz w:val="21"/>
          <w:lang w:val="zh-CN" w:bidi="zh-CN"/>
        </w:rPr>
        <w:t>权利持有人</w:t>
      </w:r>
      <w:r w:rsidRPr="00E66D6C">
        <w:rPr>
          <w:rFonts w:ascii="SimSun" w:hAnsi="SimSun" w:hint="eastAsia"/>
          <w:sz w:val="21"/>
          <w:lang w:val="zh-CN" w:bidi="zh-CN"/>
        </w:rPr>
        <w:t>也是一个</w:t>
      </w:r>
      <w:r w:rsidRPr="00E66D6C">
        <w:rPr>
          <w:rFonts w:ascii="SimSun" w:hAnsi="SimSun"/>
          <w:sz w:val="21"/>
          <w:lang w:val="zh-CN" w:bidi="zh-CN"/>
        </w:rPr>
        <w:t>经常提</w:t>
      </w:r>
      <w:r w:rsidRPr="00E66D6C">
        <w:rPr>
          <w:rFonts w:ascii="SimSun" w:hAnsi="SimSun" w:hint="eastAsia"/>
          <w:sz w:val="21"/>
          <w:lang w:val="zh-CN" w:bidi="zh-CN"/>
        </w:rPr>
        <w:t>到</w:t>
      </w:r>
      <w:r w:rsidRPr="00E66D6C">
        <w:rPr>
          <w:rFonts w:ascii="SimSun" w:hAnsi="SimSun"/>
          <w:sz w:val="21"/>
          <w:lang w:val="zh-CN" w:bidi="zh-CN"/>
        </w:rPr>
        <w:t>的一个问题。为了组织展</w:t>
      </w:r>
      <w:r w:rsidRPr="00E66D6C">
        <w:rPr>
          <w:rFonts w:ascii="SimSun" w:hAnsi="SimSun" w:hint="eastAsia"/>
          <w:sz w:val="21"/>
          <w:lang w:val="zh-CN" w:bidi="zh-CN"/>
        </w:rPr>
        <w:t>示</w:t>
      </w:r>
      <w:r w:rsidRPr="00E66D6C">
        <w:rPr>
          <w:rFonts w:ascii="SimSun" w:hAnsi="SimSun"/>
          <w:sz w:val="21"/>
          <w:lang w:val="zh-CN" w:bidi="zh-CN"/>
        </w:rPr>
        <w:t>、取得授权和支付版税，需要更轻松地获取关于权利持有人的信息。将作品保存在收藏品中是一个主要的长期问题。</w:t>
      </w:r>
      <w:r w:rsidRPr="00E66D6C">
        <w:rPr>
          <w:rFonts w:ascii="SimSun" w:hAnsi="SimSun" w:hint="eastAsia"/>
          <w:sz w:val="21"/>
          <w:lang w:val="zh-CN" w:bidi="zh-CN"/>
        </w:rPr>
        <w:t>当</w:t>
      </w:r>
      <w:r w:rsidRPr="00E66D6C">
        <w:rPr>
          <w:rFonts w:ascii="SimSun" w:hAnsi="SimSun"/>
          <w:sz w:val="21"/>
          <w:lang w:val="zh-CN" w:bidi="zh-CN"/>
        </w:rPr>
        <w:t>博物馆扫描或复制</w:t>
      </w:r>
      <w:r w:rsidRPr="00E66D6C">
        <w:rPr>
          <w:rFonts w:ascii="SimSun" w:hAnsi="SimSun" w:hint="eastAsia"/>
          <w:sz w:val="21"/>
          <w:lang w:val="zh-CN" w:bidi="zh-CN"/>
        </w:rPr>
        <w:t>某</w:t>
      </w:r>
      <w:r w:rsidRPr="00E66D6C">
        <w:rPr>
          <w:rFonts w:ascii="SimSun" w:hAnsi="SimSun"/>
          <w:sz w:val="21"/>
          <w:lang w:val="zh-CN" w:bidi="zh-CN"/>
        </w:rPr>
        <w:t>件作品</w:t>
      </w:r>
      <w:r w:rsidRPr="00E66D6C">
        <w:rPr>
          <w:rFonts w:ascii="SimSun" w:hAnsi="SimSun" w:hint="eastAsia"/>
          <w:sz w:val="21"/>
          <w:lang w:val="zh-CN" w:bidi="zh-CN"/>
        </w:rPr>
        <w:t>时，这会比较</w:t>
      </w:r>
      <w:r w:rsidRPr="00E66D6C">
        <w:rPr>
          <w:rFonts w:ascii="SimSun" w:hAnsi="SimSun"/>
          <w:sz w:val="21"/>
          <w:lang w:val="zh-CN" w:bidi="zh-CN"/>
        </w:rPr>
        <w:t>简单，但是准</w:t>
      </w:r>
      <w:r w:rsidRPr="00E66D6C">
        <w:rPr>
          <w:rFonts w:ascii="SimSun" w:hAnsi="SimSun" w:hint="eastAsia"/>
          <w:sz w:val="21"/>
          <w:lang w:val="zh-CN" w:bidi="zh-CN"/>
        </w:rPr>
        <w:t>许</w:t>
      </w:r>
      <w:r w:rsidRPr="00E66D6C">
        <w:rPr>
          <w:rFonts w:ascii="SimSun" w:hAnsi="SimSun"/>
          <w:sz w:val="21"/>
          <w:lang w:val="zh-CN" w:bidi="zh-CN"/>
        </w:rPr>
        <w:t>这种活动的法律对博物馆为保存目的</w:t>
      </w:r>
      <w:r w:rsidRPr="00E66D6C">
        <w:rPr>
          <w:rFonts w:ascii="SimSun" w:hAnsi="SimSun" w:hint="eastAsia"/>
          <w:sz w:val="21"/>
          <w:lang w:val="zh-CN" w:bidi="zh-CN"/>
        </w:rPr>
        <w:t>而</w:t>
      </w:r>
      <w:r w:rsidRPr="00E66D6C">
        <w:rPr>
          <w:rFonts w:ascii="SimSun" w:hAnsi="SimSun"/>
          <w:sz w:val="21"/>
          <w:lang w:val="zh-CN" w:bidi="zh-CN"/>
        </w:rPr>
        <w:t>可以复制多少份作品通常</w:t>
      </w:r>
      <w:r w:rsidRPr="00E66D6C">
        <w:rPr>
          <w:rFonts w:ascii="SimSun" w:hAnsi="SimSun" w:hint="eastAsia"/>
          <w:sz w:val="21"/>
          <w:lang w:val="zh-CN" w:bidi="zh-CN"/>
        </w:rPr>
        <w:t>没有明确规定</w:t>
      </w:r>
      <w:r w:rsidRPr="00E66D6C">
        <w:rPr>
          <w:rFonts w:ascii="SimSun" w:hAnsi="SimSun"/>
          <w:sz w:val="21"/>
          <w:lang w:val="zh-CN" w:bidi="zh-CN"/>
        </w:rPr>
        <w:t>。</w:t>
      </w:r>
      <w:r w:rsidRPr="00E66D6C">
        <w:rPr>
          <w:rFonts w:ascii="SimSun" w:hAnsi="SimSun" w:hint="eastAsia"/>
          <w:sz w:val="21"/>
          <w:lang w:val="zh-CN" w:bidi="zh-CN"/>
        </w:rPr>
        <w:t>现在，</w:t>
      </w:r>
      <w:r w:rsidRPr="00E66D6C">
        <w:rPr>
          <w:rFonts w:ascii="SimSun" w:hAnsi="SimSun"/>
          <w:sz w:val="21"/>
          <w:lang w:val="zh-CN" w:bidi="zh-CN"/>
        </w:rPr>
        <w:t>和保存作品一样，数字作品</w:t>
      </w:r>
      <w:r w:rsidRPr="00E66D6C">
        <w:rPr>
          <w:rFonts w:ascii="SimSun" w:hAnsi="SimSun" w:hint="eastAsia"/>
          <w:sz w:val="21"/>
          <w:lang w:val="zh-CN" w:bidi="zh-CN"/>
        </w:rPr>
        <w:t>也</w:t>
      </w:r>
      <w:r w:rsidRPr="00E66D6C">
        <w:rPr>
          <w:rFonts w:ascii="SimSun" w:hAnsi="SimSun"/>
          <w:sz w:val="21"/>
          <w:lang w:val="zh-CN" w:bidi="zh-CN"/>
        </w:rPr>
        <w:t>提出格式转换的问题。其他问题包括要求</w:t>
      </w:r>
      <w:r w:rsidRPr="00E66D6C">
        <w:rPr>
          <w:rFonts w:ascii="SimSun" w:hAnsi="SimSun" w:hint="eastAsia"/>
          <w:sz w:val="21"/>
          <w:lang w:val="zh-CN" w:bidi="zh-CN"/>
        </w:rPr>
        <w:t>取得</w:t>
      </w:r>
      <w:r w:rsidRPr="00E66D6C">
        <w:rPr>
          <w:rFonts w:ascii="SimSun" w:hAnsi="SimSun"/>
          <w:sz w:val="21"/>
          <w:lang w:val="zh-CN" w:bidi="zh-CN"/>
        </w:rPr>
        <w:t>国际展</w:t>
      </w:r>
      <w:r w:rsidRPr="00E66D6C">
        <w:rPr>
          <w:rFonts w:ascii="SimSun" w:hAnsi="SimSun" w:hint="eastAsia"/>
          <w:sz w:val="21"/>
          <w:lang w:val="zh-CN" w:bidi="zh-CN"/>
        </w:rPr>
        <w:t>示所需</w:t>
      </w:r>
      <w:r w:rsidRPr="00E66D6C">
        <w:rPr>
          <w:rFonts w:ascii="SimSun" w:hAnsi="SimSun"/>
          <w:sz w:val="21"/>
          <w:lang w:val="zh-CN" w:bidi="zh-CN"/>
        </w:rPr>
        <w:t>的权利。博物馆的关切点</w:t>
      </w:r>
      <w:r w:rsidRPr="00E66D6C">
        <w:rPr>
          <w:rFonts w:ascii="SimSun" w:hAnsi="SimSun" w:hint="eastAsia"/>
          <w:sz w:val="21"/>
          <w:lang w:val="zh-CN" w:bidi="zh-CN"/>
        </w:rPr>
        <w:t>之一</w:t>
      </w:r>
      <w:r w:rsidRPr="00E66D6C">
        <w:rPr>
          <w:rFonts w:ascii="SimSun" w:hAnsi="SimSun"/>
          <w:sz w:val="21"/>
          <w:lang w:val="zh-CN" w:bidi="zh-CN"/>
        </w:rPr>
        <w:t>是关于如何处理权利以及在</w:t>
      </w:r>
      <w:r w:rsidRPr="00E66D6C">
        <w:rPr>
          <w:rFonts w:ascii="SimSun" w:hAnsi="SimSun" w:cstheme="minorBidi"/>
          <w:sz w:val="21"/>
          <w:lang w:val="zh-CN" w:bidi="zh-CN"/>
        </w:rPr>
        <w:t>SCCR</w:t>
      </w:r>
      <w:r w:rsidRPr="00E66D6C">
        <w:rPr>
          <w:rFonts w:ascii="SimSun" w:hAnsi="SimSun"/>
          <w:sz w:val="21"/>
          <w:lang w:val="zh-CN" w:bidi="zh-CN"/>
        </w:rPr>
        <w:t>获得快速的解决方案。有</w:t>
      </w:r>
      <w:r w:rsidRPr="00E66D6C">
        <w:rPr>
          <w:rFonts w:ascii="SimSun" w:hAnsi="SimSun" w:hint="eastAsia"/>
          <w:sz w:val="21"/>
          <w:lang w:val="zh-CN" w:bidi="zh-CN"/>
        </w:rPr>
        <w:t>些</w:t>
      </w:r>
      <w:r w:rsidRPr="00E66D6C">
        <w:rPr>
          <w:rFonts w:ascii="SimSun" w:hAnsi="SimSun"/>
          <w:sz w:val="21"/>
          <w:lang w:val="zh-CN" w:bidi="zh-CN"/>
        </w:rPr>
        <w:t>国家</w:t>
      </w:r>
      <w:r w:rsidRPr="00E66D6C">
        <w:rPr>
          <w:rFonts w:ascii="SimSun" w:hAnsi="SimSun" w:hint="eastAsia"/>
          <w:sz w:val="21"/>
          <w:lang w:val="zh-CN" w:bidi="zh-CN"/>
        </w:rPr>
        <w:t>的</w:t>
      </w:r>
      <w:r w:rsidRPr="00E66D6C">
        <w:rPr>
          <w:rFonts w:ascii="SimSun" w:hAnsi="SimSun"/>
          <w:sz w:val="21"/>
          <w:lang w:val="zh-CN" w:bidi="zh-CN"/>
        </w:rPr>
        <w:t>展览权的范围比其他国家的要</w:t>
      </w:r>
      <w:r w:rsidRPr="00E66D6C">
        <w:rPr>
          <w:rFonts w:ascii="SimSun" w:hAnsi="SimSun" w:hint="eastAsia"/>
          <w:sz w:val="21"/>
          <w:lang w:val="zh-CN" w:bidi="zh-CN"/>
        </w:rPr>
        <w:t>广</w:t>
      </w:r>
      <w:r w:rsidRPr="00E66D6C">
        <w:rPr>
          <w:rFonts w:ascii="SimSun" w:hAnsi="SimSun"/>
          <w:sz w:val="21"/>
          <w:lang w:val="zh-CN" w:bidi="zh-CN"/>
        </w:rPr>
        <w:t>，这就意味着博物馆必须调查作品借用人或出借人所在国家的法律范围。博物馆最后的关切点是关于如何合法地推广</w:t>
      </w:r>
      <w:r w:rsidRPr="00E66D6C">
        <w:rPr>
          <w:rFonts w:ascii="SimSun" w:hAnsi="SimSun" w:hint="eastAsia"/>
          <w:sz w:val="21"/>
          <w:lang w:val="zh-CN" w:bidi="zh-CN"/>
        </w:rPr>
        <w:t>其</w:t>
      </w:r>
      <w:r w:rsidRPr="00E66D6C">
        <w:rPr>
          <w:rFonts w:ascii="SimSun" w:hAnsi="SimSun"/>
          <w:sz w:val="21"/>
          <w:lang w:val="zh-CN" w:bidi="zh-CN"/>
        </w:rPr>
        <w:t>藏品。博物馆需要更好地了解现有的法律环境</w:t>
      </w:r>
      <w:r w:rsidRPr="00E66D6C">
        <w:rPr>
          <w:rFonts w:ascii="SimSun" w:hAnsi="SimSun" w:hint="eastAsia"/>
          <w:sz w:val="21"/>
          <w:lang w:val="zh-CN" w:bidi="zh-CN"/>
        </w:rPr>
        <w:t>、</w:t>
      </w:r>
      <w:r w:rsidRPr="00E66D6C">
        <w:rPr>
          <w:rFonts w:ascii="SimSun" w:hAnsi="SimSun"/>
          <w:sz w:val="21"/>
          <w:lang w:val="zh-CN" w:bidi="zh-CN"/>
        </w:rPr>
        <w:t>版权现有例外的范围，以及</w:t>
      </w:r>
      <w:r w:rsidRPr="00E66D6C">
        <w:rPr>
          <w:rFonts w:ascii="SimSun" w:hAnsi="SimSun" w:hint="eastAsia"/>
          <w:sz w:val="21"/>
          <w:lang w:val="zh-CN" w:bidi="zh-CN"/>
        </w:rPr>
        <w:t>它们</w:t>
      </w:r>
      <w:r w:rsidRPr="00E66D6C">
        <w:rPr>
          <w:rFonts w:ascii="SimSun" w:hAnsi="SimSun"/>
          <w:sz w:val="21"/>
          <w:lang w:val="zh-CN" w:bidi="zh-CN"/>
        </w:rPr>
        <w:t>的活动如何符合相关例外。</w:t>
      </w:r>
      <w:r w:rsidRPr="00E66D6C">
        <w:rPr>
          <w:rFonts w:ascii="SimSun" w:hAnsi="SimSun" w:hint="eastAsia"/>
          <w:sz w:val="21"/>
          <w:lang w:val="zh-CN" w:bidi="zh-CN"/>
        </w:rPr>
        <w:t>另外，还需要对</w:t>
      </w:r>
      <w:r w:rsidRPr="00E66D6C">
        <w:rPr>
          <w:rFonts w:ascii="SimSun" w:hAnsi="SimSun"/>
          <w:sz w:val="21"/>
          <w:lang w:val="zh-CN" w:bidi="zh-CN"/>
        </w:rPr>
        <w:t>例外和限制</w:t>
      </w:r>
      <w:r w:rsidRPr="00E66D6C">
        <w:rPr>
          <w:rFonts w:ascii="SimSun" w:hAnsi="SimSun" w:hint="eastAsia"/>
          <w:sz w:val="21"/>
          <w:lang w:val="zh-CN" w:bidi="zh-CN"/>
        </w:rPr>
        <w:t>的明确指导及扩展</w:t>
      </w:r>
      <w:r w:rsidRPr="00E66D6C">
        <w:rPr>
          <w:rFonts w:ascii="SimSun" w:hAnsi="SimSun"/>
          <w:sz w:val="21"/>
          <w:lang w:val="zh-CN" w:bidi="zh-CN"/>
        </w:rPr>
        <w:t>。调查涉及的博物馆中只有</w:t>
      </w:r>
      <w:r w:rsidRPr="00E66D6C">
        <w:rPr>
          <w:rFonts w:ascii="SimSun" w:hAnsi="SimSun" w:cstheme="minorBidi"/>
          <w:sz w:val="21"/>
          <w:lang w:val="zh-CN" w:bidi="zh-CN"/>
        </w:rPr>
        <w:t>40%</w:t>
      </w:r>
      <w:r w:rsidRPr="00E66D6C">
        <w:rPr>
          <w:rFonts w:ascii="SimSun" w:hAnsi="SimSun"/>
          <w:sz w:val="21"/>
          <w:lang w:val="zh-CN" w:bidi="zh-CN"/>
        </w:rPr>
        <w:t>指出</w:t>
      </w:r>
      <w:r w:rsidRPr="00E66D6C">
        <w:rPr>
          <w:rFonts w:ascii="SimSun" w:hAnsi="SimSun" w:hint="eastAsia"/>
          <w:sz w:val="21"/>
          <w:lang w:val="zh-CN" w:bidi="zh-CN"/>
        </w:rPr>
        <w:t>它们</w:t>
      </w:r>
      <w:r w:rsidRPr="00E66D6C">
        <w:rPr>
          <w:rFonts w:ascii="SimSun" w:hAnsi="SimSun"/>
          <w:sz w:val="21"/>
          <w:lang w:val="zh-CN" w:bidi="zh-CN"/>
        </w:rPr>
        <w:t>只拥有属于公</w:t>
      </w:r>
      <w:r w:rsidRPr="00E66D6C">
        <w:rPr>
          <w:rFonts w:ascii="SimSun" w:hAnsi="SimSun" w:hint="eastAsia"/>
          <w:sz w:val="21"/>
          <w:lang w:val="zh-CN" w:bidi="zh-CN"/>
        </w:rPr>
        <w:t>有</w:t>
      </w:r>
      <w:r w:rsidRPr="00E66D6C">
        <w:rPr>
          <w:rFonts w:ascii="SimSun" w:hAnsi="SimSun"/>
          <w:sz w:val="21"/>
          <w:lang w:val="zh-CN" w:bidi="zh-CN"/>
        </w:rPr>
        <w:t>领域的作品。调查涉及的博物馆中有</w:t>
      </w:r>
      <w:r w:rsidRPr="00E66D6C">
        <w:rPr>
          <w:rFonts w:ascii="SimSun" w:hAnsi="SimSun" w:cstheme="minorBidi"/>
          <w:sz w:val="21"/>
          <w:lang w:val="zh-CN" w:bidi="zh-CN"/>
        </w:rPr>
        <w:t>24%</w:t>
      </w:r>
      <w:r w:rsidRPr="00E66D6C">
        <w:rPr>
          <w:rFonts w:ascii="SimSun" w:hAnsi="SimSun"/>
          <w:sz w:val="21"/>
          <w:lang w:val="zh-CN" w:bidi="zh-CN"/>
        </w:rPr>
        <w:t>指出</w:t>
      </w:r>
      <w:r w:rsidRPr="00E66D6C">
        <w:rPr>
          <w:rFonts w:ascii="SimSun" w:hAnsi="SimSun" w:hint="eastAsia"/>
          <w:sz w:val="21"/>
          <w:lang w:val="zh-CN" w:bidi="zh-CN"/>
        </w:rPr>
        <w:t>它们</w:t>
      </w:r>
      <w:r w:rsidRPr="00E66D6C">
        <w:rPr>
          <w:rFonts w:ascii="SimSun" w:hAnsi="SimSun"/>
          <w:sz w:val="21"/>
          <w:lang w:val="zh-CN" w:bidi="zh-CN"/>
        </w:rPr>
        <w:t>不知道</w:t>
      </w:r>
      <w:r w:rsidRPr="00E66D6C">
        <w:rPr>
          <w:rFonts w:ascii="SimSun" w:hAnsi="SimSun" w:hint="eastAsia"/>
          <w:sz w:val="21"/>
          <w:lang w:val="zh-CN" w:bidi="zh-CN"/>
        </w:rPr>
        <w:t>这一点</w:t>
      </w:r>
      <w:r w:rsidRPr="00E66D6C">
        <w:rPr>
          <w:rFonts w:ascii="SimSun" w:hAnsi="SimSun"/>
          <w:sz w:val="21"/>
          <w:lang w:val="zh-CN" w:bidi="zh-CN"/>
        </w:rPr>
        <w:t>。关于版权问题，博物馆感兴趣的是当</w:t>
      </w:r>
      <w:r w:rsidRPr="00E66D6C">
        <w:rPr>
          <w:rFonts w:ascii="SimSun" w:hAnsi="SimSun" w:hint="eastAsia"/>
          <w:sz w:val="21"/>
          <w:lang w:val="zh-CN" w:bidi="zh-CN"/>
        </w:rPr>
        <w:t>它们</w:t>
      </w:r>
      <w:r w:rsidRPr="00E66D6C">
        <w:rPr>
          <w:rFonts w:ascii="SimSun" w:hAnsi="SimSun"/>
          <w:sz w:val="21"/>
          <w:lang w:val="zh-CN" w:bidi="zh-CN"/>
        </w:rPr>
        <w:t>以任何方式获得作品</w:t>
      </w:r>
      <w:r w:rsidR="00A70768">
        <w:rPr>
          <w:rFonts w:ascii="SimSun" w:hAnsi="SimSun"/>
          <w:sz w:val="21"/>
          <w:lang w:val="zh-CN" w:bidi="zh-CN"/>
        </w:rPr>
        <w:t>(</w:t>
      </w:r>
      <w:r w:rsidRPr="00E66D6C">
        <w:rPr>
          <w:rFonts w:ascii="SimSun" w:hAnsi="SimSun"/>
          <w:sz w:val="21"/>
          <w:lang w:val="zh-CN" w:bidi="zh-CN"/>
        </w:rPr>
        <w:t>包括捐献或购买</w:t>
      </w:r>
      <w:r w:rsidR="00A70768">
        <w:rPr>
          <w:rFonts w:ascii="SimSun" w:hAnsi="SimSun"/>
          <w:sz w:val="21"/>
          <w:lang w:val="zh-CN" w:bidi="zh-CN"/>
        </w:rPr>
        <w:t>)</w:t>
      </w:r>
      <w:r w:rsidRPr="00E66D6C">
        <w:rPr>
          <w:rFonts w:ascii="SimSun" w:hAnsi="SimSun"/>
          <w:sz w:val="21"/>
          <w:lang w:val="zh-CN" w:bidi="zh-CN"/>
        </w:rPr>
        <w:t>时，博物馆是否可以从作品作者那里获得版权转让或为版权转让做好必要的准备。问题是</w:t>
      </w:r>
      <w:r w:rsidRPr="00E66D6C">
        <w:rPr>
          <w:rFonts w:ascii="SimSun" w:hAnsi="SimSun" w:hint="eastAsia"/>
          <w:sz w:val="21"/>
          <w:lang w:val="zh-CN" w:bidi="zh-CN"/>
        </w:rPr>
        <w:t>除了展示的权利以外，</w:t>
      </w:r>
      <w:r w:rsidRPr="00E66D6C">
        <w:rPr>
          <w:rFonts w:ascii="SimSun" w:hAnsi="SimSun"/>
          <w:sz w:val="21"/>
          <w:lang w:val="zh-CN" w:bidi="zh-CN"/>
        </w:rPr>
        <w:t>是否存在一些使博物馆</w:t>
      </w:r>
      <w:r w:rsidRPr="00E66D6C">
        <w:rPr>
          <w:rFonts w:ascii="SimSun" w:hAnsi="SimSun" w:hint="eastAsia"/>
          <w:sz w:val="21"/>
          <w:lang w:val="zh-CN" w:bidi="zh-CN"/>
        </w:rPr>
        <w:t>可进一步</w:t>
      </w:r>
      <w:r w:rsidRPr="00E66D6C">
        <w:rPr>
          <w:rFonts w:ascii="SimSun" w:hAnsi="SimSun"/>
          <w:sz w:val="21"/>
          <w:lang w:val="zh-CN" w:bidi="zh-CN"/>
        </w:rPr>
        <w:t>使用作品</w:t>
      </w:r>
      <w:r w:rsidRPr="00E66D6C">
        <w:rPr>
          <w:rFonts w:ascii="SimSun" w:hAnsi="SimSun" w:hint="eastAsia"/>
          <w:sz w:val="21"/>
          <w:lang w:val="zh-CN" w:bidi="zh-CN"/>
        </w:rPr>
        <w:t>的条件</w:t>
      </w:r>
      <w:r w:rsidRPr="00E66D6C">
        <w:rPr>
          <w:rFonts w:ascii="SimSun" w:hAnsi="SimSun"/>
          <w:sz w:val="21"/>
          <w:lang w:val="zh-CN" w:bidi="zh-CN"/>
        </w:rPr>
        <w:t>。</w:t>
      </w:r>
      <w:r w:rsidRPr="00E66D6C">
        <w:rPr>
          <w:rFonts w:ascii="SimSun" w:hAnsi="SimSun" w:cstheme="minorBidi"/>
          <w:sz w:val="21"/>
          <w:lang w:val="zh-CN" w:bidi="zh-CN"/>
        </w:rPr>
        <w:t>30%</w:t>
      </w:r>
      <w:r w:rsidRPr="00E66D6C">
        <w:rPr>
          <w:rFonts w:ascii="SimSun" w:hAnsi="SimSun"/>
          <w:sz w:val="21"/>
          <w:lang w:val="zh-CN" w:bidi="zh-CN"/>
        </w:rPr>
        <w:t>的博物馆指出他们没有取</w:t>
      </w:r>
      <w:r w:rsidRPr="00E66D6C">
        <w:rPr>
          <w:rFonts w:ascii="SimSun" w:hAnsi="SimSun" w:hint="eastAsia"/>
          <w:sz w:val="21"/>
          <w:lang w:val="zh-CN" w:bidi="zh-CN"/>
        </w:rPr>
        <w:t>得</w:t>
      </w:r>
      <w:r w:rsidRPr="00E66D6C">
        <w:rPr>
          <w:rFonts w:ascii="SimSun" w:hAnsi="SimSun"/>
          <w:sz w:val="21"/>
          <w:lang w:val="zh-CN" w:bidi="zh-CN"/>
        </w:rPr>
        <w:t>版权，</w:t>
      </w:r>
      <w:r w:rsidRPr="00E66D6C">
        <w:rPr>
          <w:rFonts w:ascii="SimSun" w:hAnsi="SimSun" w:cstheme="minorBidi"/>
          <w:sz w:val="21"/>
          <w:lang w:val="zh-CN" w:bidi="zh-CN"/>
        </w:rPr>
        <w:t>19%</w:t>
      </w:r>
      <w:r w:rsidRPr="00E66D6C">
        <w:rPr>
          <w:rFonts w:ascii="SimSun" w:hAnsi="SimSun"/>
          <w:sz w:val="21"/>
          <w:lang w:val="zh-CN" w:bidi="zh-CN"/>
        </w:rPr>
        <w:t>的博物馆没有给出</w:t>
      </w:r>
      <w:r w:rsidRPr="00E66D6C">
        <w:rPr>
          <w:rFonts w:ascii="SimSun" w:hAnsi="SimSun" w:hint="eastAsia"/>
          <w:sz w:val="21"/>
          <w:lang w:val="zh-CN" w:bidi="zh-CN"/>
        </w:rPr>
        <w:t>明确</w:t>
      </w:r>
      <w:r w:rsidRPr="00E66D6C">
        <w:rPr>
          <w:rFonts w:ascii="SimSun" w:hAnsi="SimSun"/>
          <w:sz w:val="21"/>
          <w:lang w:val="zh-CN" w:bidi="zh-CN"/>
        </w:rPr>
        <w:t>答案。</w:t>
      </w:r>
      <w:r w:rsidRPr="00E66D6C">
        <w:rPr>
          <w:rFonts w:ascii="SimSun" w:hAnsi="SimSun" w:cstheme="minorBidi"/>
          <w:sz w:val="21"/>
          <w:lang w:val="zh-CN" w:bidi="zh-CN"/>
        </w:rPr>
        <w:t>81%</w:t>
      </w:r>
      <w:r w:rsidRPr="00E66D6C">
        <w:rPr>
          <w:rFonts w:ascii="SimSun" w:hAnsi="SimSun"/>
          <w:sz w:val="21"/>
          <w:lang w:val="zh-CN" w:bidi="zh-CN"/>
        </w:rPr>
        <w:t>的博物馆指出他们复制藏品中的作品。</w:t>
      </w:r>
      <w:r w:rsidRPr="00E66D6C">
        <w:rPr>
          <w:rFonts w:ascii="SimSun" w:hAnsi="SimSun" w:hint="eastAsia"/>
          <w:sz w:val="21"/>
          <w:lang w:val="zh-CN" w:bidi="zh-CN"/>
        </w:rPr>
        <w:t>这种情况</w:t>
      </w:r>
      <w:r w:rsidRPr="00E66D6C">
        <w:rPr>
          <w:rFonts w:ascii="SimSun" w:hAnsi="SimSun"/>
          <w:sz w:val="21"/>
          <w:lang w:val="zh-CN" w:bidi="zh-CN"/>
        </w:rPr>
        <w:t>必须</w:t>
      </w:r>
      <w:r w:rsidRPr="00E66D6C">
        <w:rPr>
          <w:rFonts w:ascii="SimSun" w:hAnsi="SimSun" w:hint="eastAsia"/>
          <w:sz w:val="21"/>
          <w:lang w:val="zh-CN" w:bidi="zh-CN"/>
        </w:rPr>
        <w:t>与</w:t>
      </w:r>
      <w:r w:rsidRPr="00E66D6C">
        <w:rPr>
          <w:rFonts w:ascii="SimSun" w:hAnsi="SimSun"/>
          <w:sz w:val="21"/>
          <w:lang w:val="zh-CN" w:bidi="zh-CN"/>
        </w:rPr>
        <w:t>藏品的数字化一起解读，因为</w:t>
      </w:r>
      <w:r w:rsidRPr="00E66D6C">
        <w:rPr>
          <w:rFonts w:ascii="SimSun" w:hAnsi="SimSun" w:cstheme="minorBidi"/>
          <w:sz w:val="21"/>
          <w:lang w:val="zh-CN" w:bidi="zh-CN"/>
        </w:rPr>
        <w:t>82%</w:t>
      </w:r>
      <w:r w:rsidRPr="00E66D6C">
        <w:rPr>
          <w:rFonts w:ascii="SimSun" w:hAnsi="SimSun"/>
          <w:sz w:val="21"/>
          <w:lang w:val="zh-CN" w:bidi="zh-CN"/>
        </w:rPr>
        <w:t>的博物馆指出他们已经对藏品中的作品进行数字化复制。然后，出现了关于</w:t>
      </w:r>
      <w:r w:rsidRPr="00E66D6C">
        <w:rPr>
          <w:rFonts w:ascii="SimSun" w:hAnsi="SimSun" w:hint="eastAsia"/>
          <w:sz w:val="21"/>
          <w:lang w:val="zh-CN" w:bidi="zh-CN"/>
        </w:rPr>
        <w:t>它们</w:t>
      </w:r>
      <w:r w:rsidRPr="00E66D6C">
        <w:rPr>
          <w:rFonts w:ascii="SimSun" w:hAnsi="SimSun"/>
          <w:sz w:val="21"/>
          <w:lang w:val="zh-CN" w:bidi="zh-CN"/>
        </w:rPr>
        <w:t>如何开展这项活动的问题。</w:t>
      </w:r>
      <w:r w:rsidRPr="00E66D6C">
        <w:rPr>
          <w:rFonts w:ascii="SimSun" w:hAnsi="SimSun" w:hint="eastAsia"/>
          <w:sz w:val="21"/>
          <w:lang w:val="zh-CN" w:bidi="zh-CN"/>
        </w:rPr>
        <w:t>有些</w:t>
      </w:r>
      <w:r w:rsidRPr="00E66D6C">
        <w:rPr>
          <w:rFonts w:ascii="SimSun" w:hAnsi="SimSun"/>
          <w:sz w:val="21"/>
          <w:lang w:val="zh-CN" w:bidi="zh-CN"/>
        </w:rPr>
        <w:t>博物馆对藏品进行数字化是只是供内部使用，但</w:t>
      </w:r>
      <w:r w:rsidRPr="00E66D6C">
        <w:rPr>
          <w:rFonts w:ascii="SimSun" w:hAnsi="SimSun" w:hint="eastAsia"/>
          <w:sz w:val="21"/>
          <w:lang w:val="zh-CN" w:bidi="zh-CN"/>
        </w:rPr>
        <w:t>却</w:t>
      </w:r>
      <w:r w:rsidRPr="00E66D6C">
        <w:rPr>
          <w:rFonts w:ascii="SimSun" w:hAnsi="SimSun"/>
          <w:sz w:val="21"/>
          <w:lang w:val="zh-CN" w:bidi="zh-CN"/>
        </w:rPr>
        <w:t>没有在网站上或以其他方式</w:t>
      </w:r>
      <w:r w:rsidRPr="00E66D6C">
        <w:rPr>
          <w:rFonts w:ascii="SimSun" w:hAnsi="SimSun" w:hint="eastAsia"/>
          <w:sz w:val="21"/>
          <w:lang w:val="zh-CN" w:bidi="zh-CN"/>
        </w:rPr>
        <w:t>将</w:t>
      </w:r>
      <w:r w:rsidRPr="00E66D6C">
        <w:rPr>
          <w:rFonts w:ascii="SimSun" w:hAnsi="SimSun"/>
          <w:sz w:val="21"/>
          <w:lang w:val="zh-CN" w:bidi="zh-CN"/>
        </w:rPr>
        <w:t>数字化的库存</w:t>
      </w:r>
      <w:r w:rsidRPr="00E66D6C">
        <w:rPr>
          <w:rFonts w:ascii="SimSun" w:hAnsi="SimSun" w:hint="eastAsia"/>
          <w:sz w:val="21"/>
          <w:lang w:val="zh-CN" w:bidi="zh-CN"/>
        </w:rPr>
        <w:t>作为</w:t>
      </w:r>
      <w:r w:rsidRPr="00E66D6C">
        <w:rPr>
          <w:rFonts w:ascii="SimSun" w:hAnsi="SimSun"/>
          <w:sz w:val="21"/>
          <w:lang w:val="zh-CN" w:bidi="zh-CN"/>
        </w:rPr>
        <w:t>藏品</w:t>
      </w:r>
      <w:r w:rsidRPr="00E66D6C">
        <w:rPr>
          <w:rFonts w:ascii="SimSun" w:hAnsi="SimSun" w:hint="eastAsia"/>
          <w:sz w:val="21"/>
          <w:lang w:val="zh-CN" w:bidi="zh-CN"/>
        </w:rPr>
        <w:t>向</w:t>
      </w:r>
      <w:r w:rsidRPr="00E66D6C">
        <w:rPr>
          <w:rFonts w:ascii="SimSun" w:hAnsi="SimSun"/>
          <w:sz w:val="21"/>
          <w:lang w:val="zh-CN" w:bidi="zh-CN"/>
        </w:rPr>
        <w:t>公众提供。关于在国内外公开展示展品，</w:t>
      </w:r>
      <w:r w:rsidRPr="00E66D6C">
        <w:rPr>
          <w:rFonts w:ascii="SimSun" w:hAnsi="SimSun" w:cstheme="minorBidi"/>
          <w:sz w:val="21"/>
          <w:lang w:val="zh-CN" w:bidi="zh-CN"/>
        </w:rPr>
        <w:t>22%</w:t>
      </w:r>
      <w:r w:rsidRPr="00E66D6C">
        <w:rPr>
          <w:rFonts w:ascii="SimSun" w:hAnsi="SimSun"/>
          <w:sz w:val="21"/>
          <w:lang w:val="zh-CN" w:bidi="zh-CN"/>
        </w:rPr>
        <w:t>的博物馆指出</w:t>
      </w:r>
      <w:r w:rsidRPr="00E66D6C">
        <w:rPr>
          <w:rFonts w:ascii="SimSun" w:hAnsi="SimSun" w:hint="eastAsia"/>
          <w:sz w:val="21"/>
          <w:lang w:val="zh-CN" w:bidi="zh-CN"/>
        </w:rPr>
        <w:t>它</w:t>
      </w:r>
      <w:r w:rsidRPr="00E66D6C">
        <w:rPr>
          <w:rFonts w:ascii="SimSun" w:hAnsi="SimSun"/>
          <w:sz w:val="21"/>
          <w:lang w:val="zh-CN" w:bidi="zh-CN"/>
        </w:rPr>
        <w:t>们</w:t>
      </w:r>
      <w:r w:rsidRPr="00E66D6C">
        <w:rPr>
          <w:rFonts w:ascii="SimSun" w:hAnsi="SimSun" w:hint="eastAsia"/>
          <w:sz w:val="21"/>
          <w:lang w:val="zh-CN" w:bidi="zh-CN"/>
        </w:rPr>
        <w:t>已申</w:t>
      </w:r>
      <w:r w:rsidRPr="00E66D6C">
        <w:rPr>
          <w:rFonts w:ascii="SimSun" w:hAnsi="SimSun"/>
          <w:sz w:val="21"/>
          <w:lang w:val="zh-CN" w:bidi="zh-CN"/>
        </w:rPr>
        <w:t>请允许</w:t>
      </w:r>
      <w:r w:rsidRPr="00E66D6C">
        <w:rPr>
          <w:rFonts w:ascii="SimSun" w:hAnsi="SimSun" w:hint="eastAsia"/>
          <w:sz w:val="21"/>
          <w:lang w:val="zh-CN" w:bidi="zh-CN"/>
        </w:rPr>
        <w:t>这样</w:t>
      </w:r>
      <w:r w:rsidRPr="00E66D6C">
        <w:rPr>
          <w:rFonts w:ascii="SimSun" w:hAnsi="SimSun"/>
          <w:sz w:val="21"/>
          <w:lang w:val="zh-CN" w:bidi="zh-CN"/>
        </w:rPr>
        <w:t>做，</w:t>
      </w:r>
      <w:r w:rsidRPr="00E66D6C">
        <w:rPr>
          <w:rFonts w:ascii="SimSun" w:hAnsi="SimSun" w:hint="eastAsia"/>
          <w:sz w:val="21"/>
          <w:lang w:val="zh-CN" w:bidi="zh-CN"/>
        </w:rPr>
        <w:t>但</w:t>
      </w:r>
      <w:r w:rsidRPr="00E66D6C">
        <w:rPr>
          <w:rFonts w:ascii="SimSun" w:hAnsi="SimSun" w:cstheme="minorBidi"/>
          <w:sz w:val="21"/>
          <w:lang w:val="zh-CN" w:bidi="zh-CN"/>
        </w:rPr>
        <w:t>68%</w:t>
      </w:r>
      <w:r w:rsidRPr="00E66D6C">
        <w:rPr>
          <w:rFonts w:ascii="SimSun" w:hAnsi="SimSun"/>
          <w:sz w:val="21"/>
          <w:lang w:val="zh-CN" w:bidi="zh-CN"/>
        </w:rPr>
        <w:t>的博物馆没有。</w:t>
      </w:r>
    </w:p>
    <w:p w:rsidR="00E66D6C" w:rsidRDefault="00746472"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副主席向露西•桂博博士和伊丽莎白•洛斯女士致谢，感谢她们的演</w:t>
      </w:r>
      <w:r w:rsidRPr="00E66D6C">
        <w:rPr>
          <w:rFonts w:ascii="SimSun" w:hAnsi="SimSun" w:hint="eastAsia"/>
          <w:sz w:val="21"/>
          <w:lang w:val="zh-CN" w:bidi="zh-CN"/>
        </w:rPr>
        <w:t>讲</w:t>
      </w:r>
      <w:r w:rsidRPr="00E66D6C">
        <w:rPr>
          <w:rFonts w:ascii="SimSun" w:hAnsi="SimSun"/>
          <w:sz w:val="21"/>
          <w:lang w:val="zh-CN" w:bidi="zh-CN"/>
        </w:rPr>
        <w:t>并指出</w:t>
      </w:r>
      <w:r w:rsidRPr="00E341F1">
        <w:rPr>
          <w:rFonts w:ascii="SimSun" w:hAnsi="SimSun" w:cs="SimSun"/>
          <w:sz w:val="21"/>
          <w:szCs w:val="24"/>
          <w:lang w:val="zh-CN"/>
        </w:rPr>
        <w:t>那些</w:t>
      </w:r>
      <w:r w:rsidRPr="00E66D6C">
        <w:rPr>
          <w:rFonts w:ascii="SimSun" w:hAnsi="SimSun"/>
          <w:sz w:val="21"/>
          <w:lang w:val="zh-CN" w:bidi="zh-CN"/>
        </w:rPr>
        <w:t>问题</w:t>
      </w:r>
      <w:r w:rsidRPr="00E66D6C">
        <w:rPr>
          <w:rFonts w:ascii="SimSun" w:hAnsi="SimSun" w:hint="eastAsia"/>
          <w:sz w:val="21"/>
          <w:lang w:val="zh-CN" w:bidi="zh-CN"/>
        </w:rPr>
        <w:t>至为</w:t>
      </w:r>
      <w:r w:rsidRPr="00E66D6C">
        <w:rPr>
          <w:rFonts w:ascii="SimSun" w:hAnsi="SimSun"/>
          <w:sz w:val="21"/>
          <w:lang w:val="zh-CN" w:bidi="zh-CN"/>
        </w:rPr>
        <w:t>重要。副主席宣布</w:t>
      </w:r>
      <w:r w:rsidRPr="00E66D6C">
        <w:rPr>
          <w:rFonts w:ascii="SimSun" w:hAnsi="SimSun" w:hint="eastAsia"/>
          <w:sz w:val="21"/>
          <w:lang w:val="zh-CN" w:bidi="zh-CN"/>
        </w:rPr>
        <w:t>开始回答</w:t>
      </w:r>
      <w:r w:rsidRPr="00E66D6C">
        <w:rPr>
          <w:rFonts w:ascii="SimSun" w:hAnsi="SimSun"/>
          <w:sz w:val="21"/>
          <w:lang w:val="zh-CN" w:bidi="zh-CN"/>
        </w:rPr>
        <w:t>各代表团</w:t>
      </w:r>
      <w:r w:rsidRPr="00E66D6C">
        <w:rPr>
          <w:rFonts w:ascii="SimSun" w:hAnsi="SimSun" w:hint="eastAsia"/>
          <w:sz w:val="21"/>
          <w:lang w:val="zh-CN" w:bidi="zh-CN"/>
        </w:rPr>
        <w:t>的</w:t>
      </w:r>
      <w:r w:rsidRPr="00E66D6C">
        <w:rPr>
          <w:rFonts w:ascii="SimSun" w:hAnsi="SimSun"/>
          <w:sz w:val="21"/>
          <w:lang w:val="zh-CN" w:bidi="zh-CN"/>
        </w:rPr>
        <w:t>具体问题，并</w:t>
      </w:r>
      <w:r w:rsidRPr="00E66D6C">
        <w:rPr>
          <w:rFonts w:ascii="SimSun" w:hAnsi="SimSun" w:hint="eastAsia"/>
          <w:sz w:val="21"/>
          <w:lang w:val="zh-CN" w:bidi="zh-CN"/>
        </w:rPr>
        <w:t>说在该环节之后，</w:t>
      </w:r>
      <w:r w:rsidRPr="00E66D6C">
        <w:rPr>
          <w:rFonts w:ascii="SimSun" w:hAnsi="SimSun"/>
          <w:sz w:val="21"/>
          <w:lang w:val="zh-CN" w:bidi="zh-CN"/>
        </w:rPr>
        <w:t>他会</w:t>
      </w:r>
      <w:r w:rsidRPr="00E66D6C">
        <w:rPr>
          <w:rFonts w:ascii="SimSun" w:hAnsi="SimSun" w:hint="eastAsia"/>
          <w:sz w:val="21"/>
          <w:lang w:val="zh-CN" w:bidi="zh-CN"/>
        </w:rPr>
        <w:t>将时间交给</w:t>
      </w:r>
      <w:r w:rsidRPr="00E66D6C">
        <w:rPr>
          <w:rFonts w:ascii="SimSun" w:hAnsi="SimSun" w:cstheme="minorBidi"/>
          <w:sz w:val="21"/>
          <w:lang w:val="zh-CN" w:bidi="zh-CN"/>
        </w:rPr>
        <w:t>NGO</w:t>
      </w:r>
      <w:r w:rsidRPr="00E66D6C">
        <w:rPr>
          <w:rFonts w:ascii="SimSun" w:hAnsi="SimSun"/>
          <w:sz w:val="21"/>
          <w:lang w:val="zh-CN" w:bidi="zh-CN"/>
        </w:rPr>
        <w:t>。</w:t>
      </w:r>
    </w:p>
    <w:p w:rsidR="00E66D6C" w:rsidRDefault="00746472"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巴西代表团祝贺三名研究员关于博物馆版权限制和例外的研究取得成功。该代表团认为他们已经成功展示在多边层面上讨论博物馆在使用受保护作品时面临的困难的重要性。</w:t>
      </w:r>
      <w:r w:rsidRPr="00E66D6C">
        <w:rPr>
          <w:rFonts w:ascii="SimSun" w:hAnsi="SimSun" w:hint="eastAsia"/>
          <w:sz w:val="21"/>
          <w:lang w:val="zh-CN" w:bidi="zh-CN"/>
        </w:rPr>
        <w:t>其中</w:t>
      </w:r>
      <w:r w:rsidRPr="00E66D6C">
        <w:rPr>
          <w:rFonts w:ascii="SimSun" w:hAnsi="SimSun"/>
          <w:sz w:val="21"/>
          <w:lang w:val="zh-CN" w:bidi="zh-CN"/>
        </w:rPr>
        <w:t>涉及在</w:t>
      </w:r>
      <w:r w:rsidRPr="00E66D6C">
        <w:rPr>
          <w:rFonts w:ascii="SimSun" w:hAnsi="SimSun" w:hint="eastAsia"/>
          <w:sz w:val="21"/>
          <w:lang w:val="zh-CN" w:bidi="zh-CN"/>
        </w:rPr>
        <w:t>不同法律的各管辖地行使权利</w:t>
      </w:r>
      <w:r w:rsidRPr="00E66D6C">
        <w:rPr>
          <w:rFonts w:ascii="SimSun" w:hAnsi="SimSun"/>
          <w:sz w:val="21"/>
          <w:lang w:val="zh-CN" w:bidi="zh-CN"/>
        </w:rPr>
        <w:t>，这一点让他们</w:t>
      </w:r>
      <w:r w:rsidRPr="00E66D6C">
        <w:rPr>
          <w:rFonts w:ascii="SimSun" w:hAnsi="SimSun" w:hint="eastAsia"/>
          <w:sz w:val="21"/>
          <w:lang w:val="zh-CN" w:bidi="zh-CN"/>
        </w:rPr>
        <w:t>开展的</w:t>
      </w:r>
      <w:r w:rsidRPr="00E66D6C">
        <w:rPr>
          <w:rFonts w:ascii="SimSun" w:hAnsi="SimSun"/>
          <w:sz w:val="21"/>
          <w:lang w:val="zh-CN" w:bidi="zh-CN"/>
        </w:rPr>
        <w:t>工作变得更加复杂。正如他们在该研究中见到的一样，</w:t>
      </w:r>
      <w:r w:rsidRPr="00E66D6C">
        <w:rPr>
          <w:rFonts w:ascii="SimSun" w:hAnsi="SimSun" w:cstheme="minorBidi"/>
          <w:sz w:val="21"/>
          <w:lang w:val="zh-CN" w:bidi="zh-CN"/>
        </w:rPr>
        <w:t>188</w:t>
      </w:r>
      <w:r w:rsidRPr="00E66D6C">
        <w:rPr>
          <w:rFonts w:ascii="SimSun" w:hAnsi="SimSun"/>
          <w:sz w:val="21"/>
          <w:lang w:val="zh-CN" w:bidi="zh-CN"/>
        </w:rPr>
        <w:t>个成员国中只有</w:t>
      </w:r>
      <w:r w:rsidRPr="00E66D6C">
        <w:rPr>
          <w:rFonts w:ascii="SimSun" w:hAnsi="SimSun" w:cstheme="minorBidi"/>
          <w:sz w:val="21"/>
          <w:lang w:val="zh-CN" w:bidi="zh-CN"/>
        </w:rPr>
        <w:t>45</w:t>
      </w:r>
      <w:r w:rsidRPr="00E66D6C">
        <w:rPr>
          <w:rFonts w:ascii="SimSun" w:hAnsi="SimSun"/>
          <w:sz w:val="21"/>
          <w:lang w:val="zh-CN" w:bidi="zh-CN"/>
        </w:rPr>
        <w:t>个拥有博物馆版权的具体限制和例外。不仅如此，根据该研究，不存在国际展览的整体许可框架</w:t>
      </w:r>
      <w:r w:rsidRPr="00E66D6C">
        <w:rPr>
          <w:rFonts w:ascii="SimSun" w:hAnsi="SimSun" w:hint="eastAsia"/>
          <w:sz w:val="21"/>
          <w:lang w:val="zh-CN" w:bidi="zh-CN"/>
        </w:rPr>
        <w:t>，</w:t>
      </w:r>
      <w:r w:rsidRPr="00E66D6C">
        <w:rPr>
          <w:rFonts w:ascii="SimSun" w:hAnsi="SimSun"/>
          <w:sz w:val="21"/>
          <w:lang w:val="zh-CN" w:bidi="zh-CN"/>
        </w:rPr>
        <w:t>并且数字传输的必要授权范围并非十分清晰。</w:t>
      </w:r>
      <w:r w:rsidRPr="00E66D6C">
        <w:rPr>
          <w:rFonts w:ascii="SimSun" w:hAnsi="SimSun" w:cstheme="minorBidi"/>
          <w:sz w:val="21"/>
          <w:lang w:val="zh-CN" w:bidi="zh-CN"/>
        </w:rPr>
        <w:t>ICOM</w:t>
      </w:r>
      <w:r w:rsidRPr="00E66D6C">
        <w:rPr>
          <w:rFonts w:ascii="SimSun" w:hAnsi="SimSun"/>
          <w:sz w:val="21"/>
          <w:lang w:val="zh-CN" w:bidi="zh-CN"/>
        </w:rPr>
        <w:t>的近期调查也已经确定知识产权问题。在国际上争论那些问题是必需的，尤其随着新的数字技术崛起，该技术从整体上正在改变创作、保存、传播艺术品的方式以及社会享受艺术品的方式。</w:t>
      </w:r>
      <w:r w:rsidRPr="00E66D6C">
        <w:rPr>
          <w:rFonts w:ascii="SimSun" w:hAnsi="SimSun" w:hint="eastAsia"/>
          <w:sz w:val="21"/>
          <w:lang w:val="zh-CN" w:bidi="zh-CN"/>
        </w:rPr>
        <w:t>从这</w:t>
      </w:r>
      <w:r w:rsidRPr="00E66D6C">
        <w:rPr>
          <w:rFonts w:ascii="SimSun" w:hAnsi="SimSun"/>
          <w:sz w:val="21"/>
          <w:lang w:val="zh-CN" w:bidi="zh-CN"/>
        </w:rPr>
        <w:t>种意义上说，博物馆请求简化版权法</w:t>
      </w:r>
      <w:r w:rsidRPr="00E66D6C">
        <w:rPr>
          <w:rFonts w:ascii="SimSun" w:hAnsi="SimSun" w:hint="eastAsia"/>
          <w:sz w:val="21"/>
          <w:lang w:val="zh-CN" w:bidi="zh-CN"/>
        </w:rPr>
        <w:t>属合情合理</w:t>
      </w:r>
      <w:r w:rsidRPr="00E66D6C">
        <w:rPr>
          <w:rFonts w:ascii="SimSun" w:hAnsi="SimSun"/>
          <w:sz w:val="21"/>
          <w:lang w:val="zh-CN" w:bidi="zh-CN"/>
        </w:rPr>
        <w:t>。</w:t>
      </w:r>
      <w:r w:rsidRPr="00E66D6C">
        <w:rPr>
          <w:rFonts w:ascii="SimSun" w:hAnsi="SimSun" w:hint="eastAsia"/>
          <w:sz w:val="21"/>
          <w:lang w:val="zh-CN" w:bidi="zh-CN"/>
        </w:rPr>
        <w:t>而</w:t>
      </w:r>
      <w:r w:rsidRPr="00E66D6C">
        <w:rPr>
          <w:rFonts w:ascii="SimSun" w:hAnsi="SimSun"/>
          <w:sz w:val="21"/>
          <w:lang w:val="zh-CN" w:bidi="zh-CN"/>
        </w:rPr>
        <w:t>这种法律简化</w:t>
      </w:r>
      <w:r w:rsidRPr="00E66D6C">
        <w:rPr>
          <w:rFonts w:ascii="SimSun" w:hAnsi="SimSun" w:hint="eastAsia"/>
          <w:sz w:val="21"/>
          <w:lang w:val="zh-CN" w:bidi="zh-CN"/>
        </w:rPr>
        <w:t>的要求也成为</w:t>
      </w:r>
      <w:r w:rsidRPr="00E66D6C">
        <w:rPr>
          <w:rFonts w:ascii="SimSun" w:hAnsi="SimSun"/>
          <w:sz w:val="21"/>
          <w:lang w:val="zh-CN" w:bidi="zh-CN"/>
        </w:rPr>
        <w:t>他们在许多领域</w:t>
      </w:r>
      <w:r w:rsidRPr="00E66D6C">
        <w:rPr>
          <w:rFonts w:ascii="SimSun" w:hAnsi="SimSun" w:hint="eastAsia"/>
          <w:sz w:val="21"/>
          <w:lang w:val="zh-CN" w:bidi="zh-CN"/>
        </w:rPr>
        <w:t>所</w:t>
      </w:r>
      <w:r w:rsidRPr="00E66D6C">
        <w:rPr>
          <w:rFonts w:ascii="SimSun" w:hAnsi="SimSun"/>
          <w:sz w:val="21"/>
          <w:lang w:val="zh-CN" w:bidi="zh-CN"/>
        </w:rPr>
        <w:t>见证的一项运动，例如那些和图书馆以及档案</w:t>
      </w:r>
      <w:r w:rsidRPr="00E66D6C">
        <w:rPr>
          <w:rFonts w:ascii="SimSun" w:hAnsi="SimSun" w:hint="eastAsia"/>
          <w:sz w:val="21"/>
          <w:lang w:val="zh-CN" w:bidi="zh-CN"/>
        </w:rPr>
        <w:t>馆</w:t>
      </w:r>
      <w:r w:rsidRPr="00E66D6C">
        <w:rPr>
          <w:rFonts w:ascii="SimSun" w:hAnsi="SimSun"/>
          <w:sz w:val="21"/>
          <w:lang w:val="zh-CN" w:bidi="zh-CN"/>
        </w:rPr>
        <w:t>相关的领域，以及教育和研究领域，这</w:t>
      </w:r>
      <w:r w:rsidRPr="00E66D6C">
        <w:rPr>
          <w:rFonts w:ascii="SimSun" w:hAnsi="SimSun" w:hint="eastAsia"/>
          <w:sz w:val="21"/>
          <w:lang w:val="zh-CN" w:bidi="zh-CN"/>
        </w:rPr>
        <w:t>已</w:t>
      </w:r>
      <w:r w:rsidRPr="00E66D6C">
        <w:rPr>
          <w:rFonts w:ascii="SimSun" w:hAnsi="SimSun"/>
          <w:sz w:val="21"/>
          <w:lang w:val="zh-CN" w:bidi="zh-CN"/>
        </w:rPr>
        <w:t>在</w:t>
      </w:r>
      <w:r w:rsidRPr="00E66D6C">
        <w:rPr>
          <w:rFonts w:ascii="SimSun" w:hAnsi="SimSun" w:cstheme="minorBidi"/>
          <w:sz w:val="21"/>
          <w:lang w:val="zh-CN" w:bidi="zh-CN"/>
        </w:rPr>
        <w:t>SCCR</w:t>
      </w:r>
      <w:r w:rsidRPr="00E66D6C">
        <w:rPr>
          <w:rFonts w:ascii="SimSun" w:hAnsi="SimSun" w:hint="eastAsia"/>
          <w:sz w:val="21"/>
          <w:lang w:val="zh-CN" w:bidi="zh-CN"/>
        </w:rPr>
        <w:t>进行过</w:t>
      </w:r>
      <w:r w:rsidRPr="00E66D6C">
        <w:rPr>
          <w:rFonts w:ascii="SimSun" w:hAnsi="SimSun"/>
          <w:sz w:val="21"/>
          <w:lang w:val="zh-CN" w:bidi="zh-CN"/>
        </w:rPr>
        <w:t>讨论。最后，他们</w:t>
      </w:r>
      <w:r w:rsidRPr="00E66D6C">
        <w:rPr>
          <w:rFonts w:ascii="SimSun" w:hAnsi="SimSun" w:hint="eastAsia"/>
          <w:sz w:val="21"/>
          <w:lang w:val="zh-CN" w:bidi="zh-CN"/>
        </w:rPr>
        <w:t>不应</w:t>
      </w:r>
      <w:r w:rsidRPr="00E66D6C">
        <w:rPr>
          <w:rFonts w:ascii="SimSun" w:hAnsi="SimSun"/>
          <w:sz w:val="21"/>
          <w:lang w:val="zh-CN" w:bidi="zh-CN"/>
        </w:rPr>
        <w:t>忘记博物馆在全球范围推广国家和外国文化遗产方面的重要性。</w:t>
      </w:r>
      <w:r w:rsidRPr="00E66D6C">
        <w:rPr>
          <w:rFonts w:ascii="SimSun" w:hAnsi="SimSun" w:hint="eastAsia"/>
          <w:sz w:val="21"/>
          <w:lang w:val="zh-CN" w:bidi="zh-CN"/>
        </w:rPr>
        <w:t>就此而言</w:t>
      </w:r>
      <w:r w:rsidRPr="00E66D6C">
        <w:rPr>
          <w:rFonts w:ascii="SimSun" w:hAnsi="SimSun"/>
          <w:sz w:val="21"/>
          <w:lang w:val="zh-CN" w:bidi="zh-CN"/>
        </w:rPr>
        <w:t>，该代表团向研究人员提出一个问题，即他们是否认为讨论</w:t>
      </w:r>
      <w:r w:rsidRPr="00E66D6C">
        <w:rPr>
          <w:rFonts w:ascii="SimSun" w:hAnsi="SimSun" w:hint="eastAsia"/>
          <w:sz w:val="21"/>
          <w:lang w:val="zh-CN" w:bidi="zh-CN"/>
        </w:rPr>
        <w:t>围绕该事项可能涉及</w:t>
      </w:r>
      <w:r w:rsidRPr="00E66D6C">
        <w:rPr>
          <w:rFonts w:ascii="SimSun" w:hAnsi="SimSun"/>
          <w:sz w:val="21"/>
          <w:lang w:val="zh-CN" w:bidi="zh-CN"/>
        </w:rPr>
        <w:t>的国际法律工具</w:t>
      </w:r>
      <w:r w:rsidRPr="00E66D6C">
        <w:rPr>
          <w:rFonts w:ascii="SimSun" w:hAnsi="SimSun" w:hint="eastAsia"/>
          <w:sz w:val="21"/>
          <w:lang w:val="zh-CN" w:bidi="zh-CN"/>
        </w:rPr>
        <w:t>会</w:t>
      </w:r>
      <w:r w:rsidRPr="00E66D6C">
        <w:rPr>
          <w:rFonts w:ascii="SimSun" w:hAnsi="SimSun"/>
          <w:sz w:val="21"/>
          <w:lang w:val="zh-CN" w:bidi="zh-CN"/>
        </w:rPr>
        <w:t>对博物馆的活动</w:t>
      </w:r>
      <w:r w:rsidRPr="00E66D6C">
        <w:rPr>
          <w:rFonts w:ascii="SimSun" w:hAnsi="SimSun" w:hint="eastAsia"/>
          <w:sz w:val="21"/>
          <w:lang w:val="zh-CN" w:bidi="zh-CN"/>
        </w:rPr>
        <w:t>产生</w:t>
      </w:r>
      <w:r w:rsidRPr="00E66D6C">
        <w:rPr>
          <w:rFonts w:ascii="SimSun" w:hAnsi="SimSun"/>
          <w:sz w:val="21"/>
          <w:lang w:val="zh-CN" w:bidi="zh-CN"/>
        </w:rPr>
        <w:t>积极影响。当他们已经讨论肯尼思</w:t>
      </w:r>
      <w:r w:rsidR="0071081B">
        <w:rPr>
          <w:rFonts w:ascii="SimSun" w:hAnsi="SimSun" w:hint="eastAsia"/>
          <w:sz w:val="21"/>
          <w:lang w:val="zh-CN" w:bidi="zh-CN"/>
        </w:rPr>
        <w:t>·</w:t>
      </w:r>
      <w:r w:rsidRPr="00E66D6C">
        <w:rPr>
          <w:rFonts w:ascii="SimSun" w:hAnsi="SimSun"/>
          <w:sz w:val="21"/>
          <w:lang w:val="zh-CN" w:bidi="zh-CN"/>
        </w:rPr>
        <w:t>克鲁斯教授关于档案馆例外和限制的研究时，很明显国际解决方案必需考虑到跨国活动</w:t>
      </w:r>
      <w:r w:rsidRPr="00E66D6C">
        <w:rPr>
          <w:rFonts w:ascii="SimSun" w:hAnsi="SimSun" w:hint="eastAsia"/>
          <w:sz w:val="21"/>
          <w:lang w:val="zh-CN" w:bidi="zh-CN"/>
        </w:rPr>
        <w:t>的因素</w:t>
      </w:r>
      <w:r w:rsidRPr="00E66D6C">
        <w:rPr>
          <w:rFonts w:ascii="SimSun" w:hAnsi="SimSun"/>
          <w:sz w:val="21"/>
          <w:lang w:val="zh-CN" w:bidi="zh-CN"/>
        </w:rPr>
        <w:t>。该代表团问到类似场景是否适用于博物馆。如果例外和限制在博物馆的国际</w:t>
      </w:r>
      <w:r w:rsidRPr="00E66D6C">
        <w:rPr>
          <w:rFonts w:ascii="SimSun" w:hAnsi="SimSun" w:hint="eastAsia"/>
          <w:sz w:val="21"/>
          <w:lang w:val="zh-CN" w:bidi="zh-CN"/>
        </w:rPr>
        <w:t>活动范畴</w:t>
      </w:r>
      <w:r w:rsidRPr="00E66D6C">
        <w:rPr>
          <w:rFonts w:ascii="SimSun" w:hAnsi="SimSun"/>
          <w:sz w:val="21"/>
          <w:lang w:val="zh-CN" w:bidi="zh-CN"/>
        </w:rPr>
        <w:t>中</w:t>
      </w:r>
      <w:r w:rsidRPr="00E66D6C">
        <w:rPr>
          <w:rFonts w:ascii="SimSun" w:hAnsi="SimSun" w:hint="eastAsia"/>
          <w:sz w:val="21"/>
          <w:lang w:val="zh-CN" w:bidi="zh-CN"/>
        </w:rPr>
        <w:t>有</w:t>
      </w:r>
      <w:r w:rsidRPr="00E66D6C">
        <w:rPr>
          <w:rFonts w:ascii="SimSun" w:hAnsi="SimSun"/>
          <w:sz w:val="21"/>
          <w:lang w:val="zh-CN" w:bidi="zh-CN"/>
        </w:rPr>
        <w:t>重要</w:t>
      </w:r>
      <w:r w:rsidRPr="00E66D6C">
        <w:rPr>
          <w:rFonts w:ascii="SimSun" w:hAnsi="SimSun" w:hint="eastAsia"/>
          <w:sz w:val="21"/>
          <w:lang w:val="zh-CN" w:bidi="zh-CN"/>
        </w:rPr>
        <w:t>作用</w:t>
      </w:r>
      <w:r w:rsidRPr="00E66D6C">
        <w:rPr>
          <w:rFonts w:ascii="SimSun" w:hAnsi="SimSun"/>
          <w:sz w:val="21"/>
          <w:lang w:val="zh-CN" w:bidi="zh-CN"/>
        </w:rPr>
        <w:t>，该代表团询问从他们的观点看</w:t>
      </w:r>
      <w:r w:rsidRPr="00E66D6C">
        <w:rPr>
          <w:rFonts w:ascii="SimSun" w:hAnsi="SimSun" w:hint="eastAsia"/>
          <w:sz w:val="21"/>
          <w:lang w:val="zh-CN" w:bidi="zh-CN"/>
        </w:rPr>
        <w:t>，</w:t>
      </w:r>
      <w:r w:rsidRPr="00E66D6C">
        <w:rPr>
          <w:rFonts w:ascii="SimSun" w:hAnsi="SimSun"/>
          <w:sz w:val="21"/>
          <w:lang w:val="zh-CN" w:bidi="zh-CN"/>
        </w:rPr>
        <w:t>哪些例外和限制最重要。</w:t>
      </w:r>
    </w:p>
    <w:p w:rsidR="00E66D6C" w:rsidRDefault="00746472"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欧盟及其成员国代表团</w:t>
      </w:r>
      <w:r w:rsidRPr="00E66D6C">
        <w:rPr>
          <w:rFonts w:ascii="SimSun" w:hAnsi="SimSun" w:hint="eastAsia"/>
          <w:sz w:val="21"/>
          <w:lang w:val="zh-CN" w:bidi="zh-CN"/>
        </w:rPr>
        <w:t>对于某</w:t>
      </w:r>
      <w:r w:rsidRPr="00E66D6C">
        <w:rPr>
          <w:rFonts w:ascii="SimSun" w:hAnsi="SimSun"/>
          <w:sz w:val="21"/>
          <w:lang w:val="zh-CN" w:bidi="zh-CN"/>
        </w:rPr>
        <w:t>个课题的研究</w:t>
      </w:r>
      <w:r w:rsidRPr="00E66D6C">
        <w:rPr>
          <w:rFonts w:ascii="SimSun" w:hAnsi="SimSun" w:hint="eastAsia"/>
          <w:sz w:val="21"/>
          <w:lang w:val="zh-CN" w:bidi="zh-CN"/>
        </w:rPr>
        <w:t>者们</w:t>
      </w:r>
      <w:r w:rsidRPr="00E66D6C">
        <w:rPr>
          <w:rFonts w:ascii="SimSun" w:hAnsi="SimSun"/>
          <w:sz w:val="21"/>
          <w:lang w:val="zh-CN" w:bidi="zh-CN"/>
        </w:rPr>
        <w:t>取得</w:t>
      </w:r>
      <w:r w:rsidRPr="00E66D6C">
        <w:rPr>
          <w:rFonts w:ascii="SimSun" w:hAnsi="SimSun" w:hint="eastAsia"/>
          <w:sz w:val="21"/>
          <w:lang w:val="zh-CN" w:bidi="zh-CN"/>
        </w:rPr>
        <w:t>的成就表示祝贺</w:t>
      </w:r>
      <w:r w:rsidRPr="00E66D6C">
        <w:rPr>
          <w:rFonts w:ascii="SimSun" w:hAnsi="SimSun"/>
          <w:sz w:val="21"/>
          <w:lang w:val="zh-CN" w:bidi="zh-CN"/>
        </w:rPr>
        <w:t>，该课题是欧盟立法者一直关心的内容</w:t>
      </w:r>
      <w:r w:rsidRPr="00E66D6C">
        <w:rPr>
          <w:rFonts w:ascii="SimSun" w:hAnsi="SimSun" w:hint="eastAsia"/>
          <w:sz w:val="21"/>
          <w:lang w:val="zh-CN" w:bidi="zh-CN"/>
        </w:rPr>
        <w:t>，即</w:t>
      </w:r>
      <w:r w:rsidRPr="00E66D6C">
        <w:rPr>
          <w:rFonts w:ascii="SimSun" w:hAnsi="SimSun"/>
          <w:sz w:val="21"/>
          <w:lang w:val="zh-CN" w:bidi="zh-CN"/>
        </w:rPr>
        <w:t>在</w:t>
      </w:r>
      <w:r w:rsidRPr="00E66D6C">
        <w:rPr>
          <w:rFonts w:ascii="SimSun" w:hAnsi="SimSun" w:hint="eastAsia"/>
          <w:sz w:val="21"/>
          <w:lang w:val="zh-CN" w:bidi="zh-CN"/>
        </w:rPr>
        <w:t>该项研究中，</w:t>
      </w:r>
      <w:r w:rsidRPr="00E66D6C">
        <w:rPr>
          <w:rFonts w:ascii="SimSun" w:hAnsi="SimSun"/>
          <w:sz w:val="21"/>
          <w:lang w:val="zh-CN" w:bidi="zh-CN"/>
        </w:rPr>
        <w:t>明显提到博物馆确定拥有例外的</w:t>
      </w:r>
      <w:r w:rsidRPr="00E66D6C">
        <w:rPr>
          <w:rFonts w:ascii="SimSun" w:hAnsi="SimSun" w:cstheme="minorBidi"/>
          <w:sz w:val="21"/>
          <w:lang w:val="zh-CN" w:bidi="zh-CN"/>
        </w:rPr>
        <w:t>45</w:t>
      </w:r>
      <w:r w:rsidRPr="00E66D6C">
        <w:rPr>
          <w:rFonts w:ascii="SimSun" w:hAnsi="SimSun"/>
          <w:sz w:val="21"/>
          <w:lang w:val="zh-CN" w:bidi="zh-CN"/>
        </w:rPr>
        <w:t>个成员国中有</w:t>
      </w:r>
      <w:r w:rsidRPr="00E66D6C">
        <w:rPr>
          <w:rFonts w:ascii="SimSun" w:hAnsi="SimSun" w:cstheme="minorBidi"/>
          <w:sz w:val="21"/>
          <w:lang w:val="zh-CN" w:bidi="zh-CN"/>
        </w:rPr>
        <w:t>23</w:t>
      </w:r>
      <w:r w:rsidRPr="00E66D6C">
        <w:rPr>
          <w:rFonts w:ascii="SimSun" w:hAnsi="SimSun"/>
          <w:sz w:val="21"/>
          <w:lang w:val="zh-CN" w:bidi="zh-CN"/>
        </w:rPr>
        <w:t>个属于欧盟成员国这一事实。该代表团回顾到欧盟的各种指令明显考虑了博物馆，这一点在演示中得到详细说明。</w:t>
      </w:r>
      <w:r w:rsidRPr="00E66D6C">
        <w:rPr>
          <w:rFonts w:ascii="SimSun" w:hAnsi="SimSun" w:hint="eastAsia"/>
          <w:sz w:val="21"/>
          <w:lang w:val="zh-CN" w:bidi="zh-CN"/>
        </w:rPr>
        <w:t>作为</w:t>
      </w:r>
      <w:r w:rsidRPr="00E66D6C">
        <w:rPr>
          <w:rFonts w:ascii="SimSun" w:hAnsi="SimSun"/>
          <w:sz w:val="21"/>
          <w:lang w:val="zh-CN" w:bidi="zh-CN"/>
        </w:rPr>
        <w:t>补充信息，该代表团指出，在一些欧盟成员国中，</w:t>
      </w:r>
      <w:r w:rsidRPr="00E66D6C">
        <w:rPr>
          <w:rFonts w:ascii="SimSun" w:hAnsi="SimSun" w:hint="eastAsia"/>
          <w:sz w:val="21"/>
          <w:lang w:val="zh-CN" w:bidi="zh-CN"/>
        </w:rPr>
        <w:t>某些有立法规定及受法律支持的有益授权许可类型解决方案不一定都针对博物馆，但却可以密切相关。</w:t>
      </w:r>
      <w:r w:rsidRPr="00E66D6C">
        <w:rPr>
          <w:rFonts w:ascii="SimSun" w:hAnsi="SimSun"/>
          <w:sz w:val="21"/>
          <w:lang w:val="zh-CN" w:bidi="zh-CN"/>
        </w:rPr>
        <w:t>例如</w:t>
      </w:r>
      <w:r w:rsidRPr="00E66D6C">
        <w:rPr>
          <w:rFonts w:ascii="SimSun" w:hAnsi="SimSun" w:hint="eastAsia"/>
          <w:sz w:val="21"/>
          <w:lang w:val="zh-CN" w:bidi="zh-CN"/>
        </w:rPr>
        <w:t>为无主</w:t>
      </w:r>
      <w:r w:rsidRPr="00E66D6C">
        <w:rPr>
          <w:rFonts w:ascii="SimSun" w:hAnsi="SimSun"/>
          <w:sz w:val="21"/>
          <w:lang w:val="zh-CN" w:bidi="zh-CN"/>
        </w:rPr>
        <w:t>作品</w:t>
      </w:r>
      <w:r w:rsidRPr="00E66D6C">
        <w:rPr>
          <w:rFonts w:ascii="SimSun" w:hAnsi="SimSun" w:hint="eastAsia"/>
          <w:sz w:val="21"/>
          <w:lang w:val="zh-CN" w:bidi="zh-CN"/>
        </w:rPr>
        <w:t>提供基于延伸性集体许可范畴的解决方案，就</w:t>
      </w:r>
      <w:r w:rsidRPr="00E66D6C">
        <w:rPr>
          <w:rFonts w:ascii="SimSun" w:hAnsi="SimSun"/>
          <w:sz w:val="21"/>
          <w:lang w:val="zh-CN" w:bidi="zh-CN"/>
        </w:rPr>
        <w:t>高于并超出</w:t>
      </w:r>
      <w:r w:rsidRPr="00E66D6C">
        <w:rPr>
          <w:rFonts w:ascii="SimSun" w:hAnsi="SimSun" w:hint="eastAsia"/>
          <w:sz w:val="21"/>
          <w:lang w:val="zh-CN" w:bidi="zh-CN"/>
        </w:rPr>
        <w:t>欧盟无主著作版权指令</w:t>
      </w:r>
      <w:r w:rsidRPr="00E66D6C">
        <w:rPr>
          <w:rFonts w:ascii="SimSun" w:hAnsi="SimSun"/>
          <w:sz w:val="21"/>
          <w:lang w:val="zh-CN" w:bidi="zh-CN"/>
        </w:rPr>
        <w:t>要求的内容。</w:t>
      </w:r>
      <w:r w:rsidRPr="00E66D6C">
        <w:rPr>
          <w:rFonts w:ascii="SimSun" w:hAnsi="SimSun" w:hint="eastAsia"/>
          <w:sz w:val="21"/>
          <w:lang w:val="zh-CN" w:bidi="zh-CN"/>
        </w:rPr>
        <w:t>这</w:t>
      </w:r>
      <w:r w:rsidRPr="00E66D6C">
        <w:rPr>
          <w:rFonts w:ascii="SimSun" w:hAnsi="SimSun"/>
          <w:sz w:val="21"/>
          <w:lang w:val="zh-CN" w:bidi="zh-CN"/>
        </w:rPr>
        <w:t>是一</w:t>
      </w:r>
      <w:r w:rsidRPr="00E66D6C">
        <w:rPr>
          <w:rFonts w:ascii="SimSun" w:hAnsi="SimSun" w:hint="eastAsia"/>
          <w:sz w:val="21"/>
          <w:lang w:val="zh-CN" w:bidi="zh-CN"/>
        </w:rPr>
        <w:t>项</w:t>
      </w:r>
      <w:r w:rsidRPr="00E66D6C">
        <w:rPr>
          <w:rFonts w:ascii="SimSun" w:hAnsi="SimSun"/>
          <w:sz w:val="21"/>
          <w:lang w:val="zh-CN" w:bidi="zh-CN"/>
        </w:rPr>
        <w:t>有趣的讨论，因为它还说明在目前法律框架下存在多种多样的解决方案，并且在那些框架下开展具体的讨论是可能的</w:t>
      </w:r>
      <w:r w:rsidRPr="00E66D6C">
        <w:rPr>
          <w:rFonts w:ascii="SimSun" w:hAnsi="SimSun" w:hint="eastAsia"/>
          <w:sz w:val="21"/>
          <w:lang w:val="zh-CN" w:bidi="zh-CN"/>
        </w:rPr>
        <w:t>，也是</w:t>
      </w:r>
      <w:r w:rsidRPr="00E66D6C">
        <w:rPr>
          <w:rFonts w:ascii="SimSun" w:hAnsi="SimSun"/>
          <w:sz w:val="21"/>
          <w:lang w:val="zh-CN" w:bidi="zh-CN"/>
        </w:rPr>
        <w:t>富有成效的。该代表团提到该研究中的</w:t>
      </w:r>
      <w:r w:rsidRPr="00E66D6C">
        <w:rPr>
          <w:rFonts w:ascii="SimSun" w:hAnsi="SimSun" w:hint="eastAsia"/>
          <w:sz w:val="21"/>
          <w:lang w:val="zh-CN" w:bidi="zh-CN"/>
        </w:rPr>
        <w:t>陈述</w:t>
      </w:r>
      <w:r w:rsidRPr="00E66D6C">
        <w:rPr>
          <w:rFonts w:ascii="SimSun" w:hAnsi="SimSun"/>
          <w:sz w:val="21"/>
          <w:lang w:val="zh-CN" w:bidi="zh-CN"/>
        </w:rPr>
        <w:t>，博物馆试图获得版权的转让和艺术品实物</w:t>
      </w:r>
      <w:r w:rsidR="00A70768">
        <w:rPr>
          <w:rFonts w:ascii="SimSun" w:hAnsi="SimSun"/>
          <w:sz w:val="21"/>
          <w:lang w:val="zh-CN" w:bidi="zh-CN"/>
        </w:rPr>
        <w:t>(</w:t>
      </w:r>
      <w:r w:rsidRPr="00E66D6C">
        <w:rPr>
          <w:rFonts w:ascii="SimSun" w:hAnsi="SimSun" w:hint="eastAsia"/>
          <w:sz w:val="21"/>
          <w:lang w:val="zh-CN" w:bidi="zh-CN"/>
        </w:rPr>
        <w:t>藏品，</w:t>
      </w:r>
      <w:r w:rsidRPr="00E66D6C">
        <w:rPr>
          <w:rFonts w:ascii="SimSun" w:hAnsi="SimSun"/>
          <w:sz w:val="21"/>
          <w:lang w:val="zh-CN" w:bidi="zh-CN"/>
        </w:rPr>
        <w:t>更宽泛地讲</w:t>
      </w:r>
      <w:r w:rsidR="00A70768">
        <w:rPr>
          <w:rFonts w:ascii="SimSun" w:hAnsi="SimSun"/>
          <w:sz w:val="21"/>
          <w:lang w:val="zh-CN" w:bidi="zh-CN"/>
        </w:rPr>
        <w:t>)</w:t>
      </w:r>
      <w:r w:rsidRPr="00E66D6C">
        <w:rPr>
          <w:rFonts w:ascii="SimSun" w:hAnsi="SimSun" w:hint="eastAsia"/>
          <w:sz w:val="21"/>
          <w:lang w:val="zh-CN" w:bidi="zh-CN"/>
        </w:rPr>
        <w:t>的</w:t>
      </w:r>
      <w:r w:rsidRPr="00E66D6C">
        <w:rPr>
          <w:rFonts w:ascii="SimSun" w:hAnsi="SimSun"/>
          <w:sz w:val="21"/>
          <w:lang w:val="zh-CN" w:bidi="zh-CN"/>
        </w:rPr>
        <w:t>所有权，作为一种更轻松地</w:t>
      </w:r>
      <w:r w:rsidRPr="00E66D6C">
        <w:rPr>
          <w:rFonts w:ascii="SimSun" w:hAnsi="SimSun" w:hint="eastAsia"/>
          <w:sz w:val="21"/>
          <w:lang w:val="zh-CN" w:bidi="zh-CN"/>
        </w:rPr>
        <w:t>处理</w:t>
      </w:r>
      <w:r w:rsidRPr="00E66D6C">
        <w:rPr>
          <w:rFonts w:ascii="SimSun" w:hAnsi="SimSun"/>
          <w:sz w:val="21"/>
          <w:lang w:val="zh-CN" w:bidi="zh-CN"/>
        </w:rPr>
        <w:t>版权相关问题的方式。作者已经提供了一幅静态图片和一些数字，该代表团问他们是否已经确定那个方面的任何趋势，该趋势关于博物馆尤其在获得新的艺术品或当代艺术作品时，是否更有兴趣沿那个方向前进。该代表团还问，在那方面作品的权利持有人和作者是否主要对它进行回应并且接纳它。该代表团的第二个问题是关于在那个领域拥有例外的政策</w:t>
      </w:r>
      <w:r w:rsidRPr="00E66D6C">
        <w:rPr>
          <w:rFonts w:ascii="SimSun" w:hAnsi="SimSun" w:hint="eastAsia"/>
          <w:sz w:val="21"/>
          <w:lang w:val="zh-CN" w:bidi="zh-CN"/>
        </w:rPr>
        <w:t>理据</w:t>
      </w:r>
      <w:r w:rsidRPr="00E66D6C">
        <w:rPr>
          <w:rFonts w:ascii="SimSun" w:hAnsi="SimSun"/>
          <w:sz w:val="21"/>
          <w:lang w:val="zh-CN" w:bidi="zh-CN"/>
        </w:rPr>
        <w:t>的章节。他们已经提到公众政策对象，例如，参与文化生活、教育和研究</w:t>
      </w:r>
      <w:r w:rsidR="00A70768">
        <w:rPr>
          <w:rFonts w:ascii="SimSun" w:hAnsi="SimSun"/>
          <w:sz w:val="21"/>
          <w:lang w:val="zh-CN" w:bidi="zh-CN"/>
        </w:rPr>
        <w:t>(</w:t>
      </w:r>
      <w:r w:rsidRPr="00E66D6C">
        <w:rPr>
          <w:rFonts w:ascii="SimSun" w:hAnsi="SimSun"/>
          <w:sz w:val="21"/>
          <w:lang w:val="zh-CN" w:bidi="zh-CN"/>
        </w:rPr>
        <w:t>广而言之文化遗产政策</w:t>
      </w:r>
      <w:r w:rsidR="00A70768">
        <w:rPr>
          <w:rFonts w:ascii="SimSun" w:hAnsi="SimSun"/>
          <w:sz w:val="21"/>
          <w:lang w:val="zh-CN" w:bidi="zh-CN"/>
        </w:rPr>
        <w:t>)</w:t>
      </w:r>
      <w:r w:rsidRPr="00E66D6C">
        <w:rPr>
          <w:rFonts w:ascii="SimSun" w:hAnsi="SimSun"/>
          <w:sz w:val="21"/>
          <w:lang w:val="zh-CN" w:bidi="zh-CN"/>
        </w:rPr>
        <w:t>。该代表团问他们是否还在该研究中探讨或遇到和交易成本相关的问题，而交易成本和获得博物馆开展或想要开展的活动的许可有关。关于</w:t>
      </w:r>
      <w:r w:rsidRPr="00E66D6C">
        <w:rPr>
          <w:rFonts w:ascii="SimSun" w:hAnsi="SimSun" w:hint="eastAsia"/>
          <w:sz w:val="21"/>
          <w:lang w:val="zh-CN" w:bidi="zh-CN"/>
        </w:rPr>
        <w:t>这</w:t>
      </w:r>
      <w:r w:rsidRPr="00E66D6C">
        <w:rPr>
          <w:rFonts w:ascii="SimSun" w:hAnsi="SimSun"/>
          <w:sz w:val="21"/>
          <w:lang w:val="zh-CN" w:bidi="zh-CN"/>
        </w:rPr>
        <w:t>一点，该代表团还询问他们是否已经探索解决方案，这些解决方案是基于许可例外</w:t>
      </w:r>
      <w:r w:rsidRPr="00E66D6C">
        <w:rPr>
          <w:rFonts w:ascii="SimSun" w:hAnsi="SimSun" w:hint="eastAsia"/>
          <w:sz w:val="21"/>
          <w:lang w:val="zh-CN" w:bidi="zh-CN"/>
        </w:rPr>
        <w:t>情况</w:t>
      </w:r>
      <w:r w:rsidRPr="00E66D6C">
        <w:rPr>
          <w:rFonts w:ascii="SimSun" w:hAnsi="SimSun"/>
          <w:sz w:val="21"/>
          <w:lang w:val="zh-CN" w:bidi="zh-CN"/>
        </w:rPr>
        <w:t>的补充。最后，该代表团作出实际的请求并且询问是否存在一种方式对研究的事实修正</w:t>
      </w:r>
      <w:r w:rsidRPr="00E66D6C">
        <w:rPr>
          <w:rFonts w:ascii="SimSun" w:hAnsi="SimSun" w:hint="eastAsia"/>
          <w:sz w:val="21"/>
          <w:lang w:val="zh-CN" w:bidi="zh-CN"/>
        </w:rPr>
        <w:t>进行沟通</w:t>
      </w:r>
      <w:r w:rsidRPr="00E66D6C">
        <w:rPr>
          <w:rFonts w:ascii="SimSun" w:hAnsi="SimSun"/>
          <w:sz w:val="21"/>
          <w:lang w:val="zh-CN" w:bidi="zh-CN"/>
        </w:rPr>
        <w:t>，例如关于欧盟成员国中的私人立法和在其他成员国中的展览权。</w:t>
      </w:r>
    </w:p>
    <w:p w:rsidR="00E66D6C" w:rsidRDefault="00746472"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塞内加尔代表团感谢该</w:t>
      </w:r>
      <w:r w:rsidRPr="00E66D6C">
        <w:rPr>
          <w:rFonts w:ascii="SimSun" w:hAnsi="SimSun" w:hint="eastAsia"/>
          <w:sz w:val="21"/>
          <w:lang w:val="zh-CN" w:bidi="zh-CN"/>
        </w:rPr>
        <w:t>主题的</w:t>
      </w:r>
      <w:r w:rsidRPr="00E66D6C">
        <w:rPr>
          <w:rFonts w:ascii="SimSun" w:hAnsi="SimSun"/>
          <w:sz w:val="21"/>
          <w:lang w:val="zh-CN" w:bidi="zh-CN"/>
        </w:rPr>
        <w:t>研究</w:t>
      </w:r>
      <w:r w:rsidRPr="00E66D6C">
        <w:rPr>
          <w:rFonts w:ascii="SimSun" w:hAnsi="SimSun" w:hint="eastAsia"/>
          <w:sz w:val="21"/>
          <w:lang w:val="zh-CN" w:bidi="zh-CN"/>
        </w:rPr>
        <w:t>者</w:t>
      </w:r>
      <w:r w:rsidRPr="00E66D6C">
        <w:rPr>
          <w:rFonts w:ascii="SimSun" w:hAnsi="SimSun"/>
          <w:sz w:val="21"/>
          <w:lang w:val="zh-CN" w:bidi="zh-CN"/>
        </w:rPr>
        <w:t>。提到转售权，该代表团首先指出，在前一年欧洲收集当局已经指出有</w:t>
      </w:r>
      <w:r w:rsidRPr="00E66D6C">
        <w:rPr>
          <w:rFonts w:ascii="SimSun" w:hAnsi="SimSun" w:cstheme="minorBidi"/>
          <w:sz w:val="21"/>
          <w:lang w:val="zh-CN" w:bidi="zh-CN"/>
        </w:rPr>
        <w:t>74</w:t>
      </w:r>
      <w:r w:rsidRPr="00E66D6C">
        <w:rPr>
          <w:rFonts w:ascii="SimSun" w:hAnsi="SimSun"/>
          <w:sz w:val="21"/>
          <w:lang w:val="zh-CN" w:bidi="zh-CN"/>
        </w:rPr>
        <w:t>个国家拥有转售权。第二，作者提出转售权的实施效率取决于它的组织方式并且那是绝对正确的。非洲</w:t>
      </w:r>
      <w:r w:rsidRPr="00E66D6C">
        <w:rPr>
          <w:rFonts w:ascii="SimSun" w:hAnsi="SimSun" w:hint="eastAsia"/>
          <w:sz w:val="21"/>
          <w:lang w:val="zh-CN" w:bidi="zh-CN"/>
        </w:rPr>
        <w:t>更是如此</w:t>
      </w:r>
      <w:r w:rsidRPr="00E66D6C">
        <w:rPr>
          <w:rFonts w:ascii="SimSun" w:hAnsi="SimSun"/>
          <w:sz w:val="21"/>
          <w:lang w:val="zh-CN" w:bidi="zh-CN"/>
        </w:rPr>
        <w:t>，在非洲</w:t>
      </w:r>
      <w:r w:rsidRPr="00E66D6C">
        <w:rPr>
          <w:rFonts w:ascii="SimSun" w:hAnsi="SimSun" w:hint="eastAsia"/>
          <w:sz w:val="21"/>
          <w:lang w:val="zh-CN" w:bidi="zh-CN"/>
        </w:rPr>
        <w:t>，</w:t>
      </w:r>
      <w:r w:rsidRPr="00E66D6C">
        <w:rPr>
          <w:rFonts w:ascii="SimSun" w:hAnsi="SimSun"/>
          <w:sz w:val="21"/>
          <w:lang w:val="zh-CN" w:bidi="zh-CN"/>
        </w:rPr>
        <w:t>艺术市场仍然非常散乱，这种情况打击了某些国家实施转售权的积极性。艺术市场不是一个国家市场，它包括国际市场，并且非洲艺术家的作品在全球销售，在已经存在转售权的国家更是如此。许多非洲艺术家因为互惠原则没有从中受益。在没有转售权的国家里，非洲艺术家根本没有受益。该代表团提到来自塞内加尔和法国的一些官方艺术家</w:t>
      </w:r>
      <w:r w:rsidRPr="00E66D6C">
        <w:rPr>
          <w:rFonts w:ascii="SimSun" w:hAnsi="SimSun" w:hint="eastAsia"/>
          <w:sz w:val="21"/>
          <w:lang w:val="zh-CN" w:bidi="zh-CN"/>
        </w:rPr>
        <w:t>，他们的</w:t>
      </w:r>
      <w:r w:rsidRPr="00E66D6C">
        <w:rPr>
          <w:rFonts w:ascii="SimSun" w:hAnsi="SimSun"/>
          <w:sz w:val="21"/>
          <w:lang w:val="zh-CN" w:bidi="zh-CN"/>
        </w:rPr>
        <w:t>作品被转售，并且指出有时转售版税达到成千上万欧元。那完全改变了他们的生活。凭借它提供给艺术家的收益，在法律范围内建立转售权可以并且将会导致艺术家对每个人施加压力包括他们的政府</w:t>
      </w:r>
      <w:r w:rsidRPr="00E66D6C">
        <w:rPr>
          <w:rFonts w:ascii="SimSun" w:hAnsi="SimSun" w:hint="eastAsia"/>
          <w:sz w:val="21"/>
          <w:lang w:val="zh-CN" w:bidi="zh-CN"/>
        </w:rPr>
        <w:t>，</w:t>
      </w:r>
      <w:r w:rsidRPr="00E66D6C">
        <w:rPr>
          <w:rFonts w:ascii="SimSun" w:hAnsi="SimSun"/>
          <w:sz w:val="21"/>
          <w:lang w:val="zh-CN" w:bidi="zh-CN"/>
        </w:rPr>
        <w:t>以更好地组织他们的艺术市场。转售权是一种工具</w:t>
      </w:r>
      <w:r w:rsidR="00A70768">
        <w:rPr>
          <w:rFonts w:ascii="SimSun" w:hAnsi="SimSun" w:hint="eastAsia"/>
          <w:sz w:val="21"/>
          <w:lang w:val="zh-CN" w:bidi="zh-CN"/>
        </w:rPr>
        <w:t>(</w:t>
      </w:r>
      <w:r w:rsidRPr="00E66D6C">
        <w:rPr>
          <w:rFonts w:ascii="SimSun" w:hAnsi="SimSun"/>
          <w:sz w:val="21"/>
          <w:lang w:val="zh-CN" w:bidi="zh-CN"/>
        </w:rPr>
        <w:t>虽然它不仅仅只是工具</w:t>
      </w:r>
      <w:r w:rsidR="00A70768">
        <w:rPr>
          <w:rFonts w:ascii="SimSun" w:hAnsi="SimSun" w:hint="eastAsia"/>
          <w:sz w:val="21"/>
          <w:lang w:val="zh-CN" w:bidi="zh-CN"/>
        </w:rPr>
        <w:t>)</w:t>
      </w:r>
      <w:r w:rsidRPr="00E66D6C">
        <w:rPr>
          <w:rFonts w:ascii="SimSun" w:hAnsi="SimSun" w:hint="eastAsia"/>
          <w:sz w:val="21"/>
          <w:lang w:val="zh-CN" w:bidi="zh-CN"/>
        </w:rPr>
        <w:t>，但</w:t>
      </w:r>
      <w:r w:rsidRPr="00E66D6C">
        <w:rPr>
          <w:rFonts w:ascii="SimSun" w:hAnsi="SimSun"/>
          <w:sz w:val="21"/>
          <w:lang w:val="zh-CN" w:bidi="zh-CN"/>
        </w:rPr>
        <w:t>它可以用来帮助组织艺术市场。</w:t>
      </w:r>
    </w:p>
    <w:p w:rsidR="00E66D6C" w:rsidRDefault="00746472"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尼日利亚代表团代表非洲集团发言，感谢博物馆版权例外和限制的</w:t>
      </w:r>
      <w:r w:rsidRPr="00E66D6C">
        <w:rPr>
          <w:rFonts w:ascii="SimSun" w:hAnsi="SimSun" w:hint="eastAsia"/>
          <w:sz w:val="21"/>
          <w:lang w:val="zh-CN" w:bidi="zh-CN"/>
        </w:rPr>
        <w:t>主题</w:t>
      </w:r>
      <w:r w:rsidRPr="00E66D6C">
        <w:rPr>
          <w:rFonts w:ascii="SimSun" w:hAnsi="SimSun"/>
          <w:sz w:val="21"/>
          <w:lang w:val="zh-CN" w:bidi="zh-CN"/>
        </w:rPr>
        <w:t>研究的作者。非洲集团认为该研究提供更多信息并提供更多对于博物馆</w:t>
      </w:r>
      <w:r w:rsidRPr="00E66D6C">
        <w:rPr>
          <w:rFonts w:ascii="SimSun" w:hAnsi="SimSun" w:hint="eastAsia"/>
          <w:sz w:val="21"/>
          <w:lang w:val="zh-CN" w:bidi="zh-CN"/>
        </w:rPr>
        <w:t>在</w:t>
      </w:r>
      <w:r w:rsidRPr="00E66D6C">
        <w:rPr>
          <w:rFonts w:ascii="SimSun" w:hAnsi="SimSun"/>
          <w:sz w:val="21"/>
          <w:lang w:val="zh-CN" w:bidi="zh-CN"/>
        </w:rPr>
        <w:t>履行任务时</w:t>
      </w:r>
      <w:r w:rsidRPr="00E66D6C">
        <w:rPr>
          <w:rFonts w:ascii="SimSun" w:hAnsi="SimSun" w:hint="eastAsia"/>
          <w:sz w:val="21"/>
          <w:lang w:val="zh-CN" w:bidi="zh-CN"/>
        </w:rPr>
        <w:t>所面临</w:t>
      </w:r>
      <w:r w:rsidRPr="00E66D6C">
        <w:rPr>
          <w:rFonts w:ascii="SimSun" w:hAnsi="SimSun"/>
          <w:sz w:val="21"/>
          <w:lang w:val="zh-CN" w:bidi="zh-CN"/>
        </w:rPr>
        <w:t>挑战的理解，同时博物馆在它们的道德和法律框架内运营。非洲集团希望从该研究及其演示中得到更重要的启示，</w:t>
      </w:r>
      <w:r w:rsidRPr="00E66D6C">
        <w:rPr>
          <w:rFonts w:ascii="SimSun" w:hAnsi="SimSun" w:hint="eastAsia"/>
          <w:sz w:val="21"/>
          <w:lang w:val="zh-CN" w:bidi="zh-CN"/>
        </w:rPr>
        <w:t>这</w:t>
      </w:r>
      <w:r w:rsidRPr="00E66D6C">
        <w:rPr>
          <w:rFonts w:ascii="SimSun" w:hAnsi="SimSun"/>
          <w:sz w:val="21"/>
          <w:lang w:val="zh-CN" w:bidi="zh-CN"/>
        </w:rPr>
        <w:t>将积极影响他们在</w:t>
      </w:r>
      <w:r w:rsidRPr="00E66D6C">
        <w:rPr>
          <w:rFonts w:ascii="SimSun" w:hAnsi="SimSun" w:cstheme="minorBidi"/>
          <w:sz w:val="21"/>
          <w:lang w:val="zh-CN" w:bidi="zh-CN"/>
        </w:rPr>
        <w:t>SCCR</w:t>
      </w:r>
      <w:r w:rsidRPr="00E66D6C">
        <w:rPr>
          <w:rFonts w:ascii="SimSun" w:hAnsi="SimSun"/>
          <w:sz w:val="21"/>
          <w:lang w:val="zh-CN" w:bidi="zh-CN"/>
        </w:rPr>
        <w:t>中对图书馆和档案馆的例外和限制的讨论。一般来说，该集团想从作者那里听到关于他们观点的更多信息，这些观点关于博物馆为了在教育、研究和学习领域完成任务使用的知识共享许可的成功率。</w:t>
      </w:r>
    </w:p>
    <w:p w:rsidR="00E66D6C" w:rsidRDefault="00746472"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智利代表团感谢研究作者的演示。智利信服博物馆在保存和传播知识方面扮演重要角色。正如该研究展示的那样，数字环境为博物馆执行任务提供挑战。虽然该代表团提到该研究的附录不包含已经发送的实际问题，但是</w:t>
      </w:r>
      <w:r w:rsidRPr="00E66D6C">
        <w:rPr>
          <w:rFonts w:ascii="SimSun" w:hAnsi="SimSun" w:cstheme="minorBidi"/>
          <w:sz w:val="21"/>
          <w:lang w:val="zh-CN" w:bidi="zh-CN"/>
        </w:rPr>
        <w:t>ICOM</w:t>
      </w:r>
      <w:r w:rsidRPr="00E66D6C">
        <w:rPr>
          <w:rFonts w:ascii="SimSun" w:hAnsi="SimSun"/>
          <w:sz w:val="21"/>
          <w:lang w:val="zh-CN" w:bidi="zh-CN"/>
        </w:rPr>
        <w:t>调查问卷中提出的问题非常有趣。该代表团要求关于在拉丁美洲回应调查问卷的博物馆具体百分比的信息。另外，该代表团问秘书处拥有该研究的西班牙语版本是否可行，考虑到那将帮助它扩散它包含的信息，这样会从整体上惠及其国家和地区。</w:t>
      </w:r>
    </w:p>
    <w:p w:rsidR="00E66D6C" w:rsidRDefault="00EF0166" w:rsidP="00E341F1">
      <w:pPr>
        <w:numPr>
          <w:ilvl w:val="0"/>
          <w:numId w:val="1"/>
        </w:numPr>
        <w:spacing w:afterLines="50" w:after="120" w:line="340" w:lineRule="atLeast"/>
        <w:ind w:left="0" w:firstLine="0"/>
        <w:jc w:val="both"/>
        <w:rPr>
          <w:rFonts w:ascii="SimSun" w:hAnsi="SimSun"/>
          <w:sz w:val="21"/>
        </w:rPr>
      </w:pPr>
      <w:r>
        <w:rPr>
          <w:rFonts w:ascii="SimSun" w:hAnsi="SimSun"/>
          <w:sz w:val="21"/>
          <w:lang w:val="zh-CN" w:bidi="zh-CN"/>
        </w:rPr>
        <w:t>美利坚合众国</w:t>
      </w:r>
      <w:r w:rsidR="00746472" w:rsidRPr="00E66D6C">
        <w:rPr>
          <w:rFonts w:ascii="SimSun" w:hAnsi="SimSun"/>
          <w:sz w:val="21"/>
          <w:lang w:val="zh-CN" w:bidi="zh-CN"/>
        </w:rPr>
        <w:t>代表团理解该研究在</w:t>
      </w:r>
      <w:r w:rsidR="00746472" w:rsidRPr="00E66D6C">
        <w:rPr>
          <w:rFonts w:ascii="SimSun" w:hAnsi="SimSun" w:cstheme="minorBidi"/>
          <w:sz w:val="21"/>
          <w:lang w:val="zh-CN" w:bidi="zh-CN"/>
        </w:rPr>
        <w:t>SCCR</w:t>
      </w:r>
      <w:r w:rsidR="00746472" w:rsidRPr="00E66D6C">
        <w:rPr>
          <w:rFonts w:ascii="SimSun" w:hAnsi="SimSun"/>
          <w:sz w:val="21"/>
          <w:lang w:val="zh-CN" w:bidi="zh-CN"/>
        </w:rPr>
        <w:t>内报告关于该问题的讨论方面做出的贡献</w:t>
      </w:r>
      <w:r w:rsidR="00746472" w:rsidRPr="00E66D6C">
        <w:rPr>
          <w:rFonts w:ascii="SimSun" w:hAnsi="SimSun" w:hint="eastAsia"/>
          <w:sz w:val="21"/>
          <w:lang w:val="zh-CN" w:bidi="zh-CN"/>
        </w:rPr>
        <w:t>，</w:t>
      </w:r>
      <w:r w:rsidR="00746472" w:rsidRPr="00E66D6C">
        <w:rPr>
          <w:rFonts w:ascii="SimSun" w:hAnsi="SimSun"/>
          <w:sz w:val="21"/>
          <w:lang w:val="zh-CN" w:bidi="zh-CN"/>
        </w:rPr>
        <w:t>并称赞作者的综合成就。该代表团提到欧盟及其成员国的发言</w:t>
      </w:r>
      <w:r w:rsidR="00746472" w:rsidRPr="00E66D6C">
        <w:rPr>
          <w:rFonts w:ascii="SimSun" w:hAnsi="SimSun" w:hint="eastAsia"/>
          <w:sz w:val="21"/>
          <w:lang w:val="zh-CN" w:bidi="zh-CN"/>
        </w:rPr>
        <w:t>，</w:t>
      </w:r>
      <w:r w:rsidR="00746472" w:rsidRPr="00E66D6C">
        <w:rPr>
          <w:rFonts w:ascii="SimSun" w:hAnsi="SimSun"/>
          <w:sz w:val="21"/>
          <w:lang w:val="zh-CN" w:bidi="zh-CN"/>
        </w:rPr>
        <w:t>并且还欢迎对于该研究发表意见的机会，以提供关于</w:t>
      </w:r>
      <w:r>
        <w:rPr>
          <w:rFonts w:ascii="SimSun" w:hAnsi="SimSun"/>
          <w:sz w:val="21"/>
          <w:lang w:val="zh-CN" w:bidi="zh-CN"/>
        </w:rPr>
        <w:t>美利坚合众国</w:t>
      </w:r>
      <w:r w:rsidR="00746472" w:rsidRPr="00E66D6C">
        <w:rPr>
          <w:rFonts w:ascii="SimSun" w:hAnsi="SimSun"/>
          <w:sz w:val="21"/>
          <w:lang w:val="zh-CN" w:bidi="zh-CN"/>
        </w:rPr>
        <w:t>政府支持文化遗产的方式方面的其他信息。该代表团还希望澄清关于其法律的几个关键方面的讨论，</w:t>
      </w:r>
      <w:r w:rsidR="00746472" w:rsidRPr="00E66D6C">
        <w:rPr>
          <w:rFonts w:ascii="SimSun" w:hAnsi="SimSun" w:hint="eastAsia"/>
          <w:sz w:val="21"/>
          <w:lang w:val="zh-CN" w:bidi="zh-CN"/>
        </w:rPr>
        <w:t>这已在</w:t>
      </w:r>
      <w:r w:rsidR="00746472" w:rsidRPr="00E66D6C">
        <w:rPr>
          <w:rFonts w:ascii="SimSun" w:hAnsi="SimSun"/>
          <w:sz w:val="21"/>
          <w:lang w:val="zh-CN" w:bidi="zh-CN"/>
        </w:rPr>
        <w:t>该研究</w:t>
      </w:r>
      <w:r w:rsidR="00746472" w:rsidRPr="00E66D6C">
        <w:rPr>
          <w:rFonts w:ascii="SimSun" w:hAnsi="SimSun" w:hint="eastAsia"/>
          <w:sz w:val="21"/>
          <w:lang w:val="zh-CN" w:bidi="zh-CN"/>
        </w:rPr>
        <w:t>中有所</w:t>
      </w:r>
      <w:r w:rsidR="00746472" w:rsidRPr="00E66D6C">
        <w:rPr>
          <w:rFonts w:ascii="SimSun" w:hAnsi="SimSun"/>
          <w:sz w:val="21"/>
          <w:lang w:val="zh-CN" w:bidi="zh-CN"/>
        </w:rPr>
        <w:t>引用。关于该研究的主题，该代表团欣然看到一些国家通过精心设计版权限制和例外以推广任务，已经</w:t>
      </w:r>
      <w:r w:rsidR="00746472" w:rsidRPr="00E66D6C">
        <w:rPr>
          <w:rFonts w:ascii="SimSun" w:hAnsi="SimSun" w:hint="eastAsia"/>
          <w:sz w:val="21"/>
          <w:lang w:val="zh-CN" w:bidi="zh-CN"/>
        </w:rPr>
        <w:t>认识到</w:t>
      </w:r>
      <w:r w:rsidR="00746472" w:rsidRPr="00E66D6C">
        <w:rPr>
          <w:rFonts w:ascii="SimSun" w:hAnsi="SimSun"/>
          <w:sz w:val="21"/>
          <w:lang w:val="zh-CN" w:bidi="zh-CN"/>
        </w:rPr>
        <w:t>博物馆在</w:t>
      </w:r>
      <w:r w:rsidR="00746472" w:rsidRPr="00E66D6C">
        <w:rPr>
          <w:rFonts w:ascii="SimSun" w:hAnsi="SimSun" w:hint="eastAsia"/>
          <w:sz w:val="21"/>
          <w:lang w:val="zh-CN" w:bidi="zh-CN"/>
        </w:rPr>
        <w:t>保护</w:t>
      </w:r>
      <w:r w:rsidR="00746472" w:rsidRPr="00E66D6C">
        <w:rPr>
          <w:rFonts w:ascii="SimSun" w:hAnsi="SimSun"/>
          <w:sz w:val="21"/>
          <w:lang w:val="zh-CN" w:bidi="zh-CN"/>
        </w:rPr>
        <w:t>文化遗产和促进教育方面</w:t>
      </w:r>
      <w:r w:rsidR="00746472" w:rsidRPr="00E66D6C">
        <w:rPr>
          <w:rFonts w:ascii="SimSun" w:hAnsi="SimSun" w:hint="eastAsia"/>
          <w:sz w:val="21"/>
          <w:lang w:val="zh-CN" w:bidi="zh-CN"/>
        </w:rPr>
        <w:t>的重要性</w:t>
      </w:r>
      <w:r w:rsidR="00746472" w:rsidRPr="00E66D6C">
        <w:rPr>
          <w:rFonts w:ascii="SimSun" w:hAnsi="SimSun"/>
          <w:sz w:val="21"/>
          <w:lang w:val="zh-CN" w:bidi="zh-CN"/>
        </w:rPr>
        <w:t>。博物馆成为他们国家文化遗产的守护者，为</w:t>
      </w:r>
      <w:r w:rsidR="00746472" w:rsidRPr="00E66D6C">
        <w:rPr>
          <w:rFonts w:ascii="SimSun" w:hAnsi="SimSun" w:hint="eastAsia"/>
          <w:sz w:val="21"/>
          <w:lang w:val="zh-CN" w:bidi="zh-CN"/>
        </w:rPr>
        <w:t>观光游客汇聚</w:t>
      </w:r>
      <w:r w:rsidR="00746472" w:rsidRPr="00E66D6C">
        <w:rPr>
          <w:rFonts w:ascii="SimSun" w:hAnsi="SimSun"/>
          <w:sz w:val="21"/>
          <w:lang w:val="zh-CN" w:bidi="zh-CN"/>
        </w:rPr>
        <w:t>大量知识和文化。版权的限制和例外在使博物馆执行它们</w:t>
      </w:r>
      <w:r w:rsidR="00746472" w:rsidRPr="00E66D6C">
        <w:rPr>
          <w:rFonts w:ascii="SimSun" w:hAnsi="SimSun" w:hint="eastAsia"/>
          <w:sz w:val="21"/>
          <w:lang w:val="zh-CN" w:bidi="zh-CN"/>
        </w:rPr>
        <w:t>保护</w:t>
      </w:r>
      <w:r w:rsidR="00746472" w:rsidRPr="00E66D6C">
        <w:rPr>
          <w:rFonts w:ascii="SimSun" w:hAnsi="SimSun"/>
          <w:sz w:val="21"/>
          <w:lang w:val="zh-CN" w:bidi="zh-CN"/>
        </w:rPr>
        <w:t>文化历史并促进研究、教育和知识等公共服务方面</w:t>
      </w:r>
      <w:r w:rsidR="00746472" w:rsidRPr="00E66D6C">
        <w:rPr>
          <w:rFonts w:ascii="SimSun" w:hAnsi="SimSun" w:hint="eastAsia"/>
          <w:sz w:val="21"/>
          <w:lang w:val="zh-CN" w:bidi="zh-CN"/>
        </w:rPr>
        <w:t>起着重要作用</w:t>
      </w:r>
      <w:r w:rsidR="00746472" w:rsidRPr="00E66D6C">
        <w:rPr>
          <w:rFonts w:ascii="SimSun" w:hAnsi="SimSun"/>
          <w:sz w:val="21"/>
          <w:lang w:val="zh-CN" w:bidi="zh-CN"/>
        </w:rPr>
        <w:t>。近期档案的例外和限制的目标和原则表明博物馆</w:t>
      </w:r>
      <w:r w:rsidR="00746472" w:rsidRPr="00E66D6C">
        <w:rPr>
          <w:rFonts w:ascii="SimSun" w:hAnsi="SimSun" w:hint="eastAsia"/>
          <w:sz w:val="21"/>
          <w:lang w:val="zh-CN" w:bidi="zh-CN"/>
        </w:rPr>
        <w:t>享有</w:t>
      </w:r>
      <w:r w:rsidR="00746472" w:rsidRPr="00E66D6C">
        <w:rPr>
          <w:rFonts w:ascii="SimSun" w:hAnsi="SimSun"/>
          <w:sz w:val="21"/>
          <w:lang w:val="zh-CN" w:bidi="zh-CN"/>
        </w:rPr>
        <w:t>类似于图书馆和档案馆的公共服务角色</w:t>
      </w:r>
      <w:r w:rsidR="00746472" w:rsidRPr="00E66D6C">
        <w:rPr>
          <w:rFonts w:ascii="SimSun" w:hAnsi="SimSun" w:hint="eastAsia"/>
          <w:sz w:val="21"/>
          <w:lang w:val="zh-CN" w:bidi="zh-CN"/>
        </w:rPr>
        <w:t>，</w:t>
      </w:r>
      <w:r w:rsidR="00746472" w:rsidRPr="00E66D6C">
        <w:rPr>
          <w:rFonts w:ascii="SimSun" w:hAnsi="SimSun"/>
          <w:sz w:val="21"/>
          <w:lang w:val="zh-CN" w:bidi="zh-CN"/>
        </w:rPr>
        <w:t>并建议成员国在博物馆</w:t>
      </w:r>
      <w:r w:rsidR="00746472" w:rsidRPr="00E66D6C">
        <w:rPr>
          <w:rFonts w:ascii="SimSun" w:hAnsi="SimSun" w:hint="eastAsia"/>
          <w:sz w:val="21"/>
          <w:lang w:val="zh-CN" w:bidi="zh-CN"/>
        </w:rPr>
        <w:t>在发挥这些角色既定的作用</w:t>
      </w:r>
      <w:r w:rsidR="00746472" w:rsidRPr="00E66D6C">
        <w:rPr>
          <w:rFonts w:ascii="SimSun" w:hAnsi="SimSun"/>
          <w:sz w:val="21"/>
          <w:lang w:val="zh-CN" w:bidi="zh-CN"/>
        </w:rPr>
        <w:t>时应该将相同或类似的例外和限制扩展到博物馆</w:t>
      </w:r>
      <w:r w:rsidR="00746472" w:rsidRPr="00E66D6C">
        <w:rPr>
          <w:rFonts w:ascii="SimSun" w:hAnsi="SimSun" w:hint="eastAsia"/>
          <w:sz w:val="21"/>
          <w:lang w:val="zh-CN" w:bidi="zh-CN"/>
        </w:rPr>
        <w:t>的范畴</w:t>
      </w:r>
      <w:r w:rsidR="00746472" w:rsidRPr="00E66D6C">
        <w:rPr>
          <w:rFonts w:ascii="SimSun" w:hAnsi="SimSun"/>
          <w:sz w:val="21"/>
          <w:lang w:val="zh-CN" w:bidi="zh-CN"/>
        </w:rPr>
        <w:t>。当目前没有单独的博物馆版权例外时，博物馆服务</w:t>
      </w:r>
      <w:r w:rsidR="00746472" w:rsidRPr="00E66D6C">
        <w:rPr>
          <w:rFonts w:ascii="SimSun" w:hAnsi="SimSun" w:hint="eastAsia"/>
          <w:sz w:val="21"/>
          <w:lang w:val="zh-CN" w:bidi="zh-CN"/>
        </w:rPr>
        <w:t>则</w:t>
      </w:r>
      <w:r w:rsidR="00746472" w:rsidRPr="00E66D6C">
        <w:rPr>
          <w:rFonts w:ascii="SimSun" w:hAnsi="SimSun"/>
          <w:sz w:val="21"/>
          <w:lang w:val="zh-CN" w:bidi="zh-CN"/>
        </w:rPr>
        <w:t>通过几个现有的版权例外</w:t>
      </w:r>
      <w:r w:rsidR="00746472" w:rsidRPr="00E66D6C">
        <w:rPr>
          <w:rFonts w:ascii="SimSun" w:hAnsi="SimSun" w:hint="eastAsia"/>
          <w:sz w:val="21"/>
          <w:lang w:val="zh-CN" w:bidi="zh-CN"/>
        </w:rPr>
        <w:t>获得</w:t>
      </w:r>
      <w:r w:rsidR="00746472" w:rsidRPr="00E66D6C">
        <w:rPr>
          <w:rFonts w:ascii="SimSun" w:hAnsi="SimSun"/>
          <w:sz w:val="21"/>
          <w:lang w:val="zh-CN" w:bidi="zh-CN"/>
        </w:rPr>
        <w:t>支持。另外，</w:t>
      </w:r>
      <w:r w:rsidR="00746472" w:rsidRPr="00E341F1">
        <w:rPr>
          <w:rFonts w:ascii="SimSun" w:hAnsi="SimSun" w:cs="SimSun"/>
          <w:sz w:val="21"/>
          <w:szCs w:val="24"/>
          <w:lang w:val="zh-CN"/>
        </w:rPr>
        <w:t>2005年</w:t>
      </w:r>
      <w:r w:rsidR="00746472" w:rsidRPr="00E66D6C">
        <w:rPr>
          <w:rFonts w:ascii="SimSun" w:hAnsi="SimSun" w:hint="eastAsia"/>
          <w:sz w:val="21"/>
          <w:lang w:val="zh-CN" w:bidi="zh-CN"/>
        </w:rPr>
        <w:t>至</w:t>
      </w:r>
      <w:r w:rsidR="00746472" w:rsidRPr="00E66D6C">
        <w:rPr>
          <w:rFonts w:ascii="SimSun" w:hAnsi="SimSun" w:cstheme="minorBidi"/>
          <w:sz w:val="21"/>
          <w:lang w:val="zh-CN" w:bidi="zh-CN"/>
        </w:rPr>
        <w:t>2008</w:t>
      </w:r>
      <w:r w:rsidR="00746472" w:rsidRPr="00E66D6C">
        <w:rPr>
          <w:rFonts w:ascii="SimSun" w:hAnsi="SimSun"/>
          <w:sz w:val="21"/>
          <w:lang w:val="zh-CN" w:bidi="zh-CN"/>
        </w:rPr>
        <w:t>年</w:t>
      </w:r>
      <w:r w:rsidR="00746472" w:rsidRPr="00E66D6C">
        <w:rPr>
          <w:rFonts w:ascii="SimSun" w:hAnsi="SimSun" w:hint="eastAsia"/>
          <w:sz w:val="21"/>
          <w:lang w:val="zh-CN" w:bidi="zh-CN"/>
        </w:rPr>
        <w:t>间，</w:t>
      </w:r>
      <w:r>
        <w:rPr>
          <w:rFonts w:ascii="SimSun" w:hAnsi="SimSun"/>
          <w:sz w:val="21"/>
          <w:lang w:val="zh-CN" w:bidi="zh-CN"/>
        </w:rPr>
        <w:t>美利坚合众国</w:t>
      </w:r>
      <w:r w:rsidR="00746472" w:rsidRPr="00E66D6C">
        <w:rPr>
          <w:rFonts w:ascii="SimSun" w:hAnsi="SimSun"/>
          <w:sz w:val="21"/>
          <w:lang w:val="zh-CN" w:bidi="zh-CN"/>
        </w:rPr>
        <w:t>版权局和国会图书馆召集了一个工作小组</w:t>
      </w:r>
      <w:r w:rsidR="00746472" w:rsidRPr="00E66D6C">
        <w:rPr>
          <w:rFonts w:ascii="SimSun" w:hAnsi="SimSun" w:hint="eastAsia"/>
          <w:sz w:val="21"/>
          <w:lang w:val="zh-CN" w:bidi="zh-CN"/>
        </w:rPr>
        <w:t>，</w:t>
      </w:r>
      <w:r w:rsidR="00746472" w:rsidRPr="00E66D6C">
        <w:rPr>
          <w:rFonts w:ascii="SimSun" w:hAnsi="SimSun"/>
          <w:sz w:val="21"/>
          <w:lang w:val="zh-CN" w:bidi="zh-CN"/>
        </w:rPr>
        <w:t>以核查在《</w:t>
      </w:r>
      <w:r>
        <w:rPr>
          <w:rFonts w:ascii="SimSun" w:hAnsi="SimSun"/>
          <w:sz w:val="21"/>
          <w:lang w:val="zh-CN" w:bidi="zh-CN"/>
        </w:rPr>
        <w:t>美利坚合众国</w:t>
      </w:r>
      <w:r w:rsidR="00746472" w:rsidRPr="00E66D6C">
        <w:rPr>
          <w:rFonts w:ascii="SimSun" w:hAnsi="SimSun"/>
          <w:sz w:val="21"/>
          <w:lang w:val="zh-CN" w:bidi="zh-CN"/>
        </w:rPr>
        <w:t>版权法》第</w:t>
      </w:r>
      <w:r w:rsidR="00746472" w:rsidRPr="00E66D6C">
        <w:rPr>
          <w:rFonts w:ascii="SimSun" w:hAnsi="SimSun" w:cstheme="minorBidi"/>
          <w:sz w:val="21"/>
          <w:lang w:val="zh-CN" w:bidi="zh-CN"/>
        </w:rPr>
        <w:t>108</w:t>
      </w:r>
      <w:r w:rsidR="00746472" w:rsidRPr="00E66D6C">
        <w:rPr>
          <w:rFonts w:ascii="SimSun" w:hAnsi="SimSun"/>
          <w:sz w:val="21"/>
          <w:lang w:val="zh-CN" w:bidi="zh-CN"/>
        </w:rPr>
        <w:t>条中包含的图书馆和档案馆例外方面</w:t>
      </w:r>
      <w:r w:rsidR="00746472" w:rsidRPr="00E66D6C">
        <w:rPr>
          <w:rFonts w:ascii="SimSun" w:hAnsi="SimSun" w:hint="eastAsia"/>
          <w:sz w:val="21"/>
          <w:lang w:val="zh-CN" w:bidi="zh-CN"/>
        </w:rPr>
        <w:t>可能出现</w:t>
      </w:r>
      <w:r w:rsidR="00746472" w:rsidRPr="00E66D6C">
        <w:rPr>
          <w:rFonts w:ascii="SimSun" w:hAnsi="SimSun"/>
          <w:sz w:val="21"/>
          <w:lang w:val="zh-CN" w:bidi="zh-CN"/>
        </w:rPr>
        <w:t>的</w:t>
      </w:r>
      <w:r w:rsidR="00746472" w:rsidRPr="00E66D6C">
        <w:rPr>
          <w:rFonts w:ascii="SimSun" w:hAnsi="SimSun" w:hint="eastAsia"/>
          <w:sz w:val="21"/>
          <w:lang w:val="zh-CN" w:bidi="zh-CN"/>
        </w:rPr>
        <w:t>法律</w:t>
      </w:r>
      <w:r w:rsidR="00746472" w:rsidRPr="00E66D6C">
        <w:rPr>
          <w:rFonts w:ascii="SimSun" w:hAnsi="SimSun"/>
          <w:sz w:val="21"/>
          <w:lang w:val="zh-CN" w:bidi="zh-CN"/>
        </w:rPr>
        <w:t>改进。研究小组的一个重要建议是应该扩展第</w:t>
      </w:r>
      <w:r w:rsidR="00746472" w:rsidRPr="00E66D6C">
        <w:rPr>
          <w:rFonts w:ascii="SimSun" w:hAnsi="SimSun" w:cstheme="minorBidi"/>
          <w:sz w:val="21"/>
          <w:lang w:val="zh-CN" w:bidi="zh-CN"/>
        </w:rPr>
        <w:t>108</w:t>
      </w:r>
      <w:r w:rsidR="00746472" w:rsidRPr="00E66D6C">
        <w:rPr>
          <w:rFonts w:ascii="SimSun" w:hAnsi="SimSun"/>
          <w:sz w:val="21"/>
          <w:lang w:val="zh-CN" w:bidi="zh-CN"/>
        </w:rPr>
        <w:t>条以</w:t>
      </w:r>
      <w:r w:rsidR="00746472" w:rsidRPr="00E66D6C">
        <w:rPr>
          <w:rFonts w:ascii="SimSun" w:hAnsi="SimSun" w:hint="eastAsia"/>
          <w:sz w:val="21"/>
          <w:lang w:val="zh-CN" w:bidi="zh-CN"/>
        </w:rPr>
        <w:t>涵盖至</w:t>
      </w:r>
      <w:r w:rsidR="00746472" w:rsidRPr="00E66D6C">
        <w:rPr>
          <w:rFonts w:ascii="SimSun" w:hAnsi="SimSun"/>
          <w:sz w:val="21"/>
          <w:lang w:val="zh-CN" w:bidi="zh-CN"/>
        </w:rPr>
        <w:t>博物馆</w:t>
      </w:r>
      <w:r w:rsidR="00746472" w:rsidRPr="00E66D6C">
        <w:rPr>
          <w:rFonts w:ascii="SimSun" w:hAnsi="SimSun" w:hint="eastAsia"/>
          <w:sz w:val="21"/>
          <w:lang w:val="zh-CN" w:bidi="zh-CN"/>
        </w:rPr>
        <w:t>范畴</w:t>
      </w:r>
      <w:r w:rsidR="00746472" w:rsidRPr="00E66D6C">
        <w:rPr>
          <w:rFonts w:ascii="SimSun" w:hAnsi="SimSun"/>
          <w:sz w:val="21"/>
          <w:lang w:val="zh-CN" w:bidi="zh-CN"/>
        </w:rPr>
        <w:t>。在</w:t>
      </w:r>
      <w:r w:rsidR="00746472" w:rsidRPr="00E66D6C">
        <w:rPr>
          <w:rFonts w:ascii="SimSun" w:hAnsi="SimSun" w:hint="eastAsia"/>
          <w:sz w:val="21"/>
          <w:lang w:val="zh-CN" w:bidi="zh-CN"/>
        </w:rPr>
        <w:t>这</w:t>
      </w:r>
      <w:r w:rsidR="00746472" w:rsidRPr="00E66D6C">
        <w:rPr>
          <w:rFonts w:ascii="SimSun" w:hAnsi="SimSun"/>
          <w:sz w:val="21"/>
          <w:lang w:val="zh-CN" w:bidi="zh-CN"/>
        </w:rPr>
        <w:t>方面，有趣的事情是可以了解更多关于其他国家</w:t>
      </w:r>
      <w:r w:rsidR="00746472" w:rsidRPr="00E66D6C">
        <w:rPr>
          <w:rFonts w:ascii="SimSun" w:hAnsi="SimSun" w:hint="eastAsia"/>
          <w:sz w:val="21"/>
          <w:lang w:val="zh-CN" w:bidi="zh-CN"/>
        </w:rPr>
        <w:t>关于</w:t>
      </w:r>
      <w:r w:rsidR="00746472" w:rsidRPr="00E66D6C">
        <w:rPr>
          <w:rFonts w:ascii="SimSun" w:hAnsi="SimSun"/>
          <w:sz w:val="21"/>
          <w:lang w:val="zh-CN" w:bidi="zh-CN"/>
        </w:rPr>
        <w:t>博物馆此类例外和限制方面的经验</w:t>
      </w:r>
      <w:r w:rsidR="00746472" w:rsidRPr="00E66D6C">
        <w:rPr>
          <w:rFonts w:ascii="SimSun" w:hAnsi="SimSun" w:hint="eastAsia"/>
          <w:sz w:val="21"/>
          <w:lang w:val="zh-CN" w:bidi="zh-CN"/>
        </w:rPr>
        <w:t>，</w:t>
      </w:r>
      <w:r w:rsidR="00746472" w:rsidRPr="00E66D6C">
        <w:rPr>
          <w:rFonts w:ascii="SimSun" w:hAnsi="SimSun"/>
          <w:sz w:val="21"/>
          <w:lang w:val="zh-CN" w:bidi="zh-CN"/>
        </w:rPr>
        <w:t>并期待那个重要议题的剩余讨论。</w:t>
      </w:r>
    </w:p>
    <w:p w:rsidR="00E66D6C" w:rsidRDefault="00746472"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加拿大代表团感谢作者的研究以及向</w:t>
      </w:r>
      <w:r w:rsidRPr="00E66D6C">
        <w:rPr>
          <w:rFonts w:ascii="SimSun" w:hAnsi="SimSun" w:cstheme="minorBidi"/>
          <w:sz w:val="21"/>
          <w:lang w:val="zh-CN" w:bidi="zh-CN"/>
        </w:rPr>
        <w:t>SCCR</w:t>
      </w:r>
      <w:r w:rsidRPr="00E66D6C">
        <w:rPr>
          <w:rFonts w:ascii="SimSun" w:hAnsi="SimSun"/>
          <w:sz w:val="21"/>
          <w:lang w:val="zh-CN" w:bidi="zh-CN"/>
        </w:rPr>
        <w:t>的演示。对于他们的研究，该代表团有两个具体的跟进问题要问作者。第一，代表团希望听到在作品展览环境下出现的更多关于跨国挑战的信息。第二，关于大众传播中提到的博物馆</w:t>
      </w:r>
      <w:r w:rsidRPr="00E66D6C">
        <w:rPr>
          <w:rFonts w:ascii="SimSun" w:hAnsi="SimSun" w:hint="eastAsia"/>
          <w:sz w:val="21"/>
          <w:lang w:val="zh-CN" w:bidi="zh-CN"/>
        </w:rPr>
        <w:t>经营场址</w:t>
      </w:r>
      <w:r w:rsidRPr="00E66D6C">
        <w:rPr>
          <w:rFonts w:ascii="SimSun" w:hAnsi="SimSun"/>
          <w:sz w:val="21"/>
          <w:lang w:val="zh-CN" w:bidi="zh-CN"/>
        </w:rPr>
        <w:t>，该代表团问他们考察</w:t>
      </w:r>
      <w:r w:rsidRPr="00E66D6C">
        <w:rPr>
          <w:rFonts w:ascii="SimSun" w:hAnsi="SimSun" w:hint="eastAsia"/>
          <w:sz w:val="21"/>
          <w:lang w:val="zh-CN" w:bidi="zh-CN"/>
        </w:rPr>
        <w:t>了</w:t>
      </w:r>
      <w:r w:rsidRPr="00E66D6C">
        <w:rPr>
          <w:rFonts w:ascii="SimSun" w:hAnsi="SimSun"/>
          <w:sz w:val="21"/>
          <w:lang w:val="zh-CN" w:bidi="zh-CN"/>
        </w:rPr>
        <w:t>法律</w:t>
      </w:r>
      <w:r w:rsidRPr="00E66D6C">
        <w:rPr>
          <w:rFonts w:ascii="SimSun" w:hAnsi="SimSun" w:hint="eastAsia"/>
          <w:sz w:val="21"/>
          <w:lang w:val="zh-CN" w:bidi="zh-CN"/>
        </w:rPr>
        <w:t>中</w:t>
      </w:r>
      <w:r w:rsidRPr="00E66D6C">
        <w:rPr>
          <w:rFonts w:ascii="SimSun" w:hAnsi="SimSun"/>
          <w:sz w:val="21"/>
          <w:lang w:val="zh-CN" w:bidi="zh-CN"/>
        </w:rPr>
        <w:t>定义</w:t>
      </w:r>
      <w:r w:rsidRPr="00E66D6C">
        <w:rPr>
          <w:rFonts w:ascii="SimSun" w:hAnsi="SimSun" w:hint="eastAsia"/>
          <w:sz w:val="21"/>
          <w:lang w:val="zh-CN" w:bidi="zh-CN"/>
        </w:rPr>
        <w:t>的</w:t>
      </w:r>
      <w:r w:rsidRPr="00E66D6C">
        <w:rPr>
          <w:rFonts w:ascii="SimSun" w:hAnsi="SimSun"/>
          <w:sz w:val="21"/>
          <w:lang w:val="zh-CN" w:bidi="zh-CN"/>
        </w:rPr>
        <w:t>博物馆</w:t>
      </w:r>
      <w:r w:rsidRPr="00E66D6C">
        <w:rPr>
          <w:rFonts w:ascii="SimSun" w:hAnsi="SimSun" w:hint="eastAsia"/>
          <w:sz w:val="21"/>
          <w:lang w:val="zh-CN" w:bidi="zh-CN"/>
        </w:rPr>
        <w:t>的哪些经营场址</w:t>
      </w:r>
      <w:r w:rsidRPr="00E66D6C">
        <w:rPr>
          <w:rFonts w:ascii="SimSun" w:hAnsi="SimSun"/>
          <w:sz w:val="21"/>
          <w:lang w:val="zh-CN" w:bidi="zh-CN"/>
        </w:rPr>
        <w:t>，博物馆</w:t>
      </w:r>
      <w:r w:rsidRPr="00E66D6C">
        <w:rPr>
          <w:rFonts w:ascii="SimSun" w:hAnsi="SimSun" w:hint="eastAsia"/>
          <w:sz w:val="21"/>
          <w:lang w:val="zh-CN" w:bidi="zh-CN"/>
        </w:rPr>
        <w:t>经营场址</w:t>
      </w:r>
      <w:r w:rsidRPr="00E66D6C">
        <w:rPr>
          <w:rFonts w:ascii="SimSun" w:hAnsi="SimSun"/>
          <w:sz w:val="21"/>
          <w:lang w:val="zh-CN" w:bidi="zh-CN"/>
        </w:rPr>
        <w:t>是否限</w:t>
      </w:r>
      <w:r w:rsidRPr="00E66D6C">
        <w:rPr>
          <w:rFonts w:ascii="SimSun" w:hAnsi="SimSun" w:hint="eastAsia"/>
          <w:sz w:val="21"/>
          <w:lang w:val="zh-CN" w:bidi="zh-CN"/>
        </w:rPr>
        <w:t>定于某</w:t>
      </w:r>
      <w:r w:rsidRPr="00E66D6C">
        <w:rPr>
          <w:rFonts w:ascii="SimSun" w:hAnsi="SimSun"/>
          <w:sz w:val="21"/>
          <w:lang w:val="zh-CN" w:bidi="zh-CN"/>
        </w:rPr>
        <w:t>个</w:t>
      </w:r>
      <w:r w:rsidRPr="00E66D6C">
        <w:rPr>
          <w:rFonts w:ascii="SimSun" w:hAnsi="SimSun" w:hint="eastAsia"/>
          <w:sz w:val="21"/>
          <w:lang w:val="zh-CN" w:bidi="zh-CN"/>
        </w:rPr>
        <w:t>具体的</w:t>
      </w:r>
      <w:r w:rsidRPr="00E66D6C">
        <w:rPr>
          <w:rFonts w:ascii="SimSun" w:hAnsi="SimSun"/>
          <w:sz w:val="21"/>
          <w:lang w:val="zh-CN" w:bidi="zh-CN"/>
        </w:rPr>
        <w:t>地理位置，例如一栋建筑或某个物业，或者博物馆</w:t>
      </w:r>
      <w:r w:rsidRPr="00E66D6C">
        <w:rPr>
          <w:rFonts w:ascii="SimSun" w:hAnsi="SimSun" w:hint="eastAsia"/>
          <w:sz w:val="21"/>
          <w:lang w:val="zh-CN" w:bidi="zh-CN"/>
        </w:rPr>
        <w:t>经营场址是否</w:t>
      </w:r>
      <w:r w:rsidRPr="00E66D6C">
        <w:rPr>
          <w:rFonts w:ascii="SimSun" w:hAnsi="SimSun"/>
          <w:sz w:val="21"/>
          <w:lang w:val="zh-CN" w:bidi="zh-CN"/>
        </w:rPr>
        <w:t>包括在线存在，例如一个网站或在线论坛。</w:t>
      </w:r>
    </w:p>
    <w:p w:rsidR="00E66D6C" w:rsidRDefault="00746472"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德国代表团感谢作者传达该研究</w:t>
      </w:r>
      <w:r w:rsidRPr="00E66D6C">
        <w:rPr>
          <w:rFonts w:ascii="SimSun" w:hAnsi="SimSun" w:hint="eastAsia"/>
          <w:sz w:val="21"/>
          <w:lang w:val="zh-CN" w:bidi="zh-CN"/>
        </w:rPr>
        <w:t>的信息</w:t>
      </w:r>
      <w:r w:rsidRPr="00E66D6C">
        <w:rPr>
          <w:rFonts w:ascii="SimSun" w:hAnsi="SimSun"/>
          <w:sz w:val="21"/>
          <w:lang w:val="zh-CN" w:bidi="zh-CN"/>
        </w:rPr>
        <w:t>。该研究将注意力</w:t>
      </w:r>
      <w:r w:rsidRPr="00E66D6C">
        <w:rPr>
          <w:rFonts w:ascii="SimSun" w:hAnsi="SimSun" w:hint="eastAsia"/>
          <w:sz w:val="21"/>
          <w:lang w:val="zh-CN" w:bidi="zh-CN"/>
        </w:rPr>
        <w:t>转移</w:t>
      </w:r>
      <w:r w:rsidRPr="00E66D6C">
        <w:rPr>
          <w:rFonts w:ascii="SimSun" w:hAnsi="SimSun"/>
          <w:sz w:val="21"/>
          <w:lang w:val="zh-CN" w:bidi="zh-CN"/>
        </w:rPr>
        <w:t>到博物馆需求上，这对使博物馆执行关于文化和知识</w:t>
      </w:r>
      <w:r w:rsidRPr="00E66D6C">
        <w:rPr>
          <w:rFonts w:ascii="SimSun" w:hAnsi="SimSun" w:hint="eastAsia"/>
          <w:sz w:val="21"/>
          <w:lang w:val="zh-CN" w:bidi="zh-CN"/>
        </w:rPr>
        <w:t>传递方面</w:t>
      </w:r>
      <w:r w:rsidRPr="00E66D6C">
        <w:rPr>
          <w:rFonts w:ascii="SimSun" w:hAnsi="SimSun"/>
          <w:sz w:val="21"/>
          <w:lang w:val="zh-CN" w:bidi="zh-CN"/>
        </w:rPr>
        <w:t>的任务很重要。该代表团观察到版权对于展示现代作品的博物馆来说是尤其重要的问题。该代表团欣然宣布德国已经在其国家法律中实施在该研究提出的一些建议。例如，那包括复制权的限制，它允许博物馆</w:t>
      </w:r>
      <w:r w:rsidRPr="00E66D6C">
        <w:rPr>
          <w:rFonts w:ascii="SimSun" w:hAnsi="SimSun" w:hint="eastAsia"/>
          <w:sz w:val="21"/>
          <w:lang w:val="zh-CN" w:bidi="zh-CN"/>
        </w:rPr>
        <w:t>出于保护</w:t>
      </w:r>
      <w:r w:rsidRPr="00E66D6C">
        <w:rPr>
          <w:rFonts w:ascii="SimSun" w:hAnsi="SimSun"/>
          <w:sz w:val="21"/>
          <w:lang w:val="zh-CN" w:bidi="zh-CN"/>
        </w:rPr>
        <w:t>的目的对它们自己的藏品进行数字化</w:t>
      </w:r>
      <w:r w:rsidRPr="00E66D6C">
        <w:rPr>
          <w:rFonts w:ascii="SimSun" w:hAnsi="SimSun" w:hint="eastAsia"/>
          <w:sz w:val="21"/>
          <w:lang w:val="zh-CN" w:bidi="zh-CN"/>
        </w:rPr>
        <w:t>处理</w:t>
      </w:r>
      <w:r w:rsidRPr="00E66D6C">
        <w:rPr>
          <w:rFonts w:ascii="SimSun" w:hAnsi="SimSun"/>
          <w:sz w:val="21"/>
          <w:lang w:val="zh-CN" w:bidi="zh-CN"/>
        </w:rPr>
        <w:t>。不幸的是，该研究中引用德国法律时并没有明确提到它。在附件</w:t>
      </w:r>
      <w:r w:rsidRPr="00E66D6C">
        <w:rPr>
          <w:rFonts w:ascii="SimSun" w:hAnsi="SimSun" w:cstheme="minorBidi"/>
          <w:sz w:val="21"/>
          <w:lang w:val="zh-CN" w:bidi="zh-CN"/>
        </w:rPr>
        <w:t>II</w:t>
      </w:r>
      <w:r w:rsidRPr="00E66D6C">
        <w:rPr>
          <w:rFonts w:ascii="SimSun" w:hAnsi="SimSun"/>
          <w:sz w:val="21"/>
          <w:lang w:val="zh-CN" w:bidi="zh-CN"/>
        </w:rPr>
        <w:t>的第</w:t>
      </w:r>
      <w:r w:rsidRPr="00E66D6C">
        <w:rPr>
          <w:rFonts w:ascii="SimSun" w:hAnsi="SimSun" w:cstheme="minorBidi"/>
          <w:sz w:val="21"/>
          <w:lang w:val="zh-CN" w:bidi="zh-CN"/>
        </w:rPr>
        <w:t>38</w:t>
      </w:r>
      <w:r w:rsidRPr="00E66D6C">
        <w:rPr>
          <w:rFonts w:ascii="SimSun" w:hAnsi="SimSun"/>
          <w:sz w:val="21"/>
          <w:lang w:val="zh-CN" w:bidi="zh-CN"/>
        </w:rPr>
        <w:t>页中，它请求对为</w:t>
      </w:r>
      <w:r w:rsidRPr="00E66D6C">
        <w:rPr>
          <w:rFonts w:ascii="SimSun" w:hAnsi="SimSun" w:hint="eastAsia"/>
          <w:sz w:val="21"/>
          <w:lang w:val="zh-CN" w:bidi="zh-CN"/>
        </w:rPr>
        <w:t>保护</w:t>
      </w:r>
      <w:r w:rsidRPr="00E66D6C">
        <w:rPr>
          <w:rFonts w:ascii="SimSun" w:hAnsi="SimSun"/>
          <w:sz w:val="21"/>
          <w:lang w:val="zh-CN" w:bidi="zh-CN"/>
        </w:rPr>
        <w:t>目的进行的复制的引用应</w:t>
      </w:r>
      <w:r w:rsidRPr="00E66D6C">
        <w:rPr>
          <w:rFonts w:ascii="SimSun" w:hAnsi="SimSun" w:hint="eastAsia"/>
          <w:sz w:val="21"/>
          <w:lang w:val="zh-CN" w:bidi="zh-CN"/>
        </w:rPr>
        <w:t>予以</w:t>
      </w:r>
      <w:r w:rsidRPr="00E66D6C">
        <w:rPr>
          <w:rFonts w:ascii="SimSun" w:hAnsi="SimSun"/>
          <w:sz w:val="21"/>
          <w:lang w:val="zh-CN" w:bidi="zh-CN"/>
        </w:rPr>
        <w:t>修正</w:t>
      </w:r>
      <w:r w:rsidR="00A70768">
        <w:rPr>
          <w:rFonts w:ascii="SimSun" w:hAnsi="SimSun" w:hint="eastAsia"/>
          <w:sz w:val="21"/>
          <w:lang w:val="zh-CN" w:bidi="zh-CN"/>
        </w:rPr>
        <w:t>(</w:t>
      </w:r>
      <w:r w:rsidRPr="00E66D6C">
        <w:rPr>
          <w:rFonts w:ascii="SimSun" w:hAnsi="SimSun"/>
          <w:sz w:val="21"/>
          <w:lang w:val="zh-CN" w:bidi="zh-CN"/>
        </w:rPr>
        <w:t>藏品进行数字化</w:t>
      </w:r>
      <w:r w:rsidRPr="00E66D6C">
        <w:rPr>
          <w:rFonts w:ascii="SimSun" w:hAnsi="SimSun" w:hint="eastAsia"/>
          <w:sz w:val="21"/>
          <w:lang w:val="zh-CN" w:bidi="zh-CN"/>
        </w:rPr>
        <w:t>处理</w:t>
      </w:r>
      <w:r w:rsidR="00A70768">
        <w:rPr>
          <w:rFonts w:ascii="SimSun" w:hAnsi="SimSun" w:hint="eastAsia"/>
          <w:sz w:val="21"/>
          <w:lang w:val="zh-CN" w:bidi="zh-CN"/>
        </w:rPr>
        <w:t>)</w:t>
      </w:r>
      <w:r w:rsidRPr="00E66D6C">
        <w:rPr>
          <w:rFonts w:ascii="SimSun" w:hAnsi="SimSun"/>
          <w:sz w:val="21"/>
          <w:lang w:val="zh-CN" w:bidi="zh-CN"/>
        </w:rPr>
        <w:t>。它欣然宣布德国正准备修订法例以澄清</w:t>
      </w:r>
      <w:r w:rsidRPr="00E66D6C">
        <w:rPr>
          <w:rFonts w:ascii="SimSun" w:hAnsi="SimSun" w:hint="eastAsia"/>
          <w:sz w:val="21"/>
          <w:lang w:val="zh-CN" w:bidi="zh-CN"/>
        </w:rPr>
        <w:t>此</w:t>
      </w:r>
      <w:r w:rsidRPr="00E66D6C">
        <w:rPr>
          <w:rFonts w:ascii="SimSun" w:hAnsi="SimSun"/>
          <w:sz w:val="21"/>
          <w:lang w:val="zh-CN" w:bidi="zh-CN"/>
        </w:rPr>
        <w:t>问题。该研究建议博物馆应该开发它们自己的许可模式。该代表团提出关于可能的例外和限制将如何起作用的问题。该研究还建议博物馆和权利持有人应该合作</w:t>
      </w:r>
      <w:r w:rsidRPr="00E66D6C">
        <w:rPr>
          <w:rFonts w:ascii="SimSun" w:hAnsi="SimSun" w:hint="eastAsia"/>
          <w:sz w:val="21"/>
          <w:lang w:val="zh-CN" w:bidi="zh-CN"/>
        </w:rPr>
        <w:t>，</w:t>
      </w:r>
      <w:r w:rsidRPr="00E66D6C">
        <w:rPr>
          <w:rFonts w:ascii="SimSun" w:hAnsi="SimSun"/>
          <w:sz w:val="21"/>
          <w:lang w:val="zh-CN" w:bidi="zh-CN"/>
        </w:rPr>
        <w:t>以确保他们从</w:t>
      </w:r>
      <w:r w:rsidRPr="00E341F1">
        <w:rPr>
          <w:rFonts w:ascii="SimSun" w:hAnsi="SimSun" w:cs="SimSun"/>
          <w:sz w:val="21"/>
          <w:szCs w:val="24"/>
          <w:lang w:val="zh-CN"/>
        </w:rPr>
        <w:t>第三</w:t>
      </w:r>
      <w:r w:rsidRPr="00E66D6C">
        <w:rPr>
          <w:rFonts w:ascii="SimSun" w:hAnsi="SimSun"/>
          <w:sz w:val="21"/>
          <w:lang w:val="zh-CN" w:bidi="zh-CN"/>
        </w:rPr>
        <w:t>方运营商后来利用他们的艺术品</w:t>
      </w:r>
      <w:r w:rsidRPr="00E66D6C">
        <w:rPr>
          <w:rFonts w:ascii="SimSun" w:hAnsi="SimSun" w:hint="eastAsia"/>
          <w:sz w:val="21"/>
          <w:lang w:val="zh-CN" w:bidi="zh-CN"/>
        </w:rPr>
        <w:t>牟利</w:t>
      </w:r>
      <w:r w:rsidRPr="00E66D6C">
        <w:rPr>
          <w:rFonts w:ascii="SimSun" w:hAnsi="SimSun"/>
          <w:sz w:val="21"/>
          <w:lang w:val="zh-CN" w:bidi="zh-CN"/>
        </w:rPr>
        <w:t>中得到公平的回报。该代表团问并非</w:t>
      </w:r>
      <w:r w:rsidRPr="00E66D6C">
        <w:rPr>
          <w:rFonts w:ascii="SimSun" w:hAnsi="SimSun" w:hint="eastAsia"/>
          <w:sz w:val="21"/>
          <w:lang w:val="zh-CN" w:bidi="zh-CN"/>
        </w:rPr>
        <w:t>创作者</w:t>
      </w:r>
      <w:r w:rsidRPr="00E66D6C">
        <w:rPr>
          <w:rFonts w:ascii="SimSun" w:hAnsi="SimSun"/>
          <w:sz w:val="21"/>
          <w:lang w:val="zh-CN" w:bidi="zh-CN"/>
        </w:rPr>
        <w:t>的博物馆本身</w:t>
      </w:r>
      <w:r w:rsidRPr="00E66D6C">
        <w:rPr>
          <w:rFonts w:ascii="SimSun" w:hAnsi="SimSun" w:hint="eastAsia"/>
          <w:sz w:val="21"/>
          <w:lang w:val="zh-CN" w:bidi="zh-CN"/>
        </w:rPr>
        <w:t>是否</w:t>
      </w:r>
      <w:r w:rsidRPr="00E66D6C">
        <w:rPr>
          <w:rFonts w:ascii="SimSun" w:hAnsi="SimSun"/>
          <w:sz w:val="21"/>
          <w:lang w:val="zh-CN" w:bidi="zh-CN"/>
        </w:rPr>
        <w:t>应该将来从</w:t>
      </w:r>
      <w:r w:rsidRPr="00E66D6C">
        <w:rPr>
          <w:rFonts w:ascii="SimSun" w:hAnsi="SimSun" w:hint="eastAsia"/>
          <w:sz w:val="21"/>
          <w:lang w:val="zh-CN" w:bidi="zh-CN"/>
        </w:rPr>
        <w:t>使用</w:t>
      </w:r>
      <w:r w:rsidRPr="00E66D6C">
        <w:rPr>
          <w:rFonts w:ascii="SimSun" w:hAnsi="SimSun"/>
          <w:sz w:val="21"/>
          <w:lang w:val="zh-CN" w:bidi="zh-CN"/>
        </w:rPr>
        <w:t>作品中受益，如果这样，哪些法律应该</w:t>
      </w:r>
      <w:r w:rsidRPr="00E66D6C">
        <w:rPr>
          <w:rFonts w:ascii="SimSun" w:hAnsi="SimSun" w:hint="eastAsia"/>
          <w:sz w:val="21"/>
          <w:lang w:val="zh-CN" w:bidi="zh-CN"/>
        </w:rPr>
        <w:t>对此予以支持</w:t>
      </w:r>
      <w:r w:rsidRPr="00E66D6C">
        <w:rPr>
          <w:rFonts w:ascii="SimSun" w:hAnsi="SimSun"/>
          <w:sz w:val="21"/>
          <w:lang w:val="zh-CN" w:bidi="zh-CN"/>
        </w:rPr>
        <w:t>，</w:t>
      </w:r>
      <w:r w:rsidRPr="00E66D6C">
        <w:rPr>
          <w:rFonts w:ascii="SimSun" w:hAnsi="SimSun" w:hint="eastAsia"/>
          <w:sz w:val="21"/>
          <w:lang w:val="zh-CN" w:bidi="zh-CN"/>
        </w:rPr>
        <w:t>在此背景下，作品创</w:t>
      </w:r>
      <w:r w:rsidRPr="00E66D6C">
        <w:rPr>
          <w:rFonts w:ascii="SimSun" w:hAnsi="SimSun"/>
          <w:sz w:val="21"/>
          <w:lang w:val="zh-CN" w:bidi="zh-CN"/>
        </w:rPr>
        <w:t>作者是否</w:t>
      </w:r>
      <w:r w:rsidRPr="00E66D6C">
        <w:rPr>
          <w:rFonts w:ascii="SimSun" w:hAnsi="SimSun" w:hint="eastAsia"/>
          <w:sz w:val="21"/>
          <w:lang w:val="zh-CN" w:bidi="zh-CN"/>
        </w:rPr>
        <w:t>主张</w:t>
      </w:r>
      <w:r w:rsidRPr="00E66D6C">
        <w:rPr>
          <w:rFonts w:ascii="SimSun" w:hAnsi="SimSun"/>
          <w:sz w:val="21"/>
          <w:lang w:val="zh-CN" w:bidi="zh-CN"/>
        </w:rPr>
        <w:t>博物馆</w:t>
      </w:r>
      <w:r w:rsidRPr="00E66D6C">
        <w:rPr>
          <w:rFonts w:ascii="SimSun" w:hAnsi="SimSun" w:hint="eastAsia"/>
          <w:sz w:val="21"/>
          <w:lang w:val="zh-CN" w:bidi="zh-CN"/>
        </w:rPr>
        <w:t>在该种情况下</w:t>
      </w:r>
      <w:r w:rsidRPr="00E66D6C">
        <w:rPr>
          <w:rFonts w:ascii="SimSun" w:hAnsi="SimSun"/>
          <w:sz w:val="21"/>
          <w:lang w:val="zh-CN" w:bidi="zh-CN"/>
        </w:rPr>
        <w:t>应授予</w:t>
      </w:r>
      <w:r w:rsidRPr="00E66D6C">
        <w:rPr>
          <w:rFonts w:ascii="SimSun" w:hAnsi="SimSun" w:hint="eastAsia"/>
          <w:sz w:val="21"/>
          <w:lang w:val="zh-CN" w:bidi="zh-CN"/>
        </w:rPr>
        <w:t>该等</w:t>
      </w:r>
      <w:r w:rsidRPr="00E66D6C">
        <w:rPr>
          <w:rFonts w:ascii="SimSun" w:hAnsi="SimSun"/>
          <w:sz w:val="21"/>
          <w:lang w:val="zh-CN" w:bidi="zh-CN"/>
        </w:rPr>
        <w:t>权利，</w:t>
      </w:r>
      <w:r w:rsidRPr="00E66D6C">
        <w:rPr>
          <w:rFonts w:ascii="SimSun" w:hAnsi="SimSun" w:hint="eastAsia"/>
          <w:sz w:val="21"/>
          <w:lang w:val="zh-CN" w:bidi="zh-CN"/>
        </w:rPr>
        <w:t>例如，</w:t>
      </w:r>
      <w:r w:rsidRPr="00E66D6C">
        <w:rPr>
          <w:rFonts w:ascii="SimSun" w:hAnsi="SimSun"/>
          <w:sz w:val="21"/>
          <w:lang w:val="zh-CN" w:bidi="zh-CN"/>
        </w:rPr>
        <w:t>因为它们是作品的合法所有者？</w:t>
      </w:r>
    </w:p>
    <w:p w:rsidR="00E66D6C" w:rsidRDefault="00746472"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苏丹代表团感谢</w:t>
      </w:r>
      <w:r w:rsidRPr="00E66D6C">
        <w:rPr>
          <w:rFonts w:ascii="SimSun" w:hAnsi="SimSun" w:hint="eastAsia"/>
          <w:sz w:val="21"/>
          <w:lang w:val="zh-CN" w:bidi="zh-CN"/>
        </w:rPr>
        <w:t>所有</w:t>
      </w:r>
      <w:r w:rsidRPr="00E66D6C">
        <w:rPr>
          <w:rFonts w:ascii="SimSun" w:hAnsi="SimSun"/>
          <w:sz w:val="21"/>
          <w:lang w:val="zh-CN" w:bidi="zh-CN"/>
        </w:rPr>
        <w:t>准备和提出博物馆版权例外和限制的研究的</w:t>
      </w:r>
      <w:r w:rsidRPr="00E66D6C">
        <w:rPr>
          <w:rFonts w:ascii="SimSun" w:hAnsi="SimSun" w:hint="eastAsia"/>
          <w:sz w:val="21"/>
          <w:lang w:val="zh-CN" w:bidi="zh-CN"/>
        </w:rPr>
        <w:t>相关人士</w:t>
      </w:r>
      <w:r w:rsidRPr="00E66D6C">
        <w:rPr>
          <w:rFonts w:ascii="SimSun" w:hAnsi="SimSun"/>
          <w:sz w:val="21"/>
          <w:lang w:val="zh-CN" w:bidi="zh-CN"/>
        </w:rPr>
        <w:t>。博物馆通过</w:t>
      </w:r>
      <w:r w:rsidRPr="00E66D6C">
        <w:rPr>
          <w:rFonts w:ascii="SimSun" w:hAnsi="SimSun" w:hint="eastAsia"/>
          <w:sz w:val="21"/>
          <w:lang w:val="zh-CN" w:bidi="zh-CN"/>
        </w:rPr>
        <w:t>馆藏</w:t>
      </w:r>
      <w:r w:rsidRPr="00E66D6C">
        <w:rPr>
          <w:rFonts w:ascii="SimSun" w:hAnsi="SimSun"/>
          <w:sz w:val="21"/>
          <w:lang w:val="zh-CN" w:bidi="zh-CN"/>
        </w:rPr>
        <w:t>和展览，使人类可以传播知识。联合国教科文组织通过无形遗产协议和关于</w:t>
      </w:r>
      <w:r w:rsidRPr="00E66D6C">
        <w:rPr>
          <w:rFonts w:ascii="SimSun" w:hAnsi="SimSun" w:hint="eastAsia"/>
          <w:sz w:val="21"/>
          <w:lang w:val="zh-CN" w:bidi="zh-CN"/>
        </w:rPr>
        <w:t>保护各种文化表现形式的协议，展现对于</w:t>
      </w:r>
      <w:r w:rsidRPr="00E66D6C">
        <w:rPr>
          <w:rFonts w:ascii="SimSun" w:hAnsi="SimSun"/>
          <w:sz w:val="21"/>
          <w:lang w:val="zh-CN" w:bidi="zh-CN"/>
        </w:rPr>
        <w:t>博物馆</w:t>
      </w:r>
      <w:r w:rsidRPr="00E66D6C">
        <w:rPr>
          <w:rFonts w:ascii="SimSun" w:hAnsi="SimSun" w:hint="eastAsia"/>
          <w:sz w:val="21"/>
          <w:lang w:val="zh-CN" w:bidi="zh-CN"/>
        </w:rPr>
        <w:t>领域的重视，并</w:t>
      </w:r>
      <w:r w:rsidRPr="00E66D6C">
        <w:rPr>
          <w:rFonts w:ascii="SimSun" w:hAnsi="SimSun"/>
          <w:sz w:val="21"/>
          <w:lang w:val="zh-CN" w:bidi="zh-CN"/>
        </w:rPr>
        <w:t>为人类遗产的</w:t>
      </w:r>
      <w:r w:rsidRPr="00E66D6C">
        <w:rPr>
          <w:rFonts w:ascii="SimSun" w:hAnsi="SimSun" w:hint="eastAsia"/>
          <w:sz w:val="21"/>
          <w:lang w:val="zh-CN" w:bidi="zh-CN"/>
        </w:rPr>
        <w:t>保护</w:t>
      </w:r>
      <w:r w:rsidRPr="00E66D6C">
        <w:rPr>
          <w:rFonts w:ascii="SimSun" w:hAnsi="SimSun"/>
          <w:sz w:val="21"/>
          <w:lang w:val="zh-CN" w:bidi="zh-CN"/>
        </w:rPr>
        <w:t>作出巨大努力。所有</w:t>
      </w:r>
      <w:r w:rsidRPr="00E66D6C">
        <w:rPr>
          <w:rFonts w:ascii="SimSun" w:hAnsi="SimSun" w:hint="eastAsia"/>
          <w:sz w:val="21"/>
          <w:lang w:val="zh-CN" w:bidi="zh-CN"/>
        </w:rPr>
        <w:t>这些</w:t>
      </w:r>
      <w:r w:rsidRPr="00E66D6C">
        <w:rPr>
          <w:rFonts w:ascii="SimSun" w:hAnsi="SimSun"/>
          <w:sz w:val="21"/>
          <w:lang w:val="zh-CN" w:bidi="zh-CN"/>
        </w:rPr>
        <w:t>使</w:t>
      </w:r>
      <w:r w:rsidRPr="00E66D6C">
        <w:rPr>
          <w:rFonts w:ascii="SimSun" w:hAnsi="SimSun" w:cstheme="minorBidi"/>
          <w:sz w:val="21"/>
          <w:lang w:val="zh-CN" w:bidi="zh-CN"/>
        </w:rPr>
        <w:t>SCCR</w:t>
      </w:r>
      <w:r w:rsidRPr="00E66D6C">
        <w:rPr>
          <w:rFonts w:ascii="SimSun" w:hAnsi="SimSun"/>
          <w:sz w:val="21"/>
          <w:lang w:val="zh-CN" w:bidi="zh-CN"/>
        </w:rPr>
        <w:t>的工作和在不同论坛开展的工作稍微有点矛盾，因为存在一些关于民族志的博物馆，这一点应该加以考虑。该代表指出</w:t>
      </w:r>
      <w:r w:rsidRPr="00E66D6C">
        <w:rPr>
          <w:rFonts w:ascii="SimSun" w:hAnsi="SimSun" w:cstheme="minorBidi"/>
          <w:sz w:val="21"/>
          <w:lang w:val="zh-CN" w:bidi="zh-CN"/>
        </w:rPr>
        <w:t>ICOM</w:t>
      </w:r>
      <w:r w:rsidRPr="00E66D6C">
        <w:rPr>
          <w:rFonts w:ascii="SimSun" w:hAnsi="SimSun"/>
          <w:sz w:val="21"/>
          <w:lang w:val="zh-CN" w:bidi="zh-CN"/>
        </w:rPr>
        <w:t>还有自己的规定。该代表团建议他们</w:t>
      </w:r>
      <w:r w:rsidRPr="00E66D6C">
        <w:rPr>
          <w:rFonts w:ascii="SimSun" w:hAnsi="SimSun" w:hint="eastAsia"/>
          <w:sz w:val="21"/>
          <w:lang w:val="zh-CN" w:bidi="zh-CN"/>
        </w:rPr>
        <w:t>应</w:t>
      </w:r>
      <w:r w:rsidRPr="00E66D6C">
        <w:rPr>
          <w:rFonts w:ascii="SimSun" w:hAnsi="SimSun"/>
          <w:sz w:val="21"/>
          <w:lang w:val="zh-CN" w:bidi="zh-CN"/>
        </w:rPr>
        <w:t>更密切地和</w:t>
      </w:r>
      <w:r w:rsidRPr="00E66D6C">
        <w:rPr>
          <w:rFonts w:ascii="SimSun" w:hAnsi="SimSun" w:cstheme="minorBidi"/>
          <w:sz w:val="21"/>
          <w:lang w:val="zh-CN" w:bidi="zh-CN"/>
        </w:rPr>
        <w:t>SCCR</w:t>
      </w:r>
      <w:r w:rsidRPr="00E66D6C">
        <w:rPr>
          <w:rFonts w:ascii="SimSun" w:hAnsi="SimSun"/>
          <w:sz w:val="21"/>
          <w:lang w:val="zh-CN" w:bidi="zh-CN"/>
        </w:rPr>
        <w:t>合作，这样他们可以在博物馆例外和限制问题上取得进展。当他们讨论基本的人类遗产</w:t>
      </w:r>
      <w:r w:rsidRPr="00E66D6C">
        <w:rPr>
          <w:rFonts w:ascii="SimSun" w:hAnsi="SimSun" w:hint="eastAsia"/>
          <w:sz w:val="21"/>
          <w:lang w:val="zh-CN" w:bidi="zh-CN"/>
        </w:rPr>
        <w:t>及其所涉及的</w:t>
      </w:r>
      <w:r w:rsidRPr="00E66D6C">
        <w:rPr>
          <w:rFonts w:ascii="SimSun" w:hAnsi="SimSun"/>
          <w:sz w:val="21"/>
          <w:lang w:val="zh-CN" w:bidi="zh-CN"/>
        </w:rPr>
        <w:t>交易</w:t>
      </w:r>
      <w:r w:rsidR="00A70768">
        <w:rPr>
          <w:rFonts w:ascii="SimSun" w:hAnsi="SimSun" w:hint="eastAsia"/>
          <w:sz w:val="21"/>
          <w:lang w:val="zh-CN" w:bidi="zh-CN"/>
        </w:rPr>
        <w:t>(</w:t>
      </w:r>
      <w:r w:rsidRPr="00E66D6C">
        <w:rPr>
          <w:rFonts w:ascii="SimSun" w:hAnsi="SimSun" w:hint="eastAsia"/>
          <w:sz w:val="21"/>
          <w:lang w:val="zh-CN" w:bidi="zh-CN"/>
        </w:rPr>
        <w:t>是否应</w:t>
      </w:r>
      <w:r w:rsidRPr="00E66D6C">
        <w:rPr>
          <w:rFonts w:ascii="SimSun" w:hAnsi="SimSun"/>
          <w:sz w:val="21"/>
          <w:lang w:val="zh-CN" w:bidi="zh-CN"/>
        </w:rPr>
        <w:t>通过电子商务或以实物形式交易</w:t>
      </w:r>
      <w:r w:rsidR="00A70768">
        <w:rPr>
          <w:rFonts w:ascii="SimSun" w:hAnsi="SimSun" w:hint="eastAsia"/>
          <w:sz w:val="21"/>
          <w:lang w:val="zh-CN" w:bidi="zh-CN"/>
        </w:rPr>
        <w:t>)</w:t>
      </w:r>
      <w:r w:rsidRPr="00E66D6C">
        <w:rPr>
          <w:rFonts w:ascii="SimSun" w:hAnsi="SimSun" w:hint="eastAsia"/>
          <w:sz w:val="21"/>
          <w:lang w:val="zh-CN" w:bidi="zh-CN"/>
        </w:rPr>
        <w:t>时</w:t>
      </w:r>
      <w:r w:rsidRPr="00E66D6C">
        <w:rPr>
          <w:rFonts w:ascii="SimSun" w:hAnsi="SimSun"/>
          <w:sz w:val="21"/>
          <w:lang w:val="zh-CN" w:bidi="zh-CN"/>
        </w:rPr>
        <w:t>尤为重要。该代表团澄清到它不是讨论为交易而复制，</w:t>
      </w:r>
      <w:r w:rsidRPr="00E66D6C">
        <w:rPr>
          <w:rFonts w:ascii="SimSun" w:hAnsi="SimSun" w:hint="eastAsia"/>
          <w:sz w:val="21"/>
          <w:lang w:val="zh-CN" w:bidi="zh-CN"/>
        </w:rPr>
        <w:t>而</w:t>
      </w:r>
      <w:r w:rsidRPr="00E66D6C">
        <w:rPr>
          <w:rFonts w:ascii="SimSun" w:hAnsi="SimSun"/>
          <w:sz w:val="21"/>
          <w:lang w:val="zh-CN" w:bidi="zh-CN"/>
        </w:rPr>
        <w:t>是指出一些博物馆也有商业收藏，因此</w:t>
      </w:r>
      <w:r w:rsidRPr="00E66D6C">
        <w:rPr>
          <w:rFonts w:ascii="SimSun" w:hAnsi="SimSun" w:hint="eastAsia"/>
          <w:sz w:val="21"/>
          <w:lang w:val="zh-CN" w:bidi="zh-CN"/>
        </w:rPr>
        <w:t>该</w:t>
      </w:r>
      <w:r w:rsidRPr="00E66D6C">
        <w:rPr>
          <w:rFonts w:ascii="SimSun" w:hAnsi="SimSun"/>
          <w:sz w:val="21"/>
          <w:lang w:val="zh-CN" w:bidi="zh-CN"/>
        </w:rPr>
        <w:t>议题是相关的。技术实现创新，包括三维和四维复制</w:t>
      </w:r>
      <w:r w:rsidRPr="00E66D6C">
        <w:rPr>
          <w:rFonts w:ascii="SimSun" w:hAnsi="SimSun" w:hint="eastAsia"/>
          <w:sz w:val="21"/>
          <w:lang w:val="zh-CN" w:bidi="zh-CN"/>
        </w:rPr>
        <w:t>技术</w:t>
      </w:r>
      <w:r w:rsidRPr="00E66D6C">
        <w:rPr>
          <w:rFonts w:ascii="SimSun" w:hAnsi="SimSun"/>
          <w:sz w:val="21"/>
          <w:lang w:val="zh-CN" w:bidi="zh-CN"/>
        </w:rPr>
        <w:t>，这种复制对于原作而言几乎完全忠实。在那些实例中，当讨论人类遗产的</w:t>
      </w:r>
      <w:r w:rsidRPr="00E66D6C">
        <w:rPr>
          <w:rFonts w:ascii="SimSun" w:hAnsi="SimSun" w:hint="eastAsia"/>
          <w:sz w:val="21"/>
          <w:lang w:val="zh-CN" w:bidi="zh-CN"/>
        </w:rPr>
        <w:t>保护</w:t>
      </w:r>
      <w:r w:rsidRPr="00E66D6C">
        <w:rPr>
          <w:rFonts w:ascii="SimSun" w:hAnsi="SimSun"/>
          <w:sz w:val="21"/>
          <w:lang w:val="zh-CN" w:bidi="zh-CN"/>
        </w:rPr>
        <w:t>时，他们必须考虑财务因素以及道德权利。另一个因素是转售权。该研究提到不同的国家和案例研究，无论</w:t>
      </w:r>
      <w:r w:rsidRPr="00E66D6C">
        <w:rPr>
          <w:rFonts w:ascii="SimSun" w:hAnsi="SimSun" w:hint="eastAsia"/>
          <w:sz w:val="21"/>
          <w:lang w:val="zh-CN" w:bidi="zh-CN"/>
        </w:rPr>
        <w:t>是提述</w:t>
      </w:r>
      <w:r w:rsidRPr="00E66D6C">
        <w:rPr>
          <w:rFonts w:ascii="SimSun" w:hAnsi="SimSun"/>
          <w:sz w:val="21"/>
          <w:lang w:val="zh-CN" w:bidi="zh-CN"/>
        </w:rPr>
        <w:t>塑</w:t>
      </w:r>
      <w:r w:rsidRPr="00E66D6C">
        <w:rPr>
          <w:rFonts w:ascii="SimSun" w:hAnsi="SimSun" w:hint="eastAsia"/>
          <w:sz w:val="21"/>
          <w:lang w:val="zh-CN" w:bidi="zh-CN"/>
        </w:rPr>
        <w:t>料</w:t>
      </w:r>
      <w:r w:rsidRPr="00E66D6C">
        <w:rPr>
          <w:rFonts w:ascii="SimSun" w:hAnsi="SimSun"/>
          <w:sz w:val="21"/>
          <w:lang w:val="zh-CN" w:bidi="zh-CN"/>
        </w:rPr>
        <w:t>件</w:t>
      </w:r>
      <w:r w:rsidRPr="00E66D6C">
        <w:rPr>
          <w:rFonts w:ascii="SimSun" w:hAnsi="SimSun" w:hint="eastAsia"/>
          <w:sz w:val="21"/>
          <w:lang w:val="zh-CN" w:bidi="zh-CN"/>
        </w:rPr>
        <w:t>、复制品</w:t>
      </w:r>
      <w:r w:rsidRPr="00E66D6C">
        <w:rPr>
          <w:rFonts w:ascii="SimSun" w:hAnsi="SimSun"/>
          <w:sz w:val="21"/>
          <w:lang w:val="zh-CN" w:bidi="zh-CN"/>
        </w:rPr>
        <w:t>或是那些</w:t>
      </w:r>
      <w:r w:rsidRPr="00E66D6C">
        <w:rPr>
          <w:rFonts w:ascii="SimSun" w:hAnsi="SimSun" w:hint="eastAsia"/>
          <w:sz w:val="21"/>
          <w:lang w:val="zh-CN" w:bidi="zh-CN"/>
        </w:rPr>
        <w:t>物品</w:t>
      </w:r>
      <w:r w:rsidRPr="00E66D6C">
        <w:rPr>
          <w:rFonts w:ascii="SimSun" w:hAnsi="SimSun"/>
          <w:sz w:val="21"/>
          <w:lang w:val="zh-CN" w:bidi="zh-CN"/>
        </w:rPr>
        <w:t>的</w:t>
      </w:r>
      <w:r w:rsidRPr="00E66D6C">
        <w:rPr>
          <w:rFonts w:ascii="SimSun" w:hAnsi="SimSun" w:hint="eastAsia"/>
          <w:sz w:val="21"/>
          <w:lang w:val="zh-CN" w:bidi="zh-CN"/>
        </w:rPr>
        <w:t>拷贝</w:t>
      </w:r>
      <w:r w:rsidRPr="00E66D6C">
        <w:rPr>
          <w:rFonts w:ascii="SimSun" w:hAnsi="SimSun"/>
          <w:sz w:val="21"/>
          <w:lang w:val="zh-CN" w:bidi="zh-CN"/>
        </w:rPr>
        <w:t>。一些国家拥有关于博物馆的具体法律，与版权或知识产权相关的任何问题分开。因此，他们需要</w:t>
      </w:r>
      <w:r w:rsidRPr="00E66D6C">
        <w:rPr>
          <w:rFonts w:ascii="SimSun" w:hAnsi="SimSun" w:hint="eastAsia"/>
          <w:sz w:val="21"/>
          <w:lang w:val="zh-CN" w:bidi="zh-CN"/>
        </w:rPr>
        <w:t>参照监管</w:t>
      </w:r>
      <w:r w:rsidRPr="00E66D6C">
        <w:rPr>
          <w:rFonts w:ascii="SimSun" w:hAnsi="SimSun"/>
          <w:sz w:val="21"/>
          <w:lang w:val="zh-CN" w:bidi="zh-CN"/>
        </w:rPr>
        <w:t>博物馆</w:t>
      </w:r>
      <w:r w:rsidRPr="00E66D6C">
        <w:rPr>
          <w:rFonts w:ascii="SimSun" w:hAnsi="SimSun" w:hint="eastAsia"/>
          <w:sz w:val="21"/>
          <w:lang w:val="zh-CN" w:bidi="zh-CN"/>
        </w:rPr>
        <w:t>事物</w:t>
      </w:r>
      <w:r w:rsidRPr="00E66D6C">
        <w:rPr>
          <w:rFonts w:ascii="SimSun" w:hAnsi="SimSun"/>
          <w:sz w:val="21"/>
          <w:lang w:val="zh-CN" w:bidi="zh-CN"/>
        </w:rPr>
        <w:t>的法律，因为当他们谈论</w:t>
      </w:r>
      <w:r w:rsidRPr="00E66D6C">
        <w:rPr>
          <w:rFonts w:ascii="SimSun" w:hAnsi="SimSun" w:hint="eastAsia"/>
          <w:sz w:val="21"/>
          <w:lang w:val="zh-CN" w:bidi="zh-CN"/>
        </w:rPr>
        <w:t>出</w:t>
      </w:r>
      <w:r w:rsidRPr="00E66D6C">
        <w:rPr>
          <w:rFonts w:ascii="SimSun" w:hAnsi="SimSun"/>
          <w:sz w:val="21"/>
          <w:lang w:val="zh-CN" w:bidi="zh-CN"/>
        </w:rPr>
        <w:t>借博物馆拥有的</w:t>
      </w:r>
      <w:r w:rsidRPr="00E66D6C">
        <w:rPr>
          <w:rFonts w:ascii="SimSun" w:hAnsi="SimSun" w:hint="eastAsia"/>
          <w:sz w:val="21"/>
          <w:lang w:val="zh-CN" w:bidi="zh-CN"/>
        </w:rPr>
        <w:t>藏品</w:t>
      </w:r>
      <w:r w:rsidRPr="00E66D6C">
        <w:rPr>
          <w:rFonts w:ascii="SimSun" w:hAnsi="SimSun"/>
          <w:sz w:val="21"/>
          <w:lang w:val="zh-CN" w:bidi="zh-CN"/>
        </w:rPr>
        <w:t>，</w:t>
      </w:r>
      <w:r w:rsidRPr="00E66D6C">
        <w:rPr>
          <w:rFonts w:ascii="SimSun" w:hAnsi="SimSun" w:hint="eastAsia"/>
          <w:sz w:val="21"/>
          <w:lang w:val="zh-CN" w:bidi="zh-CN"/>
        </w:rPr>
        <w:t>使得该藏品可用，</w:t>
      </w:r>
      <w:r w:rsidRPr="00E66D6C">
        <w:rPr>
          <w:rFonts w:ascii="SimSun" w:hAnsi="SimSun"/>
          <w:sz w:val="21"/>
          <w:lang w:val="zh-CN" w:bidi="zh-CN"/>
        </w:rPr>
        <w:t>并</w:t>
      </w:r>
      <w:r w:rsidRPr="00E66D6C">
        <w:rPr>
          <w:rFonts w:ascii="SimSun" w:hAnsi="SimSun" w:hint="eastAsia"/>
          <w:sz w:val="21"/>
          <w:lang w:val="zh-CN" w:bidi="zh-CN"/>
        </w:rPr>
        <w:t>以</w:t>
      </w:r>
      <w:r w:rsidRPr="00E66D6C">
        <w:rPr>
          <w:rFonts w:ascii="SimSun" w:hAnsi="SimSun"/>
          <w:sz w:val="21"/>
          <w:lang w:val="zh-CN" w:bidi="zh-CN"/>
        </w:rPr>
        <w:t>其他格式</w:t>
      </w:r>
      <w:r w:rsidR="00A70768">
        <w:rPr>
          <w:rFonts w:ascii="SimSun" w:hAnsi="SimSun" w:hint="eastAsia"/>
          <w:sz w:val="21"/>
          <w:lang w:val="zh-CN" w:bidi="zh-CN"/>
        </w:rPr>
        <w:t>(</w:t>
      </w:r>
      <w:r w:rsidRPr="00E66D6C">
        <w:rPr>
          <w:rFonts w:ascii="SimSun" w:hAnsi="SimSun"/>
          <w:sz w:val="21"/>
          <w:lang w:val="zh-CN" w:bidi="zh-CN"/>
        </w:rPr>
        <w:t>包括商业化格式</w:t>
      </w:r>
      <w:r w:rsidR="00A70768">
        <w:rPr>
          <w:rFonts w:ascii="SimSun" w:hAnsi="SimSun" w:hint="eastAsia"/>
          <w:sz w:val="21"/>
          <w:lang w:val="zh-CN" w:bidi="zh-CN"/>
        </w:rPr>
        <w:t>)</w:t>
      </w:r>
      <w:r w:rsidRPr="00E66D6C">
        <w:rPr>
          <w:rFonts w:ascii="SimSun" w:hAnsi="SimSun"/>
          <w:sz w:val="21"/>
          <w:lang w:val="zh-CN" w:bidi="zh-CN"/>
        </w:rPr>
        <w:t>重新利用和引入</w:t>
      </w:r>
      <w:r w:rsidRPr="00E66D6C">
        <w:rPr>
          <w:rFonts w:ascii="SimSun" w:hAnsi="SimSun" w:hint="eastAsia"/>
          <w:sz w:val="21"/>
          <w:lang w:val="zh-CN" w:bidi="zh-CN"/>
        </w:rPr>
        <w:t>时</w:t>
      </w:r>
      <w:r w:rsidRPr="00E66D6C">
        <w:rPr>
          <w:rFonts w:ascii="SimSun" w:hAnsi="SimSun"/>
          <w:sz w:val="21"/>
          <w:lang w:val="zh-CN" w:bidi="zh-CN"/>
        </w:rPr>
        <w:t>，将会帮助他们从各个</w:t>
      </w:r>
      <w:r w:rsidRPr="00E66D6C">
        <w:rPr>
          <w:rFonts w:ascii="SimSun" w:hAnsi="SimSun" w:hint="eastAsia"/>
          <w:sz w:val="21"/>
          <w:lang w:val="zh-CN" w:bidi="zh-CN"/>
        </w:rPr>
        <w:t>层面来</w:t>
      </w:r>
      <w:r w:rsidRPr="00E66D6C">
        <w:rPr>
          <w:rFonts w:ascii="SimSun" w:hAnsi="SimSun"/>
          <w:sz w:val="21"/>
          <w:lang w:val="zh-CN" w:bidi="zh-CN"/>
        </w:rPr>
        <w:t>处理问题。该代表团指出，例如，当他们谈及木工</w:t>
      </w:r>
      <w:r w:rsidRPr="00E66D6C">
        <w:rPr>
          <w:rFonts w:ascii="SimSun" w:hAnsi="SimSun" w:hint="eastAsia"/>
          <w:sz w:val="21"/>
          <w:lang w:val="zh-CN" w:bidi="zh-CN"/>
        </w:rPr>
        <w:t>制品</w:t>
      </w:r>
      <w:r w:rsidRPr="00E66D6C">
        <w:rPr>
          <w:rFonts w:ascii="SimSun" w:hAnsi="SimSun"/>
          <w:sz w:val="21"/>
          <w:lang w:val="zh-CN" w:bidi="zh-CN"/>
        </w:rPr>
        <w:t>或纺织品时，有时他们依</w:t>
      </w:r>
      <w:r w:rsidRPr="00E66D6C">
        <w:rPr>
          <w:rFonts w:ascii="SimSun" w:hAnsi="SimSun" w:hint="eastAsia"/>
          <w:sz w:val="21"/>
          <w:lang w:val="zh-CN" w:bidi="zh-CN"/>
        </w:rPr>
        <w:t>照</w:t>
      </w:r>
      <w:r w:rsidRPr="00E66D6C">
        <w:rPr>
          <w:rFonts w:ascii="SimSun" w:hAnsi="SimSun"/>
          <w:sz w:val="21"/>
          <w:lang w:val="zh-CN" w:bidi="zh-CN"/>
        </w:rPr>
        <w:t>博物馆</w:t>
      </w:r>
      <w:r w:rsidRPr="00E66D6C">
        <w:rPr>
          <w:rFonts w:ascii="SimSun" w:hAnsi="SimSun" w:hint="eastAsia"/>
          <w:sz w:val="21"/>
          <w:lang w:val="zh-CN" w:bidi="zh-CN"/>
        </w:rPr>
        <w:t>馆藏品仿制，而游客</w:t>
      </w:r>
      <w:r w:rsidRPr="00E66D6C">
        <w:rPr>
          <w:rFonts w:ascii="SimSun" w:hAnsi="SimSun"/>
          <w:sz w:val="21"/>
          <w:lang w:val="zh-CN" w:bidi="zh-CN"/>
        </w:rPr>
        <w:t>有机会购买</w:t>
      </w:r>
      <w:r w:rsidRPr="00E66D6C">
        <w:rPr>
          <w:rFonts w:ascii="SimSun" w:hAnsi="SimSun" w:hint="eastAsia"/>
          <w:sz w:val="21"/>
          <w:lang w:val="zh-CN" w:bidi="zh-CN"/>
        </w:rPr>
        <w:t>到这些</w:t>
      </w:r>
      <w:r w:rsidRPr="00E66D6C">
        <w:rPr>
          <w:rFonts w:ascii="SimSun" w:hAnsi="SimSun"/>
          <w:sz w:val="21"/>
          <w:lang w:val="zh-CN" w:bidi="zh-CN"/>
        </w:rPr>
        <w:t>物品。</w:t>
      </w:r>
      <w:r w:rsidRPr="00E66D6C">
        <w:rPr>
          <w:rFonts w:ascii="SimSun" w:hAnsi="SimSun" w:hint="eastAsia"/>
          <w:sz w:val="21"/>
          <w:lang w:val="zh-CN" w:bidi="zh-CN"/>
        </w:rPr>
        <w:t>这</w:t>
      </w:r>
      <w:r w:rsidRPr="00E66D6C">
        <w:rPr>
          <w:rFonts w:ascii="SimSun" w:hAnsi="SimSun"/>
          <w:sz w:val="21"/>
          <w:lang w:val="zh-CN" w:bidi="zh-CN"/>
        </w:rPr>
        <w:t>不只是物品的材料方面</w:t>
      </w:r>
      <w:r w:rsidRPr="00E66D6C">
        <w:rPr>
          <w:rFonts w:ascii="SimSun" w:hAnsi="SimSun" w:hint="eastAsia"/>
          <w:sz w:val="21"/>
          <w:lang w:val="zh-CN" w:bidi="zh-CN"/>
        </w:rPr>
        <w:t>的问题</w:t>
      </w:r>
      <w:r w:rsidRPr="00E66D6C">
        <w:rPr>
          <w:rFonts w:ascii="SimSun" w:hAnsi="SimSun"/>
          <w:sz w:val="21"/>
          <w:lang w:val="zh-CN" w:bidi="zh-CN"/>
        </w:rPr>
        <w:t>，而且还存在传统的文化障碍。所有那些问题应该得到解决</w:t>
      </w:r>
      <w:r w:rsidRPr="00E66D6C">
        <w:rPr>
          <w:rFonts w:ascii="SimSun" w:hAnsi="SimSun" w:hint="eastAsia"/>
          <w:sz w:val="21"/>
          <w:lang w:val="zh-CN" w:bidi="zh-CN"/>
        </w:rPr>
        <w:t>，</w:t>
      </w:r>
      <w:r w:rsidRPr="00E66D6C">
        <w:rPr>
          <w:rFonts w:ascii="SimSun" w:hAnsi="SimSun"/>
          <w:sz w:val="21"/>
          <w:lang w:val="zh-CN" w:bidi="zh-CN"/>
        </w:rPr>
        <w:t>以帮助</w:t>
      </w:r>
      <w:r w:rsidRPr="00E66D6C">
        <w:rPr>
          <w:rFonts w:ascii="SimSun" w:hAnsi="SimSun" w:hint="eastAsia"/>
          <w:sz w:val="21"/>
          <w:lang w:val="zh-CN" w:bidi="zh-CN"/>
        </w:rPr>
        <w:t>游客</w:t>
      </w:r>
      <w:r w:rsidRPr="00E66D6C">
        <w:rPr>
          <w:rFonts w:ascii="SimSun" w:hAnsi="SimSun"/>
          <w:sz w:val="21"/>
          <w:lang w:val="zh-CN" w:bidi="zh-CN"/>
        </w:rPr>
        <w:t>对标的物拥有更深和更完整的理解。</w:t>
      </w:r>
      <w:r w:rsidRPr="00E341F1">
        <w:rPr>
          <w:rFonts w:ascii="SimSun" w:hAnsi="SimSun" w:cs="SimSun" w:hint="eastAsia"/>
          <w:sz w:val="21"/>
          <w:szCs w:val="24"/>
          <w:lang w:val="zh-CN"/>
        </w:rPr>
        <w:t>如此</w:t>
      </w:r>
      <w:r w:rsidRPr="00E66D6C">
        <w:rPr>
          <w:rFonts w:ascii="SimSun" w:hAnsi="SimSun" w:hint="eastAsia"/>
          <w:sz w:val="21"/>
          <w:lang w:val="zh-CN" w:bidi="zh-CN"/>
        </w:rPr>
        <w:t>，</w:t>
      </w:r>
      <w:r w:rsidRPr="00E66D6C">
        <w:rPr>
          <w:rFonts w:ascii="SimSun" w:hAnsi="SimSun"/>
          <w:sz w:val="21"/>
          <w:lang w:val="zh-CN" w:bidi="zh-CN"/>
        </w:rPr>
        <w:t>可以确保现代文化旅</w:t>
      </w:r>
      <w:r w:rsidRPr="00E66D6C">
        <w:rPr>
          <w:rFonts w:ascii="SimSun" w:hAnsi="SimSun" w:hint="eastAsia"/>
          <w:sz w:val="21"/>
          <w:lang w:val="zh-CN" w:bidi="zh-CN"/>
        </w:rPr>
        <w:t>游</w:t>
      </w:r>
      <w:r w:rsidRPr="00E66D6C">
        <w:rPr>
          <w:rFonts w:ascii="SimSun" w:hAnsi="SimSun"/>
          <w:sz w:val="21"/>
          <w:lang w:val="zh-CN" w:bidi="zh-CN"/>
        </w:rPr>
        <w:t>业</w:t>
      </w:r>
      <w:r w:rsidRPr="00E66D6C">
        <w:rPr>
          <w:rFonts w:ascii="SimSun" w:hAnsi="SimSun" w:hint="eastAsia"/>
          <w:sz w:val="21"/>
          <w:lang w:val="zh-CN" w:bidi="zh-CN"/>
        </w:rPr>
        <w:t>得以普及</w:t>
      </w:r>
      <w:r w:rsidRPr="00E66D6C">
        <w:rPr>
          <w:rFonts w:ascii="SimSun" w:hAnsi="SimSun"/>
          <w:sz w:val="21"/>
          <w:lang w:val="zh-CN" w:bidi="zh-CN"/>
        </w:rPr>
        <w:t>。该代表团通过指出</w:t>
      </w:r>
      <w:r w:rsidRPr="00E66D6C">
        <w:rPr>
          <w:rFonts w:ascii="SimSun" w:hAnsi="SimSun" w:hint="eastAsia"/>
          <w:sz w:val="21"/>
          <w:lang w:val="zh-CN" w:bidi="zh-CN"/>
        </w:rPr>
        <w:t>馆藏品</w:t>
      </w:r>
      <w:r w:rsidRPr="00E66D6C">
        <w:rPr>
          <w:rFonts w:ascii="SimSun" w:hAnsi="SimSun"/>
          <w:sz w:val="21"/>
          <w:lang w:val="zh-CN" w:bidi="zh-CN"/>
        </w:rPr>
        <w:t>和</w:t>
      </w:r>
      <w:r w:rsidRPr="00E66D6C">
        <w:rPr>
          <w:rFonts w:ascii="SimSun" w:hAnsi="SimSun" w:hint="eastAsia"/>
          <w:sz w:val="21"/>
          <w:lang w:val="zh-CN" w:bidi="zh-CN"/>
        </w:rPr>
        <w:t>其中的个人</w:t>
      </w:r>
      <w:r w:rsidRPr="00E66D6C">
        <w:rPr>
          <w:rFonts w:ascii="SimSun" w:hAnsi="SimSun"/>
          <w:sz w:val="21"/>
          <w:lang w:val="zh-CN" w:bidi="zh-CN"/>
        </w:rPr>
        <w:t>收藏</w:t>
      </w:r>
      <w:r w:rsidRPr="00E66D6C">
        <w:rPr>
          <w:rFonts w:ascii="SimSun" w:hAnsi="SimSun" w:hint="eastAsia"/>
          <w:sz w:val="21"/>
          <w:lang w:val="zh-CN" w:bidi="zh-CN"/>
        </w:rPr>
        <w:t>品</w:t>
      </w:r>
      <w:r w:rsidRPr="00E66D6C">
        <w:rPr>
          <w:rFonts w:ascii="SimSun" w:hAnsi="SimSun"/>
          <w:sz w:val="21"/>
          <w:lang w:val="zh-CN" w:bidi="zh-CN"/>
        </w:rPr>
        <w:t>的</w:t>
      </w:r>
      <w:r w:rsidRPr="00E66D6C">
        <w:rPr>
          <w:rFonts w:ascii="SimSun" w:hAnsi="SimSun" w:hint="eastAsia"/>
          <w:sz w:val="21"/>
          <w:lang w:val="zh-CN" w:bidi="zh-CN"/>
        </w:rPr>
        <w:t>藏品</w:t>
      </w:r>
      <w:r w:rsidRPr="00E66D6C">
        <w:rPr>
          <w:rFonts w:ascii="SimSun" w:hAnsi="SimSun"/>
          <w:sz w:val="21"/>
          <w:lang w:val="zh-CN" w:bidi="zh-CN"/>
        </w:rPr>
        <w:t>管理</w:t>
      </w:r>
      <w:r w:rsidRPr="00E66D6C">
        <w:rPr>
          <w:rFonts w:ascii="SimSun" w:hAnsi="SimSun" w:hint="eastAsia"/>
          <w:sz w:val="21"/>
          <w:lang w:val="zh-CN" w:bidi="zh-CN"/>
        </w:rPr>
        <w:t>理念来总结陈词</w:t>
      </w:r>
      <w:r w:rsidRPr="00E66D6C">
        <w:rPr>
          <w:rFonts w:ascii="SimSun" w:hAnsi="SimSun"/>
          <w:sz w:val="21"/>
          <w:lang w:val="zh-CN" w:bidi="zh-CN"/>
        </w:rPr>
        <w:t>。</w:t>
      </w:r>
      <w:r w:rsidRPr="00E66D6C">
        <w:rPr>
          <w:rFonts w:ascii="SimSun" w:hAnsi="SimSun" w:hint="eastAsia"/>
          <w:sz w:val="21"/>
          <w:lang w:val="zh-CN" w:bidi="zh-CN"/>
        </w:rPr>
        <w:t>该代表团还</w:t>
      </w:r>
      <w:r w:rsidRPr="00E66D6C">
        <w:rPr>
          <w:rFonts w:ascii="SimSun" w:hAnsi="SimSun"/>
          <w:sz w:val="21"/>
          <w:lang w:val="zh-CN" w:bidi="zh-CN"/>
        </w:rPr>
        <w:t>感谢</w:t>
      </w:r>
      <w:r w:rsidRPr="00E66D6C">
        <w:rPr>
          <w:rFonts w:ascii="SimSun" w:hAnsi="SimSun" w:hint="eastAsia"/>
          <w:sz w:val="21"/>
          <w:lang w:val="zh-CN" w:bidi="zh-CN"/>
        </w:rPr>
        <w:t>世界知识产权组织(</w:t>
      </w:r>
      <w:r w:rsidRPr="00E66D6C">
        <w:rPr>
          <w:rFonts w:ascii="SimSun" w:hAnsi="SimSun" w:cstheme="minorBidi"/>
          <w:sz w:val="21"/>
          <w:lang w:val="zh-CN" w:bidi="zh-CN"/>
        </w:rPr>
        <w:t>WIPO</w:t>
      </w:r>
      <w:r w:rsidRPr="00E66D6C">
        <w:rPr>
          <w:rFonts w:ascii="SimSun" w:hAnsi="SimSun" w:hint="eastAsia"/>
          <w:sz w:val="21"/>
          <w:lang w:val="zh-CN" w:bidi="zh-CN"/>
        </w:rPr>
        <w:t>)</w:t>
      </w:r>
      <w:r w:rsidRPr="00E66D6C">
        <w:rPr>
          <w:rFonts w:ascii="SimSun" w:hAnsi="SimSun"/>
          <w:sz w:val="21"/>
          <w:lang w:val="zh-CN" w:bidi="zh-CN"/>
        </w:rPr>
        <w:t>在</w:t>
      </w:r>
      <w:r w:rsidRPr="00E66D6C">
        <w:rPr>
          <w:rFonts w:ascii="SimSun" w:hAnsi="SimSun" w:hint="eastAsia"/>
          <w:sz w:val="21"/>
          <w:lang w:val="zh-CN" w:bidi="zh-CN"/>
        </w:rPr>
        <w:t>该</w:t>
      </w:r>
      <w:r w:rsidRPr="00E66D6C">
        <w:rPr>
          <w:rFonts w:ascii="SimSun" w:hAnsi="SimSun"/>
          <w:sz w:val="21"/>
          <w:lang w:val="zh-CN" w:bidi="zh-CN"/>
        </w:rPr>
        <w:t>领域</w:t>
      </w:r>
      <w:r w:rsidRPr="00E66D6C">
        <w:rPr>
          <w:rFonts w:ascii="SimSun" w:hAnsi="SimSun" w:hint="eastAsia"/>
          <w:sz w:val="21"/>
          <w:lang w:val="zh-CN" w:bidi="zh-CN"/>
        </w:rPr>
        <w:t>所作出的贡献</w:t>
      </w:r>
      <w:r w:rsidRPr="00E66D6C">
        <w:rPr>
          <w:rFonts w:ascii="SimSun" w:hAnsi="SimSun"/>
          <w:sz w:val="21"/>
          <w:lang w:val="zh-CN" w:bidi="zh-CN"/>
        </w:rPr>
        <w:t>，并且它建议帮助成员国拥有指令，</w:t>
      </w:r>
      <w:r w:rsidRPr="00E66D6C">
        <w:rPr>
          <w:rFonts w:ascii="SimSun" w:hAnsi="SimSun" w:hint="eastAsia"/>
          <w:sz w:val="21"/>
          <w:lang w:val="zh-CN" w:bidi="zh-CN"/>
        </w:rPr>
        <w:t>以</w:t>
      </w:r>
      <w:r w:rsidRPr="00E66D6C">
        <w:rPr>
          <w:rFonts w:ascii="SimSun" w:hAnsi="SimSun"/>
          <w:sz w:val="21"/>
          <w:lang w:val="zh-CN" w:bidi="zh-CN"/>
        </w:rPr>
        <w:t>从其他国家和地区的经历中受益</w:t>
      </w:r>
      <w:r w:rsidRPr="00E66D6C">
        <w:rPr>
          <w:rFonts w:ascii="SimSun" w:hAnsi="SimSun" w:hint="eastAsia"/>
          <w:sz w:val="21"/>
          <w:lang w:val="zh-CN" w:bidi="zh-CN"/>
        </w:rPr>
        <w:t>，</w:t>
      </w:r>
      <w:r w:rsidRPr="00E66D6C">
        <w:rPr>
          <w:rFonts w:ascii="SimSun" w:hAnsi="SimSun"/>
          <w:sz w:val="21"/>
          <w:lang w:val="zh-CN" w:bidi="zh-CN"/>
        </w:rPr>
        <w:t>这</w:t>
      </w:r>
      <w:r w:rsidRPr="00E66D6C">
        <w:rPr>
          <w:rFonts w:ascii="SimSun" w:hAnsi="SimSun" w:hint="eastAsia"/>
          <w:sz w:val="21"/>
          <w:lang w:val="zh-CN" w:bidi="zh-CN"/>
        </w:rPr>
        <w:t>是合理的</w:t>
      </w:r>
      <w:r w:rsidRPr="00E66D6C">
        <w:rPr>
          <w:rFonts w:ascii="SimSun" w:hAnsi="SimSun"/>
          <w:sz w:val="21"/>
          <w:lang w:val="zh-CN" w:bidi="zh-CN"/>
        </w:rPr>
        <w:t>。</w:t>
      </w:r>
    </w:p>
    <w:p w:rsidR="00E66D6C" w:rsidRDefault="00746472"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刚果代表团赞同代表非洲集团</w:t>
      </w:r>
      <w:r w:rsidRPr="00E66D6C">
        <w:rPr>
          <w:rFonts w:ascii="SimSun" w:hAnsi="SimSun" w:hint="eastAsia"/>
          <w:sz w:val="21"/>
          <w:lang w:val="zh-CN" w:bidi="zh-CN"/>
        </w:rPr>
        <w:t>，赞同</w:t>
      </w:r>
      <w:r w:rsidRPr="00E66D6C">
        <w:rPr>
          <w:rFonts w:ascii="SimSun" w:hAnsi="SimSun"/>
          <w:sz w:val="21"/>
          <w:lang w:val="zh-CN" w:bidi="zh-CN"/>
        </w:rPr>
        <w:t>尼日利亚代表团的发言。</w:t>
      </w:r>
    </w:p>
    <w:p w:rsidR="00E66D6C" w:rsidRDefault="00746472"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秘书处制定</w:t>
      </w:r>
      <w:r w:rsidRPr="00E66D6C">
        <w:rPr>
          <w:rFonts w:ascii="SimSun" w:hAnsi="SimSun" w:hint="eastAsia"/>
          <w:sz w:val="21"/>
          <w:lang w:val="zh-CN" w:bidi="zh-CN"/>
        </w:rPr>
        <w:t>针对该研究予以</w:t>
      </w:r>
      <w:r w:rsidRPr="00E66D6C">
        <w:rPr>
          <w:rFonts w:ascii="SimSun" w:hAnsi="SimSun"/>
          <w:sz w:val="21"/>
          <w:lang w:val="zh-CN" w:bidi="zh-CN"/>
        </w:rPr>
        <w:t>书面</w:t>
      </w:r>
      <w:r w:rsidRPr="00E66D6C">
        <w:rPr>
          <w:rFonts w:ascii="SimSun" w:hAnsi="SimSun" w:hint="eastAsia"/>
          <w:sz w:val="21"/>
          <w:lang w:val="zh-CN" w:bidi="zh-CN"/>
        </w:rPr>
        <w:t>评述</w:t>
      </w:r>
      <w:r w:rsidRPr="00E66D6C">
        <w:rPr>
          <w:rFonts w:ascii="SimSun" w:hAnsi="SimSun"/>
          <w:sz w:val="21"/>
          <w:lang w:val="zh-CN" w:bidi="zh-CN"/>
        </w:rPr>
        <w:t>和进行澄清的</w:t>
      </w:r>
      <w:r w:rsidRPr="00E66D6C">
        <w:rPr>
          <w:rFonts w:ascii="SimSun" w:hAnsi="SimSun" w:hint="eastAsia"/>
          <w:sz w:val="21"/>
          <w:lang w:val="zh-CN" w:bidi="zh-CN"/>
        </w:rPr>
        <w:t>流程</w:t>
      </w:r>
      <w:r w:rsidRPr="00E66D6C">
        <w:rPr>
          <w:rFonts w:ascii="SimSun" w:hAnsi="SimSun"/>
          <w:sz w:val="21"/>
          <w:lang w:val="zh-CN" w:bidi="zh-CN"/>
        </w:rPr>
        <w:t>。关于翻译</w:t>
      </w:r>
      <w:r w:rsidRPr="00E66D6C">
        <w:rPr>
          <w:rFonts w:ascii="SimSun" w:hAnsi="SimSun" w:hint="eastAsia"/>
          <w:sz w:val="21"/>
          <w:lang w:val="zh-CN" w:bidi="zh-CN"/>
        </w:rPr>
        <w:t>文本的</w:t>
      </w:r>
      <w:r w:rsidRPr="00E66D6C">
        <w:rPr>
          <w:rFonts w:ascii="SimSun" w:hAnsi="SimSun"/>
          <w:sz w:val="21"/>
          <w:lang w:val="zh-CN" w:bidi="zh-CN"/>
        </w:rPr>
        <w:t>请求，如果从</w:t>
      </w:r>
      <w:r w:rsidRPr="00E66D6C">
        <w:rPr>
          <w:rFonts w:ascii="SimSun" w:hAnsi="SimSun" w:hint="eastAsia"/>
          <w:sz w:val="21"/>
          <w:lang w:val="zh-CN" w:bidi="zh-CN"/>
        </w:rPr>
        <w:t>某</w:t>
      </w:r>
      <w:r w:rsidRPr="00E66D6C">
        <w:rPr>
          <w:rFonts w:ascii="SimSun" w:hAnsi="SimSun"/>
          <w:sz w:val="21"/>
          <w:lang w:val="zh-CN" w:bidi="zh-CN"/>
        </w:rPr>
        <w:t>代表团那里收到书面请求，</w:t>
      </w:r>
      <w:r w:rsidRPr="00E66D6C">
        <w:rPr>
          <w:rFonts w:ascii="SimSun" w:hAnsi="SimSun" w:hint="eastAsia"/>
          <w:sz w:val="21"/>
          <w:lang w:val="zh-CN" w:bidi="zh-CN"/>
        </w:rPr>
        <w:t>可</w:t>
      </w:r>
      <w:r w:rsidRPr="00E66D6C">
        <w:rPr>
          <w:rFonts w:ascii="SimSun" w:hAnsi="SimSun"/>
          <w:sz w:val="21"/>
          <w:lang w:val="zh-CN" w:bidi="zh-CN"/>
        </w:rPr>
        <w:t>提供</w:t>
      </w:r>
      <w:r w:rsidRPr="00E66D6C">
        <w:rPr>
          <w:rFonts w:ascii="SimSun" w:hAnsi="SimSun" w:hint="eastAsia"/>
          <w:sz w:val="21"/>
          <w:lang w:val="zh-CN" w:bidi="zh-CN"/>
        </w:rPr>
        <w:t>译本。</w:t>
      </w:r>
    </w:p>
    <w:p w:rsidR="00E66D6C" w:rsidRDefault="00746472"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桂博博士提到巴西代表团提出的问题</w:t>
      </w:r>
      <w:r w:rsidRPr="00E66D6C">
        <w:rPr>
          <w:rFonts w:ascii="SimSun" w:hAnsi="SimSun" w:hint="eastAsia"/>
          <w:sz w:val="21"/>
          <w:lang w:val="zh-CN" w:bidi="zh-CN"/>
        </w:rPr>
        <w:t>，</w:t>
      </w:r>
      <w:r w:rsidRPr="00E66D6C">
        <w:rPr>
          <w:rFonts w:ascii="SimSun" w:hAnsi="SimSun"/>
          <w:sz w:val="21"/>
          <w:lang w:val="zh-CN" w:bidi="zh-CN"/>
        </w:rPr>
        <w:t>并且回答</w:t>
      </w:r>
      <w:r w:rsidRPr="00E66D6C">
        <w:rPr>
          <w:rFonts w:ascii="SimSun" w:hAnsi="SimSun" w:hint="eastAsia"/>
          <w:sz w:val="21"/>
          <w:lang w:val="zh-CN" w:bidi="zh-CN"/>
        </w:rPr>
        <w:t>道</w:t>
      </w:r>
      <w:r w:rsidRPr="00E66D6C">
        <w:rPr>
          <w:rFonts w:ascii="SimSun" w:hAnsi="SimSun"/>
          <w:sz w:val="21"/>
          <w:lang w:val="zh-CN" w:bidi="zh-CN"/>
        </w:rPr>
        <w:t>将博物馆提上讨论议程是重要的，尤其在它导致</w:t>
      </w:r>
      <w:r w:rsidRPr="00E66D6C">
        <w:rPr>
          <w:rFonts w:ascii="SimSun" w:hAnsi="SimSun" w:hint="eastAsia"/>
          <w:sz w:val="21"/>
          <w:lang w:val="zh-CN" w:bidi="zh-CN"/>
        </w:rPr>
        <w:t>需要</w:t>
      </w:r>
      <w:r w:rsidRPr="00E66D6C">
        <w:rPr>
          <w:rFonts w:ascii="SimSun" w:hAnsi="SimSun"/>
          <w:sz w:val="21"/>
          <w:lang w:val="zh-CN" w:bidi="zh-CN"/>
        </w:rPr>
        <w:t>对现有法律</w:t>
      </w:r>
      <w:r w:rsidRPr="00E66D6C">
        <w:rPr>
          <w:rFonts w:ascii="SimSun" w:hAnsi="SimSun" w:hint="eastAsia"/>
          <w:sz w:val="21"/>
          <w:lang w:val="zh-CN" w:bidi="zh-CN"/>
        </w:rPr>
        <w:t>进行</w:t>
      </w:r>
      <w:r w:rsidRPr="00E66D6C">
        <w:rPr>
          <w:rFonts w:ascii="SimSun" w:hAnsi="SimSun"/>
          <w:sz w:val="21"/>
          <w:lang w:val="zh-CN" w:bidi="zh-CN"/>
        </w:rPr>
        <w:t>澄清时。那不仅包括例外和限制而且包括权利的范围以及它们如何影响作者和博物馆的活动。在回答是否存在</w:t>
      </w:r>
      <w:r w:rsidRPr="00E66D6C">
        <w:rPr>
          <w:rFonts w:ascii="SimSun" w:hAnsi="SimSun" w:hint="eastAsia"/>
          <w:sz w:val="21"/>
          <w:lang w:val="zh-CN" w:bidi="zh-CN"/>
        </w:rPr>
        <w:t>更为重要的限制条件这一</w:t>
      </w:r>
      <w:r w:rsidRPr="00E66D6C">
        <w:rPr>
          <w:rFonts w:ascii="SimSun" w:hAnsi="SimSun"/>
          <w:sz w:val="21"/>
          <w:lang w:val="zh-CN" w:bidi="zh-CN"/>
        </w:rPr>
        <w:t>问题时，她指出</w:t>
      </w:r>
      <w:r w:rsidRPr="00E66D6C">
        <w:rPr>
          <w:rFonts w:ascii="SimSun" w:hAnsi="SimSun" w:hint="eastAsia"/>
          <w:sz w:val="21"/>
          <w:lang w:val="zh-CN" w:bidi="zh-CN"/>
        </w:rPr>
        <w:t>保护</w:t>
      </w:r>
      <w:r w:rsidRPr="00E66D6C">
        <w:rPr>
          <w:rFonts w:ascii="SimSun" w:hAnsi="SimSun"/>
          <w:sz w:val="21"/>
          <w:lang w:val="zh-CN" w:bidi="zh-CN"/>
        </w:rPr>
        <w:t>是一件非常重要的事情。任何</w:t>
      </w:r>
      <w:r w:rsidRPr="00E66D6C">
        <w:rPr>
          <w:rFonts w:ascii="SimSun" w:hAnsi="SimSun" w:hint="eastAsia"/>
          <w:sz w:val="21"/>
          <w:lang w:val="zh-CN" w:bidi="zh-CN"/>
        </w:rPr>
        <w:t>法律层面的</w:t>
      </w:r>
      <w:r w:rsidRPr="00E66D6C">
        <w:rPr>
          <w:rFonts w:ascii="SimSun" w:hAnsi="SimSun"/>
          <w:sz w:val="21"/>
          <w:lang w:val="zh-CN" w:bidi="zh-CN"/>
        </w:rPr>
        <w:t>限制或澄清</w:t>
      </w:r>
      <w:r w:rsidRPr="00E66D6C">
        <w:rPr>
          <w:rFonts w:ascii="SimSun" w:hAnsi="SimSun" w:hint="eastAsia"/>
          <w:sz w:val="21"/>
          <w:lang w:val="zh-CN" w:bidi="zh-CN"/>
        </w:rPr>
        <w:t>，以便人们清楚了解</w:t>
      </w:r>
      <w:r w:rsidRPr="00E66D6C">
        <w:rPr>
          <w:rFonts w:ascii="SimSun" w:hAnsi="SimSun"/>
          <w:sz w:val="21"/>
          <w:lang w:val="zh-CN" w:bidi="zh-CN"/>
        </w:rPr>
        <w:t>博物馆如何</w:t>
      </w:r>
      <w:r w:rsidRPr="00E66D6C">
        <w:rPr>
          <w:rFonts w:ascii="SimSun" w:hAnsi="SimSun" w:hint="eastAsia"/>
          <w:sz w:val="21"/>
          <w:lang w:val="zh-CN" w:bidi="zh-CN"/>
        </w:rPr>
        <w:t>完成自身</w:t>
      </w:r>
      <w:r w:rsidRPr="00E66D6C">
        <w:rPr>
          <w:rFonts w:ascii="SimSun" w:hAnsi="SimSun"/>
          <w:sz w:val="21"/>
          <w:lang w:val="zh-CN" w:bidi="zh-CN"/>
        </w:rPr>
        <w:t>任务</w:t>
      </w:r>
      <w:r w:rsidRPr="00E66D6C">
        <w:rPr>
          <w:rFonts w:ascii="SimSun" w:hAnsi="SimSun" w:hint="eastAsia"/>
          <w:sz w:val="21"/>
          <w:lang w:val="zh-CN" w:bidi="zh-CN"/>
        </w:rPr>
        <w:t>，这点</w:t>
      </w:r>
      <w:r w:rsidRPr="00E66D6C">
        <w:rPr>
          <w:rFonts w:ascii="SimSun" w:hAnsi="SimSun"/>
          <w:sz w:val="21"/>
          <w:lang w:val="zh-CN" w:bidi="zh-CN"/>
        </w:rPr>
        <w:t>非常重要，</w:t>
      </w:r>
      <w:r w:rsidRPr="00E66D6C">
        <w:rPr>
          <w:rFonts w:ascii="SimSun" w:hAnsi="SimSun" w:hint="eastAsia"/>
          <w:sz w:val="21"/>
          <w:lang w:val="zh-CN" w:bidi="zh-CN"/>
        </w:rPr>
        <w:t>或者表现为</w:t>
      </w:r>
      <w:r w:rsidRPr="00E66D6C">
        <w:rPr>
          <w:rFonts w:ascii="SimSun" w:hAnsi="SimSun"/>
          <w:sz w:val="21"/>
          <w:lang w:val="zh-CN" w:bidi="zh-CN"/>
        </w:rPr>
        <w:t>澄清权利范围</w:t>
      </w:r>
      <w:r w:rsidRPr="00E66D6C">
        <w:rPr>
          <w:rFonts w:ascii="SimSun" w:hAnsi="SimSun" w:hint="eastAsia"/>
          <w:sz w:val="21"/>
          <w:lang w:val="zh-CN" w:bidi="zh-CN"/>
        </w:rPr>
        <w:t>，</w:t>
      </w:r>
      <w:r w:rsidRPr="00E66D6C">
        <w:rPr>
          <w:rFonts w:ascii="SimSun" w:hAnsi="SimSun"/>
          <w:sz w:val="21"/>
          <w:lang w:val="zh-CN" w:bidi="zh-CN"/>
        </w:rPr>
        <w:t>或者澄清或设计限制</w:t>
      </w:r>
      <w:r w:rsidRPr="00E66D6C">
        <w:rPr>
          <w:rFonts w:ascii="SimSun" w:hAnsi="SimSun" w:hint="eastAsia"/>
          <w:sz w:val="21"/>
          <w:lang w:val="zh-CN" w:bidi="zh-CN"/>
        </w:rPr>
        <w:t>条件</w:t>
      </w:r>
      <w:r w:rsidRPr="00E66D6C">
        <w:rPr>
          <w:rFonts w:ascii="SimSun" w:hAnsi="SimSun"/>
          <w:sz w:val="21"/>
          <w:lang w:val="zh-CN" w:bidi="zh-CN"/>
        </w:rPr>
        <w:t>。而且，澄清在何种程度和在什么条件下博物馆</w:t>
      </w:r>
      <w:r w:rsidRPr="00E66D6C">
        <w:rPr>
          <w:rFonts w:ascii="SimSun" w:hAnsi="SimSun" w:hint="eastAsia"/>
          <w:sz w:val="21"/>
          <w:lang w:val="zh-CN" w:bidi="zh-CN"/>
        </w:rPr>
        <w:t>可以采用</w:t>
      </w:r>
      <w:r w:rsidRPr="00E66D6C">
        <w:rPr>
          <w:rFonts w:ascii="SimSun" w:hAnsi="SimSun"/>
          <w:sz w:val="21"/>
          <w:lang w:val="zh-CN" w:bidi="zh-CN"/>
        </w:rPr>
        <w:t>数字形式展出和传播它们的作品，</w:t>
      </w:r>
      <w:r w:rsidRPr="00E66D6C">
        <w:rPr>
          <w:rFonts w:ascii="SimSun" w:hAnsi="SimSun" w:hint="eastAsia"/>
          <w:sz w:val="21"/>
          <w:lang w:val="zh-CN" w:bidi="zh-CN"/>
        </w:rPr>
        <w:t>是非常有用</w:t>
      </w:r>
      <w:r w:rsidRPr="00E66D6C">
        <w:rPr>
          <w:rFonts w:ascii="SimSun" w:hAnsi="SimSun"/>
          <w:sz w:val="21"/>
          <w:lang w:val="zh-CN" w:bidi="zh-CN"/>
        </w:rPr>
        <w:t>的。目前博物馆不确定它们</w:t>
      </w:r>
      <w:r w:rsidRPr="00E66D6C">
        <w:rPr>
          <w:rFonts w:ascii="SimSun" w:hAnsi="SimSun" w:hint="eastAsia"/>
          <w:sz w:val="21"/>
          <w:lang w:val="zh-CN" w:bidi="zh-CN"/>
        </w:rPr>
        <w:t>能够参与这些活动</w:t>
      </w:r>
      <w:r w:rsidRPr="00E66D6C">
        <w:rPr>
          <w:rFonts w:ascii="SimSun" w:hAnsi="SimSun"/>
          <w:sz w:val="21"/>
          <w:lang w:val="zh-CN" w:bidi="zh-CN"/>
        </w:rPr>
        <w:t>的程度，</w:t>
      </w:r>
      <w:r w:rsidRPr="00E66D6C">
        <w:rPr>
          <w:rFonts w:ascii="SimSun" w:hAnsi="SimSun" w:hint="eastAsia"/>
          <w:sz w:val="21"/>
          <w:lang w:val="zh-CN" w:bidi="zh-CN"/>
        </w:rPr>
        <w:t>以及会</w:t>
      </w:r>
      <w:r w:rsidRPr="00E66D6C">
        <w:rPr>
          <w:rFonts w:ascii="SimSun" w:hAnsi="SimSun"/>
          <w:sz w:val="21"/>
          <w:lang w:val="zh-CN" w:bidi="zh-CN"/>
        </w:rPr>
        <w:t>产生</w:t>
      </w:r>
      <w:r w:rsidRPr="00E66D6C">
        <w:rPr>
          <w:rFonts w:ascii="SimSun" w:hAnsi="SimSun" w:hint="eastAsia"/>
          <w:sz w:val="21"/>
          <w:lang w:val="zh-CN" w:bidi="zh-CN"/>
        </w:rPr>
        <w:t>怎样的</w:t>
      </w:r>
      <w:r w:rsidRPr="00E66D6C">
        <w:rPr>
          <w:rFonts w:ascii="SimSun" w:hAnsi="SimSun"/>
          <w:sz w:val="21"/>
          <w:lang w:val="zh-CN" w:bidi="zh-CN"/>
        </w:rPr>
        <w:t>后果。</w:t>
      </w:r>
    </w:p>
    <w:p w:rsidR="00E66D6C" w:rsidRDefault="00746472"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伊丽莎白•洛斯女士指出</w:t>
      </w:r>
      <w:r w:rsidRPr="00E66D6C">
        <w:rPr>
          <w:rFonts w:ascii="SimSun" w:hAnsi="SimSun" w:hint="eastAsia"/>
          <w:sz w:val="21"/>
          <w:lang w:val="zh-CN" w:bidi="zh-CN"/>
        </w:rPr>
        <w:t>目前还只</w:t>
      </w:r>
      <w:r w:rsidRPr="00E66D6C">
        <w:rPr>
          <w:rFonts w:ascii="SimSun" w:hAnsi="SimSun"/>
          <w:sz w:val="21"/>
          <w:lang w:val="zh-CN" w:bidi="zh-CN"/>
        </w:rPr>
        <w:t>是初步的研究</w:t>
      </w:r>
      <w:r w:rsidRPr="00E66D6C">
        <w:rPr>
          <w:rFonts w:ascii="SimSun" w:hAnsi="SimSun" w:hint="eastAsia"/>
          <w:sz w:val="21"/>
          <w:lang w:val="zh-CN" w:bidi="zh-CN"/>
        </w:rPr>
        <w:t>，</w:t>
      </w:r>
      <w:r w:rsidRPr="00E66D6C">
        <w:rPr>
          <w:rFonts w:ascii="SimSun" w:hAnsi="SimSun"/>
          <w:sz w:val="21"/>
          <w:lang w:val="zh-CN" w:bidi="zh-CN"/>
        </w:rPr>
        <w:t>并且许多问题在一定程度上</w:t>
      </w:r>
      <w:r w:rsidRPr="00E66D6C">
        <w:rPr>
          <w:rFonts w:ascii="SimSun" w:hAnsi="SimSun" w:hint="eastAsia"/>
          <w:sz w:val="21"/>
          <w:lang w:val="zh-CN" w:bidi="zh-CN"/>
        </w:rPr>
        <w:t>还只是国内</w:t>
      </w:r>
      <w:r w:rsidRPr="00E66D6C">
        <w:rPr>
          <w:rFonts w:ascii="SimSun" w:hAnsi="SimSun"/>
          <w:sz w:val="21"/>
          <w:lang w:val="zh-CN" w:bidi="zh-CN"/>
        </w:rPr>
        <w:t>问题。</w:t>
      </w:r>
      <w:r w:rsidRPr="00E66D6C">
        <w:rPr>
          <w:rFonts w:ascii="SimSun" w:hAnsi="SimSun" w:hint="eastAsia"/>
          <w:sz w:val="21"/>
          <w:lang w:val="zh-CN" w:bidi="zh-CN"/>
        </w:rPr>
        <w:t>当然</w:t>
      </w:r>
      <w:r w:rsidRPr="00E66D6C">
        <w:rPr>
          <w:rFonts w:ascii="SimSun" w:hAnsi="SimSun"/>
          <w:sz w:val="21"/>
          <w:lang w:val="zh-CN" w:bidi="zh-CN"/>
        </w:rPr>
        <w:t>还存在一些关于国际政策的问题。</w:t>
      </w:r>
      <w:r w:rsidRPr="00E66D6C">
        <w:rPr>
          <w:rFonts w:ascii="SimSun" w:hAnsi="SimSun" w:hint="eastAsia"/>
          <w:sz w:val="21"/>
          <w:lang w:val="zh-CN" w:bidi="zh-CN"/>
        </w:rPr>
        <w:t>确定问题的性质本身就</w:t>
      </w:r>
      <w:r w:rsidRPr="00E66D6C">
        <w:rPr>
          <w:rFonts w:ascii="SimSun" w:hAnsi="SimSun"/>
          <w:sz w:val="21"/>
          <w:lang w:val="zh-CN" w:bidi="zh-CN"/>
        </w:rPr>
        <w:t>是一个</w:t>
      </w:r>
      <w:r w:rsidRPr="00E66D6C">
        <w:rPr>
          <w:rFonts w:ascii="SimSun" w:hAnsi="SimSun" w:hint="eastAsia"/>
          <w:sz w:val="21"/>
          <w:lang w:val="zh-CN" w:bidi="zh-CN"/>
        </w:rPr>
        <w:t>艰巨的任务。</w:t>
      </w:r>
      <w:r w:rsidRPr="00E66D6C">
        <w:rPr>
          <w:rFonts w:ascii="SimSun" w:hAnsi="SimSun"/>
          <w:sz w:val="21"/>
          <w:lang w:val="zh-CN" w:bidi="zh-CN"/>
        </w:rPr>
        <w:t>然而，以实用的方式确定</w:t>
      </w:r>
      <w:r w:rsidRPr="00E66D6C">
        <w:rPr>
          <w:rFonts w:ascii="SimSun" w:hAnsi="SimSun" w:hint="eastAsia"/>
          <w:sz w:val="21"/>
          <w:lang w:val="zh-CN" w:bidi="zh-CN"/>
        </w:rPr>
        <w:t>各</w:t>
      </w:r>
      <w:r w:rsidRPr="00E66D6C">
        <w:rPr>
          <w:rFonts w:ascii="SimSun" w:hAnsi="SimSun"/>
          <w:sz w:val="21"/>
          <w:lang w:val="zh-CN" w:bidi="zh-CN"/>
        </w:rPr>
        <w:t>类别博物馆面临的不同类型的实际问题是有帮助的。他们没有</w:t>
      </w:r>
      <w:r w:rsidRPr="00E66D6C">
        <w:rPr>
          <w:rFonts w:ascii="SimSun" w:hAnsi="SimSun" w:hint="eastAsia"/>
          <w:sz w:val="21"/>
          <w:lang w:val="zh-CN" w:bidi="zh-CN"/>
        </w:rPr>
        <w:t>固定程式</w:t>
      </w:r>
      <w:r w:rsidRPr="00E66D6C">
        <w:rPr>
          <w:rFonts w:ascii="SimSun" w:hAnsi="SimSun"/>
          <w:sz w:val="21"/>
          <w:lang w:val="zh-CN" w:bidi="zh-CN"/>
        </w:rPr>
        <w:t>为每个具体问题提供一个准确的答案。</w:t>
      </w:r>
      <w:r w:rsidRPr="00E66D6C">
        <w:rPr>
          <w:rFonts w:ascii="SimSun" w:hAnsi="SimSun" w:hint="eastAsia"/>
          <w:sz w:val="21"/>
          <w:lang w:val="zh-CN" w:bidi="zh-CN"/>
        </w:rPr>
        <w:t>所以，提出来</w:t>
      </w:r>
      <w:r w:rsidRPr="00E66D6C">
        <w:rPr>
          <w:rFonts w:ascii="SimSun" w:hAnsi="SimSun"/>
          <w:sz w:val="21"/>
          <w:lang w:val="zh-CN" w:bidi="zh-CN"/>
        </w:rPr>
        <w:t>讨论</w:t>
      </w:r>
      <w:r w:rsidRPr="00E66D6C">
        <w:rPr>
          <w:rFonts w:ascii="SimSun" w:hAnsi="SimSun" w:hint="eastAsia"/>
          <w:sz w:val="21"/>
          <w:lang w:val="zh-CN" w:bidi="zh-CN"/>
        </w:rPr>
        <w:t>吧</w:t>
      </w:r>
      <w:r w:rsidRPr="00E66D6C">
        <w:rPr>
          <w:rFonts w:ascii="SimSun" w:hAnsi="SimSun"/>
          <w:sz w:val="21"/>
          <w:lang w:val="zh-CN" w:bidi="zh-CN"/>
        </w:rPr>
        <w:t>。研究和调查出来的</w:t>
      </w:r>
      <w:r w:rsidRPr="00E66D6C">
        <w:rPr>
          <w:rFonts w:ascii="SimSun" w:hAnsi="SimSun" w:hint="eastAsia"/>
          <w:sz w:val="21"/>
          <w:lang w:val="zh-CN" w:bidi="zh-CN"/>
        </w:rPr>
        <w:t>结果</w:t>
      </w:r>
      <w:r w:rsidRPr="00E66D6C">
        <w:rPr>
          <w:rFonts w:ascii="SimSun" w:hAnsi="SimSun"/>
          <w:sz w:val="21"/>
          <w:lang w:val="zh-CN" w:bidi="zh-CN"/>
        </w:rPr>
        <w:t>是多数博物馆</w:t>
      </w:r>
      <w:r w:rsidRPr="00E66D6C">
        <w:rPr>
          <w:rFonts w:ascii="SimSun" w:hAnsi="SimSun" w:hint="eastAsia"/>
          <w:sz w:val="21"/>
          <w:lang w:val="zh-CN" w:bidi="zh-CN"/>
        </w:rPr>
        <w:t>都准备</w:t>
      </w:r>
      <w:r w:rsidRPr="00E66D6C">
        <w:rPr>
          <w:rFonts w:ascii="SimSun" w:hAnsi="SimSun"/>
          <w:sz w:val="21"/>
          <w:lang w:val="zh-CN" w:bidi="zh-CN"/>
        </w:rPr>
        <w:t>将它们收藏的作品</w:t>
      </w:r>
      <w:r w:rsidRPr="00E66D6C">
        <w:rPr>
          <w:rFonts w:ascii="SimSun" w:hAnsi="SimSun" w:hint="eastAsia"/>
          <w:sz w:val="21"/>
          <w:lang w:val="zh-CN" w:bidi="zh-CN"/>
        </w:rPr>
        <w:t>进行</w:t>
      </w:r>
      <w:r w:rsidRPr="00E66D6C">
        <w:rPr>
          <w:rFonts w:ascii="SimSun" w:hAnsi="SimSun"/>
          <w:sz w:val="21"/>
          <w:lang w:val="zh-CN" w:bidi="zh-CN"/>
        </w:rPr>
        <w:t>数字化</w:t>
      </w:r>
      <w:r w:rsidRPr="00E66D6C">
        <w:rPr>
          <w:rFonts w:ascii="SimSun" w:hAnsi="SimSun" w:hint="eastAsia"/>
          <w:sz w:val="21"/>
          <w:lang w:val="zh-CN" w:bidi="zh-CN"/>
        </w:rPr>
        <w:t>处理</w:t>
      </w:r>
      <w:r w:rsidRPr="00E66D6C">
        <w:rPr>
          <w:rFonts w:ascii="SimSun" w:hAnsi="SimSun"/>
          <w:sz w:val="21"/>
          <w:lang w:val="zh-CN" w:bidi="zh-CN"/>
        </w:rPr>
        <w:t>，</w:t>
      </w:r>
      <w:r w:rsidRPr="00E66D6C">
        <w:rPr>
          <w:rFonts w:ascii="SimSun" w:hAnsi="SimSun" w:hint="eastAsia"/>
          <w:sz w:val="21"/>
          <w:lang w:val="zh-CN" w:bidi="zh-CN"/>
        </w:rPr>
        <w:t>至于</w:t>
      </w:r>
      <w:r w:rsidRPr="00E66D6C">
        <w:rPr>
          <w:rFonts w:ascii="SimSun" w:hAnsi="SimSun"/>
          <w:sz w:val="21"/>
          <w:lang w:val="zh-CN" w:bidi="zh-CN"/>
        </w:rPr>
        <w:t>它们</w:t>
      </w:r>
      <w:r w:rsidRPr="00E66D6C">
        <w:rPr>
          <w:rFonts w:ascii="SimSun" w:hAnsi="SimSun" w:hint="eastAsia"/>
          <w:sz w:val="21"/>
          <w:lang w:val="zh-CN" w:bidi="zh-CN"/>
        </w:rPr>
        <w:t>打算</w:t>
      </w:r>
      <w:r w:rsidRPr="00E66D6C">
        <w:rPr>
          <w:rFonts w:ascii="SimSun" w:hAnsi="SimSun"/>
          <w:sz w:val="21"/>
          <w:lang w:val="zh-CN" w:bidi="zh-CN"/>
        </w:rPr>
        <w:t>利用数据库</w:t>
      </w:r>
      <w:r w:rsidRPr="00E66D6C">
        <w:rPr>
          <w:rFonts w:ascii="SimSun" w:hAnsi="SimSun" w:hint="eastAsia"/>
          <w:sz w:val="21"/>
          <w:lang w:val="zh-CN" w:bidi="zh-CN"/>
        </w:rPr>
        <w:t>采取怎样的行动，或可以采取怎样的行动，目前还只</w:t>
      </w:r>
      <w:r w:rsidRPr="00E66D6C">
        <w:rPr>
          <w:rFonts w:ascii="SimSun" w:hAnsi="SimSun"/>
          <w:sz w:val="21"/>
          <w:lang w:val="zh-CN" w:bidi="zh-CN"/>
        </w:rPr>
        <w:t>是一个大概</w:t>
      </w:r>
      <w:r w:rsidRPr="00E66D6C">
        <w:rPr>
          <w:rFonts w:ascii="SimSun" w:hAnsi="SimSun" w:hint="eastAsia"/>
          <w:sz w:val="21"/>
          <w:lang w:val="zh-CN" w:bidi="zh-CN"/>
        </w:rPr>
        <w:t>，这已属于</w:t>
      </w:r>
      <w:r w:rsidRPr="00E66D6C">
        <w:rPr>
          <w:rFonts w:ascii="SimSun" w:hAnsi="SimSun"/>
          <w:sz w:val="21"/>
          <w:lang w:val="zh-CN" w:bidi="zh-CN"/>
        </w:rPr>
        <w:t>一个领域，其中</w:t>
      </w:r>
      <w:r w:rsidRPr="00E66D6C">
        <w:rPr>
          <w:rFonts w:ascii="SimSun" w:hAnsi="SimSun" w:hint="eastAsia"/>
          <w:sz w:val="21"/>
          <w:lang w:val="zh-CN" w:bidi="zh-CN"/>
        </w:rPr>
        <w:t>涉及</w:t>
      </w:r>
      <w:r w:rsidRPr="00E66D6C">
        <w:rPr>
          <w:rFonts w:ascii="SimSun" w:hAnsi="SimSun"/>
          <w:sz w:val="21"/>
          <w:lang w:val="zh-CN" w:bidi="zh-CN"/>
        </w:rPr>
        <w:t>关于现有例外和限制范围的一些讨论，或可以解决问题的潜在的</w:t>
      </w:r>
      <w:r w:rsidRPr="00E66D6C">
        <w:rPr>
          <w:rFonts w:ascii="SimSun" w:hAnsi="SimSun" w:hint="eastAsia"/>
          <w:sz w:val="21"/>
          <w:lang w:val="zh-CN" w:bidi="zh-CN"/>
        </w:rPr>
        <w:t>法律</w:t>
      </w:r>
      <w:r w:rsidRPr="00E66D6C">
        <w:rPr>
          <w:rFonts w:ascii="SimSun" w:hAnsi="SimSun"/>
          <w:sz w:val="21"/>
          <w:lang w:val="zh-CN" w:bidi="zh-CN"/>
        </w:rPr>
        <w:t>许可解决方案。博物馆创建数据库也是一种金融投资。</w:t>
      </w:r>
      <w:r w:rsidRPr="00E66D6C">
        <w:rPr>
          <w:rFonts w:ascii="SimSun" w:hAnsi="SimSun" w:hint="eastAsia"/>
          <w:sz w:val="21"/>
          <w:lang w:val="zh-CN" w:bidi="zh-CN"/>
        </w:rPr>
        <w:t>藏品保护从</w:t>
      </w:r>
      <w:r w:rsidRPr="00E66D6C">
        <w:rPr>
          <w:rFonts w:ascii="SimSun" w:hAnsi="SimSun"/>
          <w:sz w:val="21"/>
          <w:lang w:val="zh-CN" w:bidi="zh-CN"/>
        </w:rPr>
        <w:t>广义上</w:t>
      </w:r>
      <w:r w:rsidRPr="00E66D6C">
        <w:rPr>
          <w:rFonts w:ascii="SimSun" w:hAnsi="SimSun" w:hint="eastAsia"/>
          <w:sz w:val="21"/>
          <w:lang w:val="zh-CN" w:bidi="zh-CN"/>
        </w:rPr>
        <w:t>来说，也许不算什么。</w:t>
      </w:r>
      <w:r w:rsidRPr="00E66D6C">
        <w:rPr>
          <w:rFonts w:ascii="SimSun" w:hAnsi="SimSun"/>
          <w:sz w:val="21"/>
          <w:lang w:val="zh-CN" w:bidi="zh-CN"/>
        </w:rPr>
        <w:t>然而，它是一种具体问题具体分析的情况，该情况取决于作品类型和博物馆是否拥有许多在一定条件下</w:t>
      </w:r>
      <w:r w:rsidRPr="00E66D6C">
        <w:rPr>
          <w:rFonts w:ascii="SimSun" w:hAnsi="SimSun" w:hint="eastAsia"/>
          <w:sz w:val="21"/>
          <w:lang w:val="zh-CN" w:bidi="zh-CN"/>
        </w:rPr>
        <w:t>进行保护</w:t>
      </w:r>
      <w:r w:rsidRPr="00E66D6C">
        <w:rPr>
          <w:rFonts w:ascii="SimSun" w:hAnsi="SimSun"/>
          <w:sz w:val="21"/>
          <w:lang w:val="zh-CN" w:bidi="zh-CN"/>
        </w:rPr>
        <w:t>的作品</w:t>
      </w:r>
      <w:r w:rsidR="00A70768">
        <w:rPr>
          <w:rFonts w:ascii="SimSun" w:hAnsi="SimSun" w:hint="eastAsia"/>
          <w:sz w:val="21"/>
          <w:lang w:val="zh-CN" w:bidi="zh-CN"/>
        </w:rPr>
        <w:t>(</w:t>
      </w:r>
      <w:r w:rsidRPr="00E66D6C">
        <w:rPr>
          <w:rFonts w:ascii="SimSun" w:hAnsi="SimSun"/>
          <w:sz w:val="21"/>
          <w:lang w:val="zh-CN" w:bidi="zh-CN"/>
        </w:rPr>
        <w:t>这些</w:t>
      </w:r>
      <w:r w:rsidRPr="00E66D6C">
        <w:rPr>
          <w:rFonts w:ascii="SimSun" w:hAnsi="SimSun" w:hint="eastAsia"/>
          <w:sz w:val="21"/>
          <w:lang w:val="zh-CN" w:bidi="zh-CN"/>
        </w:rPr>
        <w:t>藏品的保护情况</w:t>
      </w:r>
      <w:r w:rsidRPr="00E66D6C">
        <w:rPr>
          <w:rFonts w:ascii="SimSun" w:hAnsi="SimSun"/>
          <w:sz w:val="21"/>
          <w:lang w:val="zh-CN" w:bidi="zh-CN"/>
        </w:rPr>
        <w:t>并非完全令人满意</w:t>
      </w:r>
      <w:r w:rsidRPr="00E66D6C">
        <w:rPr>
          <w:rFonts w:ascii="SimSun" w:hAnsi="SimSun" w:hint="eastAsia"/>
          <w:sz w:val="21"/>
          <w:lang w:val="zh-CN" w:bidi="zh-CN"/>
        </w:rPr>
        <w:t>，</w:t>
      </w:r>
      <w:r w:rsidRPr="00E66D6C">
        <w:rPr>
          <w:rFonts w:ascii="SimSun" w:hAnsi="SimSun"/>
          <w:sz w:val="21"/>
          <w:lang w:val="zh-CN" w:bidi="zh-CN"/>
        </w:rPr>
        <w:t>并且需要</w:t>
      </w:r>
      <w:r w:rsidRPr="00E66D6C">
        <w:rPr>
          <w:rFonts w:ascii="SimSun" w:hAnsi="SimSun" w:hint="eastAsia"/>
          <w:sz w:val="21"/>
          <w:lang w:val="zh-CN" w:bidi="zh-CN"/>
        </w:rPr>
        <w:t>妥善保护。</w:t>
      </w:r>
      <w:r w:rsidR="00A70768">
        <w:rPr>
          <w:rFonts w:ascii="SimSun" w:hAnsi="SimSun" w:hint="eastAsia"/>
          <w:sz w:val="21"/>
          <w:lang w:val="zh-CN" w:bidi="zh-CN"/>
        </w:rPr>
        <w:t>)</w:t>
      </w:r>
    </w:p>
    <w:p w:rsidR="00E66D6C" w:rsidRDefault="00746472"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露西•桂博博士提到有许多关于博物馆活动的研究</w:t>
      </w:r>
      <w:r w:rsidRPr="00E66D6C">
        <w:rPr>
          <w:rFonts w:ascii="SimSun" w:hAnsi="SimSun" w:hint="eastAsia"/>
          <w:sz w:val="21"/>
          <w:lang w:val="zh-CN" w:bidi="zh-CN"/>
        </w:rPr>
        <w:t>，以及</w:t>
      </w:r>
      <w:r w:rsidRPr="00E66D6C">
        <w:rPr>
          <w:rFonts w:ascii="SimSun" w:hAnsi="SimSun"/>
          <w:sz w:val="21"/>
          <w:lang w:val="zh-CN" w:bidi="zh-CN"/>
        </w:rPr>
        <w:t>一些讨论版权问题的研究。然而，那些研究中</w:t>
      </w:r>
      <w:r w:rsidRPr="00E66D6C">
        <w:rPr>
          <w:rFonts w:ascii="SimSun" w:hAnsi="SimSun" w:hint="eastAsia"/>
          <w:sz w:val="21"/>
          <w:lang w:val="zh-CN" w:bidi="zh-CN"/>
        </w:rPr>
        <w:t>针对区域性</w:t>
      </w:r>
      <w:r w:rsidRPr="00E66D6C">
        <w:rPr>
          <w:rFonts w:ascii="SimSun" w:hAnsi="SimSun"/>
          <w:sz w:val="21"/>
          <w:lang w:val="zh-CN" w:bidi="zh-CN"/>
        </w:rPr>
        <w:t>或者甚至本地</w:t>
      </w:r>
      <w:r w:rsidRPr="00E66D6C">
        <w:rPr>
          <w:rFonts w:ascii="SimSun" w:hAnsi="SimSun" w:hint="eastAsia"/>
          <w:sz w:val="21"/>
          <w:lang w:val="zh-CN" w:bidi="zh-CN"/>
        </w:rPr>
        <w:t>具体问题的讨论并不多</w:t>
      </w:r>
      <w:r w:rsidRPr="00E66D6C">
        <w:rPr>
          <w:rFonts w:ascii="SimSun" w:hAnsi="SimSun"/>
          <w:sz w:val="21"/>
          <w:lang w:val="zh-CN" w:bidi="zh-CN"/>
        </w:rPr>
        <w:t>。</w:t>
      </w:r>
      <w:r w:rsidRPr="00E66D6C">
        <w:rPr>
          <w:rFonts w:ascii="SimSun" w:hAnsi="SimSun" w:hint="eastAsia"/>
          <w:sz w:val="21"/>
          <w:lang w:val="zh-CN" w:bidi="zh-CN"/>
        </w:rPr>
        <w:t>目前，在</w:t>
      </w:r>
      <w:r w:rsidRPr="00E66D6C">
        <w:rPr>
          <w:rFonts w:ascii="SimSun" w:hAnsi="SimSun"/>
          <w:sz w:val="21"/>
          <w:lang w:val="zh-CN" w:bidi="zh-CN"/>
        </w:rPr>
        <w:t>国际环境</w:t>
      </w:r>
      <w:r w:rsidRPr="00E66D6C">
        <w:rPr>
          <w:rFonts w:ascii="SimSun" w:hAnsi="SimSun" w:hint="eastAsia"/>
          <w:sz w:val="21"/>
          <w:lang w:val="zh-CN" w:bidi="zh-CN"/>
        </w:rPr>
        <w:t>下讨论这一问题</w:t>
      </w:r>
      <w:r w:rsidRPr="00E66D6C">
        <w:rPr>
          <w:rFonts w:ascii="SimSun" w:hAnsi="SimSun"/>
          <w:sz w:val="21"/>
          <w:lang w:val="zh-CN" w:bidi="zh-CN"/>
        </w:rPr>
        <w:t>还是第一次，因此</w:t>
      </w:r>
      <w:r w:rsidRPr="00E66D6C">
        <w:rPr>
          <w:rFonts w:ascii="SimSun" w:hAnsi="SimSun" w:hint="eastAsia"/>
          <w:sz w:val="21"/>
          <w:lang w:val="zh-CN" w:bidi="zh-CN"/>
        </w:rPr>
        <w:t>它</w:t>
      </w:r>
      <w:r w:rsidRPr="00E66D6C">
        <w:rPr>
          <w:rFonts w:ascii="SimSun" w:hAnsi="SimSun"/>
          <w:sz w:val="21"/>
          <w:lang w:val="zh-CN" w:bidi="zh-CN"/>
        </w:rPr>
        <w:t>国际</w:t>
      </w:r>
      <w:r w:rsidRPr="00E66D6C">
        <w:rPr>
          <w:rFonts w:ascii="SimSun" w:hAnsi="SimSun" w:hint="eastAsia"/>
          <w:sz w:val="21"/>
          <w:lang w:val="zh-CN" w:bidi="zh-CN"/>
        </w:rPr>
        <w:t>化</w:t>
      </w:r>
      <w:r w:rsidRPr="00E66D6C">
        <w:rPr>
          <w:rFonts w:ascii="SimSun" w:hAnsi="SimSun"/>
          <w:sz w:val="21"/>
          <w:lang w:val="zh-CN" w:bidi="zh-CN"/>
        </w:rPr>
        <w:t>讨论的起点。</w:t>
      </w:r>
    </w:p>
    <w:p w:rsidR="00E66D6C" w:rsidRDefault="00746472"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伊丽莎白•洛斯女士回答欧盟及其成员国代表团关于欧盟现有法律的问题。下一步是通过具体的讨论</w:t>
      </w:r>
      <w:r w:rsidRPr="00E66D6C">
        <w:rPr>
          <w:rFonts w:ascii="SimSun" w:hAnsi="SimSun" w:hint="eastAsia"/>
          <w:sz w:val="21"/>
          <w:lang w:val="zh-CN" w:bidi="zh-CN"/>
        </w:rPr>
        <w:t>获得</w:t>
      </w:r>
      <w:r w:rsidRPr="00E66D6C">
        <w:rPr>
          <w:rFonts w:ascii="SimSun" w:hAnsi="SimSun"/>
          <w:sz w:val="21"/>
          <w:lang w:val="zh-CN" w:bidi="zh-CN"/>
        </w:rPr>
        <w:t>问题的答案。她提到一个问题，即当博物馆获得一件作品时，它们是否沿着协商权利的道路走下去。她指出那是合乎情理的。然而，知识产权权利并不随着实物对象转让。如果他们至少通过合同预见到一些他们已经提出的问题，例如关于</w:t>
      </w:r>
      <w:r w:rsidRPr="00E66D6C">
        <w:rPr>
          <w:rFonts w:ascii="SimSun" w:hAnsi="SimSun" w:hint="eastAsia"/>
          <w:sz w:val="21"/>
          <w:lang w:val="zh-CN" w:bidi="zh-CN"/>
        </w:rPr>
        <w:t>藏品保护</w:t>
      </w:r>
      <w:r w:rsidRPr="00E66D6C">
        <w:rPr>
          <w:rFonts w:ascii="SimSun" w:hAnsi="SimSun"/>
          <w:sz w:val="21"/>
          <w:lang w:val="zh-CN" w:bidi="zh-CN"/>
        </w:rPr>
        <w:t>的问题，和作品卖家</w:t>
      </w:r>
      <w:r w:rsidR="00A70768">
        <w:rPr>
          <w:rFonts w:ascii="SimSun" w:hAnsi="SimSun"/>
          <w:sz w:val="21"/>
          <w:lang w:val="zh-CN" w:bidi="zh-CN"/>
        </w:rPr>
        <w:t>(</w:t>
      </w:r>
      <w:r w:rsidRPr="00E66D6C">
        <w:rPr>
          <w:rFonts w:ascii="SimSun" w:hAnsi="SimSun"/>
          <w:sz w:val="21"/>
          <w:lang w:val="zh-CN" w:bidi="zh-CN"/>
        </w:rPr>
        <w:t>不必是版权持有人</w:t>
      </w:r>
      <w:r w:rsidR="00A70768">
        <w:rPr>
          <w:rFonts w:ascii="SimSun" w:hAnsi="SimSun"/>
          <w:sz w:val="21"/>
          <w:lang w:val="zh-CN" w:bidi="zh-CN"/>
        </w:rPr>
        <w:t>)</w:t>
      </w:r>
      <w:r w:rsidRPr="00E66D6C">
        <w:rPr>
          <w:rFonts w:ascii="SimSun" w:hAnsi="SimSun"/>
          <w:sz w:val="21"/>
          <w:lang w:val="zh-CN" w:bidi="zh-CN"/>
        </w:rPr>
        <w:t>或者和同样是版权持有人的卖家讨论或至少澄清该问题是合乎情理的。</w:t>
      </w:r>
    </w:p>
    <w:p w:rsidR="00E66D6C" w:rsidRPr="00214983" w:rsidRDefault="0014604B"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她提到了塞内加尔代表团的发言，并对无法分享转售权收益的非洲艺术家们表示同情，希望将来能以某种方式解决这一问题。</w:t>
      </w:r>
    </w:p>
    <w:p w:rsidR="00E66D6C" w:rsidRDefault="0014604B"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伊丽莎白•洛斯女士发言表示，</w:t>
      </w:r>
      <w:r w:rsidRPr="00E66D6C">
        <w:rPr>
          <w:rFonts w:ascii="SimSun" w:hAnsi="SimSun" w:hint="eastAsia"/>
          <w:sz w:val="21"/>
          <w:lang w:val="zh-CN" w:bidi="zh-CN"/>
        </w:rPr>
        <w:t>某个</w:t>
      </w:r>
      <w:r w:rsidRPr="00E66D6C">
        <w:rPr>
          <w:rFonts w:ascii="SimSun" w:hAnsi="SimSun"/>
          <w:sz w:val="21"/>
          <w:lang w:val="zh-CN" w:bidi="zh-CN"/>
        </w:rPr>
        <w:t>成员国没有转售权，并不意味着其在将来没有采用转售权的机会。转售权适用于欧盟成员国内的艺术专业人士，必须创建一个井然有序的艺术市场。在识别艺术品、识别作品的作者、查找作品的销售对象以及将</w:t>
      </w:r>
      <w:r w:rsidRPr="00E66D6C">
        <w:rPr>
          <w:rFonts w:ascii="SimSun" w:hAnsi="SimSun" w:hint="eastAsia"/>
          <w:sz w:val="21"/>
          <w:lang w:val="zh-CN" w:bidi="zh-CN"/>
        </w:rPr>
        <w:t>支持</w:t>
      </w:r>
      <w:r w:rsidRPr="00E66D6C">
        <w:rPr>
          <w:rFonts w:ascii="SimSun" w:hAnsi="SimSun"/>
          <w:sz w:val="21"/>
          <w:lang w:val="zh-CN" w:bidi="zh-CN"/>
        </w:rPr>
        <w:t>转售权的</w:t>
      </w:r>
      <w:r w:rsidRPr="00E66D6C">
        <w:rPr>
          <w:rFonts w:ascii="SimSun" w:hAnsi="SimSun" w:hint="eastAsia"/>
          <w:sz w:val="21"/>
          <w:lang w:val="zh-CN" w:bidi="zh-CN"/>
        </w:rPr>
        <w:t>后续</w:t>
      </w:r>
      <w:r w:rsidRPr="00E66D6C">
        <w:rPr>
          <w:rFonts w:ascii="SimSun" w:hAnsi="SimSun"/>
          <w:sz w:val="21"/>
          <w:lang w:val="zh-CN" w:bidi="zh-CN"/>
        </w:rPr>
        <w:t>销售方面，经济状况发挥着非常重要的作用。</w:t>
      </w:r>
    </w:p>
    <w:p w:rsidR="00E66D6C" w:rsidRDefault="0014604B"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露西•桂博博士提到了非洲集团提出的问题，该问题涉及出于推广或更加广泛地获取以及重新使用文化遗产作品的目的而对知识共享的使用。她表示，这是一</w:t>
      </w:r>
      <w:r w:rsidRPr="00E66D6C">
        <w:rPr>
          <w:rFonts w:ascii="SimSun" w:hAnsi="SimSun" w:hint="eastAsia"/>
          <w:sz w:val="21"/>
          <w:lang w:val="zh-CN" w:bidi="zh-CN"/>
        </w:rPr>
        <w:t>个</w:t>
      </w:r>
      <w:r w:rsidRPr="00E66D6C">
        <w:rPr>
          <w:rFonts w:ascii="SimSun" w:hAnsi="SimSun"/>
          <w:sz w:val="21"/>
          <w:lang w:val="zh-CN" w:bidi="zh-CN"/>
        </w:rPr>
        <w:t>有趣的解决方案或建议，但是，要想使用知识共享授权，博物馆就必须确保自己拥有这样做的适当权力，即获得作者或权力所有者的适当允许，但事实并非总是如此。如果未能从原权利所有者处获得此类权利，博物馆甚至无法根据知识共享授权发布某项作品。如果权利所有者允许，那么可能大有裨益，因为这有助于更广泛地获取，增加了作品重新使用的可能性。就此而言，知识共享授权的使用，提高了对第三方以及文化遗产的使用者的法律确定性。鉴于知识共享授权已广泛为人所知，</w:t>
      </w:r>
      <w:r w:rsidRPr="00E66D6C">
        <w:rPr>
          <w:rFonts w:ascii="SimSun" w:hAnsi="SimSun" w:hint="eastAsia"/>
          <w:sz w:val="21"/>
          <w:lang w:val="zh-CN" w:bidi="zh-CN"/>
        </w:rPr>
        <w:t>什么可以做，什么</w:t>
      </w:r>
      <w:r w:rsidRPr="00E66D6C">
        <w:rPr>
          <w:rFonts w:ascii="SimSun" w:hAnsi="SimSun"/>
          <w:sz w:val="21"/>
          <w:lang w:val="zh-CN" w:bidi="zh-CN"/>
        </w:rPr>
        <w:t>不可以做非常明显，但唯一的提醒就是博物馆必须确保他们从相关作者和权利所有者处获得相关权利。</w:t>
      </w:r>
    </w:p>
    <w:p w:rsidR="00E66D6C" w:rsidRDefault="0014604B"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伊丽莎白•洛斯女士提到了智利代表团提出的、有关拉丁美洲地区博物馆的问题，并解答说，该地区只有不到</w:t>
      </w:r>
      <w:r w:rsidRPr="00E66D6C">
        <w:rPr>
          <w:rFonts w:ascii="SimSun" w:hAnsi="SimSun" w:cstheme="minorBidi"/>
          <w:sz w:val="21"/>
          <w:lang w:val="zh-CN" w:bidi="zh-CN"/>
        </w:rPr>
        <w:t>12</w:t>
      </w:r>
      <w:r w:rsidRPr="00E66D6C">
        <w:rPr>
          <w:rFonts w:ascii="SimSun" w:hAnsi="SimSun"/>
          <w:sz w:val="21"/>
          <w:lang w:val="zh-CN" w:bidi="zh-CN"/>
        </w:rPr>
        <w:t>个博物馆参与了该项此前已翻译为西班牙语的调查。由于</w:t>
      </w:r>
      <w:r w:rsidRPr="00E341F1">
        <w:rPr>
          <w:rFonts w:ascii="SimSun" w:hAnsi="SimSun" w:cs="SimSun"/>
          <w:sz w:val="21"/>
          <w:szCs w:val="24"/>
          <w:lang w:val="zh-CN"/>
        </w:rPr>
        <w:t>需要</w:t>
      </w:r>
      <w:r w:rsidRPr="00E66D6C">
        <w:rPr>
          <w:rFonts w:ascii="SimSun" w:hAnsi="SimSun"/>
          <w:sz w:val="21"/>
          <w:lang w:val="zh-CN" w:bidi="zh-CN"/>
        </w:rPr>
        <w:t>获得受访博物馆的一致同意，</w:t>
      </w:r>
      <w:r w:rsidRPr="00E66D6C">
        <w:rPr>
          <w:rFonts w:ascii="SimSun" w:hAnsi="SimSun" w:hint="eastAsia"/>
          <w:sz w:val="21"/>
          <w:lang w:val="zh-CN" w:bidi="zh-CN"/>
        </w:rPr>
        <w:t>因此</w:t>
      </w:r>
      <w:r w:rsidRPr="00E66D6C">
        <w:rPr>
          <w:rFonts w:ascii="SimSun" w:hAnsi="SimSun"/>
          <w:sz w:val="21"/>
          <w:lang w:val="zh-CN" w:bidi="zh-CN"/>
        </w:rPr>
        <w:t>尚未公布调查问卷的答案。</w:t>
      </w:r>
    </w:p>
    <w:p w:rsidR="00E66D6C" w:rsidRDefault="0014604B"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露西•桂博博士提到了美利坚合众国代表团的发言，表示作者欢迎就如何改进该项研究提出的所有意见，以便纳入该报告。</w:t>
      </w:r>
    </w:p>
    <w:p w:rsidR="00E66D6C" w:rsidRDefault="0014604B"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伊丽莎白•洛斯女士提到了加拿大代表团提出的问题，表示其在加拿大的情况比较特殊，因为她不知道任何其他国家是否也存在同样的展览权挑战。因此，鉴于判例法所限，他们无法详述已提出的所有挑战。她认为，可能需要通过加拿大博物馆了解是否需要获得展示权授权的更多</w:t>
      </w:r>
      <w:r w:rsidRPr="00E341F1">
        <w:rPr>
          <w:rFonts w:ascii="SimSun" w:hAnsi="SimSun" w:cs="SimSun"/>
          <w:sz w:val="21"/>
          <w:szCs w:val="24"/>
          <w:lang w:val="zh-CN"/>
        </w:rPr>
        <w:t>信息</w:t>
      </w:r>
      <w:r w:rsidRPr="00E66D6C">
        <w:rPr>
          <w:rFonts w:ascii="SimSun" w:hAnsi="SimSun"/>
          <w:sz w:val="21"/>
          <w:lang w:val="zh-CN" w:bidi="zh-CN"/>
        </w:rPr>
        <w:t>，即便是拥有该作品的博物馆举行的展示。</w:t>
      </w:r>
    </w:p>
    <w:p w:rsidR="00E66D6C" w:rsidRDefault="0014604B"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露西•桂博博士提到了加拿大代表团提出的第二个问题，即向文化遗产机构的经营场所</w:t>
      </w:r>
      <w:r w:rsidRPr="00E66D6C">
        <w:rPr>
          <w:rFonts w:ascii="SimSun" w:hAnsi="SimSun" w:hint="eastAsia"/>
          <w:sz w:val="21"/>
          <w:lang w:val="zh-CN" w:bidi="zh-CN"/>
        </w:rPr>
        <w:t>中</w:t>
      </w:r>
      <w:r w:rsidRPr="00E66D6C">
        <w:rPr>
          <w:rFonts w:ascii="SimSun" w:hAnsi="SimSun"/>
          <w:sz w:val="21"/>
          <w:lang w:val="zh-CN" w:bidi="zh-CN"/>
        </w:rPr>
        <w:t>的公众解释传播例外。无论是在建筑物内，还是在机构的办公场所，与此有关的解释都非常有限。赞助人最多可以将作品的数字拷贝放在</w:t>
      </w:r>
      <w:r w:rsidRPr="00E66D6C">
        <w:rPr>
          <w:rFonts w:ascii="SimSun" w:hAnsi="SimSun" w:cstheme="minorBidi"/>
          <w:sz w:val="21"/>
          <w:lang w:val="zh-CN" w:bidi="zh-CN"/>
        </w:rPr>
        <w:t>USB</w:t>
      </w:r>
      <w:r w:rsidRPr="00E66D6C">
        <w:rPr>
          <w:rFonts w:ascii="SimSun" w:hAnsi="SimSun"/>
          <w:sz w:val="21"/>
          <w:lang w:val="zh-CN" w:bidi="zh-CN"/>
        </w:rPr>
        <w:t>记忆棒上，但例外情形不含任何类型的在线或远程传播。此外，《欧盟版权指令》第</w:t>
      </w:r>
      <w:r w:rsidRPr="00E66D6C">
        <w:rPr>
          <w:rFonts w:ascii="SimSun" w:hAnsi="SimSun" w:cstheme="minorBidi"/>
          <w:sz w:val="21"/>
          <w:lang w:val="zh-CN" w:bidi="zh-CN"/>
        </w:rPr>
        <w:t>4</w:t>
      </w:r>
      <w:r w:rsidRPr="00E66D6C">
        <w:rPr>
          <w:rFonts w:ascii="SimSun" w:hAnsi="SimSun"/>
          <w:sz w:val="21"/>
          <w:lang w:val="zh-CN" w:bidi="zh-CN"/>
        </w:rPr>
        <w:t>条排除了图书馆、博物馆和其他文化遗产机构参与作品的在线或远程传播的可能性。解释存在限制性，正在进行审评。德国代表团强调了他们将要进行的一些修正。在开发许可模型的可能性方面，只要法律框架比较清晰，相关各方就可以利用更好的信息来进行磋商。作者并未想到博物馆应获得他们的权利。德国代表团提到了该研究中的一节内容，该节内容显示，在利用作品的过程中，博物馆应与作者开展合作；还提到了公私合作以及融资的处理。</w:t>
      </w:r>
    </w:p>
    <w:p w:rsidR="00E66D6C" w:rsidRDefault="0014604B"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伊丽莎白•洛斯女士表示，在博物馆与艺术家磋商时，制订为博物馆提供的相关选项的主要条款也非常重要，旨在确认相关许可是否符合双方的利益。这包括坐下来并努力了解博物馆需要什么、权利持有人能接受或愿意讨论和同意什么，以及是否可以根据博物馆的具体需求进行调整。与权利持有人开始有关这些问题的讨论可能是一次良好的尝试。</w:t>
      </w:r>
    </w:p>
    <w:p w:rsidR="00E66D6C" w:rsidRDefault="0014604B"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露西•桂博博士提到了苏丹代表团的发言，该代表团在发言时强调了精神权利问题、与3D打印有关的问题以及承认传统知识的要素和重要性的需要。她同意，仅仅依赖版权法来处理博物馆和文化遗产的活动是一种存在局限性的观点。要观察整体情况，他们可能需要更多时间和资源，包括其他相关法律；但也必须指出，不应忽视可能适用的所有其他法律。</w:t>
      </w:r>
    </w:p>
    <w:p w:rsidR="00E66D6C" w:rsidRDefault="0014604B"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副主席感谢作者的贡献以及该研究的开展。他宣布非政府组织开始发表意见。</w:t>
      </w:r>
    </w:p>
    <w:p w:rsidR="00E66D6C" w:rsidRDefault="0014604B"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国际博物馆协会(</w:t>
      </w:r>
      <w:r w:rsidRPr="00E66D6C">
        <w:rPr>
          <w:rFonts w:ascii="SimSun" w:hAnsi="SimSun" w:cstheme="minorBidi"/>
          <w:sz w:val="21"/>
          <w:lang w:val="zh-CN" w:bidi="zh-CN"/>
        </w:rPr>
        <w:t>ICOM</w:t>
      </w:r>
      <w:r w:rsidRPr="00E66D6C">
        <w:rPr>
          <w:rFonts w:ascii="SimSun" w:hAnsi="SimSun"/>
          <w:sz w:val="21"/>
          <w:lang w:val="zh-CN" w:bidi="zh-CN"/>
        </w:rPr>
        <w:t>)的代表感谢</w:t>
      </w:r>
      <w:r w:rsidRPr="00E66D6C">
        <w:rPr>
          <w:rFonts w:ascii="SimSun" w:hAnsi="SimSun" w:cstheme="minorBidi"/>
          <w:sz w:val="21"/>
          <w:lang w:val="zh-CN" w:bidi="zh-CN"/>
        </w:rPr>
        <w:t>WIPO</w:t>
      </w:r>
      <w:r w:rsidRPr="00E66D6C">
        <w:rPr>
          <w:rFonts w:ascii="SimSun" w:hAnsi="SimSun"/>
          <w:sz w:val="21"/>
          <w:lang w:val="zh-CN" w:bidi="zh-CN"/>
        </w:rPr>
        <w:t>开展这项研究并完成这项重要且艰巨的任务，即在讨论与所有文化遗产机构有关的版权的例外情形和局限性的过程中定义博物馆的需求。</w:t>
      </w:r>
      <w:r w:rsidRPr="00E66D6C">
        <w:rPr>
          <w:rFonts w:ascii="SimSun" w:hAnsi="SimSun" w:cstheme="minorBidi"/>
          <w:sz w:val="21"/>
          <w:lang w:val="zh-CN" w:bidi="zh-CN"/>
        </w:rPr>
        <w:t>ICOM</w:t>
      </w:r>
      <w:r w:rsidRPr="00E66D6C">
        <w:rPr>
          <w:rFonts w:ascii="SimSun" w:hAnsi="SimSun"/>
          <w:sz w:val="21"/>
          <w:lang w:val="zh-CN" w:bidi="zh-CN"/>
        </w:rPr>
        <w:t>感谢图书馆和档案馆团体的代表在这一问题上的不懈努力，支持其对所提议例外情形的承诺。</w:t>
      </w:r>
      <w:r w:rsidRPr="00E66D6C">
        <w:rPr>
          <w:rFonts w:ascii="SimSun" w:hAnsi="SimSun" w:cstheme="minorBidi"/>
          <w:sz w:val="21"/>
          <w:lang w:val="zh-CN" w:bidi="zh-CN"/>
        </w:rPr>
        <w:t>ICOM</w:t>
      </w:r>
      <w:r w:rsidRPr="00E66D6C">
        <w:rPr>
          <w:rFonts w:ascii="SimSun" w:hAnsi="SimSun"/>
          <w:sz w:val="21"/>
          <w:lang w:val="zh-CN" w:bidi="zh-CN"/>
        </w:rPr>
        <w:t>是一家非政府组织，代表着</w:t>
      </w:r>
      <w:r w:rsidRPr="00E66D6C">
        <w:rPr>
          <w:rFonts w:ascii="SimSun" w:hAnsi="SimSun" w:cstheme="minorBidi"/>
          <w:sz w:val="21"/>
          <w:lang w:val="zh-CN" w:bidi="zh-CN"/>
        </w:rPr>
        <w:t>137</w:t>
      </w:r>
      <w:r w:rsidRPr="00E66D6C">
        <w:rPr>
          <w:rFonts w:ascii="SimSun" w:hAnsi="SimSun"/>
          <w:sz w:val="21"/>
          <w:lang w:val="zh-CN" w:bidi="zh-CN"/>
        </w:rPr>
        <w:t>个国家内的超过</w:t>
      </w:r>
      <w:r w:rsidRPr="00E66D6C">
        <w:rPr>
          <w:rFonts w:ascii="SimSun" w:hAnsi="SimSun" w:cstheme="minorBidi"/>
          <w:sz w:val="21"/>
          <w:lang w:val="zh-CN" w:bidi="zh-CN"/>
        </w:rPr>
        <w:t>35,000</w:t>
      </w:r>
      <w:r w:rsidRPr="00E66D6C">
        <w:rPr>
          <w:rFonts w:ascii="SimSun" w:hAnsi="SimSun"/>
          <w:sz w:val="21"/>
          <w:lang w:val="zh-CN" w:bidi="zh-CN"/>
        </w:rPr>
        <w:t>个博物馆会员。其宗旨是保护世界上的文化遗产。它制定了这一领域的卓越标准，且拥有重要的国际人才网络，这些人才提出了有形和无形文化遗产的话题。在与许多会员和专家进行仔细磋商并保持其国际影响的情况下，它已经确立了自身对博物馆例外情形的立场，部分回应了博物馆研究中提出的一些建议。它提出的、与博物馆版权的例外情形和局限性有关的建议，已公开发布于网站上，是</w:t>
      </w:r>
      <w:r w:rsidRPr="00E66D6C">
        <w:rPr>
          <w:rFonts w:ascii="SimSun" w:hAnsi="SimSun" w:cstheme="minorBidi"/>
          <w:sz w:val="21"/>
          <w:lang w:val="zh-CN" w:bidi="zh-CN"/>
        </w:rPr>
        <w:t>2015</w:t>
      </w:r>
      <w:r w:rsidRPr="00E66D6C">
        <w:rPr>
          <w:rFonts w:ascii="SimSun" w:hAnsi="SimSun"/>
          <w:sz w:val="21"/>
          <w:lang w:val="zh-CN" w:bidi="zh-CN"/>
        </w:rPr>
        <w:t>年</w:t>
      </w:r>
      <w:r w:rsidRPr="00E66D6C">
        <w:rPr>
          <w:rFonts w:ascii="SimSun" w:hAnsi="SimSun" w:cstheme="minorBidi"/>
          <w:sz w:val="21"/>
          <w:lang w:val="zh-CN" w:bidi="zh-CN"/>
        </w:rPr>
        <w:t>7</w:t>
      </w:r>
      <w:r w:rsidRPr="00E66D6C">
        <w:rPr>
          <w:rFonts w:ascii="SimSun" w:hAnsi="SimSun"/>
          <w:sz w:val="21"/>
          <w:lang w:val="zh-CN" w:bidi="zh-CN"/>
        </w:rPr>
        <w:t>月发布的关于该主题的新闻稿的一部分内容。它持有的、与博物馆版权的例外情形和局限性有关的立场在性质上是内在规定的，同时考虑了作为发现和保护场所、用于获取包括学术研究在内的遗产的博物馆。在此基础上，它提倡限定版权的例外情形，以协助博物馆在适当环境下开展学术、教育和展览相关活动；在此类环境下，博物馆将以在线、数字和物理场所形式开展此类活动。特别需要指出的一点是，鉴于成熟市场的敏感性，它制订了一系列提议的例外情形，此类例外情形不适用于与适销产品的生产和分销有关的博物馆活动。所提议的例外情形包括教育和学术研究方面的例外情形，例如目录简历的制定和发布</w:t>
      </w:r>
      <w:r w:rsidR="00A70768">
        <w:rPr>
          <w:rFonts w:ascii="SimSun" w:hAnsi="SimSun"/>
          <w:sz w:val="21"/>
          <w:lang w:val="zh-CN" w:bidi="zh-CN"/>
        </w:rPr>
        <w:t>(</w:t>
      </w:r>
      <w:r w:rsidRPr="00E66D6C">
        <w:rPr>
          <w:rFonts w:ascii="SimSun" w:hAnsi="SimSun"/>
          <w:sz w:val="21"/>
          <w:lang w:val="zh-CN" w:bidi="zh-CN"/>
        </w:rPr>
        <w:t>在线或印刷</w:t>
      </w:r>
      <w:r w:rsidR="00A70768">
        <w:rPr>
          <w:rFonts w:ascii="SimSun" w:hAnsi="SimSun"/>
          <w:sz w:val="21"/>
          <w:lang w:val="zh-CN" w:bidi="zh-CN"/>
        </w:rPr>
        <w:t>)</w:t>
      </w:r>
      <w:r w:rsidRPr="00E66D6C">
        <w:rPr>
          <w:rFonts w:ascii="SimSun" w:hAnsi="SimSun"/>
          <w:sz w:val="21"/>
          <w:lang w:val="zh-CN" w:bidi="zh-CN"/>
        </w:rPr>
        <w:t>、展览用途的例外情形和其他相关程序化的教育活动，以及出于保护目的，允许博物馆复制数字拷贝或硬拷贝的例外情形。最后，它提议了一个版权例外情形，允许博物馆、图书馆和档案馆在其程序化活动重叠的各个学科内利用版权例外情形。总之，它很高兴能有机会就进行中的讨论发表意见。作为保护和促进世界文化遗产的不懈倡导者和支持者，它认为这一讨论至关重要。在充斥着技术以及受技术驱动的环境内，以字面和视觉形式与世界进行沟通，与保护包括博物馆珍藏在内的物理制品和物体同样重要。博物馆版权例外情形是一项至关重要的促进和驱动因素，旨在为博物馆提供在二十一世纪传播学术知识的能力。</w:t>
      </w:r>
      <w:r w:rsidRPr="00E66D6C">
        <w:rPr>
          <w:rFonts w:ascii="SimSun" w:hAnsi="SimSun" w:cstheme="minorBidi"/>
          <w:sz w:val="21"/>
          <w:lang w:val="zh-CN" w:bidi="zh-CN"/>
        </w:rPr>
        <w:t>ICOM</w:t>
      </w:r>
      <w:r w:rsidRPr="00E66D6C">
        <w:rPr>
          <w:rFonts w:ascii="SimSun" w:hAnsi="SimSun"/>
          <w:sz w:val="21"/>
          <w:lang w:val="zh-CN" w:bidi="zh-CN"/>
        </w:rPr>
        <w:t>增加了新的要素，即在</w:t>
      </w:r>
      <w:r w:rsidRPr="00E66D6C">
        <w:rPr>
          <w:rFonts w:ascii="SimSun" w:hAnsi="SimSun" w:cstheme="minorBidi"/>
          <w:sz w:val="21"/>
          <w:lang w:val="zh-CN" w:bidi="zh-CN"/>
        </w:rPr>
        <w:t>2015</w:t>
      </w:r>
      <w:r w:rsidRPr="00E66D6C">
        <w:rPr>
          <w:rFonts w:ascii="SimSun" w:hAnsi="SimSun"/>
          <w:sz w:val="21"/>
          <w:lang w:val="zh-CN" w:bidi="zh-CN"/>
        </w:rPr>
        <w:t>年</w:t>
      </w:r>
      <w:r w:rsidRPr="00E66D6C">
        <w:rPr>
          <w:rFonts w:ascii="SimSun" w:hAnsi="SimSun" w:cstheme="minorBidi"/>
          <w:sz w:val="21"/>
          <w:lang w:val="zh-CN" w:bidi="zh-CN"/>
        </w:rPr>
        <w:t>11</w:t>
      </w:r>
      <w:r w:rsidRPr="00E66D6C">
        <w:rPr>
          <w:rFonts w:ascii="SimSun" w:hAnsi="SimSun"/>
          <w:sz w:val="21"/>
          <w:lang w:val="zh-CN" w:bidi="zh-CN"/>
        </w:rPr>
        <w:t>月</w:t>
      </w:r>
      <w:r w:rsidRPr="00E66D6C">
        <w:rPr>
          <w:rFonts w:ascii="SimSun" w:hAnsi="SimSun" w:cstheme="minorBidi"/>
          <w:sz w:val="21"/>
          <w:lang w:val="zh-CN" w:bidi="zh-CN"/>
        </w:rPr>
        <w:t>17</w:t>
      </w:r>
      <w:r w:rsidRPr="00E66D6C">
        <w:rPr>
          <w:rFonts w:ascii="SimSun" w:hAnsi="SimSun"/>
          <w:sz w:val="21"/>
          <w:lang w:val="zh-CN" w:bidi="zh-CN"/>
        </w:rPr>
        <w:t>日举行的联合国教科文组织大会上通过的建议，旨在应对博物馆和藏品的促进和保护，以及多样性和它们在社会上发挥的作用。该建议在</w:t>
      </w:r>
      <w:r w:rsidRPr="00E66D6C">
        <w:rPr>
          <w:rFonts w:ascii="SimSun" w:hAnsi="SimSun" w:cstheme="minorBidi"/>
          <w:sz w:val="21"/>
          <w:lang w:val="zh-CN" w:bidi="zh-CN"/>
        </w:rPr>
        <w:t>SCCR</w:t>
      </w:r>
      <w:r w:rsidRPr="00E66D6C">
        <w:rPr>
          <w:rFonts w:ascii="SimSun" w:hAnsi="SimSun"/>
          <w:sz w:val="21"/>
          <w:lang w:val="zh-CN" w:bidi="zh-CN"/>
        </w:rPr>
        <w:t>的工作中可能是一个非常重要的要素，是在这项有趣的研究的基础上开始的。该代表强调，为了进一步理解相关要素，可能需要完善正在使用中的术语，包括可能涵盖的博物馆的类型。该代表还提醒委员会，在开展案例研究时，切勿忘记详细记录相关案例。</w:t>
      </w:r>
    </w:p>
    <w:p w:rsidR="00E66D6C" w:rsidRDefault="0014604B"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国际知识产权研究中心(</w:t>
      </w:r>
      <w:r w:rsidRPr="00E66D6C">
        <w:rPr>
          <w:rFonts w:ascii="SimSun" w:hAnsi="SimSun" w:cstheme="minorBidi"/>
          <w:sz w:val="21"/>
          <w:lang w:val="zh-CN" w:bidi="zh-CN"/>
        </w:rPr>
        <w:t>CEIPI</w:t>
      </w:r>
      <w:r w:rsidRPr="00E66D6C">
        <w:rPr>
          <w:rFonts w:ascii="SimSun" w:hAnsi="SimSun"/>
          <w:sz w:val="21"/>
          <w:lang w:val="zh-CN" w:bidi="zh-CN"/>
        </w:rPr>
        <w:t>)的代表发言表示，该组织非常重视有助于实现自身目标的版权体系，即以能确保广泛获取受所有版权保护的作品以及丰富文化多样性的方式促进创造力，保护创作者。但是，版权面临着严峻的合法性危机，因为其被视为获取受保护产品的一个障碍。</w:t>
      </w:r>
      <w:r w:rsidRPr="00E66D6C">
        <w:rPr>
          <w:rFonts w:ascii="SimSun" w:hAnsi="SimSun" w:cstheme="minorBidi"/>
          <w:sz w:val="21"/>
          <w:lang w:val="zh-CN" w:bidi="zh-CN"/>
        </w:rPr>
        <w:t>2013</w:t>
      </w:r>
      <w:r w:rsidRPr="00E66D6C">
        <w:rPr>
          <w:rFonts w:ascii="SimSun" w:hAnsi="SimSun"/>
          <w:sz w:val="21"/>
          <w:lang w:val="zh-CN" w:bidi="zh-CN"/>
        </w:rPr>
        <w:t>年，欧盟内部市场协调局(</w:t>
      </w:r>
      <w:r w:rsidRPr="00E66D6C">
        <w:rPr>
          <w:rFonts w:ascii="SimSun" w:hAnsi="SimSun" w:cstheme="minorBidi"/>
          <w:sz w:val="21"/>
          <w:lang w:val="zh-CN" w:bidi="zh-CN"/>
        </w:rPr>
        <w:t>OHIM</w:t>
      </w:r>
      <w:r w:rsidRPr="00E66D6C">
        <w:rPr>
          <w:rFonts w:ascii="SimSun" w:hAnsi="SimSun"/>
          <w:sz w:val="21"/>
          <w:lang w:val="zh-CN" w:bidi="zh-CN"/>
        </w:rPr>
        <w:t>)内部的欧洲知识产权侵权观察组织开展了一项研究，研究结果表明，年龄介于</w:t>
      </w:r>
      <w:r w:rsidRPr="00E66D6C">
        <w:rPr>
          <w:rFonts w:ascii="SimSun" w:hAnsi="SimSun" w:cstheme="minorBidi"/>
          <w:sz w:val="21"/>
          <w:lang w:val="zh-CN" w:bidi="zh-CN"/>
        </w:rPr>
        <w:t>15</w:t>
      </w:r>
      <w:r w:rsidRPr="00E66D6C">
        <w:rPr>
          <w:rFonts w:ascii="SimSun" w:hAnsi="SimSun"/>
          <w:sz w:val="21"/>
          <w:lang w:val="zh-CN" w:bidi="zh-CN"/>
        </w:rPr>
        <w:t>-</w:t>
      </w:r>
      <w:r w:rsidRPr="00E66D6C">
        <w:rPr>
          <w:rFonts w:ascii="SimSun" w:hAnsi="SimSun" w:cstheme="minorBidi"/>
          <w:sz w:val="21"/>
          <w:lang w:val="zh-CN" w:bidi="zh-CN"/>
        </w:rPr>
        <w:t>24</w:t>
      </w:r>
      <w:r w:rsidRPr="00E66D6C">
        <w:rPr>
          <w:rFonts w:ascii="SimSun" w:hAnsi="SimSun"/>
          <w:sz w:val="21"/>
          <w:lang w:val="zh-CN" w:bidi="zh-CN"/>
        </w:rPr>
        <w:t>岁的49%的欧盟公民均认为，非法使用受版权保护的内容属于违法行为。该观察结果应唤起人们对版权茁壮发展的兴趣，并让他们确信获取和保护必须协调一致的紧迫性。鉴于此，该代表回顾了</w:t>
      </w:r>
      <w:r w:rsidRPr="00E66D6C">
        <w:rPr>
          <w:rFonts w:ascii="SimSun" w:hAnsi="SimSun" w:cstheme="minorBidi"/>
          <w:sz w:val="21"/>
          <w:lang w:val="zh-CN" w:bidi="zh-CN"/>
        </w:rPr>
        <w:t>SCCR</w:t>
      </w:r>
      <w:r w:rsidRPr="00E66D6C">
        <w:rPr>
          <w:rFonts w:ascii="SimSun" w:hAnsi="SimSun"/>
          <w:sz w:val="21"/>
          <w:lang w:val="zh-CN" w:bidi="zh-CN"/>
        </w:rPr>
        <w:t>本届会议议程中提到的版权限制和例外情形所发挥的关键作用，即一方面，是对于图书馆和档案馆的作用；另一方面，是对于教育和研究机构以及残疾人的作用。这些限制和例外情形可确保出于教育和研究目的合法使用作品，这对于新作品的创作以及科学和文化的发展都是至关重要的。他们在创作过程中对作者也有好处，可帮助他们获取现有作品，进而理解此前的“发展水平”，无论是灵感、信息和/或关键用途。不过，无论是在全球层面还是在欧洲层面，限制和例外情形此前都是和谐一致的。在国际环境中，</w:t>
      </w:r>
      <w:r w:rsidRPr="00E66D6C">
        <w:rPr>
          <w:rFonts w:ascii="SimSun" w:hAnsi="SimSun" w:cstheme="minorBidi"/>
          <w:sz w:val="21"/>
          <w:lang w:val="zh-CN" w:bidi="zh-CN"/>
        </w:rPr>
        <w:t>CEIPI</w:t>
      </w:r>
      <w:r w:rsidRPr="00E66D6C">
        <w:rPr>
          <w:rFonts w:ascii="SimSun" w:hAnsi="SimSun"/>
          <w:sz w:val="21"/>
          <w:lang w:val="zh-CN" w:bidi="zh-CN"/>
        </w:rPr>
        <w:t>始终在不断强调针对版权限制和例外情形建立一个灵活、宏大的法律框架的必要性，并利用诸多机会在委员会中阐述这一观点。在欧盟内部，</w:t>
      </w:r>
      <w:r w:rsidRPr="00E66D6C">
        <w:rPr>
          <w:rFonts w:ascii="SimSun" w:hAnsi="SimSun" w:cstheme="minorBidi"/>
          <w:sz w:val="21"/>
          <w:lang w:val="zh-CN" w:bidi="zh-CN"/>
        </w:rPr>
        <w:t>CEIPI</w:t>
      </w:r>
      <w:r w:rsidRPr="00E66D6C">
        <w:rPr>
          <w:rFonts w:ascii="SimSun" w:hAnsi="SimSun"/>
          <w:sz w:val="21"/>
          <w:lang w:val="zh-CN" w:bidi="zh-CN"/>
        </w:rPr>
        <w:t>也在频繁表达其对于协调一致的支持：在</w:t>
      </w:r>
      <w:r w:rsidRPr="00E66D6C">
        <w:rPr>
          <w:rFonts w:ascii="SimSun" w:hAnsi="SimSun" w:cstheme="minorBidi"/>
          <w:sz w:val="21"/>
          <w:lang w:val="zh-CN" w:bidi="zh-CN"/>
        </w:rPr>
        <w:t>2008</w:t>
      </w:r>
      <w:r w:rsidRPr="00E66D6C">
        <w:rPr>
          <w:rFonts w:ascii="SimSun" w:hAnsi="SimSun"/>
          <w:sz w:val="21"/>
          <w:lang w:val="zh-CN" w:bidi="zh-CN"/>
        </w:rPr>
        <w:t>年，响应欧盟委员会的《绿皮书》；在</w:t>
      </w:r>
      <w:r w:rsidRPr="00E66D6C">
        <w:rPr>
          <w:rFonts w:ascii="SimSun" w:hAnsi="SimSun" w:cstheme="minorBidi"/>
          <w:sz w:val="21"/>
          <w:lang w:val="zh-CN" w:bidi="zh-CN"/>
        </w:rPr>
        <w:t>2014</w:t>
      </w:r>
      <w:r w:rsidRPr="00E66D6C">
        <w:rPr>
          <w:rFonts w:ascii="SimSun" w:hAnsi="SimSun"/>
          <w:sz w:val="21"/>
          <w:lang w:val="zh-CN" w:bidi="zh-CN"/>
        </w:rPr>
        <w:t>年，响应</w:t>
      </w:r>
      <w:r w:rsidRPr="00E66D6C">
        <w:rPr>
          <w:rFonts w:ascii="SimSun" w:hAnsi="SimSun" w:cstheme="minorBidi"/>
          <w:sz w:val="21"/>
          <w:lang w:val="zh-CN" w:bidi="zh-CN"/>
        </w:rPr>
        <w:t>2013</w:t>
      </w:r>
      <w:r w:rsidRPr="00E66D6C">
        <w:rPr>
          <w:rFonts w:ascii="SimSun" w:hAnsi="SimSun"/>
          <w:sz w:val="21"/>
          <w:lang w:val="zh-CN" w:bidi="zh-CN"/>
        </w:rPr>
        <w:t>年启动的有关版权规则审批的磋商；最近一次是在</w:t>
      </w:r>
      <w:r w:rsidRPr="00E66D6C">
        <w:rPr>
          <w:rFonts w:ascii="SimSun" w:hAnsi="SimSun" w:cstheme="minorBidi"/>
          <w:sz w:val="21"/>
          <w:lang w:val="zh-CN" w:bidi="zh-CN"/>
        </w:rPr>
        <w:t>2015</w:t>
      </w:r>
      <w:r w:rsidRPr="00E66D6C">
        <w:rPr>
          <w:rFonts w:ascii="SimSun" w:hAnsi="SimSun"/>
          <w:sz w:val="21"/>
          <w:lang w:val="zh-CN" w:bidi="zh-CN"/>
        </w:rPr>
        <w:t>年，在对欧洲议会</w:t>
      </w:r>
      <w:r w:rsidRPr="00E66D6C">
        <w:rPr>
          <w:rFonts w:ascii="SimSun" w:hAnsi="SimSun" w:cstheme="minorBidi"/>
          <w:sz w:val="21"/>
          <w:lang w:val="zh-CN" w:bidi="zh-CN"/>
        </w:rPr>
        <w:t>2015</w:t>
      </w:r>
      <w:r w:rsidRPr="00E66D6C">
        <w:rPr>
          <w:rFonts w:ascii="SimSun" w:hAnsi="SimSun"/>
          <w:sz w:val="21"/>
          <w:lang w:val="zh-CN" w:bidi="zh-CN"/>
        </w:rPr>
        <w:t>年</w:t>
      </w:r>
      <w:r w:rsidRPr="00E66D6C">
        <w:rPr>
          <w:rFonts w:ascii="SimSun" w:hAnsi="SimSun" w:cstheme="minorBidi"/>
          <w:sz w:val="21"/>
          <w:lang w:val="zh-CN" w:bidi="zh-CN"/>
        </w:rPr>
        <w:t>7</w:t>
      </w:r>
      <w:r w:rsidRPr="00E66D6C">
        <w:rPr>
          <w:rFonts w:ascii="SimSun" w:hAnsi="SimSun"/>
          <w:sz w:val="21"/>
          <w:lang w:val="zh-CN" w:bidi="zh-CN"/>
        </w:rPr>
        <w:t>月</w:t>
      </w:r>
      <w:r w:rsidRPr="00E66D6C">
        <w:rPr>
          <w:rFonts w:ascii="SimSun" w:hAnsi="SimSun" w:cstheme="minorBidi"/>
          <w:sz w:val="21"/>
          <w:lang w:val="zh-CN" w:bidi="zh-CN"/>
        </w:rPr>
        <w:t>9</w:t>
      </w:r>
      <w:r w:rsidRPr="00E66D6C">
        <w:rPr>
          <w:rFonts w:ascii="SimSun" w:hAnsi="SimSun"/>
          <w:sz w:val="21"/>
          <w:lang w:val="zh-CN" w:bidi="zh-CN"/>
        </w:rPr>
        <w:t>日通过的、有关实施</w:t>
      </w:r>
      <w:r w:rsidRPr="00E66D6C">
        <w:rPr>
          <w:rFonts w:ascii="SimSun" w:hAnsi="SimSun" w:cstheme="minorBidi"/>
          <w:sz w:val="21"/>
          <w:lang w:val="zh-CN" w:bidi="zh-CN"/>
        </w:rPr>
        <w:t>2001</w:t>
      </w:r>
      <w:r w:rsidRPr="00E66D6C">
        <w:rPr>
          <w:rFonts w:ascii="SimSun" w:hAnsi="SimSun"/>
          <w:sz w:val="21"/>
          <w:lang w:val="zh-CN" w:bidi="zh-CN"/>
        </w:rPr>
        <w:t>年</w:t>
      </w:r>
      <w:r w:rsidRPr="00E66D6C">
        <w:rPr>
          <w:rFonts w:ascii="SimSun" w:hAnsi="SimSun" w:cstheme="minorBidi"/>
          <w:sz w:val="21"/>
          <w:lang w:val="zh-CN" w:bidi="zh-CN"/>
        </w:rPr>
        <w:t>5</w:t>
      </w:r>
      <w:r w:rsidRPr="00E66D6C">
        <w:rPr>
          <w:rFonts w:ascii="SimSun" w:hAnsi="SimSun"/>
          <w:sz w:val="21"/>
          <w:lang w:val="zh-CN" w:bidi="zh-CN"/>
        </w:rPr>
        <w:t>月</w:t>
      </w:r>
      <w:r w:rsidRPr="00E66D6C">
        <w:rPr>
          <w:rFonts w:ascii="SimSun" w:hAnsi="SimSun" w:cstheme="minorBidi"/>
          <w:sz w:val="21"/>
          <w:lang w:val="zh-CN" w:bidi="zh-CN"/>
        </w:rPr>
        <w:t>22</w:t>
      </w:r>
      <w:r w:rsidRPr="00E66D6C">
        <w:rPr>
          <w:rFonts w:ascii="SimSun" w:hAnsi="SimSun"/>
          <w:sz w:val="21"/>
          <w:lang w:val="zh-CN" w:bidi="zh-CN"/>
        </w:rPr>
        <w:t>日第</w:t>
      </w:r>
      <w:r w:rsidRPr="00E66D6C">
        <w:rPr>
          <w:rFonts w:ascii="SimSun" w:hAnsi="SimSun" w:cstheme="minorBidi"/>
          <w:sz w:val="21"/>
          <w:lang w:val="zh-CN" w:bidi="zh-CN"/>
        </w:rPr>
        <w:t>2001/29/EC</w:t>
      </w:r>
      <w:r w:rsidRPr="00E66D6C">
        <w:rPr>
          <w:rFonts w:ascii="SimSun" w:hAnsi="SimSun"/>
          <w:sz w:val="21"/>
          <w:lang w:val="zh-CN" w:bidi="zh-CN"/>
        </w:rPr>
        <w:t>指令的决议进行批判性分析期间。此外，</w:t>
      </w:r>
      <w:r w:rsidRPr="00E66D6C">
        <w:rPr>
          <w:rFonts w:ascii="SimSun" w:hAnsi="SimSun" w:cstheme="minorBidi"/>
          <w:sz w:val="21"/>
          <w:lang w:val="zh-CN" w:bidi="zh-CN"/>
        </w:rPr>
        <w:t>CEIPI</w:t>
      </w:r>
      <w:r w:rsidRPr="00E66D6C">
        <w:rPr>
          <w:rFonts w:ascii="SimSun" w:hAnsi="SimSun"/>
          <w:sz w:val="21"/>
          <w:lang w:val="zh-CN" w:bidi="zh-CN"/>
        </w:rPr>
        <w:t>已经于</w:t>
      </w:r>
      <w:r w:rsidRPr="00E66D6C">
        <w:rPr>
          <w:rFonts w:ascii="SimSun" w:hAnsi="SimSun" w:cstheme="minorBidi"/>
          <w:sz w:val="21"/>
          <w:lang w:val="zh-CN" w:bidi="zh-CN"/>
        </w:rPr>
        <w:t>2015</w:t>
      </w:r>
      <w:r w:rsidRPr="00E66D6C">
        <w:rPr>
          <w:rFonts w:ascii="SimSun" w:hAnsi="SimSun"/>
          <w:sz w:val="21"/>
          <w:lang w:val="zh-CN" w:bidi="zh-CN"/>
        </w:rPr>
        <w:t>年</w:t>
      </w:r>
      <w:r w:rsidRPr="00E66D6C">
        <w:rPr>
          <w:rFonts w:ascii="SimSun" w:hAnsi="SimSun" w:cstheme="minorBidi"/>
          <w:sz w:val="21"/>
          <w:lang w:val="zh-CN" w:bidi="zh-CN"/>
        </w:rPr>
        <w:t>11</w:t>
      </w:r>
      <w:r w:rsidRPr="00E66D6C">
        <w:rPr>
          <w:rFonts w:ascii="SimSun" w:hAnsi="SimSun"/>
          <w:sz w:val="21"/>
          <w:lang w:val="zh-CN" w:bidi="zh-CN"/>
        </w:rPr>
        <w:t>月</w:t>
      </w:r>
      <w:r w:rsidRPr="00E66D6C">
        <w:rPr>
          <w:rFonts w:ascii="SimSun" w:hAnsi="SimSun" w:cstheme="minorBidi"/>
          <w:sz w:val="21"/>
          <w:lang w:val="zh-CN" w:bidi="zh-CN"/>
        </w:rPr>
        <w:t>24</w:t>
      </w:r>
      <w:r w:rsidRPr="00E66D6C">
        <w:rPr>
          <w:rFonts w:ascii="SimSun" w:hAnsi="SimSun"/>
          <w:sz w:val="21"/>
          <w:lang w:val="zh-CN" w:bidi="zh-CN"/>
        </w:rPr>
        <w:t>日与欧盟委员会副主席安德鲁斯•安西普举行了一场题为“欧盟的版权是否适合</w:t>
      </w:r>
      <w:r w:rsidRPr="00E66D6C">
        <w:rPr>
          <w:rFonts w:ascii="SimSun" w:hAnsi="SimSun" w:cstheme="minorBidi"/>
          <w:sz w:val="21"/>
          <w:lang w:val="zh-CN" w:bidi="zh-CN"/>
        </w:rPr>
        <w:t>21</w:t>
      </w:r>
      <w:r w:rsidRPr="00E66D6C">
        <w:rPr>
          <w:rFonts w:ascii="SimSun" w:hAnsi="SimSun"/>
          <w:sz w:val="21"/>
          <w:lang w:val="zh-CN" w:bidi="zh-CN"/>
        </w:rPr>
        <w:t>世纪？”的会议-辩论。与会者已经强调了需要更新有关限制和例外情形的欧盟条款的多个场景，尤其着眼于帮助和促进教育和研究应用。</w:t>
      </w:r>
      <w:r w:rsidRPr="00E66D6C">
        <w:rPr>
          <w:rFonts w:ascii="SimSun" w:hAnsi="SimSun" w:cstheme="minorBidi"/>
          <w:sz w:val="21"/>
          <w:lang w:val="zh-CN" w:bidi="zh-CN"/>
        </w:rPr>
        <w:t>CEIPI</w:t>
      </w:r>
      <w:r w:rsidRPr="00E66D6C">
        <w:rPr>
          <w:rFonts w:ascii="SimSun" w:hAnsi="SimSun"/>
          <w:sz w:val="21"/>
          <w:lang w:val="zh-CN" w:bidi="zh-CN"/>
        </w:rPr>
        <w:t>坚定支持有关版权限制和例外情形的工作的连续性，希望这项工作能够确保协调一致；</w:t>
      </w:r>
      <w:r w:rsidRPr="00E66D6C">
        <w:rPr>
          <w:rFonts w:ascii="SimSun" w:hAnsi="SimSun" w:cstheme="minorBidi"/>
          <w:sz w:val="21"/>
          <w:lang w:val="zh-CN" w:bidi="zh-CN"/>
        </w:rPr>
        <w:t>CEIPI</w:t>
      </w:r>
      <w:r w:rsidRPr="00E66D6C">
        <w:rPr>
          <w:rFonts w:ascii="SimSun" w:hAnsi="SimSun"/>
          <w:sz w:val="21"/>
          <w:lang w:val="zh-CN" w:bidi="zh-CN"/>
        </w:rPr>
        <w:t>认为，协调一致对于重获版权的合法性至为关键，不仅仅是在年青一代眼中，整个社会的看法也是如此。</w:t>
      </w:r>
    </w:p>
    <w:p w:rsidR="00E66D6C" w:rsidRDefault="0014604B"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在代表国际档案理事会(</w:t>
      </w:r>
      <w:r w:rsidRPr="00E66D6C">
        <w:rPr>
          <w:rFonts w:ascii="SimSun" w:hAnsi="SimSun" w:cstheme="minorBidi"/>
          <w:sz w:val="21"/>
          <w:lang w:val="zh-CN" w:bidi="zh-CN"/>
        </w:rPr>
        <w:t>ICA</w:t>
      </w:r>
      <w:r w:rsidRPr="00E66D6C">
        <w:rPr>
          <w:rFonts w:ascii="SimSun" w:hAnsi="SimSun"/>
          <w:sz w:val="21"/>
          <w:lang w:val="zh-CN" w:bidi="zh-CN"/>
        </w:rPr>
        <w:t>)以及参加</w:t>
      </w:r>
      <w:r w:rsidRPr="00E66D6C">
        <w:rPr>
          <w:rFonts w:ascii="SimSun" w:hAnsi="SimSun" w:cstheme="minorBidi"/>
          <w:sz w:val="21"/>
          <w:lang w:val="zh-CN" w:bidi="zh-CN"/>
        </w:rPr>
        <w:t>SCCR</w:t>
      </w:r>
      <w:r w:rsidRPr="00E66D6C">
        <w:rPr>
          <w:rFonts w:ascii="SimSun" w:hAnsi="SimSun"/>
          <w:sz w:val="21"/>
          <w:lang w:val="zh-CN" w:bidi="zh-CN"/>
        </w:rPr>
        <w:t>会议的诸多其他档案和图书馆组织发言时，图书馆协会联合会(</w:t>
      </w:r>
      <w:r w:rsidRPr="00E66D6C">
        <w:rPr>
          <w:rFonts w:ascii="SimSun" w:hAnsi="SimSun" w:cstheme="minorBidi"/>
          <w:sz w:val="21"/>
          <w:lang w:val="zh-CN" w:bidi="zh-CN"/>
        </w:rPr>
        <w:t>IFLA</w:t>
      </w:r>
      <w:r w:rsidRPr="00E66D6C">
        <w:rPr>
          <w:rFonts w:ascii="SimSun" w:hAnsi="SimSun"/>
          <w:sz w:val="21"/>
          <w:lang w:val="zh-CN" w:bidi="zh-CN"/>
        </w:rPr>
        <w:t>)</w:t>
      </w:r>
      <w:r w:rsidRPr="00E66D6C">
        <w:rPr>
          <w:rFonts w:ascii="SimSun" w:hAnsi="SimSun" w:hint="eastAsia"/>
          <w:sz w:val="21"/>
          <w:lang w:val="zh-CN" w:bidi="zh-CN"/>
        </w:rPr>
        <w:t>的代表</w:t>
      </w:r>
      <w:r w:rsidRPr="00E66D6C">
        <w:rPr>
          <w:rFonts w:ascii="SimSun" w:hAnsi="SimSun"/>
          <w:sz w:val="21"/>
          <w:lang w:val="zh-CN" w:bidi="zh-CN"/>
        </w:rPr>
        <w:t>表示，</w:t>
      </w:r>
      <w:r w:rsidRPr="00E66D6C">
        <w:rPr>
          <w:rFonts w:ascii="SimSun" w:hAnsi="SimSun" w:cstheme="minorBidi"/>
          <w:sz w:val="21"/>
          <w:lang w:val="zh-CN" w:bidi="zh-CN"/>
        </w:rPr>
        <w:t>10</w:t>
      </w:r>
      <w:r w:rsidRPr="00E66D6C">
        <w:rPr>
          <w:rFonts w:ascii="SimSun" w:hAnsi="SimSun"/>
          <w:sz w:val="21"/>
          <w:lang w:val="zh-CN" w:bidi="zh-CN"/>
        </w:rPr>
        <w:t>多年来，这些组织在</w:t>
      </w:r>
      <w:r w:rsidRPr="00E66D6C">
        <w:rPr>
          <w:rFonts w:ascii="SimSun" w:hAnsi="SimSun" w:cstheme="minorBidi"/>
          <w:sz w:val="21"/>
          <w:lang w:val="zh-CN" w:bidi="zh-CN"/>
        </w:rPr>
        <w:t>SCCR</w:t>
      </w:r>
      <w:r w:rsidRPr="00E66D6C">
        <w:rPr>
          <w:rFonts w:ascii="SimSun" w:hAnsi="SimSun"/>
          <w:sz w:val="21"/>
          <w:lang w:val="zh-CN" w:bidi="zh-CN"/>
        </w:rPr>
        <w:t>一直是图书馆和档案馆的代表，同时还讨论了档案例外情形和限制，提供了相关领域的具体示例。在这些示例中，需要使用国际文书，以消除获取知识和公共利益的障碍。在花费这么多年的时间对图书馆例外情形和限制进行探讨后，它认识到，需要进行清晰定义，且需要相关示例，以阐明国际解决方案的必要性。就像此前提到的文化遗产机构一样，它认识到了图书馆、档案馆和博物馆的目标之间存在的某些共性。当该代表指导自身所在大学内的图书馆、档案馆和博物馆时，已经特别认识到了这一点。世界上的大多数博物馆都设有图书馆和档案馆，其中许多图书馆和档案馆都设有展厅。他们有着部分共同利益。因此，该代表指出，在目前已经在</w:t>
      </w:r>
      <w:r w:rsidRPr="00E66D6C">
        <w:rPr>
          <w:rFonts w:ascii="SimSun" w:hAnsi="SimSun" w:cstheme="minorBidi"/>
          <w:sz w:val="21"/>
          <w:lang w:val="zh-CN" w:bidi="zh-CN"/>
        </w:rPr>
        <w:t>SCCR</w:t>
      </w:r>
      <w:r w:rsidRPr="00E66D6C">
        <w:rPr>
          <w:rFonts w:ascii="SimSun" w:hAnsi="SimSun"/>
          <w:sz w:val="21"/>
          <w:lang w:val="zh-CN" w:bidi="zh-CN"/>
        </w:rPr>
        <w:t>会议上进行讨论的现有图书馆和档案馆主题中——包括出于保护和研究目的进行复制的主题——部分主题可能会被应用于担负着非营利任务的博物馆。</w:t>
      </w:r>
      <w:r w:rsidRPr="00E66D6C">
        <w:rPr>
          <w:rFonts w:ascii="SimSun" w:hAnsi="SimSun" w:cstheme="minorBidi"/>
          <w:sz w:val="21"/>
          <w:lang w:val="zh-CN" w:bidi="zh-CN"/>
        </w:rPr>
        <w:t>ICA</w:t>
      </w:r>
      <w:r w:rsidRPr="00E66D6C">
        <w:rPr>
          <w:rFonts w:ascii="SimSun" w:hAnsi="SimSun"/>
          <w:sz w:val="21"/>
          <w:lang w:val="zh-CN" w:bidi="zh-CN"/>
        </w:rPr>
        <w:t>和</w:t>
      </w:r>
      <w:r w:rsidRPr="00E66D6C">
        <w:rPr>
          <w:rFonts w:ascii="SimSun" w:hAnsi="SimSun" w:cstheme="minorBidi"/>
          <w:sz w:val="21"/>
          <w:lang w:val="zh-CN" w:bidi="zh-CN"/>
        </w:rPr>
        <w:t>ICOM</w:t>
      </w:r>
      <w:r w:rsidRPr="00E66D6C">
        <w:rPr>
          <w:rFonts w:ascii="SimSun" w:hAnsi="SimSun"/>
          <w:sz w:val="21"/>
          <w:lang w:val="zh-CN" w:bidi="zh-CN"/>
        </w:rPr>
        <w:t>有着在国际范围内进行协作的历史，例如当他们在国际蓝盾委员会文化遗产的保护方面有着共同目标时。该代表认为，</w:t>
      </w:r>
      <w:r w:rsidRPr="00E66D6C">
        <w:rPr>
          <w:rFonts w:ascii="SimSun" w:hAnsi="SimSun" w:cstheme="minorBidi"/>
          <w:sz w:val="21"/>
          <w:lang w:val="zh-CN" w:bidi="zh-CN"/>
        </w:rPr>
        <w:t>IFLA</w:t>
      </w:r>
      <w:r w:rsidRPr="00E66D6C">
        <w:rPr>
          <w:rFonts w:ascii="SimSun" w:hAnsi="SimSun"/>
          <w:sz w:val="21"/>
          <w:lang w:val="zh-CN" w:bidi="zh-CN"/>
        </w:rPr>
        <w:t>和</w:t>
      </w:r>
      <w:r w:rsidRPr="00E66D6C">
        <w:rPr>
          <w:rFonts w:ascii="SimSun" w:hAnsi="SimSun" w:cstheme="minorBidi"/>
          <w:sz w:val="21"/>
          <w:lang w:val="zh-CN" w:bidi="zh-CN"/>
        </w:rPr>
        <w:t>ICA</w:t>
      </w:r>
      <w:r w:rsidRPr="00E66D6C">
        <w:rPr>
          <w:rFonts w:ascii="SimSun" w:hAnsi="SimSun"/>
          <w:sz w:val="21"/>
          <w:lang w:val="zh-CN" w:bidi="zh-CN"/>
        </w:rPr>
        <w:t>已经与</w:t>
      </w:r>
      <w:r w:rsidRPr="00E66D6C">
        <w:rPr>
          <w:rFonts w:ascii="SimSun" w:hAnsi="SimSun" w:cstheme="minorBidi"/>
          <w:sz w:val="21"/>
          <w:lang w:val="zh-CN" w:bidi="zh-CN"/>
        </w:rPr>
        <w:t>ICOM</w:t>
      </w:r>
      <w:r w:rsidRPr="00E66D6C">
        <w:rPr>
          <w:rFonts w:ascii="SimSun" w:hAnsi="SimSun"/>
          <w:sz w:val="21"/>
          <w:lang w:val="zh-CN" w:bidi="zh-CN"/>
        </w:rPr>
        <w:t>开展了讨论，以澄清博物馆应被纳入</w:t>
      </w:r>
      <w:r w:rsidRPr="00E66D6C">
        <w:rPr>
          <w:rFonts w:ascii="SimSun" w:hAnsi="SimSun" w:cstheme="minorBidi"/>
          <w:sz w:val="21"/>
          <w:lang w:val="zh-CN" w:bidi="zh-CN"/>
        </w:rPr>
        <w:t>SCCR</w:t>
      </w:r>
      <w:r w:rsidRPr="00E66D6C">
        <w:rPr>
          <w:rFonts w:ascii="SimSun" w:hAnsi="SimSun"/>
          <w:sz w:val="21"/>
          <w:lang w:val="zh-CN" w:bidi="zh-CN"/>
        </w:rPr>
        <w:t>有关图书馆和档案馆的例外情形和限制的现有工作中的具体方面。</w:t>
      </w:r>
    </w:p>
    <w:p w:rsidR="00E66D6C" w:rsidRDefault="0014604B"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露西•桂博博士对</w:t>
      </w:r>
      <w:r w:rsidRPr="00E66D6C">
        <w:rPr>
          <w:rFonts w:ascii="SimSun" w:hAnsi="SimSun" w:cstheme="minorBidi"/>
          <w:sz w:val="21"/>
          <w:lang w:val="zh-CN" w:bidi="zh-CN"/>
        </w:rPr>
        <w:t>IFLA</w:t>
      </w:r>
      <w:r w:rsidRPr="00E66D6C">
        <w:rPr>
          <w:rFonts w:ascii="SimSun" w:hAnsi="SimSun"/>
          <w:sz w:val="21"/>
          <w:lang w:val="zh-CN" w:bidi="zh-CN"/>
        </w:rPr>
        <w:t>代表的发言表示支持，并指出，各组织应汇聚在一起，讨论在哪些情况下，可以将博物馆纳入针对图书馆和档案馆提出的、有关例外情形和限制的</w:t>
      </w:r>
      <w:r w:rsidRPr="00E341F1">
        <w:rPr>
          <w:rFonts w:ascii="SimSun" w:hAnsi="SimSun" w:cs="SimSun"/>
          <w:sz w:val="21"/>
          <w:szCs w:val="24"/>
          <w:lang w:val="zh-CN"/>
        </w:rPr>
        <w:t>条款</w:t>
      </w:r>
      <w:r w:rsidRPr="00E66D6C">
        <w:rPr>
          <w:rFonts w:ascii="SimSun" w:hAnsi="SimSun"/>
          <w:sz w:val="21"/>
          <w:lang w:val="zh-CN" w:bidi="zh-CN"/>
        </w:rPr>
        <w:t>。她对该计划表示欢迎，且希望该计划取得成果。</w:t>
      </w:r>
    </w:p>
    <w:p w:rsidR="00E66D6C" w:rsidRDefault="0014604B"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副主席向露西•桂博博士表示感谢，并向各代表团通报了相关机制，秘书处可藉此对博物馆研究做出实际修正。</w:t>
      </w:r>
    </w:p>
    <w:p w:rsidR="00E66D6C" w:rsidRDefault="0014604B"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欧盟及其成员国代表团提到了关于欧盟的研究中的参考文献，提出了两个新的</w:t>
      </w:r>
      <w:r w:rsidRPr="00E341F1">
        <w:rPr>
          <w:rFonts w:ascii="SimSun" w:hAnsi="SimSun" w:cs="SimSun"/>
          <w:sz w:val="21"/>
          <w:szCs w:val="24"/>
          <w:lang w:val="zh-CN"/>
        </w:rPr>
        <w:t>例外</w:t>
      </w:r>
      <w:r w:rsidRPr="00E66D6C">
        <w:rPr>
          <w:rFonts w:ascii="SimSun" w:hAnsi="SimSun"/>
          <w:sz w:val="21"/>
          <w:lang w:val="zh-CN" w:bidi="zh-CN"/>
        </w:rPr>
        <w:t>情形；并指出，它是唯一一个提到了两个不同要点的两项不同权利的例外情形。</w:t>
      </w:r>
    </w:p>
    <w:p w:rsidR="00E66D6C" w:rsidRDefault="0014604B"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露西•桂博博士表示，她已经将</w:t>
      </w:r>
      <w:r w:rsidRPr="00E66D6C">
        <w:rPr>
          <w:rFonts w:ascii="SimSun" w:hAnsi="SimSun" w:cstheme="minorBidi"/>
          <w:sz w:val="21"/>
          <w:lang w:val="zh-CN" w:bidi="zh-CN"/>
        </w:rPr>
        <w:t>A</w:t>
      </w:r>
      <w:r w:rsidRPr="00E66D6C">
        <w:rPr>
          <w:rFonts w:ascii="SimSun" w:hAnsi="SimSun"/>
          <w:sz w:val="21"/>
          <w:lang w:val="zh-CN" w:bidi="zh-CN"/>
        </w:rPr>
        <w:t>和</w:t>
      </w:r>
      <w:r w:rsidRPr="00E66D6C">
        <w:rPr>
          <w:rFonts w:ascii="SimSun" w:hAnsi="SimSun" w:cstheme="minorBidi"/>
          <w:sz w:val="21"/>
          <w:lang w:val="zh-CN" w:bidi="zh-CN"/>
        </w:rPr>
        <w:t>B</w:t>
      </w:r>
      <w:r w:rsidRPr="00E66D6C">
        <w:rPr>
          <w:rFonts w:ascii="SimSun" w:hAnsi="SimSun"/>
          <w:sz w:val="21"/>
          <w:lang w:val="zh-CN" w:bidi="zh-CN"/>
        </w:rPr>
        <w:t>视为两个，但会对研究进行相应修改。</w:t>
      </w:r>
    </w:p>
    <w:p w:rsidR="00E66D6C" w:rsidRDefault="0014604B"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主席表示，他们将持续推进与图书馆和档案馆的限制和例外情形有关的主题议程。他宣布有关图书馆和档案馆例外情形和限制的特定主题的介绍性发言开始。并邀请地区集团发表</w:t>
      </w:r>
      <w:r w:rsidRPr="00E341F1">
        <w:rPr>
          <w:rFonts w:ascii="SimSun" w:hAnsi="SimSun" w:cs="SimSun"/>
          <w:sz w:val="21"/>
          <w:szCs w:val="24"/>
          <w:lang w:val="zh-CN"/>
        </w:rPr>
        <w:t>意见</w:t>
      </w:r>
      <w:r w:rsidRPr="00E66D6C">
        <w:rPr>
          <w:rFonts w:ascii="SimSun" w:hAnsi="SimSun"/>
          <w:sz w:val="21"/>
          <w:lang w:val="zh-CN" w:bidi="zh-CN"/>
        </w:rPr>
        <w:t>。</w:t>
      </w:r>
    </w:p>
    <w:p w:rsidR="00E66D6C" w:rsidRDefault="0014604B"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在代表</w:t>
      </w:r>
      <w:r w:rsidRPr="00E66D6C">
        <w:rPr>
          <w:rFonts w:ascii="SimSun" w:hAnsi="SimSun" w:cstheme="minorBidi"/>
          <w:sz w:val="21"/>
          <w:lang w:val="zh-CN" w:bidi="zh-CN"/>
        </w:rPr>
        <w:t>B</w:t>
      </w:r>
      <w:r w:rsidRPr="00E66D6C">
        <w:rPr>
          <w:rFonts w:ascii="SimSun" w:hAnsi="SimSun"/>
          <w:sz w:val="21"/>
          <w:lang w:val="zh-CN" w:bidi="zh-CN"/>
        </w:rPr>
        <w:t>集团发言时，希腊代表团重申了图书馆和档案馆尤其在文化和社会发展中发挥的重要作用。正如在此前会议上呈交的相关研究所描述的内容，许多成员国已经确立了它们自身的图书馆和档案馆例外情形和限制，此类例外情形和限制运行良好，而且尊重了当前国际框架内的国内法律制度。这就意味着，应以能够体现这一现实情况并与运行良好的当前情况形成互补的方式塑造</w:t>
      </w:r>
      <w:r w:rsidRPr="00E66D6C">
        <w:rPr>
          <w:rFonts w:ascii="SimSun" w:hAnsi="SimSun" w:cstheme="minorBidi"/>
          <w:sz w:val="21"/>
          <w:lang w:val="zh-CN" w:bidi="zh-CN"/>
        </w:rPr>
        <w:t>SCCR</w:t>
      </w:r>
      <w:r w:rsidRPr="00E66D6C">
        <w:rPr>
          <w:rFonts w:ascii="SimSun" w:hAnsi="SimSun"/>
          <w:sz w:val="21"/>
          <w:lang w:val="zh-CN" w:bidi="zh-CN"/>
        </w:rPr>
        <w:t>的工作。</w:t>
      </w:r>
      <w:r w:rsidRPr="00E66D6C">
        <w:rPr>
          <w:rFonts w:ascii="SimSun" w:hAnsi="SimSun" w:cstheme="minorBidi"/>
          <w:sz w:val="21"/>
          <w:lang w:val="zh-CN" w:bidi="zh-CN"/>
        </w:rPr>
        <w:t>B</w:t>
      </w:r>
      <w:r w:rsidRPr="00E66D6C">
        <w:rPr>
          <w:rFonts w:ascii="SimSun" w:hAnsi="SimSun"/>
          <w:sz w:val="21"/>
          <w:lang w:val="zh-CN" w:bidi="zh-CN"/>
        </w:rPr>
        <w:t>集团理解设计有效且高效的</w:t>
      </w:r>
      <w:r w:rsidRPr="00E66D6C">
        <w:rPr>
          <w:rFonts w:ascii="SimSun" w:hAnsi="SimSun" w:cstheme="minorBidi"/>
          <w:sz w:val="21"/>
          <w:lang w:val="zh-CN" w:bidi="zh-CN"/>
        </w:rPr>
        <w:t>SCCR</w:t>
      </w:r>
      <w:r w:rsidRPr="00E66D6C">
        <w:rPr>
          <w:rFonts w:ascii="SimSun" w:hAnsi="SimSun"/>
          <w:sz w:val="21"/>
          <w:lang w:val="zh-CN" w:bidi="zh-CN"/>
        </w:rPr>
        <w:t>工作的必要性，但对</w:t>
      </w:r>
      <w:r w:rsidRPr="00E66D6C">
        <w:rPr>
          <w:rFonts w:ascii="SimSun" w:hAnsi="SimSun" w:cstheme="minorBidi"/>
          <w:sz w:val="21"/>
          <w:lang w:val="zh-CN" w:bidi="zh-CN"/>
        </w:rPr>
        <w:t>SCCR</w:t>
      </w:r>
      <w:r w:rsidRPr="00E66D6C">
        <w:rPr>
          <w:rFonts w:ascii="SimSun" w:hAnsi="SimSun"/>
          <w:sz w:val="21"/>
          <w:lang w:val="zh-CN" w:bidi="zh-CN"/>
        </w:rPr>
        <w:t>工作的设计方式以及它应遵循的方向有一些担心。</w:t>
      </w:r>
      <w:r w:rsidRPr="00E66D6C">
        <w:rPr>
          <w:rFonts w:ascii="SimSun" w:hAnsi="SimSun" w:cstheme="minorBidi"/>
          <w:sz w:val="21"/>
          <w:lang w:val="zh-CN" w:bidi="zh-CN"/>
        </w:rPr>
        <w:t>B</w:t>
      </w:r>
      <w:r w:rsidRPr="00E66D6C">
        <w:rPr>
          <w:rFonts w:ascii="SimSun" w:hAnsi="SimSun"/>
          <w:sz w:val="21"/>
          <w:lang w:val="zh-CN" w:bidi="zh-CN"/>
        </w:rPr>
        <w:t>集团理解，该练习的宗旨是进行结构化的讨论，努力取得共识。就此而言，该集团认为，肯尼思•克鲁斯教授的演示可能有助于通报</w:t>
      </w:r>
      <w:r w:rsidRPr="00E66D6C">
        <w:rPr>
          <w:rFonts w:ascii="SimSun" w:hAnsi="SimSun" w:cstheme="minorBidi"/>
          <w:sz w:val="21"/>
          <w:lang w:val="zh-CN" w:bidi="zh-CN"/>
        </w:rPr>
        <w:t>SCCR</w:t>
      </w:r>
      <w:r w:rsidRPr="00E66D6C">
        <w:rPr>
          <w:rFonts w:ascii="SimSun" w:hAnsi="SimSun"/>
          <w:sz w:val="21"/>
          <w:lang w:val="zh-CN" w:bidi="zh-CN"/>
        </w:rPr>
        <w:t>与前进方向有关的讨论。</w:t>
      </w:r>
      <w:r w:rsidRPr="00E66D6C">
        <w:rPr>
          <w:rFonts w:ascii="SimSun" w:hAnsi="SimSun" w:cstheme="minorBidi"/>
          <w:sz w:val="21"/>
          <w:lang w:val="zh-CN" w:bidi="zh-CN"/>
        </w:rPr>
        <w:t>B</w:t>
      </w:r>
      <w:r w:rsidRPr="00E66D6C">
        <w:rPr>
          <w:rFonts w:ascii="SimSun" w:hAnsi="SimSun"/>
          <w:sz w:val="21"/>
          <w:lang w:val="zh-CN" w:bidi="zh-CN"/>
        </w:rPr>
        <w:t>集团重申，他们应充分利用这一重大成果。美利坚合众国代表团提议的、在目标和原则层面开展的讨论可以对此类工作形成补充。这两种方法都能实现结构化的讨论，主席已经在上届会议上强调了这一点。委员会不应忽视</w:t>
      </w:r>
      <w:r w:rsidRPr="00E66D6C">
        <w:rPr>
          <w:rFonts w:ascii="SimSun" w:hAnsi="SimSun" w:cstheme="minorBidi"/>
          <w:sz w:val="21"/>
          <w:lang w:val="zh-CN" w:bidi="zh-CN"/>
        </w:rPr>
        <w:t>SCCR</w:t>
      </w:r>
      <w:r w:rsidRPr="00E66D6C">
        <w:rPr>
          <w:rFonts w:ascii="SimSun" w:hAnsi="SimSun"/>
          <w:sz w:val="21"/>
          <w:lang w:val="zh-CN" w:bidi="zh-CN"/>
        </w:rPr>
        <w:t>内未就规范性工作取得一致意见的现实情况，且应适当考虑这一现实情况，找到所有成员国可以独立和携手合作的一致依据。该集团将以建设性的、忠实的方式，持续参与有关图书馆和档案馆限制和例外情形的讨论。</w:t>
      </w:r>
    </w:p>
    <w:p w:rsidR="00E66D6C" w:rsidRDefault="0014604B"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在代表非洲集团发言时，尼日利亚代表团表示，已经就图书馆和档案馆的非特定例外情形和限制作了一般性陈述。正如其在</w:t>
      </w:r>
      <w:r w:rsidRPr="00E66D6C">
        <w:rPr>
          <w:rFonts w:ascii="SimSun" w:hAnsi="SimSun" w:cstheme="minorBidi"/>
          <w:sz w:val="21"/>
          <w:lang w:val="zh-CN" w:bidi="zh-CN"/>
        </w:rPr>
        <w:t>SCCR</w:t>
      </w:r>
      <w:r w:rsidRPr="00E66D6C">
        <w:rPr>
          <w:rFonts w:ascii="SimSun" w:hAnsi="SimSun"/>
          <w:sz w:val="21"/>
          <w:lang w:val="zh-CN" w:bidi="zh-CN"/>
        </w:rPr>
        <w:t>前几届会议上所开展的工作，非洲集团继续强调了知识产权体系中相关例外情形和限制原则的重要性，以实现特定的目标，尤其是在促进信息和知识的背景下，这也是</w:t>
      </w:r>
      <w:r w:rsidRPr="00E66D6C">
        <w:rPr>
          <w:rFonts w:ascii="SimSun" w:hAnsi="SimSun" w:cstheme="minorBidi"/>
          <w:sz w:val="21"/>
          <w:lang w:val="zh-CN" w:bidi="zh-CN"/>
        </w:rPr>
        <w:t>SCCR</w:t>
      </w:r>
      <w:r w:rsidRPr="00E66D6C">
        <w:rPr>
          <w:rFonts w:ascii="SimSun" w:hAnsi="SimSun"/>
          <w:sz w:val="21"/>
          <w:lang w:val="zh-CN" w:bidi="zh-CN"/>
        </w:rPr>
        <w:t>针对许多成员国设定的例外情形和限制目标。数字化环境的出现，增加了将更多公众纳入信息知识节奏的需求。非洲集团理解</w:t>
      </w:r>
      <w:r w:rsidRPr="00E66D6C">
        <w:rPr>
          <w:rFonts w:ascii="SimSun" w:hAnsi="SimSun" w:cstheme="minorBidi"/>
          <w:sz w:val="21"/>
          <w:lang w:val="zh-CN" w:bidi="zh-CN"/>
        </w:rPr>
        <w:t>SCCR</w:t>
      </w:r>
      <w:r w:rsidRPr="00E66D6C">
        <w:rPr>
          <w:rFonts w:ascii="SimSun" w:hAnsi="SimSun"/>
          <w:sz w:val="21"/>
          <w:lang w:val="zh-CN" w:bidi="zh-CN"/>
        </w:rPr>
        <w:t>议程项目的不同成熟水平。不过，在例外情形和限制方面缺乏进展令人担心。就此而言，非洲集团重申了国际法律文书的必要性，涉及</w:t>
      </w:r>
      <w:r w:rsidRPr="00E66D6C">
        <w:rPr>
          <w:rFonts w:ascii="SimSun" w:hAnsi="SimSun" w:cstheme="minorBidi"/>
          <w:sz w:val="21"/>
          <w:lang w:val="zh-CN" w:bidi="zh-CN"/>
        </w:rPr>
        <w:t>SCCR</w:t>
      </w:r>
      <w:r w:rsidRPr="00E66D6C">
        <w:rPr>
          <w:rFonts w:ascii="SimSun" w:hAnsi="SimSun"/>
          <w:sz w:val="21"/>
          <w:lang w:val="zh-CN" w:bidi="zh-CN"/>
        </w:rPr>
        <w:t>审议中的两个例外情形和限制主题。集团敦促各成员国基于大会与该主题有关的</w:t>
      </w:r>
      <w:r w:rsidRPr="00E66D6C">
        <w:rPr>
          <w:rFonts w:ascii="SimSun" w:hAnsi="SimSun" w:cstheme="minorBidi"/>
          <w:sz w:val="21"/>
          <w:lang w:val="zh-CN" w:bidi="zh-CN"/>
        </w:rPr>
        <w:t>2012</w:t>
      </w:r>
      <w:r w:rsidRPr="00E66D6C">
        <w:rPr>
          <w:rFonts w:ascii="SimSun" w:hAnsi="SimSun"/>
          <w:sz w:val="21"/>
          <w:lang w:val="zh-CN" w:bidi="zh-CN"/>
        </w:rPr>
        <w:t>年职权，开始纸质工作。在这一框架下，各成员国国内的经验可以显著强化对这些主题的审议。非洲集团重申已准备好以建设性的方式参与例外情形和限制有关的审议，而且期待能为例外情形和限制的工作方案提供支持，既是为了图书馆、档案馆和教育研究机构，也是为了身患其他残疾的人士。</w:t>
      </w:r>
    </w:p>
    <w:p w:rsidR="00E66D6C" w:rsidRDefault="0014604B"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在代表</w:t>
      </w:r>
      <w:r w:rsidRPr="00E66D6C">
        <w:rPr>
          <w:rFonts w:ascii="SimSun" w:hAnsi="SimSun" w:cstheme="minorBidi"/>
          <w:sz w:val="21"/>
          <w:lang w:val="zh-CN" w:bidi="zh-CN"/>
        </w:rPr>
        <w:t>GRULAC</w:t>
      </w:r>
      <w:r w:rsidRPr="00E66D6C">
        <w:rPr>
          <w:rFonts w:ascii="SimSun" w:hAnsi="SimSun"/>
          <w:sz w:val="21"/>
          <w:lang w:val="zh-CN" w:bidi="zh-CN"/>
        </w:rPr>
        <w:t>发言时，巴西代表团支持对图书馆和档案馆的限制及例外开展公开、坦诚的讨论，这不会预先判定讨论结果的性质，从而为影响全球图书馆和档案馆的问题找到有效的解决方案。该集团表达了有兴趣在巴西、厄瓜多尔、印度和非洲集团就该议题的处理提交的提案下开展讨论。为了推进有关例外情形和限制的工作，该集团支持就主席提议的图表展开辩论。</w:t>
      </w:r>
      <w:r w:rsidRPr="00E66D6C">
        <w:rPr>
          <w:rFonts w:ascii="SimSun" w:hAnsi="SimSun" w:cstheme="minorBidi"/>
          <w:sz w:val="21"/>
          <w:lang w:val="zh-CN" w:bidi="zh-CN"/>
        </w:rPr>
        <w:t>GRULAC</w:t>
      </w:r>
      <w:r w:rsidRPr="00E66D6C">
        <w:rPr>
          <w:rFonts w:ascii="SimSun" w:hAnsi="SimSun"/>
          <w:sz w:val="21"/>
          <w:lang w:val="zh-CN" w:bidi="zh-CN"/>
        </w:rPr>
        <w:t>要求秘书处向各代表团分发该图表的副本，以便促进讨论的开展。</w:t>
      </w:r>
    </w:p>
    <w:p w:rsidR="00E66D6C" w:rsidRDefault="0014604B"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在代表</w:t>
      </w:r>
      <w:r w:rsidRPr="00E66D6C">
        <w:rPr>
          <w:rFonts w:ascii="SimSun" w:hAnsi="SimSun" w:cstheme="minorBidi"/>
          <w:sz w:val="21"/>
          <w:lang w:val="zh-CN" w:bidi="zh-CN"/>
        </w:rPr>
        <w:t>CEBS</w:t>
      </w:r>
      <w:r w:rsidRPr="00E66D6C">
        <w:rPr>
          <w:rFonts w:ascii="SimSun" w:hAnsi="SimSun"/>
          <w:sz w:val="21"/>
          <w:lang w:val="zh-CN" w:bidi="zh-CN"/>
        </w:rPr>
        <w:t>集团发言时，罗马尼亚代表团对关于版权、博物馆的例外情形和限制的研究的演示表示欢迎，并感谢作者自身的工作以及与</w:t>
      </w:r>
      <w:r w:rsidRPr="00E66D6C">
        <w:rPr>
          <w:rFonts w:ascii="SimSun" w:hAnsi="SimSun" w:cstheme="minorBidi"/>
          <w:sz w:val="21"/>
          <w:lang w:val="zh-CN" w:bidi="zh-CN"/>
        </w:rPr>
        <w:t>SCCR</w:t>
      </w:r>
      <w:r w:rsidRPr="00E66D6C">
        <w:rPr>
          <w:rFonts w:ascii="SimSun" w:hAnsi="SimSun"/>
          <w:sz w:val="21"/>
          <w:lang w:val="zh-CN" w:bidi="zh-CN"/>
        </w:rPr>
        <w:t>开展讨论。该研究解决了博物馆在日常工作中遇到的实际问题，而且可能对许多国家的立法者有所启发。在图书馆和档案馆的限制和例外情形方面，</w:t>
      </w:r>
      <w:r w:rsidRPr="00E66D6C">
        <w:rPr>
          <w:rFonts w:ascii="SimSun" w:hAnsi="SimSun" w:cstheme="minorBidi"/>
          <w:sz w:val="21"/>
          <w:lang w:val="zh-CN" w:bidi="zh-CN"/>
        </w:rPr>
        <w:t>CEBS</w:t>
      </w:r>
      <w:r w:rsidRPr="00E66D6C">
        <w:rPr>
          <w:rFonts w:ascii="SimSun" w:hAnsi="SimSun"/>
          <w:sz w:val="21"/>
          <w:lang w:val="zh-CN" w:bidi="zh-CN"/>
        </w:rPr>
        <w:t>集团确信，在</w:t>
      </w:r>
      <w:r w:rsidRPr="00E66D6C">
        <w:rPr>
          <w:rFonts w:ascii="SimSun" w:hAnsi="SimSun" w:cstheme="minorBidi"/>
          <w:sz w:val="21"/>
          <w:lang w:val="zh-CN" w:bidi="zh-CN"/>
        </w:rPr>
        <w:t>SCCR</w:t>
      </w:r>
      <w:r w:rsidRPr="00E66D6C">
        <w:rPr>
          <w:rFonts w:ascii="SimSun" w:hAnsi="SimSun"/>
          <w:sz w:val="21"/>
          <w:lang w:val="zh-CN" w:bidi="zh-CN"/>
        </w:rPr>
        <w:t>前几届会议上进行的实质性辩论对成员国均大有裨益。该集团有意继续这一流程。相关国际版权条约为确立例外情形提供了一个广泛的框架，各成员国可能需要获取关于如何以最佳方式设计特定例外情形的更多指导，尤其是在数字时代。然而，例外情形和版权与每个成员国的历史现实以及传统之间存在清晰联系，这会使得在法律上有约束力的文书不</w:t>
      </w:r>
      <w:r w:rsidRPr="00E341F1">
        <w:rPr>
          <w:rFonts w:ascii="SimSun" w:hAnsi="SimSun" w:cs="SimSun"/>
          <w:sz w:val="21"/>
          <w:szCs w:val="24"/>
          <w:lang w:val="zh-CN"/>
        </w:rPr>
        <w:t>适合</w:t>
      </w:r>
      <w:r w:rsidRPr="00E66D6C">
        <w:rPr>
          <w:rFonts w:ascii="SimSun" w:hAnsi="SimSun"/>
          <w:sz w:val="21"/>
          <w:lang w:val="zh-CN" w:bidi="zh-CN"/>
        </w:rPr>
        <w:t>其本身的用途。</w:t>
      </w:r>
      <w:r w:rsidRPr="00E66D6C">
        <w:rPr>
          <w:rFonts w:ascii="SimSun" w:hAnsi="SimSun" w:cstheme="minorBidi"/>
          <w:sz w:val="21"/>
          <w:lang w:val="zh-CN" w:bidi="zh-CN"/>
        </w:rPr>
        <w:t>CEBS</w:t>
      </w:r>
      <w:r w:rsidRPr="00E66D6C">
        <w:rPr>
          <w:rFonts w:ascii="SimSun" w:hAnsi="SimSun"/>
          <w:sz w:val="21"/>
          <w:lang w:val="zh-CN" w:bidi="zh-CN"/>
        </w:rPr>
        <w:t>集团强烈支持最佳实践的交流，旨在了解各成员国的示例。这一方法可能成为一个充分的前进方向。</w:t>
      </w:r>
      <w:r w:rsidRPr="00E66D6C">
        <w:rPr>
          <w:rFonts w:ascii="SimSun" w:hAnsi="SimSun" w:cstheme="minorBidi"/>
          <w:sz w:val="21"/>
          <w:lang w:val="zh-CN" w:bidi="zh-CN"/>
        </w:rPr>
        <w:t>SCCR</w:t>
      </w:r>
      <w:r w:rsidRPr="00E66D6C">
        <w:rPr>
          <w:rFonts w:ascii="SimSun" w:hAnsi="SimSun"/>
          <w:sz w:val="21"/>
          <w:lang w:val="zh-CN" w:bidi="zh-CN"/>
        </w:rPr>
        <w:t>的工作应建立在一个共识的基础之上，即在作者的权利和社会利益之间建立公正的平衡对于可行的版权体系至关重要。</w:t>
      </w:r>
    </w:p>
    <w:p w:rsidR="00E66D6C" w:rsidRDefault="0014604B"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中国代表团提到了图书馆和档案馆在保护文化遗产方面发挥着重大作用的事实。中国代表团感谢作者演示这一有关博物馆版权限制的研究。该代表团很高兴看到，许多成员国的</w:t>
      </w:r>
      <w:r w:rsidRPr="00E341F1">
        <w:rPr>
          <w:rFonts w:ascii="SimSun" w:hAnsi="SimSun" w:cs="SimSun"/>
          <w:sz w:val="21"/>
          <w:szCs w:val="24"/>
          <w:lang w:val="zh-CN"/>
        </w:rPr>
        <w:t>知识产权</w:t>
      </w:r>
      <w:r w:rsidRPr="00E66D6C">
        <w:rPr>
          <w:rFonts w:ascii="SimSun" w:hAnsi="SimSun"/>
          <w:sz w:val="21"/>
          <w:lang w:val="zh-CN" w:bidi="zh-CN"/>
        </w:rPr>
        <w:t>法律均提供了博物馆的限制和例外情形。中国将继续支持这一讨论和经验分享活动。该讨论有助于实现权利持有人和公众之间的权利平衡。中国代表团希望这一问题能在</w:t>
      </w:r>
      <w:r w:rsidRPr="00E66D6C">
        <w:rPr>
          <w:rFonts w:ascii="SimSun" w:hAnsi="SimSun" w:cstheme="minorBidi"/>
          <w:sz w:val="21"/>
          <w:lang w:val="zh-CN" w:bidi="zh-CN"/>
        </w:rPr>
        <w:t>SCCR</w:t>
      </w:r>
      <w:r w:rsidRPr="00E66D6C">
        <w:rPr>
          <w:rFonts w:ascii="SimSun" w:hAnsi="SimSun"/>
          <w:sz w:val="21"/>
          <w:lang w:val="zh-CN" w:bidi="zh-CN"/>
        </w:rPr>
        <w:t>会议上取得进展。</w:t>
      </w:r>
    </w:p>
    <w:p w:rsidR="00E66D6C" w:rsidRDefault="0014604B"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在代表亚太集团发言时，印度代表团表示，相关限制和例外情形是国内外论坛中所有规范设置活动和理解的先决条件。相关条款对于在科学、文化和社会进步方面实现权利持有人利益与公共利益之间的理想平衡至关重要，尤其是在发展中国家和最不发达国家(</w:t>
      </w:r>
      <w:r w:rsidRPr="00E66D6C">
        <w:rPr>
          <w:rFonts w:ascii="SimSun" w:hAnsi="SimSun" w:cstheme="minorBidi"/>
          <w:sz w:val="21"/>
          <w:lang w:val="zh-CN" w:bidi="zh-CN"/>
        </w:rPr>
        <w:t>LDC</w:t>
      </w:r>
      <w:r w:rsidRPr="00E66D6C">
        <w:rPr>
          <w:rFonts w:ascii="SimSun" w:hAnsi="SimSun"/>
          <w:sz w:val="21"/>
          <w:lang w:val="zh-CN" w:bidi="zh-CN"/>
        </w:rPr>
        <w:t>)。这种利益平衡在《与贸易有关的</w:t>
      </w:r>
      <w:r w:rsidR="0071081B">
        <w:rPr>
          <w:rFonts w:ascii="SimSun" w:hAnsi="SimSun"/>
          <w:sz w:val="21"/>
          <w:lang w:val="zh-CN" w:bidi="zh-CN"/>
        </w:rPr>
        <w:t>知识产权协定</w:t>
      </w:r>
      <w:r w:rsidRPr="00E66D6C">
        <w:rPr>
          <w:rFonts w:ascii="SimSun" w:hAnsi="SimSun"/>
          <w:sz w:val="21"/>
          <w:lang w:val="zh-CN" w:bidi="zh-CN"/>
        </w:rPr>
        <w:t>》(</w:t>
      </w:r>
      <w:r w:rsidRPr="00E66D6C">
        <w:rPr>
          <w:rFonts w:ascii="SimSun" w:hAnsi="SimSun" w:cstheme="minorBidi"/>
          <w:sz w:val="21"/>
          <w:lang w:val="zh-CN" w:bidi="zh-CN"/>
        </w:rPr>
        <w:t>TRIPS</w:t>
      </w:r>
      <w:r w:rsidRPr="00E66D6C">
        <w:rPr>
          <w:rFonts w:ascii="SimSun" w:hAnsi="SimSun"/>
          <w:sz w:val="21"/>
          <w:lang w:val="zh-CN" w:bidi="zh-CN"/>
        </w:rPr>
        <w:t>)第</w:t>
      </w:r>
      <w:r w:rsidRPr="00E66D6C">
        <w:rPr>
          <w:rFonts w:ascii="SimSun" w:hAnsi="SimSun" w:cstheme="minorBidi"/>
          <w:sz w:val="21"/>
          <w:lang w:val="zh-CN" w:bidi="zh-CN"/>
        </w:rPr>
        <w:t>7</w:t>
      </w:r>
      <w:r w:rsidRPr="00E66D6C">
        <w:rPr>
          <w:rFonts w:ascii="SimSun" w:hAnsi="SimSun"/>
          <w:sz w:val="21"/>
          <w:lang w:val="zh-CN" w:bidi="zh-CN"/>
        </w:rPr>
        <w:t>条中得到了体现。该条款强调：“必须在作者权利与更大的公共利益之间维持平衡，尤其是在教育、研究和信息获取方面。”图书馆和档案馆是社会上两种至关重要的机构，大多数采用非商业</w:t>
      </w:r>
      <w:r w:rsidRPr="00E66D6C">
        <w:rPr>
          <w:rFonts w:ascii="SimSun" w:hAnsi="SimSun" w:hint="eastAsia"/>
          <w:sz w:val="21"/>
          <w:lang w:val="zh-CN" w:bidi="zh-CN"/>
        </w:rPr>
        <w:t>形式</w:t>
      </w:r>
      <w:r w:rsidRPr="00E66D6C">
        <w:rPr>
          <w:rFonts w:ascii="SimSun" w:hAnsi="SimSun"/>
          <w:sz w:val="21"/>
          <w:lang w:val="zh-CN" w:bidi="zh-CN"/>
        </w:rPr>
        <w:t>运行。在大多数发展中国家和最不发达国家内，即便它们不是学生们唯一的资料来源，通常也占据主导地位。实际上，所有国家的人们，无论其发展水平如何，均可通过图书馆和档案馆的例外情形和限制获得利益。与旨在解决特定跨境障碍的</w:t>
      </w:r>
      <w:r w:rsidRPr="00E341F1">
        <w:rPr>
          <w:rFonts w:ascii="SimSun" w:hAnsi="SimSun" w:cs="SimSun"/>
          <w:sz w:val="21"/>
          <w:szCs w:val="24"/>
          <w:lang w:val="zh-CN"/>
        </w:rPr>
        <w:t>图书馆</w:t>
      </w:r>
      <w:r w:rsidRPr="00E66D6C">
        <w:rPr>
          <w:rFonts w:ascii="SimSun" w:hAnsi="SimSun"/>
          <w:sz w:val="21"/>
          <w:lang w:val="zh-CN" w:bidi="zh-CN"/>
        </w:rPr>
        <w:t>和档案馆的例外情形和限制有关的国际协议，对于确保平等获取信息，并为研究、教育和发展提供支持至关重要。这样的协议将为所有各方带来利益，而不是将其利益限定于个别成员国。它要求实现整个国家层面的均衡，包括国内法律和政策的协调一致，这也有助于保护和提升所有利益相关者的合法利益。就像WIPO其他委员会此前的做法那样，该集团重申了之前提出的任命一位主席协调人或助手的提案，旨在创建作为完整工作文件的文稿，确保取得进展。</w:t>
      </w:r>
    </w:p>
    <w:p w:rsidR="00E66D6C" w:rsidRDefault="0014604B"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欧盟及其成员国代表团表示，相信博物馆有助于推进文化和社会进步。这些机构在传播文化方面发挥着至关重要的作用，而且有助于保护历史。讨论一个均衡的框架如何帮助这些机构履行其公共利益使命大有裨益，该代表团愿意以建设性的方式参与这些讨论。与此同时，</w:t>
      </w:r>
      <w:r w:rsidRPr="00E66D6C">
        <w:rPr>
          <w:rFonts w:ascii="SimSun" w:hAnsi="SimSun" w:cstheme="minorBidi"/>
          <w:sz w:val="21"/>
          <w:lang w:val="zh-CN" w:bidi="zh-CN"/>
        </w:rPr>
        <w:t>SCCR</w:t>
      </w:r>
      <w:r w:rsidRPr="00E66D6C">
        <w:rPr>
          <w:rFonts w:ascii="SimSun" w:hAnsi="SimSun"/>
          <w:sz w:val="21"/>
          <w:lang w:val="zh-CN" w:bidi="zh-CN"/>
        </w:rPr>
        <w:t>应努力高效利用时间和资源，且拥有清晰的目的。但是，目前却缺乏与议程项目的目标和预期可交付成果有关的透明度，这一情况毫无帮助。为确保</w:t>
      </w:r>
      <w:r w:rsidRPr="00E66D6C">
        <w:rPr>
          <w:rFonts w:ascii="SimSun" w:hAnsi="SimSun" w:cstheme="minorBidi"/>
          <w:sz w:val="21"/>
          <w:lang w:val="zh-CN" w:bidi="zh-CN"/>
        </w:rPr>
        <w:t>SCCR</w:t>
      </w:r>
      <w:r w:rsidRPr="00E66D6C">
        <w:rPr>
          <w:rFonts w:ascii="SimSun" w:hAnsi="SimSun"/>
          <w:sz w:val="21"/>
          <w:lang w:val="zh-CN" w:bidi="zh-CN"/>
        </w:rPr>
        <w:t>实现重大</w:t>
      </w:r>
      <w:r w:rsidRPr="00E66D6C">
        <w:rPr>
          <w:rFonts w:ascii="SimSun" w:hAnsi="SimSun" w:hint="eastAsia"/>
          <w:sz w:val="21"/>
          <w:lang w:val="zh-CN" w:bidi="zh-CN"/>
        </w:rPr>
        <w:t>结果</w:t>
      </w:r>
      <w:r w:rsidRPr="00E66D6C">
        <w:rPr>
          <w:rFonts w:ascii="SimSun" w:hAnsi="SimSun"/>
          <w:sz w:val="21"/>
          <w:lang w:val="zh-CN" w:bidi="zh-CN"/>
        </w:rPr>
        <w:t>，应确立一定的透明度。图书馆、档案馆和其他机构能够以非常不同的方式为当地、学术和其他社区提供服务。它们通过多种授权机制，同时还依赖于全球立法者提供的例外情形和限制所创造的空间，与版权体系进行合作</w:t>
      </w:r>
      <w:r w:rsidRPr="00E66D6C">
        <w:rPr>
          <w:rFonts w:ascii="SimSun" w:hAnsi="SimSun" w:hint="eastAsia"/>
          <w:sz w:val="21"/>
          <w:lang w:val="zh-CN" w:bidi="zh-CN"/>
        </w:rPr>
        <w:t>。</w:t>
      </w:r>
      <w:r w:rsidRPr="00E66D6C">
        <w:rPr>
          <w:rFonts w:ascii="SimSun" w:hAnsi="SimSun"/>
          <w:sz w:val="21"/>
          <w:lang w:val="zh-CN" w:bidi="zh-CN"/>
        </w:rPr>
        <w:t>这应该归功于当前国际法律体系提供的空间，在这一基础上各国政策才能对特定需求和传统作出</w:t>
      </w:r>
      <w:r w:rsidRPr="00E66D6C">
        <w:rPr>
          <w:rFonts w:ascii="SimSun" w:hAnsi="SimSun" w:hint="eastAsia"/>
          <w:sz w:val="21"/>
          <w:lang w:val="zh-CN" w:bidi="zh-CN"/>
        </w:rPr>
        <w:t>响应</w:t>
      </w:r>
      <w:r w:rsidRPr="00E66D6C">
        <w:rPr>
          <w:rFonts w:ascii="SimSun" w:hAnsi="SimSun"/>
          <w:sz w:val="21"/>
          <w:lang w:val="zh-CN" w:bidi="zh-CN"/>
        </w:rPr>
        <w:t>。该代表团很重视这种灵活性，且认为各成员国可充分利用这一灵活性，设计、采用和实施图书馆和档案馆的重大例外情形和限制。欧盟及其成员国认为，</w:t>
      </w:r>
      <w:r w:rsidRPr="00E66D6C">
        <w:rPr>
          <w:rFonts w:ascii="SimSun" w:hAnsi="SimSun" w:cstheme="minorBidi"/>
          <w:sz w:val="21"/>
          <w:lang w:val="zh-CN" w:bidi="zh-CN"/>
        </w:rPr>
        <w:t>SCCR</w:t>
      </w:r>
      <w:r w:rsidRPr="00E66D6C">
        <w:rPr>
          <w:rFonts w:ascii="SimSun" w:hAnsi="SimSun"/>
          <w:sz w:val="21"/>
          <w:lang w:val="zh-CN" w:bidi="zh-CN"/>
        </w:rPr>
        <w:t>的角色应专注于能够在现有国际条约框架内高效运行的例外情形和限制。正如其在</w:t>
      </w:r>
      <w:r w:rsidRPr="00E66D6C">
        <w:rPr>
          <w:rFonts w:ascii="SimSun" w:hAnsi="SimSun" w:cstheme="minorBidi"/>
          <w:sz w:val="21"/>
          <w:lang w:val="zh-CN" w:bidi="zh-CN"/>
        </w:rPr>
        <w:t>SCCR</w:t>
      </w:r>
      <w:r w:rsidRPr="00E66D6C">
        <w:rPr>
          <w:rFonts w:ascii="SimSun" w:hAnsi="SimSun"/>
          <w:sz w:val="21"/>
          <w:lang w:val="zh-CN" w:bidi="zh-CN"/>
        </w:rPr>
        <w:t>前几届会议上的陈述那样，其青睐的方法是各成员国负责自身的法律框架，辅之以兼收并蓄的经验和最佳实践的交流，必要时应寻求</w:t>
      </w:r>
      <w:r w:rsidRPr="00E66D6C">
        <w:rPr>
          <w:rFonts w:ascii="SimSun" w:hAnsi="SimSun" w:cstheme="minorBidi"/>
          <w:sz w:val="21"/>
          <w:lang w:val="zh-CN" w:bidi="zh-CN"/>
        </w:rPr>
        <w:t>WIPO</w:t>
      </w:r>
      <w:r w:rsidRPr="00E66D6C">
        <w:rPr>
          <w:rFonts w:ascii="SimSun" w:hAnsi="SimSun"/>
          <w:sz w:val="21"/>
          <w:lang w:val="zh-CN" w:bidi="zh-CN"/>
        </w:rPr>
        <w:t>的协助。必须在国际层面进一步制订有约束力的规则，这一点与</w:t>
      </w:r>
      <w:r w:rsidRPr="00E66D6C">
        <w:rPr>
          <w:rFonts w:ascii="SimSun" w:hAnsi="SimSun" w:cstheme="minorBidi"/>
          <w:sz w:val="21"/>
          <w:lang w:val="zh-CN" w:bidi="zh-CN"/>
        </w:rPr>
        <w:t>SCCR</w:t>
      </w:r>
      <w:r w:rsidRPr="00E66D6C">
        <w:rPr>
          <w:rFonts w:ascii="SimSun" w:hAnsi="SimSun"/>
          <w:sz w:val="21"/>
          <w:lang w:val="zh-CN" w:bidi="zh-CN"/>
        </w:rPr>
        <w:t>的理念还有不小距离。所有代表团均承认精心设计的各国版权规则体系的重要性，包括与例外情形和限制的内容。就此而言，其无法为具有法律约束力的文书的达成提供支持，但认为，一个非常重要的发展方向，可能是专注于更彻底、更系统地了解图书馆的需求，随后是对当前国际框架下现有的所有可能的解决方案进行调研。该代表团认为，</w:t>
      </w:r>
      <w:r w:rsidRPr="00E66D6C">
        <w:rPr>
          <w:rFonts w:ascii="SimSun" w:hAnsi="SimSun" w:cstheme="minorBidi"/>
          <w:sz w:val="21"/>
          <w:lang w:val="zh-CN" w:bidi="zh-CN"/>
        </w:rPr>
        <w:t>SCCR</w:t>
      </w:r>
      <w:r w:rsidRPr="00E66D6C">
        <w:rPr>
          <w:rFonts w:ascii="SimSun" w:hAnsi="SimSun"/>
          <w:sz w:val="21"/>
          <w:lang w:val="zh-CN" w:bidi="zh-CN"/>
        </w:rPr>
        <w:t>应努力实现一般成果，并尽力找到实现这一目标的思维方式。</w:t>
      </w:r>
    </w:p>
    <w:p w:rsidR="00E66D6C" w:rsidRDefault="0014604B"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哥伦比亚代表团发言表示，尽管国际框架确实含有在各成员国的国内立法中实施例外情形和限制所需的必要工具，但仍有必要在</w:t>
      </w:r>
      <w:r w:rsidRPr="00E66D6C">
        <w:rPr>
          <w:rFonts w:ascii="SimSun" w:hAnsi="SimSun" w:cstheme="minorBidi"/>
          <w:sz w:val="21"/>
          <w:lang w:val="zh-CN" w:bidi="zh-CN"/>
        </w:rPr>
        <w:t>SCCR</w:t>
      </w:r>
      <w:r w:rsidRPr="00E66D6C">
        <w:rPr>
          <w:rFonts w:ascii="SimSun" w:hAnsi="SimSun"/>
          <w:sz w:val="21"/>
          <w:lang w:val="zh-CN" w:bidi="zh-CN"/>
        </w:rPr>
        <w:t>内继续就图书馆和档案馆的例外情形和限制开展开诚布公的、真诚的以及富有成效的讨论。</w:t>
      </w:r>
    </w:p>
    <w:p w:rsidR="00E66D6C" w:rsidRDefault="0014604B"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俄罗斯联邦代表团支持</w:t>
      </w:r>
      <w:r w:rsidRPr="00E66D6C">
        <w:rPr>
          <w:rFonts w:ascii="SimSun" w:hAnsi="SimSun" w:cstheme="minorBidi"/>
          <w:sz w:val="21"/>
          <w:lang w:val="zh-CN" w:bidi="zh-CN"/>
        </w:rPr>
        <w:t>SCCR</w:t>
      </w:r>
      <w:r w:rsidRPr="00E66D6C">
        <w:rPr>
          <w:rFonts w:ascii="SimSun" w:hAnsi="SimSun"/>
          <w:sz w:val="21"/>
          <w:lang w:val="zh-CN" w:bidi="zh-CN"/>
        </w:rPr>
        <w:t>开展的积极工作，支持就这些事务继续开展讨论。大家一致认为，特定类别和特定限定领域内应存在例外情形和限制。如果能够分别就图书馆和档案馆以及教育机构和科学研究的例外情形和限制开展全面讨论</w:t>
      </w:r>
      <w:r w:rsidR="00A70768">
        <w:rPr>
          <w:rFonts w:ascii="SimSun" w:hAnsi="SimSun"/>
          <w:sz w:val="21"/>
          <w:lang w:val="zh-CN" w:bidi="zh-CN"/>
        </w:rPr>
        <w:t>(</w:t>
      </w:r>
      <w:r w:rsidRPr="00E66D6C">
        <w:rPr>
          <w:rFonts w:ascii="SimSun" w:hAnsi="SimSun"/>
          <w:sz w:val="21"/>
          <w:lang w:val="zh-CN" w:bidi="zh-CN"/>
        </w:rPr>
        <w:t>并非分阶段</w:t>
      </w:r>
      <w:r w:rsidR="00A70768">
        <w:rPr>
          <w:rFonts w:ascii="SimSun" w:hAnsi="SimSun"/>
          <w:sz w:val="21"/>
          <w:lang w:val="zh-CN" w:bidi="zh-CN"/>
        </w:rPr>
        <w:t>)</w:t>
      </w:r>
      <w:r w:rsidRPr="00E66D6C">
        <w:rPr>
          <w:rFonts w:ascii="SimSun" w:hAnsi="SimSun"/>
          <w:sz w:val="21"/>
          <w:lang w:val="zh-CN" w:bidi="zh-CN"/>
        </w:rPr>
        <w:t>，不失为明智的做法。随后，他们可以汇聚这两个方面的意见。这两个方面均旨在培育文化，并为公众提供知识和教育的获取。如果能够对这些问题并行进行讨论，将更为有效。俄罗斯联邦已经在《</w:t>
      </w:r>
      <w:r w:rsidRPr="00E66D6C">
        <w:rPr>
          <w:rFonts w:ascii="SimSun" w:hAnsi="SimSun" w:cstheme="minorBidi"/>
          <w:sz w:val="21"/>
          <w:lang w:val="zh-CN" w:bidi="zh-CN"/>
        </w:rPr>
        <w:t>2008</w:t>
      </w:r>
      <w:r w:rsidRPr="00E66D6C">
        <w:rPr>
          <w:rFonts w:ascii="SimSun" w:hAnsi="SimSun"/>
          <w:sz w:val="21"/>
          <w:lang w:val="zh-CN" w:bidi="zh-CN"/>
        </w:rPr>
        <w:t>年民法》中规定了此类例外情形和限制，且已通过并实施了许多修订，此类修订于</w:t>
      </w:r>
      <w:r w:rsidRPr="00E66D6C">
        <w:rPr>
          <w:rFonts w:ascii="SimSun" w:hAnsi="SimSun" w:cstheme="minorBidi"/>
          <w:sz w:val="21"/>
          <w:lang w:val="zh-CN" w:bidi="zh-CN"/>
        </w:rPr>
        <w:t>2014</w:t>
      </w:r>
      <w:r w:rsidRPr="00E66D6C">
        <w:rPr>
          <w:rFonts w:ascii="SimSun" w:hAnsi="SimSun"/>
          <w:sz w:val="21"/>
          <w:lang w:val="zh-CN" w:bidi="zh-CN"/>
        </w:rPr>
        <w:t>年正式生效，适用于图书馆、档案馆、教育机构和科学研究的例外情形和限制。需要指出的非常重要的一点是，在大多数成员国，它们均针对这些问题采用了统一的方法。最后，必须尊重《伯尔尼公约》和其他国际</w:t>
      </w:r>
      <w:r w:rsidRPr="00E341F1">
        <w:rPr>
          <w:rFonts w:ascii="SimSun" w:hAnsi="SimSun" w:cs="SimSun"/>
          <w:sz w:val="21"/>
          <w:szCs w:val="24"/>
          <w:lang w:val="zh-CN"/>
        </w:rPr>
        <w:t>条约</w:t>
      </w:r>
      <w:r w:rsidRPr="00E66D6C">
        <w:rPr>
          <w:rFonts w:ascii="SimSun" w:hAnsi="SimSun"/>
          <w:sz w:val="21"/>
          <w:lang w:val="zh-CN" w:bidi="zh-CN"/>
        </w:rPr>
        <w:t>规定的现有权利体系，与它们正在讨论的、与例外情形和限制有关的新规定之间的限制，确保他们的版权不单单由例外情形和限制组成。否则，它们将保护什么呢？该代表团敦促委员会认真审议、通过相关规范并做出这些修订，因为一方面，它们必须保护公众的利益，另一方面，它们不应忘记，主题的创作者就是作者。委员会的主要任务之一，是支持作者的创造力以及在全球范围内的一般创造性。</w:t>
      </w:r>
    </w:p>
    <w:p w:rsidR="00E66D6C" w:rsidRDefault="0014604B"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厄瓜多尔代表团发言表示，必须构建一个国际体制，这有助于充分解决权利持有人的权利。但是，也必须设计一个法律框架，帮助整个社会依法以及利用法律文书获取相关知识，此类文书必须经过慎重考虑且符合图书馆、档案馆、教育机构和身患其他残疾的人士的要求。在经过慎重考虑的情况下，图书馆、档案馆和知识库应成为编纂、维护和提供相关信息的空间。在保证信息和知识获取权利方面，它们发挥着特别重要的作用。因此，必须为其提供必要的法律文书，确保真正符合它们的重要社会职能。该代表团支持巴西代表团代表</w:t>
      </w:r>
      <w:r w:rsidRPr="00E66D6C">
        <w:rPr>
          <w:rFonts w:ascii="SimSun" w:hAnsi="SimSun" w:cstheme="minorBidi"/>
          <w:sz w:val="21"/>
          <w:lang w:val="zh-CN" w:bidi="zh-CN"/>
        </w:rPr>
        <w:t>GRULAC</w:t>
      </w:r>
      <w:r w:rsidRPr="00E66D6C">
        <w:rPr>
          <w:rFonts w:ascii="SimSun" w:hAnsi="SimSun"/>
          <w:sz w:val="21"/>
          <w:lang w:val="zh-CN" w:bidi="zh-CN"/>
        </w:rPr>
        <w:t>所作的发言。议程项目的处理，必须与教育、研究和残疾人的限制和例外情形联系起来，这一点特别重要。必须考虑到，图书馆和档案馆可以保护遗产，不仅仅是某个国家或特定行业的遗产，而是整个人类的遗产，这一点非常</w:t>
      </w:r>
      <w:r w:rsidRPr="00E341F1">
        <w:rPr>
          <w:rFonts w:ascii="SimSun" w:hAnsi="SimSun" w:cs="SimSun"/>
          <w:sz w:val="21"/>
          <w:szCs w:val="24"/>
          <w:lang w:val="zh-CN"/>
        </w:rPr>
        <w:t>重要</w:t>
      </w:r>
      <w:r w:rsidRPr="00E66D6C">
        <w:rPr>
          <w:rFonts w:ascii="SimSun" w:hAnsi="SimSun"/>
          <w:sz w:val="21"/>
          <w:lang w:val="zh-CN" w:bidi="zh-CN"/>
        </w:rPr>
        <w:t>。虽然各成员国均可能生成自己的限制和例外情形，但必须寻求制订全球性协议，为它们提供全球性标准，这不仅是符合逻辑而且是恰当的做法。因此，厄瓜多尔支持哥伦比亚共和国代表团所作的发言。该代表团对该议程项目尤其感兴趣，且已准备好开展必要的工作，最终完成国际解决方案的制订，藉此提供以清晰规则表述的一般原则。因此，它强调了</w:t>
      </w:r>
      <w:r w:rsidRPr="00E66D6C">
        <w:rPr>
          <w:rFonts w:ascii="SimSun" w:hAnsi="SimSun" w:cstheme="minorBidi"/>
          <w:sz w:val="21"/>
          <w:lang w:val="zh-CN" w:bidi="zh-CN"/>
        </w:rPr>
        <w:t>GRULAC</w:t>
      </w:r>
      <w:r w:rsidRPr="00E66D6C">
        <w:rPr>
          <w:rFonts w:ascii="SimSun" w:hAnsi="SimSun"/>
          <w:sz w:val="21"/>
          <w:lang w:val="zh-CN" w:bidi="zh-CN"/>
        </w:rPr>
        <w:t>提出的、使用主席编制的文件开展工作的要求。</w:t>
      </w:r>
    </w:p>
    <w:p w:rsidR="00E66D6C" w:rsidRDefault="0014604B"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新加坡代表团发言表示，版权包括针对新作品的奖励措施，且图书馆和档案馆能提供对于知识的获取，同时能促进发展并传播文化。应促进图书馆和档案馆的工作，同时为新作品的创作提供奖励。就此而言，新加坡已经制定了一系列有利于图书馆和档案馆的限制和例外情形，与《伯尔尼公约》和《与贸易有关的</w:t>
      </w:r>
      <w:r w:rsidR="0071081B">
        <w:rPr>
          <w:rFonts w:ascii="SimSun" w:hAnsi="SimSun"/>
          <w:sz w:val="21"/>
          <w:lang w:val="zh-CN" w:bidi="zh-CN"/>
        </w:rPr>
        <w:t>知识产权协定</w:t>
      </w:r>
      <w:r w:rsidRPr="00E66D6C">
        <w:rPr>
          <w:rFonts w:ascii="SimSun" w:hAnsi="SimSun"/>
          <w:sz w:val="21"/>
          <w:lang w:val="zh-CN" w:bidi="zh-CN"/>
        </w:rPr>
        <w:t>》的灵活性相一致。例如，根据新加坡法律的规定，如果</w:t>
      </w:r>
      <w:r w:rsidRPr="00E66D6C">
        <w:rPr>
          <w:rFonts w:ascii="SimSun" w:hAnsi="SimSun" w:hint="eastAsia"/>
          <w:sz w:val="21"/>
          <w:lang w:val="zh-CN" w:bidi="zh-CN"/>
        </w:rPr>
        <w:t>用户</w:t>
      </w:r>
      <w:r w:rsidRPr="00E66D6C">
        <w:rPr>
          <w:rFonts w:ascii="SimSun" w:hAnsi="SimSun"/>
          <w:sz w:val="21"/>
          <w:lang w:val="zh-CN" w:bidi="zh-CN"/>
        </w:rPr>
        <w:t>无法复印或向他方发送副本，图书馆和档案馆可以在自己的工作场所内提供电子版。正如《马拉喀什条约》</w:t>
      </w:r>
      <w:r w:rsidRPr="00E66D6C">
        <w:rPr>
          <w:rFonts w:ascii="SimSun" w:hAnsi="SimSun" w:hint="eastAsia"/>
          <w:sz w:val="21"/>
          <w:lang w:val="zh-CN" w:bidi="zh-CN"/>
        </w:rPr>
        <w:t>中</w:t>
      </w:r>
      <w:r w:rsidRPr="00E66D6C">
        <w:rPr>
          <w:rFonts w:ascii="SimSun" w:hAnsi="SimSun"/>
          <w:sz w:val="21"/>
          <w:lang w:val="zh-CN" w:bidi="zh-CN"/>
        </w:rPr>
        <w:t>的内容</w:t>
      </w:r>
      <w:r w:rsidRPr="00E66D6C">
        <w:rPr>
          <w:rFonts w:ascii="SimSun" w:hAnsi="SimSun" w:hint="eastAsia"/>
          <w:sz w:val="21"/>
          <w:lang w:val="zh-CN" w:bidi="zh-CN"/>
        </w:rPr>
        <w:t>一样</w:t>
      </w:r>
      <w:r w:rsidRPr="00E66D6C">
        <w:rPr>
          <w:rFonts w:ascii="SimSun" w:hAnsi="SimSun"/>
          <w:sz w:val="21"/>
          <w:lang w:val="zh-CN" w:bidi="zh-CN"/>
        </w:rPr>
        <w:t>，许多成员国目前采纳的最低标准的协调一致，可能成为一个解决作品跨境获取问题的适当工具。该代表团期待这一重要主题能够得到进一步发展。</w:t>
      </w:r>
    </w:p>
    <w:p w:rsidR="00E66D6C" w:rsidRDefault="0014604B"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美利坚合众国代表团发言表示，在确保知识保护和传播的过程中，有关图书馆和档案馆版权例外情形和限制的工作发挥着非常重要的作用。这些机构所扮演的角色，对于实现版权体系创建和鼓励创造力的目标至关重要。该代表团的提案在</w:t>
      </w:r>
      <w:r w:rsidRPr="00E341F1">
        <w:rPr>
          <w:rFonts w:ascii="SimSun" w:hAnsi="SimSun" w:cs="SimSun"/>
          <w:sz w:val="21"/>
          <w:szCs w:val="24"/>
          <w:lang w:val="zh-CN"/>
        </w:rPr>
        <w:t>国际</w:t>
      </w:r>
      <w:r w:rsidRPr="00E66D6C">
        <w:rPr>
          <w:rFonts w:ascii="SimSun" w:hAnsi="SimSun"/>
          <w:sz w:val="21"/>
          <w:lang w:val="zh-CN" w:bidi="zh-CN"/>
        </w:rPr>
        <w:t>层面对图书馆和档案馆的例外情形提出了高级原则和目标。美利坚合众国认为，这样一个基于原则的方法能为推进和促进改善各国版权例外情形和限制的目标提供良好依据。该代表团期待了解与各成员国在图书馆和档案馆的例外情形和限制方面的经验有关的更多信息。</w:t>
      </w:r>
    </w:p>
    <w:p w:rsidR="00E66D6C" w:rsidRDefault="0014604B"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智利代表团发言表示，例外情形和限制是该代表团非常感兴趣的一个主题。知识产权发展的基础，应为在权利和促进知识获取之间不断寻找平衡。这是一个可以通过例外情形和限制等文书实现的目标。该代表团支持</w:t>
      </w:r>
      <w:r w:rsidRPr="00E66D6C">
        <w:rPr>
          <w:rFonts w:ascii="SimSun" w:hAnsi="SimSun" w:cstheme="minorBidi"/>
          <w:sz w:val="21"/>
          <w:lang w:val="zh-CN" w:bidi="zh-CN"/>
        </w:rPr>
        <w:t>WIPO</w:t>
      </w:r>
      <w:r w:rsidRPr="00E66D6C">
        <w:rPr>
          <w:rFonts w:ascii="SimSun" w:hAnsi="SimSun"/>
          <w:sz w:val="21"/>
          <w:lang w:val="zh-CN" w:bidi="zh-CN"/>
        </w:rPr>
        <w:t>发展议程及</w:t>
      </w:r>
      <w:r w:rsidRPr="00E66D6C">
        <w:rPr>
          <w:rFonts w:ascii="SimSun" w:hAnsi="SimSun" w:hint="eastAsia"/>
          <w:sz w:val="21"/>
          <w:lang w:val="zh-CN" w:bidi="zh-CN"/>
        </w:rPr>
        <w:t>其</w:t>
      </w:r>
      <w:r w:rsidRPr="00E66D6C">
        <w:rPr>
          <w:rFonts w:ascii="SimSun" w:hAnsi="SimSun"/>
          <w:sz w:val="21"/>
          <w:lang w:val="zh-CN" w:bidi="zh-CN"/>
        </w:rPr>
        <w:t>建议</w:t>
      </w:r>
      <w:r w:rsidRPr="00E66D6C">
        <w:rPr>
          <w:rFonts w:ascii="SimSun" w:hAnsi="SimSun" w:cstheme="minorBidi"/>
          <w:sz w:val="21"/>
          <w:lang w:val="zh-CN" w:bidi="zh-CN"/>
        </w:rPr>
        <w:t>19</w:t>
      </w:r>
      <w:r w:rsidRPr="00E66D6C">
        <w:rPr>
          <w:rFonts w:ascii="SimSun" w:hAnsi="SimSun"/>
          <w:sz w:val="21"/>
          <w:lang w:val="zh-CN" w:bidi="zh-CN"/>
        </w:rPr>
        <w:t>和</w:t>
      </w:r>
      <w:r w:rsidRPr="00E66D6C">
        <w:rPr>
          <w:rFonts w:ascii="SimSun" w:hAnsi="SimSun" w:cstheme="minorBidi"/>
          <w:sz w:val="21"/>
          <w:lang w:val="zh-CN" w:bidi="zh-CN"/>
        </w:rPr>
        <w:t>22</w:t>
      </w:r>
      <w:r w:rsidRPr="00E66D6C">
        <w:rPr>
          <w:rFonts w:ascii="SimSun" w:hAnsi="SimSun"/>
          <w:sz w:val="21"/>
          <w:lang w:val="zh-CN" w:bidi="zh-CN"/>
        </w:rPr>
        <w:t>，它们根据</w:t>
      </w:r>
      <w:r w:rsidRPr="00E66D6C">
        <w:rPr>
          <w:rFonts w:ascii="SimSun" w:hAnsi="SimSun" w:cstheme="minorBidi"/>
          <w:sz w:val="21"/>
          <w:lang w:val="zh-CN" w:bidi="zh-CN"/>
        </w:rPr>
        <w:t>WIPO</w:t>
      </w:r>
      <w:r w:rsidRPr="00E66D6C">
        <w:rPr>
          <w:rFonts w:ascii="SimSun" w:hAnsi="SimSun"/>
          <w:sz w:val="21"/>
          <w:lang w:val="zh-CN" w:bidi="zh-CN"/>
        </w:rPr>
        <w:t>的职权框架，确立了关于最不发达国家和发展中国家如何促进对技术的获取的辩论，旨在推进创新和创造力，促进相关活动。</w:t>
      </w:r>
      <w:r w:rsidRPr="00E66D6C">
        <w:rPr>
          <w:rFonts w:ascii="SimSun" w:hAnsi="SimSun" w:cstheme="minorBidi"/>
          <w:sz w:val="21"/>
          <w:lang w:val="zh-CN" w:bidi="zh-CN"/>
        </w:rPr>
        <w:t>SCCR</w:t>
      </w:r>
      <w:r w:rsidRPr="00E66D6C">
        <w:rPr>
          <w:rFonts w:ascii="SimSun" w:hAnsi="SimSun"/>
          <w:sz w:val="21"/>
          <w:lang w:val="zh-CN" w:bidi="zh-CN"/>
        </w:rPr>
        <w:t>的标准规范设置活动应有助于实现联合国批准的发展目标，包括可能的例外情形和限制等问题。在</w:t>
      </w:r>
      <w:r w:rsidRPr="00E66D6C">
        <w:rPr>
          <w:rFonts w:ascii="SimSun" w:hAnsi="SimSun" w:cstheme="minorBidi"/>
          <w:sz w:val="21"/>
          <w:lang w:val="zh-CN" w:bidi="zh-CN"/>
        </w:rPr>
        <w:t>SCCR</w:t>
      </w:r>
      <w:r w:rsidRPr="00E66D6C">
        <w:rPr>
          <w:rFonts w:ascii="SimSun" w:hAnsi="SimSun"/>
          <w:sz w:val="21"/>
          <w:lang w:val="zh-CN" w:bidi="zh-CN"/>
        </w:rPr>
        <w:t>，被联合国确立为一项人权的文化获取权利可通过这些重要工具来实现。发展中国家知道如何利用它们。在</w:t>
      </w:r>
      <w:r w:rsidRPr="00E66D6C">
        <w:rPr>
          <w:rFonts w:ascii="SimSun" w:hAnsi="SimSun" w:cstheme="minorBidi"/>
          <w:sz w:val="21"/>
          <w:lang w:val="zh-CN" w:bidi="zh-CN"/>
        </w:rPr>
        <w:t>SCCR</w:t>
      </w:r>
      <w:r w:rsidRPr="00E66D6C">
        <w:rPr>
          <w:rFonts w:ascii="SimSun" w:hAnsi="SimSun"/>
          <w:sz w:val="21"/>
          <w:lang w:val="zh-CN" w:bidi="zh-CN"/>
        </w:rPr>
        <w:t>，该代表团于</w:t>
      </w:r>
      <w:r w:rsidRPr="00E66D6C">
        <w:rPr>
          <w:rFonts w:ascii="SimSun" w:hAnsi="SimSun" w:cstheme="minorBidi"/>
          <w:sz w:val="21"/>
          <w:lang w:val="zh-CN" w:bidi="zh-CN"/>
        </w:rPr>
        <w:t>2004</w:t>
      </w:r>
      <w:r w:rsidRPr="00E66D6C">
        <w:rPr>
          <w:rFonts w:ascii="SimSun" w:hAnsi="SimSun"/>
          <w:sz w:val="21"/>
          <w:lang w:val="zh-CN" w:bidi="zh-CN"/>
        </w:rPr>
        <w:t>年提议推出例外情形和限制的主题，于</w:t>
      </w:r>
      <w:r w:rsidRPr="00E66D6C">
        <w:rPr>
          <w:rFonts w:ascii="SimSun" w:hAnsi="SimSun" w:cstheme="minorBidi"/>
          <w:sz w:val="21"/>
          <w:lang w:val="zh-CN" w:bidi="zh-CN"/>
        </w:rPr>
        <w:t>2013</w:t>
      </w:r>
      <w:r w:rsidRPr="00E66D6C">
        <w:rPr>
          <w:rFonts w:ascii="SimSun" w:hAnsi="SimSun"/>
          <w:sz w:val="21"/>
          <w:lang w:val="zh-CN" w:bidi="zh-CN"/>
        </w:rPr>
        <w:t>年见证了《马拉喀什条约》中的初步成果。与此同时，继续推进有关</w:t>
      </w:r>
      <w:r w:rsidRPr="00E66D6C">
        <w:rPr>
          <w:rFonts w:ascii="SimSun" w:hAnsi="SimSun" w:cstheme="minorBidi"/>
          <w:sz w:val="21"/>
          <w:lang w:val="zh-CN" w:bidi="zh-CN"/>
        </w:rPr>
        <w:t>SCCR</w:t>
      </w:r>
      <w:r w:rsidRPr="00E66D6C">
        <w:rPr>
          <w:rFonts w:ascii="SimSun" w:hAnsi="SimSun"/>
          <w:sz w:val="21"/>
          <w:lang w:val="zh-CN" w:bidi="zh-CN"/>
        </w:rPr>
        <w:t>议程的议程项目的工作意味着，它们必须抓住机会，就例外情形和限制的相关目标和影响开展建设性的辩论。该代表团承认，要想就图书馆和档案馆例外情形和限制的</w:t>
      </w:r>
      <w:r w:rsidRPr="00E66D6C">
        <w:rPr>
          <w:rFonts w:ascii="SimSun" w:hAnsi="SimSun" w:cstheme="minorBidi"/>
          <w:sz w:val="21"/>
          <w:lang w:val="zh-CN" w:bidi="zh-CN"/>
        </w:rPr>
        <w:t>11</w:t>
      </w:r>
      <w:r w:rsidRPr="00E66D6C">
        <w:rPr>
          <w:rFonts w:ascii="SimSun" w:hAnsi="SimSun"/>
          <w:sz w:val="21"/>
          <w:lang w:val="zh-CN" w:bidi="zh-CN"/>
        </w:rPr>
        <w:t>个主题达成一致意见，是一项艰苦的工作。这也是其准备探索替代方案和寻求共识的力量，并就这些问题达成国际解决方案的原因，在确保灵活处理的情况下，该代表团时刻准备继续参与这些辩论，以便继续开展有关限制和例外情形主题的工作。</w:t>
      </w:r>
    </w:p>
    <w:p w:rsidR="00E66D6C" w:rsidRDefault="0014604B"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苏丹代表团发言表示，自</w:t>
      </w:r>
      <w:r w:rsidRPr="00E66D6C">
        <w:rPr>
          <w:rFonts w:ascii="SimSun" w:hAnsi="SimSun" w:cstheme="minorBidi"/>
          <w:sz w:val="21"/>
          <w:lang w:val="zh-CN" w:bidi="zh-CN"/>
        </w:rPr>
        <w:t>2013</w:t>
      </w:r>
      <w:r w:rsidRPr="00E66D6C">
        <w:rPr>
          <w:rFonts w:ascii="SimSun" w:hAnsi="SimSun"/>
          <w:sz w:val="21"/>
          <w:lang w:val="zh-CN" w:bidi="zh-CN"/>
        </w:rPr>
        <w:t>年将例外情形和限制引入本国法律后，已为此做出大量贡献并从中获益。肯尼思•克鲁斯教授开展的全面研究表明，有许多国家已将例外情形和限制引入本国法律，且已经取得进展。目前，他们均处于一个发展加速的世界内，通信技术和手段正在高速发展。委员会需要考虑采用新技术的新一代成员国。</w:t>
      </w:r>
      <w:r w:rsidRPr="00E66D6C">
        <w:rPr>
          <w:rFonts w:ascii="SimSun" w:hAnsi="SimSun" w:cstheme="minorBidi"/>
          <w:sz w:val="21"/>
          <w:lang w:val="zh-CN" w:bidi="zh-CN"/>
        </w:rPr>
        <w:t>WIPO</w:t>
      </w:r>
      <w:r w:rsidRPr="00E66D6C">
        <w:rPr>
          <w:rFonts w:ascii="SimSun" w:hAnsi="SimSun"/>
          <w:sz w:val="21"/>
          <w:lang w:val="zh-CN" w:bidi="zh-CN"/>
        </w:rPr>
        <w:t>开展了诸多研究，举办了许多并行会议，均着眼于</w:t>
      </w:r>
      <w:r w:rsidRPr="00E66D6C">
        <w:rPr>
          <w:rFonts w:ascii="SimSun" w:hAnsi="SimSun" w:cstheme="minorBidi"/>
          <w:sz w:val="21"/>
          <w:lang w:val="zh-CN" w:bidi="zh-CN"/>
        </w:rPr>
        <w:t>SCCR</w:t>
      </w:r>
      <w:r w:rsidRPr="00E66D6C">
        <w:rPr>
          <w:rFonts w:ascii="SimSun" w:hAnsi="SimSun"/>
          <w:sz w:val="21"/>
          <w:lang w:val="zh-CN" w:bidi="zh-CN"/>
        </w:rPr>
        <w:t>的工作，它们证明了向艺术开放的重要性，因为博物馆不仅仅局限于遗产。举办的所有讨论会和研讨会均有助于它们就知识</w:t>
      </w:r>
      <w:r w:rsidRPr="00E66D6C">
        <w:rPr>
          <w:rFonts w:ascii="SimSun" w:hAnsi="SimSun" w:hint="eastAsia"/>
          <w:sz w:val="21"/>
          <w:lang w:val="zh-CN" w:bidi="zh-CN"/>
        </w:rPr>
        <w:t>的</w:t>
      </w:r>
      <w:r w:rsidRPr="00E66D6C">
        <w:rPr>
          <w:rFonts w:ascii="SimSun" w:hAnsi="SimSun"/>
          <w:sz w:val="21"/>
          <w:lang w:val="zh-CN" w:bidi="zh-CN"/>
        </w:rPr>
        <w:t>保护达成一致意见。解决这一问题的方式是</w:t>
      </w:r>
      <w:r w:rsidRPr="00E66D6C">
        <w:rPr>
          <w:rFonts w:ascii="SimSun" w:hAnsi="SimSun" w:cstheme="minorBidi"/>
          <w:sz w:val="21"/>
          <w:lang w:val="zh-CN" w:bidi="zh-CN"/>
        </w:rPr>
        <w:t>WIPO</w:t>
      </w:r>
      <w:r w:rsidRPr="00E66D6C">
        <w:rPr>
          <w:rFonts w:ascii="SimSun" w:hAnsi="SimSun"/>
          <w:sz w:val="21"/>
          <w:lang w:val="zh-CN" w:bidi="zh-CN"/>
        </w:rPr>
        <w:t>的主要工作原则之一。为了取得进展，它们进行了三步测试，这一点适用于许多法律。它们已经采用了这一流程，以获得有助于传输知识的新空间，因为其已远超国家边界。它们需要将其与《与贸易有关的</w:t>
      </w:r>
      <w:r w:rsidR="0071081B">
        <w:rPr>
          <w:rFonts w:ascii="SimSun" w:hAnsi="SimSun"/>
          <w:sz w:val="21"/>
          <w:lang w:val="zh-CN" w:bidi="zh-CN"/>
        </w:rPr>
        <w:t>知识产权协定</w:t>
      </w:r>
      <w:r w:rsidRPr="00E66D6C">
        <w:rPr>
          <w:rFonts w:ascii="SimSun" w:hAnsi="SimSun"/>
          <w:sz w:val="21"/>
          <w:lang w:val="zh-CN" w:bidi="zh-CN"/>
        </w:rPr>
        <w:t>》已经构想的限制联系起来。所有这一切结合起来，可协助</w:t>
      </w:r>
      <w:r w:rsidRPr="00E66D6C">
        <w:rPr>
          <w:rFonts w:ascii="SimSun" w:hAnsi="SimSun" w:cstheme="minorBidi"/>
          <w:sz w:val="21"/>
          <w:lang w:val="zh-CN" w:bidi="zh-CN"/>
        </w:rPr>
        <w:t>SCCR</w:t>
      </w:r>
      <w:r w:rsidRPr="00E66D6C">
        <w:rPr>
          <w:rFonts w:ascii="SimSun" w:hAnsi="SimSun"/>
          <w:sz w:val="21"/>
          <w:lang w:val="zh-CN" w:bidi="zh-CN"/>
        </w:rPr>
        <w:t>达成共同约定，这是</w:t>
      </w:r>
      <w:r w:rsidRPr="00E66D6C">
        <w:rPr>
          <w:rFonts w:ascii="SimSun" w:hAnsi="SimSun" w:cstheme="minorBidi"/>
          <w:sz w:val="21"/>
          <w:lang w:val="zh-CN" w:bidi="zh-CN"/>
        </w:rPr>
        <w:t>SCCR</w:t>
      </w:r>
      <w:r w:rsidRPr="00E66D6C">
        <w:rPr>
          <w:rFonts w:ascii="SimSun" w:hAnsi="SimSun"/>
          <w:sz w:val="21"/>
          <w:lang w:val="zh-CN" w:bidi="zh-CN"/>
        </w:rPr>
        <w:t>应代表发展中国家开展工作的依据。它们的努力需要确保发展中国家能够参与、促进和帮助完成子孙后代的任务，我们的子孙后代将在今后发扬新的国际共识。国家层面的创造力及其有限的兴趣无助于它们参与更广泛的交流。它们需要全球协议和具有法律约束力的国际文书，因为它们知道，为确保具有完全的效果，需要分享知识，而不是进行限制。委员会需要阐明许多问题。它们需要咨询专家的意见，专家可帮助它们了解哪些做法能确保他们达成实用的解决方案。它们还需要同时考虑重大反响，肯尼思•克鲁斯教授的报告以及关于博物馆的研究均对此进行了说明。此外，它们还需要考虑未来的可能性，以便能够在数字环境中分享给所有人带来的利益。</w:t>
      </w:r>
    </w:p>
    <w:p w:rsidR="00E66D6C" w:rsidRDefault="0014604B"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尼日利亚代表团支持非洲集团的发言。该代表团认为该项博物馆研究提供了丰富的信息，坚信其将有助于</w:t>
      </w:r>
      <w:r w:rsidRPr="00E66D6C">
        <w:rPr>
          <w:rFonts w:ascii="SimSun" w:hAnsi="SimSun" w:cstheme="minorBidi"/>
          <w:sz w:val="21"/>
          <w:lang w:val="zh-CN" w:bidi="zh-CN"/>
        </w:rPr>
        <w:t>SCCR</w:t>
      </w:r>
      <w:r w:rsidRPr="00E66D6C">
        <w:rPr>
          <w:rFonts w:ascii="SimSun" w:hAnsi="SimSun"/>
          <w:sz w:val="21"/>
          <w:lang w:val="zh-CN" w:bidi="zh-CN"/>
        </w:rPr>
        <w:t>开展与例外情形和限制主题有关的讨论。这些讨论的目的是帮助图书馆、档案馆、教育研究机构和身患其他残疾的人士有效访问信息和知识。这是一个全球性问题，需要国际化的解决方案。该代表团同意许多发展中国家和最不发达国家的观点——尤其是那些年轻人在总人口中占有很高比例的国家，即适用于例外情形和限制的国际文书对于确保国际版权体系的发展至关重要，该体系可平衡权利持有人和使用者的权利，而且能满足对信息和知识获取的渴望。该代表团对</w:t>
      </w:r>
      <w:r w:rsidRPr="00E66D6C">
        <w:rPr>
          <w:rFonts w:ascii="SimSun" w:hAnsi="SimSun" w:cstheme="minorBidi"/>
          <w:sz w:val="21"/>
          <w:lang w:val="zh-CN" w:bidi="zh-CN"/>
        </w:rPr>
        <w:t>SCCR</w:t>
      </w:r>
      <w:r w:rsidRPr="00E66D6C">
        <w:rPr>
          <w:rFonts w:ascii="SimSun" w:hAnsi="SimSun"/>
          <w:sz w:val="21"/>
          <w:lang w:val="zh-CN" w:bidi="zh-CN"/>
        </w:rPr>
        <w:t>的例外情形和限制规则表示欣赏。尽管存在不同观点，但该代表团仍对能逐步实现不同观点的趋同表示乐观。尼日利亚准备积极参与，实现对图书馆、档案馆、教育和研究机构以及残疾人例外情形和限制的公平和均衡的使用。</w:t>
      </w:r>
    </w:p>
    <w:p w:rsidR="00E66D6C" w:rsidRDefault="0014604B"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伊朗</w:t>
      </w:r>
      <w:r w:rsidR="00A70768">
        <w:rPr>
          <w:rFonts w:ascii="SimSun" w:hAnsi="SimSun"/>
          <w:sz w:val="21"/>
          <w:lang w:val="zh-CN" w:bidi="zh-CN"/>
        </w:rPr>
        <w:t>(</w:t>
      </w:r>
      <w:r w:rsidRPr="00E66D6C">
        <w:rPr>
          <w:rFonts w:ascii="SimSun" w:hAnsi="SimSun"/>
          <w:sz w:val="21"/>
          <w:lang w:val="zh-CN" w:bidi="zh-CN"/>
        </w:rPr>
        <w:t>伊斯兰共和国</w:t>
      </w:r>
      <w:r w:rsidR="00A70768">
        <w:rPr>
          <w:rFonts w:ascii="SimSun" w:hAnsi="SimSun"/>
          <w:sz w:val="21"/>
          <w:lang w:val="zh-CN" w:bidi="zh-CN"/>
        </w:rPr>
        <w:t>)</w:t>
      </w:r>
      <w:r w:rsidRPr="00E66D6C">
        <w:rPr>
          <w:rFonts w:ascii="SimSun" w:hAnsi="SimSun"/>
          <w:sz w:val="21"/>
          <w:lang w:val="zh-CN" w:bidi="zh-CN"/>
        </w:rPr>
        <w:t>代表团赞同印度代表团代表亚太集团的发言。限制和例外</w:t>
      </w:r>
      <w:r w:rsidRPr="00E66D6C">
        <w:rPr>
          <w:rFonts w:ascii="SimSun" w:hAnsi="SimSun" w:hint="eastAsia"/>
          <w:sz w:val="21"/>
          <w:lang w:val="zh-CN" w:bidi="zh-CN"/>
        </w:rPr>
        <w:t>情形</w:t>
      </w:r>
      <w:r w:rsidRPr="00E66D6C">
        <w:rPr>
          <w:rFonts w:ascii="SimSun" w:hAnsi="SimSun"/>
          <w:sz w:val="21"/>
          <w:lang w:val="zh-CN" w:bidi="zh-CN"/>
        </w:rPr>
        <w:t>是版权法的一个重要组成部分，在打造国际版权体系的平衡方面发挥着至关重要的作用，旨在激发创造力，增加教育机会，并促进对文化作品的包容和获取。当前国际版权条约中构想的现有限制和例外</w:t>
      </w:r>
      <w:r w:rsidRPr="00E66D6C">
        <w:rPr>
          <w:rFonts w:ascii="SimSun" w:hAnsi="SimSun" w:hint="eastAsia"/>
          <w:sz w:val="21"/>
          <w:lang w:val="zh-CN" w:bidi="zh-CN"/>
        </w:rPr>
        <w:t>情形</w:t>
      </w:r>
      <w:r w:rsidRPr="00E66D6C">
        <w:rPr>
          <w:rFonts w:ascii="SimSun" w:hAnsi="SimSun"/>
          <w:sz w:val="21"/>
          <w:lang w:val="zh-CN" w:bidi="zh-CN"/>
        </w:rPr>
        <w:t>并不足以应对新涌现的技术和文化变革。应纠正这些缺点。因此，该代表团认为，务实的规范设置解决方案对打造有益于权利持有人和公共政策问题的均衡国际版权法至关重要</w:t>
      </w:r>
      <w:r w:rsidRPr="00E66D6C">
        <w:rPr>
          <w:rFonts w:ascii="SimSun" w:hAnsi="SimSun" w:hint="eastAsia"/>
          <w:sz w:val="21"/>
          <w:lang w:val="zh-CN" w:bidi="zh-CN"/>
        </w:rPr>
        <w:t>。</w:t>
      </w:r>
      <w:r w:rsidRPr="00E66D6C">
        <w:rPr>
          <w:rFonts w:ascii="SimSun" w:hAnsi="SimSun"/>
          <w:sz w:val="21"/>
          <w:lang w:val="zh-CN" w:bidi="zh-CN"/>
        </w:rPr>
        <w:t>该代表团对确立适用于图书馆、档案馆以及研究和教育机构的限制和例外</w:t>
      </w:r>
      <w:r w:rsidRPr="00E66D6C">
        <w:rPr>
          <w:rFonts w:ascii="SimSun" w:hAnsi="SimSun" w:hint="eastAsia"/>
          <w:sz w:val="21"/>
          <w:lang w:val="zh-CN" w:bidi="zh-CN"/>
        </w:rPr>
        <w:t>情形</w:t>
      </w:r>
      <w:r w:rsidRPr="00E66D6C">
        <w:rPr>
          <w:rFonts w:ascii="SimSun" w:hAnsi="SimSun"/>
          <w:sz w:val="21"/>
          <w:lang w:val="zh-CN" w:bidi="zh-CN"/>
        </w:rPr>
        <w:t>、具有法律约束力的国际文书深表支持，因为这些机构对于为人们提供信息和文化获取非常重要。具有法律约束力的类似文书有助于符合所有成员国在作品合法性方面的需求。</w:t>
      </w:r>
      <w:r w:rsidRPr="00E66D6C">
        <w:rPr>
          <w:rFonts w:ascii="SimSun" w:hAnsi="SimSun" w:hint="eastAsia"/>
          <w:sz w:val="21"/>
          <w:lang w:val="zh-CN" w:bidi="zh-CN"/>
        </w:rPr>
        <w:t>就</w:t>
      </w:r>
      <w:r w:rsidRPr="00E66D6C">
        <w:rPr>
          <w:rFonts w:ascii="SimSun" w:hAnsi="SimSun"/>
          <w:sz w:val="21"/>
          <w:lang w:val="zh-CN" w:bidi="zh-CN"/>
        </w:rPr>
        <w:t>图书馆和档案馆</w:t>
      </w:r>
      <w:r w:rsidRPr="00E66D6C">
        <w:rPr>
          <w:rFonts w:ascii="SimSun" w:hAnsi="SimSun" w:hint="eastAsia"/>
          <w:sz w:val="21"/>
          <w:lang w:val="zh-CN" w:bidi="zh-CN"/>
        </w:rPr>
        <w:t>而言</w:t>
      </w:r>
      <w:r w:rsidRPr="00E66D6C">
        <w:rPr>
          <w:rFonts w:ascii="SimSun" w:hAnsi="SimSun"/>
          <w:sz w:val="21"/>
          <w:lang w:val="zh-CN" w:bidi="zh-CN"/>
        </w:rPr>
        <w:t>，目标则是强化图书馆和</w:t>
      </w:r>
      <w:r w:rsidRPr="00E341F1">
        <w:rPr>
          <w:rFonts w:ascii="SimSun" w:hAnsi="SimSun" w:cs="SimSun"/>
          <w:sz w:val="21"/>
          <w:szCs w:val="24"/>
          <w:lang w:val="zh-CN"/>
        </w:rPr>
        <w:t>档案馆</w:t>
      </w:r>
      <w:r w:rsidRPr="00E66D6C">
        <w:rPr>
          <w:rFonts w:ascii="SimSun" w:hAnsi="SimSun"/>
          <w:sz w:val="21"/>
          <w:lang w:val="zh-CN" w:bidi="zh-CN"/>
        </w:rPr>
        <w:t>提供和保护图书馆和档案材料的能力，以履行其公共服务的角色。</w:t>
      </w:r>
      <w:r w:rsidRPr="00E66D6C">
        <w:rPr>
          <w:rFonts w:ascii="SimSun" w:hAnsi="SimSun" w:cstheme="minorBidi"/>
          <w:sz w:val="21"/>
          <w:lang w:val="zh-CN" w:bidi="zh-CN"/>
        </w:rPr>
        <w:t>SCCR</w:t>
      </w:r>
      <w:r w:rsidRPr="00E66D6C">
        <w:rPr>
          <w:rFonts w:ascii="SimSun" w:hAnsi="SimSun"/>
          <w:sz w:val="21"/>
          <w:lang w:val="zh-CN" w:bidi="zh-CN"/>
        </w:rPr>
        <w:t>应在文字作品以及工作文档中包含的每一已确定主题的讨论中取得进展。该代表团支持印度代表团代表亚太集团发言时提出的提案，即</w:t>
      </w:r>
      <w:r w:rsidRPr="00E66D6C">
        <w:rPr>
          <w:rFonts w:ascii="SimSun" w:hAnsi="SimSun" w:cstheme="minorBidi"/>
          <w:sz w:val="21"/>
          <w:lang w:val="zh-CN" w:bidi="zh-CN"/>
        </w:rPr>
        <w:t>SCCR</w:t>
      </w:r>
      <w:r w:rsidRPr="00E66D6C">
        <w:rPr>
          <w:rFonts w:ascii="SimSun" w:hAnsi="SimSun"/>
          <w:sz w:val="21"/>
          <w:lang w:val="zh-CN" w:bidi="zh-CN"/>
        </w:rPr>
        <w:t>应考虑任命主席协调人或助理，通过手边文件制订例外</w:t>
      </w:r>
      <w:r w:rsidRPr="00E66D6C">
        <w:rPr>
          <w:rFonts w:ascii="SimSun" w:hAnsi="SimSun" w:hint="eastAsia"/>
          <w:sz w:val="21"/>
          <w:lang w:val="zh-CN" w:bidi="zh-CN"/>
        </w:rPr>
        <w:t>情形</w:t>
      </w:r>
      <w:r w:rsidRPr="00E66D6C">
        <w:rPr>
          <w:rFonts w:ascii="SimSun" w:hAnsi="SimSun"/>
          <w:sz w:val="21"/>
          <w:lang w:val="zh-CN" w:bidi="zh-CN"/>
        </w:rPr>
        <w:t>和限制的工作文本。</w:t>
      </w:r>
    </w:p>
    <w:p w:rsidR="00E66D6C" w:rsidRDefault="0014604B"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印度代表团表示，本届会议正按预期速度取得进展。在《广播条约》的审议方面取得的进展，与在图书馆、档案馆、博物馆和教育机构的例外</w:t>
      </w:r>
      <w:r w:rsidRPr="00E66D6C">
        <w:rPr>
          <w:rFonts w:ascii="SimSun" w:hAnsi="SimSun" w:hint="eastAsia"/>
          <w:sz w:val="21"/>
          <w:lang w:val="zh-CN" w:bidi="zh-CN"/>
        </w:rPr>
        <w:t>情形</w:t>
      </w:r>
      <w:r w:rsidRPr="00E66D6C">
        <w:rPr>
          <w:rFonts w:ascii="SimSun" w:hAnsi="SimSun"/>
          <w:sz w:val="21"/>
          <w:lang w:val="zh-CN" w:bidi="zh-CN"/>
        </w:rPr>
        <w:t>和限制的审议方面取得的进展相一致。图书馆是子孙后代获取知识的空间，可作为贫困群体的一个社会校平器。知识及其传播暗流汹涌。历史图书馆已扩展至虚拟图书馆，虚拟图书馆可通过信息技术插件和智能手机进行访问。此外，虚拟访问还将改变图书馆的预期运行方式及其用途。不过，问题的核心是，对于发展中国家和最不发达国家的数十亿贫困人口来说，这一转变仍然存在访问方面的问题。印度正通过专注于教育、技能和研发的方式，加速其发展。许多成员国正在转变其人力资源，力图实现有尊严的生活和进步。在这样一种背景下，需要排定图书馆例外</w:t>
      </w:r>
      <w:r w:rsidRPr="00E66D6C">
        <w:rPr>
          <w:rFonts w:ascii="SimSun" w:hAnsi="SimSun" w:hint="eastAsia"/>
          <w:sz w:val="21"/>
          <w:lang w:val="zh-CN" w:bidi="zh-CN"/>
        </w:rPr>
        <w:t>情形</w:t>
      </w:r>
      <w:r w:rsidRPr="00E66D6C">
        <w:rPr>
          <w:rFonts w:ascii="SimSun" w:hAnsi="SimSun"/>
          <w:sz w:val="21"/>
          <w:lang w:val="zh-CN" w:bidi="zh-CN"/>
        </w:rPr>
        <w:t>和限制的优先次序，并与快节奏的数字信息高速公路保持一致。这就需要以建设性的方式构建国际框架，以整合和扩展图书馆的用途和范围。同样，档案馆和博物馆是文化人类学知识的基础，而且博物馆结构改变了成员国在这一领域的身份，实现了团结统一。限制和例外</w:t>
      </w:r>
      <w:r w:rsidRPr="00E66D6C">
        <w:rPr>
          <w:rFonts w:ascii="SimSun" w:hAnsi="SimSun" w:hint="eastAsia"/>
          <w:sz w:val="21"/>
          <w:lang w:val="zh-CN" w:bidi="zh-CN"/>
        </w:rPr>
        <w:t>情形</w:t>
      </w:r>
      <w:r w:rsidRPr="00E66D6C">
        <w:rPr>
          <w:rFonts w:ascii="SimSun" w:hAnsi="SimSun"/>
          <w:sz w:val="21"/>
          <w:lang w:val="zh-CN" w:bidi="zh-CN"/>
        </w:rPr>
        <w:t>框架是人类的一项法定和道德义务，要想取得有效进展，需要具备适当的国际框架。同样，鉴于数字世界永无止境，教育机构需要根据国际框架制订有效的例外</w:t>
      </w:r>
      <w:r w:rsidRPr="00E66D6C">
        <w:rPr>
          <w:rFonts w:ascii="SimSun" w:hAnsi="SimSun" w:hint="eastAsia"/>
          <w:sz w:val="21"/>
          <w:lang w:val="zh-CN" w:bidi="zh-CN"/>
        </w:rPr>
        <w:t>情形</w:t>
      </w:r>
      <w:r w:rsidRPr="00E66D6C">
        <w:rPr>
          <w:rFonts w:ascii="SimSun" w:hAnsi="SimSun"/>
          <w:sz w:val="21"/>
          <w:lang w:val="zh-CN" w:bidi="zh-CN"/>
        </w:rPr>
        <w:t>和限制制度。此外，患有其他残疾的人士的例外</w:t>
      </w:r>
      <w:r w:rsidRPr="00E66D6C">
        <w:rPr>
          <w:rFonts w:ascii="SimSun" w:hAnsi="SimSun" w:hint="eastAsia"/>
          <w:sz w:val="21"/>
          <w:lang w:val="zh-CN" w:bidi="zh-CN"/>
        </w:rPr>
        <w:t>情形</w:t>
      </w:r>
      <w:r w:rsidRPr="00E66D6C">
        <w:rPr>
          <w:rFonts w:ascii="SimSun" w:hAnsi="SimSun"/>
          <w:sz w:val="21"/>
          <w:lang w:val="zh-CN" w:bidi="zh-CN"/>
        </w:rPr>
        <w:t>和限制也期待《马拉喀什条约》的成功缔结，</w:t>
      </w:r>
      <w:r w:rsidRPr="00E341F1">
        <w:rPr>
          <w:rFonts w:ascii="SimSun" w:hAnsi="SimSun" w:cs="SimSun"/>
          <w:sz w:val="21"/>
          <w:szCs w:val="24"/>
          <w:lang w:val="zh-CN"/>
        </w:rPr>
        <w:t>以及</w:t>
      </w:r>
      <w:r w:rsidRPr="00E66D6C">
        <w:rPr>
          <w:rFonts w:ascii="SimSun" w:hAnsi="SimSun"/>
          <w:sz w:val="21"/>
          <w:lang w:val="zh-CN" w:bidi="zh-CN"/>
        </w:rPr>
        <w:t>世界其他地区重复进行此类合作。该代表团与非洲集团以及厄瓜多尔和智利代表团一起，提出了11个主题的文本，以进行讨论。必须强调指出《与贸易有关的</w:t>
      </w:r>
      <w:r w:rsidR="0071081B">
        <w:rPr>
          <w:rFonts w:ascii="SimSun" w:hAnsi="SimSun"/>
          <w:sz w:val="21"/>
          <w:lang w:val="zh-CN" w:bidi="zh-CN"/>
        </w:rPr>
        <w:t>知识产权协定</w:t>
      </w:r>
      <w:r w:rsidRPr="00E66D6C">
        <w:rPr>
          <w:rFonts w:ascii="SimSun" w:hAnsi="SimSun"/>
          <w:sz w:val="21"/>
          <w:lang w:val="zh-CN" w:bidi="zh-CN"/>
        </w:rPr>
        <w:t>》第</w:t>
      </w:r>
      <w:r w:rsidRPr="00E66D6C">
        <w:rPr>
          <w:rFonts w:ascii="SimSun" w:hAnsi="SimSun" w:cstheme="minorBidi"/>
          <w:sz w:val="21"/>
          <w:lang w:val="zh-CN" w:bidi="zh-CN"/>
        </w:rPr>
        <w:t>7</w:t>
      </w:r>
      <w:r w:rsidRPr="00E66D6C">
        <w:rPr>
          <w:rFonts w:ascii="SimSun" w:hAnsi="SimSun"/>
          <w:sz w:val="21"/>
          <w:lang w:val="zh-CN" w:bidi="zh-CN"/>
        </w:rPr>
        <w:t>条，该条款规定，应以有益于权利和义务的方式，执行知识产权，促进技术创新，同时转让和传播技术，促进技术知识的创造者和使用者相互受益。本着这一精神，国际框架应以毫无歧义的方式施加限制和例外</w:t>
      </w:r>
      <w:r w:rsidRPr="00E66D6C">
        <w:rPr>
          <w:rFonts w:ascii="SimSun" w:hAnsi="SimSun" w:hint="eastAsia"/>
          <w:sz w:val="21"/>
          <w:lang w:val="zh-CN" w:bidi="zh-CN"/>
        </w:rPr>
        <w:t>情形</w:t>
      </w:r>
      <w:r w:rsidRPr="00E66D6C">
        <w:rPr>
          <w:rFonts w:ascii="SimSun" w:hAnsi="SimSun"/>
          <w:sz w:val="21"/>
          <w:lang w:val="zh-CN" w:bidi="zh-CN"/>
        </w:rPr>
        <w:t>，促进全球人力资源的进步。</w:t>
      </w:r>
    </w:p>
    <w:p w:rsidR="00E66D6C" w:rsidRDefault="0014604B"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阿塞拜疆代表团强调表示，图书馆和档案馆</w:t>
      </w:r>
      <w:r w:rsidRPr="00E66D6C">
        <w:rPr>
          <w:rFonts w:ascii="SimSun" w:hAnsi="SimSun" w:hint="eastAsia"/>
          <w:sz w:val="21"/>
          <w:lang w:val="zh-CN" w:bidi="zh-CN"/>
        </w:rPr>
        <w:t>的</w:t>
      </w:r>
      <w:r w:rsidRPr="00E66D6C">
        <w:rPr>
          <w:rFonts w:ascii="SimSun" w:hAnsi="SimSun"/>
          <w:sz w:val="21"/>
          <w:lang w:val="zh-CN" w:bidi="zh-CN"/>
        </w:rPr>
        <w:t>例外</w:t>
      </w:r>
      <w:r w:rsidRPr="00E66D6C">
        <w:rPr>
          <w:rFonts w:ascii="SimSun" w:hAnsi="SimSun" w:hint="eastAsia"/>
          <w:sz w:val="21"/>
          <w:lang w:val="zh-CN" w:bidi="zh-CN"/>
        </w:rPr>
        <w:t>情形</w:t>
      </w:r>
      <w:r w:rsidRPr="00E66D6C">
        <w:rPr>
          <w:rFonts w:ascii="SimSun" w:hAnsi="SimSun"/>
          <w:sz w:val="21"/>
          <w:lang w:val="zh-CN" w:bidi="zh-CN"/>
        </w:rPr>
        <w:t>和限制非常重要。对于图书馆而言，关键是要创造各种各样的绝佳资源，并加以保护，同时促进对相关档案的获取。在许多国家，已经设立了电子图书馆。电子图书馆已经显著改变了版权方法，并为版权体系增加了诸多与数字技术有关的挑战，对此几乎没有什么疑问。正在积极开展工作，寻找互联网版权的管制方式。但是，仅仅从图书馆及其对社会的贡献的立场来处理版权例外</w:t>
      </w:r>
      <w:r w:rsidRPr="00E66D6C">
        <w:rPr>
          <w:rFonts w:ascii="SimSun" w:hAnsi="SimSun" w:hint="eastAsia"/>
          <w:sz w:val="21"/>
          <w:lang w:val="zh-CN" w:bidi="zh-CN"/>
        </w:rPr>
        <w:t>情形</w:t>
      </w:r>
      <w:r w:rsidRPr="00E66D6C">
        <w:rPr>
          <w:rFonts w:ascii="SimSun" w:hAnsi="SimSun"/>
          <w:sz w:val="21"/>
          <w:lang w:val="zh-CN" w:bidi="zh-CN"/>
        </w:rPr>
        <w:t>和限制事宜，是不正确的。首先，它们必须将其视为版权的一个不可分割的组成部分。版权有助于开放知识以及知识的传播。图书馆和档案馆是此类信息和知识的宝藏。</w:t>
      </w:r>
      <w:r w:rsidR="00AA006D" w:rsidRPr="00E66D6C">
        <w:rPr>
          <w:rFonts w:ascii="SimSun" w:hAnsi="SimSun" w:hint="eastAsia"/>
          <w:sz w:val="21"/>
          <w:lang w:val="zh-CN" w:bidi="zh-CN"/>
        </w:rPr>
        <w:t>根据</w:t>
      </w:r>
      <w:r w:rsidR="00AA006D" w:rsidRPr="00E66D6C">
        <w:rPr>
          <w:rFonts w:ascii="SimSun" w:hAnsi="SimSun" w:cstheme="minorBidi"/>
          <w:sz w:val="21"/>
          <w:lang w:val="zh-CN" w:bidi="zh-CN"/>
        </w:rPr>
        <w:t>2013</w:t>
      </w:r>
      <w:r w:rsidR="00AA006D" w:rsidRPr="00E66D6C">
        <w:rPr>
          <w:rFonts w:ascii="SimSun" w:hAnsi="SimSun" w:hint="eastAsia"/>
          <w:sz w:val="21"/>
          <w:lang w:val="zh-CN" w:bidi="zh-CN"/>
        </w:rPr>
        <w:t>年的数据，阿塞拜疆拥有超过</w:t>
      </w:r>
      <w:r w:rsidR="00AA006D" w:rsidRPr="00E66D6C">
        <w:rPr>
          <w:rFonts w:ascii="SimSun" w:hAnsi="SimSun" w:cstheme="minorBidi"/>
          <w:sz w:val="21"/>
          <w:lang w:val="zh-CN" w:bidi="zh-CN"/>
        </w:rPr>
        <w:t>3,000</w:t>
      </w:r>
      <w:r w:rsidR="00AA006D" w:rsidRPr="00E66D6C">
        <w:rPr>
          <w:rFonts w:ascii="SimSun" w:hAnsi="SimSun" w:hint="eastAsia"/>
          <w:sz w:val="21"/>
          <w:lang w:val="zh-CN" w:bidi="zh-CN"/>
        </w:rPr>
        <w:t>个图书馆，用户数量大约为</w:t>
      </w:r>
      <w:r w:rsidR="00AA006D" w:rsidRPr="00E66D6C">
        <w:rPr>
          <w:rFonts w:ascii="SimSun" w:hAnsi="SimSun" w:cstheme="minorBidi"/>
          <w:sz w:val="21"/>
          <w:lang w:val="zh-CN" w:bidi="zh-CN"/>
        </w:rPr>
        <w:t>150,000</w:t>
      </w:r>
      <w:r w:rsidR="00AA006D" w:rsidRPr="00E66D6C">
        <w:rPr>
          <w:rFonts w:ascii="SimSun" w:hAnsi="SimSun" w:hint="eastAsia"/>
          <w:sz w:val="21"/>
          <w:lang w:val="zh-CN" w:bidi="zh-CN"/>
        </w:rPr>
        <w:t>名，虚拟用户则更多。有电子目录的图书馆的数量超过</w:t>
      </w:r>
      <w:r w:rsidR="00AA006D" w:rsidRPr="00E66D6C">
        <w:rPr>
          <w:rFonts w:ascii="SimSun" w:hAnsi="SimSun" w:cstheme="minorBidi"/>
          <w:sz w:val="21"/>
          <w:lang w:val="zh-CN" w:bidi="zh-CN"/>
        </w:rPr>
        <w:t>50</w:t>
      </w:r>
      <w:r w:rsidR="00AA006D" w:rsidRPr="00E66D6C">
        <w:rPr>
          <w:rFonts w:ascii="SimSun" w:hAnsi="SimSun" w:hint="eastAsia"/>
          <w:sz w:val="21"/>
          <w:lang w:val="zh-CN" w:bidi="zh-CN"/>
        </w:rPr>
        <w:t>个，在图书馆的档案馆中有超过</w:t>
      </w:r>
      <w:r w:rsidR="00AA006D" w:rsidRPr="00E66D6C">
        <w:rPr>
          <w:rFonts w:ascii="SimSun" w:hAnsi="SimSun" w:cstheme="minorBidi"/>
          <w:sz w:val="21"/>
          <w:lang w:val="zh-CN" w:bidi="zh-CN"/>
        </w:rPr>
        <w:t>170,000</w:t>
      </w:r>
      <w:r w:rsidR="00AA006D" w:rsidRPr="00E66D6C">
        <w:rPr>
          <w:rFonts w:ascii="SimSun" w:hAnsi="SimSun" w:hint="eastAsia"/>
          <w:sz w:val="21"/>
          <w:lang w:val="zh-CN" w:bidi="zh-CN"/>
        </w:rPr>
        <w:t>件作品。电子图书馆领域中有关版权的新建议的起草，是</w:t>
      </w:r>
      <w:r w:rsidR="00AA006D" w:rsidRPr="00E66D6C">
        <w:rPr>
          <w:rFonts w:ascii="SimSun" w:hAnsi="SimSun" w:cstheme="minorBidi"/>
          <w:sz w:val="21"/>
          <w:lang w:val="zh-CN" w:bidi="zh-CN"/>
        </w:rPr>
        <w:t>2015</w:t>
      </w:r>
      <w:r w:rsidR="00AA006D" w:rsidRPr="00E66D6C">
        <w:rPr>
          <w:rFonts w:ascii="SimSun" w:hAnsi="SimSun" w:hint="eastAsia"/>
          <w:sz w:val="21"/>
          <w:lang w:val="zh-CN" w:bidi="zh-CN"/>
        </w:rPr>
        <w:t>年</w:t>
      </w:r>
      <w:r w:rsidR="00AA006D" w:rsidRPr="00E66D6C">
        <w:rPr>
          <w:rFonts w:ascii="SimSun" w:hAnsi="SimSun" w:cstheme="minorBidi"/>
          <w:sz w:val="21"/>
          <w:lang w:val="zh-CN" w:bidi="zh-CN"/>
        </w:rPr>
        <w:t>12</w:t>
      </w:r>
      <w:r w:rsidR="00AA006D" w:rsidRPr="00E66D6C">
        <w:rPr>
          <w:rFonts w:ascii="SimSun" w:hAnsi="SimSun" w:hint="eastAsia"/>
          <w:sz w:val="21"/>
          <w:lang w:val="zh-CN" w:bidi="zh-CN"/>
        </w:rPr>
        <w:t>月</w:t>
      </w:r>
      <w:r w:rsidR="00AA006D" w:rsidRPr="00E66D6C">
        <w:rPr>
          <w:rFonts w:ascii="SimSun" w:hAnsi="SimSun" w:cstheme="minorBidi"/>
          <w:sz w:val="21"/>
          <w:lang w:val="zh-CN" w:bidi="zh-CN"/>
        </w:rPr>
        <w:t>1</w:t>
      </w:r>
      <w:r w:rsidR="00AA006D" w:rsidRPr="00E66D6C">
        <w:rPr>
          <w:rFonts w:ascii="SimSun" w:hAnsi="SimSun" w:hint="eastAsia"/>
          <w:sz w:val="21"/>
          <w:lang w:val="zh-CN" w:bidi="zh-CN"/>
        </w:rPr>
        <w:t>日在巴库举行的国际研讨会上讨论的其中一个非常重要的问题。该国际研讨会主要讨论图书馆和教育机构的例外情形，由阿塞拜疆版权协会和</w:t>
      </w:r>
      <w:r w:rsidR="00AA006D" w:rsidRPr="00E66D6C">
        <w:rPr>
          <w:rFonts w:ascii="SimSun" w:hAnsi="SimSun" w:cstheme="minorBidi"/>
          <w:sz w:val="21"/>
          <w:lang w:val="zh-CN" w:bidi="zh-CN"/>
        </w:rPr>
        <w:t>WIPO</w:t>
      </w:r>
      <w:r w:rsidR="00AA006D" w:rsidRPr="00E66D6C">
        <w:rPr>
          <w:rFonts w:ascii="SimSun" w:hAnsi="SimSun" w:hint="eastAsia"/>
          <w:sz w:val="21"/>
          <w:lang w:val="zh-CN" w:bidi="zh-CN"/>
        </w:rPr>
        <w:t>联合主办。出席研讨会的还有</w:t>
      </w:r>
      <w:r w:rsidR="00AA006D" w:rsidRPr="00E66D6C">
        <w:rPr>
          <w:rFonts w:ascii="SimSun" w:hAnsi="SimSun" w:cstheme="minorBidi"/>
          <w:sz w:val="21"/>
          <w:lang w:val="zh-CN" w:bidi="zh-CN"/>
        </w:rPr>
        <w:t>IFRA</w:t>
      </w:r>
      <w:r w:rsidR="00AA006D" w:rsidRPr="00E66D6C">
        <w:rPr>
          <w:rFonts w:ascii="SimSun" w:hAnsi="SimSun" w:hint="eastAsia"/>
          <w:sz w:val="21"/>
          <w:lang w:val="zh-CN" w:bidi="zh-CN"/>
        </w:rPr>
        <w:t>、</w:t>
      </w:r>
      <w:r w:rsidR="00AA006D" w:rsidRPr="00E66D6C">
        <w:rPr>
          <w:rFonts w:ascii="SimSun" w:hAnsi="SimSun" w:cstheme="minorBidi"/>
          <w:sz w:val="21"/>
          <w:lang w:val="zh-CN" w:bidi="zh-CN"/>
        </w:rPr>
        <w:t>IEPA</w:t>
      </w:r>
      <w:r w:rsidR="00AA006D" w:rsidRPr="00E66D6C">
        <w:rPr>
          <w:rFonts w:ascii="SimSun" w:hAnsi="SimSun" w:hint="eastAsia"/>
          <w:sz w:val="21"/>
          <w:lang w:val="zh-CN" w:bidi="zh-CN"/>
        </w:rPr>
        <w:t>、其他政府组织和非政府组织的代表，以及来自格鲁吉亚、俄罗斯、哈萨克斯坦和其他邻国的代表。他们讨论了与图书馆版权的例外情形和限制有关的惯例，在会议上发言的所有代表均表达了对</w:t>
      </w:r>
      <w:r w:rsidR="00AA006D" w:rsidRPr="00E66D6C">
        <w:rPr>
          <w:rFonts w:ascii="SimSun" w:hAnsi="SimSun" w:cstheme="minorBidi"/>
          <w:sz w:val="21"/>
          <w:lang w:val="zh-CN" w:bidi="zh-CN"/>
        </w:rPr>
        <w:t>SCCR</w:t>
      </w:r>
      <w:r w:rsidR="00AA006D" w:rsidRPr="00E66D6C">
        <w:rPr>
          <w:rFonts w:ascii="SimSun" w:hAnsi="SimSun" w:hint="eastAsia"/>
          <w:sz w:val="21"/>
          <w:lang w:val="zh-CN" w:bidi="zh-CN"/>
        </w:rPr>
        <w:t>开展的有关该主题的国际条约的筹备工作的支持。他们还指出，在数字时代，当他们将信息从一种介质转换为另一种介质时，他们需要新的国际标准，以便能够提供来自其他图书馆的作品。</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日本代表团发言表示，非常重视图书馆和档案馆的作用。它们可帮助公众更好地获取知识，它们能够收集和保护各种文化财产和资产。许多成员国已经在各自国内的法律中做出了有关图书馆和档案馆的限制和例外</w:t>
      </w:r>
      <w:r w:rsidRPr="00E66D6C">
        <w:rPr>
          <w:rFonts w:ascii="SimSun" w:hAnsi="SimSun" w:hint="eastAsia"/>
          <w:sz w:val="21"/>
          <w:lang w:val="zh-CN" w:bidi="zh-CN"/>
        </w:rPr>
        <w:t>情形</w:t>
      </w:r>
      <w:r w:rsidRPr="00E66D6C">
        <w:rPr>
          <w:rFonts w:ascii="SimSun" w:hAnsi="SimSun"/>
          <w:sz w:val="21"/>
          <w:lang w:val="zh-CN" w:bidi="zh-CN"/>
        </w:rPr>
        <w:t>的规定。然而，考虑到社会多样性，图书馆和档案馆的定义意味着，有关图书馆和档案馆的例外</w:t>
      </w:r>
      <w:r w:rsidRPr="00E66D6C">
        <w:rPr>
          <w:rFonts w:ascii="SimSun" w:hAnsi="SimSun" w:hint="eastAsia"/>
          <w:sz w:val="21"/>
          <w:lang w:val="zh-CN" w:bidi="zh-CN"/>
        </w:rPr>
        <w:t>情形</w:t>
      </w:r>
      <w:r w:rsidRPr="00E66D6C">
        <w:rPr>
          <w:rFonts w:ascii="SimSun" w:hAnsi="SimSun"/>
          <w:sz w:val="21"/>
          <w:lang w:val="zh-CN" w:bidi="zh-CN"/>
        </w:rPr>
        <w:t>和限制也可能因不同国家而有所差异。分享各国实践，可能有助于找到能让相关限制和例外</w:t>
      </w:r>
      <w:r w:rsidRPr="00E66D6C">
        <w:rPr>
          <w:rFonts w:ascii="SimSun" w:hAnsi="SimSun" w:hint="eastAsia"/>
          <w:sz w:val="21"/>
          <w:lang w:val="zh-CN" w:bidi="zh-CN"/>
        </w:rPr>
        <w:t>情形</w:t>
      </w:r>
      <w:r w:rsidRPr="00E66D6C">
        <w:rPr>
          <w:rFonts w:ascii="SimSun" w:hAnsi="SimSun"/>
          <w:sz w:val="21"/>
          <w:lang w:val="zh-CN" w:bidi="zh-CN"/>
        </w:rPr>
        <w:t>在国内外框架中起作用的最好方法。就此而言，</w:t>
      </w:r>
      <w:r w:rsidRPr="00E341F1">
        <w:rPr>
          <w:rFonts w:ascii="SimSun" w:hAnsi="SimSun" w:cs="SimSun"/>
          <w:sz w:val="21"/>
          <w:szCs w:val="24"/>
          <w:lang w:val="zh-CN"/>
        </w:rPr>
        <w:t>美利坚合众国代表团</w:t>
      </w:r>
      <w:r w:rsidRPr="00E66D6C">
        <w:rPr>
          <w:rFonts w:ascii="SimSun" w:hAnsi="SimSun"/>
          <w:sz w:val="21"/>
          <w:lang w:val="zh-CN" w:bidi="zh-CN"/>
        </w:rPr>
        <w:t>提议的、在目标和原则层面开展的讨论是适当的。日本代表团将以建设性和真诚的方式参与该项工作。</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印度尼西亚代表团发言表示，印度尼西亚已于2014年通过了新修订的第</w:t>
      </w:r>
      <w:r w:rsidRPr="00E66D6C">
        <w:rPr>
          <w:rFonts w:ascii="SimSun" w:hAnsi="SimSun" w:cstheme="minorBidi"/>
          <w:sz w:val="21"/>
          <w:lang w:val="zh-CN" w:bidi="zh-CN"/>
        </w:rPr>
        <w:t>28</w:t>
      </w:r>
      <w:r w:rsidRPr="00E66D6C">
        <w:rPr>
          <w:rFonts w:ascii="SimSun" w:hAnsi="SimSun"/>
          <w:sz w:val="21"/>
          <w:lang w:val="zh-CN" w:bidi="zh-CN"/>
        </w:rPr>
        <w:t>号版权法，这部法律出于研究目的纳入了图书馆和档案馆的例外</w:t>
      </w:r>
      <w:r w:rsidRPr="00E66D6C">
        <w:rPr>
          <w:rFonts w:ascii="SimSun" w:hAnsi="SimSun" w:hint="eastAsia"/>
          <w:sz w:val="21"/>
          <w:lang w:val="zh-CN" w:bidi="zh-CN"/>
        </w:rPr>
        <w:t>情形</w:t>
      </w:r>
      <w:r w:rsidRPr="00E66D6C">
        <w:rPr>
          <w:rFonts w:ascii="SimSun" w:hAnsi="SimSun"/>
          <w:sz w:val="21"/>
          <w:lang w:val="zh-CN" w:bidi="zh-CN"/>
        </w:rPr>
        <w:t>和限制。不过，它认为，应在国际层面进一步讨论相关例外</w:t>
      </w:r>
      <w:r w:rsidRPr="00E66D6C">
        <w:rPr>
          <w:rFonts w:ascii="SimSun" w:hAnsi="SimSun" w:hint="eastAsia"/>
          <w:sz w:val="21"/>
          <w:lang w:val="zh-CN" w:bidi="zh-CN"/>
        </w:rPr>
        <w:t>情形</w:t>
      </w:r>
      <w:r w:rsidRPr="00E66D6C">
        <w:rPr>
          <w:rFonts w:ascii="SimSun" w:hAnsi="SimSun"/>
          <w:sz w:val="21"/>
          <w:lang w:val="zh-CN" w:bidi="zh-CN"/>
        </w:rPr>
        <w:t>和限制，以创建用于监管相关例外</w:t>
      </w:r>
      <w:r w:rsidRPr="00E66D6C">
        <w:rPr>
          <w:rFonts w:ascii="SimSun" w:hAnsi="SimSun" w:hint="eastAsia"/>
          <w:sz w:val="21"/>
          <w:lang w:val="zh-CN" w:bidi="zh-CN"/>
        </w:rPr>
        <w:t>情形</w:t>
      </w:r>
      <w:r w:rsidRPr="00E66D6C">
        <w:rPr>
          <w:rFonts w:ascii="SimSun" w:hAnsi="SimSun"/>
          <w:sz w:val="21"/>
          <w:lang w:val="zh-CN" w:bidi="zh-CN"/>
        </w:rPr>
        <w:t>和限制的国际文书，而不仅仅是在国家层面。其次，在本国法律中，印度尼西亚在版权定义中提到了传统文化表现。他们制定了法律框架，在这一框架中，版权涵盖了传统文化表现；也规定了这些项目的限制和例外</w:t>
      </w:r>
      <w:r w:rsidRPr="00E66D6C">
        <w:rPr>
          <w:rFonts w:ascii="SimSun" w:hAnsi="SimSun" w:hint="eastAsia"/>
          <w:sz w:val="21"/>
          <w:lang w:val="zh-CN" w:bidi="zh-CN"/>
        </w:rPr>
        <w:t>情形</w:t>
      </w:r>
      <w:r w:rsidRPr="00E66D6C">
        <w:rPr>
          <w:rFonts w:ascii="SimSun" w:hAnsi="SimSun"/>
          <w:sz w:val="21"/>
          <w:lang w:val="zh-CN" w:bidi="zh-CN"/>
        </w:rPr>
        <w:t>。再者，在听取了</w:t>
      </w:r>
      <w:r w:rsidRPr="00E66D6C">
        <w:rPr>
          <w:rFonts w:ascii="SimSun" w:hAnsi="SimSun" w:cstheme="minorBidi"/>
          <w:sz w:val="21"/>
          <w:lang w:val="zh-CN" w:bidi="zh-CN"/>
        </w:rPr>
        <w:t>SCCR</w:t>
      </w:r>
      <w:r w:rsidRPr="00E66D6C">
        <w:rPr>
          <w:rFonts w:ascii="SimSun" w:hAnsi="SimSun"/>
          <w:sz w:val="21"/>
          <w:lang w:val="zh-CN" w:bidi="zh-CN"/>
        </w:rPr>
        <w:t>的讨论过程后，该代表团赞同印度代表团代表亚太集团的发言。该代表团还提到了伊朗</w:t>
      </w:r>
      <w:r w:rsidR="00A70768">
        <w:rPr>
          <w:rFonts w:ascii="SimSun" w:hAnsi="SimSun"/>
          <w:sz w:val="21"/>
          <w:lang w:val="zh-CN" w:bidi="zh-CN"/>
        </w:rPr>
        <w:t>(</w:t>
      </w:r>
      <w:r w:rsidRPr="00E66D6C">
        <w:rPr>
          <w:rFonts w:ascii="SimSun" w:hAnsi="SimSun"/>
          <w:sz w:val="21"/>
          <w:lang w:val="zh-CN" w:bidi="zh-CN"/>
        </w:rPr>
        <w:t>伊斯兰共和国</w:t>
      </w:r>
      <w:r w:rsidR="00A70768">
        <w:rPr>
          <w:rFonts w:ascii="SimSun" w:hAnsi="SimSun"/>
          <w:sz w:val="21"/>
          <w:lang w:val="zh-CN" w:bidi="zh-CN"/>
        </w:rPr>
        <w:t>)</w:t>
      </w:r>
      <w:r w:rsidRPr="00E66D6C">
        <w:rPr>
          <w:rFonts w:ascii="SimSun" w:hAnsi="SimSun"/>
          <w:sz w:val="21"/>
          <w:lang w:val="zh-CN" w:bidi="zh-CN"/>
        </w:rPr>
        <w:t>代表团的发言，支持其提出的第二个提案。这一问题绝不仅仅是发展中国家面临的问题。它是针对全人类提出的一个提案。人类在未来会面临诸多挑战。存在许多全球性问题，需要在全球范围内加以解决和研究。因此，图书馆和档案馆以及研究机构的例外</w:t>
      </w:r>
      <w:r w:rsidRPr="00E66D6C">
        <w:rPr>
          <w:rFonts w:ascii="SimSun" w:hAnsi="SimSun" w:hint="eastAsia"/>
          <w:sz w:val="21"/>
          <w:lang w:val="zh-CN" w:bidi="zh-CN"/>
        </w:rPr>
        <w:t>情形</w:t>
      </w:r>
      <w:r w:rsidRPr="00E66D6C">
        <w:rPr>
          <w:rFonts w:ascii="SimSun" w:hAnsi="SimSun"/>
          <w:sz w:val="21"/>
          <w:lang w:val="zh-CN" w:bidi="zh-CN"/>
        </w:rPr>
        <w:t>和限制是需要他们携手解决的重要问题，旨在寻找全球性挑战的解决方案。这对所有成员国而言都非常重要。该代表团不同意其仅仅是发展中国家的一个要求的说法，相反，它涉及所有成员国的利益。为提供法律确定性，他们需要能够监管图书馆和档案馆以及研究机构的例外</w:t>
      </w:r>
      <w:r w:rsidRPr="00E66D6C">
        <w:rPr>
          <w:rFonts w:ascii="SimSun" w:hAnsi="SimSun" w:hint="eastAsia"/>
          <w:sz w:val="21"/>
          <w:lang w:val="zh-CN" w:bidi="zh-CN"/>
        </w:rPr>
        <w:t>情形</w:t>
      </w:r>
      <w:r w:rsidRPr="00E66D6C">
        <w:rPr>
          <w:rFonts w:ascii="SimSun" w:hAnsi="SimSun"/>
          <w:sz w:val="21"/>
          <w:lang w:val="zh-CN" w:bidi="zh-CN"/>
        </w:rPr>
        <w:t>和限制的法律文书。</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科特迪瓦代表团支持尼日利亚代表团代表非洲集团所作的发言。在界限日益模糊的全球环境中，能够解决图书馆、档案馆、教研机构和残疾人士的限制和例外</w:t>
      </w:r>
      <w:r w:rsidRPr="00E66D6C">
        <w:rPr>
          <w:rFonts w:ascii="SimSun" w:hAnsi="SimSun" w:hint="eastAsia"/>
          <w:sz w:val="21"/>
          <w:lang w:val="zh-CN" w:bidi="zh-CN"/>
        </w:rPr>
        <w:t>情形</w:t>
      </w:r>
      <w:r w:rsidRPr="00E66D6C">
        <w:rPr>
          <w:rFonts w:ascii="SimSun" w:hAnsi="SimSun"/>
          <w:sz w:val="21"/>
          <w:lang w:val="zh-CN" w:bidi="zh-CN"/>
        </w:rPr>
        <w:t>的最佳方式，只能来自以公正、公平方式制订的国际文书，同时考虑到所有因素。</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南非代表团支持尼日利亚代表团代表非洲集团所作的发言。该代表团希望开展与图书馆和档案馆以及研究机构领域的例外</w:t>
      </w:r>
      <w:r w:rsidRPr="00E66D6C">
        <w:rPr>
          <w:rFonts w:ascii="SimSun" w:hAnsi="SimSun" w:hint="eastAsia"/>
          <w:sz w:val="21"/>
          <w:lang w:val="zh-CN" w:bidi="zh-CN"/>
        </w:rPr>
        <w:t>情形</w:t>
      </w:r>
      <w:r w:rsidRPr="00E66D6C">
        <w:rPr>
          <w:rFonts w:ascii="SimSun" w:hAnsi="SimSun"/>
          <w:sz w:val="21"/>
          <w:lang w:val="zh-CN" w:bidi="zh-CN"/>
        </w:rPr>
        <w:t>和限制有关的工作。在通过传播和扩散知识，进而消弭差距的过程中，相关例外</w:t>
      </w:r>
      <w:r w:rsidRPr="00E66D6C">
        <w:rPr>
          <w:rFonts w:ascii="SimSun" w:hAnsi="SimSun" w:hint="eastAsia"/>
          <w:sz w:val="21"/>
          <w:lang w:val="zh-CN" w:bidi="zh-CN"/>
        </w:rPr>
        <w:t>情形</w:t>
      </w:r>
      <w:r w:rsidRPr="00E66D6C">
        <w:rPr>
          <w:rFonts w:ascii="SimSun" w:hAnsi="SimSun"/>
          <w:sz w:val="21"/>
          <w:lang w:val="zh-CN" w:bidi="zh-CN"/>
        </w:rPr>
        <w:t>和限制发挥着至关重要的作用，该代表团对此表示欣赏。公众仍然是借以推广教育和促进人类发展的主要媒介。限制性的版权法律会妨碍这一</w:t>
      </w:r>
      <w:r w:rsidRPr="00E341F1">
        <w:rPr>
          <w:rFonts w:ascii="SimSun" w:hAnsi="SimSun" w:cs="SimSun"/>
          <w:sz w:val="21"/>
          <w:szCs w:val="24"/>
          <w:lang w:val="zh-CN"/>
        </w:rPr>
        <w:t>资源</w:t>
      </w:r>
      <w:r w:rsidRPr="00E66D6C">
        <w:rPr>
          <w:rFonts w:ascii="SimSun" w:hAnsi="SimSun"/>
          <w:sz w:val="21"/>
          <w:lang w:val="zh-CN" w:bidi="zh-CN"/>
        </w:rPr>
        <w:t>并压缩公共领域。研究结果表明，版权越强大，违反版权的水平就越高。就此而言，需要通过采用适当的例外</w:t>
      </w:r>
      <w:r w:rsidRPr="00E66D6C">
        <w:rPr>
          <w:rFonts w:ascii="SimSun" w:hAnsi="SimSun" w:hint="eastAsia"/>
          <w:sz w:val="21"/>
          <w:lang w:val="zh-CN" w:bidi="zh-CN"/>
        </w:rPr>
        <w:t>情形</w:t>
      </w:r>
      <w:r w:rsidRPr="00E66D6C">
        <w:rPr>
          <w:rFonts w:ascii="SimSun" w:hAnsi="SimSun"/>
          <w:sz w:val="21"/>
          <w:lang w:val="zh-CN" w:bidi="zh-CN"/>
        </w:rPr>
        <w:t>和限制，平衡私权和公权的关系。南非正在本国的《版权法》中实施相关限制。委员会应认识到，数字世界已经改变了人们的信息获取方式，目前针对相关例外</w:t>
      </w:r>
      <w:r w:rsidRPr="00E66D6C">
        <w:rPr>
          <w:rFonts w:ascii="SimSun" w:hAnsi="SimSun" w:hint="eastAsia"/>
          <w:sz w:val="21"/>
          <w:lang w:val="zh-CN" w:bidi="zh-CN"/>
        </w:rPr>
        <w:t>情形</w:t>
      </w:r>
      <w:r w:rsidRPr="00E66D6C">
        <w:rPr>
          <w:rFonts w:ascii="SimSun" w:hAnsi="SimSun"/>
          <w:sz w:val="21"/>
          <w:lang w:val="zh-CN" w:bidi="zh-CN"/>
        </w:rPr>
        <w:t>和限制的零敲碎打的方法不可持续。</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亚美尼亚代表团发言表示，图书馆、档案馆和教育研究机构的限制和例外</w:t>
      </w:r>
      <w:r w:rsidRPr="00E66D6C">
        <w:rPr>
          <w:rFonts w:ascii="SimSun" w:hAnsi="SimSun" w:hint="eastAsia"/>
          <w:sz w:val="21"/>
          <w:lang w:val="zh-CN" w:bidi="zh-CN"/>
        </w:rPr>
        <w:t>情形</w:t>
      </w:r>
      <w:r w:rsidRPr="00E66D6C">
        <w:rPr>
          <w:rFonts w:ascii="SimSun" w:hAnsi="SimSun"/>
          <w:sz w:val="21"/>
          <w:lang w:val="zh-CN" w:bidi="zh-CN"/>
        </w:rPr>
        <w:t>的问题，对于数字环境中的知识进步和信息获取最为重要。必须制订能够应对这些新挑战的国际文书。亚美尼亚正在完善其立法并拓宽相关限制和例外</w:t>
      </w:r>
      <w:r w:rsidRPr="00E66D6C">
        <w:rPr>
          <w:rFonts w:ascii="SimSun" w:hAnsi="SimSun" w:hint="eastAsia"/>
          <w:sz w:val="21"/>
          <w:lang w:val="zh-CN" w:bidi="zh-CN"/>
        </w:rPr>
        <w:t>情形</w:t>
      </w:r>
      <w:r w:rsidRPr="00E66D6C">
        <w:rPr>
          <w:rFonts w:ascii="SimSun" w:hAnsi="SimSun"/>
          <w:sz w:val="21"/>
          <w:lang w:val="zh-CN" w:bidi="zh-CN"/>
        </w:rPr>
        <w:t>的范围。对法律进行的这些修订，旨在为知识的获取提供支持，并满足与图书馆、档案馆和教育研究机构在数字化环境中使用</w:t>
      </w:r>
      <w:r w:rsidRPr="00E341F1">
        <w:rPr>
          <w:rFonts w:ascii="SimSun" w:hAnsi="SimSun" w:cs="SimSun"/>
          <w:sz w:val="21"/>
          <w:szCs w:val="24"/>
          <w:lang w:val="zh-CN"/>
        </w:rPr>
        <w:t>信息</w:t>
      </w:r>
      <w:r w:rsidRPr="00E66D6C">
        <w:rPr>
          <w:rFonts w:ascii="SimSun" w:hAnsi="SimSun"/>
          <w:sz w:val="21"/>
          <w:lang w:val="zh-CN" w:bidi="zh-CN"/>
        </w:rPr>
        <w:t>有关的需求。新法律将带来新的限制，帮助图书馆和档案馆实现藏品的数字化，确保亚美尼亚用户能够免费获取数字格式的文本。该代表团对国际限制和例外</w:t>
      </w:r>
      <w:r w:rsidRPr="00E66D6C">
        <w:rPr>
          <w:rFonts w:ascii="SimSun" w:hAnsi="SimSun" w:hint="eastAsia"/>
          <w:sz w:val="21"/>
          <w:lang w:val="zh-CN" w:bidi="zh-CN"/>
        </w:rPr>
        <w:t>情形</w:t>
      </w:r>
      <w:r w:rsidRPr="00E66D6C">
        <w:rPr>
          <w:rFonts w:ascii="SimSun" w:hAnsi="SimSun"/>
          <w:sz w:val="21"/>
          <w:lang w:val="zh-CN" w:bidi="zh-CN"/>
        </w:rPr>
        <w:t>的制订表示强烈支持；它认为，国际条例将针对数字化环境提出的问题提出相应的解决方案。</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阿根廷代表团发言表示，阿根廷</w:t>
      </w:r>
      <w:r w:rsidRPr="00E66D6C">
        <w:rPr>
          <w:rFonts w:ascii="SimSun" w:hAnsi="SimSun" w:cstheme="minorBidi"/>
          <w:sz w:val="21"/>
          <w:lang w:val="zh-CN" w:bidi="zh-CN"/>
        </w:rPr>
        <w:t>1993</w:t>
      </w:r>
      <w:r w:rsidRPr="00E66D6C">
        <w:rPr>
          <w:rFonts w:ascii="SimSun" w:hAnsi="SimSun"/>
          <w:sz w:val="21"/>
          <w:lang w:val="zh-CN" w:bidi="zh-CN"/>
        </w:rPr>
        <w:t>年通过的版权法未规定图书馆和档案馆的限制，且相关例外</w:t>
      </w:r>
      <w:r w:rsidRPr="00E66D6C">
        <w:rPr>
          <w:rFonts w:ascii="SimSun" w:hAnsi="SimSun" w:hint="eastAsia"/>
          <w:sz w:val="21"/>
          <w:lang w:val="zh-CN" w:bidi="zh-CN"/>
        </w:rPr>
        <w:t>情形</w:t>
      </w:r>
      <w:r w:rsidRPr="00E66D6C">
        <w:rPr>
          <w:rFonts w:ascii="SimSun" w:hAnsi="SimSun"/>
          <w:sz w:val="21"/>
          <w:lang w:val="zh-CN" w:bidi="zh-CN"/>
        </w:rPr>
        <w:t>的制度未考虑到模拟应用。但是，阿根廷正在实施版权法改革，旨在认真考虑图书馆和档案馆的例外</w:t>
      </w:r>
      <w:r w:rsidRPr="00E66D6C">
        <w:rPr>
          <w:rFonts w:ascii="SimSun" w:hAnsi="SimSun" w:hint="eastAsia"/>
          <w:sz w:val="21"/>
          <w:lang w:val="zh-CN" w:bidi="zh-CN"/>
        </w:rPr>
        <w:t>情形</w:t>
      </w:r>
      <w:r w:rsidRPr="00E66D6C">
        <w:rPr>
          <w:rFonts w:ascii="SimSun" w:hAnsi="SimSun"/>
          <w:sz w:val="21"/>
          <w:lang w:val="zh-CN" w:bidi="zh-CN"/>
        </w:rPr>
        <w:t>。草案中包括的例外</w:t>
      </w:r>
      <w:r w:rsidRPr="00E66D6C">
        <w:rPr>
          <w:rFonts w:ascii="SimSun" w:hAnsi="SimSun" w:hint="eastAsia"/>
          <w:sz w:val="21"/>
          <w:lang w:val="zh-CN" w:bidi="zh-CN"/>
        </w:rPr>
        <w:t>情形</w:t>
      </w:r>
      <w:r w:rsidRPr="00E66D6C">
        <w:rPr>
          <w:rFonts w:ascii="SimSun" w:hAnsi="SimSun"/>
          <w:sz w:val="21"/>
          <w:lang w:val="zh-CN" w:bidi="zh-CN"/>
        </w:rPr>
        <w:t>用于智力作品的复制，带有对市场上未提供的作品的保护，以及根据用户要求、出于研究目的创作的智力作品的部分复制，以便可以通过图书馆和档案馆的网络终端访问藏品的电子复制版。作品的数字拷贝还可用于自身的保护，使其兼容新技术。阿根廷众议院文化委员会已经参加了与图书馆协会、阿根廷图书商会、阿根廷作家协会、复制权管理局以及其他组织的议会辩论。一直在就纳入图书馆例外</w:t>
      </w:r>
      <w:r w:rsidRPr="00E66D6C">
        <w:rPr>
          <w:rFonts w:ascii="SimSun" w:hAnsi="SimSun" w:hint="eastAsia"/>
          <w:sz w:val="21"/>
          <w:lang w:val="zh-CN" w:bidi="zh-CN"/>
        </w:rPr>
        <w:t>情形</w:t>
      </w:r>
      <w:r w:rsidRPr="00E66D6C">
        <w:rPr>
          <w:rFonts w:ascii="SimSun" w:hAnsi="SimSun"/>
          <w:sz w:val="21"/>
          <w:lang w:val="zh-CN" w:bidi="zh-CN"/>
        </w:rPr>
        <w:t>的重要性进行讨论，但纳入图书馆例外</w:t>
      </w:r>
      <w:r w:rsidRPr="00E66D6C">
        <w:rPr>
          <w:rFonts w:ascii="SimSun" w:hAnsi="SimSun" w:hint="eastAsia"/>
          <w:sz w:val="21"/>
          <w:lang w:val="zh-CN" w:bidi="zh-CN"/>
        </w:rPr>
        <w:t>情形</w:t>
      </w:r>
      <w:r w:rsidRPr="00E66D6C">
        <w:rPr>
          <w:rFonts w:ascii="SimSun" w:hAnsi="SimSun"/>
          <w:sz w:val="21"/>
          <w:lang w:val="zh-CN" w:bidi="zh-CN"/>
        </w:rPr>
        <w:t>不应损害出版商和作者的权利。相关例外</w:t>
      </w:r>
      <w:r w:rsidRPr="00E66D6C">
        <w:rPr>
          <w:rFonts w:ascii="SimSun" w:hAnsi="SimSun" w:hint="eastAsia"/>
          <w:sz w:val="21"/>
          <w:lang w:val="zh-CN" w:bidi="zh-CN"/>
        </w:rPr>
        <w:t>情形</w:t>
      </w:r>
      <w:r w:rsidRPr="00E66D6C">
        <w:rPr>
          <w:rFonts w:ascii="SimSun" w:hAnsi="SimSun"/>
          <w:sz w:val="21"/>
          <w:lang w:val="zh-CN" w:bidi="zh-CN"/>
        </w:rPr>
        <w:t>规定了作品保护，或者未处于发行中的作品应获得最大支持。对于教育例外</w:t>
      </w:r>
      <w:r w:rsidRPr="00E66D6C">
        <w:rPr>
          <w:rFonts w:ascii="SimSun" w:hAnsi="SimSun" w:hint="eastAsia"/>
          <w:sz w:val="21"/>
          <w:lang w:val="zh-CN" w:bidi="zh-CN"/>
        </w:rPr>
        <w:t>情形</w:t>
      </w:r>
      <w:r w:rsidRPr="00E66D6C">
        <w:rPr>
          <w:rFonts w:ascii="SimSun" w:hAnsi="SimSun"/>
          <w:sz w:val="21"/>
          <w:lang w:val="zh-CN" w:bidi="zh-CN"/>
        </w:rPr>
        <w:t>一直存在争论，相关行业将继续工作，力争缩小不同观点之间的分歧。</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阿尔及利亚代表团支持尼日利亚代表团代表非洲集团所作的发言。该代表团非常重视版权限制和例外</w:t>
      </w:r>
      <w:r w:rsidRPr="00E66D6C">
        <w:rPr>
          <w:rFonts w:ascii="SimSun" w:hAnsi="SimSun" w:hint="eastAsia"/>
          <w:sz w:val="21"/>
          <w:lang w:val="zh-CN" w:bidi="zh-CN"/>
        </w:rPr>
        <w:t>情形</w:t>
      </w:r>
      <w:r w:rsidRPr="00E66D6C">
        <w:rPr>
          <w:rFonts w:ascii="SimSun" w:hAnsi="SimSun"/>
          <w:sz w:val="21"/>
          <w:lang w:val="zh-CN" w:bidi="zh-CN"/>
        </w:rPr>
        <w:t>的问题。随着他们必须为了公众利益强化教育机构，以便能够履行自己保护文化遗产的职责，并将自己的知识和信息延伸至他人，这一重要性日益增加。这一重要性一直在增加，尤其是由于数字化环境的原因。目前已取得重大进展，而且由于可以传递知识的方法</w:t>
      </w:r>
      <w:r w:rsidRPr="00E66D6C">
        <w:rPr>
          <w:rFonts w:ascii="SimSun" w:hAnsi="SimSun" w:hint="eastAsia"/>
          <w:sz w:val="21"/>
          <w:lang w:val="zh-CN" w:bidi="zh-CN"/>
        </w:rPr>
        <w:t>众多</w:t>
      </w:r>
      <w:r w:rsidRPr="00E66D6C">
        <w:rPr>
          <w:rFonts w:ascii="SimSun" w:hAnsi="SimSun"/>
          <w:sz w:val="21"/>
          <w:lang w:val="zh-CN" w:bidi="zh-CN"/>
        </w:rPr>
        <w:t>，进展更是得到加强。这也适用于科学和文化知识的传播。这强化了更广泛的</w:t>
      </w:r>
      <w:r w:rsidRPr="00E341F1">
        <w:rPr>
          <w:rFonts w:ascii="SimSun" w:hAnsi="SimSun" w:cs="SimSun"/>
          <w:sz w:val="21"/>
          <w:szCs w:val="24"/>
          <w:lang w:val="zh-CN"/>
        </w:rPr>
        <w:t>知识获取</w:t>
      </w:r>
      <w:r w:rsidRPr="00E66D6C">
        <w:rPr>
          <w:rFonts w:ascii="SimSun" w:hAnsi="SimSun"/>
          <w:sz w:val="21"/>
          <w:lang w:val="zh-CN" w:bidi="zh-CN"/>
        </w:rPr>
        <w:t>的必要性，且当前的知识产权制度需要考虑版权例外</w:t>
      </w:r>
      <w:r w:rsidRPr="00E66D6C">
        <w:rPr>
          <w:rFonts w:ascii="SimSun" w:hAnsi="SimSun" w:hint="eastAsia"/>
          <w:sz w:val="21"/>
          <w:lang w:val="zh-CN" w:bidi="zh-CN"/>
        </w:rPr>
        <w:t>情形</w:t>
      </w:r>
      <w:r w:rsidRPr="00E66D6C">
        <w:rPr>
          <w:rFonts w:ascii="SimSun" w:hAnsi="SimSun"/>
          <w:sz w:val="21"/>
          <w:lang w:val="zh-CN" w:bidi="zh-CN"/>
        </w:rPr>
        <w:t>和限制的重要性。这就意味着，必须平衡有关这一问题的相关国际机制。该代表团希望能在这一主题方面迅速取得重大进展。</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刚果代表团支持尼日利亚代表团代表非洲集团所作的发言。刚果目前正在修订自身的知识产权法。就此而言，它坚决要求国际框架取得迅速发展。</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苏丹代表团发言表示，在某些国家的法律中，对于作者及其继承人的权利施加了某些限制。这一返回作者的问题引发了合理的担忧。然而，如果作者为人类</w:t>
      </w:r>
      <w:r w:rsidRPr="00E66D6C">
        <w:rPr>
          <w:rFonts w:ascii="SimSun" w:hAnsi="SimSun" w:hint="eastAsia"/>
          <w:sz w:val="21"/>
          <w:lang w:val="zh-CN" w:bidi="zh-CN"/>
        </w:rPr>
        <w:t>生命</w:t>
      </w:r>
      <w:r w:rsidRPr="00E66D6C">
        <w:rPr>
          <w:rFonts w:ascii="SimSun" w:hAnsi="SimSun"/>
          <w:sz w:val="21"/>
          <w:lang w:val="zh-CN" w:bidi="zh-CN"/>
        </w:rPr>
        <w:t>发明了一种至关重要的药物，该代表团想知道它们是否能返回至作者本人。如果作者已经去世且开发了这样一种药物，那么很明显，他/她是唯一知道该主题的人，而非他/她的继承者。他们需要仔细分析这一情况，以确保他们无需返回至作者的继承者。但是，当其侵犯了财产转让权时，他们必须清楚，</w:t>
      </w:r>
      <w:r w:rsidRPr="00E341F1">
        <w:rPr>
          <w:rFonts w:ascii="SimSun" w:hAnsi="SimSun" w:cs="SimSun"/>
          <w:sz w:val="21"/>
          <w:szCs w:val="24"/>
          <w:lang w:val="zh-CN"/>
        </w:rPr>
        <w:t>不能</w:t>
      </w:r>
      <w:r w:rsidRPr="00E66D6C">
        <w:rPr>
          <w:rFonts w:ascii="SimSun" w:hAnsi="SimSun"/>
          <w:sz w:val="21"/>
          <w:lang w:val="zh-CN" w:bidi="zh-CN"/>
        </w:rPr>
        <w:t>损害他们的权利或作者的权利，因为一旦涉及人类</w:t>
      </w:r>
      <w:r w:rsidRPr="00E66D6C">
        <w:rPr>
          <w:rFonts w:ascii="SimSun" w:hAnsi="SimSun" w:hint="eastAsia"/>
          <w:sz w:val="21"/>
          <w:lang w:val="zh-CN" w:bidi="zh-CN"/>
        </w:rPr>
        <w:t>生命</w:t>
      </w:r>
      <w:r w:rsidRPr="00E66D6C">
        <w:rPr>
          <w:rFonts w:ascii="SimSun" w:hAnsi="SimSun"/>
          <w:sz w:val="21"/>
          <w:lang w:val="zh-CN" w:bidi="zh-CN"/>
        </w:rPr>
        <w:t>，就必须考虑数字化环境和知识的电子传输。</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主席提到了主席的图表，并表示，当他们开始就图表的第一个主题“保存”展开讨论时，他们将遵循该结构。他建议非政府组织参与进来，前提是他们要具体参与各个主题的讨论。主席回顾了此前进行的令人关注的辩论，这些辩论主要与保存主题有关。他指出，他们已听取了许多精彩的观点，即必须确保图书馆和档案馆承担其公共服务任务，这样才能完全履行其使命。就此而言，在履行自身的公共服务使命的过程中，它们将从保存的例外</w:t>
      </w:r>
      <w:r w:rsidRPr="00E66D6C">
        <w:rPr>
          <w:rFonts w:ascii="SimSun" w:hAnsi="SimSun" w:hint="eastAsia"/>
          <w:sz w:val="21"/>
          <w:lang w:val="zh-CN" w:bidi="zh-CN"/>
        </w:rPr>
        <w:t>情形</w:t>
      </w:r>
      <w:r w:rsidRPr="00E66D6C">
        <w:rPr>
          <w:rFonts w:ascii="SimSun" w:hAnsi="SimSun"/>
          <w:sz w:val="21"/>
          <w:lang w:val="zh-CN" w:bidi="zh-CN"/>
        </w:rPr>
        <w:t>和限制中获益。一般认为，为确保图书馆和档案馆能够履行其保存</w:t>
      </w:r>
      <w:r w:rsidR="00A70768">
        <w:rPr>
          <w:rFonts w:ascii="SimSun" w:hAnsi="SimSun"/>
          <w:sz w:val="21"/>
          <w:lang w:val="zh-CN" w:bidi="zh-CN"/>
        </w:rPr>
        <w:t>(</w:t>
      </w:r>
      <w:r w:rsidRPr="00E66D6C">
        <w:rPr>
          <w:rFonts w:ascii="SimSun" w:hAnsi="SimSun"/>
          <w:sz w:val="21"/>
          <w:lang w:val="zh-CN" w:bidi="zh-CN"/>
        </w:rPr>
        <w:t>包括数字形式</w:t>
      </w:r>
      <w:r w:rsidR="00A70768">
        <w:rPr>
          <w:rFonts w:ascii="SimSun" w:hAnsi="SimSun"/>
          <w:sz w:val="21"/>
          <w:lang w:val="zh-CN" w:bidi="zh-CN"/>
        </w:rPr>
        <w:t>)</w:t>
      </w:r>
      <w:r w:rsidRPr="00E66D6C">
        <w:rPr>
          <w:rFonts w:ascii="SimSun" w:hAnsi="SimSun"/>
          <w:sz w:val="21"/>
          <w:lang w:val="zh-CN" w:bidi="zh-CN"/>
        </w:rPr>
        <w:t>各成员国积累的知识和遗产的公共服务责任，可能会允许作品复制的限制和例外</w:t>
      </w:r>
      <w:r w:rsidRPr="00E66D6C">
        <w:rPr>
          <w:rFonts w:ascii="SimSun" w:hAnsi="SimSun" w:hint="eastAsia"/>
          <w:sz w:val="21"/>
          <w:lang w:val="zh-CN" w:bidi="zh-CN"/>
        </w:rPr>
        <w:t>情形</w:t>
      </w:r>
      <w:r w:rsidRPr="00E66D6C">
        <w:rPr>
          <w:rFonts w:ascii="SimSun" w:hAnsi="SimSun"/>
          <w:sz w:val="21"/>
          <w:lang w:val="zh-CN" w:bidi="zh-CN"/>
        </w:rPr>
        <w:t>，以便在某些情况下保存和更换作品。对这一基本点的描述方式，应体现对于图书馆和档案馆的公共服务使命的重要性的共识，以及对于版权体系可以与图书馆、档案馆、博物馆合作，以帮助他们履行自身的公共服务使命的重要性的共识。在这种情况下，为完成这一任务，许多例外</w:t>
      </w:r>
      <w:r w:rsidRPr="00E66D6C">
        <w:rPr>
          <w:rFonts w:ascii="SimSun" w:hAnsi="SimSun" w:hint="eastAsia"/>
          <w:sz w:val="21"/>
          <w:lang w:val="zh-CN" w:bidi="zh-CN"/>
        </w:rPr>
        <w:t>情形</w:t>
      </w:r>
      <w:r w:rsidRPr="00E66D6C">
        <w:rPr>
          <w:rFonts w:ascii="SimSun" w:hAnsi="SimSun"/>
          <w:sz w:val="21"/>
          <w:lang w:val="zh-CN" w:bidi="zh-CN"/>
        </w:rPr>
        <w:t>和限制可能会非常有用。例外</w:t>
      </w:r>
      <w:r w:rsidRPr="00E66D6C">
        <w:rPr>
          <w:rFonts w:ascii="SimSun" w:hAnsi="SimSun" w:hint="eastAsia"/>
          <w:sz w:val="21"/>
          <w:lang w:val="zh-CN" w:bidi="zh-CN"/>
        </w:rPr>
        <w:t>情形</w:t>
      </w:r>
      <w:r w:rsidRPr="00E66D6C">
        <w:rPr>
          <w:rFonts w:ascii="SimSun" w:hAnsi="SimSun"/>
          <w:sz w:val="21"/>
          <w:lang w:val="zh-CN" w:bidi="zh-CN"/>
        </w:rPr>
        <w:t>和限制是一项非常重要的工具。在</w:t>
      </w:r>
      <w:r w:rsidRPr="00E66D6C">
        <w:rPr>
          <w:rFonts w:ascii="SimSun" w:hAnsi="SimSun" w:cstheme="minorBidi"/>
          <w:sz w:val="21"/>
          <w:lang w:val="zh-CN" w:bidi="zh-CN"/>
        </w:rPr>
        <w:t>SCCR</w:t>
      </w:r>
      <w:r w:rsidRPr="00E66D6C">
        <w:rPr>
          <w:rFonts w:ascii="SimSun" w:hAnsi="SimSun"/>
          <w:sz w:val="21"/>
          <w:lang w:val="zh-CN" w:bidi="zh-CN"/>
        </w:rPr>
        <w:t>开展的讨论希望取得的成果方面，可能存在较大且合理的差异。由于他们采用基于共识的方法开展工作，因此不会强迫哪个代表团选择不希望的结果。但是，各代表团之间也存在一个共识，即此类例外</w:t>
      </w:r>
      <w:r w:rsidRPr="00E66D6C">
        <w:rPr>
          <w:rFonts w:ascii="SimSun" w:hAnsi="SimSun" w:hint="eastAsia"/>
          <w:sz w:val="21"/>
          <w:lang w:val="zh-CN" w:bidi="zh-CN"/>
        </w:rPr>
        <w:t>情形</w:t>
      </w:r>
      <w:r w:rsidRPr="00E66D6C">
        <w:rPr>
          <w:rFonts w:ascii="SimSun" w:hAnsi="SimSun"/>
          <w:sz w:val="21"/>
          <w:lang w:val="zh-CN" w:bidi="zh-CN"/>
        </w:rPr>
        <w:t>和限制可以为图书馆和博物馆提供帮助。在</w:t>
      </w:r>
      <w:r w:rsidRPr="00E66D6C">
        <w:rPr>
          <w:rFonts w:ascii="SimSun" w:hAnsi="SimSun" w:cstheme="minorBidi"/>
          <w:sz w:val="21"/>
          <w:lang w:val="zh-CN" w:bidi="zh-CN"/>
        </w:rPr>
        <w:t>SCCR</w:t>
      </w:r>
      <w:r w:rsidRPr="00E66D6C">
        <w:rPr>
          <w:rFonts w:ascii="SimSun" w:hAnsi="SimSun" w:hint="eastAsia"/>
          <w:sz w:val="21"/>
          <w:lang w:val="zh-CN" w:bidi="zh-CN"/>
        </w:rPr>
        <w:t>的</w:t>
      </w:r>
      <w:r w:rsidRPr="00E66D6C">
        <w:rPr>
          <w:rFonts w:ascii="SimSun" w:hAnsi="SimSun"/>
          <w:sz w:val="21"/>
          <w:lang w:val="zh-CN" w:bidi="zh-CN"/>
        </w:rPr>
        <w:t>上届会议上，他们已经交流</w:t>
      </w:r>
      <w:r w:rsidRPr="00E66D6C">
        <w:rPr>
          <w:rFonts w:ascii="SimSun" w:hAnsi="SimSun" w:hint="eastAsia"/>
          <w:sz w:val="21"/>
          <w:lang w:val="zh-CN" w:bidi="zh-CN"/>
        </w:rPr>
        <w:t>了</w:t>
      </w:r>
      <w:r w:rsidRPr="00E66D6C">
        <w:rPr>
          <w:rFonts w:ascii="SimSun" w:hAnsi="SimSun"/>
          <w:sz w:val="21"/>
          <w:lang w:val="zh-CN" w:bidi="zh-CN"/>
        </w:rPr>
        <w:t>各个国家不同的经验。秘书处已尽力总结共同要素和在通过此类保存例外</w:t>
      </w:r>
      <w:r w:rsidRPr="00E66D6C">
        <w:rPr>
          <w:rFonts w:ascii="SimSun" w:hAnsi="SimSun" w:hint="eastAsia"/>
          <w:sz w:val="21"/>
          <w:lang w:val="zh-CN" w:bidi="zh-CN"/>
        </w:rPr>
        <w:t>情形</w:t>
      </w:r>
      <w:r w:rsidRPr="00E66D6C">
        <w:rPr>
          <w:rFonts w:ascii="SimSun" w:hAnsi="SimSun"/>
          <w:sz w:val="21"/>
          <w:lang w:val="zh-CN" w:bidi="zh-CN"/>
        </w:rPr>
        <w:t>和限制时可以解决的担忧，而且还总结了不同国家的方法解决各主题特定担忧的方式。保存在数字化环境中隐含着复制权，与此有关的一个担忧是，保存会产生与作品的数字复制和数字作品的制作有关的问题。主席提到了由于新技术的发展而导致某些格式过时的问题，在这种情况下，此前格式中包含的某些作品也变得过时。保存此类作品的方法，要求转变格式，解决转换问题。所讨论的另一个令人关注的主题，是在国家层面通过保护的例外</w:t>
      </w:r>
      <w:r w:rsidRPr="00E66D6C">
        <w:rPr>
          <w:rFonts w:ascii="SimSun" w:hAnsi="SimSun" w:hint="eastAsia"/>
          <w:sz w:val="21"/>
          <w:lang w:val="zh-CN" w:bidi="zh-CN"/>
        </w:rPr>
        <w:t>情形</w:t>
      </w:r>
      <w:r w:rsidRPr="00E66D6C">
        <w:rPr>
          <w:rFonts w:ascii="SimSun" w:hAnsi="SimSun"/>
          <w:sz w:val="21"/>
          <w:lang w:val="zh-CN" w:bidi="zh-CN"/>
        </w:rPr>
        <w:t>和限制的过程中，还应处理这些保护副本的授权使用问题。当出于保护和以不同方式使用的目的复制副本时，就会发生受保护副本的未授权使用。主席提到了在</w:t>
      </w:r>
      <w:r w:rsidRPr="00E66D6C">
        <w:rPr>
          <w:rFonts w:ascii="SimSun" w:hAnsi="SimSun" w:cstheme="minorBidi"/>
          <w:sz w:val="21"/>
          <w:lang w:val="zh-CN" w:bidi="zh-CN"/>
        </w:rPr>
        <w:t>SCCR</w:t>
      </w:r>
      <w:r w:rsidRPr="00E66D6C">
        <w:rPr>
          <w:rFonts w:ascii="SimSun" w:hAnsi="SimSun"/>
          <w:sz w:val="21"/>
          <w:lang w:val="zh-CN" w:bidi="zh-CN"/>
        </w:rPr>
        <w:t>前几届会议上大量讨论的若干问题。突出强调的第一个问题涉及非营利目的，意味着借助一些变化，出于保护目的进行的复制并非是为了直接或间接经济或商业利益而进行复制。对于这些具体要素也进行了不同的规定，包括只能由非营利机构进行保护。所讨论的第二个问题与作品有关，涉及保护的例外</w:t>
      </w:r>
      <w:r w:rsidRPr="00E66D6C">
        <w:rPr>
          <w:rFonts w:ascii="SimSun" w:hAnsi="SimSun" w:hint="eastAsia"/>
          <w:sz w:val="21"/>
          <w:lang w:val="zh-CN" w:bidi="zh-CN"/>
        </w:rPr>
        <w:t>情形</w:t>
      </w:r>
      <w:r w:rsidRPr="00E66D6C">
        <w:rPr>
          <w:rFonts w:ascii="SimSun" w:hAnsi="SimSun"/>
          <w:sz w:val="21"/>
          <w:lang w:val="zh-CN" w:bidi="zh-CN"/>
        </w:rPr>
        <w:t>和限制是否仅适用于已出版的作品，或者如果其适用于未出版的作品，那么对于这些作品是否应采用不同的处理方式。第三个问题与来源有关，意味着如果出于保护目的复制副本，那么源作品</w:t>
      </w:r>
      <w:r w:rsidR="00A70768">
        <w:rPr>
          <w:rFonts w:ascii="SimSun" w:hAnsi="SimSun"/>
          <w:sz w:val="21"/>
          <w:lang w:val="zh-CN" w:bidi="zh-CN"/>
        </w:rPr>
        <w:t>(</w:t>
      </w:r>
      <w:r w:rsidRPr="00E66D6C">
        <w:rPr>
          <w:rFonts w:ascii="SimSun" w:hAnsi="SimSun"/>
          <w:sz w:val="21"/>
          <w:lang w:val="zh-CN" w:bidi="zh-CN"/>
        </w:rPr>
        <w:t>即将用于复制的作品</w:t>
      </w:r>
      <w:r w:rsidR="00A70768">
        <w:rPr>
          <w:rFonts w:ascii="SimSun" w:hAnsi="SimSun"/>
          <w:sz w:val="21"/>
          <w:lang w:val="zh-CN" w:bidi="zh-CN"/>
        </w:rPr>
        <w:t>)</w:t>
      </w:r>
      <w:r w:rsidRPr="00E66D6C">
        <w:rPr>
          <w:rFonts w:ascii="SimSun" w:hAnsi="SimSun"/>
          <w:sz w:val="21"/>
          <w:lang w:val="zh-CN" w:bidi="zh-CN"/>
        </w:rPr>
        <w:t>应具有合法的来源。第四个问题主要针对的是可以复制的保护副本的数量，以及是否应限定于特定数量。第五个问题与一项要求有关，即应进行复制的作品的来源应为图书馆的永久藏品，而不是借来的展览品或临时藏品。第六个问题针对的是格式，以及是否能以任何格式制作保护副本。所强调的第七个问题与需要保护的当前作品的状况有关。需要保护的当前作品的状况应为已损坏、几乎损坏、遗失或全部或部分不可用，或者包括格式过时的相关情况。对于当前作品状况的常见问题，有几种不同的表述方式。他们还讨论了作品遗失的问题，指出如果作品已遗失，该如何保护？有些代表团提到了在某些情况下更换作品的目标。最后一个问题最有争议，且提到了商业可用性。商业可用性在不同法律中的提及频率较高，而且已采用了不同的方法。有些人知道，只有在作品没有商业化的情况下，才能制作保护副本。主席提到了将以一般或直接方式被提及的三步测试。他要求他们将发言限定于讨论中的主题，尽管相互之间有联系。关于保护主题，代表团之间已达成一致，他们将讨论如何通过一个均衡的框架，帮助机构履行他们的公共服务使命。代表团之间还达成共识，希望能在国家层面体现图书馆和档案馆的重大例外</w:t>
      </w:r>
      <w:r w:rsidRPr="00E66D6C">
        <w:rPr>
          <w:rFonts w:ascii="SimSun" w:hAnsi="SimSun" w:hint="eastAsia"/>
          <w:sz w:val="21"/>
          <w:lang w:val="zh-CN" w:bidi="zh-CN"/>
        </w:rPr>
        <w:t>情形</w:t>
      </w:r>
      <w:r w:rsidRPr="00E66D6C">
        <w:rPr>
          <w:rFonts w:ascii="SimSun" w:hAnsi="SimSun"/>
          <w:sz w:val="21"/>
          <w:lang w:val="zh-CN" w:bidi="zh-CN"/>
        </w:rPr>
        <w:t>，同时承认精心设计的各国体系的重要性。他邀请他们</w:t>
      </w:r>
      <w:r w:rsidRPr="00E66D6C">
        <w:rPr>
          <w:rFonts w:ascii="SimSun" w:hAnsi="SimSun" w:hint="eastAsia"/>
          <w:sz w:val="21"/>
          <w:lang w:val="zh-CN" w:bidi="zh-CN"/>
        </w:rPr>
        <w:t>关注</w:t>
      </w:r>
      <w:r w:rsidRPr="00E66D6C">
        <w:rPr>
          <w:rFonts w:ascii="SimSun" w:hAnsi="SimSun"/>
          <w:sz w:val="21"/>
          <w:lang w:val="zh-CN" w:bidi="zh-CN"/>
        </w:rPr>
        <w:t>于图书馆和档案馆的需求，并提供解决方案，随后就如何以最佳方式识别最佳解决方案进行交流。</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巴西代表团希望</w:t>
      </w:r>
      <w:r w:rsidRPr="00E66D6C">
        <w:rPr>
          <w:rFonts w:ascii="SimSun" w:hAnsi="SimSun" w:hint="eastAsia"/>
          <w:sz w:val="21"/>
          <w:lang w:val="zh-CN" w:bidi="zh-CN"/>
        </w:rPr>
        <w:t>获得</w:t>
      </w:r>
      <w:r w:rsidRPr="00E66D6C">
        <w:rPr>
          <w:rFonts w:ascii="SimSun" w:hAnsi="SimSun" w:cstheme="minorBidi"/>
          <w:sz w:val="21"/>
          <w:lang w:val="zh-CN" w:bidi="zh-CN"/>
        </w:rPr>
        <w:t>SCCR</w:t>
      </w:r>
      <w:r w:rsidRPr="00E66D6C">
        <w:rPr>
          <w:rFonts w:ascii="SimSun" w:hAnsi="SimSun"/>
          <w:sz w:val="21"/>
          <w:lang w:val="zh-CN" w:bidi="zh-CN"/>
        </w:rPr>
        <w:t>将要采用的</w:t>
      </w:r>
      <w:r w:rsidRPr="00E66D6C">
        <w:rPr>
          <w:rFonts w:ascii="SimSun" w:hAnsi="SimSun" w:hint="eastAsia"/>
          <w:sz w:val="21"/>
          <w:lang w:val="zh-CN" w:bidi="zh-CN"/>
        </w:rPr>
        <w:t>相关</w:t>
      </w:r>
      <w:r w:rsidRPr="00E66D6C">
        <w:rPr>
          <w:rFonts w:ascii="SimSun" w:hAnsi="SimSun"/>
          <w:sz w:val="21"/>
          <w:lang w:val="zh-CN" w:bidi="zh-CN"/>
        </w:rPr>
        <w:t>流程的更多解释。该代表团理解，他们将就相关主题提供意见，并听取其他成员国关于相关主题的观点，确保他们即使在出现明显意见分歧的情况下，也能够尽力消弭差距并找到相关问题的常见解决方案，从而对国际范围内的图书馆和档案馆产生影响。</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主席证实，他们已做好开始讨论第二个主题的准备，且他们应努力找到他们已识别的、与各主题相关的问题的常见解决方案。</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尼日利亚代表团提出了一个问题，即在代表团进入深度讨论前，代表团是否将听取图书馆和档案馆代表的意见。</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欧盟及其成员国代表团表示，他们将出于保护目的讨论相关例外</w:t>
      </w:r>
      <w:r w:rsidRPr="00E66D6C">
        <w:rPr>
          <w:rFonts w:ascii="SimSun" w:hAnsi="SimSun" w:hint="eastAsia"/>
          <w:sz w:val="21"/>
          <w:lang w:val="zh-CN" w:bidi="zh-CN"/>
        </w:rPr>
        <w:t>情形</w:t>
      </w:r>
      <w:r w:rsidRPr="00E66D6C">
        <w:rPr>
          <w:rFonts w:ascii="SimSun" w:hAnsi="SimSun"/>
          <w:sz w:val="21"/>
          <w:lang w:val="zh-CN" w:bidi="zh-CN"/>
        </w:rPr>
        <w:t>，且作为一般情况的一部分，他们应考虑他们将要提到的机构是否也应通过诉诸市场开展保护，不考虑商业可用性是否会成为应用例外</w:t>
      </w:r>
      <w:r w:rsidRPr="00E66D6C">
        <w:rPr>
          <w:rFonts w:ascii="SimSun" w:hAnsi="SimSun" w:hint="eastAsia"/>
          <w:sz w:val="21"/>
          <w:lang w:val="zh-CN" w:bidi="zh-CN"/>
        </w:rPr>
        <w:t>情形</w:t>
      </w:r>
      <w:r w:rsidRPr="00E66D6C">
        <w:rPr>
          <w:rFonts w:ascii="SimSun" w:hAnsi="SimSun"/>
          <w:sz w:val="21"/>
          <w:lang w:val="zh-CN" w:bidi="zh-CN"/>
        </w:rPr>
        <w:t>的一个条件的情况。他们还应考虑将保护副本的制作纳入许可的可能性。</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主席宣布有关图表中的</w:t>
      </w:r>
      <w:r w:rsidRPr="00E66D6C">
        <w:rPr>
          <w:rFonts w:ascii="SimSun" w:hAnsi="SimSun" w:cstheme="minorBidi"/>
          <w:sz w:val="21"/>
          <w:lang w:val="zh-CN" w:bidi="zh-CN"/>
        </w:rPr>
        <w:t>2</w:t>
      </w:r>
      <w:r w:rsidRPr="00E66D6C">
        <w:rPr>
          <w:rFonts w:ascii="SimSun" w:hAnsi="SimSun"/>
          <w:sz w:val="21"/>
          <w:lang w:val="zh-CN" w:bidi="zh-CN"/>
        </w:rPr>
        <w:t>号主题-复制权和副本保护的讨论开始。正如该主题所述：“就复制权和副本保护主题而言，所担心的问题包括审议中的概念的范围，以及可能与其他主题发生的重叠。建议修改该主题的名称。委员会认为，在允许出于研究等特定目的进行作品复制方面，图书馆和档案馆限制和例外</w:t>
      </w:r>
      <w:r w:rsidRPr="00E66D6C">
        <w:rPr>
          <w:rFonts w:ascii="SimSun" w:hAnsi="SimSun" w:hint="eastAsia"/>
          <w:sz w:val="21"/>
          <w:lang w:val="zh-CN" w:bidi="zh-CN"/>
        </w:rPr>
        <w:t>情形</w:t>
      </w:r>
      <w:r w:rsidRPr="00E66D6C">
        <w:rPr>
          <w:rFonts w:ascii="SimSun" w:hAnsi="SimSun"/>
          <w:sz w:val="21"/>
          <w:lang w:val="zh-CN" w:bidi="zh-CN"/>
        </w:rPr>
        <w:t>等安排发挥着非常重要的作用。此外，还就这些已复制产品的供应和制作进行了讨论。</w:t>
      </w:r>
      <w:r w:rsidRPr="00E66D6C">
        <w:rPr>
          <w:rFonts w:ascii="SimSun" w:hAnsi="SimSun" w:hint="eastAsia"/>
          <w:sz w:val="21"/>
          <w:lang w:val="zh-CN" w:bidi="zh-CN"/>
        </w:rPr>
        <w:t>”</w:t>
      </w:r>
      <w:r w:rsidRPr="00E66D6C">
        <w:rPr>
          <w:rFonts w:ascii="SimSun" w:hAnsi="SimSun"/>
          <w:sz w:val="21"/>
          <w:lang w:val="zh-CN" w:bidi="zh-CN"/>
        </w:rPr>
        <w:t>他宣布非政府组织发表意见开始。</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国际档案理事会(</w:t>
      </w:r>
      <w:r w:rsidRPr="00E66D6C">
        <w:rPr>
          <w:rFonts w:ascii="SimSun" w:hAnsi="SimSun" w:cstheme="minorBidi"/>
          <w:sz w:val="21"/>
          <w:lang w:val="zh-CN" w:bidi="zh-CN"/>
        </w:rPr>
        <w:t>ICA</w:t>
      </w:r>
      <w:r w:rsidRPr="00E66D6C">
        <w:rPr>
          <w:rFonts w:ascii="SimSun" w:hAnsi="SimSun"/>
          <w:sz w:val="21"/>
          <w:lang w:val="zh-CN" w:bidi="zh-CN"/>
        </w:rPr>
        <w:t>)的代表发言表示，</w:t>
      </w:r>
      <w:r w:rsidRPr="00E66D6C">
        <w:rPr>
          <w:rFonts w:ascii="SimSun" w:hAnsi="SimSun" w:cstheme="minorBidi"/>
          <w:sz w:val="21"/>
          <w:lang w:val="zh-CN" w:bidi="zh-CN"/>
        </w:rPr>
        <w:t>ICA</w:t>
      </w:r>
      <w:r w:rsidRPr="00E66D6C">
        <w:rPr>
          <w:rFonts w:ascii="SimSun" w:hAnsi="SimSun"/>
          <w:sz w:val="21"/>
          <w:lang w:val="zh-CN" w:bidi="zh-CN"/>
        </w:rPr>
        <w:t>通过全球范围内的档案专业人士，代表着专门从事全球档案遗产的保护、维护和使用的文化遗产组织。在档案方面的任务是收集、保护和提供世界文献遗产。它由社会的信息副产品组成，几乎没有信息副产品是出于商业目的</w:t>
      </w:r>
      <w:r w:rsidRPr="00E66D6C">
        <w:rPr>
          <w:rFonts w:ascii="SimSun" w:hAnsi="SimSun" w:hint="eastAsia"/>
          <w:sz w:val="21"/>
          <w:lang w:val="zh-CN" w:bidi="zh-CN"/>
        </w:rPr>
        <w:t>而</w:t>
      </w:r>
      <w:r w:rsidRPr="00E66D6C">
        <w:rPr>
          <w:rFonts w:ascii="SimSun" w:hAnsi="SimSun"/>
          <w:sz w:val="21"/>
          <w:lang w:val="zh-CN" w:bidi="zh-CN"/>
        </w:rPr>
        <w:t>创建。因此，档案材料大部分尚未出版，很少有多个副本。换而言之，它们在很大程度上独一无二且不可替代。考虑到这些原因，档案馆一般不出借它们的作品。大宪章、查尔斯•达尔文的笔记或安妮•弗兰克的日记等物品不会外借。由于不太可能外借，因此档案馆可为研究人员提供收藏品的副本。此类副本可能由记录家族历史的几封信函或照片组成。在其他情况下，从事图书或论文研究的研究人员需要对许多物品进行复制。如果无法复制档案，那么研究人员就必须在阅览室呆上很长时间，手工记录或复写所有物品；这也是在缩微胶卷、复印机和扫描仪等复制技术出现之前，研究人员常常要做的事情。他们常常要前往档案馆，一呆就是数周，大型项目尤其如此。复制技术目前可为作出相关选择提供更为高效的选项。研究人员可以检索档案、查看感兴趣的收藏品、索取与自身的研究相关的物品的副本，并在家中详细研究副本。因此，如果档案馆要为研究人员提供有效的服务，并提供对于馆藏的获取，那么出于限定目的复制馆藏的技术无关例外至关重要，例如学识或个人用途。这样一种例外</w:t>
      </w:r>
      <w:r w:rsidRPr="00E66D6C">
        <w:rPr>
          <w:rFonts w:ascii="SimSun" w:hAnsi="SimSun" w:hint="eastAsia"/>
          <w:sz w:val="21"/>
          <w:lang w:val="zh-CN" w:bidi="zh-CN"/>
        </w:rPr>
        <w:t>情形</w:t>
      </w:r>
      <w:r w:rsidRPr="00E66D6C">
        <w:rPr>
          <w:rFonts w:ascii="SimSun" w:hAnsi="SimSun"/>
          <w:sz w:val="21"/>
          <w:lang w:val="zh-CN" w:bidi="zh-CN"/>
        </w:rPr>
        <w:t>不能成为空白支票。施加若干条件的做法比较合理。例如，只能提供一个副本，且副本必须用于指定的非商业目的，例如研究、学识、个人用途或教育等。如果要将副本用于指定目的以外的用途，必须告知用户，其有责任从权利持有人处获得必要的许可。如果缺乏这样一种加以适当限定的例外</w:t>
      </w:r>
      <w:r w:rsidRPr="00E66D6C">
        <w:rPr>
          <w:rFonts w:ascii="SimSun" w:hAnsi="SimSun" w:hint="eastAsia"/>
          <w:sz w:val="21"/>
          <w:lang w:val="zh-CN" w:bidi="zh-CN"/>
        </w:rPr>
        <w:t>情形</w:t>
      </w:r>
      <w:r w:rsidRPr="00E66D6C">
        <w:rPr>
          <w:rFonts w:ascii="SimSun" w:hAnsi="SimSun"/>
          <w:sz w:val="21"/>
          <w:lang w:val="zh-CN" w:bidi="zh-CN"/>
        </w:rPr>
        <w:t>，档案馆将无法履行其提供馆藏的使命。总之，更加妥善地保护相关主题的事宜属于保护</w:t>
      </w:r>
      <w:r w:rsidRPr="00E66D6C">
        <w:rPr>
          <w:rFonts w:ascii="SimSun" w:hAnsi="SimSun" w:hint="eastAsia"/>
          <w:sz w:val="21"/>
          <w:lang w:val="zh-CN" w:bidi="zh-CN"/>
        </w:rPr>
        <w:t>主题</w:t>
      </w:r>
      <w:r w:rsidRPr="00E66D6C">
        <w:rPr>
          <w:rFonts w:ascii="SimSun" w:hAnsi="SimSun"/>
          <w:sz w:val="21"/>
          <w:lang w:val="zh-CN" w:bidi="zh-CN"/>
        </w:rPr>
        <w:t>的范畴。</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主席指出，他们已经得到了将要就副本复制和保护主题发表意见的非政府</w:t>
      </w:r>
      <w:r w:rsidRPr="00E341F1">
        <w:rPr>
          <w:rFonts w:ascii="SimSun" w:hAnsi="SimSun" w:cs="SimSun"/>
          <w:sz w:val="21"/>
          <w:szCs w:val="24"/>
          <w:lang w:val="zh-CN"/>
        </w:rPr>
        <w:t>组织</w:t>
      </w:r>
      <w:r w:rsidRPr="00E66D6C">
        <w:rPr>
          <w:rFonts w:ascii="SimSun" w:hAnsi="SimSun"/>
          <w:sz w:val="21"/>
          <w:lang w:val="zh-CN" w:bidi="zh-CN"/>
        </w:rPr>
        <w:t>的列表。</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代表国际科学、技术和医学出版商协会(</w:t>
      </w:r>
      <w:r w:rsidRPr="00E66D6C">
        <w:rPr>
          <w:rFonts w:ascii="SimSun" w:hAnsi="SimSun" w:cstheme="minorBidi"/>
          <w:sz w:val="21"/>
          <w:lang w:val="zh-CN" w:bidi="zh-CN"/>
        </w:rPr>
        <w:t>STM</w:t>
      </w:r>
      <w:r w:rsidRPr="00E66D6C">
        <w:rPr>
          <w:rFonts w:ascii="SimSun" w:hAnsi="SimSun"/>
          <w:sz w:val="21"/>
          <w:lang w:val="zh-CN" w:bidi="zh-CN"/>
        </w:rPr>
        <w:t>)发言的国际出版商协会(</w:t>
      </w:r>
      <w:r w:rsidRPr="00E66D6C">
        <w:rPr>
          <w:rFonts w:ascii="SimSun" w:hAnsi="SimSun" w:cstheme="minorBidi"/>
          <w:sz w:val="21"/>
          <w:lang w:val="zh-CN" w:bidi="zh-CN"/>
        </w:rPr>
        <w:t>IPA</w:t>
      </w:r>
      <w:r w:rsidRPr="00E66D6C">
        <w:rPr>
          <w:rFonts w:ascii="SimSun" w:hAnsi="SimSun"/>
          <w:sz w:val="21"/>
          <w:lang w:val="zh-CN" w:bidi="zh-CN"/>
        </w:rPr>
        <w:t>)的代表表示，出版业依赖版权保护来制作产品并进行创新，在数字世界中更是如此。该代表表示，许多出版商已在他们的许可或订阅访问协议中对保护和存档作出了规定。该代表注意到了在</w:t>
      </w:r>
      <w:r w:rsidRPr="00E66D6C">
        <w:rPr>
          <w:rFonts w:ascii="SimSun" w:hAnsi="SimSun" w:cstheme="minorBidi"/>
          <w:sz w:val="21"/>
          <w:lang w:val="zh-CN" w:bidi="zh-CN"/>
        </w:rPr>
        <w:t>SCCR</w:t>
      </w:r>
      <w:r w:rsidRPr="00E66D6C">
        <w:rPr>
          <w:rFonts w:ascii="SimSun" w:hAnsi="SimSun"/>
          <w:sz w:val="21"/>
          <w:lang w:val="zh-CN" w:bidi="zh-CN"/>
        </w:rPr>
        <w:t>会议</w:t>
      </w:r>
      <w:r w:rsidRPr="00E341F1">
        <w:rPr>
          <w:rFonts w:ascii="SimSun" w:hAnsi="SimSun" w:cs="SimSun"/>
          <w:sz w:val="21"/>
          <w:szCs w:val="24"/>
          <w:lang w:val="zh-CN"/>
        </w:rPr>
        <w:t>期间</w:t>
      </w:r>
      <w:r w:rsidRPr="00E66D6C">
        <w:rPr>
          <w:rFonts w:ascii="SimSun" w:hAnsi="SimSun"/>
          <w:sz w:val="21"/>
          <w:lang w:val="zh-CN" w:bidi="zh-CN"/>
        </w:rPr>
        <w:t>发表的不同观点，也注意到所有代表团均依照现有的灵活版权保护标准，进行了订阅。因此，该代表重申，</w:t>
      </w:r>
      <w:r w:rsidRPr="00E66D6C">
        <w:rPr>
          <w:rFonts w:ascii="SimSun" w:hAnsi="SimSun" w:cstheme="minorBidi"/>
          <w:sz w:val="21"/>
          <w:lang w:val="zh-CN" w:bidi="zh-CN"/>
        </w:rPr>
        <w:t>SCCR</w:t>
      </w:r>
      <w:r w:rsidRPr="00E66D6C">
        <w:rPr>
          <w:rFonts w:ascii="SimSun" w:hAnsi="SimSun"/>
          <w:sz w:val="21"/>
          <w:lang w:val="zh-CN" w:bidi="zh-CN"/>
        </w:rPr>
        <w:t>应专注于已取得共识的工作；首先，关于许多非政府组织已承诺作出贡献的信息交流和分享以及最佳实践；其次，关于需求驱动的技术援助项目，此类项目由</w:t>
      </w:r>
      <w:r w:rsidRPr="00E66D6C">
        <w:rPr>
          <w:rFonts w:ascii="SimSun" w:hAnsi="SimSun" w:cstheme="minorBidi"/>
          <w:sz w:val="21"/>
          <w:lang w:val="zh-CN" w:bidi="zh-CN"/>
        </w:rPr>
        <w:t>WIPO</w:t>
      </w:r>
      <w:r w:rsidRPr="00E66D6C">
        <w:rPr>
          <w:rFonts w:ascii="SimSun" w:hAnsi="SimSun"/>
          <w:sz w:val="21"/>
          <w:lang w:val="zh-CN" w:bidi="zh-CN"/>
        </w:rPr>
        <w:t>协调和主导，由</w:t>
      </w:r>
      <w:r w:rsidRPr="00E66D6C">
        <w:rPr>
          <w:rFonts w:ascii="SimSun" w:hAnsi="SimSun" w:cstheme="minorBidi"/>
          <w:sz w:val="21"/>
          <w:lang w:val="zh-CN" w:bidi="zh-CN"/>
        </w:rPr>
        <w:t>ARIPO</w:t>
      </w:r>
      <w:r w:rsidRPr="00E66D6C">
        <w:rPr>
          <w:rFonts w:ascii="SimSun" w:hAnsi="SimSun"/>
          <w:sz w:val="21"/>
          <w:lang w:val="zh-CN" w:bidi="zh-CN"/>
        </w:rPr>
        <w:t>、</w:t>
      </w:r>
      <w:r w:rsidRPr="00E66D6C">
        <w:rPr>
          <w:rFonts w:ascii="SimSun" w:hAnsi="SimSun" w:cstheme="minorBidi"/>
          <w:sz w:val="21"/>
          <w:lang w:val="zh-CN" w:bidi="zh-CN"/>
        </w:rPr>
        <w:t>CERLALC</w:t>
      </w:r>
      <w:r w:rsidRPr="00E66D6C">
        <w:rPr>
          <w:rFonts w:ascii="SimSun" w:hAnsi="SimSun"/>
          <w:sz w:val="21"/>
          <w:lang w:val="zh-CN" w:bidi="zh-CN"/>
        </w:rPr>
        <w:t>和</w:t>
      </w:r>
      <w:r w:rsidRPr="00E66D6C">
        <w:rPr>
          <w:rFonts w:ascii="SimSun" w:hAnsi="SimSun" w:cstheme="minorBidi"/>
          <w:sz w:val="21"/>
          <w:lang w:val="zh-CN" w:bidi="zh-CN"/>
        </w:rPr>
        <w:t>OAPI</w:t>
      </w:r>
      <w:r w:rsidRPr="00E66D6C">
        <w:rPr>
          <w:rFonts w:ascii="SimSun" w:hAnsi="SimSun"/>
          <w:sz w:val="21"/>
          <w:lang w:val="zh-CN" w:bidi="zh-CN"/>
        </w:rPr>
        <w:t>等地区性组织进行协调，许多非政府组织均根据需要和情况与此类组织开展持续合作；再者，关于政府合作和立法努力，可能由上述地区性组织进行协调。该代表认为，确保用户属于</w:t>
      </w:r>
      <w:r w:rsidRPr="00E66D6C">
        <w:rPr>
          <w:rFonts w:ascii="SimSun" w:hAnsi="SimSun" w:cstheme="minorBidi"/>
          <w:sz w:val="21"/>
          <w:lang w:val="zh-CN" w:bidi="zh-CN"/>
        </w:rPr>
        <w:t>2</w:t>
      </w:r>
      <w:r w:rsidRPr="00E66D6C">
        <w:rPr>
          <w:rFonts w:ascii="SimSun" w:hAnsi="SimSun"/>
          <w:sz w:val="21"/>
          <w:lang w:val="zh-CN" w:bidi="zh-CN"/>
        </w:rPr>
        <w:t>号主题-副本保护的处理的最佳方式，是在出版商和图书馆之间签订许可协议。这是全球范围内经常采用的一个方法。许可可确保对于作为档案副本的历史藏品和备份文档的获取，有时还带有长期或所谓的永久获取保证。此外，许可协议也考虑到了备份副本，相关规定甚至比其他规定更明确，并通过图书馆或出版商图书馆联合计划作出了保护规定，例如在发生灾难性事件或破产的情况下。</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知识生态国际(</w:t>
      </w:r>
      <w:r w:rsidRPr="00E66D6C">
        <w:rPr>
          <w:rFonts w:ascii="SimSun" w:hAnsi="SimSun" w:cstheme="minorBidi"/>
          <w:sz w:val="21"/>
          <w:lang w:val="zh-CN" w:bidi="zh-CN"/>
        </w:rPr>
        <w:t>KEI</w:t>
      </w:r>
      <w:r w:rsidRPr="00E66D6C">
        <w:rPr>
          <w:rFonts w:ascii="SimSun" w:hAnsi="SimSun"/>
          <w:sz w:val="21"/>
          <w:lang w:val="zh-CN" w:bidi="zh-CN"/>
        </w:rPr>
        <w:t>)的代表对</w:t>
      </w:r>
      <w:r w:rsidRPr="00E66D6C">
        <w:rPr>
          <w:rFonts w:ascii="SimSun" w:hAnsi="SimSun" w:cstheme="minorBidi"/>
          <w:sz w:val="21"/>
          <w:lang w:val="zh-CN" w:bidi="zh-CN"/>
        </w:rPr>
        <w:t>SCCR</w:t>
      </w:r>
      <w:r w:rsidRPr="00E66D6C">
        <w:rPr>
          <w:rFonts w:ascii="SimSun" w:hAnsi="SimSun"/>
          <w:sz w:val="21"/>
          <w:lang w:val="zh-CN" w:bidi="zh-CN"/>
        </w:rPr>
        <w:t>的知识获取和保护工作表示支持，这对所有成员国都非常重要。作品副本的保存和保护在某种程度上是一项全球公益事业。他们均希望且需要保护作品，版权和复制权以及相关限制和例外</w:t>
      </w:r>
      <w:r w:rsidRPr="00E66D6C">
        <w:rPr>
          <w:rFonts w:ascii="SimSun" w:hAnsi="SimSun" w:hint="eastAsia"/>
          <w:sz w:val="21"/>
          <w:lang w:val="zh-CN" w:bidi="zh-CN"/>
        </w:rPr>
        <w:t>情形</w:t>
      </w:r>
      <w:r w:rsidRPr="00E66D6C">
        <w:rPr>
          <w:rFonts w:ascii="SimSun" w:hAnsi="SimSun"/>
          <w:sz w:val="21"/>
          <w:lang w:val="zh-CN" w:bidi="zh-CN"/>
        </w:rPr>
        <w:t>都至关重要。大多数专家都在寻求平衡获取、保护和专有权的关系。就</w:t>
      </w:r>
      <w:r w:rsidRPr="00E66D6C">
        <w:rPr>
          <w:rFonts w:ascii="SimSun" w:hAnsi="SimSun" w:cstheme="minorBidi"/>
          <w:sz w:val="21"/>
          <w:lang w:val="zh-CN" w:bidi="zh-CN"/>
        </w:rPr>
        <w:t>11</w:t>
      </w:r>
      <w:r w:rsidRPr="00E66D6C">
        <w:rPr>
          <w:rFonts w:ascii="SimSun" w:hAnsi="SimSun"/>
          <w:sz w:val="21"/>
          <w:lang w:val="zh-CN" w:bidi="zh-CN"/>
        </w:rPr>
        <w:t>项主题而言，该图表清晰呈现了可以实现的主题以及复杂的和非常困难的主题。</w:t>
      </w:r>
      <w:r w:rsidRPr="00E341F1">
        <w:rPr>
          <w:rFonts w:ascii="SimSun" w:hAnsi="SimSun" w:cs="SimSun"/>
          <w:sz w:val="21"/>
          <w:szCs w:val="24"/>
          <w:lang w:val="zh-CN"/>
        </w:rPr>
        <w:t>对于</w:t>
      </w:r>
      <w:r w:rsidRPr="00E66D6C">
        <w:rPr>
          <w:rFonts w:ascii="SimSun" w:hAnsi="SimSun"/>
          <w:sz w:val="21"/>
          <w:lang w:val="zh-CN" w:bidi="zh-CN"/>
        </w:rPr>
        <w:t>主题</w:t>
      </w:r>
      <w:r w:rsidRPr="00E66D6C">
        <w:rPr>
          <w:rFonts w:ascii="SimSun" w:hAnsi="SimSun" w:cstheme="minorBidi"/>
          <w:sz w:val="21"/>
          <w:lang w:val="zh-CN" w:bidi="zh-CN"/>
        </w:rPr>
        <w:t>2</w:t>
      </w:r>
      <w:r w:rsidRPr="00E66D6C">
        <w:rPr>
          <w:rFonts w:ascii="SimSun" w:hAnsi="SimSun"/>
          <w:sz w:val="21"/>
          <w:lang w:val="zh-CN" w:bidi="zh-CN"/>
        </w:rPr>
        <w:t>-复制权和副本保护，图书馆和档案馆已经明确了一点，他们所面临的其中一个问题是不同国家之间的差异，尤其是因复制目的不同而出现的差异。对于事实上已拥有工作图书馆的国家而言，出于保护目的进行的复制似乎相当常见且有用。这不应该有任何争议。就这一主题而言，图书馆和档案馆需要清晰简明地解释复制的相关例外</w:t>
      </w:r>
      <w:r w:rsidRPr="00E66D6C">
        <w:rPr>
          <w:rFonts w:ascii="SimSun" w:hAnsi="SimSun" w:hint="eastAsia"/>
          <w:sz w:val="21"/>
          <w:lang w:val="zh-CN" w:bidi="zh-CN"/>
        </w:rPr>
        <w:t>情形</w:t>
      </w:r>
      <w:r w:rsidRPr="00E66D6C">
        <w:rPr>
          <w:rFonts w:ascii="SimSun" w:hAnsi="SimSun"/>
          <w:sz w:val="21"/>
          <w:lang w:val="zh-CN" w:bidi="zh-CN"/>
        </w:rPr>
        <w:t>和限制，其需要具有在将来纳入技术进展的灵活性。与主题</w:t>
      </w:r>
      <w:r w:rsidRPr="00E66D6C">
        <w:rPr>
          <w:rFonts w:ascii="SimSun" w:hAnsi="SimSun" w:cstheme="minorBidi"/>
          <w:sz w:val="21"/>
          <w:lang w:val="zh-CN" w:bidi="zh-CN"/>
        </w:rPr>
        <w:t>1</w:t>
      </w:r>
      <w:r w:rsidRPr="00E66D6C">
        <w:rPr>
          <w:rFonts w:ascii="SimSun" w:hAnsi="SimSun"/>
          <w:sz w:val="21"/>
          <w:lang w:val="zh-CN" w:bidi="zh-CN"/>
        </w:rPr>
        <w:t>一样，主题</w:t>
      </w:r>
      <w:r w:rsidRPr="00E66D6C">
        <w:rPr>
          <w:rFonts w:ascii="SimSun" w:hAnsi="SimSun" w:cstheme="minorBidi"/>
          <w:sz w:val="21"/>
          <w:lang w:val="zh-CN" w:bidi="zh-CN"/>
        </w:rPr>
        <w:t>2</w:t>
      </w:r>
      <w:r w:rsidRPr="00E66D6C">
        <w:rPr>
          <w:rFonts w:ascii="SimSun" w:hAnsi="SimSun"/>
          <w:sz w:val="21"/>
          <w:lang w:val="zh-CN" w:bidi="zh-CN"/>
        </w:rPr>
        <w:t>-保护可以在结论方面走得更远。该代表认为，</w:t>
      </w:r>
      <w:r w:rsidRPr="00E66D6C">
        <w:rPr>
          <w:rFonts w:ascii="SimSun" w:hAnsi="SimSun" w:cstheme="minorBidi"/>
          <w:sz w:val="21"/>
          <w:lang w:val="zh-CN" w:bidi="zh-CN"/>
        </w:rPr>
        <w:t>SCCR</w:t>
      </w:r>
      <w:r w:rsidRPr="00E66D6C">
        <w:rPr>
          <w:rFonts w:ascii="SimSun" w:hAnsi="SimSun"/>
          <w:sz w:val="21"/>
          <w:lang w:val="zh-CN" w:bidi="zh-CN"/>
        </w:rPr>
        <w:t>可以制订具有约束力的文书，解决与作品保护复制有关的问题。</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国际图书馆协会联合会(</w:t>
      </w:r>
      <w:r w:rsidRPr="00E66D6C">
        <w:rPr>
          <w:rFonts w:ascii="SimSun" w:hAnsi="SimSun" w:cstheme="minorBidi"/>
          <w:sz w:val="21"/>
          <w:lang w:val="zh-CN" w:bidi="zh-CN"/>
        </w:rPr>
        <w:t>IFLA</w:t>
      </w:r>
      <w:r w:rsidRPr="00E66D6C">
        <w:rPr>
          <w:rFonts w:ascii="SimSun" w:hAnsi="SimSun"/>
          <w:sz w:val="21"/>
          <w:lang w:val="zh-CN" w:bidi="zh-CN"/>
        </w:rPr>
        <w:t>)的代表表示，在欧盟历史性宣布承认例外</w:t>
      </w:r>
      <w:r w:rsidRPr="00E66D6C">
        <w:rPr>
          <w:rFonts w:ascii="SimSun" w:hAnsi="SimSun" w:hint="eastAsia"/>
          <w:sz w:val="21"/>
          <w:lang w:val="zh-CN" w:bidi="zh-CN"/>
        </w:rPr>
        <w:t>情形</w:t>
      </w:r>
      <w:r w:rsidRPr="00E66D6C">
        <w:rPr>
          <w:rFonts w:ascii="SimSun" w:hAnsi="SimSun"/>
          <w:sz w:val="21"/>
          <w:lang w:val="zh-CN" w:bidi="zh-CN"/>
        </w:rPr>
        <w:t>对增加内容的跨境获取具有至关重要的意义的当天，该协会也很高兴聚焦于包含复制在内的例外</w:t>
      </w:r>
      <w:r w:rsidRPr="00E66D6C">
        <w:rPr>
          <w:rFonts w:ascii="SimSun" w:hAnsi="SimSun" w:hint="eastAsia"/>
          <w:sz w:val="21"/>
          <w:lang w:val="zh-CN" w:bidi="zh-CN"/>
        </w:rPr>
        <w:t>情形</w:t>
      </w:r>
      <w:r w:rsidRPr="00E66D6C">
        <w:rPr>
          <w:rFonts w:ascii="SimSun" w:hAnsi="SimSun"/>
          <w:sz w:val="21"/>
          <w:lang w:val="zh-CN" w:bidi="zh-CN"/>
        </w:rPr>
        <w:t>和限制，这对图书馆和档案馆履行其出于研究和私人用途以及恢复副本的目的提供藏品获取的核心公共服务职能至关重要。考虑到两个不同但相关的原因，复制的例外</w:t>
      </w:r>
      <w:r w:rsidRPr="00E66D6C">
        <w:rPr>
          <w:rFonts w:ascii="SimSun" w:hAnsi="SimSun" w:hint="eastAsia"/>
          <w:sz w:val="21"/>
          <w:lang w:val="zh-CN" w:bidi="zh-CN"/>
        </w:rPr>
        <w:t>情形</w:t>
      </w:r>
      <w:r w:rsidRPr="00E66D6C">
        <w:rPr>
          <w:rFonts w:ascii="SimSun" w:hAnsi="SimSun"/>
          <w:sz w:val="21"/>
          <w:lang w:val="zh-CN" w:bidi="zh-CN"/>
        </w:rPr>
        <w:t>和限制有助于图书馆和档案馆制作副本。第一个原因是复制供使用。在一个图书馆或一个国家内，此类复制可能且通常会由本国法律作出规定，但是，不管图书馆多大，世界上的任何图书馆都不可能收藏有用户可能需要的一切，因此，图书馆之间必须开展协作，为全球信息获取网络提供支持。如果一个图书馆缺乏用户要求的期刊文章或图书章节，它就可以利用全球性数据库，寻找收藏有此类内容的其他图书馆，且出于个人使用目的索取副本。这些作品通常不具有商业价值，而且不在市场上提供，但他们对于需要制作新学术作品的个人、学者和用户而言，可能含有极为重要的内容。就此而言，为了允许这种作品的制作并提供这种作品，就有必要在国际层面规定例外</w:t>
      </w:r>
      <w:r w:rsidRPr="00E66D6C">
        <w:rPr>
          <w:rFonts w:ascii="SimSun" w:hAnsi="SimSun" w:hint="eastAsia"/>
          <w:sz w:val="21"/>
          <w:lang w:val="zh-CN" w:bidi="zh-CN"/>
        </w:rPr>
        <w:t>情形</w:t>
      </w:r>
      <w:r w:rsidRPr="00E66D6C">
        <w:rPr>
          <w:rFonts w:ascii="SimSun" w:hAnsi="SimSun"/>
          <w:sz w:val="21"/>
          <w:lang w:val="zh-CN" w:bidi="zh-CN"/>
        </w:rPr>
        <w:t>和限制。具体而言，两个例外</w:t>
      </w:r>
      <w:r w:rsidRPr="00E66D6C">
        <w:rPr>
          <w:rFonts w:ascii="SimSun" w:hAnsi="SimSun" w:hint="eastAsia"/>
          <w:sz w:val="21"/>
          <w:lang w:val="zh-CN" w:bidi="zh-CN"/>
        </w:rPr>
        <w:t>情形</w:t>
      </w:r>
      <w:r w:rsidRPr="00E66D6C">
        <w:rPr>
          <w:rFonts w:ascii="SimSun" w:hAnsi="SimSun"/>
          <w:sz w:val="21"/>
          <w:lang w:val="zh-CN" w:bidi="zh-CN"/>
        </w:rPr>
        <w:t>必须包括：首先，由拥有相关内容的图书馆代表另一国家内的用户创作和交付或提供某件复制品；其次，由接收方图书馆接收和分发或向用户提供复制品。在数字化环境中，相关例外</w:t>
      </w:r>
      <w:r w:rsidRPr="00E66D6C">
        <w:rPr>
          <w:rFonts w:ascii="SimSun" w:hAnsi="SimSun" w:hint="eastAsia"/>
          <w:sz w:val="21"/>
          <w:lang w:val="zh-CN" w:bidi="zh-CN"/>
        </w:rPr>
        <w:t>情形</w:t>
      </w:r>
      <w:r w:rsidRPr="00E66D6C">
        <w:rPr>
          <w:rFonts w:ascii="SimSun" w:hAnsi="SimSun"/>
          <w:sz w:val="21"/>
          <w:lang w:val="zh-CN" w:bidi="zh-CN"/>
        </w:rPr>
        <w:t>还必须允许以任何适当的格式复制和使用相关作品，无论是通过物理分发，还是通过提供数字拷贝。他们需要提到的第二种复制品涉及受损作品的修复。例如，如果在一个国家独一无二的已绝版项目的页面撕坏或缺失，该图书馆可能需要寻求从另一国家的图书馆获得更换页面。允许在这些限定情况下跨国界复制、交付、接收和使用作品的例外</w:t>
      </w:r>
      <w:r w:rsidRPr="00E66D6C">
        <w:rPr>
          <w:rFonts w:ascii="SimSun" w:hAnsi="SimSun" w:hint="eastAsia"/>
          <w:sz w:val="21"/>
          <w:lang w:val="zh-CN" w:bidi="zh-CN"/>
        </w:rPr>
        <w:t>情形</w:t>
      </w:r>
      <w:r w:rsidRPr="00E66D6C">
        <w:rPr>
          <w:rFonts w:ascii="SimSun" w:hAnsi="SimSun"/>
          <w:sz w:val="21"/>
          <w:lang w:val="zh-CN" w:bidi="zh-CN"/>
        </w:rPr>
        <w:t>也适用于修复这些作品的图书馆。虽然这一活动可以被视为一种特殊的保护形式，但图书馆通常会将其视为补充性的但不同的活动。在其描述的限定情况下，相关例外</w:t>
      </w:r>
      <w:r w:rsidRPr="00E66D6C">
        <w:rPr>
          <w:rFonts w:ascii="SimSun" w:hAnsi="SimSun" w:hint="eastAsia"/>
          <w:sz w:val="21"/>
          <w:lang w:val="zh-CN" w:bidi="zh-CN"/>
        </w:rPr>
        <w:t>情形</w:t>
      </w:r>
      <w:r w:rsidRPr="00E66D6C">
        <w:rPr>
          <w:rFonts w:ascii="SimSun" w:hAnsi="SimSun"/>
          <w:sz w:val="21"/>
          <w:lang w:val="zh-CN" w:bidi="zh-CN"/>
        </w:rPr>
        <w:t>是在国内外版权体制内出于公共利益维护平衡的手段。</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主席表示，当他们试图了解某一主题的界限，以确定他们是否要将某个特定类型的活动或其他相关活动纳入其中时，这个问题就非常有意思。例如，如果要修复受损的作品，则可以视为一种作品保护方式，甚至在作品遗失时更换作品。在这一情况下，不太可能对作品进行保护，因为其已经遗失。即便其与第一种情况相关，这一介入也突显出，图书馆长认为其是除保护之外的其他活动。</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国际复制权组织联盟(</w:t>
      </w:r>
      <w:r w:rsidRPr="00E66D6C">
        <w:rPr>
          <w:rFonts w:ascii="SimSun" w:hAnsi="SimSun" w:cstheme="minorBidi"/>
          <w:sz w:val="21"/>
          <w:lang w:val="zh-CN" w:bidi="zh-CN"/>
        </w:rPr>
        <w:t>IFRRO</w:t>
      </w:r>
      <w:r w:rsidRPr="00E66D6C">
        <w:rPr>
          <w:rFonts w:ascii="SimSun" w:hAnsi="SimSun"/>
          <w:sz w:val="21"/>
          <w:lang w:val="zh-CN" w:bidi="zh-CN"/>
        </w:rPr>
        <w:t>)的代表发言表示，其将复制权理解为图书馆和档案馆向用户提供图书馆藏品中受版权保护的作品的副本，将副本保护理解为备份副本。该代表承认，对于</w:t>
      </w:r>
      <w:r w:rsidRPr="00E341F1">
        <w:rPr>
          <w:rFonts w:ascii="SimSun" w:hAnsi="SimSun" w:cs="SimSun"/>
          <w:sz w:val="21"/>
          <w:szCs w:val="24"/>
          <w:lang w:val="zh-CN"/>
        </w:rPr>
        <w:t>帮助</w:t>
      </w:r>
      <w:r w:rsidRPr="00E66D6C">
        <w:rPr>
          <w:rFonts w:ascii="SimSun" w:hAnsi="SimSun"/>
          <w:sz w:val="21"/>
          <w:lang w:val="zh-CN" w:bidi="zh-CN"/>
        </w:rPr>
        <w:t>界定的图书馆和档案馆复制受版权保护的作品，包括用于保护目的的复制品而言，各国法律中专有权的例外</w:t>
      </w:r>
      <w:r w:rsidRPr="00E66D6C">
        <w:rPr>
          <w:rFonts w:ascii="SimSun" w:hAnsi="SimSun" w:hint="eastAsia"/>
          <w:sz w:val="21"/>
          <w:lang w:val="zh-CN" w:bidi="zh-CN"/>
        </w:rPr>
        <w:t>情形</w:t>
      </w:r>
      <w:r w:rsidRPr="00E66D6C">
        <w:rPr>
          <w:rFonts w:ascii="SimSun" w:hAnsi="SimSun"/>
          <w:sz w:val="21"/>
          <w:lang w:val="zh-CN" w:bidi="zh-CN"/>
        </w:rPr>
        <w:t>和限制可能是适当的。这就要求他们以清晰定义的相应条件为基础，需要遵循《伯尔尼公约》的三步测试。此外，还必须确保根据某项例外</w:t>
      </w:r>
      <w:r w:rsidRPr="00E66D6C">
        <w:rPr>
          <w:rFonts w:ascii="SimSun" w:hAnsi="SimSun" w:hint="eastAsia"/>
          <w:sz w:val="21"/>
          <w:lang w:val="zh-CN" w:bidi="zh-CN"/>
        </w:rPr>
        <w:t>情形</w:t>
      </w:r>
      <w:r w:rsidRPr="00E66D6C">
        <w:rPr>
          <w:rFonts w:ascii="SimSun" w:hAnsi="SimSun"/>
          <w:sz w:val="21"/>
          <w:lang w:val="zh-CN" w:bidi="zh-CN"/>
        </w:rPr>
        <w:t>制作的保护性副本不会导致使用的副本增加用户将要提供的、用于获取的作品的数量。无论是在发达国家，还是在发展中国家，在提供对积累的知识和文化遗产的可持续获取的过程中，图书馆以及作者和出版者发挥着非常特别的作用。如果某个图书馆有资格根据与《伯尔尼公约》三步测试兼容的版权例外</w:t>
      </w:r>
      <w:r w:rsidRPr="00E66D6C">
        <w:rPr>
          <w:rFonts w:ascii="SimSun" w:hAnsi="SimSun" w:hint="eastAsia"/>
          <w:sz w:val="21"/>
          <w:lang w:val="zh-CN" w:bidi="zh-CN"/>
        </w:rPr>
        <w:t>情形</w:t>
      </w:r>
      <w:r w:rsidRPr="00E66D6C">
        <w:rPr>
          <w:rFonts w:ascii="SimSun" w:hAnsi="SimSun"/>
          <w:sz w:val="21"/>
          <w:lang w:val="zh-CN" w:bidi="zh-CN"/>
        </w:rPr>
        <w:t>接收副本，则应允许该图书馆为用户复制副本。特别需要指出的是，必须确保该副本不会与作品的销售或其他商业开发产生冲突。在可能的情况下，此类复制应向作者和出版商支付报酬，例如通过集体许可计划，这已在多个成员国内得到成功实施。另外，权利持有人必须通过许可机制促进图书馆的作品复制活动，既可以基于出版商和作者的个别直接许可，也可以通过集体管理组织</w:t>
      </w:r>
      <w:r w:rsidR="00A70768">
        <w:rPr>
          <w:rFonts w:ascii="SimSun" w:hAnsi="SimSun"/>
          <w:sz w:val="21"/>
          <w:lang w:val="zh-CN" w:bidi="zh-CN"/>
        </w:rPr>
        <w:t>(</w:t>
      </w:r>
      <w:r w:rsidRPr="00E66D6C">
        <w:rPr>
          <w:rFonts w:ascii="SimSun" w:hAnsi="SimSun"/>
          <w:sz w:val="21"/>
          <w:lang w:val="zh-CN" w:bidi="zh-CN"/>
        </w:rPr>
        <w:t>如复制权组织</w:t>
      </w:r>
      <w:r w:rsidRPr="00E66D6C">
        <w:rPr>
          <w:rFonts w:ascii="SimSun" w:hAnsi="SimSun" w:hint="eastAsia"/>
          <w:sz w:val="21"/>
          <w:lang w:val="zh-CN" w:bidi="zh-CN"/>
        </w:rPr>
        <w:t>，</w:t>
      </w:r>
      <w:r w:rsidRPr="00E66D6C">
        <w:rPr>
          <w:rFonts w:ascii="SimSun" w:hAnsi="SimSun" w:cstheme="minorBidi"/>
          <w:sz w:val="21"/>
          <w:lang w:val="zh-CN" w:bidi="zh-CN"/>
        </w:rPr>
        <w:t>RRO</w:t>
      </w:r>
      <w:r w:rsidR="00A70768">
        <w:rPr>
          <w:rFonts w:ascii="SimSun" w:hAnsi="SimSun"/>
          <w:sz w:val="21"/>
          <w:lang w:val="zh-CN" w:bidi="zh-CN"/>
        </w:rPr>
        <w:t>)</w:t>
      </w:r>
      <w:r w:rsidRPr="00E66D6C">
        <w:rPr>
          <w:rFonts w:ascii="SimSun" w:hAnsi="SimSun"/>
          <w:sz w:val="21"/>
          <w:lang w:val="zh-CN" w:bidi="zh-CN"/>
        </w:rPr>
        <w:t>的集体许可。在一个日新月异、科技发展速度一日千里的世界内，相关法规并不具有提供所需灵活性的能力。许可协议可提供用于获取科学和文学作品、完全量身定制的解决方案，以满足图书馆和用户的需求。</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国际新闻工作者联合会(</w:t>
      </w:r>
      <w:r w:rsidRPr="00E66D6C">
        <w:rPr>
          <w:rFonts w:ascii="SimSun" w:hAnsi="SimSun" w:cstheme="minorBidi"/>
          <w:sz w:val="21"/>
          <w:lang w:val="zh-CN" w:bidi="zh-CN"/>
        </w:rPr>
        <w:t>IFJ</w:t>
      </w:r>
      <w:r w:rsidRPr="00E66D6C">
        <w:rPr>
          <w:rFonts w:ascii="SimSun" w:hAnsi="SimSun"/>
          <w:sz w:val="21"/>
          <w:lang w:val="zh-CN" w:bidi="zh-CN"/>
        </w:rPr>
        <w:t>)的代表提到了用于为图书馆、档案馆和博物馆的基本职能提供支持的意外后果或尝试的事务。该代表提到了一条源于自身职场生活的警告，其涉及科技材料的撰写和编辑；而且表示，如果您选用了自己碰上的第一条比喻，您可能会误解这一问题，并保持这一误解。这项研究涵盖侧重于绘画藏品的博物馆。正如苏丹代表团指出的那样，它们还包括音乐作品。博物馆里有许多文件，包括未出版的文件，这些文件提出了特定的问题。同样，图书馆和档案馆负责保管图书以外的重要藏品，其藏品将只能随着数字媒体的发展而不断增加。其试图应对通过援引没有围墙的博物馆或没有围墙的图书馆的概念提出的一些问题——世界上的任何人都能获取的无限数字扩展——但这些机构实际上变成了出版商和广播公司。该代表感谢德国代表团提出的、关于博物馆本身的经济利益的问题。或许，作为制作档案副本和记录的必要工作的一个结果，在不久的将来，巴西可能会有人能制作自己的三维印刷品，并持有自己的北宁青铜器，无论原创作品在哪里消亡。或者，他们可以制作莎拉•卢卡斯雕塑的三维印刷品，或者按照苏丹代表团提到的那样，制作带有比约克最新专辑的动画作品的四维版本。向它们提出的、用于限制出于非商业目的</w:t>
      </w:r>
      <w:r w:rsidRPr="00E341F1">
        <w:rPr>
          <w:rFonts w:ascii="SimSun" w:hAnsi="SimSun" w:cs="SimSun"/>
          <w:sz w:val="21"/>
          <w:szCs w:val="24"/>
          <w:lang w:val="zh-CN"/>
        </w:rPr>
        <w:t>分发</w:t>
      </w:r>
      <w:r w:rsidRPr="00E66D6C">
        <w:rPr>
          <w:rFonts w:ascii="SimSun" w:hAnsi="SimSun"/>
          <w:sz w:val="21"/>
          <w:lang w:val="zh-CN" w:bidi="zh-CN"/>
        </w:rPr>
        <w:t>档案副本的提议，无法解决妨碍这些作品的正常开发的问题，不管是民俗价值，还是作品或个人写作的传统价值。如果在图书馆的工作场所以外分发和提供作品，那么遭受的损害至少将超过作品的私人复制。此外，公私合作的问题也会完全改变相关讨论。许多图书馆目前都在与加利福尼亚州为重要的保护和数字化工作捐赠了大量资金的公司开展合作，但保留了所复制的副本的作品权利。必须就此开展非常详细的讨论，且在他们讨论实际上处于讨论之中的活动时，必须知道充分说明图书馆的比喻。解决这些必要的问题时，最有效的</w:t>
      </w:r>
      <w:r w:rsidRPr="00E66D6C">
        <w:rPr>
          <w:rFonts w:ascii="SimSun" w:hAnsi="SimSun" w:hint="eastAsia"/>
          <w:sz w:val="21"/>
          <w:lang w:val="zh-CN" w:bidi="zh-CN"/>
        </w:rPr>
        <w:t>途径</w:t>
      </w:r>
      <w:r w:rsidRPr="00E66D6C">
        <w:rPr>
          <w:rFonts w:ascii="SimSun" w:hAnsi="SimSun"/>
          <w:sz w:val="21"/>
          <w:lang w:val="zh-CN" w:bidi="zh-CN"/>
        </w:rPr>
        <w:t>就是通过许可。</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德国图书馆协会(</w:t>
      </w:r>
      <w:r w:rsidRPr="00E66D6C">
        <w:rPr>
          <w:rFonts w:ascii="SimSun" w:hAnsi="SimSun" w:cstheme="minorBidi"/>
          <w:sz w:val="21"/>
          <w:lang w:val="zh-CN" w:bidi="zh-CN"/>
        </w:rPr>
        <w:t>DBV</w:t>
      </w:r>
      <w:r w:rsidRPr="00E66D6C">
        <w:rPr>
          <w:rFonts w:ascii="SimSun" w:hAnsi="SimSun"/>
          <w:sz w:val="21"/>
          <w:lang w:val="zh-CN" w:bidi="zh-CN"/>
        </w:rPr>
        <w:t>)的代表发言表示，其代表着德国</w:t>
      </w:r>
      <w:r w:rsidRPr="00E66D6C">
        <w:rPr>
          <w:rFonts w:ascii="SimSun" w:hAnsi="SimSun" w:cstheme="minorBidi"/>
          <w:sz w:val="21"/>
          <w:lang w:val="zh-CN" w:bidi="zh-CN"/>
        </w:rPr>
        <w:t>10,000</w:t>
      </w:r>
      <w:r w:rsidRPr="00E66D6C">
        <w:rPr>
          <w:rFonts w:ascii="SimSun" w:hAnsi="SimSun"/>
          <w:sz w:val="21"/>
          <w:lang w:val="zh-CN" w:bidi="zh-CN"/>
        </w:rPr>
        <w:t>家图书馆。它支持</w:t>
      </w:r>
      <w:r w:rsidRPr="00E66D6C">
        <w:rPr>
          <w:rFonts w:ascii="SimSun" w:hAnsi="SimSun" w:cstheme="minorBidi"/>
          <w:sz w:val="21"/>
          <w:lang w:val="zh-CN" w:bidi="zh-CN"/>
        </w:rPr>
        <w:t>IFLA</w:t>
      </w:r>
      <w:r w:rsidRPr="00E66D6C">
        <w:rPr>
          <w:rFonts w:ascii="SimSun" w:hAnsi="SimSun"/>
          <w:sz w:val="21"/>
          <w:lang w:val="zh-CN" w:bidi="zh-CN"/>
        </w:rPr>
        <w:t>代表所作的发言，并强调说，复制品是充分利用其他例外</w:t>
      </w:r>
      <w:r w:rsidRPr="00E66D6C">
        <w:rPr>
          <w:rFonts w:ascii="SimSun" w:hAnsi="SimSun" w:hint="eastAsia"/>
          <w:sz w:val="21"/>
          <w:lang w:val="zh-CN" w:bidi="zh-CN"/>
        </w:rPr>
        <w:t>情形</w:t>
      </w:r>
      <w:r w:rsidRPr="00E66D6C">
        <w:rPr>
          <w:rFonts w:ascii="SimSun" w:hAnsi="SimSun"/>
          <w:sz w:val="21"/>
          <w:lang w:val="zh-CN" w:bidi="zh-CN"/>
        </w:rPr>
        <w:t>的依据。该代表在提到电子资源时表示，如果不进行复制，这些资源就无法使用。允许进行复制的情况只能结合相应目的进行定义。该代表担心的问题</w:t>
      </w:r>
      <w:r w:rsidRPr="00E66D6C">
        <w:rPr>
          <w:rFonts w:ascii="SimSun" w:hAnsi="SimSun" w:hint="eastAsia"/>
          <w:sz w:val="21"/>
          <w:lang w:val="zh-CN" w:bidi="zh-CN"/>
        </w:rPr>
        <w:t>是</w:t>
      </w:r>
      <w:r w:rsidRPr="00E66D6C">
        <w:rPr>
          <w:rFonts w:ascii="SimSun" w:hAnsi="SimSun"/>
          <w:sz w:val="21"/>
          <w:lang w:val="zh-CN" w:bidi="zh-CN"/>
        </w:rPr>
        <w:t>，只要世界上每项需要进行复制的图书馆服务能够拼凑起</w:t>
      </w:r>
      <w:r w:rsidRPr="00E66D6C">
        <w:rPr>
          <w:rFonts w:ascii="SimSun" w:hAnsi="SimSun" w:cstheme="minorBidi"/>
          <w:sz w:val="21"/>
          <w:lang w:val="zh-CN" w:bidi="zh-CN"/>
        </w:rPr>
        <w:t>180</w:t>
      </w:r>
      <w:r w:rsidRPr="00E66D6C">
        <w:rPr>
          <w:rFonts w:ascii="SimSun" w:hAnsi="SimSun"/>
          <w:sz w:val="21"/>
          <w:lang w:val="zh-CN" w:bidi="zh-CN"/>
        </w:rPr>
        <w:t>种不同的例外</w:t>
      </w:r>
      <w:r w:rsidRPr="00E66D6C">
        <w:rPr>
          <w:rFonts w:ascii="SimSun" w:hAnsi="SimSun" w:hint="eastAsia"/>
          <w:sz w:val="21"/>
          <w:lang w:val="zh-CN" w:bidi="zh-CN"/>
        </w:rPr>
        <w:t>情形</w:t>
      </w:r>
      <w:r w:rsidRPr="00E66D6C">
        <w:rPr>
          <w:rFonts w:ascii="SimSun" w:hAnsi="SimSun"/>
          <w:sz w:val="21"/>
          <w:lang w:val="zh-CN" w:bidi="zh-CN"/>
        </w:rPr>
        <w:t>，他们就不太确定自己能否提供跨国界服务，因为该服务的条件就是在接收国司法辖区内是否允许提供该项服务，且交易成本和不确定性会过高。底线是图书馆不提供跨国界服务。当他们提到出于非商业教育用途跨国界发送档案时，他们会提到复制和传输。当他们谈论保护副本时，他们会说到跨国界副本复制和存放，因为可利用国外服务，确保档案安全。并非所有国家都提供用于安全存放的大型服务，因此可能必须跨国界发送复制品。此外，在许多情况下，云服务日益国际化，因为安全副本可存放于全球各地的数据中心。该代表提醒与会代表注意《马拉喀什条约》，该条约允许在制作各个复制品后，为视觉有障碍的人士向其他国家发送副本。为未解决该问题，他们需要什么文书？在灵活性方面，缺乏特定的国际最低标准或</w:t>
      </w:r>
      <w:r w:rsidRPr="00E66D6C">
        <w:rPr>
          <w:rFonts w:ascii="SimSun" w:hAnsi="SimSun" w:hint="eastAsia"/>
          <w:sz w:val="21"/>
          <w:lang w:val="zh-CN" w:bidi="zh-CN"/>
        </w:rPr>
        <w:t>有所改善</w:t>
      </w:r>
      <w:r w:rsidRPr="00E66D6C">
        <w:rPr>
          <w:rFonts w:ascii="SimSun" w:hAnsi="SimSun"/>
          <w:sz w:val="21"/>
          <w:lang w:val="zh-CN" w:bidi="zh-CN"/>
        </w:rPr>
        <w:t>的各国例外</w:t>
      </w:r>
      <w:r w:rsidRPr="00E66D6C">
        <w:rPr>
          <w:rFonts w:ascii="SimSun" w:hAnsi="SimSun" w:hint="eastAsia"/>
          <w:sz w:val="21"/>
          <w:lang w:val="zh-CN" w:bidi="zh-CN"/>
        </w:rPr>
        <w:t>情形</w:t>
      </w:r>
      <w:r w:rsidRPr="00E66D6C">
        <w:rPr>
          <w:rFonts w:ascii="SimSun" w:hAnsi="SimSun"/>
          <w:sz w:val="21"/>
          <w:lang w:val="zh-CN" w:bidi="zh-CN"/>
        </w:rPr>
        <w:t>，这对跨境情况没有什么帮助。如果能够找到真正行之有效的解决方案，那么图书馆，尤其是它们的用户</w:t>
      </w:r>
      <w:r w:rsidR="00A70768">
        <w:rPr>
          <w:rFonts w:ascii="SimSun" w:hAnsi="SimSun"/>
          <w:sz w:val="21"/>
          <w:lang w:val="zh-CN" w:bidi="zh-CN"/>
        </w:rPr>
        <w:t>(</w:t>
      </w:r>
      <w:r w:rsidRPr="00E66D6C">
        <w:rPr>
          <w:rFonts w:ascii="SimSun" w:hAnsi="SimSun"/>
          <w:sz w:val="21"/>
          <w:lang w:val="zh-CN" w:bidi="zh-CN"/>
        </w:rPr>
        <w:t>例如研究人员</w:t>
      </w:r>
      <w:r w:rsidR="00A70768">
        <w:rPr>
          <w:rFonts w:ascii="SimSun" w:hAnsi="SimSun"/>
          <w:sz w:val="21"/>
          <w:lang w:val="zh-CN" w:bidi="zh-CN"/>
        </w:rPr>
        <w:t>)</w:t>
      </w:r>
      <w:r w:rsidRPr="00E66D6C">
        <w:rPr>
          <w:rFonts w:ascii="SimSun" w:hAnsi="SimSun"/>
          <w:sz w:val="21"/>
          <w:lang w:val="zh-CN" w:bidi="zh-CN"/>
        </w:rPr>
        <w:t>肯定会至为感激。它们一直在仔细观察欧盟各组织在特定法律方面的做法。该代表提到了</w:t>
      </w:r>
      <w:r w:rsidRPr="00E66D6C">
        <w:rPr>
          <w:rFonts w:ascii="SimSun" w:hAnsi="SimSun" w:cstheme="minorBidi"/>
          <w:sz w:val="21"/>
          <w:lang w:val="zh-CN" w:bidi="zh-CN"/>
        </w:rPr>
        <w:t>IFLA</w:t>
      </w:r>
      <w:r w:rsidRPr="00E66D6C">
        <w:rPr>
          <w:rFonts w:ascii="SimSun" w:hAnsi="SimSun"/>
          <w:sz w:val="21"/>
          <w:lang w:val="zh-CN" w:bidi="zh-CN"/>
        </w:rPr>
        <w:t>代表的发言，即欧盟委员会已公布其改善在数字单一市场上的跨境使用等目标，以促进对知识和研究成果的获取。这就意味着，将在整个欧盟及其成员国提供协调统一的例外</w:t>
      </w:r>
      <w:r w:rsidRPr="00E66D6C">
        <w:rPr>
          <w:rFonts w:ascii="SimSun" w:hAnsi="SimSun" w:hint="eastAsia"/>
          <w:sz w:val="21"/>
          <w:lang w:val="zh-CN" w:bidi="zh-CN"/>
        </w:rPr>
        <w:t>情形</w:t>
      </w:r>
      <w:r w:rsidRPr="00E66D6C">
        <w:rPr>
          <w:rFonts w:ascii="SimSun" w:hAnsi="SimSun"/>
          <w:sz w:val="21"/>
          <w:lang w:val="zh-CN" w:bidi="zh-CN"/>
        </w:rPr>
        <w:t>。图书馆服务复制例外</w:t>
      </w:r>
      <w:r w:rsidRPr="00E66D6C">
        <w:rPr>
          <w:rFonts w:ascii="SimSun" w:hAnsi="SimSun" w:hint="eastAsia"/>
          <w:sz w:val="21"/>
          <w:lang w:val="zh-CN" w:bidi="zh-CN"/>
        </w:rPr>
        <w:t>情形</w:t>
      </w:r>
      <w:r w:rsidRPr="00E66D6C">
        <w:rPr>
          <w:rFonts w:ascii="SimSun" w:hAnsi="SimSun"/>
          <w:sz w:val="21"/>
          <w:lang w:val="zh-CN" w:bidi="zh-CN"/>
        </w:rPr>
        <w:t>的国际协调还将通过某项条约中推出的强制例外</w:t>
      </w:r>
      <w:r w:rsidRPr="00E66D6C">
        <w:rPr>
          <w:rFonts w:ascii="SimSun" w:hAnsi="SimSun" w:hint="eastAsia"/>
          <w:sz w:val="21"/>
          <w:lang w:val="zh-CN" w:bidi="zh-CN"/>
        </w:rPr>
        <w:t>情形</w:t>
      </w:r>
      <w:r w:rsidRPr="00E66D6C">
        <w:rPr>
          <w:rFonts w:ascii="SimSun" w:hAnsi="SimSun"/>
          <w:sz w:val="21"/>
          <w:lang w:val="zh-CN" w:bidi="zh-CN"/>
        </w:rPr>
        <w:t>等国际文书，成为它为成员国提议的文书。</w:t>
      </w:r>
    </w:p>
    <w:p w:rsidR="00E66D6C" w:rsidRDefault="00AA006D" w:rsidP="0071081B">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主席提醒该代表，他们将讨论主题</w:t>
      </w:r>
      <w:r w:rsidRPr="00E66D6C">
        <w:rPr>
          <w:rFonts w:ascii="SimSun" w:hAnsi="SimSun" w:cstheme="minorBidi"/>
          <w:sz w:val="21"/>
          <w:lang w:val="zh-CN" w:bidi="zh-CN"/>
        </w:rPr>
        <w:t>6</w:t>
      </w:r>
      <w:r w:rsidRPr="00E66D6C">
        <w:rPr>
          <w:rFonts w:ascii="SimSun" w:hAnsi="SimSun"/>
          <w:sz w:val="21"/>
          <w:lang w:val="zh-CN" w:bidi="zh-CN"/>
        </w:rPr>
        <w:t>下的跨境问题。</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跨大西洋消费者对话组织(</w:t>
      </w:r>
      <w:r w:rsidRPr="00E66D6C">
        <w:rPr>
          <w:rFonts w:ascii="SimSun" w:hAnsi="SimSun" w:cstheme="minorBidi"/>
          <w:sz w:val="21"/>
          <w:lang w:val="zh-CN" w:bidi="zh-CN"/>
        </w:rPr>
        <w:t>TACD</w:t>
      </w:r>
      <w:r w:rsidRPr="00E66D6C">
        <w:rPr>
          <w:rFonts w:ascii="SimSun" w:hAnsi="SimSun"/>
          <w:sz w:val="21"/>
          <w:lang w:val="zh-CN" w:bidi="zh-CN"/>
        </w:rPr>
        <w:t>)的代表发言表示，其代表着大西洋两岸欧洲以及</w:t>
      </w:r>
      <w:r w:rsidR="00EF0166">
        <w:rPr>
          <w:rFonts w:ascii="SimSun" w:hAnsi="SimSun"/>
          <w:sz w:val="21"/>
          <w:lang w:val="zh-CN" w:bidi="zh-CN"/>
        </w:rPr>
        <w:t>美利坚合众国</w:t>
      </w:r>
      <w:r w:rsidRPr="00E66D6C">
        <w:rPr>
          <w:rFonts w:ascii="SimSun" w:hAnsi="SimSun"/>
          <w:sz w:val="21"/>
          <w:lang w:val="zh-CN" w:bidi="zh-CN"/>
        </w:rPr>
        <w:t>的数百万名消费者，支持可帮助图书馆提供公共服务的国际文书。他们最近刚刚庆祝《大宪章》和《林业宪章》签署</w:t>
      </w:r>
      <w:r w:rsidRPr="00E66D6C">
        <w:rPr>
          <w:rFonts w:ascii="SimSun" w:hAnsi="SimSun" w:cstheme="minorBidi"/>
          <w:sz w:val="21"/>
          <w:lang w:val="zh-CN" w:bidi="zh-CN"/>
        </w:rPr>
        <w:t>800</w:t>
      </w:r>
      <w:r w:rsidRPr="00E66D6C">
        <w:rPr>
          <w:rFonts w:ascii="SimSun" w:hAnsi="SimSun"/>
          <w:sz w:val="21"/>
          <w:lang w:val="zh-CN" w:bidi="zh-CN"/>
        </w:rPr>
        <w:t>周年，此类宪章旨在防止通过不合理的私法圈地利用和攫取公共利益。这些标志性的协议限制了君主政体对财产行使绝对权力的权力。目前他们面临着封闭数字和文化领域的许多尝试，旨在防止对应为知识共享的内容的获取。例外</w:t>
      </w:r>
      <w:r w:rsidRPr="00E66D6C">
        <w:rPr>
          <w:rFonts w:ascii="SimSun" w:hAnsi="SimSun" w:hint="eastAsia"/>
          <w:sz w:val="21"/>
          <w:lang w:val="zh-CN" w:bidi="zh-CN"/>
        </w:rPr>
        <w:t>情形</w:t>
      </w:r>
      <w:r w:rsidRPr="00E66D6C">
        <w:rPr>
          <w:rFonts w:ascii="SimSun" w:hAnsi="SimSun"/>
          <w:sz w:val="21"/>
          <w:lang w:val="zh-CN" w:bidi="zh-CN"/>
        </w:rPr>
        <w:t>和限制国际文书可以防止这一点。世界文化遗产应成为全球公共利益以及全球知识共享的一部分。档案馆可为研究人员提供副本、辅助性科学努力以及受保护的文化遗产。忽略他们处在一个能够强化和丰富常见知识的数字时代既不合理，在道德上也不可接受。实施繁琐昂贵、不切实际的许可计划不是一个替代方案。此外，还需要提供复制权，以便提供用于图书馆之间跨境或个人使用、修复、外借和分享的副本。非营利服务能够帮助很多人，但却不会伤害谁，那么，为什么要拒绝给予例外</w:t>
      </w:r>
      <w:r w:rsidRPr="00E66D6C">
        <w:rPr>
          <w:rFonts w:ascii="SimSun" w:hAnsi="SimSun" w:hint="eastAsia"/>
          <w:sz w:val="21"/>
          <w:lang w:val="zh-CN" w:bidi="zh-CN"/>
        </w:rPr>
        <w:t>情形</w:t>
      </w:r>
      <w:r w:rsidRPr="00E66D6C">
        <w:rPr>
          <w:rFonts w:ascii="SimSun" w:hAnsi="SimSun"/>
          <w:sz w:val="21"/>
          <w:lang w:val="zh-CN" w:bidi="zh-CN"/>
        </w:rPr>
        <w:t>并创建针对公众的不必要的障碍呢？并不存在图书馆及其活动带来的实质性不利意外后果的经验性客观证据。此外，让人颇感吃惊的一点是，尽管欧盟最近启动了改革欧盟版权法的提案，针对数据挖掘技术、残疾和其他领域的例外</w:t>
      </w:r>
      <w:r w:rsidRPr="00E66D6C">
        <w:rPr>
          <w:rFonts w:ascii="SimSun" w:hAnsi="SimSun" w:hint="eastAsia"/>
          <w:sz w:val="21"/>
          <w:lang w:val="zh-CN" w:bidi="zh-CN"/>
        </w:rPr>
        <w:t>情形</w:t>
      </w:r>
      <w:r w:rsidRPr="00E66D6C">
        <w:rPr>
          <w:rFonts w:ascii="SimSun" w:hAnsi="SimSun"/>
          <w:sz w:val="21"/>
          <w:lang w:val="zh-CN" w:bidi="zh-CN"/>
        </w:rPr>
        <w:t>和限制提出了清晰的提案，但其并不愿意同时展开讨论，将其扩展至世界其他地区。这显得前后不一。欧盟新版权提案主要涉及对图书馆和其他机构进行授权的例外</w:t>
      </w:r>
      <w:r w:rsidRPr="00E66D6C">
        <w:rPr>
          <w:rFonts w:ascii="SimSun" w:hAnsi="SimSun" w:hint="eastAsia"/>
          <w:sz w:val="21"/>
          <w:lang w:val="zh-CN" w:bidi="zh-CN"/>
        </w:rPr>
        <w:t>情形</w:t>
      </w:r>
      <w:r w:rsidRPr="00E66D6C">
        <w:rPr>
          <w:rFonts w:ascii="SimSun" w:hAnsi="SimSun"/>
          <w:sz w:val="21"/>
          <w:lang w:val="zh-CN" w:bidi="zh-CN"/>
        </w:rPr>
        <w:t>，授权它们不仅可进行作品的在线咨询，还可将咨询延伸至图书馆工作场所以外的终端。该提案还涉及文字和数据挖掘技术，以及文化遗产保护活动的例外</w:t>
      </w:r>
      <w:r w:rsidRPr="00E66D6C">
        <w:rPr>
          <w:rFonts w:ascii="SimSun" w:hAnsi="SimSun" w:hint="eastAsia"/>
          <w:sz w:val="21"/>
          <w:lang w:val="zh-CN" w:bidi="zh-CN"/>
        </w:rPr>
        <w:t>情形</w:t>
      </w:r>
      <w:r w:rsidRPr="00E66D6C">
        <w:rPr>
          <w:rFonts w:ascii="SimSun" w:hAnsi="SimSun"/>
          <w:sz w:val="21"/>
          <w:lang w:val="zh-CN" w:bidi="zh-CN"/>
        </w:rPr>
        <w:t>。欧盟框架内针对知识、教育和研究还提供了其他许多例外</w:t>
      </w:r>
      <w:r w:rsidRPr="00E66D6C">
        <w:rPr>
          <w:rFonts w:ascii="SimSun" w:hAnsi="SimSun" w:hint="eastAsia"/>
          <w:sz w:val="21"/>
          <w:lang w:val="zh-CN" w:bidi="zh-CN"/>
        </w:rPr>
        <w:t>情形</w:t>
      </w:r>
      <w:r w:rsidRPr="00E66D6C">
        <w:rPr>
          <w:rFonts w:ascii="SimSun" w:hAnsi="SimSun"/>
          <w:sz w:val="21"/>
          <w:lang w:val="zh-CN" w:bidi="zh-CN"/>
        </w:rPr>
        <w:t>。有关保护、教学和远程咨询说明的概念强化了在欧盟之外开展讨论的必要性，因为对欧盟成员国有利的规定需要延伸至世界其他地区，实现对文化、教育和科学的普遍获取。</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加拿大图书馆协会(</w:t>
      </w:r>
      <w:r w:rsidRPr="00E66D6C">
        <w:rPr>
          <w:rFonts w:ascii="SimSun" w:hAnsi="SimSun" w:cstheme="minorBidi"/>
          <w:sz w:val="21"/>
          <w:lang w:val="zh-CN" w:bidi="zh-CN"/>
        </w:rPr>
        <w:t>CLA</w:t>
      </w:r>
      <w:r w:rsidRPr="00E66D6C">
        <w:rPr>
          <w:rFonts w:ascii="SimSun" w:hAnsi="SimSun"/>
          <w:sz w:val="21"/>
          <w:lang w:val="zh-CN" w:bidi="zh-CN"/>
        </w:rPr>
        <w:t>)的代表发言表示，其代表着加拿大所有类型的个人和图书馆，包括公共、学术、专业政府和学校图书馆，成立于</w:t>
      </w:r>
      <w:r w:rsidRPr="00E66D6C">
        <w:rPr>
          <w:rFonts w:ascii="SimSun" w:hAnsi="SimSun" w:cstheme="minorBidi"/>
          <w:sz w:val="21"/>
          <w:lang w:val="zh-CN" w:bidi="zh-CN"/>
        </w:rPr>
        <w:t>1946</w:t>
      </w:r>
      <w:r w:rsidRPr="00E66D6C">
        <w:rPr>
          <w:rFonts w:ascii="SimSun" w:hAnsi="SimSun"/>
          <w:sz w:val="21"/>
          <w:lang w:val="zh-CN" w:bidi="zh-CN"/>
        </w:rPr>
        <w:t>年。复制对于图书馆满足用户需求的使命至关重要。图书馆的既定藏品政策和预算可确保它们能够采购在大多数时间符合大多数用户的需求的材料。但是，任何图书馆都不可能采购用户总有一天可能需要的所有材料。当特定用户要求提供某篇文章或某本图书的章节时，图书馆需要相互帮助，提供此类副本，才能填补藏品的空白。在加拿大的小城镇，退休老年人开展了家谱项目，他们的家族历史可以将他们带到加拿大其他地区、</w:t>
      </w:r>
      <w:r w:rsidR="0071081B">
        <w:rPr>
          <w:rFonts w:ascii="SimSun" w:hAnsi="SimSun"/>
          <w:sz w:val="21"/>
          <w:lang w:val="zh-CN" w:bidi="zh-CN"/>
        </w:rPr>
        <w:t>联合王国</w:t>
      </w:r>
      <w:r w:rsidRPr="00E66D6C">
        <w:rPr>
          <w:rFonts w:ascii="SimSun" w:hAnsi="SimSun"/>
          <w:sz w:val="21"/>
          <w:lang w:val="zh-CN" w:bidi="zh-CN"/>
        </w:rPr>
        <w:t>、哥伦比亚、印度和世界各地的记录。这些小城镇中的加拿大图书馆不会拥有这些报纸，但跨境使用的清晰例外</w:t>
      </w:r>
      <w:r w:rsidRPr="00E66D6C">
        <w:rPr>
          <w:rFonts w:ascii="SimSun" w:hAnsi="SimSun" w:hint="eastAsia"/>
          <w:sz w:val="21"/>
          <w:lang w:val="zh-CN" w:bidi="zh-CN"/>
        </w:rPr>
        <w:t>情形</w:t>
      </w:r>
      <w:r w:rsidRPr="00E66D6C">
        <w:rPr>
          <w:rFonts w:ascii="SimSun" w:hAnsi="SimSun"/>
          <w:sz w:val="21"/>
          <w:lang w:val="zh-CN" w:bidi="zh-CN"/>
        </w:rPr>
        <w:t>和限制可帮助这些研究人员探究历史，无论他们的旅程目的地是哪里。对他们的过去进行跟踪并探索他们的独特兴趣的能力，取决于能帮助文件在不同国家内或跨境的图书馆之间流动的例外</w:t>
      </w:r>
      <w:r w:rsidRPr="00E66D6C">
        <w:rPr>
          <w:rFonts w:ascii="SimSun" w:hAnsi="SimSun" w:hint="eastAsia"/>
          <w:sz w:val="21"/>
          <w:lang w:val="zh-CN" w:bidi="zh-CN"/>
        </w:rPr>
        <w:t>情形</w:t>
      </w:r>
      <w:r w:rsidRPr="00E66D6C">
        <w:rPr>
          <w:rFonts w:ascii="SimSun" w:hAnsi="SimSun"/>
          <w:sz w:val="21"/>
          <w:lang w:val="zh-CN" w:bidi="zh-CN"/>
        </w:rPr>
        <w:t>。再如，专业领域内的学术工作经常会发现，他们感兴趣的领域内的某篇文章是其他国家的某位学者撰写的。如果国内大学的图书馆未订阅含有该文章的期刊，且其未包括在他们的其中一个付费许可订阅数据库中，那么获取该文章的唯一方式，就是联系另一图书馆获取副本，且希望允许进行数字交付。这一类型的许多请求均涉及已绝版或不根据许可提供，或者没有商业化的专业材料。这些活动在全球各地的图书馆内每天都在发生。</w:t>
      </w:r>
      <w:r w:rsidRPr="00E66D6C">
        <w:rPr>
          <w:rFonts w:ascii="SimSun" w:hAnsi="SimSun" w:cstheme="minorBidi"/>
          <w:sz w:val="21"/>
          <w:lang w:val="zh-CN" w:bidi="zh-CN"/>
        </w:rPr>
        <w:t>2014</w:t>
      </w:r>
      <w:r w:rsidRPr="00E66D6C">
        <w:rPr>
          <w:rFonts w:ascii="SimSun" w:hAnsi="SimSun"/>
          <w:sz w:val="21"/>
          <w:lang w:val="zh-CN" w:bidi="zh-CN"/>
        </w:rPr>
        <w:t>年，全球范围内的图书馆拒绝了来自其他图书馆的超过</w:t>
      </w:r>
      <w:r w:rsidRPr="00E66D6C">
        <w:rPr>
          <w:rFonts w:ascii="SimSun" w:hAnsi="SimSun" w:cstheme="minorBidi"/>
          <w:sz w:val="21"/>
          <w:lang w:val="zh-CN" w:bidi="zh-CN"/>
        </w:rPr>
        <w:t>125,000</w:t>
      </w:r>
      <w:r w:rsidRPr="00E66D6C">
        <w:rPr>
          <w:rFonts w:ascii="SimSun" w:hAnsi="SimSun"/>
          <w:sz w:val="21"/>
          <w:lang w:val="zh-CN" w:bidi="zh-CN"/>
        </w:rPr>
        <w:t>项请求，因为它们未获得满足这些资料请求的许可。在印刷出版环境里，版权例外</w:t>
      </w:r>
      <w:r w:rsidRPr="00E66D6C">
        <w:rPr>
          <w:rFonts w:ascii="SimSun" w:hAnsi="SimSun" w:hint="eastAsia"/>
          <w:sz w:val="21"/>
          <w:lang w:val="zh-CN" w:bidi="zh-CN"/>
        </w:rPr>
        <w:t>情形</w:t>
      </w:r>
      <w:r w:rsidRPr="00E66D6C">
        <w:rPr>
          <w:rFonts w:ascii="SimSun" w:hAnsi="SimSun"/>
          <w:sz w:val="21"/>
          <w:lang w:val="zh-CN" w:bidi="zh-CN"/>
        </w:rPr>
        <w:t>很清晰且已得到进一步承认；但在数字环境里，它们正步步退却，对知识的获取受到削弱。对于那些从</w:t>
      </w:r>
      <w:r w:rsidRPr="00E66D6C">
        <w:rPr>
          <w:rFonts w:ascii="SimSun" w:hAnsi="SimSun" w:cstheme="minorBidi"/>
          <w:sz w:val="21"/>
          <w:lang w:val="zh-CN" w:bidi="zh-CN"/>
        </w:rPr>
        <w:t>2008</w:t>
      </w:r>
      <w:r w:rsidRPr="00E66D6C">
        <w:rPr>
          <w:rFonts w:ascii="SimSun" w:hAnsi="SimSun"/>
          <w:sz w:val="21"/>
          <w:lang w:val="zh-CN" w:bidi="zh-CN"/>
        </w:rPr>
        <w:t>年起推出相关修订的国家，在超过</w:t>
      </w:r>
      <w:r w:rsidRPr="00E66D6C">
        <w:rPr>
          <w:rFonts w:ascii="SimSun" w:hAnsi="SimSun" w:cstheme="minorBidi"/>
          <w:sz w:val="21"/>
          <w:lang w:val="zh-CN" w:bidi="zh-CN"/>
        </w:rPr>
        <w:t>30%</w:t>
      </w:r>
      <w:r w:rsidRPr="00E66D6C">
        <w:rPr>
          <w:rFonts w:ascii="SimSun" w:hAnsi="SimSun"/>
          <w:sz w:val="21"/>
          <w:lang w:val="zh-CN" w:bidi="zh-CN"/>
        </w:rPr>
        <w:t>的情况下禁止数字拷贝，甚至是一些需要进行保护的情况。图书馆需要清晰的复制例外</w:t>
      </w:r>
      <w:r w:rsidRPr="00E66D6C">
        <w:rPr>
          <w:rFonts w:ascii="SimSun" w:hAnsi="SimSun" w:hint="eastAsia"/>
          <w:sz w:val="21"/>
          <w:lang w:val="zh-CN" w:bidi="zh-CN"/>
        </w:rPr>
        <w:t>情形</w:t>
      </w:r>
      <w:r w:rsidRPr="00E66D6C">
        <w:rPr>
          <w:rFonts w:ascii="SimSun" w:hAnsi="SimSun"/>
          <w:sz w:val="21"/>
          <w:lang w:val="zh-CN" w:bidi="zh-CN"/>
        </w:rPr>
        <w:t>和限制，它们必须具有涵盖进展和技术的灵活性。为应对跨境研究问题，图书馆需要使用</w:t>
      </w:r>
      <w:r w:rsidRPr="00E66D6C">
        <w:rPr>
          <w:rFonts w:ascii="SimSun" w:hAnsi="SimSun" w:cstheme="minorBidi"/>
          <w:sz w:val="21"/>
          <w:lang w:val="zh-CN" w:bidi="zh-CN"/>
        </w:rPr>
        <w:t>IFLA</w:t>
      </w:r>
      <w:r w:rsidRPr="00E66D6C">
        <w:rPr>
          <w:rFonts w:ascii="SimSun" w:hAnsi="SimSun"/>
          <w:sz w:val="21"/>
          <w:lang w:val="zh-CN" w:bidi="zh-CN"/>
        </w:rPr>
        <w:t>代表认同的、用于代表用户在不同图书馆和不同国家之间创建和交付或提供副本的例外</w:t>
      </w:r>
      <w:r w:rsidRPr="00E66D6C">
        <w:rPr>
          <w:rFonts w:ascii="SimSun" w:hAnsi="SimSun" w:hint="eastAsia"/>
          <w:sz w:val="21"/>
          <w:lang w:val="zh-CN" w:bidi="zh-CN"/>
        </w:rPr>
        <w:t>情形</w:t>
      </w:r>
      <w:r w:rsidRPr="00E66D6C">
        <w:rPr>
          <w:rFonts w:ascii="SimSun" w:hAnsi="SimSun"/>
          <w:sz w:val="21"/>
          <w:lang w:val="zh-CN" w:bidi="zh-CN"/>
        </w:rPr>
        <w:t>和限制。该代表提到了欧盟在承认欧洲图书馆和档案馆的跨境获取需求方面的积极指导。如果缺乏考虑跨境应用的复制例外</w:t>
      </w:r>
      <w:r w:rsidRPr="00E66D6C">
        <w:rPr>
          <w:rFonts w:ascii="SimSun" w:hAnsi="SimSun" w:hint="eastAsia"/>
          <w:sz w:val="21"/>
          <w:lang w:val="zh-CN" w:bidi="zh-CN"/>
        </w:rPr>
        <w:t>情形</w:t>
      </w:r>
      <w:r w:rsidRPr="00E66D6C">
        <w:rPr>
          <w:rFonts w:ascii="SimSun" w:hAnsi="SimSun"/>
          <w:sz w:val="21"/>
          <w:lang w:val="zh-CN" w:bidi="zh-CN"/>
        </w:rPr>
        <w:t>和限制，那么图书馆就会被置于一种无法允许的地位，或者运行会超出法律范围，或者会拒绝用户对信息的获取。因此，它们将会错失经济机会以及能够提高社会健康和幸福的机会。它们将持续面对知识方面的不平等，国家之间的差距将进一步扩大。</w:t>
      </w:r>
    </w:p>
    <w:p w:rsidR="00E66D6C" w:rsidRDefault="0071081B" w:rsidP="00E341F1">
      <w:pPr>
        <w:numPr>
          <w:ilvl w:val="0"/>
          <w:numId w:val="1"/>
        </w:numPr>
        <w:spacing w:afterLines="50" w:after="120" w:line="340" w:lineRule="atLeast"/>
        <w:ind w:left="0" w:firstLine="0"/>
        <w:jc w:val="both"/>
        <w:rPr>
          <w:rFonts w:ascii="SimSun" w:hAnsi="SimSun"/>
          <w:sz w:val="21"/>
        </w:rPr>
      </w:pPr>
      <w:r>
        <w:rPr>
          <w:rFonts w:ascii="SimSun" w:hAnsi="SimSun"/>
          <w:sz w:val="21"/>
          <w:lang w:val="zh-CN" w:bidi="zh-CN"/>
        </w:rPr>
        <w:t>美国档案工作者协会</w:t>
      </w:r>
      <w:r w:rsidR="00AA006D" w:rsidRPr="00E66D6C">
        <w:rPr>
          <w:rFonts w:ascii="SimSun" w:hAnsi="SimSun"/>
          <w:sz w:val="21"/>
          <w:lang w:val="zh-CN" w:bidi="zh-CN"/>
        </w:rPr>
        <w:t>(</w:t>
      </w:r>
      <w:r w:rsidR="00AA006D" w:rsidRPr="00E66D6C">
        <w:rPr>
          <w:rFonts w:ascii="SimSun" w:hAnsi="SimSun" w:cstheme="minorBidi"/>
          <w:sz w:val="21"/>
          <w:lang w:val="zh-CN" w:bidi="zh-CN"/>
        </w:rPr>
        <w:t>SAA</w:t>
      </w:r>
      <w:r w:rsidR="00AA006D" w:rsidRPr="00E66D6C">
        <w:rPr>
          <w:rFonts w:ascii="SimSun" w:hAnsi="SimSun"/>
          <w:sz w:val="21"/>
          <w:lang w:val="zh-CN" w:bidi="zh-CN"/>
        </w:rPr>
        <w:t>)的代表发言表示，它是北美洲最大的专业档案组织。其会员管理着全球范围内数百万件第一手来源的作品。因此，他们关心版权体系奖励，但同样关心该体系提供的、利用藏品来创建新作品的强大抑制因素。如果目标是通过备份来保护副本，那么从档案角度来看，可能需要通过主题</w:t>
      </w:r>
      <w:r w:rsidR="00AA006D" w:rsidRPr="00E66D6C">
        <w:rPr>
          <w:rFonts w:ascii="SimSun" w:hAnsi="SimSun" w:cstheme="minorBidi"/>
          <w:sz w:val="21"/>
          <w:lang w:val="zh-CN" w:bidi="zh-CN"/>
        </w:rPr>
        <w:t>1</w:t>
      </w:r>
      <w:r w:rsidR="00AA006D" w:rsidRPr="00E66D6C">
        <w:rPr>
          <w:rFonts w:ascii="SimSun" w:hAnsi="SimSun"/>
          <w:sz w:val="21"/>
          <w:lang w:val="zh-CN" w:bidi="zh-CN"/>
        </w:rPr>
        <w:t>“保护”的文案工作加以实现。不过，针对文案工作</w:t>
      </w:r>
      <w:r w:rsidR="00AA006D" w:rsidRPr="00E66D6C">
        <w:rPr>
          <w:rFonts w:ascii="SimSun" w:hAnsi="SimSun" w:cstheme="minorBidi"/>
          <w:sz w:val="21"/>
          <w:lang w:val="zh-CN" w:bidi="zh-CN"/>
        </w:rPr>
        <w:t>26.3</w:t>
      </w:r>
      <w:r w:rsidR="00AA006D" w:rsidRPr="00E66D6C">
        <w:rPr>
          <w:rFonts w:ascii="SimSun" w:hAnsi="SimSun"/>
          <w:sz w:val="21"/>
          <w:lang w:val="zh-CN" w:bidi="zh-CN"/>
        </w:rPr>
        <w:t>和</w:t>
      </w:r>
      <w:r w:rsidR="00AA006D" w:rsidRPr="00E66D6C">
        <w:rPr>
          <w:rFonts w:ascii="SimSun" w:hAnsi="SimSun" w:cstheme="minorBidi"/>
          <w:sz w:val="21"/>
          <w:lang w:val="zh-CN" w:bidi="zh-CN"/>
        </w:rPr>
        <w:t>29.4</w:t>
      </w:r>
      <w:r w:rsidR="00AA006D" w:rsidRPr="00E66D6C">
        <w:rPr>
          <w:rFonts w:ascii="SimSun" w:hAnsi="SimSun"/>
          <w:sz w:val="21"/>
          <w:lang w:val="zh-CN" w:bidi="zh-CN"/>
        </w:rPr>
        <w:t>提议的主题更多与为用户提供副本有关，它指出了下列原则、担心的问题和解决方案。最根本的一点是，因为档案馆收藏有独一无二或极为罕见的物品，它们的每一份文件都在全球拥有广泛的受众，但只有很少一部分人能够造访档案馆。因此，它们必须能够代表用户制作副本。《伯尔尼公约》规定，采用固定表达介质的所有物体均为商业制品，版权适用于它们在档案馆中收藏的每一</w:t>
      </w:r>
      <w:r w:rsidR="00AA006D" w:rsidRPr="00E66D6C">
        <w:rPr>
          <w:rFonts w:ascii="SimSun" w:hAnsi="SimSun" w:hint="eastAsia"/>
          <w:sz w:val="21"/>
          <w:lang w:val="zh-CN" w:bidi="zh-CN"/>
        </w:rPr>
        <w:t>张</w:t>
      </w:r>
      <w:r w:rsidR="00AA006D" w:rsidRPr="00E66D6C">
        <w:rPr>
          <w:rFonts w:ascii="SimSun" w:hAnsi="SimSun"/>
          <w:sz w:val="21"/>
          <w:lang w:val="zh-CN" w:bidi="zh-CN"/>
        </w:rPr>
        <w:t>纸。还有另一个智力材料世界，它始终几乎完全存在于商业世界之外，是创作物没有任何商业意图的未出版的材料。从宏观角度来看，北美洲前</w:t>
      </w:r>
      <w:r w:rsidR="00AA006D" w:rsidRPr="00E66D6C">
        <w:rPr>
          <w:rFonts w:ascii="SimSun" w:hAnsi="SimSun" w:cstheme="minorBidi"/>
          <w:sz w:val="21"/>
          <w:lang w:val="zh-CN" w:bidi="zh-CN"/>
        </w:rPr>
        <w:t>108</w:t>
      </w:r>
      <w:r w:rsidR="00AA006D" w:rsidRPr="00E66D6C">
        <w:rPr>
          <w:rFonts w:ascii="SimSun" w:hAnsi="SimSun"/>
          <w:sz w:val="21"/>
          <w:lang w:val="zh-CN" w:bidi="zh-CN"/>
        </w:rPr>
        <w:t>个学术图书馆收藏有超过</w:t>
      </w:r>
      <w:r w:rsidR="00AA006D" w:rsidRPr="00E66D6C">
        <w:rPr>
          <w:rFonts w:ascii="SimSun" w:hAnsi="SimSun" w:cstheme="minorBidi"/>
          <w:sz w:val="21"/>
          <w:lang w:val="zh-CN" w:bidi="zh-CN"/>
        </w:rPr>
        <w:t>4.2</w:t>
      </w:r>
      <w:r w:rsidR="00AA006D" w:rsidRPr="00E66D6C">
        <w:rPr>
          <w:rFonts w:ascii="SimSun" w:hAnsi="SimSun"/>
          <w:sz w:val="21"/>
          <w:lang w:val="zh-CN" w:bidi="zh-CN"/>
        </w:rPr>
        <w:t>亿本图书，但其档案馆收藏有</w:t>
      </w:r>
      <w:r w:rsidR="00AA006D" w:rsidRPr="00E66D6C">
        <w:rPr>
          <w:rFonts w:ascii="SimSun" w:hAnsi="SimSun" w:cstheme="minorBidi"/>
          <w:sz w:val="21"/>
          <w:lang w:val="zh-CN" w:bidi="zh-CN"/>
        </w:rPr>
        <w:t>600</w:t>
      </w:r>
      <w:r w:rsidR="00AA006D" w:rsidRPr="00E66D6C">
        <w:rPr>
          <w:rFonts w:ascii="SimSun" w:hAnsi="SimSun"/>
          <w:sz w:val="21"/>
          <w:lang w:val="zh-CN" w:bidi="zh-CN"/>
        </w:rPr>
        <w:t>多万件未出版的作品。只有通过仔细思考这一巨大差异，</w:t>
      </w:r>
      <w:r w:rsidR="00AA006D" w:rsidRPr="00E66D6C">
        <w:rPr>
          <w:rFonts w:ascii="SimSun" w:hAnsi="SimSun" w:cstheme="minorBidi"/>
          <w:sz w:val="21"/>
          <w:lang w:val="zh-CN" w:bidi="zh-CN"/>
        </w:rPr>
        <w:t>SCCR</w:t>
      </w:r>
      <w:r w:rsidR="00AA006D" w:rsidRPr="00E66D6C">
        <w:rPr>
          <w:rFonts w:ascii="SimSun" w:hAnsi="SimSun"/>
          <w:sz w:val="21"/>
          <w:lang w:val="zh-CN" w:bidi="zh-CN"/>
        </w:rPr>
        <w:t>才能理解为什么档案馆迫切需要现代化的国际例外</w:t>
      </w:r>
      <w:r w:rsidR="00AA006D" w:rsidRPr="00E66D6C">
        <w:rPr>
          <w:rFonts w:ascii="SimSun" w:hAnsi="SimSun" w:hint="eastAsia"/>
          <w:sz w:val="21"/>
          <w:lang w:val="zh-CN" w:bidi="zh-CN"/>
        </w:rPr>
        <w:t>情形</w:t>
      </w:r>
      <w:r w:rsidR="00AA006D" w:rsidRPr="00E66D6C">
        <w:rPr>
          <w:rFonts w:ascii="SimSun" w:hAnsi="SimSun"/>
          <w:sz w:val="21"/>
          <w:lang w:val="zh-CN" w:bidi="zh-CN"/>
        </w:rPr>
        <w:t>体系，为什么单独的各国法律无法发挥效力。该代表提到了两个事例，以部分回应</w:t>
      </w:r>
      <w:r w:rsidR="00AA006D" w:rsidRPr="00E66D6C">
        <w:rPr>
          <w:rFonts w:ascii="SimSun" w:hAnsi="SimSun" w:cstheme="minorBidi"/>
          <w:sz w:val="21"/>
          <w:lang w:val="zh-CN" w:bidi="zh-CN"/>
        </w:rPr>
        <w:t>IFJ</w:t>
      </w:r>
      <w:r w:rsidR="00AA006D" w:rsidRPr="00E66D6C">
        <w:rPr>
          <w:rFonts w:ascii="SimSun" w:hAnsi="SimSun"/>
          <w:sz w:val="21"/>
          <w:lang w:val="zh-CN" w:bidi="zh-CN"/>
        </w:rPr>
        <w:t>代表的发言。某一大学图书馆收藏有一位世界知名的伊朗建筑师的作品，</w:t>
      </w:r>
      <w:r w:rsidR="00AA006D" w:rsidRPr="00E66D6C">
        <w:rPr>
          <w:rFonts w:ascii="SimSun" w:hAnsi="SimSun" w:hint="eastAsia"/>
          <w:sz w:val="21"/>
          <w:lang w:val="zh-CN" w:bidi="zh-CN"/>
        </w:rPr>
        <w:t>他</w:t>
      </w:r>
      <w:r w:rsidR="00AA006D" w:rsidRPr="00E66D6C">
        <w:rPr>
          <w:rFonts w:ascii="SimSun" w:hAnsi="SimSun"/>
          <w:sz w:val="21"/>
          <w:lang w:val="zh-CN" w:bidi="zh-CN"/>
        </w:rPr>
        <w:t>是二十世纪二十年代到四十年代旅居巴黎的一位主要现代主义倡导者。一位荷兰传记作者需要该建筑师相关项目的照片，以及他在被占领的德国和美利坚合众国上课的信息。遗憾的是，档案馆无法</w:t>
      </w:r>
      <w:r w:rsidR="00AA006D" w:rsidRPr="00E66D6C">
        <w:rPr>
          <w:rFonts w:ascii="SimSun" w:hAnsi="SimSun" w:hint="eastAsia"/>
          <w:sz w:val="21"/>
          <w:lang w:val="zh-CN" w:bidi="zh-CN"/>
        </w:rPr>
        <w:t>查明</w:t>
      </w:r>
      <w:r w:rsidR="00AA006D" w:rsidRPr="00E66D6C">
        <w:rPr>
          <w:rFonts w:ascii="SimSun" w:hAnsi="SimSun"/>
          <w:sz w:val="21"/>
          <w:lang w:val="zh-CN" w:bidi="zh-CN"/>
        </w:rPr>
        <w:t>被索取的部分材料的版权的所有者。如果研究人员位于</w:t>
      </w:r>
      <w:r w:rsidR="00EF0166">
        <w:rPr>
          <w:rFonts w:ascii="SimSun" w:hAnsi="SimSun"/>
          <w:sz w:val="21"/>
          <w:lang w:val="zh-CN" w:bidi="zh-CN"/>
        </w:rPr>
        <w:t>美利坚合众国</w:t>
      </w:r>
      <w:r w:rsidR="00AA006D" w:rsidRPr="00E66D6C">
        <w:rPr>
          <w:rFonts w:ascii="SimSun" w:hAnsi="SimSun"/>
          <w:sz w:val="21"/>
          <w:lang w:val="zh-CN" w:bidi="zh-CN"/>
        </w:rPr>
        <w:t>，那么复制没有问题，但跨境传输会遇到障碍。第二个事例是</w:t>
      </w:r>
      <w:r w:rsidR="00EF0166">
        <w:rPr>
          <w:rFonts w:ascii="SimSun" w:hAnsi="SimSun"/>
          <w:sz w:val="21"/>
          <w:lang w:val="zh-CN" w:bidi="zh-CN"/>
        </w:rPr>
        <w:t>美利坚合众国</w:t>
      </w:r>
      <w:r w:rsidR="00AA006D" w:rsidRPr="00E66D6C">
        <w:rPr>
          <w:rFonts w:ascii="SimSun" w:hAnsi="SimSun"/>
          <w:sz w:val="21"/>
          <w:lang w:val="zh-CN" w:bidi="zh-CN"/>
        </w:rPr>
        <w:t>一位知名化学家的作品，他曾领导了第一次世界大战期间团结双方阵营中知名科学家的</w:t>
      </w:r>
      <w:r w:rsidR="00AA006D" w:rsidRPr="00E66D6C">
        <w:rPr>
          <w:rFonts w:ascii="SimSun" w:hAnsi="SimSun" w:hint="eastAsia"/>
          <w:sz w:val="21"/>
          <w:lang w:val="zh-CN" w:bidi="zh-CN"/>
        </w:rPr>
        <w:t>活动</w:t>
      </w:r>
      <w:r w:rsidR="00AA006D" w:rsidRPr="00E66D6C">
        <w:rPr>
          <w:rFonts w:ascii="SimSun" w:hAnsi="SimSun"/>
          <w:sz w:val="21"/>
          <w:lang w:val="zh-CN" w:bidi="zh-CN"/>
        </w:rPr>
        <w:t>。加拿大一名研究人员需要他的作品的扫描件，收藏有曾参与过两次战争之间的</w:t>
      </w:r>
      <w:r w:rsidR="00AA006D" w:rsidRPr="00E66D6C">
        <w:rPr>
          <w:rFonts w:ascii="SimSun" w:hAnsi="SimSun" w:hint="eastAsia"/>
          <w:sz w:val="21"/>
          <w:lang w:val="zh-CN" w:bidi="zh-CN"/>
        </w:rPr>
        <w:t>活动</w:t>
      </w:r>
      <w:r w:rsidR="00AA006D" w:rsidRPr="00E66D6C">
        <w:rPr>
          <w:rFonts w:ascii="SimSun" w:hAnsi="SimSun"/>
          <w:sz w:val="21"/>
          <w:lang w:val="zh-CN" w:bidi="zh-CN"/>
        </w:rPr>
        <w:t>的其他科学家的作品的欧洲档案馆也很可能需要相同的东西。该档案馆可以从</w:t>
      </w:r>
      <w:r w:rsidR="00EF0166">
        <w:rPr>
          <w:rFonts w:ascii="SimSun" w:hAnsi="SimSun"/>
          <w:sz w:val="21"/>
          <w:lang w:val="zh-CN" w:bidi="zh-CN"/>
        </w:rPr>
        <w:t>美利坚合众国</w:t>
      </w:r>
      <w:r w:rsidR="00AA006D" w:rsidRPr="00E66D6C">
        <w:rPr>
          <w:rFonts w:ascii="SimSun" w:hAnsi="SimSun"/>
          <w:sz w:val="21"/>
          <w:lang w:val="zh-CN" w:bidi="zh-CN"/>
        </w:rPr>
        <w:t>提供这些扫描件，但是，为什么欧洲科学家应被排除在这项研究之外？该代表认为，或许到了重开《伯尔尼公约》、打造现代化的手续体系的时候了。该体系应该认识到，创意世界已经不再是靠实体书籍和列车旅行运行的世界了。或者，</w:t>
      </w:r>
      <w:r w:rsidR="00AA006D" w:rsidRPr="00E66D6C">
        <w:rPr>
          <w:rFonts w:ascii="SimSun" w:hAnsi="SimSun" w:cstheme="minorBidi"/>
          <w:sz w:val="21"/>
          <w:lang w:val="zh-CN" w:bidi="zh-CN"/>
        </w:rPr>
        <w:t>SCCR</w:t>
      </w:r>
      <w:r w:rsidR="00AA006D" w:rsidRPr="00E66D6C">
        <w:rPr>
          <w:rFonts w:ascii="SimSun" w:hAnsi="SimSun"/>
          <w:sz w:val="21"/>
          <w:lang w:val="zh-CN" w:bidi="zh-CN"/>
        </w:rPr>
        <w:t>可以确认，档案馆始终与商业无关，从而创建国际约束力的文书，提供一条例外</w:t>
      </w:r>
      <w:r w:rsidR="00AA006D" w:rsidRPr="00E66D6C">
        <w:rPr>
          <w:rFonts w:ascii="SimSun" w:hAnsi="SimSun" w:hint="eastAsia"/>
          <w:sz w:val="21"/>
          <w:lang w:val="zh-CN" w:bidi="zh-CN"/>
        </w:rPr>
        <w:t>情形</w:t>
      </w:r>
      <w:r w:rsidR="00AA006D" w:rsidRPr="00E66D6C">
        <w:rPr>
          <w:rFonts w:ascii="SimSun" w:hAnsi="SimSun"/>
          <w:sz w:val="21"/>
          <w:lang w:val="zh-CN" w:bidi="zh-CN"/>
        </w:rPr>
        <w:t>，允许档案馆为用户复制文件。肯尼思•克鲁斯教授的研究说明了单独的各国法律的当前乱象产生问题的原因。这一解决方案旨在通过国际条约，为不同国家的档案馆提供可预测的版权例外</w:t>
      </w:r>
      <w:r w:rsidR="00AA006D" w:rsidRPr="00E66D6C">
        <w:rPr>
          <w:rFonts w:ascii="SimSun" w:hAnsi="SimSun" w:hint="eastAsia"/>
          <w:sz w:val="21"/>
          <w:lang w:val="zh-CN" w:bidi="zh-CN"/>
        </w:rPr>
        <w:t>情形</w:t>
      </w:r>
      <w:r w:rsidR="00AA006D" w:rsidRPr="00E66D6C">
        <w:rPr>
          <w:rFonts w:ascii="SimSun" w:hAnsi="SimSun"/>
          <w:sz w:val="21"/>
          <w:lang w:val="zh-CN" w:bidi="zh-CN"/>
        </w:rPr>
        <w:t>。</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图书馆电子信息联盟(</w:t>
      </w:r>
      <w:r w:rsidRPr="00E66D6C">
        <w:rPr>
          <w:rFonts w:ascii="SimSun" w:hAnsi="SimSun" w:cstheme="minorBidi"/>
          <w:sz w:val="21"/>
          <w:lang w:val="zh-CN" w:bidi="zh-CN"/>
        </w:rPr>
        <w:t>eIFL.net</w:t>
      </w:r>
      <w:r w:rsidRPr="00E66D6C">
        <w:rPr>
          <w:rFonts w:ascii="SimSun" w:hAnsi="SimSun"/>
          <w:sz w:val="21"/>
          <w:lang w:val="zh-CN" w:bidi="zh-CN"/>
        </w:rPr>
        <w:t>)发言表示，其为一家与发展中国家和转型国家的图书馆进行合作的组织。复制权例外</w:t>
      </w:r>
      <w:r w:rsidRPr="00E66D6C">
        <w:rPr>
          <w:rFonts w:ascii="SimSun" w:hAnsi="SimSun" w:hint="eastAsia"/>
          <w:sz w:val="21"/>
          <w:lang w:val="zh-CN" w:bidi="zh-CN"/>
        </w:rPr>
        <w:t>情形</w:t>
      </w:r>
      <w:r w:rsidRPr="00E66D6C">
        <w:rPr>
          <w:rFonts w:ascii="SimSun" w:hAnsi="SimSun"/>
          <w:sz w:val="21"/>
          <w:lang w:val="zh-CN" w:bidi="zh-CN"/>
        </w:rPr>
        <w:t>是一项根本的例外</w:t>
      </w:r>
      <w:r w:rsidRPr="00E66D6C">
        <w:rPr>
          <w:rFonts w:ascii="SimSun" w:hAnsi="SimSun" w:hint="eastAsia"/>
          <w:sz w:val="21"/>
          <w:lang w:val="zh-CN" w:bidi="zh-CN"/>
        </w:rPr>
        <w:t>情形</w:t>
      </w:r>
      <w:r w:rsidRPr="00E66D6C">
        <w:rPr>
          <w:rFonts w:ascii="SimSun" w:hAnsi="SimSun"/>
          <w:sz w:val="21"/>
          <w:lang w:val="zh-CN" w:bidi="zh-CN"/>
        </w:rPr>
        <w:t>可帮助图书馆履行其推进研究和知识的公共服务职能。成员国提出的提案可促进图书馆制作副本的三种情况。首先，对于最终用户出于教育、研究或自学目的对图书馆藏品中的某一材料提出的简单请求，图书馆可为其制作副本。例如，当物品由于其年限、规格、格式、价值或状况而无法开架提供，或者由于设备太过昂贵而无法维持油墨和纸张等过高的运行成本，导致图书馆无法提供公开复制设施，图书馆可以制作该副本。图书馆制作副本的第二条原因，是为了回应其他国家代表最终用户提出的请求。其他代表以及</w:t>
      </w:r>
      <w:r w:rsidRPr="00E66D6C">
        <w:rPr>
          <w:rFonts w:ascii="SimSun" w:hAnsi="SimSun" w:cstheme="minorBidi"/>
          <w:sz w:val="21"/>
          <w:lang w:val="zh-CN" w:bidi="zh-CN"/>
        </w:rPr>
        <w:t>SCCR</w:t>
      </w:r>
      <w:r w:rsidRPr="00E66D6C">
        <w:rPr>
          <w:rFonts w:ascii="SimSun" w:hAnsi="SimSun"/>
          <w:sz w:val="21"/>
          <w:lang w:val="zh-CN" w:bidi="zh-CN"/>
        </w:rPr>
        <w:t>第</w:t>
      </w:r>
      <w:r w:rsidRPr="00E66D6C">
        <w:rPr>
          <w:rFonts w:ascii="SimSun" w:hAnsi="SimSun" w:cstheme="minorBidi"/>
          <w:sz w:val="21"/>
          <w:lang w:val="zh-CN" w:bidi="zh-CN"/>
        </w:rPr>
        <w:t>27</w:t>
      </w:r>
      <w:r w:rsidRPr="00E66D6C">
        <w:rPr>
          <w:rFonts w:ascii="SimSun" w:hAnsi="SimSun"/>
          <w:sz w:val="21"/>
          <w:lang w:val="zh-CN" w:bidi="zh-CN"/>
        </w:rPr>
        <w:t>届会议上的介入也提到了这一点，旨在表明清晰的文件供应跨境纬度。图书馆可能需要制作副本的第三条原因，是出于备份目的，以防止遗失或受损。例如，该图书馆购买了大受学生们欢迎的一种昂贵的手册。为避免撕页，即从书上直接撕下书页，或者为了避免丢失书籍，图书馆可能希望制作保护型副本，以替代原件。图书馆制作此类副本需要附带的条件有哪些？必须提供模拟和数字两种形式的副本。例外</w:t>
      </w:r>
      <w:r w:rsidRPr="00E66D6C">
        <w:rPr>
          <w:rFonts w:ascii="SimSun" w:hAnsi="SimSun" w:hint="eastAsia"/>
          <w:sz w:val="21"/>
          <w:lang w:val="zh-CN" w:bidi="zh-CN"/>
        </w:rPr>
        <w:t>情形</w:t>
      </w:r>
      <w:r w:rsidRPr="00E66D6C">
        <w:rPr>
          <w:rFonts w:ascii="SimSun" w:hAnsi="SimSun"/>
          <w:sz w:val="21"/>
          <w:lang w:val="zh-CN" w:bidi="zh-CN"/>
        </w:rPr>
        <w:t>应适用于相关权利，以考虑到包括音像材料在内的不同类型的材料。最终用户提出的请求通常都是出于教育、研究和自学目的。在所有情况下，均不得用于商业目的。应在遵守包括《伯尔尼公约》在内的国际义务的情况下制作相关副本。非洲集团的提案使用了公平服务标准。根据</w:t>
      </w:r>
      <w:r w:rsidRPr="00E66D6C">
        <w:rPr>
          <w:rFonts w:ascii="SimSun" w:hAnsi="SimSun" w:cstheme="minorBidi"/>
          <w:sz w:val="21"/>
          <w:lang w:val="zh-CN" w:bidi="zh-CN"/>
        </w:rPr>
        <w:t>WIPO</w:t>
      </w:r>
      <w:r w:rsidRPr="00E66D6C">
        <w:rPr>
          <w:rFonts w:ascii="SimSun" w:hAnsi="SimSun"/>
          <w:sz w:val="21"/>
          <w:lang w:val="zh-CN" w:bidi="zh-CN"/>
        </w:rPr>
        <w:t>《伯尔尼公约指南》的解释，公平服务隐含着对通常被视为可允许的、最终属于法庭事务的内容的客观欣赏。多个国家的版权法和《伯尔尼公约》均援引了公平服务。该问题的</w:t>
      </w:r>
      <w:r w:rsidRPr="00E341F1">
        <w:rPr>
          <w:rFonts w:ascii="SimSun" w:hAnsi="SimSun" w:cs="SimSun"/>
          <w:sz w:val="21"/>
          <w:szCs w:val="24"/>
          <w:lang w:val="zh-CN"/>
        </w:rPr>
        <w:t>国际</w:t>
      </w:r>
      <w:r w:rsidRPr="00E66D6C">
        <w:rPr>
          <w:rFonts w:ascii="SimSun" w:hAnsi="SimSun"/>
          <w:sz w:val="21"/>
          <w:lang w:val="zh-CN" w:bidi="zh-CN"/>
        </w:rPr>
        <w:t>维度是什么？根据肯尼思•克鲁斯教授开展的研究，只有</w:t>
      </w:r>
      <w:r w:rsidRPr="00E66D6C">
        <w:rPr>
          <w:rFonts w:ascii="SimSun" w:hAnsi="SimSun" w:cstheme="minorBidi"/>
          <w:sz w:val="21"/>
          <w:lang w:val="zh-CN" w:bidi="zh-CN"/>
        </w:rPr>
        <w:t>11%</w:t>
      </w:r>
      <w:r w:rsidRPr="00E66D6C">
        <w:rPr>
          <w:rFonts w:ascii="SimSun" w:hAnsi="SimSun"/>
          <w:sz w:val="21"/>
          <w:lang w:val="zh-CN" w:bidi="zh-CN"/>
        </w:rPr>
        <w:t>的国家在本国法律中规定了文件供应例外</w:t>
      </w:r>
      <w:r w:rsidRPr="00E66D6C">
        <w:rPr>
          <w:rFonts w:ascii="SimSun" w:hAnsi="SimSun" w:hint="eastAsia"/>
          <w:sz w:val="21"/>
          <w:lang w:val="zh-CN" w:bidi="zh-CN"/>
        </w:rPr>
        <w:t>情形</w:t>
      </w:r>
      <w:r w:rsidRPr="00E66D6C">
        <w:rPr>
          <w:rFonts w:ascii="SimSun" w:hAnsi="SimSun"/>
          <w:sz w:val="21"/>
          <w:lang w:val="zh-CN" w:bidi="zh-CN"/>
        </w:rPr>
        <w:t>，几乎任何国家都未能解决内容跨境传输的问题。因此，图书馆通常不得不拒绝有关版权和许可理由的资料请求。只有具备了国际条约，才能确保图书馆可以在某个国家内或跨境开展合法文件供应。在其他两个情况下，需要采取国际方法，确保任何地方的图书馆都能利用数字技术，履行其基本职能。该研究表明，参与调查的</w:t>
      </w:r>
      <w:r w:rsidRPr="00E66D6C">
        <w:rPr>
          <w:rFonts w:ascii="SimSun" w:hAnsi="SimSun" w:cstheme="minorBidi"/>
          <w:sz w:val="21"/>
          <w:lang w:val="zh-CN" w:bidi="zh-CN"/>
        </w:rPr>
        <w:t>48%</w:t>
      </w:r>
      <w:r w:rsidRPr="00E66D6C">
        <w:rPr>
          <w:rFonts w:ascii="SimSun" w:hAnsi="SimSun"/>
          <w:sz w:val="21"/>
          <w:lang w:val="zh-CN" w:bidi="zh-CN"/>
        </w:rPr>
        <w:t>的国家并未明确允许图书馆出于研究目的制作副本，许多国家的例外</w:t>
      </w:r>
      <w:r w:rsidRPr="00E66D6C">
        <w:rPr>
          <w:rFonts w:ascii="SimSun" w:hAnsi="SimSun" w:hint="eastAsia"/>
          <w:sz w:val="21"/>
          <w:lang w:val="zh-CN" w:bidi="zh-CN"/>
        </w:rPr>
        <w:t>情形</w:t>
      </w:r>
      <w:r w:rsidRPr="00E66D6C">
        <w:rPr>
          <w:rFonts w:ascii="SimSun" w:hAnsi="SimSun"/>
          <w:sz w:val="21"/>
          <w:lang w:val="zh-CN" w:bidi="zh-CN"/>
        </w:rPr>
        <w:t>仅适用于打印格式。该代表对欧盟委员会有关版权现代化的函件表示支持，该函件提议，欧盟及其成员国将努力消除跨境内容获取以及作品发行的障碍。此类工作不仅在欧盟及其成员国非常重要，而且需要在国际范围内予以开展。</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图书馆信息与文献协会独立协会(</w:t>
      </w:r>
      <w:r w:rsidRPr="00E66D6C">
        <w:rPr>
          <w:rFonts w:ascii="SimSun" w:hAnsi="SimSun" w:cstheme="minorBidi"/>
          <w:sz w:val="21"/>
          <w:lang w:val="zh-CN" w:bidi="zh-CN"/>
        </w:rPr>
        <w:t>IALIDA</w:t>
      </w:r>
      <w:r w:rsidRPr="00E66D6C">
        <w:rPr>
          <w:rFonts w:ascii="SimSun" w:hAnsi="SimSun"/>
          <w:sz w:val="21"/>
          <w:lang w:val="zh-CN" w:bidi="zh-CN"/>
        </w:rPr>
        <w:t>)的代表对</w:t>
      </w:r>
      <w:r w:rsidRPr="00E66D6C">
        <w:rPr>
          <w:rFonts w:ascii="SimSun" w:hAnsi="SimSun" w:cstheme="minorBidi"/>
          <w:sz w:val="21"/>
          <w:lang w:val="zh-CN" w:bidi="zh-CN"/>
        </w:rPr>
        <w:t>IFLA</w:t>
      </w:r>
      <w:r w:rsidRPr="00E66D6C">
        <w:rPr>
          <w:rFonts w:ascii="SimSun" w:hAnsi="SimSun"/>
          <w:sz w:val="21"/>
          <w:lang w:val="zh-CN" w:bidi="zh-CN"/>
        </w:rPr>
        <w:t>代表的发言表示支持。为了说明为什么急需复制权和保护性副本，该代表提供了两个具体示例。第一个例子与二十世纪二十年代的斯科特极地研究所有关，它是剑桥大学的一部分，也是</w:t>
      </w:r>
      <w:r w:rsidR="0071081B">
        <w:rPr>
          <w:rFonts w:ascii="SimSun" w:hAnsi="SimSun"/>
          <w:sz w:val="21"/>
          <w:lang w:val="zh-CN" w:bidi="zh-CN"/>
        </w:rPr>
        <w:t>联合王国</w:t>
      </w:r>
      <w:r w:rsidRPr="00E66D6C">
        <w:rPr>
          <w:rFonts w:ascii="SimSun" w:hAnsi="SimSun"/>
          <w:sz w:val="21"/>
          <w:lang w:val="zh-CN" w:bidi="zh-CN"/>
        </w:rPr>
        <w:t>的南北极卓越和研究中心。该研究所是政府、行业、科学家和学者倚重的国家级资源中心。它可以提供自二十世纪二十年代至今积累的藏品，拥有逾</w:t>
      </w:r>
      <w:r w:rsidRPr="00E66D6C">
        <w:rPr>
          <w:rFonts w:ascii="SimSun" w:hAnsi="SimSun" w:cstheme="minorBidi"/>
          <w:sz w:val="21"/>
          <w:lang w:val="zh-CN" w:bidi="zh-CN"/>
        </w:rPr>
        <w:t>700</w:t>
      </w:r>
      <w:r w:rsidRPr="00E66D6C">
        <w:rPr>
          <w:rFonts w:ascii="SimSun" w:hAnsi="SimSun"/>
          <w:sz w:val="21"/>
          <w:lang w:val="zh-CN" w:bidi="zh-CN"/>
        </w:rPr>
        <w:t>种期刊以及超过</w:t>
      </w:r>
      <w:r w:rsidRPr="00E66D6C">
        <w:rPr>
          <w:rFonts w:ascii="SimSun" w:hAnsi="SimSun" w:cstheme="minorBidi"/>
          <w:sz w:val="21"/>
          <w:lang w:val="zh-CN" w:bidi="zh-CN"/>
        </w:rPr>
        <w:t>14,000</w:t>
      </w:r>
      <w:r w:rsidRPr="00E66D6C">
        <w:rPr>
          <w:rFonts w:ascii="SimSun" w:hAnsi="SimSun"/>
          <w:sz w:val="21"/>
          <w:lang w:val="zh-CN" w:bidi="zh-CN"/>
        </w:rPr>
        <w:t>卷书籍，涵盖与北极、南极以及全球各地的冰雪有关的所有主题。该研究所的用户群体主要是极地研究团体，它们在地理分布上差异很大，零星分散于全球各地，因而几乎无法长途跋涉几千英里，查阅或阅读只有该研究所的图书馆才能提供的图书或专业杂志的文章。在全球变暖和气候变化的时期，新技术为</w:t>
      </w:r>
      <w:r w:rsidRPr="00E66D6C">
        <w:rPr>
          <w:rFonts w:ascii="SimSun" w:hAnsi="SimSun" w:hint="eastAsia"/>
          <w:sz w:val="21"/>
          <w:lang w:val="zh-CN" w:bidi="zh-CN"/>
        </w:rPr>
        <w:t>高效</w:t>
      </w:r>
      <w:r w:rsidRPr="00E66D6C">
        <w:rPr>
          <w:rFonts w:ascii="SimSun" w:hAnsi="SimSun"/>
          <w:sz w:val="21"/>
          <w:lang w:val="zh-CN" w:bidi="zh-CN"/>
        </w:rPr>
        <w:t>交流提供了机会，允许图书馆享有复制权例外</w:t>
      </w:r>
      <w:r w:rsidRPr="00E66D6C">
        <w:rPr>
          <w:rFonts w:ascii="SimSun" w:hAnsi="SimSun" w:hint="eastAsia"/>
          <w:sz w:val="21"/>
          <w:lang w:val="zh-CN" w:bidi="zh-CN"/>
        </w:rPr>
        <w:t>情形</w:t>
      </w:r>
      <w:r w:rsidRPr="00E66D6C">
        <w:rPr>
          <w:rFonts w:ascii="SimSun" w:hAnsi="SimSun"/>
          <w:sz w:val="21"/>
          <w:lang w:val="zh-CN" w:bidi="zh-CN"/>
        </w:rPr>
        <w:t>将有助于研究团体获取内容的副本</w:t>
      </w:r>
      <w:r w:rsidR="00A70768">
        <w:rPr>
          <w:rFonts w:ascii="SimSun" w:hAnsi="SimSun"/>
          <w:sz w:val="21"/>
          <w:lang w:val="zh-CN" w:bidi="zh-CN"/>
        </w:rPr>
        <w:t>(</w:t>
      </w:r>
      <w:r w:rsidRPr="00E66D6C">
        <w:rPr>
          <w:rFonts w:ascii="SimSun" w:hAnsi="SimSun"/>
          <w:sz w:val="21"/>
          <w:lang w:val="zh-CN" w:bidi="zh-CN"/>
        </w:rPr>
        <w:t>包括通过数字手段</w:t>
      </w:r>
      <w:r w:rsidR="00A70768">
        <w:rPr>
          <w:rFonts w:ascii="SimSun" w:hAnsi="SimSun"/>
          <w:sz w:val="21"/>
          <w:lang w:val="zh-CN" w:bidi="zh-CN"/>
        </w:rPr>
        <w:t>)</w:t>
      </w:r>
      <w:r w:rsidRPr="00E66D6C">
        <w:rPr>
          <w:rFonts w:ascii="SimSun" w:hAnsi="SimSun"/>
          <w:sz w:val="21"/>
          <w:lang w:val="zh-CN" w:bidi="zh-CN"/>
        </w:rPr>
        <w:t>，且有助于推进其研究，找到对全球人口有益的解决方案。第二个例子来自法国里昂的公共图书馆，它是欧洲最大的公共图书馆之一。它的藏品包括不含杂志和法律文件的</w:t>
      </w:r>
      <w:r w:rsidRPr="00E66D6C">
        <w:rPr>
          <w:rFonts w:ascii="SimSun" w:hAnsi="SimSun" w:cstheme="minorBidi"/>
          <w:sz w:val="21"/>
          <w:lang w:val="zh-CN" w:bidi="zh-CN"/>
        </w:rPr>
        <w:t>380</w:t>
      </w:r>
      <w:r w:rsidRPr="00E66D6C">
        <w:rPr>
          <w:rFonts w:ascii="SimSun" w:hAnsi="SimSun"/>
          <w:sz w:val="21"/>
          <w:lang w:val="zh-CN" w:bidi="zh-CN"/>
        </w:rPr>
        <w:t>万件物品。自</w:t>
      </w:r>
      <w:r w:rsidRPr="00E66D6C">
        <w:rPr>
          <w:rFonts w:ascii="SimSun" w:hAnsi="SimSun" w:cstheme="minorBidi"/>
          <w:sz w:val="21"/>
          <w:lang w:val="zh-CN" w:bidi="zh-CN"/>
        </w:rPr>
        <w:t>2009</w:t>
      </w:r>
      <w:r w:rsidRPr="00E66D6C">
        <w:rPr>
          <w:rFonts w:ascii="SimSun" w:hAnsi="SimSun"/>
          <w:sz w:val="21"/>
          <w:lang w:val="zh-CN" w:bidi="zh-CN"/>
        </w:rPr>
        <w:t>年至今，该图书馆已逐步成立名为“里昂音乐记忆”的遗产基金，保护与里昂市有联系的所有音乐制品。藏品非常全面，包括超过</w:t>
      </w:r>
      <w:r w:rsidRPr="00E66D6C">
        <w:rPr>
          <w:rFonts w:ascii="SimSun" w:hAnsi="SimSun" w:cstheme="minorBidi"/>
          <w:sz w:val="21"/>
          <w:lang w:val="zh-CN" w:bidi="zh-CN"/>
        </w:rPr>
        <w:t>5,000</w:t>
      </w:r>
      <w:r w:rsidRPr="00E66D6C">
        <w:rPr>
          <w:rFonts w:ascii="SimSun" w:hAnsi="SimSun"/>
          <w:sz w:val="21"/>
          <w:lang w:val="zh-CN" w:bidi="zh-CN"/>
        </w:rPr>
        <w:t>张唱片。最终，它必须延伸至数字音乐，以丰富该基金。相关文件必须以可持续方式进行保管、可以获取并可以系统地扫描，例如被复制。该基金所产生的其中一个直接影响，就是发扬了为音乐创作提供支持的使命。如果缺乏自由制作权和保护性副本，图书馆将</w:t>
      </w:r>
      <w:r w:rsidRPr="00E66D6C">
        <w:rPr>
          <w:rFonts w:ascii="SimSun" w:hAnsi="SimSun" w:hint="eastAsia"/>
          <w:sz w:val="21"/>
          <w:lang w:val="zh-CN" w:bidi="zh-CN"/>
        </w:rPr>
        <w:t>承担</w:t>
      </w:r>
      <w:r w:rsidRPr="00E66D6C">
        <w:rPr>
          <w:rFonts w:ascii="SimSun" w:hAnsi="SimSun"/>
          <w:sz w:val="21"/>
          <w:lang w:val="zh-CN" w:bidi="zh-CN"/>
        </w:rPr>
        <w:t>丧失独一无二的音乐藏品的风险，该藏品属于一项公共利益，是当代重要的记忆。最后，它引用了欧盟委员会要求建立更为现代化的版权框架的信函。该信函指出：</w:t>
      </w:r>
      <w:r w:rsidRPr="00E66D6C">
        <w:rPr>
          <w:rFonts w:ascii="SimSun" w:hAnsi="SimSun" w:hint="eastAsia"/>
          <w:sz w:val="21"/>
          <w:lang w:val="zh-CN" w:bidi="zh-CN"/>
        </w:rPr>
        <w:t>“</w:t>
      </w:r>
      <w:r w:rsidRPr="00E66D6C">
        <w:rPr>
          <w:rFonts w:ascii="SimSun" w:hAnsi="SimSun"/>
          <w:sz w:val="21"/>
          <w:lang w:val="zh-CN" w:bidi="zh-CN"/>
        </w:rPr>
        <w:t>欧盟版权规则的分散在例外</w:t>
      </w:r>
      <w:r w:rsidRPr="00E66D6C">
        <w:rPr>
          <w:rFonts w:ascii="SimSun" w:hAnsi="SimSun" w:hint="eastAsia"/>
          <w:sz w:val="21"/>
          <w:lang w:val="zh-CN" w:bidi="zh-CN"/>
        </w:rPr>
        <w:t>情形</w:t>
      </w:r>
      <w:r w:rsidRPr="00E66D6C">
        <w:rPr>
          <w:rFonts w:ascii="SimSun" w:hAnsi="SimSun"/>
          <w:sz w:val="21"/>
          <w:lang w:val="zh-CN" w:bidi="zh-CN"/>
        </w:rPr>
        <w:t>方面特别明显。这一情况似乎将尤其为与教育、研究和知识获取关系密切的那些例外</w:t>
      </w:r>
      <w:r w:rsidRPr="00E66D6C">
        <w:rPr>
          <w:rFonts w:ascii="SimSun" w:hAnsi="SimSun" w:hint="eastAsia"/>
          <w:sz w:val="21"/>
          <w:lang w:val="zh-CN" w:bidi="zh-CN"/>
        </w:rPr>
        <w:t>情形</w:t>
      </w:r>
      <w:r w:rsidRPr="00E66D6C">
        <w:rPr>
          <w:rFonts w:ascii="SimSun" w:hAnsi="SimSun"/>
          <w:sz w:val="21"/>
          <w:lang w:val="zh-CN" w:bidi="zh-CN"/>
        </w:rPr>
        <w:t>带来问题。委</w:t>
      </w:r>
      <w:r w:rsidRPr="00E66D6C">
        <w:rPr>
          <w:rFonts w:ascii="SimSun" w:hAnsi="SimSun" w:hint="eastAsia"/>
          <w:sz w:val="21"/>
          <w:lang w:val="zh-CN" w:bidi="zh-CN"/>
        </w:rPr>
        <w:t>员</w:t>
      </w:r>
      <w:r w:rsidRPr="00E66D6C">
        <w:rPr>
          <w:rFonts w:ascii="SimSun" w:hAnsi="SimSun"/>
          <w:sz w:val="21"/>
          <w:lang w:val="zh-CN" w:bidi="zh-CN"/>
        </w:rPr>
        <w:t>会将采取措施，确保与教育和研究获取有关的欧盟例外</w:t>
      </w:r>
      <w:r w:rsidRPr="00E66D6C">
        <w:rPr>
          <w:rFonts w:ascii="SimSun" w:hAnsi="SimSun" w:hint="eastAsia"/>
          <w:sz w:val="21"/>
          <w:lang w:val="zh-CN" w:bidi="zh-CN"/>
        </w:rPr>
        <w:t>情况</w:t>
      </w:r>
      <w:r w:rsidRPr="00E66D6C">
        <w:rPr>
          <w:rFonts w:ascii="SimSun" w:hAnsi="SimSun"/>
          <w:sz w:val="21"/>
          <w:lang w:val="zh-CN" w:bidi="zh-CN"/>
        </w:rPr>
        <w:t>框架在数字时代和不同国家都非常有效。</w:t>
      </w:r>
      <w:r w:rsidRPr="00E66D6C">
        <w:rPr>
          <w:rFonts w:ascii="SimSun" w:hAnsi="SimSun" w:hint="eastAsia"/>
          <w:sz w:val="21"/>
          <w:lang w:val="zh-CN" w:bidi="zh-CN"/>
        </w:rPr>
        <w:t>”</w:t>
      </w:r>
      <w:r w:rsidRPr="00E66D6C">
        <w:rPr>
          <w:rFonts w:ascii="SimSun" w:hAnsi="SimSun"/>
          <w:sz w:val="21"/>
          <w:lang w:val="zh-CN" w:bidi="zh-CN"/>
        </w:rPr>
        <w:t>在欧盟</w:t>
      </w:r>
      <w:r w:rsidRPr="00E341F1">
        <w:rPr>
          <w:rFonts w:ascii="SimSun" w:hAnsi="SimSun" w:cs="SimSun"/>
          <w:sz w:val="21"/>
          <w:szCs w:val="24"/>
          <w:lang w:val="zh-CN"/>
        </w:rPr>
        <w:t>函件</w:t>
      </w:r>
      <w:r w:rsidRPr="00E66D6C">
        <w:rPr>
          <w:rFonts w:ascii="SimSun" w:hAnsi="SimSun"/>
          <w:sz w:val="21"/>
          <w:lang w:val="zh-CN" w:bidi="zh-CN"/>
        </w:rPr>
        <w:t>中提到的问题与在</w:t>
      </w:r>
      <w:r w:rsidRPr="00E66D6C">
        <w:rPr>
          <w:rFonts w:ascii="SimSun" w:hAnsi="SimSun" w:cstheme="minorBidi"/>
          <w:sz w:val="21"/>
          <w:lang w:val="zh-CN" w:bidi="zh-CN"/>
        </w:rPr>
        <w:t>SCCR</w:t>
      </w:r>
      <w:r w:rsidRPr="00E66D6C">
        <w:rPr>
          <w:rFonts w:ascii="SimSun" w:hAnsi="SimSun"/>
          <w:sz w:val="21"/>
          <w:lang w:val="zh-CN" w:bidi="zh-CN"/>
        </w:rPr>
        <w:t>会议上讨论的问题完全相同。因此，能够在复制和保护性副本例外</w:t>
      </w:r>
      <w:r w:rsidRPr="00E66D6C">
        <w:rPr>
          <w:rFonts w:ascii="SimSun" w:hAnsi="SimSun" w:hint="eastAsia"/>
          <w:sz w:val="21"/>
          <w:lang w:val="zh-CN" w:bidi="zh-CN"/>
        </w:rPr>
        <w:t>情形</w:t>
      </w:r>
      <w:r w:rsidRPr="00E66D6C">
        <w:rPr>
          <w:rFonts w:ascii="SimSun" w:hAnsi="SimSun"/>
          <w:sz w:val="21"/>
          <w:lang w:val="zh-CN" w:bidi="zh-CN"/>
        </w:rPr>
        <w:t>方面提供最低水平的国际标准的国际解决方案，无论其出版格式如何，均将为在全球范围内进一步获取知识提供支持。</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第三世界网络(</w:t>
      </w:r>
      <w:r w:rsidRPr="00E66D6C">
        <w:rPr>
          <w:rFonts w:ascii="SimSun" w:hAnsi="SimSun" w:cstheme="minorBidi"/>
          <w:sz w:val="21"/>
          <w:lang w:val="zh-CN" w:bidi="zh-CN"/>
        </w:rPr>
        <w:t>TWN</w:t>
      </w:r>
      <w:r w:rsidRPr="00E66D6C">
        <w:rPr>
          <w:rFonts w:ascii="SimSun" w:hAnsi="SimSun"/>
          <w:sz w:val="21"/>
          <w:lang w:val="zh-CN" w:bidi="zh-CN"/>
        </w:rPr>
        <w:t>)的代表提到了哈佛大学图书馆的备忘录，该备忘录鼓励教职员工通过免费提供的开源期刊发表他们的研究作品。此外，相同的备忘录还要求教职员工从出版物的编辑委员会辞职，此类出版物需要支付极高的订阅费。哈佛学院咨询委员会的备忘录指出，各大主要出版商在取得</w:t>
      </w:r>
      <w:r w:rsidRPr="00E66D6C">
        <w:rPr>
          <w:rFonts w:ascii="SimSun" w:hAnsi="SimSun" w:cstheme="minorBidi"/>
          <w:sz w:val="21"/>
          <w:lang w:val="zh-CN" w:bidi="zh-CN"/>
        </w:rPr>
        <w:t>35%</w:t>
      </w:r>
      <w:r w:rsidRPr="00E66D6C">
        <w:rPr>
          <w:rFonts w:ascii="SimSun" w:hAnsi="SimSun"/>
          <w:sz w:val="21"/>
          <w:lang w:val="zh-CN" w:bidi="zh-CN"/>
        </w:rPr>
        <w:t>或以上利润的同时，也使得学术交流实际上不可持续且出现学术贫困，在大学造成了不可维持的局面。过去六年来，两大主要出版商的在线文章获取价格提高了</w:t>
      </w:r>
      <w:r w:rsidRPr="00E66D6C">
        <w:rPr>
          <w:rFonts w:ascii="SimSun" w:hAnsi="SimSun" w:cstheme="minorBidi"/>
          <w:sz w:val="21"/>
          <w:lang w:val="zh-CN" w:bidi="zh-CN"/>
        </w:rPr>
        <w:t>145%</w:t>
      </w:r>
      <w:r w:rsidRPr="00E66D6C">
        <w:rPr>
          <w:rFonts w:ascii="SimSun" w:hAnsi="SimSun"/>
          <w:sz w:val="21"/>
          <w:lang w:val="zh-CN" w:bidi="zh-CN"/>
        </w:rPr>
        <w:t>，某些期刊的费用高达4</w:t>
      </w:r>
      <w:r w:rsidRPr="00E66D6C">
        <w:rPr>
          <w:rFonts w:ascii="SimSun" w:hAnsi="SimSun" w:hint="eastAsia"/>
          <w:sz w:val="21"/>
          <w:lang w:val="zh-CN" w:bidi="zh-CN"/>
        </w:rPr>
        <w:t>万</w:t>
      </w:r>
      <w:r w:rsidRPr="00E66D6C">
        <w:rPr>
          <w:rFonts w:ascii="SimSun" w:hAnsi="SimSun"/>
          <w:sz w:val="21"/>
          <w:lang w:val="zh-CN" w:bidi="zh-CN"/>
        </w:rPr>
        <w:t>美元。该备忘录表示，另据《卫报》报道，超过</w:t>
      </w:r>
      <w:r w:rsidRPr="00E66D6C">
        <w:rPr>
          <w:rFonts w:ascii="SimSun" w:hAnsi="SimSun" w:cstheme="minorBidi"/>
          <w:sz w:val="21"/>
          <w:lang w:val="zh-CN" w:bidi="zh-CN"/>
        </w:rPr>
        <w:t>10,000</w:t>
      </w:r>
      <w:r w:rsidRPr="00E66D6C">
        <w:rPr>
          <w:rFonts w:ascii="SimSun" w:hAnsi="SimSun"/>
          <w:sz w:val="21"/>
          <w:lang w:val="zh-CN" w:bidi="zh-CN"/>
        </w:rPr>
        <w:t>名专业学者已加入针对一家巨型出版商的抵制行动，抗议其定价和获取政策。这些出版社以保护作者权利的名义，利用版权使学术游弋于学生和学者之外。因此，出版业会经常利用版权，以牺牲知识获取为代价，保护自己的商业利益。这些事例清晰表明，图书馆需要借助彼此的藏品，促进对用户的获取。而且，还必须保管好档案副本，利用版权例外</w:t>
      </w:r>
      <w:r w:rsidRPr="00E66D6C">
        <w:rPr>
          <w:rFonts w:ascii="SimSun" w:hAnsi="SimSun" w:hint="eastAsia"/>
          <w:sz w:val="21"/>
          <w:lang w:val="zh-CN" w:bidi="zh-CN"/>
        </w:rPr>
        <w:t>情形</w:t>
      </w:r>
      <w:r w:rsidRPr="00E66D6C">
        <w:rPr>
          <w:rFonts w:ascii="SimSun" w:hAnsi="SimSun"/>
          <w:sz w:val="21"/>
          <w:lang w:val="zh-CN" w:bidi="zh-CN"/>
        </w:rPr>
        <w:t>和限制来促进获取，这一点非常重要。从发展角度来看，学术作品的过高价格引发了知识辩论，经常会妨碍发展中国家的技术吸收能力。因此，学术作品的获取价格延缓了发展中国家的技术追赶进程。而且，根据人权理事会第</w:t>
      </w:r>
      <w:r w:rsidRPr="00E66D6C">
        <w:rPr>
          <w:rFonts w:ascii="SimSun" w:hAnsi="SimSun" w:cstheme="minorBidi"/>
          <w:sz w:val="21"/>
          <w:lang w:val="zh-CN" w:bidi="zh-CN"/>
        </w:rPr>
        <w:t>28</w:t>
      </w:r>
      <w:r w:rsidRPr="00E66D6C">
        <w:rPr>
          <w:rFonts w:ascii="SimSun" w:hAnsi="SimSun"/>
          <w:sz w:val="21"/>
          <w:lang w:val="zh-CN" w:bidi="zh-CN"/>
        </w:rPr>
        <w:t>届会议特别报告员的报告，它也侵犯了《经济、社会、文化权利国际公约》第</w:t>
      </w:r>
      <w:r w:rsidRPr="00E66D6C">
        <w:rPr>
          <w:rFonts w:ascii="SimSun" w:hAnsi="SimSun" w:cstheme="minorBidi"/>
          <w:sz w:val="21"/>
          <w:lang w:val="zh-CN" w:bidi="zh-CN"/>
        </w:rPr>
        <w:t>15.1C</w:t>
      </w:r>
      <w:r w:rsidRPr="00E66D6C">
        <w:rPr>
          <w:rFonts w:ascii="SimSun" w:hAnsi="SimSun"/>
          <w:sz w:val="21"/>
          <w:lang w:val="zh-CN" w:bidi="zh-CN"/>
        </w:rPr>
        <w:t>条规定的科学权版权法不应对科学和文化权施加任何限制，除非其能证明，相关限制寻求的是与该权利的性质相一致、促进民主社会的公共福利所必需的合法收获。这一情况明确呼吁通过创建限制</w:t>
      </w:r>
      <w:r w:rsidRPr="00E66D6C">
        <w:rPr>
          <w:rFonts w:ascii="SimSun" w:hAnsi="SimSun" w:hint="eastAsia"/>
          <w:sz w:val="21"/>
          <w:lang w:val="zh-CN" w:bidi="zh-CN"/>
        </w:rPr>
        <w:t>情形</w:t>
      </w:r>
      <w:r w:rsidRPr="00E66D6C">
        <w:rPr>
          <w:rFonts w:ascii="SimSun" w:hAnsi="SimSun"/>
          <w:sz w:val="21"/>
          <w:lang w:val="zh-CN" w:bidi="zh-CN"/>
        </w:rPr>
        <w:t>和例外，对国际版权体制进行改革。图书馆和档案馆的限制</w:t>
      </w:r>
      <w:r w:rsidRPr="00E66D6C">
        <w:rPr>
          <w:rFonts w:ascii="SimSun" w:hAnsi="SimSun" w:hint="eastAsia"/>
          <w:sz w:val="21"/>
          <w:lang w:val="zh-CN" w:bidi="zh-CN"/>
        </w:rPr>
        <w:t>情形</w:t>
      </w:r>
      <w:r w:rsidRPr="00E66D6C">
        <w:rPr>
          <w:rFonts w:ascii="SimSun" w:hAnsi="SimSun"/>
          <w:sz w:val="21"/>
          <w:lang w:val="zh-CN" w:bidi="zh-CN"/>
        </w:rPr>
        <w:t>和例外是确保知识获取的重要步骤。</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苏格兰档案理事会(</w:t>
      </w:r>
      <w:r w:rsidRPr="00E66D6C">
        <w:rPr>
          <w:rFonts w:ascii="SimSun" w:hAnsi="SimSun" w:cstheme="minorBidi"/>
          <w:sz w:val="21"/>
          <w:lang w:val="zh-CN" w:bidi="zh-CN"/>
        </w:rPr>
        <w:t>SCA</w:t>
      </w:r>
      <w:r w:rsidRPr="00E66D6C">
        <w:rPr>
          <w:rFonts w:ascii="SimSun" w:hAnsi="SimSun"/>
          <w:sz w:val="21"/>
          <w:lang w:val="zh-CN" w:bidi="zh-CN"/>
        </w:rPr>
        <w:t>)的代表发言表示，其为苏格兰档案行业的倡导机构。该代表提到了肯尼思•克鲁斯教授开展的研究，该研究表明，在</w:t>
      </w:r>
      <w:r w:rsidRPr="00E66D6C">
        <w:rPr>
          <w:rFonts w:ascii="SimSun" w:hAnsi="SimSun" w:cstheme="minorBidi"/>
          <w:sz w:val="21"/>
          <w:lang w:val="zh-CN" w:bidi="zh-CN"/>
        </w:rPr>
        <w:t>188</w:t>
      </w:r>
      <w:r w:rsidRPr="00E66D6C">
        <w:rPr>
          <w:rFonts w:ascii="SimSun" w:hAnsi="SimSun"/>
          <w:sz w:val="21"/>
          <w:lang w:val="zh-CN" w:bidi="zh-CN"/>
        </w:rPr>
        <w:t>个国家中，有</w:t>
      </w:r>
      <w:r w:rsidRPr="00E66D6C">
        <w:rPr>
          <w:rFonts w:ascii="SimSun" w:hAnsi="SimSun" w:cstheme="minorBidi"/>
          <w:sz w:val="21"/>
          <w:lang w:val="zh-CN" w:bidi="zh-CN"/>
        </w:rPr>
        <w:t>104</w:t>
      </w:r>
      <w:r w:rsidRPr="00E66D6C">
        <w:rPr>
          <w:rFonts w:ascii="SimSun" w:hAnsi="SimSun"/>
          <w:sz w:val="21"/>
          <w:lang w:val="zh-CN" w:bidi="zh-CN"/>
        </w:rPr>
        <w:t>个国家规定了档案保护的例外</w:t>
      </w:r>
      <w:r w:rsidRPr="00E66D6C">
        <w:rPr>
          <w:rFonts w:ascii="SimSun" w:hAnsi="SimSun" w:hint="eastAsia"/>
          <w:sz w:val="21"/>
          <w:lang w:val="zh-CN" w:bidi="zh-CN"/>
        </w:rPr>
        <w:t>情形</w:t>
      </w:r>
      <w:r w:rsidRPr="00E66D6C">
        <w:rPr>
          <w:rFonts w:ascii="SimSun" w:hAnsi="SimSun"/>
          <w:sz w:val="21"/>
          <w:lang w:val="zh-CN" w:bidi="zh-CN"/>
        </w:rPr>
        <w:t>，有</w:t>
      </w:r>
      <w:r w:rsidRPr="00E66D6C">
        <w:rPr>
          <w:rFonts w:ascii="SimSun" w:hAnsi="SimSun" w:cstheme="minorBidi"/>
          <w:sz w:val="21"/>
          <w:lang w:val="zh-CN" w:bidi="zh-CN"/>
        </w:rPr>
        <w:t>61</w:t>
      </w:r>
      <w:r w:rsidRPr="00E66D6C">
        <w:rPr>
          <w:rFonts w:ascii="SimSun" w:hAnsi="SimSun"/>
          <w:sz w:val="21"/>
          <w:lang w:val="zh-CN" w:bidi="zh-CN"/>
        </w:rPr>
        <w:t>个国家规定了利用档案藏品进行研究和自学的例外</w:t>
      </w:r>
      <w:r w:rsidRPr="00E66D6C">
        <w:rPr>
          <w:rFonts w:ascii="SimSun" w:hAnsi="SimSun" w:hint="eastAsia"/>
          <w:sz w:val="21"/>
          <w:lang w:val="zh-CN" w:bidi="zh-CN"/>
        </w:rPr>
        <w:t>情形</w:t>
      </w:r>
      <w:r w:rsidRPr="00E66D6C">
        <w:rPr>
          <w:rFonts w:ascii="SimSun" w:hAnsi="SimSun"/>
          <w:sz w:val="21"/>
          <w:lang w:val="zh-CN" w:bidi="zh-CN"/>
        </w:rPr>
        <w:t>。这就意味着，有不到</w:t>
      </w:r>
      <w:r w:rsidRPr="00E66D6C">
        <w:rPr>
          <w:rFonts w:ascii="SimSun" w:hAnsi="SimSun" w:cstheme="minorBidi"/>
          <w:sz w:val="21"/>
          <w:lang w:val="zh-CN" w:bidi="zh-CN"/>
        </w:rPr>
        <w:t>33%</w:t>
      </w:r>
      <w:r w:rsidRPr="00E66D6C">
        <w:rPr>
          <w:rFonts w:ascii="SimSun" w:hAnsi="SimSun"/>
          <w:sz w:val="21"/>
          <w:lang w:val="zh-CN" w:bidi="zh-CN"/>
        </w:rPr>
        <w:t>的国家规定了档案馆的例外</w:t>
      </w:r>
      <w:r w:rsidRPr="00E66D6C">
        <w:rPr>
          <w:rFonts w:ascii="SimSun" w:hAnsi="SimSun" w:hint="eastAsia"/>
          <w:sz w:val="21"/>
          <w:lang w:val="zh-CN" w:bidi="zh-CN"/>
        </w:rPr>
        <w:t>情形</w:t>
      </w:r>
      <w:r w:rsidRPr="00E66D6C">
        <w:rPr>
          <w:rFonts w:ascii="SimSun" w:hAnsi="SimSun"/>
          <w:sz w:val="21"/>
          <w:lang w:val="zh-CN" w:bidi="zh-CN"/>
        </w:rPr>
        <w:t>，以促进研究、自学、保护和更换领域的副本制作，所有这一切均属于复制权的范畴。在有些情况下，尤其是在用户无法前往档案馆所在的实际地点或相关材料太过易损，无法在检索室进行制作的情况下，则只能通过创建模拟或数字副本来提供对已归档材料的获取。例如，在</w:t>
      </w:r>
      <w:r w:rsidRPr="00E66D6C">
        <w:rPr>
          <w:rFonts w:ascii="SimSun" w:hAnsi="SimSun" w:cstheme="minorBidi"/>
          <w:sz w:val="21"/>
          <w:lang w:val="zh-CN" w:bidi="zh-CN"/>
        </w:rPr>
        <w:t>2014</w:t>
      </w:r>
      <w:r w:rsidRPr="00E66D6C">
        <w:rPr>
          <w:rFonts w:ascii="SimSun" w:hAnsi="SimSun"/>
          <w:sz w:val="21"/>
          <w:lang w:val="zh-CN" w:bidi="zh-CN"/>
        </w:rPr>
        <w:t>年，</w:t>
      </w:r>
      <w:r w:rsidR="0071081B">
        <w:rPr>
          <w:rFonts w:ascii="SimSun" w:hAnsi="SimSun"/>
          <w:sz w:val="21"/>
          <w:lang w:val="zh-CN" w:bidi="zh-CN"/>
        </w:rPr>
        <w:t>联合王国</w:t>
      </w:r>
      <w:r w:rsidRPr="00E66D6C">
        <w:rPr>
          <w:rFonts w:ascii="SimSun" w:hAnsi="SimSun"/>
          <w:sz w:val="21"/>
          <w:lang w:val="zh-CN" w:bidi="zh-CN"/>
        </w:rPr>
        <w:t>国家档案馆为在线用户提供了将近</w:t>
      </w:r>
      <w:r w:rsidRPr="00E66D6C">
        <w:rPr>
          <w:rFonts w:ascii="SimSun" w:hAnsi="SimSun" w:cstheme="minorBidi"/>
          <w:sz w:val="21"/>
          <w:lang w:val="zh-CN" w:bidi="zh-CN"/>
        </w:rPr>
        <w:t>2</w:t>
      </w:r>
      <w:r w:rsidRPr="00E66D6C">
        <w:rPr>
          <w:rFonts w:ascii="SimSun" w:hAnsi="SimSun"/>
          <w:sz w:val="21"/>
          <w:lang w:val="zh-CN" w:bidi="zh-CN"/>
        </w:rPr>
        <w:t>亿份文件，而</w:t>
      </w:r>
      <w:r w:rsidRPr="00E66D6C">
        <w:rPr>
          <w:rFonts w:ascii="SimSun" w:hAnsi="SimSun" w:cstheme="minorBidi"/>
          <w:sz w:val="21"/>
          <w:lang w:val="zh-CN" w:bidi="zh-CN"/>
        </w:rPr>
        <w:t>2010</w:t>
      </w:r>
      <w:r w:rsidRPr="00E66D6C">
        <w:rPr>
          <w:rFonts w:ascii="SimSun" w:hAnsi="SimSun"/>
          <w:sz w:val="21"/>
          <w:lang w:val="zh-CN" w:bidi="zh-CN"/>
        </w:rPr>
        <w:t>年为</w:t>
      </w:r>
      <w:r w:rsidRPr="00E66D6C">
        <w:rPr>
          <w:rFonts w:ascii="SimSun" w:hAnsi="SimSun" w:cstheme="minorBidi"/>
          <w:sz w:val="21"/>
          <w:lang w:val="zh-CN" w:bidi="zh-CN"/>
        </w:rPr>
        <w:t>1.3</w:t>
      </w:r>
      <w:r w:rsidRPr="00E66D6C">
        <w:rPr>
          <w:rFonts w:ascii="SimSun" w:hAnsi="SimSun"/>
          <w:sz w:val="21"/>
          <w:lang w:val="zh-CN" w:bidi="zh-CN"/>
        </w:rPr>
        <w:t>亿份。如果没有复制权例外</w:t>
      </w:r>
      <w:r w:rsidRPr="00E66D6C">
        <w:rPr>
          <w:rFonts w:ascii="SimSun" w:hAnsi="SimSun" w:hint="eastAsia"/>
          <w:sz w:val="21"/>
          <w:lang w:val="zh-CN" w:bidi="zh-CN"/>
        </w:rPr>
        <w:t>情形</w:t>
      </w:r>
      <w:r w:rsidRPr="00E66D6C">
        <w:rPr>
          <w:rFonts w:ascii="SimSun" w:hAnsi="SimSun"/>
          <w:sz w:val="21"/>
          <w:lang w:val="zh-CN" w:bidi="zh-CN"/>
        </w:rPr>
        <w:t>，则不太可能提供这样的服务水平。另一个例子来自苏格兰档案馆，它是苏格兰最大的档案馆，位于格拉斯哥大学档案服务部内。该档案馆是社会、经济和工业史领域的一个不可或缺的资源中心。鉴于苏格兰从造船到机车和航空工程的工业产品已出口至全球各地，因此其在国际上占有重要地位。</w:t>
      </w:r>
      <w:r w:rsidRPr="00E66D6C">
        <w:rPr>
          <w:rFonts w:ascii="SimSun" w:hAnsi="SimSun" w:cstheme="minorBidi"/>
          <w:sz w:val="21"/>
          <w:lang w:val="zh-CN" w:bidi="zh-CN"/>
        </w:rPr>
        <w:t>2013</w:t>
      </w:r>
      <w:r w:rsidRPr="00E66D6C">
        <w:rPr>
          <w:rFonts w:ascii="SimSun" w:hAnsi="SimSun"/>
          <w:sz w:val="21"/>
          <w:lang w:val="zh-CN" w:bidi="zh-CN"/>
        </w:rPr>
        <w:t>年，有将近</w:t>
      </w:r>
      <w:r w:rsidRPr="00E66D6C">
        <w:rPr>
          <w:rFonts w:ascii="SimSun" w:hAnsi="SimSun" w:cstheme="minorBidi"/>
          <w:sz w:val="21"/>
          <w:lang w:val="zh-CN" w:bidi="zh-CN"/>
        </w:rPr>
        <w:t>1200</w:t>
      </w:r>
      <w:r w:rsidRPr="00E66D6C">
        <w:rPr>
          <w:rFonts w:ascii="SimSun" w:hAnsi="SimSun"/>
          <w:sz w:val="21"/>
          <w:lang w:val="zh-CN" w:bidi="zh-CN"/>
        </w:rPr>
        <w:t>名研究人员亲身造访了这一档案馆。但是，档案保管员还收到了数千件在线查询，其中许多均来自国际用户。档案保管员们评估了这些查询，根据所请求材料的类型、材料的预期使用方式以及材料发送的目的地评估相关风险。它就是一个雷区，只能通过有助于他们跨境提供用于研究和自学用途的记录的副本的国际文书来加以解决。这将消除许多与跨境副本请求相关的不确定性和风险。档案馆的藏品丰富多样，而且至关重要的是，它们绝无仅有。除了这里以外，任何地方都不能满足其资料需求。这些档案都是逐步自然积累起来的，能够提供个人、组织和政府的日常行动和行为有关的证据，而且在性质上都是未出版的、非商业的材料。如果他们仅持有原件，他们将或者停止遵守法律规定，或者拒绝用户合理合法的请求，因而陷入不可接受的立场。欧盟委员会已经发布了致力于建立现代化的欧盟版权框架的版权函件。该函件指出，他们的目标：“是提高协调水平、使得相关例外成为成员国必须实施的规定并确保欧盟内的这一跨境职能。”该代表发言表示，协调目标和允许跨境使用将对</w:t>
      </w:r>
      <w:r w:rsidRPr="00E66D6C">
        <w:rPr>
          <w:rFonts w:ascii="SimSun" w:hAnsi="SimSun" w:cstheme="minorBidi"/>
          <w:sz w:val="21"/>
          <w:lang w:val="zh-CN" w:bidi="zh-CN"/>
        </w:rPr>
        <w:t>SCCR</w:t>
      </w:r>
      <w:r w:rsidRPr="00E66D6C">
        <w:rPr>
          <w:rFonts w:ascii="SimSun" w:hAnsi="SimSun"/>
          <w:sz w:val="21"/>
          <w:lang w:val="zh-CN" w:bidi="zh-CN"/>
        </w:rPr>
        <w:t>大有裨益。相关限制和例外</w:t>
      </w:r>
      <w:r w:rsidRPr="00E66D6C">
        <w:rPr>
          <w:rFonts w:ascii="SimSun" w:hAnsi="SimSun" w:hint="eastAsia"/>
          <w:sz w:val="21"/>
          <w:lang w:val="zh-CN" w:bidi="zh-CN"/>
        </w:rPr>
        <w:t>情形</w:t>
      </w:r>
      <w:r w:rsidRPr="00E66D6C">
        <w:rPr>
          <w:rFonts w:ascii="SimSun" w:hAnsi="SimSun"/>
          <w:sz w:val="21"/>
          <w:lang w:val="zh-CN" w:bidi="zh-CN"/>
        </w:rPr>
        <w:t>对于保护和提供对档案藏品的获取至关重要，同时还能平衡权利持有人的利益。许可法律不适用于档案藏品中的未出版和非商业作品。</w:t>
      </w:r>
      <w:r w:rsidRPr="00E66D6C">
        <w:rPr>
          <w:rFonts w:ascii="SimSun" w:hAnsi="SimSun" w:cstheme="minorBidi"/>
          <w:sz w:val="21"/>
          <w:lang w:val="zh-CN" w:bidi="zh-CN"/>
        </w:rPr>
        <w:t>SCA</w:t>
      </w:r>
      <w:r w:rsidRPr="00E66D6C">
        <w:rPr>
          <w:rFonts w:ascii="SimSun" w:hAnsi="SimSun"/>
          <w:sz w:val="21"/>
          <w:lang w:val="zh-CN" w:bidi="zh-CN"/>
        </w:rPr>
        <w:t>支持对图书馆和档案馆的国际法律文书进行基于文本的讨论。</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巴西代表团发言表示，已仔细听取了非政府组织的介入活动，尤其是那些与图书馆长期合作，一起保护记录和其他作品的副本的非政府组织，此类副本一旦丢失或受损，会产生较高的经济成本。巴西代表团知道，这是其他成员国面临的相同的情况。为了避免这一点，并帮助相关机构推进其工作，巴西代表团知道，应允许图书馆和档案馆通过任何必要方式，复制并向其他图书馆或档案馆提供受相关权利保护的、该图书馆或档案馆依法取得的或获取的任何作品或材料，以便其随后出于教育、自学、研究或图书馆间文件供应的目的，向用户提供此类材料，前提是此类用途应与国家法律规定的公共服务保持一致。该代表团还深知，在任何其他情况下，如果关于国家法律的某项限制或例外</w:t>
      </w:r>
      <w:r w:rsidRPr="00E66D6C">
        <w:rPr>
          <w:rFonts w:ascii="SimSun" w:hAnsi="SimSun" w:hint="eastAsia"/>
          <w:sz w:val="21"/>
          <w:lang w:val="zh-CN" w:bidi="zh-CN"/>
        </w:rPr>
        <w:t>情形</w:t>
      </w:r>
      <w:r w:rsidRPr="00E66D6C">
        <w:rPr>
          <w:rFonts w:ascii="SimSun" w:hAnsi="SimSun"/>
          <w:sz w:val="21"/>
          <w:lang w:val="zh-CN" w:bidi="zh-CN"/>
        </w:rPr>
        <w:t>允许用户制作作品的副本，那么应允许图书馆和档案馆复制并向图书馆或档案馆的用户提供作品的副本，或者提供受相关权利保护的材料。这是该代表团对“复制权和和保护性副本”主题所持的立场。</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欧盟及其成员国代表团发言表示，在欧盟范围内，成员国可能会推出允许可公开访问的图书馆、教育机构、博物馆或档案馆进行特定非授权复制行为的例外</w:t>
      </w:r>
      <w:r w:rsidRPr="00E66D6C">
        <w:rPr>
          <w:rFonts w:ascii="SimSun" w:hAnsi="SimSun" w:hint="eastAsia"/>
          <w:sz w:val="21"/>
          <w:lang w:val="zh-CN" w:bidi="zh-CN"/>
        </w:rPr>
        <w:t>情形</w:t>
      </w:r>
      <w:r w:rsidRPr="00E66D6C">
        <w:rPr>
          <w:rFonts w:ascii="SimSun" w:hAnsi="SimSun"/>
          <w:sz w:val="21"/>
          <w:lang w:val="zh-CN" w:bidi="zh-CN"/>
        </w:rPr>
        <w:t>。这是欧盟法律内明确提到博物馆的例外情形之一。这些行为不得用于直接或间接商业目的。它是欧盟版权指令内一项单独的、独立的例外情形，就意义上而言，它是一般规定，并未详细说明复制的用途，尽管其主要用于保护用途的做法。其成员国已经常出于保护目的实施这一例外</w:t>
      </w:r>
      <w:r w:rsidRPr="00E66D6C">
        <w:rPr>
          <w:rFonts w:ascii="SimSun" w:hAnsi="SimSun" w:hint="eastAsia"/>
          <w:sz w:val="21"/>
          <w:lang w:val="zh-CN" w:bidi="zh-CN"/>
        </w:rPr>
        <w:t>情形</w:t>
      </w:r>
      <w:r w:rsidRPr="00E66D6C">
        <w:rPr>
          <w:rFonts w:ascii="SimSun" w:hAnsi="SimSun"/>
          <w:sz w:val="21"/>
          <w:lang w:val="zh-CN" w:bidi="zh-CN"/>
        </w:rPr>
        <w:t>。新欧盟法律中的这一例外情形比较明确，就此而言，它没有公开提及一揽子类型的例外情形。不得出于任何经济利益使用该例外情形，且其仅针对特定受益人。已被列明为受益人的大多数组织必须可以公开访问，且包括博物馆和档案馆。欧盟的法律框架对用于图书馆间的文件供应或供应至各用户的文件的复制没有针对性，这一点已经在部分成员国的例外情形中得到确认。如此前所述，这体现出一定程度的</w:t>
      </w:r>
      <w:r w:rsidRPr="00E341F1">
        <w:rPr>
          <w:rFonts w:ascii="SimSun" w:hAnsi="SimSun" w:cs="SimSun"/>
          <w:sz w:val="21"/>
          <w:szCs w:val="24"/>
          <w:lang w:val="zh-CN"/>
        </w:rPr>
        <w:t>灵活性</w:t>
      </w:r>
      <w:r w:rsidRPr="00E66D6C">
        <w:rPr>
          <w:rFonts w:ascii="SimSun" w:hAnsi="SimSun"/>
          <w:sz w:val="21"/>
          <w:lang w:val="zh-CN" w:bidi="zh-CN"/>
        </w:rPr>
        <w:t>，具体可参见国际框架和欧盟框架。在规定例外情形的过程中，成员国各国的例外情形可以规定权利持有人的报酬义务。</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在代表非洲集团发言时，尼日利亚代表团感谢图书馆和档案馆的代表增进了他们的知识，并具体说明了他们在实现促进资料和知识获取的目标的过程中所面临的各种挑战。该代表团注意到，许多图书馆和档案馆均支持确立国际法律文书，以促进跨境使用以及复制和保护权。它们已经突出说明了需要对作品进行复制的许多原因和实例，尤其是在数字化环境中。该代表团提到了欧盟委员会的公告，以及欧盟及其成员国代表团的发言。它希望欧盟有勇气弥合它们认为应在欧盟范围内予以消弭的差距，并认识到必须扩大获得允许、可进入国际资料领域的人员的范围。</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美利坚合众国代表团发言表示，其已尝试在数字时代运用图书馆和档案馆的例外情形，而且遇到了与数字化环境有关的许多问题。它已考虑将对例外情形作出许多修改，例如添加博物馆、允许数字格式的更多使用，在某些情况下，还要拓宽例外情形的应用。许多提案均已在</w:t>
      </w:r>
      <w:r w:rsidR="00EF0166">
        <w:rPr>
          <w:rFonts w:ascii="SimSun" w:hAnsi="SimSun"/>
          <w:sz w:val="21"/>
          <w:lang w:val="zh-CN" w:bidi="zh-CN"/>
        </w:rPr>
        <w:t>美利坚合众国</w:t>
      </w:r>
      <w:r w:rsidRPr="00E66D6C">
        <w:rPr>
          <w:rFonts w:ascii="SimSun" w:hAnsi="SimSun"/>
          <w:sz w:val="21"/>
          <w:lang w:val="zh-CN" w:bidi="zh-CN"/>
        </w:rPr>
        <w:t>版权局和国会图书馆召集的研究小组所开展的对《</w:t>
      </w:r>
      <w:r w:rsidR="00EF0166">
        <w:rPr>
          <w:rFonts w:ascii="SimSun" w:hAnsi="SimSun"/>
          <w:sz w:val="21"/>
          <w:lang w:val="zh-CN" w:bidi="zh-CN"/>
        </w:rPr>
        <w:t>美利坚合众国</w:t>
      </w:r>
      <w:r w:rsidRPr="00E66D6C">
        <w:rPr>
          <w:rFonts w:ascii="SimSun" w:hAnsi="SimSun"/>
          <w:sz w:val="21"/>
          <w:lang w:val="zh-CN" w:bidi="zh-CN"/>
        </w:rPr>
        <w:t>版权法》第</w:t>
      </w:r>
      <w:r w:rsidRPr="00E66D6C">
        <w:rPr>
          <w:rFonts w:ascii="SimSun" w:hAnsi="SimSun" w:cstheme="minorBidi"/>
          <w:sz w:val="21"/>
          <w:lang w:val="zh-CN" w:bidi="zh-CN"/>
        </w:rPr>
        <w:t>108</w:t>
      </w:r>
      <w:r w:rsidRPr="00E66D6C">
        <w:rPr>
          <w:rFonts w:ascii="SimSun" w:hAnsi="SimSun"/>
          <w:sz w:val="21"/>
          <w:lang w:val="zh-CN" w:bidi="zh-CN"/>
        </w:rPr>
        <w:t>条的深度审评中经过正式审议。该研究小组发布了一份报告，并就为了改善第</w:t>
      </w:r>
      <w:r w:rsidRPr="00E66D6C">
        <w:rPr>
          <w:rFonts w:ascii="SimSun" w:hAnsi="SimSun" w:cstheme="minorBidi"/>
          <w:sz w:val="21"/>
          <w:lang w:val="zh-CN" w:bidi="zh-CN"/>
        </w:rPr>
        <w:t>108</w:t>
      </w:r>
      <w:r w:rsidRPr="00E66D6C">
        <w:rPr>
          <w:rFonts w:ascii="SimSun" w:hAnsi="SimSun"/>
          <w:sz w:val="21"/>
          <w:lang w:val="zh-CN" w:bidi="zh-CN"/>
        </w:rPr>
        <w:t>条在数字化环境中的正常运行可能需要作出的更新提供了一些建议。该代表团希望了解其他成员国处理这些问题的方式，尤其是针对数字格式的数字作品的图书馆例外情形或限制的运用。更确切地说，根据确保图书馆和档案馆在数字化环境中履行其公共服务使命的目标，它列举了一项原则，即相关限制和例外情形应适当确保图书馆和档案馆可以保护和提供对于以数字形式和通过网络技术开发的和/或传播的资料的获取。它提出的问题是，在实施或更新图书馆和档案馆例外情形时，其他成员国是否已体现这一原则？如果是，其他成员国是如何确保通过合理采用或保持与物理介质不同的数字媒体标准的方式，来解决数字复制和分发活动的？而且，由于数字作品更易于复制和分发，那么为了保护数字副本和确保将副本用于合法用途，其他成员国实施了哪些机制？</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在代表B集团发言时，希腊代表团重申了其在该议程项目项下的开场发言中表达过的内容，即其认为当前框架运行良好，且在</w:t>
      </w:r>
      <w:r w:rsidRPr="00E66D6C">
        <w:rPr>
          <w:rFonts w:ascii="SimSun" w:hAnsi="SimSun" w:cstheme="minorBidi"/>
          <w:sz w:val="21"/>
          <w:lang w:val="zh-CN" w:bidi="zh-CN"/>
        </w:rPr>
        <w:t>SCCR</w:t>
      </w:r>
      <w:r w:rsidRPr="00E66D6C">
        <w:rPr>
          <w:rFonts w:ascii="SimSun" w:hAnsi="SimSun"/>
          <w:sz w:val="21"/>
          <w:lang w:val="zh-CN" w:bidi="zh-CN"/>
        </w:rPr>
        <w:t>内未就规范性工作取得共识。</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欧盟及其成员国代表团提到了美利坚合众国代表团提出的、与现行法律考虑数字或数字形式的复制或数字环境的方式有关的问题。此前提到的、关于机构复制的例外</w:t>
      </w:r>
      <w:r w:rsidRPr="00E66D6C">
        <w:rPr>
          <w:rFonts w:ascii="SimSun" w:hAnsi="SimSun" w:hint="eastAsia"/>
          <w:sz w:val="21"/>
          <w:lang w:val="zh-CN" w:bidi="zh-CN"/>
        </w:rPr>
        <w:t>情形</w:t>
      </w:r>
      <w:r w:rsidRPr="00E66D6C">
        <w:rPr>
          <w:rFonts w:ascii="SimSun" w:hAnsi="SimSun"/>
          <w:sz w:val="21"/>
          <w:lang w:val="zh-CN" w:bidi="zh-CN"/>
        </w:rPr>
        <w:t>的</w:t>
      </w:r>
      <w:r w:rsidR="00EF0166">
        <w:rPr>
          <w:rFonts w:ascii="SimSun" w:hAnsi="SimSun"/>
          <w:sz w:val="21"/>
          <w:lang w:val="zh-CN" w:bidi="zh-CN"/>
        </w:rPr>
        <w:t>美利坚合众国</w:t>
      </w:r>
      <w:r w:rsidRPr="00E66D6C">
        <w:rPr>
          <w:rFonts w:ascii="SimSun" w:hAnsi="SimSun"/>
          <w:sz w:val="21"/>
          <w:lang w:val="zh-CN" w:bidi="zh-CN"/>
        </w:rPr>
        <w:t>法律并未规定与副本是否仅为模拟或类似形式有关的内容。该代表团的目的是描述现有规定，而不是规定或表明其是否应为肯定由他人承担或</w:t>
      </w:r>
      <w:r w:rsidRPr="00E66D6C">
        <w:rPr>
          <w:rFonts w:ascii="SimSun" w:hAnsi="SimSun" w:cstheme="minorBidi"/>
          <w:sz w:val="21"/>
          <w:lang w:val="zh-CN" w:bidi="zh-CN"/>
        </w:rPr>
        <w:t>SCCR</w:t>
      </w:r>
      <w:r w:rsidRPr="00E66D6C">
        <w:rPr>
          <w:rFonts w:ascii="SimSun" w:hAnsi="SimSun"/>
          <w:sz w:val="21"/>
          <w:lang w:val="zh-CN" w:bidi="zh-CN"/>
        </w:rPr>
        <w:t>承担的内容。</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主席提到了他们已从非政府组织收到的丰富信息。如果他们仅仅讨论用于副本</w:t>
      </w:r>
      <w:r w:rsidRPr="00E341F1">
        <w:rPr>
          <w:rFonts w:ascii="SimSun" w:hAnsi="SimSun" w:cs="SimSun"/>
          <w:sz w:val="21"/>
          <w:szCs w:val="24"/>
          <w:lang w:val="zh-CN"/>
        </w:rPr>
        <w:t>保护</w:t>
      </w:r>
      <w:r w:rsidRPr="00E66D6C">
        <w:rPr>
          <w:rFonts w:ascii="SimSun" w:hAnsi="SimSun"/>
          <w:sz w:val="21"/>
          <w:lang w:val="zh-CN" w:bidi="zh-CN"/>
        </w:rPr>
        <w:t>的复制，那么在设定主题的界限时就会有一定的难度。</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cstheme="minorBidi"/>
          <w:sz w:val="21"/>
          <w:lang w:val="zh-CN" w:bidi="zh-CN"/>
        </w:rPr>
        <w:t>IFLA</w:t>
      </w:r>
      <w:r w:rsidRPr="00E66D6C">
        <w:rPr>
          <w:rFonts w:ascii="SimSun" w:hAnsi="SimSun"/>
          <w:sz w:val="21"/>
          <w:lang w:val="zh-CN" w:bidi="zh-CN"/>
        </w:rPr>
        <w:t>的代表发言表示，呈缴本制度是对版权的最初限制。其旨在通过规定向指定的可靠机构</w:t>
      </w:r>
      <w:r w:rsidR="00A70768">
        <w:rPr>
          <w:rFonts w:ascii="SimSun" w:hAnsi="SimSun"/>
          <w:sz w:val="21"/>
          <w:lang w:val="zh-CN" w:bidi="zh-CN"/>
        </w:rPr>
        <w:t>(</w:t>
      </w:r>
      <w:r w:rsidRPr="00E66D6C">
        <w:rPr>
          <w:rFonts w:ascii="SimSun" w:hAnsi="SimSun"/>
          <w:sz w:val="21"/>
          <w:lang w:val="zh-CN" w:bidi="zh-CN"/>
        </w:rPr>
        <w:t>通常是各国图书馆或各国的大学图书馆</w:t>
      </w:r>
      <w:r w:rsidR="00A70768">
        <w:rPr>
          <w:rFonts w:ascii="SimSun" w:hAnsi="SimSun"/>
          <w:sz w:val="21"/>
          <w:lang w:val="zh-CN" w:bidi="zh-CN"/>
        </w:rPr>
        <w:t>)</w:t>
      </w:r>
      <w:r w:rsidRPr="00E66D6C">
        <w:rPr>
          <w:rFonts w:ascii="SimSun" w:hAnsi="SimSun"/>
          <w:sz w:val="21"/>
          <w:lang w:val="zh-CN" w:bidi="zh-CN"/>
        </w:rPr>
        <w:t>提供在该国出版的每种格式的每种作品的至少一个副本，确保在国家层面对由出版商或权利持有人存放在这里的作品进行保护。呈缴本制度对于一个国家文化的保护至关重要。它们必须适用于所有形式的创作</w:t>
      </w:r>
      <w:r w:rsidR="00A70768">
        <w:rPr>
          <w:rFonts w:ascii="SimSun" w:hAnsi="SimSun"/>
          <w:sz w:val="21"/>
          <w:lang w:val="zh-CN" w:bidi="zh-CN"/>
        </w:rPr>
        <w:t>(</w:t>
      </w:r>
      <w:r w:rsidRPr="00E66D6C">
        <w:rPr>
          <w:rFonts w:ascii="SimSun" w:hAnsi="SimSun"/>
          <w:sz w:val="21"/>
          <w:lang w:val="zh-CN" w:bidi="zh-CN"/>
        </w:rPr>
        <w:t>包括数字</w:t>
      </w:r>
      <w:r w:rsidR="00A70768">
        <w:rPr>
          <w:rFonts w:ascii="SimSun" w:hAnsi="SimSun"/>
          <w:sz w:val="21"/>
          <w:lang w:val="zh-CN" w:bidi="zh-CN"/>
        </w:rPr>
        <w:t>)</w:t>
      </w:r>
      <w:r w:rsidRPr="00E66D6C">
        <w:rPr>
          <w:rFonts w:ascii="SimSun" w:hAnsi="SimSun"/>
          <w:sz w:val="21"/>
          <w:lang w:val="zh-CN" w:bidi="zh-CN"/>
        </w:rPr>
        <w:t>，这一点也非常关键。这一要求进而也使得向公众进行传递或向公众提供权利的例外</w:t>
      </w:r>
      <w:r w:rsidRPr="00E66D6C">
        <w:rPr>
          <w:rFonts w:ascii="SimSun" w:hAnsi="SimSun" w:hint="eastAsia"/>
          <w:sz w:val="21"/>
          <w:lang w:val="zh-CN" w:bidi="zh-CN"/>
        </w:rPr>
        <w:t>情形</w:t>
      </w:r>
      <w:r w:rsidRPr="00E66D6C">
        <w:rPr>
          <w:rFonts w:ascii="SimSun" w:hAnsi="SimSun"/>
          <w:sz w:val="21"/>
          <w:lang w:val="zh-CN" w:bidi="zh-CN"/>
        </w:rPr>
        <w:t>成为必需。呈缴本制度的另一重要规定，是接受法定呈缴本的图书馆必须有权出于保护目的复制受保护的作品，因而将这一主题与主题</w:t>
      </w:r>
      <w:r w:rsidRPr="00E66D6C">
        <w:rPr>
          <w:rFonts w:ascii="SimSun" w:hAnsi="SimSun" w:cstheme="minorBidi"/>
          <w:sz w:val="21"/>
          <w:lang w:val="zh-CN" w:bidi="zh-CN"/>
        </w:rPr>
        <w:t>1</w:t>
      </w:r>
      <w:r w:rsidRPr="00E66D6C">
        <w:rPr>
          <w:rFonts w:ascii="SimSun" w:hAnsi="SimSun"/>
          <w:sz w:val="21"/>
          <w:lang w:val="zh-CN" w:bidi="zh-CN"/>
        </w:rPr>
        <w:t>“保护”联系起来。国际文书可以为在国家层面实施呈缴本制度提供相关模式，包括数字呈缴本制度以及呈缴本制度藏品的网络收获。呈缴本图书馆是一个国家最可信的知识库。因此，稳健的呈缴本规定是一个国家的文化遗产将以所有格式得到保护的最佳保证，同时可确保其在进入公共领域时</w:t>
      </w:r>
      <w:r w:rsidRPr="00E66D6C">
        <w:rPr>
          <w:rFonts w:ascii="SimSun" w:hAnsi="SimSun" w:hint="eastAsia"/>
          <w:sz w:val="21"/>
          <w:lang w:val="zh-CN" w:bidi="zh-CN"/>
        </w:rPr>
        <w:t>具有</w:t>
      </w:r>
      <w:r w:rsidRPr="00E66D6C">
        <w:rPr>
          <w:rFonts w:ascii="SimSun" w:hAnsi="SimSun"/>
          <w:sz w:val="21"/>
          <w:lang w:val="zh-CN" w:bidi="zh-CN"/>
        </w:rPr>
        <w:t>提供的潜力。这些规定及所有成员国是确保世界文化遗产持续流传的最佳工具。</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cstheme="minorBidi"/>
          <w:sz w:val="21"/>
          <w:lang w:val="zh-CN" w:bidi="zh-CN"/>
        </w:rPr>
        <w:t>SAA</w:t>
      </w:r>
      <w:r w:rsidRPr="00E66D6C">
        <w:rPr>
          <w:rFonts w:ascii="SimSun" w:hAnsi="SimSun"/>
          <w:sz w:val="21"/>
          <w:lang w:val="zh-CN" w:bidi="zh-CN"/>
        </w:rPr>
        <w:t>的代表发言表示，其关于呈缴本制度的意见将融入跨境问题，因为他们目前正在讨论一个国际问题。其背后的原则是保护一个国家的知识分子，并获取和保护由其居民完成的作品。但是，这假定的是世界仍然主要在出版的世界上运行，但这已经不再是事实了。当今世界充斥着各种表现作品和学问，它们已经不再是完全大量生产的、在市场上销售的材料。公民本身也可以普遍使用和分发。档案工作者最了解这一真理。档案馆不仅收藏复杂难懂的材料或旧文件，也收藏</w:t>
      </w:r>
      <w:r w:rsidRPr="00E66D6C">
        <w:rPr>
          <w:rFonts w:ascii="SimSun" w:hAnsi="SimSun" w:cstheme="minorBidi"/>
          <w:sz w:val="21"/>
          <w:lang w:val="zh-CN" w:bidi="zh-CN"/>
        </w:rPr>
        <w:t>Twitter</w:t>
      </w:r>
      <w:r w:rsidRPr="00E66D6C">
        <w:rPr>
          <w:rFonts w:ascii="SimSun" w:hAnsi="SimSun"/>
          <w:sz w:val="21"/>
          <w:lang w:val="zh-CN" w:bidi="zh-CN"/>
        </w:rPr>
        <w:t>、</w:t>
      </w:r>
      <w:r w:rsidRPr="00E66D6C">
        <w:rPr>
          <w:rFonts w:ascii="SimSun" w:hAnsi="SimSun" w:cstheme="minorBidi"/>
          <w:sz w:val="21"/>
          <w:lang w:val="zh-CN" w:bidi="zh-CN"/>
        </w:rPr>
        <w:t>Facebook</w:t>
      </w:r>
      <w:r w:rsidRPr="00E66D6C">
        <w:rPr>
          <w:rFonts w:ascii="SimSun" w:hAnsi="SimSun"/>
          <w:sz w:val="21"/>
          <w:lang w:val="zh-CN" w:bidi="zh-CN"/>
        </w:rPr>
        <w:t>、博客和社交媒体以及任何其他形式的短暂数字内容。这就是知识的未来，忽略这一点就是假装互联网世界不存在，且其仅仅是一种无足轻重的短暂风潮。</w:t>
      </w:r>
      <w:r w:rsidR="00EF0166">
        <w:rPr>
          <w:rFonts w:ascii="SimSun" w:hAnsi="SimSun"/>
          <w:sz w:val="21"/>
          <w:lang w:val="zh-CN" w:bidi="zh-CN"/>
        </w:rPr>
        <w:t>美利坚合众国</w:t>
      </w:r>
      <w:r w:rsidRPr="00E66D6C">
        <w:rPr>
          <w:rFonts w:ascii="SimSun" w:hAnsi="SimSun"/>
          <w:sz w:val="21"/>
          <w:lang w:val="zh-CN" w:bidi="zh-CN"/>
        </w:rPr>
        <w:t>国会图书馆认识到，已出版作品的呈缴本制度无法再履行国家文化保护的职能。例如，它已努力成为</w:t>
      </w:r>
      <w:r w:rsidRPr="00E66D6C">
        <w:rPr>
          <w:rFonts w:ascii="SimSun" w:hAnsi="SimSun" w:cstheme="minorBidi"/>
          <w:sz w:val="21"/>
          <w:lang w:val="zh-CN" w:bidi="zh-CN"/>
        </w:rPr>
        <w:t>Twitter</w:t>
      </w:r>
      <w:r w:rsidRPr="00E66D6C">
        <w:rPr>
          <w:rFonts w:ascii="SimSun" w:hAnsi="SimSun"/>
          <w:sz w:val="21"/>
          <w:lang w:val="zh-CN" w:bidi="zh-CN"/>
        </w:rPr>
        <w:t>所有活动的知识库，但即使它也无法承担完全向研究人员开放的任务。在当今世界中实现呈缴本制度的目标，远远超出了任何单一国家机构的能力。档案馆能且确实提供了类似的职能，使得关于保护例外</w:t>
      </w:r>
      <w:r w:rsidRPr="00E66D6C">
        <w:rPr>
          <w:rFonts w:ascii="SimSun" w:hAnsi="SimSun" w:hint="eastAsia"/>
          <w:sz w:val="21"/>
          <w:lang w:val="zh-CN" w:bidi="zh-CN"/>
        </w:rPr>
        <w:t>情形</w:t>
      </w:r>
      <w:r w:rsidRPr="00E66D6C">
        <w:rPr>
          <w:rFonts w:ascii="SimSun" w:hAnsi="SimSun"/>
          <w:sz w:val="21"/>
          <w:lang w:val="zh-CN" w:bidi="zh-CN"/>
        </w:rPr>
        <w:t>的主题</w:t>
      </w:r>
      <w:r w:rsidRPr="00E66D6C">
        <w:rPr>
          <w:rFonts w:ascii="SimSun" w:hAnsi="SimSun" w:cstheme="minorBidi"/>
          <w:sz w:val="21"/>
          <w:lang w:val="zh-CN" w:bidi="zh-CN"/>
        </w:rPr>
        <w:t>1</w:t>
      </w:r>
      <w:r w:rsidRPr="00E66D6C">
        <w:rPr>
          <w:rFonts w:ascii="SimSun" w:hAnsi="SimSun"/>
          <w:sz w:val="21"/>
          <w:lang w:val="zh-CN" w:bidi="zh-CN"/>
        </w:rPr>
        <w:t>成为绝对必要的要素。互联网内容的采集本身具有国际性，这是一个必须通过条约中体现的统一国际例外来加以解决的问题。该代表所在的机构于</w:t>
      </w:r>
      <w:r w:rsidRPr="00E66D6C">
        <w:rPr>
          <w:rFonts w:ascii="SimSun" w:hAnsi="SimSun" w:cstheme="minorBidi"/>
          <w:sz w:val="21"/>
          <w:lang w:val="zh-CN" w:bidi="zh-CN"/>
        </w:rPr>
        <w:t>2014</w:t>
      </w:r>
      <w:r w:rsidRPr="00E66D6C">
        <w:rPr>
          <w:rFonts w:ascii="SimSun" w:hAnsi="SimSun"/>
          <w:sz w:val="21"/>
          <w:lang w:val="zh-CN" w:bidi="zh-CN"/>
        </w:rPr>
        <w:t>年掀起了一场国际风暴，当时一位教授使用</w:t>
      </w:r>
      <w:r w:rsidRPr="00E66D6C">
        <w:rPr>
          <w:rFonts w:ascii="SimSun" w:hAnsi="SimSun" w:cstheme="minorBidi"/>
          <w:sz w:val="21"/>
          <w:lang w:val="zh-CN" w:bidi="zh-CN"/>
        </w:rPr>
        <w:t>Twitter</w:t>
      </w:r>
      <w:r w:rsidRPr="00E66D6C">
        <w:rPr>
          <w:rFonts w:ascii="SimSun" w:hAnsi="SimSun"/>
          <w:sz w:val="21"/>
          <w:lang w:val="zh-CN" w:bidi="zh-CN"/>
        </w:rPr>
        <w:t>发布了关于以色列和加沙的时政评论，随后即被终止劳动合同。为履行其保护机构历史的档案使命，该档案馆用</w:t>
      </w:r>
      <w:r w:rsidRPr="00E66D6C">
        <w:rPr>
          <w:rFonts w:ascii="SimSun" w:hAnsi="SimSun" w:cstheme="minorBidi"/>
          <w:sz w:val="21"/>
          <w:lang w:val="zh-CN" w:bidi="zh-CN"/>
        </w:rPr>
        <w:t>14</w:t>
      </w:r>
      <w:r w:rsidRPr="00E66D6C">
        <w:rPr>
          <w:rFonts w:ascii="SimSun" w:hAnsi="SimSun"/>
          <w:sz w:val="21"/>
          <w:lang w:val="zh-CN" w:bidi="zh-CN"/>
        </w:rPr>
        <w:t>个月</w:t>
      </w:r>
      <w:r w:rsidRPr="00E66D6C">
        <w:rPr>
          <w:rFonts w:ascii="SimSun" w:hAnsi="SimSun" w:hint="eastAsia"/>
          <w:sz w:val="21"/>
          <w:lang w:val="zh-CN" w:bidi="zh-CN"/>
        </w:rPr>
        <w:t>的</w:t>
      </w:r>
      <w:r w:rsidRPr="00E66D6C">
        <w:rPr>
          <w:rFonts w:ascii="SimSun" w:hAnsi="SimSun"/>
          <w:sz w:val="21"/>
          <w:lang w:val="zh-CN" w:bidi="zh-CN"/>
        </w:rPr>
        <w:t>时间收集了国际系列的互联网短暂博客、公告、报告和帖子，就此类文件而言，有时几小时内，最多几天内就会消失。欧盟难民危机给这种材料带来了类似的记录挑战。但是，这些都不符合呈缴本制度的传统概念，档案馆必须提供类似的职能，即便其仅仅关注单一的机构，也不可避免地要超出仅仅由该机构创建的内容的范围。要实现这一点，档案馆无法在国家不同法律的混乱中开展业务。它们要么必须利用始终如一的版权例外</w:t>
      </w:r>
      <w:r w:rsidRPr="00E66D6C">
        <w:rPr>
          <w:rFonts w:ascii="SimSun" w:hAnsi="SimSun" w:hint="eastAsia"/>
          <w:sz w:val="21"/>
          <w:lang w:val="zh-CN" w:bidi="zh-CN"/>
        </w:rPr>
        <w:t>情形</w:t>
      </w:r>
      <w:r w:rsidRPr="00E66D6C">
        <w:rPr>
          <w:rFonts w:ascii="SimSun" w:hAnsi="SimSun"/>
          <w:sz w:val="21"/>
          <w:lang w:val="zh-CN" w:bidi="zh-CN"/>
        </w:rPr>
        <w:t>来采集此类主要源材料，要么必须忽视版权苛评，这样它们才能在短暂的网络和社交媒体内容消失前及时进行采集。在</w:t>
      </w:r>
      <w:r w:rsidRPr="00E66D6C">
        <w:rPr>
          <w:rFonts w:ascii="SimSun" w:hAnsi="SimSun" w:cstheme="minorBidi"/>
          <w:sz w:val="21"/>
          <w:lang w:val="zh-CN" w:bidi="zh-CN"/>
        </w:rPr>
        <w:t>SCCR</w:t>
      </w:r>
      <w:r w:rsidRPr="00E66D6C">
        <w:rPr>
          <w:rFonts w:ascii="SimSun" w:hAnsi="SimSun"/>
          <w:sz w:val="21"/>
          <w:lang w:val="zh-CN" w:bidi="zh-CN"/>
        </w:rPr>
        <w:t>与呈缴本制度有关的担忧方面，档案馆并非处于边缘地带，而是位于前沿。它们犹如煤矿中的金丝雀，可以针对超出其自身生命承受能力的危险发出警报。如果说呈缴本制度有什么含义的话，那么呈缴本制度就意味着，档案馆必须利用一种国际例外</w:t>
      </w:r>
      <w:r w:rsidRPr="00E66D6C">
        <w:rPr>
          <w:rFonts w:ascii="SimSun" w:hAnsi="SimSun" w:hint="eastAsia"/>
          <w:sz w:val="21"/>
          <w:lang w:val="zh-CN" w:bidi="zh-CN"/>
        </w:rPr>
        <w:t>情形</w:t>
      </w:r>
      <w:r w:rsidRPr="00E66D6C">
        <w:rPr>
          <w:rFonts w:ascii="SimSun" w:hAnsi="SimSun"/>
          <w:sz w:val="21"/>
          <w:lang w:val="zh-CN" w:bidi="zh-CN"/>
        </w:rPr>
        <w:t>，来采集和保护以传统出版形式以外的其他形式存在的大量最新内容。</w:t>
      </w:r>
    </w:p>
    <w:p w:rsidR="00E66D6C" w:rsidRDefault="0071081B" w:rsidP="00E341F1">
      <w:pPr>
        <w:numPr>
          <w:ilvl w:val="0"/>
          <w:numId w:val="1"/>
        </w:numPr>
        <w:spacing w:afterLines="50" w:after="120" w:line="340" w:lineRule="atLeast"/>
        <w:ind w:left="0" w:firstLine="0"/>
        <w:jc w:val="both"/>
        <w:rPr>
          <w:rFonts w:ascii="SimSun" w:hAnsi="SimSun"/>
          <w:sz w:val="21"/>
        </w:rPr>
      </w:pPr>
      <w:r>
        <w:rPr>
          <w:rFonts w:ascii="SimSun" w:hAnsi="SimSun"/>
          <w:sz w:val="21"/>
          <w:lang w:val="zh-CN" w:bidi="zh-CN"/>
        </w:rPr>
        <w:t>联合王国</w:t>
      </w:r>
      <w:r w:rsidR="00AA006D" w:rsidRPr="00E66D6C">
        <w:rPr>
          <w:rFonts w:ascii="SimSun" w:hAnsi="SimSun"/>
          <w:sz w:val="21"/>
          <w:lang w:val="zh-CN" w:bidi="zh-CN"/>
        </w:rPr>
        <w:t>图书馆与情报专家学会(</w:t>
      </w:r>
      <w:r w:rsidR="00AA006D" w:rsidRPr="00E66D6C">
        <w:rPr>
          <w:rFonts w:ascii="SimSun" w:hAnsi="SimSun" w:cstheme="minorBidi"/>
          <w:sz w:val="21"/>
          <w:lang w:val="zh-CN" w:bidi="zh-CN"/>
        </w:rPr>
        <w:t>CILIP</w:t>
      </w:r>
      <w:r w:rsidR="00AA006D" w:rsidRPr="00E66D6C">
        <w:rPr>
          <w:rFonts w:ascii="SimSun" w:hAnsi="SimSun"/>
          <w:sz w:val="21"/>
          <w:lang w:val="zh-CN" w:bidi="zh-CN"/>
        </w:rPr>
        <w:t>)的代表强调，在副本复制方面，很明显，存在不同的副本复制目的。不仅仅是出于保护目的复制副本</w:t>
      </w:r>
      <w:r w:rsidR="00AA006D" w:rsidRPr="00E66D6C">
        <w:rPr>
          <w:rFonts w:ascii="SimSun" w:hAnsi="SimSun" w:hint="eastAsia"/>
          <w:sz w:val="21"/>
          <w:lang w:val="zh-CN" w:bidi="zh-CN"/>
        </w:rPr>
        <w:t>，</w:t>
      </w:r>
      <w:r w:rsidR="00AA006D" w:rsidRPr="00E66D6C">
        <w:rPr>
          <w:rFonts w:ascii="SimSun" w:hAnsi="SimSun"/>
          <w:sz w:val="21"/>
          <w:lang w:val="zh-CN" w:bidi="zh-CN"/>
        </w:rPr>
        <w:t>还要出于文件供应目的复制副本，以回应个人出于自学、研究和其他非商业目的、根据相关例外</w:t>
      </w:r>
      <w:r w:rsidR="00AA006D" w:rsidRPr="00E66D6C">
        <w:rPr>
          <w:rFonts w:ascii="SimSun" w:hAnsi="SimSun" w:hint="eastAsia"/>
          <w:sz w:val="21"/>
          <w:lang w:val="zh-CN" w:bidi="zh-CN"/>
        </w:rPr>
        <w:t>情形</w:t>
      </w:r>
      <w:r w:rsidR="00AA006D" w:rsidRPr="00E66D6C">
        <w:rPr>
          <w:rFonts w:ascii="SimSun" w:hAnsi="SimSun"/>
          <w:sz w:val="21"/>
          <w:lang w:val="zh-CN" w:bidi="zh-CN"/>
        </w:rPr>
        <w:t>提出的请求。这些是主要原因。但是，正如</w:t>
      </w:r>
      <w:r w:rsidR="00AA006D" w:rsidRPr="00E66D6C">
        <w:rPr>
          <w:rFonts w:ascii="SimSun" w:hAnsi="SimSun" w:cstheme="minorBidi"/>
          <w:sz w:val="21"/>
          <w:lang w:val="zh-CN" w:bidi="zh-CN"/>
        </w:rPr>
        <w:t>IFLA</w:t>
      </w:r>
      <w:r w:rsidR="00AA006D" w:rsidRPr="00E66D6C">
        <w:rPr>
          <w:rFonts w:ascii="SimSun" w:hAnsi="SimSun"/>
          <w:sz w:val="21"/>
          <w:lang w:val="zh-CN" w:bidi="zh-CN"/>
        </w:rPr>
        <w:t>的代表在发言中提到的那样，在所有国家出版的和制作的材料的保护和获取方面，呈缴本制度发挥着至关重要的作用。因此，每个国家都需要通过法律，要求出版商和多媒体制作商将其制品存入指定的图书馆，这些图书馆负责收集各个国家出版或发布的、所有格式的材料。但是，正如</w:t>
      </w:r>
      <w:r w:rsidR="00AA006D" w:rsidRPr="00E66D6C">
        <w:rPr>
          <w:rFonts w:ascii="SimSun" w:hAnsi="SimSun" w:cstheme="minorBidi"/>
          <w:sz w:val="21"/>
          <w:lang w:val="zh-CN" w:bidi="zh-CN"/>
        </w:rPr>
        <w:t>SAA</w:t>
      </w:r>
      <w:r w:rsidR="00AA006D" w:rsidRPr="00E66D6C">
        <w:rPr>
          <w:rFonts w:ascii="SimSun" w:hAnsi="SimSun"/>
          <w:sz w:val="21"/>
          <w:lang w:val="zh-CN" w:bidi="zh-CN"/>
        </w:rPr>
        <w:t>的代表所提到的那样，由于数字技术</w:t>
      </w:r>
      <w:r w:rsidR="00A70768">
        <w:rPr>
          <w:rFonts w:ascii="SimSun" w:hAnsi="SimSun"/>
          <w:sz w:val="21"/>
          <w:lang w:val="zh-CN" w:bidi="zh-CN"/>
        </w:rPr>
        <w:t>(</w:t>
      </w:r>
      <w:r w:rsidR="00AA006D" w:rsidRPr="00E66D6C">
        <w:rPr>
          <w:rFonts w:ascii="SimSun" w:hAnsi="SimSun"/>
          <w:sz w:val="21"/>
          <w:lang w:val="zh-CN" w:bidi="zh-CN"/>
        </w:rPr>
        <w:t>尤其是互联网</w:t>
      </w:r>
      <w:r w:rsidR="00A70768">
        <w:rPr>
          <w:rFonts w:ascii="SimSun" w:hAnsi="SimSun"/>
          <w:sz w:val="21"/>
          <w:lang w:val="zh-CN" w:bidi="zh-CN"/>
        </w:rPr>
        <w:t>)</w:t>
      </w:r>
      <w:r w:rsidR="00AA006D" w:rsidRPr="00E66D6C">
        <w:rPr>
          <w:rFonts w:ascii="SimSun" w:hAnsi="SimSun"/>
          <w:sz w:val="21"/>
          <w:lang w:val="zh-CN" w:bidi="zh-CN"/>
        </w:rPr>
        <w:t>的发展，出版多媒体制作出现了爆炸式变化。自助出版、用户生成的内容和社交媒体的使用已成为全球范围内人们的日常生活不可分割的组成部分。在线提供的材料不仅多于以往任何时候，信息也更为短暂。大英图书馆从</w:t>
      </w:r>
      <w:r w:rsidR="00AA006D" w:rsidRPr="00E66D6C">
        <w:rPr>
          <w:rFonts w:ascii="SimSun" w:hAnsi="SimSun" w:cstheme="minorBidi"/>
          <w:sz w:val="21"/>
          <w:lang w:val="zh-CN" w:bidi="zh-CN"/>
        </w:rPr>
        <w:t>2013</w:t>
      </w:r>
      <w:r w:rsidR="00AA006D" w:rsidRPr="00E66D6C">
        <w:rPr>
          <w:rFonts w:ascii="SimSun" w:hAnsi="SimSun"/>
          <w:sz w:val="21"/>
          <w:lang w:val="zh-CN" w:bidi="zh-CN"/>
        </w:rPr>
        <w:t>到</w:t>
      </w:r>
      <w:r w:rsidR="00AA006D" w:rsidRPr="00E66D6C">
        <w:rPr>
          <w:rFonts w:ascii="SimSun" w:hAnsi="SimSun" w:cstheme="minorBidi"/>
          <w:sz w:val="21"/>
          <w:lang w:val="zh-CN" w:bidi="zh-CN"/>
        </w:rPr>
        <w:t>2014</w:t>
      </w:r>
      <w:r w:rsidR="00AA006D" w:rsidRPr="00E66D6C">
        <w:rPr>
          <w:rFonts w:ascii="SimSun" w:hAnsi="SimSun"/>
          <w:sz w:val="21"/>
          <w:lang w:val="zh-CN" w:bidi="zh-CN"/>
        </w:rPr>
        <w:t>年的网络收获数据表明，两年后，大约</w:t>
      </w:r>
      <w:r w:rsidR="00AA006D" w:rsidRPr="00E66D6C">
        <w:rPr>
          <w:rFonts w:ascii="SimSun" w:hAnsi="SimSun" w:cstheme="minorBidi"/>
          <w:sz w:val="21"/>
          <w:lang w:val="zh-CN" w:bidi="zh-CN"/>
        </w:rPr>
        <w:t>60%</w:t>
      </w:r>
      <w:r w:rsidR="00AA006D" w:rsidRPr="00E66D6C">
        <w:rPr>
          <w:rFonts w:ascii="SimSun" w:hAnsi="SimSun"/>
          <w:sz w:val="21"/>
          <w:lang w:val="zh-CN" w:bidi="zh-CN"/>
        </w:rPr>
        <w:t>的内容已经消失或变得不可辨认。</w:t>
      </w:r>
      <w:r w:rsidR="00AA006D" w:rsidRPr="00E66D6C">
        <w:rPr>
          <w:rFonts w:ascii="SimSun" w:hAnsi="SimSun" w:cstheme="minorBidi"/>
          <w:sz w:val="21"/>
          <w:lang w:val="zh-CN" w:bidi="zh-CN"/>
        </w:rPr>
        <w:t>2014</w:t>
      </w:r>
      <w:r w:rsidR="00AA006D" w:rsidRPr="00E66D6C">
        <w:rPr>
          <w:rFonts w:ascii="SimSun" w:hAnsi="SimSun"/>
          <w:sz w:val="21"/>
          <w:lang w:val="zh-CN" w:bidi="zh-CN"/>
        </w:rPr>
        <w:t>年，一年内</w:t>
      </w:r>
      <w:r>
        <w:rPr>
          <w:rFonts w:ascii="SimSun" w:hAnsi="SimSun"/>
          <w:sz w:val="21"/>
          <w:lang w:val="zh-CN" w:bidi="zh-CN"/>
        </w:rPr>
        <w:t>联合王国</w:t>
      </w:r>
      <w:r w:rsidR="00AA006D" w:rsidRPr="00E66D6C">
        <w:rPr>
          <w:rFonts w:ascii="SimSun" w:hAnsi="SimSun"/>
          <w:sz w:val="21"/>
          <w:lang w:val="zh-CN" w:bidi="zh-CN"/>
        </w:rPr>
        <w:t>的网站地址消失了一半。除非由呈缴本图书馆定期、系统和大量地收集网站上的材料，且此类材料涉及国家图书馆提供的在线政府信息，信息将永久消失。全球仅有一半的国家已针对非印刷资料和网络收获的呈缴本制度，实施了某种法律框架。电子呈缴本制度的版权方面推升了对国际协议的急切需求，此类协议旨在解决以下各项涉及的版权问题：第一，承认从一个国家采集的网站，到在其他国家创建的资料的联系；第二，确保已进入公共领域的、权利持有人已放弃版权的或根据知识共享许可提供的电子资料合法储存副本不再是全球永远无法在线访问的黑档案。例如，</w:t>
      </w:r>
      <w:r>
        <w:rPr>
          <w:rFonts w:ascii="SimSun" w:hAnsi="SimSun"/>
          <w:sz w:val="21"/>
          <w:lang w:val="zh-CN" w:bidi="zh-CN"/>
        </w:rPr>
        <w:t>联合王国</w:t>
      </w:r>
      <w:r w:rsidR="00AA006D" w:rsidRPr="00E66D6C">
        <w:rPr>
          <w:rFonts w:ascii="SimSun" w:hAnsi="SimSun"/>
          <w:sz w:val="21"/>
          <w:lang w:val="zh-CN" w:bidi="zh-CN"/>
        </w:rPr>
        <w:t>《</w:t>
      </w:r>
      <w:r w:rsidR="00AA006D" w:rsidRPr="00E66D6C">
        <w:rPr>
          <w:rFonts w:ascii="SimSun" w:hAnsi="SimSun" w:cstheme="minorBidi"/>
          <w:sz w:val="21"/>
          <w:lang w:val="zh-CN" w:bidi="zh-CN"/>
        </w:rPr>
        <w:t>2013</w:t>
      </w:r>
      <w:r w:rsidR="00AA006D" w:rsidRPr="00E66D6C">
        <w:rPr>
          <w:rFonts w:ascii="SimSun" w:hAnsi="SimSun"/>
          <w:sz w:val="21"/>
          <w:lang w:val="zh-CN" w:bidi="zh-CN"/>
        </w:rPr>
        <w:t>年呈缴本图书馆条例》有一个不利影响，即不仅会忽视权利持有人实施的任何版权弃权或知识共享许可，更糟的是，在对欧盟指令和</w:t>
      </w:r>
      <w:r>
        <w:rPr>
          <w:rFonts w:ascii="SimSun" w:hAnsi="SimSun"/>
          <w:sz w:val="21"/>
          <w:lang w:val="zh-CN" w:bidi="zh-CN"/>
        </w:rPr>
        <w:t>联合王国</w:t>
      </w:r>
      <w:r w:rsidR="00AA006D" w:rsidRPr="00E66D6C">
        <w:rPr>
          <w:rFonts w:ascii="SimSun" w:hAnsi="SimSun"/>
          <w:sz w:val="21"/>
          <w:lang w:val="zh-CN" w:bidi="zh-CN"/>
        </w:rPr>
        <w:t>《版权法》的贡献方面，对于仍受版权保护的电子作品，《呈缴本图书馆条例》形成了储存的电子作品的黑档案。在</w:t>
      </w:r>
      <w:r>
        <w:rPr>
          <w:rFonts w:ascii="SimSun" w:hAnsi="SimSun"/>
          <w:sz w:val="21"/>
          <w:lang w:val="zh-CN" w:bidi="zh-CN"/>
        </w:rPr>
        <w:t>联合王国</w:t>
      </w:r>
      <w:r w:rsidR="00AA006D" w:rsidRPr="00E66D6C">
        <w:rPr>
          <w:rFonts w:ascii="SimSun" w:hAnsi="SimSun"/>
          <w:sz w:val="21"/>
          <w:lang w:val="zh-CN" w:bidi="zh-CN"/>
        </w:rPr>
        <w:t>，黑档案的所有内容必须遵守所有合法储存的数字资料中的永久版权，包括收集的网站。</w:t>
      </w:r>
      <w:r w:rsidR="00AA006D" w:rsidRPr="00E66D6C">
        <w:rPr>
          <w:rFonts w:ascii="SimSun" w:hAnsi="SimSun" w:hint="eastAsia"/>
          <w:sz w:val="21"/>
          <w:lang w:val="zh-CN" w:bidi="zh-CN"/>
        </w:rPr>
        <w:t>即使</w:t>
      </w:r>
      <w:r w:rsidR="00AA006D" w:rsidRPr="00E66D6C">
        <w:rPr>
          <w:rFonts w:ascii="SimSun" w:hAnsi="SimSun"/>
          <w:sz w:val="21"/>
          <w:lang w:val="zh-CN" w:bidi="zh-CN"/>
        </w:rPr>
        <w:t>在任何权利已到期且不再为任何人持有以后很久的情况下，也几乎没有人能够在</w:t>
      </w:r>
      <w:r>
        <w:rPr>
          <w:rFonts w:ascii="SimSun" w:hAnsi="SimSun"/>
          <w:sz w:val="21"/>
          <w:lang w:val="zh-CN" w:bidi="zh-CN"/>
        </w:rPr>
        <w:t>联合王国</w:t>
      </w:r>
      <w:r w:rsidR="00AA006D" w:rsidRPr="00E66D6C">
        <w:rPr>
          <w:rFonts w:ascii="SimSun" w:hAnsi="SimSun"/>
          <w:sz w:val="21"/>
          <w:lang w:val="zh-CN" w:bidi="zh-CN"/>
        </w:rPr>
        <w:t>呈缴本图书馆工作场所以外的任何地方看见这些材料。</w:t>
      </w:r>
      <w:r w:rsidR="00AA006D" w:rsidRPr="00E66D6C">
        <w:rPr>
          <w:rFonts w:ascii="SimSun" w:hAnsi="SimSun" w:hint="eastAsia"/>
          <w:sz w:val="21"/>
          <w:lang w:val="zh-CN" w:bidi="zh-CN"/>
        </w:rPr>
        <w:t>因此</w:t>
      </w:r>
      <w:r w:rsidR="00AA006D" w:rsidRPr="00E66D6C">
        <w:rPr>
          <w:rFonts w:ascii="SimSun" w:hAnsi="SimSun"/>
          <w:sz w:val="21"/>
          <w:lang w:val="zh-CN" w:bidi="zh-CN"/>
        </w:rPr>
        <w:t>，如果某个网站含有公共领域的资料，例如十七世纪的文字，但如果该主要网站停止运行，那么已经收集的整个网站的呈缴本，连同其内嵌式文件和链接，就可能成为此类十七世纪内容的唯一可用的数字资料来源。尽管已在互联网上成为公共领域的内容，但用户可能绝不会看到比主页图片更多的内容；对于</w:t>
      </w:r>
      <w:r>
        <w:rPr>
          <w:rFonts w:ascii="SimSun" w:hAnsi="SimSun"/>
          <w:sz w:val="21"/>
          <w:lang w:val="zh-CN" w:bidi="zh-CN"/>
        </w:rPr>
        <w:t>联合王国</w:t>
      </w:r>
      <w:r w:rsidR="00AA006D" w:rsidRPr="00E66D6C">
        <w:rPr>
          <w:rFonts w:ascii="SimSun" w:hAnsi="SimSun"/>
          <w:sz w:val="21"/>
          <w:lang w:val="zh-CN" w:bidi="zh-CN"/>
        </w:rPr>
        <w:t>的呈缴本图书馆，他们将无法获得比打印输出</w:t>
      </w:r>
      <w:r w:rsidR="00A70768">
        <w:rPr>
          <w:rFonts w:ascii="SimSun" w:hAnsi="SimSun"/>
          <w:sz w:val="21"/>
          <w:lang w:val="zh-CN" w:bidi="zh-CN"/>
        </w:rPr>
        <w:t>(</w:t>
      </w:r>
      <w:r w:rsidR="00AA006D" w:rsidRPr="00E66D6C">
        <w:rPr>
          <w:rFonts w:ascii="SimSun" w:hAnsi="SimSun"/>
          <w:sz w:val="21"/>
          <w:lang w:val="zh-CN" w:bidi="zh-CN"/>
        </w:rPr>
        <w:t>并非内容的数字副本</w:t>
      </w:r>
      <w:r w:rsidR="00A70768">
        <w:rPr>
          <w:rFonts w:ascii="SimSun" w:hAnsi="SimSun"/>
          <w:sz w:val="21"/>
          <w:lang w:val="zh-CN" w:bidi="zh-CN"/>
        </w:rPr>
        <w:t>)</w:t>
      </w:r>
      <w:r w:rsidR="00AA006D" w:rsidRPr="00E66D6C">
        <w:rPr>
          <w:rFonts w:ascii="SimSun" w:hAnsi="SimSun"/>
          <w:sz w:val="21"/>
          <w:lang w:val="zh-CN" w:bidi="zh-CN"/>
        </w:rPr>
        <w:t>更多的内容。在今后几年内，与合法储存的电子材料的跨境在线获取和可用性有关的版权问题，将对国家储存图书馆和档案馆中受保护藏品的价值产生重大影响。该代表团提到了</w:t>
      </w:r>
      <w:r w:rsidR="00AA006D" w:rsidRPr="00E66D6C">
        <w:rPr>
          <w:rFonts w:ascii="SimSun" w:hAnsi="SimSun" w:cstheme="minorBidi"/>
          <w:sz w:val="21"/>
          <w:lang w:val="zh-CN" w:bidi="zh-CN"/>
        </w:rPr>
        <w:t>SCCR</w:t>
      </w:r>
      <w:r w:rsidR="00AA006D" w:rsidRPr="00E66D6C">
        <w:rPr>
          <w:rFonts w:ascii="SimSun" w:hAnsi="SimSun"/>
          <w:sz w:val="21"/>
          <w:lang w:val="zh-CN" w:bidi="zh-CN"/>
        </w:rPr>
        <w:t>第</w:t>
      </w:r>
      <w:r w:rsidR="00AA006D" w:rsidRPr="00E66D6C">
        <w:rPr>
          <w:rFonts w:ascii="SimSun" w:hAnsi="SimSun" w:cstheme="minorBidi"/>
          <w:sz w:val="21"/>
          <w:lang w:val="zh-CN" w:bidi="zh-CN"/>
        </w:rPr>
        <w:t>26</w:t>
      </w:r>
      <w:r w:rsidR="00AA006D" w:rsidRPr="00E66D6C">
        <w:rPr>
          <w:rFonts w:ascii="SimSun" w:hAnsi="SimSun"/>
          <w:sz w:val="21"/>
          <w:lang w:val="zh-CN" w:bidi="zh-CN"/>
        </w:rPr>
        <w:t>届会议的结论，当时各国代表团已就将呈缴本纳入相关限制和例外</w:t>
      </w:r>
      <w:r w:rsidR="00AA006D" w:rsidRPr="00E66D6C">
        <w:rPr>
          <w:rFonts w:ascii="SimSun" w:hAnsi="SimSun" w:hint="eastAsia"/>
          <w:sz w:val="21"/>
          <w:lang w:val="zh-CN" w:bidi="zh-CN"/>
        </w:rPr>
        <w:t>情形</w:t>
      </w:r>
      <w:r w:rsidR="00AA006D" w:rsidRPr="00E66D6C">
        <w:rPr>
          <w:rFonts w:ascii="SimSun" w:hAnsi="SimSun"/>
          <w:sz w:val="21"/>
          <w:lang w:val="zh-CN" w:bidi="zh-CN"/>
        </w:rPr>
        <w:t>的必要性表达了不同意见。该代表认为，对于向公众进行的跨境在线传递以及电子呈缴本和网络收获的超链接方面而言，要想成为保护主题的一个子主题，并考虑寻找一个国际解决方案，符合与现行版权法一致的常见公平行为版权标准，这一点是非常有意义的。最后，正如在欧盟版权现代化的函件中所表达的内容一样，欧盟委员会意欲确保欧洲关于相关例外</w:t>
      </w:r>
      <w:r w:rsidR="00AA006D" w:rsidRPr="00E66D6C">
        <w:rPr>
          <w:rFonts w:ascii="SimSun" w:hAnsi="SimSun" w:hint="eastAsia"/>
          <w:sz w:val="21"/>
          <w:lang w:val="zh-CN" w:bidi="zh-CN"/>
        </w:rPr>
        <w:t>情况</w:t>
      </w:r>
      <w:r w:rsidR="00AA006D" w:rsidRPr="00E66D6C">
        <w:rPr>
          <w:rFonts w:ascii="SimSun" w:hAnsi="SimSun"/>
          <w:sz w:val="21"/>
          <w:lang w:val="zh-CN" w:bidi="zh-CN"/>
        </w:rPr>
        <w:t>的框架与信息、教育和研究的获取相关，且在数字时代和不同国家仍然有效，</w:t>
      </w:r>
      <w:r w:rsidR="00AA006D" w:rsidRPr="00E66D6C">
        <w:rPr>
          <w:rFonts w:ascii="SimSun" w:hAnsi="SimSun" w:cstheme="minorBidi"/>
          <w:sz w:val="21"/>
          <w:lang w:val="zh-CN" w:bidi="zh-CN"/>
        </w:rPr>
        <w:t>CLIP</w:t>
      </w:r>
      <w:r w:rsidR="00AA006D" w:rsidRPr="00E66D6C">
        <w:rPr>
          <w:rFonts w:ascii="SimSun" w:hAnsi="SimSun"/>
          <w:sz w:val="21"/>
          <w:lang w:val="zh-CN" w:bidi="zh-CN"/>
        </w:rPr>
        <w:t>对此表示欢迎。该代表希望看到</w:t>
      </w:r>
      <w:r w:rsidR="00AA006D" w:rsidRPr="00E66D6C">
        <w:rPr>
          <w:rFonts w:ascii="SimSun" w:hAnsi="SimSun" w:cstheme="minorBidi"/>
          <w:sz w:val="21"/>
          <w:lang w:val="zh-CN" w:bidi="zh-CN"/>
        </w:rPr>
        <w:t>SCCR</w:t>
      </w:r>
      <w:r w:rsidR="00AA006D" w:rsidRPr="00E66D6C">
        <w:rPr>
          <w:rFonts w:ascii="SimSun" w:hAnsi="SimSun"/>
          <w:sz w:val="21"/>
          <w:lang w:val="zh-CN" w:bidi="zh-CN"/>
        </w:rPr>
        <w:t>在国际层面采用此类计划。</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正如在</w:t>
      </w:r>
      <w:r w:rsidR="00EF0166">
        <w:rPr>
          <w:rFonts w:ascii="SimSun" w:hAnsi="SimSun"/>
          <w:sz w:val="21"/>
          <w:lang w:val="zh-CN" w:bidi="zh-CN"/>
        </w:rPr>
        <w:t>美利坚合众国</w:t>
      </w:r>
      <w:r w:rsidRPr="00E66D6C">
        <w:rPr>
          <w:rFonts w:ascii="SimSun" w:hAnsi="SimSun"/>
          <w:sz w:val="21"/>
          <w:lang w:val="zh-CN" w:bidi="zh-CN"/>
        </w:rPr>
        <w:t>的相关原则中描述的内容，</w:t>
      </w:r>
      <w:r w:rsidRPr="00E66D6C">
        <w:rPr>
          <w:rFonts w:ascii="SimSun" w:hAnsi="SimSun" w:cstheme="minorBidi"/>
          <w:sz w:val="21"/>
          <w:lang w:val="zh-CN" w:bidi="zh-CN"/>
        </w:rPr>
        <w:t>KEI</w:t>
      </w:r>
      <w:r w:rsidRPr="00E66D6C">
        <w:rPr>
          <w:rFonts w:ascii="SimSun" w:hAnsi="SimSun"/>
          <w:sz w:val="21"/>
          <w:lang w:val="zh-CN" w:bidi="zh-CN"/>
        </w:rPr>
        <w:t>的代表对是否应授权或鼓励指定的呈缴本制度、各国图书馆或档案馆表示怀疑。它不太确定其是否属于版权问题，且在多大程度上对图书馆不可或缺。但是，正如</w:t>
      </w:r>
      <w:r w:rsidRPr="00E66D6C">
        <w:rPr>
          <w:rFonts w:ascii="SimSun" w:hAnsi="SimSun" w:cstheme="minorBidi"/>
          <w:sz w:val="21"/>
          <w:lang w:val="zh-CN" w:bidi="zh-CN"/>
        </w:rPr>
        <w:t>IFLA</w:t>
      </w:r>
      <w:r w:rsidRPr="00E66D6C">
        <w:rPr>
          <w:rFonts w:ascii="SimSun" w:hAnsi="SimSun"/>
          <w:sz w:val="21"/>
          <w:lang w:val="zh-CN" w:bidi="zh-CN"/>
        </w:rPr>
        <w:t>的代表所强调的那样，呈缴本制度是对法规中含有的版权的最初限制，它是能够以示范法形式进行讨论的相关问题的一个</w:t>
      </w:r>
      <w:r w:rsidRPr="00E66D6C">
        <w:rPr>
          <w:rFonts w:ascii="SimSun" w:hAnsi="SimSun" w:hint="eastAsia"/>
          <w:sz w:val="21"/>
          <w:lang w:val="zh-CN" w:bidi="zh-CN"/>
        </w:rPr>
        <w:t>示例</w:t>
      </w:r>
      <w:r w:rsidRPr="00E66D6C">
        <w:rPr>
          <w:rFonts w:ascii="SimSun" w:hAnsi="SimSun"/>
          <w:sz w:val="21"/>
          <w:lang w:val="zh-CN" w:bidi="zh-CN"/>
        </w:rPr>
        <w:t>，旨在确保在国家层面对作品进行保护。</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cstheme="minorBidi"/>
          <w:sz w:val="21"/>
          <w:lang w:val="zh-CN" w:bidi="zh-CN"/>
        </w:rPr>
        <w:t>ICA</w:t>
      </w:r>
      <w:r w:rsidRPr="00E66D6C">
        <w:rPr>
          <w:rFonts w:ascii="SimSun" w:hAnsi="SimSun"/>
          <w:sz w:val="21"/>
          <w:lang w:val="zh-CN" w:bidi="zh-CN"/>
        </w:rPr>
        <w:t>的代表提到了与档案馆相关的呈缴本制度的问题。呈缴本制度传统上一直支持一个国家建立在该国出版的或与该国有关的所有作品的收藏。档案馆藏品主要包括未出版的资料。传统上来看，出版物一直涉及与有形物体有关的技术，且在要求出版商将一两份副本存入各国图书馆方面，版权不是一个问题。但是，受相关权利保护的作品和资料目前是以将档案馆纳入其中的其他方式进行传播的。通过向公众传递进行传播提出了两个重要的问题。首先，什么是出版物？版权传统上一直以已出版和未出版资料的区别为基础，但在数字环境中，出版物的定义已变得日益模糊。网站是否是出版物？博客呢？</w:t>
      </w:r>
      <w:r w:rsidRPr="00E66D6C">
        <w:rPr>
          <w:rFonts w:ascii="SimSun" w:hAnsi="SimSun" w:cstheme="minorBidi"/>
          <w:sz w:val="21"/>
          <w:lang w:val="zh-CN" w:bidi="zh-CN"/>
        </w:rPr>
        <w:t>Flickr</w:t>
      </w:r>
      <w:r w:rsidRPr="00E66D6C">
        <w:rPr>
          <w:rFonts w:ascii="SimSun" w:hAnsi="SimSun"/>
          <w:sz w:val="21"/>
          <w:lang w:val="zh-CN" w:bidi="zh-CN"/>
        </w:rPr>
        <w:t>？推文？例如，加拿大的呈缴本制度条例包括在线出版物，尽管未具体说明相关内容。加拿大国家图书馆与档案馆正在收集各种内容。在这一灰色区域，许多档案馆未必将网站视为需要由国家或储存图书馆保留的出版物，而是某个组织或个人相关活动的证据。《伯尔尼公约》中的出版物定义已严重过时，该代表认为，</w:t>
      </w:r>
      <w:r w:rsidRPr="00E66D6C">
        <w:rPr>
          <w:rFonts w:ascii="SimSun" w:hAnsi="SimSun" w:cstheme="minorBidi"/>
          <w:sz w:val="21"/>
          <w:lang w:val="zh-CN" w:bidi="zh-CN"/>
        </w:rPr>
        <w:t>SCCR</w:t>
      </w:r>
      <w:r w:rsidRPr="00E66D6C">
        <w:rPr>
          <w:rFonts w:ascii="SimSun" w:hAnsi="SimSun"/>
          <w:sz w:val="21"/>
          <w:lang w:val="zh-CN" w:bidi="zh-CN"/>
        </w:rPr>
        <w:t>讨论的成果可关注更为现代化的出版物定义。第二个问题，是在获取在线内容时需要进行复制。有人可能会认为，如果档案工作者努力采集母公司的网站或博客条目，就可以在国家层面解决这一问题。但是，对于将采集远超其母公司制作范围的内容的档案馆而言，这是一个更为广泛的问题。在二十年的</w:t>
      </w:r>
      <w:r w:rsidRPr="00E66D6C">
        <w:rPr>
          <w:rFonts w:ascii="SimSun" w:hAnsi="SimSun" w:hint="eastAsia"/>
          <w:sz w:val="21"/>
          <w:lang w:val="zh-CN" w:bidi="zh-CN"/>
        </w:rPr>
        <w:t>运营</w:t>
      </w:r>
      <w:r w:rsidRPr="00E66D6C">
        <w:rPr>
          <w:rFonts w:ascii="SimSun" w:hAnsi="SimSun"/>
          <w:sz w:val="21"/>
          <w:lang w:val="zh-CN" w:bidi="zh-CN"/>
        </w:rPr>
        <w:t>历史中，时光机互联网档案馆(</w:t>
      </w:r>
      <w:r w:rsidRPr="00E66D6C">
        <w:rPr>
          <w:rFonts w:ascii="SimSun" w:hAnsi="SimSun" w:cstheme="minorBidi"/>
          <w:sz w:val="21"/>
          <w:lang w:val="zh-CN" w:bidi="zh-CN"/>
        </w:rPr>
        <w:t>Internet</w:t>
      </w:r>
      <w:r w:rsidR="0017342B">
        <w:rPr>
          <w:rFonts w:ascii="SimSun" w:hAnsi="SimSun" w:cstheme="minorBidi" w:hint="eastAsia"/>
          <w:sz w:val="21"/>
          <w:lang w:val="zh-CN" w:bidi="zh-CN"/>
        </w:rPr>
        <w:t xml:space="preserve"> </w:t>
      </w:r>
      <w:r w:rsidRPr="00E66D6C">
        <w:rPr>
          <w:rFonts w:ascii="SimSun" w:hAnsi="SimSun" w:cstheme="minorBidi"/>
          <w:sz w:val="21"/>
          <w:lang w:val="zh-CN" w:bidi="zh-CN"/>
        </w:rPr>
        <w:t>Archives</w:t>
      </w:r>
      <w:r w:rsidR="0017342B">
        <w:rPr>
          <w:rFonts w:ascii="SimSun" w:hAnsi="SimSun" w:cstheme="minorBidi" w:hint="eastAsia"/>
          <w:sz w:val="21"/>
          <w:lang w:val="zh-CN" w:bidi="zh-CN"/>
        </w:rPr>
        <w:t xml:space="preserve"> </w:t>
      </w:r>
      <w:r w:rsidRPr="00E66D6C">
        <w:rPr>
          <w:rFonts w:ascii="SimSun" w:hAnsi="SimSun" w:cstheme="minorBidi"/>
          <w:sz w:val="21"/>
          <w:lang w:val="zh-CN" w:bidi="zh-CN"/>
        </w:rPr>
        <w:t>Wayback</w:t>
      </w:r>
      <w:r w:rsidR="0017342B">
        <w:rPr>
          <w:rFonts w:ascii="SimSun" w:hAnsi="SimSun" w:cstheme="minorBidi" w:hint="eastAsia"/>
          <w:sz w:val="21"/>
          <w:lang w:val="zh-CN" w:bidi="zh-CN"/>
        </w:rPr>
        <w:t xml:space="preserve"> </w:t>
      </w:r>
      <w:r w:rsidRPr="00E66D6C">
        <w:rPr>
          <w:rFonts w:ascii="SimSun" w:hAnsi="SimSun" w:cstheme="minorBidi"/>
          <w:sz w:val="21"/>
          <w:lang w:val="zh-CN" w:bidi="zh-CN"/>
        </w:rPr>
        <w:t>Machine</w:t>
      </w:r>
      <w:r w:rsidRPr="00E66D6C">
        <w:rPr>
          <w:rFonts w:ascii="SimSun" w:hAnsi="SimSun"/>
          <w:sz w:val="21"/>
          <w:lang w:val="zh-CN" w:bidi="zh-CN"/>
        </w:rPr>
        <w:t>)已经归档了超过</w:t>
      </w:r>
      <w:r w:rsidRPr="00E66D6C">
        <w:rPr>
          <w:rFonts w:ascii="SimSun" w:hAnsi="SimSun" w:cstheme="minorBidi"/>
          <w:sz w:val="21"/>
          <w:lang w:val="zh-CN" w:bidi="zh-CN"/>
        </w:rPr>
        <w:t>4.45</w:t>
      </w:r>
      <w:r w:rsidRPr="00E66D6C">
        <w:rPr>
          <w:rFonts w:ascii="SimSun" w:hAnsi="SimSun"/>
          <w:sz w:val="21"/>
          <w:lang w:val="zh-CN" w:bidi="zh-CN"/>
        </w:rPr>
        <w:t>亿网页，但藏品不完整、另类且尚未做好全面可靠的学术研究的准备。它们无法为时光机留下与在线世界的保护一样重要的内容。图书馆和档案馆已经确立了获取和收藏决策惯例，必须在在线世界的采集和保护方面发挥积极作用。在线源材料无疑属于全球档案馆的职权范围，它们需要获得清晰的国际例外</w:t>
      </w:r>
      <w:r w:rsidRPr="00E66D6C">
        <w:rPr>
          <w:rFonts w:ascii="SimSun" w:hAnsi="SimSun" w:hint="eastAsia"/>
          <w:sz w:val="21"/>
          <w:lang w:val="zh-CN" w:bidi="zh-CN"/>
        </w:rPr>
        <w:t>情形</w:t>
      </w:r>
      <w:r w:rsidRPr="00E66D6C">
        <w:rPr>
          <w:rFonts w:ascii="SimSun" w:hAnsi="SimSun"/>
          <w:sz w:val="21"/>
          <w:lang w:val="zh-CN" w:bidi="zh-CN"/>
        </w:rPr>
        <w:t>，以便允许档案馆和图书馆获取和保护丰富的在线内容。</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主席对讨论进行了总结，包括潜在的担忧以及借助一系列条件解决担忧的方式</w:t>
      </w:r>
      <w:r w:rsidRPr="00E66D6C">
        <w:rPr>
          <w:rFonts w:ascii="SimSun" w:hAnsi="SimSun" w:hint="eastAsia"/>
          <w:sz w:val="21"/>
          <w:lang w:val="zh-CN" w:bidi="zh-CN"/>
        </w:rPr>
        <w:t>。</w:t>
      </w:r>
      <w:r w:rsidRPr="00E66D6C">
        <w:rPr>
          <w:rFonts w:ascii="SimSun" w:hAnsi="SimSun"/>
          <w:sz w:val="21"/>
          <w:lang w:val="zh-CN" w:bidi="zh-CN"/>
        </w:rPr>
        <w:t>不光是限制和例外</w:t>
      </w:r>
      <w:r w:rsidRPr="00E66D6C">
        <w:rPr>
          <w:rFonts w:ascii="SimSun" w:hAnsi="SimSun" w:hint="eastAsia"/>
          <w:sz w:val="21"/>
          <w:lang w:val="zh-CN" w:bidi="zh-CN"/>
        </w:rPr>
        <w:t>情形</w:t>
      </w:r>
      <w:r w:rsidRPr="00E66D6C">
        <w:rPr>
          <w:rFonts w:ascii="SimSun" w:hAnsi="SimSun"/>
          <w:sz w:val="21"/>
          <w:lang w:val="zh-CN" w:bidi="zh-CN"/>
        </w:rPr>
        <w:t>部分，包括公私合作和许可努力，都提供了不同的方法。</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欧盟及其成员国代表团提到了特定的版权相关的规定，此类规定可能与呈缴本义务相关，例如各国法律中的版权例外</w:t>
      </w:r>
      <w:r w:rsidRPr="00E66D6C">
        <w:rPr>
          <w:rFonts w:ascii="SimSun" w:hAnsi="SimSun" w:hint="eastAsia"/>
          <w:sz w:val="21"/>
          <w:lang w:val="zh-CN" w:bidi="zh-CN"/>
        </w:rPr>
        <w:t>情形</w:t>
      </w:r>
      <w:r w:rsidRPr="00E66D6C">
        <w:rPr>
          <w:rFonts w:ascii="SimSun" w:hAnsi="SimSun"/>
          <w:sz w:val="21"/>
          <w:lang w:val="zh-CN" w:bidi="zh-CN"/>
        </w:rPr>
        <w:t>适用于指定的呈缴本机构的情况，以便它们能够正确履行自己的呈缴本职权。就此而言，欧盟内的呈缴本法律是国家性的。但是，它们在欧盟层面缺乏特定的呈缴本规定，因为呈缴本制度仍然是与国家文化保护有关的规定。在某些情况下，各国法律会预测指定机构</w:t>
      </w:r>
      <w:r w:rsidR="00A70768">
        <w:rPr>
          <w:rFonts w:ascii="SimSun" w:hAnsi="SimSun"/>
          <w:sz w:val="21"/>
          <w:lang w:val="zh-CN" w:bidi="zh-CN"/>
        </w:rPr>
        <w:t>(</w:t>
      </w:r>
      <w:r w:rsidRPr="00E66D6C">
        <w:rPr>
          <w:rFonts w:ascii="SimSun" w:hAnsi="SimSun"/>
          <w:sz w:val="21"/>
          <w:lang w:val="zh-CN" w:bidi="zh-CN"/>
        </w:rPr>
        <w:t>尤其是各国图书馆</w:t>
      </w:r>
      <w:r w:rsidR="00A70768">
        <w:rPr>
          <w:rFonts w:ascii="SimSun" w:hAnsi="SimSun"/>
          <w:sz w:val="21"/>
          <w:lang w:val="zh-CN" w:bidi="zh-CN"/>
        </w:rPr>
        <w:t>)</w:t>
      </w:r>
      <w:r w:rsidRPr="00E66D6C">
        <w:rPr>
          <w:rFonts w:ascii="SimSun" w:hAnsi="SimSun"/>
          <w:sz w:val="21"/>
          <w:lang w:val="zh-CN" w:bidi="zh-CN"/>
        </w:rPr>
        <w:t>的呈缴本义务，但不仅仅涉及常常被称为符合国家利益的相关内容的网络收获。负责并被指定处理这种活动的机构多种多样，体现了国家层面的极大多样性。在某些情况下，相关条款会被纳入呈缴本制度或增补至保护法律，在有些情况下，会被纳入版权法律，而在有些情况下，则两种法律都会纳入。欧盟公司法一般都承认，版权和呈缴本制度法律可以与其他事宜同步实施，例如数据保护、隐私或合同法。它们可以是整个情况的一部分，将在此情况下开展文化遗产机构的工作以及更广泛地传播创意作品和文化。例如，欧盟版权指令规定，它们不应损害与呈缴本制度和其他法律有关的规定。</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意大利代表团提到了欧盟及其成员国的发言，并确认，意大利在本国法律中规定了国家图书馆的呈缴本制度，但在某些情况下，还存在其他可能性。例如，在法学教材方面，需要由司法部和国家图书馆完成呈缴本制度，确定所有法律文本。呈缴本制度并非一项例外</w:t>
      </w:r>
      <w:r w:rsidRPr="00E66D6C">
        <w:rPr>
          <w:rFonts w:ascii="SimSun" w:hAnsi="SimSun" w:hint="eastAsia"/>
          <w:sz w:val="21"/>
          <w:lang w:val="zh-CN" w:bidi="zh-CN"/>
        </w:rPr>
        <w:t>情形</w:t>
      </w:r>
      <w:r w:rsidRPr="00E66D6C">
        <w:rPr>
          <w:rFonts w:ascii="SimSun" w:hAnsi="SimSun"/>
          <w:sz w:val="21"/>
          <w:lang w:val="zh-CN" w:bidi="zh-CN"/>
        </w:rPr>
        <w:t>或限制。它是公法规定的一项义务，之所以制订这一制度，是因为国家文化的保护非常重要，需要维护和保护在国家层面制作的所有作品。正是出于这些原因，一般认为，其不属于</w:t>
      </w:r>
      <w:r w:rsidRPr="00E66D6C">
        <w:rPr>
          <w:rFonts w:ascii="SimSun" w:hAnsi="SimSun" w:cstheme="minorBidi"/>
          <w:sz w:val="21"/>
          <w:lang w:val="zh-CN" w:bidi="zh-CN"/>
        </w:rPr>
        <w:t>SCCR</w:t>
      </w:r>
      <w:r w:rsidRPr="00E66D6C">
        <w:rPr>
          <w:rFonts w:ascii="SimSun" w:hAnsi="SimSun"/>
          <w:sz w:val="21"/>
          <w:lang w:val="zh-CN" w:bidi="zh-CN"/>
        </w:rPr>
        <w:t>正在讨论的内容，因为其并非一项例外</w:t>
      </w:r>
      <w:r w:rsidRPr="00E66D6C">
        <w:rPr>
          <w:rFonts w:ascii="SimSun" w:hAnsi="SimSun" w:hint="eastAsia"/>
          <w:sz w:val="21"/>
          <w:lang w:val="zh-CN" w:bidi="zh-CN"/>
        </w:rPr>
        <w:t>情形</w:t>
      </w:r>
      <w:r w:rsidRPr="00E66D6C">
        <w:rPr>
          <w:rFonts w:ascii="SimSun" w:hAnsi="SimSun"/>
          <w:sz w:val="21"/>
          <w:lang w:val="zh-CN" w:bidi="zh-CN"/>
        </w:rPr>
        <w:t>，在国际层面没有一点相关性，因为其是完全根据国家法律进行规管的方面。该代表团提到了随着互联网的发展，意大利在呈缴本制度方面</w:t>
      </w:r>
      <w:r w:rsidRPr="00E66D6C">
        <w:rPr>
          <w:rFonts w:ascii="SimSun" w:hAnsi="SimSun" w:hint="eastAsia"/>
          <w:sz w:val="21"/>
          <w:lang w:val="zh-CN" w:bidi="zh-CN"/>
        </w:rPr>
        <w:t>遇到</w:t>
      </w:r>
      <w:r w:rsidRPr="00E66D6C">
        <w:rPr>
          <w:rFonts w:ascii="SimSun" w:hAnsi="SimSun"/>
          <w:sz w:val="21"/>
          <w:lang w:val="zh-CN" w:bidi="zh-CN"/>
        </w:rPr>
        <w:t>的问题。例如，</w:t>
      </w:r>
      <w:r w:rsidRPr="00E341F1">
        <w:rPr>
          <w:rFonts w:ascii="SimSun" w:hAnsi="SimSun" w:cs="SimSun"/>
          <w:sz w:val="21"/>
          <w:szCs w:val="24"/>
          <w:lang w:val="zh-CN"/>
        </w:rPr>
        <w:t>意大利国家图书馆</w:t>
      </w:r>
      <w:r w:rsidRPr="00E66D6C">
        <w:rPr>
          <w:rFonts w:ascii="SimSun" w:hAnsi="SimSun"/>
          <w:sz w:val="21"/>
          <w:lang w:val="zh-CN" w:bidi="zh-CN"/>
        </w:rPr>
        <w:t>遇到了与用户在互联网上生成的作品的储存有关的问题。这一问题有点儿困难，因为很难在互联网上找到相关作品，很难确定它们是作品还是别的什么东西。这将开始提出一系列问题，除了它们突出的其他考虑事项外，这对</w:t>
      </w:r>
      <w:r w:rsidRPr="00E66D6C">
        <w:rPr>
          <w:rFonts w:ascii="SimSun" w:hAnsi="SimSun" w:cstheme="minorBidi"/>
          <w:sz w:val="21"/>
          <w:lang w:val="zh-CN" w:bidi="zh-CN"/>
        </w:rPr>
        <w:t>SCCR</w:t>
      </w:r>
      <w:r w:rsidRPr="00E66D6C">
        <w:rPr>
          <w:rFonts w:ascii="SimSun" w:hAnsi="SimSun"/>
          <w:sz w:val="21"/>
          <w:lang w:val="zh-CN" w:bidi="zh-CN"/>
        </w:rPr>
        <w:t>而言，是一个比较复杂的主题。至于出于保护目的的复制，该代表团认为，其是一个属于国家法律范畴的问题。相关方面均不属于国际范畴，因为其符合各国图书馆维护和保护现有藏品的利益。</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巴西代表团提到了呈缴本制度的主题，并表示，巴西已通过与这一主题有关的特定法律，以安全保护巴西的智力作品。鉴于适用于安全保护的相关规范缺乏法律确定性，因此尚不明确可能将储存的作品用于何种目的。为了明确这一点，它们提议了相关表述，确认它们是否能就作为呈缴本的档案馆和图书馆的作品达成一致。该代表团明白，各国当局应确定和允许特定的图书馆和档案馆，或者任何其他机构作为指定的知识库，存放和永久保留在该国出版的、任何形式的作品的至少一份副本。该代表团也明白，指定的知识库应要求储存已出版的版权作品，或受版权或版权相关权利保护的已出版资料的副本。应允许指定的合法知识库可以出于保护目的复制公开提供的内容，并要求储存受相关权利保护、已传达至公众或已向公众提供的版权作品或作品的复制品。这将为作品的使用方式带来更大</w:t>
      </w:r>
      <w:r w:rsidRPr="00E66D6C">
        <w:rPr>
          <w:rFonts w:ascii="SimSun" w:hAnsi="SimSun" w:hint="eastAsia"/>
          <w:sz w:val="21"/>
          <w:lang w:val="zh-CN" w:bidi="zh-CN"/>
        </w:rPr>
        <w:t>的</w:t>
      </w:r>
      <w:r w:rsidRPr="00E66D6C">
        <w:rPr>
          <w:rFonts w:ascii="SimSun" w:hAnsi="SimSun"/>
          <w:sz w:val="21"/>
          <w:lang w:val="zh-CN" w:bidi="zh-CN"/>
        </w:rPr>
        <w:t>确定性。这是呈缴本讨论的一个重大组成部分，希望能够聆听其他代表团在版权和相关权利的经验和关系方面的介绍。</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尼日利亚代表团感谢</w:t>
      </w:r>
      <w:r w:rsidRPr="00E66D6C">
        <w:rPr>
          <w:rFonts w:ascii="SimSun" w:hAnsi="SimSun" w:cstheme="minorBidi"/>
          <w:sz w:val="21"/>
          <w:lang w:val="zh-CN" w:bidi="zh-CN"/>
        </w:rPr>
        <w:t>FIAB</w:t>
      </w:r>
      <w:r w:rsidRPr="00E66D6C">
        <w:rPr>
          <w:rFonts w:ascii="SimSun" w:hAnsi="SimSun"/>
          <w:sz w:val="21"/>
          <w:lang w:val="zh-CN" w:bidi="zh-CN"/>
        </w:rPr>
        <w:t>的代表提醒其呈缴本惯例的历史先例，即</w:t>
      </w:r>
      <w:r w:rsidRPr="00E66D6C">
        <w:rPr>
          <w:rFonts w:ascii="SimSun" w:hAnsi="SimSun" w:cstheme="minorBidi"/>
          <w:sz w:val="21"/>
          <w:lang w:val="zh-CN" w:bidi="zh-CN"/>
        </w:rPr>
        <w:t>1710</w:t>
      </w:r>
      <w:r w:rsidRPr="00E66D6C">
        <w:rPr>
          <w:rFonts w:ascii="SimSun" w:hAnsi="SimSun"/>
          <w:sz w:val="21"/>
          <w:lang w:val="zh-CN" w:bidi="zh-CN"/>
        </w:rPr>
        <w:t>年条例。该条例不仅授予作者相关权利，还鼓励出于公共利益进行外借。欧盟成员国和美利坚合众国在十八世纪复制了这一做法。该代表团欢迎有关呈缴本制度的规定，该规定实现了保护、复制以及图书馆和档案馆执行跨境活动的能力的相互连通，所有一切均旨在培养学问并促进知识的获取。该代表团将在基于文本的讨论之时采取灵活策略，确认其是否可纳入其他规定，因为一些代表已强调其可以纳入保护项下。该代表团强调，其认为呈缴本制度比较实用，因为它是许多成员国内现有的一条规定，但并非世界上的所有国家。或许，这一想法旨在确保它是一项义务性质的惯例，确保拥有呈缴本的图书馆出于促进学问的目的提供呈缴本，前提是它们拥有所有作品的副本。</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智利代表团强调了图书馆执行的呈缴本制度的重要性。呈缴本制度的范围存有争议，即是否应由各国允许合法持有作品的机构执行呈缴本制度。就智利而言，该法律涵盖向该</w:t>
      </w:r>
      <w:r w:rsidRPr="00E341F1">
        <w:rPr>
          <w:rFonts w:ascii="SimSun" w:hAnsi="SimSun" w:cs="SimSun"/>
          <w:sz w:val="21"/>
          <w:szCs w:val="24"/>
          <w:lang w:val="zh-CN"/>
        </w:rPr>
        <w:t>成员国</w:t>
      </w:r>
      <w:r w:rsidRPr="00E66D6C">
        <w:rPr>
          <w:rFonts w:ascii="SimSun" w:hAnsi="SimSun"/>
          <w:sz w:val="21"/>
          <w:lang w:val="zh-CN" w:bidi="zh-CN"/>
        </w:rPr>
        <w:t>最大的图书馆——国家图书馆缴存在智利制作的、旨在上市的所有音像、音乐或电子作品的义务。这可以给国家图书馆注入藏品。智利所有的国立图书馆网络均可免费获取相关作品，人们可以访问相关资料。必须说明的一点是，其在相关限制和例外</w:t>
      </w:r>
      <w:r w:rsidRPr="00E66D6C">
        <w:rPr>
          <w:rFonts w:ascii="SimSun" w:hAnsi="SimSun" w:hint="eastAsia"/>
          <w:sz w:val="21"/>
          <w:lang w:val="zh-CN" w:bidi="zh-CN"/>
        </w:rPr>
        <w:t>情形</w:t>
      </w:r>
      <w:r w:rsidRPr="00E66D6C">
        <w:rPr>
          <w:rFonts w:ascii="SimSun" w:hAnsi="SimSun"/>
          <w:sz w:val="21"/>
          <w:lang w:val="zh-CN" w:bidi="zh-CN"/>
        </w:rPr>
        <w:t>的背景下是相关的。</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鉴于与会代表未提出进一步的意见，主席建议继续主题</w:t>
      </w:r>
      <w:r w:rsidRPr="00E66D6C">
        <w:rPr>
          <w:rFonts w:ascii="SimSun" w:hAnsi="SimSun" w:cstheme="minorBidi"/>
          <w:sz w:val="21"/>
          <w:lang w:val="zh-CN" w:bidi="zh-CN"/>
        </w:rPr>
        <w:t>4</w:t>
      </w:r>
      <w:r w:rsidRPr="00E66D6C">
        <w:rPr>
          <w:rFonts w:ascii="SimSun" w:hAnsi="SimSun"/>
          <w:sz w:val="21"/>
          <w:lang w:val="zh-CN" w:bidi="zh-CN"/>
        </w:rPr>
        <w:t>“图书馆外借”的讨论。</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秘书处确认了图表上主题</w:t>
      </w:r>
      <w:r w:rsidRPr="00E66D6C">
        <w:rPr>
          <w:rFonts w:ascii="SimSun" w:hAnsi="SimSun" w:cstheme="minorBidi"/>
          <w:sz w:val="21"/>
          <w:lang w:val="zh-CN" w:bidi="zh-CN"/>
        </w:rPr>
        <w:t>4</w:t>
      </w:r>
      <w:r w:rsidRPr="00E66D6C">
        <w:rPr>
          <w:rFonts w:ascii="SimSun" w:hAnsi="SimSun"/>
          <w:sz w:val="21"/>
          <w:lang w:val="zh-CN" w:bidi="zh-CN"/>
        </w:rPr>
        <w:t>的内容，即：“至于图书馆外借的主题，委员会已认识到解决这一问题的重要性。各国代表团均就服务的提供提出了不同的替代方案，包括相关限制和</w:t>
      </w:r>
      <w:r w:rsidRPr="00E341F1">
        <w:rPr>
          <w:rFonts w:ascii="SimSun" w:hAnsi="SimSun" w:cs="SimSun"/>
          <w:sz w:val="21"/>
          <w:szCs w:val="24"/>
          <w:lang w:val="zh-CN"/>
        </w:rPr>
        <w:t>例外</w:t>
      </w:r>
      <w:r w:rsidRPr="00E66D6C">
        <w:rPr>
          <w:rFonts w:ascii="SimSun" w:hAnsi="SimSun" w:hint="eastAsia"/>
          <w:sz w:val="21"/>
          <w:lang w:val="zh-CN" w:bidi="zh-CN"/>
        </w:rPr>
        <w:t>情形</w:t>
      </w:r>
      <w:r w:rsidRPr="00E66D6C">
        <w:rPr>
          <w:rFonts w:ascii="SimSun" w:hAnsi="SimSun"/>
          <w:sz w:val="21"/>
          <w:lang w:val="zh-CN" w:bidi="zh-CN"/>
        </w:rPr>
        <w:t>的使用、权利穷竭或许可计划。委员会就图书馆外借范围内的数字分发表达了不同观点。”</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cstheme="minorBidi"/>
          <w:sz w:val="21"/>
          <w:lang w:val="zh-CN" w:bidi="zh-CN"/>
        </w:rPr>
        <w:t>IFRRO</w:t>
      </w:r>
      <w:r w:rsidRPr="00E66D6C">
        <w:rPr>
          <w:rFonts w:ascii="SimSun" w:hAnsi="SimSun"/>
          <w:sz w:val="21"/>
          <w:lang w:val="zh-CN" w:bidi="zh-CN"/>
        </w:rPr>
        <w:t>的代表发言表示，应允许图书馆出借有形格式的版权作品，这些作品在借阅期到期后应归还图书馆。权利持有人应有权因此类出借收到一些报酬。该代表指出，至少有54个国家</w:t>
      </w:r>
      <w:r w:rsidR="00A70768">
        <w:rPr>
          <w:rFonts w:ascii="SimSun" w:hAnsi="SimSun"/>
          <w:sz w:val="21"/>
          <w:lang w:val="zh-CN" w:bidi="zh-CN"/>
        </w:rPr>
        <w:t>(</w:t>
      </w:r>
      <w:r w:rsidRPr="00E66D6C">
        <w:rPr>
          <w:rFonts w:ascii="SimSun" w:hAnsi="SimSun"/>
          <w:sz w:val="21"/>
          <w:lang w:val="zh-CN" w:bidi="zh-CN"/>
        </w:rPr>
        <w:t>或许更多</w:t>
      </w:r>
      <w:r w:rsidR="00A70768">
        <w:rPr>
          <w:rFonts w:ascii="SimSun" w:hAnsi="SimSun"/>
          <w:sz w:val="21"/>
          <w:lang w:val="zh-CN" w:bidi="zh-CN"/>
        </w:rPr>
        <w:t>)</w:t>
      </w:r>
      <w:r w:rsidRPr="00E66D6C">
        <w:rPr>
          <w:rFonts w:ascii="SimSun" w:hAnsi="SimSun"/>
          <w:sz w:val="21"/>
          <w:lang w:val="zh-CN" w:bidi="zh-CN"/>
        </w:rPr>
        <w:t>已经在各自的立法中采用了图书馆公共出借计划。在获得权利持有人或其代表</w:t>
      </w:r>
      <w:r w:rsidR="00A70768">
        <w:rPr>
          <w:rFonts w:ascii="SimSun" w:hAnsi="SimSun"/>
          <w:sz w:val="21"/>
          <w:lang w:val="zh-CN" w:bidi="zh-CN"/>
        </w:rPr>
        <w:t>(</w:t>
      </w:r>
      <w:r w:rsidRPr="00E66D6C">
        <w:rPr>
          <w:rFonts w:ascii="SimSun" w:hAnsi="SimSun"/>
          <w:sz w:val="21"/>
          <w:lang w:val="zh-CN" w:bidi="zh-CN"/>
        </w:rPr>
        <w:t>如复制权组织</w:t>
      </w:r>
      <w:r w:rsidRPr="00E66D6C">
        <w:rPr>
          <w:rFonts w:ascii="SimSun" w:hAnsi="SimSun" w:hint="eastAsia"/>
          <w:sz w:val="21"/>
          <w:lang w:val="zh-CN" w:bidi="zh-CN"/>
        </w:rPr>
        <w:t>，</w:t>
      </w:r>
      <w:r w:rsidRPr="00E66D6C">
        <w:rPr>
          <w:rFonts w:ascii="SimSun" w:hAnsi="SimSun" w:cstheme="minorBidi"/>
          <w:sz w:val="21"/>
          <w:lang w:val="zh-CN" w:bidi="zh-CN"/>
        </w:rPr>
        <w:t>RRO</w:t>
      </w:r>
      <w:r w:rsidR="00A70768">
        <w:rPr>
          <w:rFonts w:ascii="SimSun" w:hAnsi="SimSun"/>
          <w:sz w:val="21"/>
          <w:lang w:val="zh-CN" w:bidi="zh-CN"/>
        </w:rPr>
        <w:t>)</w:t>
      </w:r>
      <w:r w:rsidRPr="00E66D6C">
        <w:rPr>
          <w:rFonts w:ascii="SimSun" w:hAnsi="SimSun"/>
          <w:sz w:val="21"/>
          <w:lang w:val="zh-CN" w:bidi="zh-CN"/>
        </w:rPr>
        <w:t>的允许和许可后，还应确保图书馆为自己的用户提供对藏品中相关作品的获取。数字借阅是许多出版商的业务模式的一部分。图书馆根据某项例外</w:t>
      </w:r>
      <w:r w:rsidRPr="00E66D6C">
        <w:rPr>
          <w:rFonts w:ascii="SimSun" w:hAnsi="SimSun" w:hint="eastAsia"/>
          <w:sz w:val="21"/>
          <w:lang w:val="zh-CN" w:bidi="zh-CN"/>
        </w:rPr>
        <w:t>情形</w:t>
      </w:r>
      <w:r w:rsidRPr="00E66D6C">
        <w:rPr>
          <w:rFonts w:ascii="SimSun" w:hAnsi="SimSun"/>
          <w:sz w:val="21"/>
          <w:lang w:val="zh-CN" w:bidi="zh-CN"/>
        </w:rPr>
        <w:t>进行的数字格式的产品借阅，必须确保其不会与作品的商业化或其他正常开发产生冲突，或者对作者的合法利益产生不合理影响。因此，很难看到在允许根据某项例外</w:t>
      </w:r>
      <w:r w:rsidRPr="00E66D6C">
        <w:rPr>
          <w:rFonts w:ascii="SimSun" w:hAnsi="SimSun" w:hint="eastAsia"/>
          <w:sz w:val="21"/>
          <w:lang w:val="zh-CN" w:bidi="zh-CN"/>
        </w:rPr>
        <w:t>情形</w:t>
      </w:r>
      <w:r w:rsidRPr="00E66D6C">
        <w:rPr>
          <w:rFonts w:ascii="SimSun" w:hAnsi="SimSun"/>
          <w:sz w:val="21"/>
          <w:lang w:val="zh-CN" w:bidi="zh-CN"/>
        </w:rPr>
        <w:t>进行数字借阅方面存在太多空间。文献传递与外借存在</w:t>
      </w:r>
      <w:r w:rsidRPr="00E341F1">
        <w:rPr>
          <w:rFonts w:ascii="SimSun" w:hAnsi="SimSun" w:cs="SimSun"/>
          <w:sz w:val="21"/>
          <w:szCs w:val="24"/>
          <w:lang w:val="zh-CN"/>
        </w:rPr>
        <w:t>很大</w:t>
      </w:r>
      <w:r w:rsidRPr="00E66D6C">
        <w:rPr>
          <w:rFonts w:ascii="SimSun" w:hAnsi="SimSun"/>
          <w:sz w:val="21"/>
          <w:lang w:val="zh-CN" w:bidi="zh-CN"/>
        </w:rPr>
        <w:t>不同。它是根据远程客户的请求，为客户复制作品以及向客户传递或传达产品。版权作品的文献传递应首先获得权利持有人或其授权代表的允许，或者，如果是根据符合三步检验法的国家法律中的某项例外</w:t>
      </w:r>
      <w:r w:rsidRPr="00E66D6C">
        <w:rPr>
          <w:rFonts w:ascii="SimSun" w:hAnsi="SimSun" w:hint="eastAsia"/>
          <w:sz w:val="21"/>
          <w:lang w:val="zh-CN" w:bidi="zh-CN"/>
        </w:rPr>
        <w:t>情形</w:t>
      </w:r>
      <w:r w:rsidRPr="00E66D6C">
        <w:rPr>
          <w:rFonts w:ascii="SimSun" w:hAnsi="SimSun"/>
          <w:sz w:val="21"/>
          <w:lang w:val="zh-CN" w:bidi="zh-CN"/>
        </w:rPr>
        <w:t>进行版权作品的文献传递，则相关条件必须得到所在地区的权利持有人或其授权代表的同意和接受。</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cstheme="minorBidi"/>
          <w:sz w:val="21"/>
          <w:lang w:val="zh-CN" w:bidi="zh-CN"/>
        </w:rPr>
        <w:t>CLA</w:t>
      </w:r>
      <w:r w:rsidRPr="00E66D6C">
        <w:rPr>
          <w:rFonts w:ascii="SimSun" w:hAnsi="SimSun"/>
          <w:sz w:val="21"/>
          <w:lang w:val="zh-CN" w:bidi="zh-CN"/>
        </w:rPr>
        <w:t>的代表提到了具有国际维度的公共图书馆的电子图书的借阅。从</w:t>
      </w:r>
      <w:r w:rsidRPr="00E66D6C">
        <w:rPr>
          <w:rFonts w:ascii="SimSun" w:hAnsi="SimSun" w:cstheme="minorBidi"/>
          <w:sz w:val="21"/>
          <w:lang w:val="zh-CN" w:bidi="zh-CN"/>
        </w:rPr>
        <w:t>2011</w:t>
      </w:r>
      <w:r w:rsidRPr="00E66D6C">
        <w:rPr>
          <w:rFonts w:ascii="SimSun" w:hAnsi="SimSun"/>
          <w:sz w:val="21"/>
          <w:lang w:val="zh-CN" w:bidi="zh-CN"/>
        </w:rPr>
        <w:t>年到</w:t>
      </w:r>
      <w:r w:rsidRPr="00E66D6C">
        <w:rPr>
          <w:rFonts w:ascii="SimSun" w:hAnsi="SimSun" w:cstheme="minorBidi"/>
          <w:sz w:val="21"/>
          <w:lang w:val="zh-CN" w:bidi="zh-CN"/>
        </w:rPr>
        <w:t>2012</w:t>
      </w:r>
      <w:r w:rsidRPr="00E66D6C">
        <w:rPr>
          <w:rFonts w:ascii="SimSun" w:hAnsi="SimSun"/>
          <w:sz w:val="21"/>
          <w:lang w:val="zh-CN" w:bidi="zh-CN"/>
        </w:rPr>
        <w:t>年，加拿大许多公共图书馆电子图书的借阅增加了超过</w:t>
      </w:r>
      <w:r w:rsidRPr="00E66D6C">
        <w:rPr>
          <w:rFonts w:ascii="SimSun" w:hAnsi="SimSun" w:cstheme="minorBidi"/>
          <w:sz w:val="21"/>
          <w:lang w:val="zh-CN" w:bidi="zh-CN"/>
        </w:rPr>
        <w:t>300%</w:t>
      </w:r>
      <w:r w:rsidRPr="00E66D6C">
        <w:rPr>
          <w:rFonts w:ascii="SimSun" w:hAnsi="SimSun"/>
          <w:sz w:val="21"/>
          <w:lang w:val="zh-CN" w:bidi="zh-CN"/>
        </w:rPr>
        <w:t>。且这一使用持续增加，目前电子图书在加拿大许多公共图书馆流通的资料中所占的比例超过</w:t>
      </w:r>
      <w:r w:rsidRPr="00E66D6C">
        <w:rPr>
          <w:rFonts w:ascii="SimSun" w:hAnsi="SimSun" w:cstheme="minorBidi"/>
          <w:sz w:val="21"/>
          <w:lang w:val="zh-CN" w:bidi="zh-CN"/>
        </w:rPr>
        <w:t>10%</w:t>
      </w:r>
      <w:r w:rsidRPr="00E66D6C">
        <w:rPr>
          <w:rFonts w:ascii="SimSun" w:hAnsi="SimSun"/>
          <w:sz w:val="21"/>
          <w:lang w:val="zh-CN" w:bidi="zh-CN"/>
        </w:rPr>
        <w:t>。加拿大最大的大学图书馆采购的数字内容在图书馆年度藏品开销中所占的比例可能超过了</w:t>
      </w:r>
      <w:r w:rsidRPr="00E66D6C">
        <w:rPr>
          <w:rFonts w:ascii="SimSun" w:hAnsi="SimSun" w:cstheme="minorBidi"/>
          <w:sz w:val="21"/>
          <w:lang w:val="zh-CN" w:bidi="zh-CN"/>
        </w:rPr>
        <w:t>80%</w:t>
      </w:r>
      <w:r w:rsidRPr="00E66D6C">
        <w:rPr>
          <w:rFonts w:ascii="SimSun" w:hAnsi="SimSun"/>
          <w:sz w:val="21"/>
          <w:lang w:val="zh-CN" w:bidi="zh-CN"/>
        </w:rPr>
        <w:t>。加拿大图书馆在印刷和数字资料方面的开销每年超过</w:t>
      </w:r>
      <w:r w:rsidRPr="00E66D6C">
        <w:rPr>
          <w:rFonts w:ascii="SimSun" w:hAnsi="SimSun" w:cstheme="minorBidi"/>
          <w:sz w:val="21"/>
          <w:lang w:val="zh-CN" w:bidi="zh-CN"/>
        </w:rPr>
        <w:t>5.5</w:t>
      </w:r>
      <w:r w:rsidRPr="00E66D6C">
        <w:rPr>
          <w:rFonts w:ascii="SimSun" w:hAnsi="SimSun"/>
          <w:sz w:val="21"/>
          <w:lang w:val="zh-CN" w:bidi="zh-CN"/>
        </w:rPr>
        <w:t>亿加元。在全球范围内，图书馆每年要花费逾</w:t>
      </w:r>
      <w:r w:rsidRPr="00E66D6C">
        <w:rPr>
          <w:rFonts w:ascii="SimSun" w:hAnsi="SimSun" w:cstheme="minorBidi"/>
          <w:sz w:val="21"/>
          <w:lang w:val="zh-CN" w:bidi="zh-CN"/>
        </w:rPr>
        <w:t>240</w:t>
      </w:r>
      <w:r w:rsidRPr="00E66D6C">
        <w:rPr>
          <w:rFonts w:ascii="SimSun" w:hAnsi="SimSun"/>
          <w:sz w:val="21"/>
          <w:lang w:val="zh-CN" w:bidi="zh-CN"/>
        </w:rPr>
        <w:t>亿美元。在满足公众对电子图书的需求方面，加拿大和全球范围内的图书馆都面临着严峻的挑战。图书馆可以利用穷竭的法律概念或第一次销售原则外借印装书籍，个人将书籍转借给朋友和家人时也要适用相同的原则。对于数字作品，它们并不享有相同的权利。全球不同司法辖区内的法庭可能会就数字作品的穷竭得出不同的结论。如果不利用第一次销售原则，则图书馆必须依赖相关许可。许可条款可能会因不同出版商而有重大不同，权利持有人对出售后的电子图书的使用拥有控制权。学术性数字内容最经常的是每年许可一次。电子图书和公共图书馆可能会受到许可的限制，只能在图书馆的工作场所使用。一年的采购期后，它们可能会失效，特定的借阅次数过后，它们也可能会失效。定价未必能体现这些现实情况，条款很少可以协商。对于能实现它们的提供获取的目标的图书馆来说，相对于出版商完全拒绝将内容许可给图书馆的问题，相关许可的挑战成为次要方面。加拿大图书馆可以获取跨国</w:t>
      </w:r>
      <w:r w:rsidRPr="00E341F1">
        <w:rPr>
          <w:rFonts w:ascii="SimSun" w:hAnsi="SimSun" w:cs="SimSun"/>
          <w:sz w:val="21"/>
          <w:szCs w:val="24"/>
          <w:lang w:val="zh-CN"/>
        </w:rPr>
        <w:t>出版商</w:t>
      </w:r>
      <w:r w:rsidRPr="00E66D6C">
        <w:rPr>
          <w:rFonts w:ascii="SimSun" w:hAnsi="SimSun"/>
          <w:sz w:val="21"/>
          <w:lang w:val="zh-CN" w:bidi="zh-CN"/>
        </w:rPr>
        <w:t>的电子图书，但相同的出版商并未向</w:t>
      </w:r>
      <w:r w:rsidR="0071081B">
        <w:rPr>
          <w:rFonts w:ascii="SimSun" w:hAnsi="SimSun"/>
          <w:sz w:val="21"/>
          <w:lang w:val="zh-CN" w:bidi="zh-CN"/>
        </w:rPr>
        <w:t>联合王国</w:t>
      </w:r>
      <w:r w:rsidRPr="00E66D6C">
        <w:rPr>
          <w:rFonts w:ascii="SimSun" w:hAnsi="SimSun"/>
          <w:sz w:val="21"/>
          <w:lang w:val="zh-CN" w:bidi="zh-CN"/>
        </w:rPr>
        <w:t>和澳大利亚的图书馆授予许可。这会影响图书馆满足各方面需求的能力，例如学者、企业家、文化遗产探索者和学习阅读的儿童。图书馆正在丧失提供它们无法以印刷形式借阅的内容的能力。在加拿大，在与当地出版商合作，改善全国范围内的情况方面，它们一直非常成功，但大多数英语市场都受到跨国出版商的控制。当地</w:t>
      </w:r>
      <w:r w:rsidRPr="00E66D6C">
        <w:rPr>
          <w:rFonts w:ascii="SimSun" w:hAnsi="SimSun" w:hint="eastAsia"/>
          <w:sz w:val="21"/>
          <w:lang w:val="zh-CN" w:bidi="zh-CN"/>
        </w:rPr>
        <w:t>图书馆</w:t>
      </w:r>
      <w:r w:rsidRPr="00E66D6C">
        <w:rPr>
          <w:rFonts w:ascii="SimSun" w:hAnsi="SimSun"/>
          <w:sz w:val="21"/>
          <w:lang w:val="zh-CN" w:bidi="zh-CN"/>
        </w:rPr>
        <w:t>无法与跨国出版商进行协商，在获取出版商的内容方面处于严重不利地位。因此，需要一项国际解决方案，因为在借阅例外</w:t>
      </w:r>
      <w:r w:rsidRPr="00E66D6C">
        <w:rPr>
          <w:rFonts w:ascii="SimSun" w:hAnsi="SimSun" w:hint="eastAsia"/>
          <w:sz w:val="21"/>
          <w:lang w:val="zh-CN" w:bidi="zh-CN"/>
        </w:rPr>
        <w:t>情形</w:t>
      </w:r>
      <w:r w:rsidRPr="00E66D6C">
        <w:rPr>
          <w:rFonts w:ascii="SimSun" w:hAnsi="SimSun"/>
          <w:sz w:val="21"/>
          <w:lang w:val="zh-CN" w:bidi="zh-CN"/>
        </w:rPr>
        <w:t>以及解决在国家层面无法解决的问题方面，它是能够提供最低水平的国际标准的唯一手段，能够确保资料的流动对于研究、教育、读写和文化参与不可或缺。</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欧洲图书情报和文献协会管理局(</w:t>
      </w:r>
      <w:r w:rsidRPr="00E66D6C">
        <w:rPr>
          <w:rFonts w:ascii="SimSun" w:hAnsi="SimSun" w:cstheme="minorBidi"/>
          <w:sz w:val="21"/>
          <w:lang w:val="zh-CN" w:bidi="zh-CN"/>
        </w:rPr>
        <w:t>EBLIDA</w:t>
      </w:r>
      <w:r w:rsidRPr="00E66D6C">
        <w:rPr>
          <w:rFonts w:ascii="SimSun" w:hAnsi="SimSun"/>
          <w:sz w:val="21"/>
          <w:lang w:val="zh-CN" w:bidi="zh-CN"/>
        </w:rPr>
        <w:t>)的代表代表欧洲的图书情报和文献协会独立协会作了发言。</w:t>
      </w:r>
      <w:r w:rsidRPr="00E66D6C">
        <w:rPr>
          <w:rFonts w:ascii="SimSun" w:hAnsi="SimSun" w:cstheme="minorBidi"/>
          <w:sz w:val="21"/>
          <w:lang w:val="zh-CN" w:bidi="zh-CN"/>
        </w:rPr>
        <w:t>1996</w:t>
      </w:r>
      <w:r w:rsidRPr="00E66D6C">
        <w:rPr>
          <w:rFonts w:ascii="SimSun" w:hAnsi="SimSun"/>
          <w:sz w:val="21"/>
          <w:lang w:val="zh-CN" w:bidi="zh-CN"/>
        </w:rPr>
        <w:t>年条约中规定的穷竭原则已在所有签约方各国的法律中得到落实，因此采用这一原则的图书馆可以处理</w:t>
      </w:r>
      <w:r w:rsidRPr="00E66D6C">
        <w:rPr>
          <w:rFonts w:ascii="SimSun" w:hAnsi="SimSun" w:hint="eastAsia"/>
          <w:sz w:val="21"/>
          <w:lang w:val="zh-CN" w:bidi="zh-CN"/>
        </w:rPr>
        <w:t>其</w:t>
      </w:r>
      <w:r w:rsidRPr="00E66D6C">
        <w:rPr>
          <w:rFonts w:ascii="SimSun" w:hAnsi="SimSun"/>
          <w:sz w:val="21"/>
          <w:lang w:val="zh-CN" w:bidi="zh-CN"/>
        </w:rPr>
        <w:t>认为合适的媒介。例如，由于在获得作者同意后的所有权转让已经用尽了作者的分发权利，因此图书馆可以向老主顾外借资料。外借不适用于欧盟及其成员国范围内电子图书的借阅。图书馆本身无法获取数字文件，但必须根据许可订阅出版商的在线平台或数据库，它们含有电子图书或其他类型的数字作品。根据欧盟成员国内目前的法律框架，文件的采购、获取或此后进行的在线借阅等，都是向公众进行的传递，需要获得作者或其他权利持有人的授权，无需遵循任何例外</w:t>
      </w:r>
      <w:r w:rsidRPr="00E66D6C">
        <w:rPr>
          <w:rFonts w:ascii="SimSun" w:hAnsi="SimSun" w:hint="eastAsia"/>
          <w:sz w:val="21"/>
          <w:lang w:val="zh-CN" w:bidi="zh-CN"/>
        </w:rPr>
        <w:t>情形</w:t>
      </w:r>
      <w:r w:rsidRPr="00E66D6C">
        <w:rPr>
          <w:rFonts w:ascii="SimSun" w:hAnsi="SimSun"/>
          <w:sz w:val="21"/>
          <w:lang w:val="zh-CN" w:bidi="zh-CN"/>
        </w:rPr>
        <w:t>。因此，欧盟范围内通过公共图书馆对跨国出版商的电子图书的获取量超出了</w:t>
      </w:r>
      <w:r w:rsidR="00EF0166">
        <w:rPr>
          <w:rFonts w:ascii="SimSun" w:hAnsi="SimSun"/>
          <w:sz w:val="21"/>
          <w:lang w:val="zh-CN" w:bidi="zh-CN"/>
        </w:rPr>
        <w:t>美利坚合众国</w:t>
      </w:r>
      <w:r w:rsidRPr="00E66D6C">
        <w:rPr>
          <w:rFonts w:ascii="SimSun" w:hAnsi="SimSun"/>
          <w:sz w:val="21"/>
          <w:lang w:val="zh-CN" w:bidi="zh-CN"/>
        </w:rPr>
        <w:t>、加拿大和澳大利亚的获取量。与南非的获取量不相上下。在奥地利，在个人消费者可以直接购买的所有电子图书中，图书馆可以获取并用于电子借阅的图书仅占</w:t>
      </w:r>
      <w:r w:rsidRPr="00E66D6C">
        <w:rPr>
          <w:rFonts w:ascii="SimSun" w:hAnsi="SimSun" w:cstheme="minorBidi"/>
          <w:sz w:val="21"/>
          <w:lang w:val="zh-CN" w:bidi="zh-CN"/>
        </w:rPr>
        <w:t>60%</w:t>
      </w:r>
      <w:r w:rsidRPr="00E66D6C">
        <w:rPr>
          <w:rFonts w:ascii="SimSun" w:hAnsi="SimSun"/>
          <w:sz w:val="21"/>
          <w:lang w:val="zh-CN" w:bidi="zh-CN"/>
        </w:rPr>
        <w:t>的比例。在德国，允许公共图书馆许可三家国际出版商的电子图书，但仅限</w:t>
      </w:r>
      <w:r w:rsidR="00EF0166">
        <w:rPr>
          <w:rFonts w:ascii="SimSun" w:hAnsi="SimSun"/>
          <w:sz w:val="21"/>
          <w:lang w:val="zh-CN" w:bidi="zh-CN"/>
        </w:rPr>
        <w:t>美利坚合众国</w:t>
      </w:r>
      <w:r w:rsidRPr="00E66D6C">
        <w:rPr>
          <w:rFonts w:ascii="SimSun" w:hAnsi="SimSun"/>
          <w:sz w:val="21"/>
          <w:lang w:val="zh-CN" w:bidi="zh-CN"/>
        </w:rPr>
        <w:t>出版的英文标题，并非德语版本。在这种情况下，图书馆正在丧失向它们所服务的人群提供内容的能力，因为它们的经验是提供商拒绝将某些电子图书标题纳入套餐、从订阅套餐中删除某些电子图书标题以及不可协商的获取条款。</w:t>
      </w:r>
      <w:r w:rsidRPr="00E341F1">
        <w:rPr>
          <w:rFonts w:ascii="SimSun" w:hAnsi="SimSun" w:cs="SimSun"/>
          <w:sz w:val="21"/>
          <w:szCs w:val="24"/>
          <w:lang w:val="zh-CN"/>
        </w:rPr>
        <w:t>出现</w:t>
      </w:r>
      <w:r w:rsidRPr="00E66D6C">
        <w:rPr>
          <w:rFonts w:ascii="SimSun" w:hAnsi="SimSun"/>
          <w:sz w:val="21"/>
          <w:lang w:val="zh-CN" w:bidi="zh-CN"/>
        </w:rPr>
        <w:t>的多种变化表明，穷竭原则可能适用于数字文件。法院已建议提供各种图书，供用户下载，在一定期限过后，下载的副本将自动失效。它还建议，禁止其他人在此期间下载原件。为了减少法律不确定性，鉴于国际解决方案能够在借阅例外</w:t>
      </w:r>
      <w:r w:rsidRPr="00E66D6C">
        <w:rPr>
          <w:rFonts w:ascii="SimSun" w:hAnsi="SimSun" w:hint="eastAsia"/>
          <w:sz w:val="21"/>
          <w:lang w:val="zh-CN" w:bidi="zh-CN"/>
        </w:rPr>
        <w:t>情形</w:t>
      </w:r>
      <w:r w:rsidR="00A70768">
        <w:rPr>
          <w:rFonts w:ascii="SimSun" w:hAnsi="SimSun"/>
          <w:sz w:val="21"/>
          <w:lang w:val="zh-CN" w:bidi="zh-CN"/>
        </w:rPr>
        <w:t>(</w:t>
      </w:r>
      <w:r w:rsidRPr="00E66D6C">
        <w:rPr>
          <w:rFonts w:ascii="SimSun" w:hAnsi="SimSun"/>
          <w:sz w:val="21"/>
          <w:lang w:val="zh-CN" w:bidi="zh-CN"/>
        </w:rPr>
        <w:t>包括电子借阅例外</w:t>
      </w:r>
      <w:r w:rsidRPr="00E66D6C">
        <w:rPr>
          <w:rFonts w:ascii="SimSun" w:hAnsi="SimSun" w:hint="eastAsia"/>
          <w:sz w:val="21"/>
          <w:lang w:val="zh-CN" w:bidi="zh-CN"/>
        </w:rPr>
        <w:t>情形</w:t>
      </w:r>
      <w:r w:rsidR="00A70768">
        <w:rPr>
          <w:rFonts w:ascii="SimSun" w:hAnsi="SimSun"/>
          <w:sz w:val="21"/>
          <w:lang w:val="zh-CN" w:bidi="zh-CN"/>
        </w:rPr>
        <w:t>)</w:t>
      </w:r>
      <w:r w:rsidRPr="00E66D6C">
        <w:rPr>
          <w:rFonts w:ascii="SimSun" w:hAnsi="SimSun"/>
          <w:sz w:val="21"/>
          <w:lang w:val="zh-CN" w:bidi="zh-CN"/>
        </w:rPr>
        <w:t>方面提供最低水平的国际标准，因而将有助于创建真正的社群。</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cstheme="minorBidi"/>
          <w:sz w:val="21"/>
          <w:lang w:val="zh-CN" w:bidi="zh-CN"/>
        </w:rPr>
        <w:t>DBV</w:t>
      </w:r>
      <w:r w:rsidRPr="00E66D6C">
        <w:rPr>
          <w:rFonts w:ascii="SimSun" w:hAnsi="SimSun"/>
          <w:sz w:val="21"/>
          <w:lang w:val="zh-CN" w:bidi="zh-CN"/>
        </w:rPr>
        <w:t>的代表发言表示，电子资源在图书馆中所占的比例正在不断增加。实体借阅的主题可能略显过时，但重要性丝毫不减，因为在电子图书出现以前，图书馆仍可以通过国际模拟借阅购买图书，补充图书馆出版和购买的所有资源。面向某个国家内不太重要的外国图书馆进行国际图书借阅，是研究图书馆的一项专门任务。如果研究人员无法购买图书或权利持有人无法在当地交付图书，或者图书已经绝版，这一点适用于图书馆的绝大部分藏品，那么研究人员还能以其他何种方式在所在国家内获取特定图书或文库？图书馆，尤其是大学或研究机构的图书馆，需要从全球各地购买图书。从其他国家购买图书的图书馆也是文化机构的图书馆，这些文化机构在世界各个地方都设有分支机构。例如德国歌德学院、法国法语联盟、</w:t>
      </w:r>
      <w:r w:rsidR="0071081B">
        <w:rPr>
          <w:rFonts w:ascii="SimSun" w:hAnsi="SimSun"/>
          <w:sz w:val="21"/>
          <w:lang w:val="zh-CN" w:bidi="zh-CN"/>
        </w:rPr>
        <w:t>联合王国</w:t>
      </w:r>
      <w:r w:rsidRPr="00E66D6C">
        <w:rPr>
          <w:rFonts w:ascii="SimSun" w:hAnsi="SimSun"/>
          <w:sz w:val="21"/>
          <w:lang w:val="zh-CN" w:bidi="zh-CN"/>
        </w:rPr>
        <w:t>文化教育协会、西班牙塞万提斯学院和</w:t>
      </w:r>
      <w:r w:rsidR="00EF0166">
        <w:rPr>
          <w:rFonts w:ascii="SimSun" w:hAnsi="SimSun"/>
          <w:sz w:val="21"/>
          <w:lang w:val="zh-CN" w:bidi="zh-CN"/>
        </w:rPr>
        <w:t>美利坚合众国</w:t>
      </w:r>
      <w:r w:rsidRPr="00E66D6C">
        <w:rPr>
          <w:rFonts w:ascii="SimSun" w:hAnsi="SimSun"/>
          <w:sz w:val="21"/>
          <w:lang w:val="zh-CN" w:bidi="zh-CN"/>
        </w:rPr>
        <w:t>肯尼迪学院。这些机构都非常受欢迎，人们可以在这里学习这些机构代表的国家内的文化和语言。用户希望它们能够外借图书和其他介质，但是，比如说，如果介质只能在德国境内分发，那么位于欧盟以外的许多国家内的德国歌德学院需要获得借阅这种介质的许可。该代表担心的问题如下：只要不存在国际穷竭，问题就始终存在，因为可能不允许图书馆向用户外借图书。在这些情况下的借阅是否应取决于出版商的许可？对应于第一次销售原则的穷竭指的是，如果某件作品的物理拷贝在获得权利持有人的批准后已进行物理分发，则</w:t>
      </w:r>
      <w:r w:rsidRPr="00E66D6C">
        <w:rPr>
          <w:rFonts w:ascii="SimSun" w:hAnsi="SimSun" w:hint="eastAsia"/>
          <w:sz w:val="21"/>
          <w:lang w:val="zh-CN" w:bidi="zh-CN"/>
        </w:rPr>
        <w:t>物理副本</w:t>
      </w:r>
      <w:r w:rsidRPr="00E66D6C">
        <w:rPr>
          <w:rFonts w:ascii="SimSun" w:hAnsi="SimSun"/>
          <w:sz w:val="21"/>
          <w:lang w:val="zh-CN" w:bidi="zh-CN"/>
        </w:rPr>
        <w:t>可以出售、出借或作为礼物赠予他人。国际穷竭指的是，如果作品在获得权利持有人的同意后已经在世界上的任何地方进行分发，则可以出借给图书馆主顾。在涉及外借的条款中，其应规定，在向公众提供副本后，在获得世界上任何国家内的权利持有人同意的情况下，应允许出借。对应于这一表述，他们将需要分析是否已包括平行进口主题，使他们无需再额外解决这一问题。欧盟已经在所有成员国实施了穷竭原则。它是一个地区性的穷竭原则，推出这一原则有着充分的理由。仅适用于为各成员国内的公众提供服务的非商业图书馆和档案馆的、关于国际穷竭的国际协议将发挥作用。向借阅图书馆发送图书的所有机构均可以肯定是否可使用这一原则。</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cstheme="minorBidi"/>
          <w:sz w:val="21"/>
          <w:lang w:val="zh-CN" w:bidi="zh-CN"/>
        </w:rPr>
        <w:t>CILIP</w:t>
      </w:r>
      <w:r w:rsidRPr="00E66D6C">
        <w:rPr>
          <w:rFonts w:ascii="SimSun" w:hAnsi="SimSun"/>
          <w:sz w:val="21"/>
          <w:lang w:val="zh-CN" w:bidi="zh-CN"/>
        </w:rPr>
        <w:t>的代表发言表示，对于现代化的、可公开访问的图书馆而言，借阅图书始终是一项核心服务。图书馆在培养和维护阅读文化以及为研究和教育提供支持方面居功至伟，这是其中的一个基本组成部分。电子图书的出现应该已经可以表明，通过在砖头和水泥的界限以外扩展借阅服务，图书馆在数字时代可以满足用户的预期，因此注册借阅者可以随时在他们选择的任一地点借阅电子图书。许多图书馆正日益发现，出版商正利用许可来削弱其独立选择将要借阅给主顾的图书的能力，因为他们害怕图书馆电子借阅可能会影响对公众的直接销售，同时忽略了图书馆本身在出版商和书商方面的重大开支。印刷和电子图书的法律处理之间的差异已经导致了不确定性。如果硬拷贝图书或有形资料公开发售，那么出版商将无法控制购买对象或购买对象对物理对象的处置方式，因为第一次销售或穷竭原则适用于销售点。但是，利用数字对象，出版商可以对电子内容进行许可，而不是直接出售。电子图书可传递至公众，而不是进行分发，因此它们就成了一项服务，而穷竭原则并不适用于服务。这一解释意味着，图书馆必须与电子图书的权利持有人签订许可协议，这些权利持有人对是否提供获取以及根据什么条款提供获取拥有完全的控制权。与印刷媒体不同，未经权利持有人同意，图书馆不能借阅数字媒体。因此，出版商能够辨别图书馆是否是电子图书购买方，确定能否出借。这一情况已出现于发达国家，包括欧洲和北美洲的发达国家，尤其是在图书馆方面，电子图书交易尤其会对公共图书馆产生影响。随着越来越多的教科书逐步数字化，比如教研期刊，也会带来危险，即研究机构、国立和大学图书馆、高等院校和学校也会受到影响。作为一种遏制手段，包括主要国际出版商在内的诸多出版商将拒绝向图书馆出售数字内容、强加或限制它们可以获取的标题、禁止或不公平地限制图书馆的电子借阅、施加不利的许可条款或收取不合理的、非市场相关的价格。因此，针对电子图书的独立的、专业的图书馆藏品开发政策，正受到个别出版商大幅变化的业务策略的严重扭曲。</w:t>
      </w:r>
      <w:r w:rsidR="0071081B">
        <w:rPr>
          <w:rFonts w:ascii="SimSun" w:hAnsi="SimSun"/>
          <w:sz w:val="21"/>
          <w:lang w:val="zh-CN" w:bidi="zh-CN"/>
        </w:rPr>
        <w:t>联合王国</w:t>
      </w:r>
      <w:r w:rsidRPr="00E66D6C">
        <w:rPr>
          <w:rFonts w:ascii="SimSun" w:hAnsi="SimSun" w:cstheme="minorBidi"/>
          <w:sz w:val="21"/>
          <w:lang w:val="zh-CN" w:bidi="zh-CN"/>
        </w:rPr>
        <w:t>2014</w:t>
      </w:r>
      <w:r w:rsidRPr="00E66D6C">
        <w:rPr>
          <w:rFonts w:ascii="SimSun" w:hAnsi="SimSun"/>
          <w:sz w:val="21"/>
          <w:lang w:val="zh-CN" w:bidi="zh-CN"/>
        </w:rPr>
        <w:t>年的数据表明，在</w:t>
      </w:r>
      <w:r w:rsidRPr="00E66D6C">
        <w:rPr>
          <w:rFonts w:ascii="SimSun" w:hAnsi="SimSun" w:cstheme="minorBidi"/>
          <w:sz w:val="21"/>
          <w:lang w:val="zh-CN" w:bidi="zh-CN"/>
        </w:rPr>
        <w:t>50</w:t>
      </w:r>
      <w:r w:rsidRPr="00E66D6C">
        <w:rPr>
          <w:rFonts w:ascii="SimSun" w:hAnsi="SimSun"/>
          <w:sz w:val="21"/>
          <w:lang w:val="zh-CN" w:bidi="zh-CN"/>
        </w:rPr>
        <w:t>种借阅量最大的印装书籍中，</w:t>
      </w:r>
      <w:r w:rsidRPr="00E66D6C">
        <w:rPr>
          <w:rFonts w:ascii="SimSun" w:hAnsi="SimSun" w:cstheme="minorBidi"/>
          <w:sz w:val="21"/>
          <w:lang w:val="zh-CN" w:bidi="zh-CN"/>
        </w:rPr>
        <w:t>90%</w:t>
      </w:r>
      <w:r w:rsidRPr="00E66D6C">
        <w:rPr>
          <w:rFonts w:ascii="SimSun" w:hAnsi="SimSun"/>
          <w:sz w:val="21"/>
          <w:lang w:val="zh-CN" w:bidi="zh-CN"/>
        </w:rPr>
        <w:t>的书籍</w:t>
      </w:r>
      <w:r w:rsidR="00A70768">
        <w:rPr>
          <w:rFonts w:ascii="SimSun" w:hAnsi="SimSun"/>
          <w:sz w:val="21"/>
          <w:lang w:val="zh-CN" w:bidi="zh-CN"/>
        </w:rPr>
        <w:t>(</w:t>
      </w:r>
      <w:r w:rsidRPr="00E66D6C">
        <w:rPr>
          <w:rFonts w:ascii="SimSun" w:hAnsi="SimSun"/>
          <w:sz w:val="21"/>
          <w:lang w:val="zh-CN" w:bidi="zh-CN"/>
        </w:rPr>
        <w:t>即</w:t>
      </w:r>
      <w:r w:rsidRPr="00E66D6C">
        <w:rPr>
          <w:rFonts w:ascii="SimSun" w:hAnsi="SimSun" w:cstheme="minorBidi"/>
          <w:sz w:val="21"/>
          <w:lang w:val="zh-CN" w:bidi="zh-CN"/>
        </w:rPr>
        <w:t>45</w:t>
      </w:r>
      <w:r w:rsidRPr="00E66D6C">
        <w:rPr>
          <w:rFonts w:ascii="SimSun" w:hAnsi="SimSun"/>
          <w:sz w:val="21"/>
          <w:lang w:val="zh-CN" w:bidi="zh-CN"/>
        </w:rPr>
        <w:t>个标题</w:t>
      </w:r>
      <w:r w:rsidR="00A70768">
        <w:rPr>
          <w:rFonts w:ascii="SimSun" w:hAnsi="SimSun"/>
          <w:sz w:val="21"/>
          <w:lang w:val="zh-CN" w:bidi="zh-CN"/>
        </w:rPr>
        <w:t>)</w:t>
      </w:r>
      <w:r w:rsidRPr="00E66D6C">
        <w:rPr>
          <w:rFonts w:ascii="SimSun" w:hAnsi="SimSun"/>
          <w:sz w:val="21"/>
          <w:lang w:val="zh-CN" w:bidi="zh-CN"/>
        </w:rPr>
        <w:t>以电子图书的形式提供，直接销售至消费者。但是，仅向图书馆提供了</w:t>
      </w:r>
      <w:r w:rsidRPr="00E66D6C">
        <w:rPr>
          <w:rFonts w:ascii="SimSun" w:hAnsi="SimSun" w:cstheme="minorBidi"/>
          <w:sz w:val="21"/>
          <w:lang w:val="zh-CN" w:bidi="zh-CN"/>
        </w:rPr>
        <w:t>3</w:t>
      </w:r>
      <w:r w:rsidRPr="00E66D6C">
        <w:rPr>
          <w:rFonts w:ascii="SimSun" w:hAnsi="SimSun"/>
          <w:sz w:val="21"/>
          <w:lang w:val="zh-CN" w:bidi="zh-CN"/>
        </w:rPr>
        <w:t>个受欢迎的标题</w:t>
      </w:r>
      <w:r w:rsidR="00A70768">
        <w:rPr>
          <w:rFonts w:ascii="SimSun" w:hAnsi="SimSun"/>
          <w:sz w:val="21"/>
          <w:lang w:val="zh-CN" w:bidi="zh-CN"/>
        </w:rPr>
        <w:t>(</w:t>
      </w:r>
      <w:r w:rsidRPr="00E66D6C">
        <w:rPr>
          <w:rFonts w:ascii="SimSun" w:hAnsi="SimSun" w:cstheme="minorBidi"/>
          <w:sz w:val="21"/>
          <w:lang w:val="zh-CN" w:bidi="zh-CN"/>
        </w:rPr>
        <w:t>7%</w:t>
      </w:r>
      <w:r w:rsidR="00A70768">
        <w:rPr>
          <w:rFonts w:ascii="SimSun" w:hAnsi="SimSun"/>
          <w:sz w:val="21"/>
          <w:lang w:val="zh-CN" w:bidi="zh-CN"/>
        </w:rPr>
        <w:t>)</w:t>
      </w:r>
      <w:r w:rsidRPr="00E66D6C">
        <w:rPr>
          <w:rFonts w:ascii="SimSun" w:hAnsi="SimSun"/>
          <w:sz w:val="21"/>
          <w:lang w:val="zh-CN" w:bidi="zh-CN"/>
        </w:rPr>
        <w:t>，用于电子借阅。而在此前一年，则向图书馆提供了</w:t>
      </w:r>
      <w:r w:rsidRPr="00E66D6C">
        <w:rPr>
          <w:rFonts w:ascii="SimSun" w:hAnsi="SimSun" w:cstheme="minorBidi"/>
          <w:sz w:val="21"/>
          <w:lang w:val="zh-CN" w:bidi="zh-CN"/>
        </w:rPr>
        <w:t>15%</w:t>
      </w:r>
      <w:r w:rsidRPr="00E66D6C">
        <w:rPr>
          <w:rFonts w:ascii="SimSun" w:hAnsi="SimSun"/>
          <w:sz w:val="21"/>
          <w:lang w:val="zh-CN" w:bidi="zh-CN"/>
        </w:rPr>
        <w:t>的电子图书，用于电子借阅。供应量降低了</w:t>
      </w:r>
      <w:r w:rsidRPr="00E66D6C">
        <w:rPr>
          <w:rFonts w:ascii="SimSun" w:hAnsi="SimSun" w:cstheme="minorBidi"/>
          <w:sz w:val="21"/>
          <w:lang w:val="zh-CN" w:bidi="zh-CN"/>
        </w:rPr>
        <w:t>8%</w:t>
      </w:r>
      <w:r w:rsidRPr="00E66D6C">
        <w:rPr>
          <w:rFonts w:ascii="SimSun" w:hAnsi="SimSun"/>
          <w:sz w:val="21"/>
          <w:lang w:val="zh-CN" w:bidi="zh-CN"/>
        </w:rPr>
        <w:t>。麦克米伦、企鹅和西蒙与舒斯特等国际顶尖出版商将不会向</w:t>
      </w:r>
      <w:r w:rsidR="0071081B">
        <w:rPr>
          <w:rFonts w:ascii="SimSun" w:hAnsi="SimSun"/>
          <w:sz w:val="21"/>
          <w:lang w:val="zh-CN" w:bidi="zh-CN"/>
        </w:rPr>
        <w:t>联合王国</w:t>
      </w:r>
      <w:r w:rsidRPr="00E66D6C">
        <w:rPr>
          <w:rFonts w:ascii="SimSun" w:hAnsi="SimSun"/>
          <w:sz w:val="21"/>
          <w:lang w:val="zh-CN" w:bidi="zh-CN"/>
        </w:rPr>
        <w:t>图书馆市场提供电子标题。需要根据数字现实情况对该框架进行调整，确保通过图书馆进行传播的阅读文化得以保持，进而通过直接图书销售，延续公共图书馆服务以及作者、出版商和图书商的生计，因为不仅仅只有图书馆购买图书。对于出版商和图书馆用户而言，它都代表着一个很大的市场，因为图书馆用户是读者。出版是国际性的。电子图书的采购和借阅项目会对多个国家中的图书馆产生不利影响，且会像病毒一样从发达世界传播至更多国家，因为他们的图书馆服务变得更加侧重于数字方式，因为图书馆用户将日益频繁地访问电子设备，且希望借阅电子图书。因此，这一解决方案应为国际性的解决方案，例如以正常市价获取将要向公众提供的任何作品的新国际层面的权利，无论是否已出版或已发布，包括在相关情况下获取数字文件的权利。新国际层面的例外</w:t>
      </w:r>
      <w:r w:rsidRPr="00E66D6C">
        <w:rPr>
          <w:rFonts w:ascii="SimSun" w:hAnsi="SimSun" w:hint="eastAsia"/>
          <w:sz w:val="21"/>
          <w:lang w:val="zh-CN" w:bidi="zh-CN"/>
        </w:rPr>
        <w:t>情形</w:t>
      </w:r>
      <w:r w:rsidRPr="00E66D6C">
        <w:rPr>
          <w:rFonts w:ascii="SimSun" w:hAnsi="SimSun"/>
          <w:sz w:val="21"/>
          <w:lang w:val="zh-CN" w:bidi="zh-CN"/>
        </w:rPr>
        <w:t>，旨在授予图书馆出借</w:t>
      </w:r>
      <w:r w:rsidR="00A70768">
        <w:rPr>
          <w:rFonts w:ascii="SimSun" w:hAnsi="SimSun"/>
          <w:sz w:val="21"/>
          <w:lang w:val="zh-CN" w:bidi="zh-CN"/>
        </w:rPr>
        <w:t>(</w:t>
      </w:r>
      <w:r w:rsidRPr="00E66D6C">
        <w:rPr>
          <w:rFonts w:ascii="SimSun" w:hAnsi="SimSun"/>
          <w:sz w:val="21"/>
          <w:lang w:val="zh-CN" w:bidi="zh-CN"/>
        </w:rPr>
        <w:t>包括向主顾远程电子出借</w:t>
      </w:r>
      <w:r w:rsidR="00A70768">
        <w:rPr>
          <w:rFonts w:ascii="SimSun" w:hAnsi="SimSun"/>
          <w:sz w:val="21"/>
          <w:lang w:val="zh-CN" w:bidi="zh-CN"/>
        </w:rPr>
        <w:t>)</w:t>
      </w:r>
      <w:r w:rsidRPr="00E66D6C">
        <w:rPr>
          <w:rFonts w:ascii="SimSun" w:hAnsi="SimSun"/>
          <w:sz w:val="21"/>
          <w:lang w:val="zh-CN" w:bidi="zh-CN"/>
        </w:rPr>
        <w:t>任何格式的图书的权利，前提是限定期限、不得用于直接或间接经济利益并将第一销售或穷竭原则扩展至电子图书。</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cstheme="minorBidi"/>
          <w:sz w:val="21"/>
          <w:lang w:val="zh-CN" w:bidi="zh-CN"/>
        </w:rPr>
        <w:t>KEI</w:t>
      </w:r>
      <w:r w:rsidRPr="00E66D6C">
        <w:rPr>
          <w:rFonts w:ascii="SimSun" w:hAnsi="SimSun"/>
          <w:sz w:val="21"/>
          <w:lang w:val="zh-CN" w:bidi="zh-CN"/>
        </w:rPr>
        <w:t>的代表发言表示，如果说保存和用于保护的复制是</w:t>
      </w:r>
      <w:r w:rsidRPr="00E66D6C">
        <w:rPr>
          <w:rFonts w:ascii="SimSun" w:hAnsi="SimSun" w:cstheme="minorBidi"/>
          <w:sz w:val="21"/>
          <w:lang w:val="zh-CN" w:bidi="zh-CN"/>
        </w:rPr>
        <w:t>SCCR</w:t>
      </w:r>
      <w:r w:rsidRPr="00E66D6C">
        <w:rPr>
          <w:rFonts w:ascii="SimSun" w:hAnsi="SimSun"/>
          <w:sz w:val="21"/>
          <w:lang w:val="zh-CN" w:bidi="zh-CN"/>
        </w:rPr>
        <w:t>的主题代办事项列表上的简单主题的话，那么图书馆借阅就是一个令人关注且非常困难的主题。无论关于图书馆借阅的文书采用何种形式，无论是否作为示范法的强制要求，都必须开始开展与应对过去和将来分发的数字资源的比例不断增加有关的讨论。该代表提到了</w:t>
      </w:r>
      <w:r w:rsidRPr="00E66D6C">
        <w:rPr>
          <w:rFonts w:ascii="SimSun" w:hAnsi="SimSun" w:cstheme="minorBidi"/>
          <w:sz w:val="21"/>
          <w:lang w:val="zh-CN" w:bidi="zh-CN"/>
        </w:rPr>
        <w:t>CLA</w:t>
      </w:r>
      <w:r w:rsidRPr="00E66D6C">
        <w:rPr>
          <w:rFonts w:ascii="SimSun" w:hAnsi="SimSun"/>
          <w:sz w:val="21"/>
          <w:lang w:val="zh-CN" w:bidi="zh-CN"/>
        </w:rPr>
        <w:t>的代表提供的数据。他们无法忘记实体借阅对许多用户和用途而言仍然有多么不可或缺。这无疑是图书馆相关任务的核心。对于某些成员国及其本身而言，它都是最有争议的主题之一。该代表认为，他们可能会受益于与示范法有关的讨论，而不是有约束力的文书。用户对电子图书的熟悉程度日益提高，出版商本身必须调整业务模式，不能妨碍图书馆履行它们的使命。</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cstheme="minorBidi"/>
          <w:sz w:val="21"/>
          <w:lang w:val="zh-CN" w:bidi="zh-CN"/>
        </w:rPr>
        <w:t>IFJ</w:t>
      </w:r>
      <w:r w:rsidRPr="00E66D6C">
        <w:rPr>
          <w:rFonts w:ascii="SimSun" w:hAnsi="SimSun"/>
          <w:sz w:val="21"/>
          <w:lang w:val="zh-CN" w:bidi="zh-CN"/>
        </w:rPr>
        <w:t>的代表赞同</w:t>
      </w:r>
      <w:r w:rsidRPr="00E66D6C">
        <w:rPr>
          <w:rFonts w:ascii="SimSun" w:hAnsi="SimSun" w:cstheme="minorBidi"/>
          <w:sz w:val="21"/>
          <w:lang w:val="zh-CN" w:bidi="zh-CN"/>
        </w:rPr>
        <w:t>IFLA</w:t>
      </w:r>
      <w:r w:rsidRPr="00E66D6C">
        <w:rPr>
          <w:rFonts w:ascii="SimSun" w:hAnsi="SimSun"/>
          <w:sz w:val="21"/>
          <w:lang w:val="zh-CN" w:bidi="zh-CN"/>
        </w:rPr>
        <w:t>的代表的意见。</w:t>
      </w:r>
      <w:r w:rsidRPr="00E66D6C">
        <w:rPr>
          <w:rFonts w:ascii="SimSun" w:hAnsi="SimSun" w:cstheme="minorBidi"/>
          <w:sz w:val="21"/>
          <w:lang w:val="zh-CN" w:bidi="zh-CN"/>
        </w:rPr>
        <w:t>IFJ</w:t>
      </w:r>
      <w:r w:rsidRPr="00E66D6C">
        <w:rPr>
          <w:rFonts w:ascii="SimSun" w:hAnsi="SimSun"/>
          <w:sz w:val="21"/>
          <w:lang w:val="zh-CN" w:bidi="zh-CN"/>
        </w:rPr>
        <w:t>确认，如果没有图书馆和言辞的关爱，它就无法坚持下去。但与此同时，它必须通过对言辞的使用进行许可，来维持运行。就此而言，该代表指出了关于借阅电子图书副本的讨论，此类借阅应具有限定的期限，且能够打破视频加密保护计划。互联网上电子图书的盗版犹如过江之鲫，因此会对生计产生影响。电子图书的盗版侵害严重程度将超出实体书籍的借阅，因为复印实体书籍需要付出代价；因此，如果开展电子借阅，且专业作者的新书创作在经济上更能承受，则需要类似于IFLA的代表提到的公共借阅权计划的规定。该</w:t>
      </w:r>
      <w:r w:rsidRPr="00E341F1">
        <w:rPr>
          <w:rFonts w:ascii="SimSun" w:hAnsi="SimSun" w:cs="SimSun"/>
          <w:sz w:val="21"/>
          <w:szCs w:val="24"/>
          <w:lang w:val="zh-CN"/>
        </w:rPr>
        <w:t>代表</w:t>
      </w:r>
      <w:r w:rsidRPr="00E66D6C">
        <w:rPr>
          <w:rFonts w:ascii="SimSun" w:hAnsi="SimSun"/>
          <w:sz w:val="21"/>
          <w:lang w:val="zh-CN" w:bidi="zh-CN"/>
        </w:rPr>
        <w:t>提到了图书馆将借阅音频和音像作品，并将媒体融入数字领域的情况。</w:t>
      </w:r>
      <w:r w:rsidRPr="00E66D6C">
        <w:rPr>
          <w:rFonts w:ascii="SimSun" w:hAnsi="SimSun" w:cstheme="minorBidi"/>
          <w:sz w:val="21"/>
          <w:lang w:val="zh-CN" w:bidi="zh-CN"/>
        </w:rPr>
        <w:t>SCCR</w:t>
      </w:r>
      <w:r w:rsidRPr="00E66D6C">
        <w:rPr>
          <w:rFonts w:ascii="SimSun" w:hAnsi="SimSun"/>
          <w:sz w:val="21"/>
          <w:lang w:val="zh-CN" w:bidi="zh-CN"/>
        </w:rPr>
        <w:t>进行的任何讨论均不应仅仅涉及图书，还应包括作者及表演者任何形式的创意作品的外借。</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cstheme="minorBidi"/>
          <w:sz w:val="21"/>
          <w:lang w:val="zh-CN" w:bidi="zh-CN"/>
        </w:rPr>
        <w:t>STM</w:t>
      </w:r>
      <w:r w:rsidRPr="00E66D6C">
        <w:rPr>
          <w:rFonts w:ascii="SimSun" w:hAnsi="SimSun"/>
          <w:sz w:val="21"/>
          <w:lang w:val="zh-CN" w:bidi="zh-CN"/>
        </w:rPr>
        <w:t>的代表赞同</w:t>
      </w:r>
      <w:r w:rsidRPr="00E66D6C">
        <w:rPr>
          <w:rFonts w:ascii="SimSun" w:hAnsi="SimSun" w:cstheme="minorBidi"/>
          <w:sz w:val="21"/>
          <w:lang w:val="zh-CN" w:bidi="zh-CN"/>
        </w:rPr>
        <w:t>KEI</w:t>
      </w:r>
      <w:r w:rsidRPr="00E66D6C">
        <w:rPr>
          <w:rFonts w:ascii="SimSun" w:hAnsi="SimSun"/>
          <w:sz w:val="21"/>
          <w:lang w:val="zh-CN" w:bidi="zh-CN"/>
        </w:rPr>
        <w:t>代表的发言，同时表示，电子借阅主题比较复杂，在缺乏更多资料的情况下，无助于该种格式的讨论。尤其需要指出的是，正如此前干预措施所针对的那样，极多主义要求无助于进行相关讨论。电子图书的远程获取和电子图书的许可模型经常与作为图书馆藏品一部分的传统印装书籍的借阅进行比较。在部分国家，尤其是在欧盟，公共图书馆印装书籍的借阅属于版权例外</w:t>
      </w:r>
      <w:r w:rsidRPr="00E66D6C">
        <w:rPr>
          <w:rFonts w:ascii="SimSun" w:hAnsi="SimSun" w:hint="eastAsia"/>
          <w:sz w:val="21"/>
          <w:lang w:val="zh-CN" w:bidi="zh-CN"/>
        </w:rPr>
        <w:t>情形</w:t>
      </w:r>
      <w:r w:rsidRPr="00E66D6C">
        <w:rPr>
          <w:rFonts w:ascii="SimSun" w:hAnsi="SimSun"/>
          <w:sz w:val="21"/>
          <w:lang w:val="zh-CN" w:bidi="zh-CN"/>
        </w:rPr>
        <w:t>的范畴。考虑到这一原因，人们有时认为，“电子借阅”和“电子图书的借阅”应同样允许归入专为数字作品设计的版权例外</w:t>
      </w:r>
      <w:r w:rsidRPr="00E66D6C">
        <w:rPr>
          <w:rFonts w:ascii="SimSun" w:hAnsi="SimSun" w:hint="eastAsia"/>
          <w:sz w:val="21"/>
          <w:lang w:val="zh-CN" w:bidi="zh-CN"/>
        </w:rPr>
        <w:t>情形</w:t>
      </w:r>
      <w:r w:rsidRPr="00E66D6C">
        <w:rPr>
          <w:rFonts w:ascii="SimSun" w:hAnsi="SimSun"/>
          <w:sz w:val="21"/>
          <w:lang w:val="zh-CN" w:bidi="zh-CN"/>
        </w:rPr>
        <w:t>。</w:t>
      </w:r>
      <w:r w:rsidRPr="00E66D6C">
        <w:rPr>
          <w:rFonts w:ascii="SimSun" w:hAnsi="SimSun" w:cstheme="minorBidi"/>
          <w:sz w:val="21"/>
          <w:lang w:val="zh-CN" w:bidi="zh-CN"/>
        </w:rPr>
        <w:t>STM</w:t>
      </w:r>
      <w:r w:rsidRPr="00E66D6C">
        <w:rPr>
          <w:rFonts w:ascii="SimSun" w:hAnsi="SimSun"/>
          <w:sz w:val="21"/>
          <w:lang w:val="zh-CN" w:bidi="zh-CN"/>
        </w:rPr>
        <w:t>的出版商会员认为，为广大公众提供对图书</w:t>
      </w:r>
      <w:r w:rsidR="00A70768">
        <w:rPr>
          <w:rFonts w:ascii="SimSun" w:hAnsi="SimSun"/>
          <w:sz w:val="21"/>
          <w:lang w:val="zh-CN" w:bidi="zh-CN"/>
        </w:rPr>
        <w:t>(</w:t>
      </w:r>
      <w:r w:rsidRPr="00E66D6C">
        <w:rPr>
          <w:rFonts w:ascii="SimSun" w:hAnsi="SimSun"/>
          <w:sz w:val="21"/>
          <w:lang w:val="zh-CN" w:bidi="zh-CN"/>
        </w:rPr>
        <w:t>印刷和数字</w:t>
      </w:r>
      <w:r w:rsidR="00A70768">
        <w:rPr>
          <w:rFonts w:ascii="SimSun" w:hAnsi="SimSun"/>
          <w:sz w:val="21"/>
          <w:lang w:val="zh-CN" w:bidi="zh-CN"/>
        </w:rPr>
        <w:t>)</w:t>
      </w:r>
      <w:r w:rsidRPr="00E66D6C">
        <w:rPr>
          <w:rFonts w:ascii="SimSun" w:hAnsi="SimSun"/>
          <w:sz w:val="21"/>
          <w:lang w:val="zh-CN" w:bidi="zh-CN"/>
        </w:rPr>
        <w:t>的获取，是所有类型的、公共资金资助的图书馆</w:t>
      </w:r>
      <w:r w:rsidR="00A70768">
        <w:rPr>
          <w:rFonts w:ascii="SimSun" w:hAnsi="SimSun"/>
          <w:sz w:val="21"/>
          <w:lang w:val="zh-CN" w:bidi="zh-CN"/>
        </w:rPr>
        <w:t>(</w:t>
      </w:r>
      <w:r w:rsidRPr="00E66D6C">
        <w:rPr>
          <w:rFonts w:ascii="SimSun" w:hAnsi="SimSun"/>
          <w:sz w:val="21"/>
          <w:lang w:val="zh-CN" w:bidi="zh-CN"/>
        </w:rPr>
        <w:t>例如国立图书馆、公共图书馆、研究图书馆</w:t>
      </w:r>
      <w:r w:rsidR="00A70768">
        <w:rPr>
          <w:rFonts w:ascii="SimSun" w:hAnsi="SimSun"/>
          <w:sz w:val="21"/>
          <w:lang w:val="zh-CN" w:bidi="zh-CN"/>
        </w:rPr>
        <w:t>)</w:t>
      </w:r>
      <w:r w:rsidRPr="00E66D6C">
        <w:rPr>
          <w:rFonts w:ascii="SimSun" w:hAnsi="SimSun"/>
          <w:sz w:val="21"/>
          <w:lang w:val="zh-CN" w:bidi="zh-CN"/>
        </w:rPr>
        <w:t>的一项重要使命。但是，电子图书的远程获取和许可可为促进获取提供多样化的选择。“普遍适用的”版权例外</w:t>
      </w:r>
      <w:r w:rsidRPr="00E66D6C">
        <w:rPr>
          <w:rFonts w:ascii="SimSun" w:hAnsi="SimSun" w:hint="eastAsia"/>
          <w:sz w:val="21"/>
          <w:lang w:val="zh-CN" w:bidi="zh-CN"/>
        </w:rPr>
        <w:t>情形</w:t>
      </w:r>
      <w:r w:rsidRPr="00E66D6C">
        <w:rPr>
          <w:rFonts w:ascii="SimSun" w:hAnsi="SimSun"/>
          <w:sz w:val="21"/>
          <w:lang w:val="zh-CN" w:bidi="zh-CN"/>
        </w:rPr>
        <w:t>将削弱这些选项，而不是增强。与声称的相反，出版商和行业出版商均已开展与借阅模型有关的大量实验。该代表敦促委员会确保开展更多研究，作为对讨论的补充，目的是突显需要明确的区别和差异，并制订相关原则，为有关电子图书借阅和远程获取问题的观点和实地调查的进一步交流提供信息。如果要推出允许“电子借阅”的广泛例外，以便对电子图书进行无差别的远程获取，那么不仅将侵蚀图书采购市场，而且还会造成图书馆在传统意义上建立的不同地理集客区和地域内争夺顾客。存储在云端上的电子图书无处不在，这也意味着，无论图书馆的自然顾客的地理位置如何，图书馆开展的远程借阅，将为图书馆和出版商带来新的挑战。</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巴西代表团发言表示，在听取了观察员，尤其是图书馆组织的意见后，成员国需要处理诸多问题。第一个问题涉及个人如何合法访问其他国家中的图书馆持有的作品。这一关于图书馆借阅的观点似乎是一个很好的前进方向。很明显，局限于各国界限的借阅会妨碍科学和知识分享的进步。为了提供这一问题的解决方案，该代表团明白，国际法律文书应有助于实现国际图书馆借阅。第二个问题涉及图书馆如何充分利用数字图书和电子图书。在</w:t>
      </w:r>
      <w:r w:rsidRPr="00E66D6C">
        <w:rPr>
          <w:rFonts w:ascii="SimSun" w:hAnsi="SimSun" w:cstheme="minorBidi"/>
          <w:sz w:val="21"/>
          <w:lang w:val="zh-CN" w:bidi="zh-CN"/>
        </w:rPr>
        <w:t>SCCR</w:t>
      </w:r>
      <w:r w:rsidRPr="00E66D6C">
        <w:rPr>
          <w:rFonts w:ascii="SimSun" w:hAnsi="SimSun"/>
          <w:sz w:val="21"/>
          <w:lang w:val="zh-CN" w:bidi="zh-CN"/>
        </w:rPr>
        <w:t>此前</w:t>
      </w:r>
      <w:r w:rsidRPr="00E66D6C">
        <w:rPr>
          <w:rFonts w:ascii="SimSun" w:hAnsi="SimSun" w:hint="eastAsia"/>
          <w:sz w:val="21"/>
          <w:lang w:val="zh-CN" w:bidi="zh-CN"/>
        </w:rPr>
        <w:t>的</w:t>
      </w:r>
      <w:r w:rsidRPr="00E66D6C">
        <w:rPr>
          <w:rFonts w:ascii="SimSun" w:hAnsi="SimSun"/>
          <w:sz w:val="21"/>
          <w:lang w:val="zh-CN" w:bidi="zh-CN"/>
        </w:rPr>
        <w:t>几届会议上，他们已经听取了图书馆的意见，了解了他们在数字环境中必须克服的、与许可和穷竭原则有关的难题。对他们来说，许可协商事宜的处理尤为困难。在日新月异的新技术背景下，如果无法就这一主题进行均衡国际处理，图书馆将无法及时作出调整，他们可能会成为图书博物馆，无法实现其目标或履行他们分享知识的使命。该代表团还听说了巴西的一些事例，巴西的图书馆在从出版商获取具体的许可方面遇到了困难。在不断变化的环境中必须考虑到这一点。该代表团提出了一项请求或提案，即允许图书馆和档案馆向用户或其他图书馆或档案馆外借版权作品，以及受权利保护、图书馆或</w:t>
      </w:r>
      <w:r w:rsidRPr="00E341F1">
        <w:rPr>
          <w:rFonts w:ascii="SimSun" w:hAnsi="SimSun" w:cs="SimSun"/>
          <w:sz w:val="21"/>
          <w:szCs w:val="24"/>
          <w:lang w:val="zh-CN"/>
        </w:rPr>
        <w:t>档案馆</w:t>
      </w:r>
      <w:r w:rsidRPr="00E66D6C">
        <w:rPr>
          <w:rFonts w:ascii="SimSun" w:hAnsi="SimSun"/>
          <w:sz w:val="21"/>
          <w:lang w:val="zh-CN" w:bidi="zh-CN"/>
        </w:rPr>
        <w:t>或可合法获取的资料，供接收方图书馆或档案馆随后提供给自己的用户，采取的方式包括数字传输，前提是此类</w:t>
      </w:r>
      <w:r w:rsidRPr="00E66D6C">
        <w:rPr>
          <w:rFonts w:ascii="SimSun" w:hAnsi="SimSun" w:hint="eastAsia"/>
          <w:sz w:val="21"/>
          <w:lang w:val="zh-CN" w:bidi="zh-CN"/>
        </w:rPr>
        <w:t>使用</w:t>
      </w:r>
      <w:r w:rsidRPr="00E66D6C">
        <w:rPr>
          <w:rFonts w:ascii="SimSun" w:hAnsi="SimSun"/>
          <w:sz w:val="21"/>
          <w:lang w:val="zh-CN" w:bidi="zh-CN"/>
        </w:rPr>
        <w:t>与国家法律中确定的公平行为相一致。如果能明确规定公共借阅权，将有助于纠正这一点。与此相关的建议，是解决问题，解决他们面对的以下两个问题：</w:t>
      </w:r>
      <w:r w:rsidRPr="00E66D6C">
        <w:rPr>
          <w:rFonts w:ascii="SimSun" w:hAnsi="SimSun" w:hint="eastAsia"/>
          <w:sz w:val="21"/>
          <w:lang w:val="zh-CN" w:bidi="zh-CN"/>
        </w:rPr>
        <w:t>如何</w:t>
      </w:r>
      <w:r w:rsidRPr="00E66D6C">
        <w:rPr>
          <w:rFonts w:ascii="SimSun" w:hAnsi="SimSun"/>
          <w:sz w:val="21"/>
          <w:lang w:val="zh-CN" w:bidi="zh-CN"/>
        </w:rPr>
        <w:t>在国际范围内扩展作品的获取，以及如何帮助图书馆继续履行他们的使命。</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欧盟及其成员国代表团发言表示，已在</w:t>
      </w:r>
      <w:r w:rsidRPr="00E66D6C">
        <w:rPr>
          <w:rFonts w:ascii="SimSun" w:hAnsi="SimSun" w:cstheme="minorBidi"/>
          <w:sz w:val="21"/>
          <w:lang w:val="zh-CN" w:bidi="zh-CN"/>
        </w:rPr>
        <w:t>1992</w:t>
      </w:r>
      <w:r w:rsidRPr="00E66D6C">
        <w:rPr>
          <w:rFonts w:ascii="SimSun" w:hAnsi="SimSun"/>
          <w:sz w:val="21"/>
          <w:lang w:val="zh-CN" w:bidi="zh-CN"/>
        </w:rPr>
        <w:t>年</w:t>
      </w:r>
      <w:r w:rsidRPr="00E66D6C">
        <w:rPr>
          <w:rFonts w:ascii="SimSun" w:hAnsi="SimSun" w:cstheme="minorBidi"/>
          <w:sz w:val="21"/>
          <w:lang w:val="zh-CN" w:bidi="zh-CN"/>
        </w:rPr>
        <w:t>11</w:t>
      </w:r>
      <w:r w:rsidRPr="00E66D6C">
        <w:rPr>
          <w:rFonts w:ascii="SimSun" w:hAnsi="SimSun"/>
          <w:sz w:val="21"/>
          <w:lang w:val="zh-CN" w:bidi="zh-CN"/>
        </w:rPr>
        <w:t>月</w:t>
      </w:r>
      <w:r w:rsidRPr="00E66D6C">
        <w:rPr>
          <w:rFonts w:ascii="SimSun" w:hAnsi="SimSun" w:cstheme="minorBidi"/>
          <w:sz w:val="21"/>
          <w:lang w:val="zh-CN" w:bidi="zh-CN"/>
        </w:rPr>
        <w:t>19</w:t>
      </w:r>
      <w:r w:rsidRPr="00E66D6C">
        <w:rPr>
          <w:rFonts w:ascii="SimSun" w:hAnsi="SimSun"/>
          <w:sz w:val="21"/>
          <w:lang w:val="zh-CN" w:bidi="zh-CN"/>
        </w:rPr>
        <w:t>日的欧盟理事会第</w:t>
      </w:r>
      <w:r w:rsidRPr="00E66D6C">
        <w:rPr>
          <w:rFonts w:ascii="SimSun" w:hAnsi="SimSun" w:cstheme="minorBidi"/>
          <w:sz w:val="21"/>
          <w:lang w:val="zh-CN" w:bidi="zh-CN"/>
        </w:rPr>
        <w:t>92/100/EEC</w:t>
      </w:r>
      <w:r w:rsidRPr="00E66D6C">
        <w:rPr>
          <w:rFonts w:ascii="SimSun" w:hAnsi="SimSun"/>
          <w:sz w:val="21"/>
          <w:lang w:val="zh-CN" w:bidi="zh-CN"/>
        </w:rPr>
        <w:t>指令中制定</w:t>
      </w:r>
      <w:r w:rsidRPr="00E66D6C">
        <w:rPr>
          <w:rFonts w:ascii="SimSun" w:hAnsi="SimSun" w:hint="eastAsia"/>
          <w:sz w:val="21"/>
          <w:lang w:val="zh-CN" w:bidi="zh-CN"/>
        </w:rPr>
        <w:t>了</w:t>
      </w:r>
      <w:r w:rsidRPr="00E66D6C">
        <w:rPr>
          <w:rFonts w:ascii="SimSun" w:hAnsi="SimSun"/>
          <w:sz w:val="21"/>
          <w:lang w:val="zh-CN" w:bidi="zh-CN"/>
        </w:rPr>
        <w:t>有关图书馆借阅的法律框架，该指令主要涉及出租权、借阅权以及与知识产权领域的版权有关的某些权利</w:t>
      </w:r>
      <w:r w:rsidR="00A70768">
        <w:rPr>
          <w:rFonts w:ascii="SimSun" w:hAnsi="SimSun"/>
          <w:sz w:val="21"/>
          <w:lang w:val="zh-CN" w:bidi="zh-CN"/>
        </w:rPr>
        <w:t>(</w:t>
      </w:r>
      <w:r w:rsidRPr="00E66D6C">
        <w:rPr>
          <w:rFonts w:ascii="SimSun" w:hAnsi="SimSun"/>
          <w:sz w:val="21"/>
          <w:lang w:val="zh-CN" w:bidi="zh-CN"/>
        </w:rPr>
        <w:t>欧盟借阅指令</w:t>
      </w:r>
      <w:r w:rsidR="00A70768">
        <w:rPr>
          <w:rFonts w:ascii="SimSun" w:hAnsi="SimSun"/>
          <w:sz w:val="21"/>
          <w:lang w:val="zh-CN" w:bidi="zh-CN"/>
        </w:rPr>
        <w:t>)</w:t>
      </w:r>
      <w:r w:rsidRPr="00E66D6C">
        <w:rPr>
          <w:rFonts w:ascii="SimSun" w:hAnsi="SimSun"/>
          <w:sz w:val="21"/>
          <w:lang w:val="zh-CN" w:bidi="zh-CN"/>
        </w:rPr>
        <w:t>。欧盟借阅指令针对表演者、制作人和电影制片人规定了公共借阅权，与电影的原始最终拷贝无关。欧盟借阅指令中的公共借阅权不应与报酬权发生混淆，后者也常常被称为公共借阅权。欧盟借阅指令还为欧盟的成员国提供了就该项权利进行委托的可能性。事实上，公共借阅权的例外</w:t>
      </w:r>
      <w:r w:rsidRPr="00E66D6C">
        <w:rPr>
          <w:rFonts w:ascii="SimSun" w:hAnsi="SimSun" w:hint="eastAsia"/>
          <w:sz w:val="21"/>
          <w:lang w:val="zh-CN" w:bidi="zh-CN"/>
        </w:rPr>
        <w:t>情形</w:t>
      </w:r>
      <w:r w:rsidRPr="00E66D6C">
        <w:rPr>
          <w:rFonts w:ascii="SimSun" w:hAnsi="SimSun"/>
          <w:sz w:val="21"/>
          <w:lang w:val="zh-CN" w:bidi="zh-CN"/>
        </w:rPr>
        <w:t>或限制规定，</w:t>
      </w:r>
      <w:r w:rsidRPr="00E66D6C">
        <w:rPr>
          <w:rFonts w:ascii="SimSun" w:hAnsi="SimSun" w:hint="eastAsia"/>
          <w:sz w:val="21"/>
          <w:lang w:val="zh-CN" w:bidi="zh-CN"/>
        </w:rPr>
        <w:t>公共</w:t>
      </w:r>
      <w:r w:rsidRPr="00E66D6C">
        <w:rPr>
          <w:rFonts w:ascii="SimSun" w:hAnsi="SimSun"/>
          <w:sz w:val="21"/>
          <w:lang w:val="zh-CN" w:bidi="zh-CN"/>
        </w:rPr>
        <w:t>图书馆可以外借作品的物理拷贝，无需权利持有人的授权。主要在欧盟范围内以这种方式进行实施，确保</w:t>
      </w:r>
      <w:r w:rsidRPr="00E66D6C">
        <w:rPr>
          <w:rFonts w:ascii="SimSun" w:hAnsi="SimSun" w:hint="eastAsia"/>
          <w:sz w:val="21"/>
          <w:lang w:val="zh-CN" w:bidi="zh-CN"/>
        </w:rPr>
        <w:t>有效</w:t>
      </w:r>
      <w:r w:rsidRPr="00E66D6C">
        <w:rPr>
          <w:rFonts w:ascii="SimSun" w:hAnsi="SimSun"/>
          <w:sz w:val="21"/>
          <w:lang w:val="zh-CN" w:bidi="zh-CN"/>
        </w:rPr>
        <w:t>制订借阅例外</w:t>
      </w:r>
      <w:r w:rsidRPr="00E66D6C">
        <w:rPr>
          <w:rFonts w:ascii="SimSun" w:hAnsi="SimSun" w:hint="eastAsia"/>
          <w:sz w:val="21"/>
          <w:lang w:val="zh-CN" w:bidi="zh-CN"/>
        </w:rPr>
        <w:t>情形</w:t>
      </w:r>
      <w:r w:rsidRPr="00E66D6C">
        <w:rPr>
          <w:rFonts w:ascii="SimSun" w:hAnsi="SimSun"/>
          <w:sz w:val="21"/>
          <w:lang w:val="zh-CN" w:bidi="zh-CN"/>
        </w:rPr>
        <w:t>。如果在欧盟成员国内发生这种情况，其规定，须向作者支付报酬，不过成员国可以免除相关机构的某些类别支付这一报酬的义务。这是欧盟范围内目前的框架。此外，还存在基于许可的模型，目前正在进行检验、试验或实施，以便在欧盟各成员国内进行电子借阅。相关代表团已经听取了图书馆在这一问题上存在的困难，但也听说，正通过权利持有人和书商以及图书馆之间的合作，对相关解决方案进行检验。该代表团认为，了解全球范围内的试验或业务模式将大有裨益，这有助于他们更好</w:t>
      </w:r>
      <w:r w:rsidRPr="00E66D6C">
        <w:rPr>
          <w:rFonts w:ascii="SimSun" w:hAnsi="SimSun" w:hint="eastAsia"/>
          <w:sz w:val="21"/>
          <w:lang w:val="zh-CN" w:bidi="zh-CN"/>
        </w:rPr>
        <w:t>地</w:t>
      </w:r>
      <w:r w:rsidRPr="00E66D6C">
        <w:rPr>
          <w:rFonts w:ascii="SimSun" w:hAnsi="SimSun"/>
          <w:sz w:val="21"/>
          <w:lang w:val="zh-CN" w:bidi="zh-CN"/>
        </w:rPr>
        <w:t>理解纯粹的限制和例外</w:t>
      </w:r>
      <w:r w:rsidRPr="00E66D6C">
        <w:rPr>
          <w:rFonts w:ascii="SimSun" w:hAnsi="SimSun" w:hint="eastAsia"/>
          <w:sz w:val="21"/>
          <w:lang w:val="zh-CN" w:bidi="zh-CN"/>
        </w:rPr>
        <w:t>情形</w:t>
      </w:r>
      <w:r w:rsidRPr="00E66D6C">
        <w:rPr>
          <w:rFonts w:ascii="SimSun" w:hAnsi="SimSun"/>
          <w:sz w:val="21"/>
          <w:lang w:val="zh-CN" w:bidi="zh-CN"/>
        </w:rPr>
        <w:t>背后的问题。</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美利坚合众国代表团感谢欧盟及其成员国代表团对公共借阅计划的说明。它询问了其他成员国在该主题不同方面的经验。根据美利坚合众国的法律，特定的合同条款可以取代版权规定，包括图书馆和档案馆的限制和例外</w:t>
      </w:r>
      <w:r w:rsidRPr="00E66D6C">
        <w:rPr>
          <w:rFonts w:ascii="SimSun" w:hAnsi="SimSun" w:hint="eastAsia"/>
          <w:sz w:val="21"/>
          <w:lang w:val="zh-CN" w:bidi="zh-CN"/>
        </w:rPr>
        <w:t>情形</w:t>
      </w:r>
      <w:r w:rsidRPr="00E66D6C">
        <w:rPr>
          <w:rFonts w:ascii="SimSun" w:hAnsi="SimSun"/>
          <w:sz w:val="21"/>
          <w:lang w:val="zh-CN" w:bidi="zh-CN"/>
        </w:rPr>
        <w:t>。它询问了其他成员国在当地法律中是否规定了类似规则，如果是，他们是怎么处理合同条款与数字内容相关的限制和例外</w:t>
      </w:r>
      <w:r w:rsidRPr="00E66D6C">
        <w:rPr>
          <w:rFonts w:ascii="SimSun" w:hAnsi="SimSun" w:hint="eastAsia"/>
          <w:sz w:val="21"/>
          <w:lang w:val="zh-CN" w:bidi="zh-CN"/>
        </w:rPr>
        <w:t>情形</w:t>
      </w:r>
      <w:r w:rsidRPr="00E66D6C">
        <w:rPr>
          <w:rFonts w:ascii="SimSun" w:hAnsi="SimSun"/>
          <w:sz w:val="21"/>
          <w:lang w:val="zh-CN" w:bidi="zh-CN"/>
        </w:rPr>
        <w:t>之间的冲突的。</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智利代表团提到了数字环境中的图书馆借阅。智利国家公立图书馆体系以及博物馆和图书馆理事会多年来一直</w:t>
      </w:r>
      <w:r w:rsidRPr="00E66D6C">
        <w:rPr>
          <w:rFonts w:ascii="SimSun" w:hAnsi="SimSun" w:hint="eastAsia"/>
          <w:sz w:val="21"/>
          <w:lang w:val="zh-CN" w:bidi="zh-CN"/>
        </w:rPr>
        <w:t>运营</w:t>
      </w:r>
      <w:r w:rsidRPr="00E66D6C">
        <w:rPr>
          <w:rFonts w:ascii="SimSun" w:hAnsi="SimSun"/>
          <w:sz w:val="21"/>
          <w:lang w:val="zh-CN" w:bidi="zh-CN"/>
        </w:rPr>
        <w:t>着一家数字图书馆。它允许受保护的作品以及公共领域中的作品的在线借阅。这项工具非常有用，可帮助数千名智利人在智利国内外免费获取数字格式的文本。共有大约</w:t>
      </w:r>
      <w:r w:rsidRPr="00E66D6C">
        <w:rPr>
          <w:rFonts w:ascii="SimSun" w:hAnsi="SimSun" w:cstheme="minorBidi"/>
          <w:sz w:val="21"/>
          <w:lang w:val="zh-CN" w:bidi="zh-CN"/>
        </w:rPr>
        <w:t>8,000</w:t>
      </w:r>
      <w:r w:rsidRPr="00E66D6C">
        <w:rPr>
          <w:rFonts w:ascii="SimSun" w:hAnsi="SimSun"/>
          <w:sz w:val="21"/>
          <w:lang w:val="zh-CN" w:bidi="zh-CN"/>
        </w:rPr>
        <w:t>件可下载的作品，去年，它的新用户数增加了</w:t>
      </w:r>
      <w:r w:rsidRPr="00E66D6C">
        <w:rPr>
          <w:rFonts w:ascii="SimSun" w:hAnsi="SimSun" w:cstheme="minorBidi"/>
          <w:sz w:val="21"/>
          <w:lang w:val="zh-CN" w:bidi="zh-CN"/>
        </w:rPr>
        <w:t>35.4%</w:t>
      </w:r>
      <w:r w:rsidRPr="00E66D6C">
        <w:rPr>
          <w:rFonts w:ascii="SimSun" w:hAnsi="SimSun"/>
          <w:sz w:val="21"/>
          <w:lang w:val="zh-CN" w:bidi="zh-CN"/>
        </w:rPr>
        <w:t>。智利国家图书馆设有一个名为“智利记忆”的国家数字资源中心，这些数字作品讲述的都是其文化身份的相关主题。这一门户</w:t>
      </w:r>
      <w:r w:rsidRPr="00E66D6C">
        <w:rPr>
          <w:rFonts w:ascii="SimSun" w:hAnsi="SimSun" w:hint="eastAsia"/>
          <w:sz w:val="21"/>
          <w:lang w:val="zh-CN" w:bidi="zh-CN"/>
        </w:rPr>
        <w:t>网站</w:t>
      </w:r>
      <w:r w:rsidRPr="00E66D6C">
        <w:rPr>
          <w:rFonts w:ascii="SimSun" w:hAnsi="SimSun"/>
          <w:sz w:val="21"/>
          <w:lang w:val="zh-CN" w:bidi="zh-CN"/>
        </w:rPr>
        <w:t>为所有人提供了免费获取智利国家图书馆及其他机构的藏品的机会，旨在帮助社区借助信息技术实现免费获取。这一虚拟空间中的项目开始于</w:t>
      </w:r>
      <w:r w:rsidRPr="00E66D6C">
        <w:rPr>
          <w:rFonts w:ascii="SimSun" w:hAnsi="SimSun" w:cstheme="minorBidi"/>
          <w:sz w:val="21"/>
          <w:lang w:val="zh-CN" w:bidi="zh-CN"/>
        </w:rPr>
        <w:t>2001</w:t>
      </w:r>
      <w:r w:rsidRPr="00E66D6C">
        <w:rPr>
          <w:rFonts w:ascii="SimSun" w:hAnsi="SimSun"/>
          <w:sz w:val="21"/>
          <w:lang w:val="zh-CN" w:bidi="zh-CN"/>
        </w:rPr>
        <w:t>年，目的是扩大对地图图书馆中心的遗产藏品的获取，提高其知名度。它还于</w:t>
      </w:r>
      <w:r w:rsidRPr="00E66D6C">
        <w:rPr>
          <w:rFonts w:ascii="SimSun" w:hAnsi="SimSun" w:cstheme="minorBidi"/>
          <w:sz w:val="21"/>
          <w:lang w:val="zh-CN" w:bidi="zh-CN"/>
        </w:rPr>
        <w:t>2003</w:t>
      </w:r>
      <w:r w:rsidRPr="00E66D6C">
        <w:rPr>
          <w:rFonts w:ascii="SimSun" w:hAnsi="SimSun"/>
          <w:sz w:val="21"/>
          <w:lang w:val="zh-CN" w:bidi="zh-CN"/>
        </w:rPr>
        <w:t>年推出了一个用于创建数字内容的项目。在通过互联网传播内容方面，它是一种开创性体验，获得被视为“互联网诺贝尔奖”的“斯德哥尔摩科技挑战奖”，该奖项主要表彰那些能够利用信息技术，提高世界上最不发达或最弱势地区的生活质量</w:t>
      </w:r>
      <w:r w:rsidRPr="00E66D6C">
        <w:rPr>
          <w:rFonts w:ascii="SimSun" w:hAnsi="SimSun" w:hint="eastAsia"/>
          <w:sz w:val="21"/>
          <w:lang w:val="zh-CN" w:bidi="zh-CN"/>
        </w:rPr>
        <w:t>的人</w:t>
      </w:r>
      <w:r w:rsidRPr="00E66D6C">
        <w:rPr>
          <w:rFonts w:ascii="SimSun" w:hAnsi="SimSun"/>
          <w:sz w:val="21"/>
          <w:lang w:val="zh-CN" w:bidi="zh-CN"/>
        </w:rPr>
        <w:t>。这是数字环境中的一个图书馆借阅</w:t>
      </w:r>
      <w:r w:rsidRPr="00E66D6C">
        <w:rPr>
          <w:rFonts w:ascii="SimSun" w:hAnsi="SimSun" w:hint="eastAsia"/>
          <w:sz w:val="21"/>
          <w:lang w:val="zh-CN" w:bidi="zh-CN"/>
        </w:rPr>
        <w:t>示例</w:t>
      </w:r>
      <w:r w:rsidRPr="00E66D6C">
        <w:rPr>
          <w:rFonts w:ascii="SimSun" w:hAnsi="SimSun"/>
          <w:sz w:val="21"/>
          <w:lang w:val="zh-CN" w:bidi="zh-CN"/>
        </w:rPr>
        <w:t>，也是对发展中国家搭建所有种类作品的直接</w:t>
      </w:r>
      <w:r w:rsidRPr="00E341F1">
        <w:rPr>
          <w:rFonts w:ascii="SimSun" w:hAnsi="SimSun" w:cs="SimSun"/>
          <w:sz w:val="21"/>
          <w:szCs w:val="24"/>
          <w:lang w:val="zh-CN"/>
        </w:rPr>
        <w:t>免费</w:t>
      </w:r>
      <w:r w:rsidRPr="00E66D6C">
        <w:rPr>
          <w:rFonts w:ascii="SimSun" w:hAnsi="SimSun"/>
          <w:sz w:val="21"/>
          <w:lang w:val="zh-CN" w:bidi="zh-CN"/>
        </w:rPr>
        <w:t>获取平台的要求。鉴于大量作品受版权保护，因此在进行对应的电子复制和向公众传播时，需要获取许可。在这种情况下，与图书馆和机构的重要作品相比，发现可能的例外</w:t>
      </w:r>
      <w:r w:rsidRPr="00E66D6C">
        <w:rPr>
          <w:rFonts w:ascii="SimSun" w:hAnsi="SimSun" w:hint="eastAsia"/>
          <w:sz w:val="21"/>
          <w:lang w:val="zh-CN" w:bidi="zh-CN"/>
        </w:rPr>
        <w:t>情形</w:t>
      </w:r>
      <w:r w:rsidRPr="00E66D6C">
        <w:rPr>
          <w:rFonts w:ascii="SimSun" w:hAnsi="SimSun"/>
          <w:sz w:val="21"/>
          <w:lang w:val="zh-CN" w:bidi="zh-CN"/>
        </w:rPr>
        <w:t>的经验令人关注。</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主席提到了以下情况：在进行复制的情况下以及对于标题中的“保护副本”而言，图书馆为自己藏品的最终用户复制作品的能力是需要考虑的一个方面。另一个方面是图书馆复制作品、响应其他图书馆的最终用户的请求的能力，但已经确认的一点是，它可能会与关于跨境使用的主题</w:t>
      </w:r>
      <w:r w:rsidRPr="00E66D6C">
        <w:rPr>
          <w:rFonts w:ascii="SimSun" w:hAnsi="SimSun" w:cstheme="minorBidi"/>
          <w:sz w:val="21"/>
          <w:lang w:val="zh-CN" w:bidi="zh-CN"/>
        </w:rPr>
        <w:t>6</w:t>
      </w:r>
      <w:r w:rsidRPr="00E66D6C">
        <w:rPr>
          <w:rFonts w:ascii="SimSun" w:hAnsi="SimSun"/>
          <w:sz w:val="21"/>
          <w:lang w:val="zh-CN" w:bidi="zh-CN"/>
        </w:rPr>
        <w:t>有关；如果这些图书馆属于跨境的情况，且具有出于备份目的修复作品的能力，还可能与主题</w:t>
      </w:r>
      <w:r w:rsidRPr="00E66D6C">
        <w:rPr>
          <w:rFonts w:ascii="SimSun" w:hAnsi="SimSun" w:cstheme="minorBidi"/>
          <w:sz w:val="21"/>
          <w:lang w:val="zh-CN" w:bidi="zh-CN"/>
        </w:rPr>
        <w:t>1</w:t>
      </w:r>
      <w:r w:rsidRPr="00E66D6C">
        <w:rPr>
          <w:rFonts w:ascii="SimSun" w:hAnsi="SimSun"/>
          <w:sz w:val="21"/>
          <w:lang w:val="zh-CN" w:bidi="zh-CN"/>
        </w:rPr>
        <w:t>“保护”发生重叠。这一做法还有助于他们划分具体的界限，根据这些界限，可以将复制视为属于主题</w:t>
      </w:r>
      <w:r w:rsidRPr="00E66D6C">
        <w:rPr>
          <w:rFonts w:ascii="SimSun" w:hAnsi="SimSun" w:cstheme="minorBidi"/>
          <w:sz w:val="21"/>
          <w:lang w:val="zh-CN" w:bidi="zh-CN"/>
        </w:rPr>
        <w:t>2</w:t>
      </w:r>
      <w:r w:rsidRPr="00E66D6C">
        <w:rPr>
          <w:rFonts w:ascii="SimSun" w:hAnsi="SimSun"/>
          <w:sz w:val="21"/>
          <w:lang w:val="zh-CN" w:bidi="zh-CN"/>
        </w:rPr>
        <w:t>的范畴。就提到的、出于研究和自学目的的可能复制用途而言，已经考虑了不同的方法。例如，已经提到了一些许可计划。此外，如果要授予一些例外</w:t>
      </w:r>
      <w:r w:rsidRPr="00E66D6C">
        <w:rPr>
          <w:rFonts w:ascii="SimSun" w:hAnsi="SimSun" w:hint="eastAsia"/>
          <w:sz w:val="21"/>
          <w:lang w:val="zh-CN" w:bidi="zh-CN"/>
        </w:rPr>
        <w:t>情形</w:t>
      </w:r>
      <w:r w:rsidRPr="00E66D6C">
        <w:rPr>
          <w:rFonts w:ascii="SimSun" w:hAnsi="SimSun"/>
          <w:sz w:val="21"/>
          <w:lang w:val="zh-CN" w:bidi="zh-CN"/>
        </w:rPr>
        <w:t>和限制，他们需要专门考虑三步测试，以免与作品的正常开发发生冲突，或者拥有权利持有人的合法权益。不同代表团已经表达了一些额外的情况。其中一个情况是，当允许进行这种复制和使用集体管理时，可能要增加报酬。他认为，他们需要划分与复制主题明确相关的内容，同时小心不要与其他主题发生重叠。就主题</w:t>
      </w:r>
      <w:r w:rsidRPr="00E66D6C">
        <w:rPr>
          <w:rFonts w:ascii="SimSun" w:hAnsi="SimSun" w:cstheme="minorBidi"/>
          <w:sz w:val="21"/>
          <w:lang w:val="zh-CN" w:bidi="zh-CN"/>
        </w:rPr>
        <w:t>3</w:t>
      </w:r>
      <w:r w:rsidRPr="00E66D6C">
        <w:rPr>
          <w:rFonts w:ascii="SimSun" w:hAnsi="SimSun"/>
          <w:sz w:val="21"/>
          <w:lang w:val="zh-CN" w:bidi="zh-CN"/>
        </w:rPr>
        <w:t>“呈缴本制度”而言，对于如何认识与知识产权的关系，或者更具体地说，如何认识与相关限制和例外</w:t>
      </w:r>
      <w:r w:rsidRPr="00E66D6C">
        <w:rPr>
          <w:rFonts w:ascii="SimSun" w:hAnsi="SimSun" w:hint="eastAsia"/>
          <w:sz w:val="21"/>
          <w:lang w:val="zh-CN" w:bidi="zh-CN"/>
        </w:rPr>
        <w:t>情形</w:t>
      </w:r>
      <w:r w:rsidRPr="00E66D6C">
        <w:rPr>
          <w:rFonts w:ascii="SimSun" w:hAnsi="SimSun"/>
          <w:sz w:val="21"/>
          <w:lang w:val="zh-CN" w:bidi="zh-CN"/>
        </w:rPr>
        <w:t>的关系，存在一些令人担心的问题。尽管已确认呈缴本制度对于国家遗产的保护至关重要，建议可将其视为主题</w:t>
      </w:r>
      <w:r w:rsidRPr="00E66D6C">
        <w:rPr>
          <w:rFonts w:ascii="SimSun" w:hAnsi="SimSun" w:cstheme="minorBidi"/>
          <w:sz w:val="21"/>
          <w:lang w:val="zh-CN" w:bidi="zh-CN"/>
        </w:rPr>
        <w:t>1</w:t>
      </w:r>
      <w:r w:rsidRPr="00E66D6C">
        <w:rPr>
          <w:rFonts w:ascii="SimSun" w:hAnsi="SimSun"/>
          <w:sz w:val="21"/>
          <w:lang w:val="zh-CN" w:bidi="zh-CN"/>
        </w:rPr>
        <w:t>“保护”的一个子主题加以解决。其中的一个担忧是，为确保呈缴本制度的实施，应切记数字呈缴本制度的情况，它带来了一些挑战。就主题4而言，他们还收到了关于图书馆借阅的一些信息，包括关于如何解决这一问题的一些意见。正如已经确认的那样，其比较复杂，与关于这一主题的发言相比，存在的问题更多。电子借阅问题，使得他们开始审视如何将相关例外</w:t>
      </w:r>
      <w:r w:rsidRPr="00E66D6C">
        <w:rPr>
          <w:rFonts w:ascii="SimSun" w:hAnsi="SimSun" w:hint="eastAsia"/>
          <w:sz w:val="21"/>
          <w:lang w:val="zh-CN" w:bidi="zh-CN"/>
        </w:rPr>
        <w:t>情形</w:t>
      </w:r>
      <w:r w:rsidRPr="00E66D6C">
        <w:rPr>
          <w:rFonts w:ascii="SimSun" w:hAnsi="SimSun"/>
          <w:sz w:val="21"/>
          <w:lang w:val="zh-CN" w:bidi="zh-CN"/>
        </w:rPr>
        <w:t>集中于纸质文本或实物的公共借阅。在他们考虑电子学习情况时，对于未授权的使用以及如何加以避免存在一些让人担心的问题。为了消除这些担忧，提出了一些建议，即不得将借阅用于商业利益目的，解释是否可以考虑采用部分格式。就最后三个主题的理解而言，仍在进行相应努力。主席感谢各代表团在设定相关主题的界限方面付出的努力，此类努力旨在了解与相关主题有关的原则，以及他们在讨论相关限制和例外</w:t>
      </w:r>
      <w:r w:rsidRPr="00E66D6C">
        <w:rPr>
          <w:rFonts w:ascii="SimSun" w:hAnsi="SimSun" w:hint="eastAsia"/>
          <w:sz w:val="21"/>
          <w:lang w:val="zh-CN" w:bidi="zh-CN"/>
        </w:rPr>
        <w:t>情形</w:t>
      </w:r>
      <w:r w:rsidRPr="00E66D6C">
        <w:rPr>
          <w:rFonts w:ascii="SimSun" w:hAnsi="SimSun"/>
          <w:sz w:val="21"/>
          <w:lang w:val="zh-CN" w:bidi="zh-CN"/>
        </w:rPr>
        <w:t>时出现的担忧。他还感谢他们在分析自己是否具有涵盖</w:t>
      </w:r>
      <w:r w:rsidRPr="00E341F1">
        <w:rPr>
          <w:rFonts w:ascii="SimSun" w:hAnsi="SimSun" w:cs="SimSun"/>
          <w:sz w:val="21"/>
          <w:szCs w:val="24"/>
          <w:lang w:val="zh-CN"/>
        </w:rPr>
        <w:t>所有</w:t>
      </w:r>
      <w:r w:rsidRPr="00E66D6C">
        <w:rPr>
          <w:rFonts w:ascii="SimSun" w:hAnsi="SimSun"/>
          <w:sz w:val="21"/>
          <w:lang w:val="zh-CN" w:bidi="zh-CN"/>
        </w:rPr>
        <w:t>情况的效率后，通过某些情况或其他计划，在寻找解决这些担忧的方法的过程中所付出的努力</w:t>
      </w:r>
      <w:r w:rsidRPr="00E66D6C">
        <w:rPr>
          <w:rFonts w:ascii="SimSun" w:hAnsi="SimSun" w:hint="eastAsia"/>
          <w:sz w:val="21"/>
          <w:lang w:val="zh-CN" w:bidi="zh-CN"/>
        </w:rPr>
        <w:t>。</w:t>
      </w:r>
      <w:r w:rsidRPr="00E66D6C">
        <w:rPr>
          <w:rFonts w:ascii="SimSun" w:hAnsi="SimSun"/>
          <w:sz w:val="21"/>
          <w:lang w:val="zh-CN" w:bidi="zh-CN"/>
        </w:rPr>
        <w:t>主席将尝试解释这一讨论，考虑现存的不同合法观点和差异，不会暗示或迫使任何人接受不想要的结果。</w:t>
      </w:r>
    </w:p>
    <w:p w:rsidR="00E66D6C" w:rsidRPr="00365784" w:rsidRDefault="00AA006D" w:rsidP="00365784">
      <w:pPr>
        <w:pStyle w:val="Heading1"/>
        <w:spacing w:beforeLines="100" w:afterLines="50" w:after="120" w:line="340" w:lineRule="atLeast"/>
        <w:rPr>
          <w:rFonts w:ascii="SimHei" w:eastAsia="SimHei" w:hAnsi="SimHei"/>
          <w:b w:val="0"/>
          <w:sz w:val="21"/>
          <w:lang w:val="zh-CN" w:bidi="zh-CN"/>
        </w:rPr>
      </w:pPr>
      <w:r w:rsidRPr="00365784">
        <w:rPr>
          <w:rFonts w:ascii="SimHei" w:eastAsia="SimHei" w:hAnsi="SimHei"/>
          <w:b w:val="0"/>
          <w:sz w:val="21"/>
          <w:lang w:val="zh-CN" w:bidi="zh-CN"/>
        </w:rPr>
        <w:t>议程第7项：</w:t>
      </w:r>
      <w:r w:rsidR="00365784" w:rsidRPr="00365784">
        <w:rPr>
          <w:rFonts w:ascii="SimHei" w:eastAsia="SimHei" w:hAnsi="SimHei" w:hint="eastAsia"/>
          <w:b w:val="0"/>
          <w:sz w:val="21"/>
          <w:lang w:val="zh-CN" w:bidi="zh-CN"/>
        </w:rPr>
        <w:t>关于教育和研究机构及其他残疾人的限制与例外</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副主席表示，他们将继续讨论议程第</w:t>
      </w:r>
      <w:r w:rsidRPr="00E66D6C">
        <w:rPr>
          <w:rFonts w:ascii="SimSun" w:hAnsi="SimSun" w:cstheme="minorBidi"/>
          <w:sz w:val="21"/>
          <w:lang w:val="zh-CN" w:bidi="zh-CN"/>
        </w:rPr>
        <w:t>7</w:t>
      </w:r>
      <w:r w:rsidRPr="00E66D6C">
        <w:rPr>
          <w:rFonts w:ascii="SimSun" w:hAnsi="SimSun"/>
          <w:sz w:val="21"/>
          <w:lang w:val="zh-CN" w:bidi="zh-CN"/>
        </w:rPr>
        <w:t>项“适用于教育和研究机构及其他残疾人士的限制和例外</w:t>
      </w:r>
      <w:r w:rsidRPr="00E66D6C">
        <w:rPr>
          <w:rFonts w:ascii="SimSun" w:hAnsi="SimSun" w:hint="eastAsia"/>
          <w:sz w:val="21"/>
          <w:lang w:val="zh-CN" w:bidi="zh-CN"/>
        </w:rPr>
        <w:t>情形</w:t>
      </w:r>
      <w:r w:rsidRPr="00E66D6C">
        <w:rPr>
          <w:rFonts w:ascii="SimSun" w:hAnsi="SimSun"/>
          <w:sz w:val="21"/>
          <w:lang w:val="zh-CN" w:bidi="zh-CN"/>
        </w:rPr>
        <w:t>”。还需要考虑“图书馆和档案馆的限制和例外</w:t>
      </w:r>
      <w:r w:rsidRPr="00E66D6C">
        <w:rPr>
          <w:rFonts w:ascii="SimSun" w:hAnsi="SimSun" w:hint="eastAsia"/>
          <w:sz w:val="21"/>
          <w:lang w:val="zh-CN" w:bidi="zh-CN"/>
        </w:rPr>
        <w:t>情形</w:t>
      </w:r>
      <w:r w:rsidRPr="00E66D6C">
        <w:rPr>
          <w:rFonts w:ascii="SimSun" w:hAnsi="SimSun"/>
          <w:sz w:val="21"/>
          <w:lang w:val="zh-CN" w:bidi="zh-CN"/>
        </w:rPr>
        <w:t>”主题的进展。副主席概述了提议进行相关讨论的顺序。他提到了文件</w:t>
      </w:r>
      <w:r w:rsidRPr="00E66D6C">
        <w:rPr>
          <w:rFonts w:ascii="SimSun" w:hAnsi="SimSun" w:cstheme="minorBidi"/>
          <w:sz w:val="21"/>
          <w:lang w:val="zh-CN" w:bidi="zh-CN"/>
        </w:rPr>
        <w:t>SCCR/26/4</w:t>
      </w:r>
      <w:r w:rsidR="0071081B">
        <w:rPr>
          <w:rFonts w:ascii="SimSun" w:hAnsi="SimSun" w:cstheme="minorBidi" w:hint="eastAsia"/>
          <w:sz w:val="21"/>
          <w:lang w:val="zh-CN" w:bidi="zh-CN"/>
        </w:rPr>
        <w:t xml:space="preserve"> P</w:t>
      </w:r>
      <w:r w:rsidRPr="00E66D6C">
        <w:rPr>
          <w:rFonts w:ascii="SimSun" w:hAnsi="SimSun" w:cstheme="minorBidi"/>
          <w:sz w:val="21"/>
          <w:lang w:val="zh-CN" w:bidi="zh-CN"/>
        </w:rPr>
        <w:t>rov</w:t>
      </w:r>
      <w:r w:rsidR="0071081B">
        <w:rPr>
          <w:rFonts w:ascii="SimSun" w:hAnsi="SimSun" w:cstheme="minorBidi" w:hint="eastAsia"/>
          <w:sz w:val="21"/>
          <w:lang w:val="zh-CN" w:bidi="zh-CN"/>
        </w:rPr>
        <w:t>.</w:t>
      </w:r>
      <w:r w:rsidRPr="00E66D6C">
        <w:rPr>
          <w:rFonts w:ascii="SimSun" w:hAnsi="SimSun"/>
          <w:sz w:val="21"/>
          <w:lang w:val="zh-CN" w:bidi="zh-CN"/>
        </w:rPr>
        <w:t>，该文件可参见文件</w:t>
      </w:r>
      <w:r w:rsidRPr="00E66D6C">
        <w:rPr>
          <w:rFonts w:ascii="SimSun" w:hAnsi="SimSun" w:cstheme="minorBidi"/>
          <w:sz w:val="21"/>
          <w:lang w:val="zh-CN" w:bidi="zh-CN"/>
        </w:rPr>
        <w:t>27/8</w:t>
      </w:r>
      <w:r w:rsidRPr="00E66D6C">
        <w:rPr>
          <w:rFonts w:ascii="SimSun" w:hAnsi="SimSun"/>
          <w:sz w:val="21"/>
          <w:lang w:val="zh-CN" w:bidi="zh-CN"/>
        </w:rPr>
        <w:t>的附件，是相关讨论的参考资料。他邀请秘书处为各代表团提供自上届会议至今一直更加深入地开发的相关问题有关的最新资讯，尤其是关于适用于教育和研究机构及其他残疾人士的限制和例外</w:t>
      </w:r>
      <w:r w:rsidRPr="00E66D6C">
        <w:rPr>
          <w:rFonts w:ascii="SimSun" w:hAnsi="SimSun" w:hint="eastAsia"/>
          <w:sz w:val="21"/>
          <w:lang w:val="zh-CN" w:bidi="zh-CN"/>
        </w:rPr>
        <w:t>情形</w:t>
      </w:r>
      <w:r w:rsidRPr="00E66D6C">
        <w:rPr>
          <w:rFonts w:ascii="SimSun" w:hAnsi="SimSun"/>
          <w:sz w:val="21"/>
          <w:lang w:val="zh-CN" w:bidi="zh-CN"/>
        </w:rPr>
        <w:t>的信息。</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秘书处表示，</w:t>
      </w:r>
      <w:r w:rsidRPr="00E66D6C">
        <w:rPr>
          <w:rFonts w:ascii="SimSun" w:hAnsi="SimSun" w:cstheme="minorBidi"/>
          <w:sz w:val="21"/>
          <w:lang w:val="zh-CN" w:bidi="zh-CN"/>
        </w:rPr>
        <w:t>SCCR</w:t>
      </w:r>
      <w:r w:rsidRPr="00E66D6C">
        <w:rPr>
          <w:rFonts w:ascii="SimSun" w:hAnsi="SimSun"/>
          <w:sz w:val="21"/>
          <w:lang w:val="zh-CN" w:bidi="zh-CN"/>
        </w:rPr>
        <w:t>已要求秘书处更新其此前开展的、关于适用于教育和研究机构的地区限制和例外</w:t>
      </w:r>
      <w:r w:rsidRPr="00E66D6C">
        <w:rPr>
          <w:rFonts w:ascii="SimSun" w:hAnsi="SimSun" w:hint="eastAsia"/>
          <w:sz w:val="21"/>
          <w:lang w:val="zh-CN" w:bidi="zh-CN"/>
        </w:rPr>
        <w:t>情形</w:t>
      </w:r>
      <w:r w:rsidRPr="00E66D6C">
        <w:rPr>
          <w:rFonts w:ascii="SimSun" w:hAnsi="SimSun"/>
          <w:sz w:val="21"/>
          <w:lang w:val="zh-CN" w:bidi="zh-CN"/>
        </w:rPr>
        <w:t>的地区研究。秘书处委托开展了该项研究，原始研究的作者之一丹尼尔•森教授负责主导这一研究。预计该项研究将在</w:t>
      </w:r>
      <w:r w:rsidRPr="00E66D6C">
        <w:rPr>
          <w:rFonts w:ascii="SimSun" w:hAnsi="SimSun" w:cstheme="minorBidi"/>
          <w:sz w:val="21"/>
          <w:lang w:val="zh-CN" w:bidi="zh-CN"/>
        </w:rPr>
        <w:t>2016</w:t>
      </w:r>
      <w:r w:rsidRPr="00E66D6C">
        <w:rPr>
          <w:rFonts w:ascii="SimSun" w:hAnsi="SimSun"/>
          <w:sz w:val="21"/>
          <w:lang w:val="zh-CN" w:bidi="zh-CN"/>
        </w:rPr>
        <w:t>年</w:t>
      </w:r>
      <w:r w:rsidRPr="00E66D6C">
        <w:rPr>
          <w:rFonts w:ascii="SimSun" w:hAnsi="SimSun" w:cstheme="minorBidi"/>
          <w:sz w:val="21"/>
          <w:lang w:val="zh-CN" w:bidi="zh-CN"/>
        </w:rPr>
        <w:t>5</w:t>
      </w:r>
      <w:r w:rsidRPr="00E66D6C">
        <w:rPr>
          <w:rFonts w:ascii="SimSun" w:hAnsi="SimSun"/>
          <w:sz w:val="21"/>
          <w:lang w:val="zh-CN" w:bidi="zh-CN"/>
        </w:rPr>
        <w:t>月举行的</w:t>
      </w:r>
      <w:r w:rsidRPr="00E66D6C">
        <w:rPr>
          <w:rFonts w:ascii="SimSun" w:hAnsi="SimSun" w:cstheme="minorBidi"/>
          <w:sz w:val="21"/>
          <w:lang w:val="zh-CN" w:bidi="zh-CN"/>
        </w:rPr>
        <w:t>SCCR</w:t>
      </w:r>
      <w:r w:rsidRPr="00E66D6C">
        <w:rPr>
          <w:rFonts w:ascii="SimSun" w:hAnsi="SimSun"/>
          <w:sz w:val="21"/>
          <w:lang w:val="zh-CN" w:bidi="zh-CN"/>
        </w:rPr>
        <w:t>第</w:t>
      </w:r>
      <w:r w:rsidRPr="00E66D6C">
        <w:rPr>
          <w:rFonts w:ascii="SimSun" w:hAnsi="SimSun" w:cstheme="minorBidi"/>
          <w:sz w:val="21"/>
          <w:lang w:val="zh-CN" w:bidi="zh-CN"/>
        </w:rPr>
        <w:t>32</w:t>
      </w:r>
      <w:r w:rsidRPr="00E66D6C">
        <w:rPr>
          <w:rFonts w:ascii="SimSun" w:hAnsi="SimSun"/>
          <w:sz w:val="21"/>
          <w:lang w:val="zh-CN" w:bidi="zh-CN"/>
        </w:rPr>
        <w:t>届会议上进行演示。在接下来的一年内，秘书处计划委托开展已提出要求的另一项研究，该项研究是一项适用于打印残疾以外的残疾人士的限制和例外</w:t>
      </w:r>
      <w:r w:rsidRPr="00E66D6C">
        <w:rPr>
          <w:rFonts w:ascii="SimSun" w:hAnsi="SimSun" w:hint="eastAsia"/>
          <w:sz w:val="21"/>
          <w:lang w:val="zh-CN" w:bidi="zh-CN"/>
        </w:rPr>
        <w:t>情形</w:t>
      </w:r>
      <w:r w:rsidRPr="00E66D6C">
        <w:rPr>
          <w:rFonts w:ascii="SimSun" w:hAnsi="SimSun"/>
          <w:sz w:val="21"/>
          <w:lang w:val="zh-CN" w:bidi="zh-CN"/>
        </w:rPr>
        <w:t>有关的概括研究。预计该项研究将在定于</w:t>
      </w:r>
      <w:r w:rsidRPr="00E66D6C">
        <w:rPr>
          <w:rFonts w:ascii="SimSun" w:hAnsi="SimSun" w:cstheme="minorBidi"/>
          <w:sz w:val="21"/>
          <w:lang w:val="zh-CN" w:bidi="zh-CN"/>
        </w:rPr>
        <w:t>2016</w:t>
      </w:r>
      <w:r w:rsidRPr="00E66D6C">
        <w:rPr>
          <w:rFonts w:ascii="SimSun" w:hAnsi="SimSun"/>
          <w:sz w:val="21"/>
          <w:lang w:val="zh-CN" w:bidi="zh-CN"/>
        </w:rPr>
        <w:t>年</w:t>
      </w:r>
      <w:r w:rsidRPr="00E66D6C">
        <w:rPr>
          <w:rFonts w:ascii="SimSun" w:hAnsi="SimSun" w:cstheme="minorBidi"/>
          <w:sz w:val="21"/>
          <w:lang w:val="zh-CN" w:bidi="zh-CN"/>
        </w:rPr>
        <w:t>11</w:t>
      </w:r>
      <w:r w:rsidRPr="00E66D6C">
        <w:rPr>
          <w:rFonts w:ascii="SimSun" w:hAnsi="SimSun"/>
          <w:sz w:val="21"/>
          <w:lang w:val="zh-CN" w:bidi="zh-CN"/>
        </w:rPr>
        <w:t>月举行的</w:t>
      </w:r>
      <w:r w:rsidRPr="00E66D6C">
        <w:rPr>
          <w:rFonts w:ascii="SimSun" w:hAnsi="SimSun" w:cstheme="minorBidi"/>
          <w:sz w:val="21"/>
          <w:lang w:val="zh-CN" w:bidi="zh-CN"/>
        </w:rPr>
        <w:t>SCCR</w:t>
      </w:r>
      <w:r w:rsidRPr="00E66D6C">
        <w:rPr>
          <w:rFonts w:ascii="SimSun" w:hAnsi="SimSun"/>
          <w:sz w:val="21"/>
          <w:lang w:val="zh-CN" w:bidi="zh-CN"/>
        </w:rPr>
        <w:t>第</w:t>
      </w:r>
      <w:r w:rsidRPr="00E66D6C">
        <w:rPr>
          <w:rFonts w:ascii="SimSun" w:hAnsi="SimSun" w:cstheme="minorBidi"/>
          <w:sz w:val="21"/>
          <w:lang w:val="zh-CN" w:bidi="zh-CN"/>
        </w:rPr>
        <w:t>33</w:t>
      </w:r>
      <w:r w:rsidRPr="00E66D6C">
        <w:rPr>
          <w:rFonts w:ascii="SimSun" w:hAnsi="SimSun"/>
          <w:sz w:val="21"/>
          <w:lang w:val="zh-CN" w:bidi="zh-CN"/>
        </w:rPr>
        <w:t>届会议上进行演示和讨论。</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希腊代表团在代表</w:t>
      </w:r>
      <w:r w:rsidRPr="00E66D6C">
        <w:rPr>
          <w:rFonts w:ascii="SimSun" w:hAnsi="SimSun" w:cstheme="minorBidi"/>
          <w:sz w:val="21"/>
          <w:lang w:val="zh-CN" w:bidi="zh-CN"/>
        </w:rPr>
        <w:t>B</w:t>
      </w:r>
      <w:r w:rsidRPr="00E66D6C">
        <w:rPr>
          <w:rFonts w:ascii="SimSun" w:hAnsi="SimSun"/>
          <w:sz w:val="21"/>
          <w:lang w:val="zh-CN" w:bidi="zh-CN"/>
        </w:rPr>
        <w:t>集团发言时表示，它将持续承认交流他们在适用于教育和研究机构的限制和例外</w:t>
      </w:r>
      <w:r w:rsidRPr="00E66D6C">
        <w:rPr>
          <w:rFonts w:ascii="SimSun" w:hAnsi="SimSun" w:hint="eastAsia"/>
          <w:sz w:val="21"/>
          <w:lang w:val="zh-CN" w:bidi="zh-CN"/>
        </w:rPr>
        <w:t>情形</w:t>
      </w:r>
      <w:r w:rsidRPr="00E66D6C">
        <w:rPr>
          <w:rFonts w:ascii="SimSun" w:hAnsi="SimSun"/>
          <w:sz w:val="21"/>
          <w:lang w:val="zh-CN" w:bidi="zh-CN"/>
        </w:rPr>
        <w:t>方面的经验的重要性。此外，正如美利坚合众国代表团提议的，相信在目标和原则层面开展的讨论可以对此类工作形成补充。该集团注意到，正如上一个议程项目的情况，对这一议程项目也同样缺乏共识，即适用于图书馆和档案馆的限制和例外</w:t>
      </w:r>
      <w:r w:rsidRPr="00E66D6C">
        <w:rPr>
          <w:rFonts w:ascii="SimSun" w:hAnsi="SimSun" w:hint="eastAsia"/>
          <w:sz w:val="21"/>
          <w:lang w:val="zh-CN" w:bidi="zh-CN"/>
        </w:rPr>
        <w:t>情形</w:t>
      </w:r>
      <w:r w:rsidRPr="00E66D6C">
        <w:rPr>
          <w:rFonts w:ascii="SimSun" w:hAnsi="SimSun"/>
          <w:sz w:val="21"/>
          <w:lang w:val="zh-CN" w:bidi="zh-CN"/>
        </w:rPr>
        <w:t>。正如上一个议程项目一样，在推进该项目时应考虑相同的事项，并在进一步的工作中适当考虑这些因素。集团将以积极的态度持续参与这一主题。</w:t>
      </w:r>
    </w:p>
    <w:p w:rsidR="00E66D6C" w:rsidRDefault="0017342B"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尼日利亚代表团</w:t>
      </w:r>
      <w:r w:rsidR="00AA006D" w:rsidRPr="00E66D6C">
        <w:rPr>
          <w:rFonts w:ascii="SimSun" w:hAnsi="SimSun"/>
          <w:sz w:val="21"/>
          <w:lang w:val="zh-CN" w:bidi="zh-CN"/>
        </w:rPr>
        <w:t>代表非洲集团发言，提到关于图书馆和档案馆以及教育和研究机构和其他残疾人士的例外和限制</w:t>
      </w:r>
      <w:r w:rsidR="00AA006D" w:rsidRPr="00E66D6C">
        <w:rPr>
          <w:rFonts w:ascii="SimSun" w:hAnsi="SimSun" w:hint="eastAsia"/>
          <w:sz w:val="21"/>
          <w:lang w:val="zh-CN" w:bidi="zh-CN"/>
        </w:rPr>
        <w:t>情形</w:t>
      </w:r>
      <w:r w:rsidR="00AA006D" w:rsidRPr="00E66D6C">
        <w:rPr>
          <w:rFonts w:ascii="SimSun" w:hAnsi="SimSun"/>
          <w:sz w:val="21"/>
          <w:lang w:val="zh-CN" w:bidi="zh-CN"/>
        </w:rPr>
        <w:t>的议程项目。它重申并强调了它的立场，即在侧重于限制和例外</w:t>
      </w:r>
      <w:r w:rsidR="00AA006D" w:rsidRPr="00E66D6C">
        <w:rPr>
          <w:rFonts w:ascii="SimSun" w:hAnsi="SimSun" w:hint="eastAsia"/>
          <w:sz w:val="21"/>
          <w:lang w:val="zh-CN" w:bidi="zh-CN"/>
        </w:rPr>
        <w:t>情形</w:t>
      </w:r>
      <w:r w:rsidR="00AA006D" w:rsidRPr="00E66D6C">
        <w:rPr>
          <w:rFonts w:ascii="SimSun" w:hAnsi="SimSun"/>
          <w:sz w:val="21"/>
          <w:lang w:val="zh-CN" w:bidi="zh-CN"/>
        </w:rPr>
        <w:t>的国际文书方面仍有需要弥合的差距。该代表团对主席提供的、关于适用于教育和研究机构的版权限制和例外</w:t>
      </w:r>
      <w:r w:rsidR="00AA006D" w:rsidRPr="00E66D6C">
        <w:rPr>
          <w:rFonts w:ascii="SimSun" w:hAnsi="SimSun" w:hint="eastAsia"/>
          <w:sz w:val="21"/>
          <w:lang w:val="zh-CN" w:bidi="zh-CN"/>
        </w:rPr>
        <w:t>情形</w:t>
      </w:r>
      <w:r w:rsidR="00AA006D" w:rsidRPr="00E66D6C">
        <w:rPr>
          <w:rFonts w:ascii="SimSun" w:hAnsi="SimSun"/>
          <w:sz w:val="21"/>
          <w:lang w:val="zh-CN" w:bidi="zh-CN"/>
        </w:rPr>
        <w:t>的最新资讯表示欢迎。该代表团还希望能开展关于打印残疾以外的其他残疾人士的概括研究。它要求秘书处和主席就已经讨论过的领域以及</w:t>
      </w:r>
      <w:r w:rsidR="00AA006D" w:rsidRPr="00E66D6C">
        <w:rPr>
          <w:rFonts w:ascii="SimSun" w:hAnsi="SimSun" w:cstheme="minorBidi"/>
          <w:sz w:val="21"/>
          <w:lang w:val="zh-CN" w:bidi="zh-CN"/>
        </w:rPr>
        <w:t>SCCR/33/4</w:t>
      </w:r>
      <w:r w:rsidR="0071081B">
        <w:rPr>
          <w:rFonts w:ascii="SimSun" w:hAnsi="SimSun" w:cstheme="minorBidi" w:hint="eastAsia"/>
          <w:sz w:val="21"/>
          <w:lang w:val="zh-CN" w:bidi="zh-CN"/>
        </w:rPr>
        <w:t xml:space="preserve"> P</w:t>
      </w:r>
      <w:r w:rsidR="00AA006D" w:rsidRPr="00E66D6C">
        <w:rPr>
          <w:rFonts w:ascii="SimSun" w:hAnsi="SimSun" w:cstheme="minorBidi"/>
          <w:sz w:val="21"/>
          <w:lang w:val="zh-CN" w:bidi="zh-CN"/>
        </w:rPr>
        <w:t>rov</w:t>
      </w:r>
      <w:r w:rsidR="00AA006D" w:rsidRPr="00E66D6C">
        <w:rPr>
          <w:rFonts w:ascii="SimSun" w:hAnsi="SimSun"/>
          <w:sz w:val="21"/>
          <w:lang w:val="zh-CN" w:bidi="zh-CN"/>
        </w:rPr>
        <w:t>.中突出的原则和要素编制一份汇总文件，确保他们能就图书馆和档案馆的限制和例外</w:t>
      </w:r>
      <w:r w:rsidR="00AA006D" w:rsidRPr="00E66D6C">
        <w:rPr>
          <w:rFonts w:ascii="SimSun" w:hAnsi="SimSun" w:hint="eastAsia"/>
          <w:sz w:val="21"/>
          <w:lang w:val="zh-CN" w:bidi="zh-CN"/>
        </w:rPr>
        <w:t>情形</w:t>
      </w:r>
      <w:r w:rsidR="00AA006D" w:rsidRPr="00E66D6C">
        <w:rPr>
          <w:rFonts w:ascii="SimSun" w:hAnsi="SimSun"/>
          <w:sz w:val="21"/>
          <w:lang w:val="zh-CN" w:bidi="zh-CN"/>
        </w:rPr>
        <w:t>开展相同的重点讨论。该代表团认为，对于</w:t>
      </w:r>
      <w:r w:rsidR="00AA006D" w:rsidRPr="00E66D6C">
        <w:rPr>
          <w:rFonts w:ascii="SimSun" w:hAnsi="SimSun" w:cstheme="minorBidi"/>
          <w:sz w:val="21"/>
          <w:lang w:val="zh-CN" w:bidi="zh-CN"/>
        </w:rPr>
        <w:t>SCCR</w:t>
      </w:r>
      <w:r w:rsidR="00AA006D" w:rsidRPr="00E66D6C">
        <w:rPr>
          <w:rFonts w:ascii="SimSun" w:hAnsi="SimSun"/>
          <w:sz w:val="21"/>
          <w:lang w:val="zh-CN" w:bidi="zh-CN"/>
        </w:rPr>
        <w:t>的讨论而言，较小的文件，比如去除</w:t>
      </w:r>
      <w:r w:rsidR="00AA006D" w:rsidRPr="00E66D6C">
        <w:rPr>
          <w:rFonts w:ascii="SimSun" w:hAnsi="SimSun" w:cstheme="minorBidi"/>
          <w:sz w:val="21"/>
          <w:lang w:val="zh-CN" w:bidi="zh-CN"/>
        </w:rPr>
        <w:t>SCCR/26/4</w:t>
      </w:r>
      <w:r w:rsidR="00AA006D" w:rsidRPr="00E66D6C">
        <w:rPr>
          <w:rFonts w:ascii="SimSun" w:hAnsi="SimSun"/>
          <w:sz w:val="21"/>
          <w:lang w:val="zh-CN" w:bidi="zh-CN"/>
        </w:rPr>
        <w:t>较长</w:t>
      </w:r>
      <w:r w:rsidR="00AA006D" w:rsidRPr="00E341F1">
        <w:rPr>
          <w:rFonts w:ascii="SimSun" w:hAnsi="SimSun" w:cs="SimSun"/>
          <w:sz w:val="21"/>
          <w:szCs w:val="24"/>
          <w:lang w:val="zh-CN"/>
        </w:rPr>
        <w:t>文件</w:t>
      </w:r>
      <w:r w:rsidR="00AA006D" w:rsidRPr="00E66D6C">
        <w:rPr>
          <w:rFonts w:ascii="SimSun" w:hAnsi="SimSun"/>
          <w:sz w:val="21"/>
          <w:lang w:val="zh-CN" w:bidi="zh-CN"/>
        </w:rPr>
        <w:t>中的所有注释，可能会更为有用。</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秘书处证实，将于</w:t>
      </w:r>
      <w:r w:rsidRPr="00E66D6C">
        <w:rPr>
          <w:rFonts w:ascii="SimSun" w:hAnsi="SimSun" w:cstheme="minorBidi"/>
          <w:sz w:val="21"/>
          <w:lang w:val="zh-CN" w:bidi="zh-CN"/>
        </w:rPr>
        <w:t>2016</w:t>
      </w:r>
      <w:r w:rsidRPr="00E66D6C">
        <w:rPr>
          <w:rFonts w:ascii="SimSun" w:hAnsi="SimSun"/>
          <w:sz w:val="21"/>
          <w:lang w:val="zh-CN" w:bidi="zh-CN"/>
        </w:rPr>
        <w:t>年</w:t>
      </w:r>
      <w:r w:rsidRPr="00E66D6C">
        <w:rPr>
          <w:rFonts w:ascii="SimSun" w:hAnsi="SimSun" w:cstheme="minorBidi"/>
          <w:sz w:val="21"/>
          <w:lang w:val="zh-CN" w:bidi="zh-CN"/>
        </w:rPr>
        <w:t>1</w:t>
      </w:r>
      <w:r w:rsidRPr="00E66D6C">
        <w:rPr>
          <w:rFonts w:ascii="SimSun" w:hAnsi="SimSun"/>
          <w:sz w:val="21"/>
          <w:lang w:val="zh-CN" w:bidi="zh-CN"/>
        </w:rPr>
        <w:t>月委托开展关于打印残疾以外的残疾的概括研究。</w:t>
      </w:r>
    </w:p>
    <w:p w:rsidR="00E66D6C" w:rsidRDefault="0017342B"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罗马尼亚代表团</w:t>
      </w:r>
      <w:r w:rsidR="00AA006D" w:rsidRPr="00E66D6C">
        <w:rPr>
          <w:rFonts w:ascii="SimSun" w:hAnsi="SimSun"/>
          <w:sz w:val="21"/>
          <w:lang w:val="zh-CN" w:bidi="zh-CN"/>
        </w:rPr>
        <w:t>代表</w:t>
      </w:r>
      <w:r w:rsidR="00AA006D" w:rsidRPr="00E66D6C">
        <w:rPr>
          <w:rFonts w:ascii="SimSun" w:hAnsi="SimSun" w:cstheme="minorBidi"/>
          <w:sz w:val="21"/>
          <w:lang w:val="zh-CN" w:bidi="zh-CN"/>
        </w:rPr>
        <w:t>CEBS</w:t>
      </w:r>
      <w:r w:rsidR="00AA006D" w:rsidRPr="00E66D6C">
        <w:rPr>
          <w:rFonts w:ascii="SimSun" w:hAnsi="SimSun"/>
          <w:sz w:val="21"/>
          <w:lang w:val="zh-CN" w:bidi="zh-CN"/>
        </w:rPr>
        <w:t>集团发言，重申了对于分享与适用于教育和研究机构以及其他残疾人士的版权限制和例外</w:t>
      </w:r>
      <w:r w:rsidR="00AA006D" w:rsidRPr="00E66D6C">
        <w:rPr>
          <w:rFonts w:ascii="SimSun" w:hAnsi="SimSun" w:hint="eastAsia"/>
          <w:sz w:val="21"/>
          <w:lang w:val="zh-CN" w:bidi="zh-CN"/>
        </w:rPr>
        <w:t>情形</w:t>
      </w:r>
      <w:r w:rsidR="00AA006D" w:rsidRPr="00E66D6C">
        <w:rPr>
          <w:rFonts w:ascii="SimSun" w:hAnsi="SimSun"/>
          <w:sz w:val="21"/>
          <w:lang w:val="zh-CN" w:bidi="zh-CN"/>
        </w:rPr>
        <w:t>有关的经验和最佳实践的兴趣。现有国际体系具备的灵活性提供了该代表团愿意进行深度讨论的充分可能性，确保成员国能在他们起草相关限制和例外</w:t>
      </w:r>
      <w:r w:rsidR="00AA006D" w:rsidRPr="00E66D6C">
        <w:rPr>
          <w:rFonts w:ascii="SimSun" w:hAnsi="SimSun" w:hint="eastAsia"/>
          <w:sz w:val="21"/>
          <w:lang w:val="zh-CN" w:bidi="zh-CN"/>
        </w:rPr>
        <w:t>情形</w:t>
      </w:r>
      <w:r w:rsidR="00AA006D" w:rsidRPr="00E66D6C">
        <w:rPr>
          <w:rFonts w:ascii="SimSun" w:hAnsi="SimSun"/>
          <w:sz w:val="21"/>
          <w:lang w:val="zh-CN" w:bidi="zh-CN"/>
        </w:rPr>
        <w:t>的努力中做好充分准备。正如该代表团在此前会议上已经发表过的意见那样，它认为，如果</w:t>
      </w:r>
      <w:r w:rsidR="00AA006D" w:rsidRPr="00E66D6C">
        <w:rPr>
          <w:rFonts w:ascii="SimSun" w:hAnsi="SimSun" w:cstheme="minorBidi"/>
          <w:sz w:val="21"/>
          <w:lang w:val="zh-CN" w:bidi="zh-CN"/>
        </w:rPr>
        <w:t>SCCR</w:t>
      </w:r>
      <w:r w:rsidR="00AA006D" w:rsidRPr="00E66D6C">
        <w:rPr>
          <w:rFonts w:ascii="SimSun" w:hAnsi="SimSun"/>
          <w:sz w:val="21"/>
          <w:lang w:val="zh-CN" w:bidi="zh-CN"/>
        </w:rPr>
        <w:t>能就共同目标达成一致，这将有助于促进在相关问题上的进展。</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中国代表团感谢主席和秘书处在适用于教育和研究机构以及其他残疾人士的版权限制和例外</w:t>
      </w:r>
      <w:r w:rsidRPr="00E66D6C">
        <w:rPr>
          <w:rFonts w:ascii="SimSun" w:hAnsi="SimSun" w:hint="eastAsia"/>
          <w:sz w:val="21"/>
          <w:lang w:val="zh-CN" w:bidi="zh-CN"/>
        </w:rPr>
        <w:t>情形</w:t>
      </w:r>
      <w:r w:rsidRPr="00E66D6C">
        <w:rPr>
          <w:rFonts w:ascii="SimSun" w:hAnsi="SimSun"/>
          <w:sz w:val="21"/>
          <w:lang w:val="zh-CN" w:bidi="zh-CN"/>
        </w:rPr>
        <w:t>方面开展的工作。它期待就这一问题开展更多研究、高度关注公众的平等</w:t>
      </w:r>
      <w:r w:rsidRPr="00E341F1">
        <w:rPr>
          <w:rFonts w:ascii="SimSun" w:hAnsi="SimSun" w:cs="SimSun"/>
          <w:sz w:val="21"/>
          <w:szCs w:val="24"/>
          <w:lang w:val="zh-CN"/>
        </w:rPr>
        <w:t>教育</w:t>
      </w:r>
      <w:r w:rsidRPr="00E66D6C">
        <w:rPr>
          <w:rFonts w:ascii="SimSun" w:hAnsi="SimSun"/>
          <w:sz w:val="21"/>
          <w:lang w:val="zh-CN" w:bidi="zh-CN"/>
        </w:rPr>
        <w:t>获取且希望就这一问题开展更多讨论。它希望这一问题能赢得所有各方的更多关注。</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巴西代表团在代表</w:t>
      </w:r>
      <w:r w:rsidRPr="00E66D6C">
        <w:rPr>
          <w:rFonts w:ascii="SimSun" w:hAnsi="SimSun" w:cstheme="minorBidi"/>
          <w:sz w:val="21"/>
          <w:lang w:val="zh-CN" w:bidi="zh-CN"/>
        </w:rPr>
        <w:t>GRULAC</w:t>
      </w:r>
      <w:r w:rsidRPr="00E66D6C">
        <w:rPr>
          <w:rFonts w:ascii="SimSun" w:hAnsi="SimSun"/>
          <w:sz w:val="21"/>
          <w:lang w:val="zh-CN" w:bidi="zh-CN"/>
        </w:rPr>
        <w:t>发言时表示，它在一般性发言中已经概括了集团的立场。集团对适用于教育和研究机构及其他残疾人士的限制和例外</w:t>
      </w:r>
      <w:r w:rsidRPr="00E66D6C">
        <w:rPr>
          <w:rFonts w:ascii="SimSun" w:hAnsi="SimSun" w:hint="eastAsia"/>
          <w:sz w:val="21"/>
          <w:lang w:val="zh-CN" w:bidi="zh-CN"/>
        </w:rPr>
        <w:t>情形</w:t>
      </w:r>
      <w:r w:rsidRPr="00E66D6C">
        <w:rPr>
          <w:rFonts w:ascii="SimSun" w:hAnsi="SimSun"/>
          <w:sz w:val="21"/>
          <w:lang w:val="zh-CN" w:bidi="zh-CN"/>
        </w:rPr>
        <w:t>的讨论非常感兴趣。它</w:t>
      </w:r>
      <w:r w:rsidRPr="00E341F1">
        <w:rPr>
          <w:rFonts w:ascii="SimSun" w:hAnsi="SimSun" w:cs="SimSun"/>
          <w:sz w:val="21"/>
          <w:szCs w:val="24"/>
          <w:lang w:val="zh-CN"/>
        </w:rPr>
        <w:t>欢迎</w:t>
      </w:r>
      <w:r w:rsidRPr="00E66D6C">
        <w:rPr>
          <w:rFonts w:ascii="SimSun" w:hAnsi="SimSun"/>
          <w:sz w:val="21"/>
          <w:lang w:val="zh-CN" w:bidi="zh-CN"/>
        </w:rPr>
        <w:t>秘书处提供的、与其他打印残疾人士的研究有关的信息，且期待主席提供关于如何推进这一问题的指导，因为这对集团的许多成员国而言，都是一个非常优先的事项。</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印度代表团在代表亚太集团发言时表示，对于建立适当的国际框架而言，适用于教育机构和其他残疾人士的限制和例外</w:t>
      </w:r>
      <w:r w:rsidRPr="00E66D6C">
        <w:rPr>
          <w:rFonts w:ascii="SimSun" w:hAnsi="SimSun" w:hint="eastAsia"/>
          <w:sz w:val="21"/>
          <w:lang w:val="zh-CN" w:bidi="zh-CN"/>
        </w:rPr>
        <w:t>情形</w:t>
      </w:r>
      <w:r w:rsidRPr="00E66D6C">
        <w:rPr>
          <w:rFonts w:ascii="SimSun" w:hAnsi="SimSun"/>
          <w:sz w:val="21"/>
          <w:lang w:val="zh-CN" w:bidi="zh-CN"/>
        </w:rPr>
        <w:t>至关重要，需要各成员国加以严肃考虑。发展中国家和最不发达国家肩负着拯救最苦难群体于贫困的重要使命，通过教育机构提供知识资源是一个至关重要的途径。要想建立关于限制和例外</w:t>
      </w:r>
      <w:r w:rsidRPr="00E66D6C">
        <w:rPr>
          <w:rFonts w:ascii="SimSun" w:hAnsi="SimSun" w:hint="eastAsia"/>
          <w:sz w:val="21"/>
          <w:lang w:val="zh-CN" w:bidi="zh-CN"/>
        </w:rPr>
        <w:t>情形</w:t>
      </w:r>
      <w:r w:rsidRPr="00E66D6C">
        <w:rPr>
          <w:rFonts w:ascii="SimSun" w:hAnsi="SimSun"/>
          <w:sz w:val="21"/>
          <w:lang w:val="zh-CN" w:bidi="zh-CN"/>
        </w:rPr>
        <w:t>的适当国际体制，还有很长一段距离。《马拉喀什条约》对于视觉有障碍的人士而言是一大重要事件，要想完成其使命，必须延伸至其他残疾人士。该代表团强烈敦促各成员国严肃考虑这一问题，就这一重要主题取得共识。</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欧盟及其成员国代表团已经考虑了在模拟和数字世界中如何才能为其他残疾人士提供教育和研究机构方面的适当支持。它愿意以建设性的方式参与相关讨论，且认为该目标有助于各成员国在当前国际法律框架内起草和通过这些领域的重大限制和例外</w:t>
      </w:r>
      <w:r w:rsidRPr="00E66D6C">
        <w:rPr>
          <w:rFonts w:ascii="SimSun" w:hAnsi="SimSun" w:hint="eastAsia"/>
          <w:sz w:val="21"/>
          <w:lang w:val="zh-CN" w:bidi="zh-CN"/>
        </w:rPr>
        <w:t>情形</w:t>
      </w:r>
      <w:r w:rsidRPr="00E66D6C">
        <w:rPr>
          <w:rFonts w:ascii="SimSun" w:hAnsi="SimSun"/>
          <w:sz w:val="21"/>
          <w:lang w:val="zh-CN" w:bidi="zh-CN"/>
        </w:rPr>
        <w:t>。它认为努力建立具有法律约束力的文书并不适当。各成员国必须保持一定程度的灵活性，这一灵活性与各成员国的不同法律体制有关。在许多成员国内，除了例外</w:t>
      </w:r>
      <w:r w:rsidRPr="00E66D6C">
        <w:rPr>
          <w:rFonts w:ascii="SimSun" w:hAnsi="SimSun" w:hint="eastAsia"/>
          <w:sz w:val="21"/>
          <w:lang w:val="zh-CN" w:bidi="zh-CN"/>
        </w:rPr>
        <w:t>情形</w:t>
      </w:r>
      <w:r w:rsidRPr="00E66D6C">
        <w:rPr>
          <w:rFonts w:ascii="SimSun" w:hAnsi="SimSun"/>
          <w:sz w:val="21"/>
          <w:lang w:val="zh-CN" w:bidi="zh-CN"/>
        </w:rPr>
        <w:t>的应用外，许可发挥着重要作用。该代表团认为，最佳实践的交流可能是一个有用的做法，尤其是在以包容性、结构化的方式开展交流，以找到已经识别的任何具体问题的高效解决方案的情况下，例如当前国际条约内是否存在各国的限制和例外</w:t>
      </w:r>
      <w:r w:rsidRPr="00E66D6C">
        <w:rPr>
          <w:rFonts w:ascii="SimSun" w:hAnsi="SimSun" w:hint="eastAsia"/>
          <w:sz w:val="21"/>
          <w:lang w:val="zh-CN" w:bidi="zh-CN"/>
        </w:rPr>
        <w:t>情形</w:t>
      </w:r>
      <w:r w:rsidRPr="00E66D6C">
        <w:rPr>
          <w:rFonts w:ascii="SimSun" w:hAnsi="SimSun"/>
          <w:sz w:val="21"/>
          <w:lang w:val="zh-CN" w:bidi="zh-CN"/>
        </w:rPr>
        <w:t>或许可解决方案。如果</w:t>
      </w:r>
      <w:r w:rsidRPr="00E66D6C">
        <w:rPr>
          <w:rFonts w:ascii="SimSun" w:hAnsi="SimSun" w:cstheme="minorBidi"/>
          <w:sz w:val="21"/>
          <w:lang w:val="zh-CN" w:bidi="zh-CN"/>
        </w:rPr>
        <w:t>SCCR</w:t>
      </w:r>
      <w:r w:rsidRPr="00E66D6C">
        <w:rPr>
          <w:rFonts w:ascii="SimSun" w:hAnsi="SimSun"/>
          <w:sz w:val="21"/>
          <w:lang w:val="zh-CN" w:bidi="zh-CN"/>
        </w:rPr>
        <w:t>能就这一做法的起点和目标取得共识，</w:t>
      </w:r>
      <w:r w:rsidRPr="00E66D6C">
        <w:rPr>
          <w:rFonts w:ascii="SimSun" w:hAnsi="SimSun" w:cstheme="minorBidi"/>
          <w:sz w:val="21"/>
          <w:lang w:val="zh-CN" w:bidi="zh-CN"/>
        </w:rPr>
        <w:t>SCCR</w:t>
      </w:r>
      <w:r w:rsidRPr="00E66D6C">
        <w:rPr>
          <w:rFonts w:ascii="SimSun" w:hAnsi="SimSun"/>
          <w:sz w:val="21"/>
          <w:lang w:val="zh-CN" w:bidi="zh-CN"/>
        </w:rPr>
        <w:t>开展的、与这一主题有关的工作将取得重大成果。这一方面的透明度非常重要，应采用与</w:t>
      </w:r>
      <w:r w:rsidRPr="00E66D6C">
        <w:rPr>
          <w:rFonts w:ascii="SimSun" w:hAnsi="SimSun" w:cstheme="minorBidi"/>
          <w:sz w:val="21"/>
          <w:lang w:val="zh-CN" w:bidi="zh-CN"/>
        </w:rPr>
        <w:t>SCCR</w:t>
      </w:r>
      <w:r w:rsidRPr="00E66D6C">
        <w:rPr>
          <w:rFonts w:ascii="SimSun" w:hAnsi="SimSun"/>
          <w:sz w:val="21"/>
          <w:lang w:val="zh-CN" w:bidi="zh-CN"/>
        </w:rPr>
        <w:t>讨论的其他主题相同的方式加以实现，同时切记必须高效利用时间和资源。</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新加坡代表团就符合教育和研究机构的利益的以及残疾人士的限制和例外</w:t>
      </w:r>
      <w:r w:rsidRPr="00E66D6C">
        <w:rPr>
          <w:rFonts w:ascii="SimSun" w:hAnsi="SimSun" w:hint="eastAsia"/>
          <w:sz w:val="21"/>
          <w:lang w:val="zh-CN" w:bidi="zh-CN"/>
        </w:rPr>
        <w:t>情形</w:t>
      </w:r>
      <w:r w:rsidRPr="00E66D6C">
        <w:rPr>
          <w:rFonts w:ascii="SimSun" w:hAnsi="SimSun"/>
          <w:sz w:val="21"/>
          <w:lang w:val="zh-CN" w:bidi="zh-CN"/>
        </w:rPr>
        <w:t>的重要问题向主席和秘书处表示感谢。该代表团期待秘书处委托开展的相关研究取得结果。贯穿他们正在讨论的各种问题的其中一个常见主题，是知识的跨境转让。像其他成员国一样，新加坡认为，数字环境中一个有用的内容讨论框架是跨境，它已经极大促进了不同社会和文化间的学习、理解和沟通。它希望能在此处暂时停顿一下，并指出，对于在获取可向他人轻松提供的材料方面面临挑战的弱势群体而言，充足的信息和知识共享更为重要。就此而言，它将《马拉喀什条约》视为能够解决这一差距并赋予视觉有障碍的群体更好的跨境知识获取的途径。它很高兴能够与其他成员国分享相关经验，它是年初开展这一工作的前十个成员国之一。但是，仍有许多成员国尚未实施，它敦促和鼓励其他成员国实施这一重要条约。对他们来说，关于限制和例外</w:t>
      </w:r>
      <w:r w:rsidRPr="00E66D6C">
        <w:rPr>
          <w:rFonts w:ascii="SimSun" w:hAnsi="SimSun" w:hint="eastAsia"/>
          <w:sz w:val="21"/>
          <w:lang w:val="zh-CN" w:bidi="zh-CN"/>
        </w:rPr>
        <w:t>情形</w:t>
      </w:r>
      <w:r w:rsidRPr="00E66D6C">
        <w:rPr>
          <w:rFonts w:ascii="SimSun" w:hAnsi="SimSun"/>
          <w:sz w:val="21"/>
          <w:lang w:val="zh-CN" w:bidi="zh-CN"/>
        </w:rPr>
        <w:t>的讨论是一个机会，有助于分享各国的经验，这对其他成员国而言可能比较有用。像许多成员国一样，新加坡已经实施了相关限制和例外</w:t>
      </w:r>
      <w:r w:rsidRPr="00E66D6C">
        <w:rPr>
          <w:rFonts w:ascii="SimSun" w:hAnsi="SimSun" w:hint="eastAsia"/>
          <w:sz w:val="21"/>
          <w:lang w:val="zh-CN" w:bidi="zh-CN"/>
        </w:rPr>
        <w:t>情形</w:t>
      </w:r>
      <w:r w:rsidRPr="00E66D6C">
        <w:rPr>
          <w:rFonts w:ascii="SimSun" w:hAnsi="SimSun"/>
          <w:sz w:val="21"/>
          <w:lang w:val="zh-CN" w:bidi="zh-CN"/>
        </w:rPr>
        <w:t>，教育和研究机构以及残疾人士支持机构将从中受益。它已经在年初施行了相关法律，以帮助阅读残疾机构的主管当局制作采用可获取格式的版权作品副本。它从残疾人社区收到的反馈表明，鉴于上述法律消除了在机构制作可获取格式的图书作品的申请方面的不当过长审批流程，因而深受欢迎。《马拉喀什条约》显著改变了他们的生活。该代表团</w:t>
      </w:r>
      <w:r w:rsidRPr="00E341F1">
        <w:rPr>
          <w:rFonts w:ascii="SimSun" w:hAnsi="SimSun" w:cs="SimSun"/>
          <w:sz w:val="21"/>
          <w:szCs w:val="24"/>
          <w:lang w:val="zh-CN"/>
        </w:rPr>
        <w:t>支持</w:t>
      </w:r>
      <w:r w:rsidRPr="00E66D6C">
        <w:rPr>
          <w:rFonts w:ascii="SimSun" w:hAnsi="SimSun"/>
          <w:sz w:val="21"/>
          <w:lang w:val="zh-CN" w:bidi="zh-CN"/>
        </w:rPr>
        <w:t>将利用技术、促进人们对知识教育的获取纳入讨论。除了数百万用户外，整个社区也已经从</w:t>
      </w:r>
      <w:r w:rsidRPr="00E66D6C">
        <w:rPr>
          <w:rFonts w:ascii="SimSun" w:hAnsi="SimSun" w:cstheme="minorBidi"/>
          <w:sz w:val="21"/>
          <w:lang w:val="zh-CN" w:bidi="zh-CN"/>
        </w:rPr>
        <w:t>Coursera</w:t>
      </w:r>
      <w:r w:rsidRPr="00E66D6C">
        <w:rPr>
          <w:rFonts w:ascii="SimSun" w:hAnsi="SimSun"/>
          <w:sz w:val="21"/>
          <w:lang w:val="zh-CN" w:bidi="zh-CN"/>
        </w:rPr>
        <w:t>等国际平台获益，</w:t>
      </w:r>
      <w:r w:rsidRPr="00E66D6C">
        <w:rPr>
          <w:rFonts w:ascii="SimSun" w:hAnsi="SimSun" w:cstheme="minorBidi"/>
          <w:sz w:val="21"/>
          <w:lang w:val="zh-CN" w:bidi="zh-CN"/>
        </w:rPr>
        <w:t>Coursera</w:t>
      </w:r>
      <w:r w:rsidRPr="00E66D6C">
        <w:rPr>
          <w:rFonts w:ascii="SimSun" w:hAnsi="SimSun"/>
          <w:sz w:val="21"/>
          <w:lang w:val="zh-CN" w:bidi="zh-CN"/>
        </w:rPr>
        <w:t>提供了杜克大学和约翰•霍普金斯大学等知名大学的课程，新加坡国立大学也向</w:t>
      </w:r>
      <w:r w:rsidRPr="00E66D6C">
        <w:rPr>
          <w:rFonts w:ascii="SimSun" w:hAnsi="SimSun" w:cstheme="minorBidi"/>
          <w:sz w:val="21"/>
          <w:lang w:val="zh-CN" w:bidi="zh-CN"/>
        </w:rPr>
        <w:t>Coursera</w:t>
      </w:r>
      <w:r w:rsidRPr="00E66D6C">
        <w:rPr>
          <w:rFonts w:ascii="SimSun" w:hAnsi="SimSun"/>
          <w:sz w:val="21"/>
          <w:lang w:val="zh-CN" w:bidi="zh-CN"/>
        </w:rPr>
        <w:t>提供了授权。不可否认，他们所生活的世界是一个全球相互连通的世界。在与版权持有人保持合理平衡的情况下，无论是从社会还是从文化角度，各国都必将从知识的跨境传输中获益。</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美利坚合众国代表团表示，其在</w:t>
      </w:r>
      <w:r w:rsidRPr="00E66D6C">
        <w:rPr>
          <w:rFonts w:ascii="SimSun" w:hAnsi="SimSun" w:cstheme="minorBidi"/>
          <w:sz w:val="21"/>
          <w:lang w:val="zh-CN" w:bidi="zh-CN"/>
        </w:rPr>
        <w:t>SCCR/27/8</w:t>
      </w:r>
      <w:r w:rsidRPr="00E66D6C">
        <w:rPr>
          <w:rFonts w:ascii="SimSun" w:hAnsi="SimSun"/>
          <w:sz w:val="21"/>
          <w:lang w:val="zh-CN" w:bidi="zh-CN"/>
        </w:rPr>
        <w:t>中提交的适用于教育、教学和研究机构的相关限制和例外</w:t>
      </w:r>
      <w:r w:rsidRPr="00E66D6C">
        <w:rPr>
          <w:rFonts w:ascii="SimSun" w:hAnsi="SimSun" w:hint="eastAsia"/>
          <w:sz w:val="21"/>
          <w:lang w:val="zh-CN" w:bidi="zh-CN"/>
        </w:rPr>
        <w:t>情形</w:t>
      </w:r>
      <w:r w:rsidRPr="00E66D6C">
        <w:rPr>
          <w:rFonts w:ascii="SimSun" w:hAnsi="SimSun"/>
          <w:sz w:val="21"/>
          <w:lang w:val="zh-CN" w:bidi="zh-CN"/>
        </w:rPr>
        <w:t>的目标和原则以一项一般原则为基础，即适用于版权或特定用途的适当限制和例外</w:t>
      </w:r>
      <w:r w:rsidRPr="00E66D6C">
        <w:rPr>
          <w:rFonts w:ascii="SimSun" w:hAnsi="SimSun" w:hint="eastAsia"/>
          <w:sz w:val="21"/>
          <w:lang w:val="zh-CN" w:bidi="zh-CN"/>
        </w:rPr>
        <w:t>情形</w:t>
      </w:r>
      <w:r w:rsidRPr="00E66D6C">
        <w:rPr>
          <w:rFonts w:ascii="SimSun" w:hAnsi="SimSun"/>
          <w:sz w:val="21"/>
          <w:lang w:val="zh-CN" w:bidi="zh-CN"/>
        </w:rPr>
        <w:t>是任何均衡的版权体系的不可分割的组成部分。与国际义务</w:t>
      </w:r>
      <w:r w:rsidR="00A70768">
        <w:rPr>
          <w:rFonts w:ascii="SimSun" w:hAnsi="SimSun"/>
          <w:sz w:val="21"/>
          <w:lang w:val="zh-CN" w:bidi="zh-CN"/>
        </w:rPr>
        <w:t>(</w:t>
      </w:r>
      <w:r w:rsidRPr="00E66D6C">
        <w:rPr>
          <w:rFonts w:ascii="SimSun" w:hAnsi="SimSun"/>
          <w:sz w:val="21"/>
          <w:lang w:val="zh-CN" w:bidi="zh-CN"/>
        </w:rPr>
        <w:t>如三步测试</w:t>
      </w:r>
      <w:r w:rsidR="00A70768">
        <w:rPr>
          <w:rFonts w:ascii="SimSun" w:hAnsi="SimSun"/>
          <w:sz w:val="21"/>
          <w:lang w:val="zh-CN" w:bidi="zh-CN"/>
        </w:rPr>
        <w:t>)</w:t>
      </w:r>
      <w:r w:rsidRPr="00E66D6C">
        <w:rPr>
          <w:rFonts w:ascii="SimSun" w:hAnsi="SimSun"/>
          <w:sz w:val="21"/>
          <w:lang w:val="zh-CN" w:bidi="zh-CN"/>
        </w:rPr>
        <w:t>相一致的适当限制和例外</w:t>
      </w:r>
      <w:r w:rsidRPr="00E66D6C">
        <w:rPr>
          <w:rFonts w:ascii="SimSun" w:hAnsi="SimSun" w:hint="eastAsia"/>
          <w:sz w:val="21"/>
          <w:lang w:val="zh-CN" w:bidi="zh-CN"/>
        </w:rPr>
        <w:t>情形</w:t>
      </w:r>
      <w:r w:rsidRPr="00E66D6C">
        <w:rPr>
          <w:rFonts w:ascii="SimSun" w:hAnsi="SimSun"/>
          <w:sz w:val="21"/>
          <w:lang w:val="zh-CN" w:bidi="zh-CN"/>
        </w:rPr>
        <w:t>可以促进对知识、学问和学识的获取。与此同时，资料的获取对版权业非常重要。北美教育市场印刷出版业务的产值每年估计介于</w:t>
      </w:r>
      <w:r w:rsidRPr="00E66D6C">
        <w:rPr>
          <w:rFonts w:ascii="SimSun" w:hAnsi="SimSun" w:cstheme="minorBidi"/>
          <w:sz w:val="21"/>
          <w:lang w:val="zh-CN" w:bidi="zh-CN"/>
        </w:rPr>
        <w:t>120</w:t>
      </w:r>
      <w:r w:rsidRPr="00E66D6C">
        <w:rPr>
          <w:rFonts w:ascii="SimSun" w:hAnsi="SimSun"/>
          <w:sz w:val="21"/>
          <w:lang w:val="zh-CN" w:bidi="zh-CN"/>
        </w:rPr>
        <w:t>-</w:t>
      </w:r>
      <w:r w:rsidRPr="00E66D6C">
        <w:rPr>
          <w:rFonts w:ascii="SimSun" w:hAnsi="SimSun" w:cstheme="minorBidi"/>
          <w:sz w:val="21"/>
          <w:lang w:val="zh-CN" w:bidi="zh-CN"/>
        </w:rPr>
        <w:t>140</w:t>
      </w:r>
      <w:r w:rsidRPr="00E66D6C">
        <w:rPr>
          <w:rFonts w:ascii="SimSun" w:hAnsi="SimSun"/>
          <w:sz w:val="21"/>
          <w:lang w:val="zh-CN" w:bidi="zh-CN"/>
        </w:rPr>
        <w:t>亿美元，出版商响应了市场不断增加的需求，一是通过新的创新性许可模式，更广泛地、更灵活地获取学习资料，二是增加对数字内容的获取。它认为，出于教育目的的相关例外</w:t>
      </w:r>
      <w:r w:rsidRPr="00E66D6C">
        <w:rPr>
          <w:rFonts w:ascii="SimSun" w:hAnsi="SimSun" w:hint="eastAsia"/>
          <w:sz w:val="21"/>
          <w:lang w:val="zh-CN" w:bidi="zh-CN"/>
        </w:rPr>
        <w:t>情形</w:t>
      </w:r>
      <w:r w:rsidRPr="00E66D6C">
        <w:rPr>
          <w:rFonts w:ascii="SimSun" w:hAnsi="SimSun"/>
          <w:sz w:val="21"/>
          <w:lang w:val="zh-CN" w:bidi="zh-CN"/>
        </w:rPr>
        <w:t>的</w:t>
      </w:r>
      <w:r w:rsidRPr="00E341F1">
        <w:rPr>
          <w:rFonts w:ascii="SimSun" w:hAnsi="SimSun" w:cs="SimSun"/>
          <w:sz w:val="21"/>
          <w:szCs w:val="24"/>
          <w:lang w:val="zh-CN"/>
        </w:rPr>
        <w:t>进一步</w:t>
      </w:r>
      <w:r w:rsidRPr="00E66D6C">
        <w:rPr>
          <w:rFonts w:ascii="SimSun" w:hAnsi="SimSun"/>
          <w:sz w:val="21"/>
          <w:lang w:val="zh-CN" w:bidi="zh-CN"/>
        </w:rPr>
        <w:t>工作应侧重于寻找高级别目标和原则中的共同点，并审查全球各国的教育例外</w:t>
      </w:r>
      <w:r w:rsidRPr="00E66D6C">
        <w:rPr>
          <w:rFonts w:ascii="SimSun" w:hAnsi="SimSun" w:hint="eastAsia"/>
          <w:sz w:val="21"/>
          <w:lang w:val="zh-CN" w:bidi="zh-CN"/>
        </w:rPr>
        <w:t>情形</w:t>
      </w:r>
      <w:r w:rsidRPr="00E66D6C">
        <w:rPr>
          <w:rFonts w:ascii="SimSun" w:hAnsi="SimSun"/>
          <w:sz w:val="21"/>
          <w:lang w:val="zh-CN" w:bidi="zh-CN"/>
        </w:rPr>
        <w:t>。就此而言，它有意进一步了解关于其他成员国如何在本国法律中实施此类限制和例外</w:t>
      </w:r>
      <w:r w:rsidRPr="00E66D6C">
        <w:rPr>
          <w:rFonts w:ascii="SimSun" w:hAnsi="SimSun" w:hint="eastAsia"/>
          <w:sz w:val="21"/>
          <w:lang w:val="zh-CN" w:bidi="zh-CN"/>
        </w:rPr>
        <w:t>情形</w:t>
      </w:r>
      <w:r w:rsidRPr="00E66D6C">
        <w:rPr>
          <w:rFonts w:ascii="SimSun" w:hAnsi="SimSun"/>
          <w:sz w:val="21"/>
          <w:lang w:val="zh-CN" w:bidi="zh-CN"/>
        </w:rPr>
        <w:t>，尤其是在数字途径中的教育活动方面，以及这些成员国如何努力促进和支持商业教育市场。</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智利代表团赞同</w:t>
      </w:r>
      <w:r w:rsidRPr="00E341F1">
        <w:rPr>
          <w:rFonts w:ascii="SimSun" w:hAnsi="SimSun" w:cs="SimSun"/>
          <w:sz w:val="21"/>
          <w:szCs w:val="24"/>
          <w:lang w:val="zh-CN"/>
        </w:rPr>
        <w:t>巴西代表团</w:t>
      </w:r>
      <w:r w:rsidRPr="00E66D6C">
        <w:rPr>
          <w:rFonts w:ascii="SimSun" w:hAnsi="SimSun"/>
          <w:sz w:val="21"/>
          <w:lang w:val="zh-CN" w:bidi="zh-CN"/>
        </w:rPr>
        <w:t>代表</w:t>
      </w:r>
      <w:r w:rsidRPr="00E66D6C">
        <w:rPr>
          <w:rFonts w:ascii="SimSun" w:hAnsi="SimSun" w:cstheme="minorBidi"/>
          <w:sz w:val="21"/>
          <w:lang w:val="zh-CN" w:bidi="zh-CN"/>
        </w:rPr>
        <w:t>GRULAC</w:t>
      </w:r>
      <w:r w:rsidRPr="00E66D6C">
        <w:rPr>
          <w:rFonts w:ascii="SimSun" w:hAnsi="SimSun"/>
          <w:sz w:val="21"/>
          <w:lang w:val="zh-CN" w:bidi="zh-CN"/>
        </w:rPr>
        <w:t>所作的、关于这种类型的限制和例外</w:t>
      </w:r>
      <w:r w:rsidRPr="00E66D6C">
        <w:rPr>
          <w:rFonts w:ascii="SimSun" w:hAnsi="SimSun" w:hint="eastAsia"/>
          <w:sz w:val="21"/>
          <w:lang w:val="zh-CN" w:bidi="zh-CN"/>
        </w:rPr>
        <w:t>情形</w:t>
      </w:r>
      <w:r w:rsidRPr="00E66D6C">
        <w:rPr>
          <w:rFonts w:ascii="SimSun" w:hAnsi="SimSun"/>
          <w:sz w:val="21"/>
          <w:lang w:val="zh-CN" w:bidi="zh-CN"/>
        </w:rPr>
        <w:t>的重要性的发言。这是必须在</w:t>
      </w:r>
      <w:r w:rsidRPr="00E66D6C">
        <w:rPr>
          <w:rFonts w:ascii="SimSun" w:hAnsi="SimSun" w:cstheme="minorBidi"/>
          <w:sz w:val="21"/>
          <w:lang w:val="zh-CN" w:bidi="zh-CN"/>
        </w:rPr>
        <w:t>SCCR</w:t>
      </w:r>
      <w:r w:rsidRPr="00E66D6C">
        <w:rPr>
          <w:rFonts w:ascii="SimSun" w:hAnsi="SimSun"/>
          <w:sz w:val="21"/>
          <w:lang w:val="zh-CN" w:bidi="zh-CN"/>
        </w:rPr>
        <w:t>的会议上进行讨论的内容，尤其是对于智利等国家比较有用的数字远程教育工具。该代表团感谢秘书处编制其认为将对这一讨论大有裨益的地区研究。</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厄瓜多尔代表团表示，厄瓜多尔正通过国民议会制订新的创新、研究和知识产权标准，并将在权利持有人、用户和社会之间寻找平衡当作起点。该法案由政府拟订，是一项有机的知识、创造力和创新工具，寻求调整知识产权的制度和概念方法。它寻求促进关于这一主题的范式发生变化，以将其视为一件文书，确保他们能够保证在科技、创新和文化发展过程中的福祉和良好生活。该代表团认为，</w:t>
      </w:r>
      <w:r w:rsidRPr="00E66D6C">
        <w:rPr>
          <w:rFonts w:ascii="SimSun" w:hAnsi="SimSun" w:cstheme="minorBidi"/>
          <w:sz w:val="21"/>
          <w:lang w:val="zh-CN" w:bidi="zh-CN"/>
        </w:rPr>
        <w:t>SCCR</w:t>
      </w:r>
      <w:r w:rsidRPr="00E66D6C">
        <w:rPr>
          <w:rFonts w:ascii="SimSun" w:hAnsi="SimSun"/>
          <w:sz w:val="21"/>
          <w:lang w:val="zh-CN" w:bidi="zh-CN"/>
        </w:rPr>
        <w:t>应拟定能保证适当平衡并进而确保促进创造力的国际解决方案，但不会忘记卫生和教育等其他权利，而且要保证对文化和知识的获取。确保秘书处的研究顺利进行是明智且适当的做法，它期待能取得相关结果。但是，继续思考和处理这一主题也非常重要；就此而言，厄瓜多尔支持巴西代表团代表</w:t>
      </w:r>
      <w:r w:rsidRPr="00E66D6C">
        <w:rPr>
          <w:rFonts w:ascii="SimSun" w:hAnsi="SimSun" w:cstheme="minorBidi"/>
          <w:sz w:val="21"/>
          <w:lang w:val="zh-CN" w:bidi="zh-CN"/>
        </w:rPr>
        <w:t>GRULAC</w:t>
      </w:r>
      <w:r w:rsidRPr="00E66D6C">
        <w:rPr>
          <w:rFonts w:ascii="SimSun" w:hAnsi="SimSun"/>
          <w:sz w:val="21"/>
          <w:lang w:val="zh-CN" w:bidi="zh-CN"/>
        </w:rPr>
        <w:t>所作的发言，以及智利代表团的发言。</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印度代表团发言表示，适用于教育机构和其他残疾人士的限制和例外</w:t>
      </w:r>
      <w:r w:rsidRPr="00E66D6C">
        <w:rPr>
          <w:rFonts w:ascii="SimSun" w:hAnsi="SimSun" w:hint="eastAsia"/>
          <w:sz w:val="21"/>
          <w:lang w:val="zh-CN" w:bidi="zh-CN"/>
        </w:rPr>
        <w:t>情形</w:t>
      </w:r>
      <w:r w:rsidRPr="00E66D6C">
        <w:rPr>
          <w:rFonts w:ascii="SimSun" w:hAnsi="SimSun"/>
          <w:sz w:val="21"/>
          <w:lang w:val="zh-CN" w:bidi="zh-CN"/>
        </w:rPr>
        <w:t>，在日益波诡云谲的世界中至关重要。虽然部分成员国可能已在适当的国家法律方面取得进展，但许多成员国尚未完全理解这些标准。一个解决办法就是设立一个有助于塑造当地法律的国际框架，因为各国法律中的更多差异必然会阻止知识</w:t>
      </w:r>
      <w:r w:rsidRPr="00E341F1">
        <w:rPr>
          <w:rFonts w:ascii="SimSun" w:hAnsi="SimSun" w:cs="SimSun"/>
          <w:sz w:val="21"/>
          <w:szCs w:val="24"/>
          <w:lang w:val="zh-CN"/>
        </w:rPr>
        <w:t>交流</w:t>
      </w:r>
      <w:r w:rsidRPr="00E66D6C">
        <w:rPr>
          <w:rFonts w:ascii="SimSun" w:hAnsi="SimSun"/>
          <w:sz w:val="21"/>
          <w:lang w:val="zh-CN" w:bidi="zh-CN"/>
        </w:rPr>
        <w:t>的流动。因此，为了克服任何此类障碍，就需要设立一个国际框架。过去几十年来，世界陷入“贫与富”问题的迷局，尚未得到解决；目前，他们又陷入了“知与不知”的问题，需要加以解决。正如每种知识产权奖励制度的情况一样，它们必须匹配以适当的获取政策。版权的合法性完全取决于公众的合法获取。它敦促各成员国努力在国际框架中实现有关限制和例外</w:t>
      </w:r>
      <w:r w:rsidRPr="00E66D6C">
        <w:rPr>
          <w:rFonts w:ascii="SimSun" w:hAnsi="SimSun" w:hint="eastAsia"/>
          <w:sz w:val="21"/>
          <w:lang w:val="zh-CN" w:bidi="zh-CN"/>
        </w:rPr>
        <w:t>情形</w:t>
      </w:r>
      <w:r w:rsidRPr="00E66D6C">
        <w:rPr>
          <w:rFonts w:ascii="SimSun" w:hAnsi="SimSun"/>
          <w:sz w:val="21"/>
          <w:lang w:val="zh-CN" w:bidi="zh-CN"/>
        </w:rPr>
        <w:t>的目标。</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副主席表示，多个代表团以及代表非洲集团发言的尼日利亚代表团均提到了这一点，即通过相关原则的制订，努力专注于适用于教育和研究机构以及其他残疾人士的限制和例外</w:t>
      </w:r>
      <w:r w:rsidRPr="00E66D6C">
        <w:rPr>
          <w:rFonts w:ascii="SimSun" w:hAnsi="SimSun" w:hint="eastAsia"/>
          <w:sz w:val="21"/>
          <w:lang w:val="zh-CN" w:bidi="zh-CN"/>
        </w:rPr>
        <w:t>情形</w:t>
      </w:r>
      <w:r w:rsidRPr="00E66D6C">
        <w:rPr>
          <w:rFonts w:ascii="SimSun" w:hAnsi="SimSun"/>
          <w:sz w:val="21"/>
          <w:lang w:val="zh-CN" w:bidi="zh-CN"/>
        </w:rPr>
        <w:t>的讨论。他提到了文件</w:t>
      </w:r>
      <w:r w:rsidRPr="00E66D6C">
        <w:rPr>
          <w:rFonts w:ascii="SimSun" w:hAnsi="SimSun" w:cstheme="minorBidi"/>
          <w:sz w:val="21"/>
          <w:lang w:val="zh-CN" w:bidi="zh-CN"/>
        </w:rPr>
        <w:t>SCCR/27/8</w:t>
      </w:r>
      <w:r w:rsidRPr="00E66D6C">
        <w:rPr>
          <w:rFonts w:ascii="SimSun" w:hAnsi="SimSun"/>
          <w:sz w:val="21"/>
          <w:lang w:val="zh-CN" w:bidi="zh-CN"/>
        </w:rPr>
        <w:t>，该文件提到了相关目标和原则。他宣布非政府组织发表意见开始，邀请它们就这一议程项目发表意见。</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在代表</w:t>
      </w:r>
      <w:r w:rsidRPr="00E66D6C">
        <w:rPr>
          <w:rFonts w:ascii="SimSun" w:hAnsi="SimSun" w:cstheme="minorBidi"/>
          <w:sz w:val="21"/>
          <w:lang w:val="zh-CN" w:bidi="zh-CN"/>
        </w:rPr>
        <w:t>GRULAC</w:t>
      </w:r>
      <w:r w:rsidRPr="00E66D6C">
        <w:rPr>
          <w:rFonts w:ascii="SimSun" w:hAnsi="SimSun"/>
          <w:sz w:val="21"/>
          <w:lang w:val="zh-CN" w:bidi="zh-CN"/>
        </w:rPr>
        <w:t>发言时，巴西代表团表示，它支持就适用于教育、研究机构和打印残疾人士以外的其他残疾人士的限制和例外</w:t>
      </w:r>
      <w:r w:rsidRPr="00E66D6C">
        <w:rPr>
          <w:rFonts w:ascii="SimSun" w:hAnsi="SimSun" w:hint="eastAsia"/>
          <w:sz w:val="21"/>
          <w:lang w:val="zh-CN" w:bidi="zh-CN"/>
        </w:rPr>
        <w:t>情形</w:t>
      </w:r>
      <w:r w:rsidRPr="00E66D6C">
        <w:rPr>
          <w:rFonts w:ascii="SimSun" w:hAnsi="SimSun"/>
          <w:sz w:val="21"/>
          <w:lang w:val="zh-CN" w:bidi="zh-CN"/>
        </w:rPr>
        <w:t>进行讨论，但它支持在不对这一做法的成果进行预先判断的情况下开展开诚布公的开放式讨论。他们已经听取了关于相关原则和目标的经验交流的一些令人关注的观点，并认为，非洲集团已就新图表的编制提出了与这一问题有关的可能的前进道路。他们还听取了各代表团就相关限制和例外</w:t>
      </w:r>
      <w:r w:rsidRPr="00E66D6C">
        <w:rPr>
          <w:rFonts w:ascii="SimSun" w:hAnsi="SimSun" w:hint="eastAsia"/>
          <w:sz w:val="21"/>
          <w:lang w:val="zh-CN" w:bidi="zh-CN"/>
        </w:rPr>
        <w:t>情形</w:t>
      </w:r>
      <w:r w:rsidRPr="00E66D6C">
        <w:rPr>
          <w:rFonts w:ascii="SimSun" w:hAnsi="SimSun"/>
          <w:sz w:val="21"/>
          <w:lang w:val="zh-CN" w:bidi="zh-CN"/>
        </w:rPr>
        <w:t>发表的不同意见。有几个代表团提及要将这些主题并入相关限制和例外</w:t>
      </w:r>
      <w:r w:rsidRPr="00E66D6C">
        <w:rPr>
          <w:rFonts w:ascii="SimSun" w:hAnsi="SimSun" w:hint="eastAsia"/>
          <w:sz w:val="21"/>
          <w:lang w:val="zh-CN" w:bidi="zh-CN"/>
        </w:rPr>
        <w:t>情形</w:t>
      </w:r>
      <w:r w:rsidRPr="00E66D6C">
        <w:rPr>
          <w:rFonts w:ascii="SimSun" w:hAnsi="SimSun"/>
          <w:sz w:val="21"/>
          <w:lang w:val="zh-CN" w:bidi="zh-CN"/>
        </w:rPr>
        <w:t>。</w:t>
      </w:r>
      <w:r w:rsidRPr="00E66D6C">
        <w:rPr>
          <w:rFonts w:ascii="SimSun" w:hAnsi="SimSun" w:cstheme="minorBidi"/>
          <w:sz w:val="21"/>
          <w:lang w:val="zh-CN" w:bidi="zh-CN"/>
        </w:rPr>
        <w:t>GRULAC</w:t>
      </w:r>
      <w:r w:rsidRPr="00E66D6C">
        <w:rPr>
          <w:rFonts w:ascii="SimSun" w:hAnsi="SimSun"/>
          <w:sz w:val="21"/>
          <w:lang w:val="zh-CN" w:bidi="zh-CN"/>
        </w:rPr>
        <w:t>有意听取这些代表团就前进道路的观点的解释。该集团就这些新想法持开放态度，且对将有助于他们推进相关问题的方式持开放态度。</w:t>
      </w:r>
      <w:r w:rsidRPr="00E66D6C">
        <w:rPr>
          <w:rFonts w:ascii="SimSun" w:hAnsi="SimSun" w:cstheme="minorBidi"/>
          <w:sz w:val="21"/>
          <w:lang w:val="zh-CN" w:bidi="zh-CN"/>
        </w:rPr>
        <w:t>GRULAC</w:t>
      </w:r>
      <w:r w:rsidRPr="00E66D6C">
        <w:rPr>
          <w:rFonts w:ascii="SimSun" w:hAnsi="SimSun"/>
          <w:sz w:val="21"/>
          <w:lang w:val="zh-CN" w:bidi="zh-CN"/>
        </w:rPr>
        <w:t>理解，必须吸取来自这项新研究的信息，尤其是其他残疾人士的意见。如果缺乏上述信息，则必须听取其他成员国就如何推进这一讨论的意见。</w:t>
      </w:r>
      <w:r w:rsidRPr="00E66D6C">
        <w:rPr>
          <w:rFonts w:ascii="SimSun" w:hAnsi="SimSun" w:cstheme="minorBidi"/>
          <w:sz w:val="21"/>
          <w:lang w:val="zh-CN" w:bidi="zh-CN"/>
        </w:rPr>
        <w:t>GRULAC</w:t>
      </w:r>
      <w:r w:rsidRPr="00E66D6C">
        <w:rPr>
          <w:rFonts w:ascii="SimSun" w:hAnsi="SimSun"/>
          <w:sz w:val="21"/>
          <w:lang w:val="zh-CN" w:bidi="zh-CN"/>
        </w:rPr>
        <w:t>要求提出</w:t>
      </w:r>
      <w:r w:rsidRPr="00E341F1">
        <w:rPr>
          <w:rFonts w:ascii="SimSun" w:hAnsi="SimSun" w:cs="SimSun"/>
          <w:sz w:val="21"/>
          <w:szCs w:val="24"/>
          <w:lang w:val="zh-CN"/>
        </w:rPr>
        <w:t>合并</w:t>
      </w:r>
      <w:r w:rsidRPr="00E66D6C">
        <w:rPr>
          <w:rFonts w:ascii="SimSun" w:hAnsi="SimSun"/>
          <w:sz w:val="21"/>
          <w:lang w:val="zh-CN" w:bidi="zh-CN"/>
        </w:rPr>
        <w:t>请求的这些代表团提供更多信息。</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希腊代表团表示，相关问题的时间限定取决于秘书处。该代表团还希望能就其是否是新提案做出解释。</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尼日利亚代表团表示，正如之前已针对图书馆和档案馆提出的文件一样，它已经提到了他们目前正在讨论的</w:t>
      </w:r>
      <w:r w:rsidRPr="00E66D6C">
        <w:rPr>
          <w:rFonts w:ascii="SimSun" w:hAnsi="SimSun" w:cstheme="minorBidi"/>
          <w:sz w:val="21"/>
          <w:lang w:val="zh-CN" w:bidi="zh-CN"/>
        </w:rPr>
        <w:t>61</w:t>
      </w:r>
      <w:r w:rsidRPr="00E66D6C">
        <w:rPr>
          <w:rFonts w:ascii="SimSun" w:hAnsi="SimSun"/>
          <w:sz w:val="21"/>
          <w:lang w:val="zh-CN" w:bidi="zh-CN"/>
        </w:rPr>
        <w:t>页的文件的合并版本。它提到了文件</w:t>
      </w:r>
      <w:r w:rsidR="0071081B">
        <w:rPr>
          <w:rFonts w:ascii="SimSun" w:hAnsi="SimSun" w:cstheme="minorBidi"/>
          <w:sz w:val="21"/>
          <w:lang w:val="zh-CN" w:bidi="zh-CN"/>
        </w:rPr>
        <w:t>SCCR/26/4</w:t>
      </w:r>
      <w:r w:rsidR="0071081B">
        <w:rPr>
          <w:rFonts w:ascii="SimSun" w:hAnsi="SimSun" w:cstheme="minorBidi" w:hint="eastAsia"/>
          <w:sz w:val="21"/>
          <w:lang w:val="zh-CN" w:bidi="zh-CN"/>
        </w:rPr>
        <w:t xml:space="preserve"> P</w:t>
      </w:r>
      <w:r w:rsidRPr="00E66D6C">
        <w:rPr>
          <w:rFonts w:ascii="SimSun" w:hAnsi="SimSun" w:cstheme="minorBidi"/>
          <w:sz w:val="21"/>
          <w:lang w:val="zh-CN" w:bidi="zh-CN"/>
        </w:rPr>
        <w:t>rov</w:t>
      </w:r>
      <w:r w:rsidRPr="00E66D6C">
        <w:rPr>
          <w:rFonts w:ascii="SimSun" w:hAnsi="SimSun"/>
          <w:sz w:val="21"/>
          <w:lang w:val="zh-CN" w:bidi="zh-CN"/>
        </w:rPr>
        <w:t>.，并指出，考虑到不同的要素，非洲集团以及包括</w:t>
      </w:r>
      <w:r w:rsidRPr="00E66D6C">
        <w:rPr>
          <w:rFonts w:ascii="SimSun" w:hAnsi="SimSun" w:cstheme="minorBidi"/>
          <w:sz w:val="21"/>
          <w:lang w:val="zh-CN" w:bidi="zh-CN"/>
        </w:rPr>
        <w:t>GRULAC</w:t>
      </w:r>
      <w:r w:rsidRPr="00E66D6C">
        <w:rPr>
          <w:rFonts w:ascii="SimSun" w:hAnsi="SimSun"/>
          <w:sz w:val="21"/>
          <w:lang w:val="zh-CN" w:bidi="zh-CN"/>
        </w:rPr>
        <w:t>和亚太集团在内的其他代表团已就相关议程主题提出了提案。这些要素将根据适用于图书馆和档案馆的限制和例外</w:t>
      </w:r>
      <w:r w:rsidRPr="00E66D6C">
        <w:rPr>
          <w:rFonts w:ascii="SimSun" w:hAnsi="SimSun" w:hint="eastAsia"/>
          <w:sz w:val="21"/>
          <w:lang w:val="zh-CN" w:bidi="zh-CN"/>
        </w:rPr>
        <w:t>情形</w:t>
      </w:r>
      <w:r w:rsidRPr="00E66D6C">
        <w:rPr>
          <w:rFonts w:ascii="SimSun" w:hAnsi="SimSun"/>
          <w:sz w:val="21"/>
          <w:lang w:val="zh-CN" w:bidi="zh-CN"/>
        </w:rPr>
        <w:t>的预期文书进行讨论。如果他们能抽出这些要素，并将它们纳入主席针对图书馆和档案馆提供的类似文本中，且能够以他们对待图书馆和档案馆的相同方式开展工作，那么时间的利用将更为有效且高效。</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副主席承认，适用于图书馆和档案馆的相关限制和例外</w:t>
      </w:r>
      <w:r w:rsidRPr="00E66D6C">
        <w:rPr>
          <w:rFonts w:ascii="SimSun" w:hAnsi="SimSun" w:hint="eastAsia"/>
          <w:sz w:val="21"/>
          <w:lang w:val="zh-CN" w:bidi="zh-CN"/>
        </w:rPr>
        <w:t>情形</w:t>
      </w:r>
      <w:r w:rsidRPr="00E66D6C">
        <w:rPr>
          <w:rFonts w:ascii="SimSun" w:hAnsi="SimSun"/>
          <w:sz w:val="21"/>
          <w:lang w:val="zh-CN" w:bidi="zh-CN"/>
        </w:rPr>
        <w:t>的文件一直有助于开展相关讨论。他认为，为帮助开展有关教育研究机构和其他残疾人士的讨论，秘书处可以拟订一份表格，以整合他们现有的相关文件。随后，委员会可以以尽可能</w:t>
      </w:r>
      <w:r w:rsidRPr="00E341F1">
        <w:rPr>
          <w:rFonts w:ascii="SimSun" w:hAnsi="SimSun" w:cs="SimSun"/>
          <w:sz w:val="21"/>
          <w:szCs w:val="24"/>
          <w:lang w:val="zh-CN"/>
        </w:rPr>
        <w:t>最佳</w:t>
      </w:r>
      <w:r w:rsidRPr="00E66D6C">
        <w:rPr>
          <w:rFonts w:ascii="SimSun" w:hAnsi="SimSun"/>
          <w:sz w:val="21"/>
          <w:lang w:val="zh-CN" w:bidi="zh-CN"/>
        </w:rPr>
        <w:t>的方式使用这些文件，确保他们可以在就适用于教育和研究机构以及其他残疾人士的相关限制和例外</w:t>
      </w:r>
      <w:r w:rsidRPr="00E66D6C">
        <w:rPr>
          <w:rFonts w:ascii="SimSun" w:hAnsi="SimSun" w:hint="eastAsia"/>
          <w:sz w:val="21"/>
          <w:lang w:val="zh-CN" w:bidi="zh-CN"/>
        </w:rPr>
        <w:t>情形</w:t>
      </w:r>
      <w:r w:rsidRPr="00E66D6C">
        <w:rPr>
          <w:rFonts w:ascii="SimSun" w:hAnsi="SimSun"/>
          <w:sz w:val="21"/>
          <w:lang w:val="zh-CN" w:bidi="zh-CN"/>
        </w:rPr>
        <w:t>的问题需要进行哪些讨论方面，实际解释相关主题。</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俄罗斯联邦代表团表示，巴西代表团在代表</w:t>
      </w:r>
      <w:r w:rsidRPr="00E66D6C">
        <w:rPr>
          <w:rFonts w:ascii="SimSun" w:hAnsi="SimSun" w:cstheme="minorBidi"/>
          <w:sz w:val="21"/>
          <w:lang w:val="zh-CN" w:bidi="zh-CN"/>
        </w:rPr>
        <w:t>GRULAC</w:t>
      </w:r>
      <w:r w:rsidRPr="00E66D6C">
        <w:rPr>
          <w:rFonts w:ascii="SimSun" w:hAnsi="SimSun"/>
          <w:sz w:val="21"/>
          <w:lang w:val="zh-CN" w:bidi="zh-CN"/>
        </w:rPr>
        <w:t>发言时，已经提出了一个令人关注的提案，该提案与代表非洲集团发言的尼日利亚代表团的立场有重叠的内容。必须创建一个合并文件，将与他们正在讨论的主题有关的所有立场汇聚在一起，这一点非常重要。在教育研究机构方面，他们也可以采取相同的做法。他们正在讨论的相关方法和原则实际上是完全相同的。什么是图书馆？图书馆的用途</w:t>
      </w:r>
      <w:r w:rsidRPr="00E66D6C">
        <w:rPr>
          <w:rFonts w:ascii="SimSun" w:hAnsi="SimSun" w:hint="eastAsia"/>
          <w:sz w:val="21"/>
          <w:lang w:val="zh-CN" w:bidi="zh-CN"/>
        </w:rPr>
        <w:t>是什么</w:t>
      </w:r>
      <w:r w:rsidRPr="00E66D6C">
        <w:rPr>
          <w:rFonts w:ascii="SimSun" w:hAnsi="SimSun"/>
          <w:sz w:val="21"/>
          <w:lang w:val="zh-CN" w:bidi="zh-CN"/>
        </w:rPr>
        <w:t>？图书馆不仅仅是一个文化中心。它还是一个学习和研究中心，对于教育组织不可</w:t>
      </w:r>
      <w:r w:rsidRPr="00E66D6C">
        <w:rPr>
          <w:rFonts w:ascii="SimSun" w:hAnsi="SimSun" w:hint="eastAsia"/>
          <w:sz w:val="21"/>
          <w:lang w:val="zh-CN" w:bidi="zh-CN"/>
        </w:rPr>
        <w:t>或缺</w:t>
      </w:r>
      <w:r w:rsidRPr="00E66D6C">
        <w:rPr>
          <w:rFonts w:ascii="SimSun" w:hAnsi="SimSun"/>
          <w:sz w:val="21"/>
          <w:lang w:val="zh-CN" w:bidi="zh-CN"/>
        </w:rPr>
        <w:t>。没有任何必要对此提出不同的观点和意见，因为进行人为分离，只能是浪费时间。该代表团已经提出了这一提案，毫无疑问，秘书处在下届会议上能够提供这样一份文件草案。如果他们拥有关于相关限制和例外</w:t>
      </w:r>
      <w:r w:rsidRPr="00E66D6C">
        <w:rPr>
          <w:rFonts w:ascii="SimSun" w:hAnsi="SimSun" w:hint="eastAsia"/>
          <w:sz w:val="21"/>
          <w:lang w:val="zh-CN" w:bidi="zh-CN"/>
        </w:rPr>
        <w:t>情形</w:t>
      </w:r>
      <w:r w:rsidRPr="00E66D6C">
        <w:rPr>
          <w:rFonts w:ascii="SimSun" w:hAnsi="SimSun"/>
          <w:sz w:val="21"/>
          <w:lang w:val="zh-CN" w:bidi="zh-CN"/>
        </w:rPr>
        <w:t>的一个单一的</w:t>
      </w:r>
      <w:r w:rsidRPr="00E341F1">
        <w:rPr>
          <w:rFonts w:ascii="SimSun" w:hAnsi="SimSun" w:cs="SimSun"/>
          <w:sz w:val="21"/>
          <w:szCs w:val="24"/>
          <w:lang w:val="zh-CN"/>
        </w:rPr>
        <w:t>文件</w:t>
      </w:r>
      <w:r w:rsidR="00A70768">
        <w:rPr>
          <w:rFonts w:ascii="SimSun" w:hAnsi="SimSun"/>
          <w:sz w:val="21"/>
          <w:lang w:val="zh-CN" w:bidi="zh-CN"/>
        </w:rPr>
        <w:t>(</w:t>
      </w:r>
      <w:r w:rsidRPr="00E66D6C">
        <w:rPr>
          <w:rFonts w:ascii="SimSun" w:hAnsi="SimSun"/>
          <w:sz w:val="21"/>
          <w:lang w:val="zh-CN" w:bidi="zh-CN"/>
        </w:rPr>
        <w:t>包括图书馆和档案馆以及教育和研究机构在内的一个完整的文件</w:t>
      </w:r>
      <w:r w:rsidR="00A70768">
        <w:rPr>
          <w:rFonts w:ascii="SimSun" w:hAnsi="SimSun"/>
          <w:sz w:val="21"/>
          <w:lang w:val="zh-CN" w:bidi="zh-CN"/>
        </w:rPr>
        <w:t>)</w:t>
      </w:r>
      <w:r w:rsidRPr="00E66D6C">
        <w:rPr>
          <w:rFonts w:ascii="SimSun" w:hAnsi="SimSun"/>
          <w:sz w:val="21"/>
          <w:lang w:val="zh-CN" w:bidi="zh-CN"/>
        </w:rPr>
        <w:t>，那么就可以极富成效地及时实现更多目标。这一点非常重要，而且可能有助于他们在</w:t>
      </w:r>
      <w:r w:rsidRPr="00E66D6C">
        <w:rPr>
          <w:rFonts w:ascii="SimSun" w:hAnsi="SimSun" w:cstheme="minorBidi"/>
          <w:sz w:val="21"/>
          <w:lang w:val="zh-CN" w:bidi="zh-CN"/>
        </w:rPr>
        <w:t>SCCR</w:t>
      </w:r>
      <w:r w:rsidRPr="00E66D6C">
        <w:rPr>
          <w:rFonts w:ascii="SimSun" w:hAnsi="SimSun"/>
          <w:sz w:val="21"/>
          <w:lang w:val="zh-CN" w:bidi="zh-CN"/>
        </w:rPr>
        <w:t>的工作方面取得突破。需要特别强调的最重要的一点是，他们将能够显著缩短他们在基本相同的问题上进行讨论所花费的时间。</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巴西代表团提到了尼日利亚代表团代表非洲集团所作的发言。它理解，正如非洲集团所讨论的那样，主席就图书馆和档案馆提供的方法可能适用于教育。它并未忽略俄罗斯联邦代表团提出的提案，但希望清晰了解将对这两个问题产生何种影响。至于要求秘书处制作该文件的观点，它理解，最好的方法是允许各成员国继续接受相关指导，以便开展他们的讨论。在提到主席就图书馆和档案馆提供的文件时，他们理解，包括并作为各</w:t>
      </w:r>
      <w:r w:rsidRPr="00E341F1">
        <w:rPr>
          <w:rFonts w:ascii="SimSun" w:hAnsi="SimSun" w:cs="SimSun"/>
          <w:sz w:val="21"/>
          <w:szCs w:val="24"/>
          <w:lang w:val="zh-CN"/>
        </w:rPr>
        <w:t>成员国</w:t>
      </w:r>
      <w:r w:rsidRPr="00E66D6C">
        <w:rPr>
          <w:rFonts w:ascii="SimSun" w:hAnsi="SimSun"/>
          <w:sz w:val="21"/>
          <w:lang w:val="zh-CN" w:bidi="zh-CN"/>
        </w:rPr>
        <w:t>指南的类似文件以及具体的讨论内容将成为最佳的前进方向。该代表团支持尼日利亚代表团代表非洲集团的提议。</w:t>
      </w:r>
    </w:p>
    <w:p w:rsidR="00E66D6C" w:rsidRDefault="0017342B"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希腊代表团</w:t>
      </w:r>
      <w:r w:rsidR="00AA006D" w:rsidRPr="00E66D6C">
        <w:rPr>
          <w:rFonts w:ascii="SimSun" w:hAnsi="SimSun"/>
          <w:sz w:val="21"/>
          <w:lang w:val="zh-CN" w:bidi="zh-CN"/>
        </w:rPr>
        <w:t>代表</w:t>
      </w:r>
      <w:r w:rsidR="00AA006D" w:rsidRPr="00E66D6C">
        <w:rPr>
          <w:rFonts w:ascii="SimSun" w:hAnsi="SimSun" w:cstheme="minorBidi"/>
          <w:sz w:val="21"/>
          <w:lang w:val="zh-CN" w:bidi="zh-CN"/>
        </w:rPr>
        <w:t>B</w:t>
      </w:r>
      <w:r w:rsidR="00AA006D" w:rsidRPr="00E66D6C">
        <w:rPr>
          <w:rFonts w:ascii="SimSun" w:hAnsi="SimSun"/>
          <w:sz w:val="21"/>
          <w:lang w:val="zh-CN" w:bidi="zh-CN"/>
        </w:rPr>
        <w:t>集团发言表示，该集团支持丰富</w:t>
      </w:r>
      <w:r w:rsidR="00AA006D" w:rsidRPr="00E66D6C">
        <w:rPr>
          <w:rFonts w:ascii="SimSun" w:hAnsi="SimSun" w:cstheme="minorBidi"/>
          <w:sz w:val="21"/>
          <w:lang w:val="zh-CN" w:bidi="zh-CN"/>
        </w:rPr>
        <w:t>SCCR</w:t>
      </w:r>
      <w:r w:rsidR="00AA006D" w:rsidRPr="00E66D6C">
        <w:rPr>
          <w:rFonts w:ascii="SimSun" w:hAnsi="SimSun"/>
          <w:sz w:val="21"/>
          <w:lang w:val="zh-CN" w:bidi="zh-CN"/>
        </w:rPr>
        <w:t>的讨论。这一讨论非常有用，但是也正如所说的那样，它满足整个议程的</w:t>
      </w:r>
      <w:r w:rsidR="00AA006D" w:rsidRPr="00E341F1">
        <w:rPr>
          <w:rFonts w:ascii="SimSun" w:hAnsi="SimSun" w:cs="SimSun"/>
          <w:sz w:val="21"/>
          <w:szCs w:val="24"/>
          <w:lang w:val="zh-CN"/>
        </w:rPr>
        <w:t>要求</w:t>
      </w:r>
      <w:r w:rsidR="00AA006D" w:rsidRPr="00E66D6C">
        <w:rPr>
          <w:rFonts w:ascii="SimSun" w:hAnsi="SimSun"/>
          <w:sz w:val="21"/>
          <w:lang w:val="zh-CN" w:bidi="zh-CN"/>
        </w:rPr>
        <w:t>。</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副主席表示，鉴于相关干预措施，必须提出某些问题。部分代表团已经提到了由秘书处编制与他们现有的、适用于图书馆和档案馆的限制和例外</w:t>
      </w:r>
      <w:r w:rsidRPr="00E66D6C">
        <w:rPr>
          <w:rFonts w:ascii="SimSun" w:hAnsi="SimSun" w:hint="eastAsia"/>
          <w:sz w:val="21"/>
          <w:lang w:val="zh-CN" w:bidi="zh-CN"/>
        </w:rPr>
        <w:t>情形</w:t>
      </w:r>
      <w:r w:rsidRPr="00E66D6C">
        <w:rPr>
          <w:rFonts w:ascii="SimSun" w:hAnsi="SimSun"/>
          <w:sz w:val="21"/>
          <w:lang w:val="zh-CN" w:bidi="zh-CN"/>
        </w:rPr>
        <w:t>的文件相似的表格的有效性，以便在今后就适用于教育和研究机构以及其他残疾人士的限制和例外</w:t>
      </w:r>
      <w:r w:rsidRPr="00E66D6C">
        <w:rPr>
          <w:rFonts w:ascii="SimSun" w:hAnsi="SimSun" w:hint="eastAsia"/>
          <w:sz w:val="21"/>
          <w:lang w:val="zh-CN" w:bidi="zh-CN"/>
        </w:rPr>
        <w:t>情形</w:t>
      </w:r>
      <w:r w:rsidRPr="00E66D6C">
        <w:rPr>
          <w:rFonts w:ascii="SimSun" w:hAnsi="SimSun"/>
          <w:sz w:val="21"/>
          <w:lang w:val="zh-CN" w:bidi="zh-CN"/>
        </w:rPr>
        <w:t>进行讨论。此外，他们还听取了就涉及“适用于教育和研究机构的限制和例外</w:t>
      </w:r>
      <w:r w:rsidRPr="00E66D6C">
        <w:rPr>
          <w:rFonts w:ascii="SimSun" w:hAnsi="SimSun" w:hint="eastAsia"/>
          <w:sz w:val="21"/>
          <w:lang w:val="zh-CN" w:bidi="zh-CN"/>
        </w:rPr>
        <w:t>情形</w:t>
      </w:r>
      <w:r w:rsidRPr="00E66D6C">
        <w:rPr>
          <w:rFonts w:ascii="SimSun" w:hAnsi="SimSun"/>
          <w:sz w:val="21"/>
          <w:lang w:val="zh-CN" w:bidi="zh-CN"/>
        </w:rPr>
        <w:t>”主题的相关问题进行开放式讨论的建议。另外，还有必要指出，相关主题有时可能会发生融合，一方面是适用于图书馆和档案馆的限制和例外</w:t>
      </w:r>
      <w:r w:rsidRPr="00E66D6C">
        <w:rPr>
          <w:rFonts w:ascii="SimSun" w:hAnsi="SimSun" w:hint="eastAsia"/>
          <w:sz w:val="21"/>
          <w:lang w:val="zh-CN" w:bidi="zh-CN"/>
        </w:rPr>
        <w:t>情形</w:t>
      </w:r>
      <w:r w:rsidRPr="00E66D6C">
        <w:rPr>
          <w:rFonts w:ascii="SimSun" w:hAnsi="SimSun"/>
          <w:sz w:val="21"/>
          <w:lang w:val="zh-CN" w:bidi="zh-CN"/>
        </w:rPr>
        <w:t>，另一方面，是适用于教育和研究机构以及其他残疾人士的限制和例外</w:t>
      </w:r>
      <w:r w:rsidRPr="00E66D6C">
        <w:rPr>
          <w:rFonts w:ascii="SimSun" w:hAnsi="SimSun" w:hint="eastAsia"/>
          <w:sz w:val="21"/>
          <w:lang w:val="zh-CN" w:bidi="zh-CN"/>
        </w:rPr>
        <w:t>情形</w:t>
      </w:r>
      <w:r w:rsidRPr="00E66D6C">
        <w:rPr>
          <w:rFonts w:ascii="SimSun" w:hAnsi="SimSun"/>
          <w:sz w:val="21"/>
          <w:lang w:val="zh-CN" w:bidi="zh-CN"/>
        </w:rPr>
        <w:t>。可能会有某些重叠的内容。至于非洲集团就编制议程项目的压缩文件</w:t>
      </w:r>
      <w:r w:rsidR="00A70768">
        <w:rPr>
          <w:rFonts w:ascii="SimSun" w:hAnsi="SimSun"/>
          <w:sz w:val="21"/>
          <w:lang w:val="zh-CN" w:bidi="zh-CN"/>
        </w:rPr>
        <w:t>(</w:t>
      </w:r>
      <w:r w:rsidRPr="00E66D6C">
        <w:rPr>
          <w:rFonts w:ascii="SimSun" w:hAnsi="SimSun"/>
          <w:sz w:val="21"/>
          <w:lang w:val="zh-CN" w:bidi="zh-CN"/>
        </w:rPr>
        <w:t>类似于已为图书馆和档案馆的限制和例外</w:t>
      </w:r>
      <w:r w:rsidRPr="00E66D6C">
        <w:rPr>
          <w:rFonts w:ascii="SimSun" w:hAnsi="SimSun" w:hint="eastAsia"/>
          <w:sz w:val="21"/>
          <w:lang w:val="zh-CN" w:bidi="zh-CN"/>
        </w:rPr>
        <w:t>情形</w:t>
      </w:r>
      <w:r w:rsidRPr="00E66D6C">
        <w:rPr>
          <w:rFonts w:ascii="SimSun" w:hAnsi="SimSun"/>
          <w:sz w:val="21"/>
          <w:lang w:val="zh-CN" w:bidi="zh-CN"/>
        </w:rPr>
        <w:t>制作的表格</w:t>
      </w:r>
      <w:r w:rsidR="00A70768">
        <w:rPr>
          <w:rFonts w:ascii="SimSun" w:hAnsi="SimSun"/>
          <w:sz w:val="21"/>
          <w:lang w:val="zh-CN" w:bidi="zh-CN"/>
        </w:rPr>
        <w:t>)</w:t>
      </w:r>
      <w:r w:rsidRPr="00E66D6C">
        <w:rPr>
          <w:rFonts w:ascii="SimSun" w:hAnsi="SimSun"/>
          <w:sz w:val="21"/>
          <w:lang w:val="zh-CN" w:bidi="zh-CN"/>
        </w:rPr>
        <w:t>提供的提案，它可能有助于各代表团获得</w:t>
      </w:r>
      <w:r w:rsidRPr="00E341F1">
        <w:rPr>
          <w:rFonts w:ascii="SimSun" w:hAnsi="SimSun" w:cs="SimSun"/>
          <w:sz w:val="21"/>
          <w:szCs w:val="24"/>
          <w:lang w:val="zh-CN"/>
        </w:rPr>
        <w:t>某些</w:t>
      </w:r>
      <w:r w:rsidRPr="00E66D6C">
        <w:rPr>
          <w:rFonts w:ascii="SimSun" w:hAnsi="SimSun"/>
          <w:sz w:val="21"/>
          <w:lang w:val="zh-CN" w:bidi="zh-CN"/>
        </w:rPr>
        <w:t>主题和问题的透明度，而且还有助于他们解决在文件</w:t>
      </w:r>
      <w:r w:rsidRPr="00E66D6C">
        <w:rPr>
          <w:rFonts w:ascii="SimSun" w:hAnsi="SimSun" w:cstheme="minorBidi"/>
          <w:sz w:val="21"/>
          <w:lang w:val="zh-CN" w:bidi="zh-CN"/>
        </w:rPr>
        <w:t>SCCR/26/4</w:t>
      </w:r>
      <w:r w:rsidR="0071081B">
        <w:rPr>
          <w:rFonts w:ascii="SimSun" w:hAnsi="SimSun" w:cstheme="minorBidi" w:hint="eastAsia"/>
          <w:sz w:val="21"/>
          <w:lang w:val="zh-CN" w:bidi="zh-CN"/>
        </w:rPr>
        <w:t xml:space="preserve"> P</w:t>
      </w:r>
      <w:r w:rsidRPr="00E66D6C">
        <w:rPr>
          <w:rFonts w:ascii="SimSun" w:hAnsi="SimSun" w:cstheme="minorBidi"/>
          <w:sz w:val="21"/>
          <w:lang w:val="zh-CN" w:bidi="zh-CN"/>
        </w:rPr>
        <w:t>rov</w:t>
      </w:r>
      <w:r w:rsidRPr="00E66D6C">
        <w:rPr>
          <w:rFonts w:ascii="SimSun" w:hAnsi="SimSun"/>
          <w:sz w:val="21"/>
          <w:lang w:val="zh-CN" w:bidi="zh-CN"/>
        </w:rPr>
        <w:t>.中提出的一些问题。它将帮助他们在议程项目有关的讨论方面取得进展，而且能够创建更好的讨论格式。主席宣布非政府组织就议程第</w:t>
      </w:r>
      <w:r w:rsidRPr="00E66D6C">
        <w:rPr>
          <w:rFonts w:ascii="SimSun" w:hAnsi="SimSun" w:cstheme="minorBidi"/>
          <w:sz w:val="21"/>
          <w:lang w:val="zh-CN" w:bidi="zh-CN"/>
        </w:rPr>
        <w:t>7</w:t>
      </w:r>
      <w:r w:rsidRPr="00E66D6C">
        <w:rPr>
          <w:rFonts w:ascii="SimSun" w:hAnsi="SimSun"/>
          <w:sz w:val="21"/>
          <w:lang w:val="zh-CN" w:bidi="zh-CN"/>
        </w:rPr>
        <w:t>项发表意见开始。</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cstheme="minorBidi"/>
          <w:sz w:val="21"/>
          <w:lang w:val="zh-CN" w:bidi="zh-CN"/>
        </w:rPr>
        <w:t>KEI</w:t>
      </w:r>
      <w:r w:rsidRPr="00E66D6C">
        <w:rPr>
          <w:rFonts w:ascii="SimSun" w:hAnsi="SimSun"/>
          <w:sz w:val="21"/>
          <w:lang w:val="zh-CN" w:bidi="zh-CN"/>
        </w:rPr>
        <w:t>的代表表示，在对教育进行讨论的情况下，它希望能引起</w:t>
      </w:r>
      <w:r w:rsidRPr="00E66D6C">
        <w:rPr>
          <w:rFonts w:ascii="SimSun" w:hAnsi="SimSun" w:cstheme="minorBidi"/>
          <w:sz w:val="21"/>
          <w:lang w:val="zh-CN" w:bidi="zh-CN"/>
        </w:rPr>
        <w:t>SCCR</w:t>
      </w:r>
      <w:r w:rsidRPr="00E66D6C">
        <w:rPr>
          <w:rFonts w:ascii="SimSun" w:hAnsi="SimSun"/>
          <w:sz w:val="21"/>
          <w:lang w:val="zh-CN" w:bidi="zh-CN"/>
        </w:rPr>
        <w:t>对</w:t>
      </w:r>
      <w:r w:rsidRPr="00E66D6C">
        <w:rPr>
          <w:rFonts w:ascii="SimSun" w:hAnsi="SimSun" w:cstheme="minorBidi"/>
          <w:sz w:val="21"/>
          <w:lang w:val="zh-CN" w:bidi="zh-CN"/>
        </w:rPr>
        <w:t>UNESCO</w:t>
      </w:r>
      <w:r w:rsidRPr="00E66D6C">
        <w:rPr>
          <w:rFonts w:ascii="SimSun" w:hAnsi="SimSun"/>
          <w:sz w:val="21"/>
          <w:lang w:val="zh-CN" w:bidi="zh-CN"/>
        </w:rPr>
        <w:t>和</w:t>
      </w:r>
      <w:r w:rsidRPr="00E66D6C">
        <w:rPr>
          <w:rFonts w:ascii="SimSun" w:hAnsi="SimSun" w:cstheme="minorBidi"/>
          <w:sz w:val="21"/>
          <w:lang w:val="zh-CN" w:bidi="zh-CN"/>
        </w:rPr>
        <w:t>WIPO</w:t>
      </w:r>
      <w:r w:rsidRPr="00E66D6C">
        <w:rPr>
          <w:rFonts w:ascii="SimSun" w:hAnsi="SimSun"/>
          <w:sz w:val="21"/>
          <w:lang w:val="zh-CN" w:bidi="zh-CN"/>
        </w:rPr>
        <w:t>于</w:t>
      </w:r>
      <w:r w:rsidRPr="00E66D6C">
        <w:rPr>
          <w:rFonts w:ascii="SimSun" w:hAnsi="SimSun" w:cstheme="minorBidi"/>
          <w:sz w:val="21"/>
          <w:lang w:val="zh-CN" w:bidi="zh-CN"/>
        </w:rPr>
        <w:t>1976</w:t>
      </w:r>
      <w:r w:rsidRPr="00E66D6C">
        <w:rPr>
          <w:rFonts w:ascii="SimSun" w:hAnsi="SimSun"/>
          <w:sz w:val="21"/>
          <w:lang w:val="zh-CN" w:bidi="zh-CN"/>
        </w:rPr>
        <w:t>年推出的一项计划的关注。应各成员国和</w:t>
      </w:r>
      <w:r w:rsidRPr="00E66D6C">
        <w:rPr>
          <w:rFonts w:ascii="SimSun" w:hAnsi="SimSun" w:cstheme="minorBidi"/>
          <w:sz w:val="21"/>
          <w:lang w:val="zh-CN" w:bidi="zh-CN"/>
        </w:rPr>
        <w:t>UNESCO</w:t>
      </w:r>
      <w:r w:rsidRPr="00E66D6C">
        <w:rPr>
          <w:rFonts w:ascii="SimSun" w:hAnsi="SimSun"/>
          <w:sz w:val="21"/>
          <w:lang w:val="zh-CN" w:bidi="zh-CN"/>
        </w:rPr>
        <w:t>的要求，相关专家已经草拟了</w:t>
      </w:r>
      <w:r w:rsidRPr="00E66D6C">
        <w:rPr>
          <w:rFonts w:ascii="SimSun" w:hAnsi="SimSun" w:cstheme="minorBidi"/>
          <w:sz w:val="21"/>
          <w:lang w:val="zh-CN" w:bidi="zh-CN"/>
        </w:rPr>
        <w:t>1976</w:t>
      </w:r>
      <w:r w:rsidRPr="00E66D6C">
        <w:rPr>
          <w:rFonts w:ascii="SimSun" w:hAnsi="SimSun"/>
          <w:sz w:val="21"/>
          <w:lang w:val="zh-CN" w:bidi="zh-CN"/>
        </w:rPr>
        <w:t>年示范法，寻求为发展中国家提供符合伯尔尼公约、能够同时适应习惯法和民法传统的模板。虽然</w:t>
      </w:r>
      <w:r w:rsidRPr="00E66D6C">
        <w:rPr>
          <w:rFonts w:ascii="SimSun" w:hAnsi="SimSun" w:cstheme="minorBidi"/>
          <w:sz w:val="21"/>
          <w:lang w:val="zh-CN" w:bidi="zh-CN"/>
        </w:rPr>
        <w:t>1976</w:t>
      </w:r>
      <w:r w:rsidRPr="00E66D6C">
        <w:rPr>
          <w:rFonts w:ascii="SimSun" w:hAnsi="SimSun"/>
          <w:sz w:val="21"/>
          <w:lang w:val="zh-CN" w:bidi="zh-CN"/>
        </w:rPr>
        <w:t>年示范法比较有效，但通常发生于过去</w:t>
      </w:r>
      <w:r w:rsidRPr="00E66D6C">
        <w:rPr>
          <w:rFonts w:ascii="SimSun" w:hAnsi="SimSun" w:cstheme="minorBidi"/>
          <w:sz w:val="21"/>
          <w:lang w:val="zh-CN" w:bidi="zh-CN"/>
        </w:rPr>
        <w:t>39</w:t>
      </w:r>
      <w:r w:rsidRPr="00E66D6C">
        <w:rPr>
          <w:rFonts w:ascii="SimSun" w:hAnsi="SimSun"/>
          <w:sz w:val="21"/>
          <w:lang w:val="zh-CN" w:bidi="zh-CN"/>
        </w:rPr>
        <w:t>年，现在似乎到了考虑对这一软性法律工具进行更新的时候了。</w:t>
      </w:r>
      <w:r w:rsidRPr="00E66D6C">
        <w:rPr>
          <w:rFonts w:ascii="SimSun" w:hAnsi="SimSun" w:cstheme="minorBidi"/>
          <w:sz w:val="21"/>
          <w:lang w:val="zh-CN" w:bidi="zh-CN"/>
        </w:rPr>
        <w:t>KEI</w:t>
      </w:r>
      <w:r w:rsidRPr="00E66D6C">
        <w:rPr>
          <w:rFonts w:ascii="SimSun" w:hAnsi="SimSun"/>
          <w:sz w:val="21"/>
          <w:lang w:val="zh-CN" w:bidi="zh-CN"/>
        </w:rPr>
        <w:t>已经提议，丹尼尔•森教授开展的研究应包括一项概括研究，以确定根据数字环境进行更新的可行性。在考虑对</w:t>
      </w:r>
      <w:r w:rsidRPr="00E66D6C">
        <w:rPr>
          <w:rFonts w:ascii="SimSun" w:hAnsi="SimSun" w:cstheme="minorBidi"/>
          <w:sz w:val="21"/>
          <w:lang w:val="zh-CN" w:bidi="zh-CN"/>
        </w:rPr>
        <w:t>1976</w:t>
      </w:r>
      <w:r w:rsidRPr="00E66D6C">
        <w:rPr>
          <w:rFonts w:ascii="SimSun" w:hAnsi="SimSun"/>
          <w:sz w:val="21"/>
          <w:lang w:val="zh-CN" w:bidi="zh-CN"/>
        </w:rPr>
        <w:t>年示范法进行可能的修订时，有机会针对适用于教育和研究的版权限制和例外</w:t>
      </w:r>
      <w:r w:rsidRPr="00E66D6C">
        <w:rPr>
          <w:rFonts w:ascii="SimSun" w:hAnsi="SimSun" w:hint="eastAsia"/>
          <w:sz w:val="21"/>
          <w:lang w:val="zh-CN" w:bidi="zh-CN"/>
        </w:rPr>
        <w:t>情形</w:t>
      </w:r>
      <w:r w:rsidRPr="00E66D6C">
        <w:rPr>
          <w:rFonts w:ascii="SimSun" w:hAnsi="SimSun"/>
          <w:sz w:val="21"/>
          <w:lang w:val="zh-CN" w:bidi="zh-CN"/>
        </w:rPr>
        <w:t>起草标准条款，包括适用于跨境远程教育的例外</w:t>
      </w:r>
      <w:r w:rsidRPr="00E66D6C">
        <w:rPr>
          <w:rFonts w:ascii="SimSun" w:hAnsi="SimSun" w:hint="eastAsia"/>
          <w:sz w:val="21"/>
          <w:lang w:val="zh-CN" w:bidi="zh-CN"/>
        </w:rPr>
        <w:t>情形</w:t>
      </w:r>
      <w:r w:rsidRPr="00E66D6C">
        <w:rPr>
          <w:rFonts w:ascii="SimSun" w:hAnsi="SimSun"/>
          <w:sz w:val="21"/>
          <w:lang w:val="zh-CN" w:bidi="zh-CN"/>
        </w:rPr>
        <w:t>、孤本版权作品以及适用于转化和系统责任规则的更适时的例外</w:t>
      </w:r>
      <w:r w:rsidRPr="00E66D6C">
        <w:rPr>
          <w:rFonts w:ascii="SimSun" w:hAnsi="SimSun" w:hint="eastAsia"/>
          <w:sz w:val="21"/>
          <w:lang w:val="zh-CN" w:bidi="zh-CN"/>
        </w:rPr>
        <w:t>情形</w:t>
      </w:r>
      <w:r w:rsidRPr="00E66D6C">
        <w:rPr>
          <w:rFonts w:ascii="SimSun" w:hAnsi="SimSun"/>
          <w:sz w:val="21"/>
          <w:lang w:val="zh-CN" w:bidi="zh-CN"/>
        </w:rPr>
        <w:t>，旨在解决与文化作品的获取有关的各种担忧，与供应商和文化作品的合法权益的解决相一致。正如非洲集团所要求的那样，突尼斯示范法可以为</w:t>
      </w:r>
      <w:r w:rsidRPr="00E66D6C">
        <w:rPr>
          <w:rFonts w:ascii="SimSun" w:hAnsi="SimSun" w:cstheme="minorBidi"/>
          <w:sz w:val="21"/>
          <w:lang w:val="zh-CN" w:bidi="zh-CN"/>
        </w:rPr>
        <w:t>SCCR</w:t>
      </w:r>
      <w:r w:rsidRPr="00E66D6C">
        <w:rPr>
          <w:rFonts w:ascii="SimSun" w:hAnsi="SimSun"/>
          <w:sz w:val="21"/>
          <w:lang w:val="zh-CN" w:bidi="zh-CN"/>
        </w:rPr>
        <w:t>提供一种前进道路，以确立一个适合所有国家且用于实现可获取的文化、科学和艺术产品等收益的国际版权体系。</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信息公平和知识产权项目(</w:t>
      </w:r>
      <w:r w:rsidRPr="00E66D6C">
        <w:rPr>
          <w:rFonts w:ascii="SimSun" w:hAnsi="SimSun" w:cstheme="minorBidi"/>
          <w:sz w:val="21"/>
          <w:lang w:val="zh-CN" w:bidi="zh-CN"/>
        </w:rPr>
        <w:t>PIJIP</w:t>
      </w:r>
      <w:r w:rsidRPr="00E66D6C">
        <w:rPr>
          <w:rFonts w:ascii="SimSun" w:hAnsi="SimSun"/>
          <w:sz w:val="21"/>
          <w:lang w:val="zh-CN" w:bidi="zh-CN"/>
        </w:rPr>
        <w:t>)的代表表示，该项目源自</w:t>
      </w:r>
      <w:r w:rsidR="00EF0166">
        <w:rPr>
          <w:rFonts w:ascii="SimSun" w:hAnsi="SimSun"/>
          <w:sz w:val="21"/>
          <w:lang w:val="zh-CN" w:bidi="zh-CN"/>
        </w:rPr>
        <w:t>美利坚合众国</w:t>
      </w:r>
      <w:r w:rsidRPr="00E66D6C">
        <w:rPr>
          <w:rFonts w:ascii="SimSun" w:hAnsi="SimSun"/>
          <w:sz w:val="21"/>
          <w:lang w:val="zh-CN" w:bidi="zh-CN"/>
        </w:rPr>
        <w:t>华盛顿大学法律学院。它还是全球版权用户权利专家网络的协调人，该网络汇聚了来自超过</w:t>
      </w:r>
      <w:r w:rsidRPr="00E66D6C">
        <w:rPr>
          <w:rFonts w:ascii="SimSun" w:hAnsi="SimSun" w:cstheme="minorBidi"/>
          <w:sz w:val="21"/>
          <w:lang w:val="zh-CN" w:bidi="zh-CN"/>
        </w:rPr>
        <w:t>30</w:t>
      </w:r>
      <w:r w:rsidRPr="00E66D6C">
        <w:rPr>
          <w:rFonts w:ascii="SimSun" w:hAnsi="SimSun"/>
          <w:sz w:val="21"/>
          <w:lang w:val="zh-CN" w:bidi="zh-CN"/>
        </w:rPr>
        <w:t>个国家的学者和版权学者，他们均对就用户权利在全球的影响开展规范和实证研究非常感兴趣。该代表支持将教育机构并入有关图书馆问题的讨论，至少两个问题是相互交叉的。这有助于思考对教育有用的产品，具体分为两类。一是一套规范，无论是不具有约束力的原则的形式还是有约束力的文本的形式；二是一套软性法律技术指南资料。在两种类别中，规范更为抽象。它们对这些规范采用不同的处理方式，因而适应多种法律体系；而指南则更为具体，规范性略差。它应提供不同的方式，满足更抽象的规范，这一点可通过示范法完成</w:t>
      </w:r>
      <w:r w:rsidR="00A70768">
        <w:rPr>
          <w:rFonts w:ascii="SimSun" w:hAnsi="SimSun"/>
          <w:sz w:val="21"/>
          <w:lang w:val="zh-CN" w:bidi="zh-CN"/>
        </w:rPr>
        <w:t>(</w:t>
      </w:r>
      <w:r w:rsidRPr="00E66D6C">
        <w:rPr>
          <w:rFonts w:ascii="SimSun" w:hAnsi="SimSun"/>
          <w:sz w:val="21"/>
          <w:lang w:val="zh-CN" w:bidi="zh-CN"/>
        </w:rPr>
        <w:t>比如适用于发展中国家的《突尼斯示范法》</w:t>
      </w:r>
      <w:r w:rsidR="00A70768">
        <w:rPr>
          <w:rFonts w:ascii="SimSun" w:hAnsi="SimSun"/>
          <w:sz w:val="21"/>
          <w:lang w:val="zh-CN" w:bidi="zh-CN"/>
        </w:rPr>
        <w:t>)</w:t>
      </w:r>
      <w:r w:rsidRPr="00E66D6C">
        <w:rPr>
          <w:rFonts w:ascii="SimSun" w:hAnsi="SimSun"/>
          <w:sz w:val="21"/>
          <w:lang w:val="zh-CN" w:bidi="zh-CN"/>
        </w:rPr>
        <w:t>，或者通过汇编和划分能够满足相关规范的相关方案。适用于教育的规范可以被纳入</w:t>
      </w:r>
      <w:r w:rsidRPr="00E66D6C">
        <w:rPr>
          <w:rFonts w:ascii="SimSun" w:hAnsi="SimSun" w:cstheme="minorBidi"/>
          <w:sz w:val="21"/>
          <w:lang w:val="zh-CN" w:bidi="zh-CN"/>
        </w:rPr>
        <w:t>SCCR</w:t>
      </w:r>
      <w:r w:rsidRPr="00E66D6C">
        <w:rPr>
          <w:rFonts w:ascii="SimSun" w:hAnsi="SimSun"/>
          <w:sz w:val="21"/>
          <w:lang w:val="zh-CN" w:bidi="zh-CN"/>
        </w:rPr>
        <w:t>讨论中的图书馆规范。为实现相同的目标，必须坚持三种主要规范</w:t>
      </w:r>
      <w:r w:rsidRPr="00E66D6C">
        <w:rPr>
          <w:rFonts w:ascii="SimSun" w:hAnsi="SimSun" w:hint="eastAsia"/>
          <w:sz w:val="21"/>
          <w:lang w:val="zh-CN" w:bidi="zh-CN"/>
        </w:rPr>
        <w:t>：</w:t>
      </w:r>
      <w:r w:rsidRPr="00E66D6C">
        <w:rPr>
          <w:rFonts w:ascii="SimSun" w:hAnsi="SimSun"/>
          <w:sz w:val="21"/>
          <w:lang w:val="zh-CN" w:bidi="zh-CN"/>
        </w:rPr>
        <w:t>首先，对于均衡的要求。在保护教育工作者和图书馆的利益方面，成员国能够做的最重要的一点是，确保本国法律具有足够的灵活性，以满足极具挑战性的时期的需求。均衡的一个范例见跨太平洋伙伴关系协议(</w:t>
      </w:r>
      <w:r w:rsidRPr="00E66D6C">
        <w:rPr>
          <w:rFonts w:ascii="SimSun" w:hAnsi="SimSun" w:cstheme="minorBidi"/>
          <w:sz w:val="21"/>
          <w:lang w:val="zh-CN" w:bidi="zh-CN"/>
        </w:rPr>
        <w:t>TPP</w:t>
      </w:r>
      <w:r w:rsidRPr="00E66D6C">
        <w:rPr>
          <w:rFonts w:ascii="SimSun" w:hAnsi="SimSun"/>
          <w:sz w:val="21"/>
          <w:lang w:val="zh-CN" w:bidi="zh-CN"/>
        </w:rPr>
        <w:t>)的知识产权章节，该协议是各成员国之间签署的一个协议。第</w:t>
      </w:r>
      <w:r w:rsidRPr="00E66D6C">
        <w:rPr>
          <w:rFonts w:ascii="SimSun" w:hAnsi="SimSun" w:cstheme="minorBidi"/>
          <w:sz w:val="21"/>
          <w:lang w:val="zh-CN" w:bidi="zh-CN"/>
        </w:rPr>
        <w:t>18.66</w:t>
      </w:r>
      <w:r w:rsidRPr="00E66D6C">
        <w:rPr>
          <w:rFonts w:ascii="SimSun" w:hAnsi="SimSun"/>
          <w:sz w:val="21"/>
          <w:lang w:val="zh-CN" w:bidi="zh-CN"/>
        </w:rPr>
        <w:t>条规定，必须通过与三步测试一致的限制或例外</w:t>
      </w:r>
      <w:r w:rsidRPr="00E66D6C">
        <w:rPr>
          <w:rFonts w:ascii="SimSun" w:hAnsi="SimSun" w:hint="eastAsia"/>
          <w:sz w:val="21"/>
          <w:lang w:val="zh-CN" w:bidi="zh-CN"/>
        </w:rPr>
        <w:t>情形</w:t>
      </w:r>
      <w:r w:rsidR="00A70768">
        <w:rPr>
          <w:rFonts w:ascii="SimSun" w:hAnsi="SimSun"/>
          <w:sz w:val="21"/>
          <w:lang w:val="zh-CN" w:bidi="zh-CN"/>
        </w:rPr>
        <w:t>(</w:t>
      </w:r>
      <w:r w:rsidRPr="00E66D6C">
        <w:rPr>
          <w:rFonts w:ascii="SimSun" w:hAnsi="SimSun"/>
          <w:sz w:val="21"/>
          <w:lang w:val="zh-CN" w:bidi="zh-CN"/>
        </w:rPr>
        <w:t>包括适用于数字环境的限制或例外</w:t>
      </w:r>
      <w:r w:rsidRPr="00E66D6C">
        <w:rPr>
          <w:rFonts w:ascii="SimSun" w:hAnsi="SimSun" w:hint="eastAsia"/>
          <w:sz w:val="21"/>
          <w:lang w:val="zh-CN" w:bidi="zh-CN"/>
        </w:rPr>
        <w:t>情形</w:t>
      </w:r>
      <w:r w:rsidR="00A70768">
        <w:rPr>
          <w:rFonts w:ascii="SimSun" w:hAnsi="SimSun"/>
          <w:sz w:val="21"/>
          <w:lang w:val="zh-CN" w:bidi="zh-CN"/>
        </w:rPr>
        <w:t>)</w:t>
      </w:r>
      <w:r w:rsidRPr="00E66D6C">
        <w:rPr>
          <w:rFonts w:ascii="SimSun" w:hAnsi="SimSun"/>
          <w:sz w:val="21"/>
          <w:lang w:val="zh-CN" w:bidi="zh-CN"/>
        </w:rPr>
        <w:t>，实现版权与相关权力体系的均衡，且各方至少须努力实现自身版权与相关权利体系的适当均衡，适当考虑合法目的，包括但不限于评论、意见、新闻报告、教学、学识、研究和其他类似目的。该条款相对较为抽象和开放。它不会限制这一灵活性能够提议的目的的数量或目的的类型，相反，会保持这一标准相对于其他类似目的或这些目的的</w:t>
      </w:r>
      <w:r w:rsidRPr="00E66D6C">
        <w:rPr>
          <w:rFonts w:ascii="SimSun" w:hAnsi="SimSun" w:hint="eastAsia"/>
          <w:sz w:val="21"/>
          <w:lang w:val="zh-CN" w:bidi="zh-CN"/>
        </w:rPr>
        <w:t>开放</w:t>
      </w:r>
      <w:r w:rsidRPr="00E66D6C">
        <w:rPr>
          <w:rFonts w:ascii="SimSun" w:hAnsi="SimSun"/>
          <w:sz w:val="21"/>
          <w:lang w:val="zh-CN" w:bidi="zh-CN"/>
        </w:rPr>
        <w:t>性。这对于确立国际文书是适当的，国际文书寻求保持与如何实施相关规范有关的一定程度的灵活性，且仍需要有约束力的规范，以实现均衡。文件</w:t>
      </w:r>
      <w:r w:rsidRPr="00E66D6C">
        <w:rPr>
          <w:rFonts w:ascii="SimSun" w:hAnsi="SimSun" w:cstheme="minorBidi"/>
          <w:sz w:val="21"/>
          <w:lang w:val="zh-CN" w:bidi="zh-CN"/>
        </w:rPr>
        <w:t>SCCR/26/3</w:t>
      </w:r>
      <w:r w:rsidRPr="00E66D6C">
        <w:rPr>
          <w:rFonts w:ascii="SimSun" w:hAnsi="SimSun"/>
          <w:sz w:val="21"/>
          <w:lang w:val="zh-CN" w:bidi="zh-CN"/>
        </w:rPr>
        <w:t>第一条——考虑尼日利亚代表团在代表非洲集团发言时以及巴西、乌拉圭和厄瓜多尔代表团提议的文本——包含类似表述，有助于他们出于文化遗产保护的目的制作副本。对于定义和包括教育机构和图书馆的目的而言，这一表述可能是一个良好的开端，尤其是对于</w:t>
      </w:r>
      <w:r w:rsidRPr="00E66D6C">
        <w:rPr>
          <w:rFonts w:ascii="SimSun" w:hAnsi="SimSun" w:cstheme="minorBidi"/>
          <w:sz w:val="21"/>
          <w:lang w:val="zh-CN" w:bidi="zh-CN"/>
        </w:rPr>
        <w:t>TPP</w:t>
      </w:r>
      <w:r w:rsidRPr="00E66D6C">
        <w:rPr>
          <w:rFonts w:ascii="SimSun" w:hAnsi="SimSun"/>
          <w:sz w:val="21"/>
          <w:lang w:val="zh-CN" w:bidi="zh-CN"/>
        </w:rPr>
        <w:t>的表述。应纳入关于教育的讨论、也属于图书馆讨论范围的其他两个方面是第一个——关于责任的限制。这将包括对于图书馆和教育机构以及其他公共服务机构。其次，技术保护措施的例外</w:t>
      </w:r>
      <w:r w:rsidRPr="00E66D6C">
        <w:rPr>
          <w:rFonts w:ascii="SimSun" w:hAnsi="SimSun" w:hint="eastAsia"/>
          <w:sz w:val="21"/>
          <w:lang w:val="zh-CN" w:bidi="zh-CN"/>
        </w:rPr>
        <w:t>情形</w:t>
      </w:r>
      <w:r w:rsidRPr="00E66D6C">
        <w:rPr>
          <w:rFonts w:ascii="SimSun" w:hAnsi="SimSun"/>
          <w:sz w:val="21"/>
          <w:lang w:val="zh-CN" w:bidi="zh-CN"/>
        </w:rPr>
        <w:t>。不应使用技术保护措施来妨碍出于其他目的和为教育机构提供的限制和例外</w:t>
      </w:r>
      <w:r w:rsidRPr="00E66D6C">
        <w:rPr>
          <w:rFonts w:ascii="SimSun" w:hAnsi="SimSun" w:hint="eastAsia"/>
          <w:sz w:val="21"/>
          <w:lang w:val="zh-CN" w:bidi="zh-CN"/>
        </w:rPr>
        <w:t>情形</w:t>
      </w:r>
      <w:r w:rsidRPr="00E66D6C">
        <w:rPr>
          <w:rFonts w:ascii="SimSun" w:hAnsi="SimSun"/>
          <w:sz w:val="21"/>
          <w:lang w:val="zh-CN" w:bidi="zh-CN"/>
        </w:rPr>
        <w:t>的有效性；为学生提供资料，与图书馆为顾客提供资源获取有着相同的利益和需求。</w:t>
      </w:r>
      <w:r w:rsidRPr="00E66D6C">
        <w:rPr>
          <w:rFonts w:ascii="SimSun" w:hAnsi="SimSun" w:cstheme="minorBidi"/>
          <w:sz w:val="21"/>
          <w:lang w:val="zh-CN" w:bidi="zh-CN"/>
        </w:rPr>
        <w:t>PIJIP</w:t>
      </w:r>
      <w:r w:rsidRPr="00E66D6C">
        <w:rPr>
          <w:rFonts w:ascii="SimSun" w:hAnsi="SimSun"/>
          <w:sz w:val="21"/>
          <w:lang w:val="zh-CN" w:bidi="zh-CN"/>
        </w:rPr>
        <w:t>始终致力于帮助</w:t>
      </w:r>
      <w:r w:rsidRPr="00E66D6C">
        <w:rPr>
          <w:rFonts w:ascii="SimSun" w:hAnsi="SimSun" w:cstheme="minorBidi"/>
          <w:sz w:val="21"/>
          <w:lang w:val="zh-CN" w:bidi="zh-CN"/>
        </w:rPr>
        <w:t>SCCR</w:t>
      </w:r>
      <w:r w:rsidR="00A70768">
        <w:rPr>
          <w:rFonts w:ascii="SimSun" w:hAnsi="SimSun"/>
          <w:sz w:val="21"/>
          <w:lang w:val="zh-CN" w:bidi="zh-CN"/>
        </w:rPr>
        <w:t>(</w:t>
      </w:r>
      <w:r w:rsidRPr="00E66D6C">
        <w:rPr>
          <w:rFonts w:ascii="SimSun" w:hAnsi="SimSun"/>
          <w:sz w:val="21"/>
          <w:lang w:val="zh-CN" w:bidi="zh-CN"/>
        </w:rPr>
        <w:t>包括通过研究的分享</w:t>
      </w:r>
      <w:r w:rsidR="00A70768">
        <w:rPr>
          <w:rFonts w:ascii="SimSun" w:hAnsi="SimSun"/>
          <w:sz w:val="21"/>
          <w:lang w:val="zh-CN" w:bidi="zh-CN"/>
        </w:rPr>
        <w:t>)</w:t>
      </w:r>
      <w:r w:rsidRPr="00E66D6C">
        <w:rPr>
          <w:rFonts w:ascii="SimSun" w:hAnsi="SimSun"/>
          <w:sz w:val="21"/>
          <w:lang w:val="zh-CN" w:bidi="zh-CN"/>
        </w:rPr>
        <w:t>为进行中的审议提供证据。</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cstheme="minorBidi"/>
          <w:sz w:val="21"/>
          <w:lang w:val="zh-CN" w:bidi="zh-CN"/>
        </w:rPr>
        <w:t>IFRRO</w:t>
      </w:r>
      <w:r w:rsidRPr="00E66D6C">
        <w:rPr>
          <w:rFonts w:ascii="SimSun" w:hAnsi="SimSun"/>
          <w:sz w:val="21"/>
          <w:lang w:val="zh-CN" w:bidi="zh-CN"/>
        </w:rPr>
        <w:t>的代表表示，教育机构、学生、教师和研究人员需要获取版权作品所需的资源，此类资料可消除障碍，且有助于确保快速便捷、无缝的版权作品获取。与此同时，出版商和这些作品的创作者需要安全有效的手段，以传播其作品。在版权作品方面，各国不应通过引入已出版的作品，依赖其他作品的创作，产生明显的文化和其他影响。他们需要确保资料的当地创作和出版，创作的背景应为他们熟悉的背景，创作的场所应为他们自己设立的场所。教科书出版也是出版行业的发动机，在某些国家</w:t>
      </w:r>
      <w:r w:rsidR="00A70768">
        <w:rPr>
          <w:rFonts w:ascii="SimSun" w:hAnsi="SimSun"/>
          <w:sz w:val="21"/>
          <w:lang w:val="zh-CN" w:bidi="zh-CN"/>
        </w:rPr>
        <w:t>(</w:t>
      </w:r>
      <w:r w:rsidRPr="00E66D6C">
        <w:rPr>
          <w:rFonts w:ascii="SimSun" w:hAnsi="SimSun"/>
          <w:sz w:val="21"/>
          <w:lang w:val="zh-CN" w:bidi="zh-CN"/>
        </w:rPr>
        <w:t>例如南非</w:t>
      </w:r>
      <w:r w:rsidR="00A70768">
        <w:rPr>
          <w:rFonts w:ascii="SimSun" w:hAnsi="SimSun"/>
          <w:sz w:val="21"/>
          <w:lang w:val="zh-CN" w:bidi="zh-CN"/>
        </w:rPr>
        <w:t>)</w:t>
      </w:r>
      <w:r w:rsidRPr="00E66D6C">
        <w:rPr>
          <w:rFonts w:ascii="SimSun" w:hAnsi="SimSun"/>
          <w:sz w:val="21"/>
          <w:lang w:val="zh-CN" w:bidi="zh-CN"/>
        </w:rPr>
        <w:t>的出版业产值中占比高达</w:t>
      </w:r>
      <w:r w:rsidRPr="00E66D6C">
        <w:rPr>
          <w:rFonts w:ascii="SimSun" w:hAnsi="SimSun" w:cstheme="minorBidi"/>
          <w:sz w:val="21"/>
          <w:lang w:val="zh-CN" w:bidi="zh-CN"/>
        </w:rPr>
        <w:t>90%</w:t>
      </w:r>
      <w:r w:rsidRPr="00E66D6C">
        <w:rPr>
          <w:rFonts w:ascii="SimSun" w:hAnsi="SimSun"/>
          <w:sz w:val="21"/>
          <w:lang w:val="zh-CN" w:bidi="zh-CN"/>
        </w:rPr>
        <w:t>。全国范围内的全新优质作品的创作和出版规定，应保护创作者和出版商免受侵权，并因他们的努力而取得回报。版权是确保创作者得以谋生并传播，进而发展可行的传播系统的要素。它包括三个主要组成部分：主要市场、次要市场和版权例外</w:t>
      </w:r>
      <w:r w:rsidRPr="00E66D6C">
        <w:rPr>
          <w:rFonts w:ascii="SimSun" w:hAnsi="SimSun" w:hint="eastAsia"/>
          <w:sz w:val="21"/>
          <w:lang w:val="zh-CN" w:bidi="zh-CN"/>
        </w:rPr>
        <w:t>情形</w:t>
      </w:r>
      <w:r w:rsidRPr="00E66D6C">
        <w:rPr>
          <w:rFonts w:ascii="SimSun" w:hAnsi="SimSun"/>
          <w:sz w:val="21"/>
          <w:lang w:val="zh-CN" w:bidi="zh-CN"/>
        </w:rPr>
        <w:t>。这些组成部分都非常重要，但重要性并不完全相同。次要市场包括通过复制权集体管理组织(</w:t>
      </w:r>
      <w:r w:rsidRPr="00E66D6C">
        <w:rPr>
          <w:rFonts w:ascii="SimSun" w:hAnsi="SimSun" w:cstheme="minorBidi"/>
          <w:sz w:val="21"/>
          <w:lang w:val="zh-CN" w:bidi="zh-CN"/>
        </w:rPr>
        <w:t>RRO</w:t>
      </w:r>
      <w:r w:rsidRPr="00E66D6C">
        <w:rPr>
          <w:rFonts w:ascii="SimSun" w:hAnsi="SimSun"/>
          <w:sz w:val="21"/>
          <w:lang w:val="zh-CN" w:bidi="zh-CN"/>
        </w:rPr>
        <w:t>)的集体权利授权的用户</w:t>
      </w:r>
      <w:r w:rsidRPr="00E66D6C">
        <w:rPr>
          <w:rFonts w:ascii="SimSun" w:hAnsi="SimSun" w:hint="eastAsia"/>
          <w:sz w:val="21"/>
          <w:lang w:val="zh-CN" w:bidi="zh-CN"/>
        </w:rPr>
        <w:t>。</w:t>
      </w:r>
      <w:r w:rsidRPr="00E66D6C">
        <w:rPr>
          <w:rFonts w:ascii="SimSun" w:hAnsi="SimSun"/>
          <w:sz w:val="21"/>
          <w:lang w:val="zh-CN" w:bidi="zh-CN"/>
        </w:rPr>
        <w:t>它最能对当地状况、用户需求、复制管理和国内法律作出相应，而且能够应对技术挑战，同时为价值链中的所有利益相关者提供利益。次要市场可对主要市场形成补充，但绝不会取代主要市场。因此，来自次要用户的收入是作者和出版商的零售收入。</w:t>
      </w:r>
      <w:r w:rsidRPr="00E66D6C">
        <w:rPr>
          <w:rFonts w:ascii="SimSun" w:hAnsi="SimSun" w:cstheme="minorBidi"/>
          <w:sz w:val="21"/>
          <w:lang w:val="zh-CN" w:bidi="zh-CN"/>
        </w:rPr>
        <w:t>PWC</w:t>
      </w:r>
      <w:r w:rsidRPr="00E66D6C">
        <w:rPr>
          <w:rFonts w:ascii="SimSun" w:hAnsi="SimSun"/>
          <w:sz w:val="21"/>
          <w:lang w:val="zh-CN" w:bidi="zh-CN"/>
        </w:rPr>
        <w:t>在</w:t>
      </w:r>
      <w:r w:rsidR="0071081B">
        <w:rPr>
          <w:rFonts w:ascii="SimSun" w:hAnsi="SimSun"/>
          <w:sz w:val="21"/>
          <w:lang w:val="zh-CN" w:bidi="zh-CN"/>
        </w:rPr>
        <w:t>联合王国</w:t>
      </w:r>
      <w:r w:rsidRPr="00E66D6C">
        <w:rPr>
          <w:rFonts w:ascii="SimSun" w:hAnsi="SimSun"/>
          <w:sz w:val="21"/>
          <w:lang w:val="zh-CN" w:bidi="zh-CN"/>
        </w:rPr>
        <w:t>开展的一项调查表明，在大约</w:t>
      </w:r>
      <w:r w:rsidRPr="00E66D6C">
        <w:rPr>
          <w:rFonts w:ascii="SimSun" w:hAnsi="SimSun" w:cstheme="minorBidi"/>
          <w:sz w:val="21"/>
          <w:lang w:val="zh-CN" w:bidi="zh-CN"/>
        </w:rPr>
        <w:t>25%</w:t>
      </w:r>
      <w:r w:rsidRPr="00E66D6C">
        <w:rPr>
          <w:rFonts w:ascii="SimSun" w:hAnsi="SimSun"/>
          <w:sz w:val="21"/>
          <w:lang w:val="zh-CN" w:bidi="zh-CN"/>
        </w:rPr>
        <w:t>的其他收入中，有超过</w:t>
      </w:r>
      <w:r w:rsidRPr="00E66D6C">
        <w:rPr>
          <w:rFonts w:ascii="SimSun" w:hAnsi="SimSun" w:cstheme="minorBidi"/>
          <w:sz w:val="21"/>
          <w:lang w:val="zh-CN" w:bidi="zh-CN"/>
        </w:rPr>
        <w:t>60%</w:t>
      </w:r>
      <w:r w:rsidRPr="00E66D6C">
        <w:rPr>
          <w:rFonts w:ascii="SimSun" w:hAnsi="SimSun"/>
          <w:sz w:val="21"/>
          <w:lang w:val="zh-CN" w:bidi="zh-CN"/>
        </w:rPr>
        <w:t>的收入来自作品的次要用途；</w:t>
      </w:r>
      <w:r w:rsidR="0071081B">
        <w:rPr>
          <w:rFonts w:ascii="SimSun" w:hAnsi="SimSun"/>
          <w:sz w:val="21"/>
          <w:lang w:val="zh-CN" w:bidi="zh-CN"/>
        </w:rPr>
        <w:t>联合王国</w:t>
      </w:r>
      <w:r w:rsidRPr="00E66D6C">
        <w:rPr>
          <w:rFonts w:ascii="SimSun" w:hAnsi="SimSun"/>
          <w:sz w:val="21"/>
          <w:lang w:val="zh-CN" w:bidi="zh-CN"/>
        </w:rPr>
        <w:t>出版商依赖次要收入，可实现大约</w:t>
      </w:r>
      <w:r w:rsidRPr="00E66D6C">
        <w:rPr>
          <w:rFonts w:ascii="SimSun" w:hAnsi="SimSun" w:cstheme="minorBidi"/>
          <w:sz w:val="21"/>
          <w:lang w:val="zh-CN" w:bidi="zh-CN"/>
        </w:rPr>
        <w:t>12%</w:t>
      </w:r>
      <w:r w:rsidRPr="00E66D6C">
        <w:rPr>
          <w:rFonts w:ascii="SimSun" w:hAnsi="SimSun"/>
          <w:sz w:val="21"/>
          <w:lang w:val="zh-CN" w:bidi="zh-CN"/>
        </w:rPr>
        <w:t>的盈利，等于大约</w:t>
      </w:r>
      <w:r w:rsidRPr="00E66D6C">
        <w:rPr>
          <w:rFonts w:ascii="SimSun" w:hAnsi="SimSun" w:cstheme="minorBidi"/>
          <w:sz w:val="21"/>
          <w:lang w:val="zh-CN" w:bidi="zh-CN"/>
        </w:rPr>
        <w:t>19%</w:t>
      </w:r>
      <w:r w:rsidRPr="00E66D6C">
        <w:rPr>
          <w:rFonts w:ascii="SimSun" w:hAnsi="SimSun"/>
          <w:sz w:val="21"/>
          <w:lang w:val="zh-CN" w:bidi="zh-CN"/>
        </w:rPr>
        <w:t>的新作品投资。在</w:t>
      </w:r>
      <w:r w:rsidR="0071081B">
        <w:rPr>
          <w:rFonts w:ascii="SimSun" w:hAnsi="SimSun"/>
          <w:sz w:val="21"/>
          <w:lang w:val="zh-CN" w:bidi="zh-CN"/>
        </w:rPr>
        <w:t>联合王国</w:t>
      </w:r>
      <w:r w:rsidRPr="00E66D6C">
        <w:rPr>
          <w:rFonts w:ascii="SimSun" w:hAnsi="SimSun"/>
          <w:sz w:val="21"/>
          <w:lang w:val="zh-CN" w:bidi="zh-CN"/>
        </w:rPr>
        <w:t>开展的相关研究进一步表明，对于创作者而言，</w:t>
      </w:r>
      <w:r w:rsidR="0071081B">
        <w:rPr>
          <w:rFonts w:ascii="SimSun" w:hAnsi="SimSun"/>
          <w:sz w:val="21"/>
          <w:lang w:val="zh-CN" w:bidi="zh-CN"/>
        </w:rPr>
        <w:t>联合王国</w:t>
      </w:r>
      <w:r w:rsidRPr="00E66D6C">
        <w:rPr>
          <w:rFonts w:ascii="SimSun" w:hAnsi="SimSun"/>
          <w:sz w:val="21"/>
          <w:lang w:val="zh-CN" w:bidi="zh-CN"/>
        </w:rPr>
        <w:t>的收入如果下降</w:t>
      </w:r>
      <w:r w:rsidRPr="00E66D6C">
        <w:rPr>
          <w:rFonts w:ascii="SimSun" w:hAnsi="SimSun" w:cstheme="minorBidi"/>
          <w:sz w:val="21"/>
          <w:lang w:val="zh-CN" w:bidi="zh-CN"/>
        </w:rPr>
        <w:t>10%</w:t>
      </w:r>
      <w:r w:rsidRPr="00E66D6C">
        <w:rPr>
          <w:rFonts w:ascii="SimSun" w:hAnsi="SimSun"/>
          <w:sz w:val="21"/>
          <w:lang w:val="zh-CN" w:bidi="zh-CN"/>
        </w:rPr>
        <w:t>，则将导致产出减少</w:t>
      </w:r>
      <w:r w:rsidRPr="00E66D6C">
        <w:rPr>
          <w:rFonts w:ascii="SimSun" w:hAnsi="SimSun" w:cstheme="minorBidi"/>
          <w:sz w:val="21"/>
          <w:lang w:val="zh-CN" w:bidi="zh-CN"/>
        </w:rPr>
        <w:t>20%</w:t>
      </w:r>
      <w:r w:rsidRPr="00E66D6C">
        <w:rPr>
          <w:rFonts w:ascii="SimSun" w:hAnsi="SimSun"/>
          <w:sz w:val="21"/>
          <w:lang w:val="zh-CN" w:bidi="zh-CN"/>
        </w:rPr>
        <w:t>；如果收入下降</w:t>
      </w:r>
      <w:r w:rsidRPr="00E66D6C">
        <w:rPr>
          <w:rFonts w:ascii="SimSun" w:hAnsi="SimSun" w:cstheme="minorBidi"/>
          <w:sz w:val="21"/>
          <w:lang w:val="zh-CN" w:bidi="zh-CN"/>
        </w:rPr>
        <w:t>20%</w:t>
      </w:r>
      <w:r w:rsidRPr="00E66D6C">
        <w:rPr>
          <w:rFonts w:ascii="SimSun" w:hAnsi="SimSun"/>
          <w:sz w:val="21"/>
          <w:lang w:val="zh-CN" w:bidi="zh-CN"/>
        </w:rPr>
        <w:t>，则将意味着产出下降</w:t>
      </w:r>
      <w:r w:rsidRPr="00E66D6C">
        <w:rPr>
          <w:rFonts w:ascii="SimSun" w:hAnsi="SimSun" w:cstheme="minorBidi"/>
          <w:sz w:val="21"/>
          <w:lang w:val="zh-CN" w:bidi="zh-CN"/>
        </w:rPr>
        <w:t>29%</w:t>
      </w:r>
      <w:r w:rsidRPr="00E66D6C">
        <w:rPr>
          <w:rFonts w:ascii="SimSun" w:hAnsi="SimSun"/>
          <w:sz w:val="21"/>
          <w:lang w:val="zh-CN" w:bidi="zh-CN"/>
        </w:rPr>
        <w:t>，或者等同于每年减少</w:t>
      </w:r>
      <w:r w:rsidRPr="00E66D6C">
        <w:rPr>
          <w:rFonts w:ascii="SimSun" w:hAnsi="SimSun" w:cstheme="minorBidi"/>
          <w:sz w:val="21"/>
          <w:lang w:val="zh-CN" w:bidi="zh-CN"/>
        </w:rPr>
        <w:t>2,870</w:t>
      </w:r>
      <w:r w:rsidRPr="00E66D6C">
        <w:rPr>
          <w:rFonts w:ascii="SimSun" w:hAnsi="SimSun"/>
          <w:sz w:val="21"/>
          <w:lang w:val="zh-CN" w:bidi="zh-CN"/>
        </w:rPr>
        <w:t>件作品。从变革到立法整个过程积累的经验，导致出现了新的解释，即允许根据例外</w:t>
      </w:r>
      <w:r w:rsidRPr="00E66D6C">
        <w:rPr>
          <w:rFonts w:ascii="SimSun" w:hAnsi="SimSun" w:hint="eastAsia"/>
          <w:sz w:val="21"/>
          <w:lang w:val="zh-CN" w:bidi="zh-CN"/>
        </w:rPr>
        <w:t>情形</w:t>
      </w:r>
      <w:r w:rsidRPr="00E66D6C">
        <w:rPr>
          <w:rFonts w:ascii="SimSun" w:hAnsi="SimSun"/>
          <w:sz w:val="21"/>
          <w:lang w:val="zh-CN" w:bidi="zh-CN"/>
        </w:rPr>
        <w:t>进行更为合理的使用，例如在加拿大，这些经验已对加拿大的出版行业产生了极为不利的影响，尤其是教育材料。如果根据</w:t>
      </w:r>
      <w:r w:rsidRPr="00E66D6C">
        <w:rPr>
          <w:rFonts w:ascii="SimSun" w:hAnsi="SimSun" w:cstheme="minorBidi"/>
          <w:sz w:val="21"/>
          <w:lang w:val="zh-CN" w:bidi="zh-CN"/>
        </w:rPr>
        <w:t>RRO</w:t>
      </w:r>
      <w:r w:rsidRPr="00E66D6C">
        <w:rPr>
          <w:rFonts w:ascii="SimSun" w:hAnsi="SimSun"/>
          <w:sz w:val="21"/>
          <w:lang w:val="zh-CN" w:bidi="zh-CN"/>
        </w:rPr>
        <w:t>的许可复制、提供和分发作品，则通常会包括一部分的作品、章节或条款。这包括</w:t>
      </w:r>
      <w:r w:rsidRPr="00E341F1">
        <w:rPr>
          <w:rFonts w:ascii="SimSun" w:hAnsi="SimSun" w:cs="SimSun"/>
          <w:sz w:val="21"/>
          <w:szCs w:val="24"/>
          <w:lang w:val="zh-CN"/>
        </w:rPr>
        <w:t>互联网</w:t>
      </w:r>
      <w:r w:rsidRPr="00E66D6C">
        <w:rPr>
          <w:rFonts w:ascii="SimSun" w:hAnsi="SimSun"/>
          <w:sz w:val="21"/>
          <w:lang w:val="zh-CN" w:bidi="zh-CN"/>
        </w:rPr>
        <w:t>下载或作品的数字化以及国际网络存储或</w:t>
      </w:r>
      <w:r w:rsidRPr="00E66D6C">
        <w:rPr>
          <w:rFonts w:ascii="SimSun" w:hAnsi="SimSun" w:cstheme="minorBidi"/>
          <w:sz w:val="21"/>
          <w:lang w:val="zh-CN" w:bidi="zh-CN"/>
        </w:rPr>
        <w:t>TDM</w:t>
      </w:r>
      <w:r w:rsidRPr="00E66D6C">
        <w:rPr>
          <w:rFonts w:ascii="SimSun" w:hAnsi="SimSun"/>
          <w:sz w:val="21"/>
          <w:lang w:val="zh-CN" w:bidi="zh-CN"/>
        </w:rPr>
        <w:t>和</w:t>
      </w:r>
      <w:r w:rsidRPr="00E66D6C">
        <w:rPr>
          <w:rFonts w:ascii="SimSun" w:hAnsi="SimSun" w:cstheme="minorBidi"/>
          <w:sz w:val="21"/>
          <w:lang w:val="zh-CN" w:bidi="zh-CN"/>
        </w:rPr>
        <w:t>MOOC</w:t>
      </w:r>
      <w:r w:rsidR="00A70768">
        <w:rPr>
          <w:rFonts w:ascii="SimSun" w:hAnsi="SimSun"/>
          <w:sz w:val="21"/>
          <w:lang w:val="zh-CN" w:bidi="zh-CN"/>
        </w:rPr>
        <w:t>(</w:t>
      </w:r>
      <w:r w:rsidRPr="00E66D6C">
        <w:rPr>
          <w:rFonts w:ascii="SimSun" w:hAnsi="SimSun"/>
          <w:sz w:val="21"/>
          <w:lang w:val="zh-CN" w:bidi="zh-CN"/>
        </w:rPr>
        <w:t>大型公共在线课程</w:t>
      </w:r>
      <w:r w:rsidR="00A70768">
        <w:rPr>
          <w:rFonts w:ascii="SimSun" w:hAnsi="SimSun"/>
          <w:sz w:val="21"/>
          <w:lang w:val="zh-CN" w:bidi="zh-CN"/>
        </w:rPr>
        <w:t>)</w:t>
      </w:r>
      <w:r w:rsidRPr="00E66D6C">
        <w:rPr>
          <w:rFonts w:ascii="SimSun" w:hAnsi="SimSun"/>
          <w:sz w:val="21"/>
          <w:lang w:val="zh-CN" w:bidi="zh-CN"/>
        </w:rPr>
        <w:t>等虚拟学习环境。教育机构构成了已出版作品的生态系统的一部分。他们必须提供解决方案，以便对版权作品进行合法获取。对此进行安排的最佳方式，是通过与作者和出版商签订直接许可协议，辅之以</w:t>
      </w:r>
      <w:r w:rsidRPr="00E66D6C">
        <w:rPr>
          <w:rFonts w:ascii="SimSun" w:hAnsi="SimSun" w:cstheme="minorBidi"/>
          <w:sz w:val="21"/>
          <w:lang w:val="zh-CN" w:bidi="zh-CN"/>
        </w:rPr>
        <w:t>RRO</w:t>
      </w:r>
      <w:r w:rsidRPr="00E66D6C">
        <w:rPr>
          <w:rFonts w:ascii="SimSun" w:hAnsi="SimSun"/>
          <w:sz w:val="21"/>
          <w:lang w:val="zh-CN" w:bidi="zh-CN"/>
        </w:rPr>
        <w:t>的集体权利管理。这是唯一的解决方案，能够满足轻松无缝的合法获取的动态用户要求，同时在当地创作和知识产权的引入之间以及在教育和研究中创建平衡。</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国际出版商协会(</w:t>
      </w:r>
      <w:r w:rsidRPr="00E66D6C">
        <w:rPr>
          <w:rFonts w:ascii="SimSun" w:hAnsi="SimSun" w:cstheme="minorBidi"/>
          <w:sz w:val="21"/>
          <w:lang w:val="zh-CN" w:bidi="zh-CN"/>
        </w:rPr>
        <w:t>IPA</w:t>
      </w:r>
      <w:r w:rsidRPr="00E66D6C">
        <w:rPr>
          <w:rFonts w:ascii="SimSun" w:hAnsi="SimSun"/>
          <w:sz w:val="21"/>
          <w:lang w:val="zh-CN" w:bidi="zh-CN"/>
        </w:rPr>
        <w:t>)的代表支持</w:t>
      </w:r>
      <w:r w:rsidRPr="00E66D6C">
        <w:rPr>
          <w:rFonts w:ascii="SimSun" w:hAnsi="SimSun" w:cstheme="minorBidi"/>
          <w:sz w:val="21"/>
          <w:lang w:val="zh-CN" w:bidi="zh-CN"/>
        </w:rPr>
        <w:t>IFRRO</w:t>
      </w:r>
      <w:r w:rsidRPr="00E66D6C">
        <w:rPr>
          <w:rFonts w:ascii="SimSun" w:hAnsi="SimSun"/>
          <w:sz w:val="21"/>
          <w:lang w:val="zh-CN" w:bidi="zh-CN"/>
        </w:rPr>
        <w:t>的代表所作的发言。它是各国出版商协会的联合会。它指出，参与国际作者论坛周边活动的人士可能已经了解到教育资料的作者对《加拿大版权法》发生的似乎无伤大雅的变化的看法，而且事情将出问题并导致巨大损害，其中大多数都是对当地作者、出版商和优质教育的损害。正如瑞典一家知名出版商</w:t>
      </w:r>
      <w:r w:rsidRPr="00E66D6C">
        <w:rPr>
          <w:rFonts w:ascii="SimSun" w:hAnsi="SimSun" w:cstheme="minorBidi"/>
          <w:sz w:val="21"/>
          <w:lang w:val="zh-CN" w:bidi="zh-CN"/>
        </w:rPr>
        <w:t>PerGedin</w:t>
      </w:r>
      <w:r w:rsidRPr="00E66D6C">
        <w:rPr>
          <w:rFonts w:ascii="SimSun" w:hAnsi="SimSun"/>
          <w:sz w:val="21"/>
          <w:lang w:val="zh-CN" w:bidi="zh-CN"/>
        </w:rPr>
        <w:t>的看法，现实情况是，在这个时期结束的时候，“只有当地出版商愿意投资于本国文化的创造，此类文化对本国的重要性与对世界其他地区的重要性一样高”。该代表敦促作为决策者的他们将这一点牢记在心。或许，教育出版是对本地化内容需求最多的领域，也是必须在正确的时间、以正确的格式提供可以获取的正确内容的领域。需要具备教育行业的出色专业技术和知识。这不是他们一下午就可以做到的事情。它是热爱学习、教学和图书的人们开展的一项详细任务，如果进展顺利，可为教育工作者和教育促进者提供最大支持。版权是知识经济的支柱。它是一个少数竞争者凭借话语权</w:t>
      </w:r>
      <w:r w:rsidR="00A70768">
        <w:rPr>
          <w:rFonts w:ascii="SimSun" w:hAnsi="SimSun"/>
          <w:sz w:val="21"/>
          <w:lang w:val="zh-CN" w:bidi="zh-CN"/>
        </w:rPr>
        <w:t>(</w:t>
      </w:r>
      <w:r w:rsidRPr="00E66D6C">
        <w:rPr>
          <w:rFonts w:ascii="SimSun" w:hAnsi="SimSun"/>
          <w:sz w:val="21"/>
          <w:lang w:val="zh-CN" w:bidi="zh-CN"/>
        </w:rPr>
        <w:t>即出色创意或强劲的产品</w:t>
      </w:r>
      <w:r w:rsidR="00A70768">
        <w:rPr>
          <w:rFonts w:ascii="SimSun" w:hAnsi="SimSun"/>
          <w:sz w:val="21"/>
          <w:lang w:val="zh-CN" w:bidi="zh-CN"/>
        </w:rPr>
        <w:t>)</w:t>
      </w:r>
      <w:r w:rsidRPr="00E66D6C">
        <w:rPr>
          <w:rFonts w:ascii="SimSun" w:hAnsi="SimSun"/>
          <w:sz w:val="21"/>
          <w:lang w:val="zh-CN" w:bidi="zh-CN"/>
        </w:rPr>
        <w:t>进行公平竞争的场所。从根本上来说，版权是读者为信息的创建、制作和传播支付款项的机制。“免费获取”模式实际上是“作者支付”模式。如果他们选择这样做，则令人钦佩。但是，不能期望每个人都这样做。因此，中间商和电子平台通常会由此取得不成比例的利润。教育行业内的哪些人希望免费工作？如果他们希望如此，他们能够维持多长时间？同样的情况也适用于出版商。出版商是版权作品的使用者和创作者。他们通常通过根据各国的课程密切改编和设计作品，与他们的作者一起创作作品。为什么他们会支持版权？他们实际上支持考虑了某些例外</w:t>
      </w:r>
      <w:r w:rsidRPr="00E66D6C">
        <w:rPr>
          <w:rFonts w:ascii="SimSun" w:hAnsi="SimSun" w:hint="eastAsia"/>
          <w:sz w:val="21"/>
          <w:lang w:val="zh-CN" w:bidi="zh-CN"/>
        </w:rPr>
        <w:t>情形</w:t>
      </w:r>
      <w:r w:rsidRPr="00E66D6C">
        <w:rPr>
          <w:rFonts w:ascii="SimSun" w:hAnsi="SimSun"/>
          <w:sz w:val="21"/>
          <w:lang w:val="zh-CN" w:bidi="zh-CN"/>
        </w:rPr>
        <w:t>的均衡版权，比如引用他人的作品、模仿或其他内容的权利。他们还理解，在相关用途不会干扰出版商市场的情况下，有必要提供某些例外</w:t>
      </w:r>
      <w:r w:rsidRPr="00E66D6C">
        <w:rPr>
          <w:rFonts w:ascii="SimSun" w:hAnsi="SimSun" w:hint="eastAsia"/>
          <w:sz w:val="21"/>
          <w:lang w:val="zh-CN" w:bidi="zh-CN"/>
        </w:rPr>
        <w:t>情形</w:t>
      </w:r>
      <w:r w:rsidRPr="00E66D6C">
        <w:rPr>
          <w:rFonts w:ascii="SimSun" w:hAnsi="SimSun"/>
          <w:sz w:val="21"/>
          <w:lang w:val="zh-CN" w:bidi="zh-CN"/>
        </w:rPr>
        <w:t>。大家所</w:t>
      </w:r>
      <w:r w:rsidRPr="00E66D6C">
        <w:rPr>
          <w:rFonts w:ascii="SimSun" w:hAnsi="SimSun" w:hint="eastAsia"/>
          <w:sz w:val="21"/>
          <w:lang w:val="zh-CN" w:bidi="zh-CN"/>
        </w:rPr>
        <w:t>“</w:t>
      </w:r>
      <w:r w:rsidRPr="00E66D6C">
        <w:rPr>
          <w:rFonts w:ascii="SimSun" w:hAnsi="SimSun"/>
          <w:sz w:val="21"/>
          <w:lang w:val="zh-CN" w:bidi="zh-CN"/>
        </w:rPr>
        <w:t>熟知</w:t>
      </w:r>
      <w:r w:rsidRPr="00E66D6C">
        <w:rPr>
          <w:rFonts w:ascii="SimSun" w:hAnsi="SimSun" w:hint="eastAsia"/>
          <w:sz w:val="21"/>
          <w:lang w:val="zh-CN" w:bidi="zh-CN"/>
        </w:rPr>
        <w:t>”</w:t>
      </w:r>
      <w:r w:rsidRPr="00E66D6C">
        <w:rPr>
          <w:rFonts w:ascii="SimSun" w:hAnsi="SimSun"/>
          <w:sz w:val="21"/>
          <w:lang w:val="zh-CN" w:bidi="zh-CN"/>
        </w:rPr>
        <w:t>的三步测试的主要内容如下：己所不欲，勿施于人。</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cstheme="minorBidi"/>
          <w:sz w:val="21"/>
          <w:lang w:val="zh-CN" w:bidi="zh-CN"/>
        </w:rPr>
        <w:t>IFJ</w:t>
      </w:r>
      <w:r w:rsidRPr="00E66D6C">
        <w:rPr>
          <w:rFonts w:ascii="SimSun" w:hAnsi="SimSun"/>
          <w:sz w:val="21"/>
          <w:lang w:val="zh-CN" w:bidi="zh-CN"/>
        </w:rPr>
        <w:t>的代表表示，各代表团可能会非常吃惊地发现，对于新闻工作者而言，二次许可是一个重大的财务资助来源，不仅仅对著书的新闻工作者是这样，对为报纸撰稿的新闻工作者也是如此。一些名人大肆牟利，确实玷污了新闻工作者的形象并使其大受损失，且许多新闻工作者均致力于向公众进行报告，需要依靠二次许可的收入赖以生存。该代表要求各代表团仔细考虑相关例外</w:t>
      </w:r>
      <w:r w:rsidRPr="00E66D6C">
        <w:rPr>
          <w:rFonts w:ascii="SimSun" w:hAnsi="SimSun" w:hint="eastAsia"/>
          <w:sz w:val="21"/>
          <w:lang w:val="zh-CN" w:bidi="zh-CN"/>
        </w:rPr>
        <w:t>情形</w:t>
      </w:r>
      <w:r w:rsidRPr="00E66D6C">
        <w:rPr>
          <w:rFonts w:ascii="SimSun" w:hAnsi="SimSun"/>
          <w:sz w:val="21"/>
          <w:lang w:val="zh-CN" w:bidi="zh-CN"/>
        </w:rPr>
        <w:t>的性质。已经提到的</w:t>
      </w:r>
      <w:r w:rsidRPr="00E66D6C">
        <w:rPr>
          <w:rFonts w:ascii="SimSun" w:hAnsi="SimSun" w:cstheme="minorBidi"/>
          <w:sz w:val="21"/>
          <w:lang w:val="zh-CN" w:bidi="zh-CN"/>
        </w:rPr>
        <w:t>TPP</w:t>
      </w:r>
      <w:r w:rsidRPr="00E66D6C">
        <w:rPr>
          <w:rFonts w:ascii="SimSun" w:hAnsi="SimSun"/>
          <w:sz w:val="21"/>
          <w:lang w:val="zh-CN" w:bidi="zh-CN"/>
        </w:rPr>
        <w:t>的条款将用于鼓励各成员国采纳美利坚合众国提出的公平使用原则，这对有资金确定何谓公平原则的代表团而言，是一个许可。在</w:t>
      </w:r>
      <w:r w:rsidR="00EF0166">
        <w:rPr>
          <w:rFonts w:ascii="SimSun" w:hAnsi="SimSun"/>
          <w:sz w:val="21"/>
          <w:lang w:val="zh-CN" w:bidi="zh-CN"/>
        </w:rPr>
        <w:t>美利坚合众国</w:t>
      </w:r>
      <w:r w:rsidRPr="00E66D6C">
        <w:rPr>
          <w:rFonts w:ascii="SimSun" w:hAnsi="SimSun"/>
          <w:sz w:val="21"/>
          <w:lang w:val="zh-CN" w:bidi="zh-CN"/>
        </w:rPr>
        <w:t>的版权体系中，诉讼成本大约需要</w:t>
      </w:r>
      <w:r w:rsidRPr="00E66D6C">
        <w:rPr>
          <w:rFonts w:ascii="SimSun" w:hAnsi="SimSun" w:cstheme="minorBidi"/>
          <w:sz w:val="21"/>
          <w:lang w:val="zh-CN" w:bidi="zh-CN"/>
        </w:rPr>
        <w:t>100</w:t>
      </w:r>
      <w:r w:rsidRPr="00E66D6C">
        <w:rPr>
          <w:rFonts w:ascii="SimSun" w:hAnsi="SimSun"/>
          <w:sz w:val="21"/>
          <w:lang w:val="zh-CN" w:bidi="zh-CN"/>
        </w:rPr>
        <w:t>万美元，无论版权的使用在</w:t>
      </w:r>
      <w:r w:rsidR="00EF0166">
        <w:rPr>
          <w:rFonts w:ascii="SimSun" w:hAnsi="SimSun"/>
          <w:sz w:val="21"/>
          <w:lang w:val="zh-CN" w:bidi="zh-CN"/>
        </w:rPr>
        <w:t>美利坚合众国</w:t>
      </w:r>
      <w:r w:rsidRPr="00E66D6C">
        <w:rPr>
          <w:rFonts w:ascii="SimSun" w:hAnsi="SimSun"/>
          <w:sz w:val="21"/>
          <w:lang w:val="zh-CN" w:bidi="zh-CN"/>
        </w:rPr>
        <w:t>是否公平。在该代表所在的国家内，政府已经考虑并拒绝了要求推出公平使用制度的呼吁，相反确定了国家法律应明确说明允许和禁止的规定。新闻工作者需要依赖出于报告新闻和当前事务的目的而提供的某些例外</w:t>
      </w:r>
      <w:r w:rsidRPr="00E66D6C">
        <w:rPr>
          <w:rFonts w:ascii="SimSun" w:hAnsi="SimSun" w:hint="eastAsia"/>
          <w:sz w:val="21"/>
          <w:lang w:val="zh-CN" w:bidi="zh-CN"/>
        </w:rPr>
        <w:t>情形</w:t>
      </w:r>
      <w:r w:rsidRPr="00E66D6C">
        <w:rPr>
          <w:rFonts w:ascii="SimSun" w:hAnsi="SimSun"/>
          <w:sz w:val="21"/>
          <w:lang w:val="zh-CN" w:bidi="zh-CN"/>
        </w:rPr>
        <w:t>，但他们无法接受仅仅因为教育和图书馆是公共事业，就应该免费提供自己的作品。</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cstheme="minorBidi"/>
          <w:sz w:val="21"/>
          <w:lang w:val="zh-CN" w:bidi="zh-CN"/>
        </w:rPr>
        <w:t>TACD</w:t>
      </w:r>
      <w:r w:rsidRPr="00E66D6C">
        <w:rPr>
          <w:rFonts w:ascii="SimSun" w:hAnsi="SimSun"/>
          <w:sz w:val="21"/>
          <w:lang w:val="zh-CN" w:bidi="zh-CN"/>
        </w:rPr>
        <w:t>的代表表示，研究、教育和科学努力领域的公共投资需要反哺公共事业。通常情况下，学术论文和教育教科书的产出，是对教师的薪水进行公共投入的结果，教师有责任进行教学和研究。大量学术论文和教科书带来了这种产出。即使是欧盟，也在其多年研究项目</w:t>
      </w:r>
      <w:r w:rsidRPr="00E66D6C">
        <w:rPr>
          <w:rFonts w:ascii="SimSun" w:hAnsi="SimSun" w:cstheme="minorBidi"/>
          <w:sz w:val="21"/>
          <w:lang w:val="zh-CN" w:bidi="zh-CN"/>
        </w:rPr>
        <w:t>Horizon</w:t>
      </w:r>
      <w:r w:rsidR="0017342B">
        <w:rPr>
          <w:rFonts w:ascii="SimSun" w:hAnsi="SimSun" w:cstheme="minorBidi" w:hint="eastAsia"/>
          <w:sz w:val="21"/>
          <w:lang w:val="zh-CN" w:bidi="zh-CN"/>
        </w:rPr>
        <w:t xml:space="preserve"> </w:t>
      </w:r>
      <w:r w:rsidRPr="00E66D6C">
        <w:rPr>
          <w:rFonts w:ascii="SimSun" w:hAnsi="SimSun" w:cstheme="minorBidi"/>
          <w:sz w:val="21"/>
          <w:lang w:val="zh-CN" w:bidi="zh-CN"/>
        </w:rPr>
        <w:t>2120</w:t>
      </w:r>
      <w:r w:rsidRPr="00E66D6C">
        <w:rPr>
          <w:rFonts w:ascii="SimSun" w:hAnsi="SimSun"/>
          <w:sz w:val="21"/>
          <w:lang w:val="zh-CN" w:bidi="zh-CN"/>
        </w:rPr>
        <w:t>中通过了强制性的开放获取政策，该政策规定，在一年期或暂停期过后，利用欧盟投资产出的科学论文和研究必须以在线方式免费发布或提供获取。这是因为，欧盟认为公众不应支付两次。鉴于对教育作出的公共投资，在一个拥有数百万大学生和高中生的世界里，不能让他们无法承担教科书的价格或使用不合法、非常糟糕的数字副本。他们应该认识到数字世界中的现实情况，对于这些种类的制作而言，尤其是在涉及公共资金的情况下，他们应成为公共事业。亚洲、拉丁美洲和非洲的情况尤其如此。他是一个正义问题。它是一项不会伤害任何人，而且能让大多数人都从中获益的提案。</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cstheme="minorBidi"/>
          <w:sz w:val="21"/>
          <w:lang w:val="zh-CN" w:bidi="zh-CN"/>
        </w:rPr>
        <w:t>FIAB</w:t>
      </w:r>
      <w:r w:rsidRPr="00E66D6C">
        <w:rPr>
          <w:rFonts w:ascii="SimSun" w:hAnsi="SimSun"/>
          <w:sz w:val="21"/>
          <w:lang w:val="zh-CN" w:bidi="zh-CN"/>
        </w:rPr>
        <w:t>的代表表示，它代表</w:t>
      </w:r>
      <w:r w:rsidRPr="00E66D6C">
        <w:rPr>
          <w:rFonts w:ascii="SimSun" w:hAnsi="SimSun" w:cstheme="minorBidi"/>
          <w:sz w:val="21"/>
          <w:lang w:val="zh-CN" w:bidi="zh-CN"/>
        </w:rPr>
        <w:t>IFLA</w:t>
      </w:r>
      <w:r w:rsidRPr="00E66D6C">
        <w:rPr>
          <w:rFonts w:ascii="SimSun" w:hAnsi="SimSun"/>
          <w:sz w:val="21"/>
          <w:lang w:val="zh-CN" w:bidi="zh-CN"/>
        </w:rPr>
        <w:t>，希望就俄罗斯联邦代表团的建议发表意见，即适用于图书馆和档案馆的相关限制和例外</w:t>
      </w:r>
      <w:r w:rsidRPr="00E66D6C">
        <w:rPr>
          <w:rFonts w:ascii="SimSun" w:hAnsi="SimSun" w:hint="eastAsia"/>
          <w:sz w:val="21"/>
          <w:lang w:val="zh-CN" w:bidi="zh-CN"/>
        </w:rPr>
        <w:t>情形</w:t>
      </w:r>
      <w:r w:rsidRPr="00E66D6C">
        <w:rPr>
          <w:rFonts w:ascii="SimSun" w:hAnsi="SimSun"/>
          <w:sz w:val="21"/>
          <w:lang w:val="zh-CN" w:bidi="zh-CN"/>
        </w:rPr>
        <w:t>应集中在一起进行讨论。它反对进行这样的合并讨论，主要是考虑到多个原因。许多国家的图书馆均采用非常独立的方式</w:t>
      </w:r>
      <w:r w:rsidRPr="00E66D6C">
        <w:rPr>
          <w:rFonts w:ascii="SimSun" w:hAnsi="SimSun" w:hint="eastAsia"/>
          <w:sz w:val="21"/>
          <w:lang w:val="zh-CN" w:bidi="zh-CN"/>
        </w:rPr>
        <w:t>运营</w:t>
      </w:r>
      <w:r w:rsidRPr="00E66D6C">
        <w:rPr>
          <w:rFonts w:ascii="SimSun" w:hAnsi="SimSun"/>
          <w:sz w:val="21"/>
          <w:lang w:val="zh-CN" w:bidi="zh-CN"/>
        </w:rPr>
        <w:t>，并接受不同层级的政府当局的资金资助。它们受不同的法律管辖，拥有不同的、更为广泛的使命和用户群体。这也是非洲集团最初的提案对教育和研究机构的图书馆和档案馆进行不同处理的原因。而且，它们还取得了更高的成熟度，需要维持在</w:t>
      </w:r>
      <w:r w:rsidRPr="00E66D6C">
        <w:rPr>
          <w:rFonts w:ascii="SimSun" w:hAnsi="SimSun" w:cstheme="minorBidi"/>
          <w:sz w:val="21"/>
          <w:lang w:val="zh-CN" w:bidi="zh-CN"/>
        </w:rPr>
        <w:t>SCCR</w:t>
      </w:r>
      <w:r w:rsidRPr="00E66D6C">
        <w:rPr>
          <w:rFonts w:ascii="SimSun" w:hAnsi="SimSun"/>
          <w:sz w:val="21"/>
          <w:lang w:val="zh-CN" w:bidi="zh-CN"/>
        </w:rPr>
        <w:t>会议上实现的势头。话虽如此，它认为，可能需要界定特定的领域，在这些领域内，必须充分协调图书馆和教育的利益和需求，确保同时考虑，且不会延缓用户和图书馆的进展。它对此类可能性持开放态度，旨在鼓励各成员国推进适用于图书馆和档案馆的相关限制和例外</w:t>
      </w:r>
      <w:r w:rsidRPr="00E66D6C">
        <w:rPr>
          <w:rFonts w:ascii="SimSun" w:hAnsi="SimSun" w:hint="eastAsia"/>
          <w:sz w:val="21"/>
          <w:lang w:val="zh-CN" w:bidi="zh-CN"/>
        </w:rPr>
        <w:t>情形</w:t>
      </w:r>
      <w:r w:rsidRPr="00E66D6C">
        <w:rPr>
          <w:rFonts w:ascii="SimSun" w:hAnsi="SimSun"/>
          <w:sz w:val="21"/>
          <w:lang w:val="zh-CN" w:bidi="zh-CN"/>
        </w:rPr>
        <w:t>的讨论。</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伊朗</w:t>
      </w:r>
      <w:r w:rsidR="00A70768">
        <w:rPr>
          <w:rFonts w:ascii="SimSun" w:hAnsi="SimSun"/>
          <w:sz w:val="21"/>
          <w:lang w:val="zh-CN" w:bidi="zh-CN"/>
        </w:rPr>
        <w:t>(</w:t>
      </w:r>
      <w:r w:rsidRPr="00E66D6C">
        <w:rPr>
          <w:rFonts w:ascii="SimSun" w:hAnsi="SimSun"/>
          <w:sz w:val="21"/>
          <w:lang w:val="zh-CN" w:bidi="zh-CN"/>
        </w:rPr>
        <w:t>伊斯兰共和国</w:t>
      </w:r>
      <w:r w:rsidR="00A70768">
        <w:rPr>
          <w:rFonts w:ascii="SimSun" w:hAnsi="SimSun"/>
          <w:sz w:val="21"/>
          <w:lang w:val="zh-CN" w:bidi="zh-CN"/>
        </w:rPr>
        <w:t>)</w:t>
      </w:r>
      <w:r w:rsidRPr="00E66D6C">
        <w:rPr>
          <w:rFonts w:ascii="SimSun" w:hAnsi="SimSun"/>
          <w:sz w:val="21"/>
          <w:lang w:val="zh-CN" w:bidi="zh-CN"/>
        </w:rPr>
        <w:t>代表团提到了伊朗法律中适用于教育和研究机构以及残疾人士的相关限制和例外</w:t>
      </w:r>
      <w:r w:rsidRPr="00E66D6C">
        <w:rPr>
          <w:rFonts w:ascii="SimSun" w:hAnsi="SimSun" w:hint="eastAsia"/>
          <w:sz w:val="21"/>
          <w:lang w:val="zh-CN" w:bidi="zh-CN"/>
        </w:rPr>
        <w:t>情形</w:t>
      </w:r>
      <w:r w:rsidRPr="00E66D6C">
        <w:rPr>
          <w:rFonts w:ascii="SimSun" w:hAnsi="SimSun"/>
          <w:sz w:val="21"/>
          <w:lang w:val="zh-CN" w:bidi="zh-CN"/>
        </w:rPr>
        <w:t>的情况，以及近期可能出现的动向。《伊朗</w:t>
      </w:r>
      <w:r w:rsidRPr="00E66D6C">
        <w:rPr>
          <w:rFonts w:ascii="SimSun" w:hAnsi="SimSun" w:cstheme="minorBidi"/>
          <w:sz w:val="21"/>
          <w:lang w:val="zh-CN" w:bidi="zh-CN"/>
        </w:rPr>
        <w:t>1970</w:t>
      </w:r>
      <w:r w:rsidRPr="00E66D6C">
        <w:rPr>
          <w:rFonts w:ascii="SimSun" w:hAnsi="SimSun"/>
          <w:sz w:val="21"/>
          <w:lang w:val="zh-CN" w:bidi="zh-CN"/>
        </w:rPr>
        <w:t>年版权法》第</w:t>
      </w:r>
      <w:r w:rsidRPr="00E66D6C">
        <w:rPr>
          <w:rFonts w:ascii="SimSun" w:hAnsi="SimSun" w:cstheme="minorBidi"/>
          <w:sz w:val="21"/>
          <w:lang w:val="zh-CN" w:bidi="zh-CN"/>
        </w:rPr>
        <w:t>8</w:t>
      </w:r>
      <w:r w:rsidRPr="00E66D6C">
        <w:rPr>
          <w:rFonts w:ascii="SimSun" w:hAnsi="SimSun"/>
          <w:sz w:val="21"/>
          <w:lang w:val="zh-CN" w:bidi="zh-CN"/>
        </w:rPr>
        <w:t>条规定，非商业性质的公共图书馆、文档中心和教育机构，可出于各自活动的目的，根据各部委员会的声明，通过摄影或类似流程，复制所需数量和附件的受保护作品。文化部已经草拟了一部新法律，并将在不久的将来最终通过这一法律。根据新法律草案第</w:t>
      </w:r>
      <w:r w:rsidRPr="00E66D6C">
        <w:rPr>
          <w:rFonts w:ascii="SimSun" w:hAnsi="SimSun" w:cstheme="minorBidi"/>
          <w:sz w:val="21"/>
          <w:lang w:val="zh-CN" w:bidi="zh-CN"/>
        </w:rPr>
        <w:t>18</w:t>
      </w:r>
      <w:r w:rsidRPr="00E66D6C">
        <w:rPr>
          <w:rFonts w:ascii="SimSun" w:hAnsi="SimSun"/>
          <w:sz w:val="21"/>
          <w:lang w:val="zh-CN" w:bidi="zh-CN"/>
        </w:rPr>
        <w:t>条的规定，教育机构可在未经权利持有人允许的情况下，出于非商业教育目的复制已出版的版权作品，前提是复制行为应孤立进行，如果要重复进行，则应为单独的、无关的场合。该法律草案第</w:t>
      </w:r>
      <w:r w:rsidRPr="00E66D6C">
        <w:rPr>
          <w:rFonts w:ascii="SimSun" w:hAnsi="SimSun" w:cstheme="minorBidi"/>
          <w:sz w:val="21"/>
          <w:lang w:val="zh-CN" w:bidi="zh-CN"/>
        </w:rPr>
        <w:t>23</w:t>
      </w:r>
      <w:r w:rsidRPr="00E66D6C">
        <w:rPr>
          <w:rFonts w:ascii="SimSun" w:hAnsi="SimSun"/>
          <w:sz w:val="21"/>
          <w:lang w:val="zh-CN" w:bidi="zh-CN"/>
        </w:rPr>
        <w:t>条规定，允许有精神和身体残疾的人士复制已出版的作品，前提是不太可能使用最初格式的作品，或他们难以使用此类作品，且作品按照某种格式进行复制，此种格式应易于获取，且复制并非出于</w:t>
      </w:r>
      <w:r w:rsidRPr="00E341F1">
        <w:rPr>
          <w:rFonts w:ascii="SimSun" w:hAnsi="SimSun" w:cs="SimSun"/>
          <w:sz w:val="21"/>
          <w:szCs w:val="24"/>
          <w:lang w:val="zh-CN"/>
        </w:rPr>
        <w:t>商业</w:t>
      </w:r>
      <w:r w:rsidRPr="00E66D6C">
        <w:rPr>
          <w:rFonts w:ascii="SimSun" w:hAnsi="SimSun"/>
          <w:sz w:val="21"/>
          <w:lang w:val="zh-CN" w:bidi="zh-CN"/>
        </w:rPr>
        <w:t>目的。该代表团支持当前计划的开展，即在国际层面就适用于教育教学和研究机构以及残疾人士的限制和例外</w:t>
      </w:r>
      <w:r w:rsidRPr="00E66D6C">
        <w:rPr>
          <w:rFonts w:ascii="SimSun" w:hAnsi="SimSun" w:hint="eastAsia"/>
          <w:sz w:val="21"/>
          <w:lang w:val="zh-CN" w:bidi="zh-CN"/>
        </w:rPr>
        <w:t>情形</w:t>
      </w:r>
      <w:r w:rsidRPr="00E66D6C">
        <w:rPr>
          <w:rFonts w:ascii="SimSun" w:hAnsi="SimSun"/>
          <w:sz w:val="21"/>
          <w:lang w:val="zh-CN" w:bidi="zh-CN"/>
        </w:rPr>
        <w:t>草拟适当的、具有法律约束力的文书。</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副主席表示，在会议休息时间，他一直在与许多代表团进行对话，在适用于教育研究机构以及其他残疾人士的限制和例外</w:t>
      </w:r>
      <w:r w:rsidRPr="00E66D6C">
        <w:rPr>
          <w:rFonts w:ascii="SimSun" w:hAnsi="SimSun" w:hint="eastAsia"/>
          <w:sz w:val="21"/>
          <w:lang w:val="zh-CN" w:bidi="zh-CN"/>
        </w:rPr>
        <w:t>情形</w:t>
      </w:r>
      <w:r w:rsidRPr="00E66D6C">
        <w:rPr>
          <w:rFonts w:ascii="SimSun" w:hAnsi="SimSun"/>
          <w:sz w:val="21"/>
          <w:lang w:val="zh-CN" w:bidi="zh-CN"/>
        </w:rPr>
        <w:t>主题的进一步发展方面开展了一些协调工作。部分代表团提出了使用某项工具的可能性，比如</w:t>
      </w:r>
      <w:r w:rsidRPr="00E66D6C">
        <w:rPr>
          <w:rFonts w:ascii="SimSun" w:hAnsi="SimSun" w:hint="eastAsia"/>
          <w:sz w:val="21"/>
          <w:lang w:val="zh-CN" w:bidi="zh-CN"/>
        </w:rPr>
        <w:t>已经</w:t>
      </w:r>
      <w:r w:rsidRPr="00E66D6C">
        <w:rPr>
          <w:rFonts w:ascii="SimSun" w:hAnsi="SimSun"/>
          <w:sz w:val="21"/>
          <w:lang w:val="zh-CN" w:bidi="zh-CN"/>
        </w:rPr>
        <w:t>准备的、关于适用于图书馆和档案馆的限制和例外</w:t>
      </w:r>
      <w:r w:rsidRPr="00E66D6C">
        <w:rPr>
          <w:rFonts w:ascii="SimSun" w:hAnsi="SimSun" w:hint="eastAsia"/>
          <w:sz w:val="21"/>
          <w:lang w:val="zh-CN" w:bidi="zh-CN"/>
        </w:rPr>
        <w:t>情形</w:t>
      </w:r>
      <w:r w:rsidRPr="00E66D6C">
        <w:rPr>
          <w:rFonts w:ascii="SimSun" w:hAnsi="SimSun"/>
          <w:sz w:val="21"/>
          <w:lang w:val="zh-CN" w:bidi="zh-CN"/>
        </w:rPr>
        <w:t>的工具，即将由秘书处草拟的一个图表，旨在汇总他们在</w:t>
      </w:r>
      <w:r w:rsidRPr="00E66D6C">
        <w:rPr>
          <w:rFonts w:ascii="SimSun" w:hAnsi="SimSun" w:cstheme="minorBidi"/>
          <w:sz w:val="21"/>
          <w:lang w:val="zh-CN" w:bidi="zh-CN"/>
        </w:rPr>
        <w:t>SCCR</w:t>
      </w:r>
      <w:r w:rsidRPr="00E66D6C">
        <w:rPr>
          <w:rFonts w:ascii="SimSun" w:hAnsi="SimSun"/>
          <w:sz w:val="21"/>
          <w:lang w:val="zh-CN" w:bidi="zh-CN"/>
        </w:rPr>
        <w:t>的会议中讨论的相关文件的要点。其他代表团也提出建议，应就文件</w:t>
      </w:r>
      <w:r w:rsidRPr="00E66D6C">
        <w:rPr>
          <w:rFonts w:ascii="SimSun" w:hAnsi="SimSun" w:cstheme="minorBidi"/>
          <w:sz w:val="21"/>
          <w:lang w:val="zh-CN" w:bidi="zh-CN"/>
        </w:rPr>
        <w:t>SCCR/26/4</w:t>
      </w:r>
      <w:r w:rsidR="0071081B">
        <w:rPr>
          <w:rFonts w:ascii="SimSun" w:hAnsi="SimSun" w:cstheme="minorBidi" w:hint="eastAsia"/>
          <w:sz w:val="21"/>
          <w:lang w:val="zh-CN" w:bidi="zh-CN"/>
        </w:rPr>
        <w:t xml:space="preserve"> P</w:t>
      </w:r>
      <w:r w:rsidRPr="00E66D6C">
        <w:rPr>
          <w:rFonts w:ascii="SimSun" w:hAnsi="SimSun" w:cstheme="minorBidi"/>
          <w:sz w:val="21"/>
          <w:lang w:val="zh-CN" w:bidi="zh-CN"/>
        </w:rPr>
        <w:t>rov</w:t>
      </w:r>
      <w:r w:rsidRPr="00E66D6C">
        <w:rPr>
          <w:rFonts w:ascii="SimSun" w:hAnsi="SimSun"/>
          <w:sz w:val="21"/>
          <w:lang w:val="zh-CN" w:bidi="zh-CN"/>
        </w:rPr>
        <w:t>.进行开放式讨论，该讨论应包含已从有关这一主题的讨论中收集的信息。副主席和秘书处已为草拟相关工具做好充分准备，此类工具可以以建设性的方式，为所有不同主题的讨论的进展作出贡献。部分代表团提出的、就相关主题进行开放式讨论的建议是又一个选项。毫无疑问，当继续进行</w:t>
      </w:r>
      <w:r w:rsidRPr="00E66D6C">
        <w:rPr>
          <w:rFonts w:ascii="SimSun" w:hAnsi="SimSun" w:cstheme="minorBidi"/>
          <w:sz w:val="21"/>
          <w:lang w:val="zh-CN" w:bidi="zh-CN"/>
        </w:rPr>
        <w:t>SCCR</w:t>
      </w:r>
      <w:r w:rsidRPr="00E66D6C">
        <w:rPr>
          <w:rFonts w:ascii="SimSun" w:hAnsi="SimSun"/>
          <w:sz w:val="21"/>
          <w:lang w:val="zh-CN" w:bidi="zh-CN"/>
        </w:rPr>
        <w:t>的</w:t>
      </w:r>
      <w:r w:rsidRPr="00E341F1">
        <w:rPr>
          <w:rFonts w:ascii="SimSun" w:hAnsi="SimSun" w:cs="SimSun"/>
          <w:sz w:val="21"/>
          <w:szCs w:val="24"/>
          <w:lang w:val="zh-CN"/>
        </w:rPr>
        <w:t>讨论</w:t>
      </w:r>
      <w:r w:rsidRPr="00E66D6C">
        <w:rPr>
          <w:rFonts w:ascii="SimSun" w:hAnsi="SimSun"/>
          <w:sz w:val="21"/>
          <w:lang w:val="zh-CN" w:bidi="zh-CN"/>
        </w:rPr>
        <w:t>时，他们已经开展的各个主题讨论，以及他们已就适用于教育和研究机构以及其他残疾人士的限制和例外</w:t>
      </w:r>
      <w:r w:rsidRPr="00E66D6C">
        <w:rPr>
          <w:rFonts w:ascii="SimSun" w:hAnsi="SimSun" w:hint="eastAsia"/>
          <w:sz w:val="21"/>
          <w:lang w:val="zh-CN" w:bidi="zh-CN"/>
        </w:rPr>
        <w:t>情形</w:t>
      </w:r>
      <w:r w:rsidRPr="00E66D6C">
        <w:rPr>
          <w:rFonts w:ascii="SimSun" w:hAnsi="SimSun"/>
          <w:sz w:val="21"/>
          <w:lang w:val="zh-CN" w:bidi="zh-CN"/>
        </w:rPr>
        <w:t>所表明的各种立场，将大有用处。主席已经提到了研究正在进行更新且将包含更多信息的情况，这对持续进行的讨论大有用处。因此，鉴于与会代表尚未就是否编制可作为一项工具的文件或进行开放式讨论达成共识，仍有正在准备的研究，他们可以结束议程第</w:t>
      </w:r>
      <w:r w:rsidRPr="00E66D6C">
        <w:rPr>
          <w:rFonts w:ascii="SimSun" w:hAnsi="SimSun" w:cstheme="minorBidi"/>
          <w:sz w:val="21"/>
          <w:lang w:val="zh-CN" w:bidi="zh-CN"/>
        </w:rPr>
        <w:t>7</w:t>
      </w:r>
      <w:r w:rsidRPr="00E66D6C">
        <w:rPr>
          <w:rFonts w:ascii="SimSun" w:hAnsi="SimSun"/>
          <w:sz w:val="21"/>
          <w:lang w:val="zh-CN" w:bidi="zh-CN"/>
        </w:rPr>
        <w:t>项的讨论。</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鉴于尚未就主席的汇总文本达成共识，在代表非洲集团发言时，尼日利亚代表团要求就他们正如何推进适用于教育和研究机构以及其他残疾人士的限制和例外</w:t>
      </w:r>
      <w:r w:rsidRPr="00E66D6C">
        <w:rPr>
          <w:rFonts w:ascii="SimSun" w:hAnsi="SimSun" w:hint="eastAsia"/>
          <w:sz w:val="21"/>
          <w:lang w:val="zh-CN" w:bidi="zh-CN"/>
        </w:rPr>
        <w:t>情形</w:t>
      </w:r>
      <w:r w:rsidRPr="00E66D6C">
        <w:rPr>
          <w:rFonts w:ascii="SimSun" w:hAnsi="SimSun"/>
          <w:sz w:val="21"/>
          <w:lang w:val="zh-CN" w:bidi="zh-CN"/>
        </w:rPr>
        <w:t>提供清晰的解释。非洲集团认为，关于打印残疾以外的其他残疾人士的概括研究并未产生冲突。他们也在文件</w:t>
      </w:r>
      <w:r w:rsidRPr="00E66D6C">
        <w:rPr>
          <w:rFonts w:ascii="SimSun" w:hAnsi="SimSun" w:cstheme="minorBidi"/>
          <w:sz w:val="21"/>
          <w:lang w:val="zh-CN" w:bidi="zh-CN"/>
        </w:rPr>
        <w:t>SCCR/29/4</w:t>
      </w:r>
      <w:r w:rsidRPr="00E66D6C">
        <w:rPr>
          <w:rFonts w:ascii="SimSun" w:hAnsi="SimSun"/>
          <w:sz w:val="21"/>
          <w:lang w:val="zh-CN" w:bidi="zh-CN"/>
        </w:rPr>
        <w:t>中就较长的文本提出了意见，并就议程项目</w:t>
      </w:r>
      <w:r w:rsidRPr="00E341F1">
        <w:rPr>
          <w:rFonts w:ascii="SimSun" w:hAnsi="SimSun" w:cs="SimSun"/>
          <w:sz w:val="21"/>
          <w:szCs w:val="24"/>
          <w:lang w:val="zh-CN"/>
        </w:rPr>
        <w:t>提出</w:t>
      </w:r>
      <w:r w:rsidRPr="00E66D6C">
        <w:rPr>
          <w:rFonts w:ascii="SimSun" w:hAnsi="SimSun"/>
          <w:sz w:val="21"/>
          <w:lang w:val="zh-CN" w:bidi="zh-CN"/>
        </w:rPr>
        <w:t>了其他提案。这一提案将聚焦并促进这项讨论，同时使用文件</w:t>
      </w:r>
      <w:r w:rsidRPr="00E66D6C">
        <w:rPr>
          <w:rFonts w:ascii="SimSun" w:hAnsi="SimSun" w:cstheme="minorBidi"/>
          <w:sz w:val="21"/>
          <w:lang w:val="zh-CN" w:bidi="zh-CN"/>
        </w:rPr>
        <w:t>SCCR/29/4</w:t>
      </w:r>
      <w:r w:rsidRPr="00E66D6C">
        <w:rPr>
          <w:rFonts w:ascii="SimSun" w:hAnsi="SimSun"/>
          <w:sz w:val="21"/>
          <w:lang w:val="zh-CN" w:bidi="zh-CN"/>
        </w:rPr>
        <w:t>中含有的信息。非洲集团要求各成员国提供支持，以更充分地利用他们的时间，更有效地参与</w:t>
      </w:r>
      <w:r w:rsidRPr="00E66D6C">
        <w:rPr>
          <w:rFonts w:ascii="SimSun" w:hAnsi="SimSun" w:cstheme="minorBidi"/>
          <w:sz w:val="21"/>
          <w:lang w:val="zh-CN" w:bidi="zh-CN"/>
        </w:rPr>
        <w:t>SCCR</w:t>
      </w:r>
      <w:r w:rsidRPr="00E66D6C">
        <w:rPr>
          <w:rFonts w:ascii="SimSun" w:hAnsi="SimSun"/>
          <w:sz w:val="21"/>
          <w:lang w:val="zh-CN" w:bidi="zh-CN"/>
        </w:rPr>
        <w:t>的会议。</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副主席证实，一份图表将帮助他们继续开展相关讨论，并根据尼日利亚代表团代表非洲集团发言时提到的文件，开展开放式讨论。至于该</w:t>
      </w:r>
      <w:r w:rsidRPr="00E341F1">
        <w:rPr>
          <w:rFonts w:ascii="SimSun" w:hAnsi="SimSun" w:cs="SimSun"/>
          <w:sz w:val="21"/>
          <w:szCs w:val="24"/>
          <w:lang w:val="zh-CN"/>
        </w:rPr>
        <w:t>图表</w:t>
      </w:r>
      <w:r w:rsidRPr="00E66D6C">
        <w:rPr>
          <w:rFonts w:ascii="SimSun" w:hAnsi="SimSun"/>
          <w:sz w:val="21"/>
          <w:lang w:val="zh-CN" w:bidi="zh-CN"/>
        </w:rPr>
        <w:t>的编制，秘书处和副主席已做好准备，不仅要编制该项工具，而且还要编制有助于在</w:t>
      </w:r>
      <w:r w:rsidRPr="00E66D6C">
        <w:rPr>
          <w:rFonts w:ascii="SimSun" w:hAnsi="SimSun" w:cstheme="minorBidi"/>
          <w:sz w:val="21"/>
          <w:lang w:val="zh-CN" w:bidi="zh-CN"/>
        </w:rPr>
        <w:t>SCCR</w:t>
      </w:r>
      <w:r w:rsidRPr="00E66D6C">
        <w:rPr>
          <w:rFonts w:ascii="SimSun" w:hAnsi="SimSun"/>
          <w:sz w:val="21"/>
          <w:lang w:val="zh-CN" w:bidi="zh-CN"/>
        </w:rPr>
        <w:t>推进相关讨论的任何其他工具。</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在代表</w:t>
      </w:r>
      <w:r w:rsidRPr="00E66D6C">
        <w:rPr>
          <w:rFonts w:ascii="SimSun" w:hAnsi="SimSun" w:cstheme="minorBidi"/>
          <w:sz w:val="21"/>
          <w:lang w:val="zh-CN" w:bidi="zh-CN"/>
        </w:rPr>
        <w:t>CEBS</w:t>
      </w:r>
      <w:r w:rsidRPr="00E66D6C">
        <w:rPr>
          <w:rFonts w:ascii="SimSun" w:hAnsi="SimSun" w:hint="eastAsia"/>
          <w:sz w:val="21"/>
          <w:lang w:val="zh-CN" w:bidi="zh-CN"/>
        </w:rPr>
        <w:t>集团</w:t>
      </w:r>
      <w:r w:rsidRPr="00E66D6C">
        <w:rPr>
          <w:rFonts w:ascii="SimSun" w:hAnsi="SimSun"/>
          <w:sz w:val="21"/>
          <w:lang w:val="zh-CN" w:bidi="zh-CN"/>
        </w:rPr>
        <w:t>发言时，罗马尼亚代表团感谢尼日利亚代表团在代表非洲集团发言时提出的提案。</w:t>
      </w:r>
      <w:r w:rsidRPr="00E66D6C">
        <w:rPr>
          <w:rFonts w:ascii="SimSun" w:hAnsi="SimSun" w:cstheme="minorBidi"/>
          <w:sz w:val="21"/>
          <w:lang w:val="zh-CN" w:bidi="zh-CN"/>
        </w:rPr>
        <w:t>CEBS</w:t>
      </w:r>
      <w:r w:rsidRPr="00E66D6C">
        <w:rPr>
          <w:rFonts w:ascii="SimSun" w:hAnsi="SimSun"/>
          <w:sz w:val="21"/>
          <w:lang w:val="zh-CN" w:bidi="zh-CN"/>
        </w:rPr>
        <w:t>集团总结说，迄今为止，他们尚未</w:t>
      </w:r>
      <w:r w:rsidRPr="00E341F1">
        <w:rPr>
          <w:rFonts w:ascii="SimSun" w:hAnsi="SimSun" w:cs="SimSun"/>
          <w:sz w:val="21"/>
          <w:szCs w:val="24"/>
          <w:lang w:val="zh-CN"/>
        </w:rPr>
        <w:t>讨论</w:t>
      </w:r>
      <w:r w:rsidRPr="00E66D6C">
        <w:rPr>
          <w:rFonts w:ascii="SimSun" w:hAnsi="SimSun"/>
          <w:sz w:val="21"/>
          <w:lang w:val="zh-CN" w:bidi="zh-CN"/>
        </w:rPr>
        <w:t>与适用于教育和研究目的的限制和例外</w:t>
      </w:r>
      <w:r w:rsidRPr="00E66D6C">
        <w:rPr>
          <w:rFonts w:ascii="SimSun" w:hAnsi="SimSun" w:hint="eastAsia"/>
          <w:sz w:val="21"/>
          <w:lang w:val="zh-CN" w:bidi="zh-CN"/>
        </w:rPr>
        <w:t>情形</w:t>
      </w:r>
      <w:r w:rsidRPr="00E66D6C">
        <w:rPr>
          <w:rFonts w:ascii="SimSun" w:hAnsi="SimSun"/>
          <w:sz w:val="21"/>
          <w:lang w:val="zh-CN" w:bidi="zh-CN"/>
        </w:rPr>
        <w:t>相关的特定主题，适用于图书馆和档案馆的限制和例外</w:t>
      </w:r>
      <w:r w:rsidRPr="00E66D6C">
        <w:rPr>
          <w:rFonts w:ascii="SimSun" w:hAnsi="SimSun" w:hint="eastAsia"/>
          <w:sz w:val="21"/>
          <w:lang w:val="zh-CN" w:bidi="zh-CN"/>
        </w:rPr>
        <w:t>情形</w:t>
      </w:r>
      <w:r w:rsidRPr="00E66D6C">
        <w:rPr>
          <w:rFonts w:ascii="SimSun" w:hAnsi="SimSun"/>
          <w:sz w:val="21"/>
          <w:lang w:val="zh-CN" w:bidi="zh-CN"/>
        </w:rPr>
        <w:t>的情况也是如此。在这些类型的限制和例外</w:t>
      </w:r>
      <w:r w:rsidRPr="00E66D6C">
        <w:rPr>
          <w:rFonts w:ascii="SimSun" w:hAnsi="SimSun" w:hint="eastAsia"/>
          <w:sz w:val="21"/>
          <w:lang w:val="zh-CN" w:bidi="zh-CN"/>
        </w:rPr>
        <w:t>情形</w:t>
      </w:r>
      <w:r w:rsidRPr="00E66D6C">
        <w:rPr>
          <w:rFonts w:ascii="SimSun" w:hAnsi="SimSun"/>
          <w:sz w:val="21"/>
          <w:lang w:val="zh-CN" w:bidi="zh-CN"/>
        </w:rPr>
        <w:t>方面，他们尚未达到相同的成熟水平。因此，它无法在当时为适用于图书馆和档案馆的限制和例外</w:t>
      </w:r>
      <w:r w:rsidRPr="00E66D6C">
        <w:rPr>
          <w:rFonts w:ascii="SimSun" w:hAnsi="SimSun" w:hint="eastAsia"/>
          <w:sz w:val="21"/>
          <w:lang w:val="zh-CN" w:bidi="zh-CN"/>
        </w:rPr>
        <w:t>情形</w:t>
      </w:r>
      <w:r w:rsidRPr="00E66D6C">
        <w:rPr>
          <w:rFonts w:ascii="SimSun" w:hAnsi="SimSun"/>
          <w:sz w:val="21"/>
          <w:lang w:val="zh-CN" w:bidi="zh-CN"/>
        </w:rPr>
        <w:t>有关的相同方法提供支持。</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欧盟及其成员国代表团提到了</w:t>
      </w:r>
      <w:r w:rsidRPr="00E341F1">
        <w:rPr>
          <w:rFonts w:ascii="SimSun" w:hAnsi="SimSun" w:cs="SimSun"/>
          <w:sz w:val="21"/>
          <w:szCs w:val="24"/>
          <w:lang w:val="zh-CN"/>
        </w:rPr>
        <w:t>罗马尼亚代表团</w:t>
      </w:r>
      <w:r w:rsidRPr="00E66D6C">
        <w:rPr>
          <w:rFonts w:ascii="SimSun" w:hAnsi="SimSun"/>
          <w:sz w:val="21"/>
          <w:lang w:val="zh-CN" w:bidi="zh-CN"/>
        </w:rPr>
        <w:t>代表</w:t>
      </w:r>
      <w:r w:rsidRPr="00E66D6C">
        <w:rPr>
          <w:rFonts w:ascii="SimSun" w:hAnsi="SimSun" w:cstheme="minorBidi"/>
          <w:sz w:val="21"/>
          <w:lang w:val="zh-CN" w:bidi="zh-CN"/>
        </w:rPr>
        <w:t>CEBS</w:t>
      </w:r>
      <w:r w:rsidRPr="00E66D6C">
        <w:rPr>
          <w:rFonts w:ascii="SimSun" w:hAnsi="SimSun"/>
          <w:sz w:val="21"/>
          <w:lang w:val="zh-CN" w:bidi="zh-CN"/>
        </w:rPr>
        <w:t>集团发表的意见，并表示，它认为，要想让他们了解已经提出的相关提案的性质，需要更多时间。它期待能在</w:t>
      </w:r>
      <w:r w:rsidRPr="00E66D6C">
        <w:rPr>
          <w:rFonts w:ascii="SimSun" w:hAnsi="SimSun" w:cstheme="minorBidi"/>
          <w:sz w:val="21"/>
          <w:lang w:val="zh-CN" w:bidi="zh-CN"/>
        </w:rPr>
        <w:t>SCCR</w:t>
      </w:r>
      <w:r w:rsidRPr="00E66D6C">
        <w:rPr>
          <w:rFonts w:ascii="SimSun" w:hAnsi="SimSun"/>
          <w:sz w:val="21"/>
          <w:lang w:val="zh-CN" w:bidi="zh-CN"/>
        </w:rPr>
        <w:t>本届会议和下届会议之间进行思考，以便完善关于相关提案的想法。</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希腊代表团表示，它是欧盟的一个成员国，</w:t>
      </w:r>
      <w:r w:rsidRPr="00E66D6C">
        <w:rPr>
          <w:rFonts w:ascii="SimSun" w:hAnsi="SimSun" w:cstheme="minorBidi"/>
          <w:sz w:val="21"/>
          <w:lang w:val="zh-CN" w:bidi="zh-CN"/>
        </w:rPr>
        <w:t>B</w:t>
      </w:r>
      <w:r w:rsidRPr="00E66D6C">
        <w:rPr>
          <w:rFonts w:ascii="SimSun" w:hAnsi="SimSun"/>
          <w:sz w:val="21"/>
          <w:lang w:val="zh-CN" w:bidi="zh-CN"/>
        </w:rPr>
        <w:t>集团尚未来得及考虑这一问题。</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塞内加尔代表团支持尼日利亚代表团代表非洲集团表明的立场。该提案可能有助于他们在思考和继续进行讨论方面取得进展。该代表团表示，</w:t>
      </w:r>
      <w:r w:rsidRPr="00E341F1">
        <w:rPr>
          <w:rFonts w:ascii="SimSun" w:hAnsi="SimSun" w:cs="SimSun"/>
          <w:sz w:val="21"/>
          <w:szCs w:val="24"/>
          <w:lang w:val="zh-CN"/>
        </w:rPr>
        <w:t>即便</w:t>
      </w:r>
      <w:r w:rsidRPr="00E66D6C">
        <w:rPr>
          <w:rFonts w:ascii="SimSun" w:hAnsi="SimSun"/>
          <w:sz w:val="21"/>
          <w:lang w:val="zh-CN" w:bidi="zh-CN"/>
        </w:rPr>
        <w:t>尚未来得及考虑这一问题，但该工具与其他程序没有矛盾，因而应该没有异议。</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副主席表示，编制可作为有助于推进这项讨论的相关工具的文件，且在各代表团思考过此类工具的使用后，毋庸置疑，有助于在某个时间开展相关讨论。主席和秘书处能够编制可能有助于开展</w:t>
      </w:r>
      <w:r w:rsidRPr="00E66D6C">
        <w:rPr>
          <w:rFonts w:ascii="SimSun" w:hAnsi="SimSun" w:cstheme="minorBidi"/>
          <w:sz w:val="21"/>
          <w:lang w:val="zh-CN" w:bidi="zh-CN"/>
        </w:rPr>
        <w:t>SCCR</w:t>
      </w:r>
      <w:r w:rsidRPr="00E66D6C">
        <w:rPr>
          <w:rFonts w:ascii="SimSun" w:hAnsi="SimSun"/>
          <w:sz w:val="21"/>
          <w:lang w:val="zh-CN" w:bidi="zh-CN"/>
        </w:rPr>
        <w:t>讨论的任何文件。副主席</w:t>
      </w:r>
      <w:r w:rsidRPr="00E66D6C">
        <w:rPr>
          <w:rFonts w:ascii="SimSun" w:hAnsi="SimSun" w:hint="eastAsia"/>
          <w:sz w:val="21"/>
          <w:lang w:val="zh-CN" w:bidi="zh-CN"/>
        </w:rPr>
        <w:t>认为</w:t>
      </w:r>
      <w:r w:rsidRPr="00E66D6C">
        <w:rPr>
          <w:rFonts w:ascii="SimSun" w:hAnsi="SimSun"/>
          <w:sz w:val="21"/>
          <w:lang w:val="zh-CN" w:bidi="zh-CN"/>
        </w:rPr>
        <w:t>，它将非常具有建设性。鉴于他们正在关注能够推进这一问题的相关选项，主席宣布议程第</w:t>
      </w:r>
      <w:r w:rsidRPr="00E66D6C">
        <w:rPr>
          <w:rFonts w:ascii="SimSun" w:hAnsi="SimSun" w:cstheme="minorBidi"/>
          <w:sz w:val="21"/>
          <w:lang w:val="zh-CN" w:bidi="zh-CN"/>
        </w:rPr>
        <w:t>7</w:t>
      </w:r>
      <w:r w:rsidRPr="00E66D6C">
        <w:rPr>
          <w:rFonts w:ascii="SimSun" w:hAnsi="SimSun"/>
          <w:sz w:val="21"/>
          <w:lang w:val="zh-CN" w:bidi="zh-CN"/>
        </w:rPr>
        <w:t>项的讨论结束。</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主席表示，他们将于</w:t>
      </w:r>
      <w:r w:rsidRPr="00E66D6C">
        <w:rPr>
          <w:rFonts w:ascii="SimSun" w:hAnsi="SimSun" w:cstheme="minorBidi"/>
          <w:sz w:val="21"/>
          <w:lang w:val="zh-CN" w:bidi="zh-CN"/>
        </w:rPr>
        <w:t>2015</w:t>
      </w:r>
      <w:r w:rsidRPr="00E66D6C">
        <w:rPr>
          <w:rFonts w:ascii="SimSun" w:hAnsi="SimSun"/>
          <w:sz w:val="21"/>
          <w:lang w:val="zh-CN" w:bidi="zh-CN"/>
        </w:rPr>
        <w:t>年</w:t>
      </w:r>
      <w:r w:rsidRPr="00E66D6C">
        <w:rPr>
          <w:rFonts w:ascii="SimSun" w:hAnsi="SimSun" w:cstheme="minorBidi"/>
          <w:sz w:val="21"/>
          <w:lang w:val="zh-CN" w:bidi="zh-CN"/>
        </w:rPr>
        <w:t>12</w:t>
      </w:r>
      <w:r w:rsidRPr="00E66D6C">
        <w:rPr>
          <w:rFonts w:ascii="SimSun" w:hAnsi="SimSun"/>
          <w:sz w:val="21"/>
          <w:lang w:val="zh-CN" w:bidi="zh-CN"/>
        </w:rPr>
        <w:t>月</w:t>
      </w:r>
      <w:r w:rsidRPr="00E66D6C">
        <w:rPr>
          <w:rFonts w:ascii="SimSun" w:hAnsi="SimSun" w:cstheme="minorBidi"/>
          <w:sz w:val="21"/>
          <w:lang w:val="zh-CN" w:bidi="zh-CN"/>
        </w:rPr>
        <w:t>11</w:t>
      </w:r>
      <w:r w:rsidRPr="00E66D6C">
        <w:rPr>
          <w:rFonts w:ascii="SimSun" w:hAnsi="SimSun"/>
          <w:sz w:val="21"/>
          <w:lang w:val="zh-CN" w:bidi="zh-CN"/>
        </w:rPr>
        <w:t>日开始演示</w:t>
      </w:r>
      <w:r w:rsidRPr="00E341F1">
        <w:rPr>
          <w:rFonts w:ascii="SimSun" w:hAnsi="SimSun" w:cs="SimSun"/>
          <w:sz w:val="21"/>
          <w:szCs w:val="24"/>
          <w:lang w:val="zh-CN"/>
        </w:rPr>
        <w:t>巴西</w:t>
      </w:r>
      <w:r w:rsidRPr="00E66D6C">
        <w:rPr>
          <w:rFonts w:ascii="SimSun" w:hAnsi="SimSun"/>
          <w:sz w:val="21"/>
          <w:lang w:val="zh-CN" w:bidi="zh-CN"/>
        </w:rPr>
        <w:t>提交的《马拉喀什条约》批准书。他邀请巴西大使马科斯•加尔旺先生以及版权局负责人德•苏沙先生与总干事一同登台。</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总干事表示，这是一个伟大的场景。《马拉喀什条约》是</w:t>
      </w:r>
      <w:r w:rsidRPr="00E66D6C">
        <w:rPr>
          <w:rFonts w:ascii="SimSun" w:hAnsi="SimSun" w:cstheme="minorBidi"/>
          <w:sz w:val="21"/>
          <w:lang w:val="zh-CN" w:bidi="zh-CN"/>
        </w:rPr>
        <w:t>SCCR</w:t>
      </w:r>
      <w:r w:rsidRPr="00E66D6C">
        <w:rPr>
          <w:rFonts w:ascii="SimSun" w:hAnsi="SimSun"/>
          <w:sz w:val="21"/>
          <w:lang w:val="zh-CN" w:bidi="zh-CN"/>
        </w:rPr>
        <w:t>的辛勤工作取得的成果之一，也是各成员国取得的伟大成功之一。条约要想生效，需要获得</w:t>
      </w:r>
      <w:r w:rsidRPr="00E66D6C">
        <w:rPr>
          <w:rFonts w:ascii="SimSun" w:hAnsi="SimSun" w:cstheme="minorBidi"/>
          <w:sz w:val="21"/>
          <w:lang w:val="zh-CN" w:bidi="zh-CN"/>
        </w:rPr>
        <w:t>20</w:t>
      </w:r>
      <w:r w:rsidRPr="00E66D6C">
        <w:rPr>
          <w:rFonts w:ascii="SimSun" w:hAnsi="SimSun"/>
          <w:sz w:val="21"/>
          <w:lang w:val="zh-CN" w:bidi="zh-CN"/>
        </w:rPr>
        <w:t>份批准书。截至前一天，随着澳大利亚提交加入书以及巴西提交加入书或批准书，已经获得了</w:t>
      </w:r>
      <w:r w:rsidRPr="00E66D6C">
        <w:rPr>
          <w:rFonts w:ascii="SimSun" w:hAnsi="SimSun" w:cstheme="minorBidi"/>
          <w:sz w:val="21"/>
          <w:lang w:val="zh-CN" w:bidi="zh-CN"/>
        </w:rPr>
        <w:t>13</w:t>
      </w:r>
      <w:r w:rsidRPr="00E66D6C">
        <w:rPr>
          <w:rFonts w:ascii="SimSun" w:hAnsi="SimSun"/>
          <w:sz w:val="21"/>
          <w:lang w:val="zh-CN" w:bidi="zh-CN"/>
        </w:rPr>
        <w:t>份批准书。《马拉喀什条约》于</w:t>
      </w:r>
      <w:r w:rsidRPr="00E66D6C">
        <w:rPr>
          <w:rFonts w:ascii="SimSun" w:hAnsi="SimSun" w:cstheme="minorBidi"/>
          <w:sz w:val="21"/>
          <w:lang w:val="zh-CN" w:bidi="zh-CN"/>
        </w:rPr>
        <w:t>2016</w:t>
      </w:r>
      <w:r w:rsidRPr="00E66D6C">
        <w:rPr>
          <w:rFonts w:ascii="SimSun" w:hAnsi="SimSun"/>
          <w:sz w:val="21"/>
          <w:lang w:val="zh-CN" w:bidi="zh-CN"/>
        </w:rPr>
        <w:t>年生效的前景非常明确，它是秘书处的主要目标之一。总干事对巴西采取的行动表示感激，对巴西大使和版权局负责人的出席表示感谢。条约生效后的重要事情之一，是在初始签约方之间进行良好的分发。他们不仅包括将从采用可获取格式的已</w:t>
      </w:r>
      <w:r w:rsidRPr="00E341F1">
        <w:rPr>
          <w:rFonts w:ascii="SimSun" w:hAnsi="SimSun" w:cs="SimSun"/>
          <w:sz w:val="21"/>
          <w:szCs w:val="24"/>
          <w:lang w:val="zh-CN"/>
        </w:rPr>
        <w:t>出版</w:t>
      </w:r>
      <w:r w:rsidRPr="00E66D6C">
        <w:rPr>
          <w:rFonts w:ascii="SimSun" w:hAnsi="SimSun"/>
          <w:sz w:val="21"/>
          <w:lang w:val="zh-CN" w:bidi="zh-CN"/>
        </w:rPr>
        <w:t>作品的跨境流动中受益最多的成员国，还包括拥有采用可获取格式的大量藏品的成员国。就此而言，他们对作为一个大国的巴西的加入尤其表示欢迎，所有葡语国家均将由此获益匪浅。作为已出版作品的生产国，巴西的重要性使得加入书的提交尤其具有重要意义。</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巴西大使马科斯•加尔旺先生表示，很荣幸代表巴西出席《关于为盲人、视障者和其他印刷品阅读障碍者获得已出版作品提供便利的马拉喀什条约》的批准书的提交仪式。这一批准书对于他所在的国家具有特别的意义。也正是巴西代表团与巴拉圭和厄瓜多尔代表团一起，</w:t>
      </w:r>
      <w:r w:rsidRPr="00E66D6C">
        <w:rPr>
          <w:rFonts w:ascii="SimSun" w:hAnsi="SimSun" w:cstheme="minorBidi"/>
          <w:sz w:val="21"/>
          <w:lang w:val="zh-CN" w:bidi="zh-CN"/>
        </w:rPr>
        <w:t>2009</w:t>
      </w:r>
      <w:r w:rsidRPr="00E66D6C">
        <w:rPr>
          <w:rFonts w:ascii="SimSun" w:hAnsi="SimSun"/>
          <w:sz w:val="21"/>
          <w:lang w:val="zh-CN" w:bidi="zh-CN"/>
        </w:rPr>
        <w:t>年对视障者协会的呼吁作出了响应，就这一事宜提交了最初的提案。而能够证明这一条约的重要性的清晰证据，是这是在巴西历史上第二次将某一条约纳入修宪级别的国家法律。这不是无关重要的成绩。如果没有外交部和文化部</w:t>
      </w:r>
      <w:r w:rsidR="00A70768">
        <w:rPr>
          <w:rFonts w:ascii="SimSun" w:hAnsi="SimSun"/>
          <w:sz w:val="21"/>
          <w:lang w:val="zh-CN" w:bidi="zh-CN"/>
        </w:rPr>
        <w:t>(</w:t>
      </w:r>
      <w:r w:rsidRPr="00E66D6C">
        <w:rPr>
          <w:rFonts w:ascii="SimSun" w:hAnsi="SimSun"/>
          <w:sz w:val="21"/>
          <w:lang w:val="zh-CN" w:bidi="zh-CN"/>
        </w:rPr>
        <w:t>代表人为版权局负责人德•苏沙先生</w:t>
      </w:r>
      <w:r w:rsidR="00A70768">
        <w:rPr>
          <w:rFonts w:ascii="SimSun" w:hAnsi="SimSun"/>
          <w:sz w:val="21"/>
          <w:lang w:val="zh-CN" w:bidi="zh-CN"/>
        </w:rPr>
        <w:t>)</w:t>
      </w:r>
      <w:r w:rsidRPr="00E66D6C">
        <w:rPr>
          <w:rFonts w:ascii="SimSun" w:hAnsi="SimSun"/>
          <w:sz w:val="21"/>
          <w:lang w:val="zh-CN" w:bidi="zh-CN"/>
        </w:rPr>
        <w:t>之间的密切合作，就不太可能在如此短的时间内予以批准。巴西国会的程序包括宪法级别修正案的审批，具体涉及四次需要获得五分之三多数的投票表决，众议院和参议院分别举行两次。这不是微不足道的成绩。现在到了国际社会撰写关于残疾人士事业的新篇章的时候了。一个有各种版本的章节，例如布莱叶盲文、大字排印、盲人数字有声书(</w:t>
      </w:r>
      <w:r w:rsidRPr="00E66D6C">
        <w:rPr>
          <w:rFonts w:ascii="SimSun" w:hAnsi="SimSun" w:cstheme="minorBidi"/>
          <w:sz w:val="21"/>
          <w:lang w:val="zh-CN" w:bidi="zh-CN"/>
        </w:rPr>
        <w:t>DAISY</w:t>
      </w:r>
      <w:r w:rsidRPr="00E66D6C">
        <w:rPr>
          <w:rFonts w:ascii="SimSun" w:hAnsi="SimSun"/>
          <w:sz w:val="21"/>
          <w:lang w:val="zh-CN" w:bidi="zh-CN"/>
        </w:rPr>
        <w:t>)或其他可获取的格式。条约要想生效，还需要</w:t>
      </w:r>
      <w:r w:rsidRPr="00E66D6C">
        <w:rPr>
          <w:rFonts w:ascii="SimSun" w:hAnsi="SimSun" w:cstheme="minorBidi"/>
          <w:sz w:val="21"/>
          <w:lang w:val="zh-CN" w:bidi="zh-CN"/>
        </w:rPr>
        <w:t>7</w:t>
      </w:r>
      <w:r w:rsidRPr="00E66D6C">
        <w:rPr>
          <w:rFonts w:ascii="SimSun" w:hAnsi="SimSun"/>
          <w:sz w:val="21"/>
          <w:lang w:val="zh-CN" w:bidi="zh-CN"/>
        </w:rPr>
        <w:t>份批准书，他号召其他成员国踊跃加入。他号召那些拥有大量可获取图书的成员国踊跃加入，因为这些作品的获取可使得这一条约对视障者协会和发展中国家更具吸引力。他相信</w:t>
      </w:r>
      <w:r w:rsidRPr="00E341F1">
        <w:rPr>
          <w:rFonts w:ascii="SimSun" w:hAnsi="SimSun" w:cs="SimSun"/>
          <w:sz w:val="21"/>
          <w:szCs w:val="24"/>
          <w:lang w:val="zh-CN"/>
        </w:rPr>
        <w:t>他们</w:t>
      </w:r>
      <w:r w:rsidRPr="00E66D6C">
        <w:rPr>
          <w:rFonts w:ascii="SimSun" w:hAnsi="SimSun"/>
          <w:sz w:val="21"/>
          <w:lang w:val="zh-CN" w:bidi="zh-CN"/>
        </w:rPr>
        <w:t>能在下届大会前达成</w:t>
      </w:r>
      <w:r w:rsidRPr="00E66D6C">
        <w:rPr>
          <w:rFonts w:ascii="SimSun" w:hAnsi="SimSun" w:cstheme="minorBidi"/>
          <w:sz w:val="21"/>
          <w:lang w:val="zh-CN" w:bidi="zh-CN"/>
        </w:rPr>
        <w:t>20</w:t>
      </w:r>
      <w:r w:rsidRPr="00E66D6C">
        <w:rPr>
          <w:rFonts w:ascii="SimSun" w:hAnsi="SimSun"/>
          <w:sz w:val="21"/>
          <w:lang w:val="zh-CN" w:bidi="zh-CN"/>
        </w:rPr>
        <w:t>份批准书的目标，确保《马拉喀什条约》的成员国能够在</w:t>
      </w:r>
      <w:r w:rsidRPr="00E66D6C">
        <w:rPr>
          <w:rFonts w:ascii="SimSun" w:hAnsi="SimSun" w:cstheme="minorBidi"/>
          <w:sz w:val="21"/>
          <w:lang w:val="zh-CN" w:bidi="zh-CN"/>
        </w:rPr>
        <w:t>2016</w:t>
      </w:r>
      <w:r w:rsidRPr="00E66D6C">
        <w:rPr>
          <w:rFonts w:ascii="SimSun" w:hAnsi="SimSun"/>
          <w:sz w:val="21"/>
          <w:lang w:val="zh-CN" w:bidi="zh-CN"/>
        </w:rPr>
        <w:t>年举行第一次会议。他表示，</w:t>
      </w:r>
      <w:r w:rsidRPr="00E66D6C">
        <w:rPr>
          <w:rFonts w:ascii="SimSun" w:hAnsi="SimSun" w:hint="eastAsia"/>
          <w:sz w:val="21"/>
          <w:lang w:val="zh-CN" w:bidi="zh-CN"/>
        </w:rPr>
        <w:t>最重要的是</w:t>
      </w:r>
      <w:r w:rsidRPr="00E66D6C">
        <w:rPr>
          <w:rFonts w:ascii="SimSun" w:hAnsi="SimSun"/>
          <w:sz w:val="21"/>
          <w:lang w:val="zh-CN" w:bidi="zh-CN"/>
        </w:rPr>
        <w:t>，只要他们能强化他们的国际联系，并努力实现该目标，那么多边知识产权体系就可以成为一项社会发展工具。</w:t>
      </w:r>
    </w:p>
    <w:p w:rsidR="00E66D6C" w:rsidRDefault="00AA006D" w:rsidP="0017342B">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总干事鼓励所有成员国加速批准进程，确保他们能在</w:t>
      </w:r>
      <w:r w:rsidRPr="00E66D6C">
        <w:rPr>
          <w:rFonts w:ascii="SimSun" w:hAnsi="SimSun" w:cstheme="minorBidi"/>
          <w:sz w:val="21"/>
          <w:lang w:val="zh-CN" w:bidi="zh-CN"/>
        </w:rPr>
        <w:t>2016</w:t>
      </w:r>
      <w:r w:rsidRPr="00E66D6C">
        <w:rPr>
          <w:rFonts w:ascii="SimSun" w:hAnsi="SimSun"/>
          <w:sz w:val="21"/>
          <w:lang w:val="zh-CN" w:bidi="zh-CN"/>
        </w:rPr>
        <w:t>年举行成员国大会前，实现实施《马拉喀什条约》的目标。</w:t>
      </w:r>
    </w:p>
    <w:p w:rsidR="00E66D6C" w:rsidRPr="00365784" w:rsidRDefault="00AA006D" w:rsidP="00365784">
      <w:pPr>
        <w:pStyle w:val="Heading1"/>
        <w:spacing w:beforeLines="100" w:afterLines="50" w:after="120" w:line="340" w:lineRule="atLeast"/>
        <w:rPr>
          <w:rFonts w:ascii="SimHei" w:eastAsia="SimHei" w:hAnsi="SimHei"/>
          <w:b w:val="0"/>
          <w:sz w:val="21"/>
          <w:lang w:val="zh-CN" w:bidi="zh-CN"/>
        </w:rPr>
      </w:pPr>
      <w:r w:rsidRPr="00365784">
        <w:rPr>
          <w:rFonts w:ascii="SimHei" w:eastAsia="SimHei" w:hAnsi="SimHei"/>
          <w:b w:val="0"/>
          <w:sz w:val="21"/>
          <w:lang w:val="zh-CN" w:bidi="zh-CN"/>
        </w:rPr>
        <w:t>议程第8项：</w:t>
      </w:r>
      <w:r w:rsidR="00365784" w:rsidRPr="00365784">
        <w:rPr>
          <w:rFonts w:ascii="SimHei" w:eastAsia="SimHei" w:hAnsi="SimHei" w:hint="eastAsia"/>
          <w:b w:val="0"/>
          <w:sz w:val="21"/>
          <w:lang w:val="zh-CN" w:bidi="zh-CN"/>
        </w:rPr>
        <w:t>其他事项</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主席宣布议程第</w:t>
      </w:r>
      <w:r w:rsidRPr="00E66D6C">
        <w:rPr>
          <w:rFonts w:ascii="SimSun" w:hAnsi="SimSun" w:cstheme="minorBidi"/>
          <w:sz w:val="21"/>
          <w:lang w:val="zh-CN" w:bidi="zh-CN"/>
        </w:rPr>
        <w:t>8</w:t>
      </w:r>
      <w:r w:rsidRPr="00E66D6C">
        <w:rPr>
          <w:rFonts w:ascii="SimSun" w:hAnsi="SimSun"/>
          <w:sz w:val="21"/>
          <w:lang w:val="zh-CN" w:bidi="zh-CN"/>
        </w:rPr>
        <w:t>项“其他事</w:t>
      </w:r>
      <w:r w:rsidR="00365784">
        <w:rPr>
          <w:rFonts w:ascii="SimSun" w:hAnsi="SimSun" w:hint="eastAsia"/>
          <w:sz w:val="21"/>
          <w:lang w:val="zh-CN" w:bidi="zh-CN"/>
        </w:rPr>
        <w:t>项</w:t>
      </w:r>
      <w:r w:rsidRPr="00E66D6C">
        <w:rPr>
          <w:rFonts w:ascii="SimSun" w:hAnsi="SimSun"/>
          <w:sz w:val="21"/>
          <w:lang w:val="zh-CN" w:bidi="zh-CN"/>
        </w:rPr>
        <w:t>”的讨论开始，而且提到了他们已收到根据议程第8项提出的两个新提案的情况，包括</w:t>
      </w:r>
      <w:r w:rsidRPr="00E66D6C">
        <w:rPr>
          <w:rFonts w:ascii="SimSun" w:hAnsi="SimSun" w:cstheme="minorBidi"/>
          <w:sz w:val="21"/>
          <w:lang w:val="zh-CN" w:bidi="zh-CN"/>
        </w:rPr>
        <w:t>GRULAC</w:t>
      </w:r>
      <w:r w:rsidRPr="00E66D6C">
        <w:rPr>
          <w:rFonts w:ascii="SimSun" w:hAnsi="SimSun"/>
          <w:sz w:val="21"/>
          <w:lang w:val="zh-CN" w:bidi="zh-CN"/>
        </w:rPr>
        <w:t>提出的《与数字环境相关的版权分析的提案》</w:t>
      </w:r>
      <w:r w:rsidR="00A70768">
        <w:rPr>
          <w:rFonts w:ascii="SimSun" w:hAnsi="SimSun"/>
          <w:sz w:val="21"/>
          <w:lang w:val="zh-CN" w:bidi="zh-CN"/>
        </w:rPr>
        <w:t>(</w:t>
      </w:r>
      <w:r w:rsidRPr="00E66D6C">
        <w:rPr>
          <w:rFonts w:ascii="SimSun" w:hAnsi="SimSun"/>
          <w:sz w:val="21"/>
          <w:lang w:val="zh-CN" w:bidi="zh-CN"/>
        </w:rPr>
        <w:t>文件</w:t>
      </w:r>
      <w:r w:rsidRPr="00E66D6C">
        <w:rPr>
          <w:rFonts w:ascii="SimSun" w:hAnsi="SimSun" w:cstheme="minorBidi"/>
          <w:sz w:val="21"/>
          <w:lang w:val="zh-CN" w:bidi="zh-CN"/>
        </w:rPr>
        <w:t>SCCR/31/4</w:t>
      </w:r>
      <w:r w:rsidR="00A70768">
        <w:rPr>
          <w:rFonts w:ascii="SimSun" w:hAnsi="SimSun"/>
          <w:sz w:val="21"/>
          <w:lang w:val="zh-CN" w:bidi="zh-CN"/>
        </w:rPr>
        <w:t>)</w:t>
      </w:r>
      <w:r w:rsidRPr="00E66D6C">
        <w:rPr>
          <w:rFonts w:ascii="SimSun" w:hAnsi="SimSun"/>
          <w:sz w:val="21"/>
          <w:lang w:val="zh-CN" w:bidi="zh-CN"/>
        </w:rPr>
        <w:t>，以及塞内加尔和刚果代表团提出的、将转售权纳入</w:t>
      </w:r>
      <w:r w:rsidRPr="00E66D6C">
        <w:rPr>
          <w:rFonts w:ascii="SimSun" w:hAnsi="SimSun" w:cstheme="minorBidi"/>
          <w:sz w:val="21"/>
          <w:lang w:val="zh-CN" w:bidi="zh-CN"/>
        </w:rPr>
        <w:t>SCCR</w:t>
      </w:r>
      <w:r w:rsidRPr="00E66D6C">
        <w:rPr>
          <w:rFonts w:ascii="SimSun" w:hAnsi="SimSun"/>
          <w:sz w:val="21"/>
          <w:lang w:val="zh-CN" w:bidi="zh-CN"/>
        </w:rPr>
        <w:t>的未来工作的提案</w:t>
      </w:r>
      <w:r w:rsidR="00A70768">
        <w:rPr>
          <w:rFonts w:ascii="SimSun" w:hAnsi="SimSun"/>
          <w:sz w:val="21"/>
          <w:lang w:val="zh-CN" w:bidi="zh-CN"/>
        </w:rPr>
        <w:t>(</w:t>
      </w:r>
      <w:r w:rsidRPr="00E66D6C">
        <w:rPr>
          <w:rFonts w:ascii="SimSun" w:hAnsi="SimSun"/>
          <w:sz w:val="21"/>
          <w:lang w:val="zh-CN" w:bidi="zh-CN"/>
        </w:rPr>
        <w:t>文件</w:t>
      </w:r>
      <w:r w:rsidRPr="00E66D6C">
        <w:rPr>
          <w:rFonts w:ascii="SimSun" w:hAnsi="SimSun" w:cstheme="minorBidi"/>
          <w:sz w:val="21"/>
          <w:lang w:val="zh-CN" w:bidi="zh-CN"/>
        </w:rPr>
        <w:t>SCCR/31/5</w:t>
      </w:r>
      <w:r w:rsidR="00A70768">
        <w:rPr>
          <w:rFonts w:ascii="SimSun" w:hAnsi="SimSun"/>
          <w:sz w:val="21"/>
          <w:lang w:val="zh-CN" w:bidi="zh-CN"/>
        </w:rPr>
        <w:t>)</w:t>
      </w:r>
      <w:r w:rsidRPr="00E66D6C">
        <w:rPr>
          <w:rFonts w:ascii="SimSun" w:hAnsi="SimSun"/>
          <w:sz w:val="21"/>
          <w:lang w:val="zh-CN" w:bidi="zh-CN"/>
        </w:rPr>
        <w:t>。地区协调人已达成一致，将由各个支持者介绍相应的文件，成员国有机会发表意见、提出问题以及提供最初的反应。主席邀请代表</w:t>
      </w:r>
      <w:r w:rsidRPr="00E66D6C">
        <w:rPr>
          <w:rFonts w:ascii="SimSun" w:hAnsi="SimSun" w:cstheme="minorBidi"/>
          <w:sz w:val="21"/>
          <w:lang w:val="zh-CN" w:bidi="zh-CN"/>
        </w:rPr>
        <w:t>GRULAC</w:t>
      </w:r>
      <w:r w:rsidRPr="00E66D6C">
        <w:rPr>
          <w:rFonts w:ascii="SimSun" w:hAnsi="SimSun"/>
          <w:sz w:val="21"/>
          <w:lang w:val="zh-CN" w:bidi="zh-CN"/>
        </w:rPr>
        <w:t>发言的巴西代表团介绍文件</w:t>
      </w:r>
      <w:r w:rsidRPr="00E66D6C">
        <w:rPr>
          <w:rFonts w:ascii="SimSun" w:hAnsi="SimSun" w:cstheme="minorBidi"/>
          <w:sz w:val="21"/>
          <w:lang w:val="zh-CN" w:bidi="zh-CN"/>
        </w:rPr>
        <w:t>SCCR/31/4</w:t>
      </w:r>
      <w:r w:rsidRPr="00E66D6C">
        <w:rPr>
          <w:rFonts w:ascii="SimSun" w:hAnsi="SimSun"/>
          <w:sz w:val="21"/>
          <w:lang w:val="zh-CN" w:bidi="zh-CN"/>
        </w:rPr>
        <w:t>。</w:t>
      </w:r>
    </w:p>
    <w:p w:rsidR="00E66D6C" w:rsidRDefault="0017342B"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巴西代表团</w:t>
      </w:r>
      <w:r w:rsidR="00AA006D" w:rsidRPr="00E66D6C">
        <w:rPr>
          <w:rFonts w:ascii="SimSun" w:hAnsi="SimSun"/>
          <w:sz w:val="21"/>
          <w:lang w:val="zh-CN" w:bidi="zh-CN"/>
        </w:rPr>
        <w:t>代表</w:t>
      </w:r>
      <w:r w:rsidR="00AA006D" w:rsidRPr="00E66D6C">
        <w:rPr>
          <w:rFonts w:ascii="SimSun" w:hAnsi="SimSun" w:cstheme="minorBidi"/>
          <w:sz w:val="21"/>
          <w:lang w:val="zh-CN" w:bidi="zh-CN"/>
        </w:rPr>
        <w:t>GRULAC</w:t>
      </w:r>
      <w:r w:rsidR="00AA006D" w:rsidRPr="00E66D6C">
        <w:rPr>
          <w:rFonts w:ascii="SimSun" w:hAnsi="SimSun"/>
          <w:sz w:val="21"/>
          <w:lang w:val="zh-CN" w:bidi="zh-CN"/>
        </w:rPr>
        <w:t>发言，表示，该集团非常重视关于广播、适用于图书馆和档案馆的例外和限制以及适用于教育、研究机构和其他残疾人士的例外和限制的进程和讨论。这也是为什么该集团要求将这一提案放入议程第</w:t>
      </w:r>
      <w:r w:rsidR="00AA006D" w:rsidRPr="00E66D6C">
        <w:rPr>
          <w:rFonts w:ascii="SimSun" w:hAnsi="SimSun" w:cstheme="minorBidi"/>
          <w:sz w:val="21"/>
          <w:lang w:val="zh-CN" w:bidi="zh-CN"/>
        </w:rPr>
        <w:t>8</w:t>
      </w:r>
      <w:r w:rsidR="00AA006D" w:rsidRPr="00E66D6C">
        <w:rPr>
          <w:rFonts w:ascii="SimSun" w:hAnsi="SimSun"/>
          <w:sz w:val="21"/>
          <w:lang w:val="zh-CN" w:bidi="zh-CN"/>
        </w:rPr>
        <w:t>项“其他事务”的原因。该代表团希望就其提案发表初步意见，以便委员会在</w:t>
      </w:r>
      <w:r w:rsidR="00AA006D" w:rsidRPr="00E66D6C">
        <w:rPr>
          <w:rFonts w:ascii="SimSun" w:hAnsi="SimSun" w:cstheme="minorBidi"/>
          <w:sz w:val="21"/>
          <w:lang w:val="zh-CN" w:bidi="zh-CN"/>
        </w:rPr>
        <w:t>SCCR</w:t>
      </w:r>
      <w:r w:rsidR="00AA006D" w:rsidRPr="00E66D6C">
        <w:rPr>
          <w:rFonts w:ascii="SimSun" w:hAnsi="SimSun"/>
          <w:sz w:val="21"/>
          <w:lang w:val="zh-CN" w:bidi="zh-CN"/>
        </w:rPr>
        <w:t>下届会议上就相关观点和想法进行充分交流。该集团对总干事的观点表示支持，总干事表示，关于这一提案的讨论将从最近宣布的全球数字市场大会的协同效应中获益。该文件名为“数字环境相关的版权分析”，提议在</w:t>
      </w:r>
      <w:r w:rsidR="00AA006D" w:rsidRPr="00E66D6C">
        <w:rPr>
          <w:rFonts w:ascii="SimSun" w:hAnsi="SimSun" w:cstheme="minorBidi"/>
          <w:sz w:val="21"/>
          <w:lang w:val="zh-CN" w:bidi="zh-CN"/>
        </w:rPr>
        <w:t>SCCR</w:t>
      </w:r>
      <w:r w:rsidR="00AA006D" w:rsidRPr="00E66D6C">
        <w:rPr>
          <w:rFonts w:ascii="SimSun" w:hAnsi="SimSun"/>
          <w:sz w:val="21"/>
          <w:lang w:val="zh-CN" w:bidi="zh-CN"/>
        </w:rPr>
        <w:t>内对因使用受保护的知识产权而带来的新挑战和数字环境进行讨论。简言之，该提案寻求确定能够应对自通过</w:t>
      </w:r>
      <w:r w:rsidR="00AA006D" w:rsidRPr="00E66D6C">
        <w:rPr>
          <w:rFonts w:ascii="SimSun" w:hAnsi="SimSun" w:cstheme="minorBidi"/>
          <w:sz w:val="21"/>
          <w:lang w:val="zh-CN" w:bidi="zh-CN"/>
        </w:rPr>
        <w:t>WCT</w:t>
      </w:r>
      <w:r w:rsidR="00AA006D" w:rsidRPr="00E66D6C">
        <w:rPr>
          <w:rFonts w:ascii="SimSun" w:hAnsi="SimSun"/>
          <w:sz w:val="21"/>
          <w:lang w:val="zh-CN" w:bidi="zh-CN"/>
        </w:rPr>
        <w:t>和</w:t>
      </w:r>
      <w:r w:rsidR="00AA006D" w:rsidRPr="00E66D6C">
        <w:rPr>
          <w:rFonts w:ascii="SimSun" w:hAnsi="SimSun" w:cstheme="minorBidi"/>
          <w:sz w:val="21"/>
          <w:lang w:val="zh-CN" w:bidi="zh-CN"/>
        </w:rPr>
        <w:t>WPPT</w:t>
      </w:r>
      <w:r w:rsidR="00AA006D" w:rsidRPr="00E66D6C">
        <w:rPr>
          <w:rFonts w:ascii="SimSun" w:hAnsi="SimSun"/>
          <w:sz w:val="21"/>
          <w:lang w:val="zh-CN" w:bidi="zh-CN"/>
        </w:rPr>
        <w:t>条约至今涌现的新数字服务和技术的常见解决方案。</w:t>
      </w:r>
      <w:r w:rsidR="00AA006D" w:rsidRPr="00E66D6C">
        <w:rPr>
          <w:rFonts w:ascii="SimSun" w:hAnsi="SimSun" w:cstheme="minorBidi"/>
          <w:sz w:val="21"/>
          <w:lang w:val="zh-CN" w:bidi="zh-CN"/>
        </w:rPr>
        <w:t>WCT</w:t>
      </w:r>
      <w:r w:rsidR="00AA006D" w:rsidRPr="00E66D6C">
        <w:rPr>
          <w:rFonts w:ascii="SimSun" w:hAnsi="SimSun"/>
          <w:sz w:val="21"/>
          <w:lang w:val="zh-CN" w:bidi="zh-CN"/>
        </w:rPr>
        <w:t>和</w:t>
      </w:r>
      <w:r w:rsidR="00AA006D" w:rsidRPr="00E66D6C">
        <w:rPr>
          <w:rFonts w:ascii="SimSun" w:hAnsi="SimSun" w:cstheme="minorBidi"/>
          <w:sz w:val="21"/>
          <w:lang w:val="zh-CN" w:bidi="zh-CN"/>
        </w:rPr>
        <w:t>WPPT</w:t>
      </w:r>
      <w:r w:rsidR="00AA006D" w:rsidRPr="00E66D6C">
        <w:rPr>
          <w:rFonts w:ascii="SimSun" w:hAnsi="SimSun"/>
          <w:sz w:val="21"/>
          <w:lang w:val="zh-CN" w:bidi="zh-CN"/>
        </w:rPr>
        <w:t>条约中规定的传统知识产权和向公众提供的权利，均不得被视为对数字环境中的新作品和受保护作品的用户进行合法构建。此外，根据在数字平台上对版权作品的使用发展新业务模式的公司日益增多，这在国家和国际层面提出了令人担忧的问题，尤其是与业务以及全球作者和表演者的报酬的透明度有关的担忧。在用户可能是潜在侵权者的地区，所面临的另一个挑战是难以在数字环境中运用版权限制和例外，以及可能对表达自由和文化、知识、信息的获取等基本权利产生的影响。这就证明了在</w:t>
      </w:r>
      <w:r w:rsidR="00AA006D" w:rsidRPr="00E66D6C">
        <w:rPr>
          <w:rFonts w:ascii="SimSun" w:hAnsi="SimSun" w:cstheme="minorBidi"/>
          <w:sz w:val="21"/>
          <w:lang w:val="zh-CN" w:bidi="zh-CN"/>
        </w:rPr>
        <w:t>SCCR</w:t>
      </w:r>
      <w:r w:rsidR="00AA006D" w:rsidRPr="00E66D6C">
        <w:rPr>
          <w:rFonts w:ascii="SimSun" w:hAnsi="SimSun"/>
          <w:sz w:val="21"/>
          <w:lang w:val="zh-CN" w:bidi="zh-CN"/>
        </w:rPr>
        <w:t>内对这一主题进行讨论的合理性，旨在寻找一致的解决方案，在多边层面对数字问题作出更为有效的规定，从而在数字环境中实现智力作品更公平、更均衡的使用，并支持受保护知识产权数字市场的发展。该文件提出了</w:t>
      </w:r>
      <w:r w:rsidR="00AA006D" w:rsidRPr="00E66D6C">
        <w:rPr>
          <w:rFonts w:ascii="SimSun" w:hAnsi="SimSun" w:cstheme="minorBidi"/>
          <w:sz w:val="21"/>
          <w:lang w:val="zh-CN" w:bidi="zh-CN"/>
        </w:rPr>
        <w:t>SCCR</w:t>
      </w:r>
      <w:r w:rsidR="00AA006D" w:rsidRPr="00E66D6C">
        <w:rPr>
          <w:rFonts w:ascii="SimSun" w:hAnsi="SimSun"/>
          <w:sz w:val="21"/>
          <w:lang w:val="zh-CN" w:bidi="zh-CN"/>
        </w:rPr>
        <w:t>的三个工作领域：首先，分析和讨论各成员国如何在新的数字服务中合法构建受保护作品的使用；其次，分析和讨论在数字环境中利用版权作品的企业和公司的</w:t>
      </w:r>
      <w:r w:rsidR="00AA006D" w:rsidRPr="00E341F1">
        <w:rPr>
          <w:rFonts w:ascii="SimSun" w:hAnsi="SimSun" w:cs="SimSun"/>
          <w:sz w:val="21"/>
          <w:szCs w:val="24"/>
          <w:lang w:val="zh-CN"/>
        </w:rPr>
        <w:t>角色</w:t>
      </w:r>
      <w:r w:rsidR="00AA006D" w:rsidRPr="00E66D6C">
        <w:rPr>
          <w:rFonts w:ascii="SimSun" w:hAnsi="SimSun"/>
          <w:sz w:val="21"/>
          <w:lang w:val="zh-CN" w:bidi="zh-CN"/>
        </w:rPr>
        <w:t>，及其运行方式，包括在业务以及所涉及的各种权利持有人的版权相关权利的报酬中透明度的检验；第三，就数字环境中的版权管理取得共识，以便应对相关问题，包括作者和表演者的报酬较低，以及数字环境中版权的限制和例外，等等。该集团认为，关于这一主题的开放式讨论大有价值，可以阐明需要讨论的领域。它并未对该问题作出过早判断，对于分析符合其他成员国利益的任何更多建议持开放态度。</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新加坡代表团表示，新加坡是世界上互联网普及率最高的国家之一。</w:t>
      </w:r>
      <w:r w:rsidRPr="00E66D6C">
        <w:rPr>
          <w:rFonts w:ascii="SimSun" w:hAnsi="SimSun" w:cstheme="minorBidi"/>
          <w:sz w:val="21"/>
          <w:lang w:val="zh-CN" w:bidi="zh-CN"/>
        </w:rPr>
        <w:t>88%</w:t>
      </w:r>
      <w:r w:rsidRPr="00E66D6C">
        <w:rPr>
          <w:rFonts w:ascii="SimSun" w:hAnsi="SimSun"/>
          <w:sz w:val="21"/>
          <w:lang w:val="zh-CN" w:bidi="zh-CN"/>
        </w:rPr>
        <w:t>的家庭均可享受宽带接入服务。手机普及率为</w:t>
      </w:r>
      <w:r w:rsidRPr="00E66D6C">
        <w:rPr>
          <w:rFonts w:ascii="SimSun" w:hAnsi="SimSun" w:cstheme="minorBidi"/>
          <w:sz w:val="21"/>
          <w:lang w:val="zh-CN" w:bidi="zh-CN"/>
        </w:rPr>
        <w:t>152%</w:t>
      </w:r>
      <w:r w:rsidRPr="00E66D6C">
        <w:rPr>
          <w:rFonts w:ascii="SimSun" w:hAnsi="SimSun"/>
          <w:sz w:val="21"/>
          <w:lang w:val="zh-CN" w:bidi="zh-CN"/>
        </w:rPr>
        <w:t>，有大约</w:t>
      </w:r>
      <w:r w:rsidRPr="00E66D6C">
        <w:rPr>
          <w:rFonts w:ascii="SimSun" w:hAnsi="SimSun" w:cstheme="minorBidi"/>
          <w:sz w:val="21"/>
          <w:lang w:val="zh-CN" w:bidi="zh-CN"/>
        </w:rPr>
        <w:t>830</w:t>
      </w:r>
      <w:r w:rsidRPr="00E66D6C">
        <w:rPr>
          <w:rFonts w:ascii="SimSun" w:hAnsi="SimSun"/>
          <w:sz w:val="21"/>
          <w:lang w:val="zh-CN" w:bidi="zh-CN"/>
        </w:rPr>
        <w:t>万活跃的手机用户。这使得其成为世界上手机数量超出人口数量的国家之一。它得出的经验是，数字环境是巨大创新和创造力的一个来源，也是经济增长的一个重要驱动因素。精心设计的版权框架对于防止过时的法律束缚经济和社会进步至关重要。为考虑数字环境在过去几十年来提出的问题，自</w:t>
      </w:r>
      <w:r w:rsidRPr="00E66D6C">
        <w:rPr>
          <w:rFonts w:ascii="SimSun" w:hAnsi="SimSun" w:cstheme="minorBidi"/>
          <w:sz w:val="21"/>
          <w:lang w:val="zh-CN" w:bidi="zh-CN"/>
        </w:rPr>
        <w:t>1995</w:t>
      </w:r>
      <w:r w:rsidRPr="00E66D6C">
        <w:rPr>
          <w:rFonts w:ascii="SimSun" w:hAnsi="SimSun"/>
          <w:sz w:val="21"/>
          <w:lang w:val="zh-CN" w:bidi="zh-CN"/>
        </w:rPr>
        <w:t>年至今，新加坡已经参与了两个重要的版权审评活动，且在</w:t>
      </w:r>
      <w:r w:rsidRPr="00E66D6C">
        <w:rPr>
          <w:rFonts w:ascii="SimSun" w:hAnsi="SimSun" w:cstheme="minorBidi"/>
          <w:sz w:val="21"/>
          <w:lang w:val="zh-CN" w:bidi="zh-CN"/>
        </w:rPr>
        <w:t>2005</w:t>
      </w:r>
      <w:r w:rsidRPr="00E66D6C">
        <w:rPr>
          <w:rFonts w:ascii="SimSun" w:hAnsi="SimSun"/>
          <w:sz w:val="21"/>
          <w:lang w:val="zh-CN" w:bidi="zh-CN"/>
        </w:rPr>
        <w:t>年批准了《</w:t>
      </w:r>
      <w:r w:rsidRPr="00E66D6C">
        <w:rPr>
          <w:rFonts w:ascii="SimSun" w:hAnsi="SimSun" w:cstheme="minorBidi"/>
          <w:sz w:val="21"/>
          <w:lang w:val="zh-CN" w:bidi="zh-CN"/>
        </w:rPr>
        <w:t>WIPO</w:t>
      </w:r>
      <w:r w:rsidRPr="00E66D6C">
        <w:rPr>
          <w:rFonts w:ascii="SimSun" w:hAnsi="SimSun"/>
          <w:sz w:val="21"/>
          <w:lang w:val="zh-CN" w:bidi="zh-CN"/>
        </w:rPr>
        <w:t>互联网条约》。但是，尽管其努力紧跟技术发展步伐，但数字环境持续对版权法的基本结构提出了基本挑战。互联网的全球性质与版权法的地区性质不符。数字产品几乎始终要进行许可，而不是出售，这一情况为传统穷竭原则和二手市场的存在带来了挑战。从下载到流媒体分发的转变意味着，副本已不再是版权法和实践的中心目标。将内容发布于互联网上的便利性，模糊了已出版和未出版作品之间的区别。新加坡认为该主题具有积极利益，这一提案为进一步发展和详细阐述为一整套问题提供了良好依据，需要为了社会和企业的利益解决这些问题。</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塞内加尔代表团提到了</w:t>
      </w:r>
      <w:r w:rsidRPr="00E66D6C">
        <w:rPr>
          <w:rFonts w:ascii="SimSun" w:hAnsi="SimSun" w:cstheme="minorBidi"/>
          <w:sz w:val="21"/>
          <w:lang w:val="zh-CN" w:bidi="zh-CN"/>
        </w:rPr>
        <w:t>SCCR</w:t>
      </w:r>
      <w:r w:rsidRPr="00E66D6C">
        <w:rPr>
          <w:rFonts w:ascii="SimSun" w:hAnsi="SimSun"/>
          <w:sz w:val="21"/>
          <w:lang w:val="zh-CN" w:bidi="zh-CN"/>
        </w:rPr>
        <w:t>的时间的问题。所提出的问题与数字经济导致的巨大变化有关。该代表团提到了音乐的例子，比如它的制作方法、分发方法和消费，始终随着时间的发展而发展。首先它是虚拟的，然后是功能性的，随后它变为了一种表现经济。</w:t>
      </w:r>
      <w:r w:rsidRPr="00E66D6C">
        <w:rPr>
          <w:rFonts w:ascii="SimSun" w:hAnsi="SimSun" w:cstheme="minorBidi"/>
          <w:sz w:val="21"/>
          <w:lang w:val="zh-CN" w:bidi="zh-CN"/>
        </w:rPr>
        <w:t>GRULAC</w:t>
      </w:r>
      <w:r w:rsidRPr="00E66D6C">
        <w:rPr>
          <w:rFonts w:ascii="SimSun" w:hAnsi="SimSun"/>
          <w:sz w:val="21"/>
          <w:lang w:val="zh-CN" w:bidi="zh-CN"/>
        </w:rPr>
        <w:t>提议的文件表明，在数字经济中，在广播和商店出售音乐的方式上存在一些东西。有一些无法削减为简单的表现情况的东西。现有的国际条约无法充分涵盖这一点。在不对审议结果做出过早判断的情况下，它认为，应提出这些问题。它提到了</w:t>
      </w:r>
      <w:r w:rsidRPr="00E66D6C">
        <w:rPr>
          <w:rFonts w:ascii="SimSun" w:hAnsi="SimSun" w:cstheme="minorBidi"/>
          <w:sz w:val="21"/>
          <w:lang w:val="zh-CN" w:bidi="zh-CN"/>
        </w:rPr>
        <w:t>GRULAC</w:t>
      </w:r>
      <w:r w:rsidRPr="00E66D6C">
        <w:rPr>
          <w:rFonts w:ascii="SimSun" w:hAnsi="SimSun"/>
          <w:sz w:val="21"/>
          <w:lang w:val="zh-CN" w:bidi="zh-CN"/>
        </w:rPr>
        <w:t>提案中涵盖的一系列令人担忧的问题。一个是公平原则。谁在数字经济的音乐领域获得了什么？这是一个透明度的问题，而且是又一批令人担忧的问题。他们对新经济有着怎样的理解？第三批令人担忧的问题与数字经济中相关例外的现实情况有联系。特别需要指明的一点是，该代表团提到了私人复制的例外以及如何享受私人复制的例外，而运营商则有更好的手段，几乎完全可以控制他们分发的数据文件的使用。在不对审议结果作出过早判断的情况下，该代表团表示，与公平相关的问题是一个现实情况。在与非洲的诸多艺术家进行讨论的过程中，压倒一切的看法是，他们从流媒体经济中所获无几。这是他们的看法。但现实可能有所不同。另一个问题是现实本身的详情，必须加以考虑。艺术家们出席流媒体现场的频率增加，但有时甚至一无所知。有些人所获无几，有些人可能一无所获。他们中的大多数人会说，他们什么都不知道。他们知道出席流媒体现场有好处，但不知道其如何运行。私人复制问题也是一个需要考虑的重要问题。对于作者、艺术家、制作者和非洲的一些国家来说，它是一个非常重要的收入来源，例如布基纳法索已经通过了旨在提高报酬的法律。将要提出的问题是，数字经济和流媒体将为私人复制带来什么样的影响？所有这些问题意味着，该代表团强烈支持</w:t>
      </w:r>
      <w:r w:rsidRPr="00E66D6C">
        <w:rPr>
          <w:rFonts w:ascii="SimSun" w:hAnsi="SimSun" w:cstheme="minorBidi"/>
          <w:sz w:val="21"/>
          <w:lang w:val="zh-CN" w:bidi="zh-CN"/>
        </w:rPr>
        <w:t>GRULAC</w:t>
      </w:r>
      <w:r w:rsidRPr="00E66D6C">
        <w:rPr>
          <w:rFonts w:ascii="SimSun" w:hAnsi="SimSun"/>
          <w:sz w:val="21"/>
          <w:lang w:val="zh-CN" w:bidi="zh-CN"/>
        </w:rPr>
        <w:t>的提案，支持在涉及和与该提案有关联的政府和多边方之间开展多边对话。该代表团支持</w:t>
      </w:r>
      <w:r w:rsidRPr="00E66D6C">
        <w:rPr>
          <w:rFonts w:ascii="SimSun" w:hAnsi="SimSun" w:cstheme="minorBidi"/>
          <w:sz w:val="21"/>
          <w:lang w:val="zh-CN" w:bidi="zh-CN"/>
        </w:rPr>
        <w:t>WIPO</w:t>
      </w:r>
      <w:r w:rsidRPr="00E66D6C">
        <w:rPr>
          <w:rFonts w:ascii="SimSun" w:hAnsi="SimSun"/>
          <w:sz w:val="21"/>
          <w:lang w:val="zh-CN" w:bidi="zh-CN"/>
        </w:rPr>
        <w:t>开展的广泛研究，以便他们能够更好理解什么机制在起作用，从而对法律是否应适应具体情况的问题作出响应。这确实是他们所处时代的一个问题。他们需要对他们所处时代的问题作出响应。他们需要始终如一，这也是其代表团将有关转卖权的问题提到桌面上来，供随后讨论的原因。</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厄瓜多尔代表团表示，</w:t>
      </w:r>
      <w:r w:rsidRPr="00E66D6C">
        <w:rPr>
          <w:rFonts w:ascii="SimSun" w:hAnsi="SimSun" w:cstheme="minorBidi"/>
          <w:sz w:val="21"/>
          <w:lang w:val="zh-CN" w:bidi="zh-CN"/>
        </w:rPr>
        <w:t>GRULAC</w:t>
      </w:r>
      <w:r w:rsidRPr="00E66D6C">
        <w:rPr>
          <w:rFonts w:ascii="SimSun" w:hAnsi="SimSun"/>
          <w:sz w:val="21"/>
          <w:lang w:val="zh-CN" w:bidi="zh-CN"/>
        </w:rPr>
        <w:t>提出的提案在科学、通信、通讯和文化方面具有极大价值。正如其之前提到的那样，厄瓜多尔实施了与科学、技术、创新和文化有关的两项法制改革。在法律草案于国民议会征求意见的过程中，不同形式</w:t>
      </w:r>
      <w:r w:rsidRPr="00E341F1">
        <w:rPr>
          <w:rFonts w:ascii="SimSun" w:hAnsi="SimSun" w:cs="SimSun"/>
          <w:sz w:val="21"/>
          <w:szCs w:val="24"/>
          <w:lang w:val="zh-CN"/>
        </w:rPr>
        <w:t>创作</w:t>
      </w:r>
      <w:r w:rsidRPr="00E66D6C">
        <w:rPr>
          <w:rFonts w:ascii="SimSun" w:hAnsi="SimSun"/>
          <w:sz w:val="21"/>
          <w:lang w:val="zh-CN" w:bidi="zh-CN"/>
        </w:rPr>
        <w:t>的创作者以非常严肃的方式，提交了与数字环境中的权利管理有关的担忧。目前在</w:t>
      </w:r>
      <w:r w:rsidRPr="00E66D6C">
        <w:rPr>
          <w:rFonts w:ascii="SimSun" w:hAnsi="SimSun" w:cstheme="minorBidi"/>
          <w:sz w:val="21"/>
          <w:lang w:val="zh-CN" w:bidi="zh-CN"/>
        </w:rPr>
        <w:t>SCCR</w:t>
      </w:r>
      <w:r w:rsidRPr="00E66D6C">
        <w:rPr>
          <w:rFonts w:ascii="SimSun" w:hAnsi="SimSun"/>
          <w:sz w:val="21"/>
          <w:lang w:val="zh-CN" w:bidi="zh-CN"/>
        </w:rPr>
        <w:t>中讨论这一主题是一个很好的时机。该代表团将密切关注这一主题的动态及其在</w:t>
      </w:r>
      <w:r w:rsidRPr="00E66D6C">
        <w:rPr>
          <w:rFonts w:ascii="SimSun" w:hAnsi="SimSun" w:cstheme="minorBidi"/>
          <w:sz w:val="21"/>
          <w:lang w:val="zh-CN" w:bidi="zh-CN"/>
        </w:rPr>
        <w:t>SCCR</w:t>
      </w:r>
      <w:r w:rsidRPr="00E66D6C">
        <w:rPr>
          <w:rFonts w:ascii="SimSun" w:hAnsi="SimSun"/>
          <w:sz w:val="21"/>
          <w:lang w:val="zh-CN" w:bidi="zh-CN"/>
        </w:rPr>
        <w:t>内进行的讨论。</w:t>
      </w:r>
    </w:p>
    <w:p w:rsidR="00E66D6C" w:rsidRDefault="0017342B"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罗马尼亚代表团</w:t>
      </w:r>
      <w:r w:rsidR="00AA006D" w:rsidRPr="00E66D6C">
        <w:rPr>
          <w:rFonts w:ascii="SimSun" w:hAnsi="SimSun"/>
          <w:sz w:val="21"/>
          <w:lang w:val="zh-CN" w:bidi="zh-CN"/>
        </w:rPr>
        <w:t>代表</w:t>
      </w:r>
      <w:r w:rsidR="00AA006D" w:rsidRPr="00E66D6C">
        <w:rPr>
          <w:rFonts w:ascii="SimSun" w:hAnsi="SimSun" w:cstheme="minorBidi"/>
          <w:sz w:val="21"/>
          <w:lang w:val="zh-CN" w:bidi="zh-CN"/>
        </w:rPr>
        <w:t>CEBS</w:t>
      </w:r>
      <w:r w:rsidR="00AA006D" w:rsidRPr="00E66D6C">
        <w:rPr>
          <w:rFonts w:ascii="SimSun" w:hAnsi="SimSun"/>
          <w:sz w:val="21"/>
          <w:lang w:val="zh-CN" w:bidi="zh-CN"/>
        </w:rPr>
        <w:t>集团发言，感谢</w:t>
      </w:r>
      <w:r w:rsidR="00AA006D" w:rsidRPr="00E66D6C">
        <w:rPr>
          <w:rFonts w:ascii="SimSun" w:hAnsi="SimSun" w:cstheme="minorBidi"/>
          <w:sz w:val="21"/>
          <w:lang w:val="zh-CN" w:bidi="zh-CN"/>
        </w:rPr>
        <w:t>GRULAC</w:t>
      </w:r>
      <w:r w:rsidR="00AA006D" w:rsidRPr="00E66D6C">
        <w:rPr>
          <w:rFonts w:ascii="SimSun" w:hAnsi="SimSun"/>
          <w:sz w:val="21"/>
          <w:lang w:val="zh-CN" w:bidi="zh-CN"/>
        </w:rPr>
        <w:t>提出的提案，即数字环境相关的版权分析。该代表团对</w:t>
      </w:r>
      <w:r w:rsidR="00AA006D" w:rsidRPr="00E66D6C">
        <w:rPr>
          <w:rFonts w:ascii="SimSun" w:hAnsi="SimSun" w:cstheme="minorBidi"/>
          <w:sz w:val="21"/>
          <w:lang w:val="zh-CN" w:bidi="zh-CN"/>
        </w:rPr>
        <w:t>GRULAC</w:t>
      </w:r>
      <w:r w:rsidR="00AA006D" w:rsidRPr="00E66D6C">
        <w:rPr>
          <w:rFonts w:ascii="SimSun" w:hAnsi="SimSun"/>
          <w:sz w:val="21"/>
          <w:lang w:val="zh-CN" w:bidi="zh-CN"/>
        </w:rPr>
        <w:t>的举措表示欣赏，但</w:t>
      </w:r>
      <w:r w:rsidR="00AA006D" w:rsidRPr="00E341F1">
        <w:rPr>
          <w:rFonts w:ascii="SimSun" w:hAnsi="SimSun" w:cs="SimSun"/>
          <w:sz w:val="21"/>
          <w:szCs w:val="24"/>
          <w:lang w:val="zh-CN"/>
        </w:rPr>
        <w:t>同时</w:t>
      </w:r>
      <w:r w:rsidR="00AA006D" w:rsidRPr="00E66D6C">
        <w:rPr>
          <w:rFonts w:ascii="SimSun" w:hAnsi="SimSun"/>
          <w:sz w:val="21"/>
          <w:lang w:val="zh-CN" w:bidi="zh-CN"/>
        </w:rPr>
        <w:t>指出，它是一份广泛全面的提案，需要更多时间，以仔细分析这一文件。此外，更好地理解这一举措的重点或目标，确保其能够在</w:t>
      </w:r>
      <w:r w:rsidR="00AA006D" w:rsidRPr="00E66D6C">
        <w:rPr>
          <w:rFonts w:ascii="SimSun" w:hAnsi="SimSun" w:cstheme="minorBidi"/>
          <w:sz w:val="21"/>
          <w:lang w:val="zh-CN" w:bidi="zh-CN"/>
        </w:rPr>
        <w:t>SCCR</w:t>
      </w:r>
      <w:r w:rsidR="00AA006D" w:rsidRPr="00E66D6C">
        <w:rPr>
          <w:rFonts w:ascii="SimSun" w:hAnsi="SimSun"/>
          <w:sz w:val="21"/>
          <w:lang w:val="zh-CN" w:bidi="zh-CN"/>
        </w:rPr>
        <w:t>下届会议上发表相关意见，这也非常有用。不过，该代表团认为，在</w:t>
      </w:r>
      <w:r w:rsidR="00AA006D" w:rsidRPr="00E66D6C">
        <w:rPr>
          <w:rFonts w:ascii="SimSun" w:hAnsi="SimSun" w:cstheme="minorBidi"/>
          <w:sz w:val="21"/>
          <w:lang w:val="zh-CN" w:bidi="zh-CN"/>
        </w:rPr>
        <w:t>SCCR</w:t>
      </w:r>
      <w:r w:rsidR="00AA006D" w:rsidRPr="00E66D6C">
        <w:rPr>
          <w:rFonts w:ascii="SimSun" w:hAnsi="SimSun"/>
          <w:sz w:val="21"/>
          <w:lang w:val="zh-CN" w:bidi="zh-CN"/>
        </w:rPr>
        <w:t>今后的会议上，应在其他事务项下审核这一提案。</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美利坚合众国代表团感谢</w:t>
      </w:r>
      <w:r w:rsidRPr="00E66D6C">
        <w:rPr>
          <w:rFonts w:ascii="SimSun" w:hAnsi="SimSun" w:cstheme="minorBidi"/>
          <w:sz w:val="21"/>
          <w:lang w:val="zh-CN" w:bidi="zh-CN"/>
        </w:rPr>
        <w:t>GRULAC</w:t>
      </w:r>
      <w:r w:rsidRPr="00E66D6C">
        <w:rPr>
          <w:rFonts w:ascii="SimSun" w:hAnsi="SimSun"/>
          <w:sz w:val="21"/>
          <w:lang w:val="zh-CN" w:bidi="zh-CN"/>
        </w:rPr>
        <w:t>提出的“数字环境中相关问题的版权分析”的提案，且感谢巴西代表团对这一提案的清晰介绍。从一开始，该代表团就对这一更广泛的背景下的特定提案发表了意见。该代表团同意，在不脱离当前工作的情况下，扩展</w:t>
      </w:r>
      <w:r w:rsidRPr="00E66D6C">
        <w:rPr>
          <w:rFonts w:ascii="SimSun" w:hAnsi="SimSun" w:cstheme="minorBidi"/>
          <w:sz w:val="21"/>
          <w:lang w:val="zh-CN" w:bidi="zh-CN"/>
        </w:rPr>
        <w:t>SCCR</w:t>
      </w:r>
      <w:r w:rsidRPr="00E66D6C">
        <w:rPr>
          <w:rFonts w:ascii="SimSun" w:hAnsi="SimSun"/>
          <w:sz w:val="21"/>
          <w:lang w:val="zh-CN" w:bidi="zh-CN"/>
        </w:rPr>
        <w:t>议程上的主题列表将大有裨益。像其他代表团一样，它也同意，需要确保</w:t>
      </w:r>
      <w:r w:rsidRPr="00E66D6C">
        <w:rPr>
          <w:rFonts w:ascii="SimSun" w:hAnsi="SimSun" w:cstheme="minorBidi"/>
          <w:sz w:val="21"/>
          <w:lang w:val="zh-CN" w:bidi="zh-CN"/>
        </w:rPr>
        <w:t>SCCR</w:t>
      </w:r>
      <w:r w:rsidRPr="00E66D6C">
        <w:rPr>
          <w:rFonts w:ascii="SimSun" w:hAnsi="SimSun"/>
          <w:sz w:val="21"/>
          <w:lang w:val="zh-CN" w:bidi="zh-CN"/>
        </w:rPr>
        <w:t>的相关讨论持续相关且适时。就</w:t>
      </w:r>
      <w:r w:rsidRPr="00E66D6C">
        <w:rPr>
          <w:rFonts w:ascii="SimSun" w:hAnsi="SimSun" w:cstheme="minorBidi"/>
          <w:sz w:val="21"/>
          <w:lang w:val="zh-CN" w:bidi="zh-CN"/>
        </w:rPr>
        <w:t>GRULAC</w:t>
      </w:r>
      <w:r w:rsidRPr="00E66D6C">
        <w:rPr>
          <w:rFonts w:ascii="SimSun" w:hAnsi="SimSun"/>
          <w:sz w:val="21"/>
          <w:lang w:val="zh-CN" w:bidi="zh-CN"/>
        </w:rPr>
        <w:t>的提案而言，正如其他代表团已经指出的那样，它是非常广泛的，它的代表团仍在审核这一文件。在初步阅读后，该代表团认为，关注数字环境中的版权问题极有价值。该提案含有大量问题，它的感觉是，有些问题更有可能在</w:t>
      </w:r>
      <w:r w:rsidRPr="00E66D6C">
        <w:rPr>
          <w:rFonts w:ascii="SimSun" w:hAnsi="SimSun" w:cstheme="minorBidi"/>
          <w:sz w:val="21"/>
          <w:lang w:val="zh-CN" w:bidi="zh-CN"/>
        </w:rPr>
        <w:t>SCCR</w:t>
      </w:r>
      <w:r w:rsidRPr="00E66D6C">
        <w:rPr>
          <w:rFonts w:ascii="SimSun" w:hAnsi="SimSun"/>
          <w:sz w:val="21"/>
          <w:lang w:val="zh-CN" w:bidi="zh-CN"/>
        </w:rPr>
        <w:t>的背景下产生富有成效的谈话。在丰富</w:t>
      </w:r>
      <w:r w:rsidRPr="00E66D6C">
        <w:rPr>
          <w:rFonts w:ascii="SimSun" w:hAnsi="SimSun" w:cstheme="minorBidi"/>
          <w:sz w:val="21"/>
          <w:lang w:val="zh-CN" w:bidi="zh-CN"/>
        </w:rPr>
        <w:t>SCCR</w:t>
      </w:r>
      <w:r w:rsidRPr="00E66D6C">
        <w:rPr>
          <w:rFonts w:ascii="SimSun" w:hAnsi="SimSun"/>
          <w:sz w:val="21"/>
          <w:lang w:val="zh-CN" w:bidi="zh-CN"/>
        </w:rPr>
        <w:t>内的相关讨论的更广泛的问题方面，该代表团提出了具体的建议。在将哪些问题添加至今后的议程方面，需要将与此有关的讨论放入</w:t>
      </w:r>
      <w:r w:rsidRPr="00E66D6C">
        <w:rPr>
          <w:rFonts w:ascii="SimSun" w:hAnsi="SimSun" w:cstheme="minorBidi"/>
          <w:sz w:val="21"/>
          <w:lang w:val="zh-CN" w:bidi="zh-CN"/>
        </w:rPr>
        <w:t>SCCR</w:t>
      </w:r>
      <w:r w:rsidRPr="00E66D6C">
        <w:rPr>
          <w:rFonts w:ascii="SimSun" w:hAnsi="SimSun"/>
          <w:sz w:val="21"/>
          <w:lang w:val="zh-CN" w:bidi="zh-CN"/>
        </w:rPr>
        <w:t>今后会议的议程，这一点非常重要。这将为所有代表团提供机会，以便他们提出他们希望讨论的具体主题。这将有助于开始讨论哪些主题是将要讨论的最有用的主题，或者首先需要讨论的最有用的主题。这对讨论而言，是一个重要的提醒。他们将继续取得共识，即它不是一个规范设定活动。这并不是说，任何特定主题在某一决断时刻可能没有成熟到足以在将来某个时间启动规范设定流程的程度。最初的想法将侧重于大量实质性的讨论。更广泛而言，</w:t>
      </w:r>
      <w:r w:rsidRPr="00E66D6C">
        <w:rPr>
          <w:rFonts w:ascii="SimSun" w:hAnsi="SimSun" w:cstheme="minorBidi"/>
          <w:sz w:val="21"/>
          <w:lang w:val="zh-CN" w:bidi="zh-CN"/>
        </w:rPr>
        <w:t>SCCR</w:t>
      </w:r>
      <w:r w:rsidRPr="00E66D6C">
        <w:rPr>
          <w:rFonts w:ascii="SimSun" w:hAnsi="SimSun"/>
          <w:sz w:val="21"/>
          <w:lang w:val="zh-CN" w:bidi="zh-CN"/>
        </w:rPr>
        <w:t>应专注于实质，而不是就哪种形式比较适当发表不同意见，同时担心流程和政策，这些流程和政策通常会干扰当天最重要问题的积极讨论。</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阿尔及利亚代表团表示，数字环境的法律涉及许多重要的问题，阿尔及利亚的创作者和表演者对此有大量怨言。因此，阿尔及利亚已决定宣传相关法律，并缔结多项协议，努力解决这些合理的担忧。对这些问题的处理，突显了版权相关的法律和立法的地区性，以及应通过</w:t>
      </w:r>
      <w:r w:rsidRPr="00E66D6C">
        <w:rPr>
          <w:rFonts w:ascii="SimSun" w:hAnsi="SimSun" w:cstheme="minorBidi"/>
          <w:sz w:val="21"/>
          <w:lang w:val="zh-CN" w:bidi="zh-CN"/>
        </w:rPr>
        <w:t>SCCR</w:t>
      </w:r>
      <w:r w:rsidRPr="00E66D6C">
        <w:rPr>
          <w:rFonts w:ascii="SimSun" w:hAnsi="SimSun"/>
          <w:sz w:val="21"/>
          <w:lang w:val="zh-CN" w:bidi="zh-CN"/>
        </w:rPr>
        <w:t>充分处理相关担忧的情况。必须努力提供管辖</w:t>
      </w:r>
      <w:r w:rsidRPr="00E341F1">
        <w:rPr>
          <w:rFonts w:ascii="SimSun" w:hAnsi="SimSun" w:cs="SimSun"/>
          <w:sz w:val="21"/>
          <w:szCs w:val="24"/>
          <w:lang w:val="zh-CN"/>
        </w:rPr>
        <w:t>这些</w:t>
      </w:r>
      <w:r w:rsidRPr="00E66D6C">
        <w:rPr>
          <w:rFonts w:ascii="SimSun" w:hAnsi="SimSun"/>
          <w:sz w:val="21"/>
          <w:lang w:val="zh-CN" w:bidi="zh-CN"/>
        </w:rPr>
        <w:t>活动的监管问题的通用维度，这一点非常重要。该代表团认为，</w:t>
      </w:r>
      <w:r w:rsidRPr="00E66D6C">
        <w:rPr>
          <w:rFonts w:ascii="SimSun" w:hAnsi="SimSun" w:cstheme="minorBidi"/>
          <w:sz w:val="21"/>
          <w:lang w:val="zh-CN" w:bidi="zh-CN"/>
        </w:rPr>
        <w:t>GRULAC</w:t>
      </w:r>
      <w:r w:rsidRPr="00E66D6C">
        <w:rPr>
          <w:rFonts w:ascii="SimSun" w:hAnsi="SimSun"/>
          <w:sz w:val="21"/>
          <w:lang w:val="zh-CN" w:bidi="zh-CN"/>
        </w:rPr>
        <w:t>的提案为这一重要主题的讨论提供了良好依据。</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欧盟及其成员国代表团感谢</w:t>
      </w:r>
      <w:r w:rsidRPr="00E66D6C">
        <w:rPr>
          <w:rFonts w:ascii="SimSun" w:hAnsi="SimSun" w:cstheme="minorBidi"/>
          <w:sz w:val="21"/>
          <w:lang w:val="zh-CN" w:bidi="zh-CN"/>
        </w:rPr>
        <w:t>GRULAC</w:t>
      </w:r>
      <w:r w:rsidRPr="00E66D6C">
        <w:rPr>
          <w:rFonts w:ascii="SimSun" w:hAnsi="SimSun"/>
          <w:sz w:val="21"/>
          <w:lang w:val="zh-CN" w:bidi="zh-CN"/>
        </w:rPr>
        <w:t>提出的提案。正如其他代表团提到的那样，它的第一反应，就是该文件具有非常广泛的范围。因此，该代表团欢迎对这一文件的重点和目标进一步加深理解。该代表团回顾了总干事提出的、在明年举办数字市场大会的提案。这一活动还能阐明许多相关主题。一般而言，联合国及其成员国将</w:t>
      </w:r>
      <w:r w:rsidRPr="00E341F1">
        <w:rPr>
          <w:rFonts w:ascii="SimSun" w:hAnsi="SimSun" w:cs="SimSun"/>
          <w:sz w:val="21"/>
          <w:szCs w:val="24"/>
          <w:lang w:val="zh-CN"/>
        </w:rPr>
        <w:t>自然而然</w:t>
      </w:r>
      <w:r w:rsidRPr="00E66D6C">
        <w:rPr>
          <w:rFonts w:ascii="SimSun" w:hAnsi="SimSun"/>
          <w:sz w:val="21"/>
          <w:lang w:val="zh-CN" w:bidi="zh-CN"/>
        </w:rPr>
        <w:t>地分享运行良好的版权体系的目标，旨在为数字环境中的作者、表演者、所有权利持有人和创意产业提供公平交易，它能为强劲、多样化的创业行业提供良好依据。不过，鉴于上周刚刚收到这一文件，因此</w:t>
      </w:r>
      <w:r w:rsidRPr="00E66D6C">
        <w:rPr>
          <w:rFonts w:ascii="SimSun" w:hAnsi="SimSun" w:cstheme="minorBidi"/>
          <w:sz w:val="21"/>
          <w:lang w:val="zh-CN" w:bidi="zh-CN"/>
        </w:rPr>
        <w:t>SCCR</w:t>
      </w:r>
      <w:r w:rsidRPr="00E66D6C">
        <w:rPr>
          <w:rFonts w:ascii="SimSun" w:hAnsi="SimSun"/>
          <w:sz w:val="21"/>
          <w:lang w:val="zh-CN" w:bidi="zh-CN"/>
        </w:rPr>
        <w:t>现在就开展实质性的讨论还为时过早，可能会在今后进行讨论。</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智利代表团表示，欢迎就数字环境中的版权开展讨论，这非常重要。新技术和各种形式的沟通可为参与作品创作过程和价值链的所有各方提供各种机会，也带来了各种挑战，这对作品的传播非常必要。该代表团提到了塞内加尔代表团的发言，并表示，如果秘书处能够草拟相关研究，帮助他们更好理解版权相关的</w:t>
      </w:r>
      <w:r w:rsidRPr="00E341F1">
        <w:rPr>
          <w:rFonts w:ascii="SimSun" w:hAnsi="SimSun" w:cs="SimSun"/>
          <w:sz w:val="21"/>
          <w:szCs w:val="24"/>
          <w:lang w:val="zh-CN"/>
        </w:rPr>
        <w:t>不同</w:t>
      </w:r>
      <w:r w:rsidRPr="00E66D6C">
        <w:rPr>
          <w:rFonts w:ascii="SimSun" w:hAnsi="SimSun"/>
          <w:sz w:val="21"/>
          <w:lang w:val="zh-CN" w:bidi="zh-CN"/>
        </w:rPr>
        <w:t>法律框架和实际经验，以及在数字环境中不断发展的最新现实情况，它可以评估该提案的有效性。智利正在审核不同的内部磋商和参与式程序，以便考虑到所有不同利益相关方的愿景。</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尼日利亚代表团感谢巴西代表团的发言，后者不仅介绍了</w:t>
      </w:r>
      <w:r w:rsidRPr="00E66D6C">
        <w:rPr>
          <w:rFonts w:ascii="SimSun" w:hAnsi="SimSun" w:cstheme="minorBidi"/>
          <w:sz w:val="21"/>
          <w:lang w:val="zh-CN" w:bidi="zh-CN"/>
        </w:rPr>
        <w:t>GRULAC</w:t>
      </w:r>
      <w:r w:rsidRPr="00E66D6C">
        <w:rPr>
          <w:rFonts w:ascii="SimSun" w:hAnsi="SimSun"/>
          <w:sz w:val="21"/>
          <w:lang w:val="zh-CN" w:bidi="zh-CN"/>
        </w:rPr>
        <w:t>的提案，还分享了新提案不会对</w:t>
      </w:r>
      <w:r w:rsidRPr="00E66D6C">
        <w:rPr>
          <w:rFonts w:ascii="SimSun" w:hAnsi="SimSun" w:cstheme="minorBidi"/>
          <w:sz w:val="21"/>
          <w:lang w:val="zh-CN" w:bidi="zh-CN"/>
        </w:rPr>
        <w:t>SCCR</w:t>
      </w:r>
      <w:r w:rsidRPr="00E66D6C">
        <w:rPr>
          <w:rFonts w:ascii="SimSun" w:hAnsi="SimSun"/>
          <w:sz w:val="21"/>
          <w:lang w:val="zh-CN" w:bidi="zh-CN"/>
        </w:rPr>
        <w:t>的工作产生不利影响的预期。数字环境具有值得考虑的优势，但该代表团希望能够在就</w:t>
      </w:r>
      <w:r w:rsidRPr="00E66D6C">
        <w:rPr>
          <w:rFonts w:ascii="SimSun" w:hAnsi="SimSun" w:cstheme="minorBidi"/>
          <w:sz w:val="21"/>
          <w:lang w:val="zh-CN" w:bidi="zh-CN"/>
        </w:rPr>
        <w:t>SCCR</w:t>
      </w:r>
      <w:r w:rsidRPr="00E66D6C">
        <w:rPr>
          <w:rFonts w:ascii="SimSun" w:hAnsi="SimSun"/>
          <w:sz w:val="21"/>
          <w:lang w:val="zh-CN" w:bidi="zh-CN"/>
        </w:rPr>
        <w:t>的未来工作取得集体共识的背景下讨论这一主题。</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苏丹代表团表示，它对</w:t>
      </w:r>
      <w:r w:rsidRPr="00E66D6C">
        <w:rPr>
          <w:rFonts w:ascii="SimSun" w:hAnsi="SimSun" w:cstheme="minorBidi"/>
          <w:sz w:val="21"/>
          <w:lang w:val="zh-CN" w:bidi="zh-CN"/>
        </w:rPr>
        <w:t>GRULAC</w:t>
      </w:r>
      <w:r w:rsidRPr="00E66D6C">
        <w:rPr>
          <w:rFonts w:ascii="SimSun" w:hAnsi="SimSun"/>
          <w:sz w:val="21"/>
          <w:lang w:val="zh-CN" w:bidi="zh-CN"/>
        </w:rPr>
        <w:t>的提案表示支持。该提案明确说明，毋庸置疑，社交媒体和一般媒体已成为针对权利持有人和和创作过程相关的其他人士的犯罪行为的公开舞台。因此，他们应采取所有必要措施，保护这些作品。目前在线出版的任何作品均可能成为受侵害的主题。知识产权的侵权率在全球范围内不断提高，只要他们关注网络空间或任何其他电子媒体，就可以看到在没有版权持有人协议的情况下的出版传播。因此，</w:t>
      </w:r>
      <w:r w:rsidRPr="00E66D6C">
        <w:rPr>
          <w:rFonts w:ascii="SimSun" w:hAnsi="SimSun" w:cstheme="minorBidi"/>
          <w:sz w:val="21"/>
          <w:lang w:val="zh-CN" w:bidi="zh-CN"/>
        </w:rPr>
        <w:t>SCCR</w:t>
      </w:r>
      <w:r w:rsidRPr="00E66D6C">
        <w:rPr>
          <w:rFonts w:ascii="SimSun" w:hAnsi="SimSun"/>
          <w:sz w:val="21"/>
          <w:lang w:val="zh-CN" w:bidi="zh-CN"/>
        </w:rPr>
        <w:t>必须承担起解决这一问题的职责。鉴于缺乏充分的保护，与犯罪行为发生后再被迫进行处理相比，预防更为有效。针对版权和权利持有人的电子犯罪，应通过国际公认的法律规定严格禁止。在允许在信息的电子交流方面开展任何其他电子交易前，应首先坚持保护。因此，他们应承认以电子方式传播内容的较快节奏，并考虑这一点。</w:t>
      </w:r>
    </w:p>
    <w:p w:rsidR="00E66D6C" w:rsidRDefault="00AA006D"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拉丁艺术联合会(</w:t>
      </w:r>
      <w:r w:rsidRPr="00E66D6C">
        <w:rPr>
          <w:rFonts w:ascii="SimSun" w:hAnsi="SimSun" w:cstheme="minorBidi"/>
          <w:sz w:val="21"/>
          <w:lang w:val="zh-CN" w:bidi="zh-CN"/>
        </w:rPr>
        <w:t>Latín</w:t>
      </w:r>
      <w:r w:rsidR="0017342B">
        <w:rPr>
          <w:rFonts w:ascii="SimSun" w:hAnsi="SimSun" w:cstheme="minorBidi" w:hint="eastAsia"/>
          <w:sz w:val="21"/>
          <w:lang w:val="zh-CN" w:bidi="zh-CN"/>
        </w:rPr>
        <w:t xml:space="preserve"> </w:t>
      </w:r>
      <w:r w:rsidRPr="00E66D6C">
        <w:rPr>
          <w:rFonts w:ascii="SimSun" w:hAnsi="SimSun" w:cstheme="minorBidi"/>
          <w:sz w:val="21"/>
          <w:lang w:val="zh-CN" w:bidi="zh-CN"/>
        </w:rPr>
        <w:t>Artis</w:t>
      </w:r>
      <w:r w:rsidRPr="00E66D6C">
        <w:rPr>
          <w:rFonts w:ascii="SimSun" w:hAnsi="SimSun"/>
          <w:sz w:val="21"/>
          <w:lang w:val="zh-CN" w:bidi="zh-CN"/>
        </w:rPr>
        <w:t>)的代表表示，支持</w:t>
      </w:r>
      <w:r w:rsidRPr="00E66D6C">
        <w:rPr>
          <w:rFonts w:ascii="SimSun" w:hAnsi="SimSun" w:cstheme="minorBidi"/>
          <w:sz w:val="21"/>
          <w:lang w:val="zh-CN" w:bidi="zh-CN"/>
        </w:rPr>
        <w:t>GRULAC</w:t>
      </w:r>
      <w:r w:rsidRPr="00E66D6C">
        <w:rPr>
          <w:rFonts w:ascii="SimSun" w:hAnsi="SimSun"/>
          <w:sz w:val="21"/>
          <w:lang w:val="zh-CN" w:bidi="zh-CN"/>
        </w:rPr>
        <w:t>提出的提案。该提案旨在解决音像艺术家们过去</w:t>
      </w:r>
      <w:r w:rsidRPr="00E66D6C">
        <w:rPr>
          <w:rFonts w:ascii="SimSun" w:hAnsi="SimSun" w:cstheme="minorBidi"/>
          <w:sz w:val="21"/>
          <w:lang w:val="zh-CN" w:bidi="zh-CN"/>
        </w:rPr>
        <w:t>20</w:t>
      </w:r>
      <w:r w:rsidRPr="00E66D6C">
        <w:rPr>
          <w:rFonts w:ascii="SimSun" w:hAnsi="SimSun"/>
          <w:sz w:val="21"/>
          <w:lang w:val="zh-CN" w:bidi="zh-CN"/>
        </w:rPr>
        <w:t>年来一直在抗争的一个问题，目前更是一个完美的机会，有助于根据不断变化的现实情况调整监管框架。版权最早是在十九世纪得到承认的。此后，对于某些教条的支持不断增加，尽管其普遍适用，但并未在为创作者提供实际保护方面表现出任何效力。版权及相关权利的基本依据，是保证创作者的经济和精神权利，一般是专有权形式的权利。不过，二十世纪的情况已经表明，表演艺术家们并未实际享受这些专有权。事实上，还不如说，他们被剥夺了这些权利的活动和内容，这一说法更为准确。他们确立了脱离现实情况的法律。报酬权具有许多属性。首先，它有助于数字环境中诸多公司的创建。其次，正如此前已经表现的那样，它不会为市场的发展设置障碍。第三，它确认了集体管理的有效性，集体管理将最终确保权利持有人收到有尊严的经济奖励。法律不得仅仅局限于对实质性权利的承认，实质性权利无法以契合市场现实的方式得到实施。欧盟及其诸多成员国的经验突出表明，在某些情况下，如果专有权持有人缺乏行使这些权利的实际和有效能力，报酬权是一个很好的解决方案，因而也就使其成为了创作者的一个创新性法源。正如塞内加尔代表团提到的那样，这就是向公众传递和出租甚至私人复制报酬的情况。因此，该代表不仅赞同</w:t>
      </w:r>
      <w:r w:rsidRPr="00E66D6C">
        <w:rPr>
          <w:rFonts w:ascii="SimSun" w:hAnsi="SimSun" w:cstheme="minorBidi"/>
          <w:sz w:val="21"/>
          <w:lang w:val="zh-CN" w:bidi="zh-CN"/>
        </w:rPr>
        <w:t>GRULAC</w:t>
      </w:r>
      <w:r w:rsidRPr="00E66D6C">
        <w:rPr>
          <w:rFonts w:ascii="SimSun" w:hAnsi="SimSun"/>
          <w:sz w:val="21"/>
          <w:lang w:val="zh-CN" w:bidi="zh-CN"/>
        </w:rPr>
        <w:t>的提案，而且也做好了积极合作的准备。它已经做好了提供实用解决方案和想法的准备，尤其是与音像媒体有关的方案和想法，新技术将对此产生很大影响。最终，它对该文件以及报酬权的发展表示支持，且了解它与专有权相当且一致，无论最初的所有权如何，这些专有权最后都将归属于制作者。制作者需要与作品有关的专有权，而创作者需要报酬权。拉丁艺术联合会(</w:t>
      </w:r>
      <w:r w:rsidRPr="00E66D6C">
        <w:rPr>
          <w:rFonts w:ascii="SimSun" w:hAnsi="SimSun" w:cstheme="minorBidi"/>
          <w:sz w:val="21"/>
          <w:lang w:val="zh-CN" w:bidi="zh-CN"/>
        </w:rPr>
        <w:t>LatínArtis</w:t>
      </w:r>
      <w:r w:rsidRPr="00E66D6C">
        <w:rPr>
          <w:rFonts w:ascii="SimSun" w:hAnsi="SimSun"/>
          <w:sz w:val="21"/>
          <w:lang w:val="zh-CN" w:bidi="zh-CN"/>
        </w:rPr>
        <w:t>)对</w:t>
      </w:r>
      <w:r w:rsidRPr="00E66D6C">
        <w:rPr>
          <w:rFonts w:ascii="SimSun" w:hAnsi="SimSun" w:cstheme="minorBidi"/>
          <w:sz w:val="21"/>
          <w:lang w:val="zh-CN" w:bidi="zh-CN"/>
        </w:rPr>
        <w:t>GRULAC</w:t>
      </w:r>
      <w:r w:rsidRPr="00E66D6C">
        <w:rPr>
          <w:rFonts w:ascii="SimSun" w:hAnsi="SimSun"/>
          <w:sz w:val="21"/>
          <w:lang w:val="zh-CN" w:bidi="zh-CN"/>
        </w:rPr>
        <w:t>的努力表示欢迎，且承诺携手合作，努力寻找能够满足二十一世纪要求的最佳的解决方案。</w:t>
      </w:r>
    </w:p>
    <w:p w:rsidR="00E66D6C" w:rsidRDefault="00630B7E"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伊比利亚-拉丁美洲表演者联盟(</w:t>
      </w:r>
      <w:r w:rsidRPr="00E66D6C">
        <w:rPr>
          <w:rFonts w:ascii="SimSun" w:hAnsi="SimSun" w:cstheme="minorBidi"/>
          <w:sz w:val="21"/>
          <w:lang w:val="zh-CN" w:bidi="zh-CN"/>
        </w:rPr>
        <w:t>FILAIE</w:t>
      </w:r>
      <w:r w:rsidRPr="00E66D6C">
        <w:rPr>
          <w:rFonts w:ascii="SimSun" w:hAnsi="SimSun"/>
          <w:sz w:val="21"/>
          <w:lang w:val="zh-CN" w:bidi="zh-CN"/>
        </w:rPr>
        <w:t>)的代表感谢</w:t>
      </w:r>
      <w:r w:rsidRPr="00E66D6C">
        <w:rPr>
          <w:rFonts w:ascii="SimSun" w:hAnsi="SimSun" w:cstheme="minorBidi"/>
          <w:sz w:val="21"/>
          <w:lang w:val="zh-CN" w:bidi="zh-CN"/>
        </w:rPr>
        <w:t>GRULAC</w:t>
      </w:r>
      <w:r w:rsidRPr="00E66D6C">
        <w:rPr>
          <w:rFonts w:ascii="SimSun" w:hAnsi="SimSun"/>
          <w:sz w:val="21"/>
          <w:lang w:val="zh-CN" w:bidi="zh-CN"/>
        </w:rPr>
        <w:t>提交的、要求</w:t>
      </w:r>
      <w:r w:rsidRPr="00E66D6C">
        <w:rPr>
          <w:rFonts w:ascii="SimSun" w:hAnsi="SimSun" w:cstheme="minorBidi"/>
          <w:sz w:val="21"/>
          <w:lang w:val="zh-CN" w:bidi="zh-CN"/>
        </w:rPr>
        <w:t>SCCR</w:t>
      </w:r>
      <w:r w:rsidRPr="00E66D6C">
        <w:rPr>
          <w:rFonts w:ascii="SimSun" w:hAnsi="SimSun"/>
          <w:sz w:val="21"/>
          <w:lang w:val="zh-CN" w:bidi="zh-CN"/>
        </w:rPr>
        <w:t>研究表演者令人不安的现实情况和不确定的处境的提案。在数字环境中，商业表演会出现数字权利和不公平的报酬现象。</w:t>
      </w:r>
      <w:r w:rsidRPr="00E66D6C">
        <w:rPr>
          <w:rFonts w:ascii="SimSun" w:hAnsi="SimSun" w:cstheme="minorBidi"/>
          <w:sz w:val="21"/>
          <w:lang w:val="zh-CN" w:bidi="zh-CN"/>
        </w:rPr>
        <w:t>FILAIE</w:t>
      </w:r>
      <w:r w:rsidRPr="00E66D6C">
        <w:rPr>
          <w:rFonts w:ascii="SimSun" w:hAnsi="SimSun"/>
          <w:sz w:val="21"/>
          <w:lang w:val="zh-CN" w:bidi="zh-CN"/>
        </w:rPr>
        <w:t>代表着拉丁美洲、西班牙和葡萄牙地区的</w:t>
      </w:r>
      <w:r w:rsidRPr="00E66D6C">
        <w:rPr>
          <w:rFonts w:ascii="SimSun" w:hAnsi="SimSun" w:cstheme="minorBidi"/>
          <w:sz w:val="21"/>
          <w:lang w:val="zh-CN" w:bidi="zh-CN"/>
        </w:rPr>
        <w:t>350,000</w:t>
      </w:r>
      <w:r w:rsidRPr="00E66D6C">
        <w:rPr>
          <w:rFonts w:ascii="SimSun" w:hAnsi="SimSun"/>
          <w:sz w:val="21"/>
          <w:lang w:val="zh-CN" w:bidi="zh-CN"/>
        </w:rPr>
        <w:t>名艺术家，他们要求改革提供相关权利的配置以及实施这些权利的方式。</w:t>
      </w:r>
      <w:r w:rsidRPr="00E66D6C">
        <w:rPr>
          <w:rFonts w:ascii="SimSun" w:hAnsi="SimSun" w:cstheme="minorBidi"/>
          <w:sz w:val="21"/>
          <w:lang w:val="zh-CN" w:bidi="zh-CN"/>
        </w:rPr>
        <w:t>GRULAC</w:t>
      </w:r>
      <w:r w:rsidRPr="00E66D6C">
        <w:rPr>
          <w:rFonts w:ascii="SimSun" w:hAnsi="SimSun"/>
          <w:sz w:val="21"/>
          <w:lang w:val="zh-CN" w:bidi="zh-CN"/>
        </w:rPr>
        <w:t>的提案非常适时且必要。艺术家在数字环境中的相关权利的现状不容乐观，如果各成员国不能采取必要措施，将在不久的将来酿成巨大灾难。该代表表示，</w:t>
      </w:r>
      <w:r w:rsidRPr="00E66D6C">
        <w:rPr>
          <w:rFonts w:ascii="SimSun" w:hAnsi="SimSun" w:cstheme="minorBidi"/>
          <w:sz w:val="21"/>
          <w:lang w:val="zh-CN" w:bidi="zh-CN"/>
        </w:rPr>
        <w:t>FILAIE</w:t>
      </w:r>
      <w:r w:rsidRPr="00E66D6C">
        <w:rPr>
          <w:rFonts w:ascii="SimSun" w:hAnsi="SimSun"/>
          <w:sz w:val="21"/>
          <w:lang w:val="zh-CN" w:bidi="zh-CN"/>
        </w:rPr>
        <w:t>将对这一情况的可能解决办法进行分析，并借鉴与权利提供相关的专有权和替代报酬权。此外，在推行相关权利的过程中，</w:t>
      </w:r>
      <w:r w:rsidRPr="00E66D6C">
        <w:rPr>
          <w:rFonts w:ascii="SimSun" w:hAnsi="SimSun" w:cstheme="minorBidi"/>
          <w:sz w:val="21"/>
          <w:lang w:val="zh-CN" w:bidi="zh-CN"/>
        </w:rPr>
        <w:t>FILAIE</w:t>
      </w:r>
      <w:r w:rsidRPr="00E66D6C">
        <w:rPr>
          <w:rFonts w:ascii="SimSun" w:hAnsi="SimSun"/>
          <w:sz w:val="21"/>
          <w:lang w:val="zh-CN" w:bidi="zh-CN"/>
        </w:rPr>
        <w:t>还将更多借鉴表演艺术家集体管理组织所发挥的更大作用。该代表理解，该提案仅仅是进一步审核和分析的初始步骤，且有必要在内容、获取和利益内确立适当的平衡。数字环境中的服务提供商是用户，而财产属于创作者和表演艺术家所有。应以同等的均衡度分配相关利益，任何人均不得利用他人或削减他人的权利。该代表同意应将</w:t>
      </w:r>
      <w:r w:rsidRPr="00E66D6C">
        <w:rPr>
          <w:rFonts w:ascii="SimSun" w:hAnsi="SimSun" w:cstheme="minorBidi"/>
          <w:sz w:val="21"/>
          <w:lang w:val="zh-CN" w:bidi="zh-CN"/>
        </w:rPr>
        <w:t>WPPT</w:t>
      </w:r>
      <w:r w:rsidRPr="00E66D6C">
        <w:rPr>
          <w:rFonts w:ascii="SimSun" w:hAnsi="SimSun"/>
          <w:sz w:val="21"/>
          <w:lang w:val="zh-CN" w:bidi="zh-CN"/>
        </w:rPr>
        <w:t>延伸至不仅包括表演和录音制品，还应包括个体，</w:t>
      </w:r>
      <w:r w:rsidRPr="00E66D6C">
        <w:rPr>
          <w:rFonts w:ascii="SimSun" w:hAnsi="SimSun" w:cstheme="minorBidi"/>
          <w:sz w:val="21"/>
          <w:lang w:val="zh-CN" w:bidi="zh-CN"/>
        </w:rPr>
        <w:t>WPPT</w:t>
      </w:r>
      <w:r w:rsidRPr="00E66D6C">
        <w:rPr>
          <w:rFonts w:ascii="SimSun" w:hAnsi="SimSun"/>
          <w:sz w:val="21"/>
          <w:lang w:val="zh-CN" w:bidi="zh-CN"/>
        </w:rPr>
        <w:t>包括作为一项原则提供权利穷竭的行为。该法律一直未能有效施行，且在太多情况下，在通过互联网使用声音和音像制品以及表演作品时，在为相关表演作品和艺术家提供经济权利方面，唱片公司拥有较大的自由支配权。在许多国家，许多法律规定意味着，艺术家将在未获得重大报酬的情况下，放弃未来使用的相关权利。在</w:t>
      </w:r>
      <w:r w:rsidRPr="00E66D6C">
        <w:rPr>
          <w:rFonts w:ascii="SimSun" w:hAnsi="SimSun" w:cstheme="minorBidi"/>
          <w:sz w:val="21"/>
          <w:lang w:val="zh-CN" w:bidi="zh-CN"/>
        </w:rPr>
        <w:t>3,400</w:t>
      </w:r>
      <w:r w:rsidRPr="00E66D6C">
        <w:rPr>
          <w:rFonts w:ascii="SimSun" w:hAnsi="SimSun"/>
          <w:sz w:val="21"/>
          <w:lang w:val="zh-CN" w:bidi="zh-CN"/>
        </w:rPr>
        <w:t>万流媒体资源中，一个艺术家或许只能收到</w:t>
      </w:r>
      <w:r w:rsidRPr="00E66D6C">
        <w:rPr>
          <w:rFonts w:ascii="SimSun" w:hAnsi="SimSun" w:cstheme="minorBidi"/>
          <w:sz w:val="21"/>
          <w:lang w:val="zh-CN" w:bidi="zh-CN"/>
        </w:rPr>
        <w:t>700</w:t>
      </w:r>
      <w:r w:rsidRPr="00E66D6C">
        <w:rPr>
          <w:rFonts w:ascii="SimSun" w:hAnsi="SimSun"/>
          <w:sz w:val="21"/>
          <w:lang w:val="zh-CN" w:bidi="zh-CN"/>
        </w:rPr>
        <w:t>美元。唱片产业可通过歌曲下载和流媒体播放获取数百万美元的收入，且还在不遗余力地推出相关服务。在线流媒体和下载都大行其道。但最受欢迎的平台向表演者和艺术家支付的款项并不多。表演艺术家收到的、与互联网开发有关的金额微乎其微，与上述数据不一致。此前开展的一项研究的结果表明，在某一流媒体平台收到的</w:t>
      </w:r>
      <w:r w:rsidRPr="00E66D6C">
        <w:rPr>
          <w:rFonts w:ascii="SimSun" w:hAnsi="SimSun" w:cstheme="minorBidi"/>
          <w:sz w:val="21"/>
          <w:lang w:val="zh-CN" w:bidi="zh-CN"/>
        </w:rPr>
        <w:t>10</w:t>
      </w:r>
      <w:r w:rsidRPr="00E66D6C">
        <w:rPr>
          <w:rFonts w:ascii="SimSun" w:hAnsi="SimSun"/>
          <w:sz w:val="21"/>
          <w:lang w:val="zh-CN" w:bidi="zh-CN"/>
        </w:rPr>
        <w:t>美元订阅费中，有</w:t>
      </w:r>
      <w:r w:rsidRPr="00E66D6C">
        <w:rPr>
          <w:rFonts w:ascii="SimSun" w:hAnsi="SimSun" w:cstheme="minorBidi"/>
          <w:sz w:val="21"/>
          <w:lang w:val="zh-CN" w:bidi="zh-CN"/>
        </w:rPr>
        <w:t>2.90</w:t>
      </w:r>
      <w:r w:rsidRPr="00E66D6C">
        <w:rPr>
          <w:rFonts w:ascii="SimSun" w:hAnsi="SimSun"/>
          <w:sz w:val="21"/>
          <w:lang w:val="zh-CN" w:bidi="zh-CN"/>
        </w:rPr>
        <w:t>美元用于纳税、</w:t>
      </w:r>
      <w:r w:rsidRPr="00E66D6C">
        <w:rPr>
          <w:rFonts w:ascii="SimSun" w:hAnsi="SimSun" w:cstheme="minorBidi"/>
          <w:sz w:val="21"/>
          <w:lang w:val="zh-CN" w:bidi="zh-CN"/>
        </w:rPr>
        <w:t>1</w:t>
      </w:r>
      <w:r w:rsidRPr="00E66D6C">
        <w:rPr>
          <w:rFonts w:ascii="SimSun" w:hAnsi="SimSun"/>
          <w:sz w:val="21"/>
          <w:lang w:val="zh-CN" w:bidi="zh-CN"/>
        </w:rPr>
        <w:t>美元用于出版、</w:t>
      </w:r>
      <w:r w:rsidRPr="00E66D6C">
        <w:rPr>
          <w:rFonts w:ascii="SimSun" w:hAnsi="SimSun" w:cstheme="minorBidi"/>
          <w:sz w:val="21"/>
          <w:lang w:val="zh-CN" w:bidi="zh-CN"/>
        </w:rPr>
        <w:t>6.50</w:t>
      </w:r>
      <w:r w:rsidRPr="00E66D6C">
        <w:rPr>
          <w:rFonts w:ascii="SimSun" w:hAnsi="SimSun"/>
          <w:sz w:val="21"/>
          <w:lang w:val="zh-CN" w:bidi="zh-CN"/>
        </w:rPr>
        <w:t>美元</w:t>
      </w:r>
      <w:r w:rsidR="00A70768">
        <w:rPr>
          <w:rFonts w:ascii="SimSun" w:hAnsi="SimSun"/>
          <w:sz w:val="21"/>
          <w:lang w:val="zh-CN" w:bidi="zh-CN"/>
        </w:rPr>
        <w:t>(</w:t>
      </w:r>
      <w:r w:rsidRPr="00E66D6C">
        <w:rPr>
          <w:rFonts w:ascii="SimSun" w:hAnsi="SimSun"/>
          <w:sz w:val="21"/>
          <w:lang w:val="zh-CN" w:bidi="zh-CN"/>
        </w:rPr>
        <w:t>或70%的费用</w:t>
      </w:r>
      <w:r w:rsidR="00A70768">
        <w:rPr>
          <w:rFonts w:ascii="SimSun" w:hAnsi="SimSun"/>
          <w:sz w:val="21"/>
          <w:lang w:val="zh-CN" w:bidi="zh-CN"/>
        </w:rPr>
        <w:t>)</w:t>
      </w:r>
      <w:r w:rsidRPr="00E66D6C">
        <w:rPr>
          <w:rFonts w:ascii="SimSun" w:hAnsi="SimSun"/>
          <w:sz w:val="21"/>
          <w:lang w:val="zh-CN" w:bidi="zh-CN"/>
        </w:rPr>
        <w:t>流向制作者，</w:t>
      </w:r>
      <w:r w:rsidRPr="00E66D6C">
        <w:rPr>
          <w:rFonts w:ascii="SimSun" w:hAnsi="SimSun" w:cstheme="minorBidi"/>
          <w:sz w:val="21"/>
          <w:lang w:val="zh-CN" w:bidi="zh-CN"/>
        </w:rPr>
        <w:t>30%</w:t>
      </w:r>
      <w:r w:rsidRPr="00E66D6C">
        <w:rPr>
          <w:rFonts w:ascii="SimSun" w:hAnsi="SimSun"/>
          <w:sz w:val="21"/>
          <w:lang w:val="zh-CN" w:bidi="zh-CN"/>
        </w:rPr>
        <w:t>的订阅费则流入流媒体平台的腰包，艺术家们只收到了</w:t>
      </w:r>
      <w:r w:rsidRPr="00E66D6C">
        <w:rPr>
          <w:rFonts w:ascii="SimSun" w:hAnsi="SimSun" w:cstheme="minorBidi"/>
          <w:sz w:val="21"/>
          <w:lang w:val="zh-CN" w:bidi="zh-CN"/>
        </w:rPr>
        <w:t>0.46%</w:t>
      </w:r>
      <w:r w:rsidRPr="00E66D6C">
        <w:rPr>
          <w:rFonts w:ascii="SimSun" w:hAnsi="SimSun"/>
          <w:sz w:val="21"/>
          <w:lang w:val="zh-CN" w:bidi="zh-CN"/>
        </w:rPr>
        <w:t>的订阅费。他们无法判断其均衡性。此外，还必须算上非法下载音乐的</w:t>
      </w:r>
      <w:r w:rsidRPr="00E66D6C">
        <w:rPr>
          <w:rFonts w:ascii="SimSun" w:hAnsi="SimSun" w:cstheme="minorBidi"/>
          <w:sz w:val="21"/>
          <w:lang w:val="zh-CN" w:bidi="zh-CN"/>
        </w:rPr>
        <w:t>20%</w:t>
      </w:r>
      <w:r w:rsidRPr="00E66D6C">
        <w:rPr>
          <w:rFonts w:ascii="SimSun" w:hAnsi="SimSun"/>
          <w:sz w:val="21"/>
          <w:lang w:val="zh-CN" w:bidi="zh-CN"/>
        </w:rPr>
        <w:t>的互联网用户，在许多国家，这一比例高达</w:t>
      </w:r>
      <w:r w:rsidRPr="00E66D6C">
        <w:rPr>
          <w:rFonts w:ascii="SimSun" w:hAnsi="SimSun" w:cstheme="minorBidi"/>
          <w:sz w:val="21"/>
          <w:lang w:val="zh-CN" w:bidi="zh-CN"/>
        </w:rPr>
        <w:t>40%</w:t>
      </w:r>
      <w:r w:rsidRPr="00E66D6C">
        <w:rPr>
          <w:rFonts w:ascii="SimSun" w:hAnsi="SimSun"/>
          <w:sz w:val="21"/>
          <w:lang w:val="zh-CN" w:bidi="zh-CN"/>
        </w:rPr>
        <w:t>。该代表感谢</w:t>
      </w:r>
      <w:r w:rsidRPr="00E66D6C">
        <w:rPr>
          <w:rFonts w:ascii="SimSun" w:hAnsi="SimSun" w:cstheme="minorBidi"/>
          <w:sz w:val="21"/>
          <w:lang w:val="zh-CN" w:bidi="zh-CN"/>
        </w:rPr>
        <w:t>GRULAC</w:t>
      </w:r>
      <w:r w:rsidRPr="00E66D6C">
        <w:rPr>
          <w:rFonts w:ascii="SimSun" w:hAnsi="SimSun"/>
          <w:sz w:val="21"/>
          <w:lang w:val="zh-CN" w:bidi="zh-CN"/>
        </w:rPr>
        <w:t>提出的这一提案。对于艺术家和表演者而言，更为公平的互联网运动仍在持续进行。该代表敦促他们确保知识产权的有效性，确保知识产权得到保护，进而确保表演作品创作者的持续生计。这对艺术家的现在和未来至关重要，因为每当艺术家和表演者的薪资利害攸关时，就是出现了不公平现象。这有悖于艺术家和表演者的权利和业务，他们主要从事实现创意内容以及提供音乐、电影和其他创造力的工作。他们必须关注这些情况的现状并加以分析。他们必须寻找一个简单的解决方案，该解决方案应解决数字环境中存在的巨大失衡问题。该代表代表一共</w:t>
      </w:r>
      <w:r w:rsidRPr="00E66D6C">
        <w:rPr>
          <w:rFonts w:ascii="SimSun" w:hAnsi="SimSun" w:cstheme="minorBidi"/>
          <w:sz w:val="21"/>
          <w:lang w:val="zh-CN" w:bidi="zh-CN"/>
        </w:rPr>
        <w:t>750,000</w:t>
      </w:r>
      <w:r w:rsidRPr="00E66D6C">
        <w:rPr>
          <w:rFonts w:ascii="SimSun" w:hAnsi="SimSun"/>
          <w:sz w:val="21"/>
          <w:lang w:val="zh-CN" w:bidi="zh-CN"/>
        </w:rPr>
        <w:t>名艺术家和表演者向</w:t>
      </w:r>
      <w:r w:rsidRPr="00E66D6C">
        <w:rPr>
          <w:rFonts w:ascii="SimSun" w:hAnsi="SimSun" w:cstheme="minorBidi"/>
          <w:sz w:val="21"/>
          <w:lang w:val="zh-CN" w:bidi="zh-CN"/>
        </w:rPr>
        <w:t>SCCR</w:t>
      </w:r>
      <w:r w:rsidRPr="00E66D6C">
        <w:rPr>
          <w:rFonts w:ascii="SimSun" w:hAnsi="SimSun"/>
          <w:sz w:val="21"/>
          <w:lang w:val="zh-CN" w:bidi="zh-CN"/>
        </w:rPr>
        <w:t>呼吁，应营造公平的互联网环境，从而解决失衡问题，失衡已对全球范围</w:t>
      </w:r>
      <w:r w:rsidRPr="00E66D6C">
        <w:rPr>
          <w:rFonts w:ascii="SimSun" w:hAnsi="SimSun" w:hint="eastAsia"/>
          <w:sz w:val="21"/>
          <w:lang w:val="zh-CN" w:bidi="zh-CN"/>
        </w:rPr>
        <w:t>内</w:t>
      </w:r>
      <w:r w:rsidRPr="00E66D6C">
        <w:rPr>
          <w:rFonts w:ascii="SimSun" w:hAnsi="SimSun"/>
          <w:sz w:val="21"/>
          <w:lang w:val="zh-CN" w:bidi="zh-CN"/>
        </w:rPr>
        <w:t>的艺术家和表演者造成了损害。</w:t>
      </w:r>
    </w:p>
    <w:p w:rsidR="00E66D6C" w:rsidRDefault="00630B7E"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演员和表演者艺术委员会(</w:t>
      </w:r>
      <w:r w:rsidRPr="00E66D6C">
        <w:rPr>
          <w:rFonts w:ascii="SimSun" w:hAnsi="SimSun" w:cstheme="minorBidi"/>
          <w:sz w:val="21"/>
          <w:lang w:val="zh-CN" w:bidi="zh-CN"/>
        </w:rPr>
        <w:t>CSAI</w:t>
      </w:r>
      <w:r w:rsidRPr="00E66D6C">
        <w:rPr>
          <w:rFonts w:ascii="SimSun" w:hAnsi="SimSun"/>
          <w:sz w:val="21"/>
          <w:lang w:val="zh-CN" w:bidi="zh-CN"/>
        </w:rPr>
        <w:t>)的代表感谢巴西代表团代表</w:t>
      </w:r>
      <w:r w:rsidRPr="00E66D6C">
        <w:rPr>
          <w:rFonts w:ascii="SimSun" w:hAnsi="SimSun" w:cstheme="minorBidi"/>
          <w:sz w:val="21"/>
          <w:lang w:val="zh-CN" w:bidi="zh-CN"/>
        </w:rPr>
        <w:t>GRULAC</w:t>
      </w:r>
      <w:r w:rsidRPr="00E66D6C">
        <w:rPr>
          <w:rFonts w:ascii="SimSun" w:hAnsi="SimSun"/>
          <w:sz w:val="21"/>
          <w:lang w:val="zh-CN" w:bidi="zh-CN"/>
        </w:rPr>
        <w:t>发言时向</w:t>
      </w:r>
      <w:r w:rsidRPr="00E66D6C">
        <w:rPr>
          <w:rFonts w:ascii="SimSun" w:hAnsi="SimSun" w:cstheme="minorBidi"/>
          <w:sz w:val="21"/>
          <w:lang w:val="zh-CN" w:bidi="zh-CN"/>
        </w:rPr>
        <w:t>SCCR</w:t>
      </w:r>
      <w:r w:rsidRPr="00E66D6C">
        <w:rPr>
          <w:rFonts w:ascii="SimSun" w:hAnsi="SimSun"/>
          <w:sz w:val="21"/>
          <w:lang w:val="zh-CN" w:bidi="zh-CN"/>
        </w:rPr>
        <w:t>提交的提案。该提案非常准确地描述了演员和其他音像表演者面临的、与数字环境中的表演作品的利用有关的令人担忧的情况。它是一种极端脆弱的情况，原因主要在于他们受到了某些合同条款的束缚，例如所有专有权自动甚至假定转让至制作者</w:t>
      </w:r>
      <w:r w:rsidR="00A70768">
        <w:rPr>
          <w:rFonts w:ascii="SimSun" w:hAnsi="SimSun"/>
          <w:sz w:val="21"/>
          <w:lang w:val="zh-CN" w:bidi="zh-CN"/>
        </w:rPr>
        <w:t>(</w:t>
      </w:r>
      <w:r w:rsidRPr="00E66D6C">
        <w:rPr>
          <w:rFonts w:ascii="SimSun" w:hAnsi="SimSun"/>
          <w:sz w:val="21"/>
          <w:lang w:val="zh-CN" w:bidi="zh-CN"/>
        </w:rPr>
        <w:t>包括提供权</w:t>
      </w:r>
      <w:r w:rsidR="00A70768">
        <w:rPr>
          <w:rFonts w:ascii="SimSun" w:hAnsi="SimSun"/>
          <w:sz w:val="21"/>
          <w:lang w:val="zh-CN" w:bidi="zh-CN"/>
        </w:rPr>
        <w:t>)</w:t>
      </w:r>
      <w:r w:rsidRPr="00E66D6C">
        <w:rPr>
          <w:rFonts w:ascii="SimSun" w:hAnsi="SimSun"/>
          <w:sz w:val="21"/>
          <w:lang w:val="zh-CN" w:bidi="zh-CN"/>
        </w:rPr>
        <w:t>。他们必须关注</w:t>
      </w:r>
      <w:r w:rsidRPr="00E66D6C">
        <w:rPr>
          <w:rFonts w:ascii="SimSun" w:hAnsi="SimSun" w:cstheme="minorBidi"/>
          <w:sz w:val="21"/>
          <w:lang w:val="zh-CN" w:bidi="zh-CN"/>
        </w:rPr>
        <w:t>GRULAC</w:t>
      </w:r>
      <w:r w:rsidRPr="00E66D6C">
        <w:rPr>
          <w:rFonts w:ascii="SimSun" w:hAnsi="SimSun"/>
          <w:sz w:val="21"/>
          <w:lang w:val="zh-CN" w:bidi="zh-CN"/>
        </w:rPr>
        <w:t>在其提案中描述的现实情况，即除了极少数情况外，艺术家并未收到作为此类转让的回报的任何经济利益，</w:t>
      </w:r>
      <w:r w:rsidRPr="00E66D6C">
        <w:rPr>
          <w:rFonts w:ascii="SimSun" w:hAnsi="SimSun" w:hint="eastAsia"/>
          <w:sz w:val="21"/>
          <w:lang w:val="zh-CN" w:bidi="zh-CN"/>
        </w:rPr>
        <w:t>哪怕</w:t>
      </w:r>
      <w:r w:rsidRPr="00E66D6C">
        <w:rPr>
          <w:rFonts w:ascii="SimSun" w:hAnsi="SimSun"/>
          <w:sz w:val="21"/>
          <w:lang w:val="zh-CN" w:bidi="zh-CN"/>
        </w:rPr>
        <w:t>仅仅是微不足道的金额。在转让了自己的专有权后，艺术家就丧失了对固定表演的控制权，尤其是在数字环境中，导致他们丧失接收来自表演作品的在线利用的经济回报份额的可能性。因此，似乎有必要清晰阐明一个公式，以保证艺术家的专有权的经济组成部分。</w:t>
      </w:r>
      <w:r w:rsidRPr="00E66D6C">
        <w:rPr>
          <w:rFonts w:ascii="SimSun" w:hAnsi="SimSun" w:cstheme="minorBidi"/>
          <w:sz w:val="21"/>
          <w:lang w:val="zh-CN" w:bidi="zh-CN"/>
        </w:rPr>
        <w:t>CSAI</w:t>
      </w:r>
      <w:r w:rsidRPr="00E66D6C">
        <w:rPr>
          <w:rFonts w:ascii="SimSun" w:hAnsi="SimSun"/>
          <w:sz w:val="21"/>
          <w:lang w:val="zh-CN" w:bidi="zh-CN"/>
        </w:rPr>
        <w:t>理解，该公式已证明至少在已经实施这一公式的国家内最为成功，在专有权已被转让至制作者的情况下，它能够承认艺术家适用于相关利用行为的、不可剥夺的公平报酬权。正如西班牙演员</w:t>
      </w:r>
      <w:r w:rsidRPr="00E66D6C">
        <w:rPr>
          <w:rFonts w:ascii="SimSun" w:hAnsi="SimSun" w:cstheme="minorBidi"/>
          <w:sz w:val="21"/>
          <w:lang w:val="zh-CN" w:bidi="zh-CN"/>
        </w:rPr>
        <w:t>Javier</w:t>
      </w:r>
      <w:r w:rsidR="0017342B">
        <w:rPr>
          <w:rFonts w:ascii="SimSun" w:hAnsi="SimSun" w:cstheme="minorBidi" w:hint="eastAsia"/>
          <w:sz w:val="21"/>
          <w:lang w:val="zh-CN" w:bidi="zh-CN"/>
        </w:rPr>
        <w:t xml:space="preserve"> </w:t>
      </w:r>
      <w:r w:rsidRPr="00E66D6C">
        <w:rPr>
          <w:rFonts w:ascii="SimSun" w:hAnsi="SimSun" w:cstheme="minorBidi"/>
          <w:sz w:val="21"/>
          <w:lang w:val="zh-CN" w:bidi="zh-CN"/>
        </w:rPr>
        <w:t>Bardem</w:t>
      </w:r>
      <w:r w:rsidRPr="00E66D6C">
        <w:rPr>
          <w:rFonts w:ascii="SimSun" w:hAnsi="SimSun"/>
          <w:sz w:val="21"/>
          <w:lang w:val="zh-CN" w:bidi="zh-CN"/>
        </w:rPr>
        <w:t>所说：“一个缺乏经济和法律均衡的产业不可能持续太长时间”，这也是</w:t>
      </w:r>
      <w:r w:rsidRPr="00E66D6C">
        <w:rPr>
          <w:rFonts w:ascii="SimSun" w:hAnsi="SimSun" w:cstheme="minorBidi"/>
          <w:sz w:val="21"/>
          <w:lang w:val="zh-CN" w:bidi="zh-CN"/>
        </w:rPr>
        <w:t>GRULAC</w:t>
      </w:r>
      <w:r w:rsidRPr="00E66D6C">
        <w:rPr>
          <w:rFonts w:ascii="SimSun" w:hAnsi="SimSun"/>
          <w:sz w:val="21"/>
          <w:lang w:val="zh-CN" w:bidi="zh-CN"/>
        </w:rPr>
        <w:t>的提案中描述的方向。</w:t>
      </w:r>
      <w:r w:rsidRPr="00E66D6C">
        <w:rPr>
          <w:rFonts w:ascii="SimSun" w:hAnsi="SimSun" w:cstheme="minorBidi"/>
          <w:sz w:val="21"/>
          <w:lang w:val="zh-CN" w:bidi="zh-CN"/>
        </w:rPr>
        <w:t>CSAI</w:t>
      </w:r>
      <w:r w:rsidRPr="00E66D6C">
        <w:rPr>
          <w:rFonts w:ascii="SimSun" w:hAnsi="SimSun"/>
          <w:sz w:val="21"/>
          <w:lang w:val="zh-CN" w:bidi="zh-CN"/>
        </w:rPr>
        <w:t>希望</w:t>
      </w:r>
      <w:r w:rsidRPr="00E66D6C">
        <w:rPr>
          <w:rFonts w:ascii="SimSun" w:hAnsi="SimSun" w:cstheme="minorBidi"/>
          <w:sz w:val="21"/>
          <w:lang w:val="zh-CN" w:bidi="zh-CN"/>
        </w:rPr>
        <w:t>SCCR</w:t>
      </w:r>
      <w:r w:rsidRPr="00E66D6C">
        <w:rPr>
          <w:rFonts w:ascii="SimSun" w:hAnsi="SimSun"/>
          <w:sz w:val="21"/>
          <w:lang w:val="zh-CN" w:bidi="zh-CN"/>
        </w:rPr>
        <w:t>能够在将来就这些问题持续开展工作和讨论，切勿忽略《北京条约》已经明确规定了目前所提议的公式，并专注于将其纳入与专有权的转让有关的第</w:t>
      </w:r>
      <w:r w:rsidRPr="00E66D6C">
        <w:rPr>
          <w:rFonts w:ascii="SimSun" w:hAnsi="SimSun" w:cstheme="minorBidi"/>
          <w:sz w:val="21"/>
          <w:lang w:val="zh-CN" w:bidi="zh-CN"/>
        </w:rPr>
        <w:t>12</w:t>
      </w:r>
      <w:r w:rsidRPr="00E66D6C">
        <w:rPr>
          <w:rFonts w:ascii="SimSun" w:hAnsi="SimSun"/>
          <w:sz w:val="21"/>
          <w:lang w:val="zh-CN" w:bidi="zh-CN"/>
        </w:rPr>
        <w:t>条，该条款是适用于报酬权及提供权的一项保障条款。</w:t>
      </w:r>
    </w:p>
    <w:p w:rsidR="00E66D6C" w:rsidRDefault="00630B7E"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印度代表团对巴西代表团对《马拉喀什条约》的批准作了补充。印度是批准该条约的第一个国家，它敦促所有其他成员国充分认识实施这一重要条约的必要性。该代表团欣赏</w:t>
      </w:r>
      <w:r w:rsidRPr="00E66D6C">
        <w:rPr>
          <w:rFonts w:ascii="SimSun" w:hAnsi="SimSun" w:cstheme="minorBidi"/>
          <w:sz w:val="21"/>
          <w:lang w:val="zh-CN" w:bidi="zh-CN"/>
        </w:rPr>
        <w:t>GRULAC</w:t>
      </w:r>
      <w:r w:rsidRPr="00E66D6C">
        <w:rPr>
          <w:rFonts w:ascii="SimSun" w:hAnsi="SimSun"/>
          <w:sz w:val="21"/>
          <w:lang w:val="zh-CN" w:bidi="zh-CN"/>
        </w:rPr>
        <w:t>的提案，该提案带来了一个尚未</w:t>
      </w:r>
      <w:r w:rsidRPr="00E341F1">
        <w:rPr>
          <w:rFonts w:ascii="SimSun" w:hAnsi="SimSun" w:cs="SimSun"/>
          <w:sz w:val="21"/>
          <w:szCs w:val="24"/>
          <w:lang w:val="zh-CN"/>
        </w:rPr>
        <w:t>讨论</w:t>
      </w:r>
      <w:r w:rsidRPr="00E66D6C">
        <w:rPr>
          <w:rFonts w:ascii="SimSun" w:hAnsi="SimSun"/>
          <w:sz w:val="21"/>
          <w:lang w:val="zh-CN" w:bidi="zh-CN"/>
        </w:rPr>
        <w:t>的、与数字环境有关的不同维度，而且强调了确立国际框架的必要性。该代表团正在研究这一文件，将在即将举行的</w:t>
      </w:r>
      <w:r w:rsidRPr="00E66D6C">
        <w:rPr>
          <w:rFonts w:ascii="SimSun" w:hAnsi="SimSun" w:cstheme="minorBidi"/>
          <w:sz w:val="21"/>
          <w:lang w:val="zh-CN" w:bidi="zh-CN"/>
        </w:rPr>
        <w:t>SCCR</w:t>
      </w:r>
      <w:r w:rsidRPr="00E66D6C">
        <w:rPr>
          <w:rFonts w:ascii="SimSun" w:hAnsi="SimSun"/>
          <w:sz w:val="21"/>
          <w:lang w:val="zh-CN" w:bidi="zh-CN"/>
        </w:rPr>
        <w:t>会议上积极提供适当的意见。</w:t>
      </w:r>
    </w:p>
    <w:p w:rsidR="00E66D6C" w:rsidRDefault="00630B7E" w:rsidP="00E341F1">
      <w:pPr>
        <w:numPr>
          <w:ilvl w:val="0"/>
          <w:numId w:val="1"/>
        </w:numPr>
        <w:spacing w:afterLines="50" w:after="120" w:line="340" w:lineRule="atLeast"/>
        <w:ind w:left="0" w:firstLine="0"/>
        <w:jc w:val="both"/>
        <w:rPr>
          <w:rFonts w:ascii="SimSun" w:hAnsi="SimSun"/>
          <w:sz w:val="21"/>
        </w:rPr>
      </w:pPr>
      <w:r w:rsidRPr="00E66D6C">
        <w:rPr>
          <w:rFonts w:ascii="SimSun" w:hAnsi="SimSun" w:cstheme="minorBidi"/>
          <w:sz w:val="21"/>
          <w:lang w:val="zh-CN" w:bidi="zh-CN"/>
        </w:rPr>
        <w:t>AFM</w:t>
      </w:r>
      <w:r w:rsidRPr="00E66D6C">
        <w:rPr>
          <w:rFonts w:ascii="SimSun" w:hAnsi="SimSun"/>
          <w:sz w:val="21"/>
          <w:lang w:val="zh-CN" w:bidi="zh-CN"/>
        </w:rPr>
        <w:t>的代表感谢</w:t>
      </w:r>
      <w:r w:rsidRPr="00E66D6C">
        <w:rPr>
          <w:rFonts w:ascii="SimSun" w:hAnsi="SimSun" w:cstheme="minorBidi"/>
          <w:sz w:val="21"/>
          <w:lang w:val="zh-CN" w:bidi="zh-CN"/>
        </w:rPr>
        <w:t>GRULAC</w:t>
      </w:r>
      <w:r w:rsidRPr="00E66D6C">
        <w:rPr>
          <w:rFonts w:ascii="SimSun" w:hAnsi="SimSun"/>
          <w:sz w:val="21"/>
          <w:lang w:val="zh-CN" w:bidi="zh-CN"/>
        </w:rPr>
        <w:t>提出的提案，该提案有助于就与按需数字流媒体和其他数字服务有关的问题开展讨论。该代表提到了其他非政府组织的发言，即该文件是对表演者通过数字服务收到的、与不成比例的较低报酬水平有关的担忧的准确摘要，例如由大唱片公司控制的</w:t>
      </w:r>
      <w:r w:rsidRPr="00E66D6C">
        <w:rPr>
          <w:rFonts w:ascii="SimSun" w:hAnsi="SimSun" w:cstheme="minorBidi"/>
          <w:sz w:val="21"/>
          <w:lang w:val="zh-CN" w:bidi="zh-CN"/>
        </w:rPr>
        <w:t>Pandora</w:t>
      </w:r>
      <w:r w:rsidRPr="00E66D6C">
        <w:rPr>
          <w:rFonts w:ascii="SimSun" w:hAnsi="SimSun"/>
          <w:sz w:val="21"/>
          <w:lang w:val="zh-CN" w:bidi="zh-CN"/>
        </w:rPr>
        <w:t>和</w:t>
      </w:r>
      <w:r w:rsidRPr="00E66D6C">
        <w:rPr>
          <w:rFonts w:ascii="SimSun" w:hAnsi="SimSun" w:cstheme="minorBidi"/>
          <w:sz w:val="21"/>
          <w:lang w:val="zh-CN" w:bidi="zh-CN"/>
        </w:rPr>
        <w:t>Spotify</w:t>
      </w:r>
      <w:r w:rsidRPr="00E66D6C">
        <w:rPr>
          <w:rFonts w:ascii="SimSun" w:hAnsi="SimSun"/>
          <w:sz w:val="21"/>
          <w:lang w:val="zh-CN" w:bidi="zh-CN"/>
        </w:rPr>
        <w:t>。它体现出来的是制作者和表演者之间经济实力的失衡，有失公平。</w:t>
      </w:r>
      <w:r w:rsidRPr="00E66D6C">
        <w:rPr>
          <w:rFonts w:ascii="SimSun" w:hAnsi="SimSun" w:cstheme="minorBidi"/>
          <w:sz w:val="21"/>
          <w:lang w:val="zh-CN" w:bidi="zh-CN"/>
        </w:rPr>
        <w:t>AFM</w:t>
      </w:r>
      <w:r w:rsidRPr="00E66D6C">
        <w:rPr>
          <w:rFonts w:ascii="SimSun" w:hAnsi="SimSun"/>
          <w:sz w:val="21"/>
          <w:lang w:val="zh-CN" w:bidi="zh-CN"/>
        </w:rPr>
        <w:t>希望</w:t>
      </w:r>
      <w:r w:rsidRPr="00E66D6C">
        <w:rPr>
          <w:rFonts w:ascii="SimSun" w:hAnsi="SimSun" w:cstheme="minorBidi"/>
          <w:sz w:val="21"/>
          <w:lang w:val="zh-CN" w:bidi="zh-CN"/>
        </w:rPr>
        <w:t>SCCR</w:t>
      </w:r>
      <w:r w:rsidRPr="00E66D6C">
        <w:rPr>
          <w:rFonts w:ascii="SimSun" w:hAnsi="SimSun"/>
          <w:sz w:val="21"/>
          <w:lang w:val="zh-CN" w:bidi="zh-CN"/>
        </w:rPr>
        <w:t>能就这一主题开展实质性的讨论。</w:t>
      </w:r>
    </w:p>
    <w:p w:rsidR="00E66D6C" w:rsidRDefault="00630B7E"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阿根廷演艺协会(</w:t>
      </w:r>
      <w:r w:rsidRPr="00E66D6C">
        <w:rPr>
          <w:rFonts w:ascii="SimSun" w:hAnsi="SimSun" w:cstheme="minorBidi"/>
          <w:sz w:val="21"/>
          <w:lang w:val="zh-CN" w:bidi="zh-CN"/>
        </w:rPr>
        <w:t>AADI</w:t>
      </w:r>
      <w:r w:rsidRPr="00E66D6C">
        <w:rPr>
          <w:rFonts w:ascii="SimSun" w:hAnsi="SimSun"/>
          <w:sz w:val="21"/>
          <w:lang w:val="zh-CN" w:bidi="zh-CN"/>
        </w:rPr>
        <w:t>)的代表祝贺</w:t>
      </w:r>
      <w:r w:rsidRPr="00E66D6C">
        <w:rPr>
          <w:rFonts w:ascii="SimSun" w:hAnsi="SimSun" w:cstheme="minorBidi"/>
          <w:sz w:val="21"/>
          <w:lang w:val="zh-CN" w:bidi="zh-CN"/>
        </w:rPr>
        <w:t>GRULAC</w:t>
      </w:r>
      <w:r w:rsidRPr="00E66D6C">
        <w:rPr>
          <w:rFonts w:ascii="SimSun" w:hAnsi="SimSun"/>
          <w:sz w:val="21"/>
          <w:lang w:val="zh-CN" w:bidi="zh-CN"/>
        </w:rPr>
        <w:t>提出的文件。它是一项与数字环境相关的版权分析提案。</w:t>
      </w:r>
      <w:r w:rsidRPr="00E66D6C">
        <w:rPr>
          <w:rFonts w:ascii="SimSun" w:hAnsi="SimSun" w:cstheme="minorBidi"/>
          <w:sz w:val="21"/>
          <w:lang w:val="zh-CN" w:bidi="zh-CN"/>
        </w:rPr>
        <w:t>AADI</w:t>
      </w:r>
      <w:r w:rsidRPr="00E66D6C">
        <w:rPr>
          <w:rFonts w:ascii="SimSun" w:hAnsi="SimSun"/>
          <w:sz w:val="21"/>
          <w:lang w:val="zh-CN" w:bidi="zh-CN"/>
        </w:rPr>
        <w:t>对其他非政府组织提出的、旨在解决艺术家数字环境中的适当报酬问题的意见比较感兴趣，它们非常重要，应在国际层面加以解决。这些非政府组织对可持续的创造力持支持态度，且认为，鉴于需要扩大流媒体中的提供或公共传播权，艺术家需要享有报酬权。</w:t>
      </w:r>
    </w:p>
    <w:p w:rsidR="00E66D6C" w:rsidRDefault="00630B7E" w:rsidP="0017342B">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信息公平和知识产权项目(</w:t>
      </w:r>
      <w:r w:rsidRPr="00E66D6C">
        <w:rPr>
          <w:rFonts w:ascii="SimSun" w:hAnsi="SimSun" w:cstheme="minorBidi"/>
          <w:sz w:val="21"/>
          <w:lang w:val="zh-CN" w:bidi="zh-CN"/>
        </w:rPr>
        <w:t>PIJIP</w:t>
      </w:r>
      <w:r w:rsidRPr="00E66D6C">
        <w:rPr>
          <w:rFonts w:ascii="SimSun" w:hAnsi="SimSun"/>
          <w:sz w:val="21"/>
          <w:lang w:val="zh-CN" w:bidi="zh-CN"/>
        </w:rPr>
        <w:t>)的代表询问是否可能将研究人员纳入</w:t>
      </w:r>
      <w:r w:rsidRPr="00E66D6C">
        <w:rPr>
          <w:rFonts w:ascii="SimSun" w:hAnsi="SimSun" w:cstheme="minorBidi"/>
          <w:sz w:val="21"/>
          <w:lang w:val="zh-CN" w:bidi="zh-CN"/>
        </w:rPr>
        <w:t>SCCR</w:t>
      </w:r>
      <w:r w:rsidRPr="00E66D6C">
        <w:rPr>
          <w:rFonts w:ascii="SimSun" w:hAnsi="SimSun"/>
          <w:sz w:val="21"/>
          <w:lang w:val="zh-CN" w:bidi="zh-CN"/>
        </w:rPr>
        <w:t>下届会议的讨论，如果可以，它可以提供相关建议。</w:t>
      </w:r>
    </w:p>
    <w:p w:rsidR="00E66D6C" w:rsidRDefault="00630B7E"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主席建议以书面形式提出本提案。</w:t>
      </w:r>
    </w:p>
    <w:p w:rsidR="00E66D6C" w:rsidRDefault="00630B7E"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国际作者和作曲者协会联合会(</w:t>
      </w:r>
      <w:r w:rsidRPr="00E66D6C">
        <w:rPr>
          <w:rFonts w:ascii="SimSun" w:hAnsi="SimSun" w:cstheme="minorBidi"/>
          <w:sz w:val="21"/>
          <w:lang w:val="zh-CN" w:bidi="zh-CN"/>
        </w:rPr>
        <w:t>CISAC</w:t>
      </w:r>
      <w:r w:rsidRPr="00E66D6C">
        <w:rPr>
          <w:rFonts w:ascii="SimSun" w:hAnsi="SimSun"/>
          <w:sz w:val="21"/>
          <w:lang w:val="zh-CN" w:bidi="zh-CN"/>
        </w:rPr>
        <w:t>)的代表表示，它代表着来自全球</w:t>
      </w:r>
      <w:r w:rsidRPr="00E66D6C">
        <w:rPr>
          <w:rFonts w:ascii="SimSun" w:hAnsi="SimSun" w:cstheme="minorBidi"/>
          <w:sz w:val="21"/>
          <w:lang w:val="zh-CN" w:bidi="zh-CN"/>
        </w:rPr>
        <w:t>120</w:t>
      </w:r>
      <w:r w:rsidRPr="00E66D6C">
        <w:rPr>
          <w:rFonts w:ascii="SimSun" w:hAnsi="SimSun"/>
          <w:sz w:val="21"/>
          <w:lang w:val="zh-CN" w:bidi="zh-CN"/>
        </w:rPr>
        <w:t>个国家的230个作者协会。这些协会发出的是来自所有艺术领域的约</w:t>
      </w:r>
      <w:r w:rsidRPr="00E66D6C">
        <w:rPr>
          <w:rFonts w:ascii="SimSun" w:hAnsi="SimSun" w:cstheme="minorBidi"/>
          <w:sz w:val="21"/>
          <w:lang w:val="zh-CN" w:bidi="zh-CN"/>
        </w:rPr>
        <w:t>400</w:t>
      </w:r>
      <w:r w:rsidRPr="00E66D6C">
        <w:rPr>
          <w:rFonts w:ascii="SimSun" w:hAnsi="SimSun"/>
          <w:sz w:val="21"/>
          <w:lang w:val="zh-CN" w:bidi="zh-CN"/>
        </w:rPr>
        <w:t>万创作者的声音，包括音乐、音像、喜剧等。至于</w:t>
      </w:r>
      <w:r w:rsidRPr="00E66D6C">
        <w:rPr>
          <w:rFonts w:ascii="SimSun" w:hAnsi="SimSun" w:cstheme="minorBidi"/>
          <w:sz w:val="21"/>
          <w:lang w:val="zh-CN" w:bidi="zh-CN"/>
        </w:rPr>
        <w:t>GRULAC</w:t>
      </w:r>
      <w:r w:rsidRPr="00E66D6C">
        <w:rPr>
          <w:rFonts w:ascii="SimSun" w:hAnsi="SimSun"/>
          <w:sz w:val="21"/>
          <w:lang w:val="zh-CN" w:bidi="zh-CN"/>
        </w:rPr>
        <w:t>提出的提案，它对旨在解决数字市场中存在的失衡问题的计划表示欢迎，即创作者的弱势地位，与利用创作者的作品并在商业上从此类利用中获益的相关各方的强势地位之间的失衡。创作者并未因自身作品的使用而获得公平报酬。它们具有价值的转移，通常发生于在权利持有人未获得适当报酬的情况下，在线中介因创意作品的使用而获得巨大价值的情形。诸多在线中介均通过使用创意作品获得巨额利润，但拒绝与作品的创作者进行分享。遗憾的是，由于法律过时，这一情况仍然存在。许多中介通常依赖于安全港法律，此类法律从未旨在保护它们，或允许它们不支付或少支付创作者的版税。这不仅对创作者不公平，而且还会导致尊重创作者的权利并向他们支付版税的法律服务的不公平竞争。数字市场上存在的另一重要问题，是缺乏与收入分成金额和分成对象相关的透明度。为确保数字市场的未来可持续性，他们需要确保市场建立在创意作品的适当货币化和可持续的商业模式的基础之上，为所有利益相关者提供财务回报。这是</w:t>
      </w:r>
      <w:r w:rsidRPr="00E66D6C">
        <w:rPr>
          <w:rFonts w:ascii="SimSun" w:hAnsi="SimSun" w:cstheme="minorBidi"/>
          <w:sz w:val="21"/>
          <w:lang w:val="zh-CN" w:bidi="zh-CN"/>
        </w:rPr>
        <w:t>SCCR</w:t>
      </w:r>
      <w:r w:rsidRPr="00E66D6C">
        <w:rPr>
          <w:rFonts w:ascii="SimSun" w:hAnsi="SimSun"/>
          <w:sz w:val="21"/>
          <w:lang w:val="zh-CN" w:bidi="zh-CN"/>
        </w:rPr>
        <w:t>可有效解决的一个问题，</w:t>
      </w:r>
      <w:r w:rsidRPr="00E66D6C">
        <w:rPr>
          <w:rFonts w:ascii="SimSun" w:hAnsi="SimSun" w:cstheme="minorBidi"/>
          <w:sz w:val="21"/>
          <w:lang w:val="zh-CN" w:bidi="zh-CN"/>
        </w:rPr>
        <w:t>SCCR</w:t>
      </w:r>
      <w:r w:rsidRPr="00E66D6C">
        <w:rPr>
          <w:rFonts w:ascii="SimSun" w:hAnsi="SimSun"/>
          <w:sz w:val="21"/>
          <w:lang w:val="zh-CN" w:bidi="zh-CN"/>
        </w:rPr>
        <w:t>可以讨论可能的方式，保证创作者的相关权利得到保护，且创作者可以因作品在数字环境中的所有商业使用，获得公平的报酬。</w:t>
      </w:r>
      <w:r w:rsidRPr="00E66D6C">
        <w:rPr>
          <w:rFonts w:ascii="SimSun" w:hAnsi="SimSun" w:cstheme="minorBidi"/>
          <w:sz w:val="21"/>
          <w:lang w:val="zh-CN" w:bidi="zh-CN"/>
        </w:rPr>
        <w:t>CISAC</w:t>
      </w:r>
      <w:r w:rsidRPr="00E66D6C">
        <w:rPr>
          <w:rFonts w:ascii="SimSun" w:hAnsi="SimSun"/>
          <w:sz w:val="21"/>
          <w:lang w:val="zh-CN" w:bidi="zh-CN"/>
        </w:rPr>
        <w:t>将开展详细的分析，以形成自己的立场，并在</w:t>
      </w:r>
      <w:r w:rsidRPr="00E66D6C">
        <w:rPr>
          <w:rFonts w:ascii="SimSun" w:hAnsi="SimSun" w:cstheme="minorBidi"/>
          <w:sz w:val="21"/>
          <w:lang w:val="zh-CN" w:bidi="zh-CN"/>
        </w:rPr>
        <w:t>SCCR</w:t>
      </w:r>
      <w:r w:rsidRPr="00E66D6C">
        <w:rPr>
          <w:rFonts w:ascii="SimSun" w:hAnsi="SimSun"/>
          <w:sz w:val="21"/>
          <w:lang w:val="zh-CN" w:bidi="zh-CN"/>
        </w:rPr>
        <w:t>下届会议上正式介绍。</w:t>
      </w:r>
    </w:p>
    <w:p w:rsidR="00E66D6C" w:rsidRDefault="00630B7E" w:rsidP="00E341F1">
      <w:pPr>
        <w:numPr>
          <w:ilvl w:val="0"/>
          <w:numId w:val="1"/>
        </w:numPr>
        <w:spacing w:afterLines="50" w:after="120" w:line="340" w:lineRule="atLeast"/>
        <w:ind w:left="0" w:firstLine="0"/>
        <w:jc w:val="both"/>
        <w:rPr>
          <w:rFonts w:ascii="SimSun" w:hAnsi="SimSun"/>
          <w:sz w:val="21"/>
        </w:rPr>
      </w:pPr>
      <w:r w:rsidRPr="00E66D6C">
        <w:rPr>
          <w:rFonts w:ascii="SimSun" w:hAnsi="SimSun" w:cstheme="minorBidi"/>
          <w:sz w:val="21"/>
          <w:lang w:val="zh-CN" w:bidi="zh-CN"/>
        </w:rPr>
        <w:t>KEI</w:t>
      </w:r>
      <w:r w:rsidRPr="00E66D6C">
        <w:rPr>
          <w:rFonts w:ascii="SimSun" w:hAnsi="SimSun"/>
          <w:sz w:val="21"/>
          <w:lang w:val="zh-CN" w:bidi="zh-CN"/>
        </w:rPr>
        <w:t>的代表对会议能够提供这一机会表示欢迎，借助这一机会，与会代表不仅能够讨论艺术家的状况，还能更精准地讨论创意人才</w:t>
      </w:r>
      <w:r w:rsidR="00A70768">
        <w:rPr>
          <w:rFonts w:ascii="SimSun" w:hAnsi="SimSun"/>
          <w:sz w:val="21"/>
          <w:lang w:val="zh-CN" w:bidi="zh-CN"/>
        </w:rPr>
        <w:t>(</w:t>
      </w:r>
      <w:r w:rsidRPr="00E66D6C">
        <w:rPr>
          <w:rFonts w:ascii="SimSun" w:hAnsi="SimSun"/>
          <w:sz w:val="21"/>
          <w:lang w:val="zh-CN" w:bidi="zh-CN"/>
        </w:rPr>
        <w:t>不仅仅是制作者</w:t>
      </w:r>
      <w:r w:rsidR="00A70768">
        <w:rPr>
          <w:rFonts w:ascii="SimSun" w:hAnsi="SimSun"/>
          <w:sz w:val="21"/>
          <w:lang w:val="zh-CN" w:bidi="zh-CN"/>
        </w:rPr>
        <w:t>)</w:t>
      </w:r>
      <w:r w:rsidRPr="00E66D6C">
        <w:rPr>
          <w:rFonts w:ascii="SimSun" w:hAnsi="SimSun"/>
          <w:sz w:val="21"/>
          <w:lang w:val="zh-CN" w:bidi="zh-CN"/>
        </w:rPr>
        <w:t>的公平报酬权利。至于数字环境相关的版权分析的提案，它的初步意见是，该提案的主要前提，是</w:t>
      </w:r>
      <w:r w:rsidRPr="00E66D6C">
        <w:rPr>
          <w:rFonts w:ascii="SimSun" w:hAnsi="SimSun" w:cstheme="minorBidi"/>
          <w:sz w:val="21"/>
          <w:lang w:val="zh-CN" w:bidi="zh-CN"/>
        </w:rPr>
        <w:t>WCT</w:t>
      </w:r>
      <w:r w:rsidRPr="00E66D6C">
        <w:rPr>
          <w:rFonts w:ascii="SimSun" w:hAnsi="SimSun"/>
          <w:sz w:val="21"/>
          <w:lang w:val="zh-CN" w:bidi="zh-CN"/>
        </w:rPr>
        <w:t>和其他条约在现代社会是否适当且高效。与五年前相比，聆听音乐的方式已完全不同，更不必说</w:t>
      </w:r>
      <w:r w:rsidRPr="00E66D6C">
        <w:rPr>
          <w:rFonts w:ascii="SimSun" w:hAnsi="SimSun" w:cstheme="minorBidi"/>
          <w:sz w:val="21"/>
          <w:lang w:val="zh-CN" w:bidi="zh-CN"/>
        </w:rPr>
        <w:t>20</w:t>
      </w:r>
      <w:r w:rsidRPr="00E66D6C">
        <w:rPr>
          <w:rFonts w:ascii="SimSun" w:hAnsi="SimSun"/>
          <w:sz w:val="21"/>
          <w:lang w:val="zh-CN" w:bidi="zh-CN"/>
        </w:rPr>
        <w:t>年前。</w:t>
      </w:r>
      <w:r w:rsidRPr="00E66D6C">
        <w:rPr>
          <w:rFonts w:ascii="SimSun" w:hAnsi="SimSun" w:cstheme="minorBidi"/>
          <w:sz w:val="21"/>
          <w:lang w:val="zh-CN" w:bidi="zh-CN"/>
        </w:rPr>
        <w:t>Spotify</w:t>
      </w:r>
      <w:r w:rsidRPr="00E66D6C">
        <w:rPr>
          <w:rFonts w:ascii="SimSun" w:hAnsi="SimSun"/>
          <w:sz w:val="21"/>
          <w:lang w:val="zh-CN" w:bidi="zh-CN"/>
        </w:rPr>
        <w:t>和</w:t>
      </w:r>
      <w:r w:rsidRPr="00E66D6C">
        <w:rPr>
          <w:rFonts w:ascii="SimSun" w:hAnsi="SimSun" w:cstheme="minorBidi"/>
          <w:sz w:val="21"/>
          <w:lang w:val="zh-CN" w:bidi="zh-CN"/>
        </w:rPr>
        <w:t>Pandora</w:t>
      </w:r>
      <w:r w:rsidRPr="00E66D6C">
        <w:rPr>
          <w:rFonts w:ascii="SimSun" w:hAnsi="SimSun"/>
          <w:sz w:val="21"/>
          <w:lang w:val="zh-CN" w:bidi="zh-CN"/>
        </w:rPr>
        <w:t>等流媒体音乐均为知名的新技术示例。现有权利的示例并不完全适合且相对滞后，包括复制权。它表示，该提案：“似乎最不适合，无法涵盖诸多数字服务，而且在许多情况下，有悖于作者和表演者的利益。“它支持这一提案，根据这一提案的内容，应就数字环境中的版权三步测试的地域性和解释开展讨论。该提案专注于流媒体时代的商业模式，包括溢价以及通过广告提供资金支持的免费增值模式，这两种情况对于流媒体服务用户而言都比较熟悉。他们都知道在这些平台上使用艺术家的作品时会产生报酬问题。现在到了解决以下问题的时候了：透明度的缺乏、收入分成方式与向艺术家支付的款项金额，以及如果缺乏有效监管，会使得中介获利，牺牲艺术家的利益。该提案就这一问题的解决提供了多种有趣的方式，包括创建权利持有人、作品、录音制品、演艺和表演全球数据库，对政府、权利持有人和集体管理协议之间的分成作出强制规定。</w:t>
      </w:r>
      <w:r w:rsidRPr="00E66D6C">
        <w:rPr>
          <w:rFonts w:ascii="SimSun" w:hAnsi="SimSun" w:cstheme="minorBidi"/>
          <w:sz w:val="21"/>
          <w:lang w:val="zh-CN" w:bidi="zh-CN"/>
        </w:rPr>
        <w:t>KEI</w:t>
      </w:r>
      <w:r w:rsidRPr="00E66D6C">
        <w:rPr>
          <w:rFonts w:ascii="SimSun" w:hAnsi="SimSun"/>
          <w:sz w:val="21"/>
          <w:lang w:val="zh-CN" w:bidi="zh-CN"/>
        </w:rPr>
        <w:t>支持对在专有授权中如何更好设计公平报酬进行讨论的提案。</w:t>
      </w:r>
      <w:r w:rsidRPr="00E66D6C">
        <w:rPr>
          <w:rFonts w:ascii="SimSun" w:hAnsi="SimSun" w:cstheme="minorBidi"/>
          <w:sz w:val="21"/>
          <w:lang w:val="zh-CN" w:bidi="zh-CN"/>
        </w:rPr>
        <w:t>GRULAC</w:t>
      </w:r>
      <w:r w:rsidRPr="00E66D6C">
        <w:rPr>
          <w:rFonts w:ascii="SimSun" w:hAnsi="SimSun"/>
          <w:sz w:val="21"/>
          <w:lang w:val="zh-CN" w:bidi="zh-CN"/>
        </w:rPr>
        <w:t>的提案确认，这一方法中存在相关挑战；它认为，有必要在国际层面进行讨论，以寻找现实的路径，确保艺术家获得公平报酬。总之，</w:t>
      </w:r>
      <w:r w:rsidRPr="00E66D6C">
        <w:rPr>
          <w:rFonts w:ascii="SimSun" w:hAnsi="SimSun" w:cstheme="minorBidi"/>
          <w:sz w:val="21"/>
          <w:lang w:val="zh-CN" w:bidi="zh-CN"/>
        </w:rPr>
        <w:t>KEI</w:t>
      </w:r>
      <w:r w:rsidRPr="00E66D6C">
        <w:rPr>
          <w:rFonts w:ascii="SimSun" w:hAnsi="SimSun"/>
          <w:sz w:val="21"/>
          <w:lang w:val="zh-CN" w:bidi="zh-CN"/>
        </w:rPr>
        <w:t>对在</w:t>
      </w:r>
      <w:r w:rsidRPr="00E66D6C">
        <w:rPr>
          <w:rFonts w:ascii="SimSun" w:hAnsi="SimSun" w:cstheme="minorBidi"/>
          <w:sz w:val="21"/>
          <w:lang w:val="zh-CN" w:bidi="zh-CN"/>
        </w:rPr>
        <w:t>SCCR</w:t>
      </w:r>
      <w:r w:rsidRPr="00E66D6C">
        <w:rPr>
          <w:rFonts w:ascii="SimSun" w:hAnsi="SimSun"/>
          <w:sz w:val="21"/>
          <w:lang w:val="zh-CN" w:bidi="zh-CN"/>
        </w:rPr>
        <w:t>会议上举行相关讨论的提案</w:t>
      </w:r>
      <w:r w:rsidRPr="00E341F1">
        <w:rPr>
          <w:rFonts w:ascii="SimSun" w:hAnsi="SimSun" w:cs="SimSun"/>
          <w:sz w:val="21"/>
          <w:szCs w:val="24"/>
          <w:lang w:val="zh-CN"/>
        </w:rPr>
        <w:t>表示</w:t>
      </w:r>
      <w:r w:rsidRPr="00E66D6C">
        <w:rPr>
          <w:rFonts w:ascii="SimSun" w:hAnsi="SimSun"/>
          <w:sz w:val="21"/>
          <w:lang w:val="zh-CN" w:bidi="zh-CN"/>
        </w:rPr>
        <w:t>欢迎，主要涉及在新数字环境中对艺术家和用户的权利以及艺术家的各种报酬模式进行平衡的方式。该代表注意到，</w:t>
      </w:r>
      <w:r w:rsidRPr="00E66D6C">
        <w:rPr>
          <w:rFonts w:ascii="SimSun" w:hAnsi="SimSun" w:cstheme="minorBidi"/>
          <w:sz w:val="21"/>
          <w:lang w:val="zh-CN" w:bidi="zh-CN"/>
        </w:rPr>
        <w:t>WIPO</w:t>
      </w:r>
      <w:r w:rsidRPr="00E66D6C">
        <w:rPr>
          <w:rFonts w:ascii="SimSun" w:hAnsi="SimSun"/>
          <w:sz w:val="21"/>
          <w:lang w:val="zh-CN" w:bidi="zh-CN"/>
        </w:rPr>
        <w:t>将举办一场有关全球数字内容市场的国际大会，它要求秘书处提供关于这一重要活动的更多细节，包括议程和演讲嘉宾名单。</w:t>
      </w:r>
    </w:p>
    <w:p w:rsidR="00E66D6C" w:rsidRDefault="00630B7E"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主席表示，</w:t>
      </w:r>
      <w:r w:rsidRPr="00E66D6C">
        <w:rPr>
          <w:rFonts w:ascii="SimSun" w:hAnsi="SimSun" w:cstheme="minorBidi"/>
          <w:sz w:val="21"/>
          <w:lang w:val="zh-CN" w:bidi="zh-CN"/>
        </w:rPr>
        <w:t>GRULAC</w:t>
      </w:r>
      <w:r w:rsidRPr="00E66D6C">
        <w:rPr>
          <w:rFonts w:ascii="SimSun" w:hAnsi="SimSun"/>
          <w:sz w:val="21"/>
          <w:lang w:val="zh-CN" w:bidi="zh-CN"/>
        </w:rPr>
        <w:t>的文件提出了多项意见；他表示，这是面向所有成员国发出的邀请，希望大家思考在作品利用和法律透明度方面，对在数字服务中用于保护作品的法律框架进行分析和讨论，以及对参与数字环境的公司和社团的作用进行分析和讨论的必要性。最后，该提案还建议就数字环境中的版权管理进行讨论，以便处理已经表述的、与作者的较低报酬以及数字环境中的版权限制和例外</w:t>
      </w:r>
      <w:r w:rsidRPr="00E66D6C">
        <w:rPr>
          <w:rFonts w:ascii="SimSun" w:hAnsi="SimSun" w:hint="eastAsia"/>
          <w:sz w:val="21"/>
          <w:lang w:val="zh-CN" w:bidi="zh-CN"/>
        </w:rPr>
        <w:t>情形</w:t>
      </w:r>
      <w:r w:rsidRPr="00E66D6C">
        <w:rPr>
          <w:rFonts w:ascii="SimSun" w:hAnsi="SimSun"/>
          <w:sz w:val="21"/>
          <w:lang w:val="zh-CN" w:bidi="zh-CN"/>
        </w:rPr>
        <w:t>有关的问题。因为所分配的时间已到，将结束对这一主题的讨论。</w:t>
      </w:r>
    </w:p>
    <w:p w:rsidR="00E66D6C" w:rsidRDefault="00630B7E"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在代表</w:t>
      </w:r>
      <w:r w:rsidRPr="00E66D6C">
        <w:rPr>
          <w:rFonts w:ascii="SimSun" w:hAnsi="SimSun" w:cstheme="minorBidi"/>
          <w:sz w:val="21"/>
          <w:lang w:val="zh-CN" w:bidi="zh-CN"/>
        </w:rPr>
        <w:t>GRULAC</w:t>
      </w:r>
      <w:r w:rsidRPr="00E66D6C">
        <w:rPr>
          <w:rFonts w:ascii="SimSun" w:hAnsi="SimSun"/>
          <w:sz w:val="21"/>
          <w:lang w:val="zh-CN" w:bidi="zh-CN"/>
        </w:rPr>
        <w:t>发言时，巴西代表团向相关代表团表示感谢，并表示，它将记录相关意见和初步观点，</w:t>
      </w:r>
      <w:r w:rsidRPr="00E66D6C">
        <w:rPr>
          <w:rFonts w:ascii="SimSun" w:hAnsi="SimSun" w:cstheme="minorBidi"/>
          <w:sz w:val="21"/>
          <w:lang w:val="zh-CN" w:bidi="zh-CN"/>
        </w:rPr>
        <w:t>GRULAC</w:t>
      </w:r>
      <w:r w:rsidRPr="00E66D6C">
        <w:rPr>
          <w:rFonts w:ascii="SimSun" w:hAnsi="SimSun"/>
          <w:sz w:val="21"/>
          <w:lang w:val="zh-CN" w:bidi="zh-CN"/>
        </w:rPr>
        <w:t>将于</w:t>
      </w:r>
      <w:r w:rsidRPr="00E341F1">
        <w:rPr>
          <w:rFonts w:ascii="SimSun" w:hAnsi="SimSun" w:cs="SimSun"/>
          <w:sz w:val="21"/>
          <w:szCs w:val="24"/>
          <w:lang w:val="zh-CN"/>
        </w:rPr>
        <w:t>SCCR</w:t>
      </w:r>
      <w:r w:rsidRPr="00E66D6C">
        <w:rPr>
          <w:rFonts w:ascii="SimSun" w:hAnsi="SimSun"/>
          <w:sz w:val="21"/>
          <w:lang w:val="zh-CN" w:bidi="zh-CN"/>
        </w:rPr>
        <w:t>下届会议在“其他事务”议程项目项下再次进行介绍。</w:t>
      </w:r>
    </w:p>
    <w:p w:rsidR="00E66D6C" w:rsidRDefault="00630B7E"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主席转向</w:t>
      </w:r>
      <w:r w:rsidRPr="00E341F1">
        <w:rPr>
          <w:rFonts w:ascii="SimSun" w:hAnsi="SimSun" w:cs="SimSun"/>
          <w:sz w:val="21"/>
          <w:szCs w:val="24"/>
          <w:lang w:val="zh-CN"/>
        </w:rPr>
        <w:t>塞内加尔</w:t>
      </w:r>
      <w:r w:rsidRPr="00E66D6C">
        <w:rPr>
          <w:rFonts w:ascii="SimSun" w:hAnsi="SimSun"/>
          <w:sz w:val="21"/>
          <w:lang w:val="zh-CN" w:bidi="zh-CN"/>
        </w:rPr>
        <w:t>和刚果代表团提交的提案，并邀请建议者介绍文件</w:t>
      </w:r>
      <w:r w:rsidRPr="00E66D6C">
        <w:rPr>
          <w:rFonts w:ascii="SimSun" w:hAnsi="SimSun" w:cstheme="minorBidi"/>
          <w:sz w:val="21"/>
          <w:lang w:val="zh-CN" w:bidi="zh-CN"/>
        </w:rPr>
        <w:t>SCCR/31/5</w:t>
      </w:r>
      <w:r w:rsidRPr="00E66D6C">
        <w:rPr>
          <w:rFonts w:ascii="SimSun" w:hAnsi="SimSun"/>
          <w:sz w:val="21"/>
          <w:lang w:val="zh-CN" w:bidi="zh-CN"/>
        </w:rPr>
        <w:t>。</w:t>
      </w:r>
    </w:p>
    <w:p w:rsidR="00E66D6C" w:rsidRDefault="00630B7E"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塞内加尔代表团表示，转售权在《伯尔尼公约》中已经得到确认，但并非强制性规定。</w:t>
      </w:r>
      <w:r w:rsidRPr="00E66D6C">
        <w:rPr>
          <w:rFonts w:ascii="SimSun" w:hAnsi="SimSun"/>
          <w:sz w:val="21"/>
          <w:lang w:val="zh-CN" w:bidi="zh-CN"/>
        </w:rPr>
        <w:br/>
        <w:t>超过</w:t>
      </w:r>
      <w:r w:rsidRPr="00E66D6C">
        <w:rPr>
          <w:rFonts w:ascii="SimSun" w:hAnsi="SimSun" w:cstheme="minorBidi"/>
          <w:sz w:val="21"/>
          <w:lang w:val="zh-CN" w:bidi="zh-CN"/>
        </w:rPr>
        <w:t>80</w:t>
      </w:r>
      <w:r w:rsidRPr="00E66D6C">
        <w:rPr>
          <w:rFonts w:ascii="SimSun" w:hAnsi="SimSun"/>
          <w:sz w:val="21"/>
          <w:lang w:val="zh-CN" w:bidi="zh-CN"/>
        </w:rPr>
        <w:t>个国家已在各自立法中规定了这一权利，许多国家正准备将其融入本国法律。存在相互作用的问题。除非得到普遍确认，否则无法完全尽享转售权的利益，这就意味着，这一问题非常紧迫。长期以来，</w:t>
      </w:r>
      <w:r w:rsidRPr="00E66D6C">
        <w:rPr>
          <w:rFonts w:ascii="SimSun" w:hAnsi="SimSun" w:cstheme="minorBidi"/>
          <w:sz w:val="21"/>
          <w:lang w:val="zh-CN" w:bidi="zh-CN"/>
        </w:rPr>
        <w:t>SCCR</w:t>
      </w:r>
      <w:r w:rsidRPr="00E66D6C">
        <w:rPr>
          <w:rFonts w:ascii="SimSun" w:hAnsi="SimSun"/>
          <w:sz w:val="21"/>
          <w:lang w:val="zh-CN" w:bidi="zh-CN"/>
        </w:rPr>
        <w:t>一直在讨论与广播以及限制和例外</w:t>
      </w:r>
      <w:r w:rsidRPr="00E66D6C">
        <w:rPr>
          <w:rFonts w:ascii="SimSun" w:hAnsi="SimSun" w:hint="eastAsia"/>
          <w:sz w:val="21"/>
          <w:lang w:val="zh-CN" w:bidi="zh-CN"/>
        </w:rPr>
        <w:t>情形</w:t>
      </w:r>
      <w:r w:rsidRPr="00E66D6C">
        <w:rPr>
          <w:rFonts w:ascii="SimSun" w:hAnsi="SimSun"/>
          <w:sz w:val="21"/>
          <w:lang w:val="zh-CN" w:bidi="zh-CN"/>
        </w:rPr>
        <w:t>有关的部分非常艰巨的主题。虽然转售权可能似乎并非非常重要的问题，但它确实是一个非常紧迫的问题。对于那些有决策力和执行力的成员国而言，这是一个非常重要的问题。有些成员国拥有这一能力。就像其他市场一样，艺术市场也是一个非常有生命力的事物。它有繁荣时刻，也有艰难时期。在繁荣时刻，它们会见证艺术市场的爆炸性增长，相关作品的价格可能攀升至人类历史上前所未有的高水平。与此同时，艺术家们却在寂寥无闻中逝去，唯有他们的作品留下来，继续丰富人们的生活，并为他人提供幸福和快乐。这是巨大的不公。在非洲，极具天赋的创意人才死于贫困，他们的作品只能让他人富足，这是一个屡屡出现的情况。这也是为什么迫切需要采取行动的原因，尤其是因为转售权并非是一个难以实施的复杂措施。这一权利的</w:t>
      </w:r>
      <w:r w:rsidRPr="00E341F1">
        <w:rPr>
          <w:rFonts w:ascii="SimSun" w:hAnsi="SimSun" w:cs="SimSun"/>
          <w:sz w:val="21"/>
          <w:szCs w:val="24"/>
          <w:lang w:val="zh-CN"/>
        </w:rPr>
        <w:t>合法性</w:t>
      </w:r>
      <w:r w:rsidRPr="00E66D6C">
        <w:rPr>
          <w:rFonts w:ascii="SimSun" w:hAnsi="SimSun"/>
          <w:sz w:val="21"/>
          <w:lang w:val="zh-CN" w:bidi="zh-CN"/>
        </w:rPr>
        <w:t>无需讨论。可能提出的唯一问题，是它将带来艺术市场的变化。已经开展的相关研究表明，这一想法并不正确。在</w:t>
      </w:r>
      <w:r w:rsidRPr="00E66D6C">
        <w:rPr>
          <w:rFonts w:ascii="SimSun" w:hAnsi="SimSun" w:cstheme="minorBidi"/>
          <w:sz w:val="21"/>
          <w:lang w:val="zh-CN" w:bidi="zh-CN"/>
        </w:rPr>
        <w:t>SCCR</w:t>
      </w:r>
      <w:r w:rsidRPr="00E66D6C">
        <w:rPr>
          <w:rFonts w:ascii="SimSun" w:hAnsi="SimSun"/>
          <w:sz w:val="21"/>
          <w:lang w:val="zh-CN" w:bidi="zh-CN"/>
        </w:rPr>
        <w:t>花费大量时间、数月甚至数年时间讨论重要问题并取得艰难进展的同时，某个成员国可以采取范围较大的小措施的情况，将强化</w:t>
      </w:r>
      <w:r w:rsidRPr="00E66D6C">
        <w:rPr>
          <w:rFonts w:ascii="SimSun" w:hAnsi="SimSun" w:cstheme="minorBidi"/>
          <w:sz w:val="21"/>
          <w:lang w:val="zh-CN" w:bidi="zh-CN"/>
        </w:rPr>
        <w:t>SCCR</w:t>
      </w:r>
      <w:r w:rsidRPr="00E66D6C">
        <w:rPr>
          <w:rFonts w:ascii="SimSun" w:hAnsi="SimSun"/>
          <w:sz w:val="21"/>
          <w:lang w:val="zh-CN" w:bidi="zh-CN"/>
        </w:rPr>
        <w:t>的可信性以及他们所开展的工作的可信性。该代表团希望非洲艺术家和发展中国家的艺术家能够从艺术市场目前的爆炸性增长中充分获益。</w:t>
      </w:r>
    </w:p>
    <w:p w:rsidR="00E66D6C" w:rsidRDefault="0017342B"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尼日利亚代表团</w:t>
      </w:r>
      <w:r w:rsidR="00630B7E" w:rsidRPr="00E66D6C">
        <w:rPr>
          <w:rFonts w:ascii="SimSun" w:hAnsi="SimSun"/>
          <w:sz w:val="21"/>
          <w:lang w:val="zh-CN" w:bidi="zh-CN"/>
        </w:rPr>
        <w:t>代表非洲集团发言，对塞内加尔和刚果代表团对转售版税权重要主题的介绍表示感谢。非洲集团欣赏这一主题的相关性，但缺乏对文本和提案进行分析所需的足够时间，因此无法就其发表区域性观点。它邀请集团各成员国从本国角度分享各自的观点。</w:t>
      </w:r>
    </w:p>
    <w:p w:rsidR="00E66D6C" w:rsidRDefault="0017342B" w:rsidP="00E341F1">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罗马尼亚代表团</w:t>
      </w:r>
      <w:r w:rsidR="00630B7E" w:rsidRPr="00E66D6C">
        <w:rPr>
          <w:rFonts w:ascii="SimSun" w:hAnsi="SimSun"/>
          <w:sz w:val="21"/>
          <w:lang w:val="zh-CN" w:bidi="zh-CN"/>
        </w:rPr>
        <w:t>代表</w:t>
      </w:r>
      <w:r w:rsidR="00630B7E" w:rsidRPr="00E66D6C">
        <w:rPr>
          <w:rFonts w:ascii="SimSun" w:hAnsi="SimSun" w:cstheme="minorBidi"/>
          <w:sz w:val="21"/>
          <w:lang w:val="zh-CN" w:bidi="zh-CN"/>
        </w:rPr>
        <w:t>CEBS</w:t>
      </w:r>
      <w:r w:rsidR="00630B7E" w:rsidRPr="00E66D6C">
        <w:rPr>
          <w:rFonts w:ascii="SimSun" w:hAnsi="SimSun"/>
          <w:sz w:val="21"/>
          <w:lang w:val="zh-CN" w:bidi="zh-CN"/>
        </w:rPr>
        <w:t>集团发言，对塞内加尔和刚果代表团提出的、有关转售权的提案表示感谢，转售权是艺术家的一项重要权利。草拟这一权利，旨在强化其创造力并保护创造力。《伯尔尼公约》已在许多成员国施行，但有些法律忽略了这一点，该代表团认为，需要对转售权进行全面审核。</w:t>
      </w:r>
      <w:r w:rsidR="00630B7E" w:rsidRPr="00E66D6C">
        <w:rPr>
          <w:rFonts w:ascii="SimSun" w:hAnsi="SimSun" w:cstheme="minorBidi"/>
          <w:sz w:val="21"/>
          <w:lang w:val="zh-CN" w:bidi="zh-CN"/>
        </w:rPr>
        <w:t>CEBS</w:t>
      </w:r>
      <w:r w:rsidR="00630B7E" w:rsidRPr="00E66D6C">
        <w:rPr>
          <w:rFonts w:ascii="SimSun" w:hAnsi="SimSun"/>
          <w:sz w:val="21"/>
          <w:lang w:val="zh-CN" w:bidi="zh-CN"/>
        </w:rPr>
        <w:t>集团支持有关转售权的经验分享，支持将其纳入</w:t>
      </w:r>
      <w:r w:rsidR="00630B7E" w:rsidRPr="00E66D6C">
        <w:rPr>
          <w:rFonts w:ascii="SimSun" w:hAnsi="SimSun" w:cstheme="minorBidi"/>
          <w:sz w:val="21"/>
          <w:lang w:val="zh-CN" w:bidi="zh-CN"/>
        </w:rPr>
        <w:t>SCCR</w:t>
      </w:r>
      <w:r w:rsidR="00630B7E" w:rsidRPr="00E66D6C">
        <w:rPr>
          <w:rFonts w:ascii="SimSun" w:hAnsi="SimSun"/>
          <w:sz w:val="21"/>
          <w:lang w:val="zh-CN" w:bidi="zh-CN"/>
        </w:rPr>
        <w:t>下届会议的议程。</w:t>
      </w:r>
    </w:p>
    <w:p w:rsidR="00E66D6C" w:rsidRDefault="00630B7E" w:rsidP="006F799B">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欧盟及其成员国代表团感谢塞内加尔代表团的介绍，感谢塞内加尔和刚果代表团提出的提案。该代表团重申，支持在国际层面就转售权进行讨论。转售权已在欧盟的法律框架中得到确认，主要是通过欧洲议会和理事会</w:t>
      </w:r>
      <w:r w:rsidRPr="00E66D6C">
        <w:rPr>
          <w:rFonts w:ascii="SimSun" w:hAnsi="SimSun" w:cstheme="minorBidi"/>
          <w:sz w:val="21"/>
          <w:lang w:val="zh-CN" w:bidi="zh-CN"/>
        </w:rPr>
        <w:t>2001</w:t>
      </w:r>
      <w:r w:rsidRPr="00E66D6C">
        <w:rPr>
          <w:rFonts w:ascii="SimSun" w:hAnsi="SimSun"/>
          <w:sz w:val="21"/>
          <w:lang w:val="zh-CN" w:bidi="zh-CN"/>
        </w:rPr>
        <w:t>年</w:t>
      </w:r>
      <w:r w:rsidRPr="00E66D6C">
        <w:rPr>
          <w:rFonts w:ascii="SimSun" w:hAnsi="SimSun" w:cstheme="minorBidi"/>
          <w:sz w:val="21"/>
          <w:lang w:val="zh-CN" w:bidi="zh-CN"/>
        </w:rPr>
        <w:t>9</w:t>
      </w:r>
      <w:r w:rsidRPr="00E66D6C">
        <w:rPr>
          <w:rFonts w:ascii="SimSun" w:hAnsi="SimSun"/>
          <w:sz w:val="21"/>
          <w:lang w:val="zh-CN" w:bidi="zh-CN"/>
        </w:rPr>
        <w:t>月</w:t>
      </w:r>
      <w:r w:rsidRPr="00E66D6C">
        <w:rPr>
          <w:rFonts w:ascii="SimSun" w:hAnsi="SimSun" w:cstheme="minorBidi"/>
          <w:sz w:val="21"/>
          <w:lang w:val="zh-CN" w:bidi="zh-CN"/>
        </w:rPr>
        <w:t>27</w:t>
      </w:r>
      <w:r w:rsidRPr="00E66D6C">
        <w:rPr>
          <w:rFonts w:ascii="SimSun" w:hAnsi="SimSun"/>
          <w:sz w:val="21"/>
          <w:lang w:val="zh-CN" w:bidi="zh-CN"/>
        </w:rPr>
        <w:t>日关于原创艺术作品作者利益的转售权的</w:t>
      </w:r>
      <w:r w:rsidRPr="00E66D6C">
        <w:rPr>
          <w:rFonts w:ascii="SimSun" w:hAnsi="SimSun" w:cstheme="minorBidi"/>
          <w:sz w:val="21"/>
          <w:lang w:val="zh-CN" w:bidi="zh-CN"/>
        </w:rPr>
        <w:t>2001/84/EC</w:t>
      </w:r>
      <w:r w:rsidRPr="00E66D6C">
        <w:rPr>
          <w:rFonts w:ascii="SimSun" w:hAnsi="SimSun"/>
          <w:sz w:val="21"/>
          <w:lang w:val="zh-CN" w:bidi="zh-CN"/>
        </w:rPr>
        <w:t>指令</w:t>
      </w:r>
      <w:r w:rsidR="00A70768">
        <w:rPr>
          <w:rFonts w:ascii="SimSun" w:hAnsi="SimSun"/>
          <w:sz w:val="21"/>
          <w:lang w:val="zh-CN" w:bidi="zh-CN"/>
        </w:rPr>
        <w:t>(</w:t>
      </w:r>
      <w:r w:rsidRPr="00E66D6C">
        <w:rPr>
          <w:rFonts w:ascii="SimSun" w:hAnsi="SimSun"/>
          <w:sz w:val="21"/>
          <w:lang w:val="zh-CN" w:bidi="zh-CN"/>
        </w:rPr>
        <w:t>欧盟转售权指令</w:t>
      </w:r>
      <w:r w:rsidR="00A70768">
        <w:rPr>
          <w:rFonts w:ascii="SimSun" w:hAnsi="SimSun"/>
          <w:sz w:val="21"/>
          <w:lang w:val="zh-CN" w:bidi="zh-CN"/>
        </w:rPr>
        <w:t>)</w:t>
      </w:r>
      <w:r w:rsidRPr="00E66D6C">
        <w:rPr>
          <w:rFonts w:ascii="SimSun" w:hAnsi="SimSun"/>
          <w:sz w:val="21"/>
          <w:lang w:val="zh-CN" w:bidi="zh-CN"/>
        </w:rPr>
        <w:t>，该指令于</w:t>
      </w:r>
      <w:r w:rsidRPr="006F799B">
        <w:rPr>
          <w:rFonts w:ascii="SimSun" w:hAnsi="SimSun" w:cs="SimSun"/>
          <w:sz w:val="21"/>
          <w:szCs w:val="24"/>
          <w:lang w:val="zh-CN"/>
        </w:rPr>
        <w:t>2006年1月1日</w:t>
      </w:r>
      <w:r w:rsidRPr="00E66D6C">
        <w:rPr>
          <w:rFonts w:ascii="SimSun" w:hAnsi="SimSun"/>
          <w:sz w:val="21"/>
          <w:lang w:val="zh-CN" w:bidi="zh-CN"/>
        </w:rPr>
        <w:t>正式生效。这一权利已出现于欧盟所有成语国。正如欧盟转售权指令所规定的那样，它非常重视转售权，将其视为一项工具：“可确保图形和塑料艺术品的作者分享原创艺术作品的经济成功。”该代表团期待今后就这一事务开展讨论，它可以就欧盟转售权指令的实施和效果以及这些权利的优点提供经验和信息。</w:t>
      </w:r>
    </w:p>
    <w:p w:rsidR="00E66D6C" w:rsidRDefault="00630B7E" w:rsidP="006F799B">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美利坚合众国代表团感谢塞内加尔和刚果代表团提出的提案。该代表团表示，在国内层面，很明显，很多国家都规定了转售版税权。它并不在其中之列。在国际层面，正如塞内加尔和刚果代表团所指出的那样，适用《伯尔尼公约》第</w:t>
      </w:r>
      <w:r w:rsidRPr="00E66D6C">
        <w:rPr>
          <w:rFonts w:ascii="SimSun" w:hAnsi="SimSun" w:cstheme="minorBidi"/>
          <w:sz w:val="21"/>
          <w:lang w:val="zh-CN" w:bidi="zh-CN"/>
        </w:rPr>
        <w:t>14</w:t>
      </w:r>
      <w:r w:rsidRPr="00E66D6C">
        <w:rPr>
          <w:rFonts w:ascii="SimSun" w:hAnsi="SimSun"/>
          <w:sz w:val="21"/>
          <w:lang w:val="zh-CN" w:bidi="zh-CN"/>
        </w:rPr>
        <w:t>条。国家层面与转售版税权有关的现有保护规定和水平因不同国家而有所差异，它不准备将转售权增加为</w:t>
      </w:r>
      <w:r w:rsidRPr="00E66D6C">
        <w:rPr>
          <w:rFonts w:ascii="SimSun" w:hAnsi="SimSun" w:cstheme="minorBidi"/>
          <w:sz w:val="21"/>
          <w:lang w:val="zh-CN" w:bidi="zh-CN"/>
        </w:rPr>
        <w:t>SCCR</w:t>
      </w:r>
      <w:r w:rsidRPr="00E66D6C">
        <w:rPr>
          <w:rFonts w:ascii="SimSun" w:hAnsi="SimSun"/>
          <w:sz w:val="21"/>
          <w:lang w:val="zh-CN" w:bidi="zh-CN"/>
        </w:rPr>
        <w:t>的一个常规议程项目。相反，它认为，在不同国家的法律存在分歧的情况下，更好的</w:t>
      </w:r>
      <w:r w:rsidRPr="006F799B">
        <w:rPr>
          <w:rFonts w:ascii="SimSun" w:hAnsi="SimSun" w:cs="SimSun"/>
          <w:sz w:val="21"/>
          <w:szCs w:val="24"/>
          <w:lang w:val="zh-CN"/>
        </w:rPr>
        <w:t>方法</w:t>
      </w:r>
      <w:r w:rsidRPr="00E66D6C">
        <w:rPr>
          <w:rFonts w:ascii="SimSun" w:hAnsi="SimSun"/>
          <w:sz w:val="21"/>
          <w:lang w:val="zh-CN" w:bidi="zh-CN"/>
        </w:rPr>
        <w:t>是让秘书处开展一项研究。该研究应涵盖相关问题，例如在全球范围内就这一主题存在哪些法律、它们有哪些共性和差异；更重要的是，它们的使用频率，以及它们对艺术家和艺术销售、作品经销商、博物馆和拍卖行有什么影响。大量证据有助于为在SCCR内就这一重要且有价值的主题进行讨论提供丰富信息。</w:t>
      </w:r>
    </w:p>
    <w:p w:rsidR="00E66D6C" w:rsidRDefault="00630B7E" w:rsidP="006F799B">
      <w:pPr>
        <w:numPr>
          <w:ilvl w:val="0"/>
          <w:numId w:val="1"/>
        </w:numPr>
        <w:spacing w:afterLines="50" w:after="120" w:line="340" w:lineRule="atLeast"/>
        <w:ind w:left="0" w:firstLine="0"/>
        <w:jc w:val="both"/>
        <w:rPr>
          <w:rFonts w:ascii="SimSun" w:hAnsi="SimSun"/>
          <w:sz w:val="21"/>
        </w:rPr>
      </w:pPr>
      <w:r w:rsidRPr="00E66D6C">
        <w:rPr>
          <w:rFonts w:ascii="SimSun" w:hAnsi="SimSun" w:cstheme="minorBidi"/>
          <w:sz w:val="21"/>
          <w:lang w:val="zh-CN" w:bidi="zh-CN"/>
        </w:rPr>
        <w:t>KEI</w:t>
      </w:r>
      <w:r w:rsidRPr="00E66D6C">
        <w:rPr>
          <w:rFonts w:ascii="SimSun" w:hAnsi="SimSun"/>
          <w:sz w:val="21"/>
          <w:lang w:val="zh-CN" w:bidi="zh-CN"/>
        </w:rPr>
        <w:t>的代表对塞内加尔和刚果代表团正式提交的提案表示欢迎，即将艺术家转售权纳入</w:t>
      </w:r>
      <w:r w:rsidRPr="00E66D6C">
        <w:rPr>
          <w:rFonts w:ascii="SimSun" w:hAnsi="SimSun" w:cstheme="minorBidi"/>
          <w:sz w:val="21"/>
          <w:lang w:val="zh-CN" w:bidi="zh-CN"/>
        </w:rPr>
        <w:t>SCCR</w:t>
      </w:r>
      <w:r w:rsidRPr="00E66D6C">
        <w:rPr>
          <w:rFonts w:ascii="SimSun" w:hAnsi="SimSun"/>
          <w:sz w:val="21"/>
          <w:lang w:val="zh-CN" w:bidi="zh-CN"/>
        </w:rPr>
        <w:t>未来工作的议程。与欧盟转售权指令有关的报告表明：“欧盟委员会今日通过一份关于该指令的实施和效果的报告；该报告表明，虽然欧盟艺术市场目前面临压力，但目前无法确定决定性的模式，以直接将欧盟于全球现代和</w:t>
      </w:r>
      <w:r w:rsidRPr="006F799B">
        <w:rPr>
          <w:rFonts w:ascii="SimSun" w:hAnsi="SimSun" w:cs="SimSun"/>
          <w:sz w:val="21"/>
          <w:szCs w:val="24"/>
          <w:lang w:val="zh-CN"/>
        </w:rPr>
        <w:t>当代</w:t>
      </w:r>
      <w:r w:rsidRPr="00E66D6C">
        <w:rPr>
          <w:rFonts w:ascii="SimSun" w:hAnsi="SimSun"/>
          <w:sz w:val="21"/>
          <w:lang w:val="zh-CN" w:bidi="zh-CN"/>
        </w:rPr>
        <w:t>艺术市场中的份额损失归因于与转售权的应用相关的规定是否和谐。</w:t>
      </w:r>
      <w:r w:rsidRPr="00E66D6C">
        <w:rPr>
          <w:rFonts w:ascii="SimSun" w:hAnsi="SimSun" w:hint="eastAsia"/>
          <w:sz w:val="21"/>
          <w:lang w:val="zh-CN" w:bidi="zh-CN"/>
        </w:rPr>
        <w:t>”</w:t>
      </w:r>
      <w:r w:rsidRPr="00E66D6C">
        <w:rPr>
          <w:rFonts w:ascii="SimSun" w:hAnsi="SimSun" w:cstheme="minorBidi"/>
          <w:sz w:val="21"/>
          <w:lang w:val="zh-CN" w:bidi="zh-CN"/>
        </w:rPr>
        <w:t>KEI</w:t>
      </w:r>
      <w:r w:rsidRPr="00E66D6C">
        <w:rPr>
          <w:rFonts w:ascii="SimSun" w:hAnsi="SimSun"/>
          <w:sz w:val="21"/>
          <w:lang w:val="zh-CN" w:bidi="zh-CN"/>
        </w:rPr>
        <w:t>支持确立有关转售权的有约束力的文书，该文书应提供某些可选方案，以便在</w:t>
      </w:r>
      <w:r w:rsidRPr="00E66D6C">
        <w:rPr>
          <w:rFonts w:ascii="SimSun" w:hAnsi="SimSun" w:cstheme="minorBidi"/>
          <w:sz w:val="21"/>
          <w:lang w:val="zh-CN" w:bidi="zh-CN"/>
        </w:rPr>
        <w:t>65</w:t>
      </w:r>
      <w:r w:rsidRPr="00E66D6C">
        <w:rPr>
          <w:rFonts w:ascii="SimSun" w:hAnsi="SimSun"/>
          <w:sz w:val="21"/>
          <w:lang w:val="zh-CN" w:bidi="zh-CN"/>
        </w:rPr>
        <w:t>个国家的现有法律中正式确立。关于转售权的国际文书，是为视觉和平面艺术家提供公正公平报酬的根本。</w:t>
      </w:r>
    </w:p>
    <w:p w:rsidR="00E66D6C" w:rsidRDefault="00630B7E" w:rsidP="006F799B">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巴西代表团感谢塞内加尔和刚果代表团提出与纳入转售权有关的、非常有趣的提案。正如其已在此前会议上发表的意见，在广播中的例外和限制</w:t>
      </w:r>
      <w:r w:rsidRPr="00E66D6C">
        <w:rPr>
          <w:rFonts w:ascii="SimSun" w:hAnsi="SimSun" w:hint="eastAsia"/>
          <w:sz w:val="21"/>
          <w:lang w:val="zh-CN" w:bidi="zh-CN"/>
        </w:rPr>
        <w:t>情形</w:t>
      </w:r>
      <w:r w:rsidRPr="00E66D6C">
        <w:rPr>
          <w:rFonts w:ascii="SimSun" w:hAnsi="SimSun"/>
          <w:sz w:val="21"/>
          <w:lang w:val="zh-CN" w:bidi="zh-CN"/>
        </w:rPr>
        <w:t>的讨论方面，该代表团对纳入新项目抱有担忧。它理解，这一讨论大有裨益，它支持继续开展塞内加尔和刚果代表团请求的相关讨论。</w:t>
      </w:r>
    </w:p>
    <w:p w:rsidR="00E66D6C" w:rsidRDefault="00630B7E" w:rsidP="006F799B">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科特迪瓦代表团感谢塞内加尔和刚果代表团对转售权的介绍，并给予全力支持。文件中描述的现实情况，反映了创作者和艺术家目前在科特迪瓦面临的情况，尽管其极具才华。普遍公认的一点是，他们目前的</w:t>
      </w:r>
      <w:r w:rsidRPr="006F799B">
        <w:rPr>
          <w:rFonts w:ascii="SimSun" w:hAnsi="SimSun" w:cs="SimSun"/>
          <w:sz w:val="21"/>
          <w:szCs w:val="24"/>
          <w:lang w:val="zh-CN"/>
        </w:rPr>
        <w:t>生活</w:t>
      </w:r>
      <w:r w:rsidRPr="00E66D6C">
        <w:rPr>
          <w:rFonts w:ascii="SimSun" w:hAnsi="SimSun"/>
          <w:sz w:val="21"/>
          <w:lang w:val="zh-CN" w:bidi="zh-CN"/>
        </w:rPr>
        <w:t>状况不太稳定。这一项目应放入</w:t>
      </w:r>
      <w:r w:rsidRPr="00E66D6C">
        <w:rPr>
          <w:rFonts w:ascii="SimSun" w:hAnsi="SimSun" w:cstheme="minorBidi"/>
          <w:sz w:val="21"/>
          <w:lang w:val="zh-CN" w:bidi="zh-CN"/>
        </w:rPr>
        <w:t>SCCR</w:t>
      </w:r>
      <w:r w:rsidRPr="00E66D6C">
        <w:rPr>
          <w:rFonts w:ascii="SimSun" w:hAnsi="SimSun"/>
          <w:sz w:val="21"/>
          <w:lang w:val="zh-CN" w:bidi="zh-CN"/>
        </w:rPr>
        <w:t>即将推出的议程上，以便就这一问题开展更深入的讨论。</w:t>
      </w:r>
    </w:p>
    <w:p w:rsidR="00E66D6C" w:rsidRDefault="00630B7E" w:rsidP="006F799B">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阿尔及利亚代表团感谢塞内加尔和刚果代表团提出的非常重要的提案。该代表团没有时间深入审核这一提案，但原则上阿尔及利亚支持这一提案。该代表团还强调，已在阿尔及利亚的国家法律中规定了转售权。</w:t>
      </w:r>
      <w:r w:rsidRPr="006F799B">
        <w:rPr>
          <w:rFonts w:ascii="SimSun" w:hAnsi="SimSun" w:cs="SimSun"/>
          <w:sz w:val="21"/>
          <w:szCs w:val="24"/>
          <w:lang w:val="zh-CN"/>
        </w:rPr>
        <w:t>SCCR</w:t>
      </w:r>
      <w:r w:rsidRPr="00E66D6C">
        <w:rPr>
          <w:rFonts w:ascii="SimSun" w:hAnsi="SimSun"/>
          <w:sz w:val="21"/>
          <w:lang w:val="zh-CN" w:bidi="zh-CN"/>
        </w:rPr>
        <w:t>应对这一问题给予认真关注，并进行充分讨论，因为如果转售权在许多成员国施行，那么它的范围就会因艺术市场的转移和全球化受到限制。应对相关问题给予国际关注，包括研究和审核。</w:t>
      </w:r>
    </w:p>
    <w:p w:rsidR="00E66D6C" w:rsidRDefault="00630B7E" w:rsidP="006F799B">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刚果代表团支持它自己以及塞内加尔代表团提出的提案。刚果是一个大国，保护本国艺术家的问题是一个尖锐的</w:t>
      </w:r>
      <w:r w:rsidRPr="006F799B">
        <w:rPr>
          <w:rFonts w:ascii="SimSun" w:hAnsi="SimSun" w:cs="SimSun"/>
          <w:sz w:val="21"/>
          <w:szCs w:val="24"/>
          <w:lang w:val="zh-CN"/>
        </w:rPr>
        <w:t>问题</w:t>
      </w:r>
      <w:r w:rsidRPr="00E66D6C">
        <w:rPr>
          <w:rFonts w:ascii="SimSun" w:hAnsi="SimSun"/>
          <w:sz w:val="21"/>
          <w:lang w:val="zh-CN" w:bidi="zh-CN"/>
        </w:rPr>
        <w:t>。它属于艺术领域，他们目睹相关作品的所有者生活在极为困难的状况中，因为人们未能管理好自己的权利，因此他们要求将这一问题放入未来工作的议程。</w:t>
      </w:r>
    </w:p>
    <w:p w:rsidR="00E66D6C" w:rsidRDefault="00630B7E" w:rsidP="006F799B">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加拿大代表团表示，正如美利坚合众国代表团的发言那样，其目前也是未规定艺术家转售权的国家。它支持秘书处应就这一主题开展一项研究的提案。这样的研究有助于为成员国提供与权利的共性、差异和影响有关的信息。</w:t>
      </w:r>
    </w:p>
    <w:p w:rsidR="00E66D6C" w:rsidRDefault="00630B7E" w:rsidP="006F799B">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乌克兰代表团表示，已在本国法律中确认转售权。尽管其目前已在本国法律中规定转售权，但其仍将进一步推动立法改革，推出与转售权相关的法律有关的修改和修订。这一改革草案与欧盟转售权指令有关联，它计划进一步实施。它支持这一提案。</w:t>
      </w:r>
    </w:p>
    <w:p w:rsidR="00E66D6C" w:rsidRDefault="00630B7E" w:rsidP="006F799B">
      <w:pPr>
        <w:numPr>
          <w:ilvl w:val="0"/>
          <w:numId w:val="1"/>
        </w:numPr>
        <w:spacing w:afterLines="50" w:after="120" w:line="340" w:lineRule="atLeast"/>
        <w:ind w:left="0" w:firstLine="0"/>
        <w:jc w:val="both"/>
        <w:rPr>
          <w:rFonts w:ascii="SimSun" w:hAnsi="SimSun"/>
          <w:sz w:val="21"/>
        </w:rPr>
      </w:pPr>
      <w:r w:rsidRPr="00E66D6C">
        <w:rPr>
          <w:rFonts w:ascii="SimSun" w:hAnsi="SimSun" w:cstheme="minorBidi"/>
          <w:sz w:val="21"/>
          <w:lang w:val="zh-CN" w:bidi="zh-CN"/>
        </w:rPr>
        <w:t>CISAC</w:t>
      </w:r>
      <w:r w:rsidRPr="00E66D6C">
        <w:rPr>
          <w:rFonts w:ascii="SimSun" w:hAnsi="SimSun"/>
          <w:sz w:val="21"/>
          <w:lang w:val="zh-CN" w:bidi="zh-CN"/>
        </w:rPr>
        <w:t>的代表表示，它代表全球创作者和视觉艺术家群体，对塞内加尔代表团和刚果代表团提出的、在</w:t>
      </w:r>
      <w:r w:rsidRPr="00E66D6C">
        <w:rPr>
          <w:rFonts w:ascii="SimSun" w:hAnsi="SimSun" w:cstheme="minorBidi"/>
          <w:sz w:val="21"/>
          <w:lang w:val="zh-CN" w:bidi="zh-CN"/>
        </w:rPr>
        <w:t>SCCR</w:t>
      </w:r>
      <w:r w:rsidRPr="00E66D6C">
        <w:rPr>
          <w:rFonts w:ascii="SimSun" w:hAnsi="SimSun"/>
          <w:sz w:val="21"/>
          <w:lang w:val="zh-CN" w:bidi="zh-CN"/>
        </w:rPr>
        <w:t>内开始转售权有关的讨论的联合提案表示热烈欢迎和强烈支持。它向苏丹代表团和其他代表团对这一重要计划的支持表示感谢。对于视觉艺术家而言，转售权是一项基本权利。它能确保艺术家因作品的转售而收到报酬。对于许多视觉艺术家而言，报酬是其收入中的一个重要组成部分，但对所有视觉艺术家来说，这一权利事关尊重。其事关他们与自身作品之间的联系。其事关为艺术市场带来更多透明度。其事关允许视觉艺术家了解自己的作品位于世界上的哪个地方。尤其是，其事关公平。当一件艺术品的价值提高时，推动价值提高的因素是艺术家。正是由于艺术家的声誉和名望不断提高，才带来了其作品价值的提高；只有当艺术家本人能够分享这一增值时，才能实现公平。最终，只有艺术家的声誉不断提高，才能突出作品的价值。因此，只有当艺术家或其家庭从作品的增值中获益时，才能实现公平公正。转售权对经销商和其他</w:t>
      </w:r>
      <w:r w:rsidRPr="00E66D6C">
        <w:rPr>
          <w:rFonts w:ascii="SimSun" w:hAnsi="SimSun" w:hint="eastAsia"/>
          <w:sz w:val="21"/>
          <w:lang w:val="zh-CN" w:bidi="zh-CN"/>
        </w:rPr>
        <w:t>人</w:t>
      </w:r>
      <w:r w:rsidRPr="00E66D6C">
        <w:rPr>
          <w:rFonts w:ascii="SimSun" w:hAnsi="SimSun"/>
          <w:sz w:val="21"/>
          <w:lang w:val="zh-CN" w:bidi="zh-CN"/>
        </w:rPr>
        <w:t>而言，通常仅仅代表着微不足道的金额；而对创作者而言，则意味着更多。转售权绝不仅仅是版税。它是唯一一种手段，有助于视觉艺术家保持与他们创作的独特作品之间的联系。它能提高艺术市场的透明度，因此，可以帮助视觉艺术家了解作品的位置及所有者。在国际版权法中，这一权利的确认方式仅为基本方式，略显不足。它具体体现于《伯尔尼公约》第</w:t>
      </w:r>
      <w:r w:rsidRPr="00E66D6C">
        <w:rPr>
          <w:rFonts w:ascii="SimSun" w:hAnsi="SimSun" w:cstheme="minorBidi"/>
          <w:sz w:val="21"/>
          <w:lang w:val="zh-CN" w:bidi="zh-CN"/>
        </w:rPr>
        <w:t>14</w:t>
      </w:r>
      <w:r w:rsidRPr="00E66D6C">
        <w:rPr>
          <w:rFonts w:ascii="SimSun" w:hAnsi="SimSun"/>
          <w:sz w:val="21"/>
          <w:lang w:val="zh-CN" w:bidi="zh-CN"/>
        </w:rPr>
        <w:t>条，这一条款仍然是全部权利的原则蓝图，但并非强制性规定，需要在宣布保护相关权利的国家的范围内遵守相互作用的要求。《伯尔尼公约》中的这一权利的特殊性质，对于全球范围内的视觉艺术家而言，代表着严重的困难。它意味着，如果这一权利在艺术家所在的国家内缺乏明确规定。那么艺术家在承认这一权利的国家内甚至也不会享有这一权利。因此，目前的形势是，这一权利的提供和保护水平因不同国家而有所差异，具体取决于艺术家所在的国家。部分国家尚未规定相关权利，影响了大量作品的这一权利。这一权利已在全球超过</w:t>
      </w:r>
      <w:r w:rsidRPr="00E66D6C">
        <w:rPr>
          <w:rFonts w:ascii="SimSun" w:hAnsi="SimSun" w:cstheme="minorBidi"/>
          <w:sz w:val="21"/>
          <w:lang w:val="zh-CN" w:bidi="zh-CN"/>
        </w:rPr>
        <w:t>80</w:t>
      </w:r>
      <w:r w:rsidRPr="00E66D6C">
        <w:rPr>
          <w:rFonts w:ascii="SimSun" w:hAnsi="SimSun"/>
          <w:sz w:val="21"/>
          <w:lang w:val="zh-CN" w:bidi="zh-CN"/>
        </w:rPr>
        <w:t>个国家内得到承认，已证明是一项重要工具，有助于培养视觉艺术领域内的创造力。这是需要取得的重要进展，旨在对转售权进行有效协调，并确保在全球范围内提供这一权利。已邀请</w:t>
      </w:r>
      <w:r w:rsidRPr="00E66D6C">
        <w:rPr>
          <w:rFonts w:ascii="SimSun" w:hAnsi="SimSun" w:cstheme="minorBidi"/>
          <w:sz w:val="21"/>
          <w:lang w:val="zh-CN" w:bidi="zh-CN"/>
        </w:rPr>
        <w:t>SCCR</w:t>
      </w:r>
      <w:r w:rsidRPr="00E66D6C">
        <w:rPr>
          <w:rFonts w:ascii="SimSun" w:hAnsi="SimSun"/>
          <w:sz w:val="21"/>
          <w:lang w:val="zh-CN" w:bidi="zh-CN"/>
        </w:rPr>
        <w:t>确定是否应对这一问题进行</w:t>
      </w:r>
      <w:r w:rsidRPr="006F799B">
        <w:rPr>
          <w:rFonts w:ascii="SimSun" w:hAnsi="SimSun" w:cs="SimSun"/>
          <w:sz w:val="21"/>
          <w:szCs w:val="24"/>
          <w:lang w:val="zh-CN"/>
        </w:rPr>
        <w:t>更为</w:t>
      </w:r>
      <w:r w:rsidRPr="00E66D6C">
        <w:rPr>
          <w:rFonts w:ascii="SimSun" w:hAnsi="SimSun"/>
          <w:sz w:val="21"/>
          <w:lang w:val="zh-CN" w:bidi="zh-CN"/>
        </w:rPr>
        <w:t>详细的讨论。</w:t>
      </w:r>
      <w:r w:rsidRPr="00E66D6C">
        <w:rPr>
          <w:rFonts w:ascii="SimSun" w:hAnsi="SimSun" w:cstheme="minorBidi"/>
          <w:sz w:val="21"/>
          <w:lang w:val="zh-CN" w:bidi="zh-CN"/>
        </w:rPr>
        <w:t>CISAC</w:t>
      </w:r>
      <w:r w:rsidRPr="00E66D6C">
        <w:rPr>
          <w:rFonts w:ascii="SimSun" w:hAnsi="SimSun"/>
          <w:sz w:val="21"/>
          <w:lang w:val="zh-CN" w:bidi="zh-CN"/>
        </w:rPr>
        <w:t>认为应进行这一讨论。</w:t>
      </w:r>
      <w:r w:rsidRPr="00E66D6C">
        <w:rPr>
          <w:rFonts w:ascii="SimSun" w:hAnsi="SimSun" w:cstheme="minorBidi"/>
          <w:sz w:val="21"/>
          <w:lang w:val="zh-CN" w:bidi="zh-CN"/>
        </w:rPr>
        <w:t>CISAC</w:t>
      </w:r>
      <w:r w:rsidRPr="00E66D6C">
        <w:rPr>
          <w:rFonts w:ascii="SimSun" w:hAnsi="SimSun"/>
          <w:sz w:val="21"/>
          <w:lang w:val="zh-CN" w:bidi="zh-CN"/>
        </w:rPr>
        <w:t>还强烈认为，为了全球视觉艺术家的利益，鉴于这是一个代表着全球所有国家的创造力和文化遗产的脆弱群体，</w:t>
      </w:r>
      <w:r w:rsidRPr="00E66D6C">
        <w:rPr>
          <w:rFonts w:ascii="SimSun" w:hAnsi="SimSun" w:cstheme="minorBidi"/>
          <w:sz w:val="21"/>
          <w:lang w:val="zh-CN" w:bidi="zh-CN"/>
        </w:rPr>
        <w:t>SCCR</w:t>
      </w:r>
      <w:r w:rsidRPr="00E66D6C">
        <w:rPr>
          <w:rFonts w:ascii="SimSun" w:hAnsi="SimSun"/>
          <w:sz w:val="21"/>
          <w:lang w:val="zh-CN" w:bidi="zh-CN"/>
        </w:rPr>
        <w:t>不应错过对这一问题进行讨论、识别相关问题并寻找国际社会适用的解决方案的机会。该代表邀请</w:t>
      </w:r>
      <w:r w:rsidRPr="00E66D6C">
        <w:rPr>
          <w:rFonts w:ascii="SimSun" w:hAnsi="SimSun" w:cstheme="minorBidi"/>
          <w:sz w:val="21"/>
          <w:lang w:val="zh-CN" w:bidi="zh-CN"/>
        </w:rPr>
        <w:t>SCCR</w:t>
      </w:r>
      <w:r w:rsidRPr="00E66D6C">
        <w:rPr>
          <w:rFonts w:ascii="SimSun" w:hAnsi="SimSun"/>
          <w:sz w:val="21"/>
          <w:lang w:val="zh-CN" w:bidi="zh-CN"/>
        </w:rPr>
        <w:t>将转售权纳入</w:t>
      </w:r>
      <w:r w:rsidRPr="00E66D6C">
        <w:rPr>
          <w:rFonts w:ascii="SimSun" w:hAnsi="SimSun" w:cstheme="minorBidi"/>
          <w:sz w:val="21"/>
          <w:lang w:val="zh-CN" w:bidi="zh-CN"/>
        </w:rPr>
        <w:t>SCCR</w:t>
      </w:r>
      <w:r w:rsidRPr="00E66D6C">
        <w:rPr>
          <w:rFonts w:ascii="SimSun" w:hAnsi="SimSun"/>
          <w:sz w:val="21"/>
          <w:lang w:val="zh-CN" w:bidi="zh-CN"/>
        </w:rPr>
        <w:t>的议程和未来工作计划。</w:t>
      </w:r>
    </w:p>
    <w:p w:rsidR="00E66D6C" w:rsidRDefault="00630B7E" w:rsidP="006F799B">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哥伦比亚代表团感谢塞内加尔和刚果代表团提出的提案。有必要对这一权利进行考虑，因为尽管已在《伯尔尼公约》第</w:t>
      </w:r>
      <w:r w:rsidRPr="00E66D6C">
        <w:rPr>
          <w:rFonts w:ascii="SimSun" w:hAnsi="SimSun" w:cstheme="minorBidi"/>
          <w:sz w:val="21"/>
          <w:lang w:val="zh-CN" w:bidi="zh-CN"/>
        </w:rPr>
        <w:t>14</w:t>
      </w:r>
      <w:r w:rsidRPr="00E66D6C">
        <w:rPr>
          <w:rFonts w:ascii="SimSun" w:hAnsi="SimSun"/>
          <w:sz w:val="21"/>
          <w:lang w:val="zh-CN" w:bidi="zh-CN"/>
        </w:rPr>
        <w:t>条有所提及</w:t>
      </w:r>
      <w:r w:rsidR="00A70768">
        <w:rPr>
          <w:rFonts w:ascii="SimSun" w:hAnsi="SimSun"/>
          <w:sz w:val="21"/>
          <w:lang w:val="zh-CN" w:bidi="zh-CN"/>
        </w:rPr>
        <w:t>(</w:t>
      </w:r>
      <w:r w:rsidRPr="00E66D6C">
        <w:rPr>
          <w:rFonts w:ascii="SimSun" w:hAnsi="SimSun"/>
          <w:sz w:val="21"/>
          <w:lang w:val="zh-CN" w:bidi="zh-CN"/>
        </w:rPr>
        <w:t>已在</w:t>
      </w:r>
      <w:r w:rsidRPr="00E66D6C">
        <w:rPr>
          <w:rFonts w:ascii="SimSun" w:hAnsi="SimSun" w:cstheme="minorBidi"/>
          <w:sz w:val="21"/>
          <w:lang w:val="zh-CN" w:bidi="zh-CN"/>
        </w:rPr>
        <w:t>SCCR</w:t>
      </w:r>
      <w:r w:rsidRPr="00E66D6C">
        <w:rPr>
          <w:rFonts w:ascii="SimSun" w:hAnsi="SimSun"/>
          <w:sz w:val="21"/>
          <w:lang w:val="zh-CN" w:bidi="zh-CN"/>
        </w:rPr>
        <w:t>内讨论</w:t>
      </w:r>
      <w:r w:rsidR="00A70768">
        <w:rPr>
          <w:rFonts w:ascii="SimSun" w:hAnsi="SimSun"/>
          <w:sz w:val="21"/>
          <w:lang w:val="zh-CN" w:bidi="zh-CN"/>
        </w:rPr>
        <w:t>)</w:t>
      </w:r>
      <w:r w:rsidRPr="00E66D6C">
        <w:rPr>
          <w:rFonts w:ascii="SimSun" w:hAnsi="SimSun"/>
          <w:sz w:val="21"/>
          <w:lang w:val="zh-CN" w:bidi="zh-CN"/>
        </w:rPr>
        <w:t>，但并非所有成员国已将其纳入相关法律。此外，</w:t>
      </w:r>
      <w:r w:rsidRPr="006F799B">
        <w:rPr>
          <w:rFonts w:ascii="SimSun" w:hAnsi="SimSun" w:cs="SimSun"/>
          <w:sz w:val="21"/>
          <w:szCs w:val="24"/>
          <w:lang w:val="zh-CN"/>
        </w:rPr>
        <w:t>尽管</w:t>
      </w:r>
      <w:r w:rsidRPr="00E66D6C">
        <w:rPr>
          <w:rFonts w:ascii="SimSun" w:hAnsi="SimSun"/>
          <w:sz w:val="21"/>
          <w:lang w:val="zh-CN" w:bidi="zh-CN"/>
        </w:rPr>
        <w:t>相关成员国已在本国法律中落实这一权利，但落实的方式无法确保其成为创作者的一项真正的收入来源。出于这一原因考虑，开展一项研究几乎是一项历史责任，他们需要启动这一讨论流程。</w:t>
      </w:r>
    </w:p>
    <w:p w:rsidR="00E66D6C" w:rsidRDefault="00630B7E" w:rsidP="006F799B">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日本代表团感谢塞内加尔和刚果代表团提出的提案。日本尚未规定艺术家的转售权，也没有推出这一权利的</w:t>
      </w:r>
      <w:r w:rsidRPr="006F799B">
        <w:rPr>
          <w:rFonts w:ascii="SimSun" w:hAnsi="SimSun" w:cs="SimSun"/>
          <w:sz w:val="21"/>
          <w:szCs w:val="24"/>
          <w:lang w:val="zh-CN"/>
        </w:rPr>
        <w:t>计划</w:t>
      </w:r>
      <w:r w:rsidRPr="00E66D6C">
        <w:rPr>
          <w:rFonts w:ascii="SimSun" w:hAnsi="SimSun"/>
          <w:sz w:val="21"/>
          <w:lang w:val="zh-CN" w:bidi="zh-CN"/>
        </w:rPr>
        <w:t>。不过，要想客观分析这一形势，与转售权或其机制有关的任何信息都可能非常有用。就此而言，日本支持美利坚合众国代表团提出的、就这一问题开展一项研究的提案。</w:t>
      </w:r>
    </w:p>
    <w:p w:rsidR="00E66D6C" w:rsidRDefault="00630B7E" w:rsidP="006F799B">
      <w:pPr>
        <w:numPr>
          <w:ilvl w:val="0"/>
          <w:numId w:val="1"/>
        </w:numPr>
        <w:spacing w:afterLines="50" w:after="120" w:line="340" w:lineRule="atLeast"/>
        <w:ind w:left="0" w:firstLine="0"/>
        <w:jc w:val="both"/>
        <w:rPr>
          <w:rFonts w:ascii="SimSun" w:hAnsi="SimSun"/>
          <w:sz w:val="21"/>
        </w:rPr>
      </w:pPr>
      <w:r w:rsidRPr="00E66D6C">
        <w:rPr>
          <w:rFonts w:ascii="SimSun" w:hAnsi="SimSun" w:cstheme="minorBidi"/>
          <w:sz w:val="21"/>
          <w:lang w:val="zh-CN" w:bidi="zh-CN"/>
        </w:rPr>
        <w:t>IFJ</w:t>
      </w:r>
      <w:r w:rsidRPr="00E66D6C">
        <w:rPr>
          <w:rFonts w:ascii="SimSun" w:hAnsi="SimSun"/>
          <w:sz w:val="21"/>
          <w:lang w:val="zh-CN" w:bidi="zh-CN"/>
        </w:rPr>
        <w:t>的代表</w:t>
      </w:r>
      <w:r w:rsidRPr="006F799B">
        <w:rPr>
          <w:rFonts w:ascii="SimSun" w:hAnsi="SimSun" w:cs="SimSun"/>
          <w:sz w:val="21"/>
          <w:szCs w:val="24"/>
          <w:lang w:val="zh-CN"/>
        </w:rPr>
        <w:t>支持</w:t>
      </w:r>
      <w:r w:rsidRPr="00E66D6C">
        <w:rPr>
          <w:rFonts w:ascii="SimSun" w:hAnsi="SimSun"/>
          <w:sz w:val="21"/>
          <w:lang w:val="zh-CN" w:bidi="zh-CN"/>
        </w:rPr>
        <w:t>这一权利，并指出，鉴于相关市场的性质，要想确保这一权利完全有效，它必须是一项国际权利。</w:t>
      </w:r>
    </w:p>
    <w:p w:rsidR="00E66D6C" w:rsidRDefault="00630B7E" w:rsidP="006F799B">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主席表示，已聆听不同成员国和非政府组织发表的意见，关于这一主题的初步反应是接受进一步分析这一主题并</w:t>
      </w:r>
      <w:r w:rsidRPr="006F799B">
        <w:rPr>
          <w:rFonts w:ascii="SimSun" w:hAnsi="SimSun" w:cs="SimSun"/>
          <w:sz w:val="21"/>
          <w:szCs w:val="24"/>
          <w:lang w:val="zh-CN"/>
        </w:rPr>
        <w:t>持续</w:t>
      </w:r>
      <w:r w:rsidRPr="00E66D6C">
        <w:rPr>
          <w:rFonts w:ascii="SimSun" w:hAnsi="SimSun"/>
          <w:sz w:val="21"/>
          <w:lang w:val="zh-CN" w:bidi="zh-CN"/>
        </w:rPr>
        <w:t>讨论这一主题的一些建议。通过进行大量交流，他们将完成与文件有关的讨论，并在今后的会议上持续这一讨论，以分享对文件的深入认识。他宣布就其他事务广泛发表意见开始。</w:t>
      </w:r>
    </w:p>
    <w:p w:rsidR="00E66D6C" w:rsidRDefault="00630B7E" w:rsidP="006F799B">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在代表</w:t>
      </w:r>
      <w:r w:rsidRPr="00E66D6C">
        <w:rPr>
          <w:rFonts w:ascii="SimSun" w:hAnsi="SimSun" w:cstheme="minorBidi"/>
          <w:sz w:val="21"/>
          <w:lang w:val="zh-CN" w:bidi="zh-CN"/>
        </w:rPr>
        <w:t>GRULAC</w:t>
      </w:r>
      <w:r w:rsidRPr="00E66D6C">
        <w:rPr>
          <w:rFonts w:ascii="SimSun" w:hAnsi="SimSun"/>
          <w:sz w:val="21"/>
          <w:lang w:val="zh-CN" w:bidi="zh-CN"/>
        </w:rPr>
        <w:t>发言时，巴西代表团表示，他们已经与地区协调人、主席和副主席就关于未来工作计划和讨论的提案</w:t>
      </w:r>
      <w:r w:rsidRPr="006F799B">
        <w:rPr>
          <w:rFonts w:ascii="SimSun" w:hAnsi="SimSun" w:cs="SimSun"/>
          <w:sz w:val="21"/>
          <w:szCs w:val="24"/>
          <w:lang w:val="zh-CN"/>
        </w:rPr>
        <w:t>进行</w:t>
      </w:r>
      <w:r w:rsidRPr="00E66D6C">
        <w:rPr>
          <w:rFonts w:ascii="SimSun" w:hAnsi="SimSun"/>
          <w:sz w:val="21"/>
          <w:lang w:val="zh-CN" w:bidi="zh-CN"/>
        </w:rPr>
        <w:t>了正式讨论。它同意，如果成员国也能有机会听取主席关于未来工作计划的提案的意见，将大有裨益，这样各成员国才能理解这一提案。</w:t>
      </w:r>
    </w:p>
    <w:p w:rsidR="00E66D6C" w:rsidRDefault="00630B7E" w:rsidP="006F799B">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主席表示，</w:t>
      </w:r>
      <w:r w:rsidRPr="00E66D6C">
        <w:rPr>
          <w:rFonts w:ascii="SimSun" w:hAnsi="SimSun" w:cstheme="minorBidi"/>
          <w:sz w:val="21"/>
          <w:lang w:val="zh-CN" w:bidi="zh-CN"/>
        </w:rPr>
        <w:t>SCCR</w:t>
      </w:r>
      <w:r w:rsidRPr="00E66D6C">
        <w:rPr>
          <w:rFonts w:ascii="SimSun" w:hAnsi="SimSun"/>
          <w:sz w:val="21"/>
          <w:lang w:val="zh-CN" w:bidi="zh-CN"/>
        </w:rPr>
        <w:t>的未来工作计划是一项</w:t>
      </w:r>
      <w:r w:rsidRPr="00E66D6C">
        <w:rPr>
          <w:rFonts w:ascii="SimSun" w:hAnsi="SimSun" w:cstheme="minorBidi"/>
          <w:sz w:val="21"/>
          <w:lang w:val="zh-CN" w:bidi="zh-CN"/>
        </w:rPr>
        <w:t>SCCR</w:t>
      </w:r>
      <w:r w:rsidRPr="00E66D6C">
        <w:rPr>
          <w:rFonts w:ascii="SimSun" w:hAnsi="SimSun"/>
          <w:sz w:val="21"/>
          <w:lang w:val="zh-CN" w:bidi="zh-CN"/>
        </w:rPr>
        <w:t>应作出的决定。就此而言，主席只能提出一些建议，以帮助他们就未来要开展的工作作出决定。鉴于已提议令人关注的相关主题，这一需求已出现增加</w:t>
      </w:r>
      <w:r w:rsidRPr="00E66D6C">
        <w:rPr>
          <w:rFonts w:ascii="SimSun" w:hAnsi="SimSun" w:hint="eastAsia"/>
          <w:sz w:val="21"/>
          <w:lang w:val="zh-CN" w:bidi="zh-CN"/>
        </w:rPr>
        <w:t>的趋势</w:t>
      </w:r>
      <w:r w:rsidRPr="00E66D6C">
        <w:rPr>
          <w:rFonts w:ascii="SimSun" w:hAnsi="SimSun"/>
          <w:sz w:val="21"/>
          <w:lang w:val="zh-CN" w:bidi="zh-CN"/>
        </w:rPr>
        <w:t>。他指出，要想对目前议程上的相关主题进行富有成效的讨论，他们需要时间；鉴于与新主题有关的建议以及对它们进行讨论的合法提案，这可能会更为困难。</w:t>
      </w:r>
      <w:r w:rsidRPr="00E66D6C">
        <w:rPr>
          <w:rFonts w:ascii="SimSun" w:hAnsi="SimSun" w:cstheme="minorBidi"/>
          <w:sz w:val="21"/>
          <w:lang w:val="zh-CN" w:bidi="zh-CN"/>
        </w:rPr>
        <w:t>SCCR</w:t>
      </w:r>
      <w:r w:rsidRPr="00E66D6C">
        <w:rPr>
          <w:rFonts w:ascii="SimSun" w:hAnsi="SimSun" w:hint="eastAsia"/>
          <w:sz w:val="21"/>
          <w:lang w:val="zh-CN" w:bidi="zh-CN"/>
        </w:rPr>
        <w:t>不可能</w:t>
      </w:r>
      <w:r w:rsidRPr="00E66D6C">
        <w:rPr>
          <w:rFonts w:ascii="SimSun" w:hAnsi="SimSun"/>
          <w:sz w:val="21"/>
          <w:lang w:val="zh-CN" w:bidi="zh-CN"/>
        </w:rPr>
        <w:t>召开一次会议，讨论</w:t>
      </w:r>
      <w:r w:rsidRPr="00E66D6C">
        <w:rPr>
          <w:rFonts w:ascii="SimSun" w:hAnsi="SimSun" w:cstheme="minorBidi"/>
          <w:sz w:val="21"/>
          <w:lang w:val="zh-CN" w:bidi="zh-CN"/>
        </w:rPr>
        <w:t>5</w:t>
      </w:r>
      <w:r w:rsidRPr="00E66D6C">
        <w:rPr>
          <w:rFonts w:ascii="SimSun" w:hAnsi="SimSun"/>
          <w:sz w:val="21"/>
          <w:lang w:val="zh-CN" w:bidi="zh-CN"/>
        </w:rPr>
        <w:t>-</w:t>
      </w:r>
      <w:r w:rsidRPr="00E66D6C">
        <w:rPr>
          <w:rFonts w:ascii="SimSun" w:hAnsi="SimSun" w:cstheme="minorBidi"/>
          <w:sz w:val="21"/>
          <w:lang w:val="zh-CN" w:bidi="zh-CN"/>
        </w:rPr>
        <w:t>8</w:t>
      </w:r>
      <w:r w:rsidRPr="00E66D6C">
        <w:rPr>
          <w:rFonts w:ascii="SimSun" w:hAnsi="SimSun"/>
          <w:sz w:val="21"/>
          <w:lang w:val="zh-CN" w:bidi="zh-CN"/>
        </w:rPr>
        <w:t>项主题。他已经与地区协调人分享了这一想法，此想法是一项有益的工具，可用于对时间和所提出的请求带来的挑战进行更为高效的管理。他发现的、将由委员会进行分析的这一工具是面向各代表团发出的邀请，要求他们思考议程上的前两个主题已花费太长时间，已在许多会议上进行了讨论。他认为，就广播主题而言，广播组织提出的提案，是要在明年举办一场特别会议，专门对这一主题进行分析。就适用于图书馆和档案馆的限制和例外</w:t>
      </w:r>
      <w:r w:rsidRPr="00E66D6C">
        <w:rPr>
          <w:rFonts w:ascii="SimSun" w:hAnsi="SimSun" w:hint="eastAsia"/>
          <w:sz w:val="21"/>
          <w:lang w:val="zh-CN" w:bidi="zh-CN"/>
        </w:rPr>
        <w:t>情形</w:t>
      </w:r>
      <w:r w:rsidRPr="00E66D6C">
        <w:rPr>
          <w:rFonts w:ascii="SimSun" w:hAnsi="SimSun"/>
          <w:sz w:val="21"/>
          <w:lang w:val="zh-CN" w:bidi="zh-CN"/>
        </w:rPr>
        <w:t>的重要主题而言，在</w:t>
      </w:r>
      <w:r w:rsidRPr="00E66D6C">
        <w:rPr>
          <w:rFonts w:ascii="SimSun" w:hAnsi="SimSun" w:cstheme="minorBidi"/>
          <w:sz w:val="21"/>
          <w:lang w:val="zh-CN" w:bidi="zh-CN"/>
        </w:rPr>
        <w:t>SCCR</w:t>
      </w:r>
      <w:r w:rsidRPr="00E66D6C">
        <w:rPr>
          <w:rFonts w:ascii="SimSun" w:hAnsi="SimSun"/>
          <w:sz w:val="21"/>
          <w:lang w:val="zh-CN" w:bidi="zh-CN"/>
        </w:rPr>
        <w:t>最近举行的多次会议上，已采取多项措施，尤其是在肯尼思•克鲁斯教授的最新研究产生巨大影响之后。这项研究不仅为他们提供了关于全球图书馆相关的例外</w:t>
      </w:r>
      <w:r w:rsidRPr="00E66D6C">
        <w:rPr>
          <w:rFonts w:ascii="SimSun" w:hAnsi="SimSun" w:hint="eastAsia"/>
          <w:sz w:val="21"/>
          <w:lang w:val="zh-CN" w:bidi="zh-CN"/>
        </w:rPr>
        <w:t>情形</w:t>
      </w:r>
      <w:r w:rsidRPr="00E66D6C">
        <w:rPr>
          <w:rFonts w:ascii="SimSun" w:hAnsi="SimSun"/>
          <w:sz w:val="21"/>
          <w:lang w:val="zh-CN" w:bidi="zh-CN"/>
        </w:rPr>
        <w:t>和限制的当前形势的全面信息，而且还邀请他们深入进行讨论。秘书处已努力为他们提供一些工具，以便消化大量信息，相关流程仍在持续进行。其中一个方法是分析不同地区适用于图书馆和档案馆的例外</w:t>
      </w:r>
      <w:r w:rsidRPr="00E66D6C">
        <w:rPr>
          <w:rFonts w:ascii="SimSun" w:hAnsi="SimSun" w:hint="eastAsia"/>
          <w:sz w:val="21"/>
          <w:lang w:val="zh-CN" w:bidi="zh-CN"/>
        </w:rPr>
        <w:t>情形</w:t>
      </w:r>
      <w:r w:rsidRPr="00E66D6C">
        <w:rPr>
          <w:rFonts w:ascii="SimSun" w:hAnsi="SimSun"/>
          <w:sz w:val="21"/>
          <w:lang w:val="zh-CN" w:bidi="zh-CN"/>
        </w:rPr>
        <w:t>和限制的目前形势的研究结果，前提是他们能够交流与这一主题有关的特定意见，同时考虑不同地区间的差异。就此而言，要求秘书处针对适用于图书馆和档案馆的例外</w:t>
      </w:r>
      <w:r w:rsidRPr="00E66D6C">
        <w:rPr>
          <w:rFonts w:ascii="SimSun" w:hAnsi="SimSun" w:hint="eastAsia"/>
          <w:sz w:val="21"/>
          <w:lang w:val="zh-CN" w:bidi="zh-CN"/>
        </w:rPr>
        <w:t>情形</w:t>
      </w:r>
      <w:r w:rsidRPr="00E66D6C">
        <w:rPr>
          <w:rFonts w:ascii="SimSun" w:hAnsi="SimSun"/>
          <w:sz w:val="21"/>
          <w:lang w:val="zh-CN" w:bidi="zh-CN"/>
        </w:rPr>
        <w:t>和限制主题举办地区研讨会可能大有裨益，这样可以分析在</w:t>
      </w:r>
      <w:r w:rsidRPr="00E66D6C">
        <w:rPr>
          <w:rFonts w:ascii="SimSun" w:hAnsi="SimSun" w:cstheme="minorBidi"/>
          <w:sz w:val="21"/>
          <w:lang w:val="zh-CN" w:bidi="zh-CN"/>
        </w:rPr>
        <w:t>SCCR</w:t>
      </w:r>
      <w:r w:rsidRPr="00E66D6C">
        <w:rPr>
          <w:rFonts w:ascii="SimSun" w:hAnsi="SimSun"/>
          <w:sz w:val="21"/>
          <w:lang w:val="zh-CN" w:bidi="zh-CN"/>
        </w:rPr>
        <w:t>的会议上介绍的相关研究中包含的大量信息，以便交换与地区例外</w:t>
      </w:r>
      <w:r w:rsidRPr="00E66D6C">
        <w:rPr>
          <w:rFonts w:ascii="SimSun" w:hAnsi="SimSun" w:hint="eastAsia"/>
          <w:sz w:val="21"/>
          <w:lang w:val="zh-CN" w:bidi="zh-CN"/>
        </w:rPr>
        <w:t>情形</w:t>
      </w:r>
      <w:r w:rsidRPr="00E66D6C">
        <w:rPr>
          <w:rFonts w:ascii="SimSun" w:hAnsi="SimSun"/>
          <w:sz w:val="21"/>
          <w:lang w:val="zh-CN" w:bidi="zh-CN"/>
        </w:rPr>
        <w:t>有关的观点，并始终获取了解相关主题所需的意见。一个主题的特别会议以及另一主题的的地区会议可能大有裨益，因为如果返回</w:t>
      </w:r>
      <w:r w:rsidRPr="00E66D6C">
        <w:rPr>
          <w:rFonts w:ascii="SimSun" w:hAnsi="SimSun" w:cstheme="minorBidi"/>
          <w:sz w:val="21"/>
          <w:lang w:val="zh-CN" w:bidi="zh-CN"/>
        </w:rPr>
        <w:t>SCCR</w:t>
      </w:r>
      <w:r w:rsidRPr="00E66D6C">
        <w:rPr>
          <w:rFonts w:ascii="SimSun" w:hAnsi="SimSun"/>
          <w:sz w:val="21"/>
          <w:lang w:val="zh-CN" w:bidi="zh-CN"/>
        </w:rPr>
        <w:t>进行讨论，则可以更为高效地利用时间。总之，主席邀请他们考虑针对广播举行一场特别会议，针对图书馆和档案馆举办地区会议。</w:t>
      </w:r>
    </w:p>
    <w:p w:rsidR="00E66D6C" w:rsidRDefault="0017342B" w:rsidP="006F799B">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巴西代表团</w:t>
      </w:r>
      <w:r w:rsidR="00630B7E" w:rsidRPr="00E66D6C">
        <w:rPr>
          <w:rFonts w:ascii="SimSun" w:hAnsi="SimSun"/>
          <w:sz w:val="21"/>
          <w:lang w:val="zh-CN" w:bidi="zh-CN"/>
        </w:rPr>
        <w:t>代表</w:t>
      </w:r>
      <w:r w:rsidR="00630B7E" w:rsidRPr="006F799B">
        <w:rPr>
          <w:rFonts w:ascii="SimSun" w:hAnsi="SimSun" w:cs="SimSun"/>
          <w:sz w:val="21"/>
          <w:szCs w:val="24"/>
          <w:lang w:val="zh-CN"/>
        </w:rPr>
        <w:t>GRULAC</w:t>
      </w:r>
      <w:r w:rsidR="00630B7E" w:rsidRPr="00E66D6C">
        <w:rPr>
          <w:rFonts w:ascii="SimSun" w:hAnsi="SimSun"/>
          <w:sz w:val="21"/>
          <w:lang w:val="zh-CN" w:bidi="zh-CN"/>
        </w:rPr>
        <w:t>发言，支持这一提案。</w:t>
      </w:r>
    </w:p>
    <w:p w:rsidR="00E66D6C" w:rsidRDefault="0017342B" w:rsidP="006F799B">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印度代表团</w:t>
      </w:r>
      <w:r w:rsidR="00630B7E" w:rsidRPr="00E66D6C">
        <w:rPr>
          <w:rFonts w:ascii="SimSun" w:hAnsi="SimSun"/>
          <w:sz w:val="21"/>
          <w:lang w:val="zh-CN" w:bidi="zh-CN"/>
        </w:rPr>
        <w:t>代表亚太集团发言，支持这一提案。</w:t>
      </w:r>
    </w:p>
    <w:p w:rsidR="00E66D6C" w:rsidRDefault="0017342B" w:rsidP="006F799B">
      <w:pPr>
        <w:numPr>
          <w:ilvl w:val="0"/>
          <w:numId w:val="1"/>
        </w:numPr>
        <w:spacing w:afterLines="50" w:after="120" w:line="340" w:lineRule="atLeast"/>
        <w:ind w:left="0" w:firstLine="0"/>
        <w:jc w:val="both"/>
        <w:rPr>
          <w:rFonts w:ascii="SimSun" w:hAnsi="SimSun"/>
          <w:sz w:val="21"/>
        </w:rPr>
      </w:pPr>
      <w:r w:rsidRPr="006F799B">
        <w:rPr>
          <w:rFonts w:ascii="SimSun" w:hAnsi="SimSun" w:cs="SimSun"/>
          <w:sz w:val="21"/>
          <w:szCs w:val="24"/>
          <w:lang w:val="zh-CN"/>
        </w:rPr>
        <w:t>尼日利亚代表团</w:t>
      </w:r>
      <w:r w:rsidR="00630B7E" w:rsidRPr="00E66D6C">
        <w:rPr>
          <w:rFonts w:ascii="SimSun" w:hAnsi="SimSun"/>
          <w:sz w:val="21"/>
          <w:lang w:val="zh-CN" w:bidi="zh-CN"/>
        </w:rPr>
        <w:t>代表</w:t>
      </w:r>
      <w:r w:rsidR="00630B7E" w:rsidRPr="006F799B">
        <w:rPr>
          <w:rFonts w:ascii="SimSun" w:hAnsi="SimSun" w:cs="SimSun"/>
          <w:sz w:val="21"/>
          <w:szCs w:val="24"/>
          <w:lang w:val="zh-CN"/>
        </w:rPr>
        <w:t>非洲集团发言，支持这一提案且认为，关于例外</w:t>
      </w:r>
      <w:r w:rsidR="00630B7E" w:rsidRPr="006F799B">
        <w:rPr>
          <w:rFonts w:ascii="SimSun" w:hAnsi="SimSun" w:cs="SimSun" w:hint="eastAsia"/>
          <w:sz w:val="21"/>
          <w:szCs w:val="24"/>
          <w:lang w:val="zh-CN"/>
        </w:rPr>
        <w:t>情形</w:t>
      </w:r>
      <w:r w:rsidR="00630B7E" w:rsidRPr="006F799B">
        <w:rPr>
          <w:rFonts w:ascii="SimSun" w:hAnsi="SimSun" w:cs="SimSun"/>
          <w:sz w:val="21"/>
          <w:szCs w:val="24"/>
          <w:lang w:val="zh-CN"/>
        </w:rPr>
        <w:t>和限制的地区研讨会也应包括教育</w:t>
      </w:r>
      <w:r w:rsidR="00630B7E" w:rsidRPr="00E66D6C">
        <w:rPr>
          <w:rFonts w:ascii="SimSun" w:hAnsi="SimSun"/>
          <w:sz w:val="21"/>
          <w:lang w:val="zh-CN" w:bidi="zh-CN"/>
        </w:rPr>
        <w:t>和研究结构。</w:t>
      </w:r>
    </w:p>
    <w:p w:rsidR="00E66D6C" w:rsidRDefault="0017342B" w:rsidP="006F799B">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罗马尼亚代表团</w:t>
      </w:r>
      <w:r w:rsidR="00630B7E" w:rsidRPr="00E66D6C">
        <w:rPr>
          <w:rFonts w:ascii="SimSun" w:hAnsi="SimSun"/>
          <w:sz w:val="21"/>
          <w:lang w:val="zh-CN" w:bidi="zh-CN"/>
        </w:rPr>
        <w:t>代表</w:t>
      </w:r>
      <w:r w:rsidR="00630B7E" w:rsidRPr="00E66D6C">
        <w:rPr>
          <w:rFonts w:ascii="SimSun" w:hAnsi="SimSun" w:cstheme="minorBidi"/>
          <w:sz w:val="21"/>
          <w:lang w:val="zh-CN" w:bidi="zh-CN"/>
        </w:rPr>
        <w:t>CEBS</w:t>
      </w:r>
      <w:r w:rsidR="00630B7E" w:rsidRPr="00E66D6C">
        <w:rPr>
          <w:rFonts w:ascii="SimSun" w:hAnsi="SimSun"/>
          <w:sz w:val="21"/>
          <w:lang w:val="zh-CN" w:bidi="zh-CN"/>
        </w:rPr>
        <w:t>集团发言表示，它对在</w:t>
      </w:r>
      <w:r w:rsidR="00630B7E" w:rsidRPr="00E66D6C">
        <w:rPr>
          <w:rFonts w:ascii="SimSun" w:hAnsi="SimSun" w:cstheme="minorBidi"/>
          <w:sz w:val="21"/>
          <w:lang w:val="zh-CN" w:bidi="zh-CN"/>
        </w:rPr>
        <w:t>SCCR</w:t>
      </w:r>
      <w:r w:rsidR="00630B7E" w:rsidRPr="00E66D6C">
        <w:rPr>
          <w:rFonts w:ascii="SimSun" w:hAnsi="SimSun"/>
          <w:sz w:val="21"/>
          <w:lang w:val="zh-CN" w:bidi="zh-CN"/>
        </w:rPr>
        <w:t>正式会议之外举行更多会议的必要性持保留意见。就关于广播组织的保护的条约草案而言，需要在</w:t>
      </w:r>
      <w:r w:rsidR="00630B7E" w:rsidRPr="00E66D6C">
        <w:rPr>
          <w:rFonts w:ascii="SimSun" w:hAnsi="SimSun" w:cstheme="minorBidi"/>
          <w:sz w:val="21"/>
          <w:lang w:val="zh-CN" w:bidi="zh-CN"/>
        </w:rPr>
        <w:t>SCCR</w:t>
      </w:r>
      <w:r w:rsidR="00630B7E" w:rsidRPr="00E66D6C">
        <w:rPr>
          <w:rFonts w:ascii="SimSun" w:hAnsi="SimSun"/>
          <w:sz w:val="21"/>
          <w:lang w:val="zh-CN" w:bidi="zh-CN"/>
        </w:rPr>
        <w:t>的正式会议框架内进行更多讨论，以便评估他们是否能取得与所处时期的技术发展相适应的、意义重大的、具有法律约束力的文书。确保条约在生效前不过时，是他们的责任。至于例外</w:t>
      </w:r>
      <w:r w:rsidR="00630B7E" w:rsidRPr="00E66D6C">
        <w:rPr>
          <w:rFonts w:ascii="SimSun" w:hAnsi="SimSun" w:hint="eastAsia"/>
          <w:sz w:val="21"/>
          <w:lang w:val="zh-CN" w:bidi="zh-CN"/>
        </w:rPr>
        <w:t>情形</w:t>
      </w:r>
      <w:r w:rsidR="00630B7E" w:rsidRPr="00E66D6C">
        <w:rPr>
          <w:rFonts w:ascii="SimSun" w:hAnsi="SimSun"/>
          <w:sz w:val="21"/>
          <w:lang w:val="zh-CN" w:bidi="zh-CN"/>
        </w:rPr>
        <w:t>和限制主题，所有成员国均将从</w:t>
      </w:r>
      <w:r w:rsidR="00630B7E" w:rsidRPr="00E66D6C">
        <w:rPr>
          <w:rFonts w:ascii="SimSun" w:hAnsi="SimSun" w:cstheme="minorBidi"/>
          <w:sz w:val="21"/>
          <w:lang w:val="zh-CN" w:bidi="zh-CN"/>
        </w:rPr>
        <w:t>SCCR</w:t>
      </w:r>
      <w:r w:rsidR="00630B7E" w:rsidRPr="00E66D6C">
        <w:rPr>
          <w:rFonts w:ascii="SimSun" w:hAnsi="SimSun"/>
          <w:sz w:val="21"/>
          <w:lang w:val="zh-CN" w:bidi="zh-CN"/>
        </w:rPr>
        <w:t>的常规会议内持续的讨论进程中获益。它建议，</w:t>
      </w:r>
      <w:r w:rsidR="00630B7E" w:rsidRPr="00E66D6C">
        <w:rPr>
          <w:rFonts w:ascii="SimSun" w:hAnsi="SimSun" w:cstheme="minorBidi"/>
          <w:sz w:val="21"/>
          <w:lang w:val="zh-CN" w:bidi="zh-CN"/>
        </w:rPr>
        <w:t>SCCR</w:t>
      </w:r>
      <w:r w:rsidR="00630B7E" w:rsidRPr="00E66D6C">
        <w:rPr>
          <w:rFonts w:ascii="SimSun" w:hAnsi="SimSun"/>
          <w:sz w:val="21"/>
          <w:lang w:val="zh-CN" w:bidi="zh-CN"/>
        </w:rPr>
        <w:t>应在</w:t>
      </w:r>
      <w:r w:rsidR="00630B7E" w:rsidRPr="00E66D6C">
        <w:rPr>
          <w:rFonts w:ascii="SimSun" w:hAnsi="SimSun" w:cstheme="minorBidi"/>
          <w:sz w:val="21"/>
          <w:lang w:val="zh-CN" w:bidi="zh-CN"/>
        </w:rPr>
        <w:t>SCCR</w:t>
      </w:r>
      <w:r w:rsidR="00630B7E" w:rsidRPr="00E66D6C">
        <w:rPr>
          <w:rFonts w:ascii="SimSun" w:hAnsi="SimSun"/>
          <w:sz w:val="21"/>
          <w:lang w:val="zh-CN" w:bidi="zh-CN"/>
        </w:rPr>
        <w:t>下届会议上重新评估主席的提案。</w:t>
      </w:r>
    </w:p>
    <w:p w:rsidR="00E66D6C" w:rsidRDefault="0017342B" w:rsidP="006F799B">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希腊代表团</w:t>
      </w:r>
      <w:r w:rsidR="00630B7E" w:rsidRPr="00E66D6C">
        <w:rPr>
          <w:rFonts w:ascii="SimSun" w:hAnsi="SimSun"/>
          <w:sz w:val="21"/>
          <w:lang w:val="zh-CN" w:bidi="zh-CN"/>
        </w:rPr>
        <w:t>代表</w:t>
      </w:r>
      <w:r w:rsidR="00630B7E" w:rsidRPr="00E66D6C">
        <w:rPr>
          <w:rFonts w:ascii="SimSun" w:hAnsi="SimSun" w:cstheme="minorBidi"/>
          <w:sz w:val="21"/>
          <w:lang w:val="zh-CN" w:bidi="zh-CN"/>
        </w:rPr>
        <w:t>B</w:t>
      </w:r>
      <w:r w:rsidR="00630B7E" w:rsidRPr="00E66D6C">
        <w:rPr>
          <w:rFonts w:ascii="SimSun" w:hAnsi="SimSun"/>
          <w:sz w:val="21"/>
          <w:lang w:val="zh-CN" w:bidi="zh-CN"/>
        </w:rPr>
        <w:t>集团发言认为，地区协调人尚未就这一主题达成一致，它认为在</w:t>
      </w:r>
      <w:r w:rsidR="00630B7E" w:rsidRPr="00E66D6C">
        <w:rPr>
          <w:rFonts w:ascii="SimSun" w:hAnsi="SimSun" w:cstheme="minorBidi"/>
          <w:sz w:val="21"/>
          <w:lang w:val="zh-CN" w:bidi="zh-CN"/>
        </w:rPr>
        <w:t>SCCR</w:t>
      </w:r>
      <w:r w:rsidR="00630B7E" w:rsidRPr="00E66D6C">
        <w:rPr>
          <w:rFonts w:ascii="SimSun" w:hAnsi="SimSun"/>
          <w:sz w:val="21"/>
          <w:lang w:val="zh-CN" w:bidi="zh-CN"/>
        </w:rPr>
        <w:t>的框架之外举行任何讨论不会有任何用处。不过，</w:t>
      </w:r>
      <w:r w:rsidR="00630B7E" w:rsidRPr="00E66D6C">
        <w:rPr>
          <w:rFonts w:ascii="SimSun" w:hAnsi="SimSun" w:cstheme="minorBidi"/>
          <w:sz w:val="21"/>
          <w:lang w:val="zh-CN" w:bidi="zh-CN"/>
        </w:rPr>
        <w:t>B</w:t>
      </w:r>
      <w:r w:rsidR="00630B7E" w:rsidRPr="00E66D6C">
        <w:rPr>
          <w:rFonts w:ascii="SimSun" w:hAnsi="SimSun"/>
          <w:sz w:val="21"/>
          <w:lang w:val="zh-CN" w:bidi="zh-CN"/>
        </w:rPr>
        <w:t>集团将在</w:t>
      </w:r>
      <w:r w:rsidR="00630B7E" w:rsidRPr="00E66D6C">
        <w:rPr>
          <w:rFonts w:ascii="SimSun" w:hAnsi="SimSun" w:cstheme="minorBidi"/>
          <w:sz w:val="21"/>
          <w:lang w:val="zh-CN" w:bidi="zh-CN"/>
        </w:rPr>
        <w:t>SCCR</w:t>
      </w:r>
      <w:r w:rsidR="00630B7E" w:rsidRPr="00E66D6C">
        <w:rPr>
          <w:rFonts w:ascii="SimSun" w:hAnsi="SimSun"/>
          <w:sz w:val="21"/>
          <w:lang w:val="zh-CN" w:bidi="zh-CN"/>
        </w:rPr>
        <w:t>的下届会议上考虑这一工作方案。</w:t>
      </w:r>
    </w:p>
    <w:p w:rsidR="00E66D6C" w:rsidRDefault="00630B7E" w:rsidP="006F799B">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主席表示，</w:t>
      </w:r>
      <w:r w:rsidRPr="00E66D6C">
        <w:rPr>
          <w:rFonts w:ascii="SimSun" w:hAnsi="SimSun" w:cstheme="minorBidi"/>
          <w:sz w:val="21"/>
          <w:lang w:val="zh-CN" w:bidi="zh-CN"/>
        </w:rPr>
        <w:t>SCCR</w:t>
      </w:r>
      <w:r w:rsidRPr="00E66D6C">
        <w:rPr>
          <w:rFonts w:ascii="SimSun" w:hAnsi="SimSun"/>
          <w:sz w:val="21"/>
          <w:lang w:val="zh-CN" w:bidi="zh-CN"/>
        </w:rPr>
        <w:t>可决定是否审议这一提案。他建议在</w:t>
      </w:r>
      <w:r w:rsidRPr="00E66D6C">
        <w:rPr>
          <w:rFonts w:ascii="SimSun" w:hAnsi="SimSun" w:cstheme="minorBidi"/>
          <w:sz w:val="21"/>
          <w:lang w:val="zh-CN" w:bidi="zh-CN"/>
        </w:rPr>
        <w:t>SCCR</w:t>
      </w:r>
      <w:r w:rsidRPr="00E66D6C">
        <w:rPr>
          <w:rFonts w:ascii="SimSun" w:hAnsi="SimSun"/>
          <w:sz w:val="21"/>
          <w:lang w:val="zh-CN" w:bidi="zh-CN"/>
        </w:rPr>
        <w:t>下届会议上对这一提案进行进一步分析，因为与会代表仅仅表示持保留意见，并非反对这一提案。他建议，必须在地区协调人层面开展一些工作，以便为</w:t>
      </w:r>
      <w:r w:rsidRPr="00E66D6C">
        <w:rPr>
          <w:rFonts w:ascii="SimSun" w:hAnsi="SimSun" w:cstheme="minorBidi"/>
          <w:sz w:val="21"/>
          <w:lang w:val="zh-CN" w:bidi="zh-CN"/>
        </w:rPr>
        <w:t>SCCR</w:t>
      </w:r>
      <w:r w:rsidRPr="00E66D6C">
        <w:rPr>
          <w:rFonts w:ascii="SimSun" w:hAnsi="SimSun"/>
          <w:sz w:val="21"/>
          <w:lang w:val="zh-CN" w:bidi="zh-CN"/>
        </w:rPr>
        <w:t>下一届会议做好准备。他宣布结束对其他事务的讨论。主席表示，他已决定编制主席总结，此前这一总结一直非常有用。它并非一项联合起草活动，无需经过</w:t>
      </w:r>
      <w:r w:rsidRPr="00E66D6C">
        <w:rPr>
          <w:rFonts w:ascii="SimSun" w:hAnsi="SimSun" w:cstheme="minorBidi"/>
          <w:sz w:val="21"/>
          <w:lang w:val="zh-CN" w:bidi="zh-CN"/>
        </w:rPr>
        <w:t>SCCR</w:t>
      </w:r>
      <w:r w:rsidRPr="00E66D6C">
        <w:rPr>
          <w:rFonts w:ascii="SimSun" w:hAnsi="SimSun"/>
          <w:sz w:val="21"/>
          <w:lang w:val="zh-CN" w:bidi="zh-CN"/>
        </w:rPr>
        <w:t>审批。在与地区协调人举行的一次会议上，他已听取了与主席总结有关的意见、评论和观点。他对主席总结的流程进行了解释。</w:t>
      </w:r>
    </w:p>
    <w:p w:rsidR="00E66D6C" w:rsidRDefault="00630B7E" w:rsidP="006F799B">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主席表示，他们已经编制了主席总结，并分发至各代表团。他邀请秘书处宣读这一总结。</w:t>
      </w:r>
    </w:p>
    <w:p w:rsidR="00E66D6C" w:rsidRDefault="00630B7E" w:rsidP="006F799B">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秘书处表示：“版权及相关权利常务委员会第</w:t>
      </w:r>
      <w:r w:rsidRPr="00E66D6C">
        <w:rPr>
          <w:rFonts w:ascii="SimSun" w:hAnsi="SimSun" w:cstheme="minorBidi"/>
          <w:sz w:val="21"/>
          <w:lang w:val="zh-CN" w:bidi="zh-CN"/>
        </w:rPr>
        <w:t>31</w:t>
      </w:r>
      <w:r w:rsidRPr="00E66D6C">
        <w:rPr>
          <w:rFonts w:ascii="SimSun" w:hAnsi="SimSun"/>
          <w:sz w:val="21"/>
          <w:lang w:val="zh-CN" w:bidi="zh-CN"/>
        </w:rPr>
        <w:t>届会议，日内瓦，</w:t>
      </w:r>
      <w:r w:rsidRPr="00E66D6C">
        <w:rPr>
          <w:rFonts w:ascii="SimSun" w:hAnsi="SimSun" w:cstheme="minorBidi"/>
          <w:sz w:val="21"/>
          <w:lang w:val="zh-CN" w:bidi="zh-CN"/>
        </w:rPr>
        <w:t>2015</w:t>
      </w:r>
      <w:r w:rsidRPr="00E66D6C">
        <w:rPr>
          <w:rFonts w:ascii="SimSun" w:hAnsi="SimSun"/>
          <w:sz w:val="21"/>
          <w:lang w:val="zh-CN" w:bidi="zh-CN"/>
        </w:rPr>
        <w:t>年</w:t>
      </w:r>
      <w:r w:rsidRPr="00E66D6C">
        <w:rPr>
          <w:rFonts w:ascii="SimSun" w:hAnsi="SimSun" w:cstheme="minorBidi"/>
          <w:sz w:val="21"/>
          <w:lang w:val="zh-CN" w:bidi="zh-CN"/>
        </w:rPr>
        <w:t>12</w:t>
      </w:r>
      <w:r w:rsidRPr="00E66D6C">
        <w:rPr>
          <w:rFonts w:ascii="SimSun" w:hAnsi="SimSun"/>
          <w:sz w:val="21"/>
          <w:lang w:val="zh-CN" w:bidi="zh-CN"/>
        </w:rPr>
        <w:t>月</w:t>
      </w:r>
      <w:r w:rsidRPr="00E66D6C">
        <w:rPr>
          <w:rFonts w:ascii="SimSun" w:hAnsi="SimSun" w:cstheme="minorBidi"/>
          <w:sz w:val="21"/>
          <w:lang w:val="zh-CN" w:bidi="zh-CN"/>
        </w:rPr>
        <w:t>7</w:t>
      </w:r>
      <w:r w:rsidRPr="00E66D6C">
        <w:rPr>
          <w:rFonts w:ascii="SimSun" w:hAnsi="SimSun"/>
          <w:sz w:val="21"/>
          <w:lang w:val="zh-CN" w:bidi="zh-CN"/>
        </w:rPr>
        <w:t>-</w:t>
      </w:r>
      <w:r w:rsidRPr="00E66D6C">
        <w:rPr>
          <w:rFonts w:ascii="SimSun" w:hAnsi="SimSun" w:cstheme="minorBidi"/>
          <w:sz w:val="21"/>
          <w:lang w:val="zh-CN" w:bidi="zh-CN"/>
        </w:rPr>
        <w:t>11</w:t>
      </w:r>
      <w:r w:rsidRPr="00E66D6C">
        <w:rPr>
          <w:rFonts w:ascii="SimSun" w:hAnsi="SimSun"/>
          <w:sz w:val="21"/>
          <w:lang w:val="zh-CN" w:bidi="zh-CN"/>
        </w:rPr>
        <w:t>日。</w:t>
      </w:r>
      <w:r w:rsidRPr="00E66D6C">
        <w:rPr>
          <w:rFonts w:ascii="SimSun" w:hAnsi="SimSun" w:hint="eastAsia"/>
          <w:sz w:val="21"/>
          <w:lang w:val="zh-CN" w:bidi="zh-CN"/>
        </w:rPr>
        <w:t>主席总结。议程第</w:t>
      </w:r>
      <w:r w:rsidRPr="00E66D6C">
        <w:rPr>
          <w:rFonts w:ascii="SimSun" w:hAnsi="SimSun" w:cstheme="minorBidi"/>
          <w:sz w:val="21"/>
          <w:lang w:val="zh-CN" w:bidi="zh-CN"/>
        </w:rPr>
        <w:t>1</w:t>
      </w:r>
      <w:r w:rsidRPr="00E66D6C">
        <w:rPr>
          <w:rFonts w:ascii="SimSun" w:hAnsi="SimSun" w:hint="eastAsia"/>
          <w:sz w:val="21"/>
          <w:lang w:val="zh-CN" w:bidi="zh-CN"/>
        </w:rPr>
        <w:t>项：</w:t>
      </w:r>
      <w:r w:rsidRPr="00E66D6C">
        <w:rPr>
          <w:rFonts w:ascii="SimSun" w:hAnsi="SimSun"/>
          <w:sz w:val="21"/>
          <w:lang w:val="zh-CN" w:bidi="zh-CN"/>
        </w:rPr>
        <w:t>会议开幕</w:t>
      </w:r>
      <w:r w:rsidRPr="00E66D6C">
        <w:rPr>
          <w:rFonts w:ascii="SimSun" w:hAnsi="SimSun" w:hint="eastAsia"/>
          <w:sz w:val="21"/>
          <w:lang w:val="zh-CN" w:bidi="zh-CN"/>
        </w:rPr>
        <w:t>。总干事</w:t>
      </w:r>
      <w:r w:rsidRPr="00E66D6C">
        <w:rPr>
          <w:rFonts w:ascii="SimSun" w:hAnsi="SimSun"/>
          <w:sz w:val="21"/>
          <w:lang w:val="zh-CN" w:bidi="zh-CN"/>
        </w:rPr>
        <w:t>费朗西斯·高锐先生宣布版权及相关权利常务委员会</w:t>
      </w:r>
      <w:r w:rsidR="00A70768">
        <w:rPr>
          <w:rFonts w:ascii="SimSun" w:hAnsi="SimSun"/>
          <w:sz w:val="21"/>
          <w:lang w:val="zh-CN" w:bidi="zh-CN"/>
        </w:rPr>
        <w:t>(</w:t>
      </w:r>
      <w:r w:rsidRPr="00E66D6C">
        <w:rPr>
          <w:rFonts w:ascii="SimSun" w:hAnsi="SimSun"/>
          <w:sz w:val="21"/>
          <w:lang w:val="zh-CN" w:bidi="zh-CN"/>
        </w:rPr>
        <w:t>简称“委员会”</w:t>
      </w:r>
      <w:r w:rsidR="00A70768">
        <w:rPr>
          <w:rFonts w:ascii="SimSun" w:hAnsi="SimSun"/>
          <w:sz w:val="21"/>
          <w:lang w:val="zh-CN" w:bidi="zh-CN"/>
        </w:rPr>
        <w:t>)</w:t>
      </w:r>
      <w:r w:rsidRPr="00E66D6C">
        <w:rPr>
          <w:rFonts w:ascii="SimSun" w:hAnsi="SimSun"/>
          <w:sz w:val="21"/>
          <w:lang w:val="zh-CN" w:bidi="zh-CN"/>
        </w:rPr>
        <w:t>第</w:t>
      </w:r>
      <w:r w:rsidRPr="00E66D6C">
        <w:rPr>
          <w:rFonts w:ascii="SimSun" w:hAnsi="SimSun" w:cstheme="minorBidi"/>
          <w:sz w:val="21"/>
          <w:lang w:val="zh-CN" w:bidi="zh-CN"/>
        </w:rPr>
        <w:t>31</w:t>
      </w:r>
      <w:r w:rsidRPr="00E66D6C">
        <w:rPr>
          <w:rFonts w:ascii="SimSun" w:hAnsi="SimSun"/>
          <w:sz w:val="21"/>
          <w:lang w:val="zh-CN" w:bidi="zh-CN"/>
        </w:rPr>
        <w:t>届会议开幕，欢迎与会者出席会议，并宣布对议程第</w:t>
      </w:r>
      <w:r w:rsidRPr="00E66D6C">
        <w:rPr>
          <w:rFonts w:ascii="SimSun" w:hAnsi="SimSun" w:cstheme="minorBidi"/>
          <w:sz w:val="21"/>
          <w:lang w:val="zh-CN" w:bidi="zh-CN"/>
        </w:rPr>
        <w:t>2</w:t>
      </w:r>
      <w:r w:rsidRPr="00E66D6C">
        <w:rPr>
          <w:rFonts w:ascii="SimSun" w:hAnsi="SimSun"/>
          <w:sz w:val="21"/>
          <w:lang w:val="zh-CN" w:bidi="zh-CN"/>
        </w:rPr>
        <w:t>项的讨论开始。</w:t>
      </w:r>
      <w:r w:rsidRPr="00E66D6C">
        <w:rPr>
          <w:rFonts w:ascii="SimSun" w:hAnsi="SimSun" w:cstheme="minorBidi"/>
          <w:sz w:val="21"/>
          <w:lang w:val="zh-CN" w:bidi="zh-CN"/>
        </w:rPr>
        <w:t>WIPO</w:t>
      </w:r>
      <w:r w:rsidRPr="00E66D6C">
        <w:rPr>
          <w:rFonts w:ascii="SimSun" w:hAnsi="SimSun"/>
          <w:sz w:val="21"/>
          <w:lang w:val="zh-CN" w:bidi="zh-CN"/>
        </w:rPr>
        <w:t>的米歇尔·伍兹女士担任会议秘书。</w:t>
      </w:r>
      <w:r w:rsidRPr="00E66D6C">
        <w:rPr>
          <w:rFonts w:ascii="SimSun" w:hAnsi="SimSun" w:hint="eastAsia"/>
          <w:sz w:val="21"/>
          <w:lang w:val="zh-CN" w:bidi="zh-CN"/>
        </w:rPr>
        <w:t>议程第</w:t>
      </w:r>
      <w:r w:rsidRPr="00E66D6C">
        <w:rPr>
          <w:rFonts w:ascii="SimSun" w:hAnsi="SimSun" w:cstheme="minorBidi"/>
          <w:sz w:val="21"/>
          <w:lang w:val="zh-CN" w:bidi="zh-CN"/>
        </w:rPr>
        <w:t>2</w:t>
      </w:r>
      <w:r w:rsidRPr="00E66D6C">
        <w:rPr>
          <w:rFonts w:ascii="SimSun" w:hAnsi="SimSun" w:hint="eastAsia"/>
          <w:sz w:val="21"/>
          <w:lang w:val="zh-CN" w:bidi="zh-CN"/>
        </w:rPr>
        <w:t>项：</w:t>
      </w:r>
      <w:r w:rsidRPr="00E66D6C">
        <w:rPr>
          <w:rFonts w:ascii="SimSun" w:hAnsi="SimSun"/>
          <w:sz w:val="21"/>
          <w:lang w:val="zh-CN" w:bidi="zh-CN"/>
        </w:rPr>
        <w:t>通过第</w:t>
      </w:r>
      <w:r w:rsidRPr="00E66D6C">
        <w:rPr>
          <w:rFonts w:ascii="SimSun" w:hAnsi="SimSun" w:cstheme="minorBidi"/>
          <w:sz w:val="21"/>
          <w:lang w:val="zh-CN" w:bidi="zh-CN"/>
        </w:rPr>
        <w:t>31</w:t>
      </w:r>
      <w:r w:rsidRPr="00E66D6C">
        <w:rPr>
          <w:rFonts w:ascii="SimSun" w:hAnsi="SimSun"/>
          <w:sz w:val="21"/>
          <w:lang w:val="zh-CN" w:bidi="zh-CN"/>
        </w:rPr>
        <w:t>届会议的议程。委员会通过议程草案，即文件</w:t>
      </w:r>
      <w:r w:rsidRPr="00E66D6C">
        <w:rPr>
          <w:rFonts w:ascii="SimSun" w:hAnsi="SimSun" w:cstheme="minorBidi"/>
          <w:sz w:val="21"/>
          <w:lang w:val="zh-CN" w:bidi="zh-CN"/>
        </w:rPr>
        <w:t>SCCR/31/1</w:t>
      </w:r>
      <w:r w:rsidR="0071081B">
        <w:rPr>
          <w:rFonts w:ascii="SimSun" w:hAnsi="SimSun" w:cstheme="minorBidi" w:hint="eastAsia"/>
          <w:sz w:val="21"/>
          <w:lang w:val="zh-CN" w:bidi="zh-CN"/>
        </w:rPr>
        <w:t xml:space="preserve"> P</w:t>
      </w:r>
      <w:r w:rsidRPr="00E66D6C">
        <w:rPr>
          <w:rFonts w:ascii="SimSun" w:hAnsi="SimSun" w:cstheme="minorBidi"/>
          <w:sz w:val="21"/>
          <w:lang w:val="zh-CN" w:bidi="zh-CN"/>
        </w:rPr>
        <w:t>rov</w:t>
      </w:r>
      <w:r w:rsidRPr="00E66D6C">
        <w:rPr>
          <w:rFonts w:ascii="SimSun" w:hAnsi="SimSun"/>
          <w:sz w:val="21"/>
          <w:lang w:val="zh-CN" w:bidi="zh-CN"/>
        </w:rPr>
        <w:t>。</w:t>
      </w:r>
      <w:r w:rsidRPr="00E66D6C">
        <w:rPr>
          <w:rFonts w:ascii="SimSun" w:hAnsi="SimSun" w:hint="eastAsia"/>
          <w:sz w:val="21"/>
          <w:lang w:val="zh-CN" w:bidi="zh-CN"/>
        </w:rPr>
        <w:t>议程第</w:t>
      </w:r>
      <w:r w:rsidRPr="00E66D6C">
        <w:rPr>
          <w:rFonts w:ascii="SimSun" w:hAnsi="SimSun" w:cstheme="minorBidi"/>
          <w:sz w:val="21"/>
          <w:lang w:val="zh-CN" w:bidi="zh-CN"/>
        </w:rPr>
        <w:t>3</w:t>
      </w:r>
      <w:r w:rsidRPr="00E66D6C">
        <w:rPr>
          <w:rFonts w:ascii="SimSun" w:hAnsi="SimSun" w:hint="eastAsia"/>
          <w:sz w:val="21"/>
          <w:lang w:val="zh-CN" w:bidi="zh-CN"/>
        </w:rPr>
        <w:t>项：</w:t>
      </w:r>
      <w:r w:rsidRPr="00E66D6C">
        <w:rPr>
          <w:rFonts w:ascii="SimSun" w:hAnsi="SimSun"/>
          <w:sz w:val="21"/>
          <w:lang w:val="zh-CN" w:bidi="zh-CN"/>
        </w:rPr>
        <w:t>认可新的非政府组织。委员会批准认可文件</w:t>
      </w:r>
      <w:r w:rsidRPr="00E66D6C">
        <w:rPr>
          <w:rFonts w:ascii="SimSun" w:hAnsi="SimSun" w:cstheme="minorBidi"/>
          <w:sz w:val="21"/>
          <w:lang w:val="zh-CN" w:bidi="zh-CN"/>
        </w:rPr>
        <w:t>SCCR/31/2</w:t>
      </w:r>
      <w:r w:rsidRPr="00E66D6C">
        <w:rPr>
          <w:rFonts w:ascii="SimSun" w:hAnsi="SimSun"/>
          <w:sz w:val="21"/>
          <w:lang w:val="zh-CN" w:bidi="zh-CN"/>
        </w:rPr>
        <w:t>的附件中提及的非政府组织为</w:t>
      </w:r>
      <w:r w:rsidRPr="00E66D6C">
        <w:rPr>
          <w:rFonts w:ascii="SimSun" w:hAnsi="SimSun" w:cstheme="minorBidi"/>
          <w:sz w:val="21"/>
          <w:lang w:val="zh-CN" w:bidi="zh-CN"/>
        </w:rPr>
        <w:t>SCCR</w:t>
      </w:r>
      <w:r w:rsidRPr="00E66D6C">
        <w:rPr>
          <w:rFonts w:ascii="SimSun" w:hAnsi="SimSun"/>
          <w:sz w:val="21"/>
          <w:lang w:val="zh-CN" w:bidi="zh-CN"/>
        </w:rPr>
        <w:t>的一名观察员，即非洲公共广播基金会(</w:t>
      </w:r>
      <w:r w:rsidRPr="00E66D6C">
        <w:rPr>
          <w:rFonts w:ascii="SimSun" w:hAnsi="SimSun" w:cstheme="minorBidi"/>
          <w:sz w:val="21"/>
          <w:lang w:val="zh-CN" w:bidi="zh-CN"/>
        </w:rPr>
        <w:t>APFB</w:t>
      </w:r>
      <w:r w:rsidRPr="00E66D6C">
        <w:rPr>
          <w:rFonts w:ascii="SimSun" w:hAnsi="SimSun"/>
          <w:sz w:val="21"/>
          <w:lang w:val="zh-CN" w:bidi="zh-CN"/>
        </w:rPr>
        <w:t>)。</w:t>
      </w:r>
      <w:r w:rsidRPr="00E66D6C">
        <w:rPr>
          <w:rFonts w:ascii="SimSun" w:hAnsi="SimSun" w:hint="eastAsia"/>
          <w:sz w:val="21"/>
          <w:lang w:val="zh-CN" w:bidi="zh-CN"/>
        </w:rPr>
        <w:t>议程第</w:t>
      </w:r>
      <w:r w:rsidRPr="00E66D6C">
        <w:rPr>
          <w:rFonts w:ascii="SimSun" w:hAnsi="SimSun" w:cstheme="minorBidi"/>
          <w:sz w:val="21"/>
          <w:lang w:val="zh-CN" w:bidi="zh-CN"/>
        </w:rPr>
        <w:t>4</w:t>
      </w:r>
      <w:r w:rsidRPr="00E66D6C">
        <w:rPr>
          <w:rFonts w:ascii="SimSun" w:hAnsi="SimSun" w:hint="eastAsia"/>
          <w:sz w:val="21"/>
          <w:lang w:val="zh-CN" w:bidi="zh-CN"/>
        </w:rPr>
        <w:t>项：</w:t>
      </w:r>
      <w:r w:rsidRPr="00E66D6C">
        <w:rPr>
          <w:rFonts w:ascii="SimSun" w:hAnsi="SimSun"/>
          <w:sz w:val="21"/>
          <w:lang w:val="zh-CN" w:bidi="zh-CN"/>
        </w:rPr>
        <w:t>通过</w:t>
      </w:r>
      <w:r w:rsidRPr="00E66D6C">
        <w:rPr>
          <w:rFonts w:ascii="SimSun" w:hAnsi="SimSun" w:cstheme="minorBidi"/>
          <w:sz w:val="21"/>
          <w:lang w:val="zh-CN" w:bidi="zh-CN"/>
        </w:rPr>
        <w:t>SCCR</w:t>
      </w:r>
      <w:r w:rsidRPr="00E66D6C">
        <w:rPr>
          <w:rFonts w:ascii="SimSun" w:hAnsi="SimSun"/>
          <w:sz w:val="21"/>
          <w:lang w:val="zh-CN" w:bidi="zh-CN"/>
        </w:rPr>
        <w:t>第</w:t>
      </w:r>
      <w:r w:rsidRPr="00E66D6C">
        <w:rPr>
          <w:rFonts w:ascii="SimSun" w:hAnsi="SimSun" w:cstheme="minorBidi"/>
          <w:sz w:val="21"/>
          <w:lang w:val="zh-CN" w:bidi="zh-CN"/>
        </w:rPr>
        <w:t>31</w:t>
      </w:r>
      <w:r w:rsidRPr="00E66D6C">
        <w:rPr>
          <w:rFonts w:ascii="SimSun" w:hAnsi="SimSun"/>
          <w:sz w:val="21"/>
          <w:lang w:val="zh-CN" w:bidi="zh-CN"/>
        </w:rPr>
        <w:t>届会议的报告草案。根据提议，委员会批准了第</w:t>
      </w:r>
      <w:r w:rsidRPr="00E66D6C">
        <w:rPr>
          <w:rFonts w:ascii="SimSun" w:hAnsi="SimSun" w:cstheme="minorBidi"/>
          <w:sz w:val="21"/>
          <w:lang w:val="zh-CN" w:bidi="zh-CN"/>
        </w:rPr>
        <w:t>30</w:t>
      </w:r>
      <w:r w:rsidRPr="00E66D6C">
        <w:rPr>
          <w:rFonts w:ascii="SimSun" w:hAnsi="SimSun"/>
          <w:sz w:val="21"/>
          <w:lang w:val="zh-CN" w:bidi="zh-CN"/>
        </w:rPr>
        <w:t>届会议的报告草案，即文件</w:t>
      </w:r>
      <w:r w:rsidRPr="00E66D6C">
        <w:rPr>
          <w:rFonts w:ascii="SimSun" w:hAnsi="SimSun" w:cstheme="minorBidi"/>
          <w:sz w:val="21"/>
          <w:lang w:val="zh-CN" w:bidi="zh-CN"/>
        </w:rPr>
        <w:t>SCCR/30/6</w:t>
      </w:r>
      <w:r w:rsidRPr="00E66D6C">
        <w:rPr>
          <w:rFonts w:ascii="SimSun" w:hAnsi="SimSun"/>
          <w:sz w:val="21"/>
          <w:lang w:val="zh-CN" w:bidi="zh-CN"/>
        </w:rPr>
        <w:t>。邀请各代表团和观察员在</w:t>
      </w:r>
      <w:r w:rsidRPr="00E66D6C">
        <w:rPr>
          <w:rFonts w:ascii="SimSun" w:hAnsi="SimSun" w:cstheme="minorBidi"/>
          <w:sz w:val="21"/>
          <w:lang w:val="zh-CN" w:bidi="zh-CN"/>
        </w:rPr>
        <w:t>2016</w:t>
      </w:r>
      <w:r w:rsidRPr="00E66D6C">
        <w:rPr>
          <w:rFonts w:ascii="SimSun" w:hAnsi="SimSun"/>
          <w:sz w:val="21"/>
          <w:lang w:val="zh-CN" w:bidi="zh-CN"/>
        </w:rPr>
        <w:t>年</w:t>
      </w:r>
      <w:r w:rsidRPr="00E66D6C">
        <w:rPr>
          <w:rFonts w:ascii="SimSun" w:hAnsi="SimSun" w:cstheme="minorBidi"/>
          <w:sz w:val="21"/>
          <w:lang w:val="zh-CN" w:bidi="zh-CN"/>
        </w:rPr>
        <w:t>1</w:t>
      </w:r>
      <w:r w:rsidRPr="00E66D6C">
        <w:rPr>
          <w:rFonts w:ascii="SimSun" w:hAnsi="SimSun"/>
          <w:sz w:val="21"/>
          <w:lang w:val="zh-CN" w:bidi="zh-CN"/>
        </w:rPr>
        <w:t>月</w:t>
      </w:r>
      <w:r w:rsidRPr="00E66D6C">
        <w:rPr>
          <w:rFonts w:ascii="SimSun" w:hAnsi="SimSun" w:cstheme="minorBidi"/>
          <w:sz w:val="21"/>
          <w:lang w:val="zh-CN" w:bidi="zh-CN"/>
        </w:rPr>
        <w:t>15</w:t>
      </w:r>
      <w:r w:rsidRPr="00E66D6C">
        <w:rPr>
          <w:rFonts w:ascii="SimSun" w:hAnsi="SimSun"/>
          <w:sz w:val="21"/>
          <w:lang w:val="zh-CN" w:bidi="zh-CN"/>
        </w:rPr>
        <w:t>日前将其对代表团发言的意见发送至秘书处，电子邮箱：</w:t>
      </w:r>
      <w:r w:rsidRPr="00E66D6C">
        <w:rPr>
          <w:rFonts w:ascii="SimSun" w:hAnsi="SimSun" w:cstheme="minorBidi"/>
          <w:sz w:val="21"/>
          <w:lang w:val="zh-CN" w:bidi="zh-CN"/>
        </w:rPr>
        <w:t>copyright.mail@WIPO.int</w:t>
      </w:r>
      <w:r w:rsidRPr="00E66D6C">
        <w:rPr>
          <w:rFonts w:ascii="SimSun" w:hAnsi="SimSun"/>
          <w:sz w:val="21"/>
          <w:lang w:val="zh-CN" w:bidi="zh-CN"/>
        </w:rPr>
        <w:t>。</w:t>
      </w:r>
      <w:r w:rsidRPr="00E66D6C">
        <w:rPr>
          <w:rFonts w:ascii="SimSun" w:hAnsi="SimSun" w:hint="eastAsia"/>
          <w:sz w:val="21"/>
          <w:lang w:val="zh-CN" w:bidi="zh-CN"/>
        </w:rPr>
        <w:t>议程第</w:t>
      </w:r>
      <w:r w:rsidRPr="00E66D6C">
        <w:rPr>
          <w:rFonts w:ascii="SimSun" w:hAnsi="SimSun" w:cstheme="minorBidi"/>
          <w:sz w:val="21"/>
          <w:lang w:val="zh-CN" w:bidi="zh-CN"/>
        </w:rPr>
        <w:t>5</w:t>
      </w:r>
      <w:r w:rsidRPr="00E66D6C">
        <w:rPr>
          <w:rFonts w:ascii="SimSun" w:hAnsi="SimSun" w:hint="eastAsia"/>
          <w:sz w:val="21"/>
          <w:lang w:val="zh-CN" w:bidi="zh-CN"/>
        </w:rPr>
        <w:t>项：</w:t>
      </w:r>
      <w:r w:rsidRPr="00E66D6C">
        <w:rPr>
          <w:rFonts w:ascii="SimSun" w:hAnsi="SimSun"/>
          <w:sz w:val="21"/>
          <w:lang w:val="zh-CN" w:bidi="zh-CN"/>
        </w:rPr>
        <w:t>广播组织的保护。与这一议程项目相关的文件为</w:t>
      </w:r>
      <w:r w:rsidRPr="00E66D6C">
        <w:rPr>
          <w:rFonts w:ascii="SimSun" w:hAnsi="SimSun" w:cstheme="minorBidi"/>
          <w:sz w:val="21"/>
          <w:lang w:val="zh-CN" w:bidi="zh-CN"/>
        </w:rPr>
        <w:t>SCCR/27/2</w:t>
      </w:r>
      <w:r w:rsidR="004D2EA6">
        <w:rPr>
          <w:rFonts w:ascii="SimSun" w:hAnsi="SimSun" w:cstheme="minorBidi" w:hint="eastAsia"/>
          <w:sz w:val="21"/>
          <w:lang w:val="zh-CN" w:bidi="zh-CN"/>
        </w:rPr>
        <w:t xml:space="preserve"> </w:t>
      </w:r>
      <w:r w:rsidRPr="00E66D6C">
        <w:rPr>
          <w:rFonts w:ascii="SimSun" w:hAnsi="SimSun" w:cstheme="minorBidi"/>
          <w:sz w:val="21"/>
          <w:lang w:val="zh-CN" w:bidi="zh-CN"/>
        </w:rPr>
        <w:t>Rev</w:t>
      </w:r>
      <w:r w:rsidR="004D2EA6">
        <w:rPr>
          <w:rFonts w:ascii="SimSun" w:hAnsi="SimSun" w:cstheme="minorBidi" w:hint="eastAsia"/>
          <w:sz w:val="21"/>
          <w:lang w:val="zh-CN" w:bidi="zh-CN"/>
        </w:rPr>
        <w:t>.</w:t>
      </w:r>
      <w:r w:rsidRPr="00E66D6C">
        <w:rPr>
          <w:rFonts w:ascii="SimSun" w:hAnsi="SimSun"/>
          <w:sz w:val="21"/>
          <w:lang w:val="zh-CN" w:bidi="zh-CN"/>
        </w:rPr>
        <w:t>、</w:t>
      </w:r>
      <w:r w:rsidRPr="00E66D6C">
        <w:rPr>
          <w:rFonts w:ascii="SimSun" w:hAnsi="SimSun" w:cstheme="minorBidi"/>
          <w:sz w:val="21"/>
          <w:lang w:val="zh-CN" w:bidi="zh-CN"/>
        </w:rPr>
        <w:t>SCCR/27/6</w:t>
      </w:r>
      <w:r w:rsidRPr="00E66D6C">
        <w:rPr>
          <w:rFonts w:ascii="SimSun" w:hAnsi="SimSun"/>
          <w:sz w:val="21"/>
          <w:lang w:val="zh-CN" w:bidi="zh-CN"/>
        </w:rPr>
        <w:t>、</w:t>
      </w:r>
      <w:r w:rsidRPr="00E66D6C">
        <w:rPr>
          <w:rFonts w:ascii="SimSun" w:hAnsi="SimSun" w:cstheme="minorBidi"/>
          <w:sz w:val="21"/>
          <w:lang w:val="zh-CN" w:bidi="zh-CN"/>
        </w:rPr>
        <w:t>SCCR/30/5</w:t>
      </w:r>
      <w:r w:rsidRPr="00E66D6C">
        <w:rPr>
          <w:rFonts w:ascii="SimSun" w:hAnsi="SimSun"/>
          <w:sz w:val="21"/>
          <w:lang w:val="zh-CN" w:bidi="zh-CN"/>
        </w:rPr>
        <w:t>和</w:t>
      </w:r>
      <w:r w:rsidRPr="00E66D6C">
        <w:rPr>
          <w:rFonts w:ascii="SimSun" w:hAnsi="SimSun" w:cstheme="minorBidi"/>
          <w:sz w:val="21"/>
          <w:lang w:val="zh-CN" w:bidi="zh-CN"/>
        </w:rPr>
        <w:t>SCCR/31/3</w:t>
      </w:r>
      <w:r w:rsidRPr="00E66D6C">
        <w:rPr>
          <w:rFonts w:ascii="SimSun" w:hAnsi="SimSun"/>
          <w:sz w:val="21"/>
          <w:lang w:val="zh-CN" w:bidi="zh-CN"/>
        </w:rPr>
        <w:t>。委员会对主席编制的、名为“有关定义、保护对象和授予权利的合并案文”的文件</w:t>
      </w:r>
      <w:r w:rsidRPr="00E66D6C">
        <w:rPr>
          <w:rFonts w:ascii="SimSun" w:hAnsi="SimSun" w:cstheme="minorBidi"/>
          <w:sz w:val="21"/>
          <w:lang w:val="zh-CN" w:bidi="zh-CN"/>
        </w:rPr>
        <w:t>SCCR/31/3</w:t>
      </w:r>
      <w:r w:rsidRPr="00E66D6C">
        <w:rPr>
          <w:rFonts w:ascii="SimSun" w:hAnsi="SimSun"/>
          <w:sz w:val="21"/>
          <w:lang w:val="zh-CN" w:bidi="zh-CN"/>
        </w:rPr>
        <w:t>表示欢迎，并进行审议。部分代表团要求对这一文件进行进一步解释，其他代表团建议针对该文案提出文本提案。相关讨论有助于取得进展，以便就广播组织的保护达成共识。委员会决定就这一文件以及将由主席为委员会的下届会议编制的修订文件持续进行讨论，同时考虑讨论的提案和具体解释。委员会各成员国可以在</w:t>
      </w:r>
      <w:r w:rsidRPr="00E66D6C">
        <w:rPr>
          <w:rFonts w:ascii="SimSun" w:hAnsi="SimSun" w:cstheme="minorBidi"/>
          <w:sz w:val="21"/>
          <w:lang w:val="zh-CN" w:bidi="zh-CN"/>
        </w:rPr>
        <w:t>2016</w:t>
      </w:r>
      <w:r w:rsidRPr="00E66D6C">
        <w:rPr>
          <w:rFonts w:ascii="SimSun" w:hAnsi="SimSun"/>
          <w:sz w:val="21"/>
          <w:lang w:val="zh-CN" w:bidi="zh-CN"/>
        </w:rPr>
        <w:t>年</w:t>
      </w:r>
      <w:r w:rsidRPr="00E66D6C">
        <w:rPr>
          <w:rFonts w:ascii="SimSun" w:hAnsi="SimSun" w:cstheme="minorBidi"/>
          <w:sz w:val="21"/>
          <w:lang w:val="zh-CN" w:bidi="zh-CN"/>
        </w:rPr>
        <w:t>1</w:t>
      </w:r>
      <w:r w:rsidRPr="00E66D6C">
        <w:rPr>
          <w:rFonts w:ascii="SimSun" w:hAnsi="SimSun"/>
          <w:sz w:val="21"/>
          <w:lang w:val="zh-CN" w:bidi="zh-CN"/>
        </w:rPr>
        <w:t>月</w:t>
      </w:r>
      <w:r w:rsidRPr="00E66D6C">
        <w:rPr>
          <w:rFonts w:ascii="SimSun" w:hAnsi="SimSun" w:cstheme="minorBidi"/>
          <w:sz w:val="21"/>
          <w:lang w:val="zh-CN" w:bidi="zh-CN"/>
        </w:rPr>
        <w:t>20</w:t>
      </w:r>
      <w:r w:rsidRPr="00E66D6C">
        <w:rPr>
          <w:rFonts w:ascii="SimSun" w:hAnsi="SimSun"/>
          <w:sz w:val="21"/>
          <w:lang w:val="zh-CN" w:bidi="zh-CN"/>
        </w:rPr>
        <w:t>日前向秘书处提交在本届会议期间针对文件</w:t>
      </w:r>
      <w:r w:rsidRPr="00E66D6C">
        <w:rPr>
          <w:rFonts w:ascii="SimSun" w:hAnsi="SimSun" w:cstheme="minorBidi"/>
          <w:sz w:val="21"/>
          <w:lang w:val="zh-CN" w:bidi="zh-CN"/>
        </w:rPr>
        <w:t>SCCR/31/3</w:t>
      </w:r>
      <w:r w:rsidRPr="00E66D6C">
        <w:rPr>
          <w:rFonts w:ascii="SimSun" w:hAnsi="SimSun"/>
          <w:sz w:val="21"/>
          <w:lang w:val="zh-CN" w:bidi="zh-CN"/>
        </w:rPr>
        <w:t>提出的那些具体文本提案，供主席审议。这一议程项目将保留在</w:t>
      </w:r>
      <w:r w:rsidRPr="00E66D6C">
        <w:rPr>
          <w:rFonts w:ascii="SimSun" w:hAnsi="SimSun" w:cstheme="minorBidi"/>
          <w:sz w:val="21"/>
          <w:lang w:val="zh-CN" w:bidi="zh-CN"/>
        </w:rPr>
        <w:t>SCCR</w:t>
      </w:r>
      <w:r w:rsidRPr="00E66D6C">
        <w:rPr>
          <w:rFonts w:ascii="SimSun" w:hAnsi="SimSun"/>
          <w:sz w:val="21"/>
          <w:lang w:val="zh-CN" w:bidi="zh-CN"/>
        </w:rPr>
        <w:t>第</w:t>
      </w:r>
      <w:r w:rsidRPr="00E66D6C">
        <w:rPr>
          <w:rFonts w:ascii="SimSun" w:hAnsi="SimSun" w:cstheme="minorBidi"/>
          <w:sz w:val="21"/>
          <w:lang w:val="zh-CN" w:bidi="zh-CN"/>
        </w:rPr>
        <w:t>32</w:t>
      </w:r>
      <w:r w:rsidRPr="00E66D6C">
        <w:rPr>
          <w:rFonts w:ascii="SimSun" w:hAnsi="SimSun"/>
          <w:sz w:val="21"/>
          <w:lang w:val="zh-CN" w:bidi="zh-CN"/>
        </w:rPr>
        <w:t>届会议的议程上。</w:t>
      </w:r>
      <w:r w:rsidRPr="00E66D6C">
        <w:rPr>
          <w:rFonts w:ascii="SimSun" w:hAnsi="SimSun" w:hint="eastAsia"/>
          <w:sz w:val="21"/>
          <w:lang w:val="zh-CN" w:bidi="zh-CN"/>
        </w:rPr>
        <w:t>议程第</w:t>
      </w:r>
      <w:r w:rsidRPr="00E66D6C">
        <w:rPr>
          <w:rFonts w:ascii="SimSun" w:hAnsi="SimSun" w:cstheme="minorBidi"/>
          <w:sz w:val="21"/>
          <w:lang w:val="zh-CN" w:bidi="zh-CN"/>
        </w:rPr>
        <w:t>6</w:t>
      </w:r>
      <w:r w:rsidRPr="00E66D6C">
        <w:rPr>
          <w:rFonts w:ascii="SimSun" w:hAnsi="SimSun" w:hint="eastAsia"/>
          <w:sz w:val="21"/>
          <w:lang w:val="zh-CN" w:bidi="zh-CN"/>
        </w:rPr>
        <w:t>项：</w:t>
      </w:r>
      <w:r w:rsidRPr="00E66D6C">
        <w:rPr>
          <w:rFonts w:ascii="SimSun" w:hAnsi="SimSun"/>
          <w:sz w:val="21"/>
          <w:lang w:val="zh-CN" w:bidi="zh-CN"/>
        </w:rPr>
        <w:t>图书馆和档案馆的例外</w:t>
      </w:r>
      <w:r w:rsidRPr="00E66D6C">
        <w:rPr>
          <w:rFonts w:ascii="SimSun" w:hAnsi="SimSun" w:hint="eastAsia"/>
          <w:sz w:val="21"/>
          <w:lang w:val="zh-CN" w:bidi="zh-CN"/>
        </w:rPr>
        <w:t>情形</w:t>
      </w:r>
      <w:r w:rsidRPr="00E66D6C">
        <w:rPr>
          <w:rFonts w:ascii="SimSun" w:hAnsi="SimSun"/>
          <w:sz w:val="21"/>
          <w:lang w:val="zh-CN" w:bidi="zh-CN"/>
        </w:rPr>
        <w:t>和限制。与这一议程项目相关的文件为</w:t>
      </w:r>
      <w:r w:rsidRPr="00E66D6C">
        <w:rPr>
          <w:rFonts w:ascii="SimSun" w:hAnsi="SimSun" w:cstheme="minorBidi"/>
          <w:sz w:val="21"/>
          <w:lang w:val="zh-CN" w:bidi="zh-CN"/>
        </w:rPr>
        <w:t>SCCR/26/3</w:t>
      </w:r>
      <w:r w:rsidRPr="00E66D6C">
        <w:rPr>
          <w:rFonts w:ascii="SimSun" w:hAnsi="SimSun"/>
          <w:sz w:val="21"/>
          <w:lang w:val="zh-CN" w:bidi="zh-CN"/>
        </w:rPr>
        <w:t>、</w:t>
      </w:r>
      <w:r w:rsidRPr="00E66D6C">
        <w:rPr>
          <w:rFonts w:ascii="SimSun" w:hAnsi="SimSun" w:cstheme="minorBidi"/>
          <w:sz w:val="21"/>
          <w:lang w:val="zh-CN" w:bidi="zh-CN"/>
        </w:rPr>
        <w:t>SCCR/26/8</w:t>
      </w:r>
      <w:r w:rsidRPr="00E66D6C">
        <w:rPr>
          <w:rFonts w:ascii="SimSun" w:hAnsi="SimSun"/>
          <w:sz w:val="21"/>
          <w:lang w:val="zh-CN" w:bidi="zh-CN"/>
        </w:rPr>
        <w:t>、</w:t>
      </w:r>
      <w:r w:rsidRPr="00E66D6C">
        <w:rPr>
          <w:rFonts w:ascii="SimSun" w:hAnsi="SimSun" w:cstheme="minorBidi"/>
          <w:sz w:val="21"/>
          <w:lang w:val="zh-CN" w:bidi="zh-CN"/>
        </w:rPr>
        <w:t>SCCR/29/3</w:t>
      </w:r>
      <w:r w:rsidRPr="00E66D6C">
        <w:rPr>
          <w:rFonts w:ascii="SimSun" w:hAnsi="SimSun"/>
          <w:sz w:val="21"/>
          <w:lang w:val="zh-CN" w:bidi="zh-CN"/>
        </w:rPr>
        <w:t>、</w:t>
      </w:r>
      <w:r w:rsidRPr="00E66D6C">
        <w:rPr>
          <w:rFonts w:ascii="SimSun" w:hAnsi="SimSun" w:cstheme="minorBidi"/>
          <w:sz w:val="21"/>
          <w:lang w:val="zh-CN" w:bidi="zh-CN"/>
        </w:rPr>
        <w:t>SCCR/30/2</w:t>
      </w:r>
      <w:r w:rsidRPr="00E66D6C">
        <w:rPr>
          <w:rFonts w:ascii="SimSun" w:hAnsi="SimSun"/>
          <w:sz w:val="21"/>
          <w:lang w:val="zh-CN" w:bidi="zh-CN"/>
        </w:rPr>
        <w:t>和</w:t>
      </w:r>
      <w:r w:rsidRPr="00E66D6C">
        <w:rPr>
          <w:rFonts w:ascii="SimSun" w:hAnsi="SimSun" w:cstheme="minorBidi"/>
          <w:sz w:val="21"/>
          <w:lang w:val="zh-CN" w:bidi="zh-CN"/>
        </w:rPr>
        <w:t>SCCR/30/3</w:t>
      </w:r>
      <w:r w:rsidRPr="00E66D6C">
        <w:rPr>
          <w:rFonts w:ascii="SimSun" w:hAnsi="SimSun"/>
          <w:sz w:val="21"/>
          <w:lang w:val="zh-CN" w:bidi="zh-CN"/>
        </w:rPr>
        <w:t>。委员会听取了露西•桂博教授和伊丽莎白•洛斯女士对“关于博物馆版权限制和例外</w:t>
      </w:r>
      <w:r w:rsidRPr="00E66D6C">
        <w:rPr>
          <w:rFonts w:ascii="SimSun" w:hAnsi="SimSun" w:hint="eastAsia"/>
          <w:sz w:val="21"/>
          <w:lang w:val="zh-CN" w:bidi="zh-CN"/>
        </w:rPr>
        <w:t>情形</w:t>
      </w:r>
      <w:r w:rsidRPr="00E66D6C">
        <w:rPr>
          <w:rFonts w:ascii="SimSun" w:hAnsi="SimSun"/>
          <w:sz w:val="21"/>
          <w:lang w:val="zh-CN" w:bidi="zh-CN"/>
        </w:rPr>
        <w:t>的研究”的介绍，见文件</w:t>
      </w:r>
      <w:r w:rsidRPr="00E66D6C">
        <w:rPr>
          <w:rFonts w:ascii="SimSun" w:hAnsi="SimSun" w:cstheme="minorBidi"/>
          <w:sz w:val="21"/>
          <w:lang w:val="zh-CN" w:bidi="zh-CN"/>
        </w:rPr>
        <w:t>SCCR/30/2</w:t>
      </w:r>
      <w:r w:rsidRPr="00E66D6C">
        <w:rPr>
          <w:rFonts w:ascii="SimSun" w:hAnsi="SimSun"/>
          <w:sz w:val="21"/>
          <w:lang w:val="zh-CN" w:bidi="zh-CN"/>
        </w:rPr>
        <w:t>。委员会对这一介绍表示欢迎，各代表团和观察员参加了与专家们举行的问答会议。相关修订和解释应在</w:t>
      </w:r>
      <w:r w:rsidRPr="00E66D6C">
        <w:rPr>
          <w:rFonts w:ascii="SimSun" w:hAnsi="SimSun" w:cstheme="minorBidi"/>
          <w:sz w:val="21"/>
          <w:lang w:val="zh-CN" w:bidi="zh-CN"/>
        </w:rPr>
        <w:t>2016</w:t>
      </w:r>
      <w:r w:rsidRPr="00E66D6C">
        <w:rPr>
          <w:rFonts w:ascii="SimSun" w:hAnsi="SimSun"/>
          <w:sz w:val="21"/>
          <w:lang w:val="zh-CN" w:bidi="zh-CN"/>
        </w:rPr>
        <w:t>年</w:t>
      </w:r>
      <w:r w:rsidRPr="00E66D6C">
        <w:rPr>
          <w:rFonts w:ascii="SimSun" w:hAnsi="SimSun" w:cstheme="minorBidi"/>
          <w:sz w:val="21"/>
          <w:lang w:val="zh-CN" w:bidi="zh-CN"/>
        </w:rPr>
        <w:t>1</w:t>
      </w:r>
      <w:r w:rsidRPr="00E66D6C">
        <w:rPr>
          <w:rFonts w:ascii="SimSun" w:hAnsi="SimSun"/>
          <w:sz w:val="21"/>
          <w:lang w:val="zh-CN" w:bidi="zh-CN"/>
        </w:rPr>
        <w:t>月</w:t>
      </w:r>
      <w:r w:rsidRPr="00E66D6C">
        <w:rPr>
          <w:rFonts w:ascii="SimSun" w:hAnsi="SimSun" w:cstheme="minorBidi"/>
          <w:sz w:val="21"/>
          <w:lang w:val="zh-CN" w:bidi="zh-CN"/>
        </w:rPr>
        <w:t>20</w:t>
      </w:r>
      <w:r w:rsidRPr="00E66D6C">
        <w:rPr>
          <w:rFonts w:ascii="SimSun" w:hAnsi="SimSun"/>
          <w:sz w:val="21"/>
          <w:lang w:val="zh-CN" w:bidi="zh-CN"/>
        </w:rPr>
        <w:t>日前发送至秘书处，电子邮件：</w:t>
      </w:r>
      <w:r w:rsidRPr="00E66D6C">
        <w:rPr>
          <w:rFonts w:ascii="SimSun" w:hAnsi="SimSun" w:cstheme="minorBidi"/>
          <w:sz w:val="21"/>
          <w:lang w:val="zh-CN" w:bidi="zh-CN"/>
        </w:rPr>
        <w:t>copyright.mail@WIPO.int</w:t>
      </w:r>
      <w:r w:rsidRPr="00E66D6C">
        <w:rPr>
          <w:rFonts w:ascii="SimSun" w:hAnsi="SimSun"/>
          <w:sz w:val="21"/>
          <w:lang w:val="zh-CN" w:bidi="zh-CN"/>
        </w:rPr>
        <w:t>。相关讨论均以主席推出的、关于图书馆和档案馆的例外</w:t>
      </w:r>
      <w:r w:rsidRPr="00E66D6C">
        <w:rPr>
          <w:rFonts w:ascii="SimSun" w:hAnsi="SimSun" w:hint="eastAsia"/>
          <w:sz w:val="21"/>
          <w:lang w:val="zh-CN" w:bidi="zh-CN"/>
        </w:rPr>
        <w:t>情形</w:t>
      </w:r>
      <w:r w:rsidRPr="00E66D6C">
        <w:rPr>
          <w:rFonts w:ascii="SimSun" w:hAnsi="SimSun"/>
          <w:sz w:val="21"/>
          <w:lang w:val="zh-CN" w:bidi="zh-CN"/>
        </w:rPr>
        <w:t>和限制的图表为基础。这一图表旨在用作提供相关结构所需的一项有用工具，以讨论各主题的实质，为委员会提供诸多资源。这将有助于委员会开展基于证据的讨论，同时尊重不同意见，并理解其目标不是要引导讨论实现任何特定或不希望的成果，而是要引导各成员国，促其加深对相关主题以及它们与相关讨论和预期成果的实际相关性的理解。主席强调，在</w:t>
      </w:r>
      <w:r w:rsidRPr="00E66D6C">
        <w:rPr>
          <w:rFonts w:ascii="SimSun" w:hAnsi="SimSun" w:cstheme="minorBidi"/>
          <w:sz w:val="21"/>
          <w:lang w:val="zh-CN" w:bidi="zh-CN"/>
        </w:rPr>
        <w:t>SCCR</w:t>
      </w:r>
      <w:r w:rsidRPr="00E66D6C">
        <w:rPr>
          <w:rFonts w:ascii="SimSun" w:hAnsi="SimSun"/>
          <w:sz w:val="21"/>
          <w:lang w:val="zh-CN" w:bidi="zh-CN"/>
        </w:rPr>
        <w:t>上届会议期间，在保护主题方面，委员会各成员国在相关评述和提交的材料中已经表达了相关意见，并由此提取了一些要素。此外，委员会各成员国还就主席图表中列出的相关主题交流了意见，即复制和保护性副本、呈缴本制度以及图书馆外借。此外，他们还表达了在审议与这些主题有关的限制和例外</w:t>
      </w:r>
      <w:r w:rsidRPr="00E66D6C">
        <w:rPr>
          <w:rFonts w:ascii="SimSun" w:hAnsi="SimSun" w:hint="eastAsia"/>
          <w:sz w:val="21"/>
          <w:lang w:val="zh-CN" w:bidi="zh-CN"/>
        </w:rPr>
        <w:t>情形</w:t>
      </w:r>
      <w:r w:rsidRPr="00E66D6C">
        <w:rPr>
          <w:rFonts w:ascii="SimSun" w:hAnsi="SimSun"/>
          <w:sz w:val="21"/>
          <w:lang w:val="zh-CN" w:bidi="zh-CN"/>
        </w:rPr>
        <w:t>时可能引发的担忧，以及为解决此类担忧可能需要采取的措施。还提出了有关替代性方法的建议。这一议程项目将保留在</w:t>
      </w:r>
      <w:r w:rsidRPr="00E66D6C">
        <w:rPr>
          <w:rFonts w:ascii="SimSun" w:hAnsi="SimSun" w:cstheme="minorBidi"/>
          <w:sz w:val="21"/>
          <w:lang w:val="zh-CN" w:bidi="zh-CN"/>
        </w:rPr>
        <w:t>SCCR</w:t>
      </w:r>
      <w:r w:rsidRPr="00E66D6C">
        <w:rPr>
          <w:rFonts w:ascii="SimSun" w:hAnsi="SimSun"/>
          <w:sz w:val="21"/>
          <w:lang w:val="zh-CN" w:bidi="zh-CN"/>
        </w:rPr>
        <w:t>第</w:t>
      </w:r>
      <w:r w:rsidRPr="00E66D6C">
        <w:rPr>
          <w:rFonts w:ascii="SimSun" w:hAnsi="SimSun" w:cstheme="minorBidi"/>
          <w:sz w:val="21"/>
          <w:lang w:val="zh-CN" w:bidi="zh-CN"/>
        </w:rPr>
        <w:t>32</w:t>
      </w:r>
      <w:r w:rsidRPr="00E66D6C">
        <w:rPr>
          <w:rFonts w:ascii="SimSun" w:hAnsi="SimSun"/>
          <w:sz w:val="21"/>
          <w:lang w:val="zh-CN" w:bidi="zh-CN"/>
        </w:rPr>
        <w:t>届会议的议程上。</w:t>
      </w:r>
      <w:r w:rsidRPr="00E66D6C">
        <w:rPr>
          <w:rFonts w:ascii="SimSun" w:hAnsi="SimSun" w:hint="eastAsia"/>
          <w:sz w:val="21"/>
          <w:lang w:val="zh-CN" w:bidi="zh-CN"/>
        </w:rPr>
        <w:t>议程第</w:t>
      </w:r>
      <w:r w:rsidRPr="00E66D6C">
        <w:rPr>
          <w:rFonts w:ascii="SimSun" w:hAnsi="SimSun" w:cstheme="minorBidi"/>
          <w:sz w:val="21"/>
          <w:lang w:val="zh-CN" w:bidi="zh-CN"/>
        </w:rPr>
        <w:t>7</w:t>
      </w:r>
      <w:r w:rsidRPr="00E66D6C">
        <w:rPr>
          <w:rFonts w:ascii="SimSun" w:hAnsi="SimSun" w:hint="eastAsia"/>
          <w:sz w:val="21"/>
          <w:lang w:val="zh-CN" w:bidi="zh-CN"/>
        </w:rPr>
        <w:t>项：适用于教育和研究机构及其他残疾人士的限制和例外情形。</w:t>
      </w:r>
      <w:r w:rsidRPr="00E66D6C">
        <w:rPr>
          <w:rFonts w:ascii="SimSun" w:hAnsi="SimSun"/>
          <w:sz w:val="21"/>
          <w:lang w:val="zh-CN" w:bidi="zh-CN"/>
        </w:rPr>
        <w:t>与这一议程项目相关的文件为</w:t>
      </w:r>
      <w:r w:rsidRPr="00E66D6C">
        <w:rPr>
          <w:rFonts w:ascii="SimSun" w:hAnsi="SimSun" w:cstheme="minorBidi"/>
          <w:sz w:val="21"/>
          <w:lang w:val="zh-CN" w:bidi="zh-CN"/>
        </w:rPr>
        <w:t>SCCR/26/4</w:t>
      </w:r>
      <w:r w:rsidR="0071081B">
        <w:rPr>
          <w:rFonts w:ascii="SimSun" w:hAnsi="SimSun" w:cstheme="minorBidi" w:hint="eastAsia"/>
          <w:sz w:val="21"/>
          <w:lang w:val="zh-CN" w:bidi="zh-CN"/>
        </w:rPr>
        <w:t xml:space="preserve"> P</w:t>
      </w:r>
      <w:r w:rsidRPr="00E66D6C">
        <w:rPr>
          <w:rFonts w:ascii="SimSun" w:hAnsi="SimSun" w:cstheme="minorBidi"/>
          <w:sz w:val="21"/>
          <w:lang w:val="zh-CN" w:bidi="zh-CN"/>
        </w:rPr>
        <w:t>rov</w:t>
      </w:r>
      <w:r w:rsidR="0071081B">
        <w:rPr>
          <w:rFonts w:ascii="SimSun" w:hAnsi="SimSun" w:cstheme="minorBidi" w:hint="eastAsia"/>
          <w:sz w:val="21"/>
          <w:lang w:val="zh-CN" w:bidi="zh-CN"/>
        </w:rPr>
        <w:t>.</w:t>
      </w:r>
      <w:r w:rsidRPr="00E66D6C">
        <w:rPr>
          <w:rFonts w:ascii="SimSun" w:hAnsi="SimSun"/>
          <w:sz w:val="21"/>
          <w:lang w:val="zh-CN" w:bidi="zh-CN"/>
        </w:rPr>
        <w:t>和</w:t>
      </w:r>
      <w:r w:rsidRPr="00E66D6C">
        <w:rPr>
          <w:rFonts w:ascii="SimSun" w:hAnsi="SimSun" w:cstheme="minorBidi"/>
          <w:sz w:val="21"/>
          <w:lang w:val="zh-CN" w:bidi="zh-CN"/>
        </w:rPr>
        <w:t>SCCR/27/8</w:t>
      </w:r>
      <w:r w:rsidRPr="00E66D6C">
        <w:rPr>
          <w:rFonts w:ascii="SimSun" w:hAnsi="SimSun"/>
          <w:sz w:val="21"/>
          <w:lang w:val="zh-CN" w:bidi="zh-CN"/>
        </w:rPr>
        <w:t>。秘书处向委员会通报了为响应</w:t>
      </w:r>
      <w:r w:rsidRPr="00E66D6C">
        <w:rPr>
          <w:rFonts w:ascii="SimSun" w:hAnsi="SimSun" w:cstheme="minorBidi"/>
          <w:sz w:val="21"/>
          <w:lang w:val="zh-CN" w:bidi="zh-CN"/>
        </w:rPr>
        <w:t>SCCR</w:t>
      </w:r>
      <w:r w:rsidRPr="00E66D6C">
        <w:rPr>
          <w:rFonts w:ascii="SimSun" w:hAnsi="SimSun"/>
          <w:sz w:val="21"/>
          <w:lang w:val="zh-CN" w:bidi="zh-CN"/>
        </w:rPr>
        <w:t>第</w:t>
      </w:r>
      <w:r w:rsidRPr="00E66D6C">
        <w:rPr>
          <w:rFonts w:ascii="SimSun" w:hAnsi="SimSun" w:cstheme="minorBidi"/>
          <w:sz w:val="21"/>
          <w:lang w:val="zh-CN" w:bidi="zh-CN"/>
        </w:rPr>
        <w:t>30</w:t>
      </w:r>
      <w:r w:rsidRPr="00E66D6C">
        <w:rPr>
          <w:rFonts w:ascii="SimSun" w:hAnsi="SimSun"/>
          <w:sz w:val="21"/>
          <w:lang w:val="zh-CN" w:bidi="zh-CN"/>
        </w:rPr>
        <w:t>届会议提出的请求所取得的进展，此类请求旨在更新</w:t>
      </w:r>
      <w:r w:rsidRPr="00E66D6C">
        <w:rPr>
          <w:rFonts w:ascii="SimSun" w:hAnsi="SimSun" w:cstheme="minorBidi"/>
          <w:sz w:val="21"/>
          <w:lang w:val="zh-CN" w:bidi="zh-CN"/>
        </w:rPr>
        <w:t>2009</w:t>
      </w:r>
      <w:r w:rsidRPr="00E66D6C">
        <w:rPr>
          <w:rFonts w:ascii="SimSun" w:hAnsi="SimSun"/>
          <w:sz w:val="21"/>
          <w:lang w:val="zh-CN" w:bidi="zh-CN"/>
        </w:rPr>
        <w:t>年</w:t>
      </w:r>
      <w:r w:rsidRPr="00E66D6C">
        <w:rPr>
          <w:rFonts w:ascii="SimSun" w:hAnsi="SimSun" w:cstheme="minorBidi"/>
          <w:sz w:val="21"/>
          <w:lang w:val="zh-CN" w:bidi="zh-CN"/>
        </w:rPr>
        <w:t>SCCR</w:t>
      </w:r>
      <w:r w:rsidRPr="00E66D6C">
        <w:rPr>
          <w:rFonts w:ascii="SimSun" w:hAnsi="SimSun"/>
          <w:sz w:val="21"/>
          <w:lang w:val="zh-CN" w:bidi="zh-CN"/>
        </w:rPr>
        <w:t>第</w:t>
      </w:r>
      <w:r w:rsidRPr="00E66D6C">
        <w:rPr>
          <w:rFonts w:ascii="SimSun" w:hAnsi="SimSun" w:cstheme="minorBidi"/>
          <w:sz w:val="21"/>
          <w:lang w:val="zh-CN" w:bidi="zh-CN"/>
        </w:rPr>
        <w:t>19</w:t>
      </w:r>
      <w:r w:rsidRPr="00E66D6C">
        <w:rPr>
          <w:rFonts w:ascii="SimSun" w:hAnsi="SimSun"/>
          <w:sz w:val="21"/>
          <w:lang w:val="zh-CN" w:bidi="zh-CN"/>
        </w:rPr>
        <w:t>届会议公布的、适用于教育、教学和研究机构的限制和例外</w:t>
      </w:r>
      <w:r w:rsidRPr="00E66D6C">
        <w:rPr>
          <w:rFonts w:ascii="SimSun" w:hAnsi="SimSun" w:hint="eastAsia"/>
          <w:sz w:val="21"/>
          <w:lang w:val="zh-CN" w:bidi="zh-CN"/>
        </w:rPr>
        <w:t>情形</w:t>
      </w:r>
      <w:r w:rsidRPr="00E66D6C">
        <w:rPr>
          <w:rFonts w:ascii="SimSun" w:hAnsi="SimSun"/>
          <w:sz w:val="21"/>
          <w:lang w:val="zh-CN" w:bidi="zh-CN"/>
        </w:rPr>
        <w:t>的各项研究，涵盖</w:t>
      </w:r>
      <w:r w:rsidRPr="00E66D6C">
        <w:rPr>
          <w:rFonts w:ascii="SimSun" w:hAnsi="SimSun" w:cstheme="minorBidi"/>
          <w:sz w:val="21"/>
          <w:lang w:val="zh-CN" w:bidi="zh-CN"/>
        </w:rPr>
        <w:t>WIPO</w:t>
      </w:r>
      <w:r w:rsidRPr="00E66D6C">
        <w:rPr>
          <w:rFonts w:ascii="SimSun" w:hAnsi="SimSun"/>
          <w:sz w:val="21"/>
          <w:lang w:val="zh-CN" w:bidi="zh-CN"/>
        </w:rPr>
        <w:t>所有成员国，并准备关于有</w:t>
      </w:r>
      <w:r w:rsidRPr="00E66D6C">
        <w:rPr>
          <w:rFonts w:ascii="SimSun" w:hAnsi="SimSun" w:hint="eastAsia"/>
          <w:sz w:val="21"/>
          <w:lang w:val="zh-CN" w:bidi="zh-CN"/>
        </w:rPr>
        <w:t>打印残疾</w:t>
      </w:r>
      <w:r w:rsidRPr="00E66D6C">
        <w:rPr>
          <w:rFonts w:ascii="SimSun" w:hAnsi="SimSun"/>
          <w:sz w:val="21"/>
          <w:lang w:val="zh-CN" w:bidi="zh-CN"/>
        </w:rPr>
        <w:t>的人士以外的其他人士的限制和例外</w:t>
      </w:r>
      <w:r w:rsidRPr="00E66D6C">
        <w:rPr>
          <w:rFonts w:ascii="SimSun" w:hAnsi="SimSun" w:hint="eastAsia"/>
          <w:sz w:val="21"/>
          <w:lang w:val="zh-CN" w:bidi="zh-CN"/>
        </w:rPr>
        <w:t>情形</w:t>
      </w:r>
      <w:r w:rsidRPr="00E66D6C">
        <w:rPr>
          <w:rFonts w:ascii="SimSun" w:hAnsi="SimSun"/>
          <w:sz w:val="21"/>
          <w:lang w:val="zh-CN" w:bidi="zh-CN"/>
        </w:rPr>
        <w:t>的概括研究。已委托开展这项更新研究，且有望在</w:t>
      </w:r>
      <w:r w:rsidRPr="00E66D6C">
        <w:rPr>
          <w:rFonts w:ascii="SimSun" w:hAnsi="SimSun" w:cstheme="minorBidi"/>
          <w:sz w:val="21"/>
          <w:lang w:val="zh-CN" w:bidi="zh-CN"/>
        </w:rPr>
        <w:t>SCCR</w:t>
      </w:r>
      <w:r w:rsidRPr="00E66D6C">
        <w:rPr>
          <w:rFonts w:ascii="SimSun" w:hAnsi="SimSun"/>
          <w:sz w:val="21"/>
          <w:lang w:val="zh-CN" w:bidi="zh-CN"/>
        </w:rPr>
        <w:t>第</w:t>
      </w:r>
      <w:r w:rsidRPr="00E66D6C">
        <w:rPr>
          <w:rFonts w:ascii="SimSun" w:hAnsi="SimSun" w:cstheme="minorBidi"/>
          <w:sz w:val="21"/>
          <w:lang w:val="zh-CN" w:bidi="zh-CN"/>
        </w:rPr>
        <w:t>32</w:t>
      </w:r>
      <w:r w:rsidRPr="00E66D6C">
        <w:rPr>
          <w:rFonts w:ascii="SimSun" w:hAnsi="SimSun"/>
          <w:sz w:val="21"/>
          <w:lang w:val="zh-CN" w:bidi="zh-CN"/>
        </w:rPr>
        <w:t>届会议上进行介绍。将于</w:t>
      </w:r>
      <w:r w:rsidRPr="00E66D6C">
        <w:rPr>
          <w:rFonts w:ascii="SimSun" w:hAnsi="SimSun" w:cstheme="minorBidi"/>
          <w:sz w:val="21"/>
          <w:lang w:val="zh-CN" w:bidi="zh-CN"/>
        </w:rPr>
        <w:t>2016</w:t>
      </w:r>
      <w:r w:rsidRPr="00E66D6C">
        <w:rPr>
          <w:rFonts w:ascii="SimSun" w:hAnsi="SimSun"/>
          <w:sz w:val="21"/>
          <w:lang w:val="zh-CN" w:bidi="zh-CN"/>
        </w:rPr>
        <w:t>年初委托开展这项概括研究，且有望在</w:t>
      </w:r>
      <w:r w:rsidRPr="00E66D6C">
        <w:rPr>
          <w:rFonts w:ascii="SimSun" w:hAnsi="SimSun" w:cstheme="minorBidi"/>
          <w:sz w:val="21"/>
          <w:lang w:val="zh-CN" w:bidi="zh-CN"/>
        </w:rPr>
        <w:t>SCCR</w:t>
      </w:r>
      <w:r w:rsidRPr="00E66D6C">
        <w:rPr>
          <w:rFonts w:ascii="SimSun" w:hAnsi="SimSun"/>
          <w:sz w:val="21"/>
          <w:lang w:val="zh-CN" w:bidi="zh-CN"/>
        </w:rPr>
        <w:t>第</w:t>
      </w:r>
      <w:r w:rsidRPr="00E66D6C">
        <w:rPr>
          <w:rFonts w:ascii="SimSun" w:hAnsi="SimSun" w:cstheme="minorBidi"/>
          <w:sz w:val="21"/>
          <w:lang w:val="zh-CN" w:bidi="zh-CN"/>
        </w:rPr>
        <w:t>33</w:t>
      </w:r>
      <w:r w:rsidRPr="00E66D6C">
        <w:rPr>
          <w:rFonts w:ascii="SimSun" w:hAnsi="SimSun"/>
          <w:sz w:val="21"/>
          <w:lang w:val="zh-CN" w:bidi="zh-CN"/>
        </w:rPr>
        <w:t>届会议上进行介绍。委员会举行了与现有文件有关的讨论，涉及适用于教育、教学和研究机构的限制和例外</w:t>
      </w:r>
      <w:r w:rsidRPr="00E66D6C">
        <w:rPr>
          <w:rFonts w:ascii="SimSun" w:hAnsi="SimSun" w:hint="eastAsia"/>
          <w:sz w:val="21"/>
          <w:lang w:val="zh-CN" w:bidi="zh-CN"/>
        </w:rPr>
        <w:t>情形</w:t>
      </w:r>
      <w:r w:rsidRPr="00E66D6C">
        <w:rPr>
          <w:rFonts w:ascii="SimSun" w:hAnsi="SimSun"/>
          <w:sz w:val="21"/>
          <w:lang w:val="zh-CN" w:bidi="zh-CN"/>
        </w:rPr>
        <w:t>，以及它们与教育在社会中的基本作用的关系等主题。部分成员国要求主席编制与限制和例外</w:t>
      </w:r>
      <w:r w:rsidRPr="00E66D6C">
        <w:rPr>
          <w:rFonts w:ascii="SimSun" w:hAnsi="SimSun" w:hint="eastAsia"/>
          <w:sz w:val="21"/>
          <w:lang w:val="zh-CN" w:bidi="zh-CN"/>
        </w:rPr>
        <w:t>情形</w:t>
      </w:r>
      <w:r w:rsidRPr="00E66D6C">
        <w:rPr>
          <w:rFonts w:ascii="SimSun" w:hAnsi="SimSun"/>
          <w:sz w:val="21"/>
          <w:lang w:val="zh-CN" w:bidi="zh-CN"/>
        </w:rPr>
        <w:t>图表类似的图表，以便将其用作一项可将相关讨论聚焦于这一主题的工具。其他一些其他成员国要求提供更多时间，以便考虑这一建议。其他一些代表团建议就文件</w:t>
      </w:r>
      <w:r w:rsidRPr="00E66D6C">
        <w:rPr>
          <w:rFonts w:ascii="SimSun" w:hAnsi="SimSun" w:cstheme="minorBidi"/>
          <w:sz w:val="21"/>
          <w:lang w:val="zh-CN" w:bidi="zh-CN"/>
        </w:rPr>
        <w:t>SCCR</w:t>
      </w:r>
      <w:r w:rsidR="0071081B">
        <w:rPr>
          <w:rFonts w:ascii="SimSun" w:hAnsi="SimSun" w:cstheme="minorBidi" w:hint="eastAsia"/>
          <w:sz w:val="21"/>
          <w:lang w:val="zh-CN" w:bidi="zh-CN"/>
        </w:rPr>
        <w:t>/</w:t>
      </w:r>
      <w:r w:rsidRPr="00E66D6C">
        <w:rPr>
          <w:rFonts w:ascii="SimSun" w:hAnsi="SimSun" w:cstheme="minorBidi"/>
          <w:sz w:val="21"/>
          <w:lang w:val="zh-CN" w:bidi="zh-CN"/>
        </w:rPr>
        <w:t>26/4</w:t>
      </w:r>
      <w:r w:rsidR="0071081B">
        <w:rPr>
          <w:rFonts w:ascii="SimSun" w:hAnsi="SimSun" w:cstheme="minorBidi" w:hint="eastAsia"/>
          <w:sz w:val="21"/>
          <w:lang w:val="zh-CN" w:bidi="zh-CN"/>
        </w:rPr>
        <w:t xml:space="preserve"> P</w:t>
      </w:r>
      <w:r w:rsidRPr="00E66D6C">
        <w:rPr>
          <w:rFonts w:ascii="SimSun" w:hAnsi="SimSun" w:cstheme="minorBidi"/>
          <w:sz w:val="21"/>
          <w:lang w:val="zh-CN" w:bidi="zh-CN"/>
        </w:rPr>
        <w:t>rov</w:t>
      </w:r>
      <w:r w:rsidR="0071081B">
        <w:rPr>
          <w:rFonts w:ascii="SimSun" w:hAnsi="SimSun" w:cstheme="minorBidi" w:hint="eastAsia"/>
          <w:sz w:val="21"/>
          <w:lang w:val="zh-CN" w:bidi="zh-CN"/>
        </w:rPr>
        <w:t>.</w:t>
      </w:r>
      <w:r w:rsidRPr="00E66D6C">
        <w:rPr>
          <w:rFonts w:ascii="SimSun" w:hAnsi="SimSun"/>
          <w:sz w:val="21"/>
          <w:lang w:val="zh-CN" w:bidi="zh-CN"/>
        </w:rPr>
        <w:t>开展开放式讨论。这一议程项目将保留在</w:t>
      </w:r>
      <w:r w:rsidRPr="00E66D6C">
        <w:rPr>
          <w:rFonts w:ascii="SimSun" w:hAnsi="SimSun" w:cstheme="minorBidi"/>
          <w:sz w:val="21"/>
          <w:lang w:val="zh-CN" w:bidi="zh-CN"/>
        </w:rPr>
        <w:t>SCCR</w:t>
      </w:r>
      <w:r w:rsidRPr="00E66D6C">
        <w:rPr>
          <w:rFonts w:ascii="SimSun" w:hAnsi="SimSun"/>
          <w:sz w:val="21"/>
          <w:lang w:val="zh-CN" w:bidi="zh-CN"/>
        </w:rPr>
        <w:t>第</w:t>
      </w:r>
      <w:r w:rsidRPr="00E66D6C">
        <w:rPr>
          <w:rFonts w:ascii="SimSun" w:hAnsi="SimSun" w:cstheme="minorBidi"/>
          <w:sz w:val="21"/>
          <w:lang w:val="zh-CN" w:bidi="zh-CN"/>
        </w:rPr>
        <w:t>32</w:t>
      </w:r>
      <w:r w:rsidRPr="00E66D6C">
        <w:rPr>
          <w:rFonts w:ascii="SimSun" w:hAnsi="SimSun"/>
          <w:sz w:val="21"/>
          <w:lang w:val="zh-CN" w:bidi="zh-CN"/>
        </w:rPr>
        <w:t>届会议的议程上。</w:t>
      </w:r>
      <w:r w:rsidRPr="00E66D6C">
        <w:rPr>
          <w:rFonts w:ascii="SimSun" w:hAnsi="SimSun" w:hint="eastAsia"/>
          <w:sz w:val="21"/>
          <w:lang w:val="zh-CN" w:bidi="zh-CN"/>
        </w:rPr>
        <w:t>议程第</w:t>
      </w:r>
      <w:r w:rsidRPr="00E66D6C">
        <w:rPr>
          <w:rFonts w:ascii="SimSun" w:hAnsi="SimSun" w:cstheme="minorBidi"/>
          <w:sz w:val="21"/>
          <w:lang w:val="zh-CN" w:bidi="zh-CN"/>
        </w:rPr>
        <w:t>8</w:t>
      </w:r>
      <w:r w:rsidRPr="00E66D6C">
        <w:rPr>
          <w:rFonts w:ascii="SimSun" w:hAnsi="SimSun" w:hint="eastAsia"/>
          <w:sz w:val="21"/>
          <w:lang w:val="zh-CN" w:bidi="zh-CN"/>
        </w:rPr>
        <w:t>项：其他事务。</w:t>
      </w:r>
      <w:r w:rsidRPr="00E66D6C">
        <w:rPr>
          <w:rFonts w:ascii="SimSun" w:hAnsi="SimSun"/>
          <w:sz w:val="21"/>
          <w:lang w:val="zh-CN" w:bidi="zh-CN"/>
        </w:rPr>
        <w:t>与这一议程项目相关的文件为</w:t>
      </w:r>
      <w:r w:rsidRPr="00E66D6C">
        <w:rPr>
          <w:rFonts w:ascii="SimSun" w:hAnsi="SimSun" w:cstheme="minorBidi"/>
          <w:sz w:val="21"/>
          <w:lang w:val="zh-CN" w:bidi="zh-CN"/>
        </w:rPr>
        <w:t>SCCR/31/4</w:t>
      </w:r>
      <w:r w:rsidRPr="00E66D6C">
        <w:rPr>
          <w:rFonts w:ascii="SimSun" w:hAnsi="SimSun"/>
          <w:sz w:val="21"/>
          <w:lang w:val="zh-CN" w:bidi="zh-CN"/>
        </w:rPr>
        <w:t>和</w:t>
      </w:r>
      <w:r w:rsidRPr="00E66D6C">
        <w:rPr>
          <w:rFonts w:ascii="SimSun" w:hAnsi="SimSun" w:cstheme="minorBidi"/>
          <w:sz w:val="21"/>
          <w:lang w:val="zh-CN" w:bidi="zh-CN"/>
        </w:rPr>
        <w:t>SCCR/31/5</w:t>
      </w:r>
      <w:r w:rsidRPr="00E66D6C">
        <w:rPr>
          <w:rFonts w:ascii="SimSun" w:hAnsi="SimSun"/>
          <w:sz w:val="21"/>
          <w:lang w:val="zh-CN" w:bidi="zh-CN"/>
        </w:rPr>
        <w:t>。巴西代表团提出了文件</w:t>
      </w:r>
      <w:r w:rsidRPr="00E66D6C">
        <w:rPr>
          <w:rFonts w:ascii="SimSun" w:hAnsi="SimSun" w:cstheme="minorBidi"/>
          <w:sz w:val="21"/>
          <w:lang w:val="zh-CN" w:bidi="zh-CN"/>
        </w:rPr>
        <w:t>SCCR/31/4</w:t>
      </w:r>
      <w:r w:rsidRPr="00E66D6C">
        <w:rPr>
          <w:rFonts w:ascii="SimSun" w:hAnsi="SimSun"/>
          <w:sz w:val="21"/>
          <w:lang w:val="zh-CN" w:bidi="zh-CN"/>
        </w:rPr>
        <w:t>，名为</w:t>
      </w:r>
      <w:r w:rsidR="0017342B">
        <w:rPr>
          <w:rFonts w:ascii="SimSun" w:hAnsi="SimSun" w:hint="eastAsia"/>
          <w:sz w:val="21"/>
          <w:lang w:val="zh-CN" w:bidi="zh-CN"/>
        </w:rPr>
        <w:t>‘</w:t>
      </w:r>
      <w:r w:rsidRPr="00E66D6C">
        <w:rPr>
          <w:rFonts w:ascii="SimSun" w:hAnsi="SimSun"/>
          <w:sz w:val="21"/>
          <w:lang w:val="zh-CN" w:bidi="zh-CN"/>
        </w:rPr>
        <w:t>与数字环境相关的版权分析提案</w:t>
      </w:r>
      <w:r w:rsidR="0017342B">
        <w:rPr>
          <w:rFonts w:ascii="SimSun" w:hAnsi="SimSun" w:hint="eastAsia"/>
          <w:sz w:val="21"/>
          <w:lang w:val="zh-CN" w:bidi="zh-CN"/>
        </w:rPr>
        <w:t>’</w:t>
      </w:r>
      <w:r w:rsidRPr="00E66D6C">
        <w:rPr>
          <w:rFonts w:ascii="SimSun" w:hAnsi="SimSun"/>
          <w:sz w:val="21"/>
          <w:lang w:val="zh-CN" w:bidi="zh-CN"/>
        </w:rPr>
        <w:t>。委员会成员国和观察员就这一提案提供了初步意见和反应。塞内加尔代表团提出了文件</w:t>
      </w:r>
      <w:r w:rsidRPr="00E66D6C">
        <w:rPr>
          <w:rFonts w:ascii="SimSun" w:hAnsi="SimSun" w:cstheme="minorBidi"/>
          <w:sz w:val="21"/>
          <w:lang w:val="zh-CN" w:bidi="zh-CN"/>
        </w:rPr>
        <w:t>SCCR/31/5</w:t>
      </w:r>
      <w:r w:rsidRPr="00E66D6C">
        <w:rPr>
          <w:rFonts w:ascii="SimSun" w:hAnsi="SimSun"/>
          <w:sz w:val="21"/>
          <w:lang w:val="zh-CN" w:bidi="zh-CN"/>
        </w:rPr>
        <w:t>，名为</w:t>
      </w:r>
      <w:r w:rsidR="0017342B">
        <w:rPr>
          <w:rFonts w:ascii="SimSun" w:hAnsi="SimSun" w:hint="eastAsia"/>
          <w:sz w:val="21"/>
          <w:lang w:val="zh-CN" w:bidi="zh-CN"/>
        </w:rPr>
        <w:t>‘</w:t>
      </w:r>
      <w:r w:rsidRPr="00E66D6C">
        <w:rPr>
          <w:rFonts w:ascii="SimSun" w:hAnsi="SimSun"/>
          <w:sz w:val="21"/>
          <w:lang w:val="zh-CN" w:bidi="zh-CN"/>
        </w:rPr>
        <w:t>塞内加尔和刚果代表团关于将转售权纳入世界知识产权组织版权和相关权利常务委员会的未来工作议程的提案</w:t>
      </w:r>
      <w:r w:rsidR="0017342B">
        <w:rPr>
          <w:rFonts w:ascii="SimSun" w:hAnsi="SimSun" w:hint="eastAsia"/>
          <w:sz w:val="21"/>
          <w:lang w:val="zh-CN" w:bidi="zh-CN"/>
        </w:rPr>
        <w:t>’</w:t>
      </w:r>
      <w:r w:rsidRPr="00E66D6C">
        <w:rPr>
          <w:rFonts w:ascii="SimSun" w:hAnsi="SimSun"/>
          <w:sz w:val="21"/>
          <w:lang w:val="zh-CN" w:bidi="zh-CN"/>
        </w:rPr>
        <w:t>。委员会成员国和观察员就这一提案提供了初步意见和反应。这一议程项目将保留在</w:t>
      </w:r>
      <w:r w:rsidRPr="00E66D6C">
        <w:rPr>
          <w:rFonts w:ascii="SimSun" w:hAnsi="SimSun" w:cstheme="minorBidi"/>
          <w:sz w:val="21"/>
          <w:lang w:val="zh-CN" w:bidi="zh-CN"/>
        </w:rPr>
        <w:t>SCCR</w:t>
      </w:r>
      <w:r w:rsidRPr="00E66D6C">
        <w:rPr>
          <w:rFonts w:ascii="SimSun" w:hAnsi="SimSun"/>
          <w:sz w:val="21"/>
          <w:lang w:val="zh-CN" w:bidi="zh-CN"/>
        </w:rPr>
        <w:t>第</w:t>
      </w:r>
      <w:r w:rsidRPr="00E66D6C">
        <w:rPr>
          <w:rFonts w:ascii="SimSun" w:hAnsi="SimSun" w:cstheme="minorBidi"/>
          <w:sz w:val="21"/>
          <w:lang w:val="zh-CN" w:bidi="zh-CN"/>
        </w:rPr>
        <w:t>32</w:t>
      </w:r>
      <w:r w:rsidRPr="00E66D6C">
        <w:rPr>
          <w:rFonts w:ascii="SimSun" w:hAnsi="SimSun"/>
          <w:sz w:val="21"/>
          <w:lang w:val="zh-CN" w:bidi="zh-CN"/>
        </w:rPr>
        <w:t>届会议议程的“其他事务”议程项目项下。主席提出了一项提案，提议就广播组织的保护举行委员会特别会议，并就适用于图书馆和档案馆的限制和例外</w:t>
      </w:r>
      <w:r w:rsidRPr="00E66D6C">
        <w:rPr>
          <w:rFonts w:ascii="SimSun" w:hAnsi="SimSun" w:hint="eastAsia"/>
          <w:sz w:val="21"/>
          <w:lang w:val="zh-CN" w:bidi="zh-CN"/>
        </w:rPr>
        <w:t>情形</w:t>
      </w:r>
      <w:r w:rsidRPr="00E66D6C">
        <w:rPr>
          <w:rFonts w:ascii="SimSun" w:hAnsi="SimSun"/>
          <w:sz w:val="21"/>
          <w:lang w:val="zh-CN" w:bidi="zh-CN"/>
        </w:rPr>
        <w:t>主题举行地区会议。某些地区集团支持这一提案。其他地区集团认为，在委员会常规会议之外举行其他会议没有必要或条件尚不成熟。但是，这些集团将在委员会下届会议上再次审议这一提案。主席宣布，鉴于未能取得共识，将在</w:t>
      </w:r>
      <w:r w:rsidRPr="00E66D6C">
        <w:rPr>
          <w:rFonts w:ascii="SimSun" w:hAnsi="SimSun" w:cstheme="minorBidi"/>
          <w:sz w:val="21"/>
          <w:lang w:val="zh-CN" w:bidi="zh-CN"/>
        </w:rPr>
        <w:t>SCCR</w:t>
      </w:r>
      <w:r w:rsidRPr="00E66D6C">
        <w:rPr>
          <w:rFonts w:ascii="SimSun" w:hAnsi="SimSun"/>
          <w:sz w:val="21"/>
          <w:lang w:val="zh-CN" w:bidi="zh-CN"/>
        </w:rPr>
        <w:t>第</w:t>
      </w:r>
      <w:r w:rsidRPr="00E66D6C">
        <w:rPr>
          <w:rFonts w:ascii="SimSun" w:hAnsi="SimSun" w:cstheme="minorBidi"/>
          <w:sz w:val="21"/>
          <w:lang w:val="zh-CN" w:bidi="zh-CN"/>
        </w:rPr>
        <w:t>32</w:t>
      </w:r>
      <w:r w:rsidRPr="00E66D6C">
        <w:rPr>
          <w:rFonts w:ascii="SimSun" w:hAnsi="SimSun"/>
          <w:sz w:val="21"/>
          <w:lang w:val="zh-CN" w:bidi="zh-CN"/>
        </w:rPr>
        <w:t>届会议上讨论这一提案。</w:t>
      </w:r>
      <w:r w:rsidRPr="00E66D6C">
        <w:rPr>
          <w:rFonts w:ascii="SimSun" w:hAnsi="SimSun" w:hint="eastAsia"/>
          <w:sz w:val="21"/>
          <w:lang w:val="zh-CN" w:bidi="zh-CN"/>
        </w:rPr>
        <w:t>主席总结。</w:t>
      </w:r>
      <w:r w:rsidRPr="00E66D6C">
        <w:rPr>
          <w:rFonts w:ascii="SimSun" w:hAnsi="SimSun"/>
          <w:sz w:val="21"/>
          <w:lang w:val="zh-CN" w:bidi="zh-CN"/>
        </w:rPr>
        <w:t>委员会记录了主席总结的相关内容。主席具体解释说，这一总结体现了主席对</w:t>
      </w:r>
      <w:r w:rsidRPr="00E66D6C">
        <w:rPr>
          <w:rFonts w:ascii="SimSun" w:hAnsi="SimSun" w:cstheme="minorBidi"/>
          <w:sz w:val="21"/>
          <w:lang w:val="zh-CN" w:bidi="zh-CN"/>
        </w:rPr>
        <w:t>SCCR</w:t>
      </w:r>
      <w:r w:rsidRPr="00E66D6C">
        <w:rPr>
          <w:rFonts w:ascii="SimSun" w:hAnsi="SimSun"/>
          <w:sz w:val="21"/>
          <w:lang w:val="zh-CN" w:bidi="zh-CN"/>
        </w:rPr>
        <w:t>第</w:t>
      </w:r>
      <w:r w:rsidRPr="00E66D6C">
        <w:rPr>
          <w:rFonts w:ascii="SimSun" w:hAnsi="SimSun" w:cstheme="minorBidi"/>
          <w:sz w:val="21"/>
          <w:lang w:val="zh-CN" w:bidi="zh-CN"/>
        </w:rPr>
        <w:t>31</w:t>
      </w:r>
      <w:r w:rsidRPr="00E66D6C">
        <w:rPr>
          <w:rFonts w:ascii="SimSun" w:hAnsi="SimSun"/>
          <w:sz w:val="21"/>
          <w:lang w:val="zh-CN" w:bidi="zh-CN"/>
        </w:rPr>
        <w:t>届会议的相关结果的意见，因此，无需获得委员会的批准。</w:t>
      </w:r>
      <w:r w:rsidRPr="00E66D6C">
        <w:rPr>
          <w:rFonts w:ascii="SimSun" w:hAnsi="SimSun" w:hint="eastAsia"/>
          <w:sz w:val="21"/>
          <w:lang w:val="zh-CN" w:bidi="zh-CN"/>
        </w:rPr>
        <w:t>议程第</w:t>
      </w:r>
      <w:r w:rsidRPr="00E66D6C">
        <w:rPr>
          <w:rFonts w:ascii="SimSun" w:hAnsi="SimSun" w:cstheme="minorBidi"/>
          <w:sz w:val="21"/>
          <w:lang w:val="zh-CN" w:bidi="zh-CN"/>
        </w:rPr>
        <w:t>9</w:t>
      </w:r>
      <w:r w:rsidRPr="00E66D6C">
        <w:rPr>
          <w:rFonts w:ascii="SimSun" w:hAnsi="SimSun" w:hint="eastAsia"/>
          <w:sz w:val="21"/>
          <w:lang w:val="zh-CN" w:bidi="zh-CN"/>
        </w:rPr>
        <w:t>项：</w:t>
      </w:r>
      <w:r w:rsidRPr="00E66D6C">
        <w:rPr>
          <w:rFonts w:ascii="SimSun" w:hAnsi="SimSun"/>
          <w:sz w:val="21"/>
          <w:lang w:val="zh-CN" w:bidi="zh-CN"/>
        </w:rPr>
        <w:t>会议闭幕。委员会下届会议将于</w:t>
      </w:r>
      <w:r w:rsidRPr="00E66D6C">
        <w:rPr>
          <w:rFonts w:ascii="SimSun" w:hAnsi="SimSun" w:cstheme="minorBidi"/>
          <w:sz w:val="21"/>
          <w:lang w:val="zh-CN" w:bidi="zh-CN"/>
        </w:rPr>
        <w:t>2016</w:t>
      </w:r>
      <w:r w:rsidRPr="00E66D6C">
        <w:rPr>
          <w:rFonts w:ascii="SimSun" w:hAnsi="SimSun"/>
          <w:sz w:val="21"/>
          <w:lang w:val="zh-CN" w:bidi="zh-CN"/>
        </w:rPr>
        <w:t>年</w:t>
      </w:r>
      <w:r w:rsidRPr="00E66D6C">
        <w:rPr>
          <w:rFonts w:ascii="SimSun" w:hAnsi="SimSun" w:cstheme="minorBidi"/>
          <w:sz w:val="21"/>
          <w:lang w:val="zh-CN" w:bidi="zh-CN"/>
        </w:rPr>
        <w:t>5</w:t>
      </w:r>
      <w:r w:rsidRPr="00E66D6C">
        <w:rPr>
          <w:rFonts w:ascii="SimSun" w:hAnsi="SimSun"/>
          <w:sz w:val="21"/>
          <w:lang w:val="zh-CN" w:bidi="zh-CN"/>
        </w:rPr>
        <w:t>月</w:t>
      </w:r>
      <w:r w:rsidRPr="00E66D6C">
        <w:rPr>
          <w:rFonts w:ascii="SimSun" w:hAnsi="SimSun" w:cstheme="minorBidi"/>
          <w:sz w:val="21"/>
          <w:lang w:val="zh-CN" w:bidi="zh-CN"/>
        </w:rPr>
        <w:t>9</w:t>
      </w:r>
      <w:r w:rsidRPr="00E66D6C">
        <w:rPr>
          <w:rFonts w:ascii="SimSun" w:hAnsi="SimSun"/>
          <w:sz w:val="21"/>
          <w:lang w:val="zh-CN" w:bidi="zh-CN"/>
        </w:rPr>
        <w:t>-</w:t>
      </w:r>
      <w:r w:rsidRPr="00E66D6C">
        <w:rPr>
          <w:rFonts w:ascii="SimSun" w:hAnsi="SimSun" w:cstheme="minorBidi"/>
          <w:sz w:val="21"/>
          <w:lang w:val="zh-CN" w:bidi="zh-CN"/>
        </w:rPr>
        <w:t>13</w:t>
      </w:r>
      <w:r w:rsidRPr="00E66D6C">
        <w:rPr>
          <w:rFonts w:ascii="SimSun" w:hAnsi="SimSun"/>
          <w:sz w:val="21"/>
          <w:lang w:val="zh-CN" w:bidi="zh-CN"/>
        </w:rPr>
        <w:t>日举行。</w:t>
      </w:r>
      <w:r w:rsidR="0017342B">
        <w:rPr>
          <w:rFonts w:ascii="SimSun" w:hAnsi="SimSun" w:hint="eastAsia"/>
          <w:sz w:val="21"/>
          <w:lang w:val="zh-CN" w:bidi="zh-CN"/>
        </w:rPr>
        <w:t>”</w:t>
      </w:r>
    </w:p>
    <w:p w:rsidR="00E66D6C" w:rsidRDefault="00630B7E" w:rsidP="006F799B">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主席表示，这是他对会议相关结果的意见。仅仅接受事实修正，且此类修正不构成评论或联合活动，以体现各代表团的特定意见或</w:t>
      </w:r>
      <w:r w:rsidRPr="006F799B">
        <w:rPr>
          <w:rFonts w:ascii="SimSun" w:hAnsi="SimSun" w:cs="SimSun"/>
          <w:sz w:val="21"/>
          <w:szCs w:val="24"/>
          <w:lang w:val="zh-CN"/>
        </w:rPr>
        <w:t>担忧</w:t>
      </w:r>
      <w:r w:rsidRPr="00E66D6C">
        <w:rPr>
          <w:rFonts w:ascii="SimSun" w:hAnsi="SimSun"/>
          <w:sz w:val="21"/>
          <w:lang w:val="zh-CN" w:bidi="zh-CN"/>
        </w:rPr>
        <w:t>，因为他已经考虑了地区协调人提出的不同意见。</w:t>
      </w:r>
    </w:p>
    <w:p w:rsidR="00E66D6C" w:rsidRDefault="00630B7E" w:rsidP="006F799B">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巴西代表团提到了第</w:t>
      </w:r>
      <w:r w:rsidRPr="00E66D6C">
        <w:rPr>
          <w:rFonts w:ascii="SimSun" w:hAnsi="SimSun" w:cstheme="minorBidi"/>
          <w:sz w:val="21"/>
          <w:lang w:val="zh-CN" w:bidi="zh-CN"/>
        </w:rPr>
        <w:t>24</w:t>
      </w:r>
      <w:r w:rsidRPr="00E66D6C">
        <w:rPr>
          <w:rFonts w:ascii="SimSun" w:hAnsi="SimSun"/>
          <w:sz w:val="21"/>
          <w:lang w:val="zh-CN" w:bidi="zh-CN"/>
        </w:rPr>
        <w:t>条，且表示，巴西代表团已经代表</w:t>
      </w:r>
      <w:r w:rsidRPr="00E66D6C">
        <w:rPr>
          <w:rFonts w:ascii="SimSun" w:hAnsi="SimSun" w:cstheme="minorBidi"/>
          <w:sz w:val="21"/>
          <w:lang w:val="zh-CN" w:bidi="zh-CN"/>
        </w:rPr>
        <w:t>GRULAC</w:t>
      </w:r>
      <w:r w:rsidRPr="00E66D6C">
        <w:rPr>
          <w:rFonts w:ascii="SimSun" w:hAnsi="SimSun"/>
          <w:sz w:val="21"/>
          <w:lang w:val="zh-CN" w:bidi="zh-CN"/>
        </w:rPr>
        <w:t>提出了这一文件。</w:t>
      </w:r>
    </w:p>
    <w:p w:rsidR="00E66D6C" w:rsidRDefault="00630B7E" w:rsidP="006F799B">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主席要求秘书处记录出现的实际变化。</w:t>
      </w:r>
    </w:p>
    <w:p w:rsidR="00E66D6C" w:rsidRDefault="00630B7E" w:rsidP="006F799B">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在代表非洲集团发言时，尼日利亚代表团提到了第</w:t>
      </w:r>
      <w:r w:rsidRPr="00E66D6C">
        <w:rPr>
          <w:rFonts w:ascii="SimSun" w:hAnsi="SimSun" w:cstheme="minorBidi"/>
          <w:sz w:val="21"/>
          <w:lang w:val="zh-CN" w:bidi="zh-CN"/>
        </w:rPr>
        <w:t>27</w:t>
      </w:r>
      <w:r w:rsidRPr="00E66D6C">
        <w:rPr>
          <w:rFonts w:ascii="SimSun" w:hAnsi="SimSun"/>
          <w:sz w:val="21"/>
          <w:lang w:val="zh-CN" w:bidi="zh-CN"/>
        </w:rPr>
        <w:t>条，并询问主席是否注意到：一个地区集团对主席的提案表示支持，且表达了对举行涵盖</w:t>
      </w:r>
      <w:r w:rsidRPr="00E66D6C">
        <w:rPr>
          <w:rFonts w:ascii="SimSun" w:hAnsi="SimSun" w:cstheme="minorBidi"/>
          <w:sz w:val="21"/>
          <w:lang w:val="zh-CN" w:bidi="zh-CN"/>
        </w:rPr>
        <w:t>SCCR</w:t>
      </w:r>
      <w:r w:rsidRPr="00E66D6C">
        <w:rPr>
          <w:rFonts w:ascii="SimSun" w:hAnsi="SimSun"/>
          <w:sz w:val="21"/>
          <w:lang w:val="zh-CN" w:bidi="zh-CN"/>
        </w:rPr>
        <w:t>的例外</w:t>
      </w:r>
      <w:r w:rsidRPr="00E66D6C">
        <w:rPr>
          <w:rFonts w:ascii="SimSun" w:hAnsi="SimSun" w:hint="eastAsia"/>
          <w:sz w:val="21"/>
          <w:lang w:val="zh-CN" w:bidi="zh-CN"/>
        </w:rPr>
        <w:t>情形</w:t>
      </w:r>
      <w:r w:rsidRPr="00E66D6C">
        <w:rPr>
          <w:rFonts w:ascii="SimSun" w:hAnsi="SimSun"/>
          <w:sz w:val="21"/>
          <w:lang w:val="zh-CN" w:bidi="zh-CN"/>
        </w:rPr>
        <w:t>和限制议程项目在内的地区研讨会的意向。在第</w:t>
      </w:r>
      <w:r w:rsidRPr="00E66D6C">
        <w:rPr>
          <w:rFonts w:ascii="SimSun" w:hAnsi="SimSun" w:cstheme="minorBidi"/>
          <w:sz w:val="21"/>
          <w:lang w:val="zh-CN" w:bidi="zh-CN"/>
        </w:rPr>
        <w:t>27</w:t>
      </w:r>
      <w:r w:rsidRPr="00E66D6C">
        <w:rPr>
          <w:rFonts w:ascii="SimSun" w:hAnsi="SimSun"/>
          <w:sz w:val="21"/>
          <w:lang w:val="zh-CN" w:bidi="zh-CN"/>
        </w:rPr>
        <w:t>条的第二句，他指出，部分地区集团对这一提案表示支持，其他地区集团则认为，在</w:t>
      </w:r>
      <w:r w:rsidRPr="00E66D6C">
        <w:rPr>
          <w:rFonts w:ascii="SimSun" w:hAnsi="SimSun" w:cstheme="minorBidi"/>
          <w:sz w:val="21"/>
          <w:lang w:val="zh-CN" w:bidi="zh-CN"/>
        </w:rPr>
        <w:t>SCCR</w:t>
      </w:r>
      <w:r w:rsidRPr="00E66D6C">
        <w:rPr>
          <w:rFonts w:ascii="SimSun" w:hAnsi="SimSun"/>
          <w:sz w:val="21"/>
          <w:lang w:val="zh-CN" w:bidi="zh-CN"/>
        </w:rPr>
        <w:t>的常规会议之外举行其他会议没有必要或条件尚未成熟。该集团要求他指明以下一点：一个地区集团表达了对举行涵盖</w:t>
      </w:r>
      <w:r w:rsidRPr="00E66D6C">
        <w:rPr>
          <w:rFonts w:ascii="SimSun" w:hAnsi="SimSun" w:cstheme="minorBidi"/>
          <w:sz w:val="21"/>
          <w:lang w:val="zh-CN" w:bidi="zh-CN"/>
        </w:rPr>
        <w:t>SCCR</w:t>
      </w:r>
      <w:r w:rsidRPr="00E66D6C">
        <w:rPr>
          <w:rFonts w:ascii="SimSun" w:hAnsi="SimSun"/>
          <w:sz w:val="21"/>
          <w:lang w:val="zh-CN" w:bidi="zh-CN"/>
        </w:rPr>
        <w:t>的例外</w:t>
      </w:r>
      <w:r w:rsidRPr="00E66D6C">
        <w:rPr>
          <w:rFonts w:ascii="SimSun" w:hAnsi="SimSun" w:hint="eastAsia"/>
          <w:sz w:val="21"/>
          <w:lang w:val="zh-CN" w:bidi="zh-CN"/>
        </w:rPr>
        <w:t>情形</w:t>
      </w:r>
      <w:r w:rsidRPr="00E66D6C">
        <w:rPr>
          <w:rFonts w:ascii="SimSun" w:hAnsi="SimSun"/>
          <w:sz w:val="21"/>
          <w:lang w:val="zh-CN" w:bidi="zh-CN"/>
        </w:rPr>
        <w:t>和限制议程项目在内的地区研讨会的意向。这也是事实。</w:t>
      </w:r>
    </w:p>
    <w:p w:rsidR="00630B7E" w:rsidRPr="00E66D6C" w:rsidRDefault="00630B7E" w:rsidP="006F799B">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主席确认，这是一个事实</w:t>
      </w:r>
      <w:r w:rsidRPr="006F799B">
        <w:rPr>
          <w:rFonts w:ascii="SimSun" w:hAnsi="SimSun" w:cs="SimSun"/>
          <w:sz w:val="21"/>
          <w:szCs w:val="24"/>
          <w:lang w:val="zh-CN"/>
        </w:rPr>
        <w:t>修正</w:t>
      </w:r>
      <w:r w:rsidRPr="00E66D6C">
        <w:rPr>
          <w:rFonts w:ascii="SimSun" w:hAnsi="SimSun"/>
          <w:sz w:val="21"/>
          <w:lang w:val="zh-CN" w:bidi="zh-CN"/>
        </w:rPr>
        <w:t>。他宣布最后发言开始。</w:t>
      </w:r>
    </w:p>
    <w:p w:rsidR="00E66D6C" w:rsidRPr="00365784" w:rsidRDefault="00630B7E" w:rsidP="00365784">
      <w:pPr>
        <w:pStyle w:val="Heading1"/>
        <w:spacing w:beforeLines="100" w:afterLines="50" w:after="120" w:line="340" w:lineRule="atLeast"/>
        <w:rPr>
          <w:rFonts w:ascii="SimHei" w:eastAsia="SimHei" w:hAnsi="SimHei"/>
          <w:b w:val="0"/>
          <w:sz w:val="21"/>
        </w:rPr>
      </w:pPr>
      <w:r w:rsidRPr="00365784">
        <w:rPr>
          <w:rFonts w:ascii="SimHei" w:eastAsia="SimHei" w:hAnsi="SimHei"/>
          <w:b w:val="0"/>
          <w:sz w:val="21"/>
          <w:lang w:val="zh-CN" w:bidi="zh-CN"/>
        </w:rPr>
        <w:t>议程第</w:t>
      </w:r>
      <w:r w:rsidRPr="00365784">
        <w:rPr>
          <w:rFonts w:ascii="SimHei" w:eastAsia="SimHei" w:hAnsi="SimHei" w:cstheme="minorBidi"/>
          <w:b w:val="0"/>
          <w:sz w:val="21"/>
          <w:lang w:val="zh-CN" w:bidi="zh-CN"/>
        </w:rPr>
        <w:t>9</w:t>
      </w:r>
      <w:r w:rsidR="00365784" w:rsidRPr="00365784">
        <w:rPr>
          <w:rFonts w:ascii="SimHei" w:eastAsia="SimHei" w:hAnsi="SimHei"/>
          <w:b w:val="0"/>
          <w:sz w:val="21"/>
          <w:lang w:val="zh-CN" w:bidi="zh-CN"/>
        </w:rPr>
        <w:t>项：会议闭幕</w:t>
      </w:r>
    </w:p>
    <w:p w:rsidR="00E66D6C" w:rsidRDefault="00630B7E" w:rsidP="006F799B">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罗马尼亚代表团代表</w:t>
      </w:r>
      <w:r w:rsidRPr="00E66D6C">
        <w:rPr>
          <w:rFonts w:ascii="SimSun" w:hAnsi="SimSun" w:cstheme="minorBidi"/>
          <w:sz w:val="21"/>
          <w:lang w:val="zh-CN" w:bidi="zh-CN"/>
        </w:rPr>
        <w:t>GRULAC</w:t>
      </w:r>
      <w:r w:rsidRPr="00E66D6C">
        <w:rPr>
          <w:rFonts w:ascii="SimSun" w:hAnsi="SimSun"/>
          <w:sz w:val="21"/>
          <w:lang w:val="zh-CN" w:bidi="zh-CN"/>
        </w:rPr>
        <w:t>集团发言，向主席和秘书处表示感谢。该代表团表示，鉴于这是他作为地区协调人参加的最后一次</w:t>
      </w:r>
      <w:r w:rsidRPr="00E66D6C">
        <w:rPr>
          <w:rFonts w:ascii="SimSun" w:hAnsi="SimSun" w:hint="eastAsia"/>
          <w:sz w:val="21"/>
          <w:lang w:val="zh-CN" w:bidi="zh-CN"/>
        </w:rPr>
        <w:t>会议</w:t>
      </w:r>
      <w:r w:rsidRPr="00E66D6C">
        <w:rPr>
          <w:rFonts w:ascii="SimSun" w:hAnsi="SimSun"/>
          <w:sz w:val="21"/>
          <w:lang w:val="zh-CN" w:bidi="zh-CN"/>
        </w:rPr>
        <w:t>，他将从本国角度发表意见，同时强调，很荣幸为本集团提供服务。该代表团感谢其他地区协调人的合作，也感谢他们有时让这一使命更加具有挑战性。</w:t>
      </w:r>
    </w:p>
    <w:p w:rsidR="00E66D6C" w:rsidRDefault="00630B7E" w:rsidP="006F799B">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尼日利亚代表团代表非洲集团发言，向主席和秘书处表示感谢。非洲集团认为，这是一届非常有益、积极参与的</w:t>
      </w:r>
      <w:r w:rsidRPr="00E66D6C">
        <w:rPr>
          <w:rFonts w:ascii="SimSun" w:hAnsi="SimSun" w:cstheme="minorBidi"/>
          <w:sz w:val="21"/>
          <w:lang w:val="zh-CN" w:bidi="zh-CN"/>
        </w:rPr>
        <w:t>SCCR</w:t>
      </w:r>
      <w:r w:rsidRPr="00E66D6C">
        <w:rPr>
          <w:rFonts w:ascii="SimSun" w:hAnsi="SimSun"/>
          <w:sz w:val="21"/>
          <w:lang w:val="zh-CN" w:bidi="zh-CN"/>
        </w:rPr>
        <w:t>会议，希望能在今后的会议上进一步强化这一参与水平，无论各代表团在观点和希望取得的成果上是否存在任何差异。事实上，只有行之有效的管理才能促使他们取得共识，并就他们面临的问题达成共同目标，以便在</w:t>
      </w:r>
      <w:r w:rsidRPr="00E66D6C">
        <w:rPr>
          <w:rFonts w:ascii="SimSun" w:hAnsi="SimSun" w:cstheme="minorBidi"/>
          <w:sz w:val="21"/>
          <w:lang w:val="zh-CN" w:bidi="zh-CN"/>
        </w:rPr>
        <w:t>SCCR</w:t>
      </w:r>
      <w:r w:rsidRPr="00E66D6C">
        <w:rPr>
          <w:rFonts w:ascii="SimSun" w:hAnsi="SimSun"/>
          <w:sz w:val="21"/>
          <w:lang w:val="zh-CN" w:bidi="zh-CN"/>
        </w:rPr>
        <w:t>会议上进行审议。非洲集团欢迎就广播组织举行相关讨论，感谢主席提出的</w:t>
      </w:r>
      <w:r w:rsidRPr="00E66D6C">
        <w:rPr>
          <w:rFonts w:ascii="SimSun" w:hAnsi="SimSun" w:cstheme="minorBidi"/>
          <w:sz w:val="21"/>
          <w:lang w:val="zh-CN" w:bidi="zh-CN"/>
        </w:rPr>
        <w:t>SCCR/31/4</w:t>
      </w:r>
      <w:r w:rsidRPr="00E66D6C">
        <w:rPr>
          <w:rFonts w:ascii="SimSun" w:hAnsi="SimSun"/>
          <w:sz w:val="21"/>
          <w:lang w:val="zh-CN" w:bidi="zh-CN"/>
        </w:rPr>
        <w:t>合并</w:t>
      </w:r>
      <w:r w:rsidRPr="00E66D6C">
        <w:rPr>
          <w:rFonts w:ascii="SimSun" w:hAnsi="SimSun" w:hint="eastAsia"/>
          <w:sz w:val="21"/>
          <w:lang w:val="zh-CN" w:bidi="zh-CN"/>
        </w:rPr>
        <w:t>文件</w:t>
      </w:r>
      <w:r w:rsidRPr="00E66D6C">
        <w:rPr>
          <w:rFonts w:ascii="SimSun" w:hAnsi="SimSun"/>
          <w:sz w:val="21"/>
          <w:lang w:val="zh-CN" w:bidi="zh-CN"/>
        </w:rPr>
        <w:t>，这一文件将极大促进关于广播议程的工作。集团期待</w:t>
      </w:r>
      <w:r w:rsidRPr="00E66D6C">
        <w:rPr>
          <w:rFonts w:ascii="SimSun" w:hAnsi="SimSun" w:cstheme="minorBidi"/>
          <w:sz w:val="21"/>
          <w:lang w:val="zh-CN" w:bidi="zh-CN"/>
        </w:rPr>
        <w:t>SCCR</w:t>
      </w:r>
      <w:r w:rsidRPr="00E66D6C">
        <w:rPr>
          <w:rFonts w:ascii="SimSun" w:hAnsi="SimSun"/>
          <w:sz w:val="21"/>
          <w:lang w:val="zh-CN" w:bidi="zh-CN"/>
        </w:rPr>
        <w:t>下一届会议的举行。非洲集团相信，主席修订后的文本将反映各成员国的意见，尤其是，将保留在广播组织基于信号的保护的限制之内，正如</w:t>
      </w:r>
      <w:r w:rsidRPr="00E66D6C">
        <w:rPr>
          <w:rFonts w:ascii="SimSun" w:hAnsi="SimSun" w:cstheme="minorBidi"/>
          <w:sz w:val="21"/>
          <w:lang w:val="zh-CN" w:bidi="zh-CN"/>
        </w:rPr>
        <w:t>2007</w:t>
      </w:r>
      <w:r w:rsidRPr="00E66D6C">
        <w:rPr>
          <w:rFonts w:ascii="SimSun" w:hAnsi="SimSun"/>
          <w:sz w:val="21"/>
          <w:lang w:val="zh-CN" w:bidi="zh-CN"/>
        </w:rPr>
        <w:t>年职权的预想。集团希望这一文本能够避免超出</w:t>
      </w:r>
      <w:r w:rsidRPr="00E66D6C">
        <w:rPr>
          <w:rFonts w:ascii="SimSun" w:hAnsi="SimSun" w:cstheme="minorBidi"/>
          <w:sz w:val="21"/>
          <w:lang w:val="zh-CN" w:bidi="zh-CN"/>
        </w:rPr>
        <w:t>2007</w:t>
      </w:r>
      <w:r w:rsidRPr="00E66D6C">
        <w:rPr>
          <w:rFonts w:ascii="SimSun" w:hAnsi="SimSun"/>
          <w:sz w:val="21"/>
          <w:lang w:val="zh-CN" w:bidi="zh-CN"/>
        </w:rPr>
        <w:t>年职权的目标之外的权利的分层。它认为，这一文本中的中立立场将促进相关磋商。非洲集团对关于例外</w:t>
      </w:r>
      <w:r w:rsidRPr="00E66D6C">
        <w:rPr>
          <w:rFonts w:ascii="SimSun" w:hAnsi="SimSun" w:hint="eastAsia"/>
          <w:sz w:val="21"/>
          <w:lang w:val="zh-CN" w:bidi="zh-CN"/>
        </w:rPr>
        <w:t>情形</w:t>
      </w:r>
      <w:r w:rsidRPr="00E66D6C">
        <w:rPr>
          <w:rFonts w:ascii="SimSun" w:hAnsi="SimSun"/>
          <w:sz w:val="21"/>
          <w:lang w:val="zh-CN" w:bidi="zh-CN"/>
        </w:rPr>
        <w:t>和限制的讨论表示欢迎，对于成员国的意见交流而言，已经审议和/或借鉴的相关研究，以及政府间组织和非政府组织的意见一直都大有裨益。在图书馆和档案馆、教育和研究机构以及其他残疾人士充分获取信息和知识方面，他们会遇到相关障碍，而相关讨论有助于提供与此有关的、清晰一致的见解。承认例外</w:t>
      </w:r>
      <w:r w:rsidRPr="00E66D6C">
        <w:rPr>
          <w:rFonts w:ascii="SimSun" w:hAnsi="SimSun" w:hint="eastAsia"/>
          <w:sz w:val="21"/>
          <w:lang w:val="zh-CN" w:bidi="zh-CN"/>
        </w:rPr>
        <w:t>情形</w:t>
      </w:r>
      <w:r w:rsidRPr="00E66D6C">
        <w:rPr>
          <w:rFonts w:ascii="SimSun" w:hAnsi="SimSun"/>
          <w:sz w:val="21"/>
          <w:lang w:val="zh-CN" w:bidi="zh-CN"/>
        </w:rPr>
        <w:t>和限制原则的实用性，可推进实现此类基于知识和信息的目标。它对听取与这一议程项目有关的意见一直都很感兴趣，且欣赏与此有关的意见交流。非洲集团希望能将这一认识转化为实际的结果，针对的主要是发达国家和发展中国家的大量人士，尤其是上世纪晚期的年轻人，他们由于知识产权相关的技术性，已被无理由排除在信息和知识库之外。的确，为什么说国际知识产权体系采用一个互利体系，尤其是资料和智力资源投资的租赁权，而不是服务于公共利益，确实有一定的原因。非洲集团对这一情况仍持乐观态度，即全球范围内关于这一主题的持续发展，将对</w:t>
      </w:r>
      <w:r w:rsidRPr="00E66D6C">
        <w:rPr>
          <w:rFonts w:ascii="SimSun" w:hAnsi="SimSun" w:cstheme="minorBidi"/>
          <w:sz w:val="21"/>
          <w:lang w:val="zh-CN" w:bidi="zh-CN"/>
        </w:rPr>
        <w:t>SCCR</w:t>
      </w:r>
      <w:r w:rsidRPr="00E66D6C">
        <w:rPr>
          <w:rFonts w:ascii="SimSun" w:hAnsi="SimSun"/>
          <w:sz w:val="21"/>
          <w:lang w:val="zh-CN" w:bidi="zh-CN"/>
        </w:rPr>
        <w:t>的磋商产生积极影响，并确保证明必需的政治意愿和所需的诚实善意，从而采取必要的步骤，促进全球社会更广泛的成员对信息和知识的获取，实现人类和社会发展。就此而言，该集团提醒委员会注意所有成员国对</w:t>
      </w:r>
      <w:r w:rsidRPr="00E66D6C">
        <w:rPr>
          <w:rFonts w:ascii="SimSun" w:hAnsi="SimSun" w:cstheme="minorBidi"/>
          <w:sz w:val="21"/>
          <w:lang w:val="zh-CN" w:bidi="zh-CN"/>
        </w:rPr>
        <w:t>2030</w:t>
      </w:r>
      <w:r w:rsidRPr="00E66D6C">
        <w:rPr>
          <w:rFonts w:ascii="SimSun" w:hAnsi="SimSun"/>
          <w:sz w:val="21"/>
          <w:lang w:val="zh-CN" w:bidi="zh-CN"/>
        </w:rPr>
        <w:t>联合国可持续发展目标的承诺。特别需要注意的是，该代表提到了可持续发展目标</w:t>
      </w:r>
      <w:r w:rsidRPr="00E66D6C">
        <w:rPr>
          <w:rFonts w:ascii="SimSun" w:hAnsi="SimSun" w:cstheme="minorBidi"/>
          <w:sz w:val="21"/>
          <w:lang w:val="zh-CN" w:bidi="zh-CN"/>
        </w:rPr>
        <w:t>4</w:t>
      </w:r>
      <w:r w:rsidRPr="00E66D6C">
        <w:rPr>
          <w:rFonts w:ascii="SimSun" w:hAnsi="SimSun"/>
          <w:sz w:val="21"/>
          <w:lang w:val="zh-CN" w:bidi="zh-CN"/>
        </w:rPr>
        <w:t>，即成员国承诺为所有人提供包容性的、公平的优质教育，并倡导终身学习机会。非洲集团重申了要求主席编制合并文案的请求，该文案能提供一份由将要讨论的例外</w:t>
      </w:r>
      <w:r w:rsidRPr="00E66D6C">
        <w:rPr>
          <w:rFonts w:ascii="SimSun" w:hAnsi="SimSun" w:hint="eastAsia"/>
          <w:sz w:val="21"/>
          <w:lang w:val="zh-CN" w:bidi="zh-CN"/>
        </w:rPr>
        <w:t>情形</w:t>
      </w:r>
      <w:r w:rsidRPr="00E66D6C">
        <w:rPr>
          <w:rFonts w:ascii="SimSun" w:hAnsi="SimSun"/>
          <w:sz w:val="21"/>
          <w:lang w:val="zh-CN" w:bidi="zh-CN"/>
        </w:rPr>
        <w:t>元素组成的图表，此图表与主席编制的、用于图书馆和档案馆的例外</w:t>
      </w:r>
      <w:r w:rsidRPr="00E66D6C">
        <w:rPr>
          <w:rFonts w:ascii="SimSun" w:hAnsi="SimSun" w:hint="eastAsia"/>
          <w:sz w:val="21"/>
          <w:lang w:val="zh-CN" w:bidi="zh-CN"/>
        </w:rPr>
        <w:t>情形</w:t>
      </w:r>
      <w:r w:rsidRPr="00E66D6C">
        <w:rPr>
          <w:rFonts w:ascii="SimSun" w:hAnsi="SimSun"/>
          <w:sz w:val="21"/>
          <w:lang w:val="zh-CN" w:bidi="zh-CN"/>
        </w:rPr>
        <w:t>和限制讨论的图表采用相同的脉络。这样一个步骤将对他们审议这一主题起到极大的帮助。该集团记录了主席对巴西、塞内加尔和刚果代表团分别提交的文件</w:t>
      </w:r>
      <w:r w:rsidRPr="00E66D6C">
        <w:rPr>
          <w:rFonts w:ascii="SimSun" w:hAnsi="SimSun" w:cstheme="minorBidi"/>
          <w:sz w:val="21"/>
          <w:lang w:val="zh-CN" w:bidi="zh-CN"/>
        </w:rPr>
        <w:t>SCCR/31/4</w:t>
      </w:r>
      <w:r w:rsidRPr="00E66D6C">
        <w:rPr>
          <w:rFonts w:ascii="SimSun" w:hAnsi="SimSun"/>
          <w:sz w:val="21"/>
          <w:lang w:val="zh-CN" w:bidi="zh-CN"/>
        </w:rPr>
        <w:t>和</w:t>
      </w:r>
      <w:r w:rsidRPr="00E66D6C">
        <w:rPr>
          <w:rFonts w:ascii="SimSun" w:hAnsi="SimSun" w:cstheme="minorBidi"/>
          <w:sz w:val="21"/>
          <w:lang w:val="zh-CN" w:bidi="zh-CN"/>
        </w:rPr>
        <w:t>SCCR/31/5</w:t>
      </w:r>
      <w:r w:rsidRPr="00E66D6C">
        <w:rPr>
          <w:rFonts w:ascii="SimSun" w:hAnsi="SimSun"/>
          <w:sz w:val="21"/>
          <w:lang w:val="zh-CN" w:bidi="zh-CN"/>
        </w:rPr>
        <w:t>中含有的相关提案，以及他们对两个提案的响应的介绍。该集团在下届会议前缺乏分析提案所需的足够时间，但可以就这两个提案发表区域性意见。不过，非洲集团欣赏两个主题的相关性，这样才可以在</w:t>
      </w:r>
      <w:r w:rsidRPr="00E66D6C">
        <w:rPr>
          <w:rFonts w:ascii="SimSun" w:hAnsi="SimSun" w:cstheme="minorBidi"/>
          <w:sz w:val="21"/>
          <w:lang w:val="zh-CN" w:bidi="zh-CN"/>
        </w:rPr>
        <w:t>SCCR</w:t>
      </w:r>
      <w:r w:rsidRPr="00E66D6C">
        <w:rPr>
          <w:rFonts w:ascii="SimSun" w:hAnsi="SimSun"/>
          <w:sz w:val="21"/>
          <w:lang w:val="zh-CN" w:bidi="zh-CN"/>
        </w:rPr>
        <w:t>中进行进一步的讨论。该集团注意到了</w:t>
      </w:r>
      <w:r w:rsidRPr="00E66D6C">
        <w:rPr>
          <w:rFonts w:ascii="SimSun" w:hAnsi="SimSun" w:cstheme="minorBidi"/>
          <w:sz w:val="21"/>
          <w:lang w:val="zh-CN" w:bidi="zh-CN"/>
        </w:rPr>
        <w:t>SCCR</w:t>
      </w:r>
      <w:r w:rsidRPr="00E66D6C">
        <w:rPr>
          <w:rFonts w:ascii="SimSun" w:hAnsi="SimSun"/>
          <w:sz w:val="21"/>
          <w:lang w:val="zh-CN" w:bidi="zh-CN"/>
        </w:rPr>
        <w:t>的繁重议程，尤其是推出这两个新的议程项目。因此，如果委员会致力于审慎考虑议程的相关主题，那么设计一种能够推进</w:t>
      </w:r>
      <w:r w:rsidRPr="00E66D6C">
        <w:rPr>
          <w:rFonts w:ascii="SimSun" w:hAnsi="SimSun" w:cstheme="minorBidi"/>
          <w:sz w:val="21"/>
          <w:lang w:val="zh-CN" w:bidi="zh-CN"/>
        </w:rPr>
        <w:t>SCCR</w:t>
      </w:r>
      <w:r w:rsidRPr="00E66D6C">
        <w:rPr>
          <w:rFonts w:ascii="SimSun" w:hAnsi="SimSun"/>
          <w:sz w:val="21"/>
          <w:lang w:val="zh-CN" w:bidi="zh-CN"/>
        </w:rPr>
        <w:t>的工作的有效方式不仅必要，而且实用。就此而言，非洲集团对主席提出的广播组织的会议间特别会议以及例外</w:t>
      </w:r>
      <w:r w:rsidRPr="00E66D6C">
        <w:rPr>
          <w:rFonts w:ascii="SimSun" w:hAnsi="SimSun" w:hint="eastAsia"/>
          <w:sz w:val="21"/>
          <w:lang w:val="zh-CN" w:bidi="zh-CN"/>
        </w:rPr>
        <w:t>情形</w:t>
      </w:r>
      <w:r w:rsidRPr="00E66D6C">
        <w:rPr>
          <w:rFonts w:ascii="SimSun" w:hAnsi="SimSun"/>
          <w:sz w:val="21"/>
          <w:lang w:val="zh-CN" w:bidi="zh-CN"/>
        </w:rPr>
        <w:t>和限制地区研讨会的提案表示强力支持，尽管其倾向于在</w:t>
      </w:r>
      <w:r w:rsidRPr="00E66D6C">
        <w:rPr>
          <w:rFonts w:ascii="SimSun" w:hAnsi="SimSun" w:cstheme="minorBidi"/>
          <w:sz w:val="21"/>
          <w:lang w:val="zh-CN" w:bidi="zh-CN"/>
        </w:rPr>
        <w:t>SCCR</w:t>
      </w:r>
      <w:r w:rsidRPr="00E66D6C">
        <w:rPr>
          <w:rFonts w:ascii="SimSun" w:hAnsi="SimSun"/>
          <w:sz w:val="21"/>
          <w:lang w:val="zh-CN" w:bidi="zh-CN"/>
        </w:rPr>
        <w:t>会议前落实这两个例外</w:t>
      </w:r>
      <w:r w:rsidRPr="00E66D6C">
        <w:rPr>
          <w:rFonts w:ascii="SimSun" w:hAnsi="SimSun" w:hint="eastAsia"/>
          <w:sz w:val="21"/>
          <w:lang w:val="zh-CN" w:bidi="zh-CN"/>
        </w:rPr>
        <w:t>情形</w:t>
      </w:r>
      <w:r w:rsidRPr="00E66D6C">
        <w:rPr>
          <w:rFonts w:ascii="SimSun" w:hAnsi="SimSun"/>
          <w:sz w:val="21"/>
          <w:lang w:val="zh-CN" w:bidi="zh-CN"/>
        </w:rPr>
        <w:t>主题。它鼓励对这一潜能进行注重实效的思考，确保就最实用的发展方式达成一致。非洲集团将持续以建设性的方式进行参与，并维持对主席的领导的信心。</w:t>
      </w:r>
    </w:p>
    <w:p w:rsidR="00E66D6C" w:rsidRDefault="00630B7E" w:rsidP="006F799B">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希腊代表团代表B集团发言，对主席和秘书处的辛苦工作表示感谢。</w:t>
      </w:r>
      <w:r w:rsidRPr="00E66D6C">
        <w:rPr>
          <w:rFonts w:ascii="SimSun" w:hAnsi="SimSun" w:cstheme="minorBidi"/>
          <w:sz w:val="21"/>
          <w:lang w:val="zh-CN" w:bidi="zh-CN"/>
        </w:rPr>
        <w:t>SCCR</w:t>
      </w:r>
      <w:r w:rsidRPr="00E66D6C">
        <w:rPr>
          <w:rFonts w:ascii="SimSun" w:hAnsi="SimSun"/>
          <w:sz w:val="21"/>
          <w:lang w:val="zh-CN" w:bidi="zh-CN"/>
        </w:rPr>
        <w:t>已就广播组织的保护进行了大量讨论。在例外</w:t>
      </w:r>
      <w:r w:rsidRPr="00E66D6C">
        <w:rPr>
          <w:rFonts w:ascii="SimSun" w:hAnsi="SimSun" w:hint="eastAsia"/>
          <w:sz w:val="21"/>
          <w:lang w:val="zh-CN" w:bidi="zh-CN"/>
        </w:rPr>
        <w:t>情形</w:t>
      </w:r>
      <w:r w:rsidRPr="00E66D6C">
        <w:rPr>
          <w:rFonts w:ascii="SimSun" w:hAnsi="SimSun"/>
          <w:sz w:val="21"/>
          <w:lang w:val="zh-CN" w:bidi="zh-CN"/>
        </w:rPr>
        <w:t>和限制主题方面，集团B重申了在</w:t>
      </w:r>
      <w:r w:rsidRPr="00E66D6C">
        <w:rPr>
          <w:rFonts w:ascii="SimSun" w:hAnsi="SimSun" w:cstheme="minorBidi"/>
          <w:sz w:val="21"/>
          <w:lang w:val="zh-CN" w:bidi="zh-CN"/>
        </w:rPr>
        <w:t>SCCR</w:t>
      </w:r>
      <w:r w:rsidRPr="00E66D6C">
        <w:rPr>
          <w:rFonts w:ascii="SimSun" w:hAnsi="SimSun"/>
          <w:sz w:val="21"/>
          <w:lang w:val="zh-CN" w:bidi="zh-CN"/>
        </w:rPr>
        <w:t>的规范性工作方面尚未达成一致，这是在讨论过程中应予适当考虑的方面。</w:t>
      </w:r>
    </w:p>
    <w:p w:rsidR="00E66D6C" w:rsidRDefault="00630B7E" w:rsidP="006F799B">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中国代表团感谢主席和秘书处开展的卓越且务实的工作。中国代表团表达了对地区协调人的工作的欣赏，感谢所有成员国采用极具建设性的、灵活的方法以及分享相关信息。该代表团注意到，在广播组织以及限制和例外</w:t>
      </w:r>
      <w:r w:rsidRPr="00E66D6C">
        <w:rPr>
          <w:rFonts w:ascii="SimSun" w:hAnsi="SimSun" w:hint="eastAsia"/>
          <w:sz w:val="21"/>
          <w:lang w:val="zh-CN" w:bidi="zh-CN"/>
        </w:rPr>
        <w:t>情形</w:t>
      </w:r>
      <w:r w:rsidRPr="00E66D6C">
        <w:rPr>
          <w:rFonts w:ascii="SimSun" w:hAnsi="SimSun"/>
          <w:sz w:val="21"/>
          <w:lang w:val="zh-CN" w:bidi="zh-CN"/>
        </w:rPr>
        <w:t>方面，具体的做法存在较大分歧。但是，强化保护并倡导发展是一个共同目标。该代表团支持就这些主题开展深入讨论。该代表团还支持主席提出的提案，即举办有关广播组织的保护的地区研讨会和特别会议，旨在推进</w:t>
      </w:r>
      <w:r w:rsidRPr="00E66D6C">
        <w:rPr>
          <w:rFonts w:ascii="SimSun" w:hAnsi="SimSun" w:cstheme="minorBidi"/>
          <w:sz w:val="21"/>
          <w:lang w:val="zh-CN" w:bidi="zh-CN"/>
        </w:rPr>
        <w:t>SCCR</w:t>
      </w:r>
      <w:r w:rsidRPr="00E66D6C">
        <w:rPr>
          <w:rFonts w:ascii="SimSun" w:hAnsi="SimSun"/>
          <w:sz w:val="21"/>
          <w:lang w:val="zh-CN" w:bidi="zh-CN"/>
        </w:rPr>
        <w:t>的工作。</w:t>
      </w:r>
    </w:p>
    <w:p w:rsidR="00E66D6C" w:rsidRDefault="0017342B" w:rsidP="006F799B">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印度代表团</w:t>
      </w:r>
      <w:r w:rsidR="00630B7E" w:rsidRPr="00E66D6C">
        <w:rPr>
          <w:rFonts w:ascii="SimSun" w:hAnsi="SimSun"/>
          <w:sz w:val="21"/>
          <w:lang w:val="zh-CN" w:bidi="zh-CN"/>
        </w:rPr>
        <w:t>代表亚太集团发言，感谢主席、秘书处和译员在会议期间持续提供的支持。集团对各代表团和观察员在有关广播组织的保护的讨论期间发表的意见表示欢迎。他们的意见帮助委员会在一定程度上澄清了这一主题，有助于更好理解不同的立场。亚太集团支持基于传统意义的广播和有线电视广播的信号方法，为努力达成一致而进行的尝试。集团还对主席举行有关广播组织的保护的会议间专门会议的建议表示欢迎和支持。并非所有集团均同意这一提案，它理解相关担忧。集团希望他们能够达成一致，以便就这一特定主题举行会议间会议。该代表表示，对于该集团而言，关于图书馆和档案馆的例外</w:t>
      </w:r>
      <w:r w:rsidR="00630B7E" w:rsidRPr="00E66D6C">
        <w:rPr>
          <w:rFonts w:ascii="SimSun" w:hAnsi="SimSun" w:hint="eastAsia"/>
          <w:sz w:val="21"/>
          <w:lang w:val="zh-CN" w:bidi="zh-CN"/>
        </w:rPr>
        <w:t>情形</w:t>
      </w:r>
      <w:r w:rsidR="00630B7E" w:rsidRPr="00E66D6C">
        <w:rPr>
          <w:rFonts w:ascii="SimSun" w:hAnsi="SimSun"/>
          <w:sz w:val="21"/>
          <w:lang w:val="zh-CN" w:bidi="zh-CN"/>
        </w:rPr>
        <w:t>和限制的议程项目，以及教育和研究机构以及其他残疾人士的例外</w:t>
      </w:r>
      <w:r w:rsidR="00630B7E" w:rsidRPr="00E66D6C">
        <w:rPr>
          <w:rFonts w:ascii="SimSun" w:hAnsi="SimSun" w:hint="eastAsia"/>
          <w:sz w:val="21"/>
          <w:lang w:val="zh-CN" w:bidi="zh-CN"/>
        </w:rPr>
        <w:t>情形</w:t>
      </w:r>
      <w:r w:rsidR="00630B7E" w:rsidRPr="00E66D6C">
        <w:rPr>
          <w:rFonts w:ascii="SimSun" w:hAnsi="SimSun"/>
          <w:sz w:val="21"/>
          <w:lang w:val="zh-CN" w:bidi="zh-CN"/>
        </w:rPr>
        <w:t>和限制的议程项目，都是非常重要的问题。亚太集团希望所有成员国能根据这届会议的讨论结果，以真诚和极具建设性的方式积极参与下届会议，确保他们编制需要讨论和使用的文本。该集团重申了其要求主席考虑在</w:t>
      </w:r>
      <w:r w:rsidR="00630B7E" w:rsidRPr="00E66D6C">
        <w:rPr>
          <w:rFonts w:ascii="SimSun" w:hAnsi="SimSun" w:cstheme="minorBidi"/>
          <w:sz w:val="21"/>
          <w:lang w:val="zh-CN" w:bidi="zh-CN"/>
        </w:rPr>
        <w:t>SCCR</w:t>
      </w:r>
      <w:r w:rsidR="00630B7E" w:rsidRPr="00E66D6C">
        <w:rPr>
          <w:rFonts w:ascii="SimSun" w:hAnsi="SimSun"/>
          <w:sz w:val="21"/>
          <w:lang w:val="zh-CN" w:bidi="zh-CN"/>
        </w:rPr>
        <w:t>第</w:t>
      </w:r>
      <w:r w:rsidR="00630B7E" w:rsidRPr="00E66D6C">
        <w:rPr>
          <w:rFonts w:ascii="SimSun" w:hAnsi="SimSun" w:cstheme="minorBidi"/>
          <w:sz w:val="21"/>
          <w:lang w:val="zh-CN" w:bidi="zh-CN"/>
        </w:rPr>
        <w:t>32</w:t>
      </w:r>
      <w:r w:rsidR="00630B7E" w:rsidRPr="00E66D6C">
        <w:rPr>
          <w:rFonts w:ascii="SimSun" w:hAnsi="SimSun"/>
          <w:sz w:val="21"/>
          <w:lang w:val="zh-CN" w:bidi="zh-CN"/>
        </w:rPr>
        <w:t>届会议上任命一个协调人的请求，以便将文本塑造成完整的工作文件，确保可就例外</w:t>
      </w:r>
      <w:r w:rsidR="00630B7E" w:rsidRPr="00E66D6C">
        <w:rPr>
          <w:rFonts w:ascii="SimSun" w:hAnsi="SimSun" w:hint="eastAsia"/>
          <w:sz w:val="21"/>
          <w:lang w:val="zh-CN" w:bidi="zh-CN"/>
        </w:rPr>
        <w:t>情形</w:t>
      </w:r>
      <w:r w:rsidR="00630B7E" w:rsidRPr="00E66D6C">
        <w:rPr>
          <w:rFonts w:ascii="SimSun" w:hAnsi="SimSun"/>
          <w:sz w:val="21"/>
          <w:lang w:val="zh-CN" w:bidi="zh-CN"/>
        </w:rPr>
        <w:t>和限制主题取得显著的进展。</w:t>
      </w:r>
    </w:p>
    <w:p w:rsidR="00E66D6C" w:rsidRDefault="00630B7E" w:rsidP="006F799B">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巴西代表团代表</w:t>
      </w:r>
      <w:r w:rsidRPr="00E66D6C">
        <w:rPr>
          <w:rFonts w:ascii="SimSun" w:hAnsi="SimSun" w:cstheme="minorBidi"/>
          <w:sz w:val="21"/>
          <w:lang w:val="zh-CN" w:bidi="zh-CN"/>
        </w:rPr>
        <w:t>GRULAC</w:t>
      </w:r>
      <w:r w:rsidRPr="00E66D6C">
        <w:rPr>
          <w:rFonts w:ascii="SimSun" w:hAnsi="SimSun"/>
          <w:sz w:val="21"/>
          <w:lang w:val="zh-CN" w:bidi="zh-CN"/>
        </w:rPr>
        <w:t>集团发言，对主席和秘书处的辛苦工作表示感谢。集团认为，应在一周期间开展良好讨论，实现推进</w:t>
      </w:r>
      <w:r w:rsidRPr="00E66D6C">
        <w:rPr>
          <w:rFonts w:ascii="SimSun" w:hAnsi="SimSun" w:cstheme="minorBidi"/>
          <w:sz w:val="21"/>
          <w:lang w:val="zh-CN" w:bidi="zh-CN"/>
        </w:rPr>
        <w:t>SCCR</w:t>
      </w:r>
      <w:r w:rsidRPr="00E66D6C">
        <w:rPr>
          <w:rFonts w:ascii="SimSun" w:hAnsi="SimSun"/>
          <w:sz w:val="21"/>
          <w:lang w:val="zh-CN" w:bidi="zh-CN"/>
        </w:rPr>
        <w:t>议程的目标。该集团感兴趣的事项包括正在进行讨论的三个主题，即广播组织的保护、图书馆和档案馆的限制和例外</w:t>
      </w:r>
      <w:r w:rsidRPr="00E66D6C">
        <w:rPr>
          <w:rFonts w:ascii="SimSun" w:hAnsi="SimSun" w:hint="eastAsia"/>
          <w:sz w:val="21"/>
          <w:lang w:val="zh-CN" w:bidi="zh-CN"/>
        </w:rPr>
        <w:t>情形</w:t>
      </w:r>
      <w:r w:rsidRPr="00E66D6C">
        <w:rPr>
          <w:rFonts w:ascii="SimSun" w:hAnsi="SimSun"/>
          <w:sz w:val="21"/>
          <w:lang w:val="zh-CN" w:bidi="zh-CN"/>
        </w:rPr>
        <w:t>，以及教育和研究机构以及其他残疾人士的限制和例外</w:t>
      </w:r>
      <w:r w:rsidRPr="00E66D6C">
        <w:rPr>
          <w:rFonts w:ascii="SimSun" w:hAnsi="SimSun" w:hint="eastAsia"/>
          <w:sz w:val="21"/>
          <w:lang w:val="zh-CN" w:bidi="zh-CN"/>
        </w:rPr>
        <w:t>情形</w:t>
      </w:r>
      <w:r w:rsidRPr="00E66D6C">
        <w:rPr>
          <w:rFonts w:ascii="SimSun" w:hAnsi="SimSun"/>
          <w:sz w:val="21"/>
          <w:lang w:val="zh-CN" w:bidi="zh-CN"/>
        </w:rPr>
        <w:t>。集团支持并鼓励就这三个问题取得积极成果。</w:t>
      </w:r>
      <w:r w:rsidRPr="00E66D6C">
        <w:rPr>
          <w:rFonts w:ascii="SimSun" w:hAnsi="SimSun" w:cstheme="minorBidi"/>
          <w:sz w:val="21"/>
          <w:lang w:val="zh-CN" w:bidi="zh-CN"/>
        </w:rPr>
        <w:t>GRULAC</w:t>
      </w:r>
      <w:r w:rsidRPr="00E66D6C">
        <w:rPr>
          <w:rFonts w:ascii="SimSun" w:hAnsi="SimSun"/>
          <w:sz w:val="21"/>
          <w:lang w:val="zh-CN" w:bidi="zh-CN"/>
        </w:rPr>
        <w:t>对主席召集特别会议并举行地区研讨会，从而推进相关讨论的提案表示支持。除了这三个正在进行讨论的要素和主题外，该集团还提出了一个新文件，用于根据议程第</w:t>
      </w:r>
      <w:r w:rsidRPr="00E66D6C">
        <w:rPr>
          <w:rFonts w:ascii="SimSun" w:hAnsi="SimSun" w:cstheme="minorBidi"/>
          <w:sz w:val="21"/>
          <w:lang w:val="zh-CN" w:bidi="zh-CN"/>
        </w:rPr>
        <w:t>8</w:t>
      </w:r>
      <w:r w:rsidRPr="00E66D6C">
        <w:rPr>
          <w:rFonts w:ascii="SimSun" w:hAnsi="SimSun"/>
          <w:sz w:val="21"/>
          <w:lang w:val="zh-CN" w:bidi="zh-CN"/>
        </w:rPr>
        <w:t>项进行讨论。会议收到了文件</w:t>
      </w:r>
      <w:r w:rsidRPr="00E66D6C">
        <w:rPr>
          <w:rFonts w:ascii="SimSun" w:hAnsi="SimSun" w:cstheme="minorBidi"/>
          <w:sz w:val="21"/>
          <w:lang w:val="zh-CN" w:bidi="zh-CN"/>
        </w:rPr>
        <w:t>SCCR/31/4</w:t>
      </w:r>
      <w:r w:rsidRPr="00E66D6C">
        <w:rPr>
          <w:rFonts w:ascii="SimSun" w:hAnsi="SimSun"/>
          <w:sz w:val="21"/>
          <w:lang w:val="zh-CN" w:bidi="zh-CN"/>
        </w:rPr>
        <w:t>，名为“与数字环境相关的版权分析提案”。</w:t>
      </w:r>
      <w:r w:rsidRPr="00E66D6C">
        <w:rPr>
          <w:rFonts w:ascii="SimSun" w:hAnsi="SimSun" w:cstheme="minorBidi"/>
          <w:sz w:val="21"/>
          <w:lang w:val="zh-CN" w:bidi="zh-CN"/>
        </w:rPr>
        <w:t>GRULAC</w:t>
      </w:r>
      <w:r w:rsidRPr="00E66D6C">
        <w:rPr>
          <w:rFonts w:ascii="SimSun" w:hAnsi="SimSun"/>
          <w:sz w:val="21"/>
          <w:lang w:val="zh-CN" w:bidi="zh-CN"/>
        </w:rPr>
        <w:t>对许多代表团和观察员已做好参与相关讨论的准备表示欣赏，期待能够在下届会议上延续这一做法。</w:t>
      </w:r>
    </w:p>
    <w:p w:rsidR="00E66D6C" w:rsidRDefault="00630B7E" w:rsidP="006F799B">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主席对各代表团的承诺、辛苦工作、想法和交流意见的环境表示感谢。它向秘书处、副主席和口译人员表示感谢。</w:t>
      </w:r>
    </w:p>
    <w:p w:rsidR="00E66D6C" w:rsidRDefault="00630B7E" w:rsidP="006F799B">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秘书处感谢幕后工作人员付出的努力。</w:t>
      </w:r>
    </w:p>
    <w:p w:rsidR="00E66D6C" w:rsidRDefault="00630B7E" w:rsidP="006F799B">
      <w:pPr>
        <w:numPr>
          <w:ilvl w:val="0"/>
          <w:numId w:val="1"/>
        </w:numPr>
        <w:spacing w:afterLines="50" w:after="120" w:line="340" w:lineRule="atLeast"/>
        <w:ind w:left="0" w:firstLine="0"/>
        <w:jc w:val="both"/>
        <w:rPr>
          <w:rFonts w:ascii="SimSun" w:hAnsi="SimSun"/>
          <w:sz w:val="21"/>
        </w:rPr>
      </w:pPr>
      <w:r w:rsidRPr="00E66D6C">
        <w:rPr>
          <w:rFonts w:ascii="SimSun" w:hAnsi="SimSun"/>
          <w:sz w:val="21"/>
          <w:lang w:val="zh-CN" w:bidi="zh-CN"/>
        </w:rPr>
        <w:t>主席宣布</w:t>
      </w:r>
      <w:r w:rsidRPr="006F799B">
        <w:rPr>
          <w:rFonts w:ascii="SimSun" w:hAnsi="SimSun" w:cs="SimSun"/>
          <w:sz w:val="21"/>
          <w:szCs w:val="24"/>
          <w:lang w:val="zh-CN"/>
        </w:rPr>
        <w:t>会议</w:t>
      </w:r>
      <w:r w:rsidRPr="00E66D6C">
        <w:rPr>
          <w:rFonts w:ascii="SimSun" w:hAnsi="SimSun"/>
          <w:sz w:val="21"/>
          <w:lang w:val="zh-CN" w:bidi="zh-CN"/>
        </w:rPr>
        <w:t>结束。</w:t>
      </w:r>
    </w:p>
    <w:p w:rsidR="00E66D6C" w:rsidRDefault="00E66D6C">
      <w:pPr>
        <w:spacing w:after="160" w:line="259" w:lineRule="auto"/>
        <w:rPr>
          <w:rFonts w:ascii="SimSun" w:hAnsi="SimSun"/>
          <w:sz w:val="21"/>
        </w:rPr>
      </w:pPr>
      <w:r>
        <w:rPr>
          <w:rFonts w:ascii="SimSun" w:hAnsi="SimSun"/>
          <w:sz w:val="21"/>
        </w:rPr>
        <w:br w:type="page"/>
      </w:r>
    </w:p>
    <w:p w:rsidR="00E66D6C" w:rsidRDefault="00E66D6C" w:rsidP="00E66D6C">
      <w:pPr>
        <w:rPr>
          <w:rFonts w:ascii="KaiTi" w:eastAsia="KaiTi"/>
          <w:b/>
          <w:sz w:val="24"/>
          <w:szCs w:val="24"/>
        </w:rPr>
      </w:pPr>
      <w:r w:rsidRPr="00E66D6C">
        <w:rPr>
          <w:rFonts w:ascii="KaiTi" w:eastAsia="KaiTi" w:hAnsi="STKaiti" w:hint="eastAsia"/>
          <w:sz w:val="24"/>
          <w:szCs w:val="24"/>
        </w:rPr>
        <w:t>主席总结</w:t>
      </w:r>
    </w:p>
    <w:p w:rsidR="00E66D6C" w:rsidRPr="00E66D6C" w:rsidRDefault="00E66D6C" w:rsidP="00E66D6C">
      <w:pPr>
        <w:keepNext/>
        <w:overflowPunct w:val="0"/>
        <w:spacing w:beforeLines="100" w:before="240" w:afterLines="50" w:after="120" w:line="340" w:lineRule="atLeast"/>
        <w:rPr>
          <w:rFonts w:ascii="SimHei" w:eastAsia="SimHei" w:hAnsi="SimHei"/>
          <w:caps/>
          <w:sz w:val="21"/>
          <w:szCs w:val="22"/>
        </w:rPr>
      </w:pPr>
      <w:r w:rsidRPr="00E66D6C">
        <w:rPr>
          <w:rFonts w:ascii="SimHei" w:eastAsia="SimHei" w:hAnsi="SimHei"/>
          <w:sz w:val="21"/>
          <w:szCs w:val="22"/>
        </w:rPr>
        <w:t>议程第</w:t>
      </w:r>
      <w:r w:rsidRPr="00E66D6C">
        <w:rPr>
          <w:rFonts w:ascii="SimHei" w:eastAsia="SimHei" w:hAnsi="SimHei" w:hint="eastAsia"/>
          <w:sz w:val="21"/>
          <w:szCs w:val="22"/>
        </w:rPr>
        <w:t>1</w:t>
      </w:r>
      <w:r w:rsidRPr="00E66D6C">
        <w:rPr>
          <w:rFonts w:ascii="SimHei" w:eastAsia="SimHei" w:hAnsi="SimHei"/>
          <w:sz w:val="21"/>
          <w:szCs w:val="22"/>
        </w:rPr>
        <w:t>项</w:t>
      </w:r>
      <w:r w:rsidRPr="00E66D6C">
        <w:rPr>
          <w:rFonts w:ascii="SimHei" w:eastAsia="SimHei" w:hAnsi="SimHei" w:hint="eastAsia"/>
          <w:sz w:val="21"/>
          <w:szCs w:val="22"/>
        </w:rPr>
        <w:t>：</w:t>
      </w:r>
      <w:r w:rsidRPr="00E66D6C">
        <w:rPr>
          <w:rFonts w:ascii="SimHei" w:eastAsia="SimHei" w:hAnsi="SimHei" w:hint="eastAsia"/>
          <w:sz w:val="21"/>
        </w:rPr>
        <w:t>会议开幕</w:t>
      </w:r>
    </w:p>
    <w:p w:rsidR="00E66D6C" w:rsidRPr="00E66D6C" w:rsidRDefault="00E66D6C" w:rsidP="00E66D6C">
      <w:pPr>
        <w:numPr>
          <w:ilvl w:val="0"/>
          <w:numId w:val="20"/>
        </w:numPr>
        <w:overflowPunct w:val="0"/>
        <w:spacing w:afterLines="50" w:after="120" w:line="340" w:lineRule="atLeast"/>
        <w:ind w:left="0" w:firstLine="0"/>
        <w:jc w:val="both"/>
        <w:rPr>
          <w:rFonts w:ascii="SimSun" w:hAnsi="SimSun"/>
          <w:sz w:val="21"/>
          <w:szCs w:val="22"/>
        </w:rPr>
      </w:pPr>
      <w:r w:rsidRPr="00E66D6C">
        <w:rPr>
          <w:rFonts w:ascii="SimSun" w:hAnsi="SimSun" w:hint="eastAsia"/>
          <w:sz w:val="21"/>
          <w:szCs w:val="22"/>
        </w:rPr>
        <w:t>版权及相关权常设委员会(SCCR或委员会)第三十一届会议由总干事弗朗西斯·高锐先生宣布开幕，他向与会者表示欢迎，并宣布进行议程第2项。米歇尔·伍兹女士(WIPO)担任秘书。</w:t>
      </w:r>
    </w:p>
    <w:p w:rsidR="00E66D6C" w:rsidRPr="00E66D6C" w:rsidRDefault="00E66D6C" w:rsidP="00E66D6C">
      <w:pPr>
        <w:keepNext/>
        <w:overflowPunct w:val="0"/>
        <w:spacing w:beforeLines="100" w:before="240" w:afterLines="50" w:after="120" w:line="340" w:lineRule="atLeast"/>
        <w:rPr>
          <w:rFonts w:ascii="SimHei" w:eastAsia="SimHei" w:hAnsi="SimHei"/>
          <w:sz w:val="21"/>
          <w:szCs w:val="22"/>
        </w:rPr>
      </w:pPr>
      <w:r w:rsidRPr="00E66D6C">
        <w:rPr>
          <w:rFonts w:ascii="SimHei" w:eastAsia="SimHei" w:hAnsi="SimHei"/>
          <w:sz w:val="21"/>
          <w:szCs w:val="22"/>
        </w:rPr>
        <w:t>议程第</w:t>
      </w:r>
      <w:r w:rsidRPr="00E66D6C">
        <w:rPr>
          <w:rFonts w:ascii="SimHei" w:eastAsia="SimHei" w:hAnsi="SimHei" w:hint="eastAsia"/>
          <w:sz w:val="21"/>
          <w:szCs w:val="22"/>
        </w:rPr>
        <w:t>2</w:t>
      </w:r>
      <w:r w:rsidRPr="00E66D6C">
        <w:rPr>
          <w:rFonts w:ascii="SimHei" w:eastAsia="SimHei" w:hAnsi="SimHei"/>
          <w:sz w:val="21"/>
          <w:szCs w:val="22"/>
        </w:rPr>
        <w:t>项</w:t>
      </w:r>
      <w:r w:rsidRPr="00E66D6C">
        <w:rPr>
          <w:rFonts w:ascii="SimHei" w:eastAsia="SimHei" w:hAnsi="SimHei" w:hint="eastAsia"/>
          <w:sz w:val="21"/>
          <w:szCs w:val="22"/>
        </w:rPr>
        <w:t>：通过第三十一届会议议程</w:t>
      </w:r>
    </w:p>
    <w:p w:rsidR="00E66D6C" w:rsidRPr="00E66D6C" w:rsidRDefault="00E66D6C" w:rsidP="00E66D6C">
      <w:pPr>
        <w:numPr>
          <w:ilvl w:val="0"/>
          <w:numId w:val="20"/>
        </w:numPr>
        <w:overflowPunct w:val="0"/>
        <w:spacing w:afterLines="50" w:after="120" w:line="340" w:lineRule="atLeast"/>
        <w:ind w:left="0" w:firstLine="0"/>
        <w:jc w:val="both"/>
        <w:rPr>
          <w:rFonts w:ascii="SimSun" w:hAnsi="SimSun"/>
          <w:sz w:val="21"/>
          <w:szCs w:val="22"/>
        </w:rPr>
      </w:pPr>
      <w:r w:rsidRPr="00E66D6C">
        <w:rPr>
          <w:rFonts w:ascii="SimSun" w:hAnsi="SimSun" w:hint="eastAsia"/>
          <w:sz w:val="21"/>
          <w:szCs w:val="22"/>
        </w:rPr>
        <w:t>委员会通过了议程草案</w:t>
      </w:r>
      <w:r w:rsidRPr="00E66D6C">
        <w:rPr>
          <w:rFonts w:ascii="SimSun" w:hAnsi="SimSun"/>
          <w:sz w:val="21"/>
          <w:szCs w:val="22"/>
        </w:rPr>
        <w:t>(</w:t>
      </w:r>
      <w:r w:rsidRPr="00E66D6C">
        <w:rPr>
          <w:rFonts w:ascii="SimSun" w:hAnsi="SimSun" w:hint="eastAsia"/>
          <w:sz w:val="21"/>
          <w:szCs w:val="22"/>
        </w:rPr>
        <w:t>文件</w:t>
      </w:r>
      <w:r w:rsidRPr="00E66D6C">
        <w:rPr>
          <w:rFonts w:ascii="SimSun" w:hAnsi="SimSun"/>
          <w:sz w:val="21"/>
          <w:szCs w:val="22"/>
        </w:rPr>
        <w:t>SCCR/31/1 P</w:t>
      </w:r>
      <w:r w:rsidRPr="00E66D6C">
        <w:rPr>
          <w:rFonts w:ascii="SimSun" w:hAnsi="SimSun" w:hint="eastAsia"/>
          <w:sz w:val="21"/>
          <w:szCs w:val="22"/>
        </w:rPr>
        <w:t>rov</w:t>
      </w:r>
      <w:r w:rsidRPr="00E66D6C">
        <w:rPr>
          <w:rFonts w:ascii="SimSun" w:hAnsi="SimSun"/>
          <w:sz w:val="21"/>
          <w:szCs w:val="22"/>
        </w:rPr>
        <w:t>.)</w:t>
      </w:r>
      <w:r w:rsidRPr="00E66D6C">
        <w:rPr>
          <w:rFonts w:ascii="SimSun" w:hAnsi="SimSun" w:hint="eastAsia"/>
          <w:sz w:val="21"/>
          <w:szCs w:val="22"/>
        </w:rPr>
        <w:t>。</w:t>
      </w:r>
    </w:p>
    <w:p w:rsidR="00E66D6C" w:rsidRPr="00E66D6C" w:rsidRDefault="00E66D6C" w:rsidP="00E66D6C">
      <w:pPr>
        <w:keepNext/>
        <w:overflowPunct w:val="0"/>
        <w:spacing w:beforeLines="100" w:before="240" w:afterLines="50" w:after="120" w:line="340" w:lineRule="atLeast"/>
        <w:rPr>
          <w:rFonts w:ascii="SimHei" w:eastAsia="SimHei" w:hAnsi="SimHei"/>
          <w:sz w:val="21"/>
          <w:szCs w:val="22"/>
        </w:rPr>
      </w:pPr>
      <w:r w:rsidRPr="00E66D6C">
        <w:rPr>
          <w:rFonts w:ascii="SimHei" w:eastAsia="SimHei" w:hAnsi="SimHei"/>
          <w:sz w:val="21"/>
          <w:szCs w:val="22"/>
        </w:rPr>
        <w:t>议程第</w:t>
      </w:r>
      <w:r w:rsidRPr="00E66D6C">
        <w:rPr>
          <w:rFonts w:ascii="SimHei" w:eastAsia="SimHei" w:hAnsi="SimHei" w:hint="eastAsia"/>
          <w:sz w:val="21"/>
          <w:szCs w:val="22"/>
        </w:rPr>
        <w:t>3</w:t>
      </w:r>
      <w:r w:rsidRPr="00E66D6C">
        <w:rPr>
          <w:rFonts w:ascii="SimHei" w:eastAsia="SimHei" w:hAnsi="SimHei"/>
          <w:sz w:val="21"/>
          <w:szCs w:val="22"/>
        </w:rPr>
        <w:t>项</w:t>
      </w:r>
      <w:r w:rsidRPr="00E66D6C">
        <w:rPr>
          <w:rFonts w:ascii="SimHei" w:eastAsia="SimHei" w:hAnsi="SimHei" w:hint="eastAsia"/>
          <w:sz w:val="21"/>
          <w:szCs w:val="22"/>
        </w:rPr>
        <w:t>：认可新的非政府组织与会</w:t>
      </w:r>
    </w:p>
    <w:p w:rsidR="00E66D6C" w:rsidRPr="00E66D6C" w:rsidRDefault="00E66D6C" w:rsidP="00E66D6C">
      <w:pPr>
        <w:numPr>
          <w:ilvl w:val="0"/>
          <w:numId w:val="20"/>
        </w:numPr>
        <w:overflowPunct w:val="0"/>
        <w:spacing w:afterLines="50" w:after="120" w:line="340" w:lineRule="atLeast"/>
        <w:ind w:left="0" w:firstLine="0"/>
        <w:jc w:val="both"/>
        <w:rPr>
          <w:rFonts w:ascii="SimSun" w:hAnsi="SimSun"/>
          <w:i/>
          <w:sz w:val="21"/>
          <w:szCs w:val="22"/>
        </w:rPr>
      </w:pPr>
      <w:r w:rsidRPr="00E66D6C">
        <w:rPr>
          <w:rFonts w:ascii="SimSun" w:hAnsi="SimSun" w:cs="SimSun" w:hint="eastAsia"/>
          <w:sz w:val="21"/>
          <w:szCs w:val="22"/>
        </w:rPr>
        <w:t>委员会批准认可文件</w:t>
      </w:r>
      <w:r w:rsidRPr="00E66D6C">
        <w:rPr>
          <w:rFonts w:ascii="SimSun" w:hAnsi="SimSun" w:hint="eastAsia"/>
          <w:sz w:val="21"/>
          <w:szCs w:val="22"/>
        </w:rPr>
        <w:t>SCCR/31/2</w:t>
      </w:r>
      <w:r w:rsidRPr="00E66D6C">
        <w:rPr>
          <w:rFonts w:ascii="SimSun" w:hAnsi="SimSun" w:cs="SimSun" w:hint="eastAsia"/>
          <w:sz w:val="21"/>
          <w:szCs w:val="22"/>
        </w:rPr>
        <w:t>附件中所提及的非政府组织非洲公共广播基金会</w:t>
      </w:r>
      <w:r w:rsidRPr="00E66D6C">
        <w:rPr>
          <w:rFonts w:ascii="SimSun" w:hAnsi="SimSun"/>
          <w:bCs/>
          <w:sz w:val="21"/>
          <w:szCs w:val="22"/>
        </w:rPr>
        <w:t>(APBF)</w:t>
      </w:r>
      <w:r w:rsidRPr="00E66D6C">
        <w:rPr>
          <w:rFonts w:ascii="SimSun" w:hAnsi="SimSun" w:cs="SimSun" w:hint="eastAsia"/>
          <w:sz w:val="21"/>
          <w:szCs w:val="22"/>
        </w:rPr>
        <w:t>为</w:t>
      </w:r>
      <w:r w:rsidRPr="00E66D6C">
        <w:rPr>
          <w:rFonts w:ascii="SimSun" w:hAnsi="SimSun" w:hint="eastAsia"/>
          <w:sz w:val="21"/>
          <w:szCs w:val="22"/>
        </w:rPr>
        <w:t>SCCR</w:t>
      </w:r>
      <w:r w:rsidRPr="00E66D6C">
        <w:rPr>
          <w:rFonts w:ascii="SimSun" w:hAnsi="SimSun" w:cs="SimSun" w:hint="eastAsia"/>
          <w:sz w:val="21"/>
          <w:szCs w:val="22"/>
        </w:rPr>
        <w:t>观察员。</w:t>
      </w:r>
    </w:p>
    <w:p w:rsidR="00E66D6C" w:rsidRPr="00E66D6C" w:rsidRDefault="00E66D6C" w:rsidP="00E66D6C">
      <w:pPr>
        <w:keepNext/>
        <w:overflowPunct w:val="0"/>
        <w:spacing w:beforeLines="100" w:before="240" w:afterLines="50" w:after="120" w:line="340" w:lineRule="atLeast"/>
        <w:rPr>
          <w:rFonts w:ascii="SimHei" w:eastAsia="SimHei" w:hAnsi="SimHei"/>
          <w:sz w:val="21"/>
          <w:szCs w:val="22"/>
        </w:rPr>
      </w:pPr>
      <w:r w:rsidRPr="00E66D6C">
        <w:rPr>
          <w:rFonts w:ascii="SimHei" w:eastAsia="SimHei" w:hAnsi="SimHei"/>
          <w:sz w:val="21"/>
          <w:szCs w:val="22"/>
        </w:rPr>
        <w:t>议程第</w:t>
      </w:r>
      <w:r w:rsidRPr="00E66D6C">
        <w:rPr>
          <w:rFonts w:ascii="SimHei" w:eastAsia="SimHei" w:hAnsi="SimHei" w:hint="eastAsia"/>
          <w:sz w:val="21"/>
          <w:szCs w:val="22"/>
        </w:rPr>
        <w:t>4</w:t>
      </w:r>
      <w:r w:rsidRPr="00E66D6C">
        <w:rPr>
          <w:rFonts w:ascii="SimHei" w:eastAsia="SimHei" w:hAnsi="SimHei"/>
          <w:sz w:val="21"/>
          <w:szCs w:val="22"/>
        </w:rPr>
        <w:t>项</w:t>
      </w:r>
      <w:r w:rsidRPr="00E66D6C">
        <w:rPr>
          <w:rFonts w:ascii="SimHei" w:eastAsia="SimHei" w:hAnsi="SimHei" w:hint="eastAsia"/>
          <w:sz w:val="21"/>
          <w:szCs w:val="22"/>
        </w:rPr>
        <w:t>：通过版权及相关权常设委员会第三十届会议的报告</w:t>
      </w:r>
    </w:p>
    <w:p w:rsidR="00E66D6C" w:rsidRPr="00E66D6C" w:rsidRDefault="00E66D6C" w:rsidP="00E66D6C">
      <w:pPr>
        <w:numPr>
          <w:ilvl w:val="0"/>
          <w:numId w:val="20"/>
        </w:numPr>
        <w:overflowPunct w:val="0"/>
        <w:spacing w:afterLines="50" w:after="120" w:line="340" w:lineRule="atLeast"/>
        <w:ind w:left="0" w:firstLine="0"/>
        <w:jc w:val="both"/>
        <w:rPr>
          <w:rFonts w:ascii="SimSun" w:hAnsi="SimSun"/>
          <w:sz w:val="21"/>
          <w:szCs w:val="22"/>
        </w:rPr>
      </w:pPr>
      <w:r w:rsidRPr="00E66D6C">
        <w:rPr>
          <w:rFonts w:ascii="SimSun" w:hAnsi="SimSun" w:hint="eastAsia"/>
          <w:sz w:val="21"/>
          <w:szCs w:val="22"/>
        </w:rPr>
        <w:t>委员会批准了所提出的其第三十届会议的报告草案(文件SCCR/30/6)。代表团和观察员被邀请在2016年1月15日前将有关其发言的任何评论意见发给秘书处，邮件地址：copyright.mail@wipo.int。</w:t>
      </w:r>
    </w:p>
    <w:p w:rsidR="00E66D6C" w:rsidRPr="00E66D6C" w:rsidRDefault="00E66D6C" w:rsidP="00E66D6C">
      <w:pPr>
        <w:keepNext/>
        <w:overflowPunct w:val="0"/>
        <w:spacing w:beforeLines="100" w:before="240" w:afterLines="50" w:after="120" w:line="340" w:lineRule="atLeast"/>
        <w:rPr>
          <w:rFonts w:ascii="SimHei" w:eastAsia="SimHei" w:hAnsi="SimHei"/>
          <w:sz w:val="21"/>
          <w:szCs w:val="22"/>
        </w:rPr>
      </w:pPr>
      <w:r w:rsidRPr="00E66D6C">
        <w:rPr>
          <w:rFonts w:ascii="SimHei" w:eastAsia="SimHei" w:hAnsi="SimHei"/>
          <w:sz w:val="21"/>
          <w:szCs w:val="22"/>
        </w:rPr>
        <w:t>议程第</w:t>
      </w:r>
      <w:r w:rsidRPr="00E66D6C">
        <w:rPr>
          <w:rFonts w:ascii="SimHei" w:eastAsia="SimHei" w:hAnsi="SimHei" w:hint="eastAsia"/>
          <w:sz w:val="21"/>
          <w:szCs w:val="22"/>
        </w:rPr>
        <w:t>5</w:t>
      </w:r>
      <w:r w:rsidRPr="00E66D6C">
        <w:rPr>
          <w:rFonts w:ascii="SimHei" w:eastAsia="SimHei" w:hAnsi="SimHei"/>
          <w:sz w:val="21"/>
          <w:szCs w:val="22"/>
        </w:rPr>
        <w:t>项</w:t>
      </w:r>
      <w:r w:rsidRPr="00E66D6C">
        <w:rPr>
          <w:rFonts w:ascii="SimHei" w:eastAsia="SimHei" w:hAnsi="SimHei" w:hint="eastAsia"/>
          <w:sz w:val="21"/>
          <w:szCs w:val="22"/>
        </w:rPr>
        <w:t>：保护广播组织</w:t>
      </w:r>
    </w:p>
    <w:p w:rsidR="00E66D6C" w:rsidRPr="00E66D6C" w:rsidRDefault="00E66D6C" w:rsidP="00E66D6C">
      <w:pPr>
        <w:numPr>
          <w:ilvl w:val="0"/>
          <w:numId w:val="20"/>
        </w:numPr>
        <w:overflowPunct w:val="0"/>
        <w:spacing w:afterLines="50" w:after="120" w:line="340" w:lineRule="atLeast"/>
        <w:ind w:left="0" w:firstLine="0"/>
        <w:jc w:val="both"/>
        <w:rPr>
          <w:rFonts w:ascii="SimSun" w:hAnsi="SimSun"/>
          <w:sz w:val="21"/>
          <w:szCs w:val="22"/>
        </w:rPr>
      </w:pPr>
      <w:r w:rsidRPr="00E66D6C">
        <w:rPr>
          <w:rFonts w:ascii="SimSun" w:hAnsi="SimSun" w:cs="SimSun" w:hint="eastAsia"/>
          <w:sz w:val="21"/>
          <w:szCs w:val="22"/>
        </w:rPr>
        <w:t>与该议程项目</w:t>
      </w:r>
      <w:r w:rsidRPr="00E66D6C">
        <w:rPr>
          <w:rFonts w:ascii="SimSun" w:hAnsi="SimSun" w:hint="eastAsia"/>
          <w:sz w:val="21"/>
          <w:szCs w:val="22"/>
        </w:rPr>
        <w:t>有关</w:t>
      </w:r>
      <w:r w:rsidRPr="00E66D6C">
        <w:rPr>
          <w:rFonts w:ascii="SimSun" w:hAnsi="SimSun" w:cs="SimSun" w:hint="eastAsia"/>
          <w:sz w:val="21"/>
          <w:szCs w:val="22"/>
        </w:rPr>
        <w:t>的文件是文件</w:t>
      </w:r>
      <w:r w:rsidRPr="00E66D6C">
        <w:rPr>
          <w:rFonts w:ascii="SimSun" w:hAnsi="SimSun"/>
          <w:sz w:val="21"/>
          <w:szCs w:val="22"/>
        </w:rPr>
        <w:t>SCCR/27/2 R</w:t>
      </w:r>
      <w:r w:rsidRPr="00E66D6C">
        <w:rPr>
          <w:rFonts w:ascii="SimSun" w:hAnsi="SimSun" w:hint="eastAsia"/>
          <w:sz w:val="21"/>
          <w:szCs w:val="22"/>
        </w:rPr>
        <w:t>ev</w:t>
      </w:r>
      <w:r w:rsidRPr="00E66D6C">
        <w:rPr>
          <w:rFonts w:ascii="SimSun" w:hAnsi="SimSun"/>
          <w:sz w:val="21"/>
          <w:szCs w:val="22"/>
        </w:rPr>
        <w:t>.</w:t>
      </w:r>
      <w:r w:rsidRPr="00E66D6C">
        <w:rPr>
          <w:rFonts w:ascii="SimSun" w:hAnsi="SimSun" w:hint="eastAsia"/>
          <w:sz w:val="21"/>
          <w:szCs w:val="22"/>
        </w:rPr>
        <w:t>、</w:t>
      </w:r>
      <w:r w:rsidRPr="00E66D6C">
        <w:rPr>
          <w:rFonts w:ascii="SimSun" w:hAnsi="SimSun"/>
          <w:sz w:val="21"/>
          <w:szCs w:val="22"/>
        </w:rPr>
        <w:t>SCCR/27/6</w:t>
      </w:r>
      <w:r w:rsidRPr="00E66D6C">
        <w:rPr>
          <w:rFonts w:ascii="SimSun" w:hAnsi="SimSun" w:hint="eastAsia"/>
          <w:sz w:val="21"/>
          <w:szCs w:val="22"/>
        </w:rPr>
        <w:t>、</w:t>
      </w:r>
      <w:r w:rsidRPr="00E66D6C">
        <w:rPr>
          <w:rFonts w:ascii="SimSun" w:hAnsi="SimSun"/>
          <w:sz w:val="21"/>
          <w:szCs w:val="22"/>
        </w:rPr>
        <w:t>SCCR/30/5</w:t>
      </w:r>
      <w:r w:rsidRPr="00E66D6C">
        <w:rPr>
          <w:rFonts w:ascii="SimSun" w:hAnsi="SimSun" w:hint="eastAsia"/>
          <w:sz w:val="21"/>
          <w:szCs w:val="22"/>
        </w:rPr>
        <w:t>和</w:t>
      </w:r>
      <w:r w:rsidRPr="00E66D6C">
        <w:rPr>
          <w:rFonts w:ascii="SimSun" w:hAnsi="SimSun"/>
          <w:sz w:val="21"/>
          <w:szCs w:val="22"/>
        </w:rPr>
        <w:t>SCCR/31/3</w:t>
      </w:r>
      <w:r w:rsidRPr="00E66D6C">
        <w:rPr>
          <w:rFonts w:ascii="SimSun" w:hAnsi="SimSun" w:hint="eastAsia"/>
          <w:sz w:val="21"/>
          <w:szCs w:val="22"/>
        </w:rPr>
        <w:t>。</w:t>
      </w:r>
    </w:p>
    <w:p w:rsidR="00E66D6C" w:rsidRPr="00E66D6C" w:rsidRDefault="00E66D6C" w:rsidP="00E66D6C">
      <w:pPr>
        <w:numPr>
          <w:ilvl w:val="0"/>
          <w:numId w:val="20"/>
        </w:numPr>
        <w:overflowPunct w:val="0"/>
        <w:spacing w:afterLines="50" w:after="120" w:line="340" w:lineRule="atLeast"/>
        <w:ind w:left="0" w:firstLine="0"/>
        <w:jc w:val="both"/>
        <w:rPr>
          <w:rFonts w:ascii="SimSun" w:hAnsi="SimSun"/>
          <w:sz w:val="21"/>
          <w:szCs w:val="22"/>
        </w:rPr>
      </w:pPr>
      <w:r w:rsidRPr="00E66D6C">
        <w:rPr>
          <w:rFonts w:ascii="SimSun" w:hAnsi="SimSun" w:hint="eastAsia"/>
          <w:sz w:val="21"/>
          <w:szCs w:val="22"/>
        </w:rPr>
        <w:t>委员会对主席编拟的文件</w:t>
      </w:r>
      <w:r w:rsidRPr="00E66D6C">
        <w:rPr>
          <w:rFonts w:ascii="SimSun" w:hAnsi="SimSun"/>
          <w:sz w:val="21"/>
          <w:szCs w:val="22"/>
        </w:rPr>
        <w:t>SCCR/31/3</w:t>
      </w:r>
      <w:r w:rsidRPr="00E66D6C">
        <w:rPr>
          <w:rFonts w:ascii="SimSun" w:hAnsi="SimSun" w:hint="eastAsia"/>
          <w:sz w:val="21"/>
          <w:szCs w:val="22"/>
        </w:rPr>
        <w:t>“</w:t>
      </w:r>
      <w:r w:rsidRPr="00E66D6C">
        <w:rPr>
          <w:rFonts w:ascii="SimSun" w:hAnsi="SimSun" w:cs="KaiTi" w:hint="eastAsia"/>
          <w:sz w:val="23"/>
          <w:szCs w:val="23"/>
        </w:rPr>
        <w:t>关于定义、保护对象以及所授权利的合并案文</w:t>
      </w:r>
      <w:r w:rsidRPr="00E66D6C">
        <w:rPr>
          <w:rFonts w:ascii="SimSun" w:hAnsi="SimSun" w:hint="eastAsia"/>
          <w:sz w:val="21"/>
          <w:szCs w:val="22"/>
        </w:rPr>
        <w:t>”表示欢迎，并进行了审议。</w:t>
      </w:r>
    </w:p>
    <w:p w:rsidR="00E66D6C" w:rsidRPr="00E66D6C" w:rsidRDefault="00E66D6C" w:rsidP="00E66D6C">
      <w:pPr>
        <w:numPr>
          <w:ilvl w:val="0"/>
          <w:numId w:val="20"/>
        </w:numPr>
        <w:overflowPunct w:val="0"/>
        <w:spacing w:afterLines="50" w:after="120" w:line="340" w:lineRule="atLeast"/>
        <w:ind w:left="0" w:firstLine="0"/>
        <w:jc w:val="both"/>
        <w:rPr>
          <w:rFonts w:ascii="SimSun" w:hAnsi="SimSun"/>
          <w:sz w:val="21"/>
          <w:szCs w:val="22"/>
        </w:rPr>
      </w:pPr>
      <w:r w:rsidRPr="00E66D6C">
        <w:rPr>
          <w:rFonts w:ascii="SimSun" w:hAnsi="SimSun" w:hint="eastAsia"/>
          <w:sz w:val="21"/>
          <w:szCs w:val="22"/>
        </w:rPr>
        <w:t>一些代表团要求对文件作出进一步澄清，另一些代表团为案文提出了文字建议。</w:t>
      </w:r>
    </w:p>
    <w:p w:rsidR="00E66D6C" w:rsidRPr="00E66D6C" w:rsidRDefault="00E66D6C" w:rsidP="00E66D6C">
      <w:pPr>
        <w:numPr>
          <w:ilvl w:val="0"/>
          <w:numId w:val="20"/>
        </w:numPr>
        <w:overflowPunct w:val="0"/>
        <w:spacing w:afterLines="50" w:after="120" w:line="340" w:lineRule="atLeast"/>
        <w:ind w:left="0" w:firstLine="0"/>
        <w:jc w:val="both"/>
        <w:rPr>
          <w:rFonts w:ascii="SimSun" w:hAnsi="SimSun"/>
          <w:sz w:val="21"/>
          <w:szCs w:val="22"/>
        </w:rPr>
      </w:pPr>
      <w:r w:rsidRPr="00E66D6C">
        <w:rPr>
          <w:rFonts w:ascii="SimSun" w:hAnsi="SimSun" w:hint="eastAsia"/>
          <w:sz w:val="21"/>
          <w:szCs w:val="22"/>
        </w:rPr>
        <w:t>经过讨论，在就保护广播组织问题达成共识方面取得了进展。</w:t>
      </w:r>
    </w:p>
    <w:p w:rsidR="00E66D6C" w:rsidRPr="00E66D6C" w:rsidRDefault="00E66D6C" w:rsidP="00E66D6C">
      <w:pPr>
        <w:numPr>
          <w:ilvl w:val="0"/>
          <w:numId w:val="20"/>
        </w:numPr>
        <w:overflowPunct w:val="0"/>
        <w:spacing w:afterLines="50" w:after="120" w:line="340" w:lineRule="atLeast"/>
        <w:ind w:left="0" w:firstLine="0"/>
        <w:jc w:val="both"/>
        <w:rPr>
          <w:rFonts w:ascii="SimSun" w:hAnsi="SimSun"/>
          <w:sz w:val="21"/>
          <w:szCs w:val="22"/>
        </w:rPr>
      </w:pPr>
      <w:r w:rsidRPr="00E66D6C">
        <w:rPr>
          <w:rFonts w:ascii="SimSun" w:hAnsi="SimSun" w:hint="eastAsia"/>
          <w:sz w:val="21"/>
          <w:szCs w:val="22"/>
        </w:rPr>
        <w:t>委员会决定继续讨论该文件，并讨论主席将考虑会上所讨论的建议和澄清，为委员会下届会议编拟的一份经修订的文件。</w:t>
      </w:r>
    </w:p>
    <w:p w:rsidR="00E66D6C" w:rsidRPr="00E66D6C" w:rsidRDefault="00E66D6C" w:rsidP="00E66D6C">
      <w:pPr>
        <w:numPr>
          <w:ilvl w:val="0"/>
          <w:numId w:val="20"/>
        </w:numPr>
        <w:overflowPunct w:val="0"/>
        <w:spacing w:afterLines="50" w:after="120" w:line="340" w:lineRule="atLeast"/>
        <w:ind w:left="0" w:firstLine="0"/>
        <w:jc w:val="both"/>
        <w:rPr>
          <w:rFonts w:ascii="SimSun" w:hAnsi="SimSun"/>
          <w:sz w:val="21"/>
          <w:szCs w:val="22"/>
        </w:rPr>
      </w:pPr>
      <w:r w:rsidRPr="00E66D6C">
        <w:rPr>
          <w:rFonts w:ascii="SimSun" w:hAnsi="SimSun" w:hint="eastAsia"/>
          <w:sz w:val="21"/>
          <w:szCs w:val="22"/>
        </w:rPr>
        <w:t>委员会成员可以在2016年1月20日前向秘书处提交在本届会议期间对文件</w:t>
      </w:r>
      <w:r w:rsidRPr="00E66D6C">
        <w:rPr>
          <w:rFonts w:ascii="SimSun" w:hAnsi="SimSun"/>
          <w:sz w:val="21"/>
          <w:szCs w:val="22"/>
        </w:rPr>
        <w:t>SCCR/31/3</w:t>
      </w:r>
      <w:r w:rsidRPr="00E66D6C">
        <w:rPr>
          <w:rFonts w:ascii="SimSun" w:hAnsi="SimSun" w:hint="eastAsia"/>
          <w:sz w:val="21"/>
          <w:szCs w:val="22"/>
        </w:rPr>
        <w:t>所提出的具体文字建议，供主席考虑。</w:t>
      </w:r>
    </w:p>
    <w:p w:rsidR="00E66D6C" w:rsidRPr="00E66D6C" w:rsidRDefault="00E66D6C" w:rsidP="00E66D6C">
      <w:pPr>
        <w:numPr>
          <w:ilvl w:val="0"/>
          <w:numId w:val="20"/>
        </w:numPr>
        <w:overflowPunct w:val="0"/>
        <w:spacing w:afterLines="50" w:after="120" w:line="340" w:lineRule="atLeast"/>
        <w:ind w:left="0" w:firstLine="0"/>
        <w:jc w:val="both"/>
        <w:rPr>
          <w:rFonts w:ascii="SimSun" w:hAnsi="SimSun"/>
          <w:sz w:val="21"/>
          <w:szCs w:val="22"/>
        </w:rPr>
      </w:pPr>
      <w:r w:rsidRPr="00E66D6C">
        <w:rPr>
          <w:rFonts w:ascii="SimSun" w:hAnsi="SimSun" w:hint="eastAsia"/>
          <w:sz w:val="21"/>
          <w:szCs w:val="22"/>
        </w:rPr>
        <w:t>该项目将保留在SCCR第三十二届会议的议程上。</w:t>
      </w:r>
    </w:p>
    <w:p w:rsidR="00E66D6C" w:rsidRPr="00E66D6C" w:rsidRDefault="00E66D6C" w:rsidP="00E66D6C">
      <w:pPr>
        <w:keepNext/>
        <w:overflowPunct w:val="0"/>
        <w:spacing w:beforeLines="100" w:before="240" w:afterLines="50" w:after="120" w:line="340" w:lineRule="atLeast"/>
        <w:rPr>
          <w:rFonts w:ascii="SimHei" w:eastAsia="SimHei" w:hAnsi="SimHei"/>
          <w:sz w:val="21"/>
          <w:szCs w:val="22"/>
        </w:rPr>
      </w:pPr>
      <w:r w:rsidRPr="00E66D6C">
        <w:rPr>
          <w:rFonts w:ascii="SimHei" w:eastAsia="SimHei" w:hAnsi="SimHei"/>
          <w:sz w:val="21"/>
          <w:szCs w:val="22"/>
        </w:rPr>
        <w:t>议程第</w:t>
      </w:r>
      <w:r w:rsidRPr="00E66D6C">
        <w:rPr>
          <w:rFonts w:ascii="SimHei" w:eastAsia="SimHei" w:hAnsi="SimHei" w:hint="eastAsia"/>
          <w:sz w:val="21"/>
          <w:szCs w:val="22"/>
        </w:rPr>
        <w:t>6</w:t>
      </w:r>
      <w:r w:rsidRPr="00E66D6C">
        <w:rPr>
          <w:rFonts w:ascii="SimHei" w:eastAsia="SimHei" w:hAnsi="SimHei"/>
          <w:sz w:val="21"/>
          <w:szCs w:val="22"/>
        </w:rPr>
        <w:t>项</w:t>
      </w:r>
      <w:r w:rsidRPr="00E66D6C">
        <w:rPr>
          <w:rFonts w:ascii="SimHei" w:eastAsia="SimHei" w:hAnsi="SimHei" w:hint="eastAsia"/>
          <w:sz w:val="21"/>
          <w:szCs w:val="22"/>
        </w:rPr>
        <w:t>：关于图书馆和档案馆的限制与例外</w:t>
      </w:r>
    </w:p>
    <w:p w:rsidR="00E66D6C" w:rsidRPr="00E66D6C" w:rsidRDefault="00E66D6C" w:rsidP="00E66D6C">
      <w:pPr>
        <w:numPr>
          <w:ilvl w:val="0"/>
          <w:numId w:val="20"/>
        </w:numPr>
        <w:overflowPunct w:val="0"/>
        <w:spacing w:afterLines="50" w:after="120" w:line="340" w:lineRule="atLeast"/>
        <w:ind w:left="0" w:firstLine="0"/>
        <w:jc w:val="both"/>
        <w:rPr>
          <w:rFonts w:ascii="SimSun" w:hAnsi="SimSun"/>
          <w:sz w:val="21"/>
          <w:szCs w:val="22"/>
        </w:rPr>
      </w:pPr>
      <w:r w:rsidRPr="00E66D6C">
        <w:rPr>
          <w:rFonts w:ascii="SimSun" w:hAnsi="SimSun" w:cs="SimSun" w:hint="eastAsia"/>
          <w:sz w:val="21"/>
          <w:szCs w:val="22"/>
        </w:rPr>
        <w:t>与该议程项目有关的文件是文件</w:t>
      </w:r>
      <w:r w:rsidRPr="00E66D6C">
        <w:rPr>
          <w:rFonts w:ascii="SimSun" w:hAnsi="SimSun"/>
          <w:sz w:val="21"/>
          <w:szCs w:val="22"/>
        </w:rPr>
        <w:t>SCCR/26/3</w:t>
      </w:r>
      <w:r w:rsidRPr="00E66D6C">
        <w:rPr>
          <w:rFonts w:ascii="SimSun" w:hAnsi="SimSun" w:hint="eastAsia"/>
          <w:sz w:val="21"/>
          <w:szCs w:val="22"/>
        </w:rPr>
        <w:t>、</w:t>
      </w:r>
      <w:r w:rsidRPr="00E66D6C">
        <w:rPr>
          <w:rFonts w:ascii="SimSun" w:hAnsi="SimSun"/>
          <w:sz w:val="21"/>
          <w:szCs w:val="22"/>
        </w:rPr>
        <w:t>SCCR/26/8</w:t>
      </w:r>
      <w:r w:rsidRPr="00E66D6C">
        <w:rPr>
          <w:rFonts w:ascii="SimSun" w:hAnsi="SimSun" w:hint="eastAsia"/>
          <w:sz w:val="21"/>
          <w:szCs w:val="22"/>
        </w:rPr>
        <w:t>、</w:t>
      </w:r>
      <w:r w:rsidRPr="00E66D6C">
        <w:rPr>
          <w:rFonts w:ascii="SimSun" w:hAnsi="SimSun"/>
          <w:sz w:val="21"/>
          <w:szCs w:val="22"/>
        </w:rPr>
        <w:t>SCCR/29/3</w:t>
      </w:r>
      <w:r w:rsidRPr="00E66D6C">
        <w:rPr>
          <w:rFonts w:ascii="SimSun" w:hAnsi="SimSun" w:hint="eastAsia"/>
          <w:sz w:val="21"/>
          <w:szCs w:val="22"/>
        </w:rPr>
        <w:t>、</w:t>
      </w:r>
      <w:r w:rsidRPr="00E66D6C">
        <w:rPr>
          <w:rFonts w:ascii="SimSun" w:hAnsi="SimSun"/>
          <w:sz w:val="21"/>
          <w:szCs w:val="22"/>
        </w:rPr>
        <w:t>SCCR/30/2</w:t>
      </w:r>
      <w:r w:rsidRPr="00E66D6C">
        <w:rPr>
          <w:rFonts w:ascii="SimSun" w:hAnsi="SimSun" w:hint="eastAsia"/>
          <w:sz w:val="21"/>
          <w:szCs w:val="22"/>
        </w:rPr>
        <w:t>和</w:t>
      </w:r>
      <w:r w:rsidRPr="00E66D6C">
        <w:rPr>
          <w:rFonts w:ascii="SimSun" w:hAnsi="SimSun"/>
          <w:sz w:val="21"/>
          <w:szCs w:val="22"/>
        </w:rPr>
        <w:t>SCCR/30/3</w:t>
      </w:r>
      <w:r w:rsidRPr="00E66D6C">
        <w:rPr>
          <w:rFonts w:ascii="SimSun" w:hAnsi="SimSun" w:hint="eastAsia"/>
          <w:sz w:val="21"/>
          <w:szCs w:val="22"/>
        </w:rPr>
        <w:t>。</w:t>
      </w:r>
    </w:p>
    <w:p w:rsidR="00E66D6C" w:rsidRPr="00E66D6C" w:rsidRDefault="00E66D6C" w:rsidP="00E66D6C">
      <w:pPr>
        <w:numPr>
          <w:ilvl w:val="0"/>
          <w:numId w:val="20"/>
        </w:numPr>
        <w:overflowPunct w:val="0"/>
        <w:spacing w:afterLines="50" w:after="120" w:line="340" w:lineRule="atLeast"/>
        <w:ind w:left="0" w:firstLine="0"/>
        <w:jc w:val="both"/>
        <w:rPr>
          <w:rFonts w:ascii="SimSun" w:hAnsi="SimSun"/>
          <w:sz w:val="21"/>
          <w:szCs w:val="22"/>
        </w:rPr>
      </w:pPr>
      <w:r w:rsidRPr="00E66D6C">
        <w:rPr>
          <w:rFonts w:ascii="SimSun" w:hAnsi="SimSun" w:hint="eastAsia"/>
          <w:sz w:val="21"/>
        </w:rPr>
        <w:t>委员会</w:t>
      </w:r>
      <w:r w:rsidRPr="00E66D6C">
        <w:rPr>
          <w:rFonts w:ascii="SimSun" w:hAnsi="SimSun" w:hint="eastAsia"/>
          <w:sz w:val="21"/>
          <w:szCs w:val="22"/>
        </w:rPr>
        <w:t>听取</w:t>
      </w:r>
      <w:r w:rsidRPr="00E66D6C">
        <w:rPr>
          <w:rFonts w:ascii="SimSun" w:hAnsi="SimSun" w:hint="eastAsia"/>
          <w:sz w:val="21"/>
        </w:rPr>
        <w:t>了Lucie Guibault教授和</w:t>
      </w:r>
      <w:r w:rsidRPr="00E66D6C">
        <w:rPr>
          <w:rFonts w:ascii="SimSun" w:hAnsi="SimSun"/>
          <w:sz w:val="21"/>
        </w:rPr>
        <w:t>Elisabeth Logeais</w:t>
      </w:r>
      <w:r w:rsidRPr="00E66D6C">
        <w:rPr>
          <w:rFonts w:ascii="SimSun" w:hAnsi="SimSun" w:hint="eastAsia"/>
          <w:sz w:val="21"/>
        </w:rPr>
        <w:t>女士对文件</w:t>
      </w:r>
      <w:r w:rsidRPr="00E66D6C">
        <w:rPr>
          <w:rFonts w:ascii="SimSun" w:hAnsi="SimSun"/>
          <w:sz w:val="21"/>
        </w:rPr>
        <w:t>SCCR/30/2</w:t>
      </w:r>
      <w:r w:rsidRPr="00E66D6C">
        <w:rPr>
          <w:rFonts w:ascii="SimSun" w:hAnsi="SimSun" w:hint="eastAsia"/>
          <w:sz w:val="21"/>
        </w:rPr>
        <w:t>中所载的“关于博物馆的版权限制与例外的研究报告”的介绍。委员会对介绍表示欢迎，</w:t>
      </w:r>
      <w:r w:rsidRPr="00E66D6C">
        <w:rPr>
          <w:rFonts w:ascii="SimSun" w:hAnsi="SimSun" w:hint="eastAsia"/>
          <w:sz w:val="21"/>
          <w:szCs w:val="22"/>
        </w:rPr>
        <w:t>代表团和观察员参加了与专家的问答环节。修正和澄清应在2016年1月20日前发给秘书处(copyright.mail@wipo.int)。</w:t>
      </w:r>
    </w:p>
    <w:p w:rsidR="00E66D6C" w:rsidRPr="00E66D6C" w:rsidRDefault="00E66D6C" w:rsidP="00E66D6C">
      <w:pPr>
        <w:numPr>
          <w:ilvl w:val="0"/>
          <w:numId w:val="20"/>
        </w:numPr>
        <w:overflowPunct w:val="0"/>
        <w:spacing w:afterLines="50" w:after="120" w:line="340" w:lineRule="atLeast"/>
        <w:ind w:left="0" w:firstLine="0"/>
        <w:jc w:val="both"/>
        <w:rPr>
          <w:rFonts w:ascii="SimSun" w:hAnsi="SimSun"/>
          <w:sz w:val="18"/>
        </w:rPr>
      </w:pPr>
      <w:r w:rsidRPr="00E66D6C">
        <w:rPr>
          <w:rFonts w:ascii="SimSun" w:hAnsi="SimSun" w:hint="eastAsia"/>
          <w:sz w:val="21"/>
        </w:rPr>
        <w:t>讨论基于主席就“关于图书馆和档案馆的限制与例外”提出的表格进行。该表格的目的是作为工具，利用委员会手中的众多资源，为讨论每项议题的实质问题提供一个结构。这将允许委员会进行基于证据的讨论，尊重不同观点，并达成谅解：目标不是将讨论引向任何具体或者不希望的结果，而是力争对议题有更好的理解，以及对议题和讨论及预期成果的实际关联有更好的理解。</w:t>
      </w:r>
    </w:p>
    <w:p w:rsidR="00E66D6C" w:rsidRPr="00E66D6C" w:rsidRDefault="00E66D6C" w:rsidP="00E66D6C">
      <w:pPr>
        <w:numPr>
          <w:ilvl w:val="0"/>
          <w:numId w:val="20"/>
        </w:numPr>
        <w:overflowPunct w:val="0"/>
        <w:spacing w:afterLines="50" w:after="120" w:line="340" w:lineRule="atLeast"/>
        <w:ind w:left="0" w:firstLine="0"/>
        <w:jc w:val="both"/>
        <w:rPr>
          <w:rFonts w:ascii="SimSun" w:hAnsi="SimSun"/>
          <w:sz w:val="21"/>
        </w:rPr>
      </w:pPr>
      <w:r w:rsidRPr="00E66D6C">
        <w:rPr>
          <w:rFonts w:ascii="SimSun" w:hAnsi="SimSun" w:hint="eastAsia"/>
          <w:sz w:val="21"/>
        </w:rPr>
        <w:t>主席强调指出了一些要素，它们来自委员会</w:t>
      </w:r>
      <w:r w:rsidRPr="00E66D6C">
        <w:rPr>
          <w:rFonts w:ascii="SimSun" w:hAnsi="SimSun" w:hint="eastAsia"/>
          <w:sz w:val="21"/>
          <w:szCs w:val="22"/>
        </w:rPr>
        <w:t>成员</w:t>
      </w:r>
      <w:r w:rsidRPr="00E66D6C">
        <w:rPr>
          <w:rFonts w:ascii="SimSun" w:hAnsi="SimSun" w:hint="eastAsia"/>
          <w:sz w:val="21"/>
        </w:rPr>
        <w:t>在SCCR上届会议上就“保存”议题提出的评论意见和来文。</w:t>
      </w:r>
    </w:p>
    <w:p w:rsidR="00E66D6C" w:rsidRPr="00E66D6C" w:rsidRDefault="00E66D6C" w:rsidP="00E66D6C">
      <w:pPr>
        <w:numPr>
          <w:ilvl w:val="0"/>
          <w:numId w:val="20"/>
        </w:numPr>
        <w:overflowPunct w:val="0"/>
        <w:spacing w:afterLines="50" w:after="120" w:line="340" w:lineRule="atLeast"/>
        <w:ind w:left="0" w:firstLine="0"/>
        <w:jc w:val="both"/>
        <w:rPr>
          <w:rFonts w:ascii="SimSun" w:hAnsi="SimSun"/>
          <w:sz w:val="21"/>
        </w:rPr>
      </w:pPr>
      <w:r w:rsidRPr="00E66D6C">
        <w:rPr>
          <w:rFonts w:ascii="SimSun" w:hAnsi="SimSun" w:hint="eastAsia"/>
          <w:sz w:val="21"/>
        </w:rPr>
        <w:t>委员会成员还就主席表格所列议题(即复制和</w:t>
      </w:r>
      <w:r w:rsidRPr="00E66D6C">
        <w:rPr>
          <w:rFonts w:ascii="SimSun" w:hAnsi="SimSun" w:hint="eastAsia"/>
          <w:sz w:val="21"/>
          <w:szCs w:val="22"/>
        </w:rPr>
        <w:t>备用</w:t>
      </w:r>
      <w:r w:rsidRPr="00E66D6C">
        <w:rPr>
          <w:rFonts w:ascii="SimSun" w:hAnsi="SimSun" w:hint="eastAsia"/>
          <w:sz w:val="21"/>
        </w:rPr>
        <w:t>复制品、法定缴存和图书馆出借)交换了观点。此外，会上还有意见表达了审议与这些议题有关的限制和例外时可能出现的关切，以及解决这些关切的可能措施。会上还就替代做法提出了建议。</w:t>
      </w:r>
    </w:p>
    <w:p w:rsidR="00E66D6C" w:rsidRPr="00E66D6C" w:rsidRDefault="00E66D6C" w:rsidP="00E66D6C">
      <w:pPr>
        <w:numPr>
          <w:ilvl w:val="0"/>
          <w:numId w:val="20"/>
        </w:numPr>
        <w:overflowPunct w:val="0"/>
        <w:spacing w:afterLines="50" w:after="120" w:line="340" w:lineRule="atLeast"/>
        <w:ind w:left="0" w:firstLine="0"/>
        <w:jc w:val="both"/>
        <w:rPr>
          <w:rFonts w:ascii="SimSun" w:hAnsi="SimSun"/>
          <w:sz w:val="21"/>
        </w:rPr>
      </w:pPr>
      <w:r w:rsidRPr="00E66D6C">
        <w:rPr>
          <w:rFonts w:ascii="SimSun" w:hAnsi="SimSun" w:hint="eastAsia"/>
          <w:sz w:val="21"/>
          <w:szCs w:val="22"/>
        </w:rPr>
        <w:t>该项目将保留在SCCR第三十二届会议的议程上。</w:t>
      </w:r>
    </w:p>
    <w:p w:rsidR="00E66D6C" w:rsidRPr="00E66D6C" w:rsidRDefault="00E66D6C" w:rsidP="00E66D6C">
      <w:pPr>
        <w:keepNext/>
        <w:overflowPunct w:val="0"/>
        <w:spacing w:beforeLines="100" w:before="240" w:afterLines="50" w:after="120" w:line="340" w:lineRule="atLeast"/>
        <w:rPr>
          <w:rFonts w:ascii="SimHei" w:eastAsia="SimHei" w:hAnsi="SimHei"/>
          <w:sz w:val="21"/>
          <w:szCs w:val="22"/>
        </w:rPr>
      </w:pPr>
      <w:r w:rsidRPr="00E66D6C">
        <w:rPr>
          <w:rFonts w:ascii="SimHei" w:eastAsia="SimHei" w:hAnsi="SimHei"/>
          <w:sz w:val="21"/>
          <w:szCs w:val="22"/>
        </w:rPr>
        <w:t>议程第</w:t>
      </w:r>
      <w:r w:rsidRPr="00E66D6C">
        <w:rPr>
          <w:rFonts w:ascii="SimHei" w:eastAsia="SimHei" w:hAnsi="SimHei" w:hint="eastAsia"/>
          <w:sz w:val="21"/>
          <w:szCs w:val="22"/>
        </w:rPr>
        <w:t>7</w:t>
      </w:r>
      <w:r w:rsidRPr="00E66D6C">
        <w:rPr>
          <w:rFonts w:ascii="SimHei" w:eastAsia="SimHei" w:hAnsi="SimHei"/>
          <w:sz w:val="21"/>
          <w:szCs w:val="22"/>
        </w:rPr>
        <w:t>项</w:t>
      </w:r>
      <w:r w:rsidRPr="00E66D6C">
        <w:rPr>
          <w:rFonts w:ascii="SimHei" w:eastAsia="SimHei" w:hAnsi="SimHei" w:hint="eastAsia"/>
          <w:sz w:val="21"/>
          <w:szCs w:val="22"/>
        </w:rPr>
        <w:t>：关于教育和研究机构及其他残疾人的限制与例外</w:t>
      </w:r>
    </w:p>
    <w:p w:rsidR="00E66D6C" w:rsidRPr="00E66D6C" w:rsidRDefault="00E66D6C" w:rsidP="00E66D6C">
      <w:pPr>
        <w:numPr>
          <w:ilvl w:val="0"/>
          <w:numId w:val="20"/>
        </w:numPr>
        <w:overflowPunct w:val="0"/>
        <w:spacing w:afterLines="50" w:after="120" w:line="340" w:lineRule="atLeast"/>
        <w:ind w:left="0" w:firstLine="0"/>
        <w:jc w:val="both"/>
        <w:rPr>
          <w:rFonts w:ascii="SimSun" w:hAnsi="SimSun"/>
          <w:sz w:val="21"/>
          <w:szCs w:val="22"/>
        </w:rPr>
      </w:pPr>
      <w:r w:rsidRPr="00E66D6C">
        <w:rPr>
          <w:rFonts w:ascii="SimSun" w:hAnsi="SimSun" w:cs="SimSun" w:hint="eastAsia"/>
          <w:sz w:val="21"/>
          <w:szCs w:val="22"/>
        </w:rPr>
        <w:t>与该议程</w:t>
      </w:r>
      <w:r w:rsidRPr="00E66D6C">
        <w:rPr>
          <w:rFonts w:ascii="SimSun" w:hAnsi="SimSun" w:hint="eastAsia"/>
          <w:sz w:val="21"/>
          <w:szCs w:val="22"/>
        </w:rPr>
        <w:t>项目</w:t>
      </w:r>
      <w:r w:rsidRPr="00E66D6C">
        <w:rPr>
          <w:rFonts w:ascii="SimSun" w:hAnsi="SimSun" w:cs="SimSun" w:hint="eastAsia"/>
          <w:sz w:val="21"/>
          <w:szCs w:val="22"/>
        </w:rPr>
        <w:t>有关的文件是文件</w:t>
      </w:r>
      <w:r w:rsidRPr="00E66D6C">
        <w:rPr>
          <w:rFonts w:ascii="SimSun" w:hAnsi="SimSun"/>
          <w:sz w:val="21"/>
          <w:szCs w:val="22"/>
        </w:rPr>
        <w:t>SCCR/26/4 P</w:t>
      </w:r>
      <w:r w:rsidRPr="00E66D6C">
        <w:rPr>
          <w:rFonts w:ascii="SimSun" w:hAnsi="SimSun" w:hint="eastAsia"/>
          <w:sz w:val="21"/>
          <w:szCs w:val="22"/>
        </w:rPr>
        <w:t>rov</w:t>
      </w:r>
      <w:r w:rsidRPr="00E66D6C">
        <w:rPr>
          <w:rFonts w:ascii="SimSun" w:hAnsi="SimSun"/>
          <w:sz w:val="21"/>
          <w:szCs w:val="22"/>
        </w:rPr>
        <w:t>.</w:t>
      </w:r>
      <w:r w:rsidRPr="00E66D6C">
        <w:rPr>
          <w:rFonts w:ascii="SimSun" w:hAnsi="SimSun" w:hint="eastAsia"/>
          <w:sz w:val="21"/>
          <w:szCs w:val="22"/>
        </w:rPr>
        <w:t>和</w:t>
      </w:r>
      <w:r w:rsidRPr="00E66D6C">
        <w:rPr>
          <w:rFonts w:ascii="SimSun" w:hAnsi="SimSun"/>
          <w:sz w:val="21"/>
          <w:szCs w:val="22"/>
        </w:rPr>
        <w:t>SCCR/27/8</w:t>
      </w:r>
      <w:r w:rsidRPr="00E66D6C">
        <w:rPr>
          <w:rFonts w:ascii="SimSun" w:hAnsi="SimSun" w:hint="eastAsia"/>
          <w:sz w:val="21"/>
          <w:szCs w:val="22"/>
        </w:rPr>
        <w:t>。</w:t>
      </w:r>
    </w:p>
    <w:p w:rsidR="00E66D6C" w:rsidRPr="00E66D6C" w:rsidRDefault="00E66D6C" w:rsidP="00E66D6C">
      <w:pPr>
        <w:numPr>
          <w:ilvl w:val="0"/>
          <w:numId w:val="20"/>
        </w:numPr>
        <w:overflowPunct w:val="0"/>
        <w:spacing w:afterLines="50" w:after="120" w:line="340" w:lineRule="atLeast"/>
        <w:ind w:left="0" w:firstLine="0"/>
        <w:jc w:val="both"/>
        <w:rPr>
          <w:rFonts w:ascii="SimSun" w:hAnsi="SimSun"/>
          <w:sz w:val="21"/>
          <w:szCs w:val="22"/>
        </w:rPr>
      </w:pPr>
      <w:r w:rsidRPr="00E66D6C">
        <w:rPr>
          <w:rFonts w:ascii="SimSun" w:hAnsi="SimSun" w:hint="eastAsia"/>
          <w:sz w:val="21"/>
          <w:szCs w:val="22"/>
        </w:rPr>
        <w:t>秘书处向委员会通报了针对SCCR第三十届会议上提出的下列要求的进展：更新为2009年SCCR第十九届会议发布的关于教育、教学和研究机构的限制与例外的各项研究报告，并努力涵盖所有WIPO成员国；以及编拟一份关于其他残疾人的限制与例外的范围界定研究报告。更新研究报告已经委托进行，预期将于SCCR第三十二届会议上作介绍。范围界定研究将于2016年年初进行委托，预期将于SCCR第三十三届会议上作介绍。</w:t>
      </w:r>
    </w:p>
    <w:p w:rsidR="00E66D6C" w:rsidRPr="00E66D6C" w:rsidRDefault="00E66D6C" w:rsidP="00E66D6C">
      <w:pPr>
        <w:numPr>
          <w:ilvl w:val="0"/>
          <w:numId w:val="20"/>
        </w:numPr>
        <w:overflowPunct w:val="0"/>
        <w:spacing w:afterLines="50" w:after="120" w:line="340" w:lineRule="atLeast"/>
        <w:ind w:left="0" w:firstLine="0"/>
        <w:jc w:val="both"/>
        <w:rPr>
          <w:rFonts w:ascii="SimSun" w:hAnsi="SimSun"/>
          <w:sz w:val="21"/>
          <w:szCs w:val="22"/>
        </w:rPr>
      </w:pPr>
      <w:r w:rsidRPr="00E66D6C">
        <w:rPr>
          <w:rFonts w:ascii="SimSun" w:hAnsi="SimSun" w:hint="eastAsia"/>
          <w:sz w:val="21"/>
          <w:szCs w:val="22"/>
        </w:rPr>
        <w:t>委员会参考现有文件，就关于教育、教学和研究机构的限制与例外主题及其与教育在社会中的根本性作用之间的关系进行了讨论。</w:t>
      </w:r>
    </w:p>
    <w:p w:rsidR="00E66D6C" w:rsidRPr="00E66D6C" w:rsidRDefault="00E66D6C" w:rsidP="00E66D6C">
      <w:pPr>
        <w:numPr>
          <w:ilvl w:val="0"/>
          <w:numId w:val="20"/>
        </w:numPr>
        <w:overflowPunct w:val="0"/>
        <w:spacing w:afterLines="50" w:after="120" w:line="340" w:lineRule="atLeast"/>
        <w:ind w:left="0" w:firstLine="0"/>
        <w:jc w:val="both"/>
        <w:rPr>
          <w:rFonts w:ascii="SimSun" w:hAnsi="SimSun"/>
          <w:sz w:val="21"/>
          <w:szCs w:val="22"/>
        </w:rPr>
      </w:pPr>
      <w:r w:rsidRPr="00E66D6C">
        <w:rPr>
          <w:rFonts w:ascii="SimSun" w:hAnsi="SimSun" w:hint="eastAsia"/>
          <w:sz w:val="21"/>
          <w:szCs w:val="22"/>
        </w:rPr>
        <w:t>一些成员要求主席编拟一份</w:t>
      </w:r>
      <w:r w:rsidRPr="00E66D6C">
        <w:rPr>
          <w:rFonts w:ascii="SimSun" w:hAnsi="SimSun" w:hint="eastAsia"/>
          <w:sz w:val="21"/>
        </w:rPr>
        <w:t>表格，</w:t>
      </w:r>
      <w:r w:rsidRPr="00E66D6C">
        <w:rPr>
          <w:rFonts w:ascii="SimSun" w:hAnsi="SimSun" w:hint="eastAsia"/>
          <w:sz w:val="21"/>
          <w:szCs w:val="22"/>
        </w:rPr>
        <w:t>类似于</w:t>
      </w:r>
      <w:r w:rsidRPr="00E66D6C">
        <w:rPr>
          <w:rFonts w:ascii="SimSun" w:hAnsi="SimSun" w:hint="eastAsia"/>
          <w:sz w:val="21"/>
        </w:rPr>
        <w:t>关于图书馆和档案馆的限制与例外表格，以作为工具突出该议题的讨论重点。其他一些成员要求有更多时间审议该建议。其他代表团建议就文件</w:t>
      </w:r>
      <w:r w:rsidRPr="00E66D6C">
        <w:rPr>
          <w:rFonts w:ascii="SimSun" w:hAnsi="SimSun"/>
          <w:sz w:val="21"/>
          <w:szCs w:val="22"/>
        </w:rPr>
        <w:t>SCCR/26/4 Prov.</w:t>
      </w:r>
      <w:r w:rsidRPr="00E66D6C">
        <w:rPr>
          <w:rFonts w:ascii="SimSun" w:hAnsi="SimSun" w:hint="eastAsia"/>
          <w:sz w:val="21"/>
          <w:szCs w:val="22"/>
        </w:rPr>
        <w:t>进行不限成员名额讨论。</w:t>
      </w:r>
    </w:p>
    <w:p w:rsidR="00E66D6C" w:rsidRPr="00E66D6C" w:rsidRDefault="00E66D6C" w:rsidP="00E66D6C">
      <w:pPr>
        <w:numPr>
          <w:ilvl w:val="0"/>
          <w:numId w:val="20"/>
        </w:numPr>
        <w:overflowPunct w:val="0"/>
        <w:spacing w:afterLines="50" w:after="120" w:line="340" w:lineRule="atLeast"/>
        <w:ind w:left="0" w:firstLine="0"/>
        <w:jc w:val="both"/>
        <w:rPr>
          <w:rFonts w:ascii="SimSun" w:hAnsi="SimSun"/>
          <w:sz w:val="21"/>
          <w:szCs w:val="22"/>
        </w:rPr>
      </w:pPr>
      <w:r w:rsidRPr="00E66D6C">
        <w:rPr>
          <w:rFonts w:ascii="SimSun" w:hAnsi="SimSun" w:hint="eastAsia"/>
          <w:sz w:val="21"/>
          <w:szCs w:val="22"/>
        </w:rPr>
        <w:t>该项目将保留在SCCR第三十二届会议的议程上。</w:t>
      </w:r>
    </w:p>
    <w:p w:rsidR="00E66D6C" w:rsidRPr="00E66D6C" w:rsidRDefault="00E66D6C" w:rsidP="00E66D6C">
      <w:pPr>
        <w:keepNext/>
        <w:overflowPunct w:val="0"/>
        <w:spacing w:beforeLines="100" w:before="240" w:afterLines="50" w:after="120" w:line="340" w:lineRule="atLeast"/>
        <w:rPr>
          <w:rFonts w:ascii="SimHei" w:eastAsia="SimHei" w:hAnsi="SimHei"/>
          <w:sz w:val="21"/>
          <w:szCs w:val="22"/>
        </w:rPr>
      </w:pPr>
      <w:r w:rsidRPr="00E66D6C">
        <w:rPr>
          <w:rFonts w:ascii="SimHei" w:eastAsia="SimHei" w:hAnsi="SimHei"/>
          <w:sz w:val="21"/>
          <w:szCs w:val="22"/>
        </w:rPr>
        <w:t>议程第</w:t>
      </w:r>
      <w:r w:rsidRPr="00E66D6C">
        <w:rPr>
          <w:rFonts w:ascii="SimHei" w:eastAsia="SimHei" w:hAnsi="SimHei" w:hint="eastAsia"/>
          <w:sz w:val="21"/>
          <w:szCs w:val="22"/>
        </w:rPr>
        <w:t>8</w:t>
      </w:r>
      <w:r w:rsidRPr="00E66D6C">
        <w:rPr>
          <w:rFonts w:ascii="SimHei" w:eastAsia="SimHei" w:hAnsi="SimHei"/>
          <w:sz w:val="21"/>
          <w:szCs w:val="22"/>
        </w:rPr>
        <w:t>项</w:t>
      </w:r>
      <w:r w:rsidRPr="00E66D6C">
        <w:rPr>
          <w:rFonts w:ascii="SimHei" w:eastAsia="SimHei" w:hAnsi="SimHei" w:hint="eastAsia"/>
          <w:sz w:val="21"/>
          <w:szCs w:val="22"/>
        </w:rPr>
        <w:t>：其他事项</w:t>
      </w:r>
    </w:p>
    <w:p w:rsidR="00E66D6C" w:rsidRPr="00E66D6C" w:rsidRDefault="00E66D6C" w:rsidP="0017342B">
      <w:pPr>
        <w:numPr>
          <w:ilvl w:val="0"/>
          <w:numId w:val="20"/>
        </w:numPr>
        <w:overflowPunct w:val="0"/>
        <w:spacing w:afterLines="50" w:after="120" w:line="340" w:lineRule="atLeast"/>
        <w:ind w:left="0" w:firstLine="0"/>
        <w:jc w:val="both"/>
        <w:rPr>
          <w:rFonts w:ascii="SimSun" w:hAnsi="SimSun"/>
          <w:sz w:val="21"/>
          <w:szCs w:val="22"/>
        </w:rPr>
      </w:pPr>
      <w:r w:rsidRPr="00E66D6C">
        <w:rPr>
          <w:rFonts w:ascii="SimSun" w:hAnsi="SimSun" w:hint="eastAsia"/>
          <w:caps/>
          <w:sz w:val="21"/>
          <w:szCs w:val="22"/>
        </w:rPr>
        <w:t>与该议程项目</w:t>
      </w:r>
      <w:r w:rsidRPr="00E66D6C">
        <w:rPr>
          <w:rFonts w:ascii="SimSun" w:hAnsi="SimSun" w:hint="eastAsia"/>
          <w:sz w:val="21"/>
          <w:szCs w:val="22"/>
        </w:rPr>
        <w:t>有关</w:t>
      </w:r>
      <w:r w:rsidRPr="00E66D6C">
        <w:rPr>
          <w:rFonts w:ascii="SimSun" w:hAnsi="SimSun" w:hint="eastAsia"/>
          <w:caps/>
          <w:sz w:val="21"/>
          <w:szCs w:val="22"/>
        </w:rPr>
        <w:t>的文件是文件</w:t>
      </w:r>
      <w:r w:rsidRPr="00E66D6C">
        <w:rPr>
          <w:rFonts w:ascii="SimSun" w:hAnsi="SimSun"/>
          <w:sz w:val="21"/>
          <w:szCs w:val="22"/>
        </w:rPr>
        <w:t>SCCR/31/4</w:t>
      </w:r>
      <w:r w:rsidRPr="00E66D6C">
        <w:rPr>
          <w:rFonts w:ascii="SimSun" w:hAnsi="SimSun" w:hint="eastAsia"/>
          <w:sz w:val="21"/>
          <w:szCs w:val="22"/>
        </w:rPr>
        <w:t>和</w:t>
      </w:r>
      <w:r w:rsidRPr="00E66D6C">
        <w:rPr>
          <w:rFonts w:ascii="SimSun" w:hAnsi="SimSun"/>
          <w:sz w:val="21"/>
          <w:szCs w:val="22"/>
        </w:rPr>
        <w:t>SCCR/31/5</w:t>
      </w:r>
      <w:r w:rsidRPr="00E66D6C">
        <w:rPr>
          <w:rFonts w:ascii="SimSun" w:hAnsi="SimSun" w:hint="eastAsia"/>
          <w:sz w:val="21"/>
          <w:szCs w:val="22"/>
        </w:rPr>
        <w:t>。</w:t>
      </w:r>
    </w:p>
    <w:p w:rsidR="00E66D6C" w:rsidRPr="00E66D6C" w:rsidRDefault="00E66D6C" w:rsidP="0017342B">
      <w:pPr>
        <w:numPr>
          <w:ilvl w:val="0"/>
          <w:numId w:val="20"/>
        </w:numPr>
        <w:overflowPunct w:val="0"/>
        <w:spacing w:afterLines="50" w:after="120" w:line="340" w:lineRule="atLeast"/>
        <w:ind w:left="0" w:firstLine="0"/>
        <w:jc w:val="both"/>
        <w:rPr>
          <w:rFonts w:ascii="SimSun" w:hAnsi="SimSun"/>
          <w:caps/>
          <w:sz w:val="21"/>
          <w:szCs w:val="22"/>
        </w:rPr>
      </w:pPr>
      <w:r w:rsidRPr="00E66D6C">
        <w:rPr>
          <w:rFonts w:ascii="SimSun" w:hAnsi="SimSun" w:hint="eastAsia"/>
          <w:caps/>
          <w:sz w:val="21"/>
          <w:szCs w:val="22"/>
        </w:rPr>
        <w:t>巴西代表团代表拉丁美洲和加勒比国家集团(GRULAC)介绍了</w:t>
      </w:r>
      <w:r w:rsidRPr="00E66D6C">
        <w:rPr>
          <w:rFonts w:ascii="SimSun" w:hAnsi="SimSun" w:hint="eastAsia"/>
          <w:sz w:val="21"/>
          <w:szCs w:val="22"/>
        </w:rPr>
        <w:t>题为“</w:t>
      </w:r>
      <w:r w:rsidRPr="00E66D6C">
        <w:rPr>
          <w:rFonts w:ascii="SimSun" w:hAnsi="SimSun" w:hint="eastAsia"/>
          <w:caps/>
          <w:sz w:val="21"/>
          <w:szCs w:val="22"/>
        </w:rPr>
        <w:t>关于分析与数字环境相关的版权的提案”的文件</w:t>
      </w:r>
      <w:r w:rsidRPr="00E66D6C">
        <w:rPr>
          <w:rFonts w:ascii="SimSun" w:hAnsi="SimSun" w:cs="SimSun"/>
          <w:sz w:val="21"/>
          <w:szCs w:val="24"/>
          <w:lang w:val="zh-CN"/>
        </w:rPr>
        <w:t>SCCR</w:t>
      </w:r>
      <w:r w:rsidRPr="00E66D6C">
        <w:rPr>
          <w:rFonts w:ascii="SimSun" w:hAnsi="SimSun"/>
          <w:sz w:val="21"/>
          <w:szCs w:val="22"/>
        </w:rPr>
        <w:t>/31/4</w:t>
      </w:r>
      <w:r w:rsidRPr="00E66D6C">
        <w:rPr>
          <w:rFonts w:ascii="SimSun" w:hAnsi="SimSun" w:hint="eastAsia"/>
          <w:caps/>
          <w:sz w:val="21"/>
          <w:szCs w:val="22"/>
        </w:rPr>
        <w:t>。委员会成员和观察员对该提案提出了初步意见和反馈。</w:t>
      </w:r>
    </w:p>
    <w:p w:rsidR="00E66D6C" w:rsidRPr="00E66D6C" w:rsidRDefault="00E66D6C" w:rsidP="0017342B">
      <w:pPr>
        <w:numPr>
          <w:ilvl w:val="0"/>
          <w:numId w:val="20"/>
        </w:numPr>
        <w:overflowPunct w:val="0"/>
        <w:spacing w:afterLines="50" w:after="120" w:line="340" w:lineRule="atLeast"/>
        <w:ind w:left="0" w:firstLine="0"/>
        <w:jc w:val="both"/>
        <w:rPr>
          <w:rFonts w:ascii="SimSun" w:hAnsi="SimSun"/>
          <w:caps/>
          <w:sz w:val="21"/>
          <w:szCs w:val="22"/>
        </w:rPr>
      </w:pPr>
      <w:r w:rsidRPr="00E66D6C">
        <w:rPr>
          <w:rFonts w:ascii="SimSun" w:hAnsi="SimSun" w:hint="eastAsia"/>
          <w:caps/>
          <w:sz w:val="21"/>
          <w:szCs w:val="22"/>
        </w:rPr>
        <w:t>塞内加尔介绍了题为</w:t>
      </w:r>
      <w:r w:rsidRPr="00E66D6C">
        <w:rPr>
          <w:rFonts w:ascii="SimSun" w:hAnsi="SimSun" w:hint="eastAsia"/>
          <w:sz w:val="21"/>
          <w:szCs w:val="22"/>
        </w:rPr>
        <w:t>“塞内加尔和刚果将追续权纳入世界知识产权组织版权及相关权委员会未来工作议程的提案”的</w:t>
      </w:r>
      <w:r w:rsidRPr="00E66D6C">
        <w:rPr>
          <w:rFonts w:ascii="SimSun" w:hAnsi="SimSun" w:cs="SimSun" w:hint="eastAsia"/>
          <w:sz w:val="21"/>
          <w:szCs w:val="24"/>
          <w:lang w:val="zh-CN"/>
        </w:rPr>
        <w:t>文件</w:t>
      </w:r>
      <w:r w:rsidRPr="00E66D6C">
        <w:rPr>
          <w:rFonts w:ascii="SimSun" w:hAnsi="SimSun"/>
          <w:sz w:val="21"/>
          <w:szCs w:val="22"/>
        </w:rPr>
        <w:t>SCCR/31/5</w:t>
      </w:r>
      <w:r w:rsidRPr="00E66D6C">
        <w:rPr>
          <w:rFonts w:ascii="SimSun" w:hAnsi="SimSun" w:hint="eastAsia"/>
          <w:sz w:val="21"/>
          <w:szCs w:val="22"/>
        </w:rPr>
        <w:t>。</w:t>
      </w:r>
      <w:r w:rsidRPr="00E66D6C">
        <w:rPr>
          <w:rFonts w:ascii="SimSun" w:hAnsi="SimSun" w:hint="eastAsia"/>
          <w:caps/>
          <w:sz w:val="21"/>
          <w:szCs w:val="22"/>
        </w:rPr>
        <w:t>委员会成员和观察员对该提案提出了初步意见和反馈。</w:t>
      </w:r>
    </w:p>
    <w:p w:rsidR="00E66D6C" w:rsidRPr="00E66D6C" w:rsidRDefault="00E66D6C" w:rsidP="0017342B">
      <w:pPr>
        <w:numPr>
          <w:ilvl w:val="0"/>
          <w:numId w:val="20"/>
        </w:numPr>
        <w:overflowPunct w:val="0"/>
        <w:spacing w:afterLines="50" w:after="120" w:line="340" w:lineRule="atLeast"/>
        <w:ind w:left="0" w:firstLine="0"/>
        <w:jc w:val="both"/>
        <w:rPr>
          <w:rFonts w:ascii="SimSun" w:hAnsi="SimSun"/>
          <w:caps/>
          <w:sz w:val="21"/>
          <w:szCs w:val="22"/>
        </w:rPr>
      </w:pPr>
      <w:r w:rsidRPr="00E66D6C">
        <w:rPr>
          <w:rFonts w:ascii="SimSun" w:hAnsi="SimSun" w:hint="eastAsia"/>
          <w:caps/>
          <w:sz w:val="21"/>
          <w:szCs w:val="22"/>
        </w:rPr>
        <w:t>这些议题将</w:t>
      </w:r>
      <w:r w:rsidRPr="0017342B">
        <w:rPr>
          <w:rFonts w:ascii="SimSun" w:hAnsi="SimSun" w:hint="eastAsia"/>
          <w:sz w:val="21"/>
          <w:szCs w:val="22"/>
        </w:rPr>
        <w:t>保留</w:t>
      </w:r>
      <w:r w:rsidRPr="00E66D6C">
        <w:rPr>
          <w:rFonts w:ascii="SimSun" w:hAnsi="SimSun" w:hint="eastAsia"/>
          <w:caps/>
          <w:sz w:val="21"/>
          <w:szCs w:val="22"/>
        </w:rPr>
        <w:t>在</w:t>
      </w:r>
      <w:r w:rsidRPr="00E66D6C">
        <w:rPr>
          <w:rFonts w:ascii="SimSun" w:hAnsi="SimSun" w:cs="SimSun" w:hint="eastAsia"/>
          <w:sz w:val="21"/>
          <w:szCs w:val="24"/>
          <w:lang w:val="zh-CN"/>
        </w:rPr>
        <w:t>SCCR</w:t>
      </w:r>
      <w:r w:rsidRPr="00E66D6C">
        <w:rPr>
          <w:rFonts w:ascii="SimSun" w:hAnsi="SimSun" w:hint="eastAsia"/>
          <w:sz w:val="21"/>
          <w:szCs w:val="22"/>
        </w:rPr>
        <w:t>第三十二届会议的议程上，列于议程项目“其他事项”之下</w:t>
      </w:r>
      <w:r w:rsidRPr="00E66D6C">
        <w:rPr>
          <w:rFonts w:ascii="SimSun" w:hAnsi="SimSun" w:hint="eastAsia"/>
          <w:caps/>
          <w:sz w:val="21"/>
          <w:szCs w:val="22"/>
        </w:rPr>
        <w:t>。</w:t>
      </w:r>
    </w:p>
    <w:p w:rsidR="00E66D6C" w:rsidRPr="00E66D6C" w:rsidRDefault="00E66D6C" w:rsidP="0017342B">
      <w:pPr>
        <w:numPr>
          <w:ilvl w:val="0"/>
          <w:numId w:val="20"/>
        </w:numPr>
        <w:overflowPunct w:val="0"/>
        <w:spacing w:afterLines="50" w:after="120" w:line="340" w:lineRule="atLeast"/>
        <w:ind w:left="0" w:firstLine="0"/>
        <w:jc w:val="both"/>
        <w:rPr>
          <w:rFonts w:ascii="SimSun" w:hAnsi="SimSun"/>
          <w:caps/>
          <w:sz w:val="21"/>
          <w:szCs w:val="22"/>
        </w:rPr>
      </w:pPr>
      <w:r w:rsidRPr="00E66D6C">
        <w:rPr>
          <w:rFonts w:ascii="SimSun" w:hAnsi="SimSun" w:hint="eastAsia"/>
          <w:caps/>
          <w:sz w:val="21"/>
          <w:szCs w:val="22"/>
        </w:rPr>
        <w:t>主席提出了</w:t>
      </w:r>
      <w:r w:rsidRPr="0017342B">
        <w:rPr>
          <w:rFonts w:ascii="SimSun" w:hAnsi="SimSun" w:hint="eastAsia"/>
          <w:sz w:val="21"/>
          <w:szCs w:val="22"/>
        </w:rPr>
        <w:t>关于</w:t>
      </w:r>
      <w:r w:rsidRPr="00E66D6C">
        <w:rPr>
          <w:rFonts w:ascii="SimSun" w:hAnsi="SimSun" w:hint="eastAsia"/>
          <w:caps/>
          <w:sz w:val="21"/>
          <w:szCs w:val="22"/>
        </w:rPr>
        <w:t>就保护广播组织问题召开委员会特别会议及就</w:t>
      </w:r>
      <w:r w:rsidRPr="00E66D6C">
        <w:rPr>
          <w:rFonts w:ascii="SimSun" w:hAnsi="SimSun" w:hint="eastAsia"/>
          <w:sz w:val="21"/>
        </w:rPr>
        <w:t>关于图书馆和档案馆的限制与例外主题召开若干地区会议的建议。</w:t>
      </w:r>
      <w:r w:rsidRPr="00E66D6C">
        <w:rPr>
          <w:rFonts w:ascii="SimSun" w:hAnsi="SimSun" w:hint="eastAsia"/>
          <w:caps/>
          <w:sz w:val="21"/>
          <w:szCs w:val="22"/>
        </w:rPr>
        <w:t>一些地区集团对该建议表示支持。其中一个地区集团表示希望地区会议包括关于教育和研究机构及其他残疾人的限制与例外这一主题。其他地区集团认为没有必要在委员会例会之外再举行会议，或者认为这样做的时机尚不成熟。然而，地区集团可以在委员会的下届会议上再次对该建议进行审议。主席宣布，由于没有就该提案取得协商一致，将在SCCR第三十二届会议上再次就该提案进行讨论。</w:t>
      </w:r>
    </w:p>
    <w:p w:rsidR="00E66D6C" w:rsidRPr="00E66D6C" w:rsidRDefault="00E66D6C" w:rsidP="00E66D6C">
      <w:pPr>
        <w:keepNext/>
        <w:overflowPunct w:val="0"/>
        <w:spacing w:beforeLines="100" w:before="240" w:afterLines="50" w:after="120" w:line="340" w:lineRule="atLeast"/>
        <w:rPr>
          <w:rFonts w:ascii="SimHei" w:eastAsia="SimHei" w:hAnsi="SimHei"/>
          <w:sz w:val="21"/>
          <w:szCs w:val="22"/>
        </w:rPr>
      </w:pPr>
      <w:r w:rsidRPr="00E66D6C">
        <w:rPr>
          <w:rFonts w:ascii="SimHei" w:eastAsia="SimHei" w:hAnsi="SimHei" w:hint="eastAsia"/>
          <w:sz w:val="21"/>
          <w:szCs w:val="22"/>
        </w:rPr>
        <w:t>主席总结</w:t>
      </w:r>
    </w:p>
    <w:p w:rsidR="00E66D6C" w:rsidRPr="00E66D6C" w:rsidRDefault="00E66D6C" w:rsidP="0017342B">
      <w:pPr>
        <w:numPr>
          <w:ilvl w:val="0"/>
          <w:numId w:val="20"/>
        </w:numPr>
        <w:overflowPunct w:val="0"/>
        <w:spacing w:afterLines="50" w:after="120" w:line="340" w:lineRule="atLeast"/>
        <w:ind w:left="0" w:firstLine="0"/>
        <w:jc w:val="both"/>
        <w:rPr>
          <w:rFonts w:ascii="SimSun" w:hAnsi="SimSun"/>
          <w:sz w:val="21"/>
          <w:szCs w:val="22"/>
        </w:rPr>
      </w:pPr>
      <w:r w:rsidRPr="00E66D6C">
        <w:rPr>
          <w:rFonts w:ascii="SimSun" w:hAnsi="SimSun" w:cs="SimSun" w:hint="eastAsia"/>
          <w:sz w:val="21"/>
          <w:szCs w:val="22"/>
        </w:rPr>
        <w:t>委员会注意到</w:t>
      </w:r>
      <w:r w:rsidRPr="00E66D6C">
        <w:rPr>
          <w:rFonts w:ascii="SimSun" w:hAnsi="SimSun" w:hint="eastAsia"/>
          <w:sz w:val="21"/>
          <w:szCs w:val="22"/>
        </w:rPr>
        <w:t>本主</w:t>
      </w:r>
      <w:r w:rsidRPr="00E66D6C">
        <w:rPr>
          <w:rFonts w:ascii="SimSun" w:hAnsi="SimSun" w:cs="SimSun" w:hint="eastAsia"/>
          <w:sz w:val="21"/>
          <w:szCs w:val="22"/>
        </w:rPr>
        <w:t>席</w:t>
      </w:r>
      <w:r w:rsidRPr="00E66D6C">
        <w:rPr>
          <w:rFonts w:ascii="SimSun" w:hAnsi="SimSun" w:hint="eastAsia"/>
          <w:sz w:val="21"/>
          <w:szCs w:val="22"/>
        </w:rPr>
        <w:t>总结</w:t>
      </w:r>
      <w:r w:rsidRPr="00E66D6C">
        <w:rPr>
          <w:rFonts w:ascii="SimSun" w:hAnsi="SimSun" w:cs="SimSun" w:hint="eastAsia"/>
          <w:sz w:val="21"/>
          <w:szCs w:val="22"/>
        </w:rPr>
        <w:t>的内容。主席澄清说，本总结反映了主席对</w:t>
      </w:r>
      <w:r w:rsidRPr="00E66D6C">
        <w:rPr>
          <w:rFonts w:ascii="SimSun" w:hAnsi="SimSun" w:hint="eastAsia"/>
          <w:sz w:val="21"/>
          <w:szCs w:val="22"/>
        </w:rPr>
        <w:t>SCCR</w:t>
      </w:r>
      <w:r w:rsidRPr="00E66D6C">
        <w:rPr>
          <w:rFonts w:ascii="SimSun" w:hAnsi="SimSun" w:cs="SimSun" w:hint="eastAsia"/>
          <w:sz w:val="21"/>
          <w:szCs w:val="22"/>
        </w:rPr>
        <w:t>第三十一届会议成果的观点，</w:t>
      </w:r>
      <w:r w:rsidRPr="0017342B">
        <w:rPr>
          <w:rFonts w:ascii="SimSun" w:hAnsi="SimSun" w:hint="eastAsia"/>
          <w:sz w:val="21"/>
          <w:szCs w:val="22"/>
        </w:rPr>
        <w:t>因此</w:t>
      </w:r>
      <w:r w:rsidRPr="00E66D6C">
        <w:rPr>
          <w:rFonts w:ascii="SimSun" w:hAnsi="SimSun" w:cs="SimSun" w:hint="eastAsia"/>
          <w:sz w:val="21"/>
          <w:szCs w:val="22"/>
        </w:rPr>
        <w:t>无需</w:t>
      </w:r>
      <w:r w:rsidRPr="00E66D6C">
        <w:rPr>
          <w:rFonts w:ascii="SimSun" w:hAnsi="SimSun" w:cs="SimSun" w:hint="eastAsia"/>
          <w:sz w:val="21"/>
          <w:szCs w:val="24"/>
          <w:lang w:val="zh-CN"/>
        </w:rPr>
        <w:t>委员会</w:t>
      </w:r>
      <w:r w:rsidRPr="00E66D6C">
        <w:rPr>
          <w:rFonts w:ascii="SimSun" w:hAnsi="SimSun" w:cs="SimSun" w:hint="eastAsia"/>
          <w:sz w:val="21"/>
          <w:szCs w:val="22"/>
        </w:rPr>
        <w:t>批准。</w:t>
      </w:r>
    </w:p>
    <w:p w:rsidR="00E66D6C" w:rsidRPr="00E66D6C" w:rsidRDefault="00E66D6C" w:rsidP="00E66D6C">
      <w:pPr>
        <w:keepNext/>
        <w:overflowPunct w:val="0"/>
        <w:spacing w:beforeLines="100" w:before="240" w:afterLines="50" w:after="120" w:line="340" w:lineRule="atLeast"/>
        <w:rPr>
          <w:rFonts w:ascii="SimHei" w:eastAsia="SimHei" w:hAnsi="SimHei"/>
          <w:sz w:val="21"/>
          <w:szCs w:val="22"/>
        </w:rPr>
      </w:pPr>
      <w:r w:rsidRPr="00E66D6C">
        <w:rPr>
          <w:rFonts w:ascii="SimHei" w:eastAsia="SimHei" w:hAnsi="SimHei"/>
          <w:sz w:val="21"/>
          <w:szCs w:val="22"/>
        </w:rPr>
        <w:t>议程第</w:t>
      </w:r>
      <w:r w:rsidRPr="00E66D6C">
        <w:rPr>
          <w:rFonts w:ascii="SimHei" w:eastAsia="SimHei" w:hAnsi="SimHei" w:hint="eastAsia"/>
          <w:sz w:val="21"/>
          <w:szCs w:val="22"/>
        </w:rPr>
        <w:t>9</w:t>
      </w:r>
      <w:r w:rsidRPr="00E66D6C">
        <w:rPr>
          <w:rFonts w:ascii="SimHei" w:eastAsia="SimHei" w:hAnsi="SimHei"/>
          <w:sz w:val="21"/>
          <w:szCs w:val="22"/>
        </w:rPr>
        <w:t>项</w:t>
      </w:r>
      <w:r w:rsidRPr="00E66D6C">
        <w:rPr>
          <w:rFonts w:ascii="SimHei" w:eastAsia="SimHei" w:hAnsi="SimHei" w:hint="eastAsia"/>
          <w:sz w:val="21"/>
          <w:szCs w:val="22"/>
        </w:rPr>
        <w:t>：会议闭幕</w:t>
      </w:r>
    </w:p>
    <w:p w:rsidR="00E66D6C" w:rsidRDefault="00E66D6C" w:rsidP="0017342B">
      <w:pPr>
        <w:numPr>
          <w:ilvl w:val="0"/>
          <w:numId w:val="20"/>
        </w:numPr>
        <w:overflowPunct w:val="0"/>
        <w:spacing w:afterLines="50" w:after="120" w:line="340" w:lineRule="atLeast"/>
        <w:ind w:left="0" w:firstLine="0"/>
        <w:jc w:val="both"/>
        <w:rPr>
          <w:rFonts w:ascii="SimSun" w:hAnsi="SimSun"/>
          <w:sz w:val="21"/>
          <w:szCs w:val="22"/>
        </w:rPr>
      </w:pPr>
      <w:r w:rsidRPr="00E66D6C">
        <w:rPr>
          <w:rFonts w:ascii="SimSun" w:hAnsi="SimSun" w:cs="SimSun" w:hint="eastAsia"/>
          <w:sz w:val="21"/>
          <w:szCs w:val="22"/>
        </w:rPr>
        <w:t>委员会下届会议将于</w:t>
      </w:r>
      <w:r w:rsidRPr="00E66D6C">
        <w:rPr>
          <w:rFonts w:ascii="SimSun" w:hAnsi="SimSun" w:cs="SimSun" w:hint="eastAsia"/>
          <w:sz w:val="21"/>
          <w:szCs w:val="24"/>
          <w:lang w:val="zh-CN"/>
        </w:rPr>
        <w:t>2016</w:t>
      </w:r>
      <w:r w:rsidRPr="00E66D6C">
        <w:rPr>
          <w:rFonts w:ascii="SimSun" w:hAnsi="SimSun" w:cs="SimSun" w:hint="eastAsia"/>
          <w:sz w:val="21"/>
          <w:szCs w:val="22"/>
        </w:rPr>
        <w:t>年5月9日至</w:t>
      </w:r>
      <w:r w:rsidRPr="00E66D6C">
        <w:rPr>
          <w:rFonts w:ascii="SimSun" w:hAnsi="SimSun" w:hint="eastAsia"/>
          <w:sz w:val="21"/>
          <w:szCs w:val="22"/>
        </w:rPr>
        <w:t>13</w:t>
      </w:r>
      <w:r w:rsidRPr="00E66D6C">
        <w:rPr>
          <w:rFonts w:ascii="SimSun" w:hAnsi="SimSun" w:cs="SimSun" w:hint="eastAsia"/>
          <w:sz w:val="21"/>
          <w:szCs w:val="22"/>
        </w:rPr>
        <w:t>日举行。</w:t>
      </w:r>
    </w:p>
    <w:p w:rsidR="00E66D6C" w:rsidRDefault="00E66D6C" w:rsidP="00E66D6C">
      <w:pPr>
        <w:spacing w:afterLines="50" w:after="120" w:line="340" w:lineRule="atLeast"/>
        <w:ind w:left="5534"/>
        <w:rPr>
          <w:rFonts w:ascii="KaiTi" w:eastAsia="KaiTi" w:hAnsi="KaiTi"/>
          <w:sz w:val="20"/>
        </w:rPr>
      </w:pPr>
      <w:r w:rsidRPr="00E66D6C">
        <w:rPr>
          <w:rFonts w:ascii="KaiTi" w:eastAsia="KaiTi" w:hAnsi="KaiTi"/>
          <w:sz w:val="21"/>
          <w:szCs w:val="22"/>
        </w:rPr>
        <w:t>[文件完]</w:t>
      </w:r>
    </w:p>
    <w:p w:rsidR="00E66D6C" w:rsidRPr="00E66D6C" w:rsidRDefault="00E66D6C">
      <w:pPr>
        <w:rPr>
          <w:rFonts w:ascii="SimSun" w:hAnsi="SimSun"/>
          <w:sz w:val="21"/>
        </w:rPr>
        <w:sectPr w:rsidR="00E66D6C" w:rsidRPr="00E66D6C" w:rsidSect="00E66D6C">
          <w:headerReference w:type="default" r:id="rId9"/>
          <w:pgSz w:w="11906" w:h="16838" w:code="9"/>
          <w:pgMar w:top="567" w:right="1134" w:bottom="1418" w:left="1418" w:header="510" w:footer="1021" w:gutter="0"/>
          <w:cols w:space="708"/>
          <w:titlePg/>
          <w:docGrid w:linePitch="360"/>
        </w:sectPr>
      </w:pPr>
    </w:p>
    <w:p w:rsidR="00E66D6C" w:rsidRPr="00E66D6C" w:rsidRDefault="00E66D6C" w:rsidP="00E66D6C">
      <w:pPr>
        <w:rPr>
          <w:b/>
          <w:szCs w:val="22"/>
          <w:lang w:val="fr-CH"/>
        </w:rPr>
      </w:pPr>
      <w:r w:rsidRPr="00E66D6C">
        <w:rPr>
          <w:b/>
          <w:szCs w:val="22"/>
          <w:lang w:val="fr-CH"/>
        </w:rPr>
        <w:t>ANNEXE/ANNEX</w:t>
      </w:r>
    </w:p>
    <w:p w:rsidR="00E66D6C" w:rsidRPr="00E66D6C" w:rsidRDefault="00E66D6C" w:rsidP="00E66D6C">
      <w:pPr>
        <w:tabs>
          <w:tab w:val="left" w:pos="567"/>
          <w:tab w:val="left" w:pos="1418"/>
        </w:tabs>
        <w:rPr>
          <w:b/>
          <w:szCs w:val="22"/>
          <w:lang w:val="fr-CH"/>
        </w:rPr>
      </w:pPr>
    </w:p>
    <w:p w:rsidR="00E66D6C" w:rsidRPr="00E66D6C" w:rsidRDefault="00E66D6C" w:rsidP="00E66D6C">
      <w:pPr>
        <w:tabs>
          <w:tab w:val="left" w:pos="567"/>
          <w:tab w:val="left" w:pos="1418"/>
        </w:tabs>
        <w:rPr>
          <w:b/>
          <w:szCs w:val="22"/>
          <w:lang w:val="fr-CH"/>
        </w:rPr>
      </w:pPr>
      <w:r w:rsidRPr="00E66D6C">
        <w:rPr>
          <w:b/>
          <w:szCs w:val="22"/>
          <w:lang w:val="fr-CH"/>
        </w:rPr>
        <w:t>LISTE DES PARTICIPANTS/LIST OF PARTICIPANTS</w:t>
      </w:r>
    </w:p>
    <w:p w:rsidR="00E66D6C" w:rsidRPr="00E66D6C" w:rsidRDefault="00E66D6C" w:rsidP="00E66D6C">
      <w:pPr>
        <w:tabs>
          <w:tab w:val="left" w:pos="567"/>
          <w:tab w:val="left" w:pos="1418"/>
        </w:tabs>
        <w:rPr>
          <w:szCs w:val="22"/>
          <w:lang w:val="fr-CH"/>
        </w:rPr>
      </w:pPr>
    </w:p>
    <w:p w:rsidR="00E66D6C" w:rsidRPr="00E66D6C" w:rsidRDefault="00E66D6C" w:rsidP="00E66D6C">
      <w:pPr>
        <w:tabs>
          <w:tab w:val="left" w:pos="567"/>
          <w:tab w:val="left" w:pos="1418"/>
        </w:tabs>
        <w:rPr>
          <w:szCs w:val="22"/>
          <w:lang w:val="fr-CH"/>
        </w:rPr>
      </w:pPr>
    </w:p>
    <w:p w:rsidR="00E66D6C" w:rsidRPr="00E66D6C" w:rsidRDefault="00E66D6C" w:rsidP="00E66D6C">
      <w:pPr>
        <w:tabs>
          <w:tab w:val="left" w:pos="567"/>
          <w:tab w:val="left" w:pos="1418"/>
        </w:tabs>
        <w:rPr>
          <w:szCs w:val="22"/>
          <w:lang w:val="en-GB"/>
        </w:rPr>
      </w:pPr>
      <w:r w:rsidRPr="00E66D6C">
        <w:rPr>
          <w:szCs w:val="22"/>
          <w:u w:val="single"/>
          <w:lang w:val="en-GB"/>
        </w:rPr>
        <w:t>MEMBRES/MEMBERS</w:t>
      </w:r>
    </w:p>
    <w:p w:rsidR="00E66D6C" w:rsidRPr="00E66D6C" w:rsidRDefault="00E66D6C" w:rsidP="00E66D6C">
      <w:pPr>
        <w:tabs>
          <w:tab w:val="left" w:pos="1418"/>
        </w:tabs>
        <w:rPr>
          <w:szCs w:val="22"/>
          <w:lang w:val="en-GB"/>
        </w:rPr>
      </w:pPr>
    </w:p>
    <w:p w:rsidR="00E66D6C" w:rsidRPr="00E66D6C" w:rsidRDefault="00E66D6C" w:rsidP="00E66D6C">
      <w:pPr>
        <w:tabs>
          <w:tab w:val="left" w:pos="1418"/>
        </w:tabs>
        <w:rPr>
          <w:color w:val="000000"/>
          <w:szCs w:val="22"/>
          <w:lang w:val="en-GB"/>
        </w:rPr>
      </w:pPr>
    </w:p>
    <w:p w:rsidR="00E66D6C" w:rsidRPr="00E66D6C" w:rsidRDefault="00E66D6C" w:rsidP="00E66D6C">
      <w:pPr>
        <w:rPr>
          <w:color w:val="000000"/>
          <w:szCs w:val="22"/>
          <w:u w:val="single"/>
        </w:rPr>
      </w:pPr>
      <w:r w:rsidRPr="00E66D6C">
        <w:rPr>
          <w:color w:val="000000"/>
          <w:szCs w:val="22"/>
          <w:u w:val="single"/>
        </w:rPr>
        <w:t>AFGHANISTAN</w:t>
      </w:r>
    </w:p>
    <w:p w:rsidR="00E66D6C" w:rsidRPr="00E66D6C" w:rsidRDefault="00E66D6C" w:rsidP="00E66D6C">
      <w:pPr>
        <w:rPr>
          <w:color w:val="000000"/>
          <w:szCs w:val="22"/>
          <w:u w:val="single"/>
        </w:rPr>
      </w:pPr>
    </w:p>
    <w:p w:rsidR="00E66D6C" w:rsidRPr="00E66D6C" w:rsidRDefault="00E66D6C" w:rsidP="00E66D6C">
      <w:pPr>
        <w:rPr>
          <w:color w:val="000000"/>
          <w:szCs w:val="22"/>
        </w:rPr>
      </w:pPr>
      <w:r w:rsidRPr="00E66D6C">
        <w:rPr>
          <w:color w:val="000000"/>
          <w:szCs w:val="22"/>
        </w:rPr>
        <w:t>Sameer BEDRUD, Counsellor, Permanent Mission, Geneva</w:t>
      </w:r>
    </w:p>
    <w:p w:rsidR="00E66D6C" w:rsidRPr="00E66D6C" w:rsidRDefault="00E66D6C" w:rsidP="00E66D6C">
      <w:pPr>
        <w:rPr>
          <w:color w:val="000000"/>
          <w:szCs w:val="22"/>
        </w:rPr>
      </w:pPr>
    </w:p>
    <w:p w:rsidR="00E66D6C" w:rsidRPr="00E66D6C" w:rsidRDefault="00E66D6C" w:rsidP="00E66D6C">
      <w:pPr>
        <w:tabs>
          <w:tab w:val="left" w:pos="1418"/>
        </w:tabs>
        <w:rPr>
          <w:color w:val="000000"/>
          <w:szCs w:val="22"/>
        </w:rPr>
      </w:pPr>
      <w:r w:rsidRPr="00E66D6C">
        <w:rPr>
          <w:color w:val="000000"/>
          <w:szCs w:val="22"/>
        </w:rPr>
        <w:t>Nazir Ahmad FOSHANJI, Third Secretary, Permanent Mission, Geneva</w:t>
      </w:r>
    </w:p>
    <w:p w:rsidR="00E66D6C" w:rsidRPr="00E66D6C" w:rsidRDefault="00E66D6C" w:rsidP="00E66D6C">
      <w:pPr>
        <w:tabs>
          <w:tab w:val="left" w:pos="1418"/>
        </w:tabs>
        <w:rPr>
          <w:color w:val="000000"/>
          <w:szCs w:val="22"/>
        </w:rPr>
      </w:pPr>
    </w:p>
    <w:p w:rsidR="00E66D6C" w:rsidRPr="00E66D6C" w:rsidRDefault="00E66D6C" w:rsidP="00E66D6C">
      <w:pPr>
        <w:tabs>
          <w:tab w:val="left" w:pos="1418"/>
        </w:tabs>
        <w:ind w:left="1418" w:hanging="1418"/>
        <w:rPr>
          <w:color w:val="000000"/>
          <w:szCs w:val="22"/>
        </w:rPr>
      </w:pPr>
    </w:p>
    <w:p w:rsidR="00E66D6C" w:rsidRPr="00E66D6C" w:rsidRDefault="00E66D6C" w:rsidP="00E66D6C">
      <w:pPr>
        <w:rPr>
          <w:color w:val="000000"/>
          <w:szCs w:val="22"/>
          <w:u w:val="single"/>
        </w:rPr>
      </w:pPr>
      <w:r w:rsidRPr="00E66D6C">
        <w:rPr>
          <w:color w:val="000000"/>
          <w:szCs w:val="22"/>
          <w:u w:val="single"/>
        </w:rPr>
        <w:t>AFRIQUE DU SUD/SOUTH AFRICA</w:t>
      </w:r>
    </w:p>
    <w:p w:rsidR="00E66D6C" w:rsidRPr="00E66D6C" w:rsidRDefault="00E66D6C" w:rsidP="00E66D6C">
      <w:pPr>
        <w:rPr>
          <w:color w:val="000000"/>
          <w:szCs w:val="22"/>
          <w:u w:val="single"/>
        </w:rPr>
      </w:pPr>
    </w:p>
    <w:p w:rsidR="00E66D6C" w:rsidRPr="00E66D6C" w:rsidRDefault="00E66D6C" w:rsidP="00E66D6C">
      <w:pPr>
        <w:rPr>
          <w:color w:val="000000"/>
          <w:szCs w:val="22"/>
        </w:rPr>
      </w:pPr>
      <w:r w:rsidRPr="00E66D6C">
        <w:rPr>
          <w:color w:val="000000"/>
          <w:szCs w:val="22"/>
        </w:rPr>
        <w:t>Collin Dimakatso MACHILE, Chief Director, Pretoria</w:t>
      </w:r>
    </w:p>
    <w:p w:rsidR="00E66D6C" w:rsidRPr="00E66D6C" w:rsidRDefault="00E66D6C" w:rsidP="00E66D6C">
      <w:pPr>
        <w:rPr>
          <w:color w:val="000000"/>
          <w:szCs w:val="22"/>
        </w:rPr>
      </w:pPr>
    </w:p>
    <w:p w:rsidR="00E66D6C" w:rsidRPr="00E66D6C" w:rsidRDefault="00E66D6C" w:rsidP="00E66D6C">
      <w:pPr>
        <w:tabs>
          <w:tab w:val="left" w:pos="0"/>
        </w:tabs>
        <w:rPr>
          <w:szCs w:val="22"/>
        </w:rPr>
      </w:pPr>
      <w:r w:rsidRPr="00E66D6C">
        <w:rPr>
          <w:szCs w:val="22"/>
        </w:rPr>
        <w:t>Nontise Renah LUSIBA, Chief Director, International Relations Communications, Pretoria</w:t>
      </w:r>
    </w:p>
    <w:p w:rsidR="00E66D6C" w:rsidRPr="00E66D6C" w:rsidRDefault="00E66D6C" w:rsidP="00E66D6C">
      <w:pPr>
        <w:tabs>
          <w:tab w:val="left" w:pos="1418"/>
        </w:tabs>
        <w:ind w:left="1418" w:hanging="1418"/>
        <w:rPr>
          <w:szCs w:val="22"/>
        </w:rPr>
      </w:pPr>
    </w:p>
    <w:p w:rsidR="00E66D6C" w:rsidRPr="00E66D6C" w:rsidRDefault="00E66D6C" w:rsidP="00E66D6C">
      <w:pPr>
        <w:tabs>
          <w:tab w:val="left" w:pos="0"/>
        </w:tabs>
        <w:rPr>
          <w:szCs w:val="22"/>
        </w:rPr>
      </w:pPr>
      <w:r w:rsidRPr="00E66D6C">
        <w:rPr>
          <w:szCs w:val="22"/>
        </w:rPr>
        <w:t>Sithembile Nokwazi MTSHALI (Ms.), Assistant Director, Economic Relations and Trade, Department of International Relations and Cooperation, Pretoria</w:t>
      </w:r>
    </w:p>
    <w:p w:rsidR="00E66D6C" w:rsidRPr="00E66D6C" w:rsidRDefault="00E66D6C" w:rsidP="00E66D6C">
      <w:pPr>
        <w:tabs>
          <w:tab w:val="left" w:pos="1418"/>
        </w:tabs>
        <w:ind w:left="1418" w:hanging="1418"/>
        <w:rPr>
          <w:szCs w:val="22"/>
        </w:rPr>
      </w:pPr>
    </w:p>
    <w:p w:rsidR="00E66D6C" w:rsidRPr="00E66D6C" w:rsidRDefault="00E66D6C" w:rsidP="00E66D6C">
      <w:pPr>
        <w:tabs>
          <w:tab w:val="left" w:pos="1418"/>
        </w:tabs>
        <w:ind w:left="1418" w:hanging="1418"/>
        <w:rPr>
          <w:color w:val="000000"/>
          <w:szCs w:val="22"/>
        </w:rPr>
      </w:pPr>
    </w:p>
    <w:p w:rsidR="00E66D6C" w:rsidRPr="00E66D6C" w:rsidRDefault="00E66D6C" w:rsidP="00E66D6C">
      <w:pPr>
        <w:rPr>
          <w:color w:val="000000"/>
          <w:szCs w:val="22"/>
          <w:u w:val="single"/>
          <w:lang w:val="fr-CH"/>
        </w:rPr>
      </w:pPr>
      <w:r w:rsidRPr="00E66D6C">
        <w:rPr>
          <w:color w:val="000000"/>
          <w:szCs w:val="22"/>
          <w:u w:val="single"/>
          <w:lang w:val="fr-CH"/>
        </w:rPr>
        <w:t>ALGÉRIE/ALGERIA</w:t>
      </w:r>
    </w:p>
    <w:p w:rsidR="00E66D6C" w:rsidRPr="00E66D6C" w:rsidRDefault="00E66D6C" w:rsidP="00E66D6C">
      <w:pPr>
        <w:rPr>
          <w:color w:val="000000"/>
          <w:szCs w:val="22"/>
          <w:u w:val="single"/>
          <w:lang w:val="fr-CH"/>
        </w:rPr>
      </w:pPr>
    </w:p>
    <w:p w:rsidR="00E66D6C" w:rsidRPr="00E66D6C" w:rsidRDefault="00E66D6C" w:rsidP="00E66D6C">
      <w:pPr>
        <w:tabs>
          <w:tab w:val="left" w:pos="1418"/>
        </w:tabs>
        <w:rPr>
          <w:color w:val="000000"/>
          <w:szCs w:val="22"/>
          <w:lang w:val="fr-CH"/>
        </w:rPr>
      </w:pPr>
      <w:r w:rsidRPr="00E66D6C">
        <w:rPr>
          <w:color w:val="000000"/>
          <w:szCs w:val="22"/>
          <w:lang w:val="fr-CH"/>
        </w:rPr>
        <w:t>Lounes ABDOUN, directeur général adjoint, Office national des droits d’auteur et droits voisins (ONDA), Ministère de la culture, Alger</w:t>
      </w:r>
    </w:p>
    <w:p w:rsidR="00E66D6C" w:rsidRPr="00E66D6C" w:rsidRDefault="00E66D6C" w:rsidP="00E66D6C">
      <w:pPr>
        <w:tabs>
          <w:tab w:val="left" w:pos="1418"/>
        </w:tabs>
        <w:rPr>
          <w:color w:val="000000"/>
          <w:szCs w:val="22"/>
          <w:lang w:val="fr-CH"/>
        </w:rPr>
      </w:pPr>
    </w:p>
    <w:p w:rsidR="00E66D6C" w:rsidRPr="00E66D6C" w:rsidRDefault="00E66D6C" w:rsidP="00E66D6C">
      <w:pPr>
        <w:tabs>
          <w:tab w:val="left" w:pos="1418"/>
        </w:tabs>
        <w:rPr>
          <w:color w:val="000000"/>
          <w:szCs w:val="22"/>
          <w:lang w:val="fr-CH"/>
        </w:rPr>
      </w:pPr>
      <w:r w:rsidRPr="00E66D6C">
        <w:rPr>
          <w:color w:val="000000"/>
          <w:szCs w:val="22"/>
          <w:lang w:val="fr-CH"/>
        </w:rPr>
        <w:t>Fayssal ALLEK, premier secrétaire, Mission permanente Genève</w:t>
      </w:r>
    </w:p>
    <w:p w:rsidR="00E66D6C" w:rsidRPr="00E66D6C" w:rsidRDefault="00E66D6C" w:rsidP="00E66D6C">
      <w:pPr>
        <w:tabs>
          <w:tab w:val="left" w:pos="1418"/>
        </w:tabs>
        <w:ind w:left="1418" w:hanging="1418"/>
        <w:rPr>
          <w:color w:val="000000"/>
          <w:szCs w:val="22"/>
          <w:lang w:val="fr-CH"/>
        </w:rPr>
      </w:pPr>
    </w:p>
    <w:p w:rsidR="00E66D6C" w:rsidRPr="00E66D6C" w:rsidRDefault="00E66D6C" w:rsidP="00E66D6C">
      <w:pPr>
        <w:tabs>
          <w:tab w:val="left" w:pos="1418"/>
        </w:tabs>
        <w:ind w:left="1418" w:hanging="1418"/>
        <w:rPr>
          <w:color w:val="000000"/>
          <w:szCs w:val="22"/>
          <w:lang w:val="fr-CH"/>
        </w:rPr>
      </w:pPr>
    </w:p>
    <w:p w:rsidR="00E66D6C" w:rsidRPr="00E66D6C" w:rsidRDefault="00E66D6C" w:rsidP="00E66D6C">
      <w:pPr>
        <w:rPr>
          <w:color w:val="000000"/>
          <w:szCs w:val="22"/>
          <w:u w:val="single"/>
        </w:rPr>
      </w:pPr>
      <w:r w:rsidRPr="00E66D6C">
        <w:rPr>
          <w:color w:val="000000"/>
          <w:szCs w:val="22"/>
          <w:u w:val="single"/>
        </w:rPr>
        <w:t>ALLEMAGNE/GERMANY</w:t>
      </w:r>
    </w:p>
    <w:p w:rsidR="00E66D6C" w:rsidRPr="00E66D6C" w:rsidRDefault="00E66D6C" w:rsidP="00E66D6C">
      <w:pPr>
        <w:rPr>
          <w:color w:val="000000"/>
          <w:szCs w:val="22"/>
          <w:u w:val="single"/>
        </w:rPr>
      </w:pPr>
    </w:p>
    <w:p w:rsidR="00E66D6C" w:rsidRPr="00E66D6C" w:rsidRDefault="00E66D6C" w:rsidP="00E66D6C">
      <w:pPr>
        <w:rPr>
          <w:color w:val="000000"/>
          <w:szCs w:val="22"/>
        </w:rPr>
      </w:pPr>
      <w:r w:rsidRPr="00E66D6C">
        <w:rPr>
          <w:color w:val="000000"/>
          <w:szCs w:val="22"/>
        </w:rPr>
        <w:t>Pamela WILLE (Ms.), Counsellor, Permanent Mission, Geneva</w:t>
      </w:r>
    </w:p>
    <w:p w:rsidR="00E66D6C" w:rsidRPr="00E66D6C" w:rsidRDefault="00E66D6C" w:rsidP="00E66D6C">
      <w:pPr>
        <w:rPr>
          <w:color w:val="000000"/>
          <w:szCs w:val="22"/>
        </w:rPr>
      </w:pPr>
    </w:p>
    <w:p w:rsidR="00E66D6C" w:rsidRPr="00E66D6C" w:rsidRDefault="00E66D6C" w:rsidP="00E66D6C">
      <w:pPr>
        <w:rPr>
          <w:szCs w:val="22"/>
        </w:rPr>
      </w:pPr>
      <w:r w:rsidRPr="00E66D6C">
        <w:rPr>
          <w:szCs w:val="22"/>
        </w:rPr>
        <w:t>Silke VON LEWINSKI (Ms.), Head, Max-Planck Institute for Intellectual Property, Competition and Tax Law, Munich</w:t>
      </w:r>
    </w:p>
    <w:p w:rsidR="00E66D6C" w:rsidRPr="00E66D6C" w:rsidRDefault="00E66D6C" w:rsidP="00E66D6C">
      <w:pPr>
        <w:rPr>
          <w:color w:val="000000"/>
          <w:szCs w:val="22"/>
          <w:u w:val="single"/>
        </w:rPr>
      </w:pPr>
    </w:p>
    <w:p w:rsidR="00E66D6C" w:rsidRPr="00E66D6C" w:rsidRDefault="00E66D6C" w:rsidP="00E66D6C">
      <w:pPr>
        <w:rPr>
          <w:color w:val="000000"/>
          <w:szCs w:val="22"/>
          <w:u w:val="single"/>
        </w:rPr>
      </w:pPr>
    </w:p>
    <w:p w:rsidR="00E66D6C" w:rsidRPr="00E66D6C" w:rsidRDefault="00E66D6C" w:rsidP="00E66D6C">
      <w:pPr>
        <w:rPr>
          <w:color w:val="000000"/>
          <w:szCs w:val="22"/>
          <w:u w:val="single"/>
          <w:lang w:val="pt-PT"/>
        </w:rPr>
      </w:pPr>
      <w:r w:rsidRPr="00E66D6C">
        <w:rPr>
          <w:color w:val="000000"/>
          <w:szCs w:val="22"/>
          <w:u w:val="single"/>
          <w:lang w:val="pt-PT"/>
        </w:rPr>
        <w:t>ARGENTINE/ARGENTINA</w:t>
      </w:r>
    </w:p>
    <w:p w:rsidR="00E66D6C" w:rsidRPr="00E66D6C" w:rsidRDefault="00E66D6C" w:rsidP="00E66D6C">
      <w:pPr>
        <w:rPr>
          <w:color w:val="000000"/>
          <w:szCs w:val="22"/>
          <w:lang w:val="pt-PT"/>
        </w:rPr>
      </w:pPr>
    </w:p>
    <w:p w:rsidR="00E66D6C" w:rsidRPr="00E66D6C" w:rsidRDefault="00E66D6C" w:rsidP="00E66D6C">
      <w:pPr>
        <w:rPr>
          <w:color w:val="000000"/>
          <w:szCs w:val="22"/>
          <w:lang w:val="pt-PT"/>
        </w:rPr>
      </w:pPr>
      <w:r w:rsidRPr="00E66D6C">
        <w:rPr>
          <w:color w:val="000000"/>
          <w:szCs w:val="22"/>
          <w:lang w:val="pt-PT"/>
        </w:rPr>
        <w:t>María Inés RODRÍGUEZ (Sra.), Consejera, Misión Permanente, Ginebra</w:t>
      </w:r>
    </w:p>
    <w:p w:rsidR="00E66D6C" w:rsidRPr="00E66D6C" w:rsidRDefault="00E66D6C" w:rsidP="00E66D6C">
      <w:pPr>
        <w:rPr>
          <w:color w:val="000000"/>
          <w:szCs w:val="22"/>
          <w:lang w:val="pt-PT"/>
        </w:rPr>
      </w:pPr>
    </w:p>
    <w:p w:rsidR="00E66D6C" w:rsidRPr="00E66D6C" w:rsidRDefault="00E66D6C" w:rsidP="00E66D6C">
      <w:pPr>
        <w:rPr>
          <w:color w:val="000000"/>
          <w:szCs w:val="22"/>
          <w:lang w:val="pt-PT"/>
        </w:rPr>
      </w:pPr>
    </w:p>
    <w:p w:rsidR="00E66D6C" w:rsidRPr="00E66D6C" w:rsidRDefault="00E66D6C" w:rsidP="00E66D6C">
      <w:pPr>
        <w:rPr>
          <w:color w:val="000000"/>
          <w:szCs w:val="22"/>
          <w:u w:val="single"/>
        </w:rPr>
      </w:pPr>
      <w:r w:rsidRPr="00E66D6C">
        <w:rPr>
          <w:color w:val="000000"/>
          <w:szCs w:val="22"/>
          <w:u w:val="single"/>
        </w:rPr>
        <w:t>ARMÉNIE/ARMENIA</w:t>
      </w:r>
    </w:p>
    <w:p w:rsidR="00E66D6C" w:rsidRPr="00E66D6C" w:rsidRDefault="00E66D6C" w:rsidP="00E66D6C">
      <w:pPr>
        <w:rPr>
          <w:color w:val="000000"/>
          <w:szCs w:val="22"/>
          <w:u w:val="single"/>
        </w:rPr>
      </w:pPr>
    </w:p>
    <w:p w:rsidR="00E66D6C" w:rsidRPr="00E66D6C" w:rsidRDefault="00E66D6C" w:rsidP="00E66D6C">
      <w:pPr>
        <w:rPr>
          <w:color w:val="000000"/>
          <w:szCs w:val="22"/>
        </w:rPr>
      </w:pPr>
      <w:r w:rsidRPr="00E66D6C">
        <w:rPr>
          <w:color w:val="000000"/>
          <w:szCs w:val="22"/>
        </w:rPr>
        <w:t>Kristine HAMBARYAN (Ms.), Head, Copyright and Related Rights Department, Intellectual Property Agency, Ministry of Economy, Yerevan</w:t>
      </w:r>
    </w:p>
    <w:p w:rsidR="00E66D6C" w:rsidRPr="00E66D6C" w:rsidRDefault="00E66D6C" w:rsidP="00E66D6C">
      <w:pPr>
        <w:rPr>
          <w:szCs w:val="22"/>
          <w:u w:val="single"/>
        </w:rPr>
      </w:pPr>
      <w:r w:rsidRPr="00E66D6C">
        <w:rPr>
          <w:szCs w:val="22"/>
          <w:u w:val="single"/>
        </w:rPr>
        <w:br w:type="page"/>
      </w:r>
    </w:p>
    <w:p w:rsidR="00E66D6C" w:rsidRPr="00E66D6C" w:rsidRDefault="00E66D6C" w:rsidP="00E66D6C">
      <w:pPr>
        <w:rPr>
          <w:szCs w:val="22"/>
          <w:u w:val="single"/>
        </w:rPr>
      </w:pPr>
      <w:r w:rsidRPr="00E66D6C">
        <w:rPr>
          <w:szCs w:val="22"/>
          <w:u w:val="single"/>
        </w:rPr>
        <w:t>AUSTRALIE/AUSTRALIA</w:t>
      </w:r>
    </w:p>
    <w:p w:rsidR="00E66D6C" w:rsidRPr="00E66D6C" w:rsidRDefault="00E66D6C" w:rsidP="00E66D6C">
      <w:pPr>
        <w:rPr>
          <w:color w:val="000000"/>
          <w:szCs w:val="22"/>
          <w:u w:val="single"/>
        </w:rPr>
      </w:pPr>
    </w:p>
    <w:p w:rsidR="00E66D6C" w:rsidRPr="00E66D6C" w:rsidRDefault="00E66D6C" w:rsidP="00E66D6C">
      <w:pPr>
        <w:rPr>
          <w:szCs w:val="22"/>
        </w:rPr>
      </w:pPr>
      <w:r w:rsidRPr="00E66D6C">
        <w:rPr>
          <w:szCs w:val="22"/>
        </w:rPr>
        <w:t>Johanna TAYLOR (Ms.), First Secretary, Permanent Mission to the World Trade Organization (WTO), Geneva</w:t>
      </w:r>
    </w:p>
    <w:p w:rsidR="00E66D6C" w:rsidRPr="00E66D6C" w:rsidRDefault="00E66D6C" w:rsidP="00E66D6C">
      <w:pPr>
        <w:rPr>
          <w:color w:val="000000"/>
          <w:szCs w:val="22"/>
          <w:u w:val="single"/>
        </w:rPr>
      </w:pPr>
    </w:p>
    <w:p w:rsidR="00E66D6C" w:rsidRPr="00E66D6C" w:rsidRDefault="00E66D6C" w:rsidP="00E66D6C">
      <w:pPr>
        <w:rPr>
          <w:color w:val="000000"/>
          <w:szCs w:val="22"/>
          <w:u w:val="single"/>
        </w:rPr>
      </w:pPr>
    </w:p>
    <w:p w:rsidR="00E66D6C" w:rsidRPr="00E66D6C" w:rsidRDefault="00E66D6C" w:rsidP="00E66D6C">
      <w:pPr>
        <w:rPr>
          <w:color w:val="000000"/>
          <w:szCs w:val="22"/>
          <w:u w:val="single"/>
        </w:rPr>
      </w:pPr>
      <w:r w:rsidRPr="00E66D6C">
        <w:rPr>
          <w:color w:val="000000"/>
          <w:szCs w:val="22"/>
          <w:u w:val="single"/>
        </w:rPr>
        <w:t>AUTRICHE/AUSTRIA</w:t>
      </w:r>
    </w:p>
    <w:p w:rsidR="00E66D6C" w:rsidRPr="00E66D6C" w:rsidRDefault="00E66D6C" w:rsidP="00E66D6C">
      <w:pPr>
        <w:rPr>
          <w:color w:val="000000"/>
          <w:szCs w:val="22"/>
        </w:rPr>
      </w:pPr>
    </w:p>
    <w:p w:rsidR="00E66D6C" w:rsidRPr="00E66D6C" w:rsidRDefault="00E66D6C" w:rsidP="00E66D6C">
      <w:pPr>
        <w:rPr>
          <w:color w:val="000000"/>
          <w:szCs w:val="22"/>
        </w:rPr>
      </w:pPr>
      <w:r w:rsidRPr="00E66D6C">
        <w:rPr>
          <w:color w:val="000000"/>
          <w:szCs w:val="22"/>
        </w:rPr>
        <w:t>Günter AUER, Federal Ministry of Justice, Vienna</w:t>
      </w:r>
    </w:p>
    <w:p w:rsidR="00E66D6C" w:rsidRPr="00E66D6C" w:rsidRDefault="00E66D6C" w:rsidP="00E66D6C">
      <w:pPr>
        <w:rPr>
          <w:color w:val="000000"/>
          <w:szCs w:val="22"/>
        </w:rPr>
      </w:pPr>
    </w:p>
    <w:p w:rsidR="00E66D6C" w:rsidRPr="00E66D6C" w:rsidRDefault="00E66D6C" w:rsidP="00E66D6C">
      <w:pPr>
        <w:rPr>
          <w:color w:val="000000"/>
          <w:szCs w:val="22"/>
        </w:rPr>
      </w:pPr>
    </w:p>
    <w:p w:rsidR="00E66D6C" w:rsidRPr="00E66D6C" w:rsidRDefault="00E66D6C" w:rsidP="00E66D6C">
      <w:pPr>
        <w:rPr>
          <w:color w:val="000000"/>
          <w:szCs w:val="22"/>
          <w:u w:val="single"/>
        </w:rPr>
      </w:pPr>
      <w:r w:rsidRPr="00E66D6C">
        <w:rPr>
          <w:color w:val="000000"/>
          <w:szCs w:val="22"/>
          <w:u w:val="single"/>
        </w:rPr>
        <w:t>AZERBAÏDJAN/AZERBAIJAN</w:t>
      </w:r>
    </w:p>
    <w:p w:rsidR="00E66D6C" w:rsidRPr="00E66D6C" w:rsidRDefault="00E66D6C" w:rsidP="00E66D6C">
      <w:pPr>
        <w:rPr>
          <w:color w:val="000000"/>
          <w:szCs w:val="22"/>
          <w:u w:val="single"/>
        </w:rPr>
      </w:pPr>
    </w:p>
    <w:p w:rsidR="00E66D6C" w:rsidRPr="00E66D6C" w:rsidRDefault="00E66D6C" w:rsidP="00E66D6C">
      <w:pPr>
        <w:rPr>
          <w:color w:val="000000"/>
          <w:szCs w:val="22"/>
        </w:rPr>
      </w:pPr>
      <w:r w:rsidRPr="00E66D6C">
        <w:rPr>
          <w:color w:val="000000"/>
          <w:szCs w:val="22"/>
        </w:rPr>
        <w:t>Natig ISAYEV, Head, International Relations and Information Provision Department, Copyright Agency, Baku</w:t>
      </w:r>
    </w:p>
    <w:p w:rsidR="00E66D6C" w:rsidRPr="00E66D6C" w:rsidRDefault="00E66D6C" w:rsidP="00E66D6C">
      <w:pPr>
        <w:rPr>
          <w:color w:val="000000"/>
          <w:szCs w:val="22"/>
        </w:rPr>
      </w:pPr>
    </w:p>
    <w:p w:rsidR="00E66D6C" w:rsidRPr="00E66D6C" w:rsidRDefault="00E66D6C" w:rsidP="00E66D6C">
      <w:pPr>
        <w:rPr>
          <w:color w:val="000000"/>
          <w:szCs w:val="22"/>
        </w:rPr>
      </w:pPr>
    </w:p>
    <w:p w:rsidR="00E66D6C" w:rsidRPr="00E66D6C" w:rsidRDefault="00E66D6C" w:rsidP="00E66D6C">
      <w:pPr>
        <w:rPr>
          <w:color w:val="000000"/>
          <w:szCs w:val="22"/>
          <w:u w:val="single"/>
        </w:rPr>
      </w:pPr>
      <w:r w:rsidRPr="00E66D6C">
        <w:rPr>
          <w:color w:val="000000"/>
          <w:szCs w:val="22"/>
          <w:u w:val="single"/>
        </w:rPr>
        <w:t>BAHAMAS</w:t>
      </w:r>
    </w:p>
    <w:p w:rsidR="00E66D6C" w:rsidRPr="00E66D6C" w:rsidRDefault="00E66D6C" w:rsidP="00E66D6C">
      <w:pPr>
        <w:rPr>
          <w:color w:val="000000"/>
          <w:szCs w:val="22"/>
        </w:rPr>
      </w:pPr>
    </w:p>
    <w:p w:rsidR="00E66D6C" w:rsidRPr="00E66D6C" w:rsidRDefault="00E66D6C" w:rsidP="00E66D6C">
      <w:pPr>
        <w:rPr>
          <w:color w:val="000000"/>
          <w:szCs w:val="22"/>
        </w:rPr>
      </w:pPr>
      <w:r w:rsidRPr="00E66D6C">
        <w:rPr>
          <w:color w:val="000000"/>
          <w:szCs w:val="22"/>
        </w:rPr>
        <w:t>Bernadette BUTLER (Ms.), Minister-Counsellor, Permanent Mission, Geneva</w:t>
      </w:r>
    </w:p>
    <w:p w:rsidR="00E66D6C" w:rsidRPr="00E66D6C" w:rsidRDefault="00E66D6C" w:rsidP="00E66D6C">
      <w:pPr>
        <w:rPr>
          <w:color w:val="000000"/>
          <w:szCs w:val="22"/>
        </w:rPr>
      </w:pPr>
    </w:p>
    <w:p w:rsidR="00E66D6C" w:rsidRPr="00E66D6C" w:rsidRDefault="00E66D6C" w:rsidP="00E66D6C">
      <w:pPr>
        <w:rPr>
          <w:color w:val="000000"/>
          <w:szCs w:val="22"/>
        </w:rPr>
      </w:pPr>
    </w:p>
    <w:p w:rsidR="00E66D6C" w:rsidRPr="00E66D6C" w:rsidRDefault="00E66D6C" w:rsidP="00E66D6C">
      <w:pPr>
        <w:rPr>
          <w:color w:val="000000"/>
          <w:szCs w:val="22"/>
          <w:u w:val="single"/>
        </w:rPr>
      </w:pPr>
      <w:r w:rsidRPr="00E66D6C">
        <w:rPr>
          <w:color w:val="000000"/>
          <w:szCs w:val="22"/>
          <w:u w:val="single"/>
        </w:rPr>
        <w:t>BÉLARUS/BELARUS</w:t>
      </w:r>
    </w:p>
    <w:p w:rsidR="00E66D6C" w:rsidRPr="00E66D6C" w:rsidRDefault="00E66D6C" w:rsidP="00E66D6C">
      <w:pPr>
        <w:rPr>
          <w:color w:val="000000"/>
          <w:szCs w:val="22"/>
          <w:u w:val="single"/>
        </w:rPr>
      </w:pPr>
    </w:p>
    <w:p w:rsidR="00E66D6C" w:rsidRPr="00E66D6C" w:rsidRDefault="00E66D6C" w:rsidP="00E66D6C">
      <w:pPr>
        <w:rPr>
          <w:color w:val="000000"/>
          <w:szCs w:val="22"/>
        </w:rPr>
      </w:pPr>
      <w:r w:rsidRPr="00E66D6C">
        <w:rPr>
          <w:color w:val="000000"/>
          <w:szCs w:val="22"/>
        </w:rPr>
        <w:t>Aleksei BICHURIN, Head, Copyright Collective Management Department, National Center of Intellectual Property, Minsk</w:t>
      </w:r>
    </w:p>
    <w:p w:rsidR="00E66D6C" w:rsidRPr="00E66D6C" w:rsidRDefault="00E66D6C" w:rsidP="00E66D6C">
      <w:pPr>
        <w:rPr>
          <w:color w:val="000000"/>
          <w:szCs w:val="22"/>
        </w:rPr>
      </w:pPr>
    </w:p>
    <w:p w:rsidR="00E66D6C" w:rsidRPr="00E66D6C" w:rsidRDefault="00E66D6C" w:rsidP="00E66D6C">
      <w:pPr>
        <w:rPr>
          <w:color w:val="000000"/>
          <w:szCs w:val="22"/>
        </w:rPr>
      </w:pPr>
    </w:p>
    <w:p w:rsidR="00E66D6C" w:rsidRPr="00E66D6C" w:rsidRDefault="00E66D6C" w:rsidP="00E66D6C">
      <w:pPr>
        <w:rPr>
          <w:color w:val="000000"/>
          <w:szCs w:val="22"/>
          <w:u w:val="single"/>
        </w:rPr>
      </w:pPr>
      <w:r w:rsidRPr="00E66D6C">
        <w:rPr>
          <w:color w:val="000000"/>
          <w:szCs w:val="22"/>
          <w:u w:val="single"/>
        </w:rPr>
        <w:t>BELGIQUE/BELGIUM</w:t>
      </w:r>
    </w:p>
    <w:p w:rsidR="00E66D6C" w:rsidRPr="00E66D6C" w:rsidRDefault="00E66D6C" w:rsidP="00E66D6C">
      <w:pPr>
        <w:rPr>
          <w:color w:val="000000"/>
          <w:szCs w:val="22"/>
          <w:u w:val="single"/>
        </w:rPr>
      </w:pPr>
    </w:p>
    <w:p w:rsidR="00E66D6C" w:rsidRPr="00E66D6C" w:rsidRDefault="00E66D6C" w:rsidP="00E66D6C">
      <w:pPr>
        <w:rPr>
          <w:color w:val="000000"/>
          <w:szCs w:val="22"/>
        </w:rPr>
      </w:pPr>
      <w:r w:rsidRPr="00E66D6C">
        <w:rPr>
          <w:color w:val="000000"/>
          <w:szCs w:val="22"/>
        </w:rPr>
        <w:t>Anaïs BESSUS (Ms.), Delegate, Brussels</w:t>
      </w:r>
    </w:p>
    <w:p w:rsidR="00E66D6C" w:rsidRPr="00E66D6C" w:rsidRDefault="00E66D6C" w:rsidP="00E66D6C">
      <w:pPr>
        <w:rPr>
          <w:color w:val="000000"/>
          <w:szCs w:val="22"/>
        </w:rPr>
      </w:pPr>
    </w:p>
    <w:p w:rsidR="00E66D6C" w:rsidRPr="00E66D6C" w:rsidRDefault="00E66D6C" w:rsidP="00E66D6C">
      <w:pPr>
        <w:rPr>
          <w:color w:val="000000"/>
          <w:szCs w:val="22"/>
        </w:rPr>
      </w:pPr>
      <w:r w:rsidRPr="00E66D6C">
        <w:rPr>
          <w:color w:val="000000"/>
          <w:szCs w:val="22"/>
        </w:rPr>
        <w:t>Daria IZMAILOVA (Ms.), Expert, Ministry of Economy, Brussels</w:t>
      </w:r>
    </w:p>
    <w:p w:rsidR="00E66D6C" w:rsidRPr="00E66D6C" w:rsidRDefault="00E66D6C" w:rsidP="00E66D6C">
      <w:pPr>
        <w:rPr>
          <w:color w:val="000000"/>
          <w:szCs w:val="22"/>
        </w:rPr>
      </w:pPr>
    </w:p>
    <w:p w:rsidR="00E66D6C" w:rsidRPr="00E66D6C" w:rsidRDefault="00E66D6C" w:rsidP="00E66D6C">
      <w:pPr>
        <w:rPr>
          <w:color w:val="000000"/>
          <w:szCs w:val="22"/>
        </w:rPr>
      </w:pPr>
    </w:p>
    <w:p w:rsidR="00E66D6C" w:rsidRPr="00E66D6C" w:rsidRDefault="00E66D6C" w:rsidP="00E66D6C">
      <w:pPr>
        <w:rPr>
          <w:color w:val="000000"/>
          <w:szCs w:val="22"/>
          <w:u w:val="single"/>
        </w:rPr>
      </w:pPr>
      <w:r w:rsidRPr="00E66D6C">
        <w:rPr>
          <w:color w:val="000000"/>
          <w:szCs w:val="22"/>
          <w:u w:val="single"/>
        </w:rPr>
        <w:t>BRÉSIL/BRAZIL</w:t>
      </w:r>
    </w:p>
    <w:p w:rsidR="00E66D6C" w:rsidRPr="00E66D6C" w:rsidRDefault="00E66D6C" w:rsidP="00E66D6C">
      <w:pPr>
        <w:rPr>
          <w:color w:val="000000"/>
          <w:szCs w:val="22"/>
          <w:u w:val="single"/>
        </w:rPr>
      </w:pPr>
    </w:p>
    <w:p w:rsidR="00E66D6C" w:rsidRPr="00E66D6C" w:rsidRDefault="00E66D6C" w:rsidP="00E66D6C">
      <w:pPr>
        <w:rPr>
          <w:color w:val="000000"/>
          <w:szCs w:val="22"/>
        </w:rPr>
      </w:pPr>
      <w:r w:rsidRPr="00E66D6C">
        <w:rPr>
          <w:color w:val="000000"/>
          <w:szCs w:val="22"/>
        </w:rPr>
        <w:t>Marcos ALVES DE SOUZA, Director, Management of Intellectual Rights, Ministry of Culture of Brazil, Brasilia</w:t>
      </w:r>
    </w:p>
    <w:p w:rsidR="00E66D6C" w:rsidRPr="00E66D6C" w:rsidRDefault="00E66D6C" w:rsidP="00E66D6C">
      <w:pPr>
        <w:rPr>
          <w:color w:val="000000"/>
          <w:szCs w:val="22"/>
        </w:rPr>
      </w:pPr>
    </w:p>
    <w:p w:rsidR="00E66D6C" w:rsidRPr="00E66D6C" w:rsidRDefault="00E66D6C" w:rsidP="00E66D6C">
      <w:pPr>
        <w:rPr>
          <w:color w:val="000000"/>
        </w:rPr>
      </w:pPr>
      <w:r w:rsidRPr="00E66D6C">
        <w:rPr>
          <w:color w:val="000000"/>
        </w:rPr>
        <w:t xml:space="preserve">Rodrigo MENDES ARAUJO, First Secretary, </w:t>
      </w:r>
      <w:r w:rsidRPr="00E66D6C">
        <w:rPr>
          <w:color w:val="000000"/>
          <w:szCs w:val="22"/>
        </w:rPr>
        <w:t>Permanent Mission to the World Trade Organization (WTO), Geneva</w:t>
      </w:r>
    </w:p>
    <w:p w:rsidR="00E66D6C" w:rsidRPr="00E66D6C" w:rsidRDefault="00E66D6C" w:rsidP="00E66D6C">
      <w:pPr>
        <w:rPr>
          <w:szCs w:val="22"/>
        </w:rPr>
      </w:pPr>
    </w:p>
    <w:p w:rsidR="00E66D6C" w:rsidRPr="00E66D6C" w:rsidRDefault="00E66D6C" w:rsidP="00E66D6C">
      <w:pPr>
        <w:rPr>
          <w:szCs w:val="22"/>
        </w:rPr>
      </w:pPr>
      <w:r w:rsidRPr="00E66D6C">
        <w:rPr>
          <w:szCs w:val="22"/>
        </w:rPr>
        <w:t>Cleiton SCHENKEL, First Secretary, Permanent Mission, Geneva</w:t>
      </w:r>
    </w:p>
    <w:p w:rsidR="00E66D6C" w:rsidRPr="00E66D6C" w:rsidRDefault="00E66D6C" w:rsidP="00E66D6C">
      <w:pPr>
        <w:rPr>
          <w:szCs w:val="22"/>
        </w:rPr>
      </w:pPr>
    </w:p>
    <w:p w:rsidR="00E66D6C" w:rsidRPr="00E66D6C" w:rsidRDefault="00E66D6C" w:rsidP="00E66D6C">
      <w:pPr>
        <w:rPr>
          <w:szCs w:val="22"/>
        </w:rPr>
      </w:pPr>
      <w:r w:rsidRPr="00E66D6C">
        <w:rPr>
          <w:szCs w:val="22"/>
        </w:rPr>
        <w:t>Rodrigo MENDES ARAUJO, First Secretary, Permanent Mission, World Trade Organization, Geneva</w:t>
      </w:r>
    </w:p>
    <w:p w:rsidR="00E66D6C" w:rsidRPr="00E66D6C" w:rsidRDefault="00E66D6C" w:rsidP="00E66D6C">
      <w:pPr>
        <w:rPr>
          <w:color w:val="000000"/>
        </w:rPr>
      </w:pPr>
    </w:p>
    <w:p w:rsidR="00E66D6C" w:rsidRPr="00E66D6C" w:rsidRDefault="00E66D6C" w:rsidP="00E66D6C">
      <w:pPr>
        <w:rPr>
          <w:color w:val="000000"/>
          <w:szCs w:val="22"/>
          <w:u w:val="single"/>
        </w:rPr>
      </w:pPr>
    </w:p>
    <w:p w:rsidR="00E66D6C" w:rsidRPr="00E66D6C" w:rsidRDefault="00E66D6C" w:rsidP="00E66D6C">
      <w:pPr>
        <w:rPr>
          <w:color w:val="000000"/>
          <w:szCs w:val="22"/>
          <w:u w:val="single"/>
          <w:lang w:val="fr-CH"/>
        </w:rPr>
      </w:pPr>
      <w:r w:rsidRPr="00E66D6C">
        <w:rPr>
          <w:color w:val="000000"/>
          <w:szCs w:val="22"/>
          <w:u w:val="single"/>
          <w:lang w:val="fr-CH"/>
        </w:rPr>
        <w:t>CAMEROUN/CAMEROON</w:t>
      </w:r>
    </w:p>
    <w:p w:rsidR="00E66D6C" w:rsidRPr="00E66D6C" w:rsidRDefault="00E66D6C" w:rsidP="00E66D6C">
      <w:pPr>
        <w:rPr>
          <w:color w:val="000000"/>
          <w:szCs w:val="22"/>
          <w:u w:val="single"/>
          <w:lang w:val="fr-CH"/>
        </w:rPr>
      </w:pPr>
    </w:p>
    <w:p w:rsidR="00E66D6C" w:rsidRPr="00E66D6C" w:rsidRDefault="00E66D6C" w:rsidP="00E66D6C">
      <w:pPr>
        <w:rPr>
          <w:color w:val="000000"/>
          <w:szCs w:val="22"/>
          <w:lang w:val="fr-CH"/>
        </w:rPr>
      </w:pPr>
      <w:r w:rsidRPr="00E66D6C">
        <w:rPr>
          <w:color w:val="000000"/>
          <w:szCs w:val="22"/>
          <w:lang w:val="fr-CH"/>
        </w:rPr>
        <w:t>Calixte Carolle BELODO (Mme), chef, Division des affaires juridiques, Ministère des arts et de la culture, Yaoundé</w:t>
      </w:r>
    </w:p>
    <w:p w:rsidR="00E66D6C" w:rsidRPr="00E66D6C" w:rsidRDefault="00E66D6C" w:rsidP="00E66D6C">
      <w:pPr>
        <w:rPr>
          <w:color w:val="000000"/>
          <w:szCs w:val="22"/>
          <w:u w:val="single"/>
          <w:lang w:val="fr-CH"/>
        </w:rPr>
      </w:pPr>
      <w:r w:rsidRPr="00E66D6C">
        <w:rPr>
          <w:color w:val="000000"/>
          <w:szCs w:val="22"/>
          <w:u w:val="single"/>
          <w:lang w:val="fr-CH"/>
        </w:rPr>
        <w:br w:type="page"/>
      </w:r>
    </w:p>
    <w:p w:rsidR="00E66D6C" w:rsidRPr="00E66D6C" w:rsidRDefault="00E66D6C" w:rsidP="00E66D6C">
      <w:pPr>
        <w:rPr>
          <w:color w:val="000000"/>
          <w:szCs w:val="22"/>
          <w:u w:val="single"/>
        </w:rPr>
      </w:pPr>
      <w:r w:rsidRPr="00E66D6C">
        <w:rPr>
          <w:color w:val="000000"/>
          <w:szCs w:val="22"/>
          <w:u w:val="single"/>
        </w:rPr>
        <w:t>CANADA</w:t>
      </w:r>
    </w:p>
    <w:p w:rsidR="00E66D6C" w:rsidRPr="00E66D6C" w:rsidRDefault="00E66D6C" w:rsidP="00E66D6C">
      <w:pPr>
        <w:rPr>
          <w:color w:val="000000"/>
          <w:szCs w:val="22"/>
          <w:u w:val="single"/>
        </w:rPr>
      </w:pPr>
    </w:p>
    <w:p w:rsidR="00E66D6C" w:rsidRPr="00E66D6C" w:rsidRDefault="00E66D6C" w:rsidP="00E66D6C">
      <w:pPr>
        <w:rPr>
          <w:color w:val="000000"/>
          <w:szCs w:val="22"/>
        </w:rPr>
      </w:pPr>
      <w:r w:rsidRPr="00E66D6C">
        <w:rPr>
          <w:color w:val="000000"/>
          <w:szCs w:val="22"/>
        </w:rPr>
        <w:t>Catherine BEAUMONT (Ms.), Manager, International Negotiations, International Copyright Policy and Co-operation, Canadian Heritage, Quebec</w:t>
      </w:r>
    </w:p>
    <w:p w:rsidR="00E66D6C" w:rsidRPr="00E66D6C" w:rsidRDefault="00E66D6C" w:rsidP="00E66D6C">
      <w:pPr>
        <w:rPr>
          <w:color w:val="000000"/>
          <w:szCs w:val="22"/>
        </w:rPr>
      </w:pPr>
    </w:p>
    <w:p w:rsidR="00E66D6C" w:rsidRPr="00E66D6C" w:rsidRDefault="00E66D6C" w:rsidP="00E66D6C">
      <w:pPr>
        <w:rPr>
          <w:color w:val="000000"/>
          <w:szCs w:val="22"/>
        </w:rPr>
      </w:pPr>
      <w:r w:rsidRPr="00E66D6C">
        <w:rPr>
          <w:color w:val="000000"/>
          <w:szCs w:val="22"/>
        </w:rPr>
        <w:t>Heather ANDERSON (Ms.), Senior Project Leader, Copyright and Trademark Directorate, Industry Canada, Ottawa</w:t>
      </w:r>
    </w:p>
    <w:p w:rsidR="00E66D6C" w:rsidRPr="00E66D6C" w:rsidRDefault="00E66D6C" w:rsidP="00E66D6C">
      <w:pPr>
        <w:rPr>
          <w:color w:val="000000"/>
          <w:szCs w:val="22"/>
        </w:rPr>
      </w:pPr>
    </w:p>
    <w:p w:rsidR="00E66D6C" w:rsidRPr="00E66D6C" w:rsidRDefault="00E66D6C" w:rsidP="00E66D6C">
      <w:pPr>
        <w:rPr>
          <w:color w:val="000000"/>
          <w:szCs w:val="22"/>
        </w:rPr>
      </w:pPr>
      <w:r w:rsidRPr="00E66D6C">
        <w:rPr>
          <w:color w:val="000000"/>
          <w:szCs w:val="22"/>
        </w:rPr>
        <w:t>Frédérique DELAPRÉE (Ms.), Manager, International Copyright Policy, Canadian Heritage, Gatineau</w:t>
      </w:r>
    </w:p>
    <w:p w:rsidR="00E66D6C" w:rsidRPr="00E66D6C" w:rsidRDefault="00E66D6C" w:rsidP="00E66D6C">
      <w:pPr>
        <w:rPr>
          <w:color w:val="000000"/>
          <w:szCs w:val="22"/>
        </w:rPr>
      </w:pPr>
    </w:p>
    <w:p w:rsidR="00E66D6C" w:rsidRPr="00E66D6C" w:rsidRDefault="00E66D6C" w:rsidP="00E66D6C">
      <w:pPr>
        <w:rPr>
          <w:color w:val="000000"/>
          <w:szCs w:val="22"/>
        </w:rPr>
      </w:pPr>
      <w:r w:rsidRPr="00E66D6C">
        <w:rPr>
          <w:color w:val="000000"/>
          <w:szCs w:val="22"/>
        </w:rPr>
        <w:t>Sophie GALARNEAU (Ms.), Second Secretary, Permanent Mission to the World Trade Organization (WTO), Geneva</w:t>
      </w:r>
    </w:p>
    <w:p w:rsidR="00E66D6C" w:rsidRPr="00E66D6C" w:rsidRDefault="00E66D6C" w:rsidP="00E66D6C">
      <w:pPr>
        <w:rPr>
          <w:color w:val="000000"/>
          <w:szCs w:val="22"/>
        </w:rPr>
      </w:pPr>
    </w:p>
    <w:p w:rsidR="00E66D6C" w:rsidRPr="00E66D6C" w:rsidRDefault="00E66D6C" w:rsidP="00E66D6C">
      <w:pPr>
        <w:rPr>
          <w:color w:val="000000"/>
          <w:szCs w:val="22"/>
        </w:rPr>
      </w:pPr>
    </w:p>
    <w:p w:rsidR="00E66D6C" w:rsidRPr="00E66D6C" w:rsidRDefault="00E66D6C" w:rsidP="00E66D6C">
      <w:pPr>
        <w:rPr>
          <w:color w:val="000000"/>
          <w:szCs w:val="22"/>
          <w:u w:val="single"/>
          <w:lang w:val="pt-PT"/>
        </w:rPr>
      </w:pPr>
      <w:r w:rsidRPr="00E66D6C">
        <w:rPr>
          <w:color w:val="000000"/>
          <w:szCs w:val="22"/>
          <w:u w:val="single"/>
          <w:lang w:val="pt-PT"/>
        </w:rPr>
        <w:t>CHILI/CHILE</w:t>
      </w:r>
    </w:p>
    <w:p w:rsidR="00E66D6C" w:rsidRPr="00E66D6C" w:rsidRDefault="00E66D6C" w:rsidP="00E66D6C">
      <w:pPr>
        <w:rPr>
          <w:color w:val="000000"/>
          <w:szCs w:val="22"/>
          <w:u w:val="single"/>
          <w:lang w:val="pt-PT"/>
        </w:rPr>
      </w:pPr>
    </w:p>
    <w:p w:rsidR="00E66D6C" w:rsidRPr="00E66D6C" w:rsidRDefault="00E66D6C" w:rsidP="00E66D6C">
      <w:pPr>
        <w:rPr>
          <w:color w:val="000000"/>
          <w:szCs w:val="22"/>
          <w:lang w:val="pt-PT"/>
        </w:rPr>
      </w:pPr>
      <w:r w:rsidRPr="00E66D6C">
        <w:rPr>
          <w:color w:val="000000"/>
          <w:szCs w:val="22"/>
          <w:lang w:val="pt-PT"/>
        </w:rPr>
        <w:t xml:space="preserve">Claudio OSSA ROJAS, Jefe, Departamento de Derechos Intelectuales, Ministerio de Educación Dirección de Bibliotecas, Archivos y Museos, Santiago </w:t>
      </w:r>
    </w:p>
    <w:p w:rsidR="00E66D6C" w:rsidRPr="00E66D6C" w:rsidRDefault="00E66D6C" w:rsidP="00E66D6C">
      <w:pPr>
        <w:rPr>
          <w:color w:val="000000"/>
          <w:szCs w:val="22"/>
          <w:lang w:val="pt-PT"/>
        </w:rPr>
      </w:pPr>
    </w:p>
    <w:p w:rsidR="00E66D6C" w:rsidRPr="00E66D6C" w:rsidRDefault="00E66D6C" w:rsidP="00E66D6C">
      <w:pPr>
        <w:rPr>
          <w:color w:val="000000"/>
          <w:szCs w:val="22"/>
          <w:lang w:val="pt-PT"/>
        </w:rPr>
      </w:pPr>
      <w:r w:rsidRPr="00E66D6C">
        <w:rPr>
          <w:color w:val="000000"/>
          <w:szCs w:val="22"/>
          <w:lang w:val="pt-PT"/>
        </w:rPr>
        <w:t>Tatiana LARREDONDA (Sra.), Asesora Legal, Departamento de Propiedad Intelectual, Dirección General de Relaciones Económicas Internacionales, Ministerio de Relaciones Exteriores, Santiago de Chile</w:t>
      </w:r>
    </w:p>
    <w:p w:rsidR="00E66D6C" w:rsidRPr="00E66D6C" w:rsidRDefault="00E66D6C" w:rsidP="00E66D6C">
      <w:pPr>
        <w:rPr>
          <w:color w:val="000000"/>
          <w:szCs w:val="22"/>
          <w:lang w:val="pt-PT"/>
        </w:rPr>
      </w:pPr>
    </w:p>
    <w:p w:rsidR="00E66D6C" w:rsidRPr="00E66D6C" w:rsidRDefault="00E66D6C" w:rsidP="00E66D6C">
      <w:pPr>
        <w:rPr>
          <w:color w:val="000000"/>
          <w:szCs w:val="22"/>
          <w:lang w:val="pt-PT"/>
        </w:rPr>
      </w:pPr>
      <w:r w:rsidRPr="00E66D6C">
        <w:rPr>
          <w:color w:val="000000"/>
          <w:szCs w:val="22"/>
          <w:lang w:val="pt-PT"/>
        </w:rPr>
        <w:t>Marcela PAIVA (Sra.), Consejera, Misión Permanente ante la Organización Mundial del Comercio (OMC), Ginebra</w:t>
      </w:r>
    </w:p>
    <w:p w:rsidR="00E66D6C" w:rsidRPr="00E66D6C" w:rsidRDefault="00E66D6C" w:rsidP="00E66D6C">
      <w:pPr>
        <w:rPr>
          <w:color w:val="000000"/>
          <w:szCs w:val="22"/>
          <w:lang w:val="pt-PT"/>
        </w:rPr>
      </w:pPr>
    </w:p>
    <w:p w:rsidR="00E66D6C" w:rsidRPr="00E66D6C" w:rsidRDefault="00E66D6C" w:rsidP="00E66D6C">
      <w:pPr>
        <w:rPr>
          <w:color w:val="000000"/>
          <w:szCs w:val="22"/>
          <w:lang w:val="pt-PT"/>
        </w:rPr>
      </w:pPr>
    </w:p>
    <w:p w:rsidR="00E66D6C" w:rsidRPr="00E66D6C" w:rsidRDefault="00E66D6C" w:rsidP="00E66D6C">
      <w:pPr>
        <w:rPr>
          <w:color w:val="000000"/>
          <w:szCs w:val="22"/>
          <w:u w:val="single"/>
        </w:rPr>
      </w:pPr>
      <w:r w:rsidRPr="00E66D6C">
        <w:rPr>
          <w:color w:val="000000"/>
          <w:szCs w:val="22"/>
          <w:u w:val="single"/>
        </w:rPr>
        <w:t xml:space="preserve">CHINE/CHINA </w:t>
      </w:r>
    </w:p>
    <w:p w:rsidR="00E66D6C" w:rsidRPr="00E66D6C" w:rsidRDefault="00E66D6C" w:rsidP="00E66D6C">
      <w:pPr>
        <w:rPr>
          <w:color w:val="000000"/>
          <w:szCs w:val="22"/>
        </w:rPr>
      </w:pPr>
    </w:p>
    <w:p w:rsidR="00E66D6C" w:rsidRPr="00E66D6C" w:rsidRDefault="00E66D6C" w:rsidP="00E66D6C">
      <w:pPr>
        <w:rPr>
          <w:color w:val="000000"/>
          <w:szCs w:val="22"/>
        </w:rPr>
      </w:pPr>
      <w:r w:rsidRPr="00E66D6C">
        <w:rPr>
          <w:color w:val="000000"/>
          <w:szCs w:val="22"/>
        </w:rPr>
        <w:t>TANG Zhaozhi, Deputy Director General, Copyright Department, National Copyright Administration of China (NCAC), Beijing</w:t>
      </w:r>
    </w:p>
    <w:p w:rsidR="00E66D6C" w:rsidRPr="00E66D6C" w:rsidRDefault="00E66D6C" w:rsidP="00E66D6C">
      <w:pPr>
        <w:rPr>
          <w:color w:val="000000"/>
          <w:szCs w:val="22"/>
        </w:rPr>
      </w:pPr>
    </w:p>
    <w:p w:rsidR="00E66D6C" w:rsidRPr="00E66D6C" w:rsidRDefault="00E66D6C" w:rsidP="00E66D6C">
      <w:pPr>
        <w:rPr>
          <w:color w:val="000000"/>
          <w:szCs w:val="22"/>
        </w:rPr>
      </w:pPr>
      <w:r w:rsidRPr="00E66D6C">
        <w:rPr>
          <w:color w:val="000000"/>
          <w:szCs w:val="22"/>
        </w:rPr>
        <w:t>HU Ping (Ms.), Deputy Director, Copyright Department, National Copyright Administration of China (NCAC), Beijing</w:t>
      </w:r>
    </w:p>
    <w:p w:rsidR="00E66D6C" w:rsidRPr="00E66D6C" w:rsidRDefault="00E66D6C" w:rsidP="00E66D6C">
      <w:pPr>
        <w:rPr>
          <w:color w:val="000000"/>
          <w:szCs w:val="22"/>
        </w:rPr>
      </w:pPr>
    </w:p>
    <w:p w:rsidR="00E66D6C" w:rsidRPr="00E66D6C" w:rsidRDefault="00E66D6C" w:rsidP="00E66D6C">
      <w:pPr>
        <w:rPr>
          <w:color w:val="000000"/>
          <w:szCs w:val="22"/>
        </w:rPr>
      </w:pPr>
      <w:r w:rsidRPr="00E66D6C">
        <w:rPr>
          <w:color w:val="000000"/>
          <w:szCs w:val="22"/>
        </w:rPr>
        <w:t>SUN Lei (Ms.), Officer, Legal Affairs Office of Policy and Law Department, National Copyright Administration of China (NCAC), Beijing</w:t>
      </w:r>
    </w:p>
    <w:p w:rsidR="00E66D6C" w:rsidRPr="00E66D6C" w:rsidRDefault="00E66D6C" w:rsidP="00E66D6C">
      <w:pPr>
        <w:rPr>
          <w:color w:val="000000"/>
          <w:szCs w:val="22"/>
          <w:u w:val="single"/>
        </w:rPr>
      </w:pPr>
    </w:p>
    <w:p w:rsidR="00E66D6C" w:rsidRPr="00E66D6C" w:rsidRDefault="00E66D6C" w:rsidP="00E66D6C">
      <w:pPr>
        <w:rPr>
          <w:color w:val="000000"/>
          <w:szCs w:val="22"/>
          <w:u w:val="single"/>
          <w:lang w:val="pt-PT"/>
        </w:rPr>
      </w:pPr>
    </w:p>
    <w:p w:rsidR="00E66D6C" w:rsidRPr="00E66D6C" w:rsidRDefault="00E66D6C" w:rsidP="00E66D6C">
      <w:pPr>
        <w:rPr>
          <w:color w:val="000000"/>
          <w:szCs w:val="22"/>
          <w:u w:val="single"/>
          <w:lang w:val="pt-PT"/>
        </w:rPr>
      </w:pPr>
      <w:r w:rsidRPr="00E66D6C">
        <w:rPr>
          <w:color w:val="000000"/>
          <w:szCs w:val="22"/>
          <w:u w:val="single"/>
          <w:lang w:val="pt-PT"/>
        </w:rPr>
        <w:t>COLOMBIE/COLOMBIA</w:t>
      </w:r>
    </w:p>
    <w:p w:rsidR="00E66D6C" w:rsidRPr="00E66D6C" w:rsidRDefault="00E66D6C" w:rsidP="00E66D6C">
      <w:pPr>
        <w:rPr>
          <w:color w:val="000000"/>
          <w:szCs w:val="22"/>
          <w:u w:val="single"/>
          <w:lang w:val="fr-CH"/>
        </w:rPr>
      </w:pPr>
    </w:p>
    <w:p w:rsidR="00E66D6C" w:rsidRPr="00E66D6C" w:rsidRDefault="00E66D6C" w:rsidP="00E66D6C">
      <w:pPr>
        <w:keepLines/>
        <w:rPr>
          <w:color w:val="000000"/>
          <w:szCs w:val="22"/>
          <w:lang w:val="pt-PT"/>
        </w:rPr>
      </w:pPr>
      <w:r w:rsidRPr="00E66D6C">
        <w:rPr>
          <w:color w:val="000000"/>
          <w:szCs w:val="22"/>
          <w:lang w:val="pt-PT"/>
        </w:rPr>
        <w:t>Beatriz LONDOÑO SOTO (Sra.),</w:t>
      </w:r>
      <w:r w:rsidRPr="00E66D6C" w:rsidDel="008F556D">
        <w:rPr>
          <w:color w:val="000000"/>
          <w:szCs w:val="22"/>
          <w:lang w:val="pt-PT"/>
        </w:rPr>
        <w:t xml:space="preserve"> </w:t>
      </w:r>
      <w:r w:rsidRPr="00E66D6C">
        <w:rPr>
          <w:color w:val="000000"/>
          <w:szCs w:val="22"/>
          <w:lang w:val="pt-PT"/>
        </w:rPr>
        <w:t>Embajadora, Representante Permanente, Misión Permanente, Ginebra</w:t>
      </w:r>
    </w:p>
    <w:p w:rsidR="00E66D6C" w:rsidRPr="00E66D6C" w:rsidRDefault="00E66D6C" w:rsidP="00E66D6C">
      <w:pPr>
        <w:keepLines/>
        <w:rPr>
          <w:color w:val="000000"/>
          <w:szCs w:val="22"/>
          <w:lang w:val="pt-PT"/>
        </w:rPr>
      </w:pPr>
    </w:p>
    <w:p w:rsidR="00E66D6C" w:rsidRPr="00E66D6C" w:rsidRDefault="00E66D6C" w:rsidP="00E66D6C">
      <w:pPr>
        <w:rPr>
          <w:color w:val="000000"/>
          <w:szCs w:val="22"/>
          <w:lang w:val="pt-PT"/>
        </w:rPr>
      </w:pPr>
      <w:r w:rsidRPr="00E66D6C">
        <w:rPr>
          <w:color w:val="000000"/>
          <w:szCs w:val="22"/>
          <w:lang w:val="pt-PT"/>
        </w:rPr>
        <w:t>Gabriel DUQUE, Embajador, Representante Permanente, Misión Permanente ante la Organización Mundial del Comercio (OMC), Ginebra</w:t>
      </w:r>
    </w:p>
    <w:p w:rsidR="00E66D6C" w:rsidRPr="00E66D6C" w:rsidRDefault="00E66D6C" w:rsidP="00E66D6C">
      <w:pPr>
        <w:rPr>
          <w:color w:val="000000"/>
          <w:sz w:val="20"/>
          <w:lang w:val="es-ES_tradnl"/>
        </w:rPr>
      </w:pPr>
    </w:p>
    <w:p w:rsidR="00E66D6C" w:rsidRPr="00E66D6C" w:rsidRDefault="00E66D6C" w:rsidP="00E66D6C">
      <w:pPr>
        <w:rPr>
          <w:color w:val="000000"/>
          <w:szCs w:val="22"/>
          <w:lang w:val="pt-PT"/>
        </w:rPr>
      </w:pPr>
      <w:r w:rsidRPr="00E66D6C">
        <w:rPr>
          <w:color w:val="000000"/>
          <w:szCs w:val="22"/>
          <w:lang w:val="pt-PT"/>
        </w:rPr>
        <w:t>Carlos Andres CORREDOR BLANCO, Dirección Nacional de Derecho de Autor, Bogotá, D.C.</w:t>
      </w:r>
    </w:p>
    <w:p w:rsidR="00E66D6C" w:rsidRPr="00E66D6C" w:rsidRDefault="00E66D6C" w:rsidP="00E66D6C">
      <w:pPr>
        <w:rPr>
          <w:color w:val="000000"/>
          <w:sz w:val="20"/>
          <w:lang w:val="pt-PT"/>
        </w:rPr>
      </w:pPr>
    </w:p>
    <w:p w:rsidR="00E66D6C" w:rsidRPr="00E66D6C" w:rsidRDefault="00E66D6C" w:rsidP="00E66D6C">
      <w:pPr>
        <w:rPr>
          <w:color w:val="000000"/>
          <w:szCs w:val="22"/>
          <w:lang w:val="es-ES"/>
        </w:rPr>
      </w:pPr>
      <w:r w:rsidRPr="00E66D6C">
        <w:rPr>
          <w:color w:val="000000"/>
          <w:szCs w:val="22"/>
          <w:lang w:val="es-ES"/>
        </w:rPr>
        <w:t>Juan Camilo SARETZKI, Consejero, Misión Permanente, Ginebra</w:t>
      </w:r>
    </w:p>
    <w:p w:rsidR="00E66D6C" w:rsidRPr="00E66D6C" w:rsidRDefault="00E66D6C" w:rsidP="00E66D6C">
      <w:pPr>
        <w:rPr>
          <w:color w:val="000000"/>
          <w:szCs w:val="22"/>
          <w:lang w:val="es-ES"/>
        </w:rPr>
      </w:pPr>
    </w:p>
    <w:p w:rsidR="00E66D6C" w:rsidRPr="00E66D6C" w:rsidRDefault="00E66D6C" w:rsidP="00E66D6C">
      <w:pPr>
        <w:tabs>
          <w:tab w:val="left" w:pos="1701"/>
        </w:tabs>
        <w:ind w:right="-425"/>
        <w:rPr>
          <w:color w:val="000000"/>
          <w:szCs w:val="22"/>
          <w:lang w:val="es-ES"/>
        </w:rPr>
      </w:pPr>
      <w:r w:rsidRPr="00E66D6C">
        <w:rPr>
          <w:color w:val="000000"/>
          <w:szCs w:val="22"/>
          <w:lang w:val="es-ES"/>
        </w:rPr>
        <w:t xml:space="preserve">María Catalina GAVIRIA BRAVO (Sra.), Consejero Comercial, Misión Permanente </w:t>
      </w:r>
      <w:r w:rsidRPr="00E66D6C">
        <w:rPr>
          <w:color w:val="000000"/>
          <w:szCs w:val="22"/>
          <w:lang w:val="pt-PT"/>
        </w:rPr>
        <w:t>ante la Organización Mundial del Comercio (OMC)</w:t>
      </w:r>
      <w:r w:rsidRPr="00E66D6C">
        <w:rPr>
          <w:color w:val="000000"/>
          <w:szCs w:val="22"/>
          <w:lang w:val="es-ES"/>
        </w:rPr>
        <w:t>, Ginebra</w:t>
      </w:r>
      <w:r w:rsidRPr="00E66D6C" w:rsidDel="00D82C36">
        <w:rPr>
          <w:color w:val="000000"/>
          <w:szCs w:val="22"/>
          <w:lang w:val="es-ES"/>
        </w:rPr>
        <w:t xml:space="preserve"> </w:t>
      </w:r>
    </w:p>
    <w:p w:rsidR="0017342B" w:rsidRDefault="0017342B">
      <w:pPr>
        <w:spacing w:after="160" w:line="259" w:lineRule="auto"/>
        <w:rPr>
          <w:color w:val="000000"/>
          <w:szCs w:val="22"/>
          <w:u w:val="single"/>
          <w:lang w:val="es-ES"/>
        </w:rPr>
      </w:pPr>
      <w:r>
        <w:rPr>
          <w:color w:val="000000"/>
          <w:szCs w:val="22"/>
          <w:u w:val="single"/>
          <w:lang w:val="es-ES"/>
        </w:rPr>
        <w:br w:type="page"/>
      </w:r>
    </w:p>
    <w:p w:rsidR="00E66D6C" w:rsidRPr="00E66D6C" w:rsidRDefault="00E66D6C" w:rsidP="00E66D6C">
      <w:pPr>
        <w:tabs>
          <w:tab w:val="left" w:pos="1701"/>
        </w:tabs>
        <w:ind w:right="-425"/>
        <w:rPr>
          <w:color w:val="000000"/>
          <w:szCs w:val="22"/>
          <w:u w:val="single"/>
          <w:lang w:val="es-ES"/>
        </w:rPr>
      </w:pPr>
      <w:r w:rsidRPr="00E66D6C">
        <w:rPr>
          <w:color w:val="000000"/>
          <w:szCs w:val="22"/>
          <w:u w:val="single"/>
          <w:lang w:val="es-ES"/>
        </w:rPr>
        <w:t>CONGO (THE REPUBLIC OF)</w:t>
      </w:r>
    </w:p>
    <w:p w:rsidR="00E66D6C" w:rsidRPr="00E66D6C" w:rsidRDefault="00E66D6C" w:rsidP="00E66D6C">
      <w:pPr>
        <w:rPr>
          <w:color w:val="000000"/>
          <w:szCs w:val="22"/>
          <w:u w:val="single"/>
          <w:lang w:val="es-ES"/>
        </w:rPr>
      </w:pPr>
    </w:p>
    <w:p w:rsidR="00E66D6C" w:rsidRPr="00E66D6C" w:rsidRDefault="00E66D6C" w:rsidP="00E66D6C">
      <w:pPr>
        <w:rPr>
          <w:color w:val="000000"/>
          <w:szCs w:val="22"/>
          <w:lang w:val="fr-CH"/>
        </w:rPr>
      </w:pPr>
      <w:r w:rsidRPr="00E66D6C">
        <w:rPr>
          <w:color w:val="000000"/>
          <w:szCs w:val="22"/>
          <w:lang w:val="fr-CH"/>
        </w:rPr>
        <w:t>Luc-Joseph OKIO, ambassadeur, représentant permanent, Mission permanente, Genève</w:t>
      </w:r>
    </w:p>
    <w:p w:rsidR="00E66D6C" w:rsidRPr="00E66D6C" w:rsidRDefault="00E66D6C" w:rsidP="00E66D6C">
      <w:pPr>
        <w:rPr>
          <w:color w:val="000000"/>
          <w:szCs w:val="22"/>
          <w:u w:val="single"/>
          <w:lang w:val="fr-CH"/>
        </w:rPr>
      </w:pPr>
    </w:p>
    <w:p w:rsidR="00E66D6C" w:rsidRPr="00E66D6C" w:rsidRDefault="00E66D6C" w:rsidP="00E66D6C">
      <w:pPr>
        <w:rPr>
          <w:bCs/>
          <w:color w:val="000000"/>
          <w:szCs w:val="22"/>
          <w:lang w:val="fr-FR"/>
        </w:rPr>
      </w:pPr>
      <w:r w:rsidRPr="00E66D6C">
        <w:rPr>
          <w:bCs/>
          <w:color w:val="000000"/>
          <w:szCs w:val="22"/>
          <w:lang w:val="fr-FR"/>
        </w:rPr>
        <w:t>Maxime FOUTOU, directeur du droit d’auteur, Ministère de la culture et des arts, Brazzaville</w:t>
      </w:r>
    </w:p>
    <w:p w:rsidR="00E66D6C" w:rsidRPr="00E66D6C" w:rsidRDefault="00E66D6C" w:rsidP="00E66D6C">
      <w:pPr>
        <w:rPr>
          <w:color w:val="000000"/>
          <w:szCs w:val="22"/>
          <w:lang w:val="fr-CH"/>
        </w:rPr>
      </w:pPr>
    </w:p>
    <w:p w:rsidR="00E66D6C" w:rsidRPr="00E66D6C" w:rsidRDefault="00E66D6C" w:rsidP="00E66D6C">
      <w:pPr>
        <w:rPr>
          <w:color w:val="000000"/>
          <w:szCs w:val="22"/>
          <w:lang w:val="fr-CH"/>
        </w:rPr>
      </w:pPr>
    </w:p>
    <w:p w:rsidR="00E66D6C" w:rsidRPr="00E66D6C" w:rsidRDefault="00E66D6C" w:rsidP="00E66D6C">
      <w:pPr>
        <w:rPr>
          <w:color w:val="000000"/>
          <w:szCs w:val="22"/>
          <w:u w:val="single"/>
          <w:lang w:val="fr-CH"/>
        </w:rPr>
      </w:pPr>
      <w:r w:rsidRPr="00E66D6C">
        <w:rPr>
          <w:color w:val="000000"/>
          <w:szCs w:val="22"/>
          <w:u w:val="single"/>
          <w:lang w:val="fr-CH"/>
        </w:rPr>
        <w:t>COSTA RICA</w:t>
      </w:r>
    </w:p>
    <w:p w:rsidR="00E66D6C" w:rsidRPr="00E66D6C" w:rsidRDefault="00E66D6C" w:rsidP="00E66D6C">
      <w:pPr>
        <w:rPr>
          <w:color w:val="000000"/>
          <w:szCs w:val="22"/>
          <w:u w:val="single"/>
          <w:lang w:val="fr-CH"/>
        </w:rPr>
      </w:pPr>
    </w:p>
    <w:p w:rsidR="00E66D6C" w:rsidRPr="00E66D6C" w:rsidRDefault="00E66D6C" w:rsidP="00E66D6C">
      <w:pPr>
        <w:rPr>
          <w:color w:val="000000"/>
          <w:szCs w:val="22"/>
          <w:lang w:val="fr-CH"/>
        </w:rPr>
      </w:pPr>
      <w:r w:rsidRPr="00E66D6C">
        <w:rPr>
          <w:color w:val="000000"/>
          <w:szCs w:val="22"/>
          <w:lang w:val="fr-CH"/>
        </w:rPr>
        <w:t xml:space="preserve">Elayne WHYTE (Sra.), </w:t>
      </w:r>
      <w:r w:rsidRPr="00E66D6C">
        <w:rPr>
          <w:color w:val="000000"/>
          <w:szCs w:val="22"/>
          <w:lang w:val="pt-PT"/>
        </w:rPr>
        <w:t>Embajadora, Representante Permanente</w:t>
      </w:r>
      <w:r w:rsidRPr="00E66D6C">
        <w:rPr>
          <w:color w:val="000000"/>
          <w:szCs w:val="22"/>
          <w:lang w:val="fr-CH"/>
        </w:rPr>
        <w:t xml:space="preserve">, </w:t>
      </w:r>
      <w:r w:rsidRPr="00E66D6C">
        <w:rPr>
          <w:color w:val="000000"/>
          <w:szCs w:val="22"/>
          <w:lang w:val="es-ES"/>
        </w:rPr>
        <w:t>Misión Permanente, Ginebra</w:t>
      </w:r>
    </w:p>
    <w:p w:rsidR="00E66D6C" w:rsidRPr="00E66D6C" w:rsidRDefault="00E66D6C" w:rsidP="00E66D6C">
      <w:pPr>
        <w:rPr>
          <w:color w:val="000000"/>
          <w:szCs w:val="22"/>
          <w:lang w:val="fr-CH"/>
        </w:rPr>
      </w:pPr>
    </w:p>
    <w:p w:rsidR="00E66D6C" w:rsidRPr="00E66D6C" w:rsidRDefault="00E66D6C" w:rsidP="00E66D6C">
      <w:pPr>
        <w:rPr>
          <w:color w:val="000000"/>
          <w:szCs w:val="22"/>
          <w:lang w:val="fr-CH"/>
        </w:rPr>
      </w:pPr>
      <w:r w:rsidRPr="00E66D6C">
        <w:rPr>
          <w:color w:val="000000"/>
          <w:szCs w:val="22"/>
          <w:lang w:val="fr-CH"/>
        </w:rPr>
        <w:t>Pablo J. VALVERDE BOHÓRQUEZ, Jefe, Ministerio de Culture, San José</w:t>
      </w:r>
    </w:p>
    <w:p w:rsidR="00E66D6C" w:rsidRPr="00E66D6C" w:rsidRDefault="00E66D6C" w:rsidP="00E66D6C">
      <w:pPr>
        <w:rPr>
          <w:color w:val="000000"/>
          <w:szCs w:val="22"/>
          <w:lang w:val="fr-CH"/>
        </w:rPr>
      </w:pPr>
    </w:p>
    <w:p w:rsidR="00E66D6C" w:rsidRPr="00E66D6C" w:rsidRDefault="00E66D6C" w:rsidP="00E66D6C">
      <w:pPr>
        <w:rPr>
          <w:color w:val="000000"/>
          <w:szCs w:val="22"/>
          <w:lang w:val="fr-CH"/>
        </w:rPr>
      </w:pPr>
      <w:r w:rsidRPr="00E66D6C">
        <w:rPr>
          <w:color w:val="000000"/>
          <w:szCs w:val="22"/>
          <w:lang w:val="fr-CH"/>
        </w:rPr>
        <w:t xml:space="preserve">Gabriela MURILLO DURÁN (Sra.), Asesora Legal, Registro Nacional de Derecho </w:t>
      </w:r>
      <w:proofErr w:type="gramStart"/>
      <w:r w:rsidRPr="00E66D6C">
        <w:rPr>
          <w:color w:val="000000"/>
          <w:szCs w:val="22"/>
          <w:lang w:val="fr-CH"/>
        </w:rPr>
        <w:t>de Autor</w:t>
      </w:r>
      <w:proofErr w:type="gramEnd"/>
      <w:r w:rsidRPr="00E66D6C">
        <w:rPr>
          <w:color w:val="000000"/>
          <w:szCs w:val="22"/>
          <w:lang w:val="fr-CH"/>
        </w:rPr>
        <w:t>, Ministerio de Justicia, San José</w:t>
      </w:r>
    </w:p>
    <w:p w:rsidR="00E66D6C" w:rsidRPr="00E66D6C" w:rsidRDefault="00E66D6C" w:rsidP="00E66D6C">
      <w:pPr>
        <w:rPr>
          <w:color w:val="000000"/>
          <w:szCs w:val="22"/>
          <w:lang w:val="fr-CH"/>
        </w:rPr>
      </w:pPr>
    </w:p>
    <w:p w:rsidR="00E66D6C" w:rsidRPr="00E66D6C" w:rsidRDefault="00E66D6C" w:rsidP="00E66D6C">
      <w:pPr>
        <w:rPr>
          <w:color w:val="000000"/>
          <w:szCs w:val="22"/>
          <w:lang w:val="fr-CH"/>
        </w:rPr>
      </w:pPr>
      <w:r w:rsidRPr="00E66D6C">
        <w:rPr>
          <w:color w:val="000000"/>
          <w:szCs w:val="22"/>
          <w:lang w:val="fr-CH"/>
        </w:rPr>
        <w:t>Ilse Mary DÍAZ DÍAZ (Sra.), Tribunal Registral Administrativo, Ministerio de Justicia y Paz, Tribunal Registral Administrativo, San José</w:t>
      </w:r>
    </w:p>
    <w:p w:rsidR="00E66D6C" w:rsidRPr="00E66D6C" w:rsidRDefault="00E66D6C" w:rsidP="00E66D6C">
      <w:pPr>
        <w:rPr>
          <w:color w:val="000000"/>
          <w:szCs w:val="22"/>
          <w:lang w:val="fr-CH"/>
        </w:rPr>
      </w:pPr>
    </w:p>
    <w:p w:rsidR="00E66D6C" w:rsidRPr="00E66D6C" w:rsidRDefault="00E66D6C" w:rsidP="00E66D6C">
      <w:pPr>
        <w:rPr>
          <w:color w:val="000000"/>
          <w:szCs w:val="22"/>
          <w:lang w:val="fr-CH"/>
        </w:rPr>
      </w:pPr>
      <w:r w:rsidRPr="00E66D6C">
        <w:rPr>
          <w:color w:val="000000"/>
          <w:szCs w:val="22"/>
          <w:lang w:val="fr-CH"/>
        </w:rPr>
        <w:t>Celso Damián FONSECA, Asistente de Juez, Tribunal Registral Aadministrativo, Ministerio de Justicia y Paz, Tribunal Registral Administrativo, San José</w:t>
      </w:r>
    </w:p>
    <w:p w:rsidR="00E66D6C" w:rsidRPr="00E66D6C" w:rsidRDefault="00E66D6C" w:rsidP="00E66D6C">
      <w:pPr>
        <w:rPr>
          <w:color w:val="000000"/>
          <w:szCs w:val="22"/>
          <w:u w:val="single"/>
          <w:lang w:val="es-ES"/>
        </w:rPr>
      </w:pPr>
    </w:p>
    <w:p w:rsidR="00E66D6C" w:rsidRPr="00E66D6C" w:rsidRDefault="00E66D6C" w:rsidP="00E66D6C">
      <w:pPr>
        <w:rPr>
          <w:color w:val="000000"/>
          <w:szCs w:val="22"/>
          <w:u w:val="single"/>
          <w:lang w:val="es-ES"/>
        </w:rPr>
      </w:pPr>
    </w:p>
    <w:p w:rsidR="00E66D6C" w:rsidRPr="00E66D6C" w:rsidRDefault="00E66D6C" w:rsidP="00E66D6C">
      <w:pPr>
        <w:rPr>
          <w:szCs w:val="22"/>
          <w:u w:val="single"/>
          <w:lang w:val="fr-CH"/>
        </w:rPr>
      </w:pPr>
      <w:r w:rsidRPr="00E66D6C">
        <w:rPr>
          <w:szCs w:val="22"/>
          <w:u w:val="single"/>
          <w:lang w:val="fr-CH"/>
        </w:rPr>
        <w:t>CÔTE D'IVOIRE</w:t>
      </w:r>
    </w:p>
    <w:p w:rsidR="00E66D6C" w:rsidRPr="00E66D6C" w:rsidRDefault="00E66D6C" w:rsidP="00E66D6C">
      <w:pPr>
        <w:rPr>
          <w:szCs w:val="22"/>
          <w:u w:val="single"/>
          <w:lang w:val="fr-CH"/>
        </w:rPr>
      </w:pPr>
    </w:p>
    <w:p w:rsidR="00E66D6C" w:rsidRPr="00E66D6C" w:rsidRDefault="00E66D6C" w:rsidP="00E66D6C">
      <w:pPr>
        <w:rPr>
          <w:szCs w:val="22"/>
          <w:lang w:val="fr-CH"/>
        </w:rPr>
      </w:pPr>
      <w:r w:rsidRPr="00E66D6C">
        <w:rPr>
          <w:szCs w:val="22"/>
          <w:lang w:val="fr-CH"/>
        </w:rPr>
        <w:t>Kumou MANKONGA, premier secrétaire, Mission permanente, Genève</w:t>
      </w:r>
    </w:p>
    <w:p w:rsidR="00E66D6C" w:rsidRPr="00E66D6C" w:rsidRDefault="00E66D6C" w:rsidP="00E66D6C">
      <w:pPr>
        <w:rPr>
          <w:color w:val="000000"/>
          <w:szCs w:val="22"/>
          <w:u w:val="single"/>
          <w:lang w:val="fr-CH"/>
        </w:rPr>
      </w:pPr>
    </w:p>
    <w:p w:rsidR="00E66D6C" w:rsidRPr="00E66D6C" w:rsidRDefault="00E66D6C" w:rsidP="00E66D6C">
      <w:pPr>
        <w:rPr>
          <w:color w:val="000000"/>
          <w:szCs w:val="22"/>
          <w:u w:val="single"/>
          <w:lang w:val="fr-CH"/>
        </w:rPr>
      </w:pPr>
    </w:p>
    <w:p w:rsidR="00E66D6C" w:rsidRPr="00E66D6C" w:rsidRDefault="00E66D6C" w:rsidP="00E66D6C">
      <w:pPr>
        <w:rPr>
          <w:szCs w:val="22"/>
          <w:u w:val="single"/>
        </w:rPr>
      </w:pPr>
      <w:r w:rsidRPr="00E66D6C">
        <w:rPr>
          <w:szCs w:val="22"/>
          <w:u w:val="single"/>
        </w:rPr>
        <w:t>DANEMARK/DENMARK</w:t>
      </w:r>
    </w:p>
    <w:p w:rsidR="00E66D6C" w:rsidRPr="00E66D6C" w:rsidRDefault="00E66D6C" w:rsidP="00E66D6C">
      <w:pPr>
        <w:rPr>
          <w:szCs w:val="22"/>
          <w:u w:val="single"/>
        </w:rPr>
      </w:pPr>
    </w:p>
    <w:p w:rsidR="00E66D6C" w:rsidRPr="00E66D6C" w:rsidRDefault="00E66D6C" w:rsidP="00E66D6C">
      <w:pPr>
        <w:rPr>
          <w:szCs w:val="22"/>
        </w:rPr>
      </w:pPr>
      <w:r w:rsidRPr="00E66D6C">
        <w:rPr>
          <w:szCs w:val="22"/>
        </w:rPr>
        <w:t xml:space="preserve">Lasse Lau NIELSEN, Head, Copyright Section, Ministry of Culture, Nybrogade </w:t>
      </w:r>
    </w:p>
    <w:p w:rsidR="00E66D6C" w:rsidRPr="00E66D6C" w:rsidRDefault="00E66D6C" w:rsidP="00E66D6C">
      <w:pPr>
        <w:rPr>
          <w:szCs w:val="22"/>
        </w:rPr>
      </w:pPr>
    </w:p>
    <w:p w:rsidR="00E66D6C" w:rsidRPr="00E66D6C" w:rsidRDefault="00E66D6C" w:rsidP="00E66D6C">
      <w:pPr>
        <w:rPr>
          <w:szCs w:val="22"/>
        </w:rPr>
      </w:pPr>
    </w:p>
    <w:p w:rsidR="00E66D6C" w:rsidRPr="00E66D6C" w:rsidRDefault="00E66D6C" w:rsidP="00E66D6C">
      <w:pPr>
        <w:rPr>
          <w:szCs w:val="22"/>
          <w:u w:val="single"/>
        </w:rPr>
      </w:pPr>
      <w:r w:rsidRPr="00E66D6C">
        <w:rPr>
          <w:szCs w:val="22"/>
          <w:u w:val="single"/>
        </w:rPr>
        <w:t>EL SALVADOR</w:t>
      </w:r>
    </w:p>
    <w:p w:rsidR="00E66D6C" w:rsidRPr="00E66D6C" w:rsidRDefault="00E66D6C" w:rsidP="00E66D6C">
      <w:pPr>
        <w:rPr>
          <w:szCs w:val="22"/>
          <w:u w:val="single"/>
        </w:rPr>
      </w:pPr>
    </w:p>
    <w:p w:rsidR="00E66D6C" w:rsidRPr="00E66D6C" w:rsidRDefault="00E66D6C" w:rsidP="00E66D6C">
      <w:pPr>
        <w:rPr>
          <w:szCs w:val="22"/>
        </w:rPr>
      </w:pPr>
      <w:r w:rsidRPr="00E66D6C">
        <w:rPr>
          <w:szCs w:val="22"/>
        </w:rPr>
        <w:t>Diana HASBUN (Sra.), Ministra Consejera, Misión Permanente, Ginebra</w:t>
      </w:r>
    </w:p>
    <w:p w:rsidR="00E66D6C" w:rsidRPr="00E66D6C" w:rsidRDefault="00E66D6C" w:rsidP="00E66D6C">
      <w:pPr>
        <w:rPr>
          <w:szCs w:val="22"/>
        </w:rPr>
      </w:pPr>
    </w:p>
    <w:p w:rsidR="00E66D6C" w:rsidRPr="00E66D6C" w:rsidRDefault="00E66D6C" w:rsidP="00E66D6C">
      <w:pPr>
        <w:rPr>
          <w:color w:val="000000"/>
          <w:szCs w:val="22"/>
          <w:u w:val="single"/>
        </w:rPr>
      </w:pPr>
    </w:p>
    <w:p w:rsidR="00E66D6C" w:rsidRPr="00E66D6C" w:rsidRDefault="00E66D6C" w:rsidP="00E66D6C">
      <w:pPr>
        <w:rPr>
          <w:color w:val="000000"/>
          <w:szCs w:val="22"/>
          <w:u w:val="single"/>
          <w:lang w:val="es-ES"/>
        </w:rPr>
      </w:pPr>
      <w:r w:rsidRPr="00E66D6C">
        <w:rPr>
          <w:color w:val="000000"/>
          <w:szCs w:val="22"/>
          <w:u w:val="single"/>
          <w:lang w:val="es-ES"/>
        </w:rPr>
        <w:t>ÉQUATEUR/ECUADOR</w:t>
      </w:r>
      <w:r w:rsidRPr="00E66D6C">
        <w:rPr>
          <w:color w:val="000000"/>
          <w:szCs w:val="22"/>
          <w:lang w:val="es-ES"/>
        </w:rPr>
        <w:t xml:space="preserve"> </w:t>
      </w:r>
    </w:p>
    <w:p w:rsidR="00E66D6C" w:rsidRPr="00E66D6C" w:rsidRDefault="00E66D6C" w:rsidP="00E66D6C">
      <w:pPr>
        <w:rPr>
          <w:color w:val="000000"/>
          <w:szCs w:val="22"/>
          <w:lang w:val="es-ES"/>
        </w:rPr>
      </w:pPr>
    </w:p>
    <w:p w:rsidR="00E66D6C" w:rsidRPr="00E66D6C" w:rsidRDefault="00E66D6C" w:rsidP="00E66D6C">
      <w:pPr>
        <w:keepLines/>
        <w:rPr>
          <w:color w:val="000000"/>
          <w:szCs w:val="22"/>
          <w:lang w:val="es-ES"/>
        </w:rPr>
      </w:pPr>
      <w:r w:rsidRPr="00E66D6C">
        <w:rPr>
          <w:color w:val="000000"/>
          <w:szCs w:val="22"/>
          <w:lang w:val="es-ES"/>
        </w:rPr>
        <w:t>Juan Carlos CASTRILLÓN JARAMILLO, Ministro, Misión Permanente ante la Organización Mundial del Comercio (OMC), Ginebra</w:t>
      </w:r>
    </w:p>
    <w:p w:rsidR="00E66D6C" w:rsidRPr="00E66D6C" w:rsidRDefault="00E66D6C" w:rsidP="00E66D6C">
      <w:pPr>
        <w:keepLines/>
        <w:autoSpaceDE w:val="0"/>
        <w:autoSpaceDN w:val="0"/>
        <w:adjustRightInd w:val="0"/>
        <w:rPr>
          <w:color w:val="000000"/>
          <w:szCs w:val="22"/>
          <w:lang w:val="es-ES"/>
        </w:rPr>
      </w:pPr>
    </w:p>
    <w:p w:rsidR="00E66D6C" w:rsidRPr="00E66D6C" w:rsidRDefault="00E66D6C" w:rsidP="00E66D6C">
      <w:pPr>
        <w:rPr>
          <w:color w:val="000000"/>
          <w:szCs w:val="22"/>
          <w:lang w:val="es-ES"/>
        </w:rPr>
      </w:pPr>
      <w:r w:rsidRPr="00E66D6C">
        <w:rPr>
          <w:color w:val="000000"/>
          <w:szCs w:val="22"/>
          <w:lang w:val="es-ES"/>
        </w:rPr>
        <w:t>Ramiro Alejandro RODRÍGUEZ MEDINA, Director Nacional de Derecho de Autor y Derechos Conexos, Instituto Ecuatoriano de la Propiedad Intelectual (IEPI), Quito</w:t>
      </w:r>
    </w:p>
    <w:p w:rsidR="00E66D6C" w:rsidRPr="00E66D6C" w:rsidRDefault="00E66D6C" w:rsidP="00E66D6C">
      <w:pPr>
        <w:rPr>
          <w:color w:val="000000"/>
          <w:szCs w:val="22"/>
          <w:lang w:val="es-ES"/>
        </w:rPr>
      </w:pPr>
    </w:p>
    <w:p w:rsidR="00E66D6C" w:rsidRPr="00E66D6C" w:rsidRDefault="00E66D6C" w:rsidP="00E66D6C">
      <w:pPr>
        <w:rPr>
          <w:color w:val="000000"/>
          <w:szCs w:val="22"/>
          <w:lang w:val="es-ES"/>
        </w:rPr>
      </w:pPr>
      <w:r w:rsidRPr="00E66D6C">
        <w:rPr>
          <w:color w:val="000000"/>
          <w:szCs w:val="22"/>
          <w:lang w:val="es-ES"/>
        </w:rPr>
        <w:t>Ángela JIMÉNEZ (Sra.), Asesora, Misión Permanente ante la Organización Mundial del Comercio (OMC), Ginebra</w:t>
      </w:r>
    </w:p>
    <w:p w:rsidR="00E66D6C" w:rsidRPr="00E66D6C" w:rsidRDefault="00E66D6C" w:rsidP="00E66D6C">
      <w:pPr>
        <w:rPr>
          <w:color w:val="000000"/>
          <w:szCs w:val="22"/>
          <w:lang w:val="es-ES"/>
        </w:rPr>
      </w:pPr>
    </w:p>
    <w:p w:rsidR="00E66D6C" w:rsidRPr="00E66D6C" w:rsidRDefault="00E66D6C" w:rsidP="00E66D6C">
      <w:pPr>
        <w:rPr>
          <w:color w:val="000000"/>
          <w:szCs w:val="22"/>
          <w:lang w:val="es-ES"/>
        </w:rPr>
      </w:pPr>
      <w:r w:rsidRPr="00E66D6C">
        <w:rPr>
          <w:color w:val="000000"/>
          <w:szCs w:val="22"/>
          <w:lang w:val="es-ES"/>
        </w:rPr>
        <w:t>Pablo ESCOBAR ULLUARI, Segundo Secretario, Misión Permanente ante la Organización Mundial del Comercio (OMC), Ginebra</w:t>
      </w:r>
    </w:p>
    <w:p w:rsidR="00E66D6C" w:rsidRPr="00E66D6C" w:rsidRDefault="00E66D6C" w:rsidP="00E66D6C">
      <w:pPr>
        <w:rPr>
          <w:color w:val="000000"/>
          <w:szCs w:val="22"/>
          <w:u w:val="single"/>
          <w:lang w:val="es-ES"/>
        </w:rPr>
      </w:pPr>
    </w:p>
    <w:p w:rsidR="00E66D6C" w:rsidRPr="00E66D6C" w:rsidRDefault="00E66D6C" w:rsidP="00E66D6C">
      <w:pPr>
        <w:rPr>
          <w:color w:val="000000"/>
          <w:szCs w:val="22"/>
          <w:u w:val="single"/>
          <w:lang w:val="es-ES"/>
        </w:rPr>
      </w:pPr>
      <w:r w:rsidRPr="00E66D6C">
        <w:rPr>
          <w:szCs w:val="22"/>
          <w:lang w:val="es-ES"/>
        </w:rPr>
        <w:t xml:space="preserve">Ñusta MALDONADO SARAVINO (Sra.), Tercer Secretaria, </w:t>
      </w:r>
      <w:r w:rsidRPr="00E66D6C">
        <w:rPr>
          <w:color w:val="000000"/>
          <w:szCs w:val="22"/>
          <w:lang w:val="es-ES"/>
        </w:rPr>
        <w:t>Misión Permanente, Ginebra</w:t>
      </w:r>
    </w:p>
    <w:p w:rsidR="0017342B" w:rsidRDefault="0017342B">
      <w:pPr>
        <w:spacing w:after="160" w:line="259" w:lineRule="auto"/>
        <w:rPr>
          <w:color w:val="000000"/>
          <w:szCs w:val="22"/>
          <w:u w:val="single"/>
          <w:lang w:val="es-ES"/>
        </w:rPr>
      </w:pPr>
      <w:r>
        <w:rPr>
          <w:color w:val="000000"/>
          <w:szCs w:val="22"/>
          <w:u w:val="single"/>
          <w:lang w:val="es-ES"/>
        </w:rPr>
        <w:br w:type="page"/>
      </w:r>
    </w:p>
    <w:p w:rsidR="00E66D6C" w:rsidRPr="00E66D6C" w:rsidRDefault="00E66D6C" w:rsidP="00E66D6C">
      <w:pPr>
        <w:autoSpaceDE w:val="0"/>
        <w:autoSpaceDN w:val="0"/>
        <w:adjustRightInd w:val="0"/>
        <w:rPr>
          <w:color w:val="000000"/>
          <w:szCs w:val="22"/>
          <w:u w:val="single"/>
          <w:lang w:val="es-ES"/>
        </w:rPr>
      </w:pPr>
      <w:r w:rsidRPr="00E66D6C">
        <w:rPr>
          <w:color w:val="000000"/>
          <w:szCs w:val="22"/>
          <w:u w:val="single"/>
          <w:lang w:val="es-ES"/>
        </w:rPr>
        <w:t>ESPAGNE/SPAIN</w:t>
      </w:r>
    </w:p>
    <w:p w:rsidR="00E66D6C" w:rsidRPr="00E66D6C" w:rsidRDefault="00E66D6C" w:rsidP="00E66D6C">
      <w:pPr>
        <w:rPr>
          <w:color w:val="000000"/>
          <w:szCs w:val="22"/>
          <w:lang w:val="es-ES"/>
        </w:rPr>
      </w:pPr>
    </w:p>
    <w:p w:rsidR="00E66D6C" w:rsidRPr="00E66D6C" w:rsidRDefault="00E66D6C" w:rsidP="00E66D6C">
      <w:pPr>
        <w:rPr>
          <w:color w:val="000000"/>
          <w:szCs w:val="22"/>
          <w:lang w:val="es-ES"/>
        </w:rPr>
      </w:pPr>
      <w:r w:rsidRPr="00E66D6C">
        <w:rPr>
          <w:color w:val="000000"/>
          <w:szCs w:val="22"/>
          <w:lang w:val="es-ES"/>
        </w:rPr>
        <w:t>Maria del Carmen PAEZ SORIA (Sra.), Subdirectora Adjunta de Propiedad Intelectual, Ministerio de Educación, Cultura y Deporte, Madrid</w:t>
      </w:r>
    </w:p>
    <w:p w:rsidR="00E66D6C" w:rsidRPr="00E66D6C" w:rsidRDefault="00E66D6C" w:rsidP="00E66D6C">
      <w:pPr>
        <w:rPr>
          <w:color w:val="000000"/>
          <w:szCs w:val="22"/>
          <w:u w:val="single"/>
          <w:lang w:val="es-ES"/>
        </w:rPr>
      </w:pPr>
    </w:p>
    <w:p w:rsidR="00E66D6C" w:rsidRPr="00E66D6C" w:rsidRDefault="00E66D6C" w:rsidP="00E66D6C">
      <w:pPr>
        <w:rPr>
          <w:color w:val="000000"/>
          <w:szCs w:val="22"/>
          <w:u w:val="single"/>
          <w:lang w:val="es-ES"/>
        </w:rPr>
      </w:pPr>
    </w:p>
    <w:p w:rsidR="00E66D6C" w:rsidRPr="00E66D6C" w:rsidRDefault="00E66D6C" w:rsidP="00E66D6C">
      <w:pPr>
        <w:rPr>
          <w:color w:val="000000"/>
          <w:szCs w:val="22"/>
          <w:u w:val="single"/>
          <w:lang w:val="es-ES"/>
        </w:rPr>
      </w:pPr>
      <w:r w:rsidRPr="00E66D6C">
        <w:rPr>
          <w:color w:val="000000"/>
          <w:szCs w:val="22"/>
          <w:u w:val="single"/>
          <w:lang w:val="es-ES"/>
        </w:rPr>
        <w:t>ÉTATS-UNIS D’AMÉRIQUE/UNITED STATES OF AMERICA</w:t>
      </w:r>
    </w:p>
    <w:p w:rsidR="00E66D6C" w:rsidRPr="00E66D6C" w:rsidRDefault="00E66D6C" w:rsidP="00E66D6C">
      <w:pPr>
        <w:rPr>
          <w:color w:val="000000"/>
          <w:szCs w:val="22"/>
          <w:u w:val="single"/>
          <w:lang w:val="es-ES"/>
        </w:rPr>
      </w:pPr>
    </w:p>
    <w:p w:rsidR="00E66D6C" w:rsidRPr="00E66D6C" w:rsidRDefault="00E66D6C" w:rsidP="00E66D6C">
      <w:pPr>
        <w:keepLines/>
        <w:rPr>
          <w:szCs w:val="22"/>
        </w:rPr>
      </w:pPr>
      <w:r w:rsidRPr="00E66D6C">
        <w:rPr>
          <w:szCs w:val="22"/>
          <w:lang w:val="es-ES"/>
        </w:rPr>
        <w:t>Theodore ALLEGRA, Deputy Permanent Representative</w:t>
      </w:r>
      <w:r w:rsidRPr="00E66D6C">
        <w:rPr>
          <w:szCs w:val="22"/>
        </w:rPr>
        <w:t>, Permanent Mission, Geneva</w:t>
      </w:r>
    </w:p>
    <w:p w:rsidR="00E66D6C" w:rsidRPr="00E66D6C" w:rsidRDefault="00E66D6C" w:rsidP="00E66D6C">
      <w:pPr>
        <w:keepLines/>
        <w:rPr>
          <w:szCs w:val="22"/>
        </w:rPr>
      </w:pPr>
    </w:p>
    <w:p w:rsidR="00E66D6C" w:rsidRPr="00E66D6C" w:rsidRDefault="00E66D6C" w:rsidP="00E66D6C">
      <w:pPr>
        <w:keepLines/>
        <w:rPr>
          <w:szCs w:val="22"/>
        </w:rPr>
      </w:pPr>
      <w:r w:rsidRPr="00E66D6C">
        <w:rPr>
          <w:szCs w:val="22"/>
        </w:rPr>
        <w:t>Shira PERLMUTTER (Ms.), Chief Policy Officer and Director for International Affairs, United States Patent and Trademark Office (USPTO), Department of Commerce, Alexandria, Virginia</w:t>
      </w:r>
    </w:p>
    <w:p w:rsidR="00E66D6C" w:rsidRPr="00E66D6C" w:rsidRDefault="00E66D6C" w:rsidP="00E66D6C">
      <w:pPr>
        <w:keepLines/>
        <w:rPr>
          <w:szCs w:val="22"/>
        </w:rPr>
      </w:pPr>
    </w:p>
    <w:p w:rsidR="00E66D6C" w:rsidRPr="00E66D6C" w:rsidRDefault="00E66D6C" w:rsidP="00E66D6C">
      <w:pPr>
        <w:rPr>
          <w:szCs w:val="22"/>
        </w:rPr>
      </w:pPr>
      <w:r w:rsidRPr="00E66D6C">
        <w:rPr>
          <w:szCs w:val="22"/>
        </w:rPr>
        <w:t>Michael SHAPIRO, Senior Counsel, Office of Policy and International Affairs, United States Patent and Trademark Office (USPTO), Department of Commerce, Alexandria, Virginia</w:t>
      </w:r>
    </w:p>
    <w:p w:rsidR="00E66D6C" w:rsidRPr="00E66D6C" w:rsidRDefault="00E66D6C" w:rsidP="00E66D6C">
      <w:pPr>
        <w:rPr>
          <w:szCs w:val="22"/>
        </w:rPr>
      </w:pPr>
    </w:p>
    <w:p w:rsidR="00E66D6C" w:rsidRPr="00E66D6C" w:rsidRDefault="00E66D6C" w:rsidP="00E66D6C">
      <w:pPr>
        <w:rPr>
          <w:szCs w:val="22"/>
        </w:rPr>
      </w:pPr>
      <w:r w:rsidRPr="00E66D6C">
        <w:rPr>
          <w:szCs w:val="22"/>
        </w:rPr>
        <w:t>Todd REVES, Attorney-Advisor, Office of Policy and International Affairs, United States Patent and Trademark Office (USPTO), Alexandria, Virginia</w:t>
      </w:r>
    </w:p>
    <w:p w:rsidR="00E66D6C" w:rsidRPr="00E66D6C" w:rsidRDefault="00E66D6C" w:rsidP="00E66D6C"/>
    <w:p w:rsidR="00E66D6C" w:rsidRPr="00E66D6C" w:rsidRDefault="00E66D6C" w:rsidP="00E66D6C">
      <w:pPr>
        <w:rPr>
          <w:szCs w:val="22"/>
        </w:rPr>
      </w:pPr>
      <w:r w:rsidRPr="00E66D6C">
        <w:t>Kimberly ISBELL (Ms.), Senior Counsel for Policy and International Affairs, Policy and International Affairs, United States Copyright Office, Alexandria, Virgina</w:t>
      </w:r>
    </w:p>
    <w:p w:rsidR="00E66D6C" w:rsidRPr="00E66D6C" w:rsidRDefault="00E66D6C" w:rsidP="00E66D6C">
      <w:pPr>
        <w:rPr>
          <w:szCs w:val="22"/>
        </w:rPr>
      </w:pPr>
    </w:p>
    <w:p w:rsidR="00E66D6C" w:rsidRPr="00E66D6C" w:rsidRDefault="00E66D6C" w:rsidP="00E66D6C">
      <w:r w:rsidRPr="00E66D6C">
        <w:rPr>
          <w:color w:val="000000"/>
        </w:rPr>
        <w:t xml:space="preserve">Partha MAZUMDAR, Senior Economic Officer, Office of </w:t>
      </w:r>
      <w:r w:rsidRPr="00E66D6C">
        <w:t>International Intellectual Property Enforcement, Bureau of Economic and Business Affairs, Department of State, Washington, D.C.</w:t>
      </w:r>
    </w:p>
    <w:p w:rsidR="00E66D6C" w:rsidRPr="00E66D6C" w:rsidRDefault="00E66D6C" w:rsidP="00E66D6C"/>
    <w:p w:rsidR="00E66D6C" w:rsidRPr="00E66D6C" w:rsidRDefault="00E66D6C" w:rsidP="00E66D6C">
      <w:pPr>
        <w:rPr>
          <w:szCs w:val="22"/>
        </w:rPr>
      </w:pPr>
      <w:r w:rsidRPr="00E66D6C">
        <w:rPr>
          <w:szCs w:val="22"/>
        </w:rPr>
        <w:t>Kristine SCHLEGELMILCH (Ms.), Intellectual Property Attaché, Permanent Mission, Geneva</w:t>
      </w:r>
    </w:p>
    <w:p w:rsidR="00E66D6C" w:rsidRPr="00E66D6C" w:rsidRDefault="00E66D6C" w:rsidP="00E66D6C">
      <w:pPr>
        <w:rPr>
          <w:szCs w:val="22"/>
        </w:rPr>
      </w:pPr>
    </w:p>
    <w:p w:rsidR="00E66D6C" w:rsidRPr="00E66D6C" w:rsidRDefault="00E66D6C" w:rsidP="00E66D6C">
      <w:pPr>
        <w:rPr>
          <w:szCs w:val="22"/>
        </w:rPr>
      </w:pPr>
      <w:r w:rsidRPr="00E66D6C">
        <w:rPr>
          <w:szCs w:val="22"/>
        </w:rPr>
        <w:t>Nancy WEISS (Ms.), General Counsel, Institute of Museum and Library Services (IMLS), Washington, D.C.</w:t>
      </w:r>
    </w:p>
    <w:p w:rsidR="00E66D6C" w:rsidRPr="00E66D6C" w:rsidRDefault="00E66D6C" w:rsidP="00E66D6C">
      <w:pPr>
        <w:tabs>
          <w:tab w:val="left" w:pos="2130"/>
        </w:tabs>
        <w:rPr>
          <w:szCs w:val="22"/>
        </w:rPr>
      </w:pPr>
    </w:p>
    <w:p w:rsidR="00E66D6C" w:rsidRPr="00E66D6C" w:rsidRDefault="00E66D6C" w:rsidP="00E66D6C">
      <w:pPr>
        <w:rPr>
          <w:szCs w:val="22"/>
        </w:rPr>
      </w:pPr>
      <w:r w:rsidRPr="00E66D6C">
        <w:rPr>
          <w:szCs w:val="22"/>
        </w:rPr>
        <w:t>Yasmine FULENA (Ms.), Intellectual Property Assistant, Economic and Science Affairs, Permanent Mission, Geneva</w:t>
      </w:r>
    </w:p>
    <w:p w:rsidR="00E66D6C" w:rsidRPr="00E66D6C" w:rsidRDefault="00E66D6C" w:rsidP="00E66D6C">
      <w:pPr>
        <w:autoSpaceDE w:val="0"/>
        <w:autoSpaceDN w:val="0"/>
        <w:adjustRightInd w:val="0"/>
        <w:rPr>
          <w:color w:val="000000"/>
          <w:szCs w:val="22"/>
        </w:rPr>
      </w:pPr>
    </w:p>
    <w:p w:rsidR="00E66D6C" w:rsidRPr="00E66D6C" w:rsidRDefault="00E66D6C" w:rsidP="00E66D6C">
      <w:pPr>
        <w:autoSpaceDE w:val="0"/>
        <w:autoSpaceDN w:val="0"/>
        <w:adjustRightInd w:val="0"/>
        <w:rPr>
          <w:color w:val="000000"/>
          <w:szCs w:val="22"/>
        </w:rPr>
      </w:pPr>
    </w:p>
    <w:p w:rsidR="00E66D6C" w:rsidRPr="00E66D6C" w:rsidRDefault="00E66D6C" w:rsidP="00E66D6C">
      <w:pPr>
        <w:rPr>
          <w:color w:val="000000"/>
          <w:szCs w:val="22"/>
          <w:u w:val="single"/>
          <w:lang w:val="fr-CH"/>
        </w:rPr>
      </w:pPr>
      <w:r w:rsidRPr="00E66D6C">
        <w:rPr>
          <w:color w:val="000000"/>
          <w:szCs w:val="22"/>
          <w:u w:val="single"/>
          <w:lang w:val="fr-CH"/>
        </w:rPr>
        <w:t xml:space="preserve">FÉDÉRATION DE RUSSIE/RUSSIAN FEDERATION </w:t>
      </w:r>
    </w:p>
    <w:p w:rsidR="00E66D6C" w:rsidRPr="00E66D6C" w:rsidRDefault="00E66D6C" w:rsidP="00E66D6C">
      <w:pPr>
        <w:rPr>
          <w:color w:val="000000"/>
          <w:szCs w:val="22"/>
          <w:u w:val="single"/>
          <w:lang w:val="fr-CH"/>
        </w:rPr>
      </w:pPr>
    </w:p>
    <w:p w:rsidR="00E66D6C" w:rsidRPr="00E66D6C" w:rsidRDefault="00E66D6C" w:rsidP="00E66D6C">
      <w:pPr>
        <w:rPr>
          <w:color w:val="000000"/>
          <w:szCs w:val="22"/>
        </w:rPr>
      </w:pPr>
      <w:r w:rsidRPr="00E66D6C">
        <w:rPr>
          <w:color w:val="000000"/>
          <w:szCs w:val="22"/>
        </w:rPr>
        <w:t>Ivan BLIZNETS, Rector, Russian State Academy for Intellectual Property (RGAIS), Moscow</w:t>
      </w:r>
    </w:p>
    <w:p w:rsidR="00E66D6C" w:rsidRPr="00E66D6C" w:rsidRDefault="00E66D6C" w:rsidP="00E66D6C">
      <w:pPr>
        <w:rPr>
          <w:color w:val="000000"/>
          <w:szCs w:val="22"/>
          <w:u w:val="single"/>
        </w:rPr>
      </w:pPr>
    </w:p>
    <w:p w:rsidR="00E66D6C" w:rsidRPr="00E66D6C" w:rsidRDefault="00E66D6C" w:rsidP="00E66D6C">
      <w:pPr>
        <w:rPr>
          <w:color w:val="000000"/>
          <w:szCs w:val="22"/>
        </w:rPr>
      </w:pPr>
      <w:r w:rsidRPr="00E66D6C">
        <w:rPr>
          <w:color w:val="000000"/>
          <w:szCs w:val="22"/>
        </w:rPr>
        <w:t>Ekaterina DEMIDOVA (Ms.), Deputy Head of Division, Ministry of Culture, Moscow</w:t>
      </w:r>
    </w:p>
    <w:p w:rsidR="00E66D6C" w:rsidRPr="00E66D6C" w:rsidRDefault="00E66D6C" w:rsidP="00E66D6C">
      <w:pPr>
        <w:rPr>
          <w:color w:val="000000"/>
          <w:szCs w:val="22"/>
          <w:u w:val="single"/>
        </w:rPr>
      </w:pPr>
    </w:p>
    <w:p w:rsidR="00E66D6C" w:rsidRPr="00E66D6C" w:rsidRDefault="00E66D6C" w:rsidP="00E66D6C">
      <w:pPr>
        <w:rPr>
          <w:color w:val="000000"/>
          <w:szCs w:val="22"/>
          <w:u w:val="single"/>
        </w:rPr>
      </w:pPr>
    </w:p>
    <w:p w:rsidR="00E66D6C" w:rsidRPr="00E66D6C" w:rsidRDefault="00E66D6C" w:rsidP="00E66D6C">
      <w:pPr>
        <w:rPr>
          <w:szCs w:val="22"/>
          <w:u w:val="single"/>
        </w:rPr>
      </w:pPr>
      <w:r w:rsidRPr="00E66D6C">
        <w:rPr>
          <w:szCs w:val="22"/>
          <w:u w:val="single"/>
        </w:rPr>
        <w:t>FINLANDE/FINLAND</w:t>
      </w:r>
    </w:p>
    <w:p w:rsidR="00E66D6C" w:rsidRPr="00E66D6C" w:rsidRDefault="00E66D6C" w:rsidP="00E66D6C">
      <w:pPr>
        <w:rPr>
          <w:szCs w:val="22"/>
          <w:u w:val="single"/>
        </w:rPr>
      </w:pPr>
    </w:p>
    <w:p w:rsidR="00E66D6C" w:rsidRPr="00E66D6C" w:rsidRDefault="00E66D6C" w:rsidP="00E66D6C">
      <w:pPr>
        <w:rPr>
          <w:szCs w:val="22"/>
        </w:rPr>
      </w:pPr>
      <w:r w:rsidRPr="00E66D6C">
        <w:rPr>
          <w:szCs w:val="22"/>
        </w:rPr>
        <w:t>Anna VUOPALA (Ms.), Government Counsellor, Copyright and the Economy of Culture, Ministry of Education and Culture, Helsinki</w:t>
      </w:r>
    </w:p>
    <w:p w:rsidR="00E66D6C" w:rsidRPr="00E66D6C" w:rsidRDefault="00E66D6C" w:rsidP="00E66D6C">
      <w:pPr>
        <w:rPr>
          <w:color w:val="000000"/>
          <w:szCs w:val="22"/>
        </w:rPr>
      </w:pPr>
    </w:p>
    <w:p w:rsidR="00E66D6C" w:rsidRPr="00E66D6C" w:rsidRDefault="00E66D6C" w:rsidP="00E66D6C">
      <w:pPr>
        <w:rPr>
          <w:color w:val="000000"/>
          <w:szCs w:val="22"/>
        </w:rPr>
      </w:pPr>
    </w:p>
    <w:p w:rsidR="00E66D6C" w:rsidRPr="00E66D6C" w:rsidRDefault="00E66D6C" w:rsidP="00E66D6C">
      <w:pPr>
        <w:rPr>
          <w:szCs w:val="22"/>
          <w:u w:val="single"/>
          <w:lang w:val="fr-CH"/>
        </w:rPr>
      </w:pPr>
      <w:r w:rsidRPr="00E66D6C">
        <w:rPr>
          <w:szCs w:val="22"/>
          <w:u w:val="single"/>
          <w:lang w:val="fr-CH"/>
        </w:rPr>
        <w:t>FRANCE</w:t>
      </w:r>
    </w:p>
    <w:p w:rsidR="00E66D6C" w:rsidRPr="00E66D6C" w:rsidRDefault="00E66D6C" w:rsidP="00E66D6C">
      <w:pPr>
        <w:rPr>
          <w:szCs w:val="22"/>
          <w:u w:val="single"/>
          <w:lang w:val="fr-CH"/>
        </w:rPr>
      </w:pPr>
    </w:p>
    <w:p w:rsidR="00E66D6C" w:rsidRPr="00E66D6C" w:rsidRDefault="00E66D6C" w:rsidP="00E66D6C">
      <w:pPr>
        <w:rPr>
          <w:szCs w:val="22"/>
          <w:lang w:val="fr-CH"/>
        </w:rPr>
      </w:pPr>
      <w:r w:rsidRPr="00E66D6C">
        <w:rPr>
          <w:szCs w:val="22"/>
          <w:lang w:val="fr-CH"/>
        </w:rPr>
        <w:t>Ludovic JULIÉ, chargé de mission, Bureau de la propriété intellectuelle, Ministère de la culture et de la communication, Paris</w:t>
      </w:r>
    </w:p>
    <w:p w:rsidR="00E66D6C" w:rsidRPr="00E66D6C" w:rsidRDefault="00E66D6C" w:rsidP="00E66D6C">
      <w:pPr>
        <w:rPr>
          <w:szCs w:val="22"/>
          <w:lang w:val="fr-CH"/>
        </w:rPr>
      </w:pPr>
    </w:p>
    <w:p w:rsidR="00E66D6C" w:rsidRPr="00E66D6C" w:rsidRDefault="00E66D6C" w:rsidP="00E66D6C">
      <w:pPr>
        <w:rPr>
          <w:szCs w:val="22"/>
          <w:lang w:val="fr-CH"/>
        </w:rPr>
      </w:pPr>
    </w:p>
    <w:p w:rsidR="00E66D6C" w:rsidRPr="00E66D6C" w:rsidRDefault="00E66D6C" w:rsidP="00E66D6C">
      <w:pPr>
        <w:rPr>
          <w:szCs w:val="22"/>
          <w:lang w:val="fr-CH"/>
        </w:rPr>
      </w:pPr>
    </w:p>
    <w:p w:rsidR="0017342B" w:rsidRDefault="0017342B">
      <w:pPr>
        <w:spacing w:after="160" w:line="259" w:lineRule="auto"/>
        <w:rPr>
          <w:color w:val="000000"/>
          <w:szCs w:val="22"/>
          <w:u w:val="single"/>
          <w:lang w:val="fr-CH"/>
        </w:rPr>
      </w:pPr>
      <w:r>
        <w:rPr>
          <w:color w:val="000000"/>
          <w:szCs w:val="22"/>
          <w:u w:val="single"/>
          <w:lang w:val="fr-CH"/>
        </w:rPr>
        <w:br w:type="page"/>
      </w:r>
    </w:p>
    <w:p w:rsidR="00E66D6C" w:rsidRPr="00E66D6C" w:rsidRDefault="00E66D6C" w:rsidP="00E66D6C">
      <w:pPr>
        <w:rPr>
          <w:color w:val="000000"/>
          <w:szCs w:val="22"/>
          <w:u w:val="single"/>
          <w:lang w:val="fr-CH"/>
        </w:rPr>
      </w:pPr>
      <w:r w:rsidRPr="00E66D6C">
        <w:rPr>
          <w:color w:val="000000"/>
          <w:szCs w:val="22"/>
          <w:u w:val="single"/>
          <w:lang w:val="fr-CH"/>
        </w:rPr>
        <w:t>GABON</w:t>
      </w:r>
    </w:p>
    <w:p w:rsidR="00E66D6C" w:rsidRPr="00E66D6C" w:rsidRDefault="00E66D6C" w:rsidP="00E66D6C">
      <w:pPr>
        <w:rPr>
          <w:color w:val="000000"/>
          <w:szCs w:val="22"/>
          <w:u w:val="single"/>
          <w:lang w:val="fr-CH"/>
        </w:rPr>
      </w:pPr>
    </w:p>
    <w:p w:rsidR="00E66D6C" w:rsidRPr="00E66D6C" w:rsidRDefault="00E66D6C" w:rsidP="00E66D6C">
      <w:pPr>
        <w:rPr>
          <w:color w:val="000000"/>
          <w:szCs w:val="22"/>
          <w:lang w:val="fr-CH"/>
        </w:rPr>
      </w:pPr>
      <w:r w:rsidRPr="00E66D6C">
        <w:rPr>
          <w:color w:val="000000"/>
          <w:szCs w:val="22"/>
          <w:lang w:val="fr-CH"/>
        </w:rPr>
        <w:t xml:space="preserve">Edwige KOUMBY MISSAMBO (Mme), premier </w:t>
      </w:r>
      <w:proofErr w:type="gramStart"/>
      <w:r w:rsidRPr="00E66D6C">
        <w:rPr>
          <w:color w:val="000000"/>
          <w:szCs w:val="22"/>
          <w:lang w:val="fr-CH"/>
        </w:rPr>
        <w:t>conseiller</w:t>
      </w:r>
      <w:proofErr w:type="gramEnd"/>
      <w:r w:rsidRPr="00E66D6C">
        <w:rPr>
          <w:color w:val="000000"/>
          <w:szCs w:val="22"/>
          <w:lang w:val="fr-CH"/>
        </w:rPr>
        <w:t>, Mission Permanente, Genève </w:t>
      </w:r>
    </w:p>
    <w:p w:rsidR="00E66D6C" w:rsidRPr="00E66D6C" w:rsidRDefault="00E66D6C" w:rsidP="00E66D6C">
      <w:pPr>
        <w:rPr>
          <w:bCs/>
          <w:color w:val="000000"/>
          <w:szCs w:val="22"/>
          <w:u w:val="single"/>
          <w:lang w:val="fr-CH"/>
        </w:rPr>
      </w:pPr>
    </w:p>
    <w:p w:rsidR="00E66D6C" w:rsidRPr="00E66D6C" w:rsidRDefault="00E66D6C" w:rsidP="00E66D6C">
      <w:pPr>
        <w:rPr>
          <w:bCs/>
          <w:color w:val="000000"/>
          <w:szCs w:val="22"/>
          <w:u w:val="single"/>
          <w:lang w:val="fr-CH"/>
        </w:rPr>
      </w:pPr>
    </w:p>
    <w:p w:rsidR="00E66D6C" w:rsidRPr="00E66D6C" w:rsidRDefault="00E66D6C" w:rsidP="00E66D6C">
      <w:pPr>
        <w:rPr>
          <w:bCs/>
          <w:color w:val="000000"/>
          <w:szCs w:val="22"/>
          <w:u w:val="single"/>
        </w:rPr>
      </w:pPr>
      <w:r w:rsidRPr="00E66D6C">
        <w:rPr>
          <w:bCs/>
          <w:color w:val="000000"/>
          <w:szCs w:val="22"/>
          <w:u w:val="single"/>
        </w:rPr>
        <w:t>GÉORGIE/GEORGIA</w:t>
      </w:r>
    </w:p>
    <w:p w:rsidR="00E66D6C" w:rsidRPr="00E66D6C" w:rsidRDefault="00E66D6C" w:rsidP="00E66D6C">
      <w:pPr>
        <w:rPr>
          <w:bCs/>
          <w:color w:val="000000"/>
          <w:szCs w:val="22"/>
          <w:u w:val="single"/>
        </w:rPr>
      </w:pPr>
    </w:p>
    <w:p w:rsidR="00E66D6C" w:rsidRPr="00E66D6C" w:rsidRDefault="00E66D6C" w:rsidP="00E66D6C">
      <w:pPr>
        <w:rPr>
          <w:color w:val="000000"/>
          <w:szCs w:val="22"/>
        </w:rPr>
      </w:pPr>
      <w:r w:rsidRPr="00E66D6C">
        <w:rPr>
          <w:color w:val="000000"/>
          <w:szCs w:val="22"/>
        </w:rPr>
        <w:t>Manana PRUIDZE (Ms.), Head, Legal and International Affairs Department, National Intellectual Property Center (SAKPATENTI), Mtskheta</w:t>
      </w:r>
    </w:p>
    <w:p w:rsidR="00E66D6C" w:rsidRPr="00E66D6C" w:rsidRDefault="00E66D6C" w:rsidP="00E66D6C">
      <w:pPr>
        <w:rPr>
          <w:bCs/>
          <w:color w:val="000000"/>
          <w:szCs w:val="22"/>
          <w:u w:val="single"/>
        </w:rPr>
      </w:pPr>
    </w:p>
    <w:p w:rsidR="00E66D6C" w:rsidRPr="00E66D6C" w:rsidRDefault="00E66D6C" w:rsidP="00E66D6C">
      <w:pPr>
        <w:rPr>
          <w:color w:val="000000"/>
          <w:szCs w:val="22"/>
        </w:rPr>
      </w:pPr>
    </w:p>
    <w:p w:rsidR="00E66D6C" w:rsidRPr="00E66D6C" w:rsidRDefault="00E66D6C" w:rsidP="00E66D6C">
      <w:pPr>
        <w:rPr>
          <w:color w:val="000000"/>
          <w:szCs w:val="22"/>
          <w:u w:val="single"/>
          <w:lang w:val="pt-PT"/>
        </w:rPr>
      </w:pPr>
      <w:r w:rsidRPr="00E66D6C">
        <w:rPr>
          <w:color w:val="000000"/>
          <w:szCs w:val="22"/>
          <w:u w:val="single"/>
          <w:lang w:val="pt-PT"/>
        </w:rPr>
        <w:t>GRÈCE/GREECE</w:t>
      </w:r>
    </w:p>
    <w:p w:rsidR="00E66D6C" w:rsidRPr="00E66D6C" w:rsidRDefault="00E66D6C" w:rsidP="00E66D6C">
      <w:pPr>
        <w:rPr>
          <w:color w:val="000000"/>
          <w:szCs w:val="22"/>
          <w:lang w:val="pt-PT"/>
        </w:rPr>
      </w:pPr>
    </w:p>
    <w:p w:rsidR="00E66D6C" w:rsidRPr="00E66D6C" w:rsidRDefault="00E66D6C" w:rsidP="00E66D6C">
      <w:pPr>
        <w:keepNext/>
        <w:rPr>
          <w:szCs w:val="22"/>
        </w:rPr>
      </w:pPr>
      <w:r w:rsidRPr="00E66D6C">
        <w:rPr>
          <w:szCs w:val="22"/>
        </w:rPr>
        <w:t>Irene STAMATOUDI (Ms.), Director, Hellenic Copyright Organization, Ministry of Culture, Athens</w:t>
      </w:r>
    </w:p>
    <w:p w:rsidR="00E66D6C" w:rsidRPr="00E66D6C" w:rsidRDefault="00E66D6C" w:rsidP="00E66D6C">
      <w:pPr>
        <w:keepNext/>
        <w:rPr>
          <w:szCs w:val="22"/>
        </w:rPr>
      </w:pPr>
    </w:p>
    <w:p w:rsidR="00E66D6C" w:rsidRPr="00E66D6C" w:rsidRDefault="00E66D6C" w:rsidP="00E66D6C">
      <w:pPr>
        <w:keepNext/>
        <w:rPr>
          <w:color w:val="000000"/>
          <w:szCs w:val="22"/>
          <w:lang w:val="pt-PT"/>
        </w:rPr>
      </w:pPr>
      <w:r w:rsidRPr="00E66D6C">
        <w:rPr>
          <w:color w:val="000000"/>
          <w:szCs w:val="22"/>
          <w:lang w:val="pt-PT"/>
        </w:rPr>
        <w:t>Paraskevi NAKIOU (Ms.), Attaché, Permanent Mission, Geneva</w:t>
      </w:r>
    </w:p>
    <w:p w:rsidR="00E66D6C" w:rsidRPr="00E66D6C" w:rsidRDefault="00E66D6C" w:rsidP="00E66D6C">
      <w:pPr>
        <w:rPr>
          <w:szCs w:val="22"/>
          <w:lang w:val="fr-CH"/>
        </w:rPr>
      </w:pPr>
    </w:p>
    <w:p w:rsidR="00E66D6C" w:rsidRPr="00E66D6C" w:rsidRDefault="00E66D6C" w:rsidP="00E66D6C">
      <w:pPr>
        <w:rPr>
          <w:color w:val="000000"/>
          <w:szCs w:val="22"/>
          <w:u w:val="single"/>
          <w:lang w:val="pt-PT"/>
        </w:rPr>
      </w:pPr>
    </w:p>
    <w:p w:rsidR="00E66D6C" w:rsidRPr="00E66D6C" w:rsidRDefault="00E66D6C" w:rsidP="00E66D6C">
      <w:pPr>
        <w:rPr>
          <w:color w:val="000000"/>
          <w:szCs w:val="22"/>
          <w:u w:val="single"/>
          <w:lang w:val="pt-PT"/>
        </w:rPr>
      </w:pPr>
      <w:r w:rsidRPr="00E66D6C">
        <w:rPr>
          <w:color w:val="000000"/>
          <w:szCs w:val="22"/>
          <w:u w:val="single"/>
          <w:lang w:val="pt-PT"/>
        </w:rPr>
        <w:t>GUATEMALA</w:t>
      </w:r>
    </w:p>
    <w:p w:rsidR="00E66D6C" w:rsidRPr="00E66D6C" w:rsidRDefault="00E66D6C" w:rsidP="00E66D6C">
      <w:pPr>
        <w:autoSpaceDE w:val="0"/>
        <w:autoSpaceDN w:val="0"/>
        <w:adjustRightInd w:val="0"/>
        <w:rPr>
          <w:color w:val="000000"/>
          <w:szCs w:val="22"/>
          <w:lang w:val="pt-PT"/>
        </w:rPr>
      </w:pPr>
    </w:p>
    <w:p w:rsidR="00E66D6C" w:rsidRPr="00E66D6C" w:rsidRDefault="00E66D6C" w:rsidP="00E66D6C">
      <w:pPr>
        <w:keepNext/>
        <w:rPr>
          <w:color w:val="000000"/>
          <w:szCs w:val="22"/>
          <w:lang w:val="es-ES"/>
        </w:rPr>
      </w:pPr>
      <w:r w:rsidRPr="00E66D6C">
        <w:rPr>
          <w:color w:val="000000"/>
          <w:szCs w:val="22"/>
          <w:lang w:val="es-ES"/>
        </w:rPr>
        <w:t>Flor de María GARCÍA DIAZ (Sra.), Consejera, Misión Permanente ante la Organización Mundial del Comercio (OMC), Ginebra</w:t>
      </w:r>
    </w:p>
    <w:p w:rsidR="00E66D6C" w:rsidRPr="00E66D6C" w:rsidRDefault="00E66D6C" w:rsidP="00E66D6C">
      <w:pPr>
        <w:rPr>
          <w:color w:val="000000"/>
          <w:szCs w:val="22"/>
          <w:lang w:val="es-ES"/>
        </w:rPr>
      </w:pPr>
    </w:p>
    <w:p w:rsidR="00E66D6C" w:rsidRPr="00E66D6C" w:rsidRDefault="00E66D6C" w:rsidP="00E66D6C">
      <w:pPr>
        <w:autoSpaceDE w:val="0"/>
        <w:autoSpaceDN w:val="0"/>
        <w:adjustRightInd w:val="0"/>
        <w:rPr>
          <w:color w:val="000000"/>
          <w:szCs w:val="22"/>
          <w:lang w:val="es-ES"/>
        </w:rPr>
      </w:pPr>
    </w:p>
    <w:p w:rsidR="00E66D6C" w:rsidRPr="00E66D6C" w:rsidRDefault="00E66D6C" w:rsidP="00E66D6C">
      <w:pPr>
        <w:rPr>
          <w:color w:val="000000"/>
          <w:szCs w:val="22"/>
          <w:u w:val="single"/>
          <w:lang w:val="pt-PT"/>
        </w:rPr>
      </w:pPr>
      <w:r w:rsidRPr="00E66D6C">
        <w:rPr>
          <w:color w:val="000000"/>
          <w:szCs w:val="22"/>
          <w:u w:val="single"/>
          <w:lang w:val="pt-PT"/>
        </w:rPr>
        <w:t>HONDURAS</w:t>
      </w:r>
    </w:p>
    <w:p w:rsidR="00E66D6C" w:rsidRPr="00E66D6C" w:rsidRDefault="00E66D6C" w:rsidP="00E66D6C">
      <w:pPr>
        <w:rPr>
          <w:color w:val="000000"/>
          <w:szCs w:val="22"/>
          <w:u w:val="single"/>
          <w:lang w:val="pt-PT"/>
        </w:rPr>
      </w:pPr>
    </w:p>
    <w:p w:rsidR="00E66D6C" w:rsidRPr="00E66D6C" w:rsidRDefault="00E66D6C" w:rsidP="00E66D6C">
      <w:pPr>
        <w:keepNext/>
        <w:rPr>
          <w:color w:val="000000"/>
          <w:szCs w:val="22"/>
          <w:lang w:val="pt-PT"/>
        </w:rPr>
      </w:pPr>
      <w:r w:rsidRPr="00E66D6C">
        <w:rPr>
          <w:color w:val="000000"/>
          <w:szCs w:val="22"/>
          <w:lang w:val="pt-PT"/>
        </w:rPr>
        <w:t>Giampaolo RIZZO-ALVARADO, Embajador, Representante Permanente Adjunto, Misión Permanente, Ginebra</w:t>
      </w:r>
    </w:p>
    <w:p w:rsidR="00E66D6C" w:rsidRPr="00E66D6C" w:rsidRDefault="00E66D6C" w:rsidP="00E66D6C">
      <w:pPr>
        <w:keepNext/>
        <w:rPr>
          <w:color w:val="000000"/>
          <w:szCs w:val="22"/>
          <w:lang w:val="pt-PT"/>
        </w:rPr>
      </w:pPr>
    </w:p>
    <w:p w:rsidR="00E66D6C" w:rsidRPr="00E66D6C" w:rsidRDefault="00E66D6C" w:rsidP="00E66D6C">
      <w:pPr>
        <w:rPr>
          <w:color w:val="000000"/>
          <w:szCs w:val="22"/>
          <w:lang w:val="pt-PT"/>
        </w:rPr>
      </w:pPr>
      <w:r w:rsidRPr="00E66D6C">
        <w:rPr>
          <w:color w:val="000000"/>
          <w:szCs w:val="22"/>
          <w:lang w:val="pt-PT"/>
        </w:rPr>
        <w:t xml:space="preserve">Gilliam Noemi GÓMEZ GUIFARRO (Sra.), Primera Secretaria, Misión Permanente, Ginebra </w:t>
      </w:r>
    </w:p>
    <w:p w:rsidR="00E66D6C" w:rsidRPr="00E66D6C" w:rsidRDefault="00E66D6C" w:rsidP="00E66D6C">
      <w:pPr>
        <w:rPr>
          <w:color w:val="000000"/>
          <w:szCs w:val="22"/>
          <w:lang w:val="pt-PT"/>
        </w:rPr>
      </w:pPr>
    </w:p>
    <w:p w:rsidR="00E66D6C" w:rsidRPr="00E66D6C" w:rsidRDefault="00E66D6C" w:rsidP="00E66D6C">
      <w:pPr>
        <w:rPr>
          <w:szCs w:val="22"/>
          <w:lang w:val="pt-PT"/>
        </w:rPr>
      </w:pPr>
      <w:r w:rsidRPr="00E66D6C">
        <w:rPr>
          <w:szCs w:val="22"/>
          <w:lang w:val="pt-PT"/>
        </w:rPr>
        <w:t>María Isabella PAEZ (Sra.), Intern, Ginebra</w:t>
      </w:r>
    </w:p>
    <w:p w:rsidR="00E66D6C" w:rsidRPr="00E66D6C" w:rsidRDefault="00E66D6C" w:rsidP="00E66D6C">
      <w:pPr>
        <w:rPr>
          <w:szCs w:val="22"/>
          <w:lang w:val="pt-PT"/>
        </w:rPr>
      </w:pPr>
    </w:p>
    <w:p w:rsidR="00E66D6C" w:rsidRPr="00E66D6C" w:rsidRDefault="00E66D6C" w:rsidP="00E66D6C">
      <w:pPr>
        <w:rPr>
          <w:color w:val="000000"/>
          <w:szCs w:val="22"/>
          <w:lang w:val="pt-PT"/>
        </w:rPr>
      </w:pPr>
    </w:p>
    <w:p w:rsidR="00E66D6C" w:rsidRPr="00E66D6C" w:rsidRDefault="00E66D6C" w:rsidP="00E66D6C">
      <w:pPr>
        <w:rPr>
          <w:color w:val="000000"/>
          <w:szCs w:val="22"/>
          <w:u w:val="single"/>
          <w:lang w:val="es-ES"/>
        </w:rPr>
      </w:pPr>
      <w:r w:rsidRPr="00E66D6C">
        <w:rPr>
          <w:color w:val="000000"/>
          <w:szCs w:val="22"/>
          <w:u w:val="single"/>
          <w:lang w:val="es-ES"/>
        </w:rPr>
        <w:t>HONGRIE/HUNGARY</w:t>
      </w:r>
    </w:p>
    <w:p w:rsidR="00E66D6C" w:rsidRPr="00E66D6C" w:rsidRDefault="00E66D6C" w:rsidP="00E66D6C">
      <w:pPr>
        <w:rPr>
          <w:color w:val="000000"/>
          <w:szCs w:val="22"/>
          <w:u w:val="single"/>
          <w:lang w:val="es-ES"/>
        </w:rPr>
      </w:pPr>
    </w:p>
    <w:p w:rsidR="00E66D6C" w:rsidRPr="00E66D6C" w:rsidRDefault="00E66D6C" w:rsidP="00E66D6C">
      <w:pPr>
        <w:rPr>
          <w:color w:val="000000"/>
          <w:szCs w:val="22"/>
        </w:rPr>
      </w:pPr>
      <w:r w:rsidRPr="00E66D6C">
        <w:rPr>
          <w:color w:val="000000"/>
          <w:szCs w:val="22"/>
        </w:rPr>
        <w:t>Peter MUNKACSI, Senior Adviser, Department for Codification of Competition, Consumer Protection and Intellectual Property, Ministry of Justice, Budapest</w:t>
      </w:r>
    </w:p>
    <w:p w:rsidR="00E66D6C" w:rsidRPr="00E66D6C" w:rsidRDefault="00E66D6C" w:rsidP="00E66D6C">
      <w:pPr>
        <w:rPr>
          <w:color w:val="000000"/>
          <w:szCs w:val="22"/>
        </w:rPr>
      </w:pPr>
    </w:p>
    <w:p w:rsidR="00E66D6C" w:rsidRPr="00E66D6C" w:rsidRDefault="00E66D6C" w:rsidP="00E66D6C">
      <w:pPr>
        <w:rPr>
          <w:color w:val="000000"/>
          <w:szCs w:val="22"/>
        </w:rPr>
      </w:pPr>
      <w:r w:rsidRPr="00E66D6C">
        <w:rPr>
          <w:color w:val="000000"/>
          <w:szCs w:val="22"/>
        </w:rPr>
        <w:t>Flóra Márta SZIGETI (Ms.), Legal Adviser, Department of Competition Law, Consumer Protection Law and Intellectual Property Law, Ministry of Justice, Budapest</w:t>
      </w:r>
    </w:p>
    <w:p w:rsidR="00E66D6C" w:rsidRPr="00E66D6C" w:rsidRDefault="00E66D6C" w:rsidP="00E66D6C">
      <w:pPr>
        <w:rPr>
          <w:color w:val="000000"/>
          <w:szCs w:val="22"/>
        </w:rPr>
      </w:pPr>
    </w:p>
    <w:p w:rsidR="00E66D6C" w:rsidRPr="00E66D6C" w:rsidRDefault="00E66D6C" w:rsidP="00E66D6C">
      <w:pPr>
        <w:rPr>
          <w:color w:val="000000"/>
          <w:szCs w:val="22"/>
        </w:rPr>
      </w:pPr>
      <w:r w:rsidRPr="00E66D6C">
        <w:rPr>
          <w:color w:val="000000"/>
          <w:szCs w:val="22"/>
        </w:rPr>
        <w:t>Adrienn TIMAR (Ms.), Legal Officer, Copyright Department, Hungarian Intellectual Property Office, Budapest</w:t>
      </w:r>
    </w:p>
    <w:p w:rsidR="00E66D6C" w:rsidRPr="00E66D6C" w:rsidRDefault="00E66D6C" w:rsidP="00E66D6C">
      <w:pPr>
        <w:rPr>
          <w:color w:val="000000"/>
          <w:szCs w:val="22"/>
        </w:rPr>
      </w:pPr>
    </w:p>
    <w:p w:rsidR="00E66D6C" w:rsidRPr="00E66D6C" w:rsidRDefault="00E66D6C" w:rsidP="00E66D6C">
      <w:pPr>
        <w:rPr>
          <w:color w:val="000000"/>
          <w:szCs w:val="22"/>
        </w:rPr>
      </w:pPr>
      <w:r w:rsidRPr="00E66D6C">
        <w:rPr>
          <w:color w:val="000000"/>
          <w:szCs w:val="22"/>
        </w:rPr>
        <w:t>Kinga ZUGH (Ms.), Legal Officer, Copyright Department, Hungarian Intellectual Property Office, Budapest</w:t>
      </w:r>
    </w:p>
    <w:p w:rsidR="00E66D6C" w:rsidRPr="00E66D6C" w:rsidRDefault="00E66D6C" w:rsidP="00E66D6C">
      <w:pPr>
        <w:rPr>
          <w:color w:val="000000"/>
          <w:szCs w:val="22"/>
          <w:u w:val="single"/>
        </w:rPr>
      </w:pPr>
    </w:p>
    <w:p w:rsidR="00E66D6C" w:rsidRPr="00E66D6C" w:rsidRDefault="00E66D6C" w:rsidP="00E66D6C">
      <w:pPr>
        <w:rPr>
          <w:color w:val="000000"/>
          <w:szCs w:val="22"/>
          <w:u w:val="single"/>
        </w:rPr>
      </w:pPr>
    </w:p>
    <w:p w:rsidR="00E66D6C" w:rsidRPr="00E66D6C" w:rsidRDefault="00E66D6C" w:rsidP="00E66D6C">
      <w:pPr>
        <w:rPr>
          <w:color w:val="000000"/>
          <w:szCs w:val="22"/>
          <w:u w:val="single"/>
        </w:rPr>
      </w:pPr>
      <w:r w:rsidRPr="00E66D6C">
        <w:rPr>
          <w:color w:val="000000"/>
          <w:szCs w:val="22"/>
          <w:u w:val="single"/>
        </w:rPr>
        <w:t xml:space="preserve">ÎLES SALOMON/SOLOMON ISLANDS </w:t>
      </w:r>
    </w:p>
    <w:p w:rsidR="00E66D6C" w:rsidRPr="00E66D6C" w:rsidRDefault="00E66D6C" w:rsidP="00E66D6C">
      <w:pPr>
        <w:rPr>
          <w:color w:val="000000"/>
          <w:szCs w:val="22"/>
          <w:u w:val="single"/>
        </w:rPr>
      </w:pPr>
    </w:p>
    <w:p w:rsidR="00E66D6C" w:rsidRPr="00E66D6C" w:rsidRDefault="00E66D6C" w:rsidP="00E66D6C">
      <w:pPr>
        <w:rPr>
          <w:color w:val="000000"/>
          <w:szCs w:val="22"/>
        </w:rPr>
      </w:pPr>
      <w:r w:rsidRPr="00E66D6C">
        <w:rPr>
          <w:color w:val="000000"/>
          <w:szCs w:val="22"/>
        </w:rPr>
        <w:t>Christina G. WINI (Ms.), Administrative Officer, Permanent Mission, Geneva</w:t>
      </w:r>
    </w:p>
    <w:p w:rsidR="00E66D6C" w:rsidRPr="00E66D6C" w:rsidRDefault="00E66D6C" w:rsidP="00E66D6C">
      <w:pPr>
        <w:rPr>
          <w:color w:val="000000"/>
          <w:szCs w:val="22"/>
        </w:rPr>
      </w:pPr>
    </w:p>
    <w:p w:rsidR="00E66D6C" w:rsidRPr="00E66D6C" w:rsidRDefault="00E66D6C" w:rsidP="00E66D6C">
      <w:pPr>
        <w:rPr>
          <w:color w:val="000000"/>
          <w:szCs w:val="22"/>
        </w:rPr>
      </w:pPr>
    </w:p>
    <w:p w:rsidR="00E66D6C" w:rsidRPr="00E66D6C" w:rsidRDefault="00E66D6C" w:rsidP="00E66D6C">
      <w:pPr>
        <w:rPr>
          <w:color w:val="000000"/>
          <w:szCs w:val="22"/>
          <w:u w:val="single"/>
        </w:rPr>
      </w:pPr>
      <w:r w:rsidRPr="00E66D6C">
        <w:rPr>
          <w:color w:val="000000"/>
          <w:szCs w:val="22"/>
          <w:u w:val="single"/>
        </w:rPr>
        <w:t>INDE/INDIA</w:t>
      </w:r>
    </w:p>
    <w:p w:rsidR="00E66D6C" w:rsidRPr="00E66D6C" w:rsidRDefault="00E66D6C" w:rsidP="00E66D6C">
      <w:pPr>
        <w:rPr>
          <w:color w:val="000000"/>
          <w:szCs w:val="22"/>
        </w:rPr>
      </w:pPr>
    </w:p>
    <w:p w:rsidR="00E66D6C" w:rsidRPr="00E66D6C" w:rsidRDefault="00E66D6C" w:rsidP="00E66D6C">
      <w:pPr>
        <w:keepNext/>
        <w:rPr>
          <w:color w:val="000000"/>
          <w:szCs w:val="22"/>
        </w:rPr>
      </w:pPr>
      <w:r w:rsidRPr="00E66D6C">
        <w:rPr>
          <w:color w:val="000000"/>
          <w:szCs w:val="22"/>
        </w:rPr>
        <w:t>Shashi Prakash GOYAL, Joint Secretary, Department of Higher Education, Ministry of Human Resource Development, New Delhi</w:t>
      </w:r>
    </w:p>
    <w:p w:rsidR="00E66D6C" w:rsidRPr="00E66D6C" w:rsidRDefault="00E66D6C" w:rsidP="00E66D6C">
      <w:pPr>
        <w:keepNext/>
        <w:rPr>
          <w:color w:val="000000"/>
          <w:szCs w:val="22"/>
        </w:rPr>
      </w:pPr>
    </w:p>
    <w:p w:rsidR="00E66D6C" w:rsidRPr="00E66D6C" w:rsidRDefault="00E66D6C" w:rsidP="00E66D6C">
      <w:pPr>
        <w:rPr>
          <w:color w:val="000000"/>
          <w:szCs w:val="22"/>
        </w:rPr>
      </w:pPr>
      <w:r w:rsidRPr="00E66D6C">
        <w:rPr>
          <w:color w:val="000000"/>
          <w:szCs w:val="22"/>
        </w:rPr>
        <w:t>Vivekanandan VILLANGADUPAKKAM CHITANBARANATHAN, Legal Expert, Nalsar University of Law, Ministry of Human Resource, Hyderabad</w:t>
      </w:r>
    </w:p>
    <w:p w:rsidR="00E66D6C" w:rsidRPr="00E66D6C" w:rsidRDefault="00E66D6C" w:rsidP="00E66D6C">
      <w:pPr>
        <w:rPr>
          <w:color w:val="000000"/>
          <w:szCs w:val="22"/>
        </w:rPr>
      </w:pPr>
    </w:p>
    <w:p w:rsidR="00E66D6C" w:rsidRPr="00E66D6C" w:rsidRDefault="00E66D6C" w:rsidP="00E66D6C">
      <w:pPr>
        <w:rPr>
          <w:color w:val="000000"/>
          <w:szCs w:val="22"/>
        </w:rPr>
      </w:pPr>
      <w:r w:rsidRPr="00E66D6C">
        <w:rPr>
          <w:color w:val="000000"/>
          <w:szCs w:val="22"/>
        </w:rPr>
        <w:t>Sumit SETH, First Secretary, Economic Wing, Permanent Mission, Geneva</w:t>
      </w:r>
    </w:p>
    <w:p w:rsidR="00E66D6C" w:rsidRPr="00E66D6C" w:rsidRDefault="00E66D6C" w:rsidP="00E66D6C">
      <w:pPr>
        <w:rPr>
          <w:color w:val="000000"/>
          <w:szCs w:val="22"/>
        </w:rPr>
      </w:pPr>
    </w:p>
    <w:p w:rsidR="00E66D6C" w:rsidRPr="00E66D6C" w:rsidRDefault="00E66D6C" w:rsidP="00E66D6C">
      <w:pPr>
        <w:rPr>
          <w:color w:val="000000"/>
          <w:szCs w:val="22"/>
        </w:rPr>
      </w:pPr>
    </w:p>
    <w:p w:rsidR="00E66D6C" w:rsidRPr="00E66D6C" w:rsidRDefault="00E66D6C" w:rsidP="00E66D6C">
      <w:pPr>
        <w:rPr>
          <w:szCs w:val="22"/>
          <w:u w:val="single"/>
        </w:rPr>
      </w:pPr>
      <w:r w:rsidRPr="00E66D6C">
        <w:rPr>
          <w:szCs w:val="22"/>
          <w:u w:val="single"/>
        </w:rPr>
        <w:t>INDONÉSIE/INDONESIA</w:t>
      </w:r>
    </w:p>
    <w:p w:rsidR="00E66D6C" w:rsidRPr="00E66D6C" w:rsidRDefault="00E66D6C" w:rsidP="00E66D6C">
      <w:pPr>
        <w:rPr>
          <w:color w:val="000000"/>
          <w:szCs w:val="22"/>
        </w:rPr>
      </w:pPr>
    </w:p>
    <w:p w:rsidR="00E66D6C" w:rsidRPr="00E66D6C" w:rsidRDefault="00E66D6C" w:rsidP="00E66D6C">
      <w:pPr>
        <w:rPr>
          <w:szCs w:val="22"/>
        </w:rPr>
      </w:pPr>
      <w:r w:rsidRPr="00E66D6C">
        <w:rPr>
          <w:szCs w:val="22"/>
        </w:rPr>
        <w:t>Triyono WIBOWO, Ambassador, Permanent Representative, World Trade Organization (WTO), Geneva</w:t>
      </w:r>
    </w:p>
    <w:p w:rsidR="00E66D6C" w:rsidRPr="00E66D6C" w:rsidRDefault="00E66D6C" w:rsidP="00E66D6C">
      <w:pPr>
        <w:rPr>
          <w:szCs w:val="22"/>
        </w:rPr>
      </w:pPr>
    </w:p>
    <w:p w:rsidR="00E66D6C" w:rsidRPr="00E66D6C" w:rsidRDefault="00E66D6C" w:rsidP="00E66D6C">
      <w:pPr>
        <w:rPr>
          <w:szCs w:val="22"/>
        </w:rPr>
      </w:pPr>
      <w:r w:rsidRPr="00E66D6C">
        <w:rPr>
          <w:szCs w:val="22"/>
        </w:rPr>
        <w:t>Denny ABDI, Counsellor, Permanent Mission, World Trade Organization (WTO), Geneva</w:t>
      </w:r>
    </w:p>
    <w:p w:rsidR="00E66D6C" w:rsidRPr="00E66D6C" w:rsidRDefault="00E66D6C" w:rsidP="00E66D6C">
      <w:pPr>
        <w:rPr>
          <w:szCs w:val="22"/>
        </w:rPr>
      </w:pPr>
    </w:p>
    <w:p w:rsidR="00E66D6C" w:rsidRPr="00E66D6C" w:rsidRDefault="00E66D6C" w:rsidP="00E66D6C">
      <w:pPr>
        <w:rPr>
          <w:szCs w:val="22"/>
        </w:rPr>
      </w:pPr>
      <w:r w:rsidRPr="00E66D6C">
        <w:rPr>
          <w:szCs w:val="22"/>
        </w:rPr>
        <w:t>Robert Matheus Michael TENE, Deputy Ambassador, Permanent Mission, World Trade Organization (WTO), Geneva</w:t>
      </w:r>
    </w:p>
    <w:p w:rsidR="00E66D6C" w:rsidRPr="00E66D6C" w:rsidRDefault="00E66D6C" w:rsidP="00E66D6C">
      <w:pPr>
        <w:rPr>
          <w:szCs w:val="22"/>
        </w:rPr>
      </w:pPr>
    </w:p>
    <w:p w:rsidR="00E66D6C" w:rsidRPr="00E66D6C" w:rsidRDefault="00E66D6C" w:rsidP="00E66D6C">
      <w:pPr>
        <w:rPr>
          <w:color w:val="000000"/>
          <w:szCs w:val="22"/>
        </w:rPr>
      </w:pPr>
    </w:p>
    <w:p w:rsidR="00E66D6C" w:rsidRPr="00E66D6C" w:rsidRDefault="00E66D6C" w:rsidP="00E66D6C">
      <w:pPr>
        <w:rPr>
          <w:color w:val="000000"/>
          <w:szCs w:val="22"/>
          <w:u w:val="single"/>
          <w:lang w:val="fr-FR"/>
        </w:rPr>
      </w:pPr>
      <w:r w:rsidRPr="00E66D6C">
        <w:rPr>
          <w:color w:val="000000"/>
          <w:szCs w:val="22"/>
          <w:u w:val="single"/>
          <w:lang w:val="fr-FR"/>
        </w:rPr>
        <w:t>IRAN (RÉPUBLIQUE ISLAMIQUE D’)/IRAN (ISLAMIC REPUBLIC OF)</w:t>
      </w:r>
    </w:p>
    <w:p w:rsidR="00E66D6C" w:rsidRPr="00E66D6C" w:rsidRDefault="00E66D6C" w:rsidP="00E66D6C">
      <w:pPr>
        <w:rPr>
          <w:color w:val="000000"/>
          <w:szCs w:val="22"/>
          <w:u w:val="single"/>
          <w:lang w:val="fr-CH"/>
        </w:rPr>
      </w:pPr>
    </w:p>
    <w:p w:rsidR="00E66D6C" w:rsidRPr="00E66D6C" w:rsidRDefault="00E66D6C" w:rsidP="00E66D6C">
      <w:pPr>
        <w:rPr>
          <w:color w:val="000000"/>
          <w:szCs w:val="22"/>
        </w:rPr>
      </w:pPr>
      <w:r w:rsidRPr="00E66D6C">
        <w:rPr>
          <w:color w:val="000000"/>
          <w:szCs w:val="22"/>
        </w:rPr>
        <w:t>Abbas Bagherpour ARDEKNI, Deputy Permanent Representative, Permanent Mission, Geneva</w:t>
      </w:r>
    </w:p>
    <w:p w:rsidR="00E66D6C" w:rsidRPr="00E66D6C" w:rsidRDefault="00E66D6C" w:rsidP="00E66D6C">
      <w:pPr>
        <w:rPr>
          <w:color w:val="000000"/>
          <w:szCs w:val="22"/>
        </w:rPr>
      </w:pPr>
    </w:p>
    <w:p w:rsidR="00E66D6C" w:rsidRPr="00E66D6C" w:rsidRDefault="00E66D6C" w:rsidP="00E66D6C">
      <w:pPr>
        <w:rPr>
          <w:color w:val="000000"/>
          <w:szCs w:val="22"/>
        </w:rPr>
      </w:pPr>
      <w:r w:rsidRPr="00E66D6C">
        <w:rPr>
          <w:color w:val="000000"/>
          <w:szCs w:val="22"/>
        </w:rPr>
        <w:t xml:space="preserve">Ladan HEYDARI (Ms.), General Director, Legal and Intellectual Property Affairs Office, </w:t>
      </w:r>
    </w:p>
    <w:p w:rsidR="00E66D6C" w:rsidRPr="00E66D6C" w:rsidRDefault="00E66D6C" w:rsidP="00E66D6C">
      <w:pPr>
        <w:rPr>
          <w:color w:val="000000"/>
          <w:szCs w:val="22"/>
        </w:rPr>
      </w:pPr>
      <w:r w:rsidRPr="00E66D6C">
        <w:rPr>
          <w:color w:val="000000"/>
          <w:szCs w:val="22"/>
        </w:rPr>
        <w:t>Ministry of Culture and Islamic Guidance, Tehran</w:t>
      </w:r>
    </w:p>
    <w:p w:rsidR="00E66D6C" w:rsidRPr="00E66D6C" w:rsidRDefault="00E66D6C" w:rsidP="00E66D6C">
      <w:pPr>
        <w:rPr>
          <w:color w:val="000000"/>
          <w:szCs w:val="22"/>
        </w:rPr>
      </w:pPr>
    </w:p>
    <w:p w:rsidR="00E66D6C" w:rsidRPr="00E66D6C" w:rsidRDefault="00E66D6C" w:rsidP="00E66D6C">
      <w:pPr>
        <w:rPr>
          <w:color w:val="000000"/>
          <w:szCs w:val="22"/>
        </w:rPr>
      </w:pPr>
      <w:r w:rsidRPr="00E66D6C">
        <w:rPr>
          <w:color w:val="000000"/>
          <w:szCs w:val="22"/>
        </w:rPr>
        <w:t>Mahmoud SADEGHI, Professor, Ministry of Science, Research and Technology, Tehran</w:t>
      </w:r>
    </w:p>
    <w:p w:rsidR="00E66D6C" w:rsidRPr="00E66D6C" w:rsidRDefault="00E66D6C" w:rsidP="00E66D6C">
      <w:pPr>
        <w:rPr>
          <w:color w:val="000000"/>
          <w:szCs w:val="22"/>
        </w:rPr>
      </w:pPr>
    </w:p>
    <w:p w:rsidR="00E66D6C" w:rsidRPr="00E66D6C" w:rsidRDefault="00E66D6C" w:rsidP="00E66D6C">
      <w:pPr>
        <w:rPr>
          <w:color w:val="000000"/>
          <w:szCs w:val="22"/>
        </w:rPr>
      </w:pPr>
      <w:r w:rsidRPr="00E66D6C">
        <w:rPr>
          <w:color w:val="000000"/>
          <w:szCs w:val="22"/>
        </w:rPr>
        <w:t>Azam SAMADI (Ms.), Expert, Legal and Intellectual property Office, Ministry of Culture and Islamic Guidance, Tehran</w:t>
      </w:r>
    </w:p>
    <w:p w:rsidR="00E66D6C" w:rsidRPr="00E66D6C" w:rsidRDefault="00E66D6C" w:rsidP="00E66D6C">
      <w:pPr>
        <w:rPr>
          <w:color w:val="000000"/>
          <w:szCs w:val="22"/>
        </w:rPr>
      </w:pPr>
    </w:p>
    <w:p w:rsidR="00E66D6C" w:rsidRPr="00E66D6C" w:rsidRDefault="00E66D6C" w:rsidP="00E66D6C">
      <w:pPr>
        <w:rPr>
          <w:color w:val="000000"/>
        </w:rPr>
      </w:pPr>
      <w:r w:rsidRPr="00E66D6C">
        <w:rPr>
          <w:color w:val="000000"/>
        </w:rPr>
        <w:t xml:space="preserve">Hamid RAHBARIFAR General Manager, </w:t>
      </w:r>
      <w:r w:rsidRPr="00E66D6C">
        <w:rPr>
          <w:color w:val="000000"/>
          <w:szCs w:val="22"/>
        </w:rPr>
        <w:t>Iran Broadcasting Organization (IRIB), Tehran</w:t>
      </w:r>
    </w:p>
    <w:p w:rsidR="00E66D6C" w:rsidRPr="00E66D6C" w:rsidRDefault="00E66D6C" w:rsidP="00E66D6C">
      <w:pPr>
        <w:rPr>
          <w:color w:val="000000"/>
          <w:szCs w:val="22"/>
        </w:rPr>
      </w:pPr>
    </w:p>
    <w:p w:rsidR="00E66D6C" w:rsidRPr="00E66D6C" w:rsidRDefault="00E66D6C" w:rsidP="00E66D6C">
      <w:pPr>
        <w:rPr>
          <w:color w:val="000000"/>
          <w:szCs w:val="22"/>
        </w:rPr>
      </w:pPr>
      <w:r w:rsidRPr="00E66D6C">
        <w:rPr>
          <w:color w:val="000000"/>
          <w:szCs w:val="22"/>
        </w:rPr>
        <w:t>Gholamreza RAFIEI, Legal Advisor, Iran Broadcasting Organization (IRIB), Tehran</w:t>
      </w:r>
    </w:p>
    <w:p w:rsidR="00E66D6C" w:rsidRPr="00E66D6C" w:rsidRDefault="00E66D6C" w:rsidP="00E66D6C">
      <w:pPr>
        <w:rPr>
          <w:color w:val="000000"/>
          <w:szCs w:val="22"/>
        </w:rPr>
      </w:pPr>
    </w:p>
    <w:p w:rsidR="00E66D6C" w:rsidRPr="00E66D6C" w:rsidRDefault="00E66D6C" w:rsidP="00E66D6C">
      <w:pPr>
        <w:rPr>
          <w:color w:val="000000"/>
          <w:szCs w:val="22"/>
        </w:rPr>
      </w:pPr>
      <w:r w:rsidRPr="00E66D6C">
        <w:rPr>
          <w:color w:val="000000"/>
          <w:szCs w:val="22"/>
        </w:rPr>
        <w:t>Nabiollah AZAMI, First Secretary, Permanent Mission, Geneva</w:t>
      </w:r>
    </w:p>
    <w:p w:rsidR="00E66D6C" w:rsidRPr="00E66D6C" w:rsidRDefault="00E66D6C" w:rsidP="00E66D6C">
      <w:pPr>
        <w:rPr>
          <w:color w:val="000000"/>
          <w:szCs w:val="22"/>
        </w:rPr>
      </w:pPr>
    </w:p>
    <w:p w:rsidR="00E66D6C" w:rsidRPr="00E66D6C" w:rsidRDefault="00E66D6C" w:rsidP="00E66D6C">
      <w:pPr>
        <w:rPr>
          <w:color w:val="000000"/>
          <w:szCs w:val="22"/>
          <w:u w:val="single"/>
        </w:rPr>
      </w:pPr>
    </w:p>
    <w:p w:rsidR="00E66D6C" w:rsidRPr="00E66D6C" w:rsidRDefault="00E66D6C" w:rsidP="00E66D6C">
      <w:pPr>
        <w:rPr>
          <w:color w:val="000000"/>
          <w:szCs w:val="22"/>
          <w:u w:val="single"/>
        </w:rPr>
      </w:pPr>
      <w:r w:rsidRPr="00E66D6C">
        <w:rPr>
          <w:color w:val="000000"/>
          <w:szCs w:val="22"/>
          <w:u w:val="single"/>
        </w:rPr>
        <w:t>IRLANDE/IRELAND</w:t>
      </w:r>
    </w:p>
    <w:p w:rsidR="00E66D6C" w:rsidRPr="00E66D6C" w:rsidRDefault="00E66D6C" w:rsidP="00E66D6C">
      <w:pPr>
        <w:rPr>
          <w:color w:val="000000"/>
          <w:szCs w:val="22"/>
        </w:rPr>
      </w:pPr>
    </w:p>
    <w:p w:rsidR="00E66D6C" w:rsidRPr="00E66D6C" w:rsidRDefault="00E66D6C" w:rsidP="00E66D6C">
      <w:pPr>
        <w:rPr>
          <w:color w:val="000000"/>
          <w:szCs w:val="22"/>
        </w:rPr>
      </w:pPr>
      <w:r w:rsidRPr="00E66D6C">
        <w:rPr>
          <w:color w:val="000000"/>
          <w:szCs w:val="22"/>
        </w:rPr>
        <w:t>Brian WALSH, Department of Jobs, Enterprise and Innovation, Intellectual Property Unit, Dublin</w:t>
      </w:r>
    </w:p>
    <w:p w:rsidR="00E66D6C" w:rsidRPr="00E66D6C" w:rsidRDefault="00E66D6C" w:rsidP="00E66D6C">
      <w:pPr>
        <w:rPr>
          <w:color w:val="000000"/>
          <w:szCs w:val="22"/>
        </w:rPr>
      </w:pPr>
    </w:p>
    <w:p w:rsidR="00E66D6C" w:rsidRPr="00E66D6C" w:rsidRDefault="00E66D6C" w:rsidP="00E66D6C">
      <w:pPr>
        <w:rPr>
          <w:szCs w:val="22"/>
        </w:rPr>
      </w:pPr>
      <w:r w:rsidRPr="00E66D6C">
        <w:rPr>
          <w:szCs w:val="22"/>
        </w:rPr>
        <w:t>Mary KILLEEN (Ms.), Attaché, Trade and Intellectual Property, Permanent Mission, Geneva</w:t>
      </w:r>
    </w:p>
    <w:p w:rsidR="00E66D6C" w:rsidRPr="00E66D6C" w:rsidRDefault="00E66D6C" w:rsidP="00E66D6C">
      <w:pPr>
        <w:rPr>
          <w:szCs w:val="22"/>
        </w:rPr>
      </w:pPr>
    </w:p>
    <w:p w:rsidR="00E66D6C" w:rsidRPr="00E66D6C" w:rsidRDefault="00E66D6C" w:rsidP="00E66D6C">
      <w:pPr>
        <w:rPr>
          <w:color w:val="000000"/>
          <w:szCs w:val="22"/>
        </w:rPr>
      </w:pPr>
      <w:r w:rsidRPr="00E66D6C">
        <w:rPr>
          <w:color w:val="000000"/>
          <w:szCs w:val="22"/>
        </w:rPr>
        <w:t>Cathal LYNCH, Second Secretary, Permanent Mission, Geneva</w:t>
      </w:r>
    </w:p>
    <w:p w:rsidR="00E66D6C" w:rsidRPr="00E66D6C" w:rsidRDefault="00E66D6C" w:rsidP="00E66D6C">
      <w:pPr>
        <w:rPr>
          <w:color w:val="000000"/>
          <w:szCs w:val="22"/>
        </w:rPr>
      </w:pPr>
    </w:p>
    <w:p w:rsidR="00E66D6C" w:rsidRPr="00E66D6C" w:rsidRDefault="00E66D6C" w:rsidP="00E66D6C">
      <w:pPr>
        <w:rPr>
          <w:color w:val="000000"/>
          <w:szCs w:val="22"/>
        </w:rPr>
      </w:pPr>
      <w:r w:rsidRPr="00E66D6C">
        <w:rPr>
          <w:color w:val="000000"/>
          <w:szCs w:val="22"/>
        </w:rPr>
        <w:t>Eileen CROWLEY (Ms.), Intern, Permanent Mission, Geneva</w:t>
      </w:r>
    </w:p>
    <w:p w:rsidR="00E66D6C" w:rsidRPr="00E66D6C" w:rsidRDefault="00E66D6C" w:rsidP="00E66D6C">
      <w:pPr>
        <w:rPr>
          <w:color w:val="000000"/>
          <w:szCs w:val="22"/>
        </w:rPr>
      </w:pPr>
    </w:p>
    <w:p w:rsidR="00E66D6C" w:rsidRPr="00E66D6C" w:rsidRDefault="00E66D6C" w:rsidP="00E66D6C">
      <w:pPr>
        <w:rPr>
          <w:color w:val="000000"/>
          <w:szCs w:val="22"/>
        </w:rPr>
      </w:pPr>
    </w:p>
    <w:p w:rsidR="00E66D6C" w:rsidRPr="00E66D6C" w:rsidRDefault="00E66D6C" w:rsidP="00E66D6C">
      <w:pPr>
        <w:rPr>
          <w:color w:val="000000"/>
          <w:szCs w:val="22"/>
        </w:rPr>
      </w:pPr>
    </w:p>
    <w:p w:rsidR="0017342B" w:rsidRDefault="0017342B">
      <w:pPr>
        <w:spacing w:after="160" w:line="259" w:lineRule="auto"/>
        <w:rPr>
          <w:color w:val="000000"/>
          <w:szCs w:val="22"/>
          <w:u w:val="single"/>
        </w:rPr>
      </w:pPr>
      <w:r>
        <w:rPr>
          <w:color w:val="000000"/>
          <w:szCs w:val="22"/>
          <w:u w:val="single"/>
        </w:rPr>
        <w:br w:type="page"/>
      </w:r>
    </w:p>
    <w:p w:rsidR="00E66D6C" w:rsidRPr="00E66D6C" w:rsidRDefault="00E66D6C" w:rsidP="00E66D6C">
      <w:pPr>
        <w:rPr>
          <w:color w:val="000000"/>
          <w:szCs w:val="22"/>
          <w:u w:val="single"/>
        </w:rPr>
      </w:pPr>
      <w:r w:rsidRPr="00E66D6C">
        <w:rPr>
          <w:color w:val="000000"/>
          <w:szCs w:val="22"/>
          <w:u w:val="single"/>
        </w:rPr>
        <w:t>JAPON/JAPAN</w:t>
      </w:r>
    </w:p>
    <w:p w:rsidR="00E66D6C" w:rsidRPr="00E66D6C" w:rsidRDefault="00E66D6C" w:rsidP="00E66D6C">
      <w:pPr>
        <w:rPr>
          <w:color w:val="000000"/>
          <w:szCs w:val="22"/>
        </w:rPr>
      </w:pPr>
    </w:p>
    <w:p w:rsidR="00E66D6C" w:rsidRPr="00E66D6C" w:rsidRDefault="00E66D6C" w:rsidP="00E66D6C">
      <w:pPr>
        <w:rPr>
          <w:color w:val="000000"/>
          <w:szCs w:val="22"/>
        </w:rPr>
      </w:pPr>
      <w:r w:rsidRPr="00E66D6C">
        <w:rPr>
          <w:color w:val="000000"/>
          <w:szCs w:val="22"/>
        </w:rPr>
        <w:t>Katsuhisa SAGISAKA, Director, International Affairs Division, Agency for Cultural Affairs, Tokyo</w:t>
      </w:r>
    </w:p>
    <w:p w:rsidR="00E66D6C" w:rsidRPr="00E66D6C" w:rsidRDefault="00E66D6C" w:rsidP="00E66D6C">
      <w:pPr>
        <w:rPr>
          <w:color w:val="000000"/>
          <w:szCs w:val="22"/>
        </w:rPr>
      </w:pPr>
    </w:p>
    <w:p w:rsidR="00E66D6C" w:rsidRPr="00E66D6C" w:rsidRDefault="00E66D6C" w:rsidP="00E66D6C">
      <w:pPr>
        <w:rPr>
          <w:color w:val="000000"/>
          <w:szCs w:val="22"/>
        </w:rPr>
      </w:pPr>
      <w:r w:rsidRPr="00E66D6C">
        <w:rPr>
          <w:color w:val="000000"/>
          <w:szCs w:val="22"/>
        </w:rPr>
        <w:t>Yoshito NAKAJIMA, Deputy Director, International Affairs Division, Agency for Cultural Affairs, Tokyo</w:t>
      </w:r>
    </w:p>
    <w:p w:rsidR="00E66D6C" w:rsidRPr="00E66D6C" w:rsidRDefault="00E66D6C" w:rsidP="00E66D6C">
      <w:pPr>
        <w:rPr>
          <w:color w:val="000000"/>
          <w:szCs w:val="22"/>
        </w:rPr>
      </w:pPr>
    </w:p>
    <w:p w:rsidR="00E66D6C" w:rsidRPr="00E66D6C" w:rsidRDefault="00E66D6C" w:rsidP="00E66D6C">
      <w:pPr>
        <w:rPr>
          <w:color w:val="000000"/>
          <w:szCs w:val="22"/>
        </w:rPr>
      </w:pPr>
      <w:r w:rsidRPr="00E66D6C">
        <w:rPr>
          <w:color w:val="000000"/>
          <w:szCs w:val="22"/>
        </w:rPr>
        <w:t>Hirohisa OHSE, Deputy Director, Intellectual Property Affairs Division, Ministry Of Foreign Affairs, Tokyo</w:t>
      </w:r>
    </w:p>
    <w:p w:rsidR="00E66D6C" w:rsidRPr="00E66D6C" w:rsidRDefault="00E66D6C" w:rsidP="00E66D6C">
      <w:pPr>
        <w:rPr>
          <w:color w:val="000000"/>
          <w:szCs w:val="22"/>
        </w:rPr>
      </w:pPr>
    </w:p>
    <w:p w:rsidR="00E66D6C" w:rsidRPr="00E66D6C" w:rsidRDefault="00E66D6C" w:rsidP="00E66D6C">
      <w:pPr>
        <w:rPr>
          <w:color w:val="000000"/>
          <w:szCs w:val="22"/>
        </w:rPr>
      </w:pPr>
      <w:r w:rsidRPr="00E66D6C">
        <w:rPr>
          <w:color w:val="000000"/>
          <w:szCs w:val="22"/>
        </w:rPr>
        <w:t>Kunihiko FUSHIMI, First Secretary, Permanent Mission, Geneva</w:t>
      </w:r>
    </w:p>
    <w:p w:rsidR="00E66D6C" w:rsidRPr="00E66D6C" w:rsidRDefault="00E66D6C" w:rsidP="00E66D6C">
      <w:pPr>
        <w:rPr>
          <w:color w:val="000000"/>
          <w:szCs w:val="22"/>
        </w:rPr>
      </w:pPr>
    </w:p>
    <w:p w:rsidR="00E66D6C" w:rsidRPr="00E66D6C" w:rsidRDefault="00E66D6C" w:rsidP="00E66D6C">
      <w:pPr>
        <w:rPr>
          <w:color w:val="000000"/>
          <w:szCs w:val="22"/>
        </w:rPr>
      </w:pPr>
      <w:r w:rsidRPr="00E66D6C">
        <w:rPr>
          <w:color w:val="000000"/>
          <w:szCs w:val="22"/>
        </w:rPr>
        <w:t>Yoshiaki ISHIDA, First Secretary, Permanent Mission, Geneva</w:t>
      </w:r>
    </w:p>
    <w:p w:rsidR="00E66D6C" w:rsidRPr="00E66D6C" w:rsidRDefault="00E66D6C" w:rsidP="00E66D6C">
      <w:pPr>
        <w:rPr>
          <w:color w:val="000000"/>
          <w:szCs w:val="22"/>
        </w:rPr>
      </w:pPr>
    </w:p>
    <w:p w:rsidR="00E66D6C" w:rsidRPr="00E66D6C" w:rsidRDefault="00E66D6C" w:rsidP="00E66D6C">
      <w:pPr>
        <w:rPr>
          <w:color w:val="000000"/>
          <w:szCs w:val="22"/>
        </w:rPr>
      </w:pPr>
    </w:p>
    <w:p w:rsidR="00E66D6C" w:rsidRPr="00E66D6C" w:rsidRDefault="00E66D6C" w:rsidP="00E66D6C">
      <w:pPr>
        <w:rPr>
          <w:color w:val="000000"/>
          <w:szCs w:val="22"/>
          <w:u w:val="single"/>
        </w:rPr>
      </w:pPr>
      <w:r w:rsidRPr="00E66D6C">
        <w:rPr>
          <w:color w:val="000000"/>
          <w:szCs w:val="22"/>
          <w:u w:val="single"/>
        </w:rPr>
        <w:t>JORDANIE/JORDAN</w:t>
      </w:r>
    </w:p>
    <w:p w:rsidR="00E66D6C" w:rsidRPr="00E66D6C" w:rsidRDefault="00E66D6C" w:rsidP="00E66D6C">
      <w:pPr>
        <w:rPr>
          <w:color w:val="000000"/>
          <w:szCs w:val="22"/>
          <w:u w:val="single"/>
        </w:rPr>
      </w:pPr>
    </w:p>
    <w:p w:rsidR="00E66D6C" w:rsidRPr="00E66D6C" w:rsidRDefault="00E66D6C" w:rsidP="00E66D6C">
      <w:pPr>
        <w:keepNext/>
        <w:rPr>
          <w:color w:val="000000"/>
          <w:szCs w:val="22"/>
        </w:rPr>
      </w:pPr>
      <w:r w:rsidRPr="00E66D6C">
        <w:rPr>
          <w:color w:val="000000"/>
          <w:szCs w:val="22"/>
        </w:rPr>
        <w:t>Mohammad Amin ALABADI, Director General, Ministry of Culture, Amman</w:t>
      </w:r>
    </w:p>
    <w:p w:rsidR="00E66D6C" w:rsidRPr="00E66D6C" w:rsidRDefault="00E66D6C" w:rsidP="00E66D6C">
      <w:pPr>
        <w:keepNext/>
        <w:rPr>
          <w:color w:val="000000"/>
          <w:szCs w:val="22"/>
        </w:rPr>
      </w:pPr>
    </w:p>
    <w:p w:rsidR="00E66D6C" w:rsidRPr="00E66D6C" w:rsidRDefault="00E66D6C" w:rsidP="00E66D6C">
      <w:pPr>
        <w:rPr>
          <w:color w:val="000000"/>
          <w:szCs w:val="22"/>
        </w:rPr>
      </w:pPr>
      <w:r w:rsidRPr="00E66D6C">
        <w:rPr>
          <w:color w:val="000000"/>
          <w:szCs w:val="22"/>
        </w:rPr>
        <w:t xml:space="preserve">Mohammad Shafeeq Mohammad ABDEL-RAHIM, Copyright Officer, Department of the National Library / Copyright Office, Ministry of Culture, Amman </w:t>
      </w:r>
    </w:p>
    <w:p w:rsidR="00E66D6C" w:rsidRPr="00E66D6C" w:rsidRDefault="00E66D6C" w:rsidP="00E66D6C">
      <w:pPr>
        <w:rPr>
          <w:color w:val="000000"/>
          <w:szCs w:val="22"/>
        </w:rPr>
      </w:pPr>
    </w:p>
    <w:p w:rsidR="00E66D6C" w:rsidRPr="00E66D6C" w:rsidRDefault="00E66D6C" w:rsidP="00E66D6C">
      <w:pPr>
        <w:rPr>
          <w:color w:val="000000"/>
          <w:szCs w:val="22"/>
        </w:rPr>
      </w:pPr>
      <w:r w:rsidRPr="00E66D6C">
        <w:rPr>
          <w:color w:val="000000"/>
          <w:szCs w:val="22"/>
        </w:rPr>
        <w:t>Tayel ALDEBARAT, Copyright Officer, Department of the National Library, Ministry of Culture, Amman</w:t>
      </w:r>
    </w:p>
    <w:p w:rsidR="00E66D6C" w:rsidRPr="00E66D6C" w:rsidRDefault="00E66D6C" w:rsidP="00E66D6C">
      <w:pPr>
        <w:rPr>
          <w:color w:val="000000"/>
          <w:szCs w:val="22"/>
          <w:u w:val="single"/>
        </w:rPr>
      </w:pPr>
    </w:p>
    <w:p w:rsidR="00E66D6C" w:rsidRPr="00E66D6C" w:rsidRDefault="00E66D6C" w:rsidP="00E66D6C">
      <w:pPr>
        <w:rPr>
          <w:color w:val="000000"/>
          <w:szCs w:val="22"/>
        </w:rPr>
      </w:pPr>
      <w:r w:rsidRPr="00E66D6C">
        <w:rPr>
          <w:color w:val="000000"/>
          <w:szCs w:val="22"/>
        </w:rPr>
        <w:t>Ghadeer EL-FAYEZ, Advisor, Permanent Mission, Geneva</w:t>
      </w:r>
    </w:p>
    <w:p w:rsidR="00E66D6C" w:rsidRPr="00E66D6C" w:rsidRDefault="00E66D6C" w:rsidP="00E66D6C">
      <w:pPr>
        <w:rPr>
          <w:color w:val="000000"/>
          <w:szCs w:val="22"/>
        </w:rPr>
      </w:pPr>
    </w:p>
    <w:p w:rsidR="00E66D6C" w:rsidRPr="00E66D6C" w:rsidRDefault="00E66D6C" w:rsidP="00E66D6C">
      <w:pPr>
        <w:rPr>
          <w:color w:val="000000"/>
          <w:szCs w:val="22"/>
        </w:rPr>
      </w:pPr>
    </w:p>
    <w:p w:rsidR="00E66D6C" w:rsidRPr="00E66D6C" w:rsidRDefault="00E66D6C" w:rsidP="00E66D6C">
      <w:pPr>
        <w:rPr>
          <w:color w:val="000000"/>
          <w:szCs w:val="22"/>
          <w:u w:val="single"/>
        </w:rPr>
      </w:pPr>
      <w:r w:rsidRPr="00E66D6C">
        <w:rPr>
          <w:color w:val="000000"/>
          <w:szCs w:val="22"/>
          <w:u w:val="single"/>
        </w:rPr>
        <w:t>KENYA</w:t>
      </w:r>
    </w:p>
    <w:p w:rsidR="00E66D6C" w:rsidRPr="00E66D6C" w:rsidRDefault="00E66D6C" w:rsidP="00E66D6C">
      <w:pPr>
        <w:rPr>
          <w:color w:val="000000"/>
          <w:szCs w:val="22"/>
          <w:u w:val="single"/>
        </w:rPr>
      </w:pPr>
    </w:p>
    <w:p w:rsidR="00E66D6C" w:rsidRPr="00E66D6C" w:rsidRDefault="00E66D6C" w:rsidP="00E66D6C">
      <w:pPr>
        <w:rPr>
          <w:color w:val="000000"/>
          <w:szCs w:val="22"/>
        </w:rPr>
      </w:pPr>
      <w:r w:rsidRPr="00E66D6C">
        <w:rPr>
          <w:color w:val="000000"/>
          <w:szCs w:val="22"/>
        </w:rPr>
        <w:t>Catherine BUNYASSI KAHURIA (Ms.), Legal Officer, Kenya Copyright Board, Nairobi</w:t>
      </w:r>
    </w:p>
    <w:p w:rsidR="00E66D6C" w:rsidRPr="00E66D6C" w:rsidRDefault="00E66D6C" w:rsidP="00E66D6C">
      <w:pPr>
        <w:rPr>
          <w:color w:val="000000"/>
          <w:szCs w:val="22"/>
        </w:rPr>
      </w:pPr>
    </w:p>
    <w:p w:rsidR="00E66D6C" w:rsidRPr="00E66D6C" w:rsidRDefault="00E66D6C" w:rsidP="00E66D6C">
      <w:pPr>
        <w:rPr>
          <w:color w:val="000000"/>
          <w:szCs w:val="22"/>
          <w:u w:val="single"/>
        </w:rPr>
      </w:pPr>
    </w:p>
    <w:p w:rsidR="00E66D6C" w:rsidRPr="00E66D6C" w:rsidRDefault="00E66D6C" w:rsidP="00E66D6C">
      <w:pPr>
        <w:rPr>
          <w:color w:val="000000"/>
          <w:szCs w:val="22"/>
          <w:u w:val="single"/>
        </w:rPr>
      </w:pPr>
      <w:r w:rsidRPr="00E66D6C">
        <w:rPr>
          <w:color w:val="000000"/>
          <w:szCs w:val="22"/>
          <w:u w:val="single"/>
        </w:rPr>
        <w:t>LETTONIE/LATVIA</w:t>
      </w:r>
    </w:p>
    <w:p w:rsidR="00E66D6C" w:rsidRPr="00E66D6C" w:rsidRDefault="00E66D6C" w:rsidP="00E66D6C">
      <w:pPr>
        <w:rPr>
          <w:color w:val="000000"/>
          <w:szCs w:val="22"/>
          <w:u w:val="single"/>
        </w:rPr>
      </w:pPr>
    </w:p>
    <w:p w:rsidR="00E66D6C" w:rsidRPr="00E66D6C" w:rsidRDefault="00E66D6C" w:rsidP="00E66D6C">
      <w:pPr>
        <w:rPr>
          <w:color w:val="000000"/>
          <w:szCs w:val="22"/>
        </w:rPr>
      </w:pPr>
      <w:r w:rsidRPr="00E66D6C">
        <w:rPr>
          <w:color w:val="000000"/>
          <w:szCs w:val="22"/>
        </w:rPr>
        <w:t>Liene GRIKE (Ms.), Advisor, Economic and Intellectual Property Affairs, Permanent Mission, Geneva</w:t>
      </w:r>
    </w:p>
    <w:p w:rsidR="00E66D6C" w:rsidRPr="00E66D6C" w:rsidRDefault="00E66D6C" w:rsidP="00E66D6C">
      <w:pPr>
        <w:rPr>
          <w:color w:val="000000"/>
          <w:szCs w:val="22"/>
        </w:rPr>
      </w:pPr>
    </w:p>
    <w:p w:rsidR="00E66D6C" w:rsidRPr="00E66D6C" w:rsidRDefault="00E66D6C" w:rsidP="00E66D6C">
      <w:pPr>
        <w:keepNext/>
        <w:rPr>
          <w:color w:val="000000"/>
          <w:szCs w:val="22"/>
        </w:rPr>
      </w:pPr>
      <w:r w:rsidRPr="00E66D6C">
        <w:rPr>
          <w:color w:val="000000"/>
          <w:szCs w:val="22"/>
        </w:rPr>
        <w:t>Reinis MARKVARTS, Senior Legal Adviser, Copyright Unit, Ministry of Culture, Riga</w:t>
      </w:r>
    </w:p>
    <w:p w:rsidR="00E66D6C" w:rsidRPr="00E66D6C" w:rsidRDefault="00E66D6C" w:rsidP="00E66D6C">
      <w:pPr>
        <w:rPr>
          <w:color w:val="000000"/>
          <w:szCs w:val="22"/>
        </w:rPr>
      </w:pPr>
    </w:p>
    <w:p w:rsidR="00E66D6C" w:rsidRPr="00E66D6C" w:rsidRDefault="00E66D6C" w:rsidP="00E66D6C">
      <w:pPr>
        <w:rPr>
          <w:color w:val="000000"/>
          <w:szCs w:val="22"/>
        </w:rPr>
      </w:pPr>
      <w:r w:rsidRPr="00E66D6C">
        <w:rPr>
          <w:color w:val="000000"/>
          <w:szCs w:val="22"/>
        </w:rPr>
        <w:t>Liena RUBENE (Ms.), Counsellor, Copyright Department, Permanent Representation, European Union, Brussels</w:t>
      </w:r>
    </w:p>
    <w:p w:rsidR="00E66D6C" w:rsidRPr="00E66D6C" w:rsidRDefault="00E66D6C" w:rsidP="00E66D6C">
      <w:pPr>
        <w:rPr>
          <w:color w:val="000000"/>
          <w:szCs w:val="22"/>
        </w:rPr>
      </w:pPr>
    </w:p>
    <w:p w:rsidR="00E66D6C" w:rsidRPr="00E66D6C" w:rsidRDefault="00E66D6C" w:rsidP="00E66D6C">
      <w:pPr>
        <w:rPr>
          <w:color w:val="000000"/>
          <w:szCs w:val="22"/>
        </w:rPr>
      </w:pPr>
    </w:p>
    <w:p w:rsidR="00E66D6C" w:rsidRPr="00E66D6C" w:rsidRDefault="00E66D6C" w:rsidP="00E66D6C">
      <w:pPr>
        <w:rPr>
          <w:color w:val="000000"/>
          <w:szCs w:val="22"/>
          <w:u w:val="single"/>
        </w:rPr>
      </w:pPr>
      <w:r w:rsidRPr="00E66D6C">
        <w:rPr>
          <w:color w:val="000000"/>
          <w:szCs w:val="22"/>
          <w:u w:val="single"/>
        </w:rPr>
        <w:t>LIBYE/LIBYA</w:t>
      </w:r>
    </w:p>
    <w:p w:rsidR="00E66D6C" w:rsidRPr="00E66D6C" w:rsidRDefault="00E66D6C" w:rsidP="00E66D6C">
      <w:pPr>
        <w:rPr>
          <w:color w:val="000000"/>
          <w:szCs w:val="22"/>
          <w:u w:val="single"/>
        </w:rPr>
      </w:pPr>
    </w:p>
    <w:p w:rsidR="00E66D6C" w:rsidRPr="00E66D6C" w:rsidRDefault="00E66D6C" w:rsidP="00E66D6C">
      <w:pPr>
        <w:rPr>
          <w:color w:val="000000"/>
          <w:szCs w:val="22"/>
        </w:rPr>
      </w:pPr>
      <w:r w:rsidRPr="00E66D6C">
        <w:rPr>
          <w:color w:val="000000"/>
          <w:szCs w:val="22"/>
        </w:rPr>
        <w:t>Hatim Yousuf Alsaliheen ABDULLAH, Permanent Mission, Geneva</w:t>
      </w:r>
    </w:p>
    <w:p w:rsidR="00E66D6C" w:rsidRPr="00E66D6C" w:rsidRDefault="00E66D6C" w:rsidP="00E66D6C">
      <w:pPr>
        <w:rPr>
          <w:color w:val="000000"/>
          <w:szCs w:val="22"/>
        </w:rPr>
      </w:pPr>
    </w:p>
    <w:p w:rsidR="00E66D6C" w:rsidRPr="00E66D6C" w:rsidRDefault="00E66D6C" w:rsidP="00E66D6C">
      <w:pPr>
        <w:rPr>
          <w:color w:val="000000"/>
          <w:szCs w:val="22"/>
        </w:rPr>
      </w:pPr>
      <w:r w:rsidRPr="00E66D6C">
        <w:rPr>
          <w:color w:val="000000"/>
          <w:szCs w:val="22"/>
        </w:rPr>
        <w:t>Akrem Khalleefah Mahmoud ALBARJU, Permanent Mission, Geneva</w:t>
      </w:r>
    </w:p>
    <w:p w:rsidR="00E66D6C" w:rsidRPr="00E66D6C" w:rsidRDefault="00E66D6C" w:rsidP="00E66D6C">
      <w:pPr>
        <w:rPr>
          <w:color w:val="000000"/>
          <w:szCs w:val="22"/>
        </w:rPr>
      </w:pPr>
    </w:p>
    <w:p w:rsidR="00E66D6C" w:rsidRPr="00E66D6C" w:rsidRDefault="00E66D6C" w:rsidP="00E66D6C">
      <w:pPr>
        <w:rPr>
          <w:color w:val="000000"/>
          <w:szCs w:val="22"/>
        </w:rPr>
      </w:pPr>
      <w:r w:rsidRPr="00E66D6C">
        <w:rPr>
          <w:color w:val="000000"/>
          <w:szCs w:val="22"/>
        </w:rPr>
        <w:t>Faisal A. Mohamed ELABDLI, Permanent Mission, Geneva</w:t>
      </w:r>
    </w:p>
    <w:p w:rsidR="00E66D6C" w:rsidRPr="00E66D6C" w:rsidRDefault="00E66D6C" w:rsidP="00E66D6C">
      <w:pPr>
        <w:rPr>
          <w:color w:val="000000"/>
          <w:szCs w:val="22"/>
        </w:rPr>
      </w:pPr>
    </w:p>
    <w:p w:rsidR="00E66D6C" w:rsidRPr="00E66D6C" w:rsidRDefault="00E66D6C" w:rsidP="00E66D6C">
      <w:pPr>
        <w:rPr>
          <w:color w:val="000000"/>
          <w:szCs w:val="22"/>
        </w:rPr>
      </w:pPr>
      <w:r w:rsidRPr="00E66D6C">
        <w:rPr>
          <w:color w:val="000000"/>
          <w:szCs w:val="22"/>
        </w:rPr>
        <w:t>Mohammed Salim Ahmed MEELAD, Permanent Mission, Geneva</w:t>
      </w:r>
    </w:p>
    <w:p w:rsidR="00E66D6C" w:rsidRPr="00E66D6C" w:rsidRDefault="00E66D6C" w:rsidP="00E66D6C">
      <w:pPr>
        <w:rPr>
          <w:color w:val="000000"/>
          <w:szCs w:val="22"/>
        </w:rPr>
      </w:pPr>
    </w:p>
    <w:p w:rsidR="00E66D6C" w:rsidRPr="00E66D6C" w:rsidRDefault="00E66D6C" w:rsidP="00E66D6C">
      <w:pPr>
        <w:rPr>
          <w:color w:val="000000"/>
          <w:szCs w:val="22"/>
        </w:rPr>
      </w:pPr>
      <w:r w:rsidRPr="00E66D6C">
        <w:rPr>
          <w:color w:val="000000"/>
          <w:szCs w:val="22"/>
        </w:rPr>
        <w:t>Jazeeh Jibreel Mohammed SHAYTEER (Ms.), Permanent Mission, Geneva</w:t>
      </w:r>
    </w:p>
    <w:p w:rsidR="00E66D6C" w:rsidRPr="00E66D6C" w:rsidRDefault="00E66D6C" w:rsidP="00E66D6C">
      <w:pPr>
        <w:rPr>
          <w:color w:val="000000"/>
          <w:szCs w:val="22"/>
          <w:u w:val="single"/>
        </w:rPr>
      </w:pPr>
      <w:r w:rsidRPr="00E66D6C">
        <w:rPr>
          <w:color w:val="000000"/>
          <w:szCs w:val="22"/>
          <w:u w:val="single"/>
        </w:rPr>
        <w:t>LITUANIE/LITHUANIA</w:t>
      </w:r>
    </w:p>
    <w:p w:rsidR="00E66D6C" w:rsidRPr="00E66D6C" w:rsidRDefault="00E66D6C" w:rsidP="00E66D6C">
      <w:pPr>
        <w:rPr>
          <w:color w:val="000000"/>
          <w:szCs w:val="22"/>
          <w:u w:val="single"/>
        </w:rPr>
      </w:pPr>
    </w:p>
    <w:p w:rsidR="00E66D6C" w:rsidRPr="00E66D6C" w:rsidRDefault="00E66D6C" w:rsidP="00E66D6C">
      <w:pPr>
        <w:rPr>
          <w:color w:val="000000"/>
          <w:szCs w:val="22"/>
        </w:rPr>
      </w:pPr>
      <w:r w:rsidRPr="00E66D6C">
        <w:rPr>
          <w:color w:val="000000"/>
          <w:szCs w:val="22"/>
        </w:rPr>
        <w:t xml:space="preserve">Nijole JANINA MATULEVICIENE (Ms.), Head, Copyright Section, Ministry of Culture, Vilnius </w:t>
      </w:r>
    </w:p>
    <w:p w:rsidR="00E66D6C" w:rsidRPr="00E66D6C" w:rsidRDefault="00E66D6C" w:rsidP="00E66D6C">
      <w:pPr>
        <w:rPr>
          <w:color w:val="000000"/>
          <w:szCs w:val="22"/>
        </w:rPr>
      </w:pPr>
    </w:p>
    <w:p w:rsidR="00E66D6C" w:rsidRPr="00E66D6C" w:rsidRDefault="00E66D6C" w:rsidP="00E66D6C">
      <w:pPr>
        <w:rPr>
          <w:color w:val="000000"/>
          <w:szCs w:val="22"/>
        </w:rPr>
      </w:pPr>
    </w:p>
    <w:p w:rsidR="00E66D6C" w:rsidRPr="00E66D6C" w:rsidRDefault="00E66D6C" w:rsidP="00E66D6C">
      <w:pPr>
        <w:rPr>
          <w:color w:val="000000"/>
          <w:szCs w:val="22"/>
          <w:u w:val="single"/>
          <w:lang w:val="fr-CH"/>
        </w:rPr>
      </w:pPr>
      <w:r w:rsidRPr="00E66D6C">
        <w:rPr>
          <w:color w:val="000000"/>
          <w:szCs w:val="22"/>
          <w:u w:val="single"/>
          <w:lang w:val="fr-CH"/>
        </w:rPr>
        <w:t>LUXEMBOURG</w:t>
      </w:r>
    </w:p>
    <w:p w:rsidR="00E66D6C" w:rsidRPr="00E66D6C" w:rsidRDefault="00E66D6C" w:rsidP="00E66D6C">
      <w:pPr>
        <w:rPr>
          <w:color w:val="000000"/>
          <w:szCs w:val="22"/>
          <w:u w:val="single"/>
          <w:lang w:val="fr-CH"/>
        </w:rPr>
      </w:pPr>
    </w:p>
    <w:p w:rsidR="00E66D6C" w:rsidRPr="00E66D6C" w:rsidRDefault="00E66D6C" w:rsidP="00E66D6C">
      <w:pPr>
        <w:rPr>
          <w:color w:val="000000"/>
          <w:szCs w:val="22"/>
          <w:lang w:val="fr-CH"/>
        </w:rPr>
      </w:pPr>
      <w:r w:rsidRPr="00E66D6C">
        <w:rPr>
          <w:color w:val="000000"/>
          <w:szCs w:val="22"/>
          <w:lang w:val="fr-CH"/>
        </w:rPr>
        <w:t>Iris DEPOULAIN (Mme), chargé de mission, Office de la propriété intellectuelle, Ministère de l’économie, Luxembourg</w:t>
      </w:r>
    </w:p>
    <w:p w:rsidR="00E66D6C" w:rsidRPr="00E66D6C" w:rsidRDefault="00E66D6C" w:rsidP="00E66D6C">
      <w:pPr>
        <w:rPr>
          <w:color w:val="000000"/>
          <w:szCs w:val="22"/>
          <w:lang w:val="fr-CH"/>
        </w:rPr>
      </w:pPr>
    </w:p>
    <w:p w:rsidR="00E66D6C" w:rsidRPr="00E66D6C" w:rsidRDefault="00E66D6C" w:rsidP="00E66D6C">
      <w:pPr>
        <w:rPr>
          <w:color w:val="000000"/>
          <w:szCs w:val="22"/>
          <w:lang w:val="fr-CH"/>
        </w:rPr>
      </w:pPr>
    </w:p>
    <w:p w:rsidR="00E66D6C" w:rsidRPr="00E66D6C" w:rsidRDefault="00E66D6C" w:rsidP="00E66D6C">
      <w:pPr>
        <w:rPr>
          <w:color w:val="000000"/>
          <w:szCs w:val="22"/>
          <w:u w:val="single"/>
          <w:lang w:val="fr-CH"/>
        </w:rPr>
      </w:pPr>
      <w:r w:rsidRPr="00E66D6C">
        <w:rPr>
          <w:color w:val="000000"/>
          <w:szCs w:val="22"/>
          <w:u w:val="single"/>
          <w:lang w:val="fr-CH"/>
        </w:rPr>
        <w:t>MAROC/MOROCCO</w:t>
      </w:r>
    </w:p>
    <w:p w:rsidR="00E66D6C" w:rsidRPr="00E66D6C" w:rsidRDefault="00E66D6C" w:rsidP="00E66D6C">
      <w:pPr>
        <w:rPr>
          <w:color w:val="000000"/>
          <w:szCs w:val="22"/>
          <w:u w:val="single"/>
          <w:lang w:val="fr-CH"/>
        </w:rPr>
      </w:pPr>
    </w:p>
    <w:p w:rsidR="00E66D6C" w:rsidRPr="00E66D6C" w:rsidRDefault="00E66D6C" w:rsidP="00E66D6C">
      <w:pPr>
        <w:rPr>
          <w:color w:val="000000"/>
          <w:szCs w:val="22"/>
          <w:lang w:val="fr-CH"/>
        </w:rPr>
      </w:pPr>
      <w:r w:rsidRPr="00E66D6C">
        <w:rPr>
          <w:color w:val="000000"/>
          <w:szCs w:val="22"/>
          <w:lang w:val="fr-CH"/>
        </w:rPr>
        <w:t>Meriam KHATOURI (Mme), directrice, Études et du développement des médias, Rabat</w:t>
      </w:r>
    </w:p>
    <w:p w:rsidR="00E66D6C" w:rsidRPr="00E66D6C" w:rsidRDefault="00E66D6C" w:rsidP="00E66D6C">
      <w:pPr>
        <w:rPr>
          <w:color w:val="000000"/>
          <w:lang w:val="fr-CH"/>
        </w:rPr>
      </w:pPr>
    </w:p>
    <w:p w:rsidR="00E66D6C" w:rsidRPr="00E66D6C" w:rsidRDefault="00E66D6C" w:rsidP="00E66D6C">
      <w:pPr>
        <w:rPr>
          <w:color w:val="000000"/>
          <w:szCs w:val="22"/>
          <w:u w:val="single"/>
          <w:lang w:val="fr-CH"/>
        </w:rPr>
      </w:pPr>
    </w:p>
    <w:p w:rsidR="00E66D6C" w:rsidRPr="00E66D6C" w:rsidRDefault="00E66D6C" w:rsidP="00E66D6C">
      <w:pPr>
        <w:rPr>
          <w:color w:val="000000"/>
          <w:szCs w:val="22"/>
          <w:u w:val="single"/>
          <w:lang w:val="es-ES"/>
        </w:rPr>
      </w:pPr>
      <w:r w:rsidRPr="00E66D6C">
        <w:rPr>
          <w:color w:val="000000"/>
          <w:szCs w:val="22"/>
          <w:u w:val="single"/>
          <w:lang w:val="es-ES"/>
        </w:rPr>
        <w:t>MEXIQUE/MEXICO</w:t>
      </w:r>
    </w:p>
    <w:p w:rsidR="00E66D6C" w:rsidRPr="00E66D6C" w:rsidRDefault="00E66D6C" w:rsidP="00E66D6C">
      <w:pPr>
        <w:rPr>
          <w:color w:val="000000"/>
          <w:szCs w:val="22"/>
          <w:u w:val="single"/>
          <w:lang w:val="es-ES"/>
        </w:rPr>
      </w:pPr>
    </w:p>
    <w:p w:rsidR="00E66D6C" w:rsidRPr="00E66D6C" w:rsidRDefault="00E66D6C" w:rsidP="00E66D6C">
      <w:pPr>
        <w:keepNext/>
        <w:rPr>
          <w:color w:val="000000"/>
          <w:szCs w:val="22"/>
          <w:lang w:val="es-ES"/>
        </w:rPr>
      </w:pPr>
      <w:r w:rsidRPr="00E66D6C">
        <w:rPr>
          <w:color w:val="000000"/>
          <w:szCs w:val="22"/>
          <w:lang w:val="es-ES"/>
        </w:rPr>
        <w:t>Manuel GUERRA ZAMARRO, Director General, Instituto Nacional del Derecho de Autor (INDAUTOR), México, D.F.</w:t>
      </w:r>
    </w:p>
    <w:p w:rsidR="00E66D6C" w:rsidRPr="00E66D6C" w:rsidRDefault="00E66D6C" w:rsidP="00E66D6C">
      <w:pPr>
        <w:rPr>
          <w:szCs w:val="22"/>
          <w:lang w:val="fr-CH"/>
        </w:rPr>
      </w:pPr>
    </w:p>
    <w:p w:rsidR="00E66D6C" w:rsidRPr="00E66D6C" w:rsidRDefault="00E66D6C" w:rsidP="00E66D6C">
      <w:pPr>
        <w:rPr>
          <w:szCs w:val="22"/>
          <w:lang w:val="fr-CH"/>
        </w:rPr>
      </w:pPr>
      <w:r w:rsidRPr="00E66D6C">
        <w:rPr>
          <w:szCs w:val="22"/>
          <w:lang w:val="fr-CH"/>
        </w:rPr>
        <w:t>Pilar ESCOBAR BAUTISTA (Ms.), Consejera, Misión Permanente, Ginebra</w:t>
      </w:r>
    </w:p>
    <w:p w:rsidR="00E66D6C" w:rsidRPr="00E66D6C" w:rsidRDefault="00E66D6C" w:rsidP="00E66D6C">
      <w:pPr>
        <w:rPr>
          <w:color w:val="000000"/>
          <w:szCs w:val="22"/>
          <w:u w:val="single"/>
          <w:lang w:val="es-ES"/>
        </w:rPr>
      </w:pPr>
    </w:p>
    <w:p w:rsidR="00E66D6C" w:rsidRPr="00E66D6C" w:rsidRDefault="00E66D6C" w:rsidP="00E66D6C">
      <w:pPr>
        <w:rPr>
          <w:szCs w:val="22"/>
          <w:lang w:val="fr-CH"/>
        </w:rPr>
      </w:pPr>
      <w:r w:rsidRPr="00E66D6C">
        <w:rPr>
          <w:szCs w:val="22"/>
          <w:lang w:val="fr-CH"/>
        </w:rPr>
        <w:t>Sara MANZANO MERINO (Sra.), Asistente, Misión Permanente, Ginebra</w:t>
      </w:r>
    </w:p>
    <w:p w:rsidR="00E66D6C" w:rsidRPr="00E66D6C" w:rsidRDefault="00E66D6C" w:rsidP="00E66D6C">
      <w:pPr>
        <w:rPr>
          <w:color w:val="000000"/>
          <w:szCs w:val="22"/>
          <w:lang w:val="es-ES"/>
        </w:rPr>
      </w:pPr>
    </w:p>
    <w:p w:rsidR="00E66D6C" w:rsidRPr="00E66D6C" w:rsidRDefault="00E66D6C" w:rsidP="00E66D6C">
      <w:pPr>
        <w:rPr>
          <w:color w:val="000000"/>
          <w:szCs w:val="22"/>
          <w:lang w:val="es-ES"/>
        </w:rPr>
      </w:pPr>
    </w:p>
    <w:p w:rsidR="00E66D6C" w:rsidRPr="00E66D6C" w:rsidRDefault="00E66D6C" w:rsidP="00E66D6C">
      <w:pPr>
        <w:rPr>
          <w:color w:val="000000"/>
          <w:szCs w:val="22"/>
          <w:u w:val="single"/>
          <w:lang w:val="fr-CH"/>
        </w:rPr>
      </w:pPr>
      <w:r w:rsidRPr="00E66D6C">
        <w:rPr>
          <w:color w:val="000000"/>
          <w:szCs w:val="22"/>
          <w:u w:val="single"/>
          <w:lang w:val="fr-CH"/>
        </w:rPr>
        <w:t>MONACO</w:t>
      </w:r>
    </w:p>
    <w:p w:rsidR="00E66D6C" w:rsidRPr="00E66D6C" w:rsidRDefault="00E66D6C" w:rsidP="00E66D6C">
      <w:pPr>
        <w:rPr>
          <w:color w:val="000000"/>
          <w:szCs w:val="22"/>
          <w:u w:val="single"/>
          <w:lang w:val="fr-CH"/>
        </w:rPr>
      </w:pPr>
    </w:p>
    <w:p w:rsidR="00E66D6C" w:rsidRPr="00E66D6C" w:rsidRDefault="00E66D6C" w:rsidP="00E66D6C">
      <w:pPr>
        <w:rPr>
          <w:color w:val="000000"/>
          <w:szCs w:val="22"/>
          <w:lang w:val="fr-CH"/>
        </w:rPr>
      </w:pPr>
      <w:r w:rsidRPr="00E66D6C">
        <w:rPr>
          <w:color w:val="000000"/>
          <w:szCs w:val="22"/>
          <w:lang w:val="fr-CH"/>
        </w:rPr>
        <w:t>Gilles REALINI, premier secrétaire, Mission permanente, Genève</w:t>
      </w:r>
    </w:p>
    <w:p w:rsidR="00E66D6C" w:rsidRPr="00E66D6C" w:rsidRDefault="00E66D6C" w:rsidP="00E66D6C">
      <w:pPr>
        <w:rPr>
          <w:color w:val="000000"/>
          <w:szCs w:val="22"/>
          <w:lang w:val="fr-CH"/>
        </w:rPr>
      </w:pPr>
    </w:p>
    <w:p w:rsidR="00E66D6C" w:rsidRPr="00E66D6C" w:rsidRDefault="00E66D6C" w:rsidP="00E66D6C">
      <w:pPr>
        <w:rPr>
          <w:color w:val="000000"/>
          <w:szCs w:val="22"/>
          <w:lang w:val="fr-CH"/>
        </w:rPr>
      </w:pPr>
    </w:p>
    <w:p w:rsidR="00E66D6C" w:rsidRPr="00E66D6C" w:rsidRDefault="00E66D6C" w:rsidP="00E66D6C">
      <w:pPr>
        <w:rPr>
          <w:color w:val="000000"/>
          <w:szCs w:val="22"/>
          <w:u w:val="single"/>
        </w:rPr>
      </w:pPr>
      <w:r w:rsidRPr="00E66D6C">
        <w:rPr>
          <w:color w:val="000000"/>
          <w:szCs w:val="22"/>
          <w:u w:val="single"/>
        </w:rPr>
        <w:t>NÉPAL/NEPAL</w:t>
      </w:r>
    </w:p>
    <w:p w:rsidR="00E66D6C" w:rsidRPr="00E66D6C" w:rsidRDefault="00E66D6C" w:rsidP="00E66D6C">
      <w:pPr>
        <w:rPr>
          <w:color w:val="000000"/>
          <w:szCs w:val="22"/>
        </w:rPr>
      </w:pPr>
    </w:p>
    <w:p w:rsidR="00E66D6C" w:rsidRPr="00E66D6C" w:rsidRDefault="00E66D6C" w:rsidP="00E66D6C">
      <w:pPr>
        <w:rPr>
          <w:szCs w:val="22"/>
        </w:rPr>
      </w:pPr>
      <w:r w:rsidRPr="00E66D6C">
        <w:rPr>
          <w:szCs w:val="22"/>
        </w:rPr>
        <w:t>Dinesh Kumar THAPALIYA, Ministry of Culture, Tourism and Civil Aviation, Kathmandu</w:t>
      </w:r>
    </w:p>
    <w:p w:rsidR="00E66D6C" w:rsidRPr="00E66D6C" w:rsidRDefault="00E66D6C" w:rsidP="00E66D6C">
      <w:pPr>
        <w:rPr>
          <w:color w:val="000000"/>
          <w:szCs w:val="22"/>
          <w:u w:val="single"/>
        </w:rPr>
      </w:pPr>
    </w:p>
    <w:p w:rsidR="00E66D6C" w:rsidRPr="00E66D6C" w:rsidRDefault="00E66D6C" w:rsidP="00E66D6C">
      <w:pPr>
        <w:rPr>
          <w:szCs w:val="22"/>
        </w:rPr>
      </w:pPr>
      <w:r w:rsidRPr="00E66D6C">
        <w:rPr>
          <w:szCs w:val="22"/>
        </w:rPr>
        <w:t>Lakshuman KHANAL, Second Secretary, Permanent Mission, Geneva</w:t>
      </w:r>
    </w:p>
    <w:p w:rsidR="00E66D6C" w:rsidRPr="00E66D6C" w:rsidRDefault="00E66D6C" w:rsidP="00E66D6C">
      <w:pPr>
        <w:rPr>
          <w:szCs w:val="22"/>
        </w:rPr>
      </w:pPr>
    </w:p>
    <w:p w:rsidR="00E66D6C" w:rsidRPr="00E66D6C" w:rsidRDefault="00E66D6C" w:rsidP="00E66D6C">
      <w:pPr>
        <w:rPr>
          <w:color w:val="000000"/>
          <w:szCs w:val="22"/>
          <w:u w:val="single"/>
        </w:rPr>
      </w:pPr>
    </w:p>
    <w:p w:rsidR="00E66D6C" w:rsidRPr="00E66D6C" w:rsidRDefault="00E66D6C" w:rsidP="00E66D6C">
      <w:pPr>
        <w:rPr>
          <w:color w:val="000000"/>
          <w:szCs w:val="22"/>
          <w:u w:val="single"/>
          <w:lang w:val="fr-CH"/>
        </w:rPr>
      </w:pPr>
      <w:r w:rsidRPr="00E66D6C">
        <w:rPr>
          <w:color w:val="000000"/>
          <w:szCs w:val="22"/>
          <w:u w:val="single"/>
          <w:lang w:val="fr-CH"/>
        </w:rPr>
        <w:t>NIGER</w:t>
      </w:r>
    </w:p>
    <w:p w:rsidR="00E66D6C" w:rsidRPr="00E66D6C" w:rsidRDefault="00E66D6C" w:rsidP="00E66D6C">
      <w:pPr>
        <w:rPr>
          <w:color w:val="000000"/>
          <w:szCs w:val="22"/>
          <w:u w:val="single"/>
          <w:lang w:val="fr-CH"/>
        </w:rPr>
      </w:pPr>
    </w:p>
    <w:p w:rsidR="00E66D6C" w:rsidRPr="00E66D6C" w:rsidRDefault="00E66D6C" w:rsidP="00E66D6C">
      <w:pPr>
        <w:keepNext/>
        <w:rPr>
          <w:color w:val="000000"/>
          <w:szCs w:val="22"/>
          <w:lang w:val="fr-CH"/>
        </w:rPr>
      </w:pPr>
      <w:r w:rsidRPr="00E66D6C">
        <w:rPr>
          <w:color w:val="000000"/>
          <w:szCs w:val="22"/>
          <w:lang w:val="fr-CH"/>
        </w:rPr>
        <w:t xml:space="preserve">Ide SITA, directeur général, Bureau </w:t>
      </w:r>
      <w:r w:rsidRPr="00E66D6C">
        <w:rPr>
          <w:color w:val="000000"/>
          <w:szCs w:val="22"/>
          <w:lang w:val="fr-FR"/>
        </w:rPr>
        <w:t>nigérien</w:t>
      </w:r>
      <w:r w:rsidRPr="00E66D6C">
        <w:rPr>
          <w:color w:val="000000"/>
          <w:szCs w:val="22"/>
          <w:lang w:val="fr-CH"/>
        </w:rPr>
        <w:t xml:space="preserve"> du droit d''auteur (BNDA), Ministère en charge de la culture, Niamey</w:t>
      </w:r>
    </w:p>
    <w:p w:rsidR="00E66D6C" w:rsidRPr="00E66D6C" w:rsidRDefault="00E66D6C" w:rsidP="00E66D6C">
      <w:pPr>
        <w:rPr>
          <w:color w:val="000000"/>
          <w:szCs w:val="22"/>
          <w:lang w:val="fr-CH"/>
        </w:rPr>
      </w:pPr>
    </w:p>
    <w:p w:rsidR="00E66D6C" w:rsidRPr="00E66D6C" w:rsidRDefault="00E66D6C" w:rsidP="00E66D6C">
      <w:pPr>
        <w:rPr>
          <w:color w:val="000000"/>
          <w:szCs w:val="22"/>
          <w:u w:val="single"/>
          <w:lang w:val="fr-CH"/>
        </w:rPr>
      </w:pPr>
    </w:p>
    <w:p w:rsidR="00E66D6C" w:rsidRPr="00E66D6C" w:rsidRDefault="00E66D6C" w:rsidP="00E66D6C">
      <w:pPr>
        <w:rPr>
          <w:color w:val="000000"/>
          <w:szCs w:val="22"/>
          <w:u w:val="single"/>
        </w:rPr>
      </w:pPr>
      <w:r w:rsidRPr="00E66D6C">
        <w:rPr>
          <w:color w:val="000000"/>
          <w:szCs w:val="22"/>
          <w:u w:val="single"/>
        </w:rPr>
        <w:t>NIGÉRIA/NIGERIA</w:t>
      </w:r>
    </w:p>
    <w:p w:rsidR="00E66D6C" w:rsidRPr="00E66D6C" w:rsidRDefault="00E66D6C" w:rsidP="00E66D6C">
      <w:pPr>
        <w:rPr>
          <w:color w:val="000000"/>
          <w:szCs w:val="22"/>
          <w:u w:val="single"/>
        </w:rPr>
      </w:pPr>
    </w:p>
    <w:p w:rsidR="00E66D6C" w:rsidRPr="00E66D6C" w:rsidRDefault="00E66D6C" w:rsidP="00E66D6C">
      <w:pPr>
        <w:rPr>
          <w:color w:val="000000"/>
          <w:szCs w:val="22"/>
        </w:rPr>
      </w:pPr>
      <w:r w:rsidRPr="00E66D6C">
        <w:rPr>
          <w:color w:val="000000"/>
          <w:szCs w:val="22"/>
        </w:rPr>
        <w:t>Osondu Bartholomew Collins NWEKE, Assistant Director, Nigerian Copyright Commission (NCC), Abuja</w:t>
      </w:r>
    </w:p>
    <w:p w:rsidR="00E66D6C" w:rsidRPr="00E66D6C" w:rsidRDefault="00E66D6C" w:rsidP="00E66D6C">
      <w:pPr>
        <w:rPr>
          <w:color w:val="000000"/>
          <w:szCs w:val="22"/>
          <w:u w:val="single"/>
        </w:rPr>
      </w:pPr>
    </w:p>
    <w:p w:rsidR="00E66D6C" w:rsidRPr="00E66D6C" w:rsidRDefault="00E66D6C" w:rsidP="00E66D6C">
      <w:pPr>
        <w:rPr>
          <w:color w:val="000000"/>
          <w:szCs w:val="22"/>
        </w:rPr>
      </w:pPr>
      <w:r w:rsidRPr="00E66D6C">
        <w:rPr>
          <w:color w:val="000000"/>
          <w:szCs w:val="22"/>
        </w:rPr>
        <w:t>Chichi UMESI (Ms.), First Secretary, Permanent Mission, Geneva</w:t>
      </w:r>
    </w:p>
    <w:p w:rsidR="00E66D6C" w:rsidRPr="00E66D6C" w:rsidRDefault="00E66D6C" w:rsidP="00E66D6C">
      <w:pPr>
        <w:rPr>
          <w:color w:val="000000"/>
          <w:szCs w:val="22"/>
        </w:rPr>
      </w:pPr>
    </w:p>
    <w:p w:rsidR="00E66D6C" w:rsidRPr="00E66D6C" w:rsidRDefault="00E66D6C" w:rsidP="00E66D6C">
      <w:pPr>
        <w:rPr>
          <w:color w:val="000000"/>
          <w:szCs w:val="22"/>
        </w:rPr>
      </w:pPr>
    </w:p>
    <w:p w:rsidR="0017342B" w:rsidRDefault="0017342B">
      <w:pPr>
        <w:spacing w:after="160" w:line="259" w:lineRule="auto"/>
        <w:rPr>
          <w:color w:val="000000"/>
          <w:szCs w:val="22"/>
          <w:u w:val="single"/>
        </w:rPr>
      </w:pPr>
      <w:r>
        <w:rPr>
          <w:color w:val="000000"/>
          <w:szCs w:val="22"/>
          <w:u w:val="single"/>
        </w:rPr>
        <w:br w:type="page"/>
      </w:r>
    </w:p>
    <w:p w:rsidR="00E66D6C" w:rsidRPr="00E66D6C" w:rsidRDefault="00E66D6C" w:rsidP="00E66D6C">
      <w:pPr>
        <w:rPr>
          <w:color w:val="000000"/>
          <w:szCs w:val="22"/>
          <w:u w:val="single"/>
        </w:rPr>
      </w:pPr>
      <w:r w:rsidRPr="00E66D6C">
        <w:rPr>
          <w:color w:val="000000"/>
          <w:szCs w:val="22"/>
          <w:u w:val="single"/>
        </w:rPr>
        <w:t>OMAN</w:t>
      </w:r>
    </w:p>
    <w:p w:rsidR="00E66D6C" w:rsidRPr="00E66D6C" w:rsidRDefault="00E66D6C" w:rsidP="00E66D6C">
      <w:pPr>
        <w:rPr>
          <w:color w:val="000000"/>
          <w:szCs w:val="22"/>
          <w:u w:val="single"/>
        </w:rPr>
      </w:pPr>
    </w:p>
    <w:p w:rsidR="00E66D6C" w:rsidRPr="00E66D6C" w:rsidRDefault="00E66D6C" w:rsidP="00E66D6C">
      <w:pPr>
        <w:rPr>
          <w:color w:val="000000"/>
          <w:szCs w:val="22"/>
        </w:rPr>
      </w:pPr>
      <w:r w:rsidRPr="00E66D6C">
        <w:rPr>
          <w:color w:val="000000"/>
          <w:szCs w:val="22"/>
        </w:rPr>
        <w:t>Aysha AL BULUSHI (Ms.), Head, Copyright Section, Ministry of Commerce and Industry, Muscat</w:t>
      </w:r>
    </w:p>
    <w:p w:rsidR="00E66D6C" w:rsidRPr="00E66D6C" w:rsidRDefault="00E66D6C" w:rsidP="00E66D6C">
      <w:pPr>
        <w:rPr>
          <w:color w:val="000000"/>
          <w:szCs w:val="22"/>
        </w:rPr>
      </w:pPr>
    </w:p>
    <w:p w:rsidR="00E66D6C" w:rsidRPr="00E66D6C" w:rsidRDefault="00E66D6C" w:rsidP="00E66D6C">
      <w:pPr>
        <w:rPr>
          <w:color w:val="000000"/>
          <w:szCs w:val="22"/>
          <w:lang w:val="es-ES"/>
        </w:rPr>
      </w:pPr>
      <w:r w:rsidRPr="00E66D6C">
        <w:rPr>
          <w:color w:val="000000"/>
          <w:szCs w:val="22"/>
          <w:lang w:val="es-ES"/>
        </w:rPr>
        <w:t>Mohamed AL-SAADI, First Secretary, Permanent Mission, Geneva</w:t>
      </w:r>
    </w:p>
    <w:p w:rsidR="00E66D6C" w:rsidRPr="00E66D6C" w:rsidRDefault="00E66D6C" w:rsidP="00E66D6C">
      <w:pPr>
        <w:rPr>
          <w:color w:val="000000"/>
          <w:szCs w:val="22"/>
          <w:lang w:val="es-ES"/>
        </w:rPr>
      </w:pPr>
    </w:p>
    <w:p w:rsidR="00E66D6C" w:rsidRPr="00E66D6C" w:rsidRDefault="00E66D6C" w:rsidP="00E66D6C">
      <w:pPr>
        <w:rPr>
          <w:color w:val="000000"/>
          <w:szCs w:val="22"/>
          <w:lang w:val="es-ES"/>
        </w:rPr>
      </w:pPr>
    </w:p>
    <w:p w:rsidR="00E66D6C" w:rsidRPr="00E66D6C" w:rsidRDefault="00E66D6C" w:rsidP="00E66D6C">
      <w:pPr>
        <w:rPr>
          <w:color w:val="000000"/>
          <w:szCs w:val="22"/>
          <w:u w:val="single"/>
          <w:lang w:val="es-ES"/>
        </w:rPr>
      </w:pPr>
      <w:r w:rsidRPr="00E66D6C">
        <w:rPr>
          <w:color w:val="000000"/>
          <w:szCs w:val="22"/>
          <w:u w:val="single"/>
          <w:lang w:val="es-ES"/>
        </w:rPr>
        <w:t>OUGANDA/UGANDA</w:t>
      </w:r>
    </w:p>
    <w:p w:rsidR="00E66D6C" w:rsidRPr="00E66D6C" w:rsidRDefault="00E66D6C" w:rsidP="00E66D6C">
      <w:pPr>
        <w:rPr>
          <w:color w:val="000000"/>
          <w:szCs w:val="22"/>
          <w:u w:val="single"/>
          <w:lang w:val="es-ES"/>
        </w:rPr>
      </w:pPr>
    </w:p>
    <w:p w:rsidR="00E66D6C" w:rsidRPr="00E66D6C" w:rsidRDefault="00E66D6C" w:rsidP="00E66D6C">
      <w:pPr>
        <w:rPr>
          <w:color w:val="000000"/>
          <w:szCs w:val="22"/>
          <w:lang w:val="es-ES"/>
        </w:rPr>
      </w:pPr>
      <w:r w:rsidRPr="00E66D6C">
        <w:rPr>
          <w:color w:val="000000"/>
          <w:szCs w:val="22"/>
          <w:lang w:val="es-ES"/>
        </w:rPr>
        <w:t>Jane Okot  Bitek LANGOYA (Ms.), Board Secretary, Uganda Registration Services Bureau, Justice and Constitutional Affairs, Kampala</w:t>
      </w:r>
    </w:p>
    <w:p w:rsidR="00E66D6C" w:rsidRPr="00E66D6C" w:rsidRDefault="00E66D6C" w:rsidP="00E66D6C">
      <w:pPr>
        <w:rPr>
          <w:color w:val="000000"/>
          <w:szCs w:val="22"/>
          <w:lang w:val="es-ES"/>
        </w:rPr>
      </w:pPr>
    </w:p>
    <w:p w:rsidR="00E66D6C" w:rsidRPr="00E66D6C" w:rsidRDefault="00E66D6C" w:rsidP="00E66D6C">
      <w:pPr>
        <w:rPr>
          <w:color w:val="000000"/>
          <w:szCs w:val="22"/>
          <w:lang w:val="es-ES"/>
        </w:rPr>
      </w:pPr>
      <w:r w:rsidRPr="00E66D6C">
        <w:rPr>
          <w:color w:val="000000"/>
          <w:szCs w:val="22"/>
          <w:lang w:val="es-ES"/>
        </w:rPr>
        <w:t>Vincent KATUTSI, Manager, Compliance and Enforcement, Uganda Registration Services Bureau, Kampala</w:t>
      </w:r>
    </w:p>
    <w:p w:rsidR="00E66D6C" w:rsidRPr="00E66D6C" w:rsidRDefault="00E66D6C" w:rsidP="00E66D6C">
      <w:pPr>
        <w:rPr>
          <w:color w:val="000000"/>
          <w:szCs w:val="22"/>
          <w:lang w:val="es-ES"/>
        </w:rPr>
      </w:pPr>
    </w:p>
    <w:p w:rsidR="00E66D6C" w:rsidRPr="00E66D6C" w:rsidRDefault="00E66D6C" w:rsidP="00E66D6C">
      <w:pPr>
        <w:rPr>
          <w:color w:val="000000"/>
          <w:szCs w:val="22"/>
          <w:lang w:val="es-ES"/>
        </w:rPr>
      </w:pPr>
    </w:p>
    <w:p w:rsidR="00E66D6C" w:rsidRPr="00E66D6C" w:rsidRDefault="00E66D6C" w:rsidP="00E66D6C">
      <w:pPr>
        <w:rPr>
          <w:szCs w:val="22"/>
          <w:u w:val="single"/>
          <w:lang w:val="es-ES"/>
        </w:rPr>
      </w:pPr>
      <w:r w:rsidRPr="00E66D6C">
        <w:rPr>
          <w:szCs w:val="22"/>
          <w:u w:val="single"/>
          <w:lang w:val="es-ES"/>
        </w:rPr>
        <w:t>PAKISTAN</w:t>
      </w:r>
    </w:p>
    <w:p w:rsidR="00E66D6C" w:rsidRPr="00E66D6C" w:rsidRDefault="00E66D6C" w:rsidP="00E66D6C">
      <w:pPr>
        <w:rPr>
          <w:szCs w:val="22"/>
          <w:u w:val="single"/>
          <w:lang w:val="es-ES"/>
        </w:rPr>
      </w:pPr>
    </w:p>
    <w:p w:rsidR="00E66D6C" w:rsidRPr="00E66D6C" w:rsidRDefault="00E66D6C" w:rsidP="00E66D6C">
      <w:pPr>
        <w:rPr>
          <w:szCs w:val="22"/>
          <w:lang w:val="es-ES"/>
        </w:rPr>
      </w:pPr>
      <w:r w:rsidRPr="00E66D6C">
        <w:rPr>
          <w:szCs w:val="22"/>
          <w:lang w:val="es-ES"/>
        </w:rPr>
        <w:t>Tehmina JANJUA (Ms.), Ambassador, Permanent Representative, Permanent Mission, Geneva</w:t>
      </w:r>
    </w:p>
    <w:p w:rsidR="00E66D6C" w:rsidRPr="00E66D6C" w:rsidRDefault="00E66D6C" w:rsidP="00E66D6C">
      <w:pPr>
        <w:rPr>
          <w:szCs w:val="22"/>
          <w:u w:val="single"/>
          <w:lang w:val="es-ES"/>
        </w:rPr>
      </w:pPr>
    </w:p>
    <w:p w:rsidR="00E66D6C" w:rsidRPr="00E66D6C" w:rsidRDefault="00E66D6C" w:rsidP="00E66D6C">
      <w:pPr>
        <w:rPr>
          <w:szCs w:val="22"/>
          <w:lang w:val="es-ES"/>
        </w:rPr>
      </w:pPr>
      <w:r w:rsidRPr="00E66D6C">
        <w:rPr>
          <w:szCs w:val="22"/>
          <w:lang w:val="es-ES"/>
        </w:rPr>
        <w:t xml:space="preserve">Aamar Aftab QURESHI, Deputy Permanent Representative, Permanent Mission, Geneva </w:t>
      </w:r>
    </w:p>
    <w:p w:rsidR="00E66D6C" w:rsidRPr="00E66D6C" w:rsidRDefault="00E66D6C" w:rsidP="00E66D6C">
      <w:pPr>
        <w:rPr>
          <w:szCs w:val="22"/>
          <w:lang w:val="es-ES"/>
        </w:rPr>
      </w:pPr>
    </w:p>
    <w:p w:rsidR="00E66D6C" w:rsidRPr="00E66D6C" w:rsidRDefault="00E66D6C" w:rsidP="00E66D6C">
      <w:pPr>
        <w:rPr>
          <w:szCs w:val="22"/>
          <w:lang w:val="es-ES"/>
        </w:rPr>
      </w:pPr>
      <w:r w:rsidRPr="00E66D6C">
        <w:rPr>
          <w:szCs w:val="22"/>
          <w:lang w:val="es-ES"/>
        </w:rPr>
        <w:t>Fareha BUGTI (Ms.), First Secretary, Permanent Mission, Geneva</w:t>
      </w:r>
    </w:p>
    <w:p w:rsidR="00E66D6C" w:rsidRPr="00E66D6C" w:rsidRDefault="00E66D6C" w:rsidP="00E66D6C">
      <w:pPr>
        <w:rPr>
          <w:color w:val="000000"/>
          <w:szCs w:val="22"/>
          <w:lang w:val="es-ES"/>
        </w:rPr>
      </w:pPr>
    </w:p>
    <w:p w:rsidR="00E66D6C" w:rsidRPr="00E66D6C" w:rsidRDefault="00E66D6C" w:rsidP="00E66D6C">
      <w:pPr>
        <w:rPr>
          <w:szCs w:val="22"/>
        </w:rPr>
      </w:pPr>
      <w:r w:rsidRPr="00E66D6C">
        <w:rPr>
          <w:szCs w:val="22"/>
        </w:rPr>
        <w:t>Afaq AHMAD, First Secretary, Permanent Mission, Geneva</w:t>
      </w:r>
    </w:p>
    <w:p w:rsidR="00E66D6C" w:rsidRPr="00E66D6C" w:rsidRDefault="00E66D6C" w:rsidP="00E66D6C">
      <w:pPr>
        <w:rPr>
          <w:color w:val="000000"/>
          <w:szCs w:val="22"/>
        </w:rPr>
      </w:pPr>
    </w:p>
    <w:p w:rsidR="00E66D6C" w:rsidRPr="00E66D6C" w:rsidRDefault="00E66D6C" w:rsidP="00E66D6C">
      <w:pPr>
        <w:rPr>
          <w:szCs w:val="22"/>
        </w:rPr>
      </w:pPr>
      <w:r w:rsidRPr="00E66D6C">
        <w:rPr>
          <w:szCs w:val="22"/>
        </w:rPr>
        <w:t>Muhammad Waleed ARSHAD, Intern, Permanent Mission, Geneva</w:t>
      </w:r>
    </w:p>
    <w:p w:rsidR="00E66D6C" w:rsidRPr="00E66D6C" w:rsidRDefault="00E66D6C" w:rsidP="00E66D6C">
      <w:pPr>
        <w:rPr>
          <w:color w:val="000000"/>
          <w:szCs w:val="22"/>
        </w:rPr>
      </w:pPr>
    </w:p>
    <w:p w:rsidR="00E66D6C" w:rsidRPr="00E66D6C" w:rsidRDefault="00E66D6C" w:rsidP="00E66D6C">
      <w:pPr>
        <w:rPr>
          <w:color w:val="000000"/>
          <w:szCs w:val="22"/>
        </w:rPr>
      </w:pPr>
    </w:p>
    <w:p w:rsidR="00E66D6C" w:rsidRPr="00E66D6C" w:rsidRDefault="00E66D6C" w:rsidP="00E66D6C">
      <w:pPr>
        <w:rPr>
          <w:color w:val="000000"/>
          <w:szCs w:val="22"/>
          <w:u w:val="single"/>
          <w:lang w:val="fr-CH"/>
        </w:rPr>
      </w:pPr>
      <w:r w:rsidRPr="00E66D6C">
        <w:rPr>
          <w:color w:val="000000"/>
          <w:szCs w:val="22"/>
          <w:u w:val="single"/>
          <w:lang w:val="fr-CH"/>
        </w:rPr>
        <w:t>PANAMA</w:t>
      </w:r>
    </w:p>
    <w:p w:rsidR="00E66D6C" w:rsidRPr="00E66D6C" w:rsidRDefault="00E66D6C" w:rsidP="00E66D6C">
      <w:pPr>
        <w:rPr>
          <w:color w:val="000000"/>
          <w:szCs w:val="22"/>
          <w:u w:val="single"/>
          <w:lang w:val="fr-CH"/>
        </w:rPr>
      </w:pPr>
    </w:p>
    <w:p w:rsidR="00E66D6C" w:rsidRPr="00E66D6C" w:rsidRDefault="00E66D6C" w:rsidP="00E66D6C">
      <w:pPr>
        <w:keepNext/>
        <w:rPr>
          <w:color w:val="000000"/>
          <w:szCs w:val="22"/>
          <w:lang w:val="es-ES"/>
        </w:rPr>
      </w:pPr>
      <w:r w:rsidRPr="00E66D6C">
        <w:rPr>
          <w:color w:val="000000"/>
          <w:szCs w:val="22"/>
          <w:lang w:val="es-ES"/>
        </w:rPr>
        <w:t>Janice CIGARRUISTA CHACÓN (Sra.), Directora General de Derecho de Autor, Dirección General de Derecho de Autor, Ministerio de Comercio e Industrias, Panamá</w:t>
      </w:r>
    </w:p>
    <w:p w:rsidR="00E66D6C" w:rsidRPr="00E66D6C" w:rsidRDefault="00E66D6C" w:rsidP="00E66D6C">
      <w:pPr>
        <w:rPr>
          <w:color w:val="000000"/>
          <w:szCs w:val="22"/>
          <w:lang w:val="es-ES"/>
        </w:rPr>
      </w:pPr>
    </w:p>
    <w:p w:rsidR="00E66D6C" w:rsidRPr="00E66D6C" w:rsidRDefault="00E66D6C" w:rsidP="00E66D6C">
      <w:pPr>
        <w:rPr>
          <w:color w:val="000000"/>
          <w:szCs w:val="22"/>
          <w:lang w:val="es-ES"/>
        </w:rPr>
      </w:pPr>
      <w:r w:rsidRPr="00E66D6C">
        <w:rPr>
          <w:color w:val="000000"/>
          <w:szCs w:val="22"/>
          <w:lang w:val="fr-CH"/>
        </w:rPr>
        <w:t xml:space="preserve">Krizia MATTHEWS (Sra.), </w:t>
      </w:r>
      <w:r w:rsidRPr="00E66D6C">
        <w:rPr>
          <w:color w:val="000000"/>
          <w:szCs w:val="22"/>
          <w:lang w:val="es-ES"/>
        </w:rPr>
        <w:t>Consejero, Misión Permanente, Ginebra</w:t>
      </w:r>
    </w:p>
    <w:p w:rsidR="00E66D6C" w:rsidRPr="00E66D6C" w:rsidRDefault="00E66D6C" w:rsidP="00E66D6C">
      <w:pPr>
        <w:rPr>
          <w:color w:val="000000"/>
          <w:szCs w:val="22"/>
          <w:lang w:val="es-ES"/>
        </w:rPr>
      </w:pPr>
    </w:p>
    <w:p w:rsidR="00E66D6C" w:rsidRPr="00E66D6C" w:rsidRDefault="00E66D6C" w:rsidP="00E66D6C">
      <w:pPr>
        <w:rPr>
          <w:color w:val="000000"/>
          <w:szCs w:val="22"/>
          <w:lang w:val="fr-CH"/>
        </w:rPr>
      </w:pPr>
    </w:p>
    <w:p w:rsidR="00E66D6C" w:rsidRPr="00E66D6C" w:rsidRDefault="00E66D6C" w:rsidP="00E66D6C">
      <w:pPr>
        <w:rPr>
          <w:szCs w:val="22"/>
          <w:u w:val="single"/>
          <w:lang w:val="fr-CH"/>
        </w:rPr>
      </w:pPr>
      <w:r w:rsidRPr="00E66D6C">
        <w:rPr>
          <w:szCs w:val="22"/>
          <w:u w:val="single"/>
          <w:lang w:val="fr-CH"/>
        </w:rPr>
        <w:t>PAYS-BAS/NETHERLANDS</w:t>
      </w:r>
    </w:p>
    <w:p w:rsidR="00E66D6C" w:rsidRPr="00E66D6C" w:rsidRDefault="00E66D6C" w:rsidP="00E66D6C">
      <w:pPr>
        <w:rPr>
          <w:szCs w:val="22"/>
          <w:u w:val="single"/>
          <w:lang w:val="fr-CH"/>
        </w:rPr>
      </w:pPr>
    </w:p>
    <w:p w:rsidR="00E66D6C" w:rsidRPr="00E66D6C" w:rsidRDefault="00E66D6C" w:rsidP="00E66D6C">
      <w:pPr>
        <w:rPr>
          <w:szCs w:val="22"/>
        </w:rPr>
      </w:pPr>
      <w:r w:rsidRPr="00E66D6C">
        <w:rPr>
          <w:szCs w:val="22"/>
        </w:rPr>
        <w:t>Cyril Bastiaan VAN DER NET, Legal Adviser, Ministry of Justice, The Hague</w:t>
      </w:r>
    </w:p>
    <w:p w:rsidR="00E66D6C" w:rsidRPr="00E66D6C" w:rsidRDefault="00E66D6C" w:rsidP="00E66D6C">
      <w:pPr>
        <w:rPr>
          <w:color w:val="000000"/>
          <w:szCs w:val="22"/>
          <w:u w:val="single"/>
        </w:rPr>
      </w:pPr>
    </w:p>
    <w:p w:rsidR="00E66D6C" w:rsidRPr="00E66D6C" w:rsidRDefault="00E66D6C" w:rsidP="00E66D6C">
      <w:pPr>
        <w:rPr>
          <w:color w:val="000000"/>
          <w:szCs w:val="22"/>
          <w:u w:val="single"/>
        </w:rPr>
      </w:pPr>
    </w:p>
    <w:p w:rsidR="00E66D6C" w:rsidRPr="00E66D6C" w:rsidRDefault="00E66D6C" w:rsidP="00E66D6C">
      <w:pPr>
        <w:rPr>
          <w:color w:val="000000"/>
          <w:szCs w:val="22"/>
          <w:u w:val="single"/>
          <w:lang w:val="pt-PT"/>
        </w:rPr>
      </w:pPr>
      <w:r w:rsidRPr="00E66D6C">
        <w:rPr>
          <w:color w:val="000000"/>
          <w:szCs w:val="22"/>
          <w:u w:val="single"/>
          <w:lang w:val="pt-PT"/>
        </w:rPr>
        <w:t>PÉROU/PERU</w:t>
      </w:r>
    </w:p>
    <w:p w:rsidR="00E66D6C" w:rsidRPr="00E66D6C" w:rsidRDefault="00E66D6C" w:rsidP="00E66D6C">
      <w:pPr>
        <w:rPr>
          <w:color w:val="000000"/>
          <w:szCs w:val="22"/>
          <w:u w:val="single"/>
          <w:lang w:val="pt-PT"/>
        </w:rPr>
      </w:pPr>
    </w:p>
    <w:p w:rsidR="00E66D6C" w:rsidRPr="00E66D6C" w:rsidRDefault="00E66D6C" w:rsidP="00E66D6C">
      <w:pPr>
        <w:rPr>
          <w:color w:val="000000"/>
          <w:szCs w:val="22"/>
          <w:lang w:val="pt-PT"/>
        </w:rPr>
      </w:pPr>
      <w:r w:rsidRPr="00E66D6C">
        <w:rPr>
          <w:color w:val="000000"/>
          <w:szCs w:val="22"/>
          <w:lang w:val="pt-PT"/>
        </w:rPr>
        <w:t>Martín MOSCOSO, Experto, Lima</w:t>
      </w:r>
    </w:p>
    <w:p w:rsidR="00E66D6C" w:rsidRPr="00E66D6C" w:rsidRDefault="00E66D6C" w:rsidP="00E66D6C">
      <w:pPr>
        <w:rPr>
          <w:color w:val="000000"/>
          <w:szCs w:val="22"/>
          <w:lang w:val="pt-PT"/>
        </w:rPr>
      </w:pPr>
    </w:p>
    <w:p w:rsidR="00E66D6C" w:rsidRPr="00E66D6C" w:rsidRDefault="00E66D6C" w:rsidP="00E66D6C">
      <w:pPr>
        <w:tabs>
          <w:tab w:val="left" w:pos="1701"/>
        </w:tabs>
        <w:ind w:right="-425"/>
        <w:rPr>
          <w:color w:val="000000"/>
          <w:szCs w:val="22"/>
          <w:lang w:val="es-ES"/>
        </w:rPr>
      </w:pPr>
      <w:r w:rsidRPr="00E66D6C">
        <w:rPr>
          <w:color w:val="000000"/>
          <w:szCs w:val="22"/>
          <w:lang w:val="pt-PT"/>
        </w:rPr>
        <w:t xml:space="preserve">Luis MAYAUTE VARGAS, </w:t>
      </w:r>
      <w:r w:rsidRPr="00E66D6C">
        <w:rPr>
          <w:color w:val="000000"/>
          <w:szCs w:val="22"/>
          <w:lang w:val="es-ES"/>
        </w:rPr>
        <w:t>Consejero, Misión Permanente, Ginebra</w:t>
      </w:r>
      <w:r w:rsidRPr="00E66D6C" w:rsidDel="00D82C36">
        <w:rPr>
          <w:color w:val="000000"/>
          <w:szCs w:val="22"/>
          <w:lang w:val="es-ES"/>
        </w:rPr>
        <w:t xml:space="preserve"> </w:t>
      </w:r>
    </w:p>
    <w:p w:rsidR="00E66D6C" w:rsidRPr="00E66D6C" w:rsidRDefault="00E66D6C" w:rsidP="00E66D6C">
      <w:pPr>
        <w:tabs>
          <w:tab w:val="left" w:pos="1701"/>
        </w:tabs>
        <w:ind w:right="-425"/>
        <w:rPr>
          <w:color w:val="000000"/>
          <w:szCs w:val="22"/>
          <w:lang w:val="es-ES"/>
        </w:rPr>
      </w:pPr>
    </w:p>
    <w:p w:rsidR="00E66D6C" w:rsidRPr="00E66D6C" w:rsidRDefault="00E66D6C" w:rsidP="00E66D6C">
      <w:pPr>
        <w:tabs>
          <w:tab w:val="left" w:pos="1701"/>
        </w:tabs>
        <w:ind w:right="-425"/>
        <w:rPr>
          <w:color w:val="000000"/>
          <w:szCs w:val="22"/>
          <w:lang w:val="es-ES"/>
        </w:rPr>
      </w:pPr>
    </w:p>
    <w:p w:rsidR="00E66D6C" w:rsidRPr="00E66D6C" w:rsidRDefault="00E66D6C" w:rsidP="00E66D6C">
      <w:pPr>
        <w:tabs>
          <w:tab w:val="left" w:pos="1701"/>
        </w:tabs>
        <w:ind w:right="-425"/>
        <w:rPr>
          <w:color w:val="000000"/>
          <w:szCs w:val="22"/>
          <w:u w:val="single"/>
        </w:rPr>
      </w:pPr>
      <w:r w:rsidRPr="00E66D6C">
        <w:rPr>
          <w:color w:val="000000"/>
          <w:szCs w:val="22"/>
          <w:u w:val="single"/>
        </w:rPr>
        <w:t>PHILIPPINES</w:t>
      </w:r>
    </w:p>
    <w:p w:rsidR="00E66D6C" w:rsidRPr="00E66D6C" w:rsidRDefault="00E66D6C" w:rsidP="00E66D6C">
      <w:pPr>
        <w:rPr>
          <w:color w:val="000000"/>
          <w:szCs w:val="22"/>
          <w:u w:val="single"/>
        </w:rPr>
      </w:pPr>
    </w:p>
    <w:p w:rsidR="00E66D6C" w:rsidRPr="00E66D6C" w:rsidRDefault="00E66D6C" w:rsidP="00E66D6C">
      <w:pPr>
        <w:rPr>
          <w:color w:val="000000"/>
          <w:szCs w:val="22"/>
        </w:rPr>
      </w:pPr>
      <w:r w:rsidRPr="00E66D6C">
        <w:rPr>
          <w:color w:val="000000"/>
          <w:szCs w:val="22"/>
        </w:rPr>
        <w:t>Louie CALVARIO, Attorney, Intellectual Property Office, Taguig City</w:t>
      </w:r>
    </w:p>
    <w:p w:rsidR="00E66D6C" w:rsidRPr="00E66D6C" w:rsidRDefault="00E66D6C" w:rsidP="00E66D6C">
      <w:pPr>
        <w:rPr>
          <w:color w:val="000000"/>
          <w:szCs w:val="22"/>
        </w:rPr>
      </w:pPr>
    </w:p>
    <w:p w:rsidR="00E66D6C" w:rsidRPr="00E66D6C" w:rsidRDefault="00E66D6C" w:rsidP="00E66D6C">
      <w:pPr>
        <w:rPr>
          <w:color w:val="000000"/>
          <w:szCs w:val="22"/>
          <w:u w:val="single"/>
        </w:rPr>
      </w:pPr>
    </w:p>
    <w:p w:rsidR="00E66D6C" w:rsidRPr="00E66D6C" w:rsidRDefault="00E66D6C" w:rsidP="00E66D6C">
      <w:pPr>
        <w:rPr>
          <w:color w:val="000000"/>
          <w:szCs w:val="22"/>
          <w:u w:val="single"/>
        </w:rPr>
      </w:pPr>
      <w:r w:rsidRPr="00E66D6C">
        <w:rPr>
          <w:color w:val="000000"/>
          <w:szCs w:val="22"/>
          <w:u w:val="single"/>
        </w:rPr>
        <w:t>POLOGNE/POLAND</w:t>
      </w:r>
      <w:r w:rsidRPr="00E66D6C">
        <w:rPr>
          <w:color w:val="000000"/>
          <w:szCs w:val="22"/>
        </w:rPr>
        <w:t xml:space="preserve"> </w:t>
      </w:r>
    </w:p>
    <w:p w:rsidR="00E66D6C" w:rsidRPr="00E66D6C" w:rsidRDefault="00E66D6C" w:rsidP="00E66D6C">
      <w:pPr>
        <w:rPr>
          <w:color w:val="000000"/>
          <w:szCs w:val="22"/>
          <w:u w:val="single"/>
        </w:rPr>
      </w:pPr>
    </w:p>
    <w:p w:rsidR="00E66D6C" w:rsidRPr="00E66D6C" w:rsidRDefault="00E66D6C" w:rsidP="00E66D6C">
      <w:pPr>
        <w:rPr>
          <w:color w:val="000000"/>
          <w:szCs w:val="22"/>
        </w:rPr>
      </w:pPr>
      <w:r w:rsidRPr="00E66D6C">
        <w:rPr>
          <w:color w:val="000000"/>
          <w:szCs w:val="22"/>
        </w:rPr>
        <w:t>Wojciech PIATKOWSKI, Minister Counsellor, Permanent Mission, Geneva</w:t>
      </w:r>
    </w:p>
    <w:p w:rsidR="00E66D6C" w:rsidRPr="00E66D6C" w:rsidRDefault="00E66D6C" w:rsidP="00E66D6C">
      <w:pPr>
        <w:rPr>
          <w:color w:val="000000"/>
          <w:szCs w:val="22"/>
        </w:rPr>
      </w:pPr>
    </w:p>
    <w:p w:rsidR="00E66D6C" w:rsidRPr="00E66D6C" w:rsidRDefault="00E66D6C" w:rsidP="00E66D6C">
      <w:pPr>
        <w:rPr>
          <w:color w:val="000000"/>
          <w:szCs w:val="22"/>
        </w:rPr>
      </w:pPr>
    </w:p>
    <w:p w:rsidR="00E66D6C" w:rsidRPr="00E66D6C" w:rsidRDefault="00E66D6C" w:rsidP="00E66D6C">
      <w:pPr>
        <w:rPr>
          <w:color w:val="000000"/>
          <w:szCs w:val="22"/>
          <w:u w:val="single"/>
          <w:lang w:val="fr-CH"/>
        </w:rPr>
      </w:pPr>
      <w:r w:rsidRPr="00E66D6C">
        <w:rPr>
          <w:color w:val="000000"/>
          <w:szCs w:val="22"/>
          <w:u w:val="single"/>
          <w:lang w:val="fr-CH"/>
        </w:rPr>
        <w:t>PORTUGAL</w:t>
      </w:r>
    </w:p>
    <w:p w:rsidR="00E66D6C" w:rsidRPr="00E66D6C" w:rsidRDefault="00E66D6C" w:rsidP="00E66D6C">
      <w:pPr>
        <w:rPr>
          <w:color w:val="000000"/>
          <w:szCs w:val="22"/>
          <w:u w:val="single"/>
          <w:lang w:val="fr-CH"/>
        </w:rPr>
      </w:pPr>
    </w:p>
    <w:p w:rsidR="00E66D6C" w:rsidRPr="00E66D6C" w:rsidRDefault="00E66D6C" w:rsidP="00E66D6C">
      <w:pPr>
        <w:rPr>
          <w:color w:val="000000"/>
          <w:szCs w:val="22"/>
          <w:lang w:val="fr-CH"/>
        </w:rPr>
      </w:pPr>
      <w:r w:rsidRPr="00E66D6C">
        <w:rPr>
          <w:color w:val="000000"/>
          <w:szCs w:val="22"/>
          <w:lang w:val="fr-CH"/>
        </w:rPr>
        <w:t>João PINA DE MORAIS, First Secretary, Permanent Mission, Geneva</w:t>
      </w:r>
    </w:p>
    <w:p w:rsidR="00E66D6C" w:rsidRPr="00E66D6C" w:rsidRDefault="00E66D6C" w:rsidP="00E66D6C">
      <w:pPr>
        <w:rPr>
          <w:color w:val="000000"/>
          <w:szCs w:val="22"/>
          <w:lang w:val="fr-CH"/>
        </w:rPr>
      </w:pPr>
    </w:p>
    <w:p w:rsidR="00E66D6C" w:rsidRPr="00E66D6C" w:rsidRDefault="00E66D6C" w:rsidP="00E66D6C">
      <w:pPr>
        <w:rPr>
          <w:color w:val="000000"/>
          <w:szCs w:val="22"/>
          <w:lang w:val="fr-CH"/>
        </w:rPr>
      </w:pPr>
    </w:p>
    <w:p w:rsidR="00E66D6C" w:rsidRPr="00E66D6C" w:rsidRDefault="00E66D6C" w:rsidP="00E66D6C">
      <w:pPr>
        <w:rPr>
          <w:color w:val="000000"/>
          <w:szCs w:val="22"/>
          <w:u w:val="single"/>
          <w:lang w:val="fr-CH"/>
        </w:rPr>
      </w:pPr>
      <w:r w:rsidRPr="00E66D6C">
        <w:rPr>
          <w:color w:val="000000"/>
          <w:szCs w:val="22"/>
          <w:u w:val="single"/>
          <w:lang w:val="fr-CH"/>
        </w:rPr>
        <w:t>RÉPUBLIQUE DE CORÉE/REPUBLIC OF KOREA</w:t>
      </w:r>
    </w:p>
    <w:p w:rsidR="00E66D6C" w:rsidRPr="00E66D6C" w:rsidRDefault="00E66D6C" w:rsidP="00E66D6C">
      <w:pPr>
        <w:rPr>
          <w:color w:val="000000"/>
          <w:szCs w:val="22"/>
          <w:lang w:val="fr-CH"/>
        </w:rPr>
      </w:pPr>
    </w:p>
    <w:p w:rsidR="00E66D6C" w:rsidRPr="00E66D6C" w:rsidRDefault="00E66D6C" w:rsidP="00E66D6C">
      <w:pPr>
        <w:rPr>
          <w:color w:val="000000"/>
          <w:szCs w:val="22"/>
        </w:rPr>
      </w:pPr>
      <w:r w:rsidRPr="00E66D6C">
        <w:rPr>
          <w:color w:val="000000"/>
          <w:szCs w:val="22"/>
        </w:rPr>
        <w:t>CHANG Hyun (Ms.), Judge, Daijeon</w:t>
      </w:r>
    </w:p>
    <w:p w:rsidR="00E66D6C" w:rsidRPr="00E66D6C" w:rsidRDefault="00E66D6C" w:rsidP="00E66D6C">
      <w:pPr>
        <w:rPr>
          <w:color w:val="000000"/>
          <w:szCs w:val="22"/>
        </w:rPr>
      </w:pPr>
    </w:p>
    <w:p w:rsidR="00E66D6C" w:rsidRPr="00E66D6C" w:rsidRDefault="00E66D6C" w:rsidP="00E66D6C">
      <w:pPr>
        <w:rPr>
          <w:color w:val="000000"/>
          <w:szCs w:val="22"/>
        </w:rPr>
      </w:pPr>
      <w:r w:rsidRPr="00E66D6C">
        <w:rPr>
          <w:color w:val="000000"/>
          <w:szCs w:val="22"/>
        </w:rPr>
        <w:t>CHUNG Jihye (Ms.), Legal Specialist, International Legal Affairs Division, Ministry of Justice Republic of Korea, Seoul</w:t>
      </w:r>
    </w:p>
    <w:p w:rsidR="00E66D6C" w:rsidRPr="00E66D6C" w:rsidRDefault="00E66D6C" w:rsidP="00E66D6C">
      <w:pPr>
        <w:rPr>
          <w:color w:val="000000"/>
          <w:szCs w:val="22"/>
        </w:rPr>
      </w:pPr>
    </w:p>
    <w:p w:rsidR="00E66D6C" w:rsidRPr="00E66D6C" w:rsidRDefault="00E66D6C" w:rsidP="00E66D6C">
      <w:pPr>
        <w:rPr>
          <w:szCs w:val="22"/>
        </w:rPr>
      </w:pPr>
      <w:r w:rsidRPr="00E66D6C">
        <w:rPr>
          <w:szCs w:val="22"/>
        </w:rPr>
        <w:t>OH Ahrum (Ms.), Assistant Director, Culture and Trade Team, Copyright Bureau, Ministry of Culture, Sports and Tourism, Sejong</w:t>
      </w:r>
    </w:p>
    <w:p w:rsidR="00E66D6C" w:rsidRPr="00E66D6C" w:rsidRDefault="00E66D6C" w:rsidP="00E66D6C">
      <w:pPr>
        <w:rPr>
          <w:color w:val="000000"/>
          <w:szCs w:val="22"/>
        </w:rPr>
      </w:pPr>
    </w:p>
    <w:p w:rsidR="00E66D6C" w:rsidRPr="00E66D6C" w:rsidRDefault="00E66D6C" w:rsidP="00E66D6C">
      <w:pPr>
        <w:rPr>
          <w:color w:val="000000"/>
          <w:szCs w:val="22"/>
        </w:rPr>
      </w:pPr>
      <w:r w:rsidRPr="00E66D6C">
        <w:rPr>
          <w:color w:val="000000"/>
          <w:szCs w:val="22"/>
        </w:rPr>
        <w:t>YU Jeongho, Public Prosecutor, Criminal Department, Seoul</w:t>
      </w:r>
    </w:p>
    <w:p w:rsidR="00E66D6C" w:rsidRPr="00E66D6C" w:rsidRDefault="00E66D6C" w:rsidP="00E66D6C">
      <w:pPr>
        <w:rPr>
          <w:color w:val="000000"/>
          <w:szCs w:val="22"/>
        </w:rPr>
      </w:pPr>
    </w:p>
    <w:p w:rsidR="00E66D6C" w:rsidRPr="00E66D6C" w:rsidRDefault="00E66D6C" w:rsidP="00E66D6C">
      <w:pPr>
        <w:rPr>
          <w:color w:val="000000"/>
          <w:szCs w:val="22"/>
          <w:u w:val="single"/>
        </w:rPr>
      </w:pPr>
    </w:p>
    <w:p w:rsidR="00E66D6C" w:rsidRPr="00E66D6C" w:rsidRDefault="00E66D6C" w:rsidP="00E66D6C">
      <w:pPr>
        <w:rPr>
          <w:color w:val="000000"/>
          <w:szCs w:val="22"/>
          <w:u w:val="single"/>
          <w:lang w:val="fr-CH"/>
        </w:rPr>
      </w:pPr>
      <w:r w:rsidRPr="00E66D6C">
        <w:rPr>
          <w:color w:val="000000"/>
          <w:szCs w:val="22"/>
          <w:u w:val="single"/>
          <w:lang w:val="fr-CH"/>
        </w:rPr>
        <w:t>RÉPUBLIQUE DE MOLDOVA/REPUBLIC OF MOLDOVA</w:t>
      </w:r>
    </w:p>
    <w:p w:rsidR="00E66D6C" w:rsidRPr="00E66D6C" w:rsidRDefault="00E66D6C" w:rsidP="00E66D6C">
      <w:pPr>
        <w:rPr>
          <w:color w:val="000000"/>
          <w:szCs w:val="22"/>
          <w:u w:val="single"/>
          <w:lang w:val="fr-CH"/>
        </w:rPr>
      </w:pPr>
    </w:p>
    <w:p w:rsidR="00E66D6C" w:rsidRPr="00E66D6C" w:rsidRDefault="00E66D6C" w:rsidP="00E66D6C">
      <w:pPr>
        <w:keepNext/>
        <w:rPr>
          <w:color w:val="000000"/>
          <w:szCs w:val="22"/>
        </w:rPr>
      </w:pPr>
      <w:r w:rsidRPr="00E66D6C">
        <w:rPr>
          <w:color w:val="000000"/>
          <w:szCs w:val="22"/>
        </w:rPr>
        <w:t>Ion ȚÎGANAȘ, Deputy Director General, State Agency on Intellectual Property (AGEPI), Chisinau</w:t>
      </w:r>
    </w:p>
    <w:p w:rsidR="00E66D6C" w:rsidRPr="00E66D6C" w:rsidRDefault="00E66D6C" w:rsidP="00E66D6C">
      <w:pPr>
        <w:keepNext/>
        <w:rPr>
          <w:color w:val="000000"/>
          <w:szCs w:val="22"/>
        </w:rPr>
      </w:pPr>
    </w:p>
    <w:p w:rsidR="00E66D6C" w:rsidRPr="00E66D6C" w:rsidRDefault="00E66D6C" w:rsidP="00E66D6C">
      <w:pPr>
        <w:keepNext/>
        <w:rPr>
          <w:color w:val="000000"/>
          <w:szCs w:val="22"/>
        </w:rPr>
      </w:pPr>
      <w:r w:rsidRPr="00E66D6C">
        <w:rPr>
          <w:color w:val="000000"/>
          <w:szCs w:val="22"/>
        </w:rPr>
        <w:t>Olga BELEI (Ms.), Head, Copyright and Related Rights, State Agency on Intellectual Property (AGEPI), Chisinau</w:t>
      </w:r>
    </w:p>
    <w:p w:rsidR="00E66D6C" w:rsidRPr="00E66D6C" w:rsidRDefault="00E66D6C" w:rsidP="00E66D6C">
      <w:pPr>
        <w:rPr>
          <w:color w:val="000000"/>
          <w:szCs w:val="22"/>
        </w:rPr>
      </w:pPr>
    </w:p>
    <w:p w:rsidR="00E66D6C" w:rsidRPr="00E66D6C" w:rsidRDefault="00E66D6C" w:rsidP="00E66D6C">
      <w:pPr>
        <w:rPr>
          <w:szCs w:val="22"/>
        </w:rPr>
      </w:pPr>
      <w:r w:rsidRPr="00E66D6C">
        <w:rPr>
          <w:szCs w:val="22"/>
        </w:rPr>
        <w:t>Igor MOLDOVAN, First Secretary, Permanent Mission, Geneva</w:t>
      </w:r>
    </w:p>
    <w:p w:rsidR="00E66D6C" w:rsidRPr="00E66D6C" w:rsidRDefault="00E66D6C" w:rsidP="00E66D6C">
      <w:pPr>
        <w:rPr>
          <w:color w:val="000000"/>
          <w:szCs w:val="22"/>
        </w:rPr>
      </w:pPr>
    </w:p>
    <w:p w:rsidR="00E66D6C" w:rsidRPr="00E66D6C" w:rsidRDefault="00E66D6C" w:rsidP="00E66D6C">
      <w:pPr>
        <w:rPr>
          <w:color w:val="000000"/>
          <w:szCs w:val="22"/>
        </w:rPr>
      </w:pPr>
    </w:p>
    <w:p w:rsidR="00E66D6C" w:rsidRPr="00E66D6C" w:rsidRDefault="00E66D6C" w:rsidP="00E66D6C">
      <w:pPr>
        <w:rPr>
          <w:color w:val="000000"/>
          <w:szCs w:val="22"/>
          <w:u w:val="single"/>
          <w:lang w:val="fr-CH"/>
        </w:rPr>
      </w:pPr>
      <w:r w:rsidRPr="00E66D6C">
        <w:rPr>
          <w:color w:val="000000"/>
          <w:szCs w:val="22"/>
          <w:u w:val="single"/>
          <w:lang w:val="fr-CH"/>
        </w:rPr>
        <w:t>RÉPUBLIQUE DÉMOCRATIQUE DU CONGO/DEMOCRATIC REPUBLIC OF THE CONGO</w:t>
      </w:r>
    </w:p>
    <w:p w:rsidR="00E66D6C" w:rsidRPr="00E66D6C" w:rsidRDefault="00E66D6C" w:rsidP="00E66D6C">
      <w:pPr>
        <w:rPr>
          <w:color w:val="000000"/>
          <w:szCs w:val="22"/>
          <w:u w:val="single"/>
          <w:lang w:val="fr-CH"/>
        </w:rPr>
      </w:pPr>
    </w:p>
    <w:p w:rsidR="00E66D6C" w:rsidRPr="00E66D6C" w:rsidRDefault="00E66D6C" w:rsidP="00E66D6C">
      <w:pPr>
        <w:rPr>
          <w:color w:val="000000"/>
          <w:szCs w:val="22"/>
          <w:lang w:val="fr-CH"/>
        </w:rPr>
      </w:pPr>
      <w:r w:rsidRPr="00E66D6C">
        <w:rPr>
          <w:color w:val="000000"/>
          <w:szCs w:val="22"/>
          <w:lang w:val="fr-CH"/>
        </w:rPr>
        <w:t>Germain KAMBINGA, Ministre, ministère de l’industrie, Kinshasa</w:t>
      </w:r>
    </w:p>
    <w:p w:rsidR="00E66D6C" w:rsidRPr="00E66D6C" w:rsidRDefault="00E66D6C" w:rsidP="00E66D6C">
      <w:pPr>
        <w:rPr>
          <w:color w:val="000000"/>
          <w:szCs w:val="22"/>
          <w:lang w:val="fr-CH"/>
        </w:rPr>
      </w:pPr>
    </w:p>
    <w:p w:rsidR="00E66D6C" w:rsidRPr="00E66D6C" w:rsidRDefault="00E66D6C" w:rsidP="00E66D6C">
      <w:pPr>
        <w:rPr>
          <w:color w:val="000000"/>
          <w:szCs w:val="22"/>
          <w:lang w:val="fr-CH"/>
        </w:rPr>
      </w:pPr>
      <w:r w:rsidRPr="00E66D6C">
        <w:rPr>
          <w:color w:val="000000"/>
          <w:szCs w:val="22"/>
          <w:lang w:val="fr-CH"/>
        </w:rPr>
        <w:t>Ephrem LUTETE, directeur, cabinet, Ministère de l'industrie, Kinshasa</w:t>
      </w:r>
    </w:p>
    <w:p w:rsidR="00E66D6C" w:rsidRPr="00E66D6C" w:rsidRDefault="00E66D6C" w:rsidP="00E66D6C">
      <w:pPr>
        <w:rPr>
          <w:color w:val="000000"/>
          <w:szCs w:val="22"/>
          <w:lang w:val="fr-CH"/>
        </w:rPr>
      </w:pPr>
    </w:p>
    <w:p w:rsidR="00E66D6C" w:rsidRPr="00E66D6C" w:rsidRDefault="00E66D6C" w:rsidP="00E66D6C">
      <w:pPr>
        <w:rPr>
          <w:color w:val="000000"/>
          <w:szCs w:val="22"/>
          <w:lang w:val="fr-CH"/>
        </w:rPr>
      </w:pPr>
      <w:r w:rsidRPr="00E66D6C">
        <w:rPr>
          <w:color w:val="000000"/>
          <w:szCs w:val="22"/>
          <w:lang w:val="fr-CH"/>
        </w:rPr>
        <w:t>Georges BAKALY, directeur, cabinet adjoint, Ministère de l’industrie, Kinshasa</w:t>
      </w:r>
    </w:p>
    <w:p w:rsidR="00E66D6C" w:rsidRPr="00E66D6C" w:rsidRDefault="00E66D6C" w:rsidP="00E66D6C">
      <w:pPr>
        <w:rPr>
          <w:color w:val="000000"/>
          <w:szCs w:val="22"/>
          <w:lang w:val="fr-CH"/>
        </w:rPr>
      </w:pPr>
    </w:p>
    <w:p w:rsidR="00E66D6C" w:rsidRPr="00E66D6C" w:rsidRDefault="00E66D6C" w:rsidP="00E66D6C">
      <w:pPr>
        <w:rPr>
          <w:color w:val="000000"/>
          <w:szCs w:val="22"/>
          <w:lang w:val="fr-CH"/>
        </w:rPr>
      </w:pPr>
      <w:r w:rsidRPr="00E66D6C">
        <w:rPr>
          <w:color w:val="000000"/>
          <w:szCs w:val="22"/>
          <w:lang w:val="fr-CH"/>
        </w:rPr>
        <w:t xml:space="preserve">Botethi BOKELE, </w:t>
      </w:r>
      <w:proofErr w:type="gramStart"/>
      <w:r w:rsidRPr="00E66D6C">
        <w:rPr>
          <w:color w:val="000000"/>
          <w:szCs w:val="22"/>
          <w:lang w:val="fr-CH"/>
        </w:rPr>
        <w:t>conseiller</w:t>
      </w:r>
      <w:proofErr w:type="gramEnd"/>
      <w:r w:rsidRPr="00E66D6C">
        <w:rPr>
          <w:color w:val="000000"/>
          <w:szCs w:val="22"/>
          <w:lang w:val="fr-CH"/>
        </w:rPr>
        <w:t>, propriété industrielle, Ministère de l'industrie, Kinshasa</w:t>
      </w:r>
    </w:p>
    <w:p w:rsidR="00E66D6C" w:rsidRPr="00E66D6C" w:rsidRDefault="00E66D6C" w:rsidP="00E66D6C">
      <w:pPr>
        <w:rPr>
          <w:color w:val="000000"/>
          <w:szCs w:val="22"/>
          <w:lang w:val="fr-CH"/>
        </w:rPr>
      </w:pPr>
    </w:p>
    <w:p w:rsidR="00E66D6C" w:rsidRPr="00E66D6C" w:rsidRDefault="00E66D6C" w:rsidP="00E66D6C">
      <w:pPr>
        <w:rPr>
          <w:color w:val="000000"/>
          <w:szCs w:val="22"/>
          <w:lang w:val="fr-CH"/>
        </w:rPr>
      </w:pPr>
      <w:r w:rsidRPr="00E66D6C">
        <w:rPr>
          <w:color w:val="000000"/>
          <w:szCs w:val="22"/>
          <w:lang w:val="fr-CH"/>
        </w:rPr>
        <w:t xml:space="preserve">Johnny IZE, </w:t>
      </w:r>
      <w:proofErr w:type="gramStart"/>
      <w:r w:rsidRPr="00E66D6C">
        <w:rPr>
          <w:color w:val="000000"/>
          <w:szCs w:val="22"/>
          <w:lang w:val="fr-CH"/>
        </w:rPr>
        <w:t>conseiller</w:t>
      </w:r>
      <w:proofErr w:type="gramEnd"/>
      <w:r w:rsidRPr="00E66D6C">
        <w:rPr>
          <w:color w:val="000000"/>
          <w:szCs w:val="22"/>
          <w:lang w:val="fr-CH"/>
        </w:rPr>
        <w:t>, Ministère de l’industrie, Kinshasa</w:t>
      </w:r>
    </w:p>
    <w:p w:rsidR="00E66D6C" w:rsidRPr="00E66D6C" w:rsidRDefault="00E66D6C" w:rsidP="00E66D6C">
      <w:pPr>
        <w:rPr>
          <w:color w:val="000000"/>
          <w:szCs w:val="22"/>
          <w:lang w:val="fr-CH"/>
        </w:rPr>
      </w:pPr>
    </w:p>
    <w:p w:rsidR="00E66D6C" w:rsidRPr="00E66D6C" w:rsidRDefault="00E66D6C" w:rsidP="00E66D6C">
      <w:pPr>
        <w:rPr>
          <w:color w:val="000000"/>
          <w:szCs w:val="22"/>
          <w:lang w:val="fr-CH"/>
        </w:rPr>
      </w:pPr>
      <w:r w:rsidRPr="00E66D6C">
        <w:rPr>
          <w:color w:val="000000"/>
          <w:szCs w:val="22"/>
          <w:lang w:val="fr-CH"/>
        </w:rPr>
        <w:t>Guelord KAYEMBE, secrétaire particulier du Ministre de l’industrie, Ministère de l’industrie, Kinshasa</w:t>
      </w:r>
    </w:p>
    <w:p w:rsidR="00E66D6C" w:rsidRPr="00E66D6C" w:rsidRDefault="00E66D6C" w:rsidP="00E66D6C">
      <w:pPr>
        <w:rPr>
          <w:color w:val="000000"/>
          <w:szCs w:val="22"/>
          <w:lang w:val="fr-CH"/>
        </w:rPr>
      </w:pPr>
    </w:p>
    <w:p w:rsidR="00E66D6C" w:rsidRPr="00E66D6C" w:rsidRDefault="00E66D6C" w:rsidP="00E66D6C">
      <w:pPr>
        <w:rPr>
          <w:color w:val="000000"/>
          <w:szCs w:val="22"/>
          <w:lang w:val="fr-CH"/>
        </w:rPr>
      </w:pPr>
      <w:r w:rsidRPr="00E66D6C">
        <w:rPr>
          <w:color w:val="000000"/>
          <w:szCs w:val="22"/>
          <w:lang w:val="fr-CH"/>
        </w:rPr>
        <w:t>Makita KASONGO, conseiller en charge du redressement productif et installation des unités industrielles, Ministère de l'industrie, Kinshasa</w:t>
      </w:r>
    </w:p>
    <w:p w:rsidR="00E66D6C" w:rsidRPr="00E66D6C" w:rsidRDefault="00E66D6C" w:rsidP="00E66D6C">
      <w:pPr>
        <w:rPr>
          <w:color w:val="000000"/>
          <w:szCs w:val="22"/>
          <w:lang w:val="fr-CH"/>
        </w:rPr>
      </w:pPr>
    </w:p>
    <w:p w:rsidR="00E66D6C" w:rsidRPr="00E66D6C" w:rsidRDefault="00E66D6C" w:rsidP="00E66D6C">
      <w:pPr>
        <w:rPr>
          <w:color w:val="000000"/>
          <w:szCs w:val="22"/>
          <w:lang w:val="fr-CH"/>
        </w:rPr>
      </w:pPr>
      <w:r w:rsidRPr="00E66D6C">
        <w:rPr>
          <w:color w:val="000000"/>
          <w:szCs w:val="22"/>
          <w:lang w:val="fr-CH"/>
        </w:rPr>
        <w:t xml:space="preserve">Blaise MBENGA, </w:t>
      </w:r>
      <w:proofErr w:type="gramStart"/>
      <w:r w:rsidRPr="00E66D6C">
        <w:rPr>
          <w:color w:val="000000"/>
          <w:szCs w:val="22"/>
          <w:lang w:val="fr-CH"/>
        </w:rPr>
        <w:t>conseiller</w:t>
      </w:r>
      <w:proofErr w:type="gramEnd"/>
      <w:r w:rsidRPr="00E66D6C">
        <w:rPr>
          <w:color w:val="000000"/>
          <w:szCs w:val="22"/>
          <w:lang w:val="fr-CH"/>
        </w:rPr>
        <w:t>, propriété industrielle, Ministère de l'industrie, Kinshasa</w:t>
      </w:r>
    </w:p>
    <w:p w:rsidR="00E66D6C" w:rsidRPr="00E66D6C" w:rsidRDefault="00E66D6C" w:rsidP="00E66D6C">
      <w:pPr>
        <w:rPr>
          <w:color w:val="000000"/>
          <w:szCs w:val="22"/>
          <w:lang w:val="fr-CH"/>
        </w:rPr>
      </w:pPr>
    </w:p>
    <w:p w:rsidR="00E66D6C" w:rsidRPr="00E66D6C" w:rsidRDefault="00E66D6C" w:rsidP="00E66D6C">
      <w:pPr>
        <w:rPr>
          <w:color w:val="000000"/>
          <w:szCs w:val="22"/>
          <w:lang w:val="fr-CH"/>
        </w:rPr>
      </w:pPr>
    </w:p>
    <w:p w:rsidR="00E66D6C" w:rsidRPr="00E66D6C" w:rsidRDefault="00E66D6C" w:rsidP="00E66D6C">
      <w:pPr>
        <w:rPr>
          <w:color w:val="000000"/>
          <w:szCs w:val="22"/>
          <w:u w:val="single"/>
          <w:lang w:val="fr-CH"/>
        </w:rPr>
      </w:pPr>
      <w:r w:rsidRPr="00E66D6C">
        <w:rPr>
          <w:color w:val="000000"/>
          <w:szCs w:val="22"/>
          <w:u w:val="single"/>
          <w:lang w:val="fr-CH"/>
        </w:rPr>
        <w:t>RÉPUBLIQUE TCHÈQUE/CZECH REPUBLIC</w:t>
      </w:r>
    </w:p>
    <w:p w:rsidR="00E66D6C" w:rsidRPr="00E66D6C" w:rsidRDefault="00E66D6C" w:rsidP="00E66D6C">
      <w:pPr>
        <w:rPr>
          <w:color w:val="000000"/>
          <w:szCs w:val="22"/>
          <w:u w:val="single"/>
          <w:lang w:val="fr-CH"/>
        </w:rPr>
      </w:pPr>
    </w:p>
    <w:p w:rsidR="00E66D6C" w:rsidRPr="00E66D6C" w:rsidRDefault="00E66D6C" w:rsidP="00E66D6C">
      <w:pPr>
        <w:rPr>
          <w:color w:val="000000"/>
          <w:szCs w:val="22"/>
        </w:rPr>
      </w:pPr>
      <w:r w:rsidRPr="00E66D6C">
        <w:rPr>
          <w:color w:val="000000"/>
          <w:szCs w:val="22"/>
        </w:rPr>
        <w:t>Adéla FALADOVÁ (Ms.), Deputy Director, Copyright Department, Ministry of Culture, Prague</w:t>
      </w:r>
    </w:p>
    <w:p w:rsidR="00E66D6C" w:rsidRPr="00E66D6C" w:rsidRDefault="00E66D6C" w:rsidP="00E66D6C">
      <w:pPr>
        <w:rPr>
          <w:color w:val="000000"/>
          <w:szCs w:val="22"/>
        </w:rPr>
      </w:pPr>
    </w:p>
    <w:p w:rsidR="00E66D6C" w:rsidRPr="00E66D6C" w:rsidRDefault="00E66D6C" w:rsidP="00E66D6C">
      <w:pPr>
        <w:rPr>
          <w:color w:val="000000"/>
          <w:szCs w:val="22"/>
          <w:u w:val="single"/>
        </w:rPr>
      </w:pPr>
    </w:p>
    <w:p w:rsidR="00E66D6C" w:rsidRPr="00E66D6C" w:rsidRDefault="00E66D6C" w:rsidP="00E66D6C">
      <w:pPr>
        <w:rPr>
          <w:color w:val="000000"/>
          <w:szCs w:val="22"/>
          <w:u w:val="single"/>
        </w:rPr>
      </w:pPr>
      <w:r w:rsidRPr="00E66D6C">
        <w:rPr>
          <w:color w:val="000000"/>
          <w:szCs w:val="22"/>
          <w:u w:val="single"/>
        </w:rPr>
        <w:t>ROUMANIE/ROMANIA</w:t>
      </w:r>
    </w:p>
    <w:p w:rsidR="00E66D6C" w:rsidRPr="00E66D6C" w:rsidRDefault="00E66D6C" w:rsidP="00E66D6C">
      <w:pPr>
        <w:rPr>
          <w:color w:val="000000"/>
          <w:szCs w:val="22"/>
          <w:u w:val="single"/>
        </w:rPr>
      </w:pPr>
    </w:p>
    <w:p w:rsidR="00E66D6C" w:rsidRPr="00E66D6C" w:rsidRDefault="00E66D6C" w:rsidP="00E66D6C">
      <w:pPr>
        <w:rPr>
          <w:color w:val="000000"/>
          <w:szCs w:val="22"/>
        </w:rPr>
      </w:pPr>
      <w:r w:rsidRPr="00E66D6C">
        <w:rPr>
          <w:color w:val="000000"/>
          <w:szCs w:val="22"/>
        </w:rPr>
        <w:t>Cristian Nicolae FLORESCU, Legal Adviser, Copyright Office, Bucharest</w:t>
      </w:r>
    </w:p>
    <w:p w:rsidR="00E66D6C" w:rsidRPr="00E66D6C" w:rsidRDefault="00E66D6C" w:rsidP="00E66D6C">
      <w:pPr>
        <w:rPr>
          <w:color w:val="000000"/>
          <w:szCs w:val="22"/>
        </w:rPr>
      </w:pPr>
    </w:p>
    <w:p w:rsidR="00E66D6C" w:rsidRPr="00E66D6C" w:rsidRDefault="00E66D6C" w:rsidP="00E66D6C">
      <w:pPr>
        <w:rPr>
          <w:color w:val="000000"/>
          <w:szCs w:val="22"/>
        </w:rPr>
      </w:pPr>
    </w:p>
    <w:p w:rsidR="00E66D6C" w:rsidRPr="00E66D6C" w:rsidRDefault="00E66D6C" w:rsidP="00E66D6C">
      <w:pPr>
        <w:rPr>
          <w:color w:val="000000"/>
          <w:szCs w:val="22"/>
          <w:u w:val="single"/>
        </w:rPr>
      </w:pPr>
      <w:r w:rsidRPr="00E66D6C">
        <w:rPr>
          <w:color w:val="000000"/>
          <w:szCs w:val="22"/>
          <w:u w:val="single"/>
        </w:rPr>
        <w:t>ROYAUME-UNI/UNITED KINGDOM</w:t>
      </w:r>
    </w:p>
    <w:p w:rsidR="00E66D6C" w:rsidRPr="00E66D6C" w:rsidRDefault="00E66D6C" w:rsidP="00E66D6C">
      <w:pPr>
        <w:rPr>
          <w:color w:val="000000"/>
          <w:szCs w:val="22"/>
        </w:rPr>
      </w:pPr>
    </w:p>
    <w:p w:rsidR="00E66D6C" w:rsidRPr="00E66D6C" w:rsidRDefault="00E66D6C" w:rsidP="00E66D6C">
      <w:pPr>
        <w:keepNext/>
        <w:rPr>
          <w:color w:val="000000"/>
          <w:szCs w:val="22"/>
        </w:rPr>
      </w:pPr>
      <w:r w:rsidRPr="00E66D6C">
        <w:rPr>
          <w:color w:val="000000"/>
          <w:szCs w:val="22"/>
        </w:rPr>
        <w:t>Robin STOUT, Deputy Director, Copyright Policy, Copyright and IP Enforcement Directorate, United Kingdom Intellectual Property Office (UKIPO), Newport</w:t>
      </w:r>
    </w:p>
    <w:p w:rsidR="00E66D6C" w:rsidRPr="00E66D6C" w:rsidRDefault="00E66D6C" w:rsidP="00E66D6C">
      <w:pPr>
        <w:rPr>
          <w:color w:val="000000"/>
          <w:szCs w:val="22"/>
        </w:rPr>
      </w:pPr>
    </w:p>
    <w:p w:rsidR="00E66D6C" w:rsidRPr="00E66D6C" w:rsidRDefault="00E66D6C" w:rsidP="00E66D6C">
      <w:pPr>
        <w:rPr>
          <w:color w:val="000000"/>
          <w:szCs w:val="22"/>
        </w:rPr>
      </w:pPr>
      <w:r w:rsidRPr="00E66D6C">
        <w:rPr>
          <w:color w:val="000000"/>
          <w:szCs w:val="22"/>
        </w:rPr>
        <w:t>Azman FAIZUL, Senior Policy Advisor, United Kingdom Intellectual Property Office (UKIPO), London</w:t>
      </w:r>
    </w:p>
    <w:p w:rsidR="00E66D6C" w:rsidRPr="00E66D6C" w:rsidRDefault="00E66D6C" w:rsidP="00E66D6C">
      <w:pPr>
        <w:rPr>
          <w:color w:val="000000"/>
          <w:szCs w:val="22"/>
        </w:rPr>
      </w:pPr>
    </w:p>
    <w:p w:rsidR="00E66D6C" w:rsidRPr="00E66D6C" w:rsidRDefault="00E66D6C" w:rsidP="00E66D6C">
      <w:pPr>
        <w:rPr>
          <w:color w:val="000000"/>
          <w:szCs w:val="22"/>
        </w:rPr>
      </w:pPr>
      <w:r w:rsidRPr="00E66D6C">
        <w:rPr>
          <w:color w:val="000000"/>
          <w:szCs w:val="22"/>
        </w:rPr>
        <w:t>Neil COLLETT, Head of European and International Copyright, Copyright and IP Enforcement Directorate, United Kingdom Intellectual Property Office (UKIPO), Newport</w:t>
      </w:r>
    </w:p>
    <w:p w:rsidR="00E66D6C" w:rsidRPr="00E66D6C" w:rsidRDefault="00E66D6C" w:rsidP="00E66D6C">
      <w:pPr>
        <w:rPr>
          <w:color w:val="000000"/>
          <w:szCs w:val="22"/>
        </w:rPr>
      </w:pPr>
    </w:p>
    <w:p w:rsidR="00E66D6C" w:rsidRPr="00E66D6C" w:rsidRDefault="00E66D6C" w:rsidP="00E66D6C">
      <w:pPr>
        <w:rPr>
          <w:color w:val="000000"/>
          <w:szCs w:val="22"/>
        </w:rPr>
      </w:pPr>
      <w:r w:rsidRPr="00E66D6C">
        <w:rPr>
          <w:color w:val="000000"/>
          <w:szCs w:val="22"/>
        </w:rPr>
        <w:t>Rhian DOLEMAN (Ms.), Senior Policy Advisor, United Kingdom Intellectual Property Office (UKIPO), Newport</w:t>
      </w:r>
    </w:p>
    <w:p w:rsidR="00E66D6C" w:rsidRPr="00E66D6C" w:rsidRDefault="00E66D6C" w:rsidP="00E66D6C">
      <w:pPr>
        <w:rPr>
          <w:color w:val="000000"/>
          <w:szCs w:val="22"/>
        </w:rPr>
      </w:pPr>
    </w:p>
    <w:p w:rsidR="00E66D6C" w:rsidRPr="00E66D6C" w:rsidRDefault="00E66D6C" w:rsidP="00E66D6C">
      <w:pPr>
        <w:rPr>
          <w:color w:val="000000"/>
          <w:szCs w:val="22"/>
        </w:rPr>
      </w:pPr>
      <w:r w:rsidRPr="00E66D6C">
        <w:rPr>
          <w:color w:val="000000"/>
          <w:szCs w:val="22"/>
        </w:rPr>
        <w:t>Grega KUMER, Senior Policy IP Advisor, Permanent Mission, Geneva</w:t>
      </w:r>
    </w:p>
    <w:p w:rsidR="00E66D6C" w:rsidRPr="00E66D6C" w:rsidRDefault="00E66D6C" w:rsidP="00E66D6C">
      <w:pPr>
        <w:rPr>
          <w:color w:val="000000"/>
          <w:szCs w:val="22"/>
        </w:rPr>
      </w:pPr>
    </w:p>
    <w:p w:rsidR="00E66D6C" w:rsidRPr="00E66D6C" w:rsidRDefault="00E66D6C" w:rsidP="00E66D6C">
      <w:pPr>
        <w:rPr>
          <w:color w:val="000000"/>
          <w:szCs w:val="22"/>
          <w:u w:val="single"/>
          <w:lang w:val="it-IT"/>
        </w:rPr>
      </w:pPr>
    </w:p>
    <w:p w:rsidR="00E66D6C" w:rsidRPr="00E66D6C" w:rsidRDefault="00E66D6C" w:rsidP="00E66D6C">
      <w:pPr>
        <w:rPr>
          <w:color w:val="000000"/>
        </w:rPr>
      </w:pPr>
      <w:r w:rsidRPr="00E66D6C">
        <w:rPr>
          <w:color w:val="000000"/>
          <w:u w:val="single"/>
        </w:rPr>
        <w:t>SAINT-SIÈGE/HOLY SEE</w:t>
      </w:r>
      <w:r w:rsidRPr="00E66D6C">
        <w:rPr>
          <w:color w:val="000000"/>
        </w:rPr>
        <w:t xml:space="preserve"> </w:t>
      </w:r>
    </w:p>
    <w:p w:rsidR="00E66D6C" w:rsidRPr="00E66D6C" w:rsidRDefault="00E66D6C" w:rsidP="00E66D6C">
      <w:pPr>
        <w:rPr>
          <w:color w:val="000000"/>
        </w:rPr>
      </w:pPr>
    </w:p>
    <w:p w:rsidR="00E66D6C" w:rsidRPr="00E66D6C" w:rsidRDefault="00E66D6C" w:rsidP="00E66D6C">
      <w:pPr>
        <w:rPr>
          <w:color w:val="000000"/>
          <w:lang w:val="it-IT"/>
        </w:rPr>
      </w:pPr>
      <w:r w:rsidRPr="00E66D6C">
        <w:rPr>
          <w:color w:val="000000"/>
          <w:lang w:val="it-IT"/>
        </w:rPr>
        <w:t xml:space="preserve">Silvano M. TOMASI, Archbishop, Apostolic Nuncio, Permanent Observer, Permanent Mission, Geneva </w:t>
      </w:r>
    </w:p>
    <w:p w:rsidR="00E66D6C" w:rsidRPr="00E66D6C" w:rsidRDefault="00E66D6C" w:rsidP="00E66D6C">
      <w:pPr>
        <w:rPr>
          <w:color w:val="000000"/>
          <w:lang w:val="it-IT"/>
        </w:rPr>
      </w:pPr>
    </w:p>
    <w:p w:rsidR="00E66D6C" w:rsidRPr="00E66D6C" w:rsidRDefault="00E66D6C" w:rsidP="00E66D6C">
      <w:pPr>
        <w:rPr>
          <w:color w:val="000000"/>
          <w:lang w:val="it-IT"/>
        </w:rPr>
      </w:pPr>
      <w:r w:rsidRPr="00E66D6C">
        <w:rPr>
          <w:color w:val="000000"/>
          <w:lang w:val="it-IT"/>
        </w:rPr>
        <w:t xml:space="preserve">Carlo Maria MARENGHI, Member, Permanent Mission, Geneva </w:t>
      </w:r>
    </w:p>
    <w:p w:rsidR="00E66D6C" w:rsidRPr="00E66D6C" w:rsidRDefault="00E66D6C" w:rsidP="00E66D6C">
      <w:pPr>
        <w:rPr>
          <w:color w:val="000000"/>
          <w:szCs w:val="22"/>
          <w:u w:val="single"/>
          <w:lang w:val="it-IT"/>
        </w:rPr>
      </w:pPr>
    </w:p>
    <w:p w:rsidR="00E66D6C" w:rsidRPr="00E66D6C" w:rsidRDefault="00E66D6C" w:rsidP="00E66D6C">
      <w:pPr>
        <w:rPr>
          <w:color w:val="000000"/>
          <w:lang w:val="it-IT"/>
        </w:rPr>
      </w:pPr>
      <w:r w:rsidRPr="00E66D6C">
        <w:rPr>
          <w:color w:val="000000"/>
          <w:lang w:val="it-IT"/>
        </w:rPr>
        <w:t>Paola SUFFIA (Ms.), Intern, Permanent Mission, Geneva</w:t>
      </w:r>
    </w:p>
    <w:p w:rsidR="00E66D6C" w:rsidRPr="00E66D6C" w:rsidRDefault="00E66D6C" w:rsidP="00E66D6C">
      <w:pPr>
        <w:rPr>
          <w:color w:val="000000"/>
          <w:szCs w:val="22"/>
          <w:u w:val="single"/>
          <w:lang w:val="it-IT"/>
        </w:rPr>
      </w:pPr>
    </w:p>
    <w:p w:rsidR="00E66D6C" w:rsidRPr="00E66D6C" w:rsidRDefault="00E66D6C" w:rsidP="00E66D6C">
      <w:pPr>
        <w:rPr>
          <w:color w:val="000000"/>
          <w:szCs w:val="22"/>
          <w:u w:val="single"/>
          <w:lang w:val="it-IT"/>
        </w:rPr>
      </w:pPr>
    </w:p>
    <w:p w:rsidR="00E66D6C" w:rsidRPr="00E66D6C" w:rsidRDefault="00E66D6C" w:rsidP="00E66D6C">
      <w:pPr>
        <w:rPr>
          <w:color w:val="000000"/>
          <w:szCs w:val="22"/>
          <w:u w:val="single"/>
          <w:lang w:val="it-IT"/>
        </w:rPr>
      </w:pPr>
      <w:r w:rsidRPr="00E66D6C">
        <w:rPr>
          <w:color w:val="000000"/>
          <w:szCs w:val="22"/>
          <w:u w:val="single"/>
          <w:lang w:val="it-IT"/>
        </w:rPr>
        <w:t>SÉNÉGAL/SENEGAL</w:t>
      </w:r>
    </w:p>
    <w:p w:rsidR="00E66D6C" w:rsidRPr="00E66D6C" w:rsidRDefault="00E66D6C" w:rsidP="00E66D6C">
      <w:pPr>
        <w:rPr>
          <w:color w:val="000000"/>
          <w:szCs w:val="22"/>
          <w:lang w:val="it-IT"/>
        </w:rPr>
      </w:pPr>
    </w:p>
    <w:p w:rsidR="00E66D6C" w:rsidRPr="00E66D6C" w:rsidRDefault="00E66D6C" w:rsidP="00E66D6C">
      <w:pPr>
        <w:keepNext/>
        <w:rPr>
          <w:color w:val="000000"/>
          <w:szCs w:val="22"/>
          <w:lang w:val="fr-CH"/>
        </w:rPr>
      </w:pPr>
      <w:r w:rsidRPr="00E66D6C">
        <w:rPr>
          <w:color w:val="000000"/>
          <w:szCs w:val="22"/>
          <w:lang w:val="fr-CH"/>
        </w:rPr>
        <w:t>Mame Baba CISSE, ambassadeur, représentant permanent, Mission Permanente, Genève</w:t>
      </w:r>
    </w:p>
    <w:p w:rsidR="00E66D6C" w:rsidRPr="00E66D6C" w:rsidRDefault="00E66D6C" w:rsidP="00E66D6C">
      <w:pPr>
        <w:keepNext/>
        <w:rPr>
          <w:color w:val="000000"/>
          <w:szCs w:val="22"/>
          <w:lang w:val="fr-CH"/>
        </w:rPr>
      </w:pPr>
    </w:p>
    <w:p w:rsidR="00E66D6C" w:rsidRPr="00E66D6C" w:rsidRDefault="00E66D6C" w:rsidP="00E66D6C">
      <w:pPr>
        <w:rPr>
          <w:color w:val="000000"/>
          <w:lang w:val="fr-CH"/>
        </w:rPr>
      </w:pPr>
      <w:r w:rsidRPr="00E66D6C">
        <w:rPr>
          <w:color w:val="000000"/>
          <w:lang w:val="fr-CH"/>
        </w:rPr>
        <w:t>Abdoul Aziz DIENG, conseiller technique, Ministère de la culture et du patrimoine, Dakar</w:t>
      </w:r>
    </w:p>
    <w:p w:rsidR="00E66D6C" w:rsidRPr="00E66D6C" w:rsidRDefault="00E66D6C" w:rsidP="00E66D6C">
      <w:pPr>
        <w:rPr>
          <w:color w:val="000000"/>
          <w:szCs w:val="22"/>
          <w:lang w:val="fr-CH"/>
        </w:rPr>
      </w:pPr>
    </w:p>
    <w:p w:rsidR="00E66D6C" w:rsidRPr="00E66D6C" w:rsidRDefault="00E66D6C" w:rsidP="00E66D6C">
      <w:pPr>
        <w:rPr>
          <w:color w:val="000000"/>
          <w:szCs w:val="22"/>
          <w:lang w:val="fr-CH"/>
        </w:rPr>
      </w:pPr>
      <w:r w:rsidRPr="00E66D6C">
        <w:rPr>
          <w:color w:val="000000"/>
          <w:szCs w:val="22"/>
          <w:lang w:val="fr-CH"/>
        </w:rPr>
        <w:t>Aboubacar Sadikh BARRY, ministre conseiller, Mission permanente, Genève</w:t>
      </w:r>
    </w:p>
    <w:p w:rsidR="00E66D6C" w:rsidRPr="00E66D6C" w:rsidRDefault="00E66D6C" w:rsidP="00E66D6C">
      <w:pPr>
        <w:rPr>
          <w:color w:val="000000"/>
          <w:szCs w:val="22"/>
          <w:lang w:val="fr-CH"/>
        </w:rPr>
      </w:pPr>
    </w:p>
    <w:p w:rsidR="00E66D6C" w:rsidRPr="00E66D6C" w:rsidRDefault="00E66D6C" w:rsidP="00E66D6C">
      <w:pPr>
        <w:rPr>
          <w:color w:val="000000"/>
          <w:szCs w:val="22"/>
          <w:lang w:val="fr-CH"/>
        </w:rPr>
      </w:pPr>
      <w:r w:rsidRPr="00E66D6C">
        <w:rPr>
          <w:color w:val="000000"/>
          <w:szCs w:val="22"/>
          <w:lang w:val="fr-CH"/>
        </w:rPr>
        <w:t xml:space="preserve">Lamine Ka MBAYE, premier secrétaire, Mission permanente, Genève </w:t>
      </w:r>
    </w:p>
    <w:p w:rsidR="00E66D6C" w:rsidRPr="00E66D6C" w:rsidRDefault="00E66D6C" w:rsidP="00E66D6C">
      <w:pPr>
        <w:rPr>
          <w:color w:val="000000"/>
          <w:szCs w:val="22"/>
          <w:lang w:val="fr-CH"/>
        </w:rPr>
      </w:pPr>
    </w:p>
    <w:p w:rsidR="00E66D6C" w:rsidRPr="00E66D6C" w:rsidRDefault="00E66D6C" w:rsidP="00E66D6C">
      <w:pPr>
        <w:rPr>
          <w:color w:val="000000"/>
          <w:szCs w:val="22"/>
          <w:lang w:val="fr-CH"/>
        </w:rPr>
      </w:pPr>
    </w:p>
    <w:p w:rsidR="00E66D6C" w:rsidRPr="00E66D6C" w:rsidRDefault="00E66D6C" w:rsidP="00E66D6C">
      <w:pPr>
        <w:rPr>
          <w:color w:val="000000"/>
          <w:szCs w:val="22"/>
          <w:u w:val="single"/>
          <w:lang w:val="fr-CH"/>
        </w:rPr>
      </w:pPr>
      <w:r w:rsidRPr="00E66D6C">
        <w:rPr>
          <w:color w:val="000000"/>
          <w:szCs w:val="22"/>
          <w:u w:val="single"/>
          <w:lang w:val="fr-CH"/>
        </w:rPr>
        <w:br w:type="page"/>
      </w:r>
    </w:p>
    <w:p w:rsidR="00E66D6C" w:rsidRPr="00E66D6C" w:rsidRDefault="00E66D6C" w:rsidP="00E66D6C">
      <w:pPr>
        <w:rPr>
          <w:color w:val="000000"/>
          <w:szCs w:val="22"/>
          <w:u w:val="single"/>
        </w:rPr>
      </w:pPr>
      <w:r w:rsidRPr="00E66D6C">
        <w:rPr>
          <w:color w:val="000000"/>
          <w:szCs w:val="22"/>
          <w:u w:val="single"/>
        </w:rPr>
        <w:t>SINGAPOUR/SINGAPORE</w:t>
      </w:r>
    </w:p>
    <w:p w:rsidR="00E66D6C" w:rsidRPr="00E66D6C" w:rsidRDefault="00E66D6C" w:rsidP="00E66D6C">
      <w:pPr>
        <w:rPr>
          <w:color w:val="000000"/>
          <w:szCs w:val="22"/>
          <w:u w:val="single"/>
        </w:rPr>
      </w:pPr>
    </w:p>
    <w:p w:rsidR="00E66D6C" w:rsidRPr="00E66D6C" w:rsidRDefault="00E66D6C" w:rsidP="00E66D6C">
      <w:pPr>
        <w:keepNext/>
        <w:rPr>
          <w:color w:val="000000"/>
          <w:szCs w:val="22"/>
        </w:rPr>
      </w:pPr>
      <w:r w:rsidRPr="00E66D6C">
        <w:rPr>
          <w:color w:val="000000"/>
          <w:szCs w:val="22"/>
        </w:rPr>
        <w:t>Daren TANG, Deputy Chief Executive, Chief Executive’s Office, Intellectual Property Office of Singapore (IPOS), Singapore</w:t>
      </w:r>
    </w:p>
    <w:p w:rsidR="00E66D6C" w:rsidRPr="00E66D6C" w:rsidRDefault="00E66D6C" w:rsidP="00E66D6C">
      <w:pPr>
        <w:rPr>
          <w:color w:val="000000"/>
          <w:szCs w:val="22"/>
        </w:rPr>
      </w:pPr>
    </w:p>
    <w:p w:rsidR="00E66D6C" w:rsidRPr="00E66D6C" w:rsidRDefault="00E66D6C" w:rsidP="00E66D6C">
      <w:pPr>
        <w:rPr>
          <w:color w:val="000000"/>
          <w:szCs w:val="22"/>
        </w:rPr>
      </w:pPr>
      <w:r w:rsidRPr="00E66D6C">
        <w:rPr>
          <w:color w:val="000000"/>
          <w:szCs w:val="22"/>
        </w:rPr>
        <w:t>Shaun NG, Senior Executive, Intellectual Property Policy Division, Ministry of Law, Singapore</w:t>
      </w:r>
    </w:p>
    <w:p w:rsidR="00E66D6C" w:rsidRPr="00E66D6C" w:rsidRDefault="00E66D6C" w:rsidP="00E66D6C">
      <w:pPr>
        <w:rPr>
          <w:color w:val="000000"/>
          <w:szCs w:val="22"/>
        </w:rPr>
      </w:pPr>
    </w:p>
    <w:p w:rsidR="00E66D6C" w:rsidRPr="00E66D6C" w:rsidRDefault="00E66D6C" w:rsidP="00E66D6C">
      <w:pPr>
        <w:rPr>
          <w:color w:val="000000"/>
          <w:szCs w:val="22"/>
        </w:rPr>
      </w:pPr>
      <w:r w:rsidRPr="00E66D6C">
        <w:rPr>
          <w:color w:val="000000"/>
          <w:szCs w:val="22"/>
        </w:rPr>
        <w:t>Lili SOH (Ms.), Acting Senior Assistant Director, Strategic Planning and Policy Department, Intellectual Property Office of Singapore, Singapore</w:t>
      </w:r>
    </w:p>
    <w:p w:rsidR="00E66D6C" w:rsidRPr="00E66D6C" w:rsidRDefault="00E66D6C" w:rsidP="00E66D6C">
      <w:pPr>
        <w:rPr>
          <w:color w:val="000000"/>
          <w:szCs w:val="22"/>
        </w:rPr>
      </w:pPr>
    </w:p>
    <w:p w:rsidR="00E66D6C" w:rsidRPr="00E66D6C" w:rsidRDefault="00E66D6C" w:rsidP="00E66D6C">
      <w:pPr>
        <w:rPr>
          <w:color w:val="000000"/>
          <w:szCs w:val="22"/>
        </w:rPr>
      </w:pPr>
      <w:r w:rsidRPr="00E66D6C">
        <w:rPr>
          <w:color w:val="000000"/>
          <w:szCs w:val="22"/>
        </w:rPr>
        <w:t>Siqi CHUNG (Ms.), Legal Counsel, Permanent Mission, Geneva</w:t>
      </w:r>
    </w:p>
    <w:p w:rsidR="00E66D6C" w:rsidRPr="00E66D6C" w:rsidRDefault="00E66D6C" w:rsidP="00E66D6C">
      <w:pPr>
        <w:rPr>
          <w:color w:val="000000"/>
          <w:szCs w:val="22"/>
        </w:rPr>
      </w:pPr>
    </w:p>
    <w:p w:rsidR="00E66D6C" w:rsidRPr="00E66D6C" w:rsidRDefault="00E66D6C" w:rsidP="00E66D6C">
      <w:pPr>
        <w:rPr>
          <w:color w:val="000000"/>
          <w:szCs w:val="22"/>
          <w:u w:val="single"/>
        </w:rPr>
      </w:pPr>
    </w:p>
    <w:p w:rsidR="00E66D6C" w:rsidRPr="00E66D6C" w:rsidRDefault="00E66D6C" w:rsidP="00E66D6C">
      <w:pPr>
        <w:rPr>
          <w:color w:val="000000"/>
          <w:szCs w:val="22"/>
          <w:u w:val="single"/>
        </w:rPr>
      </w:pPr>
      <w:r w:rsidRPr="00E66D6C">
        <w:rPr>
          <w:color w:val="000000"/>
          <w:szCs w:val="22"/>
          <w:u w:val="single"/>
        </w:rPr>
        <w:t>SLOVAQUIE/SLOVAKIA</w:t>
      </w:r>
    </w:p>
    <w:p w:rsidR="00E66D6C" w:rsidRPr="00E66D6C" w:rsidRDefault="00E66D6C" w:rsidP="00E66D6C">
      <w:pPr>
        <w:rPr>
          <w:color w:val="000000"/>
          <w:szCs w:val="22"/>
          <w:u w:val="single"/>
        </w:rPr>
      </w:pPr>
    </w:p>
    <w:p w:rsidR="00E66D6C" w:rsidRPr="00E66D6C" w:rsidRDefault="00E66D6C" w:rsidP="00E66D6C">
      <w:pPr>
        <w:rPr>
          <w:color w:val="000000"/>
          <w:szCs w:val="22"/>
        </w:rPr>
      </w:pPr>
      <w:r w:rsidRPr="00E66D6C">
        <w:rPr>
          <w:color w:val="000000"/>
          <w:szCs w:val="22"/>
        </w:rPr>
        <w:t>Jakub SLOVÁK, Legal Adviser, Copyright Unit, Ministry of Culture, Bratislava</w:t>
      </w:r>
    </w:p>
    <w:p w:rsidR="00E66D6C" w:rsidRPr="00E66D6C" w:rsidRDefault="00E66D6C" w:rsidP="00E66D6C">
      <w:pPr>
        <w:rPr>
          <w:color w:val="000000"/>
          <w:szCs w:val="22"/>
        </w:rPr>
      </w:pPr>
    </w:p>
    <w:p w:rsidR="00E66D6C" w:rsidRPr="00E66D6C" w:rsidRDefault="00E66D6C" w:rsidP="00E66D6C">
      <w:pPr>
        <w:rPr>
          <w:color w:val="000000"/>
          <w:szCs w:val="22"/>
        </w:rPr>
      </w:pPr>
    </w:p>
    <w:p w:rsidR="00E66D6C" w:rsidRPr="00E66D6C" w:rsidRDefault="00E66D6C" w:rsidP="00E66D6C">
      <w:pPr>
        <w:rPr>
          <w:color w:val="000000"/>
          <w:szCs w:val="22"/>
          <w:u w:val="single"/>
        </w:rPr>
      </w:pPr>
      <w:r w:rsidRPr="00E66D6C">
        <w:rPr>
          <w:color w:val="000000"/>
          <w:szCs w:val="22"/>
          <w:u w:val="single"/>
        </w:rPr>
        <w:t>SOUDAN/SUDAN</w:t>
      </w:r>
    </w:p>
    <w:p w:rsidR="00E66D6C" w:rsidRPr="00E66D6C" w:rsidRDefault="00E66D6C" w:rsidP="00E66D6C">
      <w:pPr>
        <w:rPr>
          <w:color w:val="000000"/>
          <w:szCs w:val="22"/>
        </w:rPr>
      </w:pPr>
    </w:p>
    <w:p w:rsidR="00E66D6C" w:rsidRPr="00E66D6C" w:rsidRDefault="00E66D6C" w:rsidP="00E66D6C">
      <w:pPr>
        <w:rPr>
          <w:color w:val="000000"/>
          <w:szCs w:val="22"/>
        </w:rPr>
      </w:pPr>
      <w:r w:rsidRPr="00E66D6C">
        <w:rPr>
          <w:color w:val="000000"/>
          <w:szCs w:val="22"/>
        </w:rPr>
        <w:t>Protection of Copyright and Related Rights, Literary and Artistic Works, Khartoum</w:t>
      </w:r>
    </w:p>
    <w:p w:rsidR="00E66D6C" w:rsidRPr="00E66D6C" w:rsidRDefault="00E66D6C" w:rsidP="00E66D6C">
      <w:pPr>
        <w:rPr>
          <w:color w:val="000000"/>
          <w:szCs w:val="22"/>
          <w:u w:val="single"/>
        </w:rPr>
      </w:pPr>
    </w:p>
    <w:p w:rsidR="00E66D6C" w:rsidRPr="00E66D6C" w:rsidRDefault="00E66D6C" w:rsidP="00E66D6C">
      <w:pPr>
        <w:rPr>
          <w:color w:val="000000"/>
          <w:szCs w:val="22"/>
        </w:rPr>
      </w:pPr>
      <w:r w:rsidRPr="00E66D6C">
        <w:rPr>
          <w:color w:val="000000"/>
          <w:szCs w:val="22"/>
        </w:rPr>
        <w:t>EL-Bashier SAHAL GUMAA SAHAL, Secretary-General, Protection of Copyright and Related Rights and Literary and Artistic Works Council, Ministry of Culture, Khartoum</w:t>
      </w:r>
    </w:p>
    <w:p w:rsidR="00E66D6C" w:rsidRPr="00E66D6C" w:rsidRDefault="00E66D6C" w:rsidP="00E66D6C">
      <w:pPr>
        <w:rPr>
          <w:color w:val="000000"/>
          <w:szCs w:val="22"/>
        </w:rPr>
      </w:pPr>
    </w:p>
    <w:p w:rsidR="00E66D6C" w:rsidRPr="00E66D6C" w:rsidRDefault="00E66D6C" w:rsidP="00E66D6C">
      <w:pPr>
        <w:rPr>
          <w:szCs w:val="22"/>
        </w:rPr>
      </w:pPr>
      <w:r w:rsidRPr="00E66D6C">
        <w:rPr>
          <w:szCs w:val="22"/>
        </w:rPr>
        <w:t>Abdelmonim ABDELHAFIZ IBRAHIM ABDELMONIM, Legal Counsellor, Intellectual Property Law, Ministry of Justice, Khartoum</w:t>
      </w:r>
    </w:p>
    <w:p w:rsidR="00E66D6C" w:rsidRPr="00E66D6C" w:rsidRDefault="00E66D6C" w:rsidP="00E66D6C">
      <w:pPr>
        <w:rPr>
          <w:color w:val="000000"/>
          <w:szCs w:val="22"/>
        </w:rPr>
      </w:pPr>
    </w:p>
    <w:p w:rsidR="00E66D6C" w:rsidRPr="00E66D6C" w:rsidRDefault="00E66D6C" w:rsidP="00E66D6C">
      <w:pPr>
        <w:rPr>
          <w:color w:val="000000"/>
          <w:szCs w:val="22"/>
        </w:rPr>
      </w:pPr>
    </w:p>
    <w:p w:rsidR="00E66D6C" w:rsidRPr="00E66D6C" w:rsidRDefault="00E66D6C" w:rsidP="00E66D6C">
      <w:pPr>
        <w:rPr>
          <w:color w:val="000000"/>
          <w:szCs w:val="22"/>
          <w:u w:val="single"/>
        </w:rPr>
      </w:pPr>
      <w:r w:rsidRPr="00E66D6C">
        <w:rPr>
          <w:color w:val="000000"/>
          <w:szCs w:val="22"/>
          <w:u w:val="single"/>
        </w:rPr>
        <w:t>SRI LANKA</w:t>
      </w:r>
    </w:p>
    <w:p w:rsidR="00E66D6C" w:rsidRPr="00E66D6C" w:rsidRDefault="00E66D6C" w:rsidP="00E66D6C">
      <w:pPr>
        <w:rPr>
          <w:color w:val="000000"/>
          <w:szCs w:val="22"/>
        </w:rPr>
      </w:pPr>
    </w:p>
    <w:p w:rsidR="00E66D6C" w:rsidRPr="00E66D6C" w:rsidRDefault="00E66D6C" w:rsidP="00E66D6C">
      <w:pPr>
        <w:rPr>
          <w:szCs w:val="22"/>
        </w:rPr>
      </w:pPr>
      <w:r w:rsidRPr="00E66D6C">
        <w:rPr>
          <w:szCs w:val="22"/>
        </w:rPr>
        <w:t>Ravinatha P. ARYASINHA, Ambassador, Permanent Representative Permanent Mission, Geneva</w:t>
      </w:r>
    </w:p>
    <w:p w:rsidR="00E66D6C" w:rsidRPr="00E66D6C" w:rsidRDefault="00E66D6C" w:rsidP="00E66D6C">
      <w:pPr>
        <w:rPr>
          <w:color w:val="000000"/>
          <w:szCs w:val="22"/>
        </w:rPr>
      </w:pPr>
    </w:p>
    <w:p w:rsidR="00E66D6C" w:rsidRPr="00E66D6C" w:rsidRDefault="00E66D6C" w:rsidP="00E66D6C">
      <w:pPr>
        <w:rPr>
          <w:color w:val="000000"/>
          <w:szCs w:val="22"/>
        </w:rPr>
      </w:pPr>
      <w:r w:rsidRPr="00E66D6C">
        <w:rPr>
          <w:color w:val="000000"/>
          <w:szCs w:val="22"/>
        </w:rPr>
        <w:t>Inoka De ALWIS (Ms.), Assistant Director, Industrial Policy and Development Division, Ministry of Industry and Commerce, Colombo</w:t>
      </w:r>
    </w:p>
    <w:p w:rsidR="00E66D6C" w:rsidRPr="00E66D6C" w:rsidRDefault="00E66D6C" w:rsidP="00E66D6C">
      <w:pPr>
        <w:rPr>
          <w:color w:val="000000"/>
          <w:szCs w:val="22"/>
        </w:rPr>
      </w:pPr>
    </w:p>
    <w:p w:rsidR="00E66D6C" w:rsidRPr="00E66D6C" w:rsidRDefault="00E66D6C" w:rsidP="00E66D6C">
      <w:pPr>
        <w:rPr>
          <w:color w:val="000000"/>
          <w:szCs w:val="22"/>
        </w:rPr>
      </w:pPr>
      <w:r w:rsidRPr="00E66D6C">
        <w:rPr>
          <w:color w:val="000000"/>
          <w:szCs w:val="22"/>
        </w:rPr>
        <w:t>Dilini GUNASEKERA (Ms.), Second Secretary, Permanent Mission, Geneva</w:t>
      </w:r>
    </w:p>
    <w:p w:rsidR="00E66D6C" w:rsidRPr="00E66D6C" w:rsidRDefault="00E66D6C" w:rsidP="00E66D6C">
      <w:pPr>
        <w:rPr>
          <w:color w:val="000000"/>
          <w:szCs w:val="22"/>
        </w:rPr>
      </w:pPr>
    </w:p>
    <w:p w:rsidR="00E66D6C" w:rsidRPr="00E66D6C" w:rsidRDefault="00E66D6C" w:rsidP="00E66D6C">
      <w:pPr>
        <w:rPr>
          <w:color w:val="000000"/>
          <w:szCs w:val="22"/>
        </w:rPr>
      </w:pPr>
    </w:p>
    <w:p w:rsidR="00E66D6C" w:rsidRPr="00E66D6C" w:rsidRDefault="00E66D6C" w:rsidP="00E66D6C">
      <w:pPr>
        <w:rPr>
          <w:color w:val="000000"/>
          <w:szCs w:val="22"/>
          <w:u w:val="single"/>
        </w:rPr>
      </w:pPr>
      <w:r w:rsidRPr="00E66D6C">
        <w:rPr>
          <w:color w:val="000000"/>
          <w:szCs w:val="22"/>
          <w:u w:val="single"/>
        </w:rPr>
        <w:t>SUÈDE/SWEDEN</w:t>
      </w:r>
    </w:p>
    <w:p w:rsidR="00E66D6C" w:rsidRPr="00E66D6C" w:rsidRDefault="00E66D6C" w:rsidP="00E66D6C">
      <w:pPr>
        <w:rPr>
          <w:color w:val="000000"/>
          <w:szCs w:val="22"/>
          <w:u w:val="single"/>
        </w:rPr>
      </w:pPr>
    </w:p>
    <w:p w:rsidR="00E66D6C" w:rsidRPr="00E66D6C" w:rsidRDefault="00E66D6C" w:rsidP="00E66D6C">
      <w:pPr>
        <w:rPr>
          <w:color w:val="000000"/>
          <w:szCs w:val="22"/>
        </w:rPr>
      </w:pPr>
      <w:r w:rsidRPr="00E66D6C">
        <w:rPr>
          <w:color w:val="000000"/>
          <w:szCs w:val="22"/>
        </w:rPr>
        <w:t>Henry OLSSON, Special Government Adviser, Division for Intellectual Property and Transport Law, Ministry of Justice, Stockholm</w:t>
      </w:r>
    </w:p>
    <w:p w:rsidR="00E66D6C" w:rsidRPr="00E66D6C" w:rsidRDefault="00E66D6C" w:rsidP="00E66D6C">
      <w:pPr>
        <w:rPr>
          <w:color w:val="000000"/>
          <w:szCs w:val="22"/>
        </w:rPr>
      </w:pPr>
    </w:p>
    <w:p w:rsidR="00E66D6C" w:rsidRPr="00E66D6C" w:rsidRDefault="00E66D6C" w:rsidP="00E66D6C">
      <w:pPr>
        <w:rPr>
          <w:color w:val="000000"/>
          <w:szCs w:val="22"/>
        </w:rPr>
      </w:pPr>
    </w:p>
    <w:p w:rsidR="00E66D6C" w:rsidRPr="00E66D6C" w:rsidRDefault="00E66D6C" w:rsidP="00E66D6C">
      <w:pPr>
        <w:rPr>
          <w:color w:val="000000"/>
          <w:szCs w:val="22"/>
          <w:lang w:val="fr-FR"/>
        </w:rPr>
      </w:pPr>
      <w:r w:rsidRPr="00E66D6C">
        <w:rPr>
          <w:color w:val="000000"/>
          <w:szCs w:val="22"/>
          <w:u w:val="single"/>
          <w:lang w:val="fr-FR"/>
        </w:rPr>
        <w:t>SUISSE/SWITZERLAND</w:t>
      </w:r>
      <w:r w:rsidRPr="00E66D6C">
        <w:rPr>
          <w:color w:val="000000"/>
          <w:szCs w:val="22"/>
          <w:lang w:val="fr-FR"/>
        </w:rPr>
        <w:t xml:space="preserve"> </w:t>
      </w:r>
    </w:p>
    <w:p w:rsidR="00E66D6C" w:rsidRPr="00E66D6C" w:rsidRDefault="00E66D6C" w:rsidP="00E66D6C">
      <w:pPr>
        <w:rPr>
          <w:color w:val="000000"/>
          <w:szCs w:val="22"/>
          <w:lang w:val="fr-FR"/>
        </w:rPr>
      </w:pPr>
    </w:p>
    <w:p w:rsidR="00E66D6C" w:rsidRPr="00E66D6C" w:rsidRDefault="00E66D6C" w:rsidP="00E66D6C">
      <w:pPr>
        <w:rPr>
          <w:color w:val="000000"/>
          <w:szCs w:val="22"/>
          <w:lang w:val="fr-FR"/>
        </w:rPr>
      </w:pPr>
      <w:r w:rsidRPr="00E66D6C">
        <w:rPr>
          <w:color w:val="000000"/>
          <w:szCs w:val="22"/>
          <w:lang w:val="fr-FR"/>
        </w:rPr>
        <w:t>Sabrina KONRAD (Mme), conseillère juridique, Division du droit et affaires internationales, Institut fédéral de la propriété intellectuelle (IPI), Berne</w:t>
      </w:r>
    </w:p>
    <w:p w:rsidR="00E66D6C" w:rsidRPr="00E66D6C" w:rsidRDefault="00E66D6C" w:rsidP="00E66D6C">
      <w:pPr>
        <w:rPr>
          <w:color w:val="000000"/>
          <w:szCs w:val="22"/>
          <w:lang w:val="fr-FR"/>
        </w:rPr>
      </w:pPr>
    </w:p>
    <w:p w:rsidR="00E66D6C" w:rsidRPr="00E66D6C" w:rsidRDefault="00E66D6C" w:rsidP="00E66D6C">
      <w:pPr>
        <w:rPr>
          <w:color w:val="000000"/>
          <w:szCs w:val="22"/>
          <w:lang w:val="fr-CH"/>
        </w:rPr>
      </w:pPr>
      <w:r w:rsidRPr="00E66D6C">
        <w:rPr>
          <w:color w:val="000000"/>
          <w:szCs w:val="22"/>
          <w:lang w:val="fr-CH"/>
        </w:rPr>
        <w:t xml:space="preserve">Constanze SEMMELMANN (Mme), conseillère juridique, </w:t>
      </w:r>
      <w:r w:rsidRPr="00E66D6C">
        <w:rPr>
          <w:color w:val="000000"/>
          <w:szCs w:val="22"/>
          <w:lang w:val="fr-FR"/>
        </w:rPr>
        <w:t>Division du droit et affaires internationales, Institut fédéral de la propriété intellectuelle (IPI), Berne</w:t>
      </w:r>
    </w:p>
    <w:p w:rsidR="00E66D6C" w:rsidRPr="00E66D6C" w:rsidRDefault="00E66D6C" w:rsidP="00E66D6C">
      <w:pPr>
        <w:rPr>
          <w:color w:val="000000"/>
          <w:szCs w:val="22"/>
          <w:lang w:val="fr-CH"/>
        </w:rPr>
      </w:pPr>
    </w:p>
    <w:p w:rsidR="00E66D6C" w:rsidRPr="00E66D6C" w:rsidRDefault="00E66D6C" w:rsidP="00E66D6C">
      <w:pPr>
        <w:rPr>
          <w:color w:val="000000"/>
          <w:szCs w:val="22"/>
          <w:lang w:val="fr-CH"/>
        </w:rPr>
      </w:pPr>
      <w:r w:rsidRPr="00E66D6C">
        <w:rPr>
          <w:color w:val="000000"/>
          <w:szCs w:val="22"/>
          <w:lang w:val="fr-CH"/>
        </w:rPr>
        <w:t>Reynald VEILLARD, conseiller Mission permanent, Genève</w:t>
      </w:r>
    </w:p>
    <w:p w:rsidR="00E66D6C" w:rsidRPr="00E66D6C" w:rsidRDefault="00E66D6C" w:rsidP="00E66D6C">
      <w:pPr>
        <w:rPr>
          <w:color w:val="000000"/>
          <w:szCs w:val="22"/>
          <w:u w:val="single"/>
        </w:rPr>
      </w:pPr>
      <w:r w:rsidRPr="00E66D6C">
        <w:rPr>
          <w:color w:val="000000"/>
          <w:szCs w:val="22"/>
          <w:u w:val="single"/>
        </w:rPr>
        <w:t>THAÏLANDE/THAILAND</w:t>
      </w:r>
    </w:p>
    <w:p w:rsidR="00E66D6C" w:rsidRPr="00E66D6C" w:rsidRDefault="00E66D6C" w:rsidP="00E66D6C">
      <w:pPr>
        <w:rPr>
          <w:color w:val="000000"/>
          <w:szCs w:val="22"/>
          <w:u w:val="single"/>
        </w:rPr>
      </w:pPr>
    </w:p>
    <w:p w:rsidR="00E66D6C" w:rsidRPr="00E66D6C" w:rsidRDefault="00E66D6C" w:rsidP="00E66D6C">
      <w:pPr>
        <w:rPr>
          <w:color w:val="000000"/>
          <w:szCs w:val="22"/>
        </w:rPr>
      </w:pPr>
      <w:r w:rsidRPr="00E66D6C">
        <w:rPr>
          <w:color w:val="000000"/>
          <w:szCs w:val="22"/>
        </w:rPr>
        <w:t>Vipatboon KLAOSOONTORN (Ms.), Senior Legal Officer, Department of Intellectual Property, Copyright Office,  Ministry of Commerce, Bangkok</w:t>
      </w:r>
    </w:p>
    <w:p w:rsidR="00E66D6C" w:rsidRPr="00E66D6C" w:rsidRDefault="00E66D6C" w:rsidP="00E66D6C">
      <w:pPr>
        <w:rPr>
          <w:color w:val="000000"/>
          <w:szCs w:val="22"/>
        </w:rPr>
      </w:pPr>
    </w:p>
    <w:p w:rsidR="00E66D6C" w:rsidRPr="00E66D6C" w:rsidRDefault="00E66D6C" w:rsidP="00E66D6C">
      <w:pPr>
        <w:rPr>
          <w:color w:val="000000"/>
          <w:szCs w:val="22"/>
        </w:rPr>
      </w:pPr>
    </w:p>
    <w:p w:rsidR="00E66D6C" w:rsidRPr="00E66D6C" w:rsidRDefault="00E66D6C" w:rsidP="00E66D6C">
      <w:pPr>
        <w:rPr>
          <w:color w:val="000000"/>
          <w:szCs w:val="22"/>
          <w:u w:val="single"/>
        </w:rPr>
      </w:pPr>
      <w:r w:rsidRPr="00E66D6C">
        <w:rPr>
          <w:color w:val="000000"/>
          <w:szCs w:val="22"/>
          <w:u w:val="single"/>
        </w:rPr>
        <w:t>TRINITÉ-ET-TOBAGO/TRINIDAD AND TOBAGO</w:t>
      </w:r>
    </w:p>
    <w:p w:rsidR="00E66D6C" w:rsidRPr="00E66D6C" w:rsidRDefault="00E66D6C" w:rsidP="00E66D6C">
      <w:pPr>
        <w:rPr>
          <w:color w:val="000000"/>
          <w:szCs w:val="22"/>
          <w:u w:val="single"/>
        </w:rPr>
      </w:pPr>
    </w:p>
    <w:p w:rsidR="00E66D6C" w:rsidRPr="00E66D6C" w:rsidRDefault="00E66D6C" w:rsidP="00E66D6C">
      <w:pPr>
        <w:rPr>
          <w:color w:val="000000"/>
          <w:szCs w:val="22"/>
        </w:rPr>
      </w:pPr>
      <w:r w:rsidRPr="00E66D6C">
        <w:rPr>
          <w:color w:val="000000"/>
          <w:szCs w:val="22"/>
        </w:rPr>
        <w:t>Justin SOBION, First Secretary, Permanent Mission, Geneva</w:t>
      </w:r>
    </w:p>
    <w:p w:rsidR="00E66D6C" w:rsidRPr="00E66D6C" w:rsidRDefault="00E66D6C" w:rsidP="00E66D6C">
      <w:pPr>
        <w:rPr>
          <w:bCs/>
          <w:color w:val="000000"/>
          <w:szCs w:val="22"/>
          <w:u w:val="single"/>
        </w:rPr>
      </w:pPr>
    </w:p>
    <w:p w:rsidR="00E66D6C" w:rsidRPr="00E66D6C" w:rsidRDefault="00E66D6C" w:rsidP="00E66D6C">
      <w:pPr>
        <w:rPr>
          <w:bCs/>
          <w:color w:val="000000"/>
          <w:szCs w:val="22"/>
          <w:u w:val="single"/>
        </w:rPr>
      </w:pPr>
    </w:p>
    <w:p w:rsidR="00E66D6C" w:rsidRPr="00E66D6C" w:rsidRDefault="00E66D6C" w:rsidP="00E66D6C">
      <w:pPr>
        <w:rPr>
          <w:bCs/>
          <w:color w:val="000000"/>
          <w:szCs w:val="22"/>
          <w:u w:val="single"/>
          <w:lang w:val="fr-CH"/>
        </w:rPr>
      </w:pPr>
      <w:r w:rsidRPr="00E66D6C">
        <w:rPr>
          <w:bCs/>
          <w:color w:val="000000"/>
          <w:szCs w:val="22"/>
          <w:u w:val="single"/>
          <w:lang w:val="fr-CH"/>
        </w:rPr>
        <w:t>TUNISIE/TUNISIA</w:t>
      </w:r>
    </w:p>
    <w:p w:rsidR="00E66D6C" w:rsidRPr="00E66D6C" w:rsidRDefault="00E66D6C" w:rsidP="00E66D6C">
      <w:pPr>
        <w:rPr>
          <w:bCs/>
          <w:color w:val="000000"/>
          <w:szCs w:val="22"/>
          <w:lang w:val="fr-FR"/>
        </w:rPr>
      </w:pPr>
    </w:p>
    <w:p w:rsidR="00E66D6C" w:rsidRPr="00E66D6C" w:rsidRDefault="00E66D6C" w:rsidP="00E66D6C">
      <w:pPr>
        <w:rPr>
          <w:color w:val="000000"/>
          <w:szCs w:val="22"/>
          <w:lang w:val="fr-CH"/>
        </w:rPr>
      </w:pPr>
      <w:r w:rsidRPr="00E66D6C">
        <w:rPr>
          <w:color w:val="000000"/>
          <w:szCs w:val="22"/>
          <w:lang w:val="fr-CH"/>
        </w:rPr>
        <w:t>Mohamed SELMI, directeur, Ministère tunisien de la culture, Tunis</w:t>
      </w:r>
    </w:p>
    <w:p w:rsidR="00E66D6C" w:rsidRPr="00E66D6C" w:rsidRDefault="00E66D6C" w:rsidP="00E66D6C">
      <w:pPr>
        <w:rPr>
          <w:bCs/>
          <w:color w:val="000000"/>
          <w:szCs w:val="22"/>
          <w:lang w:val="fr-CH"/>
        </w:rPr>
      </w:pPr>
    </w:p>
    <w:p w:rsidR="00E66D6C" w:rsidRPr="00E66D6C" w:rsidRDefault="00E66D6C" w:rsidP="00E66D6C">
      <w:pPr>
        <w:rPr>
          <w:bCs/>
          <w:color w:val="000000"/>
          <w:szCs w:val="22"/>
          <w:lang w:val="fr-FR"/>
        </w:rPr>
      </w:pPr>
      <w:r w:rsidRPr="00E66D6C">
        <w:rPr>
          <w:bCs/>
          <w:color w:val="000000"/>
          <w:szCs w:val="22"/>
          <w:lang w:val="fr-FR"/>
        </w:rPr>
        <w:t>Raja YOUSFI (Mme), conseillère, Mission permanente, Genève</w:t>
      </w:r>
    </w:p>
    <w:p w:rsidR="00E66D6C" w:rsidRPr="00E66D6C" w:rsidRDefault="00E66D6C" w:rsidP="00E66D6C">
      <w:pPr>
        <w:rPr>
          <w:bCs/>
          <w:color w:val="000000"/>
          <w:szCs w:val="22"/>
          <w:lang w:val="fr-CH"/>
        </w:rPr>
      </w:pPr>
    </w:p>
    <w:p w:rsidR="00E66D6C" w:rsidRPr="00E66D6C" w:rsidRDefault="00E66D6C" w:rsidP="00E66D6C">
      <w:pPr>
        <w:rPr>
          <w:color w:val="000000"/>
          <w:szCs w:val="22"/>
          <w:u w:val="single"/>
          <w:lang w:val="fr-CH"/>
        </w:rPr>
      </w:pPr>
    </w:p>
    <w:p w:rsidR="00E66D6C" w:rsidRPr="00E66D6C" w:rsidRDefault="00E66D6C" w:rsidP="00E66D6C">
      <w:pPr>
        <w:rPr>
          <w:color w:val="000000"/>
          <w:szCs w:val="22"/>
          <w:u w:val="single"/>
        </w:rPr>
      </w:pPr>
      <w:r w:rsidRPr="00E66D6C">
        <w:rPr>
          <w:color w:val="000000"/>
          <w:szCs w:val="22"/>
          <w:u w:val="single"/>
        </w:rPr>
        <w:t>TURQUIE/TURKEY</w:t>
      </w:r>
    </w:p>
    <w:p w:rsidR="00E66D6C" w:rsidRPr="00E66D6C" w:rsidRDefault="00E66D6C" w:rsidP="00E66D6C">
      <w:pPr>
        <w:rPr>
          <w:color w:val="000000"/>
          <w:szCs w:val="22"/>
          <w:u w:val="single"/>
        </w:rPr>
      </w:pPr>
    </w:p>
    <w:p w:rsidR="00E66D6C" w:rsidRPr="00E66D6C" w:rsidRDefault="00E66D6C" w:rsidP="00E66D6C">
      <w:pPr>
        <w:rPr>
          <w:color w:val="000000"/>
          <w:szCs w:val="22"/>
        </w:rPr>
      </w:pPr>
      <w:r w:rsidRPr="00E66D6C">
        <w:rPr>
          <w:color w:val="000000"/>
          <w:szCs w:val="22"/>
        </w:rPr>
        <w:t>Yasemin ÖNEN (Ms.), Assistant Expert, Director General of Copyright, Ministry of Culture and Tourism, Ankara</w:t>
      </w:r>
    </w:p>
    <w:p w:rsidR="00E66D6C" w:rsidRPr="00E66D6C" w:rsidRDefault="00E66D6C" w:rsidP="00E66D6C">
      <w:pPr>
        <w:rPr>
          <w:color w:val="000000"/>
          <w:szCs w:val="22"/>
        </w:rPr>
      </w:pPr>
    </w:p>
    <w:p w:rsidR="00E66D6C" w:rsidRPr="00E66D6C" w:rsidRDefault="00E66D6C" w:rsidP="00E66D6C">
      <w:pPr>
        <w:rPr>
          <w:color w:val="000000"/>
          <w:szCs w:val="22"/>
        </w:rPr>
      </w:pPr>
      <w:r w:rsidRPr="00E66D6C">
        <w:rPr>
          <w:color w:val="000000"/>
          <w:szCs w:val="22"/>
        </w:rPr>
        <w:t>Irem SAVAS (Ms.), Expert, Directorate General for Copyright, Ministry of Culture and Tourism, Ankara</w:t>
      </w:r>
    </w:p>
    <w:p w:rsidR="00E66D6C" w:rsidRPr="00E66D6C" w:rsidRDefault="00E66D6C" w:rsidP="00E66D6C">
      <w:pPr>
        <w:rPr>
          <w:color w:val="000000"/>
          <w:szCs w:val="22"/>
          <w:u w:val="single"/>
        </w:rPr>
      </w:pPr>
    </w:p>
    <w:p w:rsidR="00E66D6C" w:rsidRPr="00E66D6C" w:rsidRDefault="00E66D6C" w:rsidP="00E66D6C">
      <w:pPr>
        <w:rPr>
          <w:color w:val="000000"/>
          <w:szCs w:val="22"/>
          <w:u w:val="single"/>
        </w:rPr>
      </w:pPr>
    </w:p>
    <w:p w:rsidR="00E66D6C" w:rsidRPr="00E66D6C" w:rsidRDefault="00E66D6C" w:rsidP="00E66D6C">
      <w:pPr>
        <w:rPr>
          <w:color w:val="000000"/>
          <w:szCs w:val="22"/>
          <w:u w:val="single"/>
        </w:rPr>
      </w:pPr>
      <w:r w:rsidRPr="00E66D6C">
        <w:rPr>
          <w:color w:val="000000"/>
          <w:szCs w:val="22"/>
          <w:u w:val="single"/>
        </w:rPr>
        <w:t>UKRAINE</w:t>
      </w:r>
    </w:p>
    <w:p w:rsidR="00E66D6C" w:rsidRPr="00E66D6C" w:rsidRDefault="00E66D6C" w:rsidP="00E66D6C">
      <w:pPr>
        <w:rPr>
          <w:color w:val="000000"/>
          <w:szCs w:val="22"/>
          <w:u w:val="single"/>
        </w:rPr>
      </w:pPr>
    </w:p>
    <w:p w:rsidR="00E66D6C" w:rsidRPr="00E66D6C" w:rsidRDefault="00E66D6C" w:rsidP="00E66D6C">
      <w:pPr>
        <w:keepNext/>
        <w:rPr>
          <w:color w:val="000000"/>
          <w:szCs w:val="22"/>
        </w:rPr>
      </w:pPr>
      <w:r w:rsidRPr="00E66D6C">
        <w:rPr>
          <w:color w:val="000000"/>
          <w:szCs w:val="22"/>
        </w:rPr>
        <w:t>Iryna TSYBENKO (Ms.), Assistant of General Director, State Intellectual Property Service of Ukraine, Ministry of Economic Development and Trade of Ukrainе, Kyiv</w:t>
      </w:r>
    </w:p>
    <w:p w:rsidR="00E66D6C" w:rsidRPr="00E66D6C" w:rsidRDefault="00E66D6C" w:rsidP="00E66D6C">
      <w:pPr>
        <w:keepNext/>
        <w:rPr>
          <w:color w:val="000000"/>
          <w:szCs w:val="22"/>
        </w:rPr>
      </w:pPr>
    </w:p>
    <w:p w:rsidR="00E66D6C" w:rsidRPr="00E66D6C" w:rsidRDefault="00E66D6C" w:rsidP="00E66D6C">
      <w:pPr>
        <w:rPr>
          <w:color w:val="000000"/>
          <w:szCs w:val="22"/>
        </w:rPr>
      </w:pPr>
      <w:r w:rsidRPr="00E66D6C">
        <w:rPr>
          <w:color w:val="000000"/>
          <w:szCs w:val="22"/>
        </w:rPr>
        <w:t>Sergii ZAIANCHUKOVSKYI, Chief Expert, Regulatory Support in the Sphere of Industrial Property Department, State Enterprise, Ukrainian Intellectual Property, Kyiv</w:t>
      </w:r>
    </w:p>
    <w:p w:rsidR="00E66D6C" w:rsidRPr="00E66D6C" w:rsidRDefault="00E66D6C" w:rsidP="00E66D6C">
      <w:pPr>
        <w:rPr>
          <w:color w:val="000000"/>
          <w:szCs w:val="22"/>
        </w:rPr>
      </w:pPr>
    </w:p>
    <w:p w:rsidR="00E66D6C" w:rsidRPr="00E66D6C" w:rsidRDefault="00E66D6C" w:rsidP="00E66D6C">
      <w:pPr>
        <w:rPr>
          <w:color w:val="000000"/>
          <w:szCs w:val="22"/>
        </w:rPr>
      </w:pPr>
    </w:p>
    <w:p w:rsidR="00E66D6C" w:rsidRPr="00E66D6C" w:rsidRDefault="00E66D6C" w:rsidP="00E66D6C">
      <w:pPr>
        <w:rPr>
          <w:color w:val="000000"/>
          <w:szCs w:val="22"/>
          <w:u w:val="single"/>
        </w:rPr>
      </w:pPr>
      <w:r w:rsidRPr="00E66D6C">
        <w:rPr>
          <w:color w:val="000000"/>
          <w:szCs w:val="22"/>
          <w:u w:val="single"/>
        </w:rPr>
        <w:t>VIET NAM</w:t>
      </w:r>
    </w:p>
    <w:p w:rsidR="00E66D6C" w:rsidRPr="00E66D6C" w:rsidRDefault="00E66D6C" w:rsidP="00E66D6C">
      <w:pPr>
        <w:rPr>
          <w:color w:val="000000"/>
          <w:szCs w:val="22"/>
          <w:u w:val="single"/>
        </w:rPr>
      </w:pPr>
    </w:p>
    <w:p w:rsidR="00E66D6C" w:rsidRPr="00E66D6C" w:rsidRDefault="00E66D6C" w:rsidP="00E66D6C">
      <w:pPr>
        <w:rPr>
          <w:color w:val="000000"/>
          <w:szCs w:val="22"/>
        </w:rPr>
      </w:pPr>
      <w:r w:rsidRPr="00E66D6C">
        <w:rPr>
          <w:color w:val="000000"/>
          <w:szCs w:val="22"/>
        </w:rPr>
        <w:t>THI KIM OANH Pham (Ms.), Deputy Director General, Copyright Office of Viet Nam, Ministry of Culture, Sport and Tourism, Hanoi</w:t>
      </w:r>
    </w:p>
    <w:p w:rsidR="00E66D6C" w:rsidRPr="00E66D6C" w:rsidRDefault="00E66D6C" w:rsidP="00E66D6C">
      <w:pPr>
        <w:rPr>
          <w:color w:val="000000"/>
          <w:szCs w:val="22"/>
        </w:rPr>
      </w:pPr>
    </w:p>
    <w:p w:rsidR="00E66D6C" w:rsidRPr="00E66D6C" w:rsidRDefault="00E66D6C" w:rsidP="00E66D6C">
      <w:pPr>
        <w:rPr>
          <w:color w:val="000000"/>
          <w:szCs w:val="22"/>
        </w:rPr>
      </w:pPr>
    </w:p>
    <w:p w:rsidR="00E66D6C" w:rsidRPr="00E66D6C" w:rsidRDefault="00E66D6C" w:rsidP="00E66D6C">
      <w:pPr>
        <w:rPr>
          <w:szCs w:val="22"/>
          <w:u w:val="single"/>
        </w:rPr>
      </w:pPr>
      <w:r w:rsidRPr="00E66D6C">
        <w:rPr>
          <w:szCs w:val="22"/>
          <w:u w:val="single"/>
        </w:rPr>
        <w:t>YÉMEN/YEMEN</w:t>
      </w:r>
    </w:p>
    <w:p w:rsidR="00E66D6C" w:rsidRPr="00E66D6C" w:rsidRDefault="00E66D6C" w:rsidP="00E66D6C">
      <w:pPr>
        <w:rPr>
          <w:szCs w:val="22"/>
          <w:u w:val="single"/>
        </w:rPr>
      </w:pPr>
    </w:p>
    <w:p w:rsidR="00E66D6C" w:rsidRPr="00E66D6C" w:rsidRDefault="00E66D6C" w:rsidP="00E66D6C">
      <w:pPr>
        <w:rPr>
          <w:szCs w:val="22"/>
        </w:rPr>
      </w:pPr>
      <w:r w:rsidRPr="00E66D6C">
        <w:rPr>
          <w:szCs w:val="22"/>
        </w:rPr>
        <w:t xml:space="preserve">Mohamed ALQASEMY, Third Secretary, Permanent Mission, Geneva </w:t>
      </w:r>
    </w:p>
    <w:p w:rsidR="00E66D6C" w:rsidRPr="00E66D6C" w:rsidRDefault="00E66D6C" w:rsidP="00E66D6C">
      <w:pPr>
        <w:rPr>
          <w:szCs w:val="22"/>
        </w:rPr>
      </w:pPr>
    </w:p>
    <w:p w:rsidR="00E66D6C" w:rsidRPr="00E66D6C" w:rsidRDefault="00E66D6C" w:rsidP="00E66D6C">
      <w:pPr>
        <w:rPr>
          <w:szCs w:val="22"/>
        </w:rPr>
      </w:pPr>
    </w:p>
    <w:p w:rsidR="00E66D6C" w:rsidRPr="00E66D6C" w:rsidRDefault="00E66D6C" w:rsidP="00E66D6C">
      <w:pPr>
        <w:rPr>
          <w:color w:val="000000"/>
          <w:szCs w:val="22"/>
          <w:u w:val="single"/>
        </w:rPr>
      </w:pPr>
      <w:r w:rsidRPr="00E66D6C">
        <w:rPr>
          <w:color w:val="000000"/>
          <w:szCs w:val="22"/>
          <w:u w:val="single"/>
        </w:rPr>
        <w:t>ZIMBABWE</w:t>
      </w:r>
    </w:p>
    <w:p w:rsidR="00E66D6C" w:rsidRPr="00E66D6C" w:rsidRDefault="00E66D6C" w:rsidP="00E66D6C">
      <w:pPr>
        <w:rPr>
          <w:color w:val="000000"/>
          <w:szCs w:val="22"/>
          <w:u w:val="single"/>
        </w:rPr>
      </w:pPr>
    </w:p>
    <w:p w:rsidR="00E66D6C" w:rsidRPr="00E66D6C" w:rsidRDefault="00E66D6C" w:rsidP="00E66D6C">
      <w:pPr>
        <w:rPr>
          <w:color w:val="000000"/>
          <w:szCs w:val="22"/>
        </w:rPr>
      </w:pPr>
      <w:r w:rsidRPr="00E66D6C">
        <w:rPr>
          <w:color w:val="000000"/>
          <w:szCs w:val="22"/>
        </w:rPr>
        <w:t>Rhoda Tafadzwa NGARANDE (Ms.), Counsellor, Permanent Mission, Geneva</w:t>
      </w:r>
    </w:p>
    <w:p w:rsidR="00E66D6C" w:rsidRPr="00E66D6C" w:rsidRDefault="00E66D6C" w:rsidP="00E66D6C">
      <w:pPr>
        <w:tabs>
          <w:tab w:val="left" w:pos="567"/>
          <w:tab w:val="left" w:pos="1418"/>
        </w:tabs>
        <w:rPr>
          <w:szCs w:val="22"/>
          <w:u w:val="single"/>
        </w:rPr>
      </w:pPr>
    </w:p>
    <w:p w:rsidR="00E66D6C" w:rsidRPr="00E66D6C" w:rsidRDefault="00E66D6C" w:rsidP="00E66D6C">
      <w:pPr>
        <w:rPr>
          <w:szCs w:val="22"/>
          <w:u w:val="single"/>
        </w:rPr>
      </w:pPr>
      <w:r w:rsidRPr="00E66D6C">
        <w:rPr>
          <w:szCs w:val="22"/>
          <w:u w:val="single"/>
        </w:rPr>
        <w:br w:type="page"/>
      </w:r>
    </w:p>
    <w:p w:rsidR="00E66D6C" w:rsidRPr="00E66D6C" w:rsidRDefault="00E66D6C" w:rsidP="00E66D6C">
      <w:pPr>
        <w:tabs>
          <w:tab w:val="left" w:pos="567"/>
          <w:tab w:val="left" w:pos="1418"/>
        </w:tabs>
        <w:rPr>
          <w:szCs w:val="22"/>
          <w:u w:val="single"/>
        </w:rPr>
      </w:pPr>
    </w:p>
    <w:p w:rsidR="00E66D6C" w:rsidRPr="00E66D6C" w:rsidRDefault="00E66D6C" w:rsidP="00E66D6C">
      <w:pPr>
        <w:tabs>
          <w:tab w:val="left" w:pos="567"/>
          <w:tab w:val="left" w:pos="1418"/>
        </w:tabs>
        <w:rPr>
          <w:szCs w:val="22"/>
          <w:lang w:val="fr-FR"/>
        </w:rPr>
      </w:pPr>
      <w:r w:rsidRPr="00E66D6C">
        <w:rPr>
          <w:szCs w:val="22"/>
          <w:lang w:val="fr-FR"/>
        </w:rPr>
        <w:t>II.</w:t>
      </w:r>
      <w:r w:rsidRPr="00E66D6C">
        <w:rPr>
          <w:szCs w:val="22"/>
          <w:lang w:val="fr-FR"/>
        </w:rPr>
        <w:tab/>
      </w:r>
      <w:r w:rsidRPr="00E66D6C">
        <w:rPr>
          <w:bCs/>
          <w:szCs w:val="22"/>
          <w:u w:val="single"/>
          <w:lang w:val="fr-FR"/>
        </w:rPr>
        <w:t>DÉLÉGATIONS MEMBRES SPÉCIALES/SPECIAL MEMBER DELEGATIONS</w:t>
      </w:r>
    </w:p>
    <w:p w:rsidR="00E66D6C" w:rsidRPr="00E66D6C" w:rsidRDefault="00E66D6C" w:rsidP="00E66D6C">
      <w:pPr>
        <w:rPr>
          <w:szCs w:val="22"/>
          <w:lang w:val="fr-FR"/>
        </w:rPr>
      </w:pPr>
    </w:p>
    <w:p w:rsidR="00E66D6C" w:rsidRPr="00E66D6C" w:rsidRDefault="00E66D6C" w:rsidP="00E66D6C">
      <w:pPr>
        <w:tabs>
          <w:tab w:val="left" w:pos="1418"/>
        </w:tabs>
        <w:rPr>
          <w:szCs w:val="22"/>
          <w:u w:val="single"/>
          <w:lang w:val="fr-FR"/>
        </w:rPr>
      </w:pPr>
      <w:r w:rsidRPr="00E66D6C">
        <w:rPr>
          <w:szCs w:val="22"/>
          <w:u w:val="single"/>
          <w:lang w:val="fr-FR"/>
        </w:rPr>
        <w:t>UNION EUROPÉENNE (UE)</w:t>
      </w:r>
      <w:r w:rsidRPr="00E66D6C">
        <w:rPr>
          <w:szCs w:val="22"/>
          <w:u w:val="single"/>
          <w:lang w:val="fr-FR"/>
        </w:rPr>
        <w:footnoteReference w:customMarkFollows="1" w:id="1"/>
        <w:t>*/EUROPEAN UNION (EU)</w:t>
      </w:r>
      <w:r w:rsidRPr="00E66D6C">
        <w:rPr>
          <w:szCs w:val="22"/>
          <w:u w:val="single"/>
          <w:lang w:val="fr-FR"/>
        </w:rPr>
        <w:footnoteReference w:customMarkFollows="1" w:id="2"/>
        <w:t xml:space="preserve">* </w:t>
      </w:r>
    </w:p>
    <w:p w:rsidR="00E66D6C" w:rsidRPr="00E66D6C" w:rsidRDefault="00E66D6C" w:rsidP="00E66D6C">
      <w:pPr>
        <w:tabs>
          <w:tab w:val="left" w:pos="1418"/>
        </w:tabs>
        <w:rPr>
          <w:szCs w:val="22"/>
        </w:rPr>
      </w:pPr>
      <w:r w:rsidRPr="00E66D6C">
        <w:rPr>
          <w:szCs w:val="22"/>
        </w:rPr>
        <w:t>Oliver HALL-ALLEN, First Counsellor, Permanent Delegation, Geneva</w:t>
      </w:r>
    </w:p>
    <w:p w:rsidR="00E66D6C" w:rsidRPr="00E66D6C" w:rsidRDefault="00E66D6C" w:rsidP="00E66D6C">
      <w:pPr>
        <w:tabs>
          <w:tab w:val="left" w:pos="1418"/>
        </w:tabs>
        <w:rPr>
          <w:szCs w:val="22"/>
        </w:rPr>
      </w:pPr>
    </w:p>
    <w:p w:rsidR="00E66D6C" w:rsidRPr="00E66D6C" w:rsidRDefault="00E66D6C" w:rsidP="00E66D6C">
      <w:pPr>
        <w:tabs>
          <w:tab w:val="left" w:pos="1418"/>
        </w:tabs>
        <w:rPr>
          <w:szCs w:val="22"/>
        </w:rPr>
      </w:pPr>
      <w:r w:rsidRPr="00E66D6C">
        <w:rPr>
          <w:szCs w:val="22"/>
        </w:rPr>
        <w:t>Agata Anna GERBA (Ms.), Policy Officer, Copyright Unit, Directorate General Connect, European Commission, Brussels</w:t>
      </w:r>
    </w:p>
    <w:p w:rsidR="00E66D6C" w:rsidRPr="00E66D6C" w:rsidRDefault="00E66D6C" w:rsidP="00E66D6C">
      <w:pPr>
        <w:tabs>
          <w:tab w:val="left" w:pos="1418"/>
        </w:tabs>
        <w:rPr>
          <w:szCs w:val="22"/>
        </w:rPr>
      </w:pPr>
    </w:p>
    <w:p w:rsidR="00E66D6C" w:rsidRPr="00E66D6C" w:rsidRDefault="00E66D6C" w:rsidP="00E66D6C">
      <w:pPr>
        <w:tabs>
          <w:tab w:val="left" w:pos="-1392"/>
          <w:tab w:val="left" w:pos="-720"/>
          <w:tab w:val="left" w:pos="-142"/>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r w:rsidRPr="00E66D6C">
        <w:rPr>
          <w:szCs w:val="22"/>
        </w:rPr>
        <w:t>Giorgio MONGIAT, Policy Officer, Copyright Unit, Directorate General Connect, European Commission, Brussels</w:t>
      </w:r>
    </w:p>
    <w:p w:rsidR="00E66D6C" w:rsidRPr="00E66D6C" w:rsidRDefault="00E66D6C" w:rsidP="00E66D6C">
      <w:pPr>
        <w:tabs>
          <w:tab w:val="left" w:pos="1418"/>
        </w:tabs>
        <w:rPr>
          <w:szCs w:val="22"/>
        </w:rPr>
      </w:pPr>
    </w:p>
    <w:p w:rsidR="00E66D6C" w:rsidRPr="00E66D6C" w:rsidRDefault="00E66D6C" w:rsidP="00E66D6C">
      <w:pPr>
        <w:rPr>
          <w:szCs w:val="22"/>
        </w:rPr>
      </w:pPr>
      <w:r w:rsidRPr="00E66D6C">
        <w:rPr>
          <w:szCs w:val="22"/>
        </w:rPr>
        <w:t>Antonella ZAPPIA (Ms.), Intern, Permanent Delegation, Geneva</w:t>
      </w:r>
    </w:p>
    <w:p w:rsidR="00E66D6C" w:rsidRPr="00E66D6C" w:rsidRDefault="00E66D6C" w:rsidP="00E66D6C">
      <w:pPr>
        <w:tabs>
          <w:tab w:val="left" w:pos="1418"/>
        </w:tabs>
        <w:rPr>
          <w:szCs w:val="22"/>
        </w:rPr>
      </w:pPr>
    </w:p>
    <w:p w:rsidR="00E66D6C" w:rsidRPr="00E66D6C" w:rsidRDefault="00E66D6C" w:rsidP="00E66D6C">
      <w:pPr>
        <w:tabs>
          <w:tab w:val="left" w:pos="567"/>
          <w:tab w:val="left" w:pos="1418"/>
        </w:tabs>
        <w:rPr>
          <w:szCs w:val="22"/>
        </w:rPr>
      </w:pPr>
    </w:p>
    <w:p w:rsidR="00E66D6C" w:rsidRPr="00E66D6C" w:rsidRDefault="00E66D6C" w:rsidP="00E66D6C">
      <w:pPr>
        <w:tabs>
          <w:tab w:val="left" w:pos="567"/>
          <w:tab w:val="left" w:pos="1418"/>
        </w:tabs>
        <w:rPr>
          <w:szCs w:val="22"/>
        </w:rPr>
      </w:pPr>
    </w:p>
    <w:p w:rsidR="00E66D6C" w:rsidRPr="00E66D6C" w:rsidRDefault="00E66D6C" w:rsidP="00E66D6C">
      <w:pPr>
        <w:rPr>
          <w:szCs w:val="22"/>
          <w:u w:val="single"/>
        </w:rPr>
      </w:pPr>
      <w:r w:rsidRPr="00E66D6C">
        <w:rPr>
          <w:szCs w:val="22"/>
        </w:rPr>
        <w:t>III.</w:t>
      </w:r>
      <w:r w:rsidRPr="00E66D6C">
        <w:rPr>
          <w:szCs w:val="22"/>
        </w:rPr>
        <w:tab/>
      </w:r>
      <w:r w:rsidRPr="00E66D6C">
        <w:rPr>
          <w:szCs w:val="22"/>
          <w:u w:val="single"/>
        </w:rPr>
        <w:t>ORGANISATIONS INTERGOUVERNEMENTALES/</w:t>
      </w:r>
    </w:p>
    <w:p w:rsidR="00E66D6C" w:rsidRPr="00E66D6C" w:rsidRDefault="00E66D6C" w:rsidP="00E66D6C">
      <w:pPr>
        <w:tabs>
          <w:tab w:val="left" w:pos="567"/>
          <w:tab w:val="left" w:pos="1418"/>
        </w:tabs>
        <w:rPr>
          <w:szCs w:val="22"/>
        </w:rPr>
      </w:pPr>
      <w:r w:rsidRPr="00E66D6C">
        <w:rPr>
          <w:szCs w:val="22"/>
        </w:rPr>
        <w:tab/>
      </w:r>
      <w:r w:rsidRPr="00E66D6C">
        <w:rPr>
          <w:szCs w:val="22"/>
          <w:u w:val="single"/>
        </w:rPr>
        <w:t>INTERGOVERNMENTAL ORGANIZATIONS</w:t>
      </w:r>
    </w:p>
    <w:p w:rsidR="00E66D6C" w:rsidRPr="00E66D6C" w:rsidRDefault="00E66D6C" w:rsidP="00E66D6C">
      <w:pPr>
        <w:rPr>
          <w:szCs w:val="22"/>
        </w:rPr>
      </w:pPr>
    </w:p>
    <w:p w:rsidR="00E66D6C" w:rsidRPr="00E66D6C" w:rsidRDefault="00E66D6C" w:rsidP="00E66D6C">
      <w:pPr>
        <w:rPr>
          <w:szCs w:val="22"/>
        </w:rPr>
      </w:pPr>
    </w:p>
    <w:p w:rsidR="00E66D6C" w:rsidRPr="00E66D6C" w:rsidRDefault="00E66D6C" w:rsidP="00E66D6C">
      <w:pPr>
        <w:keepNext/>
        <w:tabs>
          <w:tab w:val="left" w:pos="1418"/>
        </w:tabs>
        <w:rPr>
          <w:szCs w:val="22"/>
          <w:u w:val="single"/>
        </w:rPr>
      </w:pPr>
      <w:r w:rsidRPr="00E66D6C">
        <w:rPr>
          <w:szCs w:val="22"/>
          <w:u w:val="single"/>
        </w:rPr>
        <w:t>CENTRE SUD (CS)/SOUTH CENTRE (SC)</w:t>
      </w:r>
    </w:p>
    <w:p w:rsidR="00E66D6C" w:rsidRPr="00E66D6C" w:rsidRDefault="00E66D6C" w:rsidP="00E66D6C">
      <w:pPr>
        <w:keepNext/>
        <w:tabs>
          <w:tab w:val="left" w:pos="1418"/>
        </w:tabs>
        <w:rPr>
          <w:szCs w:val="22"/>
          <w:u w:val="single"/>
        </w:rPr>
      </w:pPr>
    </w:p>
    <w:p w:rsidR="00E66D6C" w:rsidRPr="00E66D6C" w:rsidRDefault="00E66D6C" w:rsidP="00E66D6C">
      <w:pPr>
        <w:keepNext/>
        <w:rPr>
          <w:szCs w:val="22"/>
        </w:rPr>
      </w:pPr>
      <w:r w:rsidRPr="00E66D6C">
        <w:rPr>
          <w:szCs w:val="22"/>
        </w:rPr>
        <w:t>Carlos M. CORREA, Special Adviser, Trade and Intellectual Property, Geneva</w:t>
      </w:r>
    </w:p>
    <w:p w:rsidR="00E66D6C" w:rsidRPr="00E66D6C" w:rsidRDefault="00E66D6C" w:rsidP="00E66D6C">
      <w:pPr>
        <w:keepNext/>
        <w:rPr>
          <w:szCs w:val="22"/>
        </w:rPr>
      </w:pPr>
    </w:p>
    <w:p w:rsidR="00E66D6C" w:rsidRPr="00E66D6C" w:rsidRDefault="00E66D6C" w:rsidP="00E66D6C">
      <w:pPr>
        <w:rPr>
          <w:szCs w:val="22"/>
        </w:rPr>
      </w:pPr>
      <w:r w:rsidRPr="00E66D6C">
        <w:rPr>
          <w:szCs w:val="22"/>
        </w:rPr>
        <w:t>German VELASQUEZ, Special Adviser, Health and Development, Geneva</w:t>
      </w:r>
    </w:p>
    <w:p w:rsidR="00E66D6C" w:rsidRPr="00E66D6C" w:rsidRDefault="00E66D6C" w:rsidP="00E66D6C">
      <w:pPr>
        <w:rPr>
          <w:szCs w:val="22"/>
        </w:rPr>
      </w:pPr>
    </w:p>
    <w:p w:rsidR="00E66D6C" w:rsidRPr="00E66D6C" w:rsidRDefault="00E66D6C" w:rsidP="00E66D6C">
      <w:pPr>
        <w:rPr>
          <w:szCs w:val="22"/>
        </w:rPr>
      </w:pPr>
      <w:r w:rsidRPr="00E66D6C">
        <w:rPr>
          <w:szCs w:val="22"/>
        </w:rPr>
        <w:t>Viviana MUÑOZ TELLEZ (Ms.), Coordinator, Development, Innovation and Intellectual Property Programme, Geneva</w:t>
      </w:r>
    </w:p>
    <w:p w:rsidR="00E66D6C" w:rsidRPr="00E66D6C" w:rsidRDefault="00E66D6C" w:rsidP="00E66D6C">
      <w:pPr>
        <w:tabs>
          <w:tab w:val="left" w:pos="1418"/>
        </w:tabs>
        <w:rPr>
          <w:szCs w:val="22"/>
          <w:u w:val="single"/>
        </w:rPr>
      </w:pPr>
    </w:p>
    <w:p w:rsidR="00E66D6C" w:rsidRPr="00E66D6C" w:rsidRDefault="00E66D6C" w:rsidP="00E66D6C">
      <w:pPr>
        <w:rPr>
          <w:szCs w:val="22"/>
        </w:rPr>
      </w:pPr>
      <w:r w:rsidRPr="00E66D6C">
        <w:rPr>
          <w:szCs w:val="22"/>
        </w:rPr>
        <w:t>Nirmalya SYAM, Programme Officer, Innovation and Access to Knowledge Programme, Geneva</w:t>
      </w:r>
    </w:p>
    <w:p w:rsidR="00E66D6C" w:rsidRPr="00E66D6C" w:rsidRDefault="00E66D6C" w:rsidP="00E66D6C">
      <w:pPr>
        <w:rPr>
          <w:szCs w:val="22"/>
        </w:rPr>
      </w:pPr>
    </w:p>
    <w:p w:rsidR="00E66D6C" w:rsidRPr="00E66D6C" w:rsidRDefault="00E66D6C" w:rsidP="00E66D6C">
      <w:pPr>
        <w:rPr>
          <w:szCs w:val="22"/>
        </w:rPr>
      </w:pPr>
      <w:r w:rsidRPr="00E66D6C">
        <w:rPr>
          <w:szCs w:val="22"/>
        </w:rPr>
        <w:t>Neha JUNEJA (Ms.), Intern, Development, Innovation and Intellectual Property Programme, Geneva</w:t>
      </w:r>
    </w:p>
    <w:p w:rsidR="00E66D6C" w:rsidRPr="00E66D6C" w:rsidRDefault="00E66D6C" w:rsidP="00E66D6C">
      <w:pPr>
        <w:rPr>
          <w:szCs w:val="22"/>
        </w:rPr>
      </w:pPr>
    </w:p>
    <w:p w:rsidR="00E66D6C" w:rsidRPr="00E66D6C" w:rsidRDefault="00E66D6C" w:rsidP="00E66D6C">
      <w:pPr>
        <w:rPr>
          <w:szCs w:val="22"/>
        </w:rPr>
      </w:pPr>
    </w:p>
    <w:p w:rsidR="00E66D6C" w:rsidRPr="00E66D6C" w:rsidRDefault="00E66D6C" w:rsidP="00E66D6C">
      <w:pPr>
        <w:rPr>
          <w:szCs w:val="22"/>
          <w:u w:val="single"/>
          <w:lang w:val="fr-CH"/>
        </w:rPr>
      </w:pPr>
      <w:r w:rsidRPr="00E66D6C">
        <w:rPr>
          <w:szCs w:val="22"/>
          <w:u w:val="single"/>
          <w:lang w:val="fr-CH"/>
        </w:rPr>
        <w:t xml:space="preserve">OBSERVATOIRE EUROPÉEN DE L'AUDIOVISUEL/EUROPEAN AUDIOVISUAL OBSERVATORY </w:t>
      </w:r>
    </w:p>
    <w:p w:rsidR="00E66D6C" w:rsidRPr="00E66D6C" w:rsidRDefault="00E66D6C" w:rsidP="00E66D6C">
      <w:pPr>
        <w:rPr>
          <w:szCs w:val="22"/>
          <w:u w:val="single"/>
          <w:lang w:val="fr-CH"/>
        </w:rPr>
      </w:pPr>
    </w:p>
    <w:p w:rsidR="00E66D6C" w:rsidRPr="00E66D6C" w:rsidRDefault="00E66D6C" w:rsidP="00E66D6C">
      <w:pPr>
        <w:rPr>
          <w:szCs w:val="22"/>
          <w:lang w:val="fr-CH"/>
        </w:rPr>
      </w:pPr>
      <w:r w:rsidRPr="00E66D6C">
        <w:rPr>
          <w:szCs w:val="22"/>
          <w:lang w:val="fr-CH"/>
        </w:rPr>
        <w:t>Sophie VALAIS (Ms.), Legal Analyst, Strasbourg</w:t>
      </w:r>
    </w:p>
    <w:p w:rsidR="00E66D6C" w:rsidRPr="00E66D6C" w:rsidRDefault="00E66D6C" w:rsidP="00E66D6C">
      <w:pPr>
        <w:rPr>
          <w:szCs w:val="22"/>
          <w:lang w:val="fr-CH"/>
        </w:rPr>
      </w:pPr>
    </w:p>
    <w:p w:rsidR="00E66D6C" w:rsidRPr="00E66D6C" w:rsidRDefault="00E66D6C" w:rsidP="00E66D6C">
      <w:pPr>
        <w:rPr>
          <w:szCs w:val="22"/>
          <w:lang w:val="fr-CH"/>
        </w:rPr>
      </w:pPr>
    </w:p>
    <w:p w:rsidR="00E66D6C" w:rsidRPr="00E66D6C" w:rsidRDefault="00E66D6C" w:rsidP="00E66D6C">
      <w:pPr>
        <w:rPr>
          <w:szCs w:val="22"/>
          <w:u w:val="single"/>
          <w:lang w:val="fr-FR"/>
        </w:rPr>
      </w:pPr>
      <w:r w:rsidRPr="00E66D6C">
        <w:rPr>
          <w:szCs w:val="22"/>
          <w:u w:val="single"/>
          <w:lang w:val="fr-FR"/>
        </w:rPr>
        <w:t xml:space="preserve">ORGANISATION MONDIALE DU COMMERCE (OMC)/WORLD TRADE </w:t>
      </w:r>
    </w:p>
    <w:p w:rsidR="00E66D6C" w:rsidRPr="00E66D6C" w:rsidRDefault="00E66D6C" w:rsidP="00E66D6C">
      <w:pPr>
        <w:rPr>
          <w:szCs w:val="22"/>
          <w:u w:val="single"/>
        </w:rPr>
      </w:pPr>
      <w:r w:rsidRPr="00E66D6C">
        <w:rPr>
          <w:szCs w:val="22"/>
          <w:u w:val="single"/>
        </w:rPr>
        <w:t>ORGANIZATION (WTO)</w:t>
      </w:r>
    </w:p>
    <w:p w:rsidR="00E66D6C" w:rsidRPr="00E66D6C" w:rsidRDefault="00E66D6C" w:rsidP="00E66D6C">
      <w:pPr>
        <w:rPr>
          <w:szCs w:val="22"/>
        </w:rPr>
      </w:pPr>
    </w:p>
    <w:p w:rsidR="00E66D6C" w:rsidRPr="00E66D6C" w:rsidRDefault="00E66D6C" w:rsidP="00E66D6C">
      <w:pPr>
        <w:tabs>
          <w:tab w:val="left" w:pos="1418"/>
        </w:tabs>
        <w:rPr>
          <w:szCs w:val="22"/>
        </w:rPr>
      </w:pPr>
      <w:r w:rsidRPr="00E66D6C">
        <w:rPr>
          <w:szCs w:val="22"/>
        </w:rPr>
        <w:t>Hannu WAGER, Counselor, Intellectual Property Division, Geneva</w:t>
      </w:r>
    </w:p>
    <w:p w:rsidR="00E66D6C" w:rsidRPr="00E66D6C" w:rsidRDefault="00E66D6C" w:rsidP="00E66D6C">
      <w:pPr>
        <w:tabs>
          <w:tab w:val="left" w:pos="1418"/>
        </w:tabs>
        <w:rPr>
          <w:szCs w:val="22"/>
        </w:rPr>
      </w:pPr>
    </w:p>
    <w:p w:rsidR="00E66D6C" w:rsidRPr="00E66D6C" w:rsidRDefault="00E66D6C" w:rsidP="00E66D6C">
      <w:pPr>
        <w:tabs>
          <w:tab w:val="left" w:pos="1418"/>
        </w:tabs>
        <w:rPr>
          <w:szCs w:val="22"/>
        </w:rPr>
      </w:pPr>
    </w:p>
    <w:p w:rsidR="00E66D6C" w:rsidRPr="00E66D6C" w:rsidRDefault="00E66D6C" w:rsidP="0017342B">
      <w:pPr>
        <w:keepNext/>
        <w:rPr>
          <w:szCs w:val="22"/>
          <w:u w:val="single"/>
          <w:lang w:val="fr-CH"/>
        </w:rPr>
      </w:pPr>
      <w:r w:rsidRPr="00E66D6C">
        <w:rPr>
          <w:szCs w:val="22"/>
          <w:u w:val="single"/>
          <w:lang w:val="fr-CH"/>
        </w:rPr>
        <w:t xml:space="preserve">ORGANISATION RÉGIONALE AFRICAINE DE LA PROPRIÉTÉ INTELLECTUELLE (ARIPO)/AFRICAN REGIONAL INTELLECTUAL PROPERTY ORGANIZATION (ARIPO) </w:t>
      </w:r>
    </w:p>
    <w:p w:rsidR="00E66D6C" w:rsidRPr="00E66D6C" w:rsidRDefault="00E66D6C" w:rsidP="00E66D6C">
      <w:pPr>
        <w:rPr>
          <w:szCs w:val="22"/>
          <w:u w:val="single"/>
          <w:lang w:val="fr-CH"/>
        </w:rPr>
      </w:pPr>
    </w:p>
    <w:p w:rsidR="00E66D6C" w:rsidRPr="00E66D6C" w:rsidRDefault="00E66D6C" w:rsidP="00E66D6C">
      <w:pPr>
        <w:rPr>
          <w:szCs w:val="22"/>
        </w:rPr>
      </w:pPr>
      <w:r w:rsidRPr="00E66D6C">
        <w:rPr>
          <w:szCs w:val="22"/>
        </w:rPr>
        <w:t>Makhetha Wencislas MONYANE, Copyright Registrar, Registrar General - Copyright Section, Ministry of Law &amp; Constitutional Affairs, Maseru</w:t>
      </w:r>
    </w:p>
    <w:p w:rsidR="00E66D6C" w:rsidRPr="00E66D6C" w:rsidRDefault="00E66D6C" w:rsidP="00E66D6C">
      <w:pPr>
        <w:rPr>
          <w:szCs w:val="22"/>
        </w:rPr>
      </w:pPr>
    </w:p>
    <w:p w:rsidR="00E66D6C" w:rsidRPr="00E66D6C" w:rsidRDefault="00E66D6C" w:rsidP="00E66D6C">
      <w:pPr>
        <w:tabs>
          <w:tab w:val="left" w:pos="1418"/>
        </w:tabs>
        <w:rPr>
          <w:szCs w:val="22"/>
        </w:rPr>
      </w:pPr>
      <w:r w:rsidRPr="00E66D6C">
        <w:rPr>
          <w:szCs w:val="22"/>
        </w:rPr>
        <w:t>Maureen FONDO (Ms.), Copyright Officer, Copyright Directorate, Harare</w:t>
      </w:r>
    </w:p>
    <w:p w:rsidR="00E66D6C" w:rsidRPr="00E66D6C" w:rsidRDefault="00E66D6C" w:rsidP="00E66D6C">
      <w:pPr>
        <w:rPr>
          <w:szCs w:val="22"/>
          <w:u w:val="single"/>
          <w:lang w:val="en-GB"/>
        </w:rPr>
      </w:pPr>
    </w:p>
    <w:p w:rsidR="00E66D6C" w:rsidRPr="00E66D6C" w:rsidRDefault="00E66D6C" w:rsidP="00E66D6C">
      <w:pPr>
        <w:rPr>
          <w:szCs w:val="22"/>
          <w:u w:val="single"/>
          <w:lang w:val="en-GB"/>
        </w:rPr>
      </w:pPr>
    </w:p>
    <w:p w:rsidR="00E66D6C" w:rsidRPr="00E66D6C" w:rsidRDefault="00E66D6C" w:rsidP="00E66D6C">
      <w:pPr>
        <w:rPr>
          <w:szCs w:val="22"/>
          <w:u w:val="single"/>
          <w:lang w:val="fr-CH"/>
        </w:rPr>
      </w:pPr>
      <w:r w:rsidRPr="00E66D6C">
        <w:rPr>
          <w:szCs w:val="22"/>
          <w:u w:val="single"/>
          <w:lang w:val="fr-CH"/>
        </w:rPr>
        <w:t xml:space="preserve">UNION AFRICAINE (UA)/AFRICAN UNION (AU) </w:t>
      </w:r>
    </w:p>
    <w:p w:rsidR="00E66D6C" w:rsidRPr="00E66D6C" w:rsidRDefault="00E66D6C" w:rsidP="00E66D6C">
      <w:pPr>
        <w:rPr>
          <w:szCs w:val="22"/>
          <w:u w:val="single"/>
          <w:lang w:val="fr-CH"/>
        </w:rPr>
      </w:pPr>
    </w:p>
    <w:p w:rsidR="00E66D6C" w:rsidRPr="00E66D6C" w:rsidRDefault="00E66D6C" w:rsidP="00E66D6C">
      <w:pPr>
        <w:keepNext/>
        <w:rPr>
          <w:szCs w:val="22"/>
          <w:lang w:val="fr-CH"/>
        </w:rPr>
      </w:pPr>
      <w:r w:rsidRPr="00E66D6C">
        <w:rPr>
          <w:szCs w:val="22"/>
          <w:lang w:val="fr-CH"/>
        </w:rPr>
        <w:t>Jean-Marie EHOUZOU, ambassadeur, observateur permanent, Délégation permanente, Genève</w:t>
      </w:r>
    </w:p>
    <w:p w:rsidR="00E66D6C" w:rsidRPr="00E66D6C" w:rsidRDefault="00E66D6C" w:rsidP="00E66D6C">
      <w:pPr>
        <w:keepNext/>
        <w:rPr>
          <w:szCs w:val="22"/>
          <w:u w:val="single"/>
          <w:lang w:val="fr-CH"/>
        </w:rPr>
      </w:pPr>
    </w:p>
    <w:p w:rsidR="00E66D6C" w:rsidRPr="00E66D6C" w:rsidRDefault="00E66D6C" w:rsidP="00E66D6C">
      <w:pPr>
        <w:rPr>
          <w:szCs w:val="22"/>
          <w:lang w:val="fr-CH"/>
        </w:rPr>
      </w:pPr>
      <w:r w:rsidRPr="00E66D6C">
        <w:rPr>
          <w:szCs w:val="22"/>
          <w:lang w:val="fr-CH"/>
        </w:rPr>
        <w:t>Georges-Rémi NAMEKONG, ministre conseiller, Délégation permanente, Genève</w:t>
      </w:r>
    </w:p>
    <w:p w:rsidR="00E66D6C" w:rsidRPr="00E66D6C" w:rsidRDefault="00E66D6C" w:rsidP="00E66D6C">
      <w:pPr>
        <w:rPr>
          <w:szCs w:val="22"/>
          <w:lang w:val="fr-CH"/>
        </w:rPr>
      </w:pPr>
    </w:p>
    <w:p w:rsidR="00E66D6C" w:rsidRPr="00E66D6C" w:rsidRDefault="00E66D6C" w:rsidP="00E66D6C">
      <w:pPr>
        <w:rPr>
          <w:szCs w:val="22"/>
          <w:lang w:val="fr-CH"/>
        </w:rPr>
      </w:pPr>
      <w:r w:rsidRPr="00E66D6C">
        <w:rPr>
          <w:szCs w:val="22"/>
          <w:lang w:val="fr-CH"/>
        </w:rPr>
        <w:t>Susan ISIKO STRBA (Mme), consultant, Genève</w:t>
      </w:r>
    </w:p>
    <w:p w:rsidR="00E66D6C" w:rsidRPr="00E66D6C" w:rsidRDefault="00E66D6C" w:rsidP="00E66D6C">
      <w:pPr>
        <w:tabs>
          <w:tab w:val="left" w:pos="1418"/>
        </w:tabs>
        <w:rPr>
          <w:szCs w:val="22"/>
          <w:lang w:val="fr-CH"/>
        </w:rPr>
      </w:pPr>
    </w:p>
    <w:p w:rsidR="00E66D6C" w:rsidRPr="00E66D6C" w:rsidRDefault="00E66D6C" w:rsidP="00E66D6C">
      <w:pPr>
        <w:rPr>
          <w:szCs w:val="22"/>
          <w:lang w:val="fr-CH"/>
        </w:rPr>
      </w:pPr>
      <w:r w:rsidRPr="00E66D6C">
        <w:rPr>
          <w:szCs w:val="22"/>
          <w:lang w:val="fr-CH"/>
        </w:rPr>
        <w:t>Claude KANA, expert, Genève</w:t>
      </w:r>
    </w:p>
    <w:p w:rsidR="00E66D6C" w:rsidRPr="00E66D6C" w:rsidRDefault="00E66D6C" w:rsidP="00E66D6C">
      <w:pPr>
        <w:tabs>
          <w:tab w:val="left" w:pos="1418"/>
        </w:tabs>
        <w:rPr>
          <w:szCs w:val="22"/>
          <w:lang w:val="fr-CH"/>
        </w:rPr>
      </w:pPr>
    </w:p>
    <w:p w:rsidR="00E66D6C" w:rsidRPr="00E66D6C" w:rsidRDefault="00E66D6C" w:rsidP="00E66D6C">
      <w:pPr>
        <w:tabs>
          <w:tab w:val="left" w:pos="1418"/>
        </w:tabs>
        <w:rPr>
          <w:szCs w:val="22"/>
          <w:lang w:val="fr-CH"/>
        </w:rPr>
      </w:pPr>
    </w:p>
    <w:p w:rsidR="00E66D6C" w:rsidRPr="00E66D6C" w:rsidRDefault="00E66D6C" w:rsidP="00E66D6C">
      <w:pPr>
        <w:tabs>
          <w:tab w:val="left" w:pos="1418"/>
        </w:tabs>
        <w:rPr>
          <w:szCs w:val="22"/>
          <w:lang w:val="fr-CH"/>
        </w:rPr>
      </w:pPr>
    </w:p>
    <w:p w:rsidR="00E66D6C" w:rsidRPr="00E66D6C" w:rsidRDefault="00E66D6C" w:rsidP="00E66D6C">
      <w:pPr>
        <w:tabs>
          <w:tab w:val="left" w:pos="567"/>
          <w:tab w:val="left" w:pos="1418"/>
        </w:tabs>
        <w:rPr>
          <w:caps/>
          <w:szCs w:val="22"/>
          <w:u w:val="single"/>
          <w:lang w:val="fr-FR"/>
        </w:rPr>
      </w:pPr>
      <w:r w:rsidRPr="00E66D6C">
        <w:rPr>
          <w:caps/>
          <w:szCs w:val="22"/>
          <w:lang w:val="fr-FR"/>
        </w:rPr>
        <w:t>IV.</w:t>
      </w:r>
      <w:r w:rsidRPr="00E66D6C">
        <w:rPr>
          <w:caps/>
          <w:szCs w:val="22"/>
          <w:lang w:val="fr-FR"/>
        </w:rPr>
        <w:tab/>
      </w:r>
      <w:r w:rsidRPr="00E66D6C">
        <w:rPr>
          <w:caps/>
          <w:szCs w:val="22"/>
          <w:u w:val="single"/>
          <w:lang w:val="fr-FR"/>
        </w:rPr>
        <w:t>organisations non gouvernementales/</w:t>
      </w:r>
    </w:p>
    <w:p w:rsidR="00E66D6C" w:rsidRPr="00E66D6C" w:rsidRDefault="00E66D6C" w:rsidP="00E66D6C">
      <w:pPr>
        <w:tabs>
          <w:tab w:val="left" w:pos="1418"/>
        </w:tabs>
        <w:ind w:left="567"/>
        <w:rPr>
          <w:szCs w:val="22"/>
          <w:u w:val="single"/>
          <w:lang w:val="fr-CH"/>
        </w:rPr>
      </w:pPr>
      <w:r w:rsidRPr="00E66D6C">
        <w:rPr>
          <w:caps/>
          <w:szCs w:val="22"/>
          <w:u w:val="single"/>
          <w:lang w:val="fr-CH"/>
        </w:rPr>
        <w:t>non-governmental organizations</w:t>
      </w:r>
    </w:p>
    <w:p w:rsidR="00E66D6C" w:rsidRPr="00E66D6C" w:rsidRDefault="00E66D6C" w:rsidP="00E66D6C">
      <w:pPr>
        <w:rPr>
          <w:szCs w:val="22"/>
          <w:u w:val="single"/>
          <w:lang w:val="fr-CH"/>
        </w:rPr>
      </w:pPr>
    </w:p>
    <w:p w:rsidR="00E66D6C" w:rsidRPr="00E66D6C" w:rsidRDefault="00E66D6C" w:rsidP="00E66D6C">
      <w:pPr>
        <w:rPr>
          <w:szCs w:val="22"/>
          <w:u w:val="single"/>
          <w:lang w:val="fr-FR"/>
        </w:rPr>
      </w:pPr>
      <w:r w:rsidRPr="00E66D6C">
        <w:rPr>
          <w:szCs w:val="22"/>
          <w:u w:val="single"/>
          <w:lang w:val="fr-FR"/>
        </w:rPr>
        <w:t>Agence pour la protection des programmes (APP)</w:t>
      </w:r>
    </w:p>
    <w:p w:rsidR="00E66D6C" w:rsidRPr="00E66D6C" w:rsidRDefault="00E66D6C" w:rsidP="00E66D6C">
      <w:pPr>
        <w:rPr>
          <w:szCs w:val="22"/>
          <w:lang w:val="fr-FR"/>
        </w:rPr>
      </w:pPr>
      <w:r w:rsidRPr="00E66D6C">
        <w:rPr>
          <w:szCs w:val="22"/>
          <w:lang w:val="fr-FR"/>
        </w:rPr>
        <w:t>Didier ADDA, conseil en propriété industrielle, Paris</w:t>
      </w:r>
    </w:p>
    <w:p w:rsidR="00E66D6C" w:rsidRPr="00E66D6C" w:rsidRDefault="00E66D6C" w:rsidP="00E66D6C">
      <w:pPr>
        <w:rPr>
          <w:szCs w:val="22"/>
          <w:u w:val="single"/>
          <w:lang w:val="fr-FR"/>
        </w:rPr>
      </w:pPr>
    </w:p>
    <w:p w:rsidR="00E66D6C" w:rsidRPr="00E66D6C" w:rsidRDefault="00E66D6C" w:rsidP="00E66D6C">
      <w:pPr>
        <w:rPr>
          <w:szCs w:val="22"/>
          <w:u w:val="single"/>
          <w:lang w:val="es-ES"/>
        </w:rPr>
      </w:pPr>
      <w:r w:rsidRPr="00E66D6C">
        <w:rPr>
          <w:szCs w:val="22"/>
          <w:u w:val="single"/>
          <w:lang w:val="es-ES"/>
        </w:rPr>
        <w:t xml:space="preserve">Alianza de Radiodifusores Iberoamericanos para la Propiedad Intelectual (ARIPI) </w:t>
      </w:r>
    </w:p>
    <w:p w:rsidR="00E66D6C" w:rsidRPr="00E66D6C" w:rsidRDefault="00E66D6C" w:rsidP="00E66D6C">
      <w:pPr>
        <w:rPr>
          <w:szCs w:val="22"/>
          <w:lang w:val="pt-PT"/>
        </w:rPr>
      </w:pPr>
      <w:r w:rsidRPr="00E66D6C">
        <w:rPr>
          <w:szCs w:val="22"/>
          <w:lang w:val="pt-PT"/>
        </w:rPr>
        <w:t>Felipe SAONA, Delegado, Zug</w:t>
      </w:r>
    </w:p>
    <w:p w:rsidR="00E66D6C" w:rsidRPr="00E66D6C" w:rsidRDefault="00E66D6C" w:rsidP="00E66D6C">
      <w:pPr>
        <w:rPr>
          <w:szCs w:val="22"/>
          <w:lang w:val="fr-FR"/>
        </w:rPr>
      </w:pPr>
      <w:r w:rsidRPr="00E66D6C">
        <w:rPr>
          <w:szCs w:val="22"/>
          <w:lang w:val="fr-FR"/>
        </w:rPr>
        <w:t>José Manuel GÓMEZ BRAVO, Delegado, Madrid</w:t>
      </w:r>
    </w:p>
    <w:p w:rsidR="00E66D6C" w:rsidRPr="00E66D6C" w:rsidRDefault="00E66D6C" w:rsidP="00E66D6C">
      <w:pPr>
        <w:rPr>
          <w:szCs w:val="22"/>
          <w:lang w:val="fr-FR"/>
        </w:rPr>
      </w:pPr>
      <w:r w:rsidRPr="00E66D6C">
        <w:rPr>
          <w:szCs w:val="22"/>
          <w:lang w:val="fr-FR"/>
        </w:rPr>
        <w:t>Armando MARTÍNEZ, Delegado, México, D.F.</w:t>
      </w:r>
    </w:p>
    <w:p w:rsidR="00E66D6C" w:rsidRPr="00E66D6C" w:rsidRDefault="00E66D6C" w:rsidP="00E66D6C">
      <w:pPr>
        <w:rPr>
          <w:szCs w:val="22"/>
          <w:lang w:val="fr-FR"/>
        </w:rPr>
      </w:pPr>
      <w:r w:rsidRPr="00E66D6C">
        <w:rPr>
          <w:szCs w:val="22"/>
          <w:lang w:val="fr-FR"/>
        </w:rPr>
        <w:t>Esther PEREZ BARRIOS (Sra.), Delegada, Madrid</w:t>
      </w:r>
    </w:p>
    <w:p w:rsidR="00E66D6C" w:rsidRPr="00E66D6C" w:rsidRDefault="00E66D6C" w:rsidP="00E66D6C">
      <w:pPr>
        <w:rPr>
          <w:szCs w:val="22"/>
          <w:lang w:val="fr-FR"/>
        </w:rPr>
      </w:pPr>
      <w:r w:rsidRPr="00E66D6C">
        <w:rPr>
          <w:szCs w:val="22"/>
          <w:lang w:val="fr-FR"/>
        </w:rPr>
        <w:t>Edmundo REBORA, Delegado, Buenos Aires</w:t>
      </w:r>
    </w:p>
    <w:p w:rsidR="00E66D6C" w:rsidRPr="00E66D6C" w:rsidRDefault="00E66D6C" w:rsidP="00E66D6C">
      <w:pPr>
        <w:rPr>
          <w:szCs w:val="22"/>
          <w:lang w:val="fr-FR"/>
        </w:rPr>
      </w:pPr>
    </w:p>
    <w:p w:rsidR="00E66D6C" w:rsidRPr="00E66D6C" w:rsidRDefault="00E66D6C" w:rsidP="00E66D6C">
      <w:pPr>
        <w:rPr>
          <w:szCs w:val="22"/>
          <w:u w:val="single"/>
          <w:lang w:val="pt-PT"/>
        </w:rPr>
      </w:pPr>
      <w:r w:rsidRPr="00E66D6C">
        <w:rPr>
          <w:szCs w:val="22"/>
          <w:u w:val="single"/>
          <w:lang w:val="pt-PT"/>
        </w:rPr>
        <w:t xml:space="preserve">Associación Argentina de Intérpretes (AADI) </w:t>
      </w:r>
    </w:p>
    <w:p w:rsidR="00E66D6C" w:rsidRPr="00E66D6C" w:rsidRDefault="00E66D6C" w:rsidP="00E66D6C">
      <w:pPr>
        <w:rPr>
          <w:szCs w:val="22"/>
          <w:lang w:val="pt-PT"/>
        </w:rPr>
      </w:pPr>
      <w:r w:rsidRPr="00E66D6C">
        <w:rPr>
          <w:szCs w:val="22"/>
          <w:lang w:val="pt-PT"/>
        </w:rPr>
        <w:t>Susana RINALDI (Sra.), Directora de Relaciones Internacionales, Relaciones Internacionales, Buenos Aires</w:t>
      </w:r>
    </w:p>
    <w:p w:rsidR="00E66D6C" w:rsidRPr="00E66D6C" w:rsidRDefault="00E66D6C" w:rsidP="00E66D6C">
      <w:pPr>
        <w:rPr>
          <w:szCs w:val="22"/>
          <w:lang w:val="pt-PT"/>
        </w:rPr>
      </w:pPr>
      <w:r w:rsidRPr="00E66D6C">
        <w:rPr>
          <w:szCs w:val="22"/>
          <w:lang w:val="pt-PT"/>
        </w:rPr>
        <w:t>Martín MARIZCURRENA, Consultor Asuntos Internacionales, Buenos Aires</w:t>
      </w:r>
    </w:p>
    <w:p w:rsidR="00E66D6C" w:rsidRPr="00E66D6C" w:rsidRDefault="00E66D6C" w:rsidP="00E66D6C">
      <w:pPr>
        <w:rPr>
          <w:szCs w:val="22"/>
          <w:lang w:val="fr-CH"/>
        </w:rPr>
      </w:pPr>
      <w:r w:rsidRPr="00E66D6C">
        <w:rPr>
          <w:szCs w:val="22"/>
          <w:lang w:val="fr-CH"/>
        </w:rPr>
        <w:t>Jorge BERRETA, Consultor, Buenos Aires</w:t>
      </w:r>
    </w:p>
    <w:p w:rsidR="00E66D6C" w:rsidRPr="00E66D6C" w:rsidRDefault="00E66D6C" w:rsidP="00E66D6C">
      <w:pPr>
        <w:rPr>
          <w:szCs w:val="22"/>
          <w:u w:val="single"/>
          <w:lang w:val="pt-PT"/>
        </w:rPr>
      </w:pPr>
    </w:p>
    <w:p w:rsidR="00E66D6C" w:rsidRPr="00E66D6C" w:rsidRDefault="00E66D6C" w:rsidP="00E66D6C">
      <w:pPr>
        <w:rPr>
          <w:szCs w:val="22"/>
          <w:u w:val="single"/>
          <w:lang w:val="fr-CH"/>
        </w:rPr>
      </w:pPr>
      <w:r w:rsidRPr="00E66D6C">
        <w:rPr>
          <w:szCs w:val="22"/>
          <w:u w:val="single"/>
          <w:lang w:val="fr-CH"/>
        </w:rPr>
        <w:t xml:space="preserve">Association des télévisions commerciales européennes (ACT)/Association of Commercial Television in Europe (ACT) </w:t>
      </w:r>
    </w:p>
    <w:p w:rsidR="00E66D6C" w:rsidRPr="00E66D6C" w:rsidRDefault="00E66D6C" w:rsidP="00E66D6C">
      <w:pPr>
        <w:rPr>
          <w:szCs w:val="22"/>
          <w:lang w:val="fr-CH"/>
        </w:rPr>
      </w:pPr>
      <w:r w:rsidRPr="00E66D6C">
        <w:rPr>
          <w:szCs w:val="22"/>
          <w:lang w:val="fr-CH"/>
        </w:rPr>
        <w:t>Emilie ANTHONIS (Ms.), European Affairs Advisor, Brussels</w:t>
      </w:r>
    </w:p>
    <w:p w:rsidR="00E66D6C" w:rsidRPr="00E66D6C" w:rsidRDefault="00E66D6C" w:rsidP="00E66D6C">
      <w:pPr>
        <w:rPr>
          <w:szCs w:val="22"/>
          <w:lang w:val="fr-CH"/>
        </w:rPr>
      </w:pPr>
      <w:r w:rsidRPr="00E66D6C">
        <w:rPr>
          <w:szCs w:val="22"/>
          <w:lang w:val="fr-CH"/>
        </w:rPr>
        <w:t>Lodovico BENVENUTI, Liaison Office, Brussels</w:t>
      </w:r>
    </w:p>
    <w:p w:rsidR="00E66D6C" w:rsidRPr="00E66D6C" w:rsidRDefault="00E66D6C" w:rsidP="00E66D6C">
      <w:pPr>
        <w:rPr>
          <w:szCs w:val="22"/>
          <w:u w:val="single"/>
          <w:lang w:val="pt-PT"/>
        </w:rPr>
      </w:pPr>
    </w:p>
    <w:p w:rsidR="00E66D6C" w:rsidRPr="00E66D6C" w:rsidRDefault="00E66D6C" w:rsidP="00E66D6C">
      <w:pPr>
        <w:rPr>
          <w:color w:val="000000"/>
          <w:szCs w:val="22"/>
          <w:u w:val="single"/>
          <w:lang w:val="fr-FR"/>
        </w:rPr>
      </w:pPr>
      <w:r w:rsidRPr="00E66D6C">
        <w:rPr>
          <w:color w:val="000000"/>
          <w:szCs w:val="22"/>
          <w:u w:val="single"/>
          <w:lang w:val="fr-FR"/>
        </w:rPr>
        <w:t>Association européenne des étudiants en droit (ELSA international)/European Law Students’ Association (ELSA International)</w:t>
      </w:r>
    </w:p>
    <w:p w:rsidR="00E66D6C" w:rsidRPr="00E66D6C" w:rsidRDefault="00E66D6C" w:rsidP="00E66D6C">
      <w:pPr>
        <w:rPr>
          <w:color w:val="000000"/>
          <w:szCs w:val="22"/>
        </w:rPr>
      </w:pPr>
      <w:r w:rsidRPr="00E66D6C">
        <w:rPr>
          <w:color w:val="000000"/>
          <w:szCs w:val="22"/>
        </w:rPr>
        <w:t>Julia WILDGANS (Ms.), Head of Delegation, Brussels</w:t>
      </w:r>
    </w:p>
    <w:p w:rsidR="00E66D6C" w:rsidRPr="00E66D6C" w:rsidRDefault="00E66D6C" w:rsidP="00E66D6C">
      <w:pPr>
        <w:rPr>
          <w:color w:val="000000"/>
          <w:szCs w:val="22"/>
        </w:rPr>
      </w:pPr>
      <w:r w:rsidRPr="00E66D6C">
        <w:rPr>
          <w:color w:val="000000"/>
          <w:szCs w:val="22"/>
        </w:rPr>
        <w:t>Enrico CESTARI, Delegate, Brussels</w:t>
      </w:r>
    </w:p>
    <w:p w:rsidR="00E66D6C" w:rsidRPr="00E66D6C" w:rsidRDefault="00E66D6C" w:rsidP="00E66D6C">
      <w:pPr>
        <w:rPr>
          <w:color w:val="000000"/>
          <w:szCs w:val="22"/>
        </w:rPr>
      </w:pPr>
      <w:r w:rsidRPr="00E66D6C">
        <w:rPr>
          <w:color w:val="000000"/>
          <w:szCs w:val="22"/>
        </w:rPr>
        <w:t>Katalin MEDVEGY (Ms.), Delegate, Brussels</w:t>
      </w:r>
    </w:p>
    <w:p w:rsidR="00E66D6C" w:rsidRPr="00E66D6C" w:rsidRDefault="00E66D6C" w:rsidP="00E66D6C">
      <w:pPr>
        <w:rPr>
          <w:color w:val="000000"/>
          <w:szCs w:val="22"/>
        </w:rPr>
      </w:pPr>
      <w:r w:rsidRPr="00E66D6C">
        <w:rPr>
          <w:color w:val="000000"/>
          <w:szCs w:val="22"/>
        </w:rPr>
        <w:t>Maria Rosaria MISERENDINO (Ms.), Delegate, Brussels</w:t>
      </w:r>
    </w:p>
    <w:p w:rsidR="00E66D6C" w:rsidRPr="00E66D6C" w:rsidRDefault="00E66D6C" w:rsidP="00E66D6C">
      <w:pPr>
        <w:rPr>
          <w:color w:val="000000"/>
          <w:szCs w:val="22"/>
        </w:rPr>
      </w:pPr>
      <w:r w:rsidRPr="00E66D6C">
        <w:rPr>
          <w:color w:val="000000"/>
          <w:szCs w:val="22"/>
        </w:rPr>
        <w:br w:type="page"/>
      </w:r>
    </w:p>
    <w:p w:rsidR="00E66D6C" w:rsidRPr="00E66D6C" w:rsidRDefault="00E66D6C" w:rsidP="00E66D6C">
      <w:pPr>
        <w:rPr>
          <w:color w:val="000000"/>
          <w:szCs w:val="22"/>
        </w:rPr>
      </w:pPr>
    </w:p>
    <w:p w:rsidR="00E66D6C" w:rsidRPr="00E66D6C" w:rsidRDefault="00E66D6C" w:rsidP="00E66D6C">
      <w:pPr>
        <w:rPr>
          <w:color w:val="000000"/>
          <w:szCs w:val="22"/>
          <w:u w:val="single"/>
        </w:rPr>
      </w:pPr>
      <w:r w:rsidRPr="00E66D6C">
        <w:rPr>
          <w:color w:val="000000"/>
          <w:szCs w:val="22"/>
          <w:u w:val="single"/>
        </w:rPr>
        <w:t>Asociación internacional de radiodifusión (AIR) /International Association of Broadcasting (IAB)</w:t>
      </w:r>
    </w:p>
    <w:p w:rsidR="00E66D6C" w:rsidRPr="00E66D6C" w:rsidRDefault="00E66D6C" w:rsidP="00E66D6C">
      <w:pPr>
        <w:rPr>
          <w:color w:val="000000"/>
          <w:szCs w:val="22"/>
        </w:rPr>
      </w:pPr>
      <w:r w:rsidRPr="00E66D6C">
        <w:rPr>
          <w:color w:val="000000"/>
          <w:szCs w:val="22"/>
        </w:rPr>
        <w:t>Juan ANDRÉS LERENA, Director General, Montevideo</w:t>
      </w:r>
    </w:p>
    <w:p w:rsidR="00E66D6C" w:rsidRPr="00E66D6C" w:rsidRDefault="00E66D6C" w:rsidP="00E66D6C">
      <w:pPr>
        <w:rPr>
          <w:color w:val="000000"/>
          <w:szCs w:val="22"/>
          <w:lang w:val="es-ES"/>
        </w:rPr>
      </w:pPr>
      <w:r w:rsidRPr="00E66D6C">
        <w:rPr>
          <w:color w:val="000000"/>
          <w:szCs w:val="22"/>
        </w:rPr>
        <w:t xml:space="preserve">Nicolás NOVOA, </w:t>
      </w:r>
      <w:r w:rsidRPr="00E66D6C">
        <w:rPr>
          <w:color w:val="000000"/>
          <w:szCs w:val="22"/>
          <w:lang w:val="es-ES"/>
        </w:rPr>
        <w:t>Miembro</w:t>
      </w:r>
      <w:r w:rsidRPr="00E66D6C">
        <w:rPr>
          <w:color w:val="000000"/>
          <w:szCs w:val="22"/>
        </w:rPr>
        <w:t>, Montevideo</w:t>
      </w:r>
    </w:p>
    <w:p w:rsidR="00E66D6C" w:rsidRPr="00E66D6C" w:rsidRDefault="00E66D6C" w:rsidP="00E66D6C">
      <w:pPr>
        <w:rPr>
          <w:szCs w:val="22"/>
          <w:lang w:val="es-ES"/>
        </w:rPr>
      </w:pPr>
      <w:r w:rsidRPr="00E66D6C">
        <w:rPr>
          <w:szCs w:val="22"/>
          <w:lang w:val="es-ES"/>
        </w:rPr>
        <w:t xml:space="preserve">Edmundo REBORA, </w:t>
      </w:r>
      <w:r w:rsidRPr="00E66D6C">
        <w:rPr>
          <w:color w:val="000000"/>
          <w:szCs w:val="22"/>
          <w:lang w:val="es-ES"/>
        </w:rPr>
        <w:t>Miembro</w:t>
      </w:r>
      <w:r w:rsidRPr="00E66D6C">
        <w:rPr>
          <w:szCs w:val="22"/>
          <w:lang w:val="es-ES"/>
        </w:rPr>
        <w:t>, Montevideo</w:t>
      </w:r>
    </w:p>
    <w:p w:rsidR="00E66D6C" w:rsidRPr="00E66D6C" w:rsidRDefault="00E66D6C" w:rsidP="00E66D6C">
      <w:pPr>
        <w:rPr>
          <w:color w:val="000000"/>
          <w:szCs w:val="22"/>
          <w:u w:val="single"/>
          <w:lang w:val="es-ES"/>
        </w:rPr>
      </w:pPr>
    </w:p>
    <w:p w:rsidR="00E66D6C" w:rsidRPr="00E66D6C" w:rsidRDefault="00E66D6C" w:rsidP="00E66D6C">
      <w:pPr>
        <w:rPr>
          <w:szCs w:val="22"/>
          <w:u w:val="single"/>
          <w:lang w:val="fr-CH"/>
        </w:rPr>
      </w:pPr>
      <w:r w:rsidRPr="00E66D6C">
        <w:rPr>
          <w:szCs w:val="22"/>
          <w:u w:val="single"/>
          <w:lang w:val="fr-CH"/>
        </w:rPr>
        <w:t xml:space="preserve">Association internationale des éditeurs scientifiques, techniques et médicaux (STM)/International Association of Scientific Technical and Medical Publishers (STM) </w:t>
      </w:r>
    </w:p>
    <w:p w:rsidR="00E66D6C" w:rsidRPr="00E66D6C" w:rsidRDefault="00E66D6C" w:rsidP="00E66D6C">
      <w:pPr>
        <w:rPr>
          <w:szCs w:val="22"/>
        </w:rPr>
      </w:pPr>
      <w:r w:rsidRPr="00E66D6C">
        <w:rPr>
          <w:szCs w:val="22"/>
        </w:rPr>
        <w:t>André MYBURGH, Attorney, Basel</w:t>
      </w:r>
    </w:p>
    <w:p w:rsidR="00E66D6C" w:rsidRPr="00E66D6C" w:rsidRDefault="00E66D6C" w:rsidP="00E66D6C">
      <w:pPr>
        <w:rPr>
          <w:szCs w:val="22"/>
        </w:rPr>
      </w:pPr>
      <w:r w:rsidRPr="00E66D6C">
        <w:rPr>
          <w:szCs w:val="22"/>
        </w:rPr>
        <w:t>Carlo SCOLLO LAVIZZARI, Attorney, Basel</w:t>
      </w:r>
    </w:p>
    <w:p w:rsidR="00E66D6C" w:rsidRPr="00E66D6C" w:rsidRDefault="00E66D6C" w:rsidP="00E66D6C">
      <w:pPr>
        <w:rPr>
          <w:color w:val="000000"/>
          <w:szCs w:val="22"/>
          <w:u w:val="single"/>
        </w:rPr>
      </w:pPr>
    </w:p>
    <w:p w:rsidR="00E66D6C" w:rsidRPr="00E66D6C" w:rsidRDefault="00E66D6C" w:rsidP="00E66D6C">
      <w:pPr>
        <w:rPr>
          <w:color w:val="000000"/>
          <w:szCs w:val="22"/>
          <w:u w:val="single"/>
          <w:lang w:val="es-ES"/>
        </w:rPr>
      </w:pPr>
      <w:r w:rsidRPr="00E66D6C">
        <w:rPr>
          <w:color w:val="000000"/>
          <w:szCs w:val="22"/>
          <w:u w:val="single"/>
          <w:lang w:val="es-ES"/>
        </w:rPr>
        <w:t>Association internationale pour la protection de la propriété intellectuelle (AIPPI)/International Association for the Protection of Intellectual Property (AIPPI)</w:t>
      </w:r>
    </w:p>
    <w:p w:rsidR="00E66D6C" w:rsidRPr="00E66D6C" w:rsidRDefault="00E66D6C" w:rsidP="00E66D6C">
      <w:pPr>
        <w:rPr>
          <w:color w:val="000000"/>
          <w:szCs w:val="22"/>
        </w:rPr>
      </w:pPr>
      <w:r w:rsidRPr="00E66D6C">
        <w:rPr>
          <w:color w:val="000000"/>
          <w:szCs w:val="22"/>
        </w:rPr>
        <w:t>Matthias GOTTSCHALK, Observer, Zurich</w:t>
      </w:r>
    </w:p>
    <w:p w:rsidR="00E66D6C" w:rsidRPr="00E66D6C" w:rsidRDefault="00E66D6C" w:rsidP="00E66D6C">
      <w:pPr>
        <w:rPr>
          <w:color w:val="000000"/>
          <w:szCs w:val="22"/>
        </w:rPr>
      </w:pPr>
      <w:r w:rsidRPr="00E66D6C">
        <w:rPr>
          <w:color w:val="000000"/>
          <w:szCs w:val="22"/>
        </w:rPr>
        <w:t>Giorgio MONDINI, Observer, Zurich</w:t>
      </w:r>
    </w:p>
    <w:p w:rsidR="00E66D6C" w:rsidRPr="00E66D6C" w:rsidRDefault="00E66D6C" w:rsidP="00E66D6C">
      <w:pPr>
        <w:rPr>
          <w:color w:val="000000"/>
          <w:szCs w:val="22"/>
        </w:rPr>
      </w:pPr>
    </w:p>
    <w:p w:rsidR="00E66D6C" w:rsidRPr="00E66D6C" w:rsidRDefault="00E66D6C" w:rsidP="00E66D6C">
      <w:pPr>
        <w:rPr>
          <w:color w:val="000000"/>
          <w:szCs w:val="22"/>
          <w:u w:val="single"/>
          <w:lang w:val="fr-CH"/>
        </w:rPr>
      </w:pPr>
      <w:r w:rsidRPr="00E66D6C">
        <w:rPr>
          <w:color w:val="000000"/>
          <w:szCs w:val="22"/>
          <w:u w:val="single"/>
          <w:lang w:val="fr-CH"/>
        </w:rPr>
        <w:t xml:space="preserve">Association internationale pour le développement de la propriété intellectuelle (ADALPI)/International Society for the Development of Intellectual Property (ADALPI) </w:t>
      </w:r>
    </w:p>
    <w:p w:rsidR="00E66D6C" w:rsidRPr="00E66D6C" w:rsidRDefault="00E66D6C" w:rsidP="00E66D6C">
      <w:pPr>
        <w:rPr>
          <w:color w:val="000000"/>
          <w:szCs w:val="22"/>
        </w:rPr>
      </w:pPr>
      <w:r w:rsidRPr="00E66D6C">
        <w:rPr>
          <w:color w:val="000000"/>
          <w:szCs w:val="22"/>
        </w:rPr>
        <w:t>Brigitte LINDNER (Ms.), Chair, Geneva</w:t>
      </w:r>
    </w:p>
    <w:p w:rsidR="00E66D6C" w:rsidRPr="00E66D6C" w:rsidRDefault="00E66D6C" w:rsidP="00E66D6C">
      <w:pPr>
        <w:rPr>
          <w:szCs w:val="22"/>
        </w:rPr>
      </w:pPr>
      <w:r w:rsidRPr="00E66D6C">
        <w:rPr>
          <w:szCs w:val="22"/>
        </w:rPr>
        <w:t>Carolina CANEIRA (Ms.), Adviser, Geneva</w:t>
      </w:r>
    </w:p>
    <w:p w:rsidR="00E66D6C" w:rsidRPr="00E66D6C" w:rsidRDefault="00E66D6C" w:rsidP="00E66D6C">
      <w:pPr>
        <w:rPr>
          <w:color w:val="000000"/>
          <w:szCs w:val="22"/>
        </w:rPr>
      </w:pPr>
    </w:p>
    <w:p w:rsidR="00E66D6C" w:rsidRPr="00E66D6C" w:rsidRDefault="00E66D6C" w:rsidP="00E66D6C">
      <w:pPr>
        <w:rPr>
          <w:color w:val="000000"/>
          <w:szCs w:val="22"/>
          <w:u w:val="single"/>
          <w:lang w:val="fr-CH"/>
        </w:rPr>
      </w:pPr>
      <w:r w:rsidRPr="00E66D6C">
        <w:rPr>
          <w:color w:val="000000"/>
          <w:szCs w:val="22"/>
          <w:u w:val="single"/>
          <w:lang w:val="fr-CH"/>
        </w:rPr>
        <w:t xml:space="preserve">Association littéraire et artistique internationale (ALAI)/International Literary and Artistic </w:t>
      </w:r>
    </w:p>
    <w:p w:rsidR="00E66D6C" w:rsidRPr="00E66D6C" w:rsidRDefault="00E66D6C" w:rsidP="00E66D6C">
      <w:pPr>
        <w:rPr>
          <w:color w:val="000000"/>
          <w:szCs w:val="22"/>
          <w:u w:val="single"/>
        </w:rPr>
      </w:pPr>
      <w:r w:rsidRPr="00E66D6C">
        <w:rPr>
          <w:color w:val="000000"/>
          <w:szCs w:val="22"/>
          <w:u w:val="single"/>
        </w:rPr>
        <w:t xml:space="preserve">Association (ALAI) </w:t>
      </w:r>
    </w:p>
    <w:p w:rsidR="00E66D6C" w:rsidRPr="00E66D6C" w:rsidRDefault="00E66D6C" w:rsidP="00E66D6C">
      <w:pPr>
        <w:rPr>
          <w:color w:val="000000"/>
          <w:szCs w:val="22"/>
        </w:rPr>
      </w:pPr>
      <w:r w:rsidRPr="00E66D6C">
        <w:rPr>
          <w:color w:val="000000"/>
          <w:szCs w:val="22"/>
        </w:rPr>
        <w:t>Victor NABHAN, President, Paris</w:t>
      </w:r>
    </w:p>
    <w:p w:rsidR="00E66D6C" w:rsidRPr="00E66D6C" w:rsidRDefault="00E66D6C" w:rsidP="00E66D6C">
      <w:pPr>
        <w:rPr>
          <w:color w:val="000000"/>
          <w:szCs w:val="22"/>
        </w:rPr>
      </w:pPr>
    </w:p>
    <w:p w:rsidR="00E66D6C" w:rsidRPr="00E66D6C" w:rsidRDefault="00E66D6C" w:rsidP="00E66D6C">
      <w:pPr>
        <w:rPr>
          <w:color w:val="000000"/>
          <w:szCs w:val="22"/>
          <w:u w:val="single"/>
        </w:rPr>
      </w:pPr>
      <w:r w:rsidRPr="00E66D6C">
        <w:rPr>
          <w:color w:val="000000"/>
          <w:szCs w:val="22"/>
          <w:u w:val="single"/>
        </w:rPr>
        <w:t xml:space="preserve">Association mondiale des journaux (AMJ)/World Association of Newspapers (WAN) </w:t>
      </w:r>
    </w:p>
    <w:p w:rsidR="00E66D6C" w:rsidRPr="00E66D6C" w:rsidRDefault="00E66D6C" w:rsidP="00E66D6C">
      <w:pPr>
        <w:rPr>
          <w:color w:val="000000"/>
          <w:szCs w:val="22"/>
        </w:rPr>
      </w:pPr>
      <w:r w:rsidRPr="00E66D6C">
        <w:rPr>
          <w:color w:val="000000"/>
          <w:szCs w:val="22"/>
        </w:rPr>
        <w:t>Holger ROSENDAL, Head of Legal Department, Copenhagen</w:t>
      </w:r>
    </w:p>
    <w:p w:rsidR="00E66D6C" w:rsidRPr="00E66D6C" w:rsidRDefault="00E66D6C" w:rsidP="00E66D6C">
      <w:pPr>
        <w:rPr>
          <w:color w:val="000000"/>
          <w:szCs w:val="22"/>
        </w:rPr>
      </w:pPr>
    </w:p>
    <w:p w:rsidR="00E66D6C" w:rsidRPr="00E66D6C" w:rsidRDefault="00E66D6C" w:rsidP="00E66D6C">
      <w:pPr>
        <w:rPr>
          <w:color w:val="000000"/>
          <w:szCs w:val="22"/>
          <w:u w:val="single"/>
        </w:rPr>
      </w:pPr>
      <w:r w:rsidRPr="00E66D6C">
        <w:rPr>
          <w:color w:val="000000"/>
          <w:szCs w:val="22"/>
          <w:u w:val="single"/>
        </w:rPr>
        <w:t xml:space="preserve">Canadian Copyright Institute (CCI) </w:t>
      </w:r>
    </w:p>
    <w:p w:rsidR="00E66D6C" w:rsidRPr="00E66D6C" w:rsidRDefault="00E66D6C" w:rsidP="00E66D6C">
      <w:pPr>
        <w:rPr>
          <w:color w:val="000000"/>
          <w:szCs w:val="22"/>
        </w:rPr>
      </w:pPr>
      <w:r w:rsidRPr="00E66D6C">
        <w:rPr>
          <w:color w:val="000000"/>
          <w:szCs w:val="22"/>
        </w:rPr>
        <w:t>Bill HARNUM, Treasurer, Toronto</w:t>
      </w:r>
    </w:p>
    <w:p w:rsidR="00E66D6C" w:rsidRPr="00E66D6C" w:rsidRDefault="00E66D6C" w:rsidP="00E66D6C">
      <w:pPr>
        <w:rPr>
          <w:color w:val="000000"/>
          <w:szCs w:val="22"/>
        </w:rPr>
      </w:pPr>
    </w:p>
    <w:p w:rsidR="00E66D6C" w:rsidRPr="00E66D6C" w:rsidRDefault="00E66D6C" w:rsidP="00E66D6C">
      <w:pPr>
        <w:rPr>
          <w:color w:val="000000"/>
          <w:szCs w:val="22"/>
          <w:u w:val="single"/>
        </w:rPr>
      </w:pPr>
      <w:r w:rsidRPr="00E66D6C">
        <w:rPr>
          <w:color w:val="000000"/>
          <w:szCs w:val="22"/>
          <w:u w:val="single"/>
        </w:rPr>
        <w:t xml:space="preserve">Canadian Library Associaion (CLA) </w:t>
      </w:r>
    </w:p>
    <w:p w:rsidR="00E66D6C" w:rsidRPr="00E66D6C" w:rsidRDefault="00E66D6C" w:rsidP="00E66D6C">
      <w:pPr>
        <w:keepNext/>
        <w:rPr>
          <w:color w:val="000000"/>
          <w:szCs w:val="22"/>
        </w:rPr>
      </w:pPr>
      <w:r w:rsidRPr="00E66D6C">
        <w:rPr>
          <w:color w:val="000000"/>
          <w:szCs w:val="22"/>
        </w:rPr>
        <w:t>Victoria OWEN (Ms.), Copyright Advisory Committee member, Canadian Library Association (CLA), Ottawa</w:t>
      </w:r>
    </w:p>
    <w:p w:rsidR="00E66D6C" w:rsidRPr="00E66D6C" w:rsidRDefault="00E66D6C" w:rsidP="00E66D6C">
      <w:pPr>
        <w:rPr>
          <w:color w:val="000000"/>
          <w:szCs w:val="22"/>
          <w:u w:val="single"/>
        </w:rPr>
      </w:pPr>
    </w:p>
    <w:p w:rsidR="00E66D6C" w:rsidRPr="00E66D6C" w:rsidRDefault="00E66D6C" w:rsidP="00E66D6C">
      <w:pPr>
        <w:rPr>
          <w:color w:val="000000"/>
          <w:szCs w:val="22"/>
          <w:u w:val="single"/>
        </w:rPr>
      </w:pPr>
      <w:r w:rsidRPr="00E66D6C">
        <w:rPr>
          <w:color w:val="000000"/>
          <w:szCs w:val="22"/>
          <w:u w:val="single"/>
        </w:rPr>
        <w:t xml:space="preserve">Central and Eastern European Copyright Alliance (CEECA) </w:t>
      </w:r>
    </w:p>
    <w:p w:rsidR="00E66D6C" w:rsidRPr="00E66D6C" w:rsidRDefault="00E66D6C" w:rsidP="00E66D6C">
      <w:pPr>
        <w:rPr>
          <w:color w:val="000000"/>
          <w:szCs w:val="22"/>
        </w:rPr>
      </w:pPr>
      <w:r w:rsidRPr="00E66D6C">
        <w:rPr>
          <w:color w:val="000000"/>
          <w:szCs w:val="22"/>
        </w:rPr>
        <w:t>Mihály FICSOR, Chairman, Budapest</w:t>
      </w:r>
    </w:p>
    <w:p w:rsidR="00E66D6C" w:rsidRPr="00E66D6C" w:rsidRDefault="00E66D6C" w:rsidP="00E66D6C">
      <w:pPr>
        <w:rPr>
          <w:color w:val="000000"/>
          <w:szCs w:val="22"/>
        </w:rPr>
      </w:pPr>
    </w:p>
    <w:p w:rsidR="00E66D6C" w:rsidRPr="00E66D6C" w:rsidRDefault="00E66D6C" w:rsidP="00E66D6C">
      <w:pPr>
        <w:rPr>
          <w:color w:val="000000"/>
          <w:szCs w:val="22"/>
          <w:u w:val="single"/>
          <w:lang w:val="fr-CH"/>
        </w:rPr>
      </w:pPr>
      <w:r w:rsidRPr="00E66D6C">
        <w:rPr>
          <w:color w:val="000000"/>
          <w:szCs w:val="22"/>
          <w:u w:val="single"/>
          <w:lang w:val="fr-CH"/>
        </w:rPr>
        <w:t>Centre d'études internationales de la propriété intellectuelle (CEIPI)/Centre for International Intellectual Property Studies (CEIPI)</w:t>
      </w:r>
    </w:p>
    <w:p w:rsidR="00E66D6C" w:rsidRPr="00E66D6C" w:rsidRDefault="00E66D6C" w:rsidP="00E66D6C">
      <w:pPr>
        <w:rPr>
          <w:color w:val="000000"/>
          <w:szCs w:val="22"/>
          <w:lang w:val="fr-CH"/>
        </w:rPr>
      </w:pPr>
      <w:r w:rsidRPr="00E66D6C">
        <w:rPr>
          <w:color w:val="000000"/>
          <w:szCs w:val="22"/>
          <w:lang w:val="fr-CH"/>
        </w:rPr>
        <w:t>François CURCHOD, chargé de mission, Genolier</w:t>
      </w:r>
    </w:p>
    <w:p w:rsidR="00E66D6C" w:rsidRPr="00E66D6C" w:rsidRDefault="00E66D6C" w:rsidP="00E66D6C">
      <w:pPr>
        <w:rPr>
          <w:color w:val="000000"/>
          <w:szCs w:val="22"/>
          <w:lang w:val="fr-CH"/>
        </w:rPr>
      </w:pPr>
    </w:p>
    <w:p w:rsidR="00E66D6C" w:rsidRPr="00E66D6C" w:rsidRDefault="00E66D6C" w:rsidP="00E66D6C">
      <w:pPr>
        <w:rPr>
          <w:color w:val="000000"/>
          <w:szCs w:val="22"/>
          <w:u w:val="single"/>
          <w:lang w:val="fr-CH"/>
        </w:rPr>
      </w:pPr>
      <w:r w:rsidRPr="00E66D6C">
        <w:rPr>
          <w:color w:val="000000"/>
          <w:szCs w:val="22"/>
          <w:u w:val="single"/>
          <w:lang w:val="fr-CH"/>
        </w:rPr>
        <w:t xml:space="preserve">Centre de recherche et d'information sur le droit d'auteur (CRIC)/Copyright Research and Information Center (CRIC) </w:t>
      </w:r>
    </w:p>
    <w:p w:rsidR="00E66D6C" w:rsidRPr="00E66D6C" w:rsidRDefault="00E66D6C" w:rsidP="00E66D6C">
      <w:pPr>
        <w:rPr>
          <w:color w:val="000000"/>
          <w:szCs w:val="22"/>
        </w:rPr>
      </w:pPr>
      <w:r w:rsidRPr="00E66D6C">
        <w:rPr>
          <w:color w:val="000000"/>
          <w:szCs w:val="22"/>
        </w:rPr>
        <w:t>Shinichi UEHARA, Visiting Professor, Graduate School of Kokushikan University, Tokyo</w:t>
      </w:r>
    </w:p>
    <w:p w:rsidR="00E66D6C" w:rsidRPr="00E66D6C" w:rsidRDefault="00E66D6C" w:rsidP="00E66D6C">
      <w:pPr>
        <w:rPr>
          <w:color w:val="000000"/>
          <w:szCs w:val="22"/>
        </w:rPr>
      </w:pPr>
    </w:p>
    <w:p w:rsidR="00E66D6C" w:rsidRPr="00E66D6C" w:rsidRDefault="00E66D6C" w:rsidP="00E66D6C">
      <w:pPr>
        <w:rPr>
          <w:szCs w:val="22"/>
          <w:u w:val="single"/>
        </w:rPr>
      </w:pPr>
      <w:r w:rsidRPr="00E66D6C">
        <w:rPr>
          <w:szCs w:val="22"/>
          <w:u w:val="single"/>
        </w:rPr>
        <w:t xml:space="preserve">Chamber of Commerce and Industry of the Russian Federation (CCIRF) </w:t>
      </w:r>
    </w:p>
    <w:p w:rsidR="00E66D6C" w:rsidRPr="00E66D6C" w:rsidRDefault="00E66D6C" w:rsidP="00E66D6C">
      <w:pPr>
        <w:rPr>
          <w:szCs w:val="22"/>
        </w:rPr>
      </w:pPr>
      <w:r w:rsidRPr="00E66D6C">
        <w:rPr>
          <w:szCs w:val="22"/>
        </w:rPr>
        <w:t>Elena KOLOKOLOVA (Ms.), Representative, Geneva</w:t>
      </w:r>
    </w:p>
    <w:p w:rsidR="00E66D6C" w:rsidRPr="00E66D6C" w:rsidRDefault="00E66D6C" w:rsidP="00E66D6C">
      <w:pPr>
        <w:rPr>
          <w:color w:val="000000"/>
          <w:szCs w:val="22"/>
        </w:rPr>
      </w:pPr>
    </w:p>
    <w:p w:rsidR="00E66D6C" w:rsidRPr="00E66D6C" w:rsidRDefault="00E66D6C" w:rsidP="00E66D6C">
      <w:pPr>
        <w:rPr>
          <w:color w:val="000000"/>
          <w:szCs w:val="22"/>
          <w:u w:val="single"/>
        </w:rPr>
      </w:pPr>
      <w:r w:rsidRPr="00E66D6C">
        <w:rPr>
          <w:color w:val="000000"/>
          <w:szCs w:val="22"/>
          <w:u w:val="single"/>
        </w:rPr>
        <w:t xml:space="preserve">Chartered Institute of Library and Information Professionals (CILIP) </w:t>
      </w:r>
    </w:p>
    <w:p w:rsidR="00E66D6C" w:rsidRPr="00E66D6C" w:rsidRDefault="00E66D6C" w:rsidP="00E66D6C">
      <w:pPr>
        <w:rPr>
          <w:color w:val="000000"/>
          <w:szCs w:val="22"/>
        </w:rPr>
      </w:pPr>
      <w:r w:rsidRPr="00E66D6C">
        <w:rPr>
          <w:color w:val="000000"/>
          <w:szCs w:val="22"/>
        </w:rPr>
        <w:t>Barbara STRATTON (Ms.), Vice Chair and International Spokesperson, Libraries and Archives Copyright Alliance (LACA), London</w:t>
      </w:r>
    </w:p>
    <w:p w:rsidR="00E66D6C" w:rsidRPr="00E66D6C" w:rsidRDefault="00E66D6C" w:rsidP="00E66D6C">
      <w:pPr>
        <w:rPr>
          <w:color w:val="000000"/>
          <w:szCs w:val="22"/>
        </w:rPr>
      </w:pPr>
      <w:r w:rsidRPr="00E66D6C">
        <w:rPr>
          <w:color w:val="000000"/>
          <w:szCs w:val="22"/>
        </w:rPr>
        <w:br w:type="page"/>
      </w:r>
    </w:p>
    <w:p w:rsidR="00E66D6C" w:rsidRPr="00E66D6C" w:rsidRDefault="00E66D6C" w:rsidP="00E66D6C">
      <w:pPr>
        <w:rPr>
          <w:color w:val="000000"/>
          <w:szCs w:val="22"/>
        </w:rPr>
      </w:pPr>
    </w:p>
    <w:p w:rsidR="00E66D6C" w:rsidRPr="00E66D6C" w:rsidRDefault="00E66D6C" w:rsidP="00E66D6C">
      <w:pPr>
        <w:rPr>
          <w:szCs w:val="22"/>
          <w:u w:val="single"/>
          <w:lang w:val="fr-CH"/>
        </w:rPr>
      </w:pPr>
      <w:r w:rsidRPr="00E66D6C">
        <w:rPr>
          <w:szCs w:val="22"/>
          <w:u w:val="single"/>
          <w:lang w:val="fr-CH"/>
        </w:rPr>
        <w:t xml:space="preserve">Comité acteurs, interprètes (CSAI)/Actors, Interpreting Artists Committee (CSAI) </w:t>
      </w:r>
    </w:p>
    <w:p w:rsidR="00E66D6C" w:rsidRPr="00E66D6C" w:rsidRDefault="00E66D6C" w:rsidP="00E66D6C">
      <w:pPr>
        <w:rPr>
          <w:szCs w:val="22"/>
          <w:lang w:val="fr-CH"/>
        </w:rPr>
      </w:pPr>
      <w:r w:rsidRPr="00E66D6C">
        <w:rPr>
          <w:szCs w:val="22"/>
          <w:lang w:val="fr-CH"/>
        </w:rPr>
        <w:t>Jose Maria MONTES, Madrid</w:t>
      </w:r>
    </w:p>
    <w:p w:rsidR="00E66D6C" w:rsidRPr="00E66D6C" w:rsidRDefault="00E66D6C" w:rsidP="00E66D6C">
      <w:pPr>
        <w:rPr>
          <w:szCs w:val="22"/>
          <w:lang w:val="fr-CH"/>
        </w:rPr>
      </w:pPr>
    </w:p>
    <w:p w:rsidR="00E66D6C" w:rsidRPr="00E66D6C" w:rsidRDefault="00E66D6C" w:rsidP="00E66D6C">
      <w:pPr>
        <w:rPr>
          <w:szCs w:val="22"/>
          <w:u w:val="single"/>
          <w:lang w:val="fr-CH"/>
        </w:rPr>
      </w:pPr>
      <w:r w:rsidRPr="00E66D6C">
        <w:rPr>
          <w:szCs w:val="22"/>
          <w:u w:val="single"/>
          <w:lang w:val="fr-CH"/>
        </w:rPr>
        <w:t xml:space="preserve">Confédération internationale des éditeurs de musique (CIEM)/International Confederation of Music Publishers (ICMP) </w:t>
      </w:r>
    </w:p>
    <w:p w:rsidR="00E66D6C" w:rsidRPr="00E66D6C" w:rsidRDefault="00E66D6C" w:rsidP="00E66D6C">
      <w:pPr>
        <w:rPr>
          <w:szCs w:val="22"/>
        </w:rPr>
      </w:pPr>
      <w:r w:rsidRPr="00E66D6C">
        <w:rPr>
          <w:szCs w:val="22"/>
        </w:rPr>
        <w:t>Ger HATTON (Ms.), Director General, Brussels</w:t>
      </w:r>
    </w:p>
    <w:p w:rsidR="00E66D6C" w:rsidRPr="00E66D6C" w:rsidRDefault="00E66D6C" w:rsidP="00E66D6C">
      <w:pPr>
        <w:rPr>
          <w:szCs w:val="22"/>
        </w:rPr>
      </w:pPr>
      <w:r w:rsidRPr="00E66D6C">
        <w:rPr>
          <w:szCs w:val="22"/>
        </w:rPr>
        <w:t>Coco CARMONA (Ms.), Head of Legal and Regulatory Affairs, Brussels</w:t>
      </w:r>
    </w:p>
    <w:p w:rsidR="00E66D6C" w:rsidRPr="00E66D6C" w:rsidRDefault="00E66D6C" w:rsidP="00E66D6C">
      <w:pPr>
        <w:rPr>
          <w:szCs w:val="22"/>
        </w:rPr>
      </w:pPr>
    </w:p>
    <w:p w:rsidR="00E66D6C" w:rsidRPr="00E66D6C" w:rsidRDefault="00E66D6C" w:rsidP="00E66D6C">
      <w:pPr>
        <w:rPr>
          <w:color w:val="000000"/>
          <w:szCs w:val="22"/>
          <w:u w:val="single"/>
          <w:lang w:val="fr-CH"/>
        </w:rPr>
      </w:pPr>
      <w:r w:rsidRPr="00E66D6C">
        <w:rPr>
          <w:color w:val="000000"/>
          <w:szCs w:val="22"/>
          <w:u w:val="single"/>
          <w:lang w:val="fr-CH"/>
        </w:rPr>
        <w:t xml:space="preserve">Confédération internationale des sociétés d'auteurs et compositeurs (CISAC)/International Confederation of Societies of Authors and Composers (CISAC) </w:t>
      </w:r>
    </w:p>
    <w:p w:rsidR="00E66D6C" w:rsidRPr="00E66D6C" w:rsidRDefault="00E66D6C" w:rsidP="00E66D6C">
      <w:pPr>
        <w:rPr>
          <w:color w:val="000000"/>
          <w:szCs w:val="22"/>
          <w:lang w:val="fr-CH"/>
        </w:rPr>
      </w:pPr>
      <w:r w:rsidRPr="00E66D6C">
        <w:rPr>
          <w:color w:val="000000"/>
          <w:szCs w:val="22"/>
          <w:lang w:val="fr-CH"/>
        </w:rPr>
        <w:t>Gadi ORON, Director General, Neuilly sur Seine</w:t>
      </w:r>
    </w:p>
    <w:p w:rsidR="00E66D6C" w:rsidRPr="00E66D6C" w:rsidRDefault="00E66D6C" w:rsidP="00E66D6C">
      <w:pPr>
        <w:rPr>
          <w:szCs w:val="22"/>
          <w:lang w:val="fr-CH"/>
        </w:rPr>
      </w:pPr>
      <w:r w:rsidRPr="00E66D6C">
        <w:rPr>
          <w:szCs w:val="22"/>
          <w:lang w:val="fr-CH"/>
        </w:rPr>
        <w:t>Terlizzi LEONARDO, Legal Advisor, Neuilly-sur-Seine</w:t>
      </w:r>
    </w:p>
    <w:p w:rsidR="00E66D6C" w:rsidRPr="00E66D6C" w:rsidRDefault="00E66D6C" w:rsidP="00E66D6C">
      <w:pPr>
        <w:rPr>
          <w:color w:val="000000"/>
          <w:szCs w:val="22"/>
          <w:lang w:val="fr-CH"/>
        </w:rPr>
      </w:pPr>
    </w:p>
    <w:p w:rsidR="00E66D6C" w:rsidRPr="00E66D6C" w:rsidRDefault="00E66D6C" w:rsidP="00E66D6C">
      <w:pPr>
        <w:rPr>
          <w:color w:val="000000"/>
          <w:szCs w:val="22"/>
          <w:u w:val="single"/>
          <w:lang w:val="fr-CH"/>
        </w:rPr>
      </w:pPr>
      <w:r w:rsidRPr="00E66D6C">
        <w:rPr>
          <w:color w:val="000000"/>
          <w:szCs w:val="22"/>
          <w:u w:val="single"/>
          <w:lang w:val="fr-CH"/>
        </w:rPr>
        <w:t xml:space="preserve">Conseil britannique du droit d'auteur (BCC)/British Copyright Council (BCC) </w:t>
      </w:r>
    </w:p>
    <w:p w:rsidR="00E66D6C" w:rsidRPr="00E66D6C" w:rsidRDefault="00E66D6C" w:rsidP="00E66D6C">
      <w:pPr>
        <w:rPr>
          <w:color w:val="000000"/>
          <w:szCs w:val="22"/>
          <w:lang w:val="fr-CH"/>
        </w:rPr>
      </w:pPr>
      <w:r w:rsidRPr="00E66D6C">
        <w:rPr>
          <w:color w:val="000000"/>
          <w:szCs w:val="22"/>
          <w:lang w:val="fr-CH"/>
        </w:rPr>
        <w:t>Andrew YEATES, Director, London</w:t>
      </w:r>
    </w:p>
    <w:p w:rsidR="00E66D6C" w:rsidRPr="00E66D6C" w:rsidRDefault="00E66D6C" w:rsidP="00E66D6C">
      <w:pPr>
        <w:rPr>
          <w:color w:val="000000"/>
          <w:szCs w:val="22"/>
          <w:lang w:val="fr-CH"/>
        </w:rPr>
      </w:pPr>
    </w:p>
    <w:p w:rsidR="00E66D6C" w:rsidRPr="00E66D6C" w:rsidRDefault="00E66D6C" w:rsidP="00E66D6C">
      <w:pPr>
        <w:rPr>
          <w:color w:val="000000"/>
          <w:szCs w:val="22"/>
          <w:u w:val="single"/>
          <w:lang w:val="fr-CH"/>
        </w:rPr>
      </w:pPr>
      <w:r w:rsidRPr="00E66D6C">
        <w:rPr>
          <w:color w:val="000000"/>
          <w:szCs w:val="22"/>
          <w:u w:val="single"/>
          <w:lang w:val="fr-CH"/>
        </w:rPr>
        <w:t xml:space="preserve">Conseil international des archives (CIA)/International Council on </w:t>
      </w:r>
      <w:proofErr w:type="gramStart"/>
      <w:r w:rsidRPr="00E66D6C">
        <w:rPr>
          <w:color w:val="000000"/>
          <w:szCs w:val="22"/>
          <w:u w:val="single"/>
          <w:lang w:val="fr-CH"/>
        </w:rPr>
        <w:t>Archives</w:t>
      </w:r>
      <w:proofErr w:type="gramEnd"/>
      <w:r w:rsidRPr="00E66D6C">
        <w:rPr>
          <w:color w:val="000000"/>
          <w:szCs w:val="22"/>
          <w:u w:val="single"/>
          <w:lang w:val="fr-CH"/>
        </w:rPr>
        <w:t xml:space="preserve"> (ICA) </w:t>
      </w:r>
    </w:p>
    <w:p w:rsidR="00E66D6C" w:rsidRPr="00E66D6C" w:rsidRDefault="00E66D6C" w:rsidP="00E66D6C">
      <w:pPr>
        <w:rPr>
          <w:color w:val="000000"/>
          <w:szCs w:val="22"/>
          <w:lang w:val="fr-CH"/>
        </w:rPr>
      </w:pPr>
      <w:r w:rsidRPr="00E66D6C">
        <w:rPr>
          <w:color w:val="000000"/>
          <w:szCs w:val="22"/>
          <w:lang w:val="fr-CH"/>
        </w:rPr>
        <w:t>Jean DRYDEN (Ms.), Observer, Toronto</w:t>
      </w:r>
    </w:p>
    <w:p w:rsidR="00E66D6C" w:rsidRPr="00E66D6C" w:rsidRDefault="00E66D6C" w:rsidP="00E66D6C">
      <w:pPr>
        <w:rPr>
          <w:color w:val="000000"/>
          <w:szCs w:val="22"/>
          <w:lang w:val="fr-CH"/>
        </w:rPr>
      </w:pPr>
    </w:p>
    <w:p w:rsidR="00E66D6C" w:rsidRPr="00E66D6C" w:rsidRDefault="00E66D6C" w:rsidP="00E66D6C">
      <w:pPr>
        <w:rPr>
          <w:color w:val="000000"/>
          <w:szCs w:val="22"/>
          <w:u w:val="single"/>
          <w:lang w:val="fr-CH"/>
        </w:rPr>
      </w:pPr>
      <w:r w:rsidRPr="00E66D6C">
        <w:rPr>
          <w:color w:val="000000"/>
          <w:szCs w:val="22"/>
          <w:u w:val="single"/>
          <w:lang w:val="fr-CH"/>
        </w:rPr>
        <w:t xml:space="preserve">Conseil international des créateurs des arts graphiques, plastiques et photographiques (CIAGP)/International Council of Authors of Graphic, Plastic and Photographic Arts (CIAGP) </w:t>
      </w:r>
    </w:p>
    <w:p w:rsidR="00E66D6C" w:rsidRPr="00E66D6C" w:rsidRDefault="00E66D6C" w:rsidP="00E66D6C">
      <w:pPr>
        <w:rPr>
          <w:color w:val="000000"/>
          <w:szCs w:val="22"/>
          <w:lang w:val="fr-CH"/>
        </w:rPr>
      </w:pPr>
      <w:r w:rsidRPr="00E66D6C">
        <w:rPr>
          <w:color w:val="000000"/>
          <w:szCs w:val="22"/>
          <w:lang w:val="fr-CH"/>
        </w:rPr>
        <w:t>Werner STAUFFACHER,  Rapporteur, Paris</w:t>
      </w:r>
    </w:p>
    <w:p w:rsidR="00E66D6C" w:rsidRPr="00E66D6C" w:rsidRDefault="00E66D6C" w:rsidP="00E66D6C">
      <w:pPr>
        <w:rPr>
          <w:color w:val="000000"/>
          <w:szCs w:val="22"/>
          <w:lang w:val="fr-CH"/>
        </w:rPr>
      </w:pPr>
    </w:p>
    <w:p w:rsidR="00E66D6C" w:rsidRPr="00E66D6C" w:rsidRDefault="00E66D6C" w:rsidP="00E66D6C">
      <w:pPr>
        <w:rPr>
          <w:color w:val="000000"/>
          <w:szCs w:val="22"/>
          <w:u w:val="single"/>
          <w:lang w:val="fr-CH"/>
        </w:rPr>
      </w:pPr>
      <w:r w:rsidRPr="00E66D6C">
        <w:rPr>
          <w:color w:val="000000"/>
          <w:szCs w:val="22"/>
          <w:u w:val="single"/>
          <w:lang w:val="fr-CH"/>
        </w:rPr>
        <w:t xml:space="preserve">Conseil national pour la promotion de la musique traditionnelle du Congo (CNPMTC) </w:t>
      </w:r>
    </w:p>
    <w:p w:rsidR="00E66D6C" w:rsidRPr="00E66D6C" w:rsidRDefault="00E66D6C" w:rsidP="00E66D6C">
      <w:pPr>
        <w:rPr>
          <w:color w:val="000000"/>
          <w:szCs w:val="22"/>
          <w:lang w:val="fr-CH"/>
        </w:rPr>
      </w:pPr>
      <w:r w:rsidRPr="00E66D6C">
        <w:rPr>
          <w:color w:val="000000"/>
          <w:szCs w:val="22"/>
          <w:lang w:val="fr-CH"/>
        </w:rPr>
        <w:t>Joe MONDONGA MOYAMA, président, Kinshsasa</w:t>
      </w:r>
    </w:p>
    <w:p w:rsidR="00E66D6C" w:rsidRPr="00E66D6C" w:rsidRDefault="00E66D6C" w:rsidP="00E66D6C">
      <w:pPr>
        <w:rPr>
          <w:color w:val="000000"/>
          <w:szCs w:val="22"/>
          <w:lang w:val="fr-CH"/>
        </w:rPr>
      </w:pPr>
      <w:r w:rsidRPr="00E66D6C">
        <w:rPr>
          <w:color w:val="000000"/>
          <w:szCs w:val="22"/>
          <w:lang w:val="fr-CH"/>
        </w:rPr>
        <w:t>Geda NSONI UMBA (Mme), secrétaire Administrative, Kinshasa</w:t>
      </w:r>
    </w:p>
    <w:p w:rsidR="00E66D6C" w:rsidRPr="00E66D6C" w:rsidRDefault="00E66D6C" w:rsidP="00E66D6C">
      <w:pPr>
        <w:rPr>
          <w:color w:val="000000"/>
          <w:szCs w:val="22"/>
          <w:lang w:val="fr-CH"/>
        </w:rPr>
      </w:pPr>
      <w:r w:rsidRPr="00E66D6C">
        <w:rPr>
          <w:color w:val="000000"/>
          <w:szCs w:val="22"/>
          <w:lang w:val="fr-CH"/>
        </w:rPr>
        <w:t>Nicole OKELE SODI (Mme), conseillère Administrative, Kinshasa</w:t>
      </w:r>
    </w:p>
    <w:p w:rsidR="00E66D6C" w:rsidRPr="00E66D6C" w:rsidRDefault="00E66D6C" w:rsidP="00E66D6C">
      <w:pPr>
        <w:rPr>
          <w:color w:val="000000"/>
          <w:szCs w:val="22"/>
          <w:lang w:val="fr-CH"/>
        </w:rPr>
      </w:pPr>
      <w:r w:rsidRPr="00E66D6C">
        <w:rPr>
          <w:color w:val="000000"/>
          <w:szCs w:val="22"/>
          <w:lang w:val="fr-CH"/>
        </w:rPr>
        <w:t>Pasacl BEKO KIESE, chargé des rélations publiques, Kinshasa</w:t>
      </w:r>
    </w:p>
    <w:p w:rsidR="00E66D6C" w:rsidRPr="00E66D6C" w:rsidRDefault="00E66D6C" w:rsidP="00E66D6C">
      <w:pPr>
        <w:rPr>
          <w:szCs w:val="22"/>
          <w:u w:val="single"/>
          <w:lang w:val="fr-CH"/>
        </w:rPr>
      </w:pPr>
    </w:p>
    <w:p w:rsidR="00E66D6C" w:rsidRPr="00E66D6C" w:rsidRDefault="00E66D6C" w:rsidP="00E66D6C">
      <w:pPr>
        <w:rPr>
          <w:szCs w:val="22"/>
          <w:u w:val="single"/>
        </w:rPr>
      </w:pPr>
      <w:r w:rsidRPr="00E66D6C">
        <w:rPr>
          <w:szCs w:val="22"/>
          <w:u w:val="single"/>
        </w:rPr>
        <w:t>Electronic Information for Libraries (eIFL.net)</w:t>
      </w:r>
    </w:p>
    <w:p w:rsidR="00E66D6C" w:rsidRPr="00E66D6C" w:rsidRDefault="00E66D6C" w:rsidP="00E66D6C">
      <w:pPr>
        <w:rPr>
          <w:szCs w:val="22"/>
          <w:lang w:val="sv-SE"/>
        </w:rPr>
      </w:pPr>
      <w:r w:rsidRPr="00E66D6C">
        <w:rPr>
          <w:szCs w:val="22"/>
          <w:lang w:val="sv-SE"/>
        </w:rPr>
        <w:t>Teresa HACKETT (Ms.), Programme Manager, Rome</w:t>
      </w:r>
    </w:p>
    <w:p w:rsidR="00E66D6C" w:rsidRPr="00E66D6C" w:rsidRDefault="00E66D6C" w:rsidP="00E66D6C">
      <w:pPr>
        <w:rPr>
          <w:szCs w:val="22"/>
          <w:u w:val="single"/>
          <w:lang w:val="sv-SE"/>
        </w:rPr>
      </w:pPr>
    </w:p>
    <w:p w:rsidR="00E66D6C" w:rsidRPr="00E66D6C" w:rsidRDefault="00E66D6C" w:rsidP="00E66D6C">
      <w:pPr>
        <w:rPr>
          <w:szCs w:val="22"/>
          <w:u w:val="single"/>
        </w:rPr>
      </w:pPr>
      <w:r w:rsidRPr="00E66D6C">
        <w:rPr>
          <w:szCs w:val="22"/>
          <w:u w:val="single"/>
        </w:rPr>
        <w:t xml:space="preserve">European Bureau of Library, Information and Documentation Associations (EBLIDA) </w:t>
      </w:r>
    </w:p>
    <w:p w:rsidR="00E66D6C" w:rsidRPr="00E66D6C" w:rsidRDefault="00E66D6C" w:rsidP="00E66D6C">
      <w:pPr>
        <w:rPr>
          <w:szCs w:val="22"/>
        </w:rPr>
      </w:pPr>
      <w:r w:rsidRPr="00E66D6C">
        <w:rPr>
          <w:szCs w:val="22"/>
        </w:rPr>
        <w:t>Vincent BONNET, Director, The Hague</w:t>
      </w:r>
    </w:p>
    <w:p w:rsidR="00E66D6C" w:rsidRPr="00E66D6C" w:rsidRDefault="00E66D6C" w:rsidP="00E66D6C">
      <w:pPr>
        <w:rPr>
          <w:color w:val="000000"/>
          <w:szCs w:val="22"/>
        </w:rPr>
      </w:pPr>
    </w:p>
    <w:p w:rsidR="00E66D6C" w:rsidRPr="00E66D6C" w:rsidRDefault="00E66D6C" w:rsidP="00E66D6C">
      <w:pPr>
        <w:rPr>
          <w:szCs w:val="22"/>
          <w:u w:val="single"/>
        </w:rPr>
      </w:pPr>
      <w:r w:rsidRPr="00E66D6C">
        <w:rPr>
          <w:szCs w:val="22"/>
          <w:u w:val="single"/>
        </w:rPr>
        <w:t>European Publishers Council</w:t>
      </w:r>
    </w:p>
    <w:p w:rsidR="00E66D6C" w:rsidRPr="00E66D6C" w:rsidRDefault="00E66D6C" w:rsidP="00E66D6C">
      <w:pPr>
        <w:rPr>
          <w:szCs w:val="22"/>
        </w:rPr>
      </w:pPr>
      <w:r w:rsidRPr="00E66D6C">
        <w:rPr>
          <w:szCs w:val="22"/>
        </w:rPr>
        <w:t>José BORGHINO, Policy Director, Geneva</w:t>
      </w:r>
    </w:p>
    <w:p w:rsidR="00E66D6C" w:rsidRPr="00E66D6C" w:rsidRDefault="00E66D6C" w:rsidP="00E66D6C">
      <w:pPr>
        <w:rPr>
          <w:szCs w:val="22"/>
        </w:rPr>
      </w:pPr>
      <w:r w:rsidRPr="00E66D6C">
        <w:rPr>
          <w:szCs w:val="22"/>
        </w:rPr>
        <w:t>Jens Bammel, Observer, Geneva</w:t>
      </w:r>
    </w:p>
    <w:p w:rsidR="00E66D6C" w:rsidRPr="00E66D6C" w:rsidRDefault="00E66D6C" w:rsidP="00E66D6C">
      <w:pPr>
        <w:rPr>
          <w:color w:val="000000"/>
          <w:szCs w:val="22"/>
        </w:rPr>
      </w:pPr>
    </w:p>
    <w:p w:rsidR="00E66D6C" w:rsidRPr="00E66D6C" w:rsidRDefault="00E66D6C" w:rsidP="00E66D6C">
      <w:pPr>
        <w:rPr>
          <w:color w:val="000000"/>
          <w:szCs w:val="22"/>
          <w:u w:val="single"/>
        </w:rPr>
      </w:pPr>
      <w:r w:rsidRPr="00E66D6C">
        <w:rPr>
          <w:color w:val="000000"/>
          <w:szCs w:val="22"/>
          <w:u w:val="single"/>
        </w:rPr>
        <w:t xml:space="preserve">European Visual Artists (EVA) </w:t>
      </w:r>
    </w:p>
    <w:p w:rsidR="00E66D6C" w:rsidRPr="00E66D6C" w:rsidRDefault="00E66D6C" w:rsidP="00E66D6C">
      <w:pPr>
        <w:rPr>
          <w:color w:val="000000"/>
          <w:szCs w:val="22"/>
        </w:rPr>
      </w:pPr>
      <w:r w:rsidRPr="00E66D6C">
        <w:rPr>
          <w:color w:val="000000"/>
          <w:szCs w:val="22"/>
        </w:rPr>
        <w:t>Carola STREUL (Ms.), Secretary General, Brussels</w:t>
      </w:r>
    </w:p>
    <w:p w:rsidR="00E66D6C" w:rsidRPr="00E66D6C" w:rsidRDefault="00E66D6C" w:rsidP="00E66D6C">
      <w:pPr>
        <w:rPr>
          <w:color w:val="000000"/>
          <w:szCs w:val="22"/>
        </w:rPr>
      </w:pPr>
    </w:p>
    <w:p w:rsidR="00E66D6C" w:rsidRPr="00E66D6C" w:rsidRDefault="00E66D6C" w:rsidP="00E66D6C">
      <w:pPr>
        <w:rPr>
          <w:color w:val="000000"/>
          <w:szCs w:val="22"/>
          <w:u w:val="single"/>
        </w:rPr>
      </w:pPr>
      <w:r w:rsidRPr="00E66D6C">
        <w:rPr>
          <w:color w:val="000000"/>
          <w:szCs w:val="22"/>
          <w:u w:val="single"/>
        </w:rPr>
        <w:t xml:space="preserve">Fédération américaine des musiciens des États-Unis </w:t>
      </w:r>
      <w:proofErr w:type="gramStart"/>
      <w:r w:rsidRPr="00E66D6C">
        <w:rPr>
          <w:color w:val="000000"/>
          <w:szCs w:val="22"/>
          <w:u w:val="single"/>
        </w:rPr>
        <w:t>et</w:t>
      </w:r>
      <w:proofErr w:type="gramEnd"/>
      <w:r w:rsidRPr="00E66D6C">
        <w:rPr>
          <w:color w:val="000000"/>
          <w:szCs w:val="22"/>
          <w:u w:val="single"/>
        </w:rPr>
        <w:t xml:space="preserve"> du Canada (AFM)/American Federation of Musicians of the United States and Canada (AFM) </w:t>
      </w:r>
    </w:p>
    <w:p w:rsidR="00E66D6C" w:rsidRPr="00E66D6C" w:rsidRDefault="00E66D6C" w:rsidP="00E66D6C">
      <w:pPr>
        <w:rPr>
          <w:color w:val="000000"/>
          <w:szCs w:val="22"/>
        </w:rPr>
      </w:pPr>
      <w:r w:rsidRPr="00E66D6C">
        <w:rPr>
          <w:color w:val="000000"/>
          <w:szCs w:val="22"/>
        </w:rPr>
        <w:t>Jennifer GARNER (Ms.), Counsel, New York</w:t>
      </w:r>
    </w:p>
    <w:p w:rsidR="00E66D6C" w:rsidRPr="00E66D6C" w:rsidRDefault="00E66D6C" w:rsidP="00E66D6C">
      <w:pPr>
        <w:rPr>
          <w:color w:val="000000"/>
          <w:szCs w:val="22"/>
        </w:rPr>
      </w:pPr>
    </w:p>
    <w:p w:rsidR="00E66D6C" w:rsidRPr="00E66D6C" w:rsidRDefault="00E66D6C" w:rsidP="00E66D6C">
      <w:pPr>
        <w:rPr>
          <w:color w:val="000000"/>
          <w:szCs w:val="22"/>
          <w:u w:val="single"/>
        </w:rPr>
      </w:pPr>
      <w:r w:rsidRPr="00E66D6C">
        <w:rPr>
          <w:color w:val="000000"/>
          <w:szCs w:val="22"/>
          <w:u w:val="single"/>
        </w:rPr>
        <w:t xml:space="preserve">Featured Artist Coalition (FAC) </w:t>
      </w:r>
    </w:p>
    <w:p w:rsidR="00E66D6C" w:rsidRPr="00E66D6C" w:rsidRDefault="00E66D6C" w:rsidP="00E66D6C">
      <w:pPr>
        <w:rPr>
          <w:color w:val="000000"/>
          <w:szCs w:val="22"/>
        </w:rPr>
      </w:pPr>
      <w:r w:rsidRPr="00E66D6C">
        <w:rPr>
          <w:color w:val="000000"/>
          <w:szCs w:val="22"/>
        </w:rPr>
        <w:t>David STOPPS, Senior Advisor on Copyright and Related Rights, Aylesbury</w:t>
      </w:r>
    </w:p>
    <w:p w:rsidR="00E66D6C" w:rsidRPr="00E66D6C" w:rsidRDefault="00E66D6C" w:rsidP="00E66D6C">
      <w:pPr>
        <w:rPr>
          <w:color w:val="000000"/>
          <w:szCs w:val="22"/>
        </w:rPr>
      </w:pPr>
    </w:p>
    <w:p w:rsidR="00E66D6C" w:rsidRPr="00E66D6C" w:rsidRDefault="00E66D6C" w:rsidP="00E66D6C">
      <w:pPr>
        <w:rPr>
          <w:bCs/>
          <w:color w:val="000000"/>
          <w:szCs w:val="22"/>
          <w:u w:val="single"/>
          <w:lang w:val="fr-FR"/>
        </w:rPr>
      </w:pPr>
      <w:r w:rsidRPr="00E66D6C">
        <w:rPr>
          <w:bCs/>
          <w:color w:val="000000"/>
          <w:szCs w:val="22"/>
          <w:u w:val="single"/>
          <w:lang w:val="fr-FR"/>
        </w:rPr>
        <w:t xml:space="preserve">Fédération européenne des sociétés de gestion collective de producteurs pour la copie privée audiovisuelle (EUROCOPYA) </w:t>
      </w:r>
    </w:p>
    <w:p w:rsidR="00E66D6C" w:rsidRPr="00E66D6C" w:rsidRDefault="00E66D6C" w:rsidP="00E66D6C">
      <w:pPr>
        <w:rPr>
          <w:color w:val="000000"/>
          <w:szCs w:val="22"/>
          <w:lang w:val="fr-FR"/>
        </w:rPr>
      </w:pPr>
      <w:r w:rsidRPr="00E66D6C">
        <w:rPr>
          <w:color w:val="000000"/>
          <w:szCs w:val="22"/>
          <w:lang w:val="fr-FR"/>
        </w:rPr>
        <w:t xml:space="preserve">Nicole LA BOUVERIE (Mme), </w:t>
      </w:r>
      <w:r w:rsidRPr="00E66D6C">
        <w:rPr>
          <w:color w:val="000000"/>
          <w:szCs w:val="22"/>
          <w:lang w:val="fr-CH"/>
        </w:rPr>
        <w:t>Représentant</w:t>
      </w:r>
      <w:r w:rsidRPr="00E66D6C">
        <w:rPr>
          <w:color w:val="000000"/>
          <w:szCs w:val="22"/>
          <w:lang w:val="fr-FR"/>
        </w:rPr>
        <w:t>e, Paris</w:t>
      </w:r>
    </w:p>
    <w:p w:rsidR="00E66D6C" w:rsidRPr="00E66D6C" w:rsidRDefault="00E66D6C" w:rsidP="00E66D6C">
      <w:pPr>
        <w:rPr>
          <w:color w:val="000000"/>
          <w:szCs w:val="22"/>
          <w:lang w:val="fr-CH"/>
        </w:rPr>
      </w:pPr>
      <w:r w:rsidRPr="00E66D6C">
        <w:rPr>
          <w:color w:val="000000"/>
          <w:szCs w:val="22"/>
          <w:lang w:val="fr-CH"/>
        </w:rPr>
        <w:t>Yvon THIEC, Représentant, Bruxelles</w:t>
      </w:r>
    </w:p>
    <w:p w:rsidR="00E66D6C" w:rsidRPr="00E66D6C" w:rsidRDefault="00E66D6C" w:rsidP="00E66D6C">
      <w:pPr>
        <w:rPr>
          <w:color w:val="000000"/>
          <w:szCs w:val="22"/>
          <w:lang w:val="fr-CH"/>
        </w:rPr>
      </w:pPr>
    </w:p>
    <w:p w:rsidR="00E66D6C" w:rsidRPr="00E66D6C" w:rsidRDefault="00E66D6C" w:rsidP="00E66D6C">
      <w:pPr>
        <w:rPr>
          <w:szCs w:val="22"/>
          <w:u w:val="single"/>
          <w:lang w:val="fr-CH"/>
        </w:rPr>
      </w:pPr>
      <w:r w:rsidRPr="00E66D6C">
        <w:rPr>
          <w:szCs w:val="22"/>
          <w:u w:val="single"/>
          <w:lang w:val="fr-CH"/>
        </w:rPr>
        <w:t xml:space="preserve">Fédération des associations européennes d'écrivains (EWC)/European Writers' Council (EWC) </w:t>
      </w:r>
    </w:p>
    <w:p w:rsidR="00E66D6C" w:rsidRPr="00E66D6C" w:rsidRDefault="00E66D6C" w:rsidP="00E66D6C">
      <w:pPr>
        <w:rPr>
          <w:szCs w:val="22"/>
        </w:rPr>
      </w:pPr>
      <w:r w:rsidRPr="00E66D6C">
        <w:rPr>
          <w:szCs w:val="22"/>
        </w:rPr>
        <w:t>Myriam DIOCARETZ (Ms.), Secretary-General, European Writers' Council, Brussels</w:t>
      </w:r>
    </w:p>
    <w:p w:rsidR="00E66D6C" w:rsidRPr="00E66D6C" w:rsidRDefault="00E66D6C" w:rsidP="00E66D6C">
      <w:pPr>
        <w:rPr>
          <w:color w:val="000000"/>
          <w:szCs w:val="22"/>
        </w:rPr>
      </w:pPr>
    </w:p>
    <w:p w:rsidR="00E66D6C" w:rsidRPr="00E66D6C" w:rsidRDefault="00E66D6C" w:rsidP="00E66D6C">
      <w:pPr>
        <w:rPr>
          <w:szCs w:val="22"/>
          <w:u w:val="single"/>
          <w:lang w:val="sv-SE"/>
        </w:rPr>
      </w:pPr>
      <w:r w:rsidRPr="00E66D6C">
        <w:rPr>
          <w:szCs w:val="22"/>
          <w:u w:val="single"/>
          <w:lang w:val="sv-SE"/>
        </w:rPr>
        <w:t xml:space="preserve">Fédération ibéro-latino-américaine des artistes interprètes ou exécutants (FILAIE)/Ibero-Latin-American Federation of Performers (FILAIE) </w:t>
      </w:r>
    </w:p>
    <w:p w:rsidR="00E66D6C" w:rsidRPr="00E66D6C" w:rsidRDefault="00E66D6C" w:rsidP="00E66D6C">
      <w:pPr>
        <w:rPr>
          <w:szCs w:val="22"/>
          <w:lang w:val="es-ES"/>
        </w:rPr>
      </w:pPr>
      <w:r w:rsidRPr="00E66D6C">
        <w:rPr>
          <w:szCs w:val="22"/>
          <w:lang w:val="es-ES"/>
        </w:rPr>
        <w:t>Luis COBOS, Presidente, Madrid</w:t>
      </w:r>
    </w:p>
    <w:p w:rsidR="00E66D6C" w:rsidRPr="00E66D6C" w:rsidRDefault="00E66D6C" w:rsidP="00E66D6C">
      <w:pPr>
        <w:rPr>
          <w:szCs w:val="22"/>
          <w:lang w:val="es-ES"/>
        </w:rPr>
      </w:pPr>
      <w:r w:rsidRPr="00E66D6C">
        <w:rPr>
          <w:szCs w:val="22"/>
          <w:lang w:val="es-ES"/>
        </w:rPr>
        <w:t>Miguel PÉREZ SOLÍS, Asesor Jurídico de la Presidencia, Madrid</w:t>
      </w:r>
    </w:p>
    <w:p w:rsidR="00E66D6C" w:rsidRPr="00E66D6C" w:rsidRDefault="00E66D6C" w:rsidP="00E66D6C">
      <w:pPr>
        <w:rPr>
          <w:szCs w:val="22"/>
          <w:lang w:val="es-ES"/>
        </w:rPr>
      </w:pPr>
      <w:r w:rsidRPr="00E66D6C">
        <w:rPr>
          <w:szCs w:val="22"/>
          <w:lang w:val="es-ES"/>
        </w:rPr>
        <w:t>Paloma LÓPEZ (Sra.), Miembro del Comité Jurídico, Departamento Jurídico, Madrid</w:t>
      </w:r>
    </w:p>
    <w:p w:rsidR="00E66D6C" w:rsidRPr="00E66D6C" w:rsidRDefault="00E66D6C" w:rsidP="00E66D6C">
      <w:pPr>
        <w:rPr>
          <w:szCs w:val="22"/>
          <w:lang w:val="es-ES"/>
        </w:rPr>
      </w:pPr>
      <w:r w:rsidRPr="00E66D6C">
        <w:rPr>
          <w:szCs w:val="22"/>
          <w:lang w:val="es-ES"/>
        </w:rPr>
        <w:t>José Luis SEVILLANO, Presidente del Comité Técnico, Madrid</w:t>
      </w:r>
    </w:p>
    <w:p w:rsidR="00E66D6C" w:rsidRPr="00E66D6C" w:rsidRDefault="00E66D6C" w:rsidP="00E66D6C">
      <w:pPr>
        <w:rPr>
          <w:color w:val="000000"/>
          <w:szCs w:val="22"/>
          <w:lang w:val="es-ES"/>
        </w:rPr>
      </w:pPr>
    </w:p>
    <w:p w:rsidR="00E66D6C" w:rsidRPr="00E66D6C" w:rsidRDefault="00E66D6C" w:rsidP="00E66D6C">
      <w:pPr>
        <w:rPr>
          <w:color w:val="000000"/>
          <w:szCs w:val="22"/>
          <w:u w:val="single"/>
          <w:lang w:val="fr-CH"/>
        </w:rPr>
      </w:pPr>
      <w:r w:rsidRPr="00E66D6C">
        <w:rPr>
          <w:color w:val="000000"/>
          <w:szCs w:val="22"/>
          <w:u w:val="single"/>
          <w:lang w:val="fr-CH"/>
        </w:rPr>
        <w:t xml:space="preserve">Fédération internationale de la vidéo (IFV)/International Video Federation (IVF) </w:t>
      </w:r>
    </w:p>
    <w:p w:rsidR="00E66D6C" w:rsidRPr="00E66D6C" w:rsidRDefault="00E66D6C" w:rsidP="00E66D6C">
      <w:pPr>
        <w:rPr>
          <w:color w:val="000000"/>
          <w:szCs w:val="22"/>
        </w:rPr>
      </w:pPr>
      <w:r w:rsidRPr="00E66D6C">
        <w:rPr>
          <w:szCs w:val="22"/>
        </w:rPr>
        <w:t>Scott MARTIN, Legal Advisor, Brussels</w:t>
      </w:r>
    </w:p>
    <w:p w:rsidR="00E66D6C" w:rsidRPr="00E66D6C" w:rsidRDefault="00E66D6C" w:rsidP="00E66D6C">
      <w:pPr>
        <w:rPr>
          <w:color w:val="000000"/>
          <w:szCs w:val="22"/>
        </w:rPr>
      </w:pPr>
      <w:r w:rsidRPr="00E66D6C">
        <w:rPr>
          <w:color w:val="000000"/>
          <w:szCs w:val="22"/>
        </w:rPr>
        <w:t>Benoît MÜLLER, Legal Advisor, Brussels</w:t>
      </w:r>
    </w:p>
    <w:p w:rsidR="00E66D6C" w:rsidRPr="00E66D6C" w:rsidRDefault="00E66D6C" w:rsidP="00E66D6C">
      <w:pPr>
        <w:rPr>
          <w:color w:val="000000"/>
          <w:szCs w:val="22"/>
        </w:rPr>
      </w:pPr>
    </w:p>
    <w:p w:rsidR="00E66D6C" w:rsidRPr="00E66D6C" w:rsidRDefault="00E66D6C" w:rsidP="00E66D6C">
      <w:pPr>
        <w:rPr>
          <w:color w:val="000000"/>
          <w:szCs w:val="22"/>
          <w:u w:val="single"/>
        </w:rPr>
      </w:pPr>
      <w:r w:rsidRPr="00E66D6C">
        <w:rPr>
          <w:color w:val="000000"/>
          <w:szCs w:val="22"/>
          <w:u w:val="single"/>
        </w:rPr>
        <w:t xml:space="preserve">Fédération </w:t>
      </w:r>
      <w:proofErr w:type="gramStart"/>
      <w:r w:rsidRPr="00E66D6C">
        <w:rPr>
          <w:color w:val="000000"/>
          <w:szCs w:val="22"/>
          <w:u w:val="single"/>
        </w:rPr>
        <w:t>internationale</w:t>
      </w:r>
      <w:proofErr w:type="gramEnd"/>
      <w:r w:rsidRPr="00E66D6C">
        <w:rPr>
          <w:color w:val="000000"/>
          <w:szCs w:val="22"/>
          <w:u w:val="single"/>
        </w:rPr>
        <w:t xml:space="preserve"> de l'industrie phonographique (IFPI)/International Federation of the Phonographic Industry (IFPI) </w:t>
      </w:r>
    </w:p>
    <w:p w:rsidR="00E66D6C" w:rsidRPr="00E66D6C" w:rsidRDefault="00E66D6C" w:rsidP="00E66D6C">
      <w:pPr>
        <w:rPr>
          <w:color w:val="000000"/>
          <w:szCs w:val="22"/>
        </w:rPr>
      </w:pPr>
      <w:r w:rsidRPr="00E66D6C">
        <w:rPr>
          <w:color w:val="000000"/>
          <w:szCs w:val="22"/>
        </w:rPr>
        <w:t>Eva LEHNERT-MORO (Ms.), Senior Legal Adviser, Legal Policy, London</w:t>
      </w:r>
    </w:p>
    <w:p w:rsidR="00E66D6C" w:rsidRPr="00E66D6C" w:rsidRDefault="00E66D6C" w:rsidP="00E66D6C">
      <w:pPr>
        <w:rPr>
          <w:szCs w:val="22"/>
        </w:rPr>
      </w:pPr>
      <w:r w:rsidRPr="00E66D6C">
        <w:rPr>
          <w:szCs w:val="22"/>
        </w:rPr>
        <w:t>Lauri RECHARDT, Director, Licensing and Legal Policy, London</w:t>
      </w:r>
    </w:p>
    <w:p w:rsidR="00E66D6C" w:rsidRPr="00E66D6C" w:rsidRDefault="00E66D6C" w:rsidP="00E66D6C">
      <w:pPr>
        <w:rPr>
          <w:szCs w:val="22"/>
        </w:rPr>
      </w:pPr>
    </w:p>
    <w:p w:rsidR="00E66D6C" w:rsidRPr="00E66D6C" w:rsidRDefault="00E66D6C" w:rsidP="00E66D6C">
      <w:pPr>
        <w:rPr>
          <w:color w:val="000000"/>
          <w:szCs w:val="22"/>
          <w:u w:val="single"/>
        </w:rPr>
      </w:pPr>
      <w:r w:rsidRPr="00E66D6C">
        <w:rPr>
          <w:color w:val="000000"/>
          <w:szCs w:val="22"/>
          <w:u w:val="single"/>
        </w:rPr>
        <w:t xml:space="preserve">Fédération </w:t>
      </w:r>
      <w:proofErr w:type="gramStart"/>
      <w:r w:rsidRPr="00E66D6C">
        <w:rPr>
          <w:color w:val="000000"/>
          <w:szCs w:val="22"/>
          <w:u w:val="single"/>
        </w:rPr>
        <w:t>internationale</w:t>
      </w:r>
      <w:proofErr w:type="gramEnd"/>
      <w:r w:rsidRPr="00E66D6C">
        <w:rPr>
          <w:color w:val="000000"/>
          <w:szCs w:val="22"/>
          <w:u w:val="single"/>
        </w:rPr>
        <w:t xml:space="preserve"> des acteurs (FIA)/International Federation of Actors (FIA) </w:t>
      </w:r>
    </w:p>
    <w:p w:rsidR="00E66D6C" w:rsidRPr="00E66D6C" w:rsidRDefault="00E66D6C" w:rsidP="00E66D6C">
      <w:pPr>
        <w:rPr>
          <w:szCs w:val="22"/>
        </w:rPr>
      </w:pPr>
      <w:r w:rsidRPr="00E66D6C">
        <w:rPr>
          <w:szCs w:val="22"/>
        </w:rPr>
        <w:t>Dominick LUQUER, General Secretary, Brussels</w:t>
      </w:r>
    </w:p>
    <w:p w:rsidR="00E66D6C" w:rsidRPr="00E66D6C" w:rsidRDefault="00E66D6C" w:rsidP="00E66D6C">
      <w:pPr>
        <w:rPr>
          <w:szCs w:val="22"/>
        </w:rPr>
      </w:pPr>
      <w:r w:rsidRPr="00E66D6C">
        <w:rPr>
          <w:szCs w:val="22"/>
        </w:rPr>
        <w:t>Anna-Katrine OLSEN (Mrs.), Adviser, Copenhagen</w:t>
      </w:r>
    </w:p>
    <w:p w:rsidR="00E66D6C" w:rsidRPr="00E66D6C" w:rsidRDefault="00E66D6C" w:rsidP="00E66D6C">
      <w:pPr>
        <w:rPr>
          <w:color w:val="000000"/>
          <w:szCs w:val="22"/>
        </w:rPr>
      </w:pPr>
      <w:r w:rsidRPr="00E66D6C">
        <w:rPr>
          <w:color w:val="000000"/>
          <w:szCs w:val="22"/>
        </w:rPr>
        <w:t>Bjørn HØBERG-PETERSEN, Senior Legal Adviser, Copenhagen</w:t>
      </w:r>
    </w:p>
    <w:p w:rsidR="00E66D6C" w:rsidRPr="00E66D6C" w:rsidRDefault="00E66D6C" w:rsidP="00E66D6C">
      <w:pPr>
        <w:rPr>
          <w:color w:val="000000"/>
          <w:szCs w:val="22"/>
        </w:rPr>
      </w:pPr>
    </w:p>
    <w:p w:rsidR="00E66D6C" w:rsidRPr="00E66D6C" w:rsidRDefault="00E66D6C" w:rsidP="00E66D6C">
      <w:pPr>
        <w:rPr>
          <w:color w:val="000000"/>
          <w:szCs w:val="22"/>
          <w:u w:val="single"/>
          <w:lang w:val="fr-FR"/>
        </w:rPr>
      </w:pPr>
      <w:r w:rsidRPr="00E66D6C">
        <w:rPr>
          <w:color w:val="000000"/>
          <w:szCs w:val="22"/>
          <w:u w:val="single"/>
          <w:lang w:val="fr-FR"/>
        </w:rPr>
        <w:t>Fédération internationale des associations de bibliothécaires et des bibliothèques (FIAB)/International Federation of Library Associations and Institutions (IFLA)</w:t>
      </w:r>
    </w:p>
    <w:p w:rsidR="00E66D6C" w:rsidRPr="00E66D6C" w:rsidRDefault="00E66D6C" w:rsidP="00E66D6C">
      <w:pPr>
        <w:rPr>
          <w:color w:val="000000"/>
          <w:szCs w:val="22"/>
        </w:rPr>
      </w:pPr>
      <w:r w:rsidRPr="00E66D6C">
        <w:rPr>
          <w:color w:val="000000"/>
          <w:szCs w:val="22"/>
        </w:rPr>
        <w:t xml:space="preserve">Winston TABB, Sheridna Dean of University Libraries, Johns Hopkins University, </w:t>
      </w:r>
    </w:p>
    <w:p w:rsidR="00E66D6C" w:rsidRPr="00E66D6C" w:rsidRDefault="00E66D6C" w:rsidP="00E66D6C">
      <w:pPr>
        <w:rPr>
          <w:color w:val="000000"/>
          <w:szCs w:val="22"/>
        </w:rPr>
      </w:pPr>
      <w:r w:rsidRPr="00E66D6C">
        <w:rPr>
          <w:color w:val="000000"/>
          <w:szCs w:val="22"/>
        </w:rPr>
        <w:t>Baltimore, MD</w:t>
      </w:r>
    </w:p>
    <w:p w:rsidR="00E66D6C" w:rsidRPr="00E66D6C" w:rsidRDefault="00E66D6C" w:rsidP="00E66D6C">
      <w:pPr>
        <w:rPr>
          <w:color w:val="000000"/>
          <w:szCs w:val="22"/>
        </w:rPr>
      </w:pPr>
      <w:r w:rsidRPr="00E66D6C">
        <w:rPr>
          <w:color w:val="000000"/>
          <w:szCs w:val="22"/>
        </w:rPr>
        <w:t>Christina DE CASTELL (Ms.), Manager, Policy and Advocacy, The Hague</w:t>
      </w:r>
    </w:p>
    <w:p w:rsidR="00E66D6C" w:rsidRPr="00E66D6C" w:rsidRDefault="00E66D6C" w:rsidP="00E66D6C">
      <w:pPr>
        <w:rPr>
          <w:color w:val="000000"/>
          <w:szCs w:val="22"/>
        </w:rPr>
      </w:pPr>
      <w:r w:rsidRPr="00E66D6C">
        <w:rPr>
          <w:color w:val="000000"/>
          <w:szCs w:val="22"/>
        </w:rPr>
        <w:t>Tomas LIPINSKI, Dean and Professor, Milwaukee</w:t>
      </w:r>
    </w:p>
    <w:p w:rsidR="00E66D6C" w:rsidRPr="00E66D6C" w:rsidRDefault="00E66D6C" w:rsidP="00E66D6C">
      <w:pPr>
        <w:rPr>
          <w:szCs w:val="22"/>
        </w:rPr>
      </w:pPr>
      <w:r w:rsidRPr="00E66D6C">
        <w:rPr>
          <w:szCs w:val="22"/>
        </w:rPr>
        <w:t>Alicia OCASO (Ms.), Montevideo</w:t>
      </w:r>
    </w:p>
    <w:p w:rsidR="00E66D6C" w:rsidRPr="00E66D6C" w:rsidRDefault="00E66D6C" w:rsidP="00E66D6C">
      <w:pPr>
        <w:rPr>
          <w:color w:val="000000"/>
          <w:szCs w:val="22"/>
        </w:rPr>
      </w:pPr>
    </w:p>
    <w:p w:rsidR="00E66D6C" w:rsidRPr="00214983" w:rsidRDefault="00E66D6C" w:rsidP="00E66D6C">
      <w:pPr>
        <w:rPr>
          <w:color w:val="000000"/>
          <w:szCs w:val="22"/>
          <w:u w:val="single"/>
          <w:lang w:val="fr-CH"/>
        </w:rPr>
      </w:pPr>
      <w:r w:rsidRPr="00214983">
        <w:rPr>
          <w:color w:val="000000"/>
          <w:szCs w:val="22"/>
          <w:u w:val="single"/>
          <w:lang w:val="fr-CH"/>
        </w:rPr>
        <w:t>Fédération internationale des associations de producteurs de films (FIAPF)/</w:t>
      </w:r>
      <w:r w:rsidRPr="00214983">
        <w:rPr>
          <w:color w:val="000000"/>
          <w:szCs w:val="22"/>
          <w:u w:val="single"/>
          <w:lang w:val="fr-CH"/>
        </w:rPr>
        <w:br/>
        <w:t>International Federation of Film Producers Associations (FIAPF)</w:t>
      </w:r>
    </w:p>
    <w:p w:rsidR="00E66D6C" w:rsidRPr="00E66D6C" w:rsidRDefault="00E66D6C" w:rsidP="00E66D6C">
      <w:pPr>
        <w:rPr>
          <w:color w:val="000000"/>
          <w:szCs w:val="22"/>
        </w:rPr>
      </w:pPr>
      <w:r w:rsidRPr="00E66D6C">
        <w:rPr>
          <w:color w:val="000000"/>
          <w:szCs w:val="22"/>
        </w:rPr>
        <w:t>Bertrand MOUILLIER, Senior Expert in Charge of International Affairs, London</w:t>
      </w:r>
    </w:p>
    <w:p w:rsidR="00E66D6C" w:rsidRPr="00E66D6C" w:rsidRDefault="00E66D6C" w:rsidP="00E66D6C">
      <w:pPr>
        <w:rPr>
          <w:color w:val="000000"/>
          <w:szCs w:val="22"/>
        </w:rPr>
      </w:pPr>
    </w:p>
    <w:p w:rsidR="00E66D6C" w:rsidRPr="00E66D6C" w:rsidRDefault="00E66D6C" w:rsidP="00E66D6C">
      <w:pPr>
        <w:rPr>
          <w:szCs w:val="22"/>
          <w:u w:val="single"/>
          <w:lang w:val="fr-CH"/>
        </w:rPr>
      </w:pPr>
      <w:r w:rsidRPr="00E66D6C">
        <w:rPr>
          <w:szCs w:val="22"/>
          <w:u w:val="single"/>
          <w:lang w:val="fr-CH"/>
        </w:rPr>
        <w:t xml:space="preserve">Fédération internationale des journalistes (FIJ)/International Federation of Journalists (IFJ) </w:t>
      </w:r>
    </w:p>
    <w:p w:rsidR="00E66D6C" w:rsidRPr="00E66D6C" w:rsidRDefault="00E66D6C" w:rsidP="00E66D6C">
      <w:pPr>
        <w:rPr>
          <w:szCs w:val="22"/>
        </w:rPr>
      </w:pPr>
      <w:r w:rsidRPr="00E66D6C">
        <w:rPr>
          <w:szCs w:val="22"/>
        </w:rPr>
        <w:t>Mike HOLDERNESS, Chair of Authors'' rights expert group, London</w:t>
      </w:r>
    </w:p>
    <w:p w:rsidR="00E66D6C" w:rsidRPr="00E66D6C" w:rsidRDefault="00E66D6C" w:rsidP="00E66D6C">
      <w:pPr>
        <w:rPr>
          <w:color w:val="000000"/>
          <w:szCs w:val="22"/>
        </w:rPr>
      </w:pPr>
    </w:p>
    <w:p w:rsidR="00E66D6C" w:rsidRPr="00E66D6C" w:rsidRDefault="00E66D6C" w:rsidP="00E66D6C">
      <w:pPr>
        <w:rPr>
          <w:color w:val="000000"/>
          <w:szCs w:val="22"/>
          <w:u w:val="single"/>
        </w:rPr>
      </w:pPr>
      <w:r w:rsidRPr="00E66D6C">
        <w:rPr>
          <w:color w:val="000000"/>
          <w:szCs w:val="22"/>
          <w:u w:val="single"/>
        </w:rPr>
        <w:t xml:space="preserve">Fédération </w:t>
      </w:r>
      <w:proofErr w:type="gramStart"/>
      <w:r w:rsidRPr="00E66D6C">
        <w:rPr>
          <w:color w:val="000000"/>
          <w:szCs w:val="22"/>
          <w:u w:val="single"/>
        </w:rPr>
        <w:t>internationale</w:t>
      </w:r>
      <w:proofErr w:type="gramEnd"/>
      <w:r w:rsidRPr="00E66D6C">
        <w:rPr>
          <w:color w:val="000000"/>
          <w:szCs w:val="22"/>
          <w:u w:val="single"/>
        </w:rPr>
        <w:t xml:space="preserve"> des musiciens (FIM)/International Federation of Musicians (FIM) </w:t>
      </w:r>
    </w:p>
    <w:p w:rsidR="00E66D6C" w:rsidRPr="00E66D6C" w:rsidRDefault="00E66D6C" w:rsidP="00E66D6C">
      <w:pPr>
        <w:rPr>
          <w:color w:val="000000"/>
          <w:szCs w:val="22"/>
        </w:rPr>
      </w:pPr>
      <w:r w:rsidRPr="00E66D6C">
        <w:rPr>
          <w:color w:val="000000"/>
          <w:szCs w:val="22"/>
        </w:rPr>
        <w:t>Thomas DAYAN, Assistant General Secretary, Paris</w:t>
      </w:r>
    </w:p>
    <w:p w:rsidR="00E66D6C" w:rsidRPr="00E66D6C" w:rsidRDefault="00E66D6C" w:rsidP="00E66D6C">
      <w:pPr>
        <w:rPr>
          <w:color w:val="000000"/>
          <w:szCs w:val="22"/>
        </w:rPr>
      </w:pPr>
    </w:p>
    <w:p w:rsidR="00E66D6C" w:rsidRPr="00E66D6C" w:rsidRDefault="00E66D6C" w:rsidP="00E66D6C">
      <w:pPr>
        <w:rPr>
          <w:color w:val="000000"/>
          <w:szCs w:val="22"/>
          <w:lang w:val="fr-CH"/>
        </w:rPr>
      </w:pPr>
      <w:r w:rsidRPr="00E66D6C">
        <w:rPr>
          <w:color w:val="000000"/>
          <w:szCs w:val="22"/>
          <w:u w:val="single"/>
          <w:lang w:val="fr-FR"/>
        </w:rPr>
        <w:t xml:space="preserve">Fédération internationale des organismes gérant les droits de reproduction (IFRRO)/ International </w:t>
      </w:r>
      <w:r w:rsidRPr="00E66D6C">
        <w:rPr>
          <w:color w:val="000000"/>
          <w:szCs w:val="22"/>
          <w:u w:val="single"/>
          <w:lang w:val="fr-CH"/>
        </w:rPr>
        <w:t>Federation of Reproduction Rights Organizations (IFRRO)</w:t>
      </w:r>
      <w:r w:rsidRPr="00E66D6C">
        <w:rPr>
          <w:color w:val="000000"/>
          <w:szCs w:val="22"/>
          <w:lang w:val="fr-CH"/>
        </w:rPr>
        <w:t xml:space="preserve"> </w:t>
      </w:r>
    </w:p>
    <w:p w:rsidR="00E66D6C" w:rsidRPr="00E66D6C" w:rsidRDefault="00E66D6C" w:rsidP="00E66D6C">
      <w:pPr>
        <w:rPr>
          <w:color w:val="000000"/>
          <w:szCs w:val="22"/>
        </w:rPr>
      </w:pPr>
      <w:r w:rsidRPr="00E66D6C">
        <w:rPr>
          <w:color w:val="000000"/>
          <w:szCs w:val="22"/>
        </w:rPr>
        <w:t>Pirjo HIIDENMAA (Ms.), President, Brussels</w:t>
      </w:r>
    </w:p>
    <w:p w:rsidR="00E66D6C" w:rsidRPr="00E66D6C" w:rsidRDefault="00E66D6C" w:rsidP="00E66D6C">
      <w:pPr>
        <w:rPr>
          <w:color w:val="000000"/>
          <w:szCs w:val="22"/>
        </w:rPr>
      </w:pPr>
      <w:r w:rsidRPr="00E66D6C">
        <w:rPr>
          <w:color w:val="000000"/>
          <w:szCs w:val="22"/>
        </w:rPr>
        <w:t>Olav STOKKMO, Chief Executive and Secretary General, Brussels</w:t>
      </w:r>
    </w:p>
    <w:p w:rsidR="00E66D6C" w:rsidRPr="00E66D6C" w:rsidRDefault="00E66D6C" w:rsidP="00E66D6C">
      <w:pPr>
        <w:rPr>
          <w:color w:val="000000"/>
          <w:szCs w:val="22"/>
        </w:rPr>
      </w:pPr>
      <w:r w:rsidRPr="00E66D6C">
        <w:rPr>
          <w:color w:val="000000"/>
          <w:szCs w:val="22"/>
        </w:rPr>
        <w:t>Yngve SLETTHOLM, Chief Executive, Brussels</w:t>
      </w:r>
    </w:p>
    <w:p w:rsidR="00E66D6C" w:rsidRPr="00E66D6C" w:rsidRDefault="00E66D6C" w:rsidP="00E66D6C">
      <w:pPr>
        <w:rPr>
          <w:color w:val="000000"/>
          <w:szCs w:val="22"/>
        </w:rPr>
      </w:pPr>
      <w:r w:rsidRPr="00E66D6C">
        <w:rPr>
          <w:color w:val="000000"/>
          <w:szCs w:val="22"/>
        </w:rPr>
        <w:t>Samantha HOLMAN (Ms.), Executive Director, Brussels</w:t>
      </w:r>
    </w:p>
    <w:p w:rsidR="00E66D6C" w:rsidRPr="00E66D6C" w:rsidRDefault="00E66D6C" w:rsidP="00E66D6C">
      <w:pPr>
        <w:rPr>
          <w:color w:val="000000"/>
          <w:szCs w:val="22"/>
        </w:rPr>
      </w:pPr>
      <w:r w:rsidRPr="00E66D6C">
        <w:rPr>
          <w:color w:val="000000"/>
          <w:szCs w:val="22"/>
        </w:rPr>
        <w:t>Dora MAKWINJA (Ms.), Executive Director, Brussels</w:t>
      </w:r>
    </w:p>
    <w:p w:rsidR="00E66D6C" w:rsidRPr="00E66D6C" w:rsidRDefault="00E66D6C" w:rsidP="00E66D6C">
      <w:pPr>
        <w:rPr>
          <w:color w:val="000000"/>
          <w:szCs w:val="22"/>
        </w:rPr>
      </w:pPr>
      <w:r w:rsidRPr="00E66D6C">
        <w:rPr>
          <w:color w:val="000000"/>
          <w:szCs w:val="22"/>
        </w:rPr>
        <w:t>Nadine DAUER (Ms.), General Counsel, Brussels</w:t>
      </w:r>
    </w:p>
    <w:p w:rsidR="00E66D6C" w:rsidRPr="00E66D6C" w:rsidRDefault="00E66D6C" w:rsidP="00E66D6C">
      <w:pPr>
        <w:rPr>
          <w:color w:val="000000"/>
          <w:szCs w:val="22"/>
        </w:rPr>
      </w:pPr>
      <w:r w:rsidRPr="00E66D6C">
        <w:rPr>
          <w:color w:val="000000"/>
          <w:szCs w:val="22"/>
        </w:rPr>
        <w:t>Jochem DONKER, General Counsel, Brussels</w:t>
      </w:r>
    </w:p>
    <w:p w:rsidR="00E66D6C" w:rsidRPr="00E66D6C" w:rsidRDefault="00E66D6C" w:rsidP="00E66D6C">
      <w:pPr>
        <w:rPr>
          <w:color w:val="000000"/>
          <w:szCs w:val="22"/>
        </w:rPr>
      </w:pPr>
      <w:r w:rsidRPr="00E66D6C">
        <w:rPr>
          <w:color w:val="000000"/>
          <w:szCs w:val="22"/>
        </w:rPr>
        <w:t>Hans VAN DEN HOUT, Manager, Business Relations, Brussels</w:t>
      </w:r>
    </w:p>
    <w:p w:rsidR="00E66D6C" w:rsidRPr="00E66D6C" w:rsidRDefault="00E66D6C" w:rsidP="00E66D6C">
      <w:pPr>
        <w:rPr>
          <w:color w:val="000000"/>
          <w:szCs w:val="22"/>
        </w:rPr>
      </w:pPr>
      <w:r w:rsidRPr="00E66D6C">
        <w:rPr>
          <w:color w:val="000000"/>
          <w:szCs w:val="22"/>
        </w:rPr>
        <w:t>Martel BAKKER SCHUT, Business Development, Brussels</w:t>
      </w:r>
    </w:p>
    <w:p w:rsidR="00E66D6C" w:rsidRPr="00E66D6C" w:rsidRDefault="00E66D6C" w:rsidP="00E66D6C">
      <w:pPr>
        <w:keepNext/>
        <w:rPr>
          <w:color w:val="000000"/>
          <w:szCs w:val="22"/>
        </w:rPr>
      </w:pPr>
      <w:r w:rsidRPr="00E66D6C">
        <w:rPr>
          <w:color w:val="000000"/>
          <w:szCs w:val="22"/>
        </w:rPr>
        <w:t>Veraliah BUENO (Ms.), Communications and Information Officer, Brussels</w:t>
      </w:r>
    </w:p>
    <w:p w:rsidR="00E66D6C" w:rsidRPr="00E66D6C" w:rsidRDefault="00E66D6C" w:rsidP="00E66D6C">
      <w:pPr>
        <w:keepNext/>
        <w:rPr>
          <w:color w:val="000000"/>
          <w:szCs w:val="22"/>
        </w:rPr>
      </w:pPr>
      <w:r w:rsidRPr="00E66D6C">
        <w:rPr>
          <w:color w:val="000000"/>
          <w:szCs w:val="22"/>
        </w:rPr>
        <w:t>Antje SÖRENSEN (Ms.), International Department, Brussels</w:t>
      </w:r>
    </w:p>
    <w:p w:rsidR="00E66D6C" w:rsidRPr="00E66D6C" w:rsidRDefault="00E66D6C" w:rsidP="00E66D6C">
      <w:pPr>
        <w:rPr>
          <w:szCs w:val="22"/>
          <w:u w:val="single"/>
        </w:rPr>
      </w:pPr>
    </w:p>
    <w:p w:rsidR="00E66D6C" w:rsidRPr="00E66D6C" w:rsidRDefault="00E66D6C" w:rsidP="00E66D6C">
      <w:pPr>
        <w:rPr>
          <w:szCs w:val="22"/>
          <w:u w:val="single"/>
        </w:rPr>
      </w:pPr>
      <w:r w:rsidRPr="00E66D6C">
        <w:rPr>
          <w:szCs w:val="22"/>
          <w:u w:val="single"/>
        </w:rPr>
        <w:t>German Library Association (DBV)</w:t>
      </w:r>
    </w:p>
    <w:p w:rsidR="00E66D6C" w:rsidRPr="00E66D6C" w:rsidRDefault="00E66D6C" w:rsidP="00E66D6C">
      <w:pPr>
        <w:rPr>
          <w:szCs w:val="22"/>
        </w:rPr>
      </w:pPr>
      <w:r w:rsidRPr="00E66D6C">
        <w:rPr>
          <w:szCs w:val="22"/>
        </w:rPr>
        <w:t>Armin TALKE, Legal Advisor, Berlin</w:t>
      </w:r>
    </w:p>
    <w:p w:rsidR="00E66D6C" w:rsidRPr="00E66D6C" w:rsidRDefault="00E66D6C" w:rsidP="00E66D6C">
      <w:pPr>
        <w:rPr>
          <w:color w:val="000000"/>
          <w:szCs w:val="22"/>
        </w:rPr>
      </w:pPr>
    </w:p>
    <w:p w:rsidR="00E66D6C" w:rsidRPr="00E66D6C" w:rsidRDefault="00E66D6C" w:rsidP="00E66D6C">
      <w:pPr>
        <w:rPr>
          <w:color w:val="000000"/>
          <w:szCs w:val="22"/>
          <w:u w:val="single"/>
        </w:rPr>
      </w:pPr>
      <w:r w:rsidRPr="00E66D6C">
        <w:rPr>
          <w:color w:val="000000"/>
          <w:szCs w:val="22"/>
          <w:u w:val="single"/>
        </w:rPr>
        <w:t xml:space="preserve">Information Technology Industry Council (ITI) </w:t>
      </w:r>
    </w:p>
    <w:p w:rsidR="00E66D6C" w:rsidRPr="00E66D6C" w:rsidRDefault="00E66D6C" w:rsidP="00E66D6C">
      <w:pPr>
        <w:rPr>
          <w:color w:val="000000"/>
          <w:szCs w:val="22"/>
        </w:rPr>
      </w:pPr>
      <w:r w:rsidRPr="00E66D6C">
        <w:rPr>
          <w:color w:val="000000"/>
          <w:szCs w:val="22"/>
        </w:rPr>
        <w:t>Liina Ndinelago Sondah AKAMBA (Ms.), Senior Information Officer, Copyright office, Ministry of Information, Communication and Technology, Windhoek</w:t>
      </w:r>
    </w:p>
    <w:p w:rsidR="00E66D6C" w:rsidRPr="00E66D6C" w:rsidRDefault="00E66D6C" w:rsidP="00E66D6C">
      <w:pPr>
        <w:rPr>
          <w:color w:val="000000"/>
          <w:szCs w:val="22"/>
          <w:u w:val="single"/>
        </w:rPr>
      </w:pPr>
    </w:p>
    <w:p w:rsidR="00E66D6C" w:rsidRPr="00E66D6C" w:rsidRDefault="00E66D6C" w:rsidP="00E66D6C">
      <w:pPr>
        <w:rPr>
          <w:color w:val="000000"/>
          <w:szCs w:val="22"/>
          <w:u w:val="single"/>
          <w:lang w:val="fr-CH"/>
        </w:rPr>
      </w:pPr>
      <w:r w:rsidRPr="00E66D6C">
        <w:rPr>
          <w:color w:val="000000"/>
          <w:szCs w:val="22"/>
          <w:u w:val="single"/>
          <w:lang w:val="fr-CH"/>
        </w:rPr>
        <w:t xml:space="preserve">Ingénieurs du Monde (IdM) </w:t>
      </w:r>
    </w:p>
    <w:p w:rsidR="00E66D6C" w:rsidRPr="00E66D6C" w:rsidRDefault="00E66D6C" w:rsidP="00E66D6C">
      <w:pPr>
        <w:rPr>
          <w:color w:val="000000"/>
          <w:szCs w:val="22"/>
          <w:lang w:val="fr-CH"/>
        </w:rPr>
      </w:pPr>
      <w:r w:rsidRPr="00E66D6C">
        <w:rPr>
          <w:color w:val="000000"/>
          <w:szCs w:val="22"/>
          <w:lang w:val="fr-CH"/>
        </w:rPr>
        <w:t>François ULLMANN, président, Divonne</w:t>
      </w:r>
    </w:p>
    <w:p w:rsidR="00E66D6C" w:rsidRPr="00E66D6C" w:rsidRDefault="00E66D6C" w:rsidP="00E66D6C">
      <w:pPr>
        <w:rPr>
          <w:color w:val="000000"/>
          <w:szCs w:val="22"/>
          <w:lang w:val="fr-CH"/>
        </w:rPr>
      </w:pPr>
    </w:p>
    <w:p w:rsidR="00E66D6C" w:rsidRPr="00E66D6C" w:rsidRDefault="00E66D6C" w:rsidP="00E66D6C">
      <w:pPr>
        <w:rPr>
          <w:szCs w:val="22"/>
          <w:u w:val="single"/>
          <w:lang w:val="en-GB"/>
        </w:rPr>
      </w:pPr>
      <w:r w:rsidRPr="00E66D6C">
        <w:rPr>
          <w:szCs w:val="22"/>
          <w:u w:val="single"/>
          <w:lang w:val="en-GB"/>
        </w:rPr>
        <w:t xml:space="preserve">International Authors Forum (IAF) </w:t>
      </w:r>
    </w:p>
    <w:p w:rsidR="00E66D6C" w:rsidRPr="00E66D6C" w:rsidRDefault="00E66D6C" w:rsidP="00E66D6C">
      <w:pPr>
        <w:rPr>
          <w:szCs w:val="22"/>
        </w:rPr>
      </w:pPr>
      <w:r w:rsidRPr="00E66D6C">
        <w:rPr>
          <w:szCs w:val="22"/>
        </w:rPr>
        <w:t>Maureen DUFFY (Ms.), Author, London</w:t>
      </w:r>
    </w:p>
    <w:p w:rsidR="00E66D6C" w:rsidRPr="00E66D6C" w:rsidRDefault="00E66D6C" w:rsidP="00E66D6C">
      <w:pPr>
        <w:rPr>
          <w:szCs w:val="22"/>
        </w:rPr>
      </w:pPr>
      <w:r w:rsidRPr="00E66D6C">
        <w:rPr>
          <w:szCs w:val="22"/>
        </w:rPr>
        <w:t>Katie WEBB (Ms.), Administrator London</w:t>
      </w:r>
    </w:p>
    <w:p w:rsidR="00E66D6C" w:rsidRPr="00E66D6C" w:rsidRDefault="00E66D6C" w:rsidP="00E66D6C">
      <w:pPr>
        <w:rPr>
          <w:szCs w:val="22"/>
        </w:rPr>
      </w:pPr>
      <w:r w:rsidRPr="00E66D6C">
        <w:rPr>
          <w:szCs w:val="22"/>
        </w:rPr>
        <w:t>John DEGEN, Author, London</w:t>
      </w:r>
    </w:p>
    <w:p w:rsidR="00E66D6C" w:rsidRPr="00E66D6C" w:rsidRDefault="00E66D6C" w:rsidP="00E66D6C">
      <w:pPr>
        <w:rPr>
          <w:szCs w:val="22"/>
        </w:rPr>
      </w:pPr>
      <w:r w:rsidRPr="00E66D6C">
        <w:rPr>
          <w:szCs w:val="22"/>
        </w:rPr>
        <w:t>Barbara HAYES (Ms.), Company Secretary, London</w:t>
      </w:r>
    </w:p>
    <w:p w:rsidR="00E66D6C" w:rsidRPr="00E66D6C" w:rsidRDefault="00E66D6C" w:rsidP="00E66D6C">
      <w:pPr>
        <w:rPr>
          <w:szCs w:val="22"/>
        </w:rPr>
      </w:pPr>
      <w:r w:rsidRPr="00E66D6C">
        <w:rPr>
          <w:szCs w:val="22"/>
        </w:rPr>
        <w:t>Elisam MAGARA, Author, London</w:t>
      </w:r>
    </w:p>
    <w:p w:rsidR="00E66D6C" w:rsidRPr="00E66D6C" w:rsidRDefault="00E66D6C" w:rsidP="00E66D6C">
      <w:pPr>
        <w:rPr>
          <w:szCs w:val="22"/>
        </w:rPr>
      </w:pPr>
      <w:r w:rsidRPr="00E66D6C">
        <w:rPr>
          <w:szCs w:val="22"/>
        </w:rPr>
        <w:t>Gee MAGGIE (Ms.), Author, London</w:t>
      </w:r>
    </w:p>
    <w:p w:rsidR="00E66D6C" w:rsidRPr="00E66D6C" w:rsidRDefault="00E66D6C" w:rsidP="00E66D6C">
      <w:pPr>
        <w:rPr>
          <w:szCs w:val="22"/>
        </w:rPr>
      </w:pPr>
      <w:r w:rsidRPr="00E66D6C">
        <w:rPr>
          <w:szCs w:val="22"/>
        </w:rPr>
        <w:t>Francisco (Paco) ROMERO, Author, London</w:t>
      </w:r>
    </w:p>
    <w:p w:rsidR="00E66D6C" w:rsidRPr="00E66D6C" w:rsidRDefault="00E66D6C" w:rsidP="00E66D6C">
      <w:pPr>
        <w:rPr>
          <w:color w:val="000000"/>
          <w:szCs w:val="22"/>
          <w:u w:val="single"/>
        </w:rPr>
      </w:pPr>
    </w:p>
    <w:p w:rsidR="00E66D6C" w:rsidRPr="00E66D6C" w:rsidRDefault="00E66D6C" w:rsidP="00E66D6C">
      <w:pPr>
        <w:rPr>
          <w:color w:val="000000"/>
          <w:szCs w:val="22"/>
          <w:u w:val="single"/>
        </w:rPr>
      </w:pPr>
      <w:r w:rsidRPr="00E66D6C">
        <w:rPr>
          <w:color w:val="000000"/>
          <w:szCs w:val="22"/>
          <w:u w:val="single"/>
        </w:rPr>
        <w:t xml:space="preserve">International Council of Museums (ICOM) </w:t>
      </w:r>
    </w:p>
    <w:p w:rsidR="00E66D6C" w:rsidRPr="00E66D6C" w:rsidRDefault="00E66D6C" w:rsidP="00E66D6C">
      <w:pPr>
        <w:rPr>
          <w:color w:val="000000"/>
          <w:szCs w:val="22"/>
        </w:rPr>
      </w:pPr>
      <w:r w:rsidRPr="00E66D6C">
        <w:rPr>
          <w:color w:val="000000"/>
          <w:szCs w:val="22"/>
        </w:rPr>
        <w:t>Rina Elster PANTALONY (Ms.), Chair, Legal Affairs Committee, ICOM; Director, Copyright Advisory Office, Columbia University, New York</w:t>
      </w:r>
    </w:p>
    <w:p w:rsidR="00E66D6C" w:rsidRPr="00E66D6C" w:rsidRDefault="00E66D6C" w:rsidP="00E66D6C">
      <w:pPr>
        <w:rPr>
          <w:color w:val="000000"/>
          <w:szCs w:val="22"/>
        </w:rPr>
      </w:pPr>
      <w:r w:rsidRPr="00E66D6C">
        <w:rPr>
          <w:color w:val="000000"/>
          <w:szCs w:val="22"/>
        </w:rPr>
        <w:t>Samia SLIMANI (Ms.), Head, Legal Department, Legal Department, Paris</w:t>
      </w:r>
    </w:p>
    <w:p w:rsidR="00E66D6C" w:rsidRPr="00E66D6C" w:rsidRDefault="00E66D6C" w:rsidP="00E66D6C">
      <w:pPr>
        <w:rPr>
          <w:color w:val="000000"/>
          <w:szCs w:val="22"/>
        </w:rPr>
      </w:pPr>
      <w:r w:rsidRPr="00E66D6C">
        <w:rPr>
          <w:color w:val="000000"/>
          <w:szCs w:val="22"/>
        </w:rPr>
        <w:t>John MCAVITY, Director General of the Canadian museums association, Ottawa</w:t>
      </w:r>
    </w:p>
    <w:p w:rsidR="00E66D6C" w:rsidRPr="00E66D6C" w:rsidRDefault="00E66D6C" w:rsidP="00E66D6C">
      <w:pPr>
        <w:rPr>
          <w:color w:val="000000"/>
          <w:szCs w:val="22"/>
        </w:rPr>
      </w:pPr>
    </w:p>
    <w:p w:rsidR="00E66D6C" w:rsidRPr="00E66D6C" w:rsidRDefault="00E66D6C" w:rsidP="00E66D6C">
      <w:pPr>
        <w:rPr>
          <w:color w:val="000000"/>
          <w:szCs w:val="22"/>
          <w:u w:val="single"/>
        </w:rPr>
      </w:pPr>
      <w:r w:rsidRPr="00E66D6C">
        <w:rPr>
          <w:color w:val="000000"/>
          <w:szCs w:val="22"/>
          <w:u w:val="single"/>
        </w:rPr>
        <w:t xml:space="preserve">Knowledge Ecology International, Inc. (KEI) </w:t>
      </w:r>
    </w:p>
    <w:p w:rsidR="00E66D6C" w:rsidRPr="00E66D6C" w:rsidRDefault="00E66D6C" w:rsidP="00E66D6C">
      <w:pPr>
        <w:rPr>
          <w:color w:val="000000"/>
          <w:szCs w:val="22"/>
        </w:rPr>
      </w:pPr>
      <w:r w:rsidRPr="00E66D6C">
        <w:rPr>
          <w:color w:val="000000"/>
          <w:szCs w:val="22"/>
        </w:rPr>
        <w:t>James LOVE, Director, Washington, D.C.</w:t>
      </w:r>
    </w:p>
    <w:p w:rsidR="00E66D6C" w:rsidRPr="00E66D6C" w:rsidRDefault="00E66D6C" w:rsidP="00E66D6C">
      <w:pPr>
        <w:rPr>
          <w:color w:val="000000"/>
          <w:szCs w:val="22"/>
        </w:rPr>
      </w:pPr>
      <w:r w:rsidRPr="00E66D6C">
        <w:rPr>
          <w:color w:val="000000"/>
          <w:szCs w:val="22"/>
        </w:rPr>
        <w:t>Thiru BALASUBRAMANIAM, Geneva Representative, Geneva</w:t>
      </w:r>
    </w:p>
    <w:p w:rsidR="00E66D6C" w:rsidRPr="00E66D6C" w:rsidRDefault="00E66D6C" w:rsidP="00E66D6C">
      <w:pPr>
        <w:rPr>
          <w:color w:val="000000"/>
          <w:szCs w:val="22"/>
        </w:rPr>
      </w:pPr>
      <w:r w:rsidRPr="00E66D6C">
        <w:rPr>
          <w:color w:val="000000"/>
          <w:szCs w:val="22"/>
        </w:rPr>
        <w:t>Manon RESS (Ms.), Director of Information Society Projects, Washington, D.C.</w:t>
      </w:r>
    </w:p>
    <w:p w:rsidR="00E66D6C" w:rsidRPr="00E66D6C" w:rsidRDefault="00E66D6C" w:rsidP="00E66D6C">
      <w:pPr>
        <w:rPr>
          <w:color w:val="000000"/>
          <w:szCs w:val="22"/>
          <w:u w:val="single"/>
        </w:rPr>
      </w:pPr>
    </w:p>
    <w:p w:rsidR="00E66D6C" w:rsidRPr="00E66D6C" w:rsidRDefault="00E66D6C" w:rsidP="00E66D6C">
      <w:pPr>
        <w:rPr>
          <w:color w:val="000000"/>
          <w:szCs w:val="22"/>
          <w:u w:val="single"/>
        </w:rPr>
      </w:pPr>
      <w:r w:rsidRPr="00E66D6C">
        <w:rPr>
          <w:color w:val="000000"/>
          <w:szCs w:val="22"/>
          <w:u w:val="single"/>
        </w:rPr>
        <w:t xml:space="preserve">Latín Artis </w:t>
      </w:r>
    </w:p>
    <w:p w:rsidR="00E66D6C" w:rsidRPr="00E66D6C" w:rsidRDefault="00E66D6C" w:rsidP="00E66D6C">
      <w:pPr>
        <w:rPr>
          <w:color w:val="000000"/>
          <w:szCs w:val="22"/>
        </w:rPr>
      </w:pPr>
      <w:r w:rsidRPr="00E66D6C">
        <w:rPr>
          <w:color w:val="000000"/>
          <w:szCs w:val="22"/>
        </w:rPr>
        <w:t xml:space="preserve">Abel MARTIN VILLAREJO, General </w:t>
      </w:r>
      <w:proofErr w:type="gramStart"/>
      <w:r w:rsidRPr="00E66D6C">
        <w:rPr>
          <w:color w:val="000000"/>
          <w:szCs w:val="22"/>
        </w:rPr>
        <w:t>secretary</w:t>
      </w:r>
      <w:proofErr w:type="gramEnd"/>
      <w:r w:rsidRPr="00E66D6C">
        <w:rPr>
          <w:color w:val="000000"/>
          <w:szCs w:val="22"/>
        </w:rPr>
        <w:t>, Madrid</w:t>
      </w:r>
    </w:p>
    <w:p w:rsidR="00E66D6C" w:rsidRPr="00E66D6C" w:rsidRDefault="00E66D6C" w:rsidP="00E66D6C">
      <w:pPr>
        <w:rPr>
          <w:color w:val="000000"/>
          <w:szCs w:val="22"/>
          <w:u w:val="single"/>
        </w:rPr>
      </w:pPr>
    </w:p>
    <w:p w:rsidR="00E66D6C" w:rsidRPr="00E66D6C" w:rsidRDefault="00E66D6C" w:rsidP="00E66D6C">
      <w:pPr>
        <w:rPr>
          <w:color w:val="000000"/>
          <w:szCs w:val="22"/>
          <w:u w:val="single"/>
        </w:rPr>
      </w:pPr>
      <w:r w:rsidRPr="00E66D6C">
        <w:rPr>
          <w:color w:val="000000"/>
          <w:szCs w:val="22"/>
          <w:u w:val="single"/>
        </w:rPr>
        <w:t>Motion Picture Association (MPA)</w:t>
      </w:r>
    </w:p>
    <w:p w:rsidR="00E66D6C" w:rsidRPr="00E66D6C" w:rsidRDefault="00E66D6C" w:rsidP="00E66D6C">
      <w:pPr>
        <w:rPr>
          <w:color w:val="000000"/>
          <w:szCs w:val="22"/>
        </w:rPr>
      </w:pPr>
      <w:r w:rsidRPr="00E66D6C">
        <w:rPr>
          <w:color w:val="000000"/>
          <w:szCs w:val="22"/>
        </w:rPr>
        <w:t>Christopher MARCICH, President International, Brussels</w:t>
      </w:r>
    </w:p>
    <w:p w:rsidR="00E66D6C" w:rsidRPr="00E66D6C" w:rsidRDefault="00E66D6C" w:rsidP="00E66D6C">
      <w:pPr>
        <w:rPr>
          <w:color w:val="000000"/>
          <w:szCs w:val="22"/>
        </w:rPr>
      </w:pPr>
      <w:r w:rsidRPr="00E66D6C">
        <w:rPr>
          <w:color w:val="000000"/>
          <w:szCs w:val="22"/>
        </w:rPr>
        <w:t xml:space="preserve">Katharina HIERSEMENZEL (Ms.), Senior Copyright Counsel, Brussels </w:t>
      </w:r>
    </w:p>
    <w:p w:rsidR="00E66D6C" w:rsidRPr="00E66D6C" w:rsidRDefault="00E66D6C" w:rsidP="00E66D6C">
      <w:pPr>
        <w:rPr>
          <w:color w:val="000000"/>
          <w:szCs w:val="22"/>
        </w:rPr>
      </w:pPr>
    </w:p>
    <w:p w:rsidR="00E66D6C" w:rsidRPr="00E66D6C" w:rsidRDefault="00E66D6C" w:rsidP="00E66D6C">
      <w:pPr>
        <w:rPr>
          <w:szCs w:val="22"/>
          <w:u w:val="single"/>
        </w:rPr>
      </w:pPr>
      <w:r w:rsidRPr="00E66D6C">
        <w:rPr>
          <w:szCs w:val="22"/>
          <w:u w:val="single"/>
        </w:rPr>
        <w:t xml:space="preserve">North American Broadcasters Association (NABA) </w:t>
      </w:r>
    </w:p>
    <w:p w:rsidR="00E66D6C" w:rsidRPr="00E66D6C" w:rsidRDefault="00E66D6C" w:rsidP="00E66D6C">
      <w:pPr>
        <w:rPr>
          <w:szCs w:val="22"/>
        </w:rPr>
      </w:pPr>
      <w:r w:rsidRPr="00E66D6C">
        <w:rPr>
          <w:szCs w:val="22"/>
        </w:rPr>
        <w:t>Erica REDLER (Ms.), Head of Delegation, Ottawa</w:t>
      </w:r>
    </w:p>
    <w:p w:rsidR="00E66D6C" w:rsidRPr="00E66D6C" w:rsidRDefault="00E66D6C" w:rsidP="00E66D6C">
      <w:pPr>
        <w:rPr>
          <w:szCs w:val="22"/>
        </w:rPr>
      </w:pPr>
      <w:r w:rsidRPr="00E66D6C">
        <w:rPr>
          <w:szCs w:val="22"/>
        </w:rPr>
        <w:t>David FARES, Senior Vice President, Government Relations, New York</w:t>
      </w:r>
    </w:p>
    <w:p w:rsidR="00E66D6C" w:rsidRPr="00E66D6C" w:rsidRDefault="00E66D6C" w:rsidP="00E66D6C">
      <w:pPr>
        <w:rPr>
          <w:szCs w:val="22"/>
        </w:rPr>
      </w:pPr>
      <w:r w:rsidRPr="00E66D6C">
        <w:rPr>
          <w:szCs w:val="22"/>
        </w:rPr>
        <w:t>Bradley SILVER, Assistant General Counsel, Intellectual Property, New York</w:t>
      </w:r>
    </w:p>
    <w:p w:rsidR="00E66D6C" w:rsidRPr="00E66D6C" w:rsidRDefault="00E66D6C" w:rsidP="00E66D6C">
      <w:pPr>
        <w:rPr>
          <w:szCs w:val="22"/>
        </w:rPr>
      </w:pPr>
      <w:r w:rsidRPr="00E66D6C">
        <w:rPr>
          <w:szCs w:val="22"/>
        </w:rPr>
        <w:t>Jason PARIS, Legal Consultant, Ottawa</w:t>
      </w:r>
    </w:p>
    <w:p w:rsidR="00E66D6C" w:rsidRPr="00E66D6C" w:rsidRDefault="00E66D6C" w:rsidP="00E66D6C">
      <w:pPr>
        <w:rPr>
          <w:color w:val="000000"/>
          <w:szCs w:val="22"/>
        </w:rPr>
      </w:pPr>
    </w:p>
    <w:p w:rsidR="00E66D6C" w:rsidRPr="00E66D6C" w:rsidRDefault="00E66D6C" w:rsidP="00E66D6C">
      <w:pPr>
        <w:rPr>
          <w:color w:val="000000"/>
          <w:szCs w:val="22"/>
          <w:u w:val="single"/>
        </w:rPr>
      </w:pPr>
      <w:r w:rsidRPr="00E66D6C">
        <w:rPr>
          <w:color w:val="000000"/>
          <w:szCs w:val="22"/>
          <w:u w:val="single"/>
        </w:rPr>
        <w:t xml:space="preserve">Program on Information Justice and Intellectual Property (PIJIP) </w:t>
      </w:r>
    </w:p>
    <w:p w:rsidR="00E66D6C" w:rsidRPr="00E66D6C" w:rsidRDefault="00E66D6C" w:rsidP="00E66D6C">
      <w:pPr>
        <w:rPr>
          <w:color w:val="000000"/>
          <w:szCs w:val="22"/>
        </w:rPr>
      </w:pPr>
      <w:proofErr w:type="gramStart"/>
      <w:r w:rsidRPr="00E66D6C">
        <w:rPr>
          <w:color w:val="000000"/>
          <w:szCs w:val="22"/>
        </w:rPr>
        <w:t>Sean FLYNN, Professor, Washington, D.C.</w:t>
      </w:r>
      <w:proofErr w:type="gramEnd"/>
    </w:p>
    <w:p w:rsidR="00E66D6C" w:rsidRPr="00E66D6C" w:rsidRDefault="00E66D6C" w:rsidP="00E66D6C">
      <w:pPr>
        <w:rPr>
          <w:color w:val="000000"/>
          <w:szCs w:val="22"/>
          <w:u w:val="single"/>
        </w:rPr>
      </w:pPr>
    </w:p>
    <w:p w:rsidR="00E66D6C" w:rsidRPr="00E66D6C" w:rsidRDefault="00E66D6C" w:rsidP="00E66D6C">
      <w:pPr>
        <w:rPr>
          <w:szCs w:val="22"/>
          <w:u w:val="single"/>
        </w:rPr>
      </w:pPr>
      <w:r w:rsidRPr="00E66D6C">
        <w:rPr>
          <w:szCs w:val="22"/>
          <w:u w:val="single"/>
        </w:rPr>
        <w:t xml:space="preserve">Scottish Council on Archives (SCA) </w:t>
      </w:r>
    </w:p>
    <w:p w:rsidR="00E66D6C" w:rsidRPr="00E66D6C" w:rsidRDefault="00E66D6C" w:rsidP="00E66D6C">
      <w:pPr>
        <w:rPr>
          <w:szCs w:val="22"/>
        </w:rPr>
      </w:pPr>
      <w:r w:rsidRPr="00E66D6C">
        <w:rPr>
          <w:szCs w:val="22"/>
        </w:rPr>
        <w:t>Victoria STOBO (Ms.), Copyright Policy Adviser, Glasgow</w:t>
      </w:r>
    </w:p>
    <w:p w:rsidR="00E66D6C" w:rsidRPr="00E66D6C" w:rsidRDefault="00E66D6C" w:rsidP="00E66D6C">
      <w:pPr>
        <w:rPr>
          <w:color w:val="000000"/>
          <w:szCs w:val="22"/>
          <w:u w:val="single"/>
        </w:rPr>
      </w:pPr>
    </w:p>
    <w:p w:rsidR="00E66D6C" w:rsidRPr="00E66D6C" w:rsidRDefault="00E66D6C" w:rsidP="00E66D6C">
      <w:pPr>
        <w:rPr>
          <w:color w:val="000000"/>
          <w:szCs w:val="22"/>
          <w:u w:val="single"/>
        </w:rPr>
      </w:pPr>
      <w:r w:rsidRPr="00E66D6C">
        <w:rPr>
          <w:color w:val="000000"/>
          <w:szCs w:val="22"/>
          <w:u w:val="single"/>
        </w:rPr>
        <w:t xml:space="preserve">Society of American Archivists (SAA) </w:t>
      </w:r>
    </w:p>
    <w:p w:rsidR="00E66D6C" w:rsidRPr="00E66D6C" w:rsidRDefault="00E66D6C" w:rsidP="00E66D6C">
      <w:pPr>
        <w:rPr>
          <w:color w:val="000000"/>
          <w:szCs w:val="22"/>
        </w:rPr>
      </w:pPr>
      <w:r w:rsidRPr="00E66D6C">
        <w:rPr>
          <w:color w:val="000000"/>
          <w:szCs w:val="22"/>
        </w:rPr>
        <w:t>William MAHER, Professor, Champaign</w:t>
      </w:r>
    </w:p>
    <w:p w:rsidR="00E66D6C" w:rsidRPr="00E66D6C" w:rsidRDefault="00E66D6C" w:rsidP="00E66D6C">
      <w:pPr>
        <w:rPr>
          <w:color w:val="000000"/>
          <w:szCs w:val="22"/>
        </w:rPr>
      </w:pPr>
    </w:p>
    <w:p w:rsidR="00E66D6C" w:rsidRPr="00E66D6C" w:rsidRDefault="00E66D6C" w:rsidP="00E66D6C">
      <w:pPr>
        <w:rPr>
          <w:color w:val="000000"/>
          <w:szCs w:val="22"/>
          <w:u w:val="single"/>
        </w:rPr>
      </w:pPr>
      <w:r w:rsidRPr="00E66D6C">
        <w:rPr>
          <w:color w:val="000000"/>
          <w:szCs w:val="22"/>
          <w:u w:val="single"/>
        </w:rPr>
        <w:t xml:space="preserve">The Japan Commercial Broadcasters Association (JBA) </w:t>
      </w:r>
    </w:p>
    <w:p w:rsidR="00E66D6C" w:rsidRPr="00E66D6C" w:rsidRDefault="00E66D6C" w:rsidP="00E66D6C">
      <w:pPr>
        <w:rPr>
          <w:szCs w:val="22"/>
        </w:rPr>
      </w:pPr>
      <w:r w:rsidRPr="00E66D6C">
        <w:rPr>
          <w:szCs w:val="22"/>
        </w:rPr>
        <w:t>Hiroki MAEKAWA, Manager, Programming and Production Department, Intellectual Properties and Copyrights, Tokyo</w:t>
      </w:r>
    </w:p>
    <w:p w:rsidR="00E66D6C" w:rsidRPr="00E66D6C" w:rsidRDefault="00E66D6C" w:rsidP="00E66D6C">
      <w:pPr>
        <w:rPr>
          <w:szCs w:val="22"/>
        </w:rPr>
      </w:pPr>
      <w:r w:rsidRPr="00E66D6C">
        <w:rPr>
          <w:szCs w:val="22"/>
        </w:rPr>
        <w:t>Seijiro YANAGIDA, Deputy Senior Advisor, Rights and Contracts Management, Programming Division, Nippon Television Network Corporation, Tokyo</w:t>
      </w:r>
    </w:p>
    <w:p w:rsidR="00E66D6C" w:rsidRPr="00E66D6C" w:rsidRDefault="00E66D6C" w:rsidP="00E66D6C">
      <w:pPr>
        <w:rPr>
          <w:color w:val="000000"/>
          <w:szCs w:val="22"/>
        </w:rPr>
      </w:pPr>
    </w:p>
    <w:p w:rsidR="00E66D6C" w:rsidRPr="00E66D6C" w:rsidRDefault="00E66D6C" w:rsidP="00E66D6C">
      <w:pPr>
        <w:rPr>
          <w:szCs w:val="22"/>
          <w:u w:val="single"/>
        </w:rPr>
      </w:pPr>
      <w:r w:rsidRPr="00E66D6C">
        <w:rPr>
          <w:szCs w:val="22"/>
          <w:u w:val="single"/>
        </w:rPr>
        <w:t xml:space="preserve">TransAtlantic Consumer Dialogue (TACD) </w:t>
      </w:r>
    </w:p>
    <w:p w:rsidR="00E66D6C" w:rsidRPr="00E66D6C" w:rsidRDefault="00E66D6C" w:rsidP="00E66D6C">
      <w:pPr>
        <w:rPr>
          <w:szCs w:val="22"/>
        </w:rPr>
      </w:pPr>
      <w:r w:rsidRPr="00E66D6C">
        <w:rPr>
          <w:szCs w:val="22"/>
        </w:rPr>
        <w:t>David HAMMERSTEIN MINTZ, Advocate, Brussels</w:t>
      </w:r>
    </w:p>
    <w:p w:rsidR="00E66D6C" w:rsidRPr="00E66D6C" w:rsidRDefault="00E66D6C" w:rsidP="00E66D6C">
      <w:pPr>
        <w:rPr>
          <w:color w:val="000000"/>
          <w:szCs w:val="22"/>
        </w:rPr>
      </w:pPr>
    </w:p>
    <w:p w:rsidR="00E66D6C" w:rsidRPr="00E66D6C" w:rsidRDefault="00E66D6C" w:rsidP="00E66D6C">
      <w:pPr>
        <w:rPr>
          <w:color w:val="000000"/>
          <w:szCs w:val="22"/>
          <w:u w:val="single"/>
        </w:rPr>
      </w:pPr>
      <w:r w:rsidRPr="00E66D6C">
        <w:rPr>
          <w:color w:val="000000"/>
          <w:szCs w:val="22"/>
          <w:u w:val="single"/>
        </w:rPr>
        <w:t>Union de radiodiffusion Asie-Pacifique (URAP)/Asia-Pacific Broadcasting Union (ABU)</w:t>
      </w:r>
    </w:p>
    <w:p w:rsidR="00E66D6C" w:rsidRPr="00E66D6C" w:rsidRDefault="00E66D6C" w:rsidP="00E66D6C">
      <w:pPr>
        <w:rPr>
          <w:color w:val="000000"/>
          <w:szCs w:val="22"/>
        </w:rPr>
      </w:pPr>
      <w:r w:rsidRPr="00E66D6C">
        <w:rPr>
          <w:color w:val="000000"/>
          <w:szCs w:val="22"/>
        </w:rPr>
        <w:t>Haruyuki ICHINOHASHI, Copyright and Contracts Division, Tokyo</w:t>
      </w:r>
    </w:p>
    <w:p w:rsidR="00E66D6C" w:rsidRPr="00E66D6C" w:rsidRDefault="00E66D6C" w:rsidP="00E66D6C">
      <w:pPr>
        <w:rPr>
          <w:color w:val="000000"/>
          <w:szCs w:val="22"/>
        </w:rPr>
      </w:pPr>
      <w:r w:rsidRPr="00E66D6C">
        <w:rPr>
          <w:szCs w:val="22"/>
        </w:rPr>
        <w:t>Sebahat DEMIRCI (Ms.), Legal Adviser, Ankara</w:t>
      </w:r>
    </w:p>
    <w:p w:rsidR="00E66D6C" w:rsidRPr="00E66D6C" w:rsidRDefault="00E66D6C" w:rsidP="00E66D6C">
      <w:pPr>
        <w:rPr>
          <w:color w:val="000000"/>
          <w:szCs w:val="22"/>
        </w:rPr>
      </w:pPr>
      <w:r w:rsidRPr="00E66D6C">
        <w:rPr>
          <w:color w:val="000000"/>
          <w:szCs w:val="22"/>
        </w:rPr>
        <w:t>Mohammad Nawaz DOOKHEE, Manager, Legal Department, Legal Department, Kuala Lumpur</w:t>
      </w:r>
    </w:p>
    <w:p w:rsidR="00E66D6C" w:rsidRPr="00E66D6C" w:rsidRDefault="00E66D6C" w:rsidP="00E66D6C">
      <w:pPr>
        <w:rPr>
          <w:szCs w:val="22"/>
        </w:rPr>
      </w:pPr>
      <w:r w:rsidRPr="00E66D6C">
        <w:rPr>
          <w:szCs w:val="22"/>
        </w:rPr>
        <w:t>Maruf OKUYAN, Head, Legal Department, Ankara</w:t>
      </w:r>
    </w:p>
    <w:p w:rsidR="00E66D6C" w:rsidRPr="00E66D6C" w:rsidRDefault="00E66D6C" w:rsidP="00E66D6C">
      <w:pPr>
        <w:rPr>
          <w:szCs w:val="22"/>
        </w:rPr>
      </w:pPr>
      <w:r w:rsidRPr="00E66D6C">
        <w:rPr>
          <w:szCs w:val="22"/>
        </w:rPr>
        <w:t>Bulent ORHAN, Lawyer, Ankara</w:t>
      </w:r>
    </w:p>
    <w:p w:rsidR="00E66D6C" w:rsidRPr="00E66D6C" w:rsidRDefault="00E66D6C" w:rsidP="00E66D6C">
      <w:pPr>
        <w:rPr>
          <w:color w:val="000000"/>
          <w:szCs w:val="22"/>
        </w:rPr>
      </w:pPr>
      <w:r w:rsidRPr="00E66D6C">
        <w:rPr>
          <w:color w:val="000000"/>
          <w:szCs w:val="22"/>
        </w:rPr>
        <w:t>Suranga B. M. JAYALATH, Group Director0, Colombo</w:t>
      </w:r>
    </w:p>
    <w:p w:rsidR="00E66D6C" w:rsidRPr="00E66D6C" w:rsidRDefault="00E66D6C" w:rsidP="00E66D6C">
      <w:pPr>
        <w:rPr>
          <w:color w:val="000000"/>
          <w:szCs w:val="22"/>
        </w:rPr>
      </w:pPr>
      <w:r w:rsidRPr="00E66D6C">
        <w:rPr>
          <w:color w:val="000000"/>
          <w:szCs w:val="22"/>
        </w:rPr>
        <w:t>Yuting ZHONG (Ms.), Copyright Coordinator, Bejing</w:t>
      </w:r>
    </w:p>
    <w:p w:rsidR="00E66D6C" w:rsidRPr="00E66D6C" w:rsidRDefault="00E66D6C" w:rsidP="00E66D6C">
      <w:pPr>
        <w:rPr>
          <w:color w:val="000000"/>
          <w:szCs w:val="22"/>
          <w:u w:val="single"/>
        </w:rPr>
      </w:pPr>
    </w:p>
    <w:p w:rsidR="00E66D6C" w:rsidRPr="00E66D6C" w:rsidRDefault="00E66D6C" w:rsidP="00E66D6C">
      <w:pPr>
        <w:rPr>
          <w:color w:val="000000"/>
          <w:szCs w:val="22"/>
          <w:u w:val="single"/>
          <w:lang w:val="fr-CH"/>
        </w:rPr>
      </w:pPr>
      <w:r w:rsidRPr="00E66D6C">
        <w:rPr>
          <w:color w:val="000000"/>
          <w:szCs w:val="22"/>
          <w:u w:val="single"/>
          <w:lang w:val="fr-CH"/>
        </w:rPr>
        <w:t>Union européenne de radio-télévision (UER)/European Broadcasting Union (EBU)</w:t>
      </w:r>
      <w:r w:rsidRPr="00E66D6C">
        <w:rPr>
          <w:color w:val="000000"/>
          <w:szCs w:val="22"/>
          <w:lang w:val="fr-CH"/>
        </w:rPr>
        <w:t xml:space="preserve">   </w:t>
      </w:r>
    </w:p>
    <w:p w:rsidR="00E66D6C" w:rsidRPr="00E66D6C" w:rsidRDefault="00E66D6C" w:rsidP="00E66D6C">
      <w:pPr>
        <w:rPr>
          <w:color w:val="000000"/>
          <w:szCs w:val="22"/>
        </w:rPr>
      </w:pPr>
      <w:r w:rsidRPr="00E66D6C">
        <w:rPr>
          <w:color w:val="000000"/>
          <w:szCs w:val="22"/>
        </w:rPr>
        <w:t xml:space="preserve">Heijo RUIJSENAARS, Head, Intellectual Property Department, </w:t>
      </w:r>
      <w:smartTag w:uri="urn:schemas-microsoft-com:office:smarttags" w:element="City">
        <w:smartTag w:uri="urn:schemas-microsoft-com:office:smarttags" w:element="place">
          <w:r w:rsidRPr="00E66D6C">
            <w:rPr>
              <w:color w:val="000000"/>
              <w:szCs w:val="22"/>
            </w:rPr>
            <w:t>Geneva</w:t>
          </w:r>
        </w:smartTag>
      </w:smartTag>
    </w:p>
    <w:p w:rsidR="00E66D6C" w:rsidRPr="00E66D6C" w:rsidRDefault="00E66D6C" w:rsidP="00E66D6C">
      <w:pPr>
        <w:rPr>
          <w:color w:val="000000"/>
          <w:szCs w:val="22"/>
        </w:rPr>
      </w:pPr>
    </w:p>
    <w:p w:rsidR="00E66D6C" w:rsidRPr="00E66D6C" w:rsidRDefault="00E66D6C" w:rsidP="00E66D6C">
      <w:pPr>
        <w:rPr>
          <w:color w:val="000000"/>
          <w:szCs w:val="22"/>
          <w:u w:val="single"/>
          <w:lang w:val="fr-CH"/>
        </w:rPr>
      </w:pPr>
      <w:r w:rsidRPr="00E66D6C">
        <w:rPr>
          <w:color w:val="000000"/>
          <w:szCs w:val="22"/>
          <w:u w:val="single"/>
          <w:lang w:val="fr-CH"/>
        </w:rPr>
        <w:t xml:space="preserve">Union internationale des éditeurs (UIE)/International Publishers Association (IPA) </w:t>
      </w:r>
    </w:p>
    <w:p w:rsidR="00E66D6C" w:rsidRPr="00E66D6C" w:rsidRDefault="00E66D6C" w:rsidP="00E66D6C">
      <w:pPr>
        <w:rPr>
          <w:color w:val="000000"/>
          <w:szCs w:val="22"/>
        </w:rPr>
      </w:pPr>
      <w:r w:rsidRPr="00E66D6C">
        <w:rPr>
          <w:color w:val="000000"/>
          <w:szCs w:val="22"/>
        </w:rPr>
        <w:t>Jens BAMMEL, Secretary General, Geneva</w:t>
      </w:r>
    </w:p>
    <w:p w:rsidR="00E66D6C" w:rsidRPr="00E66D6C" w:rsidRDefault="00E66D6C" w:rsidP="00E66D6C">
      <w:pPr>
        <w:rPr>
          <w:color w:val="000000"/>
          <w:szCs w:val="22"/>
        </w:rPr>
      </w:pPr>
    </w:p>
    <w:p w:rsidR="00E66D6C" w:rsidRPr="00E66D6C" w:rsidRDefault="00E66D6C" w:rsidP="00E66D6C">
      <w:pPr>
        <w:rPr>
          <w:color w:val="000000"/>
          <w:szCs w:val="22"/>
          <w:u w:val="single"/>
        </w:rPr>
      </w:pPr>
      <w:r w:rsidRPr="00E66D6C">
        <w:rPr>
          <w:color w:val="000000"/>
          <w:szCs w:val="22"/>
          <w:u w:val="single"/>
        </w:rPr>
        <w:t xml:space="preserve">Union Network International - Media and Entertainment (UNI-MEI) </w:t>
      </w:r>
    </w:p>
    <w:p w:rsidR="00E66D6C" w:rsidRPr="00E66D6C" w:rsidRDefault="00E66D6C" w:rsidP="00E66D6C">
      <w:pPr>
        <w:rPr>
          <w:color w:val="000000"/>
          <w:szCs w:val="22"/>
        </w:rPr>
      </w:pPr>
      <w:r w:rsidRPr="00E66D6C">
        <w:rPr>
          <w:color w:val="000000"/>
          <w:szCs w:val="22"/>
        </w:rPr>
        <w:t>Hanna HARVIMA (Ms.), Policy Officer, Nyon</w:t>
      </w:r>
    </w:p>
    <w:p w:rsidR="00E66D6C" w:rsidRPr="00E66D6C" w:rsidRDefault="00E66D6C" w:rsidP="00E66D6C">
      <w:pPr>
        <w:tabs>
          <w:tab w:val="left" w:pos="567"/>
          <w:tab w:val="left" w:pos="851"/>
          <w:tab w:val="left" w:pos="1418"/>
        </w:tabs>
        <w:rPr>
          <w:szCs w:val="22"/>
        </w:rPr>
      </w:pPr>
    </w:p>
    <w:p w:rsidR="00E66D6C" w:rsidRPr="00E66D6C" w:rsidRDefault="00E66D6C" w:rsidP="00E66D6C">
      <w:pPr>
        <w:tabs>
          <w:tab w:val="left" w:pos="567"/>
          <w:tab w:val="left" w:pos="851"/>
          <w:tab w:val="left" w:pos="1418"/>
        </w:tabs>
        <w:rPr>
          <w:szCs w:val="22"/>
        </w:rPr>
      </w:pPr>
    </w:p>
    <w:p w:rsidR="00E66D6C" w:rsidRPr="00E66D6C" w:rsidRDefault="00E66D6C" w:rsidP="00E66D6C">
      <w:pPr>
        <w:tabs>
          <w:tab w:val="left" w:pos="567"/>
          <w:tab w:val="left" w:pos="851"/>
          <w:tab w:val="left" w:pos="1418"/>
        </w:tabs>
        <w:rPr>
          <w:szCs w:val="22"/>
        </w:rPr>
      </w:pPr>
    </w:p>
    <w:p w:rsidR="00E66D6C" w:rsidRPr="00E66D6C" w:rsidRDefault="00E66D6C" w:rsidP="00E66D6C">
      <w:pPr>
        <w:tabs>
          <w:tab w:val="left" w:pos="567"/>
          <w:tab w:val="left" w:pos="851"/>
          <w:tab w:val="left" w:pos="1418"/>
        </w:tabs>
        <w:rPr>
          <w:szCs w:val="22"/>
          <w:lang w:val="fr-CH"/>
        </w:rPr>
      </w:pPr>
      <w:r w:rsidRPr="00E66D6C">
        <w:rPr>
          <w:szCs w:val="22"/>
          <w:lang w:val="fr-CH"/>
        </w:rPr>
        <w:t>V.</w:t>
      </w:r>
      <w:r w:rsidRPr="00E66D6C">
        <w:rPr>
          <w:szCs w:val="22"/>
          <w:lang w:val="fr-CH"/>
        </w:rPr>
        <w:tab/>
      </w:r>
      <w:r w:rsidRPr="00E66D6C">
        <w:rPr>
          <w:szCs w:val="22"/>
          <w:u w:val="single"/>
          <w:lang w:val="fr-CH"/>
        </w:rPr>
        <w:t>BUREAU/OFFICERS</w:t>
      </w:r>
    </w:p>
    <w:p w:rsidR="00E66D6C" w:rsidRPr="00E66D6C" w:rsidRDefault="00E66D6C" w:rsidP="00E66D6C">
      <w:pPr>
        <w:tabs>
          <w:tab w:val="left" w:pos="1418"/>
        </w:tabs>
        <w:rPr>
          <w:szCs w:val="22"/>
          <w:u w:val="single"/>
          <w:lang w:val="fr-CH"/>
        </w:rPr>
      </w:pPr>
    </w:p>
    <w:p w:rsidR="00E66D6C" w:rsidRPr="00E66D6C" w:rsidRDefault="00E66D6C" w:rsidP="00E66D6C">
      <w:pPr>
        <w:tabs>
          <w:tab w:val="left" w:pos="1418"/>
        </w:tabs>
        <w:rPr>
          <w:szCs w:val="22"/>
          <w:u w:val="single"/>
          <w:lang w:val="fr-CH"/>
        </w:rPr>
      </w:pPr>
    </w:p>
    <w:p w:rsidR="00E66D6C" w:rsidRPr="00E66D6C" w:rsidRDefault="00E66D6C" w:rsidP="00E66D6C">
      <w:pPr>
        <w:rPr>
          <w:szCs w:val="22"/>
          <w:u w:val="single"/>
          <w:lang w:val="fr-CH"/>
        </w:rPr>
      </w:pPr>
      <w:r w:rsidRPr="00E66D6C">
        <w:rPr>
          <w:szCs w:val="22"/>
          <w:lang w:val="fr-FR"/>
        </w:rPr>
        <w:t>Président/Chair:</w:t>
      </w:r>
      <w:r w:rsidRPr="00E66D6C">
        <w:rPr>
          <w:szCs w:val="22"/>
          <w:lang w:val="fr-FR"/>
        </w:rPr>
        <w:tab/>
      </w:r>
      <w:r w:rsidRPr="00E66D6C">
        <w:rPr>
          <w:szCs w:val="22"/>
          <w:lang w:val="fr-FR"/>
        </w:rPr>
        <w:tab/>
      </w:r>
      <w:r w:rsidRPr="00E66D6C">
        <w:rPr>
          <w:szCs w:val="22"/>
          <w:lang w:val="fr-FR"/>
        </w:rPr>
        <w:tab/>
      </w:r>
      <w:r w:rsidRPr="00E66D6C">
        <w:rPr>
          <w:szCs w:val="22"/>
          <w:lang w:val="fr-FR"/>
        </w:rPr>
        <w:tab/>
      </w:r>
      <w:r w:rsidRPr="00E66D6C">
        <w:rPr>
          <w:color w:val="000000"/>
          <w:szCs w:val="22"/>
          <w:lang w:val="fr-CH"/>
        </w:rPr>
        <w:t>Mart</w:t>
      </w:r>
      <w:r w:rsidRPr="00E66D6C">
        <w:rPr>
          <w:rFonts w:ascii="Segoe UI Symbol" w:hAnsi="Segoe UI Symbol"/>
          <w:color w:val="000000"/>
          <w:szCs w:val="22"/>
          <w:lang w:val="fr-CH"/>
        </w:rPr>
        <w:t>í</w:t>
      </w:r>
      <w:r w:rsidRPr="00E66D6C">
        <w:rPr>
          <w:color w:val="000000"/>
          <w:szCs w:val="22"/>
          <w:lang w:val="fr-CH"/>
        </w:rPr>
        <w:t>n MOSCOSO (Pérou/Peru)</w:t>
      </w:r>
    </w:p>
    <w:p w:rsidR="00E66D6C" w:rsidRPr="00E66D6C" w:rsidRDefault="00E66D6C" w:rsidP="00E66D6C">
      <w:pPr>
        <w:rPr>
          <w:szCs w:val="22"/>
          <w:lang w:val="fr-FR"/>
        </w:rPr>
      </w:pPr>
    </w:p>
    <w:p w:rsidR="00E66D6C" w:rsidRPr="00E66D6C" w:rsidRDefault="00E66D6C" w:rsidP="00E66D6C">
      <w:pPr>
        <w:tabs>
          <w:tab w:val="left" w:pos="2835"/>
        </w:tabs>
        <w:rPr>
          <w:szCs w:val="22"/>
          <w:lang w:val="fr-FR"/>
        </w:rPr>
      </w:pPr>
      <w:r w:rsidRPr="00E66D6C">
        <w:rPr>
          <w:szCs w:val="22"/>
          <w:lang w:val="fr-FR"/>
        </w:rPr>
        <w:t>Vice-président/Vice-Chair:</w:t>
      </w:r>
      <w:r w:rsidRPr="00E66D6C">
        <w:rPr>
          <w:szCs w:val="22"/>
          <w:lang w:val="fr-FR"/>
        </w:rPr>
        <w:tab/>
        <w:t xml:space="preserve"> </w:t>
      </w:r>
      <w:r w:rsidRPr="00E66D6C">
        <w:rPr>
          <w:szCs w:val="22"/>
          <w:lang w:val="fr-FR"/>
        </w:rPr>
        <w:tab/>
      </w:r>
      <w:r w:rsidRPr="00E66D6C">
        <w:rPr>
          <w:szCs w:val="22"/>
          <w:lang w:val="es-ES"/>
        </w:rPr>
        <w:t>Santiago CEVALLOS MENA (Équateur/Ecuador)</w:t>
      </w:r>
    </w:p>
    <w:p w:rsidR="00E66D6C" w:rsidRPr="00E66D6C" w:rsidRDefault="00E66D6C" w:rsidP="00E66D6C">
      <w:pPr>
        <w:tabs>
          <w:tab w:val="left" w:pos="2835"/>
        </w:tabs>
        <w:rPr>
          <w:szCs w:val="22"/>
          <w:lang w:val="fr-FR"/>
        </w:rPr>
      </w:pPr>
    </w:p>
    <w:p w:rsidR="00E66D6C" w:rsidRPr="00E66D6C" w:rsidRDefault="00E66D6C" w:rsidP="00E66D6C">
      <w:pPr>
        <w:rPr>
          <w:szCs w:val="22"/>
          <w:lang w:val="fr-FR"/>
        </w:rPr>
      </w:pPr>
      <w:r w:rsidRPr="00E66D6C">
        <w:rPr>
          <w:szCs w:val="22"/>
          <w:lang w:val="fr-CH"/>
        </w:rPr>
        <w:t>Secrétaire/Secretary:</w:t>
      </w:r>
      <w:r w:rsidRPr="00E66D6C">
        <w:rPr>
          <w:szCs w:val="22"/>
          <w:lang w:val="fr-CH"/>
        </w:rPr>
        <w:tab/>
      </w:r>
      <w:r w:rsidRPr="00E66D6C">
        <w:rPr>
          <w:szCs w:val="22"/>
          <w:lang w:val="fr-CH"/>
        </w:rPr>
        <w:tab/>
      </w:r>
      <w:r w:rsidRPr="00E66D6C">
        <w:rPr>
          <w:szCs w:val="22"/>
          <w:lang w:val="fr-CH"/>
        </w:rPr>
        <w:tab/>
        <w:t xml:space="preserve">Michele WOODS (Mme/Ms.) </w:t>
      </w:r>
      <w:r w:rsidRPr="00E66D6C">
        <w:rPr>
          <w:szCs w:val="22"/>
          <w:lang w:val="fr-FR"/>
        </w:rPr>
        <w:t>(OMPI/WIPO)</w:t>
      </w:r>
    </w:p>
    <w:p w:rsidR="00E66D6C" w:rsidRPr="00E66D6C" w:rsidRDefault="00E66D6C" w:rsidP="00E66D6C">
      <w:pPr>
        <w:tabs>
          <w:tab w:val="left" w:pos="1418"/>
        </w:tabs>
        <w:rPr>
          <w:szCs w:val="22"/>
          <w:lang w:val="fr-FR"/>
        </w:rPr>
      </w:pPr>
    </w:p>
    <w:p w:rsidR="00E66D6C" w:rsidRPr="00E66D6C" w:rsidRDefault="00E66D6C" w:rsidP="00E66D6C">
      <w:pPr>
        <w:rPr>
          <w:szCs w:val="22"/>
          <w:lang w:val="fr-FR"/>
        </w:rPr>
      </w:pPr>
      <w:r w:rsidRPr="00E66D6C">
        <w:rPr>
          <w:szCs w:val="22"/>
          <w:lang w:val="fr-FR"/>
        </w:rPr>
        <w:br w:type="page"/>
      </w:r>
    </w:p>
    <w:p w:rsidR="00E66D6C" w:rsidRPr="00E66D6C" w:rsidRDefault="00E66D6C" w:rsidP="00E66D6C">
      <w:pPr>
        <w:tabs>
          <w:tab w:val="left" w:pos="1418"/>
        </w:tabs>
        <w:rPr>
          <w:szCs w:val="22"/>
          <w:lang w:val="fr-FR"/>
        </w:rPr>
      </w:pPr>
    </w:p>
    <w:p w:rsidR="00E66D6C" w:rsidRPr="00E66D6C" w:rsidRDefault="00E66D6C" w:rsidP="00E66D6C">
      <w:pPr>
        <w:tabs>
          <w:tab w:val="left" w:pos="567"/>
          <w:tab w:val="left" w:pos="1418"/>
        </w:tabs>
        <w:rPr>
          <w:szCs w:val="22"/>
          <w:lang w:val="fr-FR"/>
        </w:rPr>
      </w:pPr>
      <w:r w:rsidRPr="00E66D6C">
        <w:rPr>
          <w:szCs w:val="22"/>
          <w:lang w:val="fr-FR"/>
        </w:rPr>
        <w:t>VI.</w:t>
      </w:r>
      <w:r w:rsidRPr="00E66D6C">
        <w:rPr>
          <w:szCs w:val="22"/>
          <w:lang w:val="fr-FR"/>
        </w:rPr>
        <w:tab/>
      </w:r>
      <w:r w:rsidRPr="00E66D6C">
        <w:rPr>
          <w:szCs w:val="22"/>
          <w:u w:val="single"/>
          <w:lang w:val="fr-FR"/>
        </w:rPr>
        <w:t>BUREAU INTERNATIONAL DE L’ORGANISATION MONDIALE DE LA</w:t>
      </w:r>
    </w:p>
    <w:p w:rsidR="00E66D6C" w:rsidRPr="00E66D6C" w:rsidRDefault="00E66D6C" w:rsidP="00E66D6C">
      <w:pPr>
        <w:tabs>
          <w:tab w:val="left" w:pos="1418"/>
        </w:tabs>
        <w:ind w:left="567"/>
        <w:rPr>
          <w:szCs w:val="22"/>
        </w:rPr>
      </w:pPr>
      <w:r w:rsidRPr="00E66D6C">
        <w:rPr>
          <w:szCs w:val="22"/>
          <w:u w:val="single"/>
        </w:rPr>
        <w:t>PROPRIÉTÉ INTELLECTUELLE (OMPI)/</w:t>
      </w:r>
      <w:r w:rsidRPr="00E66D6C">
        <w:rPr>
          <w:szCs w:val="22"/>
          <w:u w:val="single"/>
        </w:rPr>
        <w:br/>
        <w:t>INTERNATIONAL BUREAU OF THE WORLD INTELLECTUAL</w:t>
      </w:r>
      <w:r w:rsidRPr="00E66D6C">
        <w:rPr>
          <w:szCs w:val="22"/>
          <w:u w:val="single"/>
        </w:rPr>
        <w:br/>
        <w:t>PROPERTY ORGANIZATION (WIPO</w:t>
      </w:r>
      <w:r w:rsidRPr="00E66D6C">
        <w:rPr>
          <w:szCs w:val="22"/>
        </w:rPr>
        <w:t>)</w:t>
      </w:r>
    </w:p>
    <w:p w:rsidR="00E66D6C" w:rsidRPr="00E66D6C" w:rsidRDefault="00E66D6C" w:rsidP="00E66D6C">
      <w:pPr>
        <w:tabs>
          <w:tab w:val="left" w:pos="1418"/>
        </w:tabs>
        <w:rPr>
          <w:szCs w:val="22"/>
        </w:rPr>
      </w:pPr>
    </w:p>
    <w:p w:rsidR="00E66D6C" w:rsidRPr="00E66D6C" w:rsidRDefault="00E66D6C" w:rsidP="00E66D6C">
      <w:pPr>
        <w:tabs>
          <w:tab w:val="left" w:pos="1418"/>
        </w:tabs>
        <w:rPr>
          <w:szCs w:val="22"/>
        </w:rPr>
      </w:pPr>
    </w:p>
    <w:p w:rsidR="00E66D6C" w:rsidRPr="00E66D6C" w:rsidRDefault="00E66D6C" w:rsidP="00E66D6C">
      <w:pPr>
        <w:rPr>
          <w:szCs w:val="22"/>
          <w:lang w:val="fr-FR"/>
        </w:rPr>
      </w:pPr>
      <w:r w:rsidRPr="00E66D6C">
        <w:rPr>
          <w:szCs w:val="22"/>
          <w:lang w:val="fr-FR"/>
        </w:rPr>
        <w:t>Francis GURRY, directeur général/Director General</w:t>
      </w:r>
    </w:p>
    <w:p w:rsidR="00E66D6C" w:rsidRPr="00E66D6C" w:rsidRDefault="00E66D6C" w:rsidP="00E66D6C">
      <w:pPr>
        <w:rPr>
          <w:szCs w:val="22"/>
          <w:lang w:val="fr-FR"/>
        </w:rPr>
      </w:pPr>
    </w:p>
    <w:p w:rsidR="00E66D6C" w:rsidRPr="00E66D6C" w:rsidRDefault="00E66D6C" w:rsidP="00E66D6C">
      <w:pPr>
        <w:rPr>
          <w:szCs w:val="22"/>
          <w:lang w:val="fr-FR"/>
        </w:rPr>
      </w:pPr>
      <w:r w:rsidRPr="00E66D6C">
        <w:rPr>
          <w:szCs w:val="22"/>
          <w:lang w:val="fr-FR"/>
        </w:rPr>
        <w:t>Michele WOODS (Mme/Ms.), Directrice, Division du droit d’Auteur, Secteur de la Culture et des Industries de la Création /Director, Copyright Law Division, Culture and Creative Industries Sector</w:t>
      </w:r>
    </w:p>
    <w:p w:rsidR="00E66D6C" w:rsidRPr="00E66D6C" w:rsidRDefault="00E66D6C" w:rsidP="00E66D6C">
      <w:pPr>
        <w:rPr>
          <w:szCs w:val="22"/>
          <w:lang w:val="fr-FR"/>
        </w:rPr>
      </w:pPr>
    </w:p>
    <w:p w:rsidR="00E66D6C" w:rsidRPr="00E66D6C" w:rsidRDefault="00E66D6C" w:rsidP="00E66D6C">
      <w:pPr>
        <w:rPr>
          <w:szCs w:val="22"/>
          <w:lang w:val="fr-FR"/>
        </w:rPr>
      </w:pPr>
      <w:r w:rsidRPr="00E66D6C">
        <w:rPr>
          <w:szCs w:val="22"/>
          <w:lang w:val="fr-FR"/>
        </w:rPr>
        <w:t xml:space="preserve">Carole CROELLA (Mme/Ms.), Conseillère Principale, Division du droit d’Auteur, Secteur de la Culture et des Industries de la Création </w:t>
      </w:r>
      <w:r w:rsidRPr="00E66D6C">
        <w:rPr>
          <w:snapToGrid w:val="0"/>
          <w:szCs w:val="22"/>
          <w:lang w:val="fr-FR"/>
        </w:rPr>
        <w:t xml:space="preserve">/Senior Counsellor, Copyright Law Division, Culture and Creative Industries Sector </w:t>
      </w:r>
    </w:p>
    <w:p w:rsidR="00E66D6C" w:rsidRPr="00E66D6C" w:rsidRDefault="00E66D6C" w:rsidP="00E66D6C">
      <w:pPr>
        <w:rPr>
          <w:szCs w:val="22"/>
          <w:lang w:val="fr-FR"/>
        </w:rPr>
      </w:pPr>
    </w:p>
    <w:p w:rsidR="00E66D6C" w:rsidRPr="00E66D6C" w:rsidRDefault="00E66D6C" w:rsidP="00E66D6C">
      <w:pPr>
        <w:rPr>
          <w:szCs w:val="22"/>
          <w:lang w:val="fr-FR"/>
        </w:rPr>
      </w:pPr>
      <w:r w:rsidRPr="00E66D6C">
        <w:rPr>
          <w:szCs w:val="22"/>
          <w:lang w:val="fr-FR"/>
        </w:rPr>
        <w:t>Geidy LUNG (Mme/Ms.), Conseillère</w:t>
      </w:r>
      <w:r w:rsidRPr="00E66D6C" w:rsidDel="001C3D84">
        <w:rPr>
          <w:szCs w:val="22"/>
          <w:lang w:val="fr-FR"/>
        </w:rPr>
        <w:t xml:space="preserve"> </w:t>
      </w:r>
      <w:r w:rsidRPr="00E66D6C">
        <w:rPr>
          <w:szCs w:val="22"/>
          <w:lang w:val="fr-FR"/>
        </w:rPr>
        <w:t xml:space="preserve">Principale, Division du droit d’Auteur, Secteur de la Culture et des Industries de la Création </w:t>
      </w:r>
      <w:r w:rsidRPr="00E66D6C">
        <w:rPr>
          <w:snapToGrid w:val="0"/>
          <w:szCs w:val="22"/>
          <w:lang w:val="fr-FR"/>
        </w:rPr>
        <w:t xml:space="preserve">/Senior Counsellor, Copyright Law Division, Culture and Creative Industries Sector </w:t>
      </w:r>
    </w:p>
    <w:p w:rsidR="00E66D6C" w:rsidRPr="00E66D6C" w:rsidRDefault="00E66D6C" w:rsidP="00E66D6C">
      <w:pPr>
        <w:rPr>
          <w:szCs w:val="22"/>
          <w:lang w:val="fr-FR"/>
        </w:rPr>
      </w:pPr>
    </w:p>
    <w:p w:rsidR="00E66D6C" w:rsidRPr="00E66D6C" w:rsidRDefault="00E66D6C" w:rsidP="00E66D6C">
      <w:pPr>
        <w:rPr>
          <w:snapToGrid w:val="0"/>
          <w:szCs w:val="22"/>
          <w:lang w:val="fr-FR"/>
        </w:rPr>
      </w:pPr>
      <w:r w:rsidRPr="00E66D6C">
        <w:rPr>
          <w:szCs w:val="22"/>
          <w:lang w:val="fr-FR"/>
        </w:rPr>
        <w:t xml:space="preserve">Paolo LANTERI, Juriste, </w:t>
      </w:r>
      <w:r w:rsidRPr="00E66D6C">
        <w:rPr>
          <w:snapToGrid w:val="0"/>
          <w:szCs w:val="22"/>
          <w:lang w:val="fr-FR"/>
        </w:rPr>
        <w:t xml:space="preserve">Division du droit d’Auteur, Secteur de la Culture et des Industries de la Création </w:t>
      </w:r>
      <w:r w:rsidRPr="00E66D6C">
        <w:rPr>
          <w:szCs w:val="22"/>
          <w:lang w:val="fr-FR"/>
        </w:rPr>
        <w:t>/Assistant Legal Officer, Copyright Law Division, Culture and Creative Industries Sector</w:t>
      </w:r>
    </w:p>
    <w:p w:rsidR="00E66D6C" w:rsidRPr="00E66D6C" w:rsidRDefault="00E66D6C" w:rsidP="00E66D6C">
      <w:pPr>
        <w:rPr>
          <w:szCs w:val="22"/>
          <w:lang w:val="fr-FR"/>
        </w:rPr>
      </w:pPr>
    </w:p>
    <w:p w:rsidR="00E66D6C" w:rsidRPr="00E66D6C" w:rsidRDefault="00E66D6C" w:rsidP="00E66D6C">
      <w:pPr>
        <w:rPr>
          <w:szCs w:val="22"/>
          <w:lang w:val="fr-FR"/>
        </w:rPr>
      </w:pPr>
      <w:r w:rsidRPr="00E66D6C">
        <w:rPr>
          <w:szCs w:val="22"/>
          <w:lang w:val="fr-FR"/>
        </w:rPr>
        <w:t>Miyuki MONROIG (Mme/Ms.), Administratrice Adjointe, Division du droit d’Auteur, Secteur de la Culture et des Industries de la Création /Associate Officer, Copyright Law Division, Culture and Creative Industries Sector</w:t>
      </w:r>
    </w:p>
    <w:p w:rsidR="00E66D6C" w:rsidRPr="00E66D6C" w:rsidRDefault="00E66D6C" w:rsidP="00E66D6C">
      <w:pPr>
        <w:rPr>
          <w:szCs w:val="22"/>
          <w:lang w:val="fr-FR"/>
        </w:rPr>
      </w:pPr>
    </w:p>
    <w:p w:rsidR="00E66D6C" w:rsidRPr="00E66D6C" w:rsidRDefault="00E66D6C" w:rsidP="00E66D6C">
      <w:pPr>
        <w:rPr>
          <w:szCs w:val="22"/>
          <w:lang w:val="fr-FR"/>
        </w:rPr>
      </w:pPr>
      <w:r w:rsidRPr="00E66D6C">
        <w:rPr>
          <w:szCs w:val="22"/>
          <w:lang w:val="fr-FR"/>
        </w:rPr>
        <w:t>Rafael FERRAZ VAZQUEZ</w:t>
      </w:r>
      <w:r w:rsidRPr="00E66D6C">
        <w:rPr>
          <w:snapToGrid w:val="0"/>
          <w:szCs w:val="22"/>
          <w:lang w:val="fr-FR"/>
        </w:rPr>
        <w:t>, Consultant,</w:t>
      </w:r>
      <w:r w:rsidRPr="00E66D6C" w:rsidDel="00617F5C">
        <w:rPr>
          <w:szCs w:val="22"/>
          <w:lang w:val="fr-FR"/>
        </w:rPr>
        <w:t xml:space="preserve"> </w:t>
      </w:r>
      <w:r w:rsidRPr="00E66D6C">
        <w:rPr>
          <w:snapToGrid w:val="0"/>
          <w:szCs w:val="22"/>
          <w:lang w:val="fr-FR"/>
        </w:rPr>
        <w:t xml:space="preserve">Division du droit d’Auteur, Secteur de la Culture et des Industries de la Création </w:t>
      </w:r>
      <w:r w:rsidRPr="00E66D6C">
        <w:rPr>
          <w:szCs w:val="22"/>
          <w:lang w:val="fr-FR"/>
        </w:rPr>
        <w:t>/Consultant, Copyright Law Division, Culture and Creative Industries Sector</w:t>
      </w:r>
    </w:p>
    <w:p w:rsidR="00E66D6C" w:rsidRPr="00E66D6C" w:rsidRDefault="00E66D6C" w:rsidP="00E66D6C">
      <w:pPr>
        <w:rPr>
          <w:szCs w:val="22"/>
          <w:lang w:val="fr-FR"/>
        </w:rPr>
      </w:pPr>
    </w:p>
    <w:p w:rsidR="00E66D6C" w:rsidRPr="00E66D6C" w:rsidRDefault="00E66D6C" w:rsidP="00E66D6C">
      <w:pPr>
        <w:spacing w:after="120" w:line="260" w:lineRule="atLeast"/>
        <w:ind w:left="5534"/>
        <w:contextualSpacing/>
        <w:rPr>
          <w:szCs w:val="22"/>
          <w:lang w:val="fr-FR" w:eastAsia="en-US"/>
        </w:rPr>
      </w:pPr>
    </w:p>
    <w:p w:rsidR="00E66D6C" w:rsidRPr="00E66D6C" w:rsidRDefault="00E66D6C" w:rsidP="00E66D6C">
      <w:pPr>
        <w:spacing w:after="120" w:line="260" w:lineRule="atLeast"/>
        <w:ind w:left="5534"/>
        <w:contextualSpacing/>
        <w:rPr>
          <w:szCs w:val="22"/>
          <w:lang w:val="fr-FR" w:eastAsia="en-US"/>
        </w:rPr>
      </w:pPr>
    </w:p>
    <w:p w:rsidR="00AF7F10" w:rsidRPr="0017342B" w:rsidRDefault="00E66D6C" w:rsidP="0017342B">
      <w:pPr>
        <w:spacing w:afterLines="50" w:after="120" w:line="340" w:lineRule="atLeast"/>
        <w:ind w:left="5534"/>
        <w:rPr>
          <w:rFonts w:ascii="KaiTi" w:eastAsia="KaiTi" w:hAnsi="KaiTi"/>
          <w:sz w:val="21"/>
          <w:lang w:val="fr-FR"/>
        </w:rPr>
      </w:pPr>
      <w:r w:rsidRPr="0017342B">
        <w:rPr>
          <w:rFonts w:ascii="KaiTi" w:eastAsia="KaiTi" w:hAnsi="KaiTi"/>
          <w:sz w:val="21"/>
          <w:szCs w:val="22"/>
          <w:lang w:val="fr-FR" w:eastAsia="en-US"/>
        </w:rPr>
        <w:t>[</w:t>
      </w:r>
      <w:r w:rsidR="0017342B" w:rsidRPr="0017342B">
        <w:rPr>
          <w:rFonts w:ascii="KaiTi" w:eastAsia="KaiTi" w:hAnsi="KaiTi" w:hint="eastAsia"/>
          <w:sz w:val="21"/>
          <w:szCs w:val="22"/>
          <w:lang w:val="fr-FR"/>
        </w:rPr>
        <w:t>文件完</w:t>
      </w:r>
      <w:r w:rsidRPr="0017342B">
        <w:rPr>
          <w:rFonts w:ascii="KaiTi" w:eastAsia="KaiTi" w:hAnsi="KaiTi"/>
          <w:sz w:val="21"/>
          <w:szCs w:val="22"/>
          <w:lang w:val="fr-FR" w:eastAsia="en-US"/>
        </w:rPr>
        <w:t>]</w:t>
      </w:r>
    </w:p>
    <w:sectPr w:rsidR="00AF7F10" w:rsidRPr="0017342B" w:rsidSect="00E66D6C">
      <w:headerReference w:type="default" r:id="rId10"/>
      <w:headerReference w:type="first" r:id="rId11"/>
      <w:pgSz w:w="11906" w:h="16838" w:code="9"/>
      <w:pgMar w:top="567" w:right="1134" w:bottom="1418" w:left="1418" w:header="510" w:footer="102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784" w:rsidRDefault="00365784" w:rsidP="009A50D8">
      <w:r>
        <w:separator/>
      </w:r>
    </w:p>
  </w:endnote>
  <w:endnote w:type="continuationSeparator" w:id="0">
    <w:p w:rsidR="00365784" w:rsidRDefault="00365784" w:rsidP="009A5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784" w:rsidRDefault="00365784" w:rsidP="009A50D8">
      <w:r>
        <w:separator/>
      </w:r>
    </w:p>
  </w:footnote>
  <w:footnote w:type="continuationSeparator" w:id="0">
    <w:p w:rsidR="00365784" w:rsidRDefault="00365784" w:rsidP="009A50D8">
      <w:r>
        <w:continuationSeparator/>
      </w:r>
    </w:p>
  </w:footnote>
  <w:footnote w:id="1">
    <w:p w:rsidR="00365784" w:rsidRPr="00613C51" w:rsidRDefault="00365784" w:rsidP="00E66D6C">
      <w:pPr>
        <w:pStyle w:val="FootnoteText"/>
        <w:tabs>
          <w:tab w:val="left" w:pos="567"/>
        </w:tabs>
        <w:rPr>
          <w:szCs w:val="18"/>
          <w:lang w:val="fr-FR"/>
        </w:rPr>
      </w:pPr>
      <w:r w:rsidRPr="00613C51">
        <w:rPr>
          <w:rStyle w:val="FootnoteReference"/>
          <w:szCs w:val="18"/>
          <w:lang w:val="fr-FR"/>
        </w:rPr>
        <w:t>*</w:t>
      </w:r>
      <w:r w:rsidRPr="00613C51">
        <w:rPr>
          <w:szCs w:val="18"/>
          <w:lang w:val="fr-FR"/>
        </w:rPr>
        <w:tab/>
        <w:t>Sur une décision du Comité permanent, la Communauté européenne a obtenu le statut de membre sans droit de vote.</w:t>
      </w:r>
    </w:p>
    <w:p w:rsidR="00365784" w:rsidRPr="00613C51" w:rsidRDefault="00365784" w:rsidP="0017342B">
      <w:pPr>
        <w:pStyle w:val="FootnoteText"/>
        <w:tabs>
          <w:tab w:val="left" w:pos="567"/>
        </w:tabs>
        <w:rPr>
          <w:szCs w:val="18"/>
        </w:rPr>
      </w:pPr>
      <w:r w:rsidRPr="00613C51">
        <w:rPr>
          <w:rStyle w:val="FootnoteReference"/>
          <w:szCs w:val="18"/>
        </w:rPr>
        <w:t>*</w:t>
      </w:r>
      <w:r>
        <w:rPr>
          <w:szCs w:val="18"/>
        </w:rPr>
        <w:tab/>
      </w:r>
      <w:r w:rsidRPr="00613C51">
        <w:rPr>
          <w:szCs w:val="18"/>
        </w:rPr>
        <w:t>Based on a decision of the Standing Committee, the European Community was accorded member status without a right to vote.</w:t>
      </w:r>
      <w:r>
        <w:rPr>
          <w:szCs w:val="18"/>
        </w:rPr>
        <w:t xml:space="preserve"> </w:t>
      </w:r>
    </w:p>
  </w:footnote>
  <w:footnote w:id="2">
    <w:p w:rsidR="00365784" w:rsidRPr="00FB373D" w:rsidRDefault="00365784" w:rsidP="00E66D6C">
      <w:pPr>
        <w:pStyle w:val="FootnoteText"/>
        <w:rPr>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784" w:rsidRPr="00E66D6C" w:rsidRDefault="00365784" w:rsidP="00E66D6C">
    <w:pPr>
      <w:tabs>
        <w:tab w:val="center" w:pos="4536"/>
        <w:tab w:val="right" w:pos="9072"/>
      </w:tabs>
      <w:jc w:val="right"/>
      <w:rPr>
        <w:rFonts w:ascii="SimSun" w:hAnsi="SimSun" w:cs="Times New Roman"/>
        <w:sz w:val="21"/>
        <w:lang w:val="bg-BG"/>
      </w:rPr>
    </w:pPr>
    <w:bookmarkStart w:id="6" w:name="Code2"/>
    <w:bookmarkEnd w:id="6"/>
    <w:r w:rsidRPr="00E66D6C">
      <w:rPr>
        <w:rFonts w:ascii="SimSun" w:hAnsi="SimSun" w:cs="Times New Roman"/>
        <w:sz w:val="21"/>
        <w:lang w:val="bg-BG" w:eastAsia="bg-BG"/>
      </w:rPr>
      <w:t>SCCR/31/6</w:t>
    </w:r>
    <w:r>
      <w:rPr>
        <w:rFonts w:ascii="SimSun" w:hAnsi="SimSun" w:cs="Times New Roman" w:hint="eastAsia"/>
        <w:sz w:val="21"/>
        <w:lang w:val="bg-BG"/>
      </w:rPr>
      <w:t xml:space="preserve"> Prov.</w:t>
    </w:r>
  </w:p>
  <w:sdt>
    <w:sdtPr>
      <w:rPr>
        <w:rFonts w:ascii="SimSun" w:hAnsi="SimSun"/>
      </w:rPr>
      <w:id w:val="431939775"/>
      <w:docPartObj>
        <w:docPartGallery w:val="Page Numbers (Top of Page)"/>
        <w:docPartUnique/>
      </w:docPartObj>
    </w:sdtPr>
    <w:sdtEndPr>
      <w:rPr>
        <w:noProof/>
        <w:sz w:val="21"/>
      </w:rPr>
    </w:sdtEndPr>
    <w:sdtContent>
      <w:p w:rsidR="00365784" w:rsidRPr="00E66D6C" w:rsidRDefault="00365784" w:rsidP="00E66D6C">
        <w:pPr>
          <w:pStyle w:val="Header"/>
          <w:jc w:val="right"/>
          <w:rPr>
            <w:rFonts w:ascii="SimSun" w:hAnsi="SimSun"/>
            <w:sz w:val="21"/>
          </w:rPr>
        </w:pPr>
        <w:r w:rsidRPr="00E66D6C">
          <w:rPr>
            <w:rFonts w:ascii="SimSun" w:hAnsi="SimSun" w:hint="eastAsia"/>
            <w:sz w:val="21"/>
          </w:rPr>
          <w:t>第</w:t>
        </w:r>
        <w:r w:rsidRPr="00E66D6C">
          <w:rPr>
            <w:rFonts w:ascii="SimSun" w:hAnsi="SimSun"/>
            <w:sz w:val="21"/>
          </w:rPr>
          <w:fldChar w:fldCharType="begin"/>
        </w:r>
        <w:r w:rsidRPr="00E66D6C">
          <w:rPr>
            <w:rFonts w:ascii="SimSun" w:hAnsi="SimSun"/>
            <w:sz w:val="21"/>
          </w:rPr>
          <w:instrText xml:space="preserve"> PAGE   \* MERGEFORMAT </w:instrText>
        </w:r>
        <w:r w:rsidRPr="00E66D6C">
          <w:rPr>
            <w:rFonts w:ascii="SimSun" w:hAnsi="SimSun"/>
            <w:sz w:val="21"/>
          </w:rPr>
          <w:fldChar w:fldCharType="separate"/>
        </w:r>
        <w:r w:rsidR="00214983">
          <w:rPr>
            <w:rFonts w:ascii="SimSun" w:hAnsi="SimSun"/>
            <w:noProof/>
            <w:sz w:val="21"/>
          </w:rPr>
          <w:t>96</w:t>
        </w:r>
        <w:r w:rsidRPr="00E66D6C">
          <w:rPr>
            <w:rFonts w:ascii="SimSun" w:hAnsi="SimSun"/>
            <w:noProof/>
            <w:sz w:val="21"/>
          </w:rPr>
          <w:fldChar w:fldCharType="end"/>
        </w:r>
        <w:r w:rsidRPr="00E66D6C">
          <w:rPr>
            <w:rFonts w:ascii="SimSun" w:hAnsi="SimSun" w:hint="eastAsia"/>
            <w:noProof/>
            <w:sz w:val="21"/>
          </w:rPr>
          <w:t>页</w:t>
        </w:r>
      </w:p>
    </w:sdtContent>
  </w:sdt>
  <w:p w:rsidR="00365784" w:rsidRPr="00E66D6C" w:rsidRDefault="00365784" w:rsidP="00E66D6C">
    <w:pPr>
      <w:pStyle w:val="Heade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784" w:rsidRPr="00E66D6C" w:rsidRDefault="00365784" w:rsidP="00E66D6C">
    <w:pPr>
      <w:tabs>
        <w:tab w:val="center" w:pos="4536"/>
        <w:tab w:val="right" w:pos="9072"/>
      </w:tabs>
      <w:jc w:val="right"/>
      <w:rPr>
        <w:rFonts w:ascii="SimSun" w:hAnsi="SimSun" w:cs="Times New Roman"/>
        <w:sz w:val="21"/>
        <w:lang w:val="bg-BG"/>
      </w:rPr>
    </w:pPr>
    <w:r w:rsidRPr="00E66D6C">
      <w:rPr>
        <w:rFonts w:ascii="SimSun" w:hAnsi="SimSun" w:cs="Times New Roman"/>
        <w:sz w:val="21"/>
        <w:lang w:val="bg-BG" w:eastAsia="bg-BG"/>
      </w:rPr>
      <w:t>SCCR/31/6</w:t>
    </w:r>
    <w:r>
      <w:rPr>
        <w:rFonts w:ascii="SimSun" w:hAnsi="SimSun" w:cs="Times New Roman" w:hint="eastAsia"/>
        <w:sz w:val="21"/>
        <w:lang w:val="bg-BG"/>
      </w:rPr>
      <w:t xml:space="preserve"> Prov.</w:t>
    </w:r>
  </w:p>
  <w:sdt>
    <w:sdtPr>
      <w:rPr>
        <w:rFonts w:ascii="SimSun" w:hAnsi="SimSun"/>
      </w:rPr>
      <w:id w:val="1595283093"/>
      <w:docPartObj>
        <w:docPartGallery w:val="Page Numbers (Top of Page)"/>
        <w:docPartUnique/>
      </w:docPartObj>
    </w:sdtPr>
    <w:sdtEndPr>
      <w:rPr>
        <w:noProof/>
        <w:sz w:val="21"/>
      </w:rPr>
    </w:sdtEndPr>
    <w:sdtContent>
      <w:p w:rsidR="00365784" w:rsidRPr="00E66D6C" w:rsidRDefault="00365784" w:rsidP="00E66D6C">
        <w:pPr>
          <w:pStyle w:val="Header"/>
          <w:jc w:val="right"/>
          <w:rPr>
            <w:rFonts w:ascii="SimSun" w:hAnsi="SimSun"/>
            <w:sz w:val="21"/>
          </w:rPr>
        </w:pPr>
        <w:r>
          <w:rPr>
            <w:rFonts w:ascii="SimSun" w:hAnsi="SimSun" w:hint="eastAsia"/>
            <w:lang w:eastAsia="zh-CN"/>
          </w:rPr>
          <w:t>附件</w:t>
        </w:r>
        <w:r w:rsidRPr="00E66D6C">
          <w:rPr>
            <w:rFonts w:ascii="SimSun" w:hAnsi="SimSun" w:hint="eastAsia"/>
            <w:sz w:val="21"/>
          </w:rPr>
          <w:t>第</w:t>
        </w:r>
        <w:r w:rsidRPr="00E66D6C">
          <w:rPr>
            <w:rFonts w:ascii="SimSun" w:hAnsi="SimSun"/>
            <w:sz w:val="21"/>
          </w:rPr>
          <w:fldChar w:fldCharType="begin"/>
        </w:r>
        <w:r w:rsidRPr="00E66D6C">
          <w:rPr>
            <w:rFonts w:ascii="SimSun" w:hAnsi="SimSun"/>
            <w:sz w:val="21"/>
          </w:rPr>
          <w:instrText xml:space="preserve"> PAGE   \* MERGEFORMAT </w:instrText>
        </w:r>
        <w:r w:rsidRPr="00E66D6C">
          <w:rPr>
            <w:rFonts w:ascii="SimSun" w:hAnsi="SimSun"/>
            <w:sz w:val="21"/>
          </w:rPr>
          <w:fldChar w:fldCharType="separate"/>
        </w:r>
        <w:r w:rsidR="00214983">
          <w:rPr>
            <w:rFonts w:ascii="SimSun" w:hAnsi="SimSun"/>
            <w:noProof/>
            <w:sz w:val="21"/>
          </w:rPr>
          <w:t>22</w:t>
        </w:r>
        <w:r w:rsidRPr="00E66D6C">
          <w:rPr>
            <w:rFonts w:ascii="SimSun" w:hAnsi="SimSun"/>
            <w:noProof/>
            <w:sz w:val="21"/>
          </w:rPr>
          <w:fldChar w:fldCharType="end"/>
        </w:r>
        <w:r w:rsidRPr="00E66D6C">
          <w:rPr>
            <w:rFonts w:ascii="SimSun" w:hAnsi="SimSun" w:hint="eastAsia"/>
            <w:noProof/>
            <w:sz w:val="21"/>
          </w:rPr>
          <w:t>页</w:t>
        </w:r>
      </w:p>
    </w:sdtContent>
  </w:sdt>
  <w:p w:rsidR="00365784" w:rsidRPr="00E66D6C" w:rsidRDefault="00365784" w:rsidP="00E66D6C">
    <w:pPr>
      <w:pStyle w:val="Heade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784" w:rsidRPr="00E66D6C" w:rsidRDefault="00365784" w:rsidP="00E66D6C">
    <w:pPr>
      <w:tabs>
        <w:tab w:val="center" w:pos="4536"/>
        <w:tab w:val="right" w:pos="9072"/>
      </w:tabs>
      <w:jc w:val="right"/>
      <w:rPr>
        <w:rFonts w:ascii="SimSun" w:hAnsi="SimSun" w:cs="Times New Roman"/>
        <w:sz w:val="21"/>
        <w:lang w:val="bg-BG"/>
      </w:rPr>
    </w:pPr>
    <w:r w:rsidRPr="00E66D6C">
      <w:rPr>
        <w:rFonts w:ascii="SimSun" w:hAnsi="SimSun" w:cs="Times New Roman"/>
        <w:sz w:val="21"/>
        <w:lang w:val="bg-BG" w:eastAsia="bg-BG"/>
      </w:rPr>
      <w:t>SCCR/31/6</w:t>
    </w:r>
    <w:r>
      <w:rPr>
        <w:rFonts w:ascii="SimSun" w:hAnsi="SimSun" w:cs="Times New Roman" w:hint="eastAsia"/>
        <w:sz w:val="21"/>
        <w:lang w:val="bg-BG"/>
      </w:rPr>
      <w:t xml:space="preserve"> Prov.</w:t>
    </w:r>
  </w:p>
  <w:p w:rsidR="00365784" w:rsidRDefault="00365784" w:rsidP="00E66D6C">
    <w:pPr>
      <w:pStyle w:val="Header"/>
      <w:jc w:val="right"/>
      <w:rPr>
        <w:rFonts w:ascii="SimSun" w:hAnsi="SimSun"/>
        <w:sz w:val="21"/>
        <w:lang w:eastAsia="zh-CN"/>
      </w:rPr>
    </w:pPr>
    <w:r>
      <w:rPr>
        <w:rFonts w:ascii="SimSun" w:hAnsi="SimSun" w:hint="eastAsia"/>
        <w:sz w:val="21"/>
        <w:lang w:eastAsia="zh-CN"/>
      </w:rPr>
      <w:t>附　件</w:t>
    </w:r>
  </w:p>
  <w:p w:rsidR="00365784" w:rsidRDefault="00365784" w:rsidP="00E66D6C">
    <w:pPr>
      <w:pStyle w:val="Header"/>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21558A5"/>
    <w:multiLevelType w:val="hybridMultilevel"/>
    <w:tmpl w:val="F36E5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DBF6F6B"/>
    <w:multiLevelType w:val="hybridMultilevel"/>
    <w:tmpl w:val="5E48637C"/>
    <w:lvl w:ilvl="0" w:tplc="560098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622882"/>
    <w:multiLevelType w:val="hybridMultilevel"/>
    <w:tmpl w:val="8200B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BC86062"/>
    <w:multiLevelType w:val="hybridMultilevel"/>
    <w:tmpl w:val="F2B0F204"/>
    <w:lvl w:ilvl="0" w:tplc="0F2AFF38">
      <w:start w:val="1"/>
      <w:numFmt w:val="decimal"/>
      <w:lvlText w:val="%1."/>
      <w:lvlJc w:val="left"/>
      <w:pPr>
        <w:ind w:left="360" w:hanging="360"/>
      </w:pPr>
      <w:rPr>
        <w:rFonts w:ascii="SimSun" w:eastAsia="SimSun" w:hAnsi="SimSun" w:cstheme="minorBidi"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8">
    <w:nsid w:val="3BDD4746"/>
    <w:multiLevelType w:val="hybridMultilevel"/>
    <w:tmpl w:val="331ABE06"/>
    <w:lvl w:ilvl="0" w:tplc="352E8066">
      <w:start w:val="14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FDC619D"/>
    <w:multiLevelType w:val="hybridMultilevel"/>
    <w:tmpl w:val="1A0ED2F4"/>
    <w:lvl w:ilvl="0" w:tplc="521210FE">
      <w:start w:val="1"/>
      <w:numFmt w:val="decimal"/>
      <w:lvlText w:val="%1."/>
      <w:lvlJc w:val="left"/>
      <w:pPr>
        <w:ind w:left="570" w:hanging="570"/>
      </w:pPr>
      <w:rPr>
        <w:rFonts w:hint="default"/>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4EE48E5"/>
    <w:multiLevelType w:val="hybridMultilevel"/>
    <w:tmpl w:val="78B2AA50"/>
    <w:lvl w:ilvl="0" w:tplc="04090001">
      <w:start w:val="1"/>
      <w:numFmt w:val="bullet"/>
      <w:lvlText w:val=""/>
      <w:lvlJc w:val="left"/>
      <w:pPr>
        <w:ind w:left="781" w:hanging="360"/>
      </w:pPr>
      <w:rPr>
        <w:rFonts w:ascii="Symbol" w:hAnsi="Symbol" w:hint="default"/>
      </w:rPr>
    </w:lvl>
    <w:lvl w:ilvl="1" w:tplc="08090003">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14">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5">
    <w:nsid w:val="75744796"/>
    <w:multiLevelType w:val="hybridMultilevel"/>
    <w:tmpl w:val="9D9AA74E"/>
    <w:lvl w:ilvl="0" w:tplc="0C09000F">
      <w:start w:val="1"/>
      <w:numFmt w:val="decimal"/>
      <w:lvlText w:val="%1."/>
      <w:lvlJc w:val="left"/>
      <w:pPr>
        <w:ind w:left="644"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7">
    <w:nsid w:val="77F7167D"/>
    <w:multiLevelType w:val="hybridMultilevel"/>
    <w:tmpl w:val="F52AF3AA"/>
    <w:lvl w:ilvl="0" w:tplc="89784986">
      <w:start w:val="21"/>
      <w:numFmt w:val="decimal"/>
      <w:lvlText w:val="%1."/>
      <w:lvlJc w:val="left"/>
      <w:pPr>
        <w:ind w:left="1350" w:hanging="360"/>
      </w:pPr>
      <w:rPr>
        <w:rFonts w:asciiTheme="minorBidi" w:hAnsiTheme="minorBidi" w:cstheme="minorBidi"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nsid w:val="7B1107DA"/>
    <w:multiLevelType w:val="hybridMultilevel"/>
    <w:tmpl w:val="C87CF396"/>
    <w:lvl w:ilvl="0" w:tplc="37A2A606">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nsid w:val="7E3C07F5"/>
    <w:multiLevelType w:val="hybridMultilevel"/>
    <w:tmpl w:val="18A28150"/>
    <w:lvl w:ilvl="0" w:tplc="36FE11D2">
      <w:start w:val="14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7"/>
  </w:num>
  <w:num w:numId="3">
    <w:abstractNumId w:val="3"/>
  </w:num>
  <w:num w:numId="4">
    <w:abstractNumId w:val="9"/>
  </w:num>
  <w:num w:numId="5">
    <w:abstractNumId w:val="16"/>
  </w:num>
  <w:num w:numId="6">
    <w:abstractNumId w:val="14"/>
  </w:num>
  <w:num w:numId="7">
    <w:abstractNumId w:val="0"/>
  </w:num>
  <w:num w:numId="8">
    <w:abstractNumId w:val="12"/>
  </w:num>
  <w:num w:numId="9">
    <w:abstractNumId w:val="2"/>
  </w:num>
  <w:num w:numId="10">
    <w:abstractNumId w:val="19"/>
  </w:num>
  <w:num w:numId="11">
    <w:abstractNumId w:val="8"/>
  </w:num>
  <w:num w:numId="12">
    <w:abstractNumId w:val="10"/>
  </w:num>
  <w:num w:numId="13">
    <w:abstractNumId w:val="1"/>
  </w:num>
  <w:num w:numId="14">
    <w:abstractNumId w:val="6"/>
  </w:num>
  <w:num w:numId="15">
    <w:abstractNumId w:val="18"/>
  </w:num>
  <w:num w:numId="16">
    <w:abstractNumId w:val="5"/>
  </w:num>
  <w:num w:numId="17">
    <w:abstractNumId w:val="13"/>
  </w:num>
  <w:num w:numId="18">
    <w:abstractNumId w:val="4"/>
  </w:num>
  <w:num w:numId="19">
    <w:abstractNumId w:val="1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567"/>
  <w:hyphenationZone w:val="425"/>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EE6"/>
    <w:rsid w:val="00067F00"/>
    <w:rsid w:val="000F5EE6"/>
    <w:rsid w:val="0014604B"/>
    <w:rsid w:val="00157988"/>
    <w:rsid w:val="0017342B"/>
    <w:rsid w:val="00214983"/>
    <w:rsid w:val="00221E56"/>
    <w:rsid w:val="002B0709"/>
    <w:rsid w:val="002B5DA6"/>
    <w:rsid w:val="002E19CB"/>
    <w:rsid w:val="002E5F4C"/>
    <w:rsid w:val="00365784"/>
    <w:rsid w:val="003F1106"/>
    <w:rsid w:val="004D2EA6"/>
    <w:rsid w:val="004D4E27"/>
    <w:rsid w:val="00537169"/>
    <w:rsid w:val="005C450E"/>
    <w:rsid w:val="00630B7E"/>
    <w:rsid w:val="00673A39"/>
    <w:rsid w:val="006B6DB2"/>
    <w:rsid w:val="006F11F0"/>
    <w:rsid w:val="006F799B"/>
    <w:rsid w:val="0071081B"/>
    <w:rsid w:val="00746472"/>
    <w:rsid w:val="007610B4"/>
    <w:rsid w:val="007A5A90"/>
    <w:rsid w:val="00800123"/>
    <w:rsid w:val="009076B6"/>
    <w:rsid w:val="009A50D8"/>
    <w:rsid w:val="009A673B"/>
    <w:rsid w:val="00A03450"/>
    <w:rsid w:val="00A03D43"/>
    <w:rsid w:val="00A70768"/>
    <w:rsid w:val="00A70BA5"/>
    <w:rsid w:val="00AA006D"/>
    <w:rsid w:val="00AF7F10"/>
    <w:rsid w:val="00B83959"/>
    <w:rsid w:val="00CD6095"/>
    <w:rsid w:val="00D8336A"/>
    <w:rsid w:val="00E341F1"/>
    <w:rsid w:val="00E66D6C"/>
    <w:rsid w:val="00ED7109"/>
    <w:rsid w:val="00EF0166"/>
    <w:rsid w:val="00F63AB9"/>
    <w:rsid w:val="00F920DD"/>
    <w:rsid w:val="00FF19AA"/>
  </w:rsids>
  <m:mathPr>
    <m:mathFont m:val="Cambria Math"/>
    <m:brkBin m:val="before"/>
    <m:brkBinSub m:val="--"/>
    <m:smallFrac m:val="0"/>
    <m:dispDef/>
    <m:lMargin m:val="0"/>
    <m:rMargin m:val="0"/>
    <m:defJc m:val="centerGroup"/>
    <m:wrapIndent m:val="1440"/>
    <m:intLim m:val="subSup"/>
    <m:naryLim m:val="undOvr"/>
  </m:mathPr>
  <w:themeFontLang w:val="bg-BG"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ity"/>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Body Text 3" w:uiPriority="0"/>
    <w:lsdException w:name="Strong" w:semiHidden="0" w:uiPriority="22" w:unhideWhenUsed="0" w:qFormat="1"/>
    <w:lsdException w:name="Emphasis" w:semiHidden="0" w:uiPriority="20" w:unhideWhenUsed="0" w:qFormat="1"/>
    <w:lsdException w:name="E-mail Signature"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EE6"/>
    <w:pPr>
      <w:spacing w:after="0" w:line="240" w:lineRule="auto"/>
    </w:pPr>
    <w:rPr>
      <w:rFonts w:ascii="Arial" w:hAnsi="Arial" w:cs="Arial"/>
      <w:szCs w:val="20"/>
      <w:lang w:val="en-US" w:eastAsia="zh-CN"/>
    </w:rPr>
  </w:style>
  <w:style w:type="paragraph" w:styleId="Heading1">
    <w:name w:val="heading 1"/>
    <w:basedOn w:val="Normal"/>
    <w:next w:val="Normal"/>
    <w:link w:val="Heading1Char"/>
    <w:qFormat/>
    <w:rsid w:val="000F5EE6"/>
    <w:pPr>
      <w:keepNext/>
      <w:spacing w:before="240" w:after="60"/>
      <w:outlineLvl w:val="0"/>
    </w:pPr>
    <w:rPr>
      <w:rFonts w:eastAsia="Times New Roman"/>
      <w:b/>
      <w:bCs/>
      <w:caps/>
      <w:kern w:val="32"/>
      <w:szCs w:val="32"/>
    </w:rPr>
  </w:style>
  <w:style w:type="paragraph" w:styleId="Heading2">
    <w:name w:val="heading 2"/>
    <w:basedOn w:val="Normal"/>
    <w:next w:val="Normal"/>
    <w:link w:val="Heading2Char"/>
    <w:qFormat/>
    <w:rsid w:val="00746472"/>
    <w:pPr>
      <w:keepNext/>
      <w:spacing w:before="240" w:after="60"/>
      <w:outlineLvl w:val="1"/>
    </w:pPr>
    <w:rPr>
      <w:rFonts w:cs="Times New Roman"/>
      <w:bCs/>
      <w:iCs/>
      <w:caps/>
      <w:szCs w:val="28"/>
      <w:lang w:val="x-none" w:eastAsia="x-none"/>
    </w:rPr>
  </w:style>
  <w:style w:type="paragraph" w:styleId="Heading3">
    <w:name w:val="heading 3"/>
    <w:basedOn w:val="Normal"/>
    <w:next w:val="Normal"/>
    <w:link w:val="Heading3Char"/>
    <w:qFormat/>
    <w:rsid w:val="00746472"/>
    <w:pPr>
      <w:keepNext/>
      <w:spacing w:before="240" w:after="60"/>
      <w:outlineLvl w:val="2"/>
    </w:pPr>
    <w:rPr>
      <w:rFonts w:cs="Times New Roman"/>
      <w:bCs/>
      <w:szCs w:val="26"/>
      <w:u w:val="single"/>
      <w:lang w:val="x-none" w:eastAsia="x-none"/>
    </w:rPr>
  </w:style>
  <w:style w:type="paragraph" w:styleId="Heading4">
    <w:name w:val="heading 4"/>
    <w:basedOn w:val="Normal"/>
    <w:next w:val="Normal"/>
    <w:link w:val="Heading4Char"/>
    <w:qFormat/>
    <w:rsid w:val="00746472"/>
    <w:pPr>
      <w:keepNext/>
      <w:spacing w:before="240" w:after="60"/>
      <w:outlineLvl w:val="3"/>
    </w:pPr>
    <w:rPr>
      <w:rFonts w:cs="Times New Roman"/>
      <w:bCs/>
      <w:i/>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5EE6"/>
    <w:rPr>
      <w:rFonts w:ascii="Arial" w:eastAsia="Times New Roman" w:hAnsi="Arial" w:cs="Arial"/>
      <w:b/>
      <w:bCs/>
      <w:caps/>
      <w:kern w:val="32"/>
      <w:szCs w:val="32"/>
      <w:lang w:val="en-US" w:eastAsia="zh-CN"/>
    </w:rPr>
  </w:style>
  <w:style w:type="paragraph" w:styleId="ListParagraph">
    <w:name w:val="List Paragraph"/>
    <w:basedOn w:val="Normal"/>
    <w:uiPriority w:val="34"/>
    <w:qFormat/>
    <w:rsid w:val="000F5EE6"/>
    <w:pPr>
      <w:ind w:left="720"/>
      <w:contextualSpacing/>
    </w:pPr>
  </w:style>
  <w:style w:type="paragraph" w:customStyle="1" w:styleId="1">
    <w:name w:val="列出段落1"/>
    <w:basedOn w:val="Normal"/>
    <w:uiPriority w:val="34"/>
    <w:qFormat/>
    <w:rsid w:val="000F5EE6"/>
    <w:pPr>
      <w:ind w:left="720"/>
      <w:contextualSpacing/>
    </w:pPr>
  </w:style>
  <w:style w:type="paragraph" w:customStyle="1" w:styleId="ListParagraph1">
    <w:name w:val="List Paragraph1"/>
    <w:basedOn w:val="Normal"/>
    <w:uiPriority w:val="34"/>
    <w:qFormat/>
    <w:rsid w:val="00A70BA5"/>
    <w:pPr>
      <w:ind w:left="720"/>
      <w:contextualSpacing/>
    </w:pPr>
  </w:style>
  <w:style w:type="character" w:customStyle="1" w:styleId="Heading2Char">
    <w:name w:val="Heading 2 Char"/>
    <w:basedOn w:val="DefaultParagraphFont"/>
    <w:link w:val="Heading2"/>
    <w:rsid w:val="00746472"/>
    <w:rPr>
      <w:rFonts w:ascii="Arial" w:hAnsi="Arial" w:cs="Times New Roman"/>
      <w:bCs/>
      <w:iCs/>
      <w:caps/>
      <w:szCs w:val="28"/>
      <w:lang w:val="x-none" w:eastAsia="x-none"/>
    </w:rPr>
  </w:style>
  <w:style w:type="character" w:customStyle="1" w:styleId="Heading3Char">
    <w:name w:val="Heading 3 Char"/>
    <w:basedOn w:val="DefaultParagraphFont"/>
    <w:link w:val="Heading3"/>
    <w:rsid w:val="00746472"/>
    <w:rPr>
      <w:rFonts w:ascii="Arial" w:hAnsi="Arial" w:cs="Times New Roman"/>
      <w:bCs/>
      <w:szCs w:val="26"/>
      <w:u w:val="single"/>
      <w:lang w:val="x-none" w:eastAsia="x-none"/>
    </w:rPr>
  </w:style>
  <w:style w:type="character" w:customStyle="1" w:styleId="Heading4Char">
    <w:name w:val="Heading 4 Char"/>
    <w:basedOn w:val="DefaultParagraphFont"/>
    <w:link w:val="Heading4"/>
    <w:rsid w:val="00746472"/>
    <w:rPr>
      <w:rFonts w:ascii="Arial" w:hAnsi="Arial" w:cs="Times New Roman"/>
      <w:bCs/>
      <w:i/>
      <w:szCs w:val="28"/>
      <w:lang w:val="x-none" w:eastAsia="x-none"/>
    </w:rPr>
  </w:style>
  <w:style w:type="paragraph" w:styleId="Header">
    <w:name w:val="header"/>
    <w:basedOn w:val="Normal"/>
    <w:link w:val="HeaderChar"/>
    <w:uiPriority w:val="99"/>
    <w:rsid w:val="00746472"/>
    <w:pPr>
      <w:tabs>
        <w:tab w:val="center" w:pos="4536"/>
        <w:tab w:val="right" w:pos="9072"/>
      </w:tabs>
    </w:pPr>
    <w:rPr>
      <w:rFonts w:cs="Times New Roman"/>
      <w:lang w:val="x-none" w:eastAsia="x-none"/>
    </w:rPr>
  </w:style>
  <w:style w:type="character" w:customStyle="1" w:styleId="HeaderChar">
    <w:name w:val="Header Char"/>
    <w:basedOn w:val="DefaultParagraphFont"/>
    <w:link w:val="Header"/>
    <w:uiPriority w:val="99"/>
    <w:rsid w:val="00746472"/>
    <w:rPr>
      <w:rFonts w:ascii="Arial" w:hAnsi="Arial" w:cs="Times New Roman"/>
      <w:szCs w:val="20"/>
      <w:lang w:val="x-none" w:eastAsia="x-none"/>
    </w:rPr>
  </w:style>
  <w:style w:type="paragraph" w:styleId="Footer">
    <w:name w:val="footer"/>
    <w:basedOn w:val="Normal"/>
    <w:link w:val="FooterChar"/>
    <w:semiHidden/>
    <w:rsid w:val="00746472"/>
    <w:pPr>
      <w:tabs>
        <w:tab w:val="center" w:pos="4320"/>
        <w:tab w:val="right" w:pos="8640"/>
      </w:tabs>
    </w:pPr>
    <w:rPr>
      <w:rFonts w:cs="Times New Roman"/>
      <w:lang w:val="x-none" w:eastAsia="x-none"/>
    </w:rPr>
  </w:style>
  <w:style w:type="character" w:customStyle="1" w:styleId="FooterChar">
    <w:name w:val="Footer Char"/>
    <w:basedOn w:val="DefaultParagraphFont"/>
    <w:link w:val="Footer"/>
    <w:semiHidden/>
    <w:rsid w:val="00746472"/>
    <w:rPr>
      <w:rFonts w:ascii="Arial" w:hAnsi="Arial" w:cs="Times New Roman"/>
      <w:szCs w:val="20"/>
      <w:lang w:val="x-none" w:eastAsia="x-none"/>
    </w:rPr>
  </w:style>
  <w:style w:type="paragraph" w:styleId="Salutation">
    <w:name w:val="Salutation"/>
    <w:basedOn w:val="Normal"/>
    <w:next w:val="Normal"/>
    <w:link w:val="SalutationChar"/>
    <w:semiHidden/>
    <w:rsid w:val="00746472"/>
    <w:rPr>
      <w:rFonts w:cs="Times New Roman"/>
      <w:lang w:val="x-none" w:eastAsia="x-none"/>
    </w:rPr>
  </w:style>
  <w:style w:type="character" w:customStyle="1" w:styleId="SalutationChar">
    <w:name w:val="Salutation Char"/>
    <w:basedOn w:val="DefaultParagraphFont"/>
    <w:link w:val="Salutation"/>
    <w:semiHidden/>
    <w:rsid w:val="00746472"/>
    <w:rPr>
      <w:rFonts w:ascii="Arial" w:hAnsi="Arial" w:cs="Times New Roman"/>
      <w:szCs w:val="20"/>
      <w:lang w:val="x-none" w:eastAsia="x-none"/>
    </w:rPr>
  </w:style>
  <w:style w:type="paragraph" w:styleId="Signature">
    <w:name w:val="Signature"/>
    <w:basedOn w:val="Normal"/>
    <w:link w:val="SignatureChar"/>
    <w:semiHidden/>
    <w:rsid w:val="00746472"/>
    <w:pPr>
      <w:ind w:left="5250"/>
    </w:pPr>
    <w:rPr>
      <w:rFonts w:cs="Times New Roman"/>
      <w:lang w:val="x-none" w:eastAsia="x-none"/>
    </w:rPr>
  </w:style>
  <w:style w:type="character" w:customStyle="1" w:styleId="SignatureChar">
    <w:name w:val="Signature Char"/>
    <w:basedOn w:val="DefaultParagraphFont"/>
    <w:link w:val="Signature"/>
    <w:semiHidden/>
    <w:rsid w:val="00746472"/>
    <w:rPr>
      <w:rFonts w:ascii="Arial" w:hAnsi="Arial" w:cs="Times New Roman"/>
      <w:szCs w:val="20"/>
      <w:lang w:val="x-none" w:eastAsia="x-none"/>
    </w:rPr>
  </w:style>
  <w:style w:type="paragraph" w:styleId="FootnoteText">
    <w:name w:val="footnote text"/>
    <w:basedOn w:val="Normal"/>
    <w:link w:val="FootnoteTextChar"/>
    <w:semiHidden/>
    <w:rsid w:val="00746472"/>
    <w:rPr>
      <w:rFonts w:cs="Times New Roman"/>
      <w:sz w:val="18"/>
      <w:lang w:val="x-none" w:eastAsia="x-none"/>
    </w:rPr>
  </w:style>
  <w:style w:type="character" w:customStyle="1" w:styleId="FootnoteTextChar">
    <w:name w:val="Footnote Text Char"/>
    <w:basedOn w:val="DefaultParagraphFont"/>
    <w:link w:val="FootnoteText"/>
    <w:semiHidden/>
    <w:rsid w:val="00746472"/>
    <w:rPr>
      <w:rFonts w:ascii="Arial" w:hAnsi="Arial" w:cs="Times New Roman"/>
      <w:sz w:val="18"/>
      <w:szCs w:val="20"/>
      <w:lang w:val="x-none" w:eastAsia="x-none"/>
    </w:rPr>
  </w:style>
  <w:style w:type="paragraph" w:styleId="EndnoteText">
    <w:name w:val="endnote text"/>
    <w:basedOn w:val="Normal"/>
    <w:link w:val="EndnoteTextChar"/>
    <w:semiHidden/>
    <w:rsid w:val="00746472"/>
    <w:rPr>
      <w:rFonts w:cs="Times New Roman"/>
      <w:sz w:val="18"/>
      <w:lang w:val="x-none" w:eastAsia="x-none"/>
    </w:rPr>
  </w:style>
  <w:style w:type="character" w:customStyle="1" w:styleId="EndnoteTextChar">
    <w:name w:val="Endnote Text Char"/>
    <w:basedOn w:val="DefaultParagraphFont"/>
    <w:link w:val="EndnoteText"/>
    <w:semiHidden/>
    <w:rsid w:val="00746472"/>
    <w:rPr>
      <w:rFonts w:ascii="Arial" w:hAnsi="Arial" w:cs="Times New Roman"/>
      <w:sz w:val="18"/>
      <w:szCs w:val="20"/>
      <w:lang w:val="x-none" w:eastAsia="x-none"/>
    </w:rPr>
  </w:style>
  <w:style w:type="paragraph" w:styleId="Caption">
    <w:name w:val="caption"/>
    <w:basedOn w:val="Normal"/>
    <w:next w:val="Normal"/>
    <w:qFormat/>
    <w:rsid w:val="00746472"/>
    <w:rPr>
      <w:b/>
      <w:bCs/>
      <w:sz w:val="18"/>
    </w:rPr>
  </w:style>
  <w:style w:type="paragraph" w:styleId="CommentText">
    <w:name w:val="annotation text"/>
    <w:basedOn w:val="Normal"/>
    <w:link w:val="CommentTextChar"/>
    <w:semiHidden/>
    <w:rsid w:val="00746472"/>
    <w:rPr>
      <w:rFonts w:cs="Times New Roman"/>
      <w:sz w:val="18"/>
      <w:lang w:val="x-none" w:eastAsia="x-none"/>
    </w:rPr>
  </w:style>
  <w:style w:type="character" w:customStyle="1" w:styleId="CommentTextChar">
    <w:name w:val="Comment Text Char"/>
    <w:basedOn w:val="DefaultParagraphFont"/>
    <w:link w:val="CommentText"/>
    <w:semiHidden/>
    <w:rsid w:val="00746472"/>
    <w:rPr>
      <w:rFonts w:ascii="Arial" w:hAnsi="Arial" w:cs="Times New Roman"/>
      <w:sz w:val="18"/>
      <w:szCs w:val="20"/>
      <w:lang w:val="x-none" w:eastAsia="x-none"/>
    </w:rPr>
  </w:style>
  <w:style w:type="paragraph" w:styleId="BodyText">
    <w:name w:val="Body Text"/>
    <w:basedOn w:val="Normal"/>
    <w:link w:val="BodyTextChar"/>
    <w:rsid w:val="00746472"/>
    <w:pPr>
      <w:spacing w:after="220"/>
    </w:pPr>
    <w:rPr>
      <w:rFonts w:cs="Times New Roman"/>
      <w:lang w:val="x-none" w:eastAsia="x-none"/>
    </w:rPr>
  </w:style>
  <w:style w:type="character" w:customStyle="1" w:styleId="BodyTextChar">
    <w:name w:val="Body Text Char"/>
    <w:basedOn w:val="DefaultParagraphFont"/>
    <w:link w:val="BodyText"/>
    <w:rsid w:val="00746472"/>
    <w:rPr>
      <w:rFonts w:ascii="Arial" w:hAnsi="Arial" w:cs="Times New Roman"/>
      <w:szCs w:val="20"/>
      <w:lang w:val="x-none" w:eastAsia="x-none"/>
    </w:rPr>
  </w:style>
  <w:style w:type="paragraph" w:customStyle="1" w:styleId="ONUMFS">
    <w:name w:val="ONUM FS"/>
    <w:basedOn w:val="BodyText"/>
    <w:rsid w:val="00746472"/>
    <w:pPr>
      <w:numPr>
        <w:numId w:val="6"/>
      </w:numPr>
    </w:pPr>
  </w:style>
  <w:style w:type="paragraph" w:customStyle="1" w:styleId="ONUME">
    <w:name w:val="ONUM E"/>
    <w:basedOn w:val="BodyText"/>
    <w:rsid w:val="00746472"/>
    <w:pPr>
      <w:numPr>
        <w:numId w:val="5"/>
      </w:numPr>
    </w:pPr>
  </w:style>
  <w:style w:type="paragraph" w:styleId="ListNumber">
    <w:name w:val="List Number"/>
    <w:basedOn w:val="Normal"/>
    <w:semiHidden/>
    <w:rsid w:val="00746472"/>
    <w:pPr>
      <w:numPr>
        <w:numId w:val="8"/>
      </w:numPr>
    </w:pPr>
  </w:style>
  <w:style w:type="paragraph" w:styleId="BalloonText">
    <w:name w:val="Balloon Text"/>
    <w:basedOn w:val="Normal"/>
    <w:link w:val="BalloonTextChar"/>
    <w:rsid w:val="00746472"/>
    <w:rPr>
      <w:rFonts w:ascii="Tahoma" w:hAnsi="Tahoma" w:cs="Times New Roman"/>
      <w:sz w:val="16"/>
      <w:szCs w:val="16"/>
      <w:lang w:val="x-none" w:eastAsia="x-none"/>
    </w:rPr>
  </w:style>
  <w:style w:type="character" w:customStyle="1" w:styleId="BalloonTextChar">
    <w:name w:val="Balloon Text Char"/>
    <w:basedOn w:val="DefaultParagraphFont"/>
    <w:link w:val="BalloonText"/>
    <w:rsid w:val="00746472"/>
    <w:rPr>
      <w:rFonts w:ascii="Tahoma" w:hAnsi="Tahoma" w:cs="Times New Roman"/>
      <w:sz w:val="16"/>
      <w:szCs w:val="16"/>
      <w:lang w:val="x-none" w:eastAsia="x-none"/>
    </w:rPr>
  </w:style>
  <w:style w:type="numbering" w:customStyle="1" w:styleId="NoList1">
    <w:name w:val="No List1"/>
    <w:next w:val="NoList"/>
    <w:uiPriority w:val="99"/>
    <w:semiHidden/>
    <w:unhideWhenUsed/>
    <w:rsid w:val="00746472"/>
  </w:style>
  <w:style w:type="paragraph" w:customStyle="1" w:styleId="Endofdocument-Annex">
    <w:name w:val="[End of document - Annex]"/>
    <w:basedOn w:val="Normal"/>
    <w:rsid w:val="00746472"/>
    <w:pPr>
      <w:ind w:left="5534"/>
    </w:pPr>
  </w:style>
  <w:style w:type="character" w:styleId="FootnoteReference">
    <w:name w:val="footnote reference"/>
    <w:rsid w:val="00746472"/>
    <w:rPr>
      <w:vertAlign w:val="superscript"/>
    </w:rPr>
  </w:style>
  <w:style w:type="paragraph" w:customStyle="1" w:styleId="DecisionInvitingPara">
    <w:name w:val="Decision Inviting Para."/>
    <w:basedOn w:val="Normal"/>
    <w:rsid w:val="00746472"/>
    <w:pPr>
      <w:spacing w:after="120" w:line="260" w:lineRule="atLeast"/>
      <w:ind w:left="5534"/>
      <w:contextualSpacing/>
    </w:pPr>
    <w:rPr>
      <w:rFonts w:cs="Times New Roman"/>
      <w:i/>
      <w:sz w:val="20"/>
    </w:rPr>
  </w:style>
  <w:style w:type="paragraph" w:customStyle="1" w:styleId="Endofdocument">
    <w:name w:val="End of document"/>
    <w:basedOn w:val="Normal"/>
    <w:rsid w:val="00746472"/>
    <w:pPr>
      <w:spacing w:after="120" w:line="260" w:lineRule="atLeast"/>
      <w:ind w:left="5534"/>
      <w:contextualSpacing/>
    </w:pPr>
    <w:rPr>
      <w:rFonts w:cs="Times New Roman"/>
      <w:sz w:val="20"/>
    </w:rPr>
  </w:style>
  <w:style w:type="paragraph" w:customStyle="1" w:styleId="preparedby">
    <w:name w:val="prepared by"/>
    <w:basedOn w:val="Normal"/>
    <w:next w:val="Normal"/>
    <w:rsid w:val="00746472"/>
    <w:pPr>
      <w:spacing w:after="480" w:line="260" w:lineRule="atLeast"/>
      <w:ind w:left="1021"/>
      <w:contextualSpacing/>
    </w:pPr>
    <w:rPr>
      <w:rFonts w:cs="Times New Roman"/>
      <w:i/>
      <w:sz w:val="20"/>
    </w:rPr>
  </w:style>
  <w:style w:type="paragraph" w:customStyle="1" w:styleId="TitreduDocument">
    <w:name w:val="Titre du Document"/>
    <w:basedOn w:val="Normal"/>
    <w:next w:val="TitleofDocument"/>
    <w:rsid w:val="00746472"/>
    <w:pPr>
      <w:spacing w:before="1080" w:line="336" w:lineRule="exact"/>
      <w:ind w:left="1021"/>
      <w:contextualSpacing/>
    </w:pPr>
    <w:rPr>
      <w:rFonts w:cs="Times New Roman"/>
      <w:sz w:val="24"/>
    </w:rPr>
  </w:style>
  <w:style w:type="paragraph" w:customStyle="1" w:styleId="TitleofDocument">
    <w:name w:val="Title of Document"/>
    <w:basedOn w:val="TitreduDocument"/>
    <w:next w:val="preparpar"/>
    <w:rsid w:val="00746472"/>
    <w:pPr>
      <w:spacing w:before="0"/>
      <w:contextualSpacing w:val="0"/>
    </w:pPr>
  </w:style>
  <w:style w:type="paragraph" w:customStyle="1" w:styleId="preparpar">
    <w:name w:val="preparé par"/>
    <w:basedOn w:val="preparedby"/>
    <w:next w:val="preparedby"/>
    <w:rsid w:val="00746472"/>
    <w:pPr>
      <w:spacing w:before="840" w:after="0"/>
    </w:pPr>
  </w:style>
  <w:style w:type="paragraph" w:customStyle="1" w:styleId="MeetinglanguageDate">
    <w:name w:val="Meeting language &amp; Date"/>
    <w:basedOn w:val="Normal"/>
    <w:next w:val="Meetingtitle"/>
    <w:rsid w:val="00746472"/>
    <w:pPr>
      <w:spacing w:after="1200" w:line="160" w:lineRule="exact"/>
      <w:ind w:left="1021"/>
      <w:contextualSpacing/>
      <w:jc w:val="right"/>
    </w:pPr>
    <w:rPr>
      <w:rFonts w:ascii="Arial Black" w:hAnsi="Arial Black" w:cs="Times New Roman"/>
      <w:b/>
      <w:caps/>
      <w:sz w:val="15"/>
    </w:rPr>
  </w:style>
  <w:style w:type="paragraph" w:customStyle="1" w:styleId="Meetingtitle">
    <w:name w:val="Meeting title"/>
    <w:basedOn w:val="Normal"/>
    <w:next w:val="Sessiontitle"/>
    <w:rsid w:val="00746472"/>
    <w:pPr>
      <w:spacing w:before="480" w:line="336" w:lineRule="exact"/>
      <w:ind w:left="1021"/>
    </w:pPr>
    <w:rPr>
      <w:rFonts w:cs="Times New Roman"/>
      <w:b/>
      <w:sz w:val="28"/>
    </w:rPr>
  </w:style>
  <w:style w:type="paragraph" w:customStyle="1" w:styleId="Sessiontitle">
    <w:name w:val="Session title"/>
    <w:basedOn w:val="Meetingtitle"/>
    <w:next w:val="Meetingplacedate"/>
    <w:rsid w:val="00746472"/>
    <w:pPr>
      <w:contextualSpacing/>
    </w:pPr>
    <w:rPr>
      <w:sz w:val="24"/>
    </w:rPr>
  </w:style>
  <w:style w:type="paragraph" w:customStyle="1" w:styleId="Meetingplacedate">
    <w:name w:val="Meeting place &amp; date"/>
    <w:basedOn w:val="Sessiontitle"/>
    <w:next w:val="TitreduDocument"/>
    <w:rsid w:val="00746472"/>
    <w:pPr>
      <w:spacing w:before="0"/>
      <w:contextualSpacing w:val="0"/>
    </w:pPr>
  </w:style>
  <w:style w:type="paragraph" w:customStyle="1" w:styleId="Language">
    <w:name w:val="Language"/>
    <w:basedOn w:val="Normal"/>
    <w:next w:val="Normal"/>
    <w:rsid w:val="00746472"/>
    <w:pPr>
      <w:spacing w:after="120" w:line="340" w:lineRule="atLeast"/>
      <w:ind w:left="1021"/>
      <w:contextualSpacing/>
      <w:jc w:val="right"/>
    </w:pPr>
    <w:rPr>
      <w:rFonts w:cs="Times New Roman"/>
      <w:b/>
      <w:caps/>
      <w:sz w:val="40"/>
    </w:rPr>
  </w:style>
  <w:style w:type="paragraph" w:customStyle="1" w:styleId="TESTwiposouslogo">
    <w:name w:val="TESTwiposouslogo"/>
    <w:basedOn w:val="Normal"/>
    <w:link w:val="TESTwiposouslogoChar"/>
    <w:semiHidden/>
    <w:rsid w:val="00746472"/>
    <w:pPr>
      <w:spacing w:after="120" w:line="0" w:lineRule="atLeast"/>
      <w:ind w:left="1021" w:right="4933"/>
      <w:contextualSpacing/>
      <w:jc w:val="right"/>
    </w:pPr>
    <w:rPr>
      <w:rFonts w:cs="Times New Roman"/>
      <w:b/>
      <w:w w:val="150"/>
      <w:sz w:val="20"/>
      <w:lang w:val="fr-FR" w:eastAsia="x-none"/>
    </w:rPr>
  </w:style>
  <w:style w:type="character" w:customStyle="1" w:styleId="TESTwiposouslogoChar">
    <w:name w:val="TESTwiposouslogo Char"/>
    <w:link w:val="TESTwiposouslogo"/>
    <w:semiHidden/>
    <w:rsid w:val="00746472"/>
    <w:rPr>
      <w:rFonts w:ascii="Arial" w:hAnsi="Arial" w:cs="Times New Roman"/>
      <w:b/>
      <w:w w:val="150"/>
      <w:sz w:val="20"/>
      <w:szCs w:val="20"/>
      <w:lang w:val="fr-FR" w:eastAsia="x-none"/>
    </w:rPr>
  </w:style>
  <w:style w:type="paragraph" w:customStyle="1" w:styleId="TESTintellectualproperty">
    <w:name w:val="TESTintellectualproperty"/>
    <w:basedOn w:val="Normal"/>
    <w:link w:val="TESTintellectualpropertyChar"/>
    <w:semiHidden/>
    <w:rsid w:val="00746472"/>
    <w:pPr>
      <w:spacing w:after="120" w:line="260" w:lineRule="atLeast"/>
      <w:ind w:left="4848"/>
      <w:contextualSpacing/>
    </w:pPr>
    <w:rPr>
      <w:rFonts w:cs="Times New Roman"/>
      <w:caps/>
      <w:sz w:val="16"/>
      <w:lang w:val="x-none" w:eastAsia="x-none"/>
    </w:rPr>
  </w:style>
  <w:style w:type="character" w:customStyle="1" w:styleId="TESTintellectualpropertyChar">
    <w:name w:val="TESTintellectualproperty Char"/>
    <w:link w:val="TESTintellectualproperty"/>
    <w:semiHidden/>
    <w:rsid w:val="00746472"/>
    <w:rPr>
      <w:rFonts w:ascii="Arial" w:hAnsi="Arial" w:cs="Times New Roman"/>
      <w:caps/>
      <w:sz w:val="16"/>
      <w:szCs w:val="20"/>
      <w:lang w:val="x-none" w:eastAsia="x-none"/>
    </w:rPr>
  </w:style>
  <w:style w:type="paragraph" w:customStyle="1" w:styleId="TESTorganisation">
    <w:name w:val="TESTorganisation"/>
    <w:basedOn w:val="TESTintellectualproperty"/>
    <w:next w:val="MeetingCode"/>
    <w:link w:val="TESTorganisationChar"/>
    <w:semiHidden/>
    <w:rsid w:val="00746472"/>
    <w:rPr>
      <w:caps w:val="0"/>
    </w:rPr>
  </w:style>
  <w:style w:type="paragraph" w:customStyle="1" w:styleId="MeetingCode">
    <w:name w:val="Meeting Code"/>
    <w:basedOn w:val="MeetinglanguageDate"/>
    <w:rsid w:val="00746472"/>
    <w:pPr>
      <w:spacing w:before="1800" w:after="0"/>
    </w:pPr>
  </w:style>
  <w:style w:type="character" w:customStyle="1" w:styleId="TESTorganisationChar">
    <w:name w:val="TESTorganisation Char"/>
    <w:link w:val="TESTorganisation"/>
    <w:semiHidden/>
    <w:rsid w:val="00746472"/>
    <w:rPr>
      <w:rFonts w:ascii="Arial" w:hAnsi="Arial" w:cs="Times New Roman"/>
      <w:sz w:val="16"/>
      <w:szCs w:val="20"/>
      <w:lang w:val="x-none" w:eastAsia="x-none"/>
    </w:rPr>
  </w:style>
  <w:style w:type="paragraph" w:customStyle="1" w:styleId="TestIWIPO">
    <w:name w:val="Test I WIPO"/>
    <w:basedOn w:val="TESTwiposouslogo"/>
    <w:link w:val="TestIWIPOChar"/>
    <w:semiHidden/>
    <w:rsid w:val="00746472"/>
    <w:pPr>
      <w:ind w:right="4763"/>
    </w:pPr>
    <w:rPr>
      <w:sz w:val="28"/>
      <w:szCs w:val="28"/>
    </w:rPr>
  </w:style>
  <w:style w:type="character" w:customStyle="1" w:styleId="TestIWIPOChar">
    <w:name w:val="Test I WIPO Char"/>
    <w:link w:val="TestIWIPO"/>
    <w:semiHidden/>
    <w:rsid w:val="00746472"/>
    <w:rPr>
      <w:rFonts w:ascii="Arial" w:hAnsi="Arial" w:cs="Times New Roman"/>
      <w:b/>
      <w:w w:val="150"/>
      <w:sz w:val="28"/>
      <w:szCs w:val="28"/>
      <w:lang w:val="fr-FR" w:eastAsia="x-none"/>
    </w:rPr>
  </w:style>
  <w:style w:type="paragraph" w:customStyle="1" w:styleId="TESTIintellectual">
    <w:name w:val="TEST I intellectual"/>
    <w:basedOn w:val="TESTintellectualproperty"/>
    <w:link w:val="TESTIintellectualChar"/>
    <w:semiHidden/>
    <w:rsid w:val="00746472"/>
    <w:rPr>
      <w:rFonts w:ascii="Arial Black" w:hAnsi="Arial Black"/>
      <w:b/>
      <w:sz w:val="20"/>
    </w:rPr>
  </w:style>
  <w:style w:type="character" w:customStyle="1" w:styleId="TESTIintellectualChar">
    <w:name w:val="TEST I intellectual Char"/>
    <w:link w:val="TESTIintellectual"/>
    <w:semiHidden/>
    <w:rsid w:val="00746472"/>
    <w:rPr>
      <w:rFonts w:ascii="Arial Black" w:hAnsi="Arial Black" w:cs="Times New Roman"/>
      <w:b/>
      <w:caps/>
      <w:sz w:val="20"/>
      <w:szCs w:val="20"/>
      <w:lang w:val="x-none" w:eastAsia="x-none"/>
    </w:rPr>
  </w:style>
  <w:style w:type="paragraph" w:customStyle="1" w:styleId="TESTIorganisation">
    <w:name w:val="TEST I organisation"/>
    <w:basedOn w:val="TESTorganisation"/>
    <w:link w:val="TESTIorganisationChar"/>
    <w:semiHidden/>
    <w:rsid w:val="00746472"/>
    <w:rPr>
      <w:b/>
      <w:sz w:val="20"/>
    </w:rPr>
  </w:style>
  <w:style w:type="character" w:customStyle="1" w:styleId="TESTIorganisationChar">
    <w:name w:val="TEST I organisation Char"/>
    <w:link w:val="TESTIorganisation"/>
    <w:semiHidden/>
    <w:rsid w:val="00746472"/>
    <w:rPr>
      <w:rFonts w:ascii="Arial" w:hAnsi="Arial" w:cs="Times New Roman"/>
      <w:b/>
      <w:sz w:val="20"/>
      <w:szCs w:val="20"/>
      <w:lang w:val="x-none" w:eastAsia="x-none"/>
    </w:rPr>
  </w:style>
  <w:style w:type="paragraph" w:customStyle="1" w:styleId="Assembly">
    <w:name w:val="Assembly"/>
    <w:basedOn w:val="Meetingtitle"/>
    <w:next w:val="Sessiontitle"/>
    <w:rsid w:val="00746472"/>
    <w:pPr>
      <w:contextualSpacing/>
    </w:pPr>
  </w:style>
  <w:style w:type="paragraph" w:customStyle="1" w:styleId="Documenttitle">
    <w:name w:val="Document title"/>
    <w:basedOn w:val="Normal"/>
    <w:rsid w:val="00746472"/>
    <w:pPr>
      <w:spacing w:before="840" w:line="336" w:lineRule="exact"/>
      <w:ind w:left="1021"/>
      <w:contextualSpacing/>
    </w:pPr>
    <w:rPr>
      <w:rFonts w:cs="Times New Roman"/>
      <w:sz w:val="24"/>
    </w:rPr>
  </w:style>
  <w:style w:type="character" w:styleId="Strong">
    <w:name w:val="Strong"/>
    <w:uiPriority w:val="22"/>
    <w:qFormat/>
    <w:rsid w:val="00746472"/>
    <w:rPr>
      <w:b/>
      <w:bCs/>
    </w:rPr>
  </w:style>
  <w:style w:type="character" w:styleId="Emphasis">
    <w:name w:val="Emphasis"/>
    <w:uiPriority w:val="20"/>
    <w:qFormat/>
    <w:rsid w:val="00746472"/>
    <w:rPr>
      <w:b/>
      <w:bCs/>
      <w:i w:val="0"/>
      <w:iCs w:val="0"/>
    </w:rPr>
  </w:style>
  <w:style w:type="paragraph" w:styleId="NormalWeb">
    <w:name w:val="Normal (Web)"/>
    <w:basedOn w:val="Normal"/>
    <w:uiPriority w:val="99"/>
    <w:rsid w:val="00746472"/>
    <w:pPr>
      <w:spacing w:before="100" w:beforeAutospacing="1" w:after="100" w:afterAutospacing="1"/>
    </w:pPr>
    <w:rPr>
      <w:rFonts w:ascii="Times New Roman" w:hAnsi="Times New Roman" w:cs="Times New Roman"/>
      <w:sz w:val="24"/>
      <w:szCs w:val="24"/>
    </w:rPr>
  </w:style>
  <w:style w:type="paragraph" w:customStyle="1" w:styleId="Normal-autofields">
    <w:name w:val="Normal-autofields"/>
    <w:basedOn w:val="Normal"/>
    <w:rsid w:val="00746472"/>
    <w:rPr>
      <w:rFonts w:cs="Times New Roman"/>
      <w:sz w:val="20"/>
    </w:rPr>
  </w:style>
  <w:style w:type="paragraph" w:customStyle="1" w:styleId="Default">
    <w:name w:val="Default"/>
    <w:rsid w:val="00746472"/>
    <w:pPr>
      <w:autoSpaceDE w:val="0"/>
      <w:autoSpaceDN w:val="0"/>
      <w:adjustRightInd w:val="0"/>
      <w:spacing w:after="0" w:line="240" w:lineRule="auto"/>
    </w:pPr>
    <w:rPr>
      <w:rFonts w:ascii="Arial" w:hAnsi="Arial" w:cs="Arial"/>
      <w:color w:val="000000"/>
      <w:sz w:val="24"/>
      <w:szCs w:val="24"/>
      <w:lang w:val="en-US" w:eastAsia="zh-CN"/>
    </w:rPr>
  </w:style>
  <w:style w:type="paragraph" w:styleId="E-mailSignature">
    <w:name w:val="E-mail Signature"/>
    <w:basedOn w:val="Normal"/>
    <w:link w:val="E-mailSignatureChar"/>
    <w:rsid w:val="00746472"/>
    <w:rPr>
      <w:rFonts w:ascii="Calibri" w:hAnsi="Calibri" w:cs="Times New Roman"/>
      <w:szCs w:val="22"/>
      <w:lang w:val="x-none" w:eastAsia="x-none"/>
    </w:rPr>
  </w:style>
  <w:style w:type="character" w:customStyle="1" w:styleId="E-mailSignatureChar">
    <w:name w:val="E-mail Signature Char"/>
    <w:basedOn w:val="DefaultParagraphFont"/>
    <w:link w:val="E-mailSignature"/>
    <w:rsid w:val="00746472"/>
    <w:rPr>
      <w:rFonts w:ascii="Calibri" w:hAnsi="Calibri" w:cs="Times New Roman"/>
      <w:lang w:val="x-none" w:eastAsia="x-none"/>
    </w:rPr>
  </w:style>
  <w:style w:type="character" w:customStyle="1" w:styleId="apple-style-span">
    <w:name w:val="apple-style-span"/>
    <w:basedOn w:val="DefaultParagraphFont"/>
    <w:rsid w:val="00746472"/>
  </w:style>
  <w:style w:type="paragraph" w:styleId="BodyText3">
    <w:name w:val="Body Text 3"/>
    <w:basedOn w:val="Normal"/>
    <w:link w:val="BodyText3Char"/>
    <w:rsid w:val="00746472"/>
    <w:pPr>
      <w:spacing w:after="120"/>
    </w:pPr>
    <w:rPr>
      <w:rFonts w:ascii="Times New Roman" w:hAnsi="Times New Roman" w:cs="Times New Roman"/>
      <w:sz w:val="16"/>
      <w:szCs w:val="16"/>
      <w:lang w:val="x-none" w:eastAsia="x-none"/>
    </w:rPr>
  </w:style>
  <w:style w:type="character" w:customStyle="1" w:styleId="BodyText3Char">
    <w:name w:val="Body Text 3 Char"/>
    <w:basedOn w:val="DefaultParagraphFont"/>
    <w:link w:val="BodyText3"/>
    <w:rsid w:val="00746472"/>
    <w:rPr>
      <w:rFonts w:ascii="Times New Roman" w:hAnsi="Times New Roman" w:cs="Times New Roman"/>
      <w:sz w:val="16"/>
      <w:szCs w:val="16"/>
      <w:lang w:val="x-none" w:eastAsia="x-none"/>
    </w:rPr>
  </w:style>
  <w:style w:type="paragraph" w:customStyle="1" w:styleId="Char">
    <w:name w:val="Char 字元 字元"/>
    <w:basedOn w:val="Normal"/>
    <w:rsid w:val="00746472"/>
    <w:pPr>
      <w:spacing w:after="160" w:line="240" w:lineRule="exact"/>
    </w:pPr>
    <w:rPr>
      <w:rFonts w:ascii="Verdana" w:eastAsia="PMingLiU" w:hAnsi="Verdana" w:cs="Times New Roman"/>
      <w:sz w:val="20"/>
    </w:rPr>
  </w:style>
  <w:style w:type="character" w:styleId="CommentReference">
    <w:name w:val="annotation reference"/>
    <w:rsid w:val="00746472"/>
    <w:rPr>
      <w:sz w:val="16"/>
      <w:szCs w:val="16"/>
    </w:rPr>
  </w:style>
  <w:style w:type="paragraph" w:customStyle="1" w:styleId="msolistparagraph0">
    <w:name w:val="msolistparagraph"/>
    <w:basedOn w:val="Normal"/>
    <w:rsid w:val="00746472"/>
    <w:pPr>
      <w:ind w:left="720"/>
    </w:pPr>
    <w:rPr>
      <w:rFonts w:ascii="Calibri" w:hAnsi="Calibri" w:cs="Times New Roman"/>
      <w:szCs w:val="22"/>
    </w:rPr>
  </w:style>
  <w:style w:type="paragraph" w:styleId="CommentSubject">
    <w:name w:val="annotation subject"/>
    <w:basedOn w:val="CommentText"/>
    <w:next w:val="CommentText"/>
    <w:link w:val="CommentSubjectChar"/>
    <w:rsid w:val="00746472"/>
    <w:rPr>
      <w:b/>
      <w:bCs/>
    </w:rPr>
  </w:style>
  <w:style w:type="character" w:customStyle="1" w:styleId="CommentSubjectChar">
    <w:name w:val="Comment Subject Char"/>
    <w:basedOn w:val="CommentTextChar"/>
    <w:link w:val="CommentSubject"/>
    <w:rsid w:val="00746472"/>
    <w:rPr>
      <w:rFonts w:ascii="Arial" w:hAnsi="Arial" w:cs="Times New Roman"/>
      <w:b/>
      <w:bCs/>
      <w:sz w:val="18"/>
      <w:szCs w:val="20"/>
      <w:lang w:val="x-none" w:eastAsia="x-none"/>
    </w:rPr>
  </w:style>
  <w:style w:type="character" w:customStyle="1" w:styleId="CommentTextChar1">
    <w:name w:val="Comment Text Char1"/>
    <w:semiHidden/>
    <w:rsid w:val="00746472"/>
    <w:rPr>
      <w:rFonts w:ascii="Arial" w:eastAsia="SimSun" w:hAnsi="Arial" w:cs="Arial"/>
      <w:sz w:val="18"/>
    </w:rPr>
  </w:style>
  <w:style w:type="paragraph" w:styleId="PlainText">
    <w:name w:val="Plain Text"/>
    <w:basedOn w:val="Normal"/>
    <w:link w:val="PlainTextChar"/>
    <w:uiPriority w:val="99"/>
    <w:unhideWhenUsed/>
    <w:rsid w:val="00746472"/>
    <w:rPr>
      <w:rFonts w:ascii="Courier New" w:eastAsia="Calibri" w:hAnsi="Courier New" w:cs="Times New Roman"/>
      <w:szCs w:val="21"/>
      <w:lang w:val="x-none" w:eastAsia="x-none"/>
    </w:rPr>
  </w:style>
  <w:style w:type="character" w:customStyle="1" w:styleId="PlainTextChar">
    <w:name w:val="Plain Text Char"/>
    <w:basedOn w:val="DefaultParagraphFont"/>
    <w:link w:val="PlainText"/>
    <w:uiPriority w:val="99"/>
    <w:rsid w:val="00746472"/>
    <w:rPr>
      <w:rFonts w:ascii="Courier New" w:eastAsia="Calibri" w:hAnsi="Courier New" w:cs="Times New Roman"/>
      <w:szCs w:val="21"/>
      <w:lang w:val="x-none" w:eastAsia="x-none"/>
    </w:rPr>
  </w:style>
  <w:style w:type="paragraph" w:customStyle="1" w:styleId="10">
    <w:name w:val="修订1"/>
    <w:hidden/>
    <w:uiPriority w:val="99"/>
    <w:semiHidden/>
    <w:rsid w:val="00746472"/>
    <w:pPr>
      <w:spacing w:after="0" w:line="240" w:lineRule="auto"/>
    </w:pPr>
    <w:rPr>
      <w:rFonts w:ascii="Arial" w:hAnsi="Arial" w:cs="Arial"/>
      <w:szCs w:val="20"/>
      <w:lang w:val="en-US" w:eastAsia="zh-CN"/>
    </w:rPr>
  </w:style>
  <w:style w:type="character" w:customStyle="1" w:styleId="st">
    <w:name w:val="st"/>
    <w:basedOn w:val="DefaultParagraphFont"/>
    <w:rsid w:val="00746472"/>
  </w:style>
  <w:style w:type="character" w:customStyle="1" w:styleId="apple-converted-space">
    <w:name w:val="apple-converted-space"/>
    <w:basedOn w:val="DefaultParagraphFont"/>
    <w:rsid w:val="00746472"/>
  </w:style>
  <w:style w:type="numbering" w:customStyle="1" w:styleId="11">
    <w:name w:val="无列表1"/>
    <w:next w:val="NoList"/>
    <w:uiPriority w:val="99"/>
    <w:semiHidden/>
    <w:unhideWhenUsed/>
    <w:rsid w:val="00E66D6C"/>
  </w:style>
  <w:style w:type="numbering" w:customStyle="1" w:styleId="NoList11">
    <w:name w:val="No List11"/>
    <w:next w:val="NoList"/>
    <w:uiPriority w:val="99"/>
    <w:semiHidden/>
    <w:unhideWhenUsed/>
    <w:rsid w:val="00E66D6C"/>
  </w:style>
  <w:style w:type="paragraph" w:styleId="Revision">
    <w:name w:val="Revision"/>
    <w:hidden/>
    <w:uiPriority w:val="99"/>
    <w:semiHidden/>
    <w:rsid w:val="00E66D6C"/>
    <w:pPr>
      <w:spacing w:after="0" w:line="240" w:lineRule="auto"/>
    </w:pPr>
    <w:rPr>
      <w:rFonts w:ascii="Arial" w:hAnsi="Arial" w:cs="Arial"/>
      <w:szCs w:val="20"/>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Body Text 3" w:uiPriority="0"/>
    <w:lsdException w:name="Strong" w:semiHidden="0" w:uiPriority="22" w:unhideWhenUsed="0" w:qFormat="1"/>
    <w:lsdException w:name="Emphasis" w:semiHidden="0" w:uiPriority="20" w:unhideWhenUsed="0" w:qFormat="1"/>
    <w:lsdException w:name="E-mail Signature"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EE6"/>
    <w:pPr>
      <w:spacing w:after="0" w:line="240" w:lineRule="auto"/>
    </w:pPr>
    <w:rPr>
      <w:rFonts w:ascii="Arial" w:hAnsi="Arial" w:cs="Arial"/>
      <w:szCs w:val="20"/>
      <w:lang w:val="en-US" w:eastAsia="zh-CN"/>
    </w:rPr>
  </w:style>
  <w:style w:type="paragraph" w:styleId="Heading1">
    <w:name w:val="heading 1"/>
    <w:basedOn w:val="Normal"/>
    <w:next w:val="Normal"/>
    <w:link w:val="Heading1Char"/>
    <w:qFormat/>
    <w:rsid w:val="000F5EE6"/>
    <w:pPr>
      <w:keepNext/>
      <w:spacing w:before="240" w:after="60"/>
      <w:outlineLvl w:val="0"/>
    </w:pPr>
    <w:rPr>
      <w:rFonts w:eastAsia="Times New Roman"/>
      <w:b/>
      <w:bCs/>
      <w:caps/>
      <w:kern w:val="32"/>
      <w:szCs w:val="32"/>
    </w:rPr>
  </w:style>
  <w:style w:type="paragraph" w:styleId="Heading2">
    <w:name w:val="heading 2"/>
    <w:basedOn w:val="Normal"/>
    <w:next w:val="Normal"/>
    <w:link w:val="Heading2Char"/>
    <w:qFormat/>
    <w:rsid w:val="00746472"/>
    <w:pPr>
      <w:keepNext/>
      <w:spacing w:before="240" w:after="60"/>
      <w:outlineLvl w:val="1"/>
    </w:pPr>
    <w:rPr>
      <w:rFonts w:cs="Times New Roman"/>
      <w:bCs/>
      <w:iCs/>
      <w:caps/>
      <w:szCs w:val="28"/>
      <w:lang w:val="x-none" w:eastAsia="x-none"/>
    </w:rPr>
  </w:style>
  <w:style w:type="paragraph" w:styleId="Heading3">
    <w:name w:val="heading 3"/>
    <w:basedOn w:val="Normal"/>
    <w:next w:val="Normal"/>
    <w:link w:val="Heading3Char"/>
    <w:qFormat/>
    <w:rsid w:val="00746472"/>
    <w:pPr>
      <w:keepNext/>
      <w:spacing w:before="240" w:after="60"/>
      <w:outlineLvl w:val="2"/>
    </w:pPr>
    <w:rPr>
      <w:rFonts w:cs="Times New Roman"/>
      <w:bCs/>
      <w:szCs w:val="26"/>
      <w:u w:val="single"/>
      <w:lang w:val="x-none" w:eastAsia="x-none"/>
    </w:rPr>
  </w:style>
  <w:style w:type="paragraph" w:styleId="Heading4">
    <w:name w:val="heading 4"/>
    <w:basedOn w:val="Normal"/>
    <w:next w:val="Normal"/>
    <w:link w:val="Heading4Char"/>
    <w:qFormat/>
    <w:rsid w:val="00746472"/>
    <w:pPr>
      <w:keepNext/>
      <w:spacing w:before="240" w:after="60"/>
      <w:outlineLvl w:val="3"/>
    </w:pPr>
    <w:rPr>
      <w:rFonts w:cs="Times New Roman"/>
      <w:bCs/>
      <w:i/>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5EE6"/>
    <w:rPr>
      <w:rFonts w:ascii="Arial" w:eastAsia="Times New Roman" w:hAnsi="Arial" w:cs="Arial"/>
      <w:b/>
      <w:bCs/>
      <w:caps/>
      <w:kern w:val="32"/>
      <w:szCs w:val="32"/>
      <w:lang w:val="en-US" w:eastAsia="zh-CN"/>
    </w:rPr>
  </w:style>
  <w:style w:type="paragraph" w:styleId="ListParagraph">
    <w:name w:val="List Paragraph"/>
    <w:basedOn w:val="Normal"/>
    <w:uiPriority w:val="34"/>
    <w:qFormat/>
    <w:rsid w:val="000F5EE6"/>
    <w:pPr>
      <w:ind w:left="720"/>
      <w:contextualSpacing/>
    </w:pPr>
  </w:style>
  <w:style w:type="paragraph" w:customStyle="1" w:styleId="1">
    <w:name w:val="列出段落1"/>
    <w:basedOn w:val="Normal"/>
    <w:uiPriority w:val="34"/>
    <w:qFormat/>
    <w:rsid w:val="000F5EE6"/>
    <w:pPr>
      <w:ind w:left="720"/>
      <w:contextualSpacing/>
    </w:pPr>
  </w:style>
  <w:style w:type="paragraph" w:customStyle="1" w:styleId="ListParagraph1">
    <w:name w:val="List Paragraph1"/>
    <w:basedOn w:val="Normal"/>
    <w:uiPriority w:val="34"/>
    <w:qFormat/>
    <w:rsid w:val="00A70BA5"/>
    <w:pPr>
      <w:ind w:left="720"/>
      <w:contextualSpacing/>
    </w:pPr>
  </w:style>
  <w:style w:type="character" w:customStyle="1" w:styleId="Heading2Char">
    <w:name w:val="Heading 2 Char"/>
    <w:basedOn w:val="DefaultParagraphFont"/>
    <w:link w:val="Heading2"/>
    <w:rsid w:val="00746472"/>
    <w:rPr>
      <w:rFonts w:ascii="Arial" w:hAnsi="Arial" w:cs="Times New Roman"/>
      <w:bCs/>
      <w:iCs/>
      <w:caps/>
      <w:szCs w:val="28"/>
      <w:lang w:val="x-none" w:eastAsia="x-none"/>
    </w:rPr>
  </w:style>
  <w:style w:type="character" w:customStyle="1" w:styleId="Heading3Char">
    <w:name w:val="Heading 3 Char"/>
    <w:basedOn w:val="DefaultParagraphFont"/>
    <w:link w:val="Heading3"/>
    <w:rsid w:val="00746472"/>
    <w:rPr>
      <w:rFonts w:ascii="Arial" w:hAnsi="Arial" w:cs="Times New Roman"/>
      <w:bCs/>
      <w:szCs w:val="26"/>
      <w:u w:val="single"/>
      <w:lang w:val="x-none" w:eastAsia="x-none"/>
    </w:rPr>
  </w:style>
  <w:style w:type="character" w:customStyle="1" w:styleId="Heading4Char">
    <w:name w:val="Heading 4 Char"/>
    <w:basedOn w:val="DefaultParagraphFont"/>
    <w:link w:val="Heading4"/>
    <w:rsid w:val="00746472"/>
    <w:rPr>
      <w:rFonts w:ascii="Arial" w:hAnsi="Arial" w:cs="Times New Roman"/>
      <w:bCs/>
      <w:i/>
      <w:szCs w:val="28"/>
      <w:lang w:val="x-none" w:eastAsia="x-none"/>
    </w:rPr>
  </w:style>
  <w:style w:type="paragraph" w:styleId="Header">
    <w:name w:val="header"/>
    <w:basedOn w:val="Normal"/>
    <w:link w:val="HeaderChar"/>
    <w:uiPriority w:val="99"/>
    <w:rsid w:val="00746472"/>
    <w:pPr>
      <w:tabs>
        <w:tab w:val="center" w:pos="4536"/>
        <w:tab w:val="right" w:pos="9072"/>
      </w:tabs>
    </w:pPr>
    <w:rPr>
      <w:rFonts w:cs="Times New Roman"/>
      <w:lang w:val="x-none" w:eastAsia="x-none"/>
    </w:rPr>
  </w:style>
  <w:style w:type="character" w:customStyle="1" w:styleId="HeaderChar">
    <w:name w:val="Header Char"/>
    <w:basedOn w:val="DefaultParagraphFont"/>
    <w:link w:val="Header"/>
    <w:uiPriority w:val="99"/>
    <w:rsid w:val="00746472"/>
    <w:rPr>
      <w:rFonts w:ascii="Arial" w:hAnsi="Arial" w:cs="Times New Roman"/>
      <w:szCs w:val="20"/>
      <w:lang w:val="x-none" w:eastAsia="x-none"/>
    </w:rPr>
  </w:style>
  <w:style w:type="paragraph" w:styleId="Footer">
    <w:name w:val="footer"/>
    <w:basedOn w:val="Normal"/>
    <w:link w:val="FooterChar"/>
    <w:semiHidden/>
    <w:rsid w:val="00746472"/>
    <w:pPr>
      <w:tabs>
        <w:tab w:val="center" w:pos="4320"/>
        <w:tab w:val="right" w:pos="8640"/>
      </w:tabs>
    </w:pPr>
    <w:rPr>
      <w:rFonts w:cs="Times New Roman"/>
      <w:lang w:val="x-none" w:eastAsia="x-none"/>
    </w:rPr>
  </w:style>
  <w:style w:type="character" w:customStyle="1" w:styleId="FooterChar">
    <w:name w:val="Footer Char"/>
    <w:basedOn w:val="DefaultParagraphFont"/>
    <w:link w:val="Footer"/>
    <w:semiHidden/>
    <w:rsid w:val="00746472"/>
    <w:rPr>
      <w:rFonts w:ascii="Arial" w:hAnsi="Arial" w:cs="Times New Roman"/>
      <w:szCs w:val="20"/>
      <w:lang w:val="x-none" w:eastAsia="x-none"/>
    </w:rPr>
  </w:style>
  <w:style w:type="paragraph" w:styleId="Salutation">
    <w:name w:val="Salutation"/>
    <w:basedOn w:val="Normal"/>
    <w:next w:val="Normal"/>
    <w:link w:val="SalutationChar"/>
    <w:semiHidden/>
    <w:rsid w:val="00746472"/>
    <w:rPr>
      <w:rFonts w:cs="Times New Roman"/>
      <w:lang w:val="x-none" w:eastAsia="x-none"/>
    </w:rPr>
  </w:style>
  <w:style w:type="character" w:customStyle="1" w:styleId="SalutationChar">
    <w:name w:val="Salutation Char"/>
    <w:basedOn w:val="DefaultParagraphFont"/>
    <w:link w:val="Salutation"/>
    <w:semiHidden/>
    <w:rsid w:val="00746472"/>
    <w:rPr>
      <w:rFonts w:ascii="Arial" w:hAnsi="Arial" w:cs="Times New Roman"/>
      <w:szCs w:val="20"/>
      <w:lang w:val="x-none" w:eastAsia="x-none"/>
    </w:rPr>
  </w:style>
  <w:style w:type="paragraph" w:styleId="Signature">
    <w:name w:val="Signature"/>
    <w:basedOn w:val="Normal"/>
    <w:link w:val="SignatureChar"/>
    <w:semiHidden/>
    <w:rsid w:val="00746472"/>
    <w:pPr>
      <w:ind w:left="5250"/>
    </w:pPr>
    <w:rPr>
      <w:rFonts w:cs="Times New Roman"/>
      <w:lang w:val="x-none" w:eastAsia="x-none"/>
    </w:rPr>
  </w:style>
  <w:style w:type="character" w:customStyle="1" w:styleId="SignatureChar">
    <w:name w:val="Signature Char"/>
    <w:basedOn w:val="DefaultParagraphFont"/>
    <w:link w:val="Signature"/>
    <w:semiHidden/>
    <w:rsid w:val="00746472"/>
    <w:rPr>
      <w:rFonts w:ascii="Arial" w:hAnsi="Arial" w:cs="Times New Roman"/>
      <w:szCs w:val="20"/>
      <w:lang w:val="x-none" w:eastAsia="x-none"/>
    </w:rPr>
  </w:style>
  <w:style w:type="paragraph" w:styleId="FootnoteText">
    <w:name w:val="footnote text"/>
    <w:basedOn w:val="Normal"/>
    <w:link w:val="FootnoteTextChar"/>
    <w:semiHidden/>
    <w:rsid w:val="00746472"/>
    <w:rPr>
      <w:rFonts w:cs="Times New Roman"/>
      <w:sz w:val="18"/>
      <w:lang w:val="x-none" w:eastAsia="x-none"/>
    </w:rPr>
  </w:style>
  <w:style w:type="character" w:customStyle="1" w:styleId="FootnoteTextChar">
    <w:name w:val="Footnote Text Char"/>
    <w:basedOn w:val="DefaultParagraphFont"/>
    <w:link w:val="FootnoteText"/>
    <w:semiHidden/>
    <w:rsid w:val="00746472"/>
    <w:rPr>
      <w:rFonts w:ascii="Arial" w:hAnsi="Arial" w:cs="Times New Roman"/>
      <w:sz w:val="18"/>
      <w:szCs w:val="20"/>
      <w:lang w:val="x-none" w:eastAsia="x-none"/>
    </w:rPr>
  </w:style>
  <w:style w:type="paragraph" w:styleId="EndnoteText">
    <w:name w:val="endnote text"/>
    <w:basedOn w:val="Normal"/>
    <w:link w:val="EndnoteTextChar"/>
    <w:semiHidden/>
    <w:rsid w:val="00746472"/>
    <w:rPr>
      <w:rFonts w:cs="Times New Roman"/>
      <w:sz w:val="18"/>
      <w:lang w:val="x-none" w:eastAsia="x-none"/>
    </w:rPr>
  </w:style>
  <w:style w:type="character" w:customStyle="1" w:styleId="EndnoteTextChar">
    <w:name w:val="Endnote Text Char"/>
    <w:basedOn w:val="DefaultParagraphFont"/>
    <w:link w:val="EndnoteText"/>
    <w:semiHidden/>
    <w:rsid w:val="00746472"/>
    <w:rPr>
      <w:rFonts w:ascii="Arial" w:hAnsi="Arial" w:cs="Times New Roman"/>
      <w:sz w:val="18"/>
      <w:szCs w:val="20"/>
      <w:lang w:val="x-none" w:eastAsia="x-none"/>
    </w:rPr>
  </w:style>
  <w:style w:type="paragraph" w:styleId="Caption">
    <w:name w:val="caption"/>
    <w:basedOn w:val="Normal"/>
    <w:next w:val="Normal"/>
    <w:qFormat/>
    <w:rsid w:val="00746472"/>
    <w:rPr>
      <w:b/>
      <w:bCs/>
      <w:sz w:val="18"/>
    </w:rPr>
  </w:style>
  <w:style w:type="paragraph" w:styleId="CommentText">
    <w:name w:val="annotation text"/>
    <w:basedOn w:val="Normal"/>
    <w:link w:val="CommentTextChar"/>
    <w:semiHidden/>
    <w:rsid w:val="00746472"/>
    <w:rPr>
      <w:rFonts w:cs="Times New Roman"/>
      <w:sz w:val="18"/>
      <w:lang w:val="x-none" w:eastAsia="x-none"/>
    </w:rPr>
  </w:style>
  <w:style w:type="character" w:customStyle="1" w:styleId="CommentTextChar">
    <w:name w:val="Comment Text Char"/>
    <w:basedOn w:val="DefaultParagraphFont"/>
    <w:link w:val="CommentText"/>
    <w:semiHidden/>
    <w:rsid w:val="00746472"/>
    <w:rPr>
      <w:rFonts w:ascii="Arial" w:hAnsi="Arial" w:cs="Times New Roman"/>
      <w:sz w:val="18"/>
      <w:szCs w:val="20"/>
      <w:lang w:val="x-none" w:eastAsia="x-none"/>
    </w:rPr>
  </w:style>
  <w:style w:type="paragraph" w:styleId="BodyText">
    <w:name w:val="Body Text"/>
    <w:basedOn w:val="Normal"/>
    <w:link w:val="BodyTextChar"/>
    <w:rsid w:val="00746472"/>
    <w:pPr>
      <w:spacing w:after="220"/>
    </w:pPr>
    <w:rPr>
      <w:rFonts w:cs="Times New Roman"/>
      <w:lang w:val="x-none" w:eastAsia="x-none"/>
    </w:rPr>
  </w:style>
  <w:style w:type="character" w:customStyle="1" w:styleId="BodyTextChar">
    <w:name w:val="Body Text Char"/>
    <w:basedOn w:val="DefaultParagraphFont"/>
    <w:link w:val="BodyText"/>
    <w:rsid w:val="00746472"/>
    <w:rPr>
      <w:rFonts w:ascii="Arial" w:hAnsi="Arial" w:cs="Times New Roman"/>
      <w:szCs w:val="20"/>
      <w:lang w:val="x-none" w:eastAsia="x-none"/>
    </w:rPr>
  </w:style>
  <w:style w:type="paragraph" w:customStyle="1" w:styleId="ONUMFS">
    <w:name w:val="ONUM FS"/>
    <w:basedOn w:val="BodyText"/>
    <w:rsid w:val="00746472"/>
    <w:pPr>
      <w:numPr>
        <w:numId w:val="6"/>
      </w:numPr>
    </w:pPr>
  </w:style>
  <w:style w:type="paragraph" w:customStyle="1" w:styleId="ONUME">
    <w:name w:val="ONUM E"/>
    <w:basedOn w:val="BodyText"/>
    <w:rsid w:val="00746472"/>
    <w:pPr>
      <w:numPr>
        <w:numId w:val="5"/>
      </w:numPr>
    </w:pPr>
  </w:style>
  <w:style w:type="paragraph" w:styleId="ListNumber">
    <w:name w:val="List Number"/>
    <w:basedOn w:val="Normal"/>
    <w:semiHidden/>
    <w:rsid w:val="00746472"/>
    <w:pPr>
      <w:numPr>
        <w:numId w:val="8"/>
      </w:numPr>
    </w:pPr>
  </w:style>
  <w:style w:type="paragraph" w:styleId="BalloonText">
    <w:name w:val="Balloon Text"/>
    <w:basedOn w:val="Normal"/>
    <w:link w:val="BalloonTextChar"/>
    <w:rsid w:val="00746472"/>
    <w:rPr>
      <w:rFonts w:ascii="Tahoma" w:hAnsi="Tahoma" w:cs="Times New Roman"/>
      <w:sz w:val="16"/>
      <w:szCs w:val="16"/>
      <w:lang w:val="x-none" w:eastAsia="x-none"/>
    </w:rPr>
  </w:style>
  <w:style w:type="character" w:customStyle="1" w:styleId="BalloonTextChar">
    <w:name w:val="Balloon Text Char"/>
    <w:basedOn w:val="DefaultParagraphFont"/>
    <w:link w:val="BalloonText"/>
    <w:rsid w:val="00746472"/>
    <w:rPr>
      <w:rFonts w:ascii="Tahoma" w:hAnsi="Tahoma" w:cs="Times New Roman"/>
      <w:sz w:val="16"/>
      <w:szCs w:val="16"/>
      <w:lang w:val="x-none" w:eastAsia="x-none"/>
    </w:rPr>
  </w:style>
  <w:style w:type="numbering" w:customStyle="1" w:styleId="NoList1">
    <w:name w:val="No List1"/>
    <w:next w:val="NoList"/>
    <w:uiPriority w:val="99"/>
    <w:semiHidden/>
    <w:unhideWhenUsed/>
    <w:rsid w:val="00746472"/>
  </w:style>
  <w:style w:type="paragraph" w:customStyle="1" w:styleId="Endofdocument-Annex">
    <w:name w:val="[End of document - Annex]"/>
    <w:basedOn w:val="Normal"/>
    <w:rsid w:val="00746472"/>
    <w:pPr>
      <w:ind w:left="5534"/>
    </w:pPr>
  </w:style>
  <w:style w:type="character" w:styleId="FootnoteReference">
    <w:name w:val="footnote reference"/>
    <w:rsid w:val="00746472"/>
    <w:rPr>
      <w:vertAlign w:val="superscript"/>
    </w:rPr>
  </w:style>
  <w:style w:type="paragraph" w:customStyle="1" w:styleId="DecisionInvitingPara">
    <w:name w:val="Decision Inviting Para."/>
    <w:basedOn w:val="Normal"/>
    <w:rsid w:val="00746472"/>
    <w:pPr>
      <w:spacing w:after="120" w:line="260" w:lineRule="atLeast"/>
      <w:ind w:left="5534"/>
      <w:contextualSpacing/>
    </w:pPr>
    <w:rPr>
      <w:rFonts w:cs="Times New Roman"/>
      <w:i/>
      <w:sz w:val="20"/>
    </w:rPr>
  </w:style>
  <w:style w:type="paragraph" w:customStyle="1" w:styleId="Endofdocument">
    <w:name w:val="End of document"/>
    <w:basedOn w:val="Normal"/>
    <w:rsid w:val="00746472"/>
    <w:pPr>
      <w:spacing w:after="120" w:line="260" w:lineRule="atLeast"/>
      <w:ind w:left="5534"/>
      <w:contextualSpacing/>
    </w:pPr>
    <w:rPr>
      <w:rFonts w:cs="Times New Roman"/>
      <w:sz w:val="20"/>
    </w:rPr>
  </w:style>
  <w:style w:type="paragraph" w:customStyle="1" w:styleId="preparedby">
    <w:name w:val="prepared by"/>
    <w:basedOn w:val="Normal"/>
    <w:next w:val="Normal"/>
    <w:rsid w:val="00746472"/>
    <w:pPr>
      <w:spacing w:after="480" w:line="260" w:lineRule="atLeast"/>
      <w:ind w:left="1021"/>
      <w:contextualSpacing/>
    </w:pPr>
    <w:rPr>
      <w:rFonts w:cs="Times New Roman"/>
      <w:i/>
      <w:sz w:val="20"/>
    </w:rPr>
  </w:style>
  <w:style w:type="paragraph" w:customStyle="1" w:styleId="TitreduDocument">
    <w:name w:val="Titre du Document"/>
    <w:basedOn w:val="Normal"/>
    <w:next w:val="TitleofDocument"/>
    <w:rsid w:val="00746472"/>
    <w:pPr>
      <w:spacing w:before="1080" w:line="336" w:lineRule="exact"/>
      <w:ind w:left="1021"/>
      <w:contextualSpacing/>
    </w:pPr>
    <w:rPr>
      <w:rFonts w:cs="Times New Roman"/>
      <w:sz w:val="24"/>
    </w:rPr>
  </w:style>
  <w:style w:type="paragraph" w:customStyle="1" w:styleId="TitleofDocument">
    <w:name w:val="Title of Document"/>
    <w:basedOn w:val="TitreduDocument"/>
    <w:next w:val="preparpar"/>
    <w:rsid w:val="00746472"/>
    <w:pPr>
      <w:spacing w:before="0"/>
      <w:contextualSpacing w:val="0"/>
    </w:pPr>
  </w:style>
  <w:style w:type="paragraph" w:customStyle="1" w:styleId="preparpar">
    <w:name w:val="preparé par"/>
    <w:basedOn w:val="preparedby"/>
    <w:next w:val="preparedby"/>
    <w:rsid w:val="00746472"/>
    <w:pPr>
      <w:spacing w:before="840" w:after="0"/>
    </w:pPr>
  </w:style>
  <w:style w:type="paragraph" w:customStyle="1" w:styleId="MeetinglanguageDate">
    <w:name w:val="Meeting language &amp; Date"/>
    <w:basedOn w:val="Normal"/>
    <w:next w:val="Meetingtitle"/>
    <w:rsid w:val="00746472"/>
    <w:pPr>
      <w:spacing w:after="1200" w:line="160" w:lineRule="exact"/>
      <w:ind w:left="1021"/>
      <w:contextualSpacing/>
      <w:jc w:val="right"/>
    </w:pPr>
    <w:rPr>
      <w:rFonts w:ascii="Arial Black" w:hAnsi="Arial Black" w:cs="Times New Roman"/>
      <w:b/>
      <w:caps/>
      <w:sz w:val="15"/>
    </w:rPr>
  </w:style>
  <w:style w:type="paragraph" w:customStyle="1" w:styleId="Meetingtitle">
    <w:name w:val="Meeting title"/>
    <w:basedOn w:val="Normal"/>
    <w:next w:val="Sessiontitle"/>
    <w:rsid w:val="00746472"/>
    <w:pPr>
      <w:spacing w:before="480" w:line="336" w:lineRule="exact"/>
      <w:ind w:left="1021"/>
    </w:pPr>
    <w:rPr>
      <w:rFonts w:cs="Times New Roman"/>
      <w:b/>
      <w:sz w:val="28"/>
    </w:rPr>
  </w:style>
  <w:style w:type="paragraph" w:customStyle="1" w:styleId="Sessiontitle">
    <w:name w:val="Session title"/>
    <w:basedOn w:val="Meetingtitle"/>
    <w:next w:val="Meetingplacedate"/>
    <w:rsid w:val="00746472"/>
    <w:pPr>
      <w:contextualSpacing/>
    </w:pPr>
    <w:rPr>
      <w:sz w:val="24"/>
    </w:rPr>
  </w:style>
  <w:style w:type="paragraph" w:customStyle="1" w:styleId="Meetingplacedate">
    <w:name w:val="Meeting place &amp; date"/>
    <w:basedOn w:val="Sessiontitle"/>
    <w:next w:val="TitreduDocument"/>
    <w:rsid w:val="00746472"/>
    <w:pPr>
      <w:spacing w:before="0"/>
      <w:contextualSpacing w:val="0"/>
    </w:pPr>
  </w:style>
  <w:style w:type="paragraph" w:customStyle="1" w:styleId="Language">
    <w:name w:val="Language"/>
    <w:basedOn w:val="Normal"/>
    <w:next w:val="Normal"/>
    <w:rsid w:val="00746472"/>
    <w:pPr>
      <w:spacing w:after="120" w:line="340" w:lineRule="atLeast"/>
      <w:ind w:left="1021"/>
      <w:contextualSpacing/>
      <w:jc w:val="right"/>
    </w:pPr>
    <w:rPr>
      <w:rFonts w:cs="Times New Roman"/>
      <w:b/>
      <w:caps/>
      <w:sz w:val="40"/>
    </w:rPr>
  </w:style>
  <w:style w:type="paragraph" w:customStyle="1" w:styleId="TESTwiposouslogo">
    <w:name w:val="TESTwiposouslogo"/>
    <w:basedOn w:val="Normal"/>
    <w:link w:val="TESTwiposouslogoChar"/>
    <w:semiHidden/>
    <w:rsid w:val="00746472"/>
    <w:pPr>
      <w:spacing w:after="120" w:line="0" w:lineRule="atLeast"/>
      <w:ind w:left="1021" w:right="4933"/>
      <w:contextualSpacing/>
      <w:jc w:val="right"/>
    </w:pPr>
    <w:rPr>
      <w:rFonts w:cs="Times New Roman"/>
      <w:b/>
      <w:w w:val="150"/>
      <w:sz w:val="20"/>
      <w:lang w:val="fr-FR" w:eastAsia="x-none"/>
    </w:rPr>
  </w:style>
  <w:style w:type="character" w:customStyle="1" w:styleId="TESTwiposouslogoChar">
    <w:name w:val="TESTwiposouslogo Char"/>
    <w:link w:val="TESTwiposouslogo"/>
    <w:semiHidden/>
    <w:rsid w:val="00746472"/>
    <w:rPr>
      <w:rFonts w:ascii="Arial" w:hAnsi="Arial" w:cs="Times New Roman"/>
      <w:b/>
      <w:w w:val="150"/>
      <w:sz w:val="20"/>
      <w:szCs w:val="20"/>
      <w:lang w:val="fr-FR" w:eastAsia="x-none"/>
    </w:rPr>
  </w:style>
  <w:style w:type="paragraph" w:customStyle="1" w:styleId="TESTintellectualproperty">
    <w:name w:val="TESTintellectualproperty"/>
    <w:basedOn w:val="Normal"/>
    <w:link w:val="TESTintellectualpropertyChar"/>
    <w:semiHidden/>
    <w:rsid w:val="00746472"/>
    <w:pPr>
      <w:spacing w:after="120" w:line="260" w:lineRule="atLeast"/>
      <w:ind w:left="4848"/>
      <w:contextualSpacing/>
    </w:pPr>
    <w:rPr>
      <w:rFonts w:cs="Times New Roman"/>
      <w:caps/>
      <w:sz w:val="16"/>
      <w:lang w:val="x-none" w:eastAsia="x-none"/>
    </w:rPr>
  </w:style>
  <w:style w:type="character" w:customStyle="1" w:styleId="TESTintellectualpropertyChar">
    <w:name w:val="TESTintellectualproperty Char"/>
    <w:link w:val="TESTintellectualproperty"/>
    <w:semiHidden/>
    <w:rsid w:val="00746472"/>
    <w:rPr>
      <w:rFonts w:ascii="Arial" w:hAnsi="Arial" w:cs="Times New Roman"/>
      <w:caps/>
      <w:sz w:val="16"/>
      <w:szCs w:val="20"/>
      <w:lang w:val="x-none" w:eastAsia="x-none"/>
    </w:rPr>
  </w:style>
  <w:style w:type="paragraph" w:customStyle="1" w:styleId="TESTorganisation">
    <w:name w:val="TESTorganisation"/>
    <w:basedOn w:val="TESTintellectualproperty"/>
    <w:next w:val="MeetingCode"/>
    <w:link w:val="TESTorganisationChar"/>
    <w:semiHidden/>
    <w:rsid w:val="00746472"/>
    <w:rPr>
      <w:caps w:val="0"/>
    </w:rPr>
  </w:style>
  <w:style w:type="paragraph" w:customStyle="1" w:styleId="MeetingCode">
    <w:name w:val="Meeting Code"/>
    <w:basedOn w:val="MeetinglanguageDate"/>
    <w:rsid w:val="00746472"/>
    <w:pPr>
      <w:spacing w:before="1800" w:after="0"/>
    </w:pPr>
  </w:style>
  <w:style w:type="character" w:customStyle="1" w:styleId="TESTorganisationChar">
    <w:name w:val="TESTorganisation Char"/>
    <w:link w:val="TESTorganisation"/>
    <w:semiHidden/>
    <w:rsid w:val="00746472"/>
    <w:rPr>
      <w:rFonts w:ascii="Arial" w:hAnsi="Arial" w:cs="Times New Roman"/>
      <w:sz w:val="16"/>
      <w:szCs w:val="20"/>
      <w:lang w:val="x-none" w:eastAsia="x-none"/>
    </w:rPr>
  </w:style>
  <w:style w:type="paragraph" w:customStyle="1" w:styleId="TestIWIPO">
    <w:name w:val="Test I WIPO"/>
    <w:basedOn w:val="TESTwiposouslogo"/>
    <w:link w:val="TestIWIPOChar"/>
    <w:semiHidden/>
    <w:rsid w:val="00746472"/>
    <w:pPr>
      <w:ind w:right="4763"/>
    </w:pPr>
    <w:rPr>
      <w:sz w:val="28"/>
      <w:szCs w:val="28"/>
    </w:rPr>
  </w:style>
  <w:style w:type="character" w:customStyle="1" w:styleId="TestIWIPOChar">
    <w:name w:val="Test I WIPO Char"/>
    <w:link w:val="TestIWIPO"/>
    <w:semiHidden/>
    <w:rsid w:val="00746472"/>
    <w:rPr>
      <w:rFonts w:ascii="Arial" w:hAnsi="Arial" w:cs="Times New Roman"/>
      <w:b/>
      <w:w w:val="150"/>
      <w:sz w:val="28"/>
      <w:szCs w:val="28"/>
      <w:lang w:val="fr-FR" w:eastAsia="x-none"/>
    </w:rPr>
  </w:style>
  <w:style w:type="paragraph" w:customStyle="1" w:styleId="TESTIintellectual">
    <w:name w:val="TEST I intellectual"/>
    <w:basedOn w:val="TESTintellectualproperty"/>
    <w:link w:val="TESTIintellectualChar"/>
    <w:semiHidden/>
    <w:rsid w:val="00746472"/>
    <w:rPr>
      <w:rFonts w:ascii="Arial Black" w:hAnsi="Arial Black"/>
      <w:b/>
      <w:sz w:val="20"/>
    </w:rPr>
  </w:style>
  <w:style w:type="character" w:customStyle="1" w:styleId="TESTIintellectualChar">
    <w:name w:val="TEST I intellectual Char"/>
    <w:link w:val="TESTIintellectual"/>
    <w:semiHidden/>
    <w:rsid w:val="00746472"/>
    <w:rPr>
      <w:rFonts w:ascii="Arial Black" w:hAnsi="Arial Black" w:cs="Times New Roman"/>
      <w:b/>
      <w:caps/>
      <w:sz w:val="20"/>
      <w:szCs w:val="20"/>
      <w:lang w:val="x-none" w:eastAsia="x-none"/>
    </w:rPr>
  </w:style>
  <w:style w:type="paragraph" w:customStyle="1" w:styleId="TESTIorganisation">
    <w:name w:val="TEST I organisation"/>
    <w:basedOn w:val="TESTorganisation"/>
    <w:link w:val="TESTIorganisationChar"/>
    <w:semiHidden/>
    <w:rsid w:val="00746472"/>
    <w:rPr>
      <w:b/>
      <w:sz w:val="20"/>
    </w:rPr>
  </w:style>
  <w:style w:type="character" w:customStyle="1" w:styleId="TESTIorganisationChar">
    <w:name w:val="TEST I organisation Char"/>
    <w:link w:val="TESTIorganisation"/>
    <w:semiHidden/>
    <w:rsid w:val="00746472"/>
    <w:rPr>
      <w:rFonts w:ascii="Arial" w:hAnsi="Arial" w:cs="Times New Roman"/>
      <w:b/>
      <w:sz w:val="20"/>
      <w:szCs w:val="20"/>
      <w:lang w:val="x-none" w:eastAsia="x-none"/>
    </w:rPr>
  </w:style>
  <w:style w:type="paragraph" w:customStyle="1" w:styleId="Assembly">
    <w:name w:val="Assembly"/>
    <w:basedOn w:val="Meetingtitle"/>
    <w:next w:val="Sessiontitle"/>
    <w:rsid w:val="00746472"/>
    <w:pPr>
      <w:contextualSpacing/>
    </w:pPr>
  </w:style>
  <w:style w:type="paragraph" w:customStyle="1" w:styleId="Documenttitle">
    <w:name w:val="Document title"/>
    <w:basedOn w:val="Normal"/>
    <w:rsid w:val="00746472"/>
    <w:pPr>
      <w:spacing w:before="840" w:line="336" w:lineRule="exact"/>
      <w:ind w:left="1021"/>
      <w:contextualSpacing/>
    </w:pPr>
    <w:rPr>
      <w:rFonts w:cs="Times New Roman"/>
      <w:sz w:val="24"/>
    </w:rPr>
  </w:style>
  <w:style w:type="character" w:styleId="Strong">
    <w:name w:val="Strong"/>
    <w:uiPriority w:val="22"/>
    <w:qFormat/>
    <w:rsid w:val="00746472"/>
    <w:rPr>
      <w:b/>
      <w:bCs/>
    </w:rPr>
  </w:style>
  <w:style w:type="character" w:styleId="Emphasis">
    <w:name w:val="Emphasis"/>
    <w:uiPriority w:val="20"/>
    <w:qFormat/>
    <w:rsid w:val="00746472"/>
    <w:rPr>
      <w:b/>
      <w:bCs/>
      <w:i w:val="0"/>
      <w:iCs w:val="0"/>
    </w:rPr>
  </w:style>
  <w:style w:type="paragraph" w:styleId="NormalWeb">
    <w:name w:val="Normal (Web)"/>
    <w:basedOn w:val="Normal"/>
    <w:uiPriority w:val="99"/>
    <w:rsid w:val="00746472"/>
    <w:pPr>
      <w:spacing w:before="100" w:beforeAutospacing="1" w:after="100" w:afterAutospacing="1"/>
    </w:pPr>
    <w:rPr>
      <w:rFonts w:ascii="Times New Roman" w:hAnsi="Times New Roman" w:cs="Times New Roman"/>
      <w:sz w:val="24"/>
      <w:szCs w:val="24"/>
    </w:rPr>
  </w:style>
  <w:style w:type="paragraph" w:customStyle="1" w:styleId="Normal-autofields">
    <w:name w:val="Normal-autofields"/>
    <w:basedOn w:val="Normal"/>
    <w:rsid w:val="00746472"/>
    <w:rPr>
      <w:rFonts w:cs="Times New Roman"/>
      <w:sz w:val="20"/>
    </w:rPr>
  </w:style>
  <w:style w:type="paragraph" w:customStyle="1" w:styleId="Default">
    <w:name w:val="Default"/>
    <w:rsid w:val="00746472"/>
    <w:pPr>
      <w:autoSpaceDE w:val="0"/>
      <w:autoSpaceDN w:val="0"/>
      <w:adjustRightInd w:val="0"/>
      <w:spacing w:after="0" w:line="240" w:lineRule="auto"/>
    </w:pPr>
    <w:rPr>
      <w:rFonts w:ascii="Arial" w:hAnsi="Arial" w:cs="Arial"/>
      <w:color w:val="000000"/>
      <w:sz w:val="24"/>
      <w:szCs w:val="24"/>
      <w:lang w:val="en-US" w:eastAsia="zh-CN"/>
    </w:rPr>
  </w:style>
  <w:style w:type="paragraph" w:styleId="E-mailSignature">
    <w:name w:val="E-mail Signature"/>
    <w:basedOn w:val="Normal"/>
    <w:link w:val="E-mailSignatureChar"/>
    <w:rsid w:val="00746472"/>
    <w:rPr>
      <w:rFonts w:ascii="Calibri" w:hAnsi="Calibri" w:cs="Times New Roman"/>
      <w:szCs w:val="22"/>
      <w:lang w:val="x-none" w:eastAsia="x-none"/>
    </w:rPr>
  </w:style>
  <w:style w:type="character" w:customStyle="1" w:styleId="E-mailSignatureChar">
    <w:name w:val="E-mail Signature Char"/>
    <w:basedOn w:val="DefaultParagraphFont"/>
    <w:link w:val="E-mailSignature"/>
    <w:rsid w:val="00746472"/>
    <w:rPr>
      <w:rFonts w:ascii="Calibri" w:hAnsi="Calibri" w:cs="Times New Roman"/>
      <w:lang w:val="x-none" w:eastAsia="x-none"/>
    </w:rPr>
  </w:style>
  <w:style w:type="character" w:customStyle="1" w:styleId="apple-style-span">
    <w:name w:val="apple-style-span"/>
    <w:basedOn w:val="DefaultParagraphFont"/>
    <w:rsid w:val="00746472"/>
  </w:style>
  <w:style w:type="paragraph" w:styleId="BodyText3">
    <w:name w:val="Body Text 3"/>
    <w:basedOn w:val="Normal"/>
    <w:link w:val="BodyText3Char"/>
    <w:rsid w:val="00746472"/>
    <w:pPr>
      <w:spacing w:after="120"/>
    </w:pPr>
    <w:rPr>
      <w:rFonts w:ascii="Times New Roman" w:hAnsi="Times New Roman" w:cs="Times New Roman"/>
      <w:sz w:val="16"/>
      <w:szCs w:val="16"/>
      <w:lang w:val="x-none" w:eastAsia="x-none"/>
    </w:rPr>
  </w:style>
  <w:style w:type="character" w:customStyle="1" w:styleId="BodyText3Char">
    <w:name w:val="Body Text 3 Char"/>
    <w:basedOn w:val="DefaultParagraphFont"/>
    <w:link w:val="BodyText3"/>
    <w:rsid w:val="00746472"/>
    <w:rPr>
      <w:rFonts w:ascii="Times New Roman" w:hAnsi="Times New Roman" w:cs="Times New Roman"/>
      <w:sz w:val="16"/>
      <w:szCs w:val="16"/>
      <w:lang w:val="x-none" w:eastAsia="x-none"/>
    </w:rPr>
  </w:style>
  <w:style w:type="paragraph" w:customStyle="1" w:styleId="Char">
    <w:name w:val="Char 字元 字元"/>
    <w:basedOn w:val="Normal"/>
    <w:rsid w:val="00746472"/>
    <w:pPr>
      <w:spacing w:after="160" w:line="240" w:lineRule="exact"/>
    </w:pPr>
    <w:rPr>
      <w:rFonts w:ascii="Verdana" w:eastAsia="PMingLiU" w:hAnsi="Verdana" w:cs="Times New Roman"/>
      <w:sz w:val="20"/>
    </w:rPr>
  </w:style>
  <w:style w:type="character" w:styleId="CommentReference">
    <w:name w:val="annotation reference"/>
    <w:rsid w:val="00746472"/>
    <w:rPr>
      <w:sz w:val="16"/>
      <w:szCs w:val="16"/>
    </w:rPr>
  </w:style>
  <w:style w:type="paragraph" w:customStyle="1" w:styleId="msolistparagraph0">
    <w:name w:val="msolistparagraph"/>
    <w:basedOn w:val="Normal"/>
    <w:rsid w:val="00746472"/>
    <w:pPr>
      <w:ind w:left="720"/>
    </w:pPr>
    <w:rPr>
      <w:rFonts w:ascii="Calibri" w:hAnsi="Calibri" w:cs="Times New Roman"/>
      <w:szCs w:val="22"/>
    </w:rPr>
  </w:style>
  <w:style w:type="paragraph" w:styleId="CommentSubject">
    <w:name w:val="annotation subject"/>
    <w:basedOn w:val="CommentText"/>
    <w:next w:val="CommentText"/>
    <w:link w:val="CommentSubjectChar"/>
    <w:rsid w:val="00746472"/>
    <w:rPr>
      <w:b/>
      <w:bCs/>
    </w:rPr>
  </w:style>
  <w:style w:type="character" w:customStyle="1" w:styleId="CommentSubjectChar">
    <w:name w:val="Comment Subject Char"/>
    <w:basedOn w:val="CommentTextChar"/>
    <w:link w:val="CommentSubject"/>
    <w:rsid w:val="00746472"/>
    <w:rPr>
      <w:rFonts w:ascii="Arial" w:hAnsi="Arial" w:cs="Times New Roman"/>
      <w:b/>
      <w:bCs/>
      <w:sz w:val="18"/>
      <w:szCs w:val="20"/>
      <w:lang w:val="x-none" w:eastAsia="x-none"/>
    </w:rPr>
  </w:style>
  <w:style w:type="character" w:customStyle="1" w:styleId="CommentTextChar1">
    <w:name w:val="Comment Text Char1"/>
    <w:semiHidden/>
    <w:rsid w:val="00746472"/>
    <w:rPr>
      <w:rFonts w:ascii="Arial" w:eastAsia="SimSun" w:hAnsi="Arial" w:cs="Arial"/>
      <w:sz w:val="18"/>
    </w:rPr>
  </w:style>
  <w:style w:type="paragraph" w:styleId="PlainText">
    <w:name w:val="Plain Text"/>
    <w:basedOn w:val="Normal"/>
    <w:link w:val="PlainTextChar"/>
    <w:uiPriority w:val="99"/>
    <w:unhideWhenUsed/>
    <w:rsid w:val="00746472"/>
    <w:rPr>
      <w:rFonts w:ascii="Courier New" w:eastAsia="Calibri" w:hAnsi="Courier New" w:cs="Times New Roman"/>
      <w:szCs w:val="21"/>
      <w:lang w:val="x-none" w:eastAsia="x-none"/>
    </w:rPr>
  </w:style>
  <w:style w:type="character" w:customStyle="1" w:styleId="PlainTextChar">
    <w:name w:val="Plain Text Char"/>
    <w:basedOn w:val="DefaultParagraphFont"/>
    <w:link w:val="PlainText"/>
    <w:uiPriority w:val="99"/>
    <w:rsid w:val="00746472"/>
    <w:rPr>
      <w:rFonts w:ascii="Courier New" w:eastAsia="Calibri" w:hAnsi="Courier New" w:cs="Times New Roman"/>
      <w:szCs w:val="21"/>
      <w:lang w:val="x-none" w:eastAsia="x-none"/>
    </w:rPr>
  </w:style>
  <w:style w:type="paragraph" w:customStyle="1" w:styleId="10">
    <w:name w:val="修订1"/>
    <w:hidden/>
    <w:uiPriority w:val="99"/>
    <w:semiHidden/>
    <w:rsid w:val="00746472"/>
    <w:pPr>
      <w:spacing w:after="0" w:line="240" w:lineRule="auto"/>
    </w:pPr>
    <w:rPr>
      <w:rFonts w:ascii="Arial" w:hAnsi="Arial" w:cs="Arial"/>
      <w:szCs w:val="20"/>
      <w:lang w:val="en-US" w:eastAsia="zh-CN"/>
    </w:rPr>
  </w:style>
  <w:style w:type="character" w:customStyle="1" w:styleId="st">
    <w:name w:val="st"/>
    <w:basedOn w:val="DefaultParagraphFont"/>
    <w:rsid w:val="00746472"/>
  </w:style>
  <w:style w:type="character" w:customStyle="1" w:styleId="apple-converted-space">
    <w:name w:val="apple-converted-space"/>
    <w:basedOn w:val="DefaultParagraphFont"/>
    <w:rsid w:val="00746472"/>
  </w:style>
  <w:style w:type="numbering" w:customStyle="1" w:styleId="11">
    <w:name w:val="无列表1"/>
    <w:next w:val="NoList"/>
    <w:uiPriority w:val="99"/>
    <w:semiHidden/>
    <w:unhideWhenUsed/>
    <w:rsid w:val="00E66D6C"/>
  </w:style>
  <w:style w:type="numbering" w:customStyle="1" w:styleId="NoList11">
    <w:name w:val="No List11"/>
    <w:next w:val="NoList"/>
    <w:uiPriority w:val="99"/>
    <w:semiHidden/>
    <w:unhideWhenUsed/>
    <w:rsid w:val="00E66D6C"/>
  </w:style>
  <w:style w:type="paragraph" w:styleId="Revision">
    <w:name w:val="Revision"/>
    <w:hidden/>
    <w:uiPriority w:val="99"/>
    <w:semiHidden/>
    <w:rsid w:val="00E66D6C"/>
    <w:pPr>
      <w:spacing w:after="0" w:line="240" w:lineRule="auto"/>
    </w:pPr>
    <w:rPr>
      <w:rFonts w:ascii="Arial" w:hAnsi="Arial" w:cs="Arial"/>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118</Pages>
  <Words>28057</Words>
  <Characters>159925</Characters>
  <Application>Microsoft Office Word</Application>
  <DocSecurity>4</DocSecurity>
  <Lines>1332</Lines>
  <Paragraphs>375</Paragraphs>
  <ScaleCrop>false</ScaleCrop>
  <HeadingPairs>
    <vt:vector size="2" baseType="variant">
      <vt:variant>
        <vt:lpstr>Title</vt:lpstr>
      </vt:variant>
      <vt:variant>
        <vt:i4>1</vt:i4>
      </vt:variant>
    </vt:vector>
  </HeadingPairs>
  <TitlesOfParts>
    <vt:vector size="1" baseType="lpstr">
      <vt:lpstr>SCCR/31/6 Prov.</vt:lpstr>
    </vt:vector>
  </TitlesOfParts>
  <Company>World Intellectual Property Organization</Company>
  <LinksUpToDate>false</LinksUpToDate>
  <CharactersWithSpaces>187607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SCCR/31/6 Prov.</dc:title>
  <dc:subject>报告草案</dc:subject>
  <dc:creator>HAIZEL Francesca</dc:creator>
  <cp:lastModifiedBy>HAIZEL Francesca</cp:lastModifiedBy>
  <cp:revision>2</cp:revision>
  <dcterms:created xsi:type="dcterms:W3CDTF">2016-05-02T14:13:00Z</dcterms:created>
  <dcterms:modified xsi:type="dcterms:W3CDTF">2016-05-02T14:13:00Z</dcterms:modified>
</cp:coreProperties>
</file>