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9D134" w14:textId="77777777" w:rsidR="008B2CC1" w:rsidRPr="008B2CC1" w:rsidRDefault="00873EE5" w:rsidP="00F11D94">
      <w:pPr>
        <w:spacing w:after="120"/>
        <w:jc w:val="right"/>
      </w:pPr>
      <w:r>
        <w:rPr>
          <w:noProof/>
          <w:sz w:val="28"/>
        </w:rPr>
        <w:drawing>
          <wp:inline distT="0" distB="0" distL="0" distR="0" wp14:anchorId="5E8647B5" wp14:editId="4170D592">
            <wp:extent cx="2899032" cy="1308100"/>
            <wp:effectExtent l="0" t="0" r="0" b="6350"/>
            <wp:docPr id="4" name="Picture 4" descr="Эмблема ВОИС&#10;&#10;Устремленные вверх изогнутые линии на эмблеме Всемирной организации интеллектуальной собственности символизируют прогресс человечества, движимый инновациями и творчество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Эмблема ВОИС&#10;&#10;Устремленные вверх изогнутые линии на эмблеме Всемирной организации интеллектуальной собственности символизируют прогресс человечества, движимый инновациями и творчеством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9032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hAnsi="Arial Black"/>
          <w:caps/>
          <w:noProof/>
          <w:sz w:val="15"/>
        </w:rPr>
        <mc:AlternateContent>
          <mc:Choice Requires="wps">
            <w:drawing>
              <wp:inline distT="0" distB="0" distL="0" distR="0" wp14:anchorId="3B2CE4BE" wp14:editId="44502F54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219165E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026B9CC0" w14:textId="0C0E90CA" w:rsidR="008B2CC1" w:rsidRPr="001024FE" w:rsidRDefault="00FA7EAE" w:rsidP="001024FE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>SCCR/49/</w:t>
      </w:r>
      <w:bookmarkStart w:id="0" w:name="Code"/>
      <w:bookmarkEnd w:id="0"/>
      <w:r>
        <w:rPr>
          <w:rFonts w:ascii="Arial Black" w:hAnsi="Arial Black"/>
          <w:caps/>
          <w:sz w:val="15"/>
        </w:rPr>
        <w:t>5</w:t>
      </w:r>
    </w:p>
    <w:p w14:paraId="75691197" w14:textId="556C3AF2" w:rsidR="00CE65D4" w:rsidRPr="00CE65D4" w:rsidRDefault="00CE65D4" w:rsidP="00CE65D4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 xml:space="preserve">ОРИГИНАЛ: </w:t>
      </w:r>
      <w:bookmarkStart w:id="1" w:name="Original"/>
      <w:r>
        <w:rPr>
          <w:rFonts w:ascii="Arial Black" w:hAnsi="Arial Black"/>
          <w:caps/>
          <w:sz w:val="15"/>
        </w:rPr>
        <w:t>АНГЛИЙСКИЙ</w:t>
      </w:r>
    </w:p>
    <w:bookmarkEnd w:id="1"/>
    <w:p w14:paraId="5AD4D5A0" w14:textId="7E9DE937" w:rsidR="008B2CC1" w:rsidRPr="00CE65D4" w:rsidRDefault="00CE65D4" w:rsidP="00CE65D4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 xml:space="preserve">ДАТА: </w:t>
      </w:r>
      <w:bookmarkStart w:id="2" w:name="Date"/>
      <w:r>
        <w:rPr>
          <w:rFonts w:ascii="Arial Black" w:hAnsi="Arial Black"/>
          <w:caps/>
          <w:sz w:val="15"/>
        </w:rPr>
        <w:t>13 октября 2026 года</w:t>
      </w:r>
    </w:p>
    <w:bookmarkEnd w:id="2"/>
    <w:p w14:paraId="32145123" w14:textId="77777777" w:rsidR="008B2CC1" w:rsidRPr="003845C1" w:rsidRDefault="003F4808" w:rsidP="0095239B">
      <w:pPr>
        <w:spacing w:after="480"/>
        <w:rPr>
          <w:b/>
          <w:sz w:val="28"/>
          <w:szCs w:val="28"/>
        </w:rPr>
      </w:pPr>
      <w:r>
        <w:rPr>
          <w:b/>
          <w:sz w:val="28"/>
        </w:rPr>
        <w:t>Постоянный комитет по авторскому праву и смежным правам</w:t>
      </w:r>
    </w:p>
    <w:p w14:paraId="507988C6" w14:textId="77777777" w:rsidR="008B2CC1" w:rsidRPr="003845C1" w:rsidRDefault="003F4808" w:rsidP="008B2CC1">
      <w:pPr>
        <w:rPr>
          <w:b/>
          <w:sz w:val="24"/>
          <w:szCs w:val="24"/>
        </w:rPr>
      </w:pPr>
      <w:r>
        <w:rPr>
          <w:b/>
          <w:sz w:val="24"/>
        </w:rPr>
        <w:t>Сорок девятая сессия</w:t>
      </w:r>
    </w:p>
    <w:p w14:paraId="618104B2" w14:textId="77777777" w:rsidR="008B2CC1" w:rsidRPr="009F3BF9" w:rsidRDefault="003F4808" w:rsidP="00CE65D4">
      <w:pPr>
        <w:spacing w:after="720"/>
      </w:pPr>
      <w:r>
        <w:rPr>
          <w:b/>
          <w:sz w:val="24"/>
        </w:rPr>
        <w:t>Женева, 30 ноября — 4 декабря 2026 года</w:t>
      </w:r>
    </w:p>
    <w:p w14:paraId="2D9E08AA" w14:textId="5C69716E" w:rsidR="008B2CC1" w:rsidRPr="009F3BF9" w:rsidRDefault="00483CD7" w:rsidP="00CE65D4">
      <w:pPr>
        <w:spacing w:after="360"/>
        <w:rPr>
          <w:caps/>
          <w:sz w:val="24"/>
        </w:rPr>
      </w:pPr>
      <w:bookmarkStart w:id="3" w:name="TitleOfDoc"/>
      <w:r>
        <w:rPr>
          <w:caps/>
          <w:sz w:val="24"/>
        </w:rPr>
        <w:t xml:space="preserve">Неофициальный документ по вопросам ограничений и исключений в целях сохранения, в интересах людей с иными формами инвалидности, а также для образовательных целей </w:t>
      </w:r>
    </w:p>
    <w:p w14:paraId="22BF4018" w14:textId="49ADB2E0" w:rsidR="008B2CC1" w:rsidRPr="004D39C4" w:rsidRDefault="00483CD7" w:rsidP="00CE65D4">
      <w:pPr>
        <w:spacing w:after="960"/>
        <w:rPr>
          <w:i/>
        </w:rPr>
      </w:pPr>
      <w:bookmarkStart w:id="4" w:name="Prepared"/>
      <w:bookmarkEnd w:id="3"/>
      <w:r>
        <w:rPr>
          <w:i/>
        </w:rPr>
        <w:t xml:space="preserve">Предложение Председателя ПКАП </w:t>
      </w:r>
    </w:p>
    <w:bookmarkEnd w:id="4"/>
    <w:p w14:paraId="1E0AA67F" w14:textId="77777777" w:rsidR="002928D3" w:rsidRDefault="002928D3" w:rsidP="003D352A">
      <w:pPr>
        <w:spacing w:after="220"/>
      </w:pPr>
    </w:p>
    <w:p w14:paraId="525CD57E" w14:textId="77777777" w:rsidR="00483CD7" w:rsidRDefault="00483CD7" w:rsidP="003D352A">
      <w:pPr>
        <w:spacing w:after="220"/>
      </w:pPr>
    </w:p>
    <w:p w14:paraId="4E461A07" w14:textId="77777777" w:rsidR="00483CD7" w:rsidRDefault="00483CD7" w:rsidP="003D352A">
      <w:pPr>
        <w:spacing w:after="220"/>
      </w:pPr>
    </w:p>
    <w:p w14:paraId="1EA1D595" w14:textId="77777777" w:rsidR="00483CD7" w:rsidRDefault="00483CD7" w:rsidP="003D352A">
      <w:pPr>
        <w:spacing w:after="220"/>
      </w:pPr>
    </w:p>
    <w:p w14:paraId="1E32BD39" w14:textId="77777777" w:rsidR="00483CD7" w:rsidRDefault="00483CD7" w:rsidP="003D352A">
      <w:pPr>
        <w:spacing w:after="220"/>
      </w:pPr>
    </w:p>
    <w:p w14:paraId="47D78250" w14:textId="77777777" w:rsidR="00483CD7" w:rsidRDefault="00483CD7" w:rsidP="003D352A">
      <w:pPr>
        <w:spacing w:after="220"/>
      </w:pPr>
    </w:p>
    <w:p w14:paraId="26E5A009" w14:textId="77777777" w:rsidR="00483CD7" w:rsidRDefault="00483CD7" w:rsidP="003D352A">
      <w:pPr>
        <w:spacing w:after="220"/>
      </w:pPr>
    </w:p>
    <w:p w14:paraId="7AEE7995" w14:textId="77777777" w:rsidR="00483CD7" w:rsidRDefault="00483CD7" w:rsidP="003D352A">
      <w:pPr>
        <w:spacing w:after="220"/>
      </w:pPr>
    </w:p>
    <w:p w14:paraId="1252041C" w14:textId="77777777" w:rsidR="00483CD7" w:rsidRDefault="00483CD7" w:rsidP="003D352A">
      <w:pPr>
        <w:spacing w:after="220"/>
      </w:pPr>
    </w:p>
    <w:p w14:paraId="5F3B147B" w14:textId="77777777" w:rsidR="00483CD7" w:rsidRDefault="00483CD7" w:rsidP="003D352A">
      <w:pPr>
        <w:spacing w:after="220"/>
      </w:pPr>
    </w:p>
    <w:p w14:paraId="6CF258B5" w14:textId="77777777" w:rsidR="00483CD7" w:rsidRDefault="00483CD7" w:rsidP="003D352A">
      <w:pPr>
        <w:spacing w:after="220"/>
      </w:pPr>
    </w:p>
    <w:p w14:paraId="07288B96" w14:textId="77777777" w:rsidR="00483CD7" w:rsidRDefault="00483CD7" w:rsidP="003D352A">
      <w:pPr>
        <w:spacing w:after="220"/>
      </w:pPr>
    </w:p>
    <w:p w14:paraId="739406D2" w14:textId="77777777" w:rsidR="00483CD7" w:rsidRDefault="00483CD7" w:rsidP="003D352A">
      <w:pPr>
        <w:spacing w:after="220"/>
      </w:pPr>
    </w:p>
    <w:p w14:paraId="4DBFA01C" w14:textId="06A517A2" w:rsidR="00483CD7" w:rsidRPr="00483CD7" w:rsidRDefault="00483CD7" w:rsidP="00483CD7">
      <w:pPr>
        <w:rPr>
          <w:i/>
          <w:iCs/>
        </w:rPr>
      </w:pPr>
      <w:r>
        <w:rPr>
          <w:i/>
        </w:rPr>
        <w:lastRenderedPageBreak/>
        <w:t xml:space="preserve">Вступительное заявление </w:t>
      </w:r>
    </w:p>
    <w:p w14:paraId="4B6E4184" w14:textId="77777777" w:rsidR="00483CD7" w:rsidRDefault="00483CD7" w:rsidP="00483CD7">
      <w:pPr>
        <w:rPr>
          <w:u w:val="single"/>
        </w:rPr>
      </w:pPr>
    </w:p>
    <w:p w14:paraId="5FD43BA5" w14:textId="047133D9" w:rsidR="00483CD7" w:rsidRDefault="00483CD7" w:rsidP="00483CD7">
      <w:pPr>
        <w:pStyle w:val="ListParagraph"/>
        <w:tabs>
          <w:tab w:val="left" w:pos="142"/>
        </w:tabs>
        <w:spacing w:before="0" w:after="0"/>
        <w:ind w:left="0"/>
      </w:pPr>
      <w:r>
        <w:t>Настоящий текст подготовлен в соответствии с обязательством, взятым Председателем в ходе сорок восьмой сессии ПКАП, состоявшейся в мае 2026 года, подготовить неофициальный документ в целях содействия содержательной дискуссии по пунктам 5 и 6 повестки дня, касающимся ограничений и исключений.  Как указано в резюме Председателя (</w:t>
      </w:r>
      <w:hyperlink r:id="rId13" w:history="1">
        <w:r>
          <w:rPr>
            <w:rStyle w:val="Hyperlink"/>
          </w:rPr>
          <w:t>документ SCCR/48/SUMMARY</w:t>
        </w:r>
      </w:hyperlink>
      <w:r>
        <w:t>), настоящий неофициальный документ посвящен трем следующим вопросам:</w:t>
      </w:r>
    </w:p>
    <w:p w14:paraId="6C0108D9" w14:textId="77777777" w:rsidR="00483CD7" w:rsidRDefault="00483CD7" w:rsidP="00483CD7">
      <w:pPr>
        <w:pStyle w:val="ListParagraph"/>
        <w:tabs>
          <w:tab w:val="left" w:pos="142"/>
        </w:tabs>
        <w:spacing w:before="0" w:after="0"/>
        <w:ind w:left="0"/>
      </w:pPr>
      <w:r>
        <w:t xml:space="preserve"> </w:t>
      </w:r>
    </w:p>
    <w:p w14:paraId="7EBD59D9" w14:textId="77777777" w:rsidR="00483CD7" w:rsidRDefault="00483CD7" w:rsidP="00483CD7">
      <w:pPr>
        <w:pStyle w:val="ListParagraph"/>
        <w:numPr>
          <w:ilvl w:val="0"/>
          <w:numId w:val="10"/>
        </w:numPr>
        <w:tabs>
          <w:tab w:val="left" w:pos="142"/>
        </w:tabs>
        <w:spacing w:before="0" w:after="0"/>
      </w:pPr>
      <w:r>
        <w:t xml:space="preserve">ограничения и исключения в целях сохранения; </w:t>
      </w:r>
    </w:p>
    <w:p w14:paraId="412CE520" w14:textId="77777777" w:rsidR="00483CD7" w:rsidRDefault="00483CD7" w:rsidP="00483CD7">
      <w:pPr>
        <w:pStyle w:val="ListParagraph"/>
        <w:numPr>
          <w:ilvl w:val="0"/>
          <w:numId w:val="10"/>
        </w:numPr>
        <w:tabs>
          <w:tab w:val="left" w:pos="142"/>
        </w:tabs>
        <w:spacing w:before="0" w:after="0"/>
      </w:pPr>
      <w:r>
        <w:t xml:space="preserve">ограничения и исключения в интересах людей с иными формами инвалидности; </w:t>
      </w:r>
    </w:p>
    <w:p w14:paraId="725EC9E0" w14:textId="77777777" w:rsidR="00483CD7" w:rsidRPr="007252D8" w:rsidRDefault="00483CD7" w:rsidP="00483CD7">
      <w:pPr>
        <w:pStyle w:val="ListParagraph"/>
        <w:numPr>
          <w:ilvl w:val="0"/>
          <w:numId w:val="10"/>
        </w:numPr>
        <w:tabs>
          <w:tab w:val="left" w:pos="142"/>
        </w:tabs>
        <w:spacing w:before="0" w:after="0"/>
      </w:pPr>
      <w:r>
        <w:t>ограничения и исключения для образовательных целей.</w:t>
      </w:r>
    </w:p>
    <w:p w14:paraId="39737AA1" w14:textId="77777777" w:rsidR="00483CD7" w:rsidRDefault="00483CD7" w:rsidP="00483CD7"/>
    <w:p w14:paraId="1E344DD4" w14:textId="47D6EC84" w:rsidR="00483CD7" w:rsidRDefault="00483CD7" w:rsidP="00483CD7">
      <w:pPr>
        <w:pStyle w:val="ListParagraph"/>
        <w:tabs>
          <w:tab w:val="left" w:pos="540"/>
        </w:tabs>
        <w:spacing w:before="0" w:after="0"/>
        <w:ind w:left="0"/>
      </w:pPr>
      <w:r>
        <w:t xml:space="preserve">При подготовке настоящего неофициального документа Председатель использовал в качестве дополнительных материалов </w:t>
      </w:r>
      <w:hyperlink r:id="rId14" w:history="1">
        <w:r>
          <w:rPr>
            <w:rStyle w:val="Hyperlink"/>
            <w:i/>
          </w:rPr>
          <w:t>программу работы в области ограничений и исключений</w:t>
        </w:r>
      </w:hyperlink>
      <w:r>
        <w:t>, принятую в марте 2023 года (</w:t>
      </w:r>
      <w:hyperlink r:id="rId15" w:history="1">
        <w:r>
          <w:rPr>
            <w:rStyle w:val="Hyperlink"/>
          </w:rPr>
          <w:t>документ SCCR/43/8 REV.</w:t>
        </w:r>
      </w:hyperlink>
      <w:r>
        <w:t xml:space="preserve">); </w:t>
      </w:r>
      <w:hyperlink r:id="rId16" w:history="1">
        <w:r>
          <w:rPr>
            <w:rStyle w:val="Hyperlink"/>
          </w:rPr>
          <w:t>предложение по теме «Ограничения и исключения» (документ SCCR/47/5)</w:t>
        </w:r>
      </w:hyperlink>
      <w:r>
        <w:t xml:space="preserve">; </w:t>
      </w:r>
      <w:hyperlink r:id="rId17" w:history="1">
        <w:r>
          <w:rPr>
            <w:rStyle w:val="Hyperlink"/>
          </w:rPr>
          <w:t>текст, предлагаемый в рамках усилий по выработке надлежащего международно-правового документа (документов) по ограничениям и исключениям (документ SCCR/47/8)</w:t>
        </w:r>
      </w:hyperlink>
      <w:r>
        <w:t xml:space="preserve">; </w:t>
      </w:r>
      <w:hyperlink r:id="rId18" w:history="1">
        <w:r>
          <w:rPr>
            <w:rStyle w:val="Hyperlink"/>
          </w:rPr>
          <w:t>обновленный вариант документа «Цели и принципы в отношении исключений и ограничений для образовательных, учебных и научно-исследовательских учреждений» (SCCR/27/8) (документ SCCR/47/9)</w:t>
        </w:r>
      </w:hyperlink>
      <w:r>
        <w:t xml:space="preserve">, а также </w:t>
      </w:r>
      <w:hyperlink r:id="rId19" w:history="1">
        <w:r>
          <w:rPr>
            <w:rStyle w:val="Hyperlink"/>
          </w:rPr>
          <w:t>обновленный вариант документа «Цели и принципы, касающиеся исключений и ограничений для библиотек и архивов» (SCCR/26/8) (документ SCCR/47/10)</w:t>
        </w:r>
      </w:hyperlink>
      <w:r>
        <w:t>.</w:t>
      </w:r>
    </w:p>
    <w:p w14:paraId="579A819A" w14:textId="77777777" w:rsidR="00483CD7" w:rsidRDefault="00483CD7" w:rsidP="00483CD7"/>
    <w:p w14:paraId="5D6AC4A4" w14:textId="77777777" w:rsidR="00483CD7" w:rsidRDefault="00483CD7" w:rsidP="00483CD7">
      <w:r>
        <w:t>Цель настоящего документа — содействовать содержательной дискуссии в ходе сорок девятой сессии ПКАП.  В нем не отдается предпочтение какому-либо конкретному виду правового документа и не ограничивается правовой характер и форма итогового результата данного процесса.</w:t>
      </w:r>
    </w:p>
    <w:p w14:paraId="64069D4B" w14:textId="77777777" w:rsidR="00483CD7" w:rsidRDefault="00483CD7" w:rsidP="00483CD7"/>
    <w:p w14:paraId="6CCD3EA7" w14:textId="77777777" w:rsidR="00483CD7" w:rsidRDefault="00483CD7" w:rsidP="00483CD7"/>
    <w:p w14:paraId="2A95E743" w14:textId="77777777" w:rsidR="00763F0A" w:rsidRDefault="00763F0A" w:rsidP="00483CD7">
      <w:pPr>
        <w:rPr>
          <w:rFonts w:eastAsia="MS Gothic"/>
        </w:rPr>
      </w:pPr>
    </w:p>
    <w:p w14:paraId="2996FE14" w14:textId="77777777" w:rsidR="00763F0A" w:rsidRDefault="00763F0A" w:rsidP="00483CD7">
      <w:pPr>
        <w:rPr>
          <w:rFonts w:eastAsia="MS Gothic"/>
        </w:rPr>
      </w:pPr>
    </w:p>
    <w:p w14:paraId="6D0241A4" w14:textId="77777777" w:rsidR="00763F0A" w:rsidRDefault="00763F0A" w:rsidP="00483CD7">
      <w:pPr>
        <w:rPr>
          <w:rFonts w:eastAsia="MS Gothic"/>
        </w:rPr>
      </w:pPr>
    </w:p>
    <w:p w14:paraId="4B231D4D" w14:textId="77777777" w:rsidR="00763F0A" w:rsidRDefault="00763F0A" w:rsidP="00483CD7">
      <w:pPr>
        <w:rPr>
          <w:rFonts w:eastAsia="MS Gothic"/>
        </w:rPr>
      </w:pPr>
    </w:p>
    <w:p w14:paraId="22583AD8" w14:textId="77777777" w:rsidR="00763F0A" w:rsidRDefault="00763F0A" w:rsidP="00483CD7">
      <w:pPr>
        <w:rPr>
          <w:rFonts w:eastAsia="MS Gothic"/>
        </w:rPr>
      </w:pPr>
    </w:p>
    <w:p w14:paraId="0F74FB51" w14:textId="77777777" w:rsidR="00763F0A" w:rsidRDefault="00763F0A" w:rsidP="00483CD7">
      <w:pPr>
        <w:rPr>
          <w:rFonts w:eastAsia="MS Gothic"/>
        </w:rPr>
      </w:pPr>
    </w:p>
    <w:p w14:paraId="687A5C94" w14:textId="77777777" w:rsidR="00763F0A" w:rsidRDefault="00763F0A" w:rsidP="00483CD7">
      <w:pPr>
        <w:rPr>
          <w:rFonts w:eastAsia="MS Gothic"/>
        </w:rPr>
      </w:pPr>
    </w:p>
    <w:p w14:paraId="2FAE8766" w14:textId="77777777" w:rsidR="00763F0A" w:rsidRDefault="00763F0A" w:rsidP="00483CD7">
      <w:pPr>
        <w:rPr>
          <w:rFonts w:eastAsia="MS Gothic"/>
        </w:rPr>
      </w:pPr>
    </w:p>
    <w:p w14:paraId="22ED29F6" w14:textId="77777777" w:rsidR="00763F0A" w:rsidRDefault="00763F0A" w:rsidP="00483CD7">
      <w:pPr>
        <w:rPr>
          <w:rFonts w:eastAsia="MS Gothic"/>
        </w:rPr>
      </w:pPr>
    </w:p>
    <w:p w14:paraId="760AE2F8" w14:textId="77777777" w:rsidR="00763F0A" w:rsidRDefault="00763F0A" w:rsidP="00483CD7">
      <w:pPr>
        <w:rPr>
          <w:rFonts w:eastAsia="MS Gothic"/>
        </w:rPr>
      </w:pPr>
    </w:p>
    <w:p w14:paraId="41E20127" w14:textId="77777777" w:rsidR="00763F0A" w:rsidRDefault="00763F0A" w:rsidP="00483CD7">
      <w:pPr>
        <w:rPr>
          <w:rFonts w:eastAsia="MS Gothic"/>
        </w:rPr>
      </w:pPr>
    </w:p>
    <w:p w14:paraId="0B14B5AB" w14:textId="77777777" w:rsidR="00763F0A" w:rsidRDefault="00763F0A" w:rsidP="00483CD7">
      <w:pPr>
        <w:rPr>
          <w:rFonts w:eastAsia="MS Gothic"/>
        </w:rPr>
      </w:pPr>
    </w:p>
    <w:p w14:paraId="3355BFF3" w14:textId="77777777" w:rsidR="00763F0A" w:rsidRDefault="00763F0A" w:rsidP="00483CD7">
      <w:pPr>
        <w:rPr>
          <w:rFonts w:eastAsia="MS Gothic"/>
        </w:rPr>
      </w:pPr>
    </w:p>
    <w:p w14:paraId="6773B1F1" w14:textId="77777777" w:rsidR="00763F0A" w:rsidRDefault="00763F0A" w:rsidP="00483CD7">
      <w:pPr>
        <w:rPr>
          <w:rFonts w:eastAsia="MS Gothic"/>
        </w:rPr>
      </w:pPr>
    </w:p>
    <w:p w14:paraId="765F9BFA" w14:textId="77777777" w:rsidR="00763F0A" w:rsidRDefault="00763F0A" w:rsidP="00483CD7">
      <w:pPr>
        <w:rPr>
          <w:rFonts w:eastAsia="MS Gothic"/>
        </w:rPr>
      </w:pPr>
    </w:p>
    <w:p w14:paraId="2222CD3E" w14:textId="77777777" w:rsidR="00763F0A" w:rsidRDefault="00763F0A" w:rsidP="00483CD7">
      <w:pPr>
        <w:rPr>
          <w:rFonts w:eastAsia="MS Gothic"/>
        </w:rPr>
      </w:pPr>
    </w:p>
    <w:p w14:paraId="2C29F5F8" w14:textId="77777777" w:rsidR="00763F0A" w:rsidRDefault="00763F0A" w:rsidP="00483CD7">
      <w:pPr>
        <w:rPr>
          <w:rFonts w:eastAsia="MS Gothic"/>
        </w:rPr>
      </w:pPr>
    </w:p>
    <w:p w14:paraId="5808145F" w14:textId="77777777" w:rsidR="00763F0A" w:rsidRDefault="00763F0A" w:rsidP="00483CD7">
      <w:pPr>
        <w:rPr>
          <w:rFonts w:eastAsia="MS Gothic"/>
        </w:rPr>
      </w:pPr>
    </w:p>
    <w:p w14:paraId="792EAD6D" w14:textId="77777777" w:rsidR="00763F0A" w:rsidRDefault="00763F0A" w:rsidP="00483CD7">
      <w:pPr>
        <w:rPr>
          <w:rFonts w:eastAsia="MS Gothic"/>
        </w:rPr>
      </w:pPr>
    </w:p>
    <w:p w14:paraId="7CE1AAE0" w14:textId="77777777" w:rsidR="00763F0A" w:rsidRDefault="00763F0A" w:rsidP="00483CD7">
      <w:pPr>
        <w:rPr>
          <w:rFonts w:eastAsia="MS Gothic"/>
        </w:rPr>
      </w:pPr>
    </w:p>
    <w:p w14:paraId="61B74CEC" w14:textId="77777777" w:rsidR="00763F0A" w:rsidRDefault="00763F0A" w:rsidP="00483CD7">
      <w:pPr>
        <w:rPr>
          <w:rFonts w:eastAsia="MS Gothic"/>
        </w:rPr>
      </w:pPr>
    </w:p>
    <w:p w14:paraId="6763D735" w14:textId="77777777" w:rsidR="00763F0A" w:rsidRDefault="00763F0A" w:rsidP="00483CD7">
      <w:pPr>
        <w:rPr>
          <w:rFonts w:eastAsia="MS Gothic"/>
        </w:rPr>
      </w:pPr>
    </w:p>
    <w:p w14:paraId="541E358B" w14:textId="77777777" w:rsidR="00763F0A" w:rsidRDefault="00763F0A" w:rsidP="00483CD7">
      <w:pPr>
        <w:rPr>
          <w:rFonts w:eastAsia="MS Gothic"/>
        </w:rPr>
      </w:pPr>
    </w:p>
    <w:p w14:paraId="5D9A5E87" w14:textId="77777777" w:rsidR="00763F0A" w:rsidRDefault="00763F0A" w:rsidP="00483CD7">
      <w:pPr>
        <w:rPr>
          <w:rFonts w:eastAsia="MS Gothic"/>
        </w:rPr>
      </w:pPr>
    </w:p>
    <w:p w14:paraId="0D48904A" w14:textId="77777777" w:rsidR="00483CD7" w:rsidRPr="00B26F1D" w:rsidRDefault="00483CD7" w:rsidP="00483CD7">
      <w:pPr>
        <w:rPr>
          <w:rFonts w:eastAsia="MS Mincho"/>
          <w:b/>
          <w:bCs/>
          <w:i/>
          <w:iCs/>
        </w:rPr>
      </w:pPr>
      <w:r>
        <w:rPr>
          <w:b/>
        </w:rPr>
        <w:lastRenderedPageBreak/>
        <w:t>Определения</w:t>
      </w:r>
    </w:p>
    <w:p w14:paraId="33D4229A" w14:textId="77777777" w:rsidR="00483CD7" w:rsidRPr="00AA1B2F" w:rsidRDefault="00483CD7" w:rsidP="00483CD7">
      <w:pPr>
        <w:rPr>
          <w:rFonts w:eastAsia="MS Mincho"/>
        </w:rPr>
      </w:pPr>
    </w:p>
    <w:p w14:paraId="6C403EDE" w14:textId="7332A4AF" w:rsidR="00483CD7" w:rsidRDefault="00483CD7" w:rsidP="00483CD7">
      <w:pPr>
        <w:rPr>
          <w:rFonts w:eastAsia="MS Mincho"/>
        </w:rPr>
      </w:pPr>
      <w:r>
        <w:t>1. Учреждения культурного наследия:  библиотеки, архивы, музеи и другие некоммерческие организации, выполняющие аналогичные функции.</w:t>
      </w:r>
    </w:p>
    <w:p w14:paraId="77B8AB14" w14:textId="77777777" w:rsidR="00483CD7" w:rsidRDefault="00483CD7" w:rsidP="00483CD7">
      <w:pPr>
        <w:rPr>
          <w:rFonts w:eastAsia="MS Mincho"/>
        </w:rPr>
      </w:pPr>
    </w:p>
    <w:p w14:paraId="028815C8" w14:textId="78E4BF03" w:rsidR="00483CD7" w:rsidRDefault="00483CD7" w:rsidP="00483CD7">
      <w:pPr>
        <w:rPr>
          <w:rFonts w:eastAsia="MS Mincho"/>
        </w:rPr>
      </w:pPr>
      <w:r>
        <w:t>2. Образовательные учреждения:  школы, высшие учебные заведения и другие организации аналогичного характера с образовательными целями.</w:t>
      </w:r>
      <w:r>
        <w:br/>
      </w:r>
    </w:p>
    <w:p w14:paraId="39B84258" w14:textId="7A80D697" w:rsidR="00483CD7" w:rsidRDefault="00483CD7" w:rsidP="00483CD7">
      <w:pPr>
        <w:rPr>
          <w:rFonts w:eastAsia="MS Mincho"/>
        </w:rPr>
      </w:pPr>
      <w:r>
        <w:t>3. Люди с инвалидностью</w:t>
      </w:r>
      <w:r>
        <w:rPr>
          <w:rStyle w:val="FootnoteReference"/>
          <w:rFonts w:eastAsia="MS Mincho"/>
        </w:rPr>
        <w:footnoteReference w:id="2"/>
      </w:r>
      <w:r>
        <w:t>:  лица с устойчивыми физическими, психическими, интеллектуальными или сенсорными нарушениями, которые при взаимодействии с различными барьерами могут мешать их полному и эффективному участию в жизни общества наравне с другими.</w:t>
      </w:r>
      <w:r>
        <w:br/>
      </w:r>
    </w:p>
    <w:p w14:paraId="6CD5F5A5" w14:textId="42E48238" w:rsidR="00483CD7" w:rsidRDefault="00483CD7" w:rsidP="00483CD7">
      <w:pPr>
        <w:rPr>
          <w:rFonts w:eastAsia="MS Mincho"/>
        </w:rPr>
      </w:pPr>
      <w:r>
        <w:t>4. Сохранение:  различные виды деятельности, направленные на сохранение в надлежащем состоянии, стабилизацию, реставрацию или перенос на другие носители или в другие форматы опубликованных и неопубликованных произведений для предотвращения их утраты или разрушения, включая преобразование из аналоговых в цифровые форматы и перенос в стабильные технические форматы.</w:t>
      </w:r>
      <w:r>
        <w:br/>
      </w:r>
      <w:r>
        <w:br/>
        <w:t>5. Доступ:  возможность использовать произведения в определенном помещении или удаленно для целей самостоятельного изучения, приобщения к достижениям культуры и образовательной деятельности.</w:t>
      </w:r>
      <w:r>
        <w:br/>
      </w:r>
    </w:p>
    <w:p w14:paraId="4694A85D" w14:textId="77777777" w:rsidR="00483CD7" w:rsidRPr="00A5445B" w:rsidRDefault="00483CD7" w:rsidP="00483CD7">
      <w:pPr>
        <w:rPr>
          <w:rFonts w:eastAsia="MS Mincho"/>
        </w:rPr>
      </w:pPr>
    </w:p>
    <w:p w14:paraId="500BCCC1" w14:textId="77777777" w:rsidR="00483CD7" w:rsidRPr="00B26F1D" w:rsidRDefault="00483CD7" w:rsidP="00483CD7">
      <w:pPr>
        <w:keepNext/>
        <w:keepLines/>
        <w:outlineLvl w:val="0"/>
        <w:rPr>
          <w:rFonts w:eastAsia="MS Gothic"/>
          <w:b/>
          <w:bCs/>
        </w:rPr>
      </w:pPr>
      <w:r>
        <w:rPr>
          <w:b/>
        </w:rPr>
        <w:t>Цели</w:t>
      </w:r>
    </w:p>
    <w:p w14:paraId="6FBAE133" w14:textId="77777777" w:rsidR="00483CD7" w:rsidRPr="00582F97" w:rsidRDefault="00483CD7" w:rsidP="00483CD7">
      <w:pPr>
        <w:keepNext/>
        <w:keepLines/>
        <w:outlineLvl w:val="0"/>
        <w:rPr>
          <w:rFonts w:eastAsia="MS Gothic"/>
        </w:rPr>
      </w:pPr>
    </w:p>
    <w:p w14:paraId="6F5E609A" w14:textId="77777777" w:rsidR="00483CD7" w:rsidRDefault="00483CD7" w:rsidP="00483CD7">
      <w:pPr>
        <w:rPr>
          <w:rFonts w:eastAsia="MS Mincho"/>
        </w:rPr>
      </w:pPr>
      <w:r>
        <w:t>1. Рекомендовать государствам-членам закрепить в национальном законодательстве четкие и конкретные ограничения и исключения, которые будут:</w:t>
      </w:r>
    </w:p>
    <w:p w14:paraId="12ACF68C" w14:textId="77777777" w:rsidR="00483CD7" w:rsidRDefault="00483CD7" w:rsidP="00483CD7">
      <w:pPr>
        <w:rPr>
          <w:rFonts w:eastAsia="MS Mincho"/>
        </w:rPr>
      </w:pPr>
    </w:p>
    <w:p w14:paraId="107B236B" w14:textId="77777777" w:rsidR="00483CD7" w:rsidRDefault="00483CD7" w:rsidP="00483CD7">
      <w:pPr>
        <w:pStyle w:val="ListParagraph"/>
        <w:numPr>
          <w:ilvl w:val="0"/>
          <w:numId w:val="7"/>
        </w:numPr>
        <w:spacing w:before="0" w:after="0"/>
        <w:ind w:left="567"/>
        <w:rPr>
          <w:rFonts w:eastAsia="MS Mincho" w:cs="Arial"/>
          <w:kern w:val="0"/>
          <w14:ligatures w14:val="none"/>
        </w:rPr>
      </w:pPr>
      <w:r>
        <w:t>поддерживать усилия библиотек, архивов и музеев, а также других некоммерческих организаций, выполняющих аналогичные функции, по сохранению культурного наследия;</w:t>
      </w:r>
    </w:p>
    <w:p w14:paraId="5F0A6915" w14:textId="77777777" w:rsidR="00483CD7" w:rsidRPr="006F5FCB" w:rsidRDefault="00483CD7" w:rsidP="00483CD7">
      <w:pPr>
        <w:pStyle w:val="ListParagraph"/>
        <w:numPr>
          <w:ilvl w:val="0"/>
          <w:numId w:val="7"/>
        </w:numPr>
        <w:spacing w:before="0" w:after="0"/>
        <w:ind w:left="567"/>
        <w:rPr>
          <w:rFonts w:eastAsia="MS Mincho" w:cs="Arial"/>
          <w:kern w:val="0"/>
          <w14:ligatures w14:val="none"/>
        </w:rPr>
      </w:pPr>
      <w:r>
        <w:t>упрощать доступ к произведениям, в том числе с помощью цифровых и интернет-инструментов, для образовательных целей;</w:t>
      </w:r>
    </w:p>
    <w:p w14:paraId="2D6E20B9" w14:textId="16AA004E" w:rsidR="00483CD7" w:rsidRPr="006F5FCB" w:rsidRDefault="00483CD7" w:rsidP="00483CD7">
      <w:pPr>
        <w:pStyle w:val="ListParagraph"/>
        <w:numPr>
          <w:ilvl w:val="0"/>
          <w:numId w:val="7"/>
        </w:numPr>
        <w:spacing w:before="0" w:after="0"/>
        <w:ind w:left="567"/>
        <w:rPr>
          <w:rFonts w:eastAsia="MS Mincho" w:cs="Arial"/>
          <w:kern w:val="0"/>
          <w14:ligatures w14:val="none"/>
        </w:rPr>
      </w:pPr>
      <w:r>
        <w:t>упрощать доступ к опубликованным произведениям в доступных форматах для лиц с инвалидностью</w:t>
      </w:r>
      <w:r w:rsidR="007C7C30">
        <w:t>.</w:t>
      </w:r>
    </w:p>
    <w:p w14:paraId="5603188F" w14:textId="77777777" w:rsidR="00483CD7" w:rsidRDefault="00483CD7" w:rsidP="00483CD7">
      <w:pPr>
        <w:rPr>
          <w:rFonts w:eastAsia="MS Mincho"/>
        </w:rPr>
      </w:pPr>
      <w:r>
        <w:br/>
        <w:t xml:space="preserve">2. Обеспечить, чтобы такие ограничения и исключения применялись только в определенных особых случаях, в которых они не наносят ущерба нормальному использованию произведений и не ущемляют необоснованным образом законные интересы правообладателей. </w:t>
      </w:r>
    </w:p>
    <w:p w14:paraId="4FD207E1" w14:textId="77777777" w:rsidR="00483CD7" w:rsidRPr="001D5D97" w:rsidRDefault="00483CD7" w:rsidP="00483CD7">
      <w:pPr>
        <w:rPr>
          <w:rFonts w:eastAsia="MS Mincho"/>
        </w:rPr>
      </w:pPr>
    </w:p>
    <w:p w14:paraId="7A4B5929" w14:textId="77777777" w:rsidR="00763F0A" w:rsidRPr="00830183" w:rsidRDefault="00763F0A" w:rsidP="00483CD7">
      <w:pPr>
        <w:rPr>
          <w:rFonts w:eastAsia="MS Mincho"/>
        </w:rPr>
      </w:pPr>
    </w:p>
    <w:p w14:paraId="5AF930AA" w14:textId="77777777" w:rsidR="00483CD7" w:rsidRPr="00B26F1D" w:rsidRDefault="00483CD7" w:rsidP="00483CD7">
      <w:pPr>
        <w:keepNext/>
        <w:keepLines/>
        <w:outlineLvl w:val="0"/>
        <w:rPr>
          <w:rFonts w:eastAsia="MS Gothic"/>
          <w:b/>
          <w:bCs/>
        </w:rPr>
      </w:pPr>
      <w:r>
        <w:rPr>
          <w:b/>
        </w:rPr>
        <w:t>Принципы</w:t>
      </w:r>
    </w:p>
    <w:p w14:paraId="24CCE072" w14:textId="77777777" w:rsidR="00483CD7" w:rsidRPr="00AA1B2F" w:rsidRDefault="00483CD7" w:rsidP="00483CD7">
      <w:pPr>
        <w:rPr>
          <w:rFonts w:eastAsia="MS Mincho"/>
        </w:rPr>
      </w:pPr>
    </w:p>
    <w:p w14:paraId="62CB4476" w14:textId="5321CEA3" w:rsidR="00483CD7" w:rsidRDefault="00483CD7" w:rsidP="00483CD7">
      <w:pPr>
        <w:rPr>
          <w:rFonts w:eastAsia="MS Mincho"/>
        </w:rPr>
      </w:pPr>
      <w:r>
        <w:t>1. Учреждения культурного наследия, такие как библиотеки, архивы и музеи, а также образовательные учреждения играют основополагающую роль в сохранении и обеспечении доступа к знаниям, информации и памяти народов.</w:t>
      </w:r>
    </w:p>
    <w:p w14:paraId="2B0E54E9" w14:textId="77777777" w:rsidR="00483CD7" w:rsidRDefault="00483CD7" w:rsidP="00483CD7">
      <w:pPr>
        <w:rPr>
          <w:rFonts w:eastAsia="MS Mincho"/>
        </w:rPr>
      </w:pPr>
    </w:p>
    <w:p w14:paraId="5FDC33A7" w14:textId="0E81F491" w:rsidR="00483CD7" w:rsidRDefault="00483CD7" w:rsidP="00483CD7">
      <w:pPr>
        <w:rPr>
          <w:rFonts w:eastAsia="MS Mincho"/>
        </w:rPr>
      </w:pPr>
      <w:r>
        <w:t>2. Ограничения и исключения являются неотъемлемой частью сбалансированной системы авторского права; они должны способствовать качественному сохранению, доступу и образованию.</w:t>
      </w:r>
    </w:p>
    <w:p w14:paraId="1DB672AC" w14:textId="77777777" w:rsidR="00483CD7" w:rsidRDefault="00483CD7" w:rsidP="00483CD7">
      <w:pPr>
        <w:rPr>
          <w:rFonts w:eastAsia="MS Mincho"/>
        </w:rPr>
      </w:pPr>
    </w:p>
    <w:p w14:paraId="7B5A04A0" w14:textId="77777777" w:rsidR="00483CD7" w:rsidRDefault="00483CD7" w:rsidP="00483CD7">
      <w:pPr>
        <w:rPr>
          <w:rFonts w:eastAsia="MS Mincho"/>
        </w:rPr>
      </w:pPr>
      <w:r>
        <w:lastRenderedPageBreak/>
        <w:t>3. Международно-правовая база в области авторского права, в состав которой входят Бернская конвенция и Договор ВОИС по авторскому праву (ДАП), Договор ВОИС по исполнениям и фонограммам (ДИФ), Пекинский договор по аудиовизуальным исполнениям и Марракешский договор об облегчении доступа слепых и лиц с нарушениями зрения или иными ограниченными способностями воспринимать печатную информацию к опубликованным произведениям, позволяет государствам-членам устанавливать в национальном законодательстве тщательно продуманные ограничения и исключения в соответствии с механизмом трехступенчатой проверки для удовлетворения культурных, образовательных и научных потребностей.</w:t>
      </w:r>
    </w:p>
    <w:p w14:paraId="47706DA7" w14:textId="5FDD8C9A" w:rsidR="00483CD7" w:rsidRPr="00582F97" w:rsidRDefault="00483CD7" w:rsidP="00483CD7">
      <w:pPr>
        <w:rPr>
          <w:rFonts w:eastAsia="MS Mincho"/>
        </w:rPr>
      </w:pPr>
      <w:r>
        <w:br/>
        <w:t>4. При разработке ограничений и исключений следует учитывать возможности, связанные с с заключением отдельных договоров и лицензированием; такие ограничения и исключения могут предусматривать использование организаций коллективного управления для облегчения трансграничной деятельности.</w:t>
      </w:r>
      <w:r>
        <w:br/>
      </w:r>
      <w:r>
        <w:br/>
        <w:t>5. Цифровое использование должно стать общепринятой практикой.  Ограничения и исключения должны обеспечивать сохранение произведений и дистанционный цифровой доступ к ним в безопасных условиях.  ВОИС и государствам-членам следует распространять передовую практику и инструменты  в области управления правами в цифровой среде.</w:t>
      </w:r>
    </w:p>
    <w:p w14:paraId="3F2B7F80" w14:textId="2A900DCF" w:rsidR="00483CD7" w:rsidRDefault="00483CD7" w:rsidP="00483CD7">
      <w:pPr>
        <w:rPr>
          <w:rFonts w:eastAsia="MS Mincho"/>
        </w:rPr>
      </w:pPr>
      <w:r>
        <w:br/>
        <w:t>6. Для удовлетворения потребностей в области сохранения и доступа следует поощрять применение многоуровневого подхода, сочетающего технические и правовые решения.</w:t>
      </w:r>
    </w:p>
    <w:p w14:paraId="0F05DBD5" w14:textId="77777777" w:rsidR="00617226" w:rsidRDefault="00617226" w:rsidP="00483CD7">
      <w:pPr>
        <w:rPr>
          <w:rFonts w:eastAsia="MS Mincho"/>
        </w:rPr>
      </w:pPr>
    </w:p>
    <w:p w14:paraId="175F6ED1" w14:textId="6324C05F" w:rsidR="00617226" w:rsidRPr="00582F97" w:rsidRDefault="00617226" w:rsidP="00483CD7">
      <w:pPr>
        <w:rPr>
          <w:rFonts w:eastAsia="MS Mincho"/>
        </w:rPr>
      </w:pPr>
      <w:r>
        <w:t>7. При определении ответственности за применение бенефициарами из числа учреждений ограничений и исключений следует учитывать соображения добросовестности.</w:t>
      </w:r>
    </w:p>
    <w:p w14:paraId="02C7378E" w14:textId="77777777" w:rsidR="00483CD7" w:rsidRDefault="00483CD7" w:rsidP="00483CD7">
      <w:pPr>
        <w:rPr>
          <w:rFonts w:eastAsia="MS Mincho"/>
        </w:rPr>
      </w:pPr>
    </w:p>
    <w:p w14:paraId="2FAB0533" w14:textId="77777777" w:rsidR="00483CD7" w:rsidRPr="00A5445B" w:rsidRDefault="00483CD7" w:rsidP="00483CD7">
      <w:pPr>
        <w:rPr>
          <w:rFonts w:eastAsia="MS Mincho"/>
        </w:rPr>
      </w:pPr>
    </w:p>
    <w:p w14:paraId="4EF33B5D" w14:textId="77777777" w:rsidR="00483CD7" w:rsidRPr="00B26F1D" w:rsidRDefault="00483CD7" w:rsidP="00483CD7">
      <w:pPr>
        <w:keepNext/>
        <w:keepLines/>
        <w:outlineLvl w:val="0"/>
        <w:rPr>
          <w:rFonts w:eastAsia="MS Gothic"/>
          <w:b/>
          <w:bCs/>
        </w:rPr>
      </w:pPr>
      <w:r>
        <w:rPr>
          <w:b/>
        </w:rPr>
        <w:t>Сохранение</w:t>
      </w:r>
    </w:p>
    <w:p w14:paraId="6439345A" w14:textId="77777777" w:rsidR="00483CD7" w:rsidRDefault="00483CD7" w:rsidP="00483CD7">
      <w:pPr>
        <w:keepNext/>
        <w:keepLines/>
        <w:outlineLvl w:val="0"/>
        <w:rPr>
          <w:rFonts w:eastAsia="MS Gothic"/>
        </w:rPr>
      </w:pPr>
    </w:p>
    <w:p w14:paraId="019A4B2C" w14:textId="45876EBB" w:rsidR="00483CD7" w:rsidRDefault="00483CD7" w:rsidP="00483CD7">
      <w:pPr>
        <w:rPr>
          <w:rFonts w:eastAsia="MS Mincho"/>
        </w:rPr>
      </w:pPr>
      <w:r>
        <w:t>1. Предоставить учреждениям культурного наследия возможность изготавливать копии опубликованных или неопубликованных произведений, включая самые недолговечные произведения, для целей сохранения или замены.</w:t>
      </w:r>
      <w:r>
        <w:br/>
      </w:r>
      <w:r>
        <w:br/>
        <w:t>2. Такие копии могут создаваться в аналоговом или цифровом формате и в рамках перехода на новую технологическую платформу, при условии, что они необходимы и способствуют решению конкретной задачи в области сохранения.</w:t>
      </w:r>
      <w:r>
        <w:br/>
      </w:r>
      <w:r>
        <w:br/>
        <w:t>3. Поддержка сотрудничества между учреждениями на национальном, региональном и международном уровнях должна способствовать оптимизации использования ресурсов и обмену передовой практикой.</w:t>
      </w:r>
    </w:p>
    <w:p w14:paraId="17428EBC" w14:textId="77777777" w:rsidR="00483CD7" w:rsidRDefault="00483CD7" w:rsidP="00483CD7">
      <w:pPr>
        <w:rPr>
          <w:rFonts w:eastAsia="MS Mincho"/>
        </w:rPr>
      </w:pPr>
    </w:p>
    <w:p w14:paraId="7C15EABE" w14:textId="77777777" w:rsidR="00763F0A" w:rsidRPr="00A5445B" w:rsidRDefault="00763F0A" w:rsidP="00483CD7">
      <w:pPr>
        <w:rPr>
          <w:rFonts w:eastAsia="MS Mincho"/>
        </w:rPr>
      </w:pPr>
    </w:p>
    <w:p w14:paraId="630400CA" w14:textId="77777777" w:rsidR="00483CD7" w:rsidRPr="0031329A" w:rsidRDefault="00483CD7" w:rsidP="00483CD7">
      <w:pPr>
        <w:rPr>
          <w:b/>
          <w:bCs/>
        </w:rPr>
      </w:pPr>
      <w:r>
        <w:rPr>
          <w:b/>
        </w:rPr>
        <w:t>Возможность доступа для лиц с инвалидностью</w:t>
      </w:r>
    </w:p>
    <w:p w14:paraId="2B9F37A6" w14:textId="77777777" w:rsidR="00483CD7" w:rsidRDefault="00483CD7" w:rsidP="00483CD7">
      <w:pPr>
        <w:pStyle w:val="ListParagraph"/>
        <w:spacing w:before="0" w:after="0"/>
        <w:ind w:left="0"/>
        <w:rPr>
          <w:rFonts w:eastAsia="MS Mincho" w:cs="Arial"/>
          <w:kern w:val="0"/>
          <w14:ligatures w14:val="none"/>
        </w:rPr>
      </w:pPr>
    </w:p>
    <w:p w14:paraId="1626B539" w14:textId="46F98902" w:rsidR="00483CD7" w:rsidRDefault="00483CD7" w:rsidP="00483CD7">
      <w:pPr>
        <w:rPr>
          <w:rFonts w:eastAsia="MS Mincho"/>
        </w:rPr>
      </w:pPr>
      <w:r>
        <w:t>1. Создать условия для упрощения доступа к опубликованным произведениям в доступных форматах для лиц с другими формами инвалидности, которые не подпадают под действие Марракешского договора, при определенных условиях, в число которых могут входить:</w:t>
      </w:r>
    </w:p>
    <w:p w14:paraId="6602FDFB" w14:textId="77777777" w:rsidR="00483CD7" w:rsidRPr="00867004" w:rsidRDefault="00483CD7" w:rsidP="00483CD7">
      <w:pPr>
        <w:rPr>
          <w:rFonts w:eastAsia="MS Mincho"/>
        </w:rPr>
      </w:pPr>
    </w:p>
    <w:p w14:paraId="1BD681D1" w14:textId="77777777" w:rsidR="00483CD7" w:rsidRDefault="00483CD7" w:rsidP="00483CD7">
      <w:pPr>
        <w:pStyle w:val="ListParagraph"/>
        <w:numPr>
          <w:ilvl w:val="0"/>
          <w:numId w:val="9"/>
        </w:numPr>
        <w:spacing w:before="0" w:after="0"/>
        <w:ind w:left="567"/>
      </w:pPr>
      <w:r>
        <w:t>использование исключительно для изготовления материала в доступном формате;</w:t>
      </w:r>
    </w:p>
    <w:p w14:paraId="0F3EFD87" w14:textId="77777777" w:rsidR="00483CD7" w:rsidRPr="0031329A" w:rsidRDefault="00483CD7" w:rsidP="00483CD7">
      <w:pPr>
        <w:pStyle w:val="ListParagraph"/>
        <w:numPr>
          <w:ilvl w:val="0"/>
          <w:numId w:val="9"/>
        </w:numPr>
        <w:spacing w:before="0" w:after="0"/>
        <w:ind w:left="567"/>
      </w:pPr>
      <w:r>
        <w:t>соблюдение надлежащих и эффективных мер кибербезопасности.</w:t>
      </w:r>
    </w:p>
    <w:p w14:paraId="7E90EC45" w14:textId="77777777" w:rsidR="00483CD7" w:rsidRDefault="00483CD7" w:rsidP="00483CD7"/>
    <w:p w14:paraId="18C5172B" w14:textId="1D27B4AA" w:rsidR="00483CD7" w:rsidRDefault="00483CD7" w:rsidP="00483CD7">
      <w:r>
        <w:lastRenderedPageBreak/>
        <w:t>2. В соответствующих случаях могут рассматриваться способы предоставления доступа, предполагающие выплату вознаграждения, лицензирование или соблюдение иных условий; кроме того, следует поощрять функциональную совместимость систем.</w:t>
      </w:r>
    </w:p>
    <w:p w14:paraId="5C168916" w14:textId="77777777" w:rsidR="00483CD7" w:rsidRDefault="00483CD7" w:rsidP="00483CD7">
      <w:pPr>
        <w:rPr>
          <w:rFonts w:eastAsia="MS Mincho"/>
        </w:rPr>
      </w:pPr>
    </w:p>
    <w:p w14:paraId="4F58B12B" w14:textId="77777777" w:rsidR="00763F0A" w:rsidRPr="00A5445B" w:rsidRDefault="00763F0A" w:rsidP="00483CD7">
      <w:pPr>
        <w:rPr>
          <w:rFonts w:eastAsia="MS Mincho"/>
        </w:rPr>
      </w:pPr>
    </w:p>
    <w:p w14:paraId="00BA3863" w14:textId="77777777" w:rsidR="00483CD7" w:rsidRPr="00B26F1D" w:rsidRDefault="00483CD7" w:rsidP="00483CD7">
      <w:pPr>
        <w:keepNext/>
        <w:keepLines/>
        <w:outlineLvl w:val="0"/>
        <w:rPr>
          <w:rFonts w:eastAsia="MS Gothic"/>
          <w:b/>
          <w:bCs/>
        </w:rPr>
      </w:pPr>
      <w:r>
        <w:rPr>
          <w:b/>
        </w:rPr>
        <w:t xml:space="preserve">Доступ для образовательных целей </w:t>
      </w:r>
    </w:p>
    <w:p w14:paraId="0311DC6D" w14:textId="77777777" w:rsidR="00483CD7" w:rsidRPr="00582F97" w:rsidRDefault="00483CD7" w:rsidP="00483CD7">
      <w:pPr>
        <w:keepNext/>
        <w:keepLines/>
        <w:outlineLvl w:val="0"/>
        <w:rPr>
          <w:rFonts w:eastAsia="MS Gothic"/>
        </w:rPr>
      </w:pPr>
    </w:p>
    <w:p w14:paraId="5F41E663" w14:textId="250B6751" w:rsidR="00483CD7" w:rsidRDefault="00483CD7" w:rsidP="00483CD7">
      <w:pPr>
        <w:rPr>
          <w:rFonts w:eastAsia="MS Mincho"/>
        </w:rPr>
      </w:pPr>
      <w:r>
        <w:t>1. Наделить учреждения культурного наследия и образовательные учреждения правом предоставлять преподавателям и учащимся копии произведений и обеспечивать им доступ к произведениям на надлежащих условиях, в число которых могут входить:</w:t>
      </w:r>
    </w:p>
    <w:p w14:paraId="7E30506B" w14:textId="77777777" w:rsidR="00483CD7" w:rsidRPr="008E7986" w:rsidRDefault="00483CD7" w:rsidP="00483CD7">
      <w:pPr>
        <w:rPr>
          <w:rFonts w:eastAsia="MS Mincho"/>
        </w:rPr>
      </w:pPr>
    </w:p>
    <w:p w14:paraId="1E8A1268" w14:textId="77777777" w:rsidR="00483CD7" w:rsidRDefault="00483CD7" w:rsidP="00483CD7">
      <w:pPr>
        <w:pStyle w:val="ListParagraph"/>
        <w:numPr>
          <w:ilvl w:val="0"/>
          <w:numId w:val="8"/>
        </w:numPr>
        <w:spacing w:before="0" w:after="0"/>
        <w:ind w:left="567"/>
      </w:pPr>
      <w:r>
        <w:t>использование в личных целях;</w:t>
      </w:r>
    </w:p>
    <w:p w14:paraId="31F0EB3C" w14:textId="77777777" w:rsidR="00483CD7" w:rsidRDefault="00483CD7" w:rsidP="00483CD7">
      <w:pPr>
        <w:pStyle w:val="ListParagraph"/>
        <w:numPr>
          <w:ilvl w:val="0"/>
          <w:numId w:val="8"/>
        </w:numPr>
        <w:spacing w:before="0" w:after="0"/>
        <w:ind w:left="567"/>
      </w:pPr>
      <w:r>
        <w:t>использование в некоммерческих образовательных целях;</w:t>
      </w:r>
    </w:p>
    <w:p w14:paraId="027D3345" w14:textId="77777777" w:rsidR="00483CD7" w:rsidRPr="008E7986" w:rsidRDefault="00483CD7" w:rsidP="00483CD7">
      <w:pPr>
        <w:pStyle w:val="ListParagraph"/>
        <w:numPr>
          <w:ilvl w:val="0"/>
          <w:numId w:val="8"/>
        </w:numPr>
        <w:spacing w:before="0" w:after="0"/>
        <w:ind w:left="567"/>
      </w:pPr>
      <w:r>
        <w:t>соблюдение надлежащих и эффективных мер кибербезопасности.</w:t>
      </w:r>
    </w:p>
    <w:p w14:paraId="182482B6" w14:textId="77777777" w:rsidR="00483CD7" w:rsidRPr="008E7986" w:rsidRDefault="00483CD7" w:rsidP="00483CD7"/>
    <w:p w14:paraId="4D3DA2A9" w14:textId="0FD83E55" w:rsidR="00483CD7" w:rsidRPr="00763F0A" w:rsidRDefault="00483CD7" w:rsidP="00483CD7">
      <w:r>
        <w:t>2. В соответствующих случаях могут рассматриваться способы предоставления доступа, предполагающие выплату вознаграждения, лицензирование или соблюдение иных условий; кроме того, следует поощрять функциональную совместимость систем, позволяющую осуществлять контролируемое трансграничное использование.</w:t>
      </w:r>
    </w:p>
    <w:p w14:paraId="50961B77" w14:textId="77777777" w:rsidR="00483CD7" w:rsidRDefault="00483CD7" w:rsidP="00483CD7">
      <w:pPr>
        <w:rPr>
          <w:rFonts w:eastAsia="MS Gothic"/>
        </w:rPr>
      </w:pPr>
    </w:p>
    <w:p w14:paraId="251CB255" w14:textId="77777777" w:rsidR="00763F0A" w:rsidRPr="00A5445B" w:rsidRDefault="00763F0A" w:rsidP="00483CD7">
      <w:pPr>
        <w:rPr>
          <w:rFonts w:eastAsia="MS Gothic"/>
        </w:rPr>
      </w:pPr>
    </w:p>
    <w:p w14:paraId="29A8778D" w14:textId="77777777" w:rsidR="00483CD7" w:rsidRPr="00B26F1D" w:rsidRDefault="00483CD7" w:rsidP="00483CD7">
      <w:pPr>
        <w:keepNext/>
        <w:keepLines/>
        <w:outlineLvl w:val="0"/>
        <w:rPr>
          <w:rFonts w:eastAsia="MS Gothic"/>
          <w:b/>
          <w:bCs/>
        </w:rPr>
      </w:pPr>
      <w:r>
        <w:rPr>
          <w:b/>
        </w:rPr>
        <w:t>Сотрудничество, укрепление потенциала и техническая помощь</w:t>
      </w:r>
    </w:p>
    <w:p w14:paraId="3EFF3576" w14:textId="77777777" w:rsidR="00483CD7" w:rsidRPr="00582F97" w:rsidRDefault="00483CD7" w:rsidP="00483CD7">
      <w:pPr>
        <w:keepNext/>
        <w:keepLines/>
        <w:outlineLvl w:val="0"/>
        <w:rPr>
          <w:rFonts w:eastAsia="MS Gothic"/>
        </w:rPr>
      </w:pPr>
    </w:p>
    <w:p w14:paraId="5FB26FA3" w14:textId="703B8D1C" w:rsidR="00763F0A" w:rsidRPr="00AA1B2F" w:rsidRDefault="00483CD7" w:rsidP="00483CD7">
      <w:pPr>
        <w:rPr>
          <w:rFonts w:eastAsia="MS Mincho"/>
        </w:rPr>
      </w:pPr>
      <w:r>
        <w:t>1. ВОИС должна и далее предоставлять своим государствам-членам полноценный (максимально широкий) инструментарий, включая руководства, пособия, рекомендации и тематические исследования, посвященный ограничениям и исключениям и вариантам лицензирования.</w:t>
      </w:r>
      <w:r>
        <w:br/>
      </w:r>
      <w:r>
        <w:br/>
        <w:t>2. Для практической реализации норм на национальном уровне необходимо предоставлять техническую помощь и помощь по вопросам законодательства, отдавая приоритет странам с недостаточно развитой системой.</w:t>
      </w:r>
      <w:r>
        <w:br/>
      </w:r>
    </w:p>
    <w:p w14:paraId="06112556" w14:textId="77777777" w:rsidR="00483CD7" w:rsidRPr="00830183" w:rsidRDefault="00483CD7" w:rsidP="00483CD7">
      <w:pPr>
        <w:rPr>
          <w:rFonts w:eastAsia="MS Mincho"/>
        </w:rPr>
      </w:pPr>
    </w:p>
    <w:p w14:paraId="5AD2161A" w14:textId="77777777" w:rsidR="00483CD7" w:rsidRPr="00830183" w:rsidRDefault="00483CD7" w:rsidP="00483CD7">
      <w:pPr>
        <w:rPr>
          <w:rFonts w:eastAsia="MS Mincho"/>
        </w:rPr>
      </w:pPr>
    </w:p>
    <w:p w14:paraId="48A6D6AF" w14:textId="5F84D39A" w:rsidR="00483CD7" w:rsidRPr="00A5445B" w:rsidRDefault="00BD282D" w:rsidP="006F7900">
      <w:pPr>
        <w:ind w:left="4536"/>
      </w:pPr>
      <w:r>
        <w:t xml:space="preserve">                                    [Конец документа]</w:t>
      </w:r>
    </w:p>
    <w:p w14:paraId="15426702" w14:textId="77777777" w:rsidR="00483CD7" w:rsidRDefault="00483CD7" w:rsidP="003D352A">
      <w:pPr>
        <w:spacing w:after="220"/>
      </w:pPr>
    </w:p>
    <w:sectPr w:rsidR="00483CD7" w:rsidSect="00483CD7">
      <w:headerReference w:type="default" r:id="rId20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4B560" w14:textId="77777777" w:rsidR="00B27AD2" w:rsidRDefault="00B27AD2">
      <w:r>
        <w:separator/>
      </w:r>
    </w:p>
  </w:endnote>
  <w:endnote w:type="continuationSeparator" w:id="0">
    <w:p w14:paraId="360FB934" w14:textId="77777777" w:rsidR="00B27AD2" w:rsidRDefault="00B27AD2" w:rsidP="003B38C1">
      <w:r>
        <w:separator/>
      </w:r>
    </w:p>
    <w:p w14:paraId="1440C8E0" w14:textId="77777777" w:rsidR="00B27AD2" w:rsidRPr="00FC624F" w:rsidRDefault="00B27AD2" w:rsidP="003B38C1">
      <w:pPr>
        <w:spacing w:after="60"/>
        <w:rPr>
          <w:sz w:val="17"/>
          <w:lang w:val="en-GB"/>
        </w:rPr>
      </w:pPr>
      <w:r w:rsidRPr="00FC624F">
        <w:rPr>
          <w:sz w:val="17"/>
          <w:lang w:val="en-GB"/>
        </w:rPr>
        <w:t>[Endnote continued from previous page]</w:t>
      </w:r>
    </w:p>
  </w:endnote>
  <w:endnote w:type="continuationNotice" w:id="1">
    <w:p w14:paraId="4B207E4C" w14:textId="77777777" w:rsidR="00B27AD2" w:rsidRPr="00FC624F" w:rsidRDefault="00B27AD2" w:rsidP="003B38C1">
      <w:pPr>
        <w:spacing w:before="60"/>
        <w:jc w:val="right"/>
        <w:rPr>
          <w:sz w:val="17"/>
          <w:szCs w:val="17"/>
          <w:lang w:val="en-GB"/>
        </w:rPr>
      </w:pPr>
      <w:r w:rsidRPr="00FC624F">
        <w:rPr>
          <w:sz w:val="17"/>
          <w:szCs w:val="17"/>
          <w:lang w:val="en-GB"/>
        </w:rPr>
        <w:t xml:space="preserve">[Endnote </w:t>
      </w:r>
      <w:proofErr w:type="gramStart"/>
      <w:r w:rsidRPr="00FC624F">
        <w:rPr>
          <w:sz w:val="17"/>
          <w:szCs w:val="17"/>
          <w:lang w:val="en-GB"/>
        </w:rPr>
        <w:t>continued on</w:t>
      </w:r>
      <w:proofErr w:type="gramEnd"/>
      <w:r w:rsidRPr="00FC624F">
        <w:rPr>
          <w:sz w:val="17"/>
          <w:szCs w:val="17"/>
          <w:lang w:val="en-GB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Display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9CF2E" w14:textId="77777777" w:rsidR="00B27AD2" w:rsidRDefault="00B27AD2">
      <w:r>
        <w:separator/>
      </w:r>
    </w:p>
  </w:footnote>
  <w:footnote w:type="continuationSeparator" w:id="0">
    <w:p w14:paraId="00DCD6CE" w14:textId="77777777" w:rsidR="00B27AD2" w:rsidRDefault="00B27AD2" w:rsidP="008B60B2">
      <w:r>
        <w:separator/>
      </w:r>
    </w:p>
    <w:p w14:paraId="3329570E" w14:textId="77777777" w:rsidR="00B27AD2" w:rsidRPr="00FC624F" w:rsidRDefault="00B27AD2" w:rsidP="008B60B2">
      <w:pPr>
        <w:spacing w:after="60"/>
        <w:rPr>
          <w:sz w:val="17"/>
          <w:szCs w:val="17"/>
          <w:lang w:val="en-GB"/>
        </w:rPr>
      </w:pPr>
      <w:r w:rsidRPr="00FC624F">
        <w:rPr>
          <w:sz w:val="17"/>
          <w:szCs w:val="17"/>
          <w:lang w:val="en-GB"/>
        </w:rPr>
        <w:t>[Footnote continued from previous page]</w:t>
      </w:r>
    </w:p>
  </w:footnote>
  <w:footnote w:type="continuationNotice" w:id="1">
    <w:p w14:paraId="4200F159" w14:textId="77777777" w:rsidR="00B27AD2" w:rsidRPr="00FC624F" w:rsidRDefault="00B27AD2" w:rsidP="008B60B2">
      <w:pPr>
        <w:spacing w:before="60"/>
        <w:jc w:val="right"/>
        <w:rPr>
          <w:sz w:val="17"/>
          <w:szCs w:val="17"/>
          <w:lang w:val="en-GB"/>
        </w:rPr>
      </w:pPr>
      <w:r w:rsidRPr="00FC624F">
        <w:rPr>
          <w:sz w:val="17"/>
          <w:szCs w:val="17"/>
          <w:lang w:val="en-GB"/>
        </w:rPr>
        <w:t xml:space="preserve">[Footnote </w:t>
      </w:r>
      <w:proofErr w:type="gramStart"/>
      <w:r w:rsidRPr="00FC624F">
        <w:rPr>
          <w:sz w:val="17"/>
          <w:szCs w:val="17"/>
          <w:lang w:val="en-GB"/>
        </w:rPr>
        <w:t>continued on</w:t>
      </w:r>
      <w:proofErr w:type="gramEnd"/>
      <w:r w:rsidRPr="00FC624F">
        <w:rPr>
          <w:sz w:val="17"/>
          <w:szCs w:val="17"/>
          <w:lang w:val="en-GB"/>
        </w:rPr>
        <w:t xml:space="preserve"> next page]</w:t>
      </w:r>
    </w:p>
  </w:footnote>
  <w:footnote w:id="2">
    <w:p w14:paraId="4386DF5A" w14:textId="77777777" w:rsidR="00483CD7" w:rsidRPr="004B11D1" w:rsidRDefault="00483CD7" w:rsidP="004B11D1">
      <w:pPr>
        <w:pStyle w:val="FootnoteText"/>
      </w:pPr>
      <w:r>
        <w:rPr>
          <w:rStyle w:val="FootnoteReference"/>
        </w:rPr>
        <w:footnoteRef/>
      </w:r>
      <w:r>
        <w:t> Согласно определению Конвенции Организации Объединенных Наций о правах инвалидов.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391A7" w14:textId="2D10C3BE" w:rsidR="00EC4E49" w:rsidRDefault="00483CD7" w:rsidP="00477D6B">
    <w:pPr>
      <w:jc w:val="right"/>
    </w:pPr>
    <w:bookmarkStart w:id="5" w:name="Code2"/>
    <w:bookmarkEnd w:id="5"/>
    <w:r>
      <w:t>SCCR/49/5</w:t>
    </w:r>
  </w:p>
  <w:p w14:paraId="0A07B5AC" w14:textId="77777777" w:rsidR="00EC4E49" w:rsidRDefault="00EC4E49" w:rsidP="00477D6B">
    <w:pPr>
      <w:jc w:val="right"/>
    </w:pPr>
    <w:r>
      <w:t>cтр. </w:t>
    </w:r>
    <w:r>
      <w:fldChar w:fldCharType="begin"/>
    </w:r>
    <w:r>
      <w:instrText xml:space="preserve"> PAGE  \* MERGEFORMAT </w:instrText>
    </w:r>
    <w:r>
      <w:fldChar w:fldCharType="separate"/>
    </w:r>
    <w:r w:rsidR="00E671A6">
      <w:t>2</w:t>
    </w:r>
    <w:r>
      <w:fldChar w:fldCharType="end"/>
    </w:r>
  </w:p>
  <w:p w14:paraId="64D140A7" w14:textId="77777777" w:rsidR="00EC4E49" w:rsidRDefault="00EC4E49" w:rsidP="00477D6B">
    <w:pPr>
      <w:jc w:val="right"/>
    </w:pPr>
  </w:p>
  <w:p w14:paraId="4AAA3736" w14:textId="77777777" w:rsidR="00B50B99" w:rsidRDefault="00B50B99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EE0D22"/>
    <w:multiLevelType w:val="hybridMultilevel"/>
    <w:tmpl w:val="1788FE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3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9BE56EA"/>
    <w:multiLevelType w:val="hybridMultilevel"/>
    <w:tmpl w:val="1E028A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585DE6"/>
    <w:multiLevelType w:val="hybridMultilevel"/>
    <w:tmpl w:val="368CED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832DB7"/>
    <w:multiLevelType w:val="hybridMultilevel"/>
    <w:tmpl w:val="E006DE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076068">
    <w:abstractNumId w:val="3"/>
  </w:num>
  <w:num w:numId="2" w16cid:durableId="1246458243">
    <w:abstractNumId w:val="6"/>
  </w:num>
  <w:num w:numId="3" w16cid:durableId="273441559">
    <w:abstractNumId w:val="0"/>
  </w:num>
  <w:num w:numId="4" w16cid:durableId="286401011">
    <w:abstractNumId w:val="7"/>
  </w:num>
  <w:num w:numId="5" w16cid:durableId="113525721">
    <w:abstractNumId w:val="2"/>
  </w:num>
  <w:num w:numId="6" w16cid:durableId="1127430456">
    <w:abstractNumId w:val="5"/>
  </w:num>
  <w:num w:numId="7" w16cid:durableId="1118065018">
    <w:abstractNumId w:val="1"/>
  </w:num>
  <w:num w:numId="8" w16cid:durableId="837235323">
    <w:abstractNumId w:val="9"/>
  </w:num>
  <w:num w:numId="9" w16cid:durableId="1834102388">
    <w:abstractNumId w:val="8"/>
  </w:num>
  <w:num w:numId="10" w16cid:durableId="2468164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CD7"/>
    <w:rsid w:val="000024D1"/>
    <w:rsid w:val="00010F79"/>
    <w:rsid w:val="0001647B"/>
    <w:rsid w:val="00017C43"/>
    <w:rsid w:val="00043CAA"/>
    <w:rsid w:val="00061166"/>
    <w:rsid w:val="000673D7"/>
    <w:rsid w:val="00075432"/>
    <w:rsid w:val="000968ED"/>
    <w:rsid w:val="00096B1A"/>
    <w:rsid w:val="000B7FC1"/>
    <w:rsid w:val="000E6521"/>
    <w:rsid w:val="000F3FA1"/>
    <w:rsid w:val="000F5E56"/>
    <w:rsid w:val="001024FE"/>
    <w:rsid w:val="0013554A"/>
    <w:rsid w:val="001362EE"/>
    <w:rsid w:val="00142868"/>
    <w:rsid w:val="001832A6"/>
    <w:rsid w:val="001B5561"/>
    <w:rsid w:val="001C6808"/>
    <w:rsid w:val="001D1DA3"/>
    <w:rsid w:val="001E1F06"/>
    <w:rsid w:val="002121FA"/>
    <w:rsid w:val="00255815"/>
    <w:rsid w:val="002634C4"/>
    <w:rsid w:val="002928D3"/>
    <w:rsid w:val="002B1523"/>
    <w:rsid w:val="002C60D4"/>
    <w:rsid w:val="002F1FE6"/>
    <w:rsid w:val="002F2A14"/>
    <w:rsid w:val="002F4E68"/>
    <w:rsid w:val="002F76E5"/>
    <w:rsid w:val="00303AE3"/>
    <w:rsid w:val="00312F7F"/>
    <w:rsid w:val="003228B7"/>
    <w:rsid w:val="00322A28"/>
    <w:rsid w:val="00341AAE"/>
    <w:rsid w:val="003508A3"/>
    <w:rsid w:val="00364680"/>
    <w:rsid w:val="003673CF"/>
    <w:rsid w:val="003706AA"/>
    <w:rsid w:val="003839C6"/>
    <w:rsid w:val="003845C1"/>
    <w:rsid w:val="003A3490"/>
    <w:rsid w:val="003A6F89"/>
    <w:rsid w:val="003B297E"/>
    <w:rsid w:val="003B38C1"/>
    <w:rsid w:val="003D352A"/>
    <w:rsid w:val="003F4808"/>
    <w:rsid w:val="003F591A"/>
    <w:rsid w:val="00406621"/>
    <w:rsid w:val="00423E3E"/>
    <w:rsid w:val="00427AF4"/>
    <w:rsid w:val="00435248"/>
    <w:rsid w:val="004400E2"/>
    <w:rsid w:val="00444C62"/>
    <w:rsid w:val="00461632"/>
    <w:rsid w:val="004647DA"/>
    <w:rsid w:val="0047323A"/>
    <w:rsid w:val="00474062"/>
    <w:rsid w:val="00477D6B"/>
    <w:rsid w:val="00483CD7"/>
    <w:rsid w:val="004901B4"/>
    <w:rsid w:val="004B11D1"/>
    <w:rsid w:val="004D39C4"/>
    <w:rsid w:val="004F110B"/>
    <w:rsid w:val="00512EF5"/>
    <w:rsid w:val="0053057A"/>
    <w:rsid w:val="00532B57"/>
    <w:rsid w:val="00540FD4"/>
    <w:rsid w:val="005525A3"/>
    <w:rsid w:val="00560A29"/>
    <w:rsid w:val="00594D27"/>
    <w:rsid w:val="005D1280"/>
    <w:rsid w:val="00601760"/>
    <w:rsid w:val="00605827"/>
    <w:rsid w:val="00617226"/>
    <w:rsid w:val="00640D02"/>
    <w:rsid w:val="00641515"/>
    <w:rsid w:val="00646050"/>
    <w:rsid w:val="006466CE"/>
    <w:rsid w:val="00651E39"/>
    <w:rsid w:val="006713CA"/>
    <w:rsid w:val="00672276"/>
    <w:rsid w:val="00676C5C"/>
    <w:rsid w:val="00695558"/>
    <w:rsid w:val="006D56EA"/>
    <w:rsid w:val="006D5E0F"/>
    <w:rsid w:val="006E2A8E"/>
    <w:rsid w:val="006F124E"/>
    <w:rsid w:val="006F3DB5"/>
    <w:rsid w:val="006F7900"/>
    <w:rsid w:val="007058FB"/>
    <w:rsid w:val="00731620"/>
    <w:rsid w:val="00763F0A"/>
    <w:rsid w:val="00782CAC"/>
    <w:rsid w:val="007A198B"/>
    <w:rsid w:val="007B6A58"/>
    <w:rsid w:val="007B70CB"/>
    <w:rsid w:val="007C7C30"/>
    <w:rsid w:val="007D1613"/>
    <w:rsid w:val="007E3200"/>
    <w:rsid w:val="008332E8"/>
    <w:rsid w:val="008334FD"/>
    <w:rsid w:val="00865224"/>
    <w:rsid w:val="00873EE5"/>
    <w:rsid w:val="0089495F"/>
    <w:rsid w:val="008B2CC1"/>
    <w:rsid w:val="008B4B5E"/>
    <w:rsid w:val="008B60B2"/>
    <w:rsid w:val="008C7905"/>
    <w:rsid w:val="0090731E"/>
    <w:rsid w:val="00914671"/>
    <w:rsid w:val="00916EE2"/>
    <w:rsid w:val="00923C86"/>
    <w:rsid w:val="00924FAA"/>
    <w:rsid w:val="009417E9"/>
    <w:rsid w:val="0095239B"/>
    <w:rsid w:val="00966A22"/>
    <w:rsid w:val="0096722F"/>
    <w:rsid w:val="009773AC"/>
    <w:rsid w:val="00980843"/>
    <w:rsid w:val="009B4436"/>
    <w:rsid w:val="009B4790"/>
    <w:rsid w:val="009B5A3A"/>
    <w:rsid w:val="009E2791"/>
    <w:rsid w:val="009E3F6F"/>
    <w:rsid w:val="009F3BF9"/>
    <w:rsid w:val="009F499F"/>
    <w:rsid w:val="00A22848"/>
    <w:rsid w:val="00A42DAF"/>
    <w:rsid w:val="00A45BD8"/>
    <w:rsid w:val="00A46365"/>
    <w:rsid w:val="00A5792C"/>
    <w:rsid w:val="00A778BF"/>
    <w:rsid w:val="00A85B8E"/>
    <w:rsid w:val="00AB3100"/>
    <w:rsid w:val="00AC205C"/>
    <w:rsid w:val="00AC6514"/>
    <w:rsid w:val="00AE7008"/>
    <w:rsid w:val="00AF5C73"/>
    <w:rsid w:val="00B02D20"/>
    <w:rsid w:val="00B05A69"/>
    <w:rsid w:val="00B131D9"/>
    <w:rsid w:val="00B1373F"/>
    <w:rsid w:val="00B2190B"/>
    <w:rsid w:val="00B27AD2"/>
    <w:rsid w:val="00B40598"/>
    <w:rsid w:val="00B432D5"/>
    <w:rsid w:val="00B50B99"/>
    <w:rsid w:val="00B62CD9"/>
    <w:rsid w:val="00B74666"/>
    <w:rsid w:val="00B9734B"/>
    <w:rsid w:val="00BD16C6"/>
    <w:rsid w:val="00BD282D"/>
    <w:rsid w:val="00BD4BB6"/>
    <w:rsid w:val="00BE1554"/>
    <w:rsid w:val="00C00A50"/>
    <w:rsid w:val="00C11BFE"/>
    <w:rsid w:val="00C20BCB"/>
    <w:rsid w:val="00C42181"/>
    <w:rsid w:val="00C421C7"/>
    <w:rsid w:val="00C55C64"/>
    <w:rsid w:val="00C76480"/>
    <w:rsid w:val="00C94629"/>
    <w:rsid w:val="00CE65D4"/>
    <w:rsid w:val="00D16EC4"/>
    <w:rsid w:val="00D21745"/>
    <w:rsid w:val="00D45252"/>
    <w:rsid w:val="00D611FF"/>
    <w:rsid w:val="00D71B4D"/>
    <w:rsid w:val="00D801E2"/>
    <w:rsid w:val="00D93D55"/>
    <w:rsid w:val="00DA3ED8"/>
    <w:rsid w:val="00DE7C29"/>
    <w:rsid w:val="00E161A2"/>
    <w:rsid w:val="00E1703C"/>
    <w:rsid w:val="00E335FE"/>
    <w:rsid w:val="00E5021F"/>
    <w:rsid w:val="00E630C2"/>
    <w:rsid w:val="00E671A6"/>
    <w:rsid w:val="00E85357"/>
    <w:rsid w:val="00EA0B52"/>
    <w:rsid w:val="00EA32D1"/>
    <w:rsid w:val="00EC4E49"/>
    <w:rsid w:val="00ED77FB"/>
    <w:rsid w:val="00EE3AAB"/>
    <w:rsid w:val="00EF0798"/>
    <w:rsid w:val="00EF257A"/>
    <w:rsid w:val="00F021A6"/>
    <w:rsid w:val="00F11D94"/>
    <w:rsid w:val="00F46950"/>
    <w:rsid w:val="00F51DEC"/>
    <w:rsid w:val="00F63D04"/>
    <w:rsid w:val="00F66152"/>
    <w:rsid w:val="00F80BE2"/>
    <w:rsid w:val="00F91D09"/>
    <w:rsid w:val="00FA7EAE"/>
    <w:rsid w:val="00FC624F"/>
    <w:rsid w:val="00FD258D"/>
    <w:rsid w:val="00FE049F"/>
    <w:rsid w:val="1AA97587"/>
    <w:rsid w:val="6A70E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05F4CA"/>
  <w15:docId w15:val="{BE688B3E-40A6-4004-A284-D9CABD90C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uiPriority w:val="99"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483CD7"/>
    <w:rPr>
      <w:rFonts w:ascii="Arial" w:eastAsia="SimSun" w:hAnsi="Arial" w:cs="Arial"/>
      <w:sz w:val="18"/>
      <w:lang w:val="ru-RU" w:eastAsia="zh-CN"/>
    </w:rPr>
  </w:style>
  <w:style w:type="paragraph" w:styleId="ListParagraph">
    <w:name w:val="List Paragraph"/>
    <w:basedOn w:val="Normal"/>
    <w:uiPriority w:val="34"/>
    <w:qFormat/>
    <w:rsid w:val="00483CD7"/>
    <w:pPr>
      <w:spacing w:before="180" w:after="240"/>
      <w:ind w:left="720"/>
      <w:contextualSpacing/>
    </w:pPr>
    <w:rPr>
      <w:rFonts w:eastAsiaTheme="minorHAnsi" w:cs="Noto Sans Display"/>
      <w:kern w:val="2"/>
      <w:szCs w:val="22"/>
      <w:lang w:eastAsia="en-US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483CD7"/>
    <w:rPr>
      <w:vertAlign w:val="superscript"/>
    </w:rPr>
  </w:style>
  <w:style w:type="character" w:styleId="Hyperlink">
    <w:name w:val="Hyperlink"/>
    <w:basedOn w:val="DefaultParagraphFont"/>
    <w:uiPriority w:val="99"/>
    <w:rsid w:val="00483CD7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7E3200"/>
    <w:rPr>
      <w:rFonts w:ascii="Arial" w:eastAsia="SimSun" w:hAnsi="Arial" w:cs="Arial"/>
      <w:sz w:val="22"/>
      <w:lang w:eastAsia="zh-CN"/>
    </w:rPr>
  </w:style>
  <w:style w:type="character" w:styleId="FollowedHyperlink">
    <w:name w:val="FollowedHyperlink"/>
    <w:basedOn w:val="DefaultParagraphFont"/>
    <w:semiHidden/>
    <w:unhideWhenUsed/>
    <w:rsid w:val="00A463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wipo.int/meetings/ru/doc_details.jsp?doc_id=659427" TargetMode="External"/><Relationship Id="rId18" Type="http://schemas.openxmlformats.org/officeDocument/2006/relationships/hyperlink" Target="https://www.wipo.int/meetings/ru/doc_details.jsp?doc_id=652946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s://www.wipo.int/meetings/ru/doc_details.jsp?doc_id=652145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wipo.int/meetings/ru/doc_details.jsp?doc_id=651312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wipo.int/meetings/ru/doc_details.jsp?doc_id=603511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.wipo.int/meetings/ru/doc_details.jsp?doc_id=652947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wipo.int/meetings/ru/doc_details.jsp?doc_id=603511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Copyright\SCCR_49%20(E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2cc970132339eb78011800afcb87eb61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f7a99264-aac8-44dd-b14f-8017e78a225a" ContentTypeId="0x0101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6CD53-7DB1-45B5-B2F3-54D4D54B52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40EA9A-53AC-4648-B872-F200B7439CE6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customXml/itemProps3.xml><?xml version="1.0" encoding="utf-8"?>
<ds:datastoreItem xmlns:ds="http://schemas.openxmlformats.org/officeDocument/2006/customXml" ds:itemID="{32FDD0A3-AB1E-4D8D-AD84-7479F0F0F1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5967E7-E96F-41F2-B8F1-EDAA66814945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2072550D-E1C3-448E-A4B7-DBD6BE95E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SCCR_49 (E)</Template>
  <TotalTime>1</TotalTime>
  <Pages>5</Pages>
  <Words>4370</Words>
  <Characters>4721</Characters>
  <Application>Microsoft Office Word</Application>
  <DocSecurity>0</DocSecurity>
  <Lines>196</Lines>
  <Paragraphs>239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SCCR/49/</vt:lpstr>
    </vt:vector>
  </TitlesOfParts>
  <Company>WIPO</Company>
  <LinksUpToDate>false</LinksUpToDate>
  <CharactersWithSpaces>8852</CharactersWithSpaces>
  <SharedDoc>false</SharedDoc>
  <HLinks>
    <vt:vector size="42" baseType="variant">
      <vt:variant>
        <vt:i4>7012400</vt:i4>
      </vt:variant>
      <vt:variant>
        <vt:i4>18</vt:i4>
      </vt:variant>
      <vt:variant>
        <vt:i4>0</vt:i4>
      </vt:variant>
      <vt:variant>
        <vt:i4>5</vt:i4>
      </vt:variant>
      <vt:variant>
        <vt:lpwstr>https://www.wipo.int/meetings/en/doc_details.jsp?doc_id=652947</vt:lpwstr>
      </vt:variant>
      <vt:variant>
        <vt:lpwstr/>
      </vt:variant>
      <vt:variant>
        <vt:i4>6946864</vt:i4>
      </vt:variant>
      <vt:variant>
        <vt:i4>15</vt:i4>
      </vt:variant>
      <vt:variant>
        <vt:i4>0</vt:i4>
      </vt:variant>
      <vt:variant>
        <vt:i4>5</vt:i4>
      </vt:variant>
      <vt:variant>
        <vt:lpwstr>https://www.wipo.int/meetings/en/doc_details.jsp?doc_id=652946</vt:lpwstr>
      </vt:variant>
      <vt:variant>
        <vt:lpwstr/>
      </vt:variant>
      <vt:variant>
        <vt:i4>6357040</vt:i4>
      </vt:variant>
      <vt:variant>
        <vt:i4>12</vt:i4>
      </vt:variant>
      <vt:variant>
        <vt:i4>0</vt:i4>
      </vt:variant>
      <vt:variant>
        <vt:i4>5</vt:i4>
      </vt:variant>
      <vt:variant>
        <vt:lpwstr>https://www.wipo.int/meetings/en/doc_details.jsp?doc_id=652145</vt:lpwstr>
      </vt:variant>
      <vt:variant>
        <vt:lpwstr/>
      </vt:variant>
      <vt:variant>
        <vt:i4>6553654</vt:i4>
      </vt:variant>
      <vt:variant>
        <vt:i4>9</vt:i4>
      </vt:variant>
      <vt:variant>
        <vt:i4>0</vt:i4>
      </vt:variant>
      <vt:variant>
        <vt:i4>5</vt:i4>
      </vt:variant>
      <vt:variant>
        <vt:lpwstr>https://www.wipo.int/meetings/en/doc_details.jsp?doc_id=651312</vt:lpwstr>
      </vt:variant>
      <vt:variant>
        <vt:lpwstr/>
      </vt:variant>
      <vt:variant>
        <vt:i4>6553652</vt:i4>
      </vt:variant>
      <vt:variant>
        <vt:i4>6</vt:i4>
      </vt:variant>
      <vt:variant>
        <vt:i4>0</vt:i4>
      </vt:variant>
      <vt:variant>
        <vt:i4>5</vt:i4>
      </vt:variant>
      <vt:variant>
        <vt:lpwstr>https://www.wipo.int/meetings/en/doc_details.jsp?doc_id=603511</vt:lpwstr>
      </vt:variant>
      <vt:variant>
        <vt:lpwstr/>
      </vt:variant>
      <vt:variant>
        <vt:i4>6553652</vt:i4>
      </vt:variant>
      <vt:variant>
        <vt:i4>3</vt:i4>
      </vt:variant>
      <vt:variant>
        <vt:i4>0</vt:i4>
      </vt:variant>
      <vt:variant>
        <vt:i4>5</vt:i4>
      </vt:variant>
      <vt:variant>
        <vt:lpwstr>https://www.wipo.int/meetings/en/doc_details.jsp?doc_id=603511</vt:lpwstr>
      </vt:variant>
      <vt:variant>
        <vt:lpwstr/>
      </vt:variant>
      <vt:variant>
        <vt:i4>6684733</vt:i4>
      </vt:variant>
      <vt:variant>
        <vt:i4>0</vt:i4>
      </vt:variant>
      <vt:variant>
        <vt:i4>0</vt:i4>
      </vt:variant>
      <vt:variant>
        <vt:i4>5</vt:i4>
      </vt:variant>
      <vt:variant>
        <vt:lpwstr>https://www.wipo.int/meetings/en/doc_details.jsp?doc_id=659427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SCCR/49/</dc:title>
  <dc:subject/>
  <dc:creator>LANGER Christina</dc:creator>
  <cp:keywords>FOR OFFICIAL USE ONLY</cp:keywords>
  <cp:lastModifiedBy>HAIZEL Francesca</cp:lastModifiedBy>
  <cp:revision>2</cp:revision>
  <cp:lastPrinted>2011-02-15T20:56:00Z</cp:lastPrinted>
  <dcterms:created xsi:type="dcterms:W3CDTF">2026-10-21T15:08:00Z</dcterms:created>
  <dcterms:modified xsi:type="dcterms:W3CDTF">2026-10-21T15:08:00Z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d3b0fdaa-5fc0-41b2-96c5-070ef4629bbe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2023-06-15T13:19:59Z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063f69e2-45a2-4172-b679-bec0f054f612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ContentTypeId">
    <vt:lpwstr>0x010100D2E07C0030A1AE4288AA4045D9F0270F</vt:lpwstr>
  </property>
  <property fmtid="{D5CDD505-2E9C-101B-9397-08002B2CF9AE}" pid="16" name="BusinessUnit">
    <vt:lpwstr>4;#Copyright Law Division|cf12c0b9-121d-482d-985f-135699a30b10</vt:lpwstr>
  </property>
  <property fmtid="{D5CDD505-2E9C-101B-9397-08002B2CF9AE}" pid="17" name="MediaServiceImageTags">
    <vt:lpwstr/>
  </property>
  <property fmtid="{D5CDD505-2E9C-101B-9397-08002B2CF9AE}" pid="18" name="IPTopics">
    <vt:lpwstr>2;#Copyright|dc59bd81-927d-4964-ac22-7dd6959393e8</vt:lpwstr>
  </property>
  <property fmtid="{D5CDD505-2E9C-101B-9397-08002B2CF9AE}" pid="19" name="Languages">
    <vt:lpwstr>1;#English|950e6fa2-2df0-4983-a604-54e57c7a6d93</vt:lpwstr>
  </property>
  <property fmtid="{D5CDD505-2E9C-101B-9397-08002B2CF9AE}" pid="20" name="lcf76f155ced4ddcb4097134ff3c332f">
    <vt:lpwstr/>
  </property>
  <property fmtid="{D5CDD505-2E9C-101B-9397-08002B2CF9AE}" pid="21" name="_dlc_DocIdItemGuid">
    <vt:lpwstr>51bdff58-9b4a-4556-beff-5890f96ef5eb</vt:lpwstr>
  </property>
  <property fmtid="{D5CDD505-2E9C-101B-9397-08002B2CF9AE}" pid="22" name="docLang">
    <vt:lpwstr>ru</vt:lpwstr>
  </property>
  <property fmtid="{D5CDD505-2E9C-101B-9397-08002B2CF9AE}" pid="23" name="RMClassification">
    <vt:lpwstr>5</vt:lpwstr>
  </property>
  <property fmtid="{D5CDD505-2E9C-101B-9397-08002B2CF9AE}" pid="24" name="Body1">
    <vt:lpwstr>3</vt:lpwstr>
  </property>
  <property fmtid="{D5CDD505-2E9C-101B-9397-08002B2CF9AE}" pid="25" name="ECCM_Year">
    <vt:lpwstr>65</vt:lpwstr>
  </property>
</Properties>
</file>