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2B03" w14:textId="3CF9AB76" w:rsidR="008B2CC1" w:rsidRPr="008B2CC1" w:rsidRDefault="0072582F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4F9DDEC7" wp14:editId="61C42AA6">
            <wp:extent cx="2787091" cy="1401443"/>
            <wp:effectExtent l="0" t="0" r="0" b="8890"/>
            <wp:docPr id="736685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2" cy="14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1C7E076" wp14:editId="5133A7C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ED9DB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7930D20" w14:textId="69519425" w:rsidR="008B2CC1" w:rsidRPr="006B6AAC" w:rsidRDefault="00FA7EAE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spellStart"/>
      <w:r>
        <w:rPr>
          <w:rFonts w:ascii="Arial Black" w:hAnsi="Arial Black"/>
          <w:caps/>
          <w:sz w:val="15"/>
          <w:szCs w:val="15"/>
        </w:rPr>
        <w:t>SCCR</w:t>
      </w:r>
      <w:proofErr w:type="spellEnd"/>
      <w:r w:rsidRPr="006B6AAC">
        <w:rPr>
          <w:rFonts w:ascii="Arial Black" w:hAnsi="Arial Black"/>
          <w:caps/>
          <w:sz w:val="15"/>
          <w:szCs w:val="15"/>
          <w:lang w:val="ru-RU"/>
        </w:rPr>
        <w:t>/4</w:t>
      </w:r>
      <w:r w:rsidR="00017C43" w:rsidRPr="006B6AAC">
        <w:rPr>
          <w:rFonts w:ascii="Arial Black" w:hAnsi="Arial Black"/>
          <w:caps/>
          <w:sz w:val="15"/>
          <w:szCs w:val="15"/>
          <w:lang w:val="ru-RU"/>
        </w:rPr>
        <w:t>7</w:t>
      </w:r>
      <w:r w:rsidR="003F4808" w:rsidRPr="006B6AAC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FC5970" w:rsidRPr="006B6AAC">
        <w:rPr>
          <w:rFonts w:ascii="Arial Black" w:hAnsi="Arial Black"/>
          <w:caps/>
          <w:sz w:val="15"/>
          <w:szCs w:val="15"/>
          <w:lang w:val="ru-RU"/>
        </w:rPr>
        <w:t>8</w:t>
      </w:r>
    </w:p>
    <w:p w14:paraId="2F6B41FE" w14:textId="6BD6244F" w:rsidR="00CE65D4" w:rsidRPr="006B6AAC" w:rsidRDefault="0072582F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6B6AA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0CF7E0C" w14:textId="58D0DE41" w:rsidR="008B2CC1" w:rsidRPr="006B6AAC" w:rsidRDefault="0072582F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6B6AA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A25338" w:rsidRPr="006B6AAC">
        <w:rPr>
          <w:rFonts w:ascii="Arial Black" w:hAnsi="Arial Black"/>
          <w:caps/>
          <w:sz w:val="15"/>
          <w:szCs w:val="15"/>
          <w:lang w:val="ru-RU"/>
        </w:rPr>
        <w:t>10</w:t>
      </w:r>
      <w:r w:rsidRPr="006B6AA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FC5970" w:rsidRPr="006B6AAC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 w:rsidRPr="006B6AA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732364DA" w14:textId="38AE14A1" w:rsidR="008B2CC1" w:rsidRPr="00CF117B" w:rsidRDefault="00CF117B" w:rsidP="0095239B">
      <w:pPr>
        <w:spacing w:after="4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</w:t>
      </w:r>
      <w:r w:rsidRPr="00CF1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CF1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CF1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авторскому</w:t>
      </w:r>
      <w:r w:rsidRPr="00CF1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праву</w:t>
      </w:r>
      <w:r w:rsidRPr="00CF1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CF1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смежным</w:t>
      </w:r>
      <w:r w:rsidRPr="00CF1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правам</w:t>
      </w:r>
    </w:p>
    <w:p w14:paraId="2FE0FEE0" w14:textId="42A48A56" w:rsidR="008B2CC1" w:rsidRPr="006B6AAC" w:rsidRDefault="00CF117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седьмая сессия</w:t>
      </w:r>
    </w:p>
    <w:p w14:paraId="659E9EA1" w14:textId="24C7F12F" w:rsidR="008B2CC1" w:rsidRPr="006B6AAC" w:rsidRDefault="00CF117B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6B6AAC">
        <w:rPr>
          <w:b/>
          <w:sz w:val="24"/>
          <w:szCs w:val="24"/>
          <w:lang w:val="ru-RU"/>
        </w:rPr>
        <w:t xml:space="preserve">, </w:t>
      </w:r>
      <w:r w:rsidR="00017C43" w:rsidRPr="006B6AAC">
        <w:rPr>
          <w:b/>
          <w:sz w:val="24"/>
          <w:szCs w:val="24"/>
          <w:lang w:val="ru-RU"/>
        </w:rPr>
        <w:t>1</w:t>
      </w:r>
      <w:r w:rsidRPr="006B6AAC">
        <w:rPr>
          <w:b/>
          <w:sz w:val="24"/>
          <w:szCs w:val="24"/>
          <w:lang w:val="ru-RU"/>
        </w:rPr>
        <w:t>–</w:t>
      </w:r>
      <w:r w:rsidR="00017C43" w:rsidRPr="006B6AAC">
        <w:rPr>
          <w:b/>
          <w:sz w:val="24"/>
          <w:szCs w:val="24"/>
          <w:lang w:val="ru-RU"/>
        </w:rPr>
        <w:t>5</w:t>
      </w:r>
      <w:r w:rsidRPr="006B6AA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FA7EAE" w:rsidRPr="006B6AAC">
        <w:rPr>
          <w:b/>
          <w:sz w:val="24"/>
          <w:szCs w:val="24"/>
          <w:lang w:val="ru-RU"/>
        </w:rPr>
        <w:t xml:space="preserve"> 202</w:t>
      </w:r>
      <w:r w:rsidR="00924FAA" w:rsidRPr="006B6AAC">
        <w:rPr>
          <w:b/>
          <w:sz w:val="24"/>
          <w:szCs w:val="24"/>
          <w:lang w:val="ru-RU"/>
        </w:rPr>
        <w:t>5</w:t>
      </w:r>
      <w:r w:rsidRPr="006B6AA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11387CBA" w14:textId="4B6715FA" w:rsidR="008B2CC1" w:rsidRPr="0033014A" w:rsidRDefault="0033014A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текст</w:t>
      </w:r>
      <w:r w:rsidRPr="0033014A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предлагаемый</w:t>
      </w:r>
      <w:r w:rsidRPr="0033014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33014A">
        <w:rPr>
          <w:caps/>
          <w:sz w:val="24"/>
          <w:lang w:val="ru-RU"/>
        </w:rPr>
        <w:t xml:space="preserve"> </w:t>
      </w:r>
      <w:r w:rsidR="00FB068E">
        <w:rPr>
          <w:caps/>
          <w:sz w:val="24"/>
          <w:lang w:val="ru-RU"/>
        </w:rPr>
        <w:t>рамках усилий по</w:t>
      </w:r>
      <w:r w:rsidRPr="0033014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выработк</w:t>
      </w:r>
      <w:r w:rsidR="00FB068E">
        <w:rPr>
          <w:caps/>
          <w:sz w:val="24"/>
          <w:lang w:val="ru-RU"/>
        </w:rPr>
        <w:t>е</w:t>
      </w:r>
      <w:r w:rsidRPr="0033014A">
        <w:rPr>
          <w:caps/>
          <w:sz w:val="24"/>
          <w:lang w:val="ru-RU"/>
        </w:rPr>
        <w:t xml:space="preserve"> </w:t>
      </w:r>
      <w:r w:rsidR="00D0520E">
        <w:rPr>
          <w:caps/>
          <w:sz w:val="24"/>
          <w:lang w:val="ru-RU"/>
        </w:rPr>
        <w:t>Н</w:t>
      </w:r>
      <w:r w:rsidR="007E2653">
        <w:rPr>
          <w:caps/>
          <w:sz w:val="24"/>
          <w:lang w:val="ru-RU"/>
        </w:rPr>
        <w:t>адлежащего</w:t>
      </w:r>
      <w:r w:rsidR="00FB068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</w:t>
      </w:r>
      <w:r w:rsidRPr="0033014A">
        <w:rPr>
          <w:caps/>
          <w:sz w:val="24"/>
          <w:lang w:val="ru-RU"/>
        </w:rPr>
        <w:t>-</w:t>
      </w:r>
      <w:r>
        <w:rPr>
          <w:caps/>
          <w:sz w:val="24"/>
          <w:lang w:val="ru-RU"/>
        </w:rPr>
        <w:t>правового</w:t>
      </w:r>
      <w:r w:rsidRPr="0033014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документа</w:t>
      </w:r>
      <w:r w:rsidRPr="0033014A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документов</w:t>
      </w:r>
      <w:r w:rsidRPr="0033014A">
        <w:rPr>
          <w:caps/>
          <w:sz w:val="24"/>
          <w:lang w:val="ru-RU"/>
        </w:rPr>
        <w:t>)</w:t>
      </w:r>
      <w:r>
        <w:rPr>
          <w:caps/>
          <w:sz w:val="24"/>
          <w:lang w:val="ru-RU"/>
        </w:rPr>
        <w:t xml:space="preserve"> по ограничениям и исключениям</w:t>
      </w:r>
    </w:p>
    <w:p w14:paraId="3F15B72C" w14:textId="72C507E0" w:rsidR="008B2CC1" w:rsidRPr="00E3682B" w:rsidRDefault="00E3682B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Предложение</w:t>
      </w:r>
      <w:r w:rsidRPr="00E3682B">
        <w:rPr>
          <w:i/>
          <w:lang w:val="ru-RU"/>
        </w:rPr>
        <w:t xml:space="preserve"> </w:t>
      </w:r>
      <w:r>
        <w:rPr>
          <w:i/>
          <w:lang w:val="ru-RU"/>
        </w:rPr>
        <w:t>Председателя</w:t>
      </w:r>
      <w:r w:rsidRPr="00E3682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3682B">
        <w:rPr>
          <w:i/>
          <w:lang w:val="ru-RU"/>
        </w:rPr>
        <w:t xml:space="preserve"> </w:t>
      </w:r>
      <w:r>
        <w:rPr>
          <w:i/>
          <w:lang w:val="ru-RU"/>
        </w:rPr>
        <w:t>заместителя Председателя ПКАП</w:t>
      </w:r>
    </w:p>
    <w:p w14:paraId="28990CC0" w14:textId="7C76D199" w:rsidR="00A305EF" w:rsidRPr="00E3682B" w:rsidRDefault="00A305EF">
      <w:pPr>
        <w:rPr>
          <w:i/>
          <w:lang w:val="ru-RU"/>
        </w:rPr>
      </w:pPr>
      <w:r w:rsidRPr="00E3682B">
        <w:rPr>
          <w:i/>
          <w:lang w:val="ru-RU"/>
        </w:rPr>
        <w:br w:type="page"/>
      </w:r>
    </w:p>
    <w:p w14:paraId="7553C74D" w14:textId="77777777" w:rsidR="00A305EF" w:rsidRPr="006B6AAC" w:rsidRDefault="00A305EF" w:rsidP="00CE65D4">
      <w:pPr>
        <w:spacing w:after="960"/>
        <w:rPr>
          <w:iCs/>
          <w:lang w:val="ru-RU"/>
        </w:rPr>
      </w:pPr>
    </w:p>
    <w:bookmarkEnd w:id="4"/>
    <w:p w14:paraId="11593943" w14:textId="4E3109BA" w:rsidR="00A25338" w:rsidRPr="00E3682B" w:rsidRDefault="00E3682B" w:rsidP="00A25338">
      <w:pPr>
        <w:rPr>
          <w:u w:val="single"/>
          <w:lang w:val="ru-RU"/>
        </w:rPr>
      </w:pPr>
      <w:r>
        <w:rPr>
          <w:u w:val="single"/>
          <w:lang w:val="ru-RU"/>
        </w:rPr>
        <w:t>Вступительное</w:t>
      </w:r>
      <w:r w:rsidRPr="00E368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слово</w:t>
      </w:r>
      <w:r w:rsidRPr="00E368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Председателя</w:t>
      </w:r>
      <w:r w:rsidRPr="00E368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</w:t>
      </w:r>
      <w:r w:rsidRPr="00E368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заместителя</w:t>
      </w:r>
      <w:r w:rsidRPr="00E368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Председателя</w:t>
      </w:r>
    </w:p>
    <w:p w14:paraId="5D9BFD03" w14:textId="77777777" w:rsidR="00A25338" w:rsidRPr="00E3682B" w:rsidRDefault="00A25338" w:rsidP="00A25338">
      <w:pPr>
        <w:rPr>
          <w:u w:val="single"/>
          <w:lang w:val="ru-RU"/>
        </w:rPr>
      </w:pPr>
    </w:p>
    <w:p w14:paraId="26F68121" w14:textId="28B51446" w:rsidR="00A25338" w:rsidRPr="001D15F6" w:rsidRDefault="001D15F6" w:rsidP="00A25338">
      <w:pPr>
        <w:rPr>
          <w:lang w:val="ru-RU"/>
        </w:rPr>
      </w:pPr>
      <w:r>
        <w:rPr>
          <w:lang w:val="ru-RU"/>
        </w:rPr>
        <w:t>Текст</w:t>
      </w:r>
      <w:r w:rsidRPr="001D15F6">
        <w:rPr>
          <w:lang w:val="ru-RU"/>
        </w:rPr>
        <w:t xml:space="preserve">, </w:t>
      </w:r>
      <w:r>
        <w:rPr>
          <w:lang w:val="ru-RU"/>
        </w:rPr>
        <w:t>который</w:t>
      </w:r>
      <w:r w:rsidRPr="001D15F6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1D15F6">
        <w:rPr>
          <w:lang w:val="ru-RU"/>
        </w:rPr>
        <w:t xml:space="preserve"> </w:t>
      </w:r>
      <w:r>
        <w:rPr>
          <w:lang w:val="ru-RU"/>
        </w:rPr>
        <w:t>ниже</w:t>
      </w:r>
      <w:r w:rsidRPr="001D15F6">
        <w:rPr>
          <w:lang w:val="ru-RU"/>
        </w:rPr>
        <w:t xml:space="preserve">, </w:t>
      </w:r>
      <w:r>
        <w:rPr>
          <w:lang w:val="ru-RU"/>
        </w:rPr>
        <w:t>разработан</w:t>
      </w:r>
      <w:r w:rsidRPr="001D15F6">
        <w:rPr>
          <w:lang w:val="ru-RU"/>
        </w:rPr>
        <w:t xml:space="preserve"> </w:t>
      </w:r>
      <w:r>
        <w:rPr>
          <w:lang w:val="ru-RU"/>
        </w:rPr>
        <w:t>в</w:t>
      </w:r>
      <w:r w:rsidRPr="001D15F6">
        <w:rPr>
          <w:lang w:val="ru-RU"/>
        </w:rPr>
        <w:t xml:space="preserve"> </w:t>
      </w:r>
      <w:r>
        <w:rPr>
          <w:lang w:val="ru-RU"/>
        </w:rPr>
        <w:t>русле</w:t>
      </w:r>
      <w:r w:rsidRPr="001D15F6">
        <w:rPr>
          <w:lang w:val="ru-RU"/>
        </w:rPr>
        <w:t xml:space="preserve"> </w:t>
      </w:r>
      <w:r>
        <w:rPr>
          <w:lang w:val="ru-RU"/>
        </w:rPr>
        <w:t>поручения</w:t>
      </w:r>
      <w:r w:rsidRPr="001D15F6">
        <w:rPr>
          <w:lang w:val="ru-RU"/>
        </w:rPr>
        <w:t xml:space="preserve">, </w:t>
      </w:r>
      <w:r>
        <w:rPr>
          <w:lang w:val="ru-RU"/>
        </w:rPr>
        <w:t>данного</w:t>
      </w:r>
      <w:r w:rsidRPr="001D15F6">
        <w:rPr>
          <w:lang w:val="ru-RU"/>
        </w:rPr>
        <w:t xml:space="preserve"> </w:t>
      </w:r>
      <w:r>
        <w:rPr>
          <w:lang w:val="ru-RU"/>
        </w:rPr>
        <w:t>нам</w:t>
      </w:r>
      <w:r w:rsidRPr="001D15F6">
        <w:rPr>
          <w:lang w:val="ru-RU"/>
        </w:rPr>
        <w:t xml:space="preserve"> </w:t>
      </w:r>
      <w:r>
        <w:rPr>
          <w:lang w:val="ru-RU"/>
        </w:rPr>
        <w:t>на</w:t>
      </w:r>
      <w:r w:rsidRPr="001D15F6">
        <w:rPr>
          <w:lang w:val="ru-RU"/>
        </w:rPr>
        <w:t xml:space="preserve"> </w:t>
      </w:r>
      <w:r>
        <w:rPr>
          <w:lang w:val="ru-RU"/>
        </w:rPr>
        <w:t>прошлой</w:t>
      </w:r>
      <w:r w:rsidRPr="001D15F6">
        <w:rPr>
          <w:lang w:val="ru-RU"/>
        </w:rPr>
        <w:t>, 46-</w:t>
      </w:r>
      <w:r>
        <w:rPr>
          <w:lang w:val="ru-RU"/>
        </w:rPr>
        <w:t>й</w:t>
      </w:r>
      <w:r w:rsidRPr="001D15F6">
        <w:rPr>
          <w:lang w:val="ru-RU"/>
        </w:rPr>
        <w:t xml:space="preserve"> </w:t>
      </w:r>
      <w:r>
        <w:rPr>
          <w:lang w:val="ru-RU"/>
        </w:rPr>
        <w:t xml:space="preserve">сессии ПКАП, состоявшейся в апреле </w:t>
      </w:r>
      <w:r w:rsidR="00A25338" w:rsidRPr="001D15F6">
        <w:rPr>
          <w:lang w:val="ru-RU"/>
        </w:rPr>
        <w:t>2025</w:t>
      </w:r>
      <w:r>
        <w:rPr>
          <w:lang w:val="ru-RU"/>
        </w:rPr>
        <w:t xml:space="preserve"> года</w:t>
      </w:r>
      <w:r w:rsidR="00A25338" w:rsidRPr="001D15F6">
        <w:rPr>
          <w:lang w:val="ru-RU"/>
        </w:rPr>
        <w:t xml:space="preserve">.  </w:t>
      </w:r>
      <w:r>
        <w:rPr>
          <w:lang w:val="ru-RU"/>
        </w:rPr>
        <w:t>Он</w:t>
      </w:r>
      <w:r w:rsidRPr="001D15F6">
        <w:rPr>
          <w:lang w:val="ru-RU"/>
        </w:rPr>
        <w:t xml:space="preserve"> </w:t>
      </w:r>
      <w:r>
        <w:rPr>
          <w:lang w:val="ru-RU"/>
        </w:rPr>
        <w:t>призван</w:t>
      </w:r>
      <w:r w:rsidRPr="001D15F6">
        <w:rPr>
          <w:lang w:val="ru-RU"/>
        </w:rPr>
        <w:t xml:space="preserve"> </w:t>
      </w:r>
      <w:r>
        <w:rPr>
          <w:lang w:val="ru-RU"/>
        </w:rPr>
        <w:t>стимулировать</w:t>
      </w:r>
      <w:r w:rsidRPr="001D15F6">
        <w:rPr>
          <w:lang w:val="ru-RU"/>
        </w:rPr>
        <w:t xml:space="preserve"> </w:t>
      </w:r>
      <w:r>
        <w:rPr>
          <w:lang w:val="ru-RU"/>
        </w:rPr>
        <w:t>дальнейшую</w:t>
      </w:r>
      <w:r w:rsidRPr="001D15F6">
        <w:rPr>
          <w:lang w:val="ru-RU"/>
        </w:rPr>
        <w:t xml:space="preserve"> </w:t>
      </w:r>
      <w:r>
        <w:rPr>
          <w:lang w:val="ru-RU"/>
        </w:rPr>
        <w:t>дискуссию</w:t>
      </w:r>
      <w:r w:rsidR="007270A5">
        <w:rPr>
          <w:lang w:val="ru-RU"/>
        </w:rPr>
        <w:t xml:space="preserve"> с</w:t>
      </w:r>
      <w:r w:rsidRPr="001D15F6">
        <w:rPr>
          <w:lang w:val="ru-RU"/>
        </w:rPr>
        <w:t xml:space="preserve"> </w:t>
      </w:r>
      <w:r>
        <w:rPr>
          <w:lang w:val="ru-RU"/>
        </w:rPr>
        <w:t>оп</w:t>
      </w:r>
      <w:r w:rsidR="007270A5">
        <w:rPr>
          <w:lang w:val="ru-RU"/>
        </w:rPr>
        <w:t>о</w:t>
      </w:r>
      <w:r>
        <w:rPr>
          <w:lang w:val="ru-RU"/>
        </w:rPr>
        <w:t>р</w:t>
      </w:r>
      <w:r w:rsidR="007270A5">
        <w:rPr>
          <w:lang w:val="ru-RU"/>
        </w:rPr>
        <w:t>ой</w:t>
      </w:r>
      <w:r w:rsidRPr="001D15F6">
        <w:rPr>
          <w:lang w:val="ru-RU"/>
        </w:rPr>
        <w:t xml:space="preserve"> </w:t>
      </w:r>
      <w:r>
        <w:rPr>
          <w:lang w:val="ru-RU"/>
        </w:rPr>
        <w:t>на</w:t>
      </w:r>
      <w:r w:rsidRPr="001D15F6">
        <w:rPr>
          <w:lang w:val="ru-RU"/>
        </w:rPr>
        <w:t xml:space="preserve"> </w:t>
      </w:r>
      <w:r>
        <w:rPr>
          <w:lang w:val="ru-RU"/>
        </w:rPr>
        <w:t>наработки</w:t>
      </w:r>
      <w:r w:rsidRPr="001D15F6">
        <w:rPr>
          <w:lang w:val="ru-RU"/>
        </w:rPr>
        <w:t xml:space="preserve"> </w:t>
      </w:r>
      <w:r>
        <w:rPr>
          <w:lang w:val="ru-RU"/>
        </w:rPr>
        <w:t>по</w:t>
      </w:r>
      <w:r w:rsidRPr="001D15F6">
        <w:rPr>
          <w:lang w:val="ru-RU"/>
        </w:rPr>
        <w:t xml:space="preserve"> </w:t>
      </w:r>
      <w:r>
        <w:rPr>
          <w:lang w:val="ru-RU"/>
        </w:rPr>
        <w:t>данному</w:t>
      </w:r>
      <w:r w:rsidRPr="001D15F6">
        <w:rPr>
          <w:lang w:val="ru-RU"/>
        </w:rPr>
        <w:t xml:space="preserve"> </w:t>
      </w:r>
      <w:r>
        <w:rPr>
          <w:lang w:val="ru-RU"/>
        </w:rPr>
        <w:t>пункту</w:t>
      </w:r>
      <w:r w:rsidRPr="001D15F6">
        <w:rPr>
          <w:lang w:val="ru-RU"/>
        </w:rPr>
        <w:t xml:space="preserve"> </w:t>
      </w:r>
      <w:r>
        <w:rPr>
          <w:lang w:val="ru-RU"/>
        </w:rPr>
        <w:t>повестки</w:t>
      </w:r>
      <w:r w:rsidRPr="001D15F6">
        <w:rPr>
          <w:lang w:val="ru-RU"/>
        </w:rPr>
        <w:t xml:space="preserve"> </w:t>
      </w:r>
      <w:r>
        <w:rPr>
          <w:lang w:val="ru-RU"/>
        </w:rPr>
        <w:t>дня и общие позиции членов ПКАП,</w:t>
      </w:r>
      <w:r w:rsidR="002E688F">
        <w:rPr>
          <w:lang w:val="ru-RU"/>
        </w:rPr>
        <w:t xml:space="preserve"> обнаруженные </w:t>
      </w:r>
      <w:r>
        <w:rPr>
          <w:lang w:val="ru-RU"/>
        </w:rPr>
        <w:t>в ходе обсуждения, в</w:t>
      </w:r>
      <w:r w:rsidR="007270A5">
        <w:rPr>
          <w:lang w:val="ru-RU"/>
        </w:rPr>
        <w:t xml:space="preserve">ключая ссылки на документы, ранее </w:t>
      </w:r>
      <w:r w:rsidR="00B73F5A">
        <w:rPr>
          <w:lang w:val="ru-RU"/>
        </w:rPr>
        <w:t xml:space="preserve">представленные </w:t>
      </w:r>
      <w:r w:rsidR="007270A5">
        <w:rPr>
          <w:lang w:val="ru-RU"/>
        </w:rPr>
        <w:t>в рамках данного пункта повестки дня</w:t>
      </w:r>
      <w:r w:rsidR="00A25338" w:rsidRPr="001D15F6">
        <w:rPr>
          <w:lang w:val="ru-RU"/>
        </w:rPr>
        <w:t>.</w:t>
      </w:r>
    </w:p>
    <w:p w14:paraId="554A94BA" w14:textId="77777777" w:rsidR="00A25338" w:rsidRPr="001D15F6" w:rsidRDefault="00A25338" w:rsidP="00A25338">
      <w:pPr>
        <w:rPr>
          <w:lang w:val="ru-RU"/>
        </w:rPr>
      </w:pPr>
    </w:p>
    <w:p w14:paraId="59C494E5" w14:textId="0B3A47F7" w:rsidR="00A25338" w:rsidRPr="00F85C24" w:rsidRDefault="00F85C24" w:rsidP="00A25338">
      <w:pPr>
        <w:rPr>
          <w:lang w:val="ru-RU"/>
        </w:rPr>
      </w:pPr>
      <w:r>
        <w:rPr>
          <w:lang w:val="ru-RU"/>
        </w:rPr>
        <w:t>Настоящий</w:t>
      </w:r>
      <w:r w:rsidRPr="00F85C24">
        <w:rPr>
          <w:lang w:val="ru-RU"/>
        </w:rPr>
        <w:t xml:space="preserve"> </w:t>
      </w:r>
      <w:r>
        <w:rPr>
          <w:lang w:val="ru-RU"/>
        </w:rPr>
        <w:t>проект</w:t>
      </w:r>
      <w:r w:rsidRPr="00F85C24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F85C24">
        <w:rPr>
          <w:lang w:val="ru-RU"/>
        </w:rPr>
        <w:t xml:space="preserve"> </w:t>
      </w:r>
      <w:r>
        <w:rPr>
          <w:lang w:val="ru-RU"/>
        </w:rPr>
        <w:t>собой</w:t>
      </w:r>
      <w:r w:rsidRPr="00F85C24">
        <w:rPr>
          <w:lang w:val="ru-RU"/>
        </w:rPr>
        <w:t xml:space="preserve"> </w:t>
      </w:r>
      <w:r>
        <w:rPr>
          <w:lang w:val="ru-RU"/>
        </w:rPr>
        <w:t>исходное</w:t>
      </w:r>
      <w:r w:rsidRPr="00F85C24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F85C24">
        <w:rPr>
          <w:lang w:val="ru-RU"/>
        </w:rPr>
        <w:t xml:space="preserve">, </w:t>
      </w:r>
      <w:r>
        <w:rPr>
          <w:lang w:val="ru-RU"/>
        </w:rPr>
        <w:t>и</w:t>
      </w:r>
      <w:r w:rsidRPr="00F85C24">
        <w:rPr>
          <w:lang w:val="ru-RU"/>
        </w:rPr>
        <w:t xml:space="preserve"> </w:t>
      </w:r>
      <w:r>
        <w:rPr>
          <w:lang w:val="ru-RU"/>
        </w:rPr>
        <w:t>его</w:t>
      </w:r>
      <w:r w:rsidRPr="00F85C24">
        <w:rPr>
          <w:lang w:val="ru-RU"/>
        </w:rPr>
        <w:t xml:space="preserve"> </w:t>
      </w:r>
      <w:r>
        <w:rPr>
          <w:lang w:val="ru-RU"/>
        </w:rPr>
        <w:t>текущий</w:t>
      </w:r>
      <w:r w:rsidRPr="00F85C24">
        <w:rPr>
          <w:lang w:val="ru-RU"/>
        </w:rPr>
        <w:t xml:space="preserve"> </w:t>
      </w:r>
      <w:r>
        <w:rPr>
          <w:lang w:val="ru-RU"/>
        </w:rPr>
        <w:t>вид</w:t>
      </w:r>
      <w:r w:rsidRPr="00F85C24">
        <w:rPr>
          <w:lang w:val="ru-RU"/>
        </w:rPr>
        <w:t xml:space="preserve"> </w:t>
      </w:r>
      <w:r>
        <w:rPr>
          <w:lang w:val="ru-RU"/>
        </w:rPr>
        <w:t>не</w:t>
      </w:r>
      <w:r w:rsidRPr="00F85C24">
        <w:rPr>
          <w:lang w:val="ru-RU"/>
        </w:rPr>
        <w:t xml:space="preserve"> </w:t>
      </w:r>
      <w:r>
        <w:rPr>
          <w:lang w:val="ru-RU"/>
        </w:rPr>
        <w:t xml:space="preserve">предопределяет правовой статус и форму документа, который будет разработан по итогам </w:t>
      </w:r>
      <w:r w:rsidR="00FB068E">
        <w:rPr>
          <w:lang w:val="ru-RU"/>
        </w:rPr>
        <w:t>работы</w:t>
      </w:r>
      <w:r w:rsidR="00A25338" w:rsidRPr="00F85C24">
        <w:rPr>
          <w:lang w:val="ru-RU"/>
        </w:rPr>
        <w:t>.</w:t>
      </w:r>
    </w:p>
    <w:p w14:paraId="288A0044" w14:textId="2E88321F" w:rsidR="00A25338" w:rsidRPr="00B71A2C" w:rsidRDefault="00A25338" w:rsidP="00A25338">
      <w:pPr>
        <w:rPr>
          <w:u w:val="single"/>
          <w:lang w:val="ru-RU"/>
        </w:rPr>
      </w:pPr>
      <w:r w:rsidRPr="00F85C24">
        <w:rPr>
          <w:u w:val="single"/>
          <w:lang w:val="ru-RU"/>
        </w:rPr>
        <w:br w:type="page"/>
      </w:r>
      <w:r w:rsidR="00B71A2C">
        <w:rPr>
          <w:rFonts w:eastAsia="MS Gothic"/>
          <w:b/>
          <w:bCs/>
          <w:lang w:val="ru-RU"/>
        </w:rPr>
        <w:lastRenderedPageBreak/>
        <w:t>КЛЮЧЕВЫЕ СООБРАЖЕНИЯ, ОПРЕДЕЛЯЮЩИЕ ВЕКТОР УСИЛИЙ</w:t>
      </w:r>
    </w:p>
    <w:p w14:paraId="5138E873" w14:textId="38A6EC46" w:rsidR="00A25338" w:rsidRPr="00995DCB" w:rsidRDefault="00A25338" w:rsidP="00A25338">
      <w:pPr>
        <w:spacing w:line="360" w:lineRule="auto"/>
        <w:rPr>
          <w:rFonts w:eastAsia="MS Mincho"/>
          <w:lang w:val="ru-RU"/>
        </w:rPr>
      </w:pPr>
      <w:r w:rsidRPr="00995DCB">
        <w:rPr>
          <w:rFonts w:eastAsia="MS Mincho"/>
          <w:lang w:val="ru-RU"/>
        </w:rPr>
        <w:br/>
      </w:r>
      <w:r w:rsidR="00995DCB">
        <w:rPr>
          <w:rFonts w:eastAsia="MS Mincho"/>
          <w:lang w:val="ru-RU"/>
        </w:rPr>
        <w:t>По</w:t>
      </w:r>
      <w:r w:rsidR="00965053">
        <w:rPr>
          <w:rFonts w:eastAsia="MS Mincho"/>
          <w:lang w:val="ru-RU"/>
        </w:rPr>
        <w:t>иск</w:t>
      </w:r>
      <w:r w:rsidR="00995DCB" w:rsidRPr="00995DCB">
        <w:rPr>
          <w:rFonts w:eastAsia="MS Mincho"/>
          <w:lang w:val="ru-RU"/>
        </w:rPr>
        <w:t xml:space="preserve"> </w:t>
      </w:r>
      <w:r w:rsidR="00995DCB">
        <w:rPr>
          <w:rFonts w:eastAsia="MS Mincho"/>
          <w:lang w:val="ru-RU"/>
        </w:rPr>
        <w:t>оптимального</w:t>
      </w:r>
      <w:r w:rsidR="00995DCB" w:rsidRPr="00995DCB">
        <w:rPr>
          <w:rFonts w:eastAsia="MS Mincho"/>
          <w:lang w:val="ru-RU"/>
        </w:rPr>
        <w:t xml:space="preserve"> </w:t>
      </w:r>
      <w:r w:rsidR="00995DCB">
        <w:rPr>
          <w:rFonts w:eastAsia="MS Mincho"/>
          <w:lang w:val="ru-RU"/>
        </w:rPr>
        <w:t>баланса</w:t>
      </w:r>
      <w:r w:rsidR="00995DCB" w:rsidRPr="00995DCB">
        <w:rPr>
          <w:rFonts w:eastAsia="MS Mincho"/>
          <w:lang w:val="ru-RU"/>
        </w:rPr>
        <w:t xml:space="preserve"> </w:t>
      </w:r>
      <w:r w:rsidR="00995DCB">
        <w:rPr>
          <w:rFonts w:eastAsia="MS Mincho"/>
          <w:lang w:val="ru-RU"/>
        </w:rPr>
        <w:t>между</w:t>
      </w:r>
      <w:r w:rsidR="00995DCB" w:rsidRPr="00995DCB">
        <w:rPr>
          <w:rFonts w:eastAsia="MS Mincho"/>
          <w:lang w:val="ru-RU"/>
        </w:rPr>
        <w:t xml:space="preserve"> </w:t>
      </w:r>
      <w:r w:rsidR="00995DCB">
        <w:rPr>
          <w:rFonts w:eastAsia="MS Mincho"/>
          <w:lang w:val="ru-RU"/>
        </w:rPr>
        <w:t>правами</w:t>
      </w:r>
      <w:r w:rsidR="00995DCB" w:rsidRPr="00995DCB">
        <w:rPr>
          <w:rFonts w:eastAsia="MS Mincho"/>
          <w:lang w:val="ru-RU"/>
        </w:rPr>
        <w:t xml:space="preserve"> </w:t>
      </w:r>
      <w:r w:rsidR="00995DCB">
        <w:rPr>
          <w:rFonts w:eastAsia="MS Mincho"/>
          <w:lang w:val="ru-RU"/>
        </w:rPr>
        <w:t>авторов</w:t>
      </w:r>
      <w:r w:rsidR="00E44255">
        <w:rPr>
          <w:rFonts w:eastAsia="MS Mincho"/>
          <w:lang w:val="ru-RU"/>
        </w:rPr>
        <w:t xml:space="preserve"> </w:t>
      </w:r>
      <w:r w:rsidR="00995DCB">
        <w:rPr>
          <w:rFonts w:eastAsia="MS Mincho"/>
          <w:lang w:val="ru-RU"/>
        </w:rPr>
        <w:t>и</w:t>
      </w:r>
      <w:r w:rsidR="00995DCB" w:rsidRPr="00995DCB">
        <w:rPr>
          <w:rFonts w:eastAsia="MS Mincho"/>
          <w:lang w:val="ru-RU"/>
        </w:rPr>
        <w:t xml:space="preserve"> </w:t>
      </w:r>
      <w:r w:rsidR="00995DCB">
        <w:rPr>
          <w:rFonts w:eastAsia="MS Mincho"/>
          <w:lang w:val="ru-RU"/>
        </w:rPr>
        <w:t>других</w:t>
      </w:r>
      <w:r w:rsidR="00995DCB" w:rsidRPr="00995DCB">
        <w:rPr>
          <w:rFonts w:eastAsia="MS Mincho"/>
          <w:lang w:val="ru-RU"/>
        </w:rPr>
        <w:t xml:space="preserve"> </w:t>
      </w:r>
      <w:r w:rsidR="00995DCB">
        <w:rPr>
          <w:rFonts w:eastAsia="MS Mincho"/>
          <w:lang w:val="ru-RU"/>
        </w:rPr>
        <w:t>заинтере</w:t>
      </w:r>
      <w:r w:rsidR="00995DCB" w:rsidRPr="00965053">
        <w:rPr>
          <w:rFonts w:eastAsia="MS Mincho"/>
          <w:lang w:val="ru-RU"/>
        </w:rPr>
        <w:t>сованных сторон и интересами общества в части сохранения, доступа, образова</w:t>
      </w:r>
      <w:r w:rsidR="00965053" w:rsidRPr="00965053">
        <w:rPr>
          <w:rFonts w:eastAsia="MS Mincho"/>
          <w:lang w:val="ru-RU"/>
        </w:rPr>
        <w:t>тельной и</w:t>
      </w:r>
      <w:r w:rsidR="00995DCB" w:rsidRPr="00965053">
        <w:rPr>
          <w:rFonts w:eastAsia="MS Mincho"/>
          <w:lang w:val="ru-RU"/>
        </w:rPr>
        <w:t xml:space="preserve"> </w:t>
      </w:r>
      <w:r w:rsidR="00257F96">
        <w:rPr>
          <w:rFonts w:eastAsia="MS Mincho"/>
          <w:lang w:val="ru-RU"/>
        </w:rPr>
        <w:t>научно-</w:t>
      </w:r>
      <w:r w:rsidR="00995DCB" w:rsidRPr="00965053">
        <w:rPr>
          <w:rFonts w:eastAsia="MS Mincho"/>
          <w:lang w:val="ru-RU"/>
        </w:rPr>
        <w:t>исследова</w:t>
      </w:r>
      <w:r w:rsidR="00965053" w:rsidRPr="00965053">
        <w:rPr>
          <w:rFonts w:eastAsia="MS Mincho"/>
          <w:lang w:val="ru-RU"/>
        </w:rPr>
        <w:t>тельской деятельности</w:t>
      </w:r>
      <w:r w:rsidR="00AD6D9F">
        <w:rPr>
          <w:rFonts w:eastAsia="MS Mincho"/>
          <w:lang w:val="ru-RU"/>
        </w:rPr>
        <w:t xml:space="preserve"> в преломлении к творческому контенту</w:t>
      </w:r>
      <w:r w:rsidR="00995DCB">
        <w:rPr>
          <w:rFonts w:eastAsia="MS Mincho"/>
          <w:lang w:val="ru-RU"/>
        </w:rPr>
        <w:t xml:space="preserve"> — неотъемлем</w:t>
      </w:r>
      <w:r w:rsidR="00C62C0A">
        <w:rPr>
          <w:rFonts w:eastAsia="MS Mincho"/>
          <w:lang w:val="ru-RU"/>
        </w:rPr>
        <w:t xml:space="preserve">ый аспект </w:t>
      </w:r>
      <w:r w:rsidR="00995DCB">
        <w:rPr>
          <w:rFonts w:eastAsia="MS Mincho"/>
          <w:lang w:val="ru-RU"/>
        </w:rPr>
        <w:t>авторского пр</w:t>
      </w:r>
      <w:r w:rsidR="00995DCB" w:rsidRPr="004A2040">
        <w:rPr>
          <w:rFonts w:eastAsia="MS Mincho"/>
          <w:lang w:val="ru-RU"/>
        </w:rPr>
        <w:t>ава</w:t>
      </w:r>
      <w:r w:rsidRPr="004A2040">
        <w:rPr>
          <w:rStyle w:val="FootnoteReference"/>
          <w:rFonts w:eastAsia="MS Mincho"/>
        </w:rPr>
        <w:footnoteReference w:id="2"/>
      </w:r>
      <w:r w:rsidR="00DB551E">
        <w:rPr>
          <w:rFonts w:eastAsia="MS Mincho"/>
          <w:lang w:val="ru-RU"/>
        </w:rPr>
        <w:t>.</w:t>
      </w:r>
    </w:p>
    <w:p w14:paraId="0F3A6304" w14:textId="77777777" w:rsidR="00A25338" w:rsidRPr="00995DCB" w:rsidRDefault="00A25338" w:rsidP="00A25338">
      <w:pPr>
        <w:spacing w:line="360" w:lineRule="auto"/>
        <w:rPr>
          <w:rFonts w:eastAsia="MS Mincho"/>
          <w:lang w:val="ru-RU"/>
        </w:rPr>
      </w:pPr>
    </w:p>
    <w:p w14:paraId="4DF53EC2" w14:textId="6D2C1B2A" w:rsidR="00A25338" w:rsidRPr="00812599" w:rsidRDefault="0053277A" w:rsidP="00A25338">
      <w:pPr>
        <w:spacing w:line="360" w:lineRule="auto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С учетом </w:t>
      </w:r>
      <w:r w:rsidR="00812599">
        <w:rPr>
          <w:rFonts w:eastAsia="MS Mincho"/>
          <w:lang w:val="ru-RU"/>
        </w:rPr>
        <w:t>это</w:t>
      </w:r>
      <w:r>
        <w:rPr>
          <w:rFonts w:eastAsia="MS Mincho"/>
          <w:lang w:val="ru-RU"/>
        </w:rPr>
        <w:t>го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баланс</w:t>
      </w:r>
      <w:r>
        <w:rPr>
          <w:rFonts w:eastAsia="MS Mincho"/>
          <w:lang w:val="ru-RU"/>
        </w:rPr>
        <w:t>а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учреждения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культурного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наследия</w:t>
      </w:r>
      <w:r w:rsidR="00E72EE5">
        <w:rPr>
          <w:rFonts w:eastAsia="MS Mincho"/>
          <w:lang w:val="ru-RU"/>
        </w:rPr>
        <w:t xml:space="preserve"> (</w:t>
      </w:r>
      <w:r w:rsidR="00812599">
        <w:rPr>
          <w:rFonts w:eastAsia="MS Mincho"/>
          <w:lang w:val="ru-RU"/>
        </w:rPr>
        <w:t>библиотеки</w:t>
      </w:r>
      <w:r w:rsidR="00812599" w:rsidRPr="00812599">
        <w:rPr>
          <w:rFonts w:eastAsia="MS Mincho"/>
          <w:lang w:val="ru-RU"/>
        </w:rPr>
        <w:t xml:space="preserve">, </w:t>
      </w:r>
      <w:r w:rsidR="00812599">
        <w:rPr>
          <w:rFonts w:eastAsia="MS Mincho"/>
          <w:lang w:val="ru-RU"/>
        </w:rPr>
        <w:t>архивы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и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музеи</w:t>
      </w:r>
      <w:r w:rsidR="00E72EE5">
        <w:rPr>
          <w:rFonts w:eastAsia="MS Mincho"/>
          <w:lang w:val="ru-RU"/>
        </w:rPr>
        <w:t>)</w:t>
      </w:r>
      <w:r w:rsidR="00812599" w:rsidRPr="00812599">
        <w:rPr>
          <w:rFonts w:eastAsia="MS Mincho"/>
          <w:lang w:val="ru-RU"/>
        </w:rPr>
        <w:t xml:space="preserve">, </w:t>
      </w:r>
      <w:r w:rsidR="00B80848">
        <w:rPr>
          <w:rFonts w:eastAsia="MS Mincho"/>
          <w:lang w:val="ru-RU"/>
        </w:rPr>
        <w:t xml:space="preserve">а также </w:t>
      </w:r>
      <w:r w:rsidR="00812599">
        <w:rPr>
          <w:rFonts w:eastAsia="MS Mincho"/>
          <w:lang w:val="ru-RU"/>
        </w:rPr>
        <w:t>образовательные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и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научно</w:t>
      </w:r>
      <w:r w:rsidR="00812599" w:rsidRPr="00812599">
        <w:rPr>
          <w:rFonts w:eastAsia="MS Mincho"/>
          <w:lang w:val="ru-RU"/>
        </w:rPr>
        <w:t>-</w:t>
      </w:r>
      <w:r w:rsidR="00812599">
        <w:rPr>
          <w:rFonts w:eastAsia="MS Mincho"/>
          <w:lang w:val="ru-RU"/>
        </w:rPr>
        <w:t>исследовательские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учреждения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играют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основополагающую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роль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в</w:t>
      </w:r>
      <w:r w:rsidR="00812599" w:rsidRPr="00812599">
        <w:rPr>
          <w:rFonts w:eastAsia="MS Mincho"/>
          <w:lang w:val="ru-RU"/>
        </w:rPr>
        <w:t xml:space="preserve"> </w:t>
      </w:r>
      <w:r w:rsidR="00812599">
        <w:rPr>
          <w:rFonts w:eastAsia="MS Mincho"/>
          <w:lang w:val="ru-RU"/>
        </w:rPr>
        <w:t>сохранении знани</w:t>
      </w:r>
      <w:r w:rsidR="00073728">
        <w:rPr>
          <w:rFonts w:eastAsia="MS Mincho"/>
          <w:lang w:val="ru-RU"/>
        </w:rPr>
        <w:t>й</w:t>
      </w:r>
      <w:r w:rsidR="00812599">
        <w:rPr>
          <w:rFonts w:eastAsia="MS Mincho"/>
          <w:lang w:val="ru-RU"/>
        </w:rPr>
        <w:t xml:space="preserve">, информации и памяти народов мира </w:t>
      </w:r>
      <w:r w:rsidR="00073728">
        <w:rPr>
          <w:rFonts w:eastAsia="MS Mincho"/>
          <w:lang w:val="ru-RU"/>
        </w:rPr>
        <w:t>и</w:t>
      </w:r>
      <w:r w:rsidR="00073728" w:rsidRPr="00812599">
        <w:rPr>
          <w:rFonts w:eastAsia="MS Mincho"/>
          <w:lang w:val="ru-RU"/>
        </w:rPr>
        <w:t xml:space="preserve"> </w:t>
      </w:r>
      <w:r w:rsidR="00073728">
        <w:rPr>
          <w:rFonts w:eastAsia="MS Mincho"/>
          <w:lang w:val="ru-RU"/>
        </w:rPr>
        <w:t>обеспечении</w:t>
      </w:r>
      <w:r w:rsidR="00073728" w:rsidRPr="00812599">
        <w:rPr>
          <w:rFonts w:eastAsia="MS Mincho"/>
          <w:lang w:val="ru-RU"/>
        </w:rPr>
        <w:t xml:space="preserve"> </w:t>
      </w:r>
      <w:r w:rsidR="00073728">
        <w:rPr>
          <w:rFonts w:eastAsia="MS Mincho"/>
          <w:lang w:val="ru-RU"/>
        </w:rPr>
        <w:t>доступа к ним, а также</w:t>
      </w:r>
      <w:r w:rsidR="00812599">
        <w:rPr>
          <w:rFonts w:eastAsia="MS Mincho"/>
          <w:lang w:val="ru-RU"/>
        </w:rPr>
        <w:t xml:space="preserve"> создании возможностей для всех </w:t>
      </w:r>
      <w:r w:rsidR="00164C62">
        <w:rPr>
          <w:rFonts w:eastAsia="MS Mincho"/>
          <w:lang w:val="ru-RU"/>
        </w:rPr>
        <w:t xml:space="preserve">без исключения </w:t>
      </w:r>
      <w:r w:rsidR="00812599">
        <w:rPr>
          <w:rFonts w:eastAsia="MS Mincho"/>
          <w:lang w:val="ru-RU"/>
        </w:rPr>
        <w:t>людей с инвалидностью полноценно участвовать в культурной жизни общества, наслаждаться искусством и пользоваться достижениями научного прогресса</w:t>
      </w:r>
      <w:r w:rsidR="00DB551E">
        <w:rPr>
          <w:rFonts w:eastAsia="MS Mincho"/>
          <w:lang w:val="ru-RU"/>
        </w:rPr>
        <w:t>.</w:t>
      </w:r>
    </w:p>
    <w:p w14:paraId="54757C0E" w14:textId="32D26906" w:rsidR="00A25338" w:rsidRPr="0073453F" w:rsidRDefault="00A25338" w:rsidP="00A25338">
      <w:pPr>
        <w:spacing w:line="360" w:lineRule="auto"/>
        <w:rPr>
          <w:rFonts w:eastAsia="MS Mincho"/>
          <w:lang w:val="ru-RU"/>
        </w:rPr>
      </w:pPr>
      <w:r w:rsidRPr="00054F60">
        <w:rPr>
          <w:rFonts w:eastAsia="MS Mincho"/>
          <w:lang w:val="ru-RU"/>
        </w:rPr>
        <w:br/>
      </w:r>
      <w:r w:rsidR="00965053">
        <w:rPr>
          <w:rFonts w:eastAsia="MS Mincho"/>
          <w:lang w:val="ru-RU"/>
        </w:rPr>
        <w:t>Постоянный</w:t>
      </w:r>
      <w:r w:rsidR="00965053" w:rsidRPr="00054F60">
        <w:rPr>
          <w:rFonts w:eastAsia="MS Mincho"/>
          <w:lang w:val="ru-RU"/>
        </w:rPr>
        <w:t xml:space="preserve"> </w:t>
      </w:r>
      <w:r w:rsidR="00965053">
        <w:rPr>
          <w:rFonts w:eastAsia="MS Mincho"/>
          <w:lang w:val="ru-RU"/>
        </w:rPr>
        <w:t>комитет</w:t>
      </w:r>
      <w:r w:rsidR="00965053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по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авторскому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праву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и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смежным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правам</w:t>
      </w:r>
      <w:r w:rsidR="00054F60" w:rsidRPr="00054F60">
        <w:rPr>
          <w:rFonts w:eastAsia="MS Mincho"/>
          <w:lang w:val="ru-RU"/>
        </w:rPr>
        <w:t xml:space="preserve"> (</w:t>
      </w:r>
      <w:r w:rsidR="00054F60">
        <w:rPr>
          <w:rFonts w:eastAsia="MS Mincho"/>
          <w:lang w:val="ru-RU"/>
        </w:rPr>
        <w:t>ПКАП</w:t>
      </w:r>
      <w:r w:rsidR="00054F60" w:rsidRPr="00054F60">
        <w:rPr>
          <w:rFonts w:eastAsia="MS Mincho"/>
          <w:lang w:val="ru-RU"/>
        </w:rPr>
        <w:t xml:space="preserve">) </w:t>
      </w:r>
      <w:r w:rsidR="00767005">
        <w:rPr>
          <w:rFonts w:eastAsia="MS Mincho"/>
          <w:lang w:val="ru-RU"/>
        </w:rPr>
        <w:t>провел большую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работ</w:t>
      </w:r>
      <w:r w:rsidR="00767005">
        <w:rPr>
          <w:rFonts w:eastAsia="MS Mincho"/>
          <w:lang w:val="ru-RU"/>
        </w:rPr>
        <w:t>у</w:t>
      </w:r>
      <w:r w:rsidR="00054F60" w:rsidRPr="00054F60">
        <w:rPr>
          <w:rFonts w:eastAsia="MS Mincho"/>
          <w:lang w:val="ru-RU"/>
        </w:rPr>
        <w:t xml:space="preserve">, </w:t>
      </w:r>
      <w:r w:rsidR="00054F60">
        <w:rPr>
          <w:rFonts w:eastAsia="MS Mincho"/>
          <w:lang w:val="ru-RU"/>
        </w:rPr>
        <w:t>в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том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числе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в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рамках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>региональных</w:t>
      </w:r>
      <w:r w:rsidR="00054F60" w:rsidRPr="00054F60">
        <w:rPr>
          <w:rFonts w:eastAsia="MS Mincho"/>
          <w:lang w:val="ru-RU"/>
        </w:rPr>
        <w:t xml:space="preserve"> </w:t>
      </w:r>
      <w:r w:rsidR="00054F60">
        <w:rPr>
          <w:rFonts w:eastAsia="MS Mincho"/>
          <w:lang w:val="ru-RU"/>
        </w:rPr>
        <w:t xml:space="preserve">семинаров и международной конференции, </w:t>
      </w:r>
      <w:r w:rsidR="00767005">
        <w:rPr>
          <w:rFonts w:eastAsia="MS Mincho"/>
          <w:lang w:val="ru-RU"/>
        </w:rPr>
        <w:t>по итогам которой определил перечень приоритетных вопросов с точки зрения культурного наследия и образовательных и научного-исследовательских учреждений: к ним относятся</w:t>
      </w:r>
      <w:r w:rsidR="00054F60">
        <w:rPr>
          <w:rFonts w:eastAsia="MS Mincho"/>
          <w:lang w:val="ru-RU"/>
        </w:rPr>
        <w:t xml:space="preserve"> </w:t>
      </w:r>
      <w:r w:rsidR="00767005">
        <w:rPr>
          <w:rFonts w:eastAsia="MS Mincho"/>
          <w:lang w:val="ru-RU"/>
        </w:rPr>
        <w:t>вопросы сохранения, доступа, адаптации к цифровой среде и трансграничные вопросы</w:t>
      </w:r>
      <w:r w:rsidRPr="00054F60">
        <w:rPr>
          <w:rFonts w:eastAsia="MS Mincho"/>
          <w:lang w:val="ru-RU"/>
        </w:rPr>
        <w:t xml:space="preserve">. </w:t>
      </w:r>
      <w:r w:rsidR="0073453F">
        <w:rPr>
          <w:rFonts w:eastAsia="MS Mincho"/>
          <w:lang w:val="ru-RU"/>
        </w:rPr>
        <w:t>ПКАП</w:t>
      </w:r>
      <w:r w:rsidR="0073453F" w:rsidRPr="0073453F">
        <w:rPr>
          <w:rFonts w:eastAsia="MS Mincho"/>
          <w:lang w:val="ru-RU"/>
        </w:rPr>
        <w:t xml:space="preserve"> </w:t>
      </w:r>
      <w:r w:rsidR="0073453F">
        <w:rPr>
          <w:rFonts w:eastAsia="MS Mincho"/>
          <w:lang w:val="ru-RU"/>
        </w:rPr>
        <w:t>также</w:t>
      </w:r>
      <w:r w:rsidR="0073453F" w:rsidRPr="0073453F">
        <w:rPr>
          <w:rFonts w:eastAsia="MS Mincho"/>
          <w:lang w:val="ru-RU"/>
        </w:rPr>
        <w:t xml:space="preserve"> </w:t>
      </w:r>
      <w:r w:rsidR="0073453F">
        <w:rPr>
          <w:rFonts w:eastAsia="MS Mincho"/>
          <w:lang w:val="ru-RU"/>
        </w:rPr>
        <w:t>особо</w:t>
      </w:r>
      <w:r w:rsidR="0073453F" w:rsidRPr="0073453F">
        <w:rPr>
          <w:rFonts w:eastAsia="MS Mincho"/>
          <w:lang w:val="ru-RU"/>
        </w:rPr>
        <w:t xml:space="preserve"> </w:t>
      </w:r>
      <w:r w:rsidR="0073453F">
        <w:rPr>
          <w:rFonts w:eastAsia="MS Mincho"/>
          <w:lang w:val="ru-RU"/>
        </w:rPr>
        <w:t>выделил</w:t>
      </w:r>
      <w:r w:rsidR="0073453F" w:rsidRPr="0073453F">
        <w:rPr>
          <w:rFonts w:eastAsia="MS Mincho"/>
          <w:lang w:val="ru-RU"/>
        </w:rPr>
        <w:t xml:space="preserve"> </w:t>
      </w:r>
      <w:r w:rsidR="0073453F">
        <w:rPr>
          <w:rFonts w:eastAsia="MS Mincho"/>
          <w:lang w:val="ru-RU"/>
        </w:rPr>
        <w:t>вопрос</w:t>
      </w:r>
      <w:r w:rsidR="0073453F" w:rsidRPr="0073453F">
        <w:rPr>
          <w:rFonts w:eastAsia="MS Mincho"/>
          <w:lang w:val="ru-RU"/>
        </w:rPr>
        <w:t xml:space="preserve"> </w:t>
      </w:r>
      <w:r w:rsidR="0073453F">
        <w:rPr>
          <w:rFonts w:eastAsia="MS Mincho"/>
          <w:lang w:val="ru-RU"/>
        </w:rPr>
        <w:t>упрощения</w:t>
      </w:r>
      <w:r w:rsidR="0073453F" w:rsidRPr="0073453F">
        <w:rPr>
          <w:rFonts w:eastAsia="MS Mincho"/>
          <w:lang w:val="ru-RU"/>
        </w:rPr>
        <w:t xml:space="preserve"> </w:t>
      </w:r>
      <w:r w:rsidR="0073453F">
        <w:rPr>
          <w:rFonts w:eastAsia="MS Mincho"/>
          <w:lang w:val="ru-RU"/>
        </w:rPr>
        <w:t>доступа</w:t>
      </w:r>
      <w:r w:rsidR="0073453F" w:rsidRPr="0073453F">
        <w:rPr>
          <w:rFonts w:eastAsia="MS Mincho"/>
          <w:lang w:val="ru-RU"/>
        </w:rPr>
        <w:t xml:space="preserve"> </w:t>
      </w:r>
      <w:r w:rsidR="0073453F">
        <w:rPr>
          <w:rFonts w:eastAsia="MS Mincho"/>
          <w:lang w:val="ru-RU"/>
        </w:rPr>
        <w:t>к</w:t>
      </w:r>
      <w:r w:rsidR="0073453F" w:rsidRPr="0073453F">
        <w:rPr>
          <w:rFonts w:eastAsia="MS Mincho"/>
          <w:lang w:val="ru-RU"/>
        </w:rPr>
        <w:t xml:space="preserve"> </w:t>
      </w:r>
      <w:r w:rsidR="0073453F">
        <w:rPr>
          <w:rFonts w:eastAsia="MS Mincho"/>
          <w:lang w:val="ru-RU"/>
        </w:rPr>
        <w:t>произведениям, охраняемым авторским правом, для людей с инвалидностью.</w:t>
      </w:r>
    </w:p>
    <w:p w14:paraId="3A250E49" w14:textId="77777777" w:rsidR="00A25338" w:rsidRPr="0073453F" w:rsidRDefault="00A25338" w:rsidP="00A25338">
      <w:pPr>
        <w:spacing w:line="360" w:lineRule="auto"/>
        <w:rPr>
          <w:rFonts w:eastAsia="MS Mincho"/>
          <w:lang w:val="ru-RU"/>
        </w:rPr>
      </w:pPr>
    </w:p>
    <w:p w14:paraId="3AA1E142" w14:textId="5546506C" w:rsidR="00872C8A" w:rsidRDefault="00606695" w:rsidP="00A25338">
      <w:pPr>
        <w:spacing w:line="360" w:lineRule="auto"/>
        <w:rPr>
          <w:rFonts w:eastAsia="MS Mincho"/>
          <w:lang w:val="ru-RU"/>
        </w:rPr>
      </w:pPr>
      <w:r>
        <w:rPr>
          <w:rFonts w:eastAsia="MS Mincho"/>
          <w:lang w:val="ru-RU"/>
        </w:rPr>
        <w:t>Международно</w:t>
      </w:r>
      <w:r w:rsidRPr="00D5767E">
        <w:rPr>
          <w:rFonts w:eastAsia="MS Mincho"/>
          <w:lang w:val="ru-RU"/>
        </w:rPr>
        <w:t>-</w:t>
      </w:r>
      <w:r>
        <w:rPr>
          <w:rFonts w:eastAsia="MS Mincho"/>
          <w:lang w:val="ru-RU"/>
        </w:rPr>
        <w:t>правовая</w:t>
      </w:r>
      <w:r w:rsidRPr="00D576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база</w:t>
      </w:r>
      <w:r w:rsidRPr="00D576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</w:t>
      </w:r>
      <w:r w:rsidRPr="00D576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области</w:t>
      </w:r>
      <w:r w:rsidRPr="00D576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авторского</w:t>
      </w:r>
      <w:r w:rsidRPr="00D576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права</w:t>
      </w:r>
      <w:r w:rsidRPr="00D5767E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в</w:t>
      </w:r>
      <w:r w:rsidRPr="00D576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состав</w:t>
      </w:r>
      <w:r w:rsidRPr="00D576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которой</w:t>
      </w:r>
      <w:r w:rsidRPr="00D576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входят</w:t>
      </w:r>
      <w:r w:rsidRPr="00D5767E">
        <w:rPr>
          <w:rFonts w:eastAsia="MS Mincho"/>
          <w:lang w:val="ru-RU"/>
        </w:rPr>
        <w:t xml:space="preserve"> </w:t>
      </w:r>
      <w:r w:rsidR="00D5767E" w:rsidRPr="00D5767E">
        <w:rPr>
          <w:rFonts w:eastAsia="MS Mincho"/>
          <w:lang w:val="ru-RU"/>
        </w:rPr>
        <w:t>Бернск</w:t>
      </w:r>
      <w:r w:rsidR="00D5767E">
        <w:rPr>
          <w:rFonts w:eastAsia="MS Mincho"/>
          <w:lang w:val="ru-RU"/>
        </w:rPr>
        <w:t>ая</w:t>
      </w:r>
      <w:r w:rsidR="00D5767E" w:rsidRPr="00D5767E">
        <w:rPr>
          <w:rFonts w:eastAsia="MS Mincho"/>
          <w:lang w:val="ru-RU"/>
        </w:rPr>
        <w:t xml:space="preserve"> конвенци</w:t>
      </w:r>
      <w:r w:rsidR="00D5767E">
        <w:rPr>
          <w:rFonts w:eastAsia="MS Mincho"/>
          <w:lang w:val="ru-RU"/>
        </w:rPr>
        <w:t>я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и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Договор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ВОИС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по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авторскому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праву</w:t>
      </w:r>
      <w:r w:rsidR="00A25338" w:rsidRPr="00D5767E">
        <w:rPr>
          <w:rFonts w:eastAsia="MS Mincho"/>
          <w:lang w:val="ru-RU"/>
        </w:rPr>
        <w:t xml:space="preserve"> (</w:t>
      </w:r>
      <w:r w:rsidR="00D5767E">
        <w:rPr>
          <w:rFonts w:eastAsia="MS Mincho"/>
          <w:lang w:val="ru-RU"/>
        </w:rPr>
        <w:t>ДАП</w:t>
      </w:r>
      <w:r w:rsidR="00A25338" w:rsidRPr="00D5767E">
        <w:rPr>
          <w:rFonts w:eastAsia="MS Mincho"/>
          <w:lang w:val="ru-RU"/>
        </w:rPr>
        <w:t xml:space="preserve">), </w:t>
      </w:r>
      <w:r w:rsidR="00D5767E">
        <w:rPr>
          <w:rFonts w:eastAsia="MS Mincho"/>
          <w:lang w:val="ru-RU"/>
        </w:rPr>
        <w:t>Договор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ВОИС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по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исполнениям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и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фонограммам</w:t>
      </w:r>
      <w:r w:rsidR="00A25338" w:rsidRPr="00D5767E">
        <w:rPr>
          <w:rFonts w:eastAsia="MS Mincho"/>
          <w:lang w:val="ru-RU"/>
        </w:rPr>
        <w:t xml:space="preserve"> (</w:t>
      </w:r>
      <w:r w:rsidR="00D5767E">
        <w:rPr>
          <w:rFonts w:eastAsia="MS Mincho"/>
          <w:lang w:val="ru-RU"/>
        </w:rPr>
        <w:t>ДИФ</w:t>
      </w:r>
      <w:r w:rsidR="00A25338" w:rsidRPr="00D5767E">
        <w:rPr>
          <w:rFonts w:eastAsia="MS Mincho"/>
          <w:lang w:val="ru-RU"/>
        </w:rPr>
        <w:t xml:space="preserve">), </w:t>
      </w:r>
      <w:r w:rsidR="00D5767E">
        <w:rPr>
          <w:rFonts w:eastAsia="MS Mincho"/>
          <w:lang w:val="ru-RU"/>
        </w:rPr>
        <w:t>Пекинский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договор</w:t>
      </w:r>
      <w:r w:rsidR="00D5767E" w:rsidRPr="00D5767E">
        <w:rPr>
          <w:rFonts w:eastAsia="MS Mincho"/>
          <w:lang w:val="ru-RU"/>
        </w:rPr>
        <w:t xml:space="preserve"> </w:t>
      </w:r>
      <w:r w:rsidR="00D5767E">
        <w:rPr>
          <w:rFonts w:eastAsia="MS Mincho"/>
          <w:lang w:val="ru-RU"/>
        </w:rPr>
        <w:t>по аудиовизуальным исполнениям</w:t>
      </w:r>
      <w:r w:rsidR="00A25338" w:rsidRPr="00D5767E">
        <w:rPr>
          <w:rFonts w:eastAsia="MS Mincho"/>
          <w:lang w:val="ru-RU"/>
        </w:rPr>
        <w:t xml:space="preserve"> (</w:t>
      </w:r>
      <w:r w:rsidR="00D5767E">
        <w:rPr>
          <w:rFonts w:eastAsia="MS Mincho"/>
          <w:lang w:val="ru-RU"/>
        </w:rPr>
        <w:t>ПДАИ</w:t>
      </w:r>
      <w:r w:rsidR="00A25338" w:rsidRPr="00D5767E">
        <w:rPr>
          <w:rFonts w:eastAsia="MS Mincho"/>
          <w:lang w:val="ru-RU"/>
        </w:rPr>
        <w:t>)</w:t>
      </w:r>
      <w:r w:rsidR="00D5767E">
        <w:rPr>
          <w:rFonts w:eastAsia="MS Mincho"/>
          <w:lang w:val="ru-RU"/>
        </w:rPr>
        <w:t xml:space="preserve"> и Марракешский договор </w:t>
      </w:r>
      <w:r w:rsidR="00D5767E" w:rsidRPr="00D5767E">
        <w:rPr>
          <w:rFonts w:eastAsia="MS Mincho"/>
          <w:lang w:val="ru-RU"/>
        </w:rPr>
        <w:t>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A25338" w:rsidRPr="00D5767E">
        <w:rPr>
          <w:rFonts w:eastAsia="MS Mincho"/>
          <w:lang w:val="ru-RU"/>
        </w:rPr>
        <w:t xml:space="preserve"> (</w:t>
      </w:r>
      <w:r w:rsidR="00D5767E">
        <w:rPr>
          <w:rFonts w:eastAsia="MS Mincho"/>
          <w:lang w:val="ru-RU"/>
        </w:rPr>
        <w:t>Договор о ЛНЗ</w:t>
      </w:r>
      <w:r w:rsidR="00A25338" w:rsidRPr="00D5767E">
        <w:rPr>
          <w:rFonts w:eastAsia="MS Mincho"/>
          <w:lang w:val="ru-RU"/>
        </w:rPr>
        <w:t>)</w:t>
      </w:r>
      <w:r w:rsidR="00D5767E">
        <w:rPr>
          <w:rFonts w:eastAsia="MS Mincho"/>
          <w:lang w:val="ru-RU"/>
        </w:rPr>
        <w:t xml:space="preserve">, позволяет государствам-членам устанавливать ограничения и исключения, оптимально адаптированные к их </w:t>
      </w:r>
      <w:r w:rsidR="00E81941">
        <w:rPr>
          <w:rFonts w:eastAsia="MS Mincho"/>
          <w:lang w:val="ru-RU"/>
        </w:rPr>
        <w:t>профильным</w:t>
      </w:r>
      <w:r w:rsidR="00D5767E">
        <w:rPr>
          <w:rFonts w:eastAsia="MS Mincho"/>
          <w:lang w:val="ru-RU"/>
        </w:rPr>
        <w:t xml:space="preserve"> системам, в соответствии с механизмом трехступенчатой проверки и для удовлетворения культурных, образовательных, научных и других потребностей.</w:t>
      </w:r>
    </w:p>
    <w:p w14:paraId="05881E19" w14:textId="77777777" w:rsidR="00872C8A" w:rsidRDefault="00872C8A">
      <w:pPr>
        <w:rPr>
          <w:rFonts w:eastAsia="MS Mincho"/>
          <w:lang w:val="ru-RU"/>
        </w:rPr>
      </w:pPr>
      <w:r>
        <w:rPr>
          <w:rFonts w:eastAsia="MS Mincho"/>
          <w:lang w:val="ru-RU"/>
        </w:rPr>
        <w:br w:type="page"/>
      </w:r>
    </w:p>
    <w:p w14:paraId="6F4B798A" w14:textId="1A161802" w:rsidR="00A25338" w:rsidRPr="00EA3EA2" w:rsidRDefault="005F7139" w:rsidP="00A25338">
      <w:pPr>
        <w:spacing w:line="360" w:lineRule="auto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>Авторское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право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способно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играть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центральную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роль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деле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упрощения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законного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доступа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знаниям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</w:t>
      </w:r>
      <w:r w:rsidRPr="00C20CE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куль</w:t>
      </w:r>
      <w:r w:rsidR="00C20CE7">
        <w:rPr>
          <w:rFonts w:eastAsia="MS Mincho"/>
          <w:lang w:val="ru-RU"/>
        </w:rPr>
        <w:t>туре</w:t>
      </w:r>
      <w:r w:rsidR="00C20CE7" w:rsidRPr="00C20CE7">
        <w:rPr>
          <w:rFonts w:eastAsia="MS Mincho"/>
          <w:lang w:val="ru-RU"/>
        </w:rPr>
        <w:t xml:space="preserve"> </w:t>
      </w:r>
      <w:r w:rsidR="00C20CE7">
        <w:rPr>
          <w:rFonts w:eastAsia="MS Mincho"/>
          <w:lang w:val="ru-RU"/>
        </w:rPr>
        <w:t xml:space="preserve">и </w:t>
      </w:r>
      <w:r w:rsidR="00196C18">
        <w:rPr>
          <w:rFonts w:eastAsia="MS Mincho"/>
          <w:lang w:val="ru-RU"/>
        </w:rPr>
        <w:t>в то же время</w:t>
      </w:r>
      <w:r w:rsidR="00C20CE7">
        <w:rPr>
          <w:rFonts w:eastAsia="MS Mincho"/>
          <w:lang w:val="ru-RU"/>
        </w:rPr>
        <w:t xml:space="preserve"> обеспечивать признание и охрану заслуг авторов и других правообладателей</w:t>
      </w:r>
      <w:r w:rsidR="00A25338" w:rsidRPr="00C20CE7">
        <w:rPr>
          <w:rFonts w:eastAsia="MS Mincho"/>
          <w:lang w:val="ru-RU"/>
        </w:rPr>
        <w:t xml:space="preserve">.  </w:t>
      </w:r>
      <w:r w:rsidR="00BF0078">
        <w:rPr>
          <w:rFonts w:eastAsia="MS Mincho"/>
          <w:lang w:val="ru-RU"/>
        </w:rPr>
        <w:t>Для</w:t>
      </w:r>
      <w:r w:rsidR="00BF0078" w:rsidRPr="00BF0078">
        <w:rPr>
          <w:rFonts w:eastAsia="MS Mincho"/>
          <w:lang w:val="ru-RU"/>
        </w:rPr>
        <w:t xml:space="preserve"> </w:t>
      </w:r>
      <w:r w:rsidR="00BF0078">
        <w:rPr>
          <w:rFonts w:eastAsia="MS Mincho"/>
          <w:lang w:val="ru-RU"/>
        </w:rPr>
        <w:t>этого</w:t>
      </w:r>
      <w:r w:rsidR="00BF0078" w:rsidRPr="00BF0078">
        <w:rPr>
          <w:rFonts w:eastAsia="MS Mincho"/>
          <w:lang w:val="ru-RU"/>
        </w:rPr>
        <w:t xml:space="preserve"> </w:t>
      </w:r>
      <w:r w:rsidR="00BF0078">
        <w:rPr>
          <w:rFonts w:eastAsia="MS Mincho"/>
          <w:lang w:val="ru-RU"/>
        </w:rPr>
        <w:t>существуют</w:t>
      </w:r>
      <w:r w:rsidR="00BF0078" w:rsidRPr="00BF0078">
        <w:rPr>
          <w:rFonts w:eastAsia="MS Mincho"/>
          <w:lang w:val="ru-RU"/>
        </w:rPr>
        <w:t xml:space="preserve"> </w:t>
      </w:r>
      <w:r w:rsidR="00BF0078">
        <w:rPr>
          <w:rFonts w:eastAsia="MS Mincho"/>
          <w:lang w:val="ru-RU"/>
        </w:rPr>
        <w:t>раз</w:t>
      </w:r>
      <w:r w:rsidR="00196C18">
        <w:rPr>
          <w:rFonts w:eastAsia="MS Mincho"/>
          <w:lang w:val="ru-RU"/>
        </w:rPr>
        <w:t xml:space="preserve">нообразные </w:t>
      </w:r>
      <w:r w:rsidR="00BF0078">
        <w:rPr>
          <w:rFonts w:eastAsia="MS Mincho"/>
          <w:lang w:val="ru-RU"/>
        </w:rPr>
        <w:t>схемы</w:t>
      </w:r>
      <w:r w:rsidR="00BF0078" w:rsidRPr="00BF0078">
        <w:rPr>
          <w:rFonts w:eastAsia="MS Mincho"/>
          <w:lang w:val="ru-RU"/>
        </w:rPr>
        <w:t xml:space="preserve">, </w:t>
      </w:r>
      <w:r w:rsidR="00BF0078">
        <w:rPr>
          <w:rFonts w:eastAsia="MS Mincho"/>
          <w:lang w:val="ru-RU"/>
        </w:rPr>
        <w:t>позволяющие</w:t>
      </w:r>
      <w:r w:rsidR="00BF0078" w:rsidRPr="00BF0078">
        <w:rPr>
          <w:rFonts w:eastAsia="MS Mincho"/>
          <w:lang w:val="ru-RU"/>
        </w:rPr>
        <w:t xml:space="preserve"> </w:t>
      </w:r>
      <w:r w:rsidR="00BF0078">
        <w:rPr>
          <w:rFonts w:eastAsia="MS Mincho"/>
          <w:lang w:val="ru-RU"/>
        </w:rPr>
        <w:t>примирить</w:t>
      </w:r>
      <w:r w:rsidR="00BF0078" w:rsidRPr="00BF0078">
        <w:rPr>
          <w:rFonts w:eastAsia="MS Mincho"/>
          <w:lang w:val="ru-RU"/>
        </w:rPr>
        <w:t xml:space="preserve"> </w:t>
      </w:r>
      <w:r w:rsidR="00BF0078">
        <w:rPr>
          <w:rFonts w:eastAsia="MS Mincho"/>
          <w:lang w:val="ru-RU"/>
        </w:rPr>
        <w:t>раз</w:t>
      </w:r>
      <w:r w:rsidR="00196C18">
        <w:rPr>
          <w:rFonts w:eastAsia="MS Mincho"/>
          <w:lang w:val="ru-RU"/>
        </w:rPr>
        <w:t xml:space="preserve">ные </w:t>
      </w:r>
      <w:r w:rsidR="00BF0078">
        <w:rPr>
          <w:rFonts w:eastAsia="MS Mincho"/>
          <w:lang w:val="ru-RU"/>
        </w:rPr>
        <w:t>интересы, будь то безвозмездно</w:t>
      </w:r>
      <w:r w:rsidR="00196C18">
        <w:rPr>
          <w:rFonts w:eastAsia="MS Mincho"/>
          <w:lang w:val="ru-RU"/>
        </w:rPr>
        <w:t>е</w:t>
      </w:r>
      <w:r w:rsidR="00BF0078" w:rsidRPr="00BF0078">
        <w:rPr>
          <w:rFonts w:eastAsia="MS Mincho"/>
          <w:lang w:val="ru-RU"/>
        </w:rPr>
        <w:t xml:space="preserve"> </w:t>
      </w:r>
      <w:r w:rsidR="00BF0078">
        <w:rPr>
          <w:rFonts w:eastAsia="MS Mincho"/>
          <w:lang w:val="ru-RU"/>
        </w:rPr>
        <w:t>использовани</w:t>
      </w:r>
      <w:r w:rsidR="00196C18">
        <w:rPr>
          <w:rFonts w:eastAsia="MS Mincho"/>
          <w:lang w:val="ru-RU"/>
        </w:rPr>
        <w:t>е</w:t>
      </w:r>
      <w:r w:rsidR="00EA3EA2">
        <w:rPr>
          <w:rFonts w:eastAsia="MS Mincho"/>
          <w:lang w:val="ru-RU"/>
        </w:rPr>
        <w:t>,</w:t>
      </w:r>
      <w:r w:rsidR="00BF0078">
        <w:rPr>
          <w:rFonts w:eastAsia="MS Mincho"/>
          <w:lang w:val="ru-RU"/>
        </w:rPr>
        <w:t xml:space="preserve"> использовани</w:t>
      </w:r>
      <w:r w:rsidR="00196C18">
        <w:rPr>
          <w:rFonts w:eastAsia="MS Mincho"/>
          <w:lang w:val="ru-RU"/>
        </w:rPr>
        <w:t>е</w:t>
      </w:r>
      <w:r w:rsidR="00BF0078">
        <w:rPr>
          <w:rFonts w:eastAsia="MS Mincho"/>
          <w:lang w:val="ru-RU"/>
        </w:rPr>
        <w:t xml:space="preserve"> при условии вознаграждения </w:t>
      </w:r>
      <w:r w:rsidR="00EA3EA2">
        <w:rPr>
          <w:rFonts w:eastAsia="MS Mincho"/>
          <w:lang w:val="ru-RU"/>
        </w:rPr>
        <w:t>или</w:t>
      </w:r>
      <w:r w:rsidR="00BF0078">
        <w:rPr>
          <w:rFonts w:eastAsia="MS Mincho"/>
          <w:lang w:val="ru-RU"/>
        </w:rPr>
        <w:t xml:space="preserve"> использовани</w:t>
      </w:r>
      <w:r w:rsidR="00196C18">
        <w:rPr>
          <w:rFonts w:eastAsia="MS Mincho"/>
          <w:lang w:val="ru-RU"/>
        </w:rPr>
        <w:t>е</w:t>
      </w:r>
      <w:r w:rsidR="00BF0078">
        <w:rPr>
          <w:rFonts w:eastAsia="MS Mincho"/>
          <w:lang w:val="ru-RU"/>
        </w:rPr>
        <w:t xml:space="preserve"> в рамках лицензионных схем, </w:t>
      </w:r>
      <w:r w:rsidR="00EA3EA2">
        <w:rPr>
          <w:rFonts w:eastAsia="MS Mincho"/>
          <w:lang w:val="ru-RU"/>
        </w:rPr>
        <w:t>что дает государствам-членам возможность выбора с учетом собственных потребностей и реалий.</w:t>
      </w:r>
    </w:p>
    <w:p w14:paraId="3D8297CC" w14:textId="3253E605" w:rsidR="00A25338" w:rsidRPr="00CC790C" w:rsidRDefault="00A25338" w:rsidP="00A25338">
      <w:pPr>
        <w:spacing w:line="360" w:lineRule="auto"/>
        <w:rPr>
          <w:rFonts w:eastAsia="MS Mincho"/>
          <w:lang w:val="ru-RU"/>
        </w:rPr>
      </w:pPr>
      <w:r w:rsidRPr="00CC790C">
        <w:rPr>
          <w:rFonts w:eastAsia="MS Mincho"/>
          <w:lang w:val="ru-RU"/>
        </w:rPr>
        <w:br/>
      </w:r>
      <w:r w:rsidR="00626D90">
        <w:rPr>
          <w:rFonts w:eastAsia="MS Mincho"/>
          <w:lang w:val="ru-RU"/>
        </w:rPr>
        <w:t>С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учетом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большого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влияния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стремительно</w:t>
      </w:r>
      <w:r w:rsidR="002F1497">
        <w:rPr>
          <w:rFonts w:eastAsia="MS Mincho"/>
          <w:lang w:val="ru-RU"/>
        </w:rPr>
        <w:t xml:space="preserve"> развивающихся </w:t>
      </w:r>
      <w:r w:rsidR="00626D90">
        <w:rPr>
          <w:rFonts w:eastAsia="MS Mincho"/>
          <w:lang w:val="ru-RU"/>
        </w:rPr>
        <w:t>цифровых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технологий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на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процессы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создания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и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использования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литературных</w:t>
      </w:r>
      <w:r w:rsidR="00626D90" w:rsidRPr="00CC790C">
        <w:rPr>
          <w:rFonts w:eastAsia="MS Mincho"/>
          <w:lang w:val="ru-RU"/>
        </w:rPr>
        <w:t xml:space="preserve">, </w:t>
      </w:r>
      <w:r w:rsidR="00626D90">
        <w:rPr>
          <w:rFonts w:eastAsia="MS Mincho"/>
          <w:lang w:val="ru-RU"/>
        </w:rPr>
        <w:t>художественных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и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научных</w:t>
      </w:r>
      <w:r w:rsidR="00626D90" w:rsidRPr="00CC790C">
        <w:rPr>
          <w:rFonts w:eastAsia="MS Mincho"/>
          <w:lang w:val="ru-RU"/>
        </w:rPr>
        <w:t xml:space="preserve"> </w:t>
      </w:r>
      <w:r w:rsidR="00626D90">
        <w:rPr>
          <w:rFonts w:eastAsia="MS Mincho"/>
          <w:lang w:val="ru-RU"/>
        </w:rPr>
        <w:t>произведений</w:t>
      </w:r>
      <w:r>
        <w:rPr>
          <w:rStyle w:val="FootnoteReference"/>
          <w:rFonts w:eastAsia="MS Mincho"/>
        </w:rPr>
        <w:footnoteReference w:id="3"/>
      </w:r>
      <w:r w:rsidR="00CC790C" w:rsidRPr="00CC790C">
        <w:rPr>
          <w:rFonts w:eastAsia="MS Mincho"/>
          <w:lang w:val="ru-RU"/>
        </w:rPr>
        <w:t xml:space="preserve"> </w:t>
      </w:r>
      <w:r w:rsidR="00CC790C">
        <w:rPr>
          <w:rFonts w:eastAsia="MS Mincho"/>
          <w:lang w:val="ru-RU"/>
        </w:rPr>
        <w:t xml:space="preserve">предлагаемый текст, будучи посвященным вопросам культурного наследия, </w:t>
      </w:r>
      <w:r w:rsidR="00463C3B">
        <w:rPr>
          <w:rFonts w:eastAsia="MS Mincho"/>
          <w:lang w:val="ru-RU"/>
        </w:rPr>
        <w:t xml:space="preserve">специфической миссии </w:t>
      </w:r>
      <w:r w:rsidR="00CC790C">
        <w:rPr>
          <w:rFonts w:eastAsia="MS Mincho"/>
          <w:lang w:val="ru-RU"/>
        </w:rPr>
        <w:t>образовательных и научно-исследовательских учреждений и интересам людей с инвалидностью, вписан в более широкий контекст усилий по выработке</w:t>
      </w:r>
      <w:r w:rsidR="00CC790C" w:rsidRPr="00CC790C">
        <w:rPr>
          <w:caps/>
          <w:sz w:val="24"/>
          <w:lang w:val="ru-RU"/>
        </w:rPr>
        <w:t xml:space="preserve"> </w:t>
      </w:r>
      <w:r w:rsidR="00CC790C">
        <w:rPr>
          <w:rFonts w:eastAsia="MS Mincho"/>
          <w:lang w:val="ru-RU"/>
        </w:rPr>
        <w:t>н</w:t>
      </w:r>
      <w:r w:rsidR="00042750">
        <w:rPr>
          <w:rFonts w:eastAsia="MS Mincho"/>
          <w:lang w:val="ru-RU"/>
        </w:rPr>
        <w:t xml:space="preserve">адлежащего </w:t>
      </w:r>
      <w:r w:rsidR="00CC790C" w:rsidRPr="00CC790C">
        <w:rPr>
          <w:rFonts w:eastAsia="MS Mincho"/>
          <w:lang w:val="ru-RU"/>
        </w:rPr>
        <w:t>международно-правового документа (документов) по ограничениям и исключениям</w:t>
      </w:r>
      <w:r w:rsidRPr="00CC790C">
        <w:rPr>
          <w:rFonts w:eastAsia="MS Mincho"/>
          <w:lang w:val="ru-RU"/>
        </w:rPr>
        <w:t>:</w:t>
      </w:r>
    </w:p>
    <w:p w14:paraId="3395C6F2" w14:textId="62A41E96" w:rsidR="00A25338" w:rsidRPr="009E41B7" w:rsidRDefault="00875A3D" w:rsidP="009E41B7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eastAsia="MS Mincho"/>
          <w:b/>
          <w:bCs/>
          <w:i/>
          <w:iCs/>
          <w:lang w:val="ru-RU"/>
        </w:rPr>
      </w:pPr>
      <w:r w:rsidRPr="009E41B7">
        <w:rPr>
          <w:rFonts w:eastAsia="MS Gothic"/>
          <w:b/>
          <w:bCs/>
          <w:lang w:val="ru-RU"/>
        </w:rPr>
        <w:t>Определения</w:t>
      </w:r>
    </w:p>
    <w:p w14:paraId="12D0EB67" w14:textId="420F760A" w:rsidR="00A25338" w:rsidRPr="009E41B7" w:rsidRDefault="00875A3D" w:rsidP="009E41B7">
      <w:pPr>
        <w:spacing w:before="180" w:after="240" w:line="360" w:lineRule="auto"/>
        <w:rPr>
          <w:rFonts w:eastAsia="MS Mincho"/>
          <w:lang w:val="ru-RU"/>
        </w:rPr>
      </w:pPr>
      <w:r>
        <w:rPr>
          <w:rFonts w:eastAsia="MS Mincho"/>
          <w:lang w:val="ru-RU"/>
        </w:rPr>
        <w:t>Для</w:t>
      </w:r>
      <w:r w:rsidRPr="009E41B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целей</w:t>
      </w:r>
      <w:r w:rsidRPr="009E41B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настоящего</w:t>
      </w:r>
      <w:r w:rsidRPr="009E41B7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текста</w:t>
      </w:r>
      <w:r w:rsidR="00A25338" w:rsidRPr="009E41B7">
        <w:rPr>
          <w:rFonts w:eastAsia="MS Mincho"/>
          <w:lang w:val="ru-RU"/>
        </w:rPr>
        <w:t>:</w:t>
      </w:r>
    </w:p>
    <w:p w14:paraId="2D177DA5" w14:textId="42DB5D2B" w:rsidR="00A25338" w:rsidRPr="00875A3D" w:rsidRDefault="00875A3D" w:rsidP="009E41B7">
      <w:pPr>
        <w:pStyle w:val="ListParagraph"/>
        <w:numPr>
          <w:ilvl w:val="0"/>
          <w:numId w:val="10"/>
        </w:numPr>
        <w:spacing w:line="360" w:lineRule="auto"/>
        <w:ind w:left="426" w:hanging="426"/>
        <w:contextualSpacing w:val="0"/>
        <w:rPr>
          <w:rFonts w:eastAsia="MS Mincho"/>
          <w:lang w:val="ru-RU"/>
        </w:rPr>
      </w:pPr>
      <w:r w:rsidRPr="00875A3D">
        <w:rPr>
          <w:rFonts w:eastAsia="MS Mincho" w:cs="Arial"/>
          <w:b/>
          <w:bCs/>
          <w:kern w:val="0"/>
          <w:lang w:val="ru-RU"/>
          <w14:ligatures w14:val="none"/>
        </w:rPr>
        <w:t>Учреждения культурного наследия</w:t>
      </w:r>
      <w:r w:rsidR="00A25338" w:rsidRPr="00875A3D">
        <w:rPr>
          <w:rFonts w:eastAsia="MS Mincho" w:cs="Arial"/>
          <w:kern w:val="0"/>
          <w:lang w:val="ru-RU"/>
          <w14:ligatures w14:val="none"/>
        </w:rPr>
        <w:t xml:space="preserve">: </w:t>
      </w:r>
      <w:r w:rsidRPr="00875A3D">
        <w:rPr>
          <w:rFonts w:eastAsia="MS Mincho" w:cs="Arial"/>
          <w:kern w:val="0"/>
          <w:lang w:val="ru-RU"/>
          <w14:ligatures w14:val="none"/>
        </w:rPr>
        <w:t>библиотеки, архивы, музей и другие некоммерческие организации, выполняющие аналогичные функции</w:t>
      </w:r>
      <w:r w:rsidR="00A25338" w:rsidRPr="00875A3D">
        <w:rPr>
          <w:rFonts w:eastAsia="MS Mincho" w:cs="Arial"/>
          <w:kern w:val="0"/>
          <w:lang w:val="ru-RU"/>
          <w14:ligatures w14:val="none"/>
        </w:rPr>
        <w:t>.</w:t>
      </w:r>
    </w:p>
    <w:p w14:paraId="793BEA32" w14:textId="49E00046" w:rsidR="00A25338" w:rsidRPr="00A55FA3" w:rsidRDefault="004C5B16" w:rsidP="009E41B7">
      <w:pPr>
        <w:pStyle w:val="ListParagraph"/>
        <w:numPr>
          <w:ilvl w:val="0"/>
          <w:numId w:val="10"/>
        </w:numPr>
        <w:spacing w:line="360" w:lineRule="auto"/>
        <w:ind w:left="426" w:hanging="426"/>
        <w:contextualSpacing w:val="0"/>
        <w:rPr>
          <w:rFonts w:eastAsia="MS Mincho" w:cs="Arial"/>
          <w:kern w:val="0"/>
          <w:lang w:val="ru-RU"/>
          <w14:ligatures w14:val="none"/>
        </w:rPr>
      </w:pPr>
      <w:r>
        <w:rPr>
          <w:rFonts w:eastAsia="MS Mincho" w:cs="Arial"/>
          <w:b/>
          <w:bCs/>
          <w:kern w:val="0"/>
          <w:lang w:val="ru-RU"/>
          <w14:ligatures w14:val="none"/>
        </w:rPr>
        <w:t>Образовательные</w:t>
      </w:r>
      <w:r w:rsidRPr="00A55FA3">
        <w:rPr>
          <w:rFonts w:eastAsia="MS Mincho" w:cs="Arial"/>
          <w:b/>
          <w:bCs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b/>
          <w:bCs/>
          <w:kern w:val="0"/>
          <w:lang w:val="ru-RU"/>
          <w14:ligatures w14:val="none"/>
        </w:rPr>
        <w:t>и</w:t>
      </w:r>
      <w:r w:rsidRPr="00A55FA3">
        <w:rPr>
          <w:rFonts w:eastAsia="MS Mincho" w:cs="Arial"/>
          <w:b/>
          <w:bCs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b/>
          <w:bCs/>
          <w:kern w:val="0"/>
          <w:lang w:val="ru-RU"/>
          <w14:ligatures w14:val="none"/>
        </w:rPr>
        <w:t>научно</w:t>
      </w:r>
      <w:r w:rsidRPr="00A55FA3">
        <w:rPr>
          <w:rFonts w:eastAsia="MS Mincho" w:cs="Arial"/>
          <w:b/>
          <w:bCs/>
          <w:kern w:val="0"/>
          <w:lang w:val="ru-RU"/>
          <w14:ligatures w14:val="none"/>
        </w:rPr>
        <w:t>-</w:t>
      </w:r>
      <w:r>
        <w:rPr>
          <w:rFonts w:eastAsia="MS Mincho" w:cs="Arial"/>
          <w:b/>
          <w:bCs/>
          <w:kern w:val="0"/>
          <w:lang w:val="ru-RU"/>
          <w14:ligatures w14:val="none"/>
        </w:rPr>
        <w:t>исследовательские</w:t>
      </w:r>
      <w:r w:rsidRPr="00A55FA3">
        <w:rPr>
          <w:rFonts w:eastAsia="MS Mincho" w:cs="Arial"/>
          <w:b/>
          <w:bCs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b/>
          <w:bCs/>
          <w:kern w:val="0"/>
          <w:lang w:val="ru-RU"/>
          <w14:ligatures w14:val="none"/>
        </w:rPr>
        <w:t>учреждения</w:t>
      </w:r>
      <w:r w:rsidR="00A25338" w:rsidRPr="00A55FA3">
        <w:rPr>
          <w:rFonts w:eastAsia="MS Mincho" w:cs="Arial"/>
          <w:kern w:val="0"/>
          <w:lang w:val="ru-RU"/>
          <w14:ligatures w14:val="none"/>
        </w:rPr>
        <w:t xml:space="preserve">: </w:t>
      </w:r>
      <w:r w:rsidR="00A55FA3">
        <w:rPr>
          <w:rFonts w:eastAsia="MS Mincho" w:cs="Arial"/>
          <w:kern w:val="0"/>
          <w:lang w:val="ru-RU"/>
          <w14:ligatures w14:val="none"/>
        </w:rPr>
        <w:t>школы</w:t>
      </w:r>
      <w:r w:rsidR="00A55FA3" w:rsidRPr="00A55FA3">
        <w:rPr>
          <w:rFonts w:eastAsia="MS Mincho" w:cs="Arial"/>
          <w:kern w:val="0"/>
          <w:lang w:val="ru-RU"/>
          <w14:ligatures w14:val="none"/>
        </w:rPr>
        <w:t xml:space="preserve">, </w:t>
      </w:r>
      <w:r w:rsidR="00A55FA3">
        <w:rPr>
          <w:rFonts w:eastAsia="MS Mincho" w:cs="Arial"/>
          <w:kern w:val="0"/>
          <w:lang w:val="ru-RU"/>
          <w14:ligatures w14:val="none"/>
        </w:rPr>
        <w:t>высшие</w:t>
      </w:r>
      <w:r w:rsidR="00A55FA3" w:rsidRPr="00A55FA3">
        <w:rPr>
          <w:rFonts w:eastAsia="MS Mincho" w:cs="Arial"/>
          <w:kern w:val="0"/>
          <w:lang w:val="ru-RU"/>
          <w14:ligatures w14:val="none"/>
        </w:rPr>
        <w:t xml:space="preserve"> </w:t>
      </w:r>
      <w:r w:rsidR="00A55FA3">
        <w:rPr>
          <w:rFonts w:eastAsia="MS Mincho" w:cs="Arial"/>
          <w:kern w:val="0"/>
          <w:lang w:val="ru-RU"/>
          <w14:ligatures w14:val="none"/>
        </w:rPr>
        <w:t>учебные</w:t>
      </w:r>
      <w:r w:rsidR="00A55FA3" w:rsidRPr="00A55FA3">
        <w:rPr>
          <w:rFonts w:eastAsia="MS Mincho" w:cs="Arial"/>
          <w:kern w:val="0"/>
          <w:lang w:val="ru-RU"/>
          <w14:ligatures w14:val="none"/>
        </w:rPr>
        <w:t xml:space="preserve"> </w:t>
      </w:r>
      <w:r w:rsidR="00A55FA3">
        <w:rPr>
          <w:rFonts w:eastAsia="MS Mincho" w:cs="Arial"/>
          <w:kern w:val="0"/>
          <w:lang w:val="ru-RU"/>
          <w14:ligatures w14:val="none"/>
        </w:rPr>
        <w:t>заведения</w:t>
      </w:r>
      <w:r w:rsidR="00A55FA3" w:rsidRPr="00A55FA3">
        <w:rPr>
          <w:rFonts w:eastAsia="MS Mincho" w:cs="Arial"/>
          <w:kern w:val="0"/>
          <w:lang w:val="ru-RU"/>
          <w14:ligatures w14:val="none"/>
        </w:rPr>
        <w:t xml:space="preserve"> </w:t>
      </w:r>
      <w:r w:rsidR="00A55FA3">
        <w:rPr>
          <w:rFonts w:eastAsia="MS Mincho" w:cs="Arial"/>
          <w:kern w:val="0"/>
          <w:lang w:val="ru-RU"/>
          <w14:ligatures w14:val="none"/>
        </w:rPr>
        <w:t>и</w:t>
      </w:r>
      <w:r w:rsidR="00A55FA3" w:rsidRPr="00A55FA3">
        <w:rPr>
          <w:rFonts w:eastAsia="MS Mincho" w:cs="Arial"/>
          <w:kern w:val="0"/>
          <w:lang w:val="ru-RU"/>
          <w14:ligatures w14:val="none"/>
        </w:rPr>
        <w:t xml:space="preserve"> </w:t>
      </w:r>
      <w:r w:rsidR="00A55FA3">
        <w:rPr>
          <w:rFonts w:eastAsia="MS Mincho" w:cs="Arial"/>
          <w:kern w:val="0"/>
          <w:lang w:val="ru-RU"/>
          <w14:ligatures w14:val="none"/>
        </w:rPr>
        <w:t>другие</w:t>
      </w:r>
      <w:r w:rsidR="00A55FA3" w:rsidRPr="00A55FA3">
        <w:rPr>
          <w:rFonts w:eastAsia="MS Mincho" w:cs="Arial"/>
          <w:kern w:val="0"/>
          <w:lang w:val="ru-RU"/>
          <w14:ligatures w14:val="none"/>
        </w:rPr>
        <w:t xml:space="preserve"> </w:t>
      </w:r>
      <w:r w:rsidR="00A55FA3">
        <w:rPr>
          <w:rFonts w:eastAsia="MS Mincho" w:cs="Arial"/>
          <w:kern w:val="0"/>
          <w:lang w:val="ru-RU"/>
          <w14:ligatures w14:val="none"/>
        </w:rPr>
        <w:t>организации аналогичного характера с образовательными или исследовательскими целями</w:t>
      </w:r>
      <w:r w:rsidR="00A25338" w:rsidRPr="00A55FA3">
        <w:rPr>
          <w:rFonts w:eastAsia="MS Mincho" w:cs="Arial"/>
          <w:kern w:val="0"/>
          <w:lang w:val="ru-RU"/>
          <w14:ligatures w14:val="none"/>
        </w:rPr>
        <w:t>.</w:t>
      </w:r>
    </w:p>
    <w:p w14:paraId="0A947668" w14:textId="317768E1" w:rsidR="00A25338" w:rsidRPr="008F26BB" w:rsidRDefault="008F26BB" w:rsidP="009E41B7">
      <w:pPr>
        <w:pStyle w:val="ListParagraph"/>
        <w:numPr>
          <w:ilvl w:val="0"/>
          <w:numId w:val="10"/>
        </w:numPr>
        <w:spacing w:line="360" w:lineRule="auto"/>
        <w:ind w:left="426" w:hanging="426"/>
        <w:contextualSpacing w:val="0"/>
        <w:rPr>
          <w:rFonts w:eastAsia="MS Mincho" w:cs="Arial"/>
          <w:kern w:val="0"/>
          <w:lang w:val="ru-RU"/>
          <w14:ligatures w14:val="none"/>
        </w:rPr>
      </w:pPr>
      <w:r>
        <w:rPr>
          <w:rFonts w:eastAsia="MS Mincho" w:cs="Arial"/>
          <w:b/>
          <w:bCs/>
          <w:kern w:val="0"/>
          <w:lang w:val="ru-RU"/>
          <w14:ligatures w14:val="none"/>
        </w:rPr>
        <w:t>Люди</w:t>
      </w:r>
      <w:r w:rsidRPr="008F26BB">
        <w:rPr>
          <w:rFonts w:eastAsia="MS Mincho" w:cs="Arial"/>
          <w:b/>
          <w:bCs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b/>
          <w:bCs/>
          <w:kern w:val="0"/>
          <w:lang w:val="ru-RU"/>
          <w14:ligatures w14:val="none"/>
        </w:rPr>
        <w:t>с</w:t>
      </w:r>
      <w:r w:rsidRPr="008F26BB">
        <w:rPr>
          <w:rFonts w:eastAsia="MS Mincho" w:cs="Arial"/>
          <w:b/>
          <w:bCs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b/>
          <w:bCs/>
          <w:kern w:val="0"/>
          <w:lang w:val="ru-RU"/>
          <w14:ligatures w14:val="none"/>
        </w:rPr>
        <w:t>инвалидностью</w:t>
      </w:r>
      <w:r w:rsidR="00A25338">
        <w:rPr>
          <w:rStyle w:val="FootnoteReference"/>
          <w:rFonts w:eastAsia="MS Mincho" w:cs="Arial"/>
          <w:kern w:val="0"/>
          <w14:ligatures w14:val="none"/>
        </w:rPr>
        <w:footnoteReference w:id="4"/>
      </w:r>
      <w:r w:rsidR="00A25338" w:rsidRPr="008F26BB">
        <w:rPr>
          <w:rFonts w:eastAsia="MS Mincho" w:cs="Arial"/>
          <w:kern w:val="0"/>
          <w:lang w:val="ru-RU"/>
          <w14:ligatures w14:val="none"/>
        </w:rPr>
        <w:t xml:space="preserve">: </w:t>
      </w:r>
      <w:r w:rsidRPr="008F26BB">
        <w:rPr>
          <w:rFonts w:eastAsia="MS Mincho" w:cs="Arial"/>
          <w:kern w:val="0"/>
          <w:lang w:val="ru-RU"/>
          <w14:ligatures w14:val="none"/>
        </w:rPr>
        <w:t>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</w:t>
      </w:r>
      <w:r w:rsidR="00A25338" w:rsidRPr="008F26BB">
        <w:rPr>
          <w:rFonts w:eastAsia="MS Mincho" w:cs="Arial"/>
          <w:kern w:val="0"/>
          <w:lang w:val="ru-RU"/>
          <w14:ligatures w14:val="none"/>
        </w:rPr>
        <w:t>.</w:t>
      </w:r>
    </w:p>
    <w:p w14:paraId="7C8F192B" w14:textId="4CFF4559" w:rsidR="00A25338" w:rsidRPr="00992421" w:rsidRDefault="003724B1" w:rsidP="009E41B7">
      <w:pPr>
        <w:pStyle w:val="ListParagraph"/>
        <w:numPr>
          <w:ilvl w:val="0"/>
          <w:numId w:val="10"/>
        </w:numPr>
        <w:spacing w:line="360" w:lineRule="auto"/>
        <w:ind w:left="426" w:hanging="426"/>
        <w:contextualSpacing w:val="0"/>
        <w:rPr>
          <w:rFonts w:eastAsia="MS Mincho" w:cs="Arial"/>
          <w:kern w:val="0"/>
          <w:lang w:val="ru-RU"/>
          <w14:ligatures w14:val="none"/>
        </w:rPr>
      </w:pPr>
      <w:r>
        <w:rPr>
          <w:rFonts w:eastAsia="MS Mincho" w:cs="Arial"/>
          <w:b/>
          <w:bCs/>
          <w:kern w:val="0"/>
          <w:lang w:val="ru-RU"/>
          <w14:ligatures w14:val="none"/>
        </w:rPr>
        <w:t>Сохранение</w:t>
      </w:r>
      <w:r w:rsidR="00A25338" w:rsidRPr="00992421">
        <w:rPr>
          <w:rFonts w:eastAsia="MS Mincho" w:cs="Arial"/>
          <w:kern w:val="0"/>
          <w:lang w:val="ru-RU"/>
          <w14:ligatures w14:val="none"/>
        </w:rPr>
        <w:t xml:space="preserve">: </w:t>
      </w:r>
      <w:r w:rsidR="00992421">
        <w:rPr>
          <w:rFonts w:eastAsia="MS Mincho" w:cs="Arial"/>
          <w:kern w:val="0"/>
          <w:lang w:val="ru-RU"/>
          <w14:ligatures w14:val="none"/>
        </w:rPr>
        <w:t>различные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виды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деятельности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, </w:t>
      </w:r>
      <w:r w:rsidR="00992421">
        <w:rPr>
          <w:rFonts w:eastAsia="MS Mincho" w:cs="Arial"/>
          <w:kern w:val="0"/>
          <w:lang w:val="ru-RU"/>
          <w14:ligatures w14:val="none"/>
        </w:rPr>
        <w:t>направленные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на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сохранение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в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надлежащем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состоянии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, </w:t>
      </w:r>
      <w:r w:rsidR="00992421">
        <w:rPr>
          <w:rFonts w:eastAsia="MS Mincho" w:cs="Arial"/>
          <w:kern w:val="0"/>
          <w:lang w:val="ru-RU"/>
          <w14:ligatures w14:val="none"/>
        </w:rPr>
        <w:t>стабилизацию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, </w:t>
      </w:r>
      <w:r w:rsidR="00992421">
        <w:rPr>
          <w:rFonts w:eastAsia="MS Mincho" w:cs="Arial"/>
          <w:kern w:val="0"/>
          <w:lang w:val="ru-RU"/>
          <w14:ligatures w14:val="none"/>
        </w:rPr>
        <w:t>реставрацию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или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перенос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на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>другие носители или в другие форматы опубликованных и неопубликованных произведений для предотвращения их утраты или</w:t>
      </w:r>
      <w:r w:rsidR="00992421" w:rsidRPr="00992421">
        <w:rPr>
          <w:rFonts w:eastAsia="MS Mincho" w:cs="Arial"/>
          <w:kern w:val="0"/>
          <w:lang w:val="ru-RU"/>
          <w14:ligatures w14:val="none"/>
        </w:rPr>
        <w:t xml:space="preserve"> </w:t>
      </w:r>
      <w:r w:rsidR="00992421">
        <w:rPr>
          <w:rFonts w:eastAsia="MS Mincho" w:cs="Arial"/>
          <w:kern w:val="0"/>
          <w:lang w:val="ru-RU"/>
          <w14:ligatures w14:val="none"/>
        </w:rPr>
        <w:t xml:space="preserve">разрушения, включая </w:t>
      </w:r>
      <w:r w:rsidR="005167DD">
        <w:rPr>
          <w:rFonts w:eastAsia="MS Mincho" w:cs="Arial"/>
          <w:kern w:val="0"/>
          <w:lang w:val="ru-RU"/>
          <w14:ligatures w14:val="none"/>
        </w:rPr>
        <w:t>преобразование из аналоговых в цифровые форматы и пере</w:t>
      </w:r>
      <w:r w:rsidR="009A3180">
        <w:rPr>
          <w:rFonts w:eastAsia="MS Mincho" w:cs="Arial"/>
          <w:kern w:val="0"/>
          <w:lang w:val="ru-RU"/>
          <w14:ligatures w14:val="none"/>
        </w:rPr>
        <w:t>нос в стабильные технические форматы</w:t>
      </w:r>
      <w:r w:rsidR="00A25338" w:rsidRPr="00992421">
        <w:rPr>
          <w:rFonts w:eastAsia="MS Mincho" w:cs="Arial"/>
          <w:kern w:val="0"/>
          <w:lang w:val="ru-RU"/>
          <w14:ligatures w14:val="none"/>
        </w:rPr>
        <w:t>.</w:t>
      </w:r>
    </w:p>
    <w:p w14:paraId="18C578F7" w14:textId="7814375A" w:rsidR="00A25338" w:rsidRPr="00906A0A" w:rsidRDefault="00D26907" w:rsidP="009E41B7">
      <w:pPr>
        <w:pStyle w:val="ListParagraph"/>
        <w:numPr>
          <w:ilvl w:val="0"/>
          <w:numId w:val="10"/>
        </w:numPr>
        <w:spacing w:line="360" w:lineRule="auto"/>
        <w:ind w:left="426" w:hanging="426"/>
        <w:contextualSpacing w:val="0"/>
        <w:rPr>
          <w:rFonts w:eastAsia="MS Mincho" w:cs="Arial"/>
          <w:kern w:val="0"/>
          <w:lang w:val="ru-RU"/>
          <w14:ligatures w14:val="none"/>
        </w:rPr>
      </w:pPr>
      <w:r>
        <w:rPr>
          <w:rFonts w:eastAsia="MS Mincho" w:cs="Arial"/>
          <w:b/>
          <w:bCs/>
          <w:kern w:val="0"/>
          <w:lang w:val="ru-RU"/>
          <w14:ligatures w14:val="none"/>
        </w:rPr>
        <w:lastRenderedPageBreak/>
        <w:t>Доступ</w:t>
      </w:r>
      <w:r w:rsidR="00A25338" w:rsidRPr="00906A0A">
        <w:rPr>
          <w:rFonts w:eastAsia="MS Mincho" w:cs="Arial"/>
          <w:kern w:val="0"/>
          <w:lang w:val="ru-RU"/>
          <w14:ligatures w14:val="none"/>
        </w:rPr>
        <w:t xml:space="preserve">: </w:t>
      </w:r>
      <w:r w:rsidR="00906A0A">
        <w:rPr>
          <w:rFonts w:eastAsia="MS Mincho" w:cs="Arial"/>
          <w:kern w:val="0"/>
          <w:lang w:val="ru-RU"/>
          <w14:ligatures w14:val="none"/>
        </w:rPr>
        <w:t>возможность</w:t>
      </w:r>
      <w:r w:rsidR="00906A0A" w:rsidRPr="00906A0A">
        <w:rPr>
          <w:rFonts w:eastAsia="MS Mincho" w:cs="Arial"/>
          <w:kern w:val="0"/>
          <w:lang w:val="ru-RU"/>
          <w14:ligatures w14:val="none"/>
        </w:rPr>
        <w:t xml:space="preserve"> </w:t>
      </w:r>
      <w:r w:rsidR="00906A0A">
        <w:rPr>
          <w:rFonts w:eastAsia="MS Mincho" w:cs="Arial"/>
          <w:kern w:val="0"/>
          <w:lang w:val="ru-RU"/>
          <w14:ligatures w14:val="none"/>
        </w:rPr>
        <w:t>использовать</w:t>
      </w:r>
      <w:r w:rsidR="00906A0A" w:rsidRPr="00906A0A">
        <w:rPr>
          <w:rFonts w:eastAsia="MS Mincho" w:cs="Arial"/>
          <w:kern w:val="0"/>
          <w:lang w:val="ru-RU"/>
          <w14:ligatures w14:val="none"/>
        </w:rPr>
        <w:t xml:space="preserve"> </w:t>
      </w:r>
      <w:r w:rsidR="00906A0A">
        <w:rPr>
          <w:rFonts w:eastAsia="MS Mincho" w:cs="Arial"/>
          <w:kern w:val="0"/>
          <w:lang w:val="ru-RU"/>
          <w14:ligatures w14:val="none"/>
        </w:rPr>
        <w:t>произведения</w:t>
      </w:r>
      <w:r w:rsidR="00906A0A" w:rsidRPr="00906A0A">
        <w:rPr>
          <w:rFonts w:eastAsia="MS Mincho" w:cs="Arial"/>
          <w:kern w:val="0"/>
          <w:lang w:val="ru-RU"/>
          <w14:ligatures w14:val="none"/>
        </w:rPr>
        <w:t xml:space="preserve"> </w:t>
      </w:r>
      <w:r w:rsidR="00906A0A">
        <w:rPr>
          <w:rFonts w:eastAsia="MS Mincho" w:cs="Arial"/>
          <w:kern w:val="0"/>
          <w:lang w:val="ru-RU"/>
          <w14:ligatures w14:val="none"/>
        </w:rPr>
        <w:t>в</w:t>
      </w:r>
      <w:r w:rsidR="00906A0A" w:rsidRPr="00906A0A">
        <w:rPr>
          <w:rFonts w:eastAsia="MS Mincho" w:cs="Arial"/>
          <w:kern w:val="0"/>
          <w:lang w:val="ru-RU"/>
          <w14:ligatures w14:val="none"/>
        </w:rPr>
        <w:t xml:space="preserve"> </w:t>
      </w:r>
      <w:r w:rsidR="00906A0A">
        <w:rPr>
          <w:rFonts w:eastAsia="MS Mincho" w:cs="Arial"/>
          <w:kern w:val="0"/>
          <w:lang w:val="ru-RU"/>
          <w14:ligatures w14:val="none"/>
        </w:rPr>
        <w:t>определенном</w:t>
      </w:r>
      <w:r w:rsidR="00906A0A" w:rsidRPr="00906A0A">
        <w:rPr>
          <w:rFonts w:eastAsia="MS Mincho" w:cs="Arial"/>
          <w:kern w:val="0"/>
          <w:lang w:val="ru-RU"/>
          <w14:ligatures w14:val="none"/>
        </w:rPr>
        <w:t xml:space="preserve"> </w:t>
      </w:r>
      <w:r w:rsidR="00906A0A">
        <w:rPr>
          <w:rFonts w:eastAsia="MS Mincho" w:cs="Arial"/>
          <w:kern w:val="0"/>
          <w:lang w:val="ru-RU"/>
          <w14:ligatures w14:val="none"/>
        </w:rPr>
        <w:t>помещении</w:t>
      </w:r>
      <w:r w:rsidR="00906A0A" w:rsidRPr="00906A0A">
        <w:rPr>
          <w:rFonts w:eastAsia="MS Mincho" w:cs="Arial"/>
          <w:kern w:val="0"/>
          <w:lang w:val="ru-RU"/>
          <w14:ligatures w14:val="none"/>
        </w:rPr>
        <w:t xml:space="preserve"> </w:t>
      </w:r>
      <w:r w:rsidR="00906A0A">
        <w:rPr>
          <w:rFonts w:eastAsia="MS Mincho" w:cs="Arial"/>
          <w:kern w:val="0"/>
          <w:lang w:val="ru-RU"/>
          <w14:ligatures w14:val="none"/>
        </w:rPr>
        <w:t>или</w:t>
      </w:r>
      <w:r w:rsidR="00906A0A" w:rsidRPr="00906A0A">
        <w:rPr>
          <w:rFonts w:eastAsia="MS Mincho" w:cs="Arial"/>
          <w:kern w:val="0"/>
          <w:lang w:val="ru-RU"/>
          <w14:ligatures w14:val="none"/>
        </w:rPr>
        <w:t xml:space="preserve"> </w:t>
      </w:r>
      <w:r w:rsidR="00906A0A">
        <w:rPr>
          <w:rFonts w:eastAsia="MS Mincho" w:cs="Arial"/>
          <w:kern w:val="0"/>
          <w:lang w:val="ru-RU"/>
          <w14:ligatures w14:val="none"/>
        </w:rPr>
        <w:t xml:space="preserve">удаленно для целей самостоятельного изучения, </w:t>
      </w:r>
      <w:r w:rsidR="00462F23">
        <w:rPr>
          <w:rFonts w:eastAsia="MS Mincho" w:cs="Arial"/>
          <w:kern w:val="0"/>
          <w:lang w:val="ru-RU"/>
          <w14:ligatures w14:val="none"/>
        </w:rPr>
        <w:t>приобщения к достижениям культуры и образовательной и научно-исследовательской деятельности</w:t>
      </w:r>
      <w:r w:rsidR="00A25338" w:rsidRPr="00906A0A">
        <w:rPr>
          <w:rFonts w:eastAsia="MS Mincho" w:cs="Arial"/>
          <w:kern w:val="0"/>
          <w:lang w:val="ru-RU"/>
          <w14:ligatures w14:val="none"/>
        </w:rPr>
        <w:t>.</w:t>
      </w:r>
    </w:p>
    <w:p w14:paraId="6ABE5666" w14:textId="6114C035" w:rsidR="00A25338" w:rsidRPr="00965346" w:rsidRDefault="006211B9" w:rsidP="009E41B7">
      <w:pPr>
        <w:pStyle w:val="ListParagraph"/>
        <w:numPr>
          <w:ilvl w:val="0"/>
          <w:numId w:val="10"/>
        </w:numPr>
        <w:spacing w:line="360" w:lineRule="auto"/>
        <w:ind w:left="426" w:hanging="426"/>
        <w:contextualSpacing w:val="0"/>
        <w:rPr>
          <w:rFonts w:eastAsia="MS Mincho" w:cs="Arial"/>
          <w:kern w:val="0"/>
          <w:lang w:val="ru-RU"/>
          <w14:ligatures w14:val="none"/>
        </w:rPr>
      </w:pPr>
      <w:r>
        <w:rPr>
          <w:rFonts w:eastAsia="MS Mincho" w:cs="Arial"/>
          <w:b/>
          <w:bCs/>
          <w:kern w:val="0"/>
          <w:lang w:val="ru-RU"/>
          <w14:ligatures w14:val="none"/>
        </w:rPr>
        <w:t>Трансграничный</w:t>
      </w:r>
      <w:r w:rsidR="00A25338" w:rsidRPr="00965346">
        <w:rPr>
          <w:rFonts w:eastAsia="MS Mincho" w:cs="Arial"/>
          <w:kern w:val="0"/>
          <w:lang w:val="ru-RU"/>
          <w14:ligatures w14:val="none"/>
        </w:rPr>
        <w:t xml:space="preserve">: </w:t>
      </w:r>
      <w:r w:rsidR="00965346">
        <w:rPr>
          <w:rFonts w:eastAsia="MS Mincho" w:cs="Arial"/>
          <w:kern w:val="0"/>
          <w:lang w:val="ru-RU"/>
          <w14:ligatures w14:val="none"/>
        </w:rPr>
        <w:t>предоставление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или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распространение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, </w:t>
      </w:r>
      <w:r w:rsidR="00965346">
        <w:rPr>
          <w:rFonts w:eastAsia="MS Mincho" w:cs="Arial"/>
          <w:kern w:val="0"/>
          <w:lang w:val="ru-RU"/>
          <w14:ligatures w14:val="none"/>
        </w:rPr>
        <w:t>сообщение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или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доведение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до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всеобщего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сведения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экземпляра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произведения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или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другого</w:t>
      </w:r>
      <w:r w:rsidR="00965346" w:rsidRPr="00965346">
        <w:rPr>
          <w:rFonts w:eastAsia="MS Mincho" w:cs="Arial"/>
          <w:kern w:val="0"/>
          <w:lang w:val="ru-RU"/>
          <w14:ligatures w14:val="none"/>
        </w:rPr>
        <w:t xml:space="preserve"> </w:t>
      </w:r>
      <w:r w:rsidR="00965346">
        <w:rPr>
          <w:rFonts w:eastAsia="MS Mincho" w:cs="Arial"/>
          <w:kern w:val="0"/>
          <w:lang w:val="ru-RU"/>
          <w14:ligatures w14:val="none"/>
        </w:rPr>
        <w:t>охраняемого объекта в материальной или цифровой форме</w:t>
      </w:r>
      <w:r w:rsidR="00550C04">
        <w:rPr>
          <w:rFonts w:eastAsia="MS Mincho" w:cs="Arial"/>
          <w:kern w:val="0"/>
          <w:lang w:val="ru-RU"/>
          <w14:ligatures w14:val="none"/>
        </w:rPr>
        <w:t>, которое осуществляется</w:t>
      </w:r>
      <w:r w:rsidR="007E2653">
        <w:rPr>
          <w:rFonts w:eastAsia="MS Mincho" w:cs="Arial"/>
          <w:kern w:val="0"/>
          <w:lang w:val="ru-RU"/>
          <w14:ligatures w14:val="none"/>
        </w:rPr>
        <w:t xml:space="preserve"> с территории </w:t>
      </w:r>
      <w:r w:rsidR="00521124">
        <w:rPr>
          <w:rFonts w:eastAsia="MS Mincho" w:cs="Arial"/>
          <w:kern w:val="0"/>
          <w:lang w:val="ru-RU"/>
          <w14:ligatures w14:val="none"/>
        </w:rPr>
        <w:t>одной стран</w:t>
      </w:r>
      <w:r w:rsidR="007E2653">
        <w:rPr>
          <w:rFonts w:eastAsia="MS Mincho" w:cs="Arial"/>
          <w:kern w:val="0"/>
          <w:lang w:val="ru-RU"/>
          <w14:ligatures w14:val="none"/>
        </w:rPr>
        <w:t>ы для</w:t>
      </w:r>
      <w:r w:rsidR="00550C04">
        <w:rPr>
          <w:rFonts w:eastAsia="MS Mincho" w:cs="Arial"/>
          <w:kern w:val="0"/>
          <w:lang w:val="ru-RU"/>
          <w14:ligatures w14:val="none"/>
        </w:rPr>
        <w:t xml:space="preserve"> сведения</w:t>
      </w:r>
      <w:r w:rsidR="00965346">
        <w:rPr>
          <w:rFonts w:eastAsia="MS Mincho" w:cs="Arial"/>
          <w:kern w:val="0"/>
          <w:lang w:val="ru-RU"/>
          <w14:ligatures w14:val="none"/>
        </w:rPr>
        <w:t xml:space="preserve"> пользователей, находящихся </w:t>
      </w:r>
      <w:r w:rsidR="004C272F">
        <w:rPr>
          <w:rFonts w:eastAsia="MS Mincho" w:cs="Arial"/>
          <w:kern w:val="0"/>
          <w:lang w:val="ru-RU"/>
          <w14:ligatures w14:val="none"/>
        </w:rPr>
        <w:t xml:space="preserve">на территории </w:t>
      </w:r>
      <w:r w:rsidR="00965346">
        <w:rPr>
          <w:rFonts w:eastAsia="MS Mincho" w:cs="Arial"/>
          <w:kern w:val="0"/>
          <w:lang w:val="ru-RU"/>
          <w14:ligatures w14:val="none"/>
        </w:rPr>
        <w:t>другой стран</w:t>
      </w:r>
      <w:r w:rsidR="004C272F">
        <w:rPr>
          <w:rFonts w:eastAsia="MS Mincho" w:cs="Arial"/>
          <w:kern w:val="0"/>
          <w:lang w:val="ru-RU"/>
          <w14:ligatures w14:val="none"/>
        </w:rPr>
        <w:t>ы</w:t>
      </w:r>
      <w:r w:rsidR="00A25338" w:rsidRPr="00965346">
        <w:rPr>
          <w:rFonts w:eastAsia="MS Mincho" w:cs="Arial"/>
          <w:kern w:val="0"/>
          <w:lang w:val="ru-RU"/>
          <w14:ligatures w14:val="none"/>
        </w:rPr>
        <w:t>.</w:t>
      </w:r>
    </w:p>
    <w:p w14:paraId="21AD93FE" w14:textId="56078C46" w:rsidR="00A25338" w:rsidRPr="004475C4" w:rsidRDefault="00A25338" w:rsidP="00931120">
      <w:pPr>
        <w:spacing w:before="180" w:after="240" w:line="360" w:lineRule="auto"/>
        <w:rPr>
          <w:rFonts w:eastAsia="MS Mincho"/>
        </w:rPr>
      </w:pPr>
      <w:r w:rsidRPr="004475C4">
        <w:rPr>
          <w:rFonts w:eastAsia="MS Gothic"/>
          <w:b/>
          <w:bCs/>
        </w:rPr>
        <w:t>B.</w:t>
      </w:r>
      <w:r w:rsidR="009E41B7">
        <w:rPr>
          <w:rFonts w:eastAsia="MS Gothic"/>
          <w:b/>
          <w:bCs/>
          <w:lang w:val="ru-RU"/>
        </w:rPr>
        <w:tab/>
      </w:r>
      <w:r w:rsidR="00521124">
        <w:rPr>
          <w:rFonts w:eastAsia="MS Gothic"/>
          <w:b/>
          <w:bCs/>
          <w:lang w:val="ru-RU"/>
        </w:rPr>
        <w:t>Цели</w:t>
      </w:r>
    </w:p>
    <w:p w14:paraId="1B13431A" w14:textId="3D94AB74" w:rsidR="00A25338" w:rsidRPr="00D03499" w:rsidRDefault="002242E2" w:rsidP="00931120">
      <w:pPr>
        <w:pStyle w:val="ListParagraph"/>
        <w:numPr>
          <w:ilvl w:val="0"/>
          <w:numId w:val="7"/>
        </w:numPr>
        <w:spacing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t>поддерживать</w:t>
      </w:r>
      <w:r w:rsidR="001820C4">
        <w:rPr>
          <w:lang w:val="ru-RU"/>
        </w:rPr>
        <w:t xml:space="preserve"> </w:t>
      </w:r>
      <w:r>
        <w:rPr>
          <w:lang w:val="ru-RU"/>
        </w:rPr>
        <w:t xml:space="preserve">усилия </w:t>
      </w:r>
      <w:r w:rsidR="00D03499">
        <w:rPr>
          <w:lang w:val="ru-RU"/>
        </w:rPr>
        <w:t>библиотек</w:t>
      </w:r>
      <w:r w:rsidR="00D03499" w:rsidRPr="00D03499">
        <w:rPr>
          <w:lang w:val="ru-RU"/>
        </w:rPr>
        <w:t xml:space="preserve">, </w:t>
      </w:r>
      <w:r w:rsidR="00D03499">
        <w:rPr>
          <w:lang w:val="ru-RU"/>
        </w:rPr>
        <w:t>архивов</w:t>
      </w:r>
      <w:r w:rsidR="00D03499" w:rsidRPr="00D03499">
        <w:rPr>
          <w:lang w:val="ru-RU"/>
        </w:rPr>
        <w:t xml:space="preserve"> </w:t>
      </w:r>
      <w:r w:rsidR="00D03499">
        <w:rPr>
          <w:lang w:val="ru-RU"/>
        </w:rPr>
        <w:t>и</w:t>
      </w:r>
      <w:r w:rsidR="00D03499" w:rsidRPr="00D03499">
        <w:rPr>
          <w:lang w:val="ru-RU"/>
        </w:rPr>
        <w:t xml:space="preserve"> </w:t>
      </w:r>
      <w:r w:rsidR="00D03499">
        <w:rPr>
          <w:lang w:val="ru-RU"/>
        </w:rPr>
        <w:t>музеев</w:t>
      </w:r>
      <w:r w:rsidR="00D03499" w:rsidRPr="00D03499">
        <w:rPr>
          <w:lang w:val="ru-RU"/>
        </w:rPr>
        <w:t xml:space="preserve">, </w:t>
      </w:r>
      <w:r w:rsidR="00D03499">
        <w:rPr>
          <w:lang w:val="ru-RU"/>
        </w:rPr>
        <w:t>а</w:t>
      </w:r>
      <w:r w:rsidR="00D03499" w:rsidRPr="00D03499">
        <w:rPr>
          <w:lang w:val="ru-RU"/>
        </w:rPr>
        <w:t xml:space="preserve"> </w:t>
      </w:r>
      <w:r w:rsidR="00D03499">
        <w:rPr>
          <w:lang w:val="ru-RU"/>
        </w:rPr>
        <w:t>также</w:t>
      </w:r>
      <w:r w:rsidR="00D03499" w:rsidRPr="00D03499">
        <w:rPr>
          <w:lang w:val="ru-RU"/>
        </w:rPr>
        <w:t xml:space="preserve"> </w:t>
      </w:r>
      <w:r w:rsidR="00D03499">
        <w:rPr>
          <w:lang w:val="ru-RU"/>
        </w:rPr>
        <w:t>других некоммерческих организаций, выполняющих аналогичные функции</w:t>
      </w:r>
      <w:r>
        <w:rPr>
          <w:lang w:val="ru-RU"/>
        </w:rPr>
        <w:t>, по</w:t>
      </w:r>
      <w:r w:rsidRPr="002242E2">
        <w:rPr>
          <w:lang w:val="ru-RU"/>
        </w:rPr>
        <w:t xml:space="preserve"> </w:t>
      </w:r>
      <w:r>
        <w:rPr>
          <w:lang w:val="ru-RU"/>
        </w:rPr>
        <w:t>сохранению</w:t>
      </w:r>
      <w:r w:rsidRPr="00D03499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D03499">
        <w:rPr>
          <w:lang w:val="ru-RU"/>
        </w:rPr>
        <w:t xml:space="preserve"> </w:t>
      </w:r>
      <w:r>
        <w:rPr>
          <w:lang w:val="ru-RU"/>
        </w:rPr>
        <w:t>наследия</w:t>
      </w:r>
      <w:r w:rsidR="00A25338" w:rsidRPr="00D03499">
        <w:rPr>
          <w:lang w:val="ru-RU"/>
        </w:rPr>
        <w:t>;</w:t>
      </w:r>
    </w:p>
    <w:p w14:paraId="63154C16" w14:textId="0629A9BE" w:rsidR="00A25338" w:rsidRPr="000A3756" w:rsidRDefault="007C1081" w:rsidP="00931120">
      <w:pPr>
        <w:pStyle w:val="ListParagraph"/>
        <w:numPr>
          <w:ilvl w:val="0"/>
          <w:numId w:val="7"/>
        </w:numPr>
        <w:spacing w:line="360" w:lineRule="auto"/>
        <w:ind w:left="425" w:hanging="425"/>
        <w:contextualSpacing w:val="0"/>
        <w:rPr>
          <w:lang w:val="ru-RU"/>
        </w:rPr>
      </w:pPr>
      <w:r>
        <w:rPr>
          <w:rFonts w:eastAsia="MS Mincho" w:cs="Arial"/>
          <w:kern w:val="0"/>
          <w:lang w:val="ru-RU"/>
          <w14:ligatures w14:val="none"/>
        </w:rPr>
        <w:t xml:space="preserve">предоставить </w:t>
      </w:r>
      <w:r w:rsidR="009C3319">
        <w:rPr>
          <w:rFonts w:eastAsia="MS Mincho" w:cs="Arial"/>
          <w:kern w:val="0"/>
          <w:lang w:val="ru-RU"/>
          <w14:ligatures w14:val="none"/>
        </w:rPr>
        <w:t>учреждениям</w:t>
      </w:r>
      <w:r w:rsidR="009C3319" w:rsidRPr="009C3319">
        <w:rPr>
          <w:rFonts w:eastAsia="MS Mincho" w:cs="Arial"/>
          <w:kern w:val="0"/>
          <w:lang w:val="ru-RU"/>
          <w14:ligatures w14:val="none"/>
        </w:rPr>
        <w:t xml:space="preserve"> </w:t>
      </w:r>
      <w:r w:rsidR="009C3319">
        <w:rPr>
          <w:rFonts w:eastAsia="MS Mincho" w:cs="Arial"/>
          <w:kern w:val="0"/>
          <w:lang w:val="ru-RU"/>
          <w14:ligatures w14:val="none"/>
        </w:rPr>
        <w:t>культурного</w:t>
      </w:r>
      <w:r w:rsidR="009C3319" w:rsidRPr="009C3319">
        <w:rPr>
          <w:rFonts w:eastAsia="MS Mincho" w:cs="Arial"/>
          <w:kern w:val="0"/>
          <w:lang w:val="ru-RU"/>
          <w14:ligatures w14:val="none"/>
        </w:rPr>
        <w:t xml:space="preserve"> </w:t>
      </w:r>
      <w:r w:rsidR="009C3319">
        <w:rPr>
          <w:rFonts w:eastAsia="MS Mincho" w:cs="Arial"/>
          <w:kern w:val="0"/>
          <w:lang w:val="ru-RU"/>
          <w14:ligatures w14:val="none"/>
        </w:rPr>
        <w:t>наследия</w:t>
      </w:r>
      <w:r w:rsidR="009C3319" w:rsidRPr="009C3319">
        <w:rPr>
          <w:rFonts w:eastAsia="MS Mincho" w:cs="Arial"/>
          <w:kern w:val="0"/>
          <w:lang w:val="ru-RU"/>
          <w14:ligatures w14:val="none"/>
        </w:rPr>
        <w:t xml:space="preserve"> </w:t>
      </w:r>
      <w:r w:rsidR="009C3319">
        <w:rPr>
          <w:rFonts w:eastAsia="MS Mincho" w:cs="Arial"/>
          <w:kern w:val="0"/>
          <w:lang w:val="ru-RU"/>
          <w14:ligatures w14:val="none"/>
        </w:rPr>
        <w:t>возможность</w:t>
      </w:r>
      <w:r w:rsidR="009C3319" w:rsidRPr="009C3319">
        <w:rPr>
          <w:rFonts w:eastAsia="MS Mincho" w:cs="Arial"/>
          <w:kern w:val="0"/>
          <w:lang w:val="ru-RU"/>
          <w14:ligatures w14:val="none"/>
        </w:rPr>
        <w:t xml:space="preserve"> </w:t>
      </w:r>
      <w:r w:rsidR="009C3319">
        <w:rPr>
          <w:rFonts w:eastAsia="MS Mincho" w:cs="Arial"/>
          <w:kern w:val="0"/>
          <w:lang w:val="ru-RU"/>
          <w14:ligatures w14:val="none"/>
        </w:rPr>
        <w:t>изготавливать</w:t>
      </w:r>
      <w:r w:rsidR="009C3319" w:rsidRPr="009C3319">
        <w:rPr>
          <w:rFonts w:eastAsia="MS Mincho" w:cs="Arial"/>
          <w:kern w:val="0"/>
          <w:lang w:val="ru-RU"/>
          <w14:ligatures w14:val="none"/>
        </w:rPr>
        <w:t xml:space="preserve"> </w:t>
      </w:r>
      <w:r w:rsidR="009C3319">
        <w:rPr>
          <w:rFonts w:eastAsia="MS Mincho" w:cs="Arial"/>
          <w:kern w:val="0"/>
          <w:lang w:val="ru-RU"/>
          <w14:ligatures w14:val="none"/>
        </w:rPr>
        <w:t>копии</w:t>
      </w:r>
      <w:r w:rsidR="009C3319" w:rsidRPr="009C3319">
        <w:rPr>
          <w:rFonts w:eastAsia="MS Mincho" w:cs="Arial"/>
          <w:kern w:val="0"/>
          <w:lang w:val="ru-RU"/>
          <w14:ligatures w14:val="none"/>
        </w:rPr>
        <w:t xml:space="preserve"> </w:t>
      </w:r>
      <w:r w:rsidR="009C3319">
        <w:rPr>
          <w:rFonts w:eastAsia="MS Mincho" w:cs="Arial"/>
          <w:kern w:val="0"/>
          <w:lang w:val="ru-RU"/>
          <w14:ligatures w14:val="none"/>
        </w:rPr>
        <w:t>опубликованных или неопубликованных</w:t>
      </w:r>
      <w:r w:rsidR="009C3319" w:rsidRPr="009C3319">
        <w:rPr>
          <w:rFonts w:eastAsia="MS Mincho" w:cs="Arial"/>
          <w:kern w:val="0"/>
          <w:lang w:val="ru-RU"/>
          <w14:ligatures w14:val="none"/>
        </w:rPr>
        <w:t xml:space="preserve"> </w:t>
      </w:r>
      <w:r w:rsidR="009C3319">
        <w:rPr>
          <w:rFonts w:eastAsia="MS Mincho" w:cs="Arial"/>
          <w:kern w:val="0"/>
          <w:lang w:val="ru-RU"/>
          <w14:ligatures w14:val="none"/>
        </w:rPr>
        <w:t>произведений, включая самые недолговечные произведения, для целей сохранения или замены</w:t>
      </w:r>
      <w:r w:rsidR="00A25338" w:rsidRPr="009C3319">
        <w:rPr>
          <w:rFonts w:eastAsia="MS Mincho" w:cs="Arial"/>
          <w:kern w:val="0"/>
          <w:lang w:val="ru-RU"/>
          <w14:ligatures w14:val="none"/>
        </w:rPr>
        <w:t xml:space="preserve">.  </w:t>
      </w:r>
      <w:r w:rsidR="000A3756">
        <w:rPr>
          <w:rFonts w:eastAsia="MS Mincho" w:cs="Arial"/>
          <w:kern w:val="0"/>
          <w:lang w:val="ru-RU"/>
          <w14:ligatures w14:val="none"/>
        </w:rPr>
        <w:t>Эти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копии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могут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создаваться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в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аналоговом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или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цифровом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формате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и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в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рамках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перехода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на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новую</w:t>
      </w:r>
      <w:r w:rsidR="000A3756" w:rsidRPr="000A3756">
        <w:rPr>
          <w:rFonts w:eastAsia="MS Mincho" w:cs="Arial"/>
          <w:kern w:val="0"/>
          <w:lang w:val="ru-RU"/>
          <w14:ligatures w14:val="none"/>
        </w:rPr>
        <w:t xml:space="preserve"> </w:t>
      </w:r>
      <w:r w:rsidR="000A3756">
        <w:rPr>
          <w:rFonts w:eastAsia="MS Mincho" w:cs="Arial"/>
          <w:kern w:val="0"/>
          <w:lang w:val="ru-RU"/>
          <w14:ligatures w14:val="none"/>
        </w:rPr>
        <w:t>технологическую платформу, при условии, что они необходимы и способствуют ре</w:t>
      </w:r>
      <w:r w:rsidR="00D57CC6">
        <w:rPr>
          <w:rFonts w:eastAsia="MS Mincho" w:cs="Arial"/>
          <w:kern w:val="0"/>
          <w:lang w:val="ru-RU"/>
          <w14:ligatures w14:val="none"/>
        </w:rPr>
        <w:t xml:space="preserve">шению </w:t>
      </w:r>
      <w:r w:rsidR="000A3756">
        <w:rPr>
          <w:rFonts w:eastAsia="MS Mincho" w:cs="Arial"/>
          <w:kern w:val="0"/>
          <w:lang w:val="ru-RU"/>
          <w14:ligatures w14:val="none"/>
        </w:rPr>
        <w:t xml:space="preserve">конкретной </w:t>
      </w:r>
      <w:r w:rsidR="00D57CC6">
        <w:rPr>
          <w:rFonts w:eastAsia="MS Mincho" w:cs="Arial"/>
          <w:kern w:val="0"/>
          <w:lang w:val="ru-RU"/>
          <w14:ligatures w14:val="none"/>
        </w:rPr>
        <w:t xml:space="preserve">задачи в области </w:t>
      </w:r>
      <w:r w:rsidR="000A3756">
        <w:rPr>
          <w:rFonts w:eastAsia="MS Mincho" w:cs="Arial"/>
          <w:kern w:val="0"/>
          <w:lang w:val="ru-RU"/>
          <w14:ligatures w14:val="none"/>
        </w:rPr>
        <w:t>сохранения</w:t>
      </w:r>
      <w:r w:rsidR="00A25338" w:rsidRPr="000A3756">
        <w:rPr>
          <w:rFonts w:eastAsia="MS Mincho" w:cs="Arial"/>
          <w:kern w:val="0"/>
          <w:lang w:val="ru-RU"/>
          <w14:ligatures w14:val="none"/>
        </w:rPr>
        <w:t>;</w:t>
      </w:r>
    </w:p>
    <w:p w14:paraId="135EE060" w14:textId="5CD0E7FD" w:rsidR="00A25338" w:rsidRPr="00AC4E60" w:rsidRDefault="00AC4E60" w:rsidP="00931120">
      <w:pPr>
        <w:pStyle w:val="ListParagraph"/>
        <w:numPr>
          <w:ilvl w:val="0"/>
          <w:numId w:val="7"/>
        </w:numPr>
        <w:spacing w:line="360" w:lineRule="auto"/>
        <w:ind w:left="425" w:hanging="425"/>
        <w:contextualSpacing w:val="0"/>
        <w:rPr>
          <w:lang w:val="ru-RU"/>
        </w:rPr>
      </w:pPr>
      <w:r>
        <w:rPr>
          <w:rFonts w:eastAsia="MS Mincho" w:cs="Arial"/>
          <w:kern w:val="0"/>
          <w:lang w:val="ru-RU"/>
          <w14:ligatures w14:val="none"/>
        </w:rPr>
        <w:t>упро</w:t>
      </w:r>
      <w:r w:rsidR="006F2C0B">
        <w:rPr>
          <w:rFonts w:eastAsia="MS Mincho" w:cs="Arial"/>
          <w:kern w:val="0"/>
          <w:lang w:val="ru-RU"/>
          <w14:ligatures w14:val="none"/>
        </w:rPr>
        <w:t>стить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доступ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к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произведениям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, </w:t>
      </w:r>
      <w:r>
        <w:rPr>
          <w:rFonts w:eastAsia="MS Mincho" w:cs="Arial"/>
          <w:kern w:val="0"/>
          <w:lang w:val="ru-RU"/>
          <w14:ligatures w14:val="none"/>
        </w:rPr>
        <w:t>в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том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числе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с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помощью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цифровых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и</w:t>
      </w:r>
      <w:r w:rsidRPr="00AC4E6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интернет</w:t>
      </w:r>
      <w:r w:rsidRPr="00AC4E60">
        <w:rPr>
          <w:rFonts w:eastAsia="MS Mincho" w:cs="Arial"/>
          <w:kern w:val="0"/>
          <w:lang w:val="ru-RU"/>
          <w14:ligatures w14:val="none"/>
        </w:rPr>
        <w:t>-</w:t>
      </w:r>
      <w:r>
        <w:rPr>
          <w:rFonts w:eastAsia="MS Mincho" w:cs="Arial"/>
          <w:kern w:val="0"/>
          <w:lang w:val="ru-RU"/>
          <w14:ligatures w14:val="none"/>
        </w:rPr>
        <w:t>инструментов, для культурных, образовательных и исследовательских целей и в рамках трансграничной деятельности</w:t>
      </w:r>
      <w:r w:rsidR="00A25338" w:rsidRPr="00AC4E60">
        <w:rPr>
          <w:rFonts w:eastAsia="MS Mincho" w:cs="Arial"/>
          <w:kern w:val="0"/>
          <w:lang w:val="ru-RU"/>
          <w14:ligatures w14:val="none"/>
        </w:rPr>
        <w:t>;</w:t>
      </w:r>
    </w:p>
    <w:p w14:paraId="5A862731" w14:textId="3FBEC141" w:rsidR="00A25338" w:rsidRPr="00567B4F" w:rsidRDefault="00BA49D0" w:rsidP="00931120">
      <w:pPr>
        <w:pStyle w:val="ListParagraph"/>
        <w:numPr>
          <w:ilvl w:val="0"/>
          <w:numId w:val="7"/>
        </w:numPr>
        <w:spacing w:line="360" w:lineRule="auto"/>
        <w:ind w:left="425" w:hanging="425"/>
        <w:contextualSpacing w:val="0"/>
        <w:rPr>
          <w:lang w:val="ru-RU"/>
        </w:rPr>
      </w:pPr>
      <w:r>
        <w:rPr>
          <w:rFonts w:eastAsia="MS Mincho" w:cs="Arial"/>
          <w:kern w:val="0"/>
          <w:lang w:val="ru-RU"/>
          <w14:ligatures w14:val="none"/>
        </w:rPr>
        <w:t>дать</w:t>
      </w:r>
      <w:r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учреждениям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культурного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наследия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и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образовательным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и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научно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>-</w:t>
      </w:r>
      <w:r w:rsidR="006848BD">
        <w:rPr>
          <w:rFonts w:eastAsia="MS Mincho" w:cs="Arial"/>
          <w:kern w:val="0"/>
          <w:lang w:val="ru-RU"/>
          <w14:ligatures w14:val="none"/>
        </w:rPr>
        <w:t>исследовательским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учреждениям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B9234D">
        <w:rPr>
          <w:rFonts w:eastAsia="MS Mincho" w:cs="Arial"/>
          <w:kern w:val="0"/>
          <w:lang w:val="ru-RU"/>
          <w14:ligatures w14:val="none"/>
        </w:rPr>
        <w:t>право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предоставлять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копии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6848BD">
        <w:rPr>
          <w:rFonts w:eastAsia="MS Mincho" w:cs="Arial"/>
          <w:kern w:val="0"/>
          <w:lang w:val="ru-RU"/>
          <w14:ligatures w14:val="none"/>
        </w:rPr>
        <w:t>и</w:t>
      </w:r>
      <w:r w:rsidR="006848BD"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обеспечивать</w:t>
      </w:r>
      <w:r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доступ</w:t>
      </w:r>
      <w:r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к</w:t>
      </w:r>
      <w:r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произведениям</w:t>
      </w:r>
      <w:r w:rsidRPr="00BA49D0">
        <w:rPr>
          <w:rFonts w:eastAsia="MS Mincho" w:cs="Arial"/>
          <w:kern w:val="0"/>
          <w:lang w:val="ru-RU"/>
          <w14:ligatures w14:val="none"/>
        </w:rPr>
        <w:t xml:space="preserve"> </w:t>
      </w:r>
      <w:r w:rsidR="00567B4F">
        <w:rPr>
          <w:rFonts w:eastAsia="MS Mincho" w:cs="Arial"/>
          <w:kern w:val="0"/>
          <w:lang w:val="ru-RU"/>
          <w14:ligatures w14:val="none"/>
        </w:rPr>
        <w:t xml:space="preserve">в интересах </w:t>
      </w:r>
      <w:r>
        <w:rPr>
          <w:rFonts w:eastAsia="MS Mincho" w:cs="Arial"/>
          <w:kern w:val="0"/>
          <w:lang w:val="ru-RU"/>
          <w14:ligatures w14:val="none"/>
        </w:rPr>
        <w:t>исследовател</w:t>
      </w:r>
      <w:r w:rsidR="00567B4F">
        <w:rPr>
          <w:rFonts w:eastAsia="MS Mincho" w:cs="Arial"/>
          <w:kern w:val="0"/>
          <w:lang w:val="ru-RU"/>
          <w14:ligatures w14:val="none"/>
        </w:rPr>
        <w:t>ей</w:t>
      </w:r>
      <w:r>
        <w:rPr>
          <w:rFonts w:eastAsia="MS Mincho" w:cs="Arial"/>
          <w:kern w:val="0"/>
          <w:lang w:val="ru-RU"/>
          <w14:ligatures w14:val="none"/>
        </w:rPr>
        <w:t xml:space="preserve">, </w:t>
      </w:r>
      <w:r w:rsidR="00567B4F">
        <w:rPr>
          <w:rFonts w:eastAsia="MS Mincho" w:cs="Arial"/>
          <w:kern w:val="0"/>
          <w:lang w:val="ru-RU"/>
          <w14:ligatures w14:val="none"/>
        </w:rPr>
        <w:t xml:space="preserve">преподавателей, учащихся и широкой публики </w:t>
      </w:r>
      <w:r w:rsidR="005952F9">
        <w:rPr>
          <w:rFonts w:eastAsia="MS Mincho" w:cs="Arial"/>
          <w:kern w:val="0"/>
          <w:lang w:val="ru-RU"/>
          <w14:ligatures w14:val="none"/>
        </w:rPr>
        <w:t>при</w:t>
      </w:r>
      <w:r w:rsidR="00567B4F">
        <w:rPr>
          <w:rFonts w:eastAsia="MS Mincho" w:cs="Arial"/>
          <w:kern w:val="0"/>
          <w:lang w:val="ru-RU"/>
          <w14:ligatures w14:val="none"/>
        </w:rPr>
        <w:t xml:space="preserve"> определенных </w:t>
      </w:r>
      <w:r w:rsidR="005952F9">
        <w:rPr>
          <w:rFonts w:eastAsia="MS Mincho" w:cs="Arial"/>
          <w:kern w:val="0"/>
          <w:lang w:val="ru-RU"/>
          <w14:ligatures w14:val="none"/>
        </w:rPr>
        <w:t>условиях</w:t>
      </w:r>
      <w:r w:rsidR="00A25338" w:rsidRPr="00567B4F">
        <w:rPr>
          <w:lang w:val="ru-RU"/>
        </w:rPr>
        <w:t>;</w:t>
      </w:r>
    </w:p>
    <w:p w14:paraId="2BDA6378" w14:textId="4F70DEB5" w:rsidR="00A25338" w:rsidRPr="00676C10" w:rsidRDefault="00676C10" w:rsidP="00931120">
      <w:pPr>
        <w:pStyle w:val="ListParagraph"/>
        <w:numPr>
          <w:ilvl w:val="0"/>
          <w:numId w:val="7"/>
        </w:numPr>
        <w:spacing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t>упро</w:t>
      </w:r>
      <w:r w:rsidR="006F2C0B">
        <w:rPr>
          <w:lang w:val="ru-RU"/>
        </w:rPr>
        <w:t>стить</w:t>
      </w:r>
      <w:r w:rsidRPr="00676C10">
        <w:rPr>
          <w:lang w:val="ru-RU"/>
        </w:rPr>
        <w:t xml:space="preserve"> </w:t>
      </w:r>
      <w:r>
        <w:rPr>
          <w:lang w:val="ru-RU"/>
        </w:rPr>
        <w:t>доступ</w:t>
      </w:r>
      <w:r w:rsidRPr="00676C10">
        <w:rPr>
          <w:lang w:val="ru-RU"/>
        </w:rPr>
        <w:t xml:space="preserve"> </w:t>
      </w:r>
      <w:r>
        <w:rPr>
          <w:lang w:val="ru-RU"/>
        </w:rPr>
        <w:t>к</w:t>
      </w:r>
      <w:r w:rsidRPr="00676C10">
        <w:rPr>
          <w:lang w:val="ru-RU"/>
        </w:rPr>
        <w:t xml:space="preserve"> </w:t>
      </w:r>
      <w:r>
        <w:rPr>
          <w:lang w:val="ru-RU"/>
        </w:rPr>
        <w:t>опубликованным</w:t>
      </w:r>
      <w:r w:rsidRPr="00676C10">
        <w:rPr>
          <w:lang w:val="ru-RU"/>
        </w:rPr>
        <w:t xml:space="preserve"> </w:t>
      </w:r>
      <w:r>
        <w:rPr>
          <w:lang w:val="ru-RU"/>
        </w:rPr>
        <w:t>произведениям</w:t>
      </w:r>
      <w:r w:rsidRPr="00676C10">
        <w:rPr>
          <w:lang w:val="ru-RU"/>
        </w:rPr>
        <w:t xml:space="preserve"> </w:t>
      </w:r>
      <w:r>
        <w:rPr>
          <w:lang w:val="ru-RU"/>
        </w:rPr>
        <w:t>в</w:t>
      </w:r>
      <w:r w:rsidRPr="00676C10">
        <w:rPr>
          <w:lang w:val="ru-RU"/>
        </w:rPr>
        <w:t xml:space="preserve"> </w:t>
      </w:r>
      <w:r>
        <w:rPr>
          <w:lang w:val="ru-RU"/>
        </w:rPr>
        <w:t>доступных</w:t>
      </w:r>
      <w:r w:rsidRPr="00676C10">
        <w:rPr>
          <w:lang w:val="ru-RU"/>
        </w:rPr>
        <w:t xml:space="preserve"> </w:t>
      </w:r>
      <w:r>
        <w:rPr>
          <w:lang w:val="ru-RU"/>
        </w:rPr>
        <w:t>форматах</w:t>
      </w:r>
      <w:r w:rsidRPr="00676C10">
        <w:rPr>
          <w:lang w:val="ru-RU"/>
        </w:rPr>
        <w:t xml:space="preserve"> </w:t>
      </w:r>
      <w:r>
        <w:rPr>
          <w:lang w:val="ru-RU"/>
        </w:rPr>
        <w:t>для</w:t>
      </w:r>
      <w:r w:rsidRPr="00676C10">
        <w:rPr>
          <w:lang w:val="ru-RU"/>
        </w:rPr>
        <w:t xml:space="preserve"> </w:t>
      </w:r>
      <w:r>
        <w:rPr>
          <w:lang w:val="ru-RU"/>
        </w:rPr>
        <w:t>лиц</w:t>
      </w:r>
      <w:r w:rsidRPr="00676C10">
        <w:rPr>
          <w:lang w:val="ru-RU"/>
        </w:rPr>
        <w:t xml:space="preserve"> </w:t>
      </w:r>
      <w:r>
        <w:rPr>
          <w:lang w:val="ru-RU"/>
        </w:rPr>
        <w:t>с</w:t>
      </w:r>
      <w:r w:rsidRPr="00676C10">
        <w:rPr>
          <w:lang w:val="ru-RU"/>
        </w:rPr>
        <w:t xml:space="preserve"> </w:t>
      </w:r>
      <w:r w:rsidR="000E4921">
        <w:rPr>
          <w:lang w:val="ru-RU"/>
        </w:rPr>
        <w:t xml:space="preserve">другими </w:t>
      </w:r>
      <w:r>
        <w:rPr>
          <w:lang w:val="ru-RU"/>
        </w:rPr>
        <w:t>форм</w:t>
      </w:r>
      <w:r w:rsidR="000E4921">
        <w:rPr>
          <w:lang w:val="ru-RU"/>
        </w:rPr>
        <w:t>ами</w:t>
      </w:r>
      <w:r>
        <w:rPr>
          <w:lang w:val="ru-RU"/>
        </w:rPr>
        <w:t xml:space="preserve"> инвалидности,</w:t>
      </w:r>
      <w:r w:rsidR="000E4921">
        <w:rPr>
          <w:lang w:val="ru-RU"/>
        </w:rPr>
        <w:t xml:space="preserve"> которые</w:t>
      </w:r>
      <w:r>
        <w:rPr>
          <w:lang w:val="ru-RU"/>
        </w:rPr>
        <w:t xml:space="preserve"> </w:t>
      </w:r>
      <w:r w:rsidR="00EE17B2">
        <w:rPr>
          <w:lang w:val="ru-RU"/>
        </w:rPr>
        <w:t>не подпадаю</w:t>
      </w:r>
      <w:r w:rsidR="000E4921">
        <w:rPr>
          <w:lang w:val="ru-RU"/>
        </w:rPr>
        <w:t>т</w:t>
      </w:r>
      <w:r w:rsidR="00EE17B2">
        <w:rPr>
          <w:lang w:val="ru-RU"/>
        </w:rPr>
        <w:t xml:space="preserve"> под действие Марракешского договора</w:t>
      </w:r>
      <w:r w:rsidR="00A25338" w:rsidRPr="00676C10">
        <w:rPr>
          <w:lang w:val="ru-RU"/>
        </w:rPr>
        <w:t>;</w:t>
      </w:r>
    </w:p>
    <w:p w14:paraId="0F441296" w14:textId="785E263E" w:rsidR="00A25338" w:rsidRPr="0049430E" w:rsidRDefault="0049430E" w:rsidP="00931120">
      <w:pPr>
        <w:pStyle w:val="ListParagraph"/>
        <w:numPr>
          <w:ilvl w:val="0"/>
          <w:numId w:val="7"/>
        </w:numPr>
        <w:spacing w:line="360" w:lineRule="auto"/>
        <w:ind w:left="425" w:hanging="425"/>
        <w:contextualSpacing w:val="0"/>
        <w:rPr>
          <w:lang w:val="ru-RU"/>
        </w:rPr>
      </w:pPr>
      <w:r>
        <w:rPr>
          <w:rFonts w:eastAsia="MS Mincho" w:cs="Arial"/>
          <w:kern w:val="0"/>
          <w:lang w:val="ru-RU"/>
          <w14:ligatures w14:val="none"/>
        </w:rPr>
        <w:t xml:space="preserve">обеспечить </w:t>
      </w:r>
      <w:r w:rsidR="00BA5AE0">
        <w:rPr>
          <w:rFonts w:eastAsia="MS Mincho" w:cs="Arial"/>
          <w:kern w:val="0"/>
          <w:lang w:val="ru-RU"/>
          <w14:ligatures w14:val="none"/>
        </w:rPr>
        <w:t>сохранени</w:t>
      </w:r>
      <w:r>
        <w:rPr>
          <w:rFonts w:eastAsia="MS Mincho" w:cs="Arial"/>
          <w:kern w:val="0"/>
          <w:lang w:val="ru-RU"/>
          <w14:ligatures w14:val="none"/>
        </w:rPr>
        <w:t>е</w:t>
      </w:r>
      <w:r w:rsidR="00BA5AE0" w:rsidRPr="0049430E">
        <w:rPr>
          <w:rFonts w:eastAsia="MS Mincho" w:cs="Arial"/>
          <w:kern w:val="0"/>
          <w:lang w:val="ru-RU"/>
          <w14:ligatures w14:val="none"/>
        </w:rPr>
        <w:t xml:space="preserve"> </w:t>
      </w:r>
      <w:r w:rsidR="00BA5AE0">
        <w:rPr>
          <w:rFonts w:eastAsia="MS Mincho" w:cs="Arial"/>
          <w:kern w:val="0"/>
          <w:lang w:val="ru-RU"/>
          <w14:ligatures w14:val="none"/>
        </w:rPr>
        <w:t>произведений</w:t>
      </w:r>
      <w:r w:rsidR="00BA5AE0" w:rsidRPr="0049430E">
        <w:rPr>
          <w:rFonts w:eastAsia="MS Mincho" w:cs="Arial"/>
          <w:kern w:val="0"/>
          <w:lang w:val="ru-RU"/>
          <w14:ligatures w14:val="none"/>
        </w:rPr>
        <w:t xml:space="preserve"> </w:t>
      </w:r>
      <w:r w:rsidR="00BA5AE0">
        <w:rPr>
          <w:rFonts w:eastAsia="MS Mincho" w:cs="Arial"/>
          <w:kern w:val="0"/>
          <w:lang w:val="ru-RU"/>
          <w14:ligatures w14:val="none"/>
        </w:rPr>
        <w:t>и</w:t>
      </w:r>
      <w:r w:rsidR="00BA5AE0" w:rsidRPr="0049430E">
        <w:rPr>
          <w:rFonts w:eastAsia="MS Mincho" w:cs="Arial"/>
          <w:kern w:val="0"/>
          <w:lang w:val="ru-RU"/>
          <w14:ligatures w14:val="none"/>
        </w:rPr>
        <w:t xml:space="preserve"> </w:t>
      </w:r>
      <w:r w:rsidR="00BA5AE0">
        <w:rPr>
          <w:rFonts w:eastAsia="MS Mincho" w:cs="Arial"/>
          <w:kern w:val="0"/>
          <w:lang w:val="ru-RU"/>
          <w14:ligatures w14:val="none"/>
        </w:rPr>
        <w:t>цифров</w:t>
      </w:r>
      <w:r>
        <w:rPr>
          <w:rFonts w:eastAsia="MS Mincho" w:cs="Arial"/>
          <w:kern w:val="0"/>
          <w:lang w:val="ru-RU"/>
          <w14:ligatures w14:val="none"/>
        </w:rPr>
        <w:t>ой</w:t>
      </w:r>
      <w:r w:rsidR="00BA5AE0" w:rsidRPr="0049430E">
        <w:rPr>
          <w:rFonts w:eastAsia="MS Mincho" w:cs="Arial"/>
          <w:kern w:val="0"/>
          <w:lang w:val="ru-RU"/>
          <w14:ligatures w14:val="none"/>
        </w:rPr>
        <w:t xml:space="preserve"> </w:t>
      </w:r>
      <w:r w:rsidR="00BA5AE0">
        <w:rPr>
          <w:rFonts w:eastAsia="MS Mincho" w:cs="Arial"/>
          <w:kern w:val="0"/>
          <w:lang w:val="ru-RU"/>
          <w14:ligatures w14:val="none"/>
        </w:rPr>
        <w:t>доступ</w:t>
      </w:r>
      <w:r w:rsidR="00BA5AE0" w:rsidRPr="0049430E">
        <w:rPr>
          <w:rFonts w:eastAsia="MS Mincho" w:cs="Arial"/>
          <w:kern w:val="0"/>
          <w:lang w:val="ru-RU"/>
          <w14:ligatures w14:val="none"/>
        </w:rPr>
        <w:t xml:space="preserve"> </w:t>
      </w:r>
      <w:r w:rsidR="00BA5AE0">
        <w:rPr>
          <w:rFonts w:eastAsia="MS Mincho" w:cs="Arial"/>
          <w:kern w:val="0"/>
          <w:lang w:val="ru-RU"/>
          <w14:ligatures w14:val="none"/>
        </w:rPr>
        <w:t>к</w:t>
      </w:r>
      <w:r w:rsidR="00BA5AE0" w:rsidRPr="0049430E">
        <w:rPr>
          <w:rFonts w:eastAsia="MS Mincho" w:cs="Arial"/>
          <w:kern w:val="0"/>
          <w:lang w:val="ru-RU"/>
          <w14:ligatures w14:val="none"/>
        </w:rPr>
        <w:t xml:space="preserve"> </w:t>
      </w:r>
      <w:r w:rsidR="00BA5AE0">
        <w:rPr>
          <w:rFonts w:eastAsia="MS Mincho" w:cs="Arial"/>
          <w:kern w:val="0"/>
          <w:lang w:val="ru-RU"/>
          <w14:ligatures w14:val="none"/>
        </w:rPr>
        <w:t>ним</w:t>
      </w:r>
      <w:r w:rsidR="00247FF7">
        <w:rPr>
          <w:rFonts w:eastAsia="MS Mincho" w:cs="Arial"/>
          <w:kern w:val="0"/>
          <w:lang w:val="ru-RU"/>
          <w14:ligatures w14:val="none"/>
        </w:rPr>
        <w:t xml:space="preserve"> в удаленном режиме</w:t>
      </w:r>
      <w:r w:rsidRPr="0049430E">
        <w:rPr>
          <w:rFonts w:eastAsia="MS Mincho" w:cs="Arial"/>
          <w:kern w:val="0"/>
          <w:lang w:val="ru-RU"/>
          <w14:ligatures w14:val="none"/>
        </w:rPr>
        <w:t xml:space="preserve">, </w:t>
      </w:r>
      <w:r>
        <w:rPr>
          <w:rFonts w:eastAsia="MS Mincho" w:cs="Arial"/>
          <w:kern w:val="0"/>
          <w:lang w:val="ru-RU"/>
          <w14:ligatures w14:val="none"/>
        </w:rPr>
        <w:t>в</w:t>
      </w:r>
      <w:r w:rsidR="0076261E">
        <w:rPr>
          <w:rFonts w:eastAsia="MS Mincho" w:cs="Arial"/>
          <w:kern w:val="0"/>
          <w:lang w:val="ru-RU"/>
          <w14:ligatures w14:val="none"/>
        </w:rPr>
        <w:t>ключая</w:t>
      </w:r>
      <w:r w:rsidRPr="0049430E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трансграничный</w:t>
      </w:r>
      <w:r w:rsidR="0076261E">
        <w:rPr>
          <w:rFonts w:eastAsia="MS Mincho" w:cs="Arial"/>
          <w:kern w:val="0"/>
          <w:lang w:val="ru-RU"/>
          <w14:ligatures w14:val="none"/>
        </w:rPr>
        <w:t xml:space="preserve"> доступ</w:t>
      </w:r>
      <w:r>
        <w:rPr>
          <w:rFonts w:eastAsia="MS Mincho" w:cs="Arial"/>
          <w:kern w:val="0"/>
          <w:lang w:val="ru-RU"/>
          <w14:ligatures w14:val="none"/>
        </w:rPr>
        <w:t xml:space="preserve">, в защищенных условиях и способствовать соблюдению надлежащих и эффективных мер </w:t>
      </w:r>
      <w:r w:rsidR="00403A38">
        <w:rPr>
          <w:rFonts w:eastAsia="MS Mincho" w:cs="Arial"/>
          <w:kern w:val="0"/>
          <w:lang w:val="ru-RU"/>
          <w14:ligatures w14:val="none"/>
        </w:rPr>
        <w:t>кибер</w:t>
      </w:r>
      <w:r>
        <w:rPr>
          <w:rFonts w:eastAsia="MS Mincho" w:cs="Arial"/>
          <w:kern w:val="0"/>
          <w:lang w:val="ru-RU"/>
          <w14:ligatures w14:val="none"/>
        </w:rPr>
        <w:t>безопасности</w:t>
      </w:r>
      <w:r w:rsidR="00A25338" w:rsidRPr="0049430E">
        <w:rPr>
          <w:lang w:val="ru-RU"/>
        </w:rPr>
        <w:t>;</w:t>
      </w:r>
    </w:p>
    <w:p w14:paraId="5C326D74" w14:textId="22B13A59" w:rsidR="00A25338" w:rsidRPr="00B9234D" w:rsidRDefault="00B9234D" w:rsidP="00931120">
      <w:pPr>
        <w:pStyle w:val="ListParagraph"/>
        <w:numPr>
          <w:ilvl w:val="0"/>
          <w:numId w:val="7"/>
        </w:numPr>
        <w:spacing w:line="360" w:lineRule="auto"/>
        <w:ind w:left="425" w:hanging="425"/>
        <w:contextualSpacing w:val="0"/>
        <w:rPr>
          <w:lang w:val="ru-RU"/>
        </w:rPr>
      </w:pPr>
      <w:r>
        <w:rPr>
          <w:rFonts w:eastAsia="MS Mincho" w:cs="Arial"/>
          <w:kern w:val="0"/>
          <w:lang w:val="ru-RU"/>
          <w14:ligatures w14:val="none"/>
        </w:rPr>
        <w:lastRenderedPageBreak/>
        <w:t>обеспечить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принятие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надлежащих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мер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, </w:t>
      </w:r>
      <w:r>
        <w:rPr>
          <w:rFonts w:eastAsia="MS Mincho" w:cs="Arial"/>
          <w:kern w:val="0"/>
          <w:lang w:val="ru-RU"/>
          <w14:ligatures w14:val="none"/>
        </w:rPr>
        <w:t>предусматривающих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адекватную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правовую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охрану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и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эффективные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средства</w:t>
      </w:r>
      <w:r w:rsidRPr="00B9234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правовой защиты от обхода мер технической защиты</w:t>
      </w:r>
      <w:r w:rsidR="00795C94">
        <w:rPr>
          <w:rFonts w:eastAsia="MS Mincho" w:cs="Arial"/>
          <w:kern w:val="0"/>
          <w:lang w:val="ru-RU"/>
          <w14:ligatures w14:val="none"/>
        </w:rPr>
        <w:t>, при условии, что такая охрана не будет препятствовать бенефициарам пользоваться установленными ограничениями и исключениями</w:t>
      </w:r>
      <w:r w:rsidR="00A25338" w:rsidRPr="00B9234D">
        <w:rPr>
          <w:rFonts w:eastAsia="MS Mincho" w:cs="Arial"/>
          <w:kern w:val="0"/>
          <w:lang w:val="ru-RU"/>
          <w14:ligatures w14:val="none"/>
        </w:rPr>
        <w:t>.</w:t>
      </w:r>
    </w:p>
    <w:p w14:paraId="6476220B" w14:textId="7B34F634" w:rsidR="00A25338" w:rsidRPr="00BC4A80" w:rsidRDefault="00A25338" w:rsidP="00931120">
      <w:pPr>
        <w:keepNext/>
        <w:keepLines/>
        <w:spacing w:after="240" w:line="360" w:lineRule="auto"/>
        <w:outlineLvl w:val="0"/>
        <w:rPr>
          <w:rFonts w:eastAsia="MS Gothic"/>
          <w:b/>
          <w:bCs/>
          <w:lang w:val="ru-RU"/>
        </w:rPr>
      </w:pPr>
      <w:r>
        <w:rPr>
          <w:rFonts w:eastAsia="MS Gothic"/>
          <w:b/>
          <w:bCs/>
        </w:rPr>
        <w:t>C</w:t>
      </w:r>
      <w:r w:rsidRPr="00BC4A80">
        <w:rPr>
          <w:rFonts w:eastAsia="MS Gothic"/>
          <w:b/>
          <w:bCs/>
          <w:lang w:val="ru-RU"/>
        </w:rPr>
        <w:t>.</w:t>
      </w:r>
      <w:r w:rsidR="009E41B7">
        <w:rPr>
          <w:rFonts w:eastAsia="MS Gothic"/>
          <w:b/>
          <w:bCs/>
          <w:lang w:val="ru-RU"/>
        </w:rPr>
        <w:tab/>
      </w:r>
      <w:r w:rsidR="00B46044">
        <w:rPr>
          <w:rFonts w:eastAsia="MS Gothic"/>
          <w:b/>
          <w:bCs/>
          <w:lang w:val="ru-RU"/>
        </w:rPr>
        <w:t>Принципы</w:t>
      </w:r>
    </w:p>
    <w:p w14:paraId="0C4836DE" w14:textId="7A579DCE" w:rsidR="00A25338" w:rsidRPr="00BC4A80" w:rsidRDefault="00BC4A80" w:rsidP="00931120">
      <w:pPr>
        <w:pStyle w:val="ListParagraph"/>
        <w:spacing w:line="360" w:lineRule="auto"/>
        <w:ind w:left="357"/>
        <w:contextualSpacing w:val="0"/>
        <w:rPr>
          <w:i/>
          <w:iCs/>
          <w:lang w:val="ru-RU"/>
        </w:rPr>
      </w:pPr>
      <w:bookmarkStart w:id="5" w:name="_Hlk210152812"/>
      <w:r>
        <w:rPr>
          <w:i/>
          <w:iCs/>
          <w:lang w:val="ru-RU"/>
        </w:rPr>
        <w:t>ОБЩИЕ ПРИНЦИПЫ</w:t>
      </w:r>
    </w:p>
    <w:p w14:paraId="0A6A6F37" w14:textId="4E860F66" w:rsidR="00A25338" w:rsidRPr="00A750EB" w:rsidRDefault="00A750EB" w:rsidP="00931120">
      <w:pPr>
        <w:pStyle w:val="ListParagraph"/>
        <w:numPr>
          <w:ilvl w:val="0"/>
          <w:numId w:val="9"/>
        </w:numPr>
        <w:spacing w:line="360" w:lineRule="auto"/>
        <w:ind w:left="425" w:hanging="431"/>
        <w:contextualSpacing w:val="0"/>
        <w:rPr>
          <w:lang w:val="ru-RU"/>
        </w:rPr>
      </w:pPr>
      <w:r>
        <w:rPr>
          <w:lang w:val="ru-RU"/>
        </w:rPr>
        <w:t>Ограничения</w:t>
      </w:r>
      <w:r w:rsidRPr="00A750EB">
        <w:rPr>
          <w:lang w:val="ru-RU"/>
        </w:rPr>
        <w:t xml:space="preserve"> </w:t>
      </w:r>
      <w:r>
        <w:rPr>
          <w:lang w:val="ru-RU"/>
        </w:rPr>
        <w:t>и</w:t>
      </w:r>
      <w:r w:rsidRPr="00A750EB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A750EB">
        <w:rPr>
          <w:lang w:val="ru-RU"/>
        </w:rPr>
        <w:t xml:space="preserve"> </w:t>
      </w:r>
      <w:r>
        <w:rPr>
          <w:lang w:val="ru-RU"/>
        </w:rPr>
        <w:t>являются</w:t>
      </w:r>
      <w:r w:rsidRPr="00A750EB">
        <w:rPr>
          <w:lang w:val="ru-RU"/>
        </w:rPr>
        <w:t xml:space="preserve"> </w:t>
      </w:r>
      <w:r>
        <w:rPr>
          <w:lang w:val="ru-RU"/>
        </w:rPr>
        <w:t>неотъемлемой</w:t>
      </w:r>
      <w:r w:rsidRPr="00A750EB">
        <w:rPr>
          <w:lang w:val="ru-RU"/>
        </w:rPr>
        <w:t xml:space="preserve"> </w:t>
      </w:r>
      <w:r>
        <w:rPr>
          <w:lang w:val="ru-RU"/>
        </w:rPr>
        <w:t>частью</w:t>
      </w:r>
      <w:r w:rsidRPr="00A750EB">
        <w:rPr>
          <w:lang w:val="ru-RU"/>
        </w:rPr>
        <w:t xml:space="preserve"> </w:t>
      </w:r>
      <w:r>
        <w:rPr>
          <w:lang w:val="ru-RU"/>
        </w:rPr>
        <w:t>сбалансированной</w:t>
      </w:r>
      <w:r w:rsidRPr="00A750EB">
        <w:rPr>
          <w:lang w:val="ru-RU"/>
        </w:rPr>
        <w:t xml:space="preserve"> </w:t>
      </w:r>
      <w:r>
        <w:rPr>
          <w:lang w:val="ru-RU"/>
        </w:rPr>
        <w:t>системы</w:t>
      </w:r>
      <w:r w:rsidRPr="00A750EB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A750EB">
        <w:rPr>
          <w:lang w:val="ru-RU"/>
        </w:rPr>
        <w:t xml:space="preserve"> </w:t>
      </w:r>
      <w:r>
        <w:rPr>
          <w:lang w:val="ru-RU"/>
        </w:rPr>
        <w:t>права; они</w:t>
      </w:r>
      <w:r w:rsidRPr="00A750EB">
        <w:rPr>
          <w:lang w:val="ru-RU"/>
        </w:rPr>
        <w:t xml:space="preserve"> </w:t>
      </w:r>
      <w:r>
        <w:rPr>
          <w:lang w:val="ru-RU"/>
        </w:rPr>
        <w:t>должны</w:t>
      </w:r>
      <w:r w:rsidRPr="00A750EB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A750EB">
        <w:rPr>
          <w:lang w:val="ru-RU"/>
        </w:rPr>
        <w:t xml:space="preserve"> </w:t>
      </w:r>
      <w:r>
        <w:rPr>
          <w:lang w:val="ru-RU"/>
        </w:rPr>
        <w:t>качественному</w:t>
      </w:r>
      <w:r w:rsidRPr="00A750EB">
        <w:rPr>
          <w:lang w:val="ru-RU"/>
        </w:rPr>
        <w:t xml:space="preserve"> </w:t>
      </w:r>
      <w:r>
        <w:rPr>
          <w:lang w:val="ru-RU"/>
        </w:rPr>
        <w:t>сохранению</w:t>
      </w:r>
      <w:r w:rsidRPr="00A750EB">
        <w:rPr>
          <w:lang w:val="ru-RU"/>
        </w:rPr>
        <w:t xml:space="preserve">, </w:t>
      </w:r>
      <w:r>
        <w:rPr>
          <w:lang w:val="ru-RU"/>
        </w:rPr>
        <w:t>доступу</w:t>
      </w:r>
      <w:r w:rsidRPr="00A750EB">
        <w:rPr>
          <w:lang w:val="ru-RU"/>
        </w:rPr>
        <w:t xml:space="preserve">, </w:t>
      </w:r>
      <w:r>
        <w:rPr>
          <w:lang w:val="ru-RU"/>
        </w:rPr>
        <w:t>образованию</w:t>
      </w:r>
      <w:r w:rsidRPr="00A750EB">
        <w:rPr>
          <w:lang w:val="ru-RU"/>
        </w:rPr>
        <w:t xml:space="preserve"> </w:t>
      </w:r>
      <w:r>
        <w:rPr>
          <w:lang w:val="ru-RU"/>
        </w:rPr>
        <w:t>и</w:t>
      </w:r>
      <w:r w:rsidRPr="00A750EB">
        <w:rPr>
          <w:lang w:val="ru-RU"/>
        </w:rPr>
        <w:t xml:space="preserve"> </w:t>
      </w:r>
      <w:r>
        <w:rPr>
          <w:lang w:val="ru-RU"/>
        </w:rPr>
        <w:t>научно</w:t>
      </w:r>
      <w:r w:rsidRPr="00A750EB">
        <w:rPr>
          <w:lang w:val="ru-RU"/>
        </w:rPr>
        <w:t>-</w:t>
      </w:r>
      <w:r>
        <w:rPr>
          <w:lang w:val="ru-RU"/>
        </w:rPr>
        <w:t xml:space="preserve">исследовательской деятельности и расширять возможности всех без исключения людей с инвалидностью </w:t>
      </w:r>
      <w:r w:rsidRPr="00A750EB">
        <w:rPr>
          <w:lang w:val="ru-RU"/>
        </w:rPr>
        <w:t>полноценно участвовать в культурной жизни общества, наслаждаться искусством и пользоваться достижениями научного прогресса</w:t>
      </w:r>
      <w:r w:rsidR="00A25338" w:rsidRPr="00A750EB">
        <w:rPr>
          <w:lang w:val="ru-RU"/>
        </w:rPr>
        <w:t>.</w:t>
      </w:r>
    </w:p>
    <w:p w14:paraId="2311EB00" w14:textId="73A618D8" w:rsidR="00A25338" w:rsidRPr="005A49E6" w:rsidRDefault="003C2E69" w:rsidP="00931120">
      <w:pPr>
        <w:pStyle w:val="ListParagraph"/>
        <w:numPr>
          <w:ilvl w:val="0"/>
          <w:numId w:val="9"/>
        </w:numPr>
        <w:spacing w:line="360" w:lineRule="auto"/>
        <w:ind w:left="425" w:hanging="431"/>
        <w:contextualSpacing w:val="0"/>
        <w:rPr>
          <w:lang w:val="ru-RU"/>
        </w:rPr>
      </w:pPr>
      <w:r>
        <w:rPr>
          <w:lang w:val="ru-RU"/>
        </w:rPr>
        <w:t>Ограничения</w:t>
      </w:r>
      <w:r w:rsidRPr="005A49E6">
        <w:rPr>
          <w:lang w:val="ru-RU"/>
        </w:rPr>
        <w:t xml:space="preserve"> </w:t>
      </w:r>
      <w:r>
        <w:rPr>
          <w:lang w:val="ru-RU"/>
        </w:rPr>
        <w:t>и</w:t>
      </w:r>
      <w:r w:rsidRPr="005A49E6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5A49E6">
        <w:rPr>
          <w:lang w:val="ru-RU"/>
        </w:rPr>
        <w:t xml:space="preserve"> </w:t>
      </w:r>
      <w:r>
        <w:rPr>
          <w:lang w:val="ru-RU"/>
        </w:rPr>
        <w:t>должны</w:t>
      </w:r>
      <w:r w:rsidRPr="005A49E6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5A49E6">
        <w:rPr>
          <w:lang w:val="ru-RU"/>
        </w:rPr>
        <w:t xml:space="preserve"> </w:t>
      </w:r>
      <w:r>
        <w:rPr>
          <w:lang w:val="ru-RU"/>
        </w:rPr>
        <w:t>только</w:t>
      </w:r>
      <w:r w:rsidRPr="005A49E6">
        <w:rPr>
          <w:lang w:val="ru-RU"/>
        </w:rPr>
        <w:t xml:space="preserve"> </w:t>
      </w:r>
      <w:r>
        <w:rPr>
          <w:lang w:val="ru-RU"/>
        </w:rPr>
        <w:t>в</w:t>
      </w:r>
      <w:r w:rsidRPr="005A49E6">
        <w:rPr>
          <w:lang w:val="ru-RU"/>
        </w:rPr>
        <w:t xml:space="preserve"> </w:t>
      </w:r>
      <w:r>
        <w:rPr>
          <w:lang w:val="ru-RU"/>
        </w:rPr>
        <w:t>определенных</w:t>
      </w:r>
      <w:r w:rsidRPr="005A49E6">
        <w:rPr>
          <w:lang w:val="ru-RU"/>
        </w:rPr>
        <w:t xml:space="preserve"> </w:t>
      </w:r>
      <w:r>
        <w:rPr>
          <w:lang w:val="ru-RU"/>
        </w:rPr>
        <w:t>особых</w:t>
      </w:r>
      <w:r w:rsidRPr="005A49E6">
        <w:rPr>
          <w:lang w:val="ru-RU"/>
        </w:rPr>
        <w:t xml:space="preserve"> </w:t>
      </w:r>
      <w:r>
        <w:rPr>
          <w:lang w:val="ru-RU"/>
        </w:rPr>
        <w:t>случаях</w:t>
      </w:r>
      <w:r w:rsidRPr="005A49E6">
        <w:rPr>
          <w:lang w:val="ru-RU"/>
        </w:rPr>
        <w:t xml:space="preserve">, </w:t>
      </w:r>
      <w:r w:rsidR="005A49E6">
        <w:rPr>
          <w:lang w:val="ru-RU"/>
        </w:rPr>
        <w:t>в</w:t>
      </w:r>
      <w:r w:rsidR="005A49E6" w:rsidRPr="005A49E6">
        <w:rPr>
          <w:lang w:val="ru-RU"/>
        </w:rPr>
        <w:t xml:space="preserve"> </w:t>
      </w:r>
      <w:r w:rsidR="005A49E6">
        <w:rPr>
          <w:lang w:val="ru-RU"/>
        </w:rPr>
        <w:t>которых</w:t>
      </w:r>
      <w:r w:rsidR="005A49E6" w:rsidRPr="005A49E6">
        <w:rPr>
          <w:lang w:val="ru-RU"/>
        </w:rPr>
        <w:t xml:space="preserve"> </w:t>
      </w:r>
      <w:r w:rsidR="005A49E6">
        <w:rPr>
          <w:lang w:val="ru-RU"/>
        </w:rPr>
        <w:t>они</w:t>
      </w:r>
      <w:r w:rsidR="005A49E6" w:rsidRPr="005A49E6">
        <w:rPr>
          <w:lang w:val="ru-RU"/>
        </w:rPr>
        <w:t xml:space="preserve"> </w:t>
      </w:r>
      <w:r w:rsidR="005A49E6">
        <w:rPr>
          <w:lang w:val="ru-RU"/>
        </w:rPr>
        <w:t>не</w:t>
      </w:r>
      <w:r w:rsidR="005A49E6" w:rsidRPr="005A49E6">
        <w:rPr>
          <w:lang w:val="ru-RU"/>
        </w:rPr>
        <w:t xml:space="preserve"> </w:t>
      </w:r>
      <w:r w:rsidR="005A49E6">
        <w:rPr>
          <w:lang w:val="ru-RU"/>
        </w:rPr>
        <w:t>наносят</w:t>
      </w:r>
      <w:r w:rsidR="005A49E6" w:rsidRPr="005A49E6">
        <w:rPr>
          <w:lang w:val="ru-RU"/>
        </w:rPr>
        <w:t xml:space="preserve"> </w:t>
      </w:r>
      <w:r w:rsidR="005A49E6">
        <w:rPr>
          <w:lang w:val="ru-RU"/>
        </w:rPr>
        <w:t>ущерба нормальному использованию произведений и не ущемляют необоснованным образом законные интересы правообладателей</w:t>
      </w:r>
      <w:r w:rsidR="00A25338" w:rsidRPr="005A49E6">
        <w:rPr>
          <w:lang w:val="ru-RU"/>
        </w:rPr>
        <w:t>.</w:t>
      </w:r>
    </w:p>
    <w:p w14:paraId="6E4B3109" w14:textId="6DB4C327" w:rsidR="00A25338" w:rsidRPr="00BF1F42" w:rsidRDefault="00BF1F42" w:rsidP="00931120">
      <w:pPr>
        <w:pStyle w:val="ListParagraph"/>
        <w:numPr>
          <w:ilvl w:val="0"/>
          <w:numId w:val="9"/>
        </w:numPr>
        <w:spacing w:line="360" w:lineRule="auto"/>
        <w:ind w:left="425" w:hanging="431"/>
        <w:contextualSpacing w:val="0"/>
        <w:rPr>
          <w:lang w:val="ru-RU"/>
        </w:rPr>
      </w:pPr>
      <w:r>
        <w:rPr>
          <w:lang w:val="ru-RU"/>
        </w:rPr>
        <w:t>Там</w:t>
      </w:r>
      <w:r w:rsidRPr="00BF1F42">
        <w:rPr>
          <w:lang w:val="ru-RU"/>
        </w:rPr>
        <w:t xml:space="preserve">, </w:t>
      </w:r>
      <w:r>
        <w:rPr>
          <w:lang w:val="ru-RU"/>
        </w:rPr>
        <w:t>где</w:t>
      </w:r>
      <w:r w:rsidRPr="00BF1F42">
        <w:rPr>
          <w:lang w:val="ru-RU"/>
        </w:rPr>
        <w:t xml:space="preserve"> </w:t>
      </w:r>
      <w:r>
        <w:rPr>
          <w:lang w:val="ru-RU"/>
        </w:rPr>
        <w:t>это</w:t>
      </w:r>
      <w:r w:rsidRPr="00BF1F42">
        <w:rPr>
          <w:lang w:val="ru-RU"/>
        </w:rPr>
        <w:t xml:space="preserve"> </w:t>
      </w:r>
      <w:r>
        <w:rPr>
          <w:lang w:val="ru-RU"/>
        </w:rPr>
        <w:t>уместно</w:t>
      </w:r>
      <w:r w:rsidRPr="00BF1F42">
        <w:rPr>
          <w:lang w:val="ru-RU"/>
        </w:rPr>
        <w:t xml:space="preserve">, </w:t>
      </w:r>
      <w:r>
        <w:rPr>
          <w:lang w:val="ru-RU"/>
        </w:rPr>
        <w:t>рассмотреть</w:t>
      </w:r>
      <w:r w:rsidRPr="00BF1F42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BF1F42">
        <w:rPr>
          <w:lang w:val="ru-RU"/>
        </w:rPr>
        <w:t xml:space="preserve"> </w:t>
      </w:r>
      <w:r>
        <w:rPr>
          <w:lang w:val="ru-RU"/>
        </w:rPr>
        <w:t>введения</w:t>
      </w:r>
      <w:r w:rsidRPr="00BF1F42">
        <w:rPr>
          <w:lang w:val="ru-RU"/>
        </w:rPr>
        <w:t xml:space="preserve"> </w:t>
      </w:r>
      <w:r>
        <w:rPr>
          <w:lang w:val="ru-RU"/>
        </w:rPr>
        <w:t>условий</w:t>
      </w:r>
      <w:r w:rsidRPr="00BF1F42">
        <w:rPr>
          <w:lang w:val="ru-RU"/>
        </w:rPr>
        <w:t xml:space="preserve"> </w:t>
      </w:r>
      <w:r>
        <w:rPr>
          <w:lang w:val="ru-RU"/>
        </w:rPr>
        <w:t>для</w:t>
      </w:r>
      <w:r w:rsidRPr="00BF1F42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BF1F42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BF1F42">
        <w:rPr>
          <w:lang w:val="ru-RU"/>
        </w:rPr>
        <w:t xml:space="preserve"> </w:t>
      </w:r>
      <w:r>
        <w:rPr>
          <w:lang w:val="ru-RU"/>
        </w:rPr>
        <w:t>и</w:t>
      </w:r>
      <w:r w:rsidRPr="00BF1F42">
        <w:rPr>
          <w:lang w:val="ru-RU"/>
        </w:rPr>
        <w:t xml:space="preserve"> </w:t>
      </w:r>
      <w:r>
        <w:rPr>
          <w:lang w:val="ru-RU"/>
        </w:rPr>
        <w:t xml:space="preserve">исключений, </w:t>
      </w:r>
      <w:r w:rsidR="00247FF7">
        <w:rPr>
          <w:lang w:val="ru-RU"/>
        </w:rPr>
        <w:t>таких как</w:t>
      </w:r>
      <w:r>
        <w:rPr>
          <w:lang w:val="ru-RU"/>
        </w:rPr>
        <w:t xml:space="preserve"> вознаграждение или лицензирование</w:t>
      </w:r>
      <w:r w:rsidR="00A25338" w:rsidRPr="00BF1F42">
        <w:rPr>
          <w:lang w:val="ru-RU"/>
        </w:rPr>
        <w:t>.</w:t>
      </w:r>
    </w:p>
    <w:p w14:paraId="39D3637D" w14:textId="1F6608AD" w:rsidR="00A25338" w:rsidRPr="0027160D" w:rsidRDefault="0027160D" w:rsidP="00931120">
      <w:pPr>
        <w:pStyle w:val="ListParagraph"/>
        <w:numPr>
          <w:ilvl w:val="0"/>
          <w:numId w:val="9"/>
        </w:numPr>
        <w:spacing w:line="360" w:lineRule="auto"/>
        <w:ind w:left="425" w:hanging="431"/>
        <w:contextualSpacing w:val="0"/>
        <w:rPr>
          <w:lang w:val="ru-RU"/>
        </w:rPr>
      </w:pPr>
      <w:r>
        <w:rPr>
          <w:lang w:val="ru-RU"/>
        </w:rPr>
        <w:t>Поощрять</w:t>
      </w:r>
      <w:r w:rsidRPr="0027160D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27160D">
        <w:rPr>
          <w:lang w:val="ru-RU"/>
        </w:rPr>
        <w:t xml:space="preserve"> </w:t>
      </w:r>
      <w:r>
        <w:rPr>
          <w:lang w:val="ru-RU"/>
        </w:rPr>
        <w:t>между</w:t>
      </w:r>
      <w:r w:rsidRPr="0027160D">
        <w:rPr>
          <w:lang w:val="ru-RU"/>
        </w:rPr>
        <w:t xml:space="preserve"> </w:t>
      </w:r>
      <w:r>
        <w:rPr>
          <w:lang w:val="ru-RU"/>
        </w:rPr>
        <w:t>учреждениями</w:t>
      </w:r>
      <w:r w:rsidRPr="0027160D">
        <w:rPr>
          <w:lang w:val="ru-RU"/>
        </w:rPr>
        <w:t xml:space="preserve"> </w:t>
      </w:r>
      <w:r>
        <w:rPr>
          <w:lang w:val="ru-RU"/>
        </w:rPr>
        <w:t>на</w:t>
      </w:r>
      <w:r w:rsidRPr="0027160D">
        <w:rPr>
          <w:lang w:val="ru-RU"/>
        </w:rPr>
        <w:t xml:space="preserve"> </w:t>
      </w:r>
      <w:r>
        <w:rPr>
          <w:lang w:val="ru-RU"/>
        </w:rPr>
        <w:t>национальном, региональном и международном уровнях</w:t>
      </w:r>
      <w:r w:rsidR="00A25338" w:rsidRPr="0027160D">
        <w:rPr>
          <w:lang w:val="ru-RU"/>
        </w:rPr>
        <w:t>.</w:t>
      </w:r>
    </w:p>
    <w:p w14:paraId="778CBE23" w14:textId="5A93375D" w:rsidR="00A25338" w:rsidRPr="00934920" w:rsidRDefault="00934920" w:rsidP="00931120">
      <w:pPr>
        <w:pStyle w:val="ListParagraph"/>
        <w:spacing w:line="360" w:lineRule="auto"/>
        <w:ind w:left="426" w:hanging="429"/>
        <w:contextualSpacing w:val="0"/>
        <w:rPr>
          <w:i/>
          <w:iCs/>
          <w:lang w:val="ru-RU"/>
        </w:rPr>
      </w:pPr>
      <w:r>
        <w:rPr>
          <w:i/>
          <w:iCs/>
          <w:lang w:val="ru-RU"/>
        </w:rPr>
        <w:t>УЧРЕЖДЕНИЯ КУЛЬТУРНОГО НАСЛЕДИЯ</w:t>
      </w:r>
    </w:p>
    <w:p w14:paraId="2D6FC142" w14:textId="25175507" w:rsidR="00A25338" w:rsidRPr="00B94084" w:rsidRDefault="00B94084" w:rsidP="00931120">
      <w:pPr>
        <w:pStyle w:val="ListParagraph"/>
        <w:numPr>
          <w:ilvl w:val="0"/>
          <w:numId w:val="9"/>
        </w:numPr>
        <w:spacing w:line="360" w:lineRule="auto"/>
        <w:ind w:left="425" w:hanging="431"/>
        <w:contextualSpacing w:val="0"/>
        <w:rPr>
          <w:lang w:val="ru-RU"/>
        </w:rPr>
      </w:pPr>
      <w:r>
        <w:rPr>
          <w:lang w:val="ru-RU"/>
        </w:rPr>
        <w:t>Создать</w:t>
      </w:r>
      <w:r w:rsidRPr="00B94084">
        <w:rPr>
          <w:lang w:val="ru-RU"/>
        </w:rPr>
        <w:t xml:space="preserve"> </w:t>
      </w:r>
      <w:r>
        <w:rPr>
          <w:lang w:val="ru-RU"/>
        </w:rPr>
        <w:t>условия</w:t>
      </w:r>
      <w:r w:rsidRPr="00B94084">
        <w:rPr>
          <w:lang w:val="ru-RU"/>
        </w:rPr>
        <w:t xml:space="preserve"> </w:t>
      </w:r>
      <w:r>
        <w:rPr>
          <w:lang w:val="ru-RU"/>
        </w:rPr>
        <w:t>для</w:t>
      </w:r>
      <w:r w:rsidRPr="00B94084">
        <w:rPr>
          <w:lang w:val="ru-RU"/>
        </w:rPr>
        <w:t xml:space="preserve"> </w:t>
      </w:r>
      <w:r>
        <w:rPr>
          <w:lang w:val="ru-RU"/>
        </w:rPr>
        <w:t>того</w:t>
      </w:r>
      <w:r w:rsidRPr="00B94084">
        <w:rPr>
          <w:lang w:val="ru-RU"/>
        </w:rPr>
        <w:t xml:space="preserve">, </w:t>
      </w:r>
      <w:r>
        <w:rPr>
          <w:lang w:val="ru-RU"/>
        </w:rPr>
        <w:t>чтобы</w:t>
      </w:r>
      <w:r w:rsidRPr="00B94084">
        <w:rPr>
          <w:lang w:val="ru-RU"/>
        </w:rPr>
        <w:t xml:space="preserve"> </w:t>
      </w:r>
      <w:r>
        <w:rPr>
          <w:lang w:val="ru-RU"/>
        </w:rPr>
        <w:t>библиотеки</w:t>
      </w:r>
      <w:r w:rsidRPr="00B94084">
        <w:rPr>
          <w:lang w:val="ru-RU"/>
        </w:rPr>
        <w:t xml:space="preserve">, </w:t>
      </w:r>
      <w:r>
        <w:rPr>
          <w:lang w:val="ru-RU"/>
        </w:rPr>
        <w:t>архивы</w:t>
      </w:r>
      <w:r w:rsidRPr="00B94084">
        <w:rPr>
          <w:lang w:val="ru-RU"/>
        </w:rPr>
        <w:t xml:space="preserve"> </w:t>
      </w:r>
      <w:r>
        <w:rPr>
          <w:lang w:val="ru-RU"/>
        </w:rPr>
        <w:t>и</w:t>
      </w:r>
      <w:r w:rsidRPr="00B94084">
        <w:rPr>
          <w:lang w:val="ru-RU"/>
        </w:rPr>
        <w:t xml:space="preserve"> </w:t>
      </w:r>
      <w:r>
        <w:rPr>
          <w:lang w:val="ru-RU"/>
        </w:rPr>
        <w:t>музеи</w:t>
      </w:r>
      <w:r w:rsidRPr="00B94084">
        <w:rPr>
          <w:lang w:val="ru-RU"/>
        </w:rPr>
        <w:t xml:space="preserve"> </w:t>
      </w:r>
      <w:r>
        <w:rPr>
          <w:lang w:val="ru-RU"/>
        </w:rPr>
        <w:t>могли</w:t>
      </w:r>
      <w:r w:rsidRPr="00B94084">
        <w:rPr>
          <w:lang w:val="ru-RU"/>
        </w:rPr>
        <w:t xml:space="preserve"> </w:t>
      </w:r>
      <w:r>
        <w:rPr>
          <w:lang w:val="ru-RU"/>
        </w:rPr>
        <w:t>выполнять</w:t>
      </w:r>
      <w:r w:rsidRPr="00B94084">
        <w:rPr>
          <w:lang w:val="ru-RU"/>
        </w:rPr>
        <w:t xml:space="preserve"> </w:t>
      </w:r>
      <w:r>
        <w:rPr>
          <w:lang w:val="ru-RU"/>
        </w:rPr>
        <w:t>свою</w:t>
      </w:r>
      <w:r w:rsidRPr="00B94084">
        <w:rPr>
          <w:lang w:val="ru-RU"/>
        </w:rPr>
        <w:t xml:space="preserve"> </w:t>
      </w:r>
      <w:r>
        <w:rPr>
          <w:lang w:val="ru-RU"/>
        </w:rPr>
        <w:t>миссию служения обществу, сохраняя накопленные знания и наследие стран и народов</w:t>
      </w:r>
      <w:r w:rsidR="00A25338" w:rsidRPr="00B94084">
        <w:rPr>
          <w:lang w:val="ru-RU"/>
        </w:rPr>
        <w:t>.</w:t>
      </w:r>
    </w:p>
    <w:p w14:paraId="7D796F76" w14:textId="657A4850" w:rsidR="00A25338" w:rsidRPr="00051634" w:rsidRDefault="00051634" w:rsidP="00931120">
      <w:pPr>
        <w:pStyle w:val="ListParagraph"/>
        <w:numPr>
          <w:ilvl w:val="0"/>
          <w:numId w:val="9"/>
        </w:numPr>
        <w:spacing w:line="360" w:lineRule="auto"/>
        <w:ind w:left="425" w:hanging="431"/>
        <w:contextualSpacing w:val="0"/>
        <w:rPr>
          <w:lang w:val="ru-RU"/>
        </w:rPr>
      </w:pPr>
      <w:r>
        <w:rPr>
          <w:lang w:val="ru-RU"/>
        </w:rPr>
        <w:t>Позволить</w:t>
      </w:r>
      <w:r w:rsidRPr="00051634">
        <w:rPr>
          <w:lang w:val="ru-RU"/>
        </w:rPr>
        <w:t xml:space="preserve"> </w:t>
      </w:r>
      <w:r>
        <w:rPr>
          <w:lang w:val="ru-RU"/>
        </w:rPr>
        <w:t>учреждениям</w:t>
      </w:r>
      <w:r w:rsidRPr="00051634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051634">
        <w:rPr>
          <w:lang w:val="ru-RU"/>
        </w:rPr>
        <w:t xml:space="preserve"> </w:t>
      </w:r>
      <w:r>
        <w:rPr>
          <w:lang w:val="ru-RU"/>
        </w:rPr>
        <w:t>наследия</w:t>
      </w:r>
      <w:r w:rsidRPr="00051634">
        <w:rPr>
          <w:lang w:val="ru-RU"/>
        </w:rPr>
        <w:t xml:space="preserve"> </w:t>
      </w:r>
      <w:r>
        <w:rPr>
          <w:lang w:val="ru-RU"/>
        </w:rPr>
        <w:t>в</w:t>
      </w:r>
      <w:r w:rsidRPr="00051634">
        <w:rPr>
          <w:lang w:val="ru-RU"/>
        </w:rPr>
        <w:t xml:space="preserve"> </w:t>
      </w:r>
      <w:r>
        <w:rPr>
          <w:lang w:val="ru-RU"/>
        </w:rPr>
        <w:t>инициативном</w:t>
      </w:r>
      <w:r w:rsidRPr="00051634">
        <w:rPr>
          <w:lang w:val="ru-RU"/>
        </w:rPr>
        <w:t xml:space="preserve"> </w:t>
      </w:r>
      <w:r>
        <w:rPr>
          <w:lang w:val="ru-RU"/>
        </w:rPr>
        <w:t>порядке</w:t>
      </w:r>
      <w:r w:rsidRPr="00051634">
        <w:rPr>
          <w:lang w:val="ru-RU"/>
        </w:rPr>
        <w:t xml:space="preserve"> </w:t>
      </w:r>
      <w:r>
        <w:rPr>
          <w:lang w:val="ru-RU"/>
        </w:rPr>
        <w:t>сохранять</w:t>
      </w:r>
      <w:r w:rsidRPr="00051634">
        <w:rPr>
          <w:lang w:val="ru-RU"/>
        </w:rPr>
        <w:t xml:space="preserve"> </w:t>
      </w:r>
      <w:r>
        <w:rPr>
          <w:lang w:val="ru-RU"/>
        </w:rPr>
        <w:t>произведения</w:t>
      </w:r>
      <w:r w:rsidR="00611B2C">
        <w:rPr>
          <w:lang w:val="ru-RU"/>
        </w:rPr>
        <w:t>, находящиеся</w:t>
      </w:r>
      <w:r w:rsidRPr="00051634">
        <w:rPr>
          <w:lang w:val="ru-RU"/>
        </w:rPr>
        <w:t xml:space="preserve"> </w:t>
      </w:r>
      <w:r>
        <w:rPr>
          <w:lang w:val="ru-RU"/>
        </w:rPr>
        <w:t>под угрозой разрушения, старения</w:t>
      </w:r>
      <w:r w:rsidRPr="00051634">
        <w:rPr>
          <w:lang w:val="ru-RU"/>
        </w:rPr>
        <w:t>/</w:t>
      </w:r>
      <w:r>
        <w:rPr>
          <w:lang w:val="ru-RU"/>
        </w:rPr>
        <w:t>износа или повреждения</w:t>
      </w:r>
      <w:r w:rsidR="00611B2C">
        <w:rPr>
          <w:lang w:val="ru-RU"/>
        </w:rPr>
        <w:t>,</w:t>
      </w:r>
      <w:r>
        <w:rPr>
          <w:lang w:val="ru-RU"/>
        </w:rPr>
        <w:t xml:space="preserve"> </w:t>
      </w:r>
      <w:r w:rsidR="00611B2C">
        <w:rPr>
          <w:lang w:val="ru-RU"/>
        </w:rPr>
        <w:t xml:space="preserve">в той мере, в какой это </w:t>
      </w:r>
      <w:r w:rsidR="00C026B8">
        <w:rPr>
          <w:lang w:val="ru-RU"/>
        </w:rPr>
        <w:t xml:space="preserve">обосновано </w:t>
      </w:r>
      <w:r w:rsidR="00611B2C">
        <w:rPr>
          <w:lang w:val="ru-RU"/>
        </w:rPr>
        <w:t>цел</w:t>
      </w:r>
      <w:r w:rsidR="00C026B8">
        <w:rPr>
          <w:lang w:val="ru-RU"/>
        </w:rPr>
        <w:t>ью</w:t>
      </w:r>
      <w:r w:rsidR="00611B2C">
        <w:rPr>
          <w:lang w:val="ru-RU"/>
        </w:rPr>
        <w:t xml:space="preserve"> сохранения</w:t>
      </w:r>
      <w:r w:rsidR="00A25338" w:rsidRPr="00051634">
        <w:rPr>
          <w:lang w:val="ru-RU"/>
        </w:rPr>
        <w:t>.</w:t>
      </w:r>
    </w:p>
    <w:p w14:paraId="7C722133" w14:textId="1DFC9DC2" w:rsidR="00A25338" w:rsidRPr="00312E14" w:rsidRDefault="00312E14" w:rsidP="00931120">
      <w:pPr>
        <w:pStyle w:val="ListParagraph"/>
        <w:numPr>
          <w:ilvl w:val="0"/>
          <w:numId w:val="9"/>
        </w:numPr>
        <w:spacing w:line="360" w:lineRule="auto"/>
        <w:ind w:left="425" w:hanging="431"/>
        <w:contextualSpacing w:val="0"/>
        <w:rPr>
          <w:lang w:val="ru-RU"/>
        </w:rPr>
      </w:pPr>
      <w:r>
        <w:rPr>
          <w:lang w:val="ru-RU"/>
        </w:rPr>
        <w:t>Применять</w:t>
      </w:r>
      <w:r w:rsidRPr="00312E14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312E14">
        <w:rPr>
          <w:lang w:val="ru-RU"/>
        </w:rPr>
        <w:t xml:space="preserve"> </w:t>
      </w:r>
      <w:r>
        <w:rPr>
          <w:lang w:val="ru-RU"/>
        </w:rPr>
        <w:t>и</w:t>
      </w:r>
      <w:r w:rsidRPr="00312E14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312E14">
        <w:rPr>
          <w:lang w:val="ru-RU"/>
        </w:rPr>
        <w:t xml:space="preserve"> </w:t>
      </w:r>
      <w:r>
        <w:rPr>
          <w:lang w:val="ru-RU"/>
        </w:rPr>
        <w:t>для</w:t>
      </w:r>
      <w:r w:rsidRPr="00312E14">
        <w:rPr>
          <w:lang w:val="ru-RU"/>
        </w:rPr>
        <w:t xml:space="preserve"> </w:t>
      </w:r>
      <w:r>
        <w:rPr>
          <w:lang w:val="ru-RU"/>
        </w:rPr>
        <w:t>библиотек</w:t>
      </w:r>
      <w:r w:rsidRPr="00312E14">
        <w:rPr>
          <w:lang w:val="ru-RU"/>
        </w:rPr>
        <w:t xml:space="preserve">, </w:t>
      </w:r>
      <w:r>
        <w:rPr>
          <w:lang w:val="ru-RU"/>
        </w:rPr>
        <w:t>архивов</w:t>
      </w:r>
      <w:r w:rsidRPr="00312E14">
        <w:rPr>
          <w:lang w:val="ru-RU"/>
        </w:rPr>
        <w:t xml:space="preserve"> </w:t>
      </w:r>
      <w:r>
        <w:rPr>
          <w:lang w:val="ru-RU"/>
        </w:rPr>
        <w:t>и</w:t>
      </w:r>
      <w:r w:rsidRPr="00312E14">
        <w:rPr>
          <w:lang w:val="ru-RU"/>
        </w:rPr>
        <w:t xml:space="preserve"> </w:t>
      </w:r>
      <w:r>
        <w:rPr>
          <w:lang w:val="ru-RU"/>
        </w:rPr>
        <w:t>музеев</w:t>
      </w:r>
      <w:r w:rsidRPr="00312E14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312E14">
        <w:rPr>
          <w:lang w:val="ru-RU"/>
        </w:rPr>
        <w:t xml:space="preserve"> </w:t>
      </w:r>
      <w:r>
        <w:rPr>
          <w:lang w:val="ru-RU"/>
        </w:rPr>
        <w:t>к</w:t>
      </w:r>
      <w:r w:rsidRPr="00312E14">
        <w:rPr>
          <w:lang w:val="ru-RU"/>
        </w:rPr>
        <w:t xml:space="preserve"> </w:t>
      </w:r>
      <w:r>
        <w:rPr>
          <w:lang w:val="ru-RU"/>
        </w:rPr>
        <w:t>некоммерческой деятельности в отличие от деятельности, реализуемой для получения прямой или косвенной коммерческой выгоды</w:t>
      </w:r>
      <w:r w:rsidR="00A25338" w:rsidRPr="00312E14">
        <w:rPr>
          <w:lang w:val="ru-RU"/>
        </w:rPr>
        <w:t>.</w:t>
      </w:r>
    </w:p>
    <w:p w14:paraId="06AA67F9" w14:textId="4E3DAB92" w:rsidR="00A25338" w:rsidRPr="004475C4" w:rsidRDefault="00016D0A" w:rsidP="00931120">
      <w:pPr>
        <w:pStyle w:val="ListParagraph"/>
        <w:spacing w:beforeLines="180" w:before="432" w:line="360" w:lineRule="auto"/>
        <w:ind w:left="426" w:hanging="429"/>
        <w:contextualSpacing w:val="0"/>
        <w:rPr>
          <w:i/>
          <w:iCs/>
        </w:rPr>
      </w:pPr>
      <w:r>
        <w:rPr>
          <w:i/>
          <w:iCs/>
          <w:lang w:val="ru-RU"/>
        </w:rPr>
        <w:lastRenderedPageBreak/>
        <w:t>СОХРАНЕНИЕ</w:t>
      </w:r>
    </w:p>
    <w:p w14:paraId="49257535" w14:textId="3B7299EA" w:rsidR="00A25338" w:rsidRPr="006815D5" w:rsidRDefault="00EF2B9A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5" w:hanging="431"/>
        <w:contextualSpacing w:val="0"/>
        <w:rPr>
          <w:lang w:val="ru-RU"/>
        </w:rPr>
      </w:pPr>
      <w:r>
        <w:rPr>
          <w:lang w:val="ru-RU"/>
        </w:rPr>
        <w:t>Обеспечить</w:t>
      </w:r>
      <w:r w:rsidRPr="00EF2B9A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EF2B9A">
        <w:rPr>
          <w:lang w:val="ru-RU"/>
        </w:rPr>
        <w:t xml:space="preserve"> </w:t>
      </w:r>
      <w:r>
        <w:rPr>
          <w:lang w:val="ru-RU"/>
        </w:rPr>
        <w:t>и</w:t>
      </w:r>
      <w:r w:rsidRPr="00EF2B9A">
        <w:rPr>
          <w:lang w:val="ru-RU"/>
        </w:rPr>
        <w:t xml:space="preserve"> </w:t>
      </w:r>
      <w:r>
        <w:rPr>
          <w:lang w:val="ru-RU"/>
        </w:rPr>
        <w:t>перенос</w:t>
      </w:r>
      <w:r w:rsidRPr="00EF2B9A">
        <w:rPr>
          <w:lang w:val="ru-RU"/>
        </w:rPr>
        <w:t xml:space="preserve"> </w:t>
      </w:r>
      <w:r>
        <w:rPr>
          <w:lang w:val="ru-RU"/>
        </w:rPr>
        <w:t>контента</w:t>
      </w:r>
      <w:r w:rsidRPr="00EF2B9A">
        <w:rPr>
          <w:lang w:val="ru-RU"/>
        </w:rPr>
        <w:t xml:space="preserve">, </w:t>
      </w:r>
      <w:r>
        <w:rPr>
          <w:lang w:val="ru-RU"/>
        </w:rPr>
        <w:t>в</w:t>
      </w:r>
      <w:r w:rsidRPr="00EF2B9A">
        <w:rPr>
          <w:lang w:val="ru-RU"/>
        </w:rPr>
        <w:t xml:space="preserve"> </w:t>
      </w:r>
      <w:r>
        <w:rPr>
          <w:lang w:val="ru-RU"/>
        </w:rPr>
        <w:t>том</w:t>
      </w:r>
      <w:r w:rsidRPr="00EF2B9A">
        <w:rPr>
          <w:lang w:val="ru-RU"/>
        </w:rPr>
        <w:t xml:space="preserve"> </w:t>
      </w:r>
      <w:r>
        <w:rPr>
          <w:lang w:val="ru-RU"/>
        </w:rPr>
        <w:t>числе</w:t>
      </w:r>
      <w:r w:rsidRPr="00EF2B9A">
        <w:rPr>
          <w:lang w:val="ru-RU"/>
        </w:rPr>
        <w:t xml:space="preserve"> </w:t>
      </w:r>
      <w:r>
        <w:rPr>
          <w:lang w:val="ru-RU"/>
        </w:rPr>
        <w:t>преобразование</w:t>
      </w:r>
      <w:r w:rsidRPr="00EF2B9A">
        <w:rPr>
          <w:lang w:val="ru-RU"/>
        </w:rPr>
        <w:t xml:space="preserve"> </w:t>
      </w:r>
      <w:r>
        <w:rPr>
          <w:lang w:val="ru-RU"/>
        </w:rPr>
        <w:t>из</w:t>
      </w:r>
      <w:r w:rsidRPr="00EF2B9A">
        <w:rPr>
          <w:lang w:val="ru-RU"/>
        </w:rPr>
        <w:t xml:space="preserve"> </w:t>
      </w:r>
      <w:r>
        <w:rPr>
          <w:lang w:val="ru-RU"/>
        </w:rPr>
        <w:t>устаревших</w:t>
      </w:r>
      <w:r w:rsidRPr="00EF2B9A">
        <w:rPr>
          <w:lang w:val="ru-RU"/>
        </w:rPr>
        <w:t xml:space="preserve"> </w:t>
      </w:r>
      <w:r>
        <w:rPr>
          <w:lang w:val="ru-RU"/>
        </w:rPr>
        <w:t>в</w:t>
      </w:r>
      <w:r w:rsidRPr="00EF2B9A">
        <w:rPr>
          <w:lang w:val="ru-RU"/>
        </w:rPr>
        <w:t xml:space="preserve"> </w:t>
      </w:r>
      <w:r>
        <w:rPr>
          <w:lang w:val="ru-RU"/>
        </w:rPr>
        <w:t>новые</w:t>
      </w:r>
      <w:r w:rsidRPr="00EF2B9A">
        <w:rPr>
          <w:lang w:val="ru-RU"/>
        </w:rPr>
        <w:t xml:space="preserve"> </w:t>
      </w:r>
      <w:r>
        <w:rPr>
          <w:lang w:val="ru-RU"/>
        </w:rPr>
        <w:t>форматы</w:t>
      </w:r>
      <w:r w:rsidR="00A25338" w:rsidRPr="00EF2B9A">
        <w:rPr>
          <w:lang w:val="ru-RU"/>
        </w:rPr>
        <w:t xml:space="preserve">. </w:t>
      </w:r>
      <w:r w:rsidR="006815D5">
        <w:rPr>
          <w:lang w:val="ru-RU"/>
        </w:rPr>
        <w:t>Разрешить</w:t>
      </w:r>
      <w:r w:rsidR="006815D5" w:rsidRPr="006815D5">
        <w:rPr>
          <w:lang w:val="ru-RU"/>
        </w:rPr>
        <w:t xml:space="preserve"> </w:t>
      </w:r>
      <w:r w:rsidR="006815D5">
        <w:rPr>
          <w:lang w:val="ru-RU"/>
        </w:rPr>
        <w:t>изготовление</w:t>
      </w:r>
      <w:r w:rsidR="006815D5" w:rsidRPr="006815D5">
        <w:rPr>
          <w:lang w:val="ru-RU"/>
        </w:rPr>
        <w:t xml:space="preserve"> </w:t>
      </w:r>
      <w:r w:rsidR="006815D5">
        <w:rPr>
          <w:lang w:val="ru-RU"/>
        </w:rPr>
        <w:t>копий</w:t>
      </w:r>
      <w:r w:rsidR="006815D5" w:rsidRPr="006815D5">
        <w:rPr>
          <w:lang w:val="ru-RU"/>
        </w:rPr>
        <w:t xml:space="preserve"> </w:t>
      </w:r>
      <w:r w:rsidR="006815D5">
        <w:rPr>
          <w:lang w:val="ru-RU"/>
        </w:rPr>
        <w:t>произведений</w:t>
      </w:r>
      <w:r w:rsidR="006815D5" w:rsidRPr="006815D5">
        <w:rPr>
          <w:lang w:val="ru-RU"/>
        </w:rPr>
        <w:t xml:space="preserve"> </w:t>
      </w:r>
      <w:r w:rsidR="006815D5">
        <w:rPr>
          <w:lang w:val="ru-RU"/>
        </w:rPr>
        <w:t>для</w:t>
      </w:r>
      <w:r w:rsidR="006815D5" w:rsidRPr="006815D5">
        <w:rPr>
          <w:lang w:val="ru-RU"/>
        </w:rPr>
        <w:t xml:space="preserve"> </w:t>
      </w:r>
      <w:r w:rsidR="006815D5">
        <w:rPr>
          <w:lang w:val="ru-RU"/>
        </w:rPr>
        <w:t>целей</w:t>
      </w:r>
      <w:r w:rsidR="006815D5" w:rsidRPr="006815D5">
        <w:rPr>
          <w:lang w:val="ru-RU"/>
        </w:rPr>
        <w:t xml:space="preserve"> </w:t>
      </w:r>
      <w:r w:rsidR="006815D5">
        <w:rPr>
          <w:lang w:val="ru-RU"/>
        </w:rPr>
        <w:t>сохранения</w:t>
      </w:r>
      <w:r w:rsidR="006815D5" w:rsidRPr="006815D5">
        <w:rPr>
          <w:lang w:val="ru-RU"/>
        </w:rPr>
        <w:t xml:space="preserve"> </w:t>
      </w:r>
      <w:r w:rsidR="006815D5">
        <w:rPr>
          <w:lang w:val="ru-RU"/>
        </w:rPr>
        <w:t>и замены при определенных</w:t>
      </w:r>
      <w:r w:rsidR="006815D5" w:rsidRPr="006815D5">
        <w:rPr>
          <w:lang w:val="ru-RU"/>
        </w:rPr>
        <w:t xml:space="preserve"> </w:t>
      </w:r>
      <w:r w:rsidR="006815D5">
        <w:rPr>
          <w:lang w:val="ru-RU"/>
        </w:rPr>
        <w:t>допустимых условиях, в том числе путем цифрового преобразования и изменения форматов</w:t>
      </w:r>
      <w:r w:rsidR="00A25338" w:rsidRPr="006815D5">
        <w:rPr>
          <w:lang w:val="ru-RU"/>
        </w:rPr>
        <w:t>.</w:t>
      </w:r>
    </w:p>
    <w:p w14:paraId="67989140" w14:textId="1FC6E21D" w:rsidR="00A25338" w:rsidRPr="003F4A25" w:rsidRDefault="005D11AF" w:rsidP="00931120">
      <w:pPr>
        <w:pStyle w:val="ListParagraph"/>
        <w:spacing w:beforeLines="180" w:before="432" w:line="360" w:lineRule="auto"/>
        <w:ind w:left="426" w:hanging="429"/>
        <w:contextualSpacing w:val="0"/>
        <w:rPr>
          <w:i/>
          <w:iCs/>
          <w:lang w:val="ru-RU"/>
        </w:rPr>
      </w:pPr>
      <w:r>
        <w:rPr>
          <w:i/>
          <w:iCs/>
          <w:lang w:val="ru-RU"/>
        </w:rPr>
        <w:t>ВОЗМОЖНОСТЬ</w:t>
      </w:r>
      <w:r w:rsidRPr="003F4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ДОСТУПА</w:t>
      </w:r>
      <w:r w:rsidRPr="003F4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ДЛЯ</w:t>
      </w:r>
      <w:r w:rsidRPr="003F4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ЛИЦ</w:t>
      </w:r>
      <w:r w:rsidRPr="003F4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</w:t>
      </w:r>
      <w:r w:rsidRPr="003F4A2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ИНВАЛИДНОСТЬЮ</w:t>
      </w:r>
    </w:p>
    <w:p w14:paraId="75A52709" w14:textId="6A51AC27" w:rsidR="00A25338" w:rsidRPr="000E4921" w:rsidRDefault="000E26AD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6" w:hanging="429"/>
        <w:contextualSpacing w:val="0"/>
        <w:rPr>
          <w:lang w:val="ru-RU"/>
        </w:rPr>
      </w:pPr>
      <w:r>
        <w:rPr>
          <w:lang w:val="ru-RU"/>
        </w:rPr>
        <w:t>У</w:t>
      </w:r>
      <w:r w:rsidRPr="000E26AD">
        <w:rPr>
          <w:lang w:val="ru-RU"/>
        </w:rPr>
        <w:t>про</w:t>
      </w:r>
      <w:r w:rsidR="003B024B">
        <w:rPr>
          <w:lang w:val="ru-RU"/>
        </w:rPr>
        <w:t>стить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доступ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к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опубликованным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произведениям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в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доступных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форматах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для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лиц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с</w:t>
      </w:r>
      <w:r w:rsidRPr="000E4921">
        <w:rPr>
          <w:lang w:val="ru-RU"/>
        </w:rPr>
        <w:t xml:space="preserve"> </w:t>
      </w:r>
      <w:r w:rsidR="000E4921">
        <w:rPr>
          <w:lang w:val="ru-RU"/>
        </w:rPr>
        <w:t xml:space="preserve">другими </w:t>
      </w:r>
      <w:r w:rsidRPr="000E26AD">
        <w:rPr>
          <w:lang w:val="ru-RU"/>
        </w:rPr>
        <w:t>форм</w:t>
      </w:r>
      <w:r w:rsidR="000E4921">
        <w:rPr>
          <w:lang w:val="ru-RU"/>
        </w:rPr>
        <w:t>ами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инвалидности</w:t>
      </w:r>
      <w:r w:rsidRPr="000E4921">
        <w:rPr>
          <w:lang w:val="ru-RU"/>
        </w:rPr>
        <w:t>,</w:t>
      </w:r>
      <w:r w:rsidR="000E4921">
        <w:rPr>
          <w:lang w:val="ru-RU"/>
        </w:rPr>
        <w:t xml:space="preserve"> которые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не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подпадаю</w:t>
      </w:r>
      <w:r w:rsidR="000E4921">
        <w:rPr>
          <w:lang w:val="ru-RU"/>
        </w:rPr>
        <w:t>т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под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действие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Марракешского</w:t>
      </w:r>
      <w:r w:rsidRPr="000E4921">
        <w:rPr>
          <w:lang w:val="ru-RU"/>
        </w:rPr>
        <w:t xml:space="preserve"> </w:t>
      </w:r>
      <w:r w:rsidRPr="000E26AD">
        <w:rPr>
          <w:lang w:val="ru-RU"/>
        </w:rPr>
        <w:t>договора</w:t>
      </w:r>
      <w:r w:rsidR="000E4921" w:rsidRPr="000E4921">
        <w:rPr>
          <w:lang w:val="ru-RU"/>
        </w:rPr>
        <w:t>,</w:t>
      </w:r>
      <w:r w:rsidR="000E4921">
        <w:rPr>
          <w:lang w:val="ru-RU"/>
        </w:rPr>
        <w:t xml:space="preserve"> </w:t>
      </w:r>
      <w:r w:rsidR="0060173B">
        <w:rPr>
          <w:lang w:val="ru-RU"/>
        </w:rPr>
        <w:t xml:space="preserve">при определенных условиях, </w:t>
      </w:r>
      <w:r w:rsidR="00F75E38">
        <w:rPr>
          <w:lang w:val="ru-RU"/>
        </w:rPr>
        <w:t>например</w:t>
      </w:r>
      <w:r w:rsidR="00A25338" w:rsidRPr="000E4921">
        <w:rPr>
          <w:lang w:val="ru-RU"/>
        </w:rPr>
        <w:t>:</w:t>
      </w:r>
    </w:p>
    <w:p w14:paraId="5BD76B4B" w14:textId="591DB5F2" w:rsidR="00A25338" w:rsidRPr="0060173B" w:rsidRDefault="0060173B" w:rsidP="00931120">
      <w:pPr>
        <w:pStyle w:val="ListParagraph"/>
        <w:numPr>
          <w:ilvl w:val="0"/>
          <w:numId w:val="8"/>
        </w:numPr>
        <w:spacing w:beforeLines="180" w:before="432" w:line="360" w:lineRule="auto"/>
        <w:ind w:left="851" w:hanging="491"/>
        <w:contextualSpacing w:val="0"/>
        <w:rPr>
          <w:lang w:val="ru-RU"/>
        </w:rPr>
      </w:pPr>
      <w:r>
        <w:rPr>
          <w:lang w:val="ru-RU"/>
        </w:rPr>
        <w:t>использование</w:t>
      </w:r>
      <w:r w:rsidRPr="0060173B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60173B">
        <w:rPr>
          <w:lang w:val="ru-RU"/>
        </w:rPr>
        <w:t xml:space="preserve"> </w:t>
      </w:r>
      <w:r>
        <w:rPr>
          <w:lang w:val="ru-RU"/>
        </w:rPr>
        <w:t>для</w:t>
      </w:r>
      <w:r w:rsidRPr="0060173B">
        <w:rPr>
          <w:lang w:val="ru-RU"/>
        </w:rPr>
        <w:t xml:space="preserve"> </w:t>
      </w:r>
      <w:r>
        <w:rPr>
          <w:lang w:val="ru-RU"/>
        </w:rPr>
        <w:t>изготовления</w:t>
      </w:r>
      <w:r w:rsidRPr="0060173B">
        <w:rPr>
          <w:lang w:val="ru-RU"/>
        </w:rPr>
        <w:t xml:space="preserve"> </w:t>
      </w:r>
      <w:r>
        <w:rPr>
          <w:lang w:val="ru-RU"/>
        </w:rPr>
        <w:t>материала</w:t>
      </w:r>
      <w:r w:rsidRPr="0060173B">
        <w:rPr>
          <w:lang w:val="ru-RU"/>
        </w:rPr>
        <w:t xml:space="preserve"> </w:t>
      </w:r>
      <w:r>
        <w:rPr>
          <w:lang w:val="ru-RU"/>
        </w:rPr>
        <w:t>в</w:t>
      </w:r>
      <w:r w:rsidRPr="0060173B">
        <w:rPr>
          <w:lang w:val="ru-RU"/>
        </w:rPr>
        <w:t xml:space="preserve"> </w:t>
      </w:r>
      <w:r>
        <w:rPr>
          <w:lang w:val="ru-RU"/>
        </w:rPr>
        <w:t>доступном</w:t>
      </w:r>
      <w:r w:rsidRPr="0060173B">
        <w:rPr>
          <w:lang w:val="ru-RU"/>
        </w:rPr>
        <w:t xml:space="preserve"> </w:t>
      </w:r>
      <w:r>
        <w:rPr>
          <w:lang w:val="ru-RU"/>
        </w:rPr>
        <w:t>формате</w:t>
      </w:r>
      <w:r w:rsidR="00A25338" w:rsidRPr="0060173B">
        <w:rPr>
          <w:lang w:val="ru-RU"/>
        </w:rPr>
        <w:t>;</w:t>
      </w:r>
    </w:p>
    <w:p w14:paraId="723C1328" w14:textId="2B792208" w:rsidR="00A25338" w:rsidRPr="00F75E38" w:rsidRDefault="00F75E38" w:rsidP="00931120">
      <w:pPr>
        <w:pStyle w:val="ListParagraph"/>
        <w:numPr>
          <w:ilvl w:val="0"/>
          <w:numId w:val="8"/>
        </w:numPr>
        <w:spacing w:beforeLines="180" w:before="432" w:line="360" w:lineRule="auto"/>
        <w:ind w:left="851" w:hanging="491"/>
        <w:contextualSpacing w:val="0"/>
        <w:rPr>
          <w:lang w:val="ru-RU"/>
        </w:rPr>
      </w:pPr>
      <w:r>
        <w:rPr>
          <w:lang w:val="ru-RU"/>
        </w:rPr>
        <w:t>соблюдение</w:t>
      </w:r>
      <w:r w:rsidRPr="00F75E38">
        <w:rPr>
          <w:lang w:val="ru-RU"/>
        </w:rPr>
        <w:t xml:space="preserve"> надлежащих и эффективных мер </w:t>
      </w:r>
      <w:r w:rsidR="00CF14AC">
        <w:rPr>
          <w:lang w:val="ru-RU"/>
        </w:rPr>
        <w:t>кибер</w:t>
      </w:r>
      <w:r w:rsidRPr="00F75E38">
        <w:rPr>
          <w:lang w:val="ru-RU"/>
        </w:rPr>
        <w:t>безопасности</w:t>
      </w:r>
      <w:r w:rsidR="00A25338" w:rsidRPr="00F75E38">
        <w:rPr>
          <w:lang w:val="ru-RU"/>
        </w:rPr>
        <w:t>.</w:t>
      </w:r>
    </w:p>
    <w:p w14:paraId="76B97FDF" w14:textId="6FF5B660" w:rsidR="00A25338" w:rsidRPr="004475C4" w:rsidRDefault="00655D58" w:rsidP="00931120">
      <w:pPr>
        <w:pStyle w:val="ListParagraph"/>
        <w:spacing w:beforeLines="180" w:before="432" w:line="360" w:lineRule="auto"/>
        <w:ind w:left="426" w:hanging="426"/>
        <w:contextualSpacing w:val="0"/>
        <w:rPr>
          <w:i/>
          <w:iCs/>
        </w:rPr>
      </w:pPr>
      <w:r>
        <w:rPr>
          <w:i/>
          <w:iCs/>
          <w:lang w:val="ru-RU"/>
        </w:rPr>
        <w:t>УНИВЕРСАЛЬНЫЕ ПРИНЦИПЫ</w:t>
      </w:r>
    </w:p>
    <w:p w14:paraId="495E4FC3" w14:textId="25B24D49" w:rsidR="00A25338" w:rsidRPr="004F67C9" w:rsidRDefault="004F67C9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t>Исключения</w:t>
      </w:r>
      <w:r w:rsidRPr="004F67C9">
        <w:rPr>
          <w:lang w:val="ru-RU"/>
        </w:rPr>
        <w:t xml:space="preserve"> </w:t>
      </w:r>
      <w:r>
        <w:rPr>
          <w:lang w:val="ru-RU"/>
        </w:rPr>
        <w:t>и</w:t>
      </w:r>
      <w:r w:rsidRPr="004F67C9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4F67C9">
        <w:rPr>
          <w:lang w:val="ru-RU"/>
        </w:rPr>
        <w:t xml:space="preserve"> </w:t>
      </w:r>
      <w:r>
        <w:rPr>
          <w:lang w:val="ru-RU"/>
        </w:rPr>
        <w:t>должны</w:t>
      </w:r>
      <w:r w:rsidRPr="004F67C9">
        <w:rPr>
          <w:lang w:val="ru-RU"/>
        </w:rPr>
        <w:t xml:space="preserve"> </w:t>
      </w:r>
      <w:r>
        <w:rPr>
          <w:lang w:val="ru-RU"/>
        </w:rPr>
        <w:t>быть</w:t>
      </w:r>
      <w:r w:rsidRPr="004F67C9">
        <w:rPr>
          <w:lang w:val="ru-RU"/>
        </w:rPr>
        <w:t xml:space="preserve"> </w:t>
      </w:r>
      <w:r>
        <w:rPr>
          <w:lang w:val="ru-RU"/>
        </w:rPr>
        <w:t>равно</w:t>
      </w:r>
      <w:r w:rsidRPr="004F67C9">
        <w:rPr>
          <w:lang w:val="ru-RU"/>
        </w:rPr>
        <w:t xml:space="preserve"> </w:t>
      </w:r>
      <w:r>
        <w:rPr>
          <w:lang w:val="ru-RU"/>
        </w:rPr>
        <w:t>применимы</w:t>
      </w:r>
      <w:r w:rsidRPr="004F67C9">
        <w:rPr>
          <w:lang w:val="ru-RU"/>
        </w:rPr>
        <w:t xml:space="preserve"> </w:t>
      </w:r>
      <w:r>
        <w:rPr>
          <w:lang w:val="ru-RU"/>
        </w:rPr>
        <w:t>ко</w:t>
      </w:r>
      <w:r w:rsidRPr="004F67C9">
        <w:rPr>
          <w:lang w:val="ru-RU"/>
        </w:rPr>
        <w:t xml:space="preserve"> </w:t>
      </w:r>
      <w:r>
        <w:rPr>
          <w:lang w:val="ru-RU"/>
        </w:rPr>
        <w:t>всем</w:t>
      </w:r>
      <w:r w:rsidRPr="004F67C9">
        <w:rPr>
          <w:lang w:val="ru-RU"/>
        </w:rPr>
        <w:t xml:space="preserve"> </w:t>
      </w:r>
      <w:r>
        <w:rPr>
          <w:lang w:val="ru-RU"/>
        </w:rPr>
        <w:t>произведениям, охраняемым авторским правом, независимо от формата</w:t>
      </w:r>
      <w:r w:rsidR="00A25338" w:rsidRPr="004F67C9">
        <w:rPr>
          <w:lang w:val="ru-RU"/>
        </w:rPr>
        <w:t>.</w:t>
      </w:r>
    </w:p>
    <w:p w14:paraId="624FAED7" w14:textId="7EFB1C1D" w:rsidR="00A25338" w:rsidRPr="00E34B79" w:rsidRDefault="00E34B79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t>Во</w:t>
      </w:r>
      <w:r w:rsidRPr="00E34B79">
        <w:rPr>
          <w:lang w:val="ru-RU"/>
        </w:rPr>
        <w:t xml:space="preserve"> </w:t>
      </w:r>
      <w:r>
        <w:rPr>
          <w:lang w:val="ru-RU"/>
        </w:rPr>
        <w:t>избежание</w:t>
      </w:r>
      <w:r w:rsidRPr="00E34B79">
        <w:rPr>
          <w:lang w:val="ru-RU"/>
        </w:rPr>
        <w:t xml:space="preserve"> </w:t>
      </w:r>
      <w:r>
        <w:rPr>
          <w:lang w:val="ru-RU"/>
        </w:rPr>
        <w:t>злоупотребления</w:t>
      </w:r>
      <w:r w:rsidRPr="00E34B79">
        <w:rPr>
          <w:lang w:val="ru-RU"/>
        </w:rPr>
        <w:t xml:space="preserve"> </w:t>
      </w:r>
      <w:r w:rsidR="00BE11ED">
        <w:rPr>
          <w:lang w:val="ru-RU"/>
        </w:rPr>
        <w:t xml:space="preserve">рассматриваемыми </w:t>
      </w:r>
      <w:r>
        <w:rPr>
          <w:lang w:val="ru-RU"/>
        </w:rPr>
        <w:t>исключениями</w:t>
      </w:r>
      <w:r w:rsidRPr="00E34B79">
        <w:rPr>
          <w:lang w:val="ru-RU"/>
        </w:rPr>
        <w:t xml:space="preserve"> </w:t>
      </w:r>
      <w:r>
        <w:rPr>
          <w:lang w:val="ru-RU"/>
        </w:rPr>
        <w:t>для</w:t>
      </w:r>
      <w:r w:rsidRPr="00E34B79">
        <w:rPr>
          <w:lang w:val="ru-RU"/>
        </w:rPr>
        <w:t xml:space="preserve"> </w:t>
      </w:r>
      <w:r>
        <w:rPr>
          <w:lang w:val="ru-RU"/>
        </w:rPr>
        <w:t>других</w:t>
      </w:r>
      <w:r w:rsidRPr="00E34B79">
        <w:rPr>
          <w:lang w:val="ru-RU"/>
        </w:rPr>
        <w:t xml:space="preserve"> </w:t>
      </w:r>
      <w:r>
        <w:rPr>
          <w:lang w:val="ru-RU"/>
        </w:rPr>
        <w:t>целей</w:t>
      </w:r>
      <w:r w:rsidRPr="00E34B79">
        <w:rPr>
          <w:lang w:val="ru-RU"/>
        </w:rPr>
        <w:t xml:space="preserve"> </w:t>
      </w:r>
      <w:r>
        <w:rPr>
          <w:lang w:val="ru-RU"/>
        </w:rPr>
        <w:t>следует</w:t>
      </w:r>
      <w:r w:rsidRPr="00E34B79">
        <w:rPr>
          <w:lang w:val="ru-RU"/>
        </w:rPr>
        <w:t xml:space="preserve"> </w:t>
      </w:r>
      <w:r>
        <w:rPr>
          <w:lang w:val="ru-RU"/>
        </w:rPr>
        <w:t>предусмотреть надлежащие ограничени</w:t>
      </w:r>
      <w:r w:rsidR="00631284">
        <w:rPr>
          <w:lang w:val="ru-RU"/>
        </w:rPr>
        <w:t>я</w:t>
      </w:r>
      <w:r>
        <w:rPr>
          <w:lang w:val="ru-RU"/>
        </w:rPr>
        <w:t>, что обеспечит сбалансированный подход</w:t>
      </w:r>
      <w:r w:rsidR="00A25338" w:rsidRPr="00E34B79">
        <w:rPr>
          <w:lang w:val="ru-RU"/>
        </w:rPr>
        <w:t>.</w:t>
      </w:r>
    </w:p>
    <w:p w14:paraId="054090DE" w14:textId="3D0D8DCF" w:rsidR="00A25338" w:rsidRPr="006C633C" w:rsidRDefault="006C633C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t>Цифровое</w:t>
      </w:r>
      <w:r w:rsidRPr="006C633C">
        <w:rPr>
          <w:lang w:val="ru-RU"/>
        </w:rPr>
        <w:t xml:space="preserve"> </w:t>
      </w:r>
      <w:r>
        <w:rPr>
          <w:lang w:val="ru-RU"/>
        </w:rPr>
        <w:t>и</w:t>
      </w:r>
      <w:r w:rsidRPr="006C633C">
        <w:rPr>
          <w:lang w:val="ru-RU"/>
        </w:rPr>
        <w:t xml:space="preserve"> </w:t>
      </w:r>
      <w:r>
        <w:rPr>
          <w:lang w:val="ru-RU"/>
        </w:rPr>
        <w:t>трансграничное</w:t>
      </w:r>
      <w:r w:rsidRPr="006C633C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6C633C">
        <w:rPr>
          <w:lang w:val="ru-RU"/>
        </w:rPr>
        <w:t xml:space="preserve"> </w:t>
      </w:r>
      <w:r>
        <w:rPr>
          <w:lang w:val="ru-RU"/>
        </w:rPr>
        <w:t>должно</w:t>
      </w:r>
      <w:r w:rsidRPr="006C633C">
        <w:rPr>
          <w:lang w:val="ru-RU"/>
        </w:rPr>
        <w:t xml:space="preserve"> </w:t>
      </w:r>
      <w:r>
        <w:rPr>
          <w:lang w:val="ru-RU"/>
        </w:rPr>
        <w:t>стать</w:t>
      </w:r>
      <w:r w:rsidRPr="006C633C">
        <w:rPr>
          <w:lang w:val="ru-RU"/>
        </w:rPr>
        <w:t xml:space="preserve"> </w:t>
      </w:r>
      <w:r>
        <w:rPr>
          <w:lang w:val="ru-RU"/>
        </w:rPr>
        <w:t>общепринятой</w:t>
      </w:r>
      <w:r w:rsidRPr="006C633C">
        <w:rPr>
          <w:lang w:val="ru-RU"/>
        </w:rPr>
        <w:t xml:space="preserve">, </w:t>
      </w:r>
      <w:r>
        <w:rPr>
          <w:lang w:val="ru-RU"/>
        </w:rPr>
        <w:t>стандартной</w:t>
      </w:r>
      <w:r w:rsidRPr="006C633C">
        <w:rPr>
          <w:lang w:val="ru-RU"/>
        </w:rPr>
        <w:t xml:space="preserve"> </w:t>
      </w:r>
      <w:r>
        <w:rPr>
          <w:lang w:val="ru-RU"/>
        </w:rPr>
        <w:t>практикой</w:t>
      </w:r>
      <w:r w:rsidRPr="006C633C">
        <w:rPr>
          <w:lang w:val="ru-RU"/>
        </w:rPr>
        <w:t xml:space="preserve"> </w:t>
      </w:r>
      <w:r>
        <w:rPr>
          <w:lang w:val="ru-RU"/>
        </w:rPr>
        <w:t xml:space="preserve">при условии уважения прав и соблюдения </w:t>
      </w:r>
      <w:r w:rsidR="00D66AE4">
        <w:rPr>
          <w:lang w:val="ru-RU"/>
        </w:rPr>
        <w:t>кибер</w:t>
      </w:r>
      <w:r>
        <w:rPr>
          <w:lang w:val="ru-RU"/>
        </w:rPr>
        <w:t>безопасности</w:t>
      </w:r>
      <w:r w:rsidR="00A25338" w:rsidRPr="006C633C">
        <w:rPr>
          <w:lang w:val="ru-RU"/>
        </w:rPr>
        <w:t>.</w:t>
      </w:r>
    </w:p>
    <w:p w14:paraId="09984E27" w14:textId="28714C1B" w:rsidR="00A25338" w:rsidRPr="00366115" w:rsidRDefault="00366115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t>Необходимо</w:t>
      </w:r>
      <w:r w:rsidRPr="00366115">
        <w:rPr>
          <w:lang w:val="ru-RU"/>
        </w:rPr>
        <w:t xml:space="preserve"> </w:t>
      </w:r>
      <w:r>
        <w:rPr>
          <w:lang w:val="ru-RU"/>
        </w:rPr>
        <w:t>принимать</w:t>
      </w:r>
      <w:r w:rsidRPr="00366115">
        <w:rPr>
          <w:lang w:val="ru-RU"/>
        </w:rPr>
        <w:t xml:space="preserve"> </w:t>
      </w:r>
      <w:r>
        <w:rPr>
          <w:lang w:val="ru-RU"/>
        </w:rPr>
        <w:t>меры</w:t>
      </w:r>
      <w:r w:rsidRPr="00366115">
        <w:rPr>
          <w:lang w:val="ru-RU"/>
        </w:rPr>
        <w:t xml:space="preserve"> </w:t>
      </w:r>
      <w:r>
        <w:rPr>
          <w:lang w:val="ru-RU"/>
        </w:rPr>
        <w:t>для</w:t>
      </w:r>
      <w:r w:rsidRPr="00366115">
        <w:rPr>
          <w:lang w:val="ru-RU"/>
        </w:rPr>
        <w:t xml:space="preserve"> </w:t>
      </w:r>
      <w:r>
        <w:rPr>
          <w:lang w:val="ru-RU"/>
        </w:rPr>
        <w:t>развития</w:t>
      </w:r>
      <w:r w:rsidRPr="00366115">
        <w:rPr>
          <w:lang w:val="ru-RU"/>
        </w:rPr>
        <w:t xml:space="preserve"> </w:t>
      </w:r>
      <w:r>
        <w:rPr>
          <w:lang w:val="ru-RU"/>
        </w:rPr>
        <w:t>межсистемной</w:t>
      </w:r>
      <w:r w:rsidRPr="00366115">
        <w:rPr>
          <w:lang w:val="ru-RU"/>
        </w:rPr>
        <w:t xml:space="preserve"> </w:t>
      </w:r>
      <w:r>
        <w:rPr>
          <w:lang w:val="ru-RU"/>
        </w:rPr>
        <w:t>совместимости</w:t>
      </w:r>
      <w:r w:rsidRPr="00366115">
        <w:rPr>
          <w:lang w:val="ru-RU"/>
        </w:rPr>
        <w:t xml:space="preserve"> </w:t>
      </w:r>
      <w:r w:rsidR="00657ECE">
        <w:rPr>
          <w:lang w:val="ru-RU"/>
        </w:rPr>
        <w:t xml:space="preserve">с целью </w:t>
      </w:r>
      <w:r w:rsidR="004726C0">
        <w:rPr>
          <w:lang w:val="ru-RU"/>
        </w:rPr>
        <w:t>упростить</w:t>
      </w:r>
      <w:r w:rsidRPr="00366115">
        <w:rPr>
          <w:lang w:val="ru-RU"/>
        </w:rPr>
        <w:t xml:space="preserve">: </w:t>
      </w:r>
      <w:r w:rsidR="00A25338" w:rsidRPr="00366115">
        <w:rPr>
          <w:lang w:val="ru-RU"/>
        </w:rPr>
        <w:t>(</w:t>
      </w:r>
      <w:r w:rsidR="00A25338">
        <w:t>i</w:t>
      </w:r>
      <w:r w:rsidR="00A25338" w:rsidRPr="00366115">
        <w:rPr>
          <w:lang w:val="ru-RU"/>
        </w:rPr>
        <w:t>)</w:t>
      </w:r>
      <w:r w:rsidR="00657ECE">
        <w:rPr>
          <w:lang w:val="ru-RU"/>
        </w:rPr>
        <w:t xml:space="preserve"> </w:t>
      </w:r>
      <w:r>
        <w:rPr>
          <w:lang w:val="ru-RU"/>
        </w:rPr>
        <w:t>доступ к произведениям люд</w:t>
      </w:r>
      <w:r w:rsidR="00657ECE">
        <w:rPr>
          <w:lang w:val="ru-RU"/>
        </w:rPr>
        <w:t>ям</w:t>
      </w:r>
      <w:r>
        <w:rPr>
          <w:lang w:val="ru-RU"/>
        </w:rPr>
        <w:t xml:space="preserve"> с инвалидностью; и</w:t>
      </w:r>
      <w:r w:rsidR="00A25338" w:rsidRPr="00366115">
        <w:rPr>
          <w:lang w:val="ru-RU"/>
        </w:rPr>
        <w:t xml:space="preserve"> (</w:t>
      </w:r>
      <w:r w:rsidR="00A25338">
        <w:t>ii</w:t>
      </w:r>
      <w:r w:rsidR="00A25338" w:rsidRPr="00366115">
        <w:rPr>
          <w:lang w:val="ru-RU"/>
        </w:rPr>
        <w:t>)</w:t>
      </w:r>
      <w:r>
        <w:rPr>
          <w:lang w:val="ru-RU"/>
        </w:rPr>
        <w:t> </w:t>
      </w:r>
      <w:r w:rsidR="00657ECE">
        <w:rPr>
          <w:lang w:val="ru-RU"/>
        </w:rPr>
        <w:t>контролируемо</w:t>
      </w:r>
      <w:r w:rsidR="00BB3CF7">
        <w:rPr>
          <w:lang w:val="ru-RU"/>
        </w:rPr>
        <w:t>е</w:t>
      </w:r>
      <w:r w:rsidR="00657ECE">
        <w:rPr>
          <w:lang w:val="ru-RU"/>
        </w:rPr>
        <w:t xml:space="preserve"> трансгранично</w:t>
      </w:r>
      <w:r w:rsidR="00BB3CF7">
        <w:rPr>
          <w:lang w:val="ru-RU"/>
        </w:rPr>
        <w:t>е</w:t>
      </w:r>
      <w:r w:rsidR="00657ECE">
        <w:rPr>
          <w:lang w:val="ru-RU"/>
        </w:rPr>
        <w:t xml:space="preserve"> использовани</w:t>
      </w:r>
      <w:r w:rsidR="00BB3CF7">
        <w:rPr>
          <w:lang w:val="ru-RU"/>
        </w:rPr>
        <w:t>е</w:t>
      </w:r>
      <w:r w:rsidR="008A1B55">
        <w:rPr>
          <w:lang w:val="ru-RU"/>
        </w:rPr>
        <w:t xml:space="preserve"> контента</w:t>
      </w:r>
      <w:r w:rsidR="00A25338" w:rsidRPr="00366115">
        <w:rPr>
          <w:lang w:val="ru-RU"/>
        </w:rPr>
        <w:t>.</w:t>
      </w:r>
    </w:p>
    <w:p w14:paraId="5C4DB885" w14:textId="00BB34ED" w:rsidR="00A25338" w:rsidRPr="00C859F2" w:rsidRDefault="00884559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lastRenderedPageBreak/>
        <w:t>Разрабатываемые</w:t>
      </w:r>
      <w:r w:rsidRPr="00884559">
        <w:rPr>
          <w:lang w:val="ru-RU"/>
        </w:rPr>
        <w:t xml:space="preserve"> </w:t>
      </w:r>
      <w:r>
        <w:rPr>
          <w:lang w:val="ru-RU"/>
        </w:rPr>
        <w:t>правовые</w:t>
      </w:r>
      <w:r w:rsidRPr="00884559">
        <w:rPr>
          <w:lang w:val="ru-RU"/>
        </w:rPr>
        <w:t xml:space="preserve"> </w:t>
      </w:r>
      <w:r>
        <w:rPr>
          <w:lang w:val="ru-RU"/>
        </w:rPr>
        <w:t>решения</w:t>
      </w:r>
      <w:r w:rsidRPr="00884559">
        <w:rPr>
          <w:lang w:val="ru-RU"/>
        </w:rPr>
        <w:t xml:space="preserve"> </w:t>
      </w:r>
      <w:r>
        <w:rPr>
          <w:lang w:val="ru-RU"/>
        </w:rPr>
        <w:t>должны</w:t>
      </w:r>
      <w:r w:rsidRPr="00884559">
        <w:rPr>
          <w:lang w:val="ru-RU"/>
        </w:rPr>
        <w:t xml:space="preserve"> </w:t>
      </w:r>
      <w:r>
        <w:rPr>
          <w:lang w:val="ru-RU"/>
        </w:rPr>
        <w:t>быть</w:t>
      </w:r>
      <w:r w:rsidRPr="00884559">
        <w:rPr>
          <w:lang w:val="ru-RU"/>
        </w:rPr>
        <w:t xml:space="preserve"> </w:t>
      </w:r>
      <w:r>
        <w:rPr>
          <w:lang w:val="ru-RU"/>
        </w:rPr>
        <w:t>максимально</w:t>
      </w:r>
      <w:r w:rsidRPr="00884559">
        <w:rPr>
          <w:lang w:val="ru-RU"/>
        </w:rPr>
        <w:t xml:space="preserve"> </w:t>
      </w:r>
      <w:r>
        <w:rPr>
          <w:lang w:val="ru-RU"/>
        </w:rPr>
        <w:t>нейтральны</w:t>
      </w:r>
      <w:r w:rsidRPr="00884559">
        <w:rPr>
          <w:lang w:val="ru-RU"/>
        </w:rPr>
        <w:t xml:space="preserve"> </w:t>
      </w:r>
      <w:r>
        <w:rPr>
          <w:lang w:val="ru-RU"/>
        </w:rPr>
        <w:t>с</w:t>
      </w:r>
      <w:r w:rsidRPr="00884559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884559">
        <w:rPr>
          <w:lang w:val="ru-RU"/>
        </w:rPr>
        <w:t xml:space="preserve"> </w:t>
      </w:r>
      <w:r>
        <w:rPr>
          <w:lang w:val="ru-RU"/>
        </w:rPr>
        <w:t>точки зрения</w:t>
      </w:r>
      <w:r w:rsidR="00A25338" w:rsidRPr="00884559">
        <w:rPr>
          <w:lang w:val="ru-RU"/>
        </w:rPr>
        <w:t>.</w:t>
      </w:r>
    </w:p>
    <w:p w14:paraId="192E4B6E" w14:textId="3651AF5F" w:rsidR="00C859F2" w:rsidRPr="00374DD4" w:rsidRDefault="00374DD4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t>При</w:t>
      </w:r>
      <w:r w:rsidRPr="00374DD4">
        <w:rPr>
          <w:lang w:val="ru-RU"/>
        </w:rPr>
        <w:t xml:space="preserve"> </w:t>
      </w:r>
      <w:r>
        <w:rPr>
          <w:lang w:val="ru-RU"/>
        </w:rPr>
        <w:t>оценке</w:t>
      </w:r>
      <w:r w:rsidRPr="00374DD4">
        <w:rPr>
          <w:lang w:val="ru-RU"/>
        </w:rPr>
        <w:t xml:space="preserve"> </w:t>
      </w:r>
      <w:r>
        <w:rPr>
          <w:lang w:val="ru-RU"/>
        </w:rPr>
        <w:t>ответственности</w:t>
      </w:r>
      <w:r w:rsidRPr="00374DD4">
        <w:rPr>
          <w:lang w:val="ru-RU"/>
        </w:rPr>
        <w:t xml:space="preserve"> </w:t>
      </w:r>
      <w:r>
        <w:rPr>
          <w:lang w:val="ru-RU"/>
        </w:rPr>
        <w:t>за</w:t>
      </w:r>
      <w:r w:rsidRPr="00374DD4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374DD4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374DD4">
        <w:rPr>
          <w:lang w:val="ru-RU"/>
        </w:rPr>
        <w:t xml:space="preserve"> </w:t>
      </w:r>
      <w:r>
        <w:rPr>
          <w:lang w:val="ru-RU"/>
        </w:rPr>
        <w:t>и</w:t>
      </w:r>
      <w:r w:rsidRPr="00374DD4">
        <w:rPr>
          <w:lang w:val="ru-RU"/>
        </w:rPr>
        <w:t xml:space="preserve"> </w:t>
      </w:r>
      <w:r>
        <w:rPr>
          <w:lang w:val="ru-RU"/>
        </w:rPr>
        <w:t>исключений</w:t>
      </w:r>
      <w:r w:rsidRPr="00374DD4">
        <w:rPr>
          <w:lang w:val="ru-RU"/>
        </w:rPr>
        <w:t xml:space="preserve"> </w:t>
      </w:r>
      <w:r>
        <w:rPr>
          <w:lang w:val="ru-RU"/>
        </w:rPr>
        <w:t>бенефициарами</w:t>
      </w:r>
      <w:r w:rsidRPr="00374DD4">
        <w:rPr>
          <w:lang w:val="ru-RU"/>
        </w:rPr>
        <w:t xml:space="preserve"> </w:t>
      </w:r>
      <w:r>
        <w:rPr>
          <w:lang w:val="ru-RU"/>
        </w:rPr>
        <w:t>из</w:t>
      </w:r>
      <w:r w:rsidRPr="00374DD4">
        <w:rPr>
          <w:lang w:val="ru-RU"/>
        </w:rPr>
        <w:t xml:space="preserve"> </w:t>
      </w:r>
      <w:r>
        <w:rPr>
          <w:lang w:val="ru-RU"/>
        </w:rPr>
        <w:t>числа</w:t>
      </w:r>
      <w:r w:rsidRPr="00374DD4">
        <w:rPr>
          <w:lang w:val="ru-RU"/>
        </w:rPr>
        <w:t xml:space="preserve"> </w:t>
      </w:r>
      <w:r>
        <w:rPr>
          <w:lang w:val="ru-RU"/>
        </w:rPr>
        <w:t>институтов следует учитывать соображения добросовестности.</w:t>
      </w:r>
    </w:p>
    <w:p w14:paraId="76B102E1" w14:textId="60D86F0F" w:rsidR="00A25338" w:rsidRPr="00D961A1" w:rsidRDefault="00D961A1" w:rsidP="00931120">
      <w:pPr>
        <w:pStyle w:val="ListParagraph"/>
        <w:numPr>
          <w:ilvl w:val="0"/>
          <w:numId w:val="9"/>
        </w:numPr>
        <w:spacing w:beforeLines="180" w:before="432" w:line="360" w:lineRule="auto"/>
        <w:ind w:left="425" w:hanging="425"/>
        <w:contextualSpacing w:val="0"/>
        <w:rPr>
          <w:lang w:val="ru-RU"/>
        </w:rPr>
      </w:pPr>
      <w:r>
        <w:rPr>
          <w:lang w:val="ru-RU"/>
        </w:rPr>
        <w:t>Необходимо</w:t>
      </w:r>
      <w:r w:rsidRPr="00D961A1">
        <w:rPr>
          <w:lang w:val="ru-RU"/>
        </w:rPr>
        <w:t xml:space="preserve"> </w:t>
      </w:r>
      <w:r>
        <w:rPr>
          <w:lang w:val="ru-RU"/>
        </w:rPr>
        <w:t>в</w:t>
      </w:r>
      <w:r w:rsidR="00931120">
        <w:rPr>
          <w:lang w:val="ru-RU"/>
        </w:rPr>
        <w:t xml:space="preserve">недрить </w:t>
      </w:r>
      <w:r>
        <w:rPr>
          <w:lang w:val="ru-RU"/>
        </w:rPr>
        <w:t>механизмы</w:t>
      </w:r>
      <w:r w:rsidRPr="00D961A1">
        <w:rPr>
          <w:lang w:val="ru-RU"/>
        </w:rPr>
        <w:t xml:space="preserve"> </w:t>
      </w:r>
      <w:r>
        <w:rPr>
          <w:lang w:val="ru-RU"/>
        </w:rPr>
        <w:t>альтернативного</w:t>
      </w:r>
      <w:r w:rsidRPr="00D961A1">
        <w:rPr>
          <w:lang w:val="ru-RU"/>
        </w:rPr>
        <w:t xml:space="preserve"> </w:t>
      </w:r>
      <w:r>
        <w:rPr>
          <w:lang w:val="ru-RU"/>
        </w:rPr>
        <w:t>урегулирования</w:t>
      </w:r>
      <w:r w:rsidRPr="00D961A1">
        <w:rPr>
          <w:lang w:val="ru-RU"/>
        </w:rPr>
        <w:t xml:space="preserve"> </w:t>
      </w:r>
      <w:r>
        <w:rPr>
          <w:lang w:val="ru-RU"/>
        </w:rPr>
        <w:t>споров</w:t>
      </w:r>
      <w:r w:rsidRPr="00D961A1">
        <w:rPr>
          <w:lang w:val="ru-RU"/>
        </w:rPr>
        <w:t xml:space="preserve"> </w:t>
      </w:r>
      <w:r>
        <w:rPr>
          <w:lang w:val="ru-RU"/>
        </w:rPr>
        <w:t>как</w:t>
      </w:r>
      <w:r w:rsidRPr="00D961A1">
        <w:rPr>
          <w:lang w:val="ru-RU"/>
        </w:rPr>
        <w:t xml:space="preserve"> </w:t>
      </w:r>
      <w:r>
        <w:rPr>
          <w:lang w:val="ru-RU"/>
        </w:rPr>
        <w:t>один</w:t>
      </w:r>
      <w:r w:rsidRPr="00D961A1">
        <w:rPr>
          <w:lang w:val="ru-RU"/>
        </w:rPr>
        <w:t xml:space="preserve"> </w:t>
      </w:r>
      <w:r>
        <w:rPr>
          <w:lang w:val="ru-RU"/>
        </w:rPr>
        <w:t>из</w:t>
      </w:r>
      <w:r w:rsidRPr="00D961A1">
        <w:rPr>
          <w:lang w:val="ru-RU"/>
        </w:rPr>
        <w:t xml:space="preserve"> </w:t>
      </w:r>
      <w:r>
        <w:rPr>
          <w:lang w:val="ru-RU"/>
        </w:rPr>
        <w:t>вариантов урегулирования разногласий, связанных с использованием произведений на основании ограничений и исключений</w:t>
      </w:r>
      <w:bookmarkEnd w:id="5"/>
      <w:r>
        <w:rPr>
          <w:lang w:val="ru-RU"/>
        </w:rPr>
        <w:t>.</w:t>
      </w:r>
    </w:p>
    <w:p w14:paraId="4757E144" w14:textId="0B10725B" w:rsidR="00A25338" w:rsidRPr="00931120" w:rsidRDefault="00C859F2" w:rsidP="00931120">
      <w:pPr>
        <w:widowControl w:val="0"/>
        <w:spacing w:beforeLines="180" w:before="432" w:line="360" w:lineRule="auto"/>
        <w:outlineLvl w:val="0"/>
        <w:rPr>
          <w:lang w:val="ru-RU"/>
        </w:rPr>
      </w:pPr>
      <w:r>
        <w:rPr>
          <w:rFonts w:eastAsia="MS Mincho"/>
          <w:b/>
          <w:bCs/>
        </w:rPr>
        <w:t>D</w:t>
      </w:r>
      <w:r w:rsidRPr="00931120">
        <w:rPr>
          <w:rFonts w:eastAsia="MS Mincho"/>
          <w:b/>
          <w:bCs/>
          <w:lang w:val="ru-RU"/>
        </w:rPr>
        <w:t>.</w:t>
      </w:r>
      <w:r w:rsidR="00E92FF8" w:rsidRPr="00931120">
        <w:rPr>
          <w:rFonts w:eastAsia="MS Mincho"/>
          <w:b/>
          <w:bCs/>
          <w:lang w:val="ru-RU"/>
        </w:rPr>
        <w:tab/>
      </w:r>
      <w:r w:rsidR="00931120">
        <w:rPr>
          <w:rFonts w:eastAsia="MS Mincho"/>
          <w:b/>
          <w:bCs/>
          <w:lang w:val="ru-RU"/>
        </w:rPr>
        <w:t>Сотрудничество</w:t>
      </w:r>
      <w:r w:rsidR="00931120" w:rsidRPr="00931120">
        <w:rPr>
          <w:rFonts w:eastAsia="MS Mincho"/>
          <w:b/>
          <w:bCs/>
          <w:lang w:val="ru-RU"/>
        </w:rPr>
        <w:t xml:space="preserve">, </w:t>
      </w:r>
      <w:r w:rsidR="00931120">
        <w:rPr>
          <w:rFonts w:eastAsia="MS Mincho"/>
          <w:b/>
          <w:bCs/>
          <w:lang w:val="ru-RU"/>
        </w:rPr>
        <w:t>укрепление</w:t>
      </w:r>
      <w:r w:rsidR="00931120" w:rsidRPr="00931120">
        <w:rPr>
          <w:rFonts w:eastAsia="MS Mincho"/>
          <w:b/>
          <w:bCs/>
          <w:lang w:val="ru-RU"/>
        </w:rPr>
        <w:t xml:space="preserve"> </w:t>
      </w:r>
      <w:r w:rsidR="00931120">
        <w:rPr>
          <w:rFonts w:eastAsia="MS Mincho"/>
          <w:b/>
          <w:bCs/>
          <w:lang w:val="ru-RU"/>
        </w:rPr>
        <w:t>потенциала</w:t>
      </w:r>
      <w:r w:rsidR="00931120" w:rsidRPr="00931120">
        <w:rPr>
          <w:rFonts w:eastAsia="MS Mincho"/>
          <w:b/>
          <w:bCs/>
          <w:lang w:val="ru-RU"/>
        </w:rPr>
        <w:t xml:space="preserve"> </w:t>
      </w:r>
      <w:r w:rsidR="00931120">
        <w:rPr>
          <w:rFonts w:eastAsia="MS Mincho"/>
          <w:b/>
          <w:bCs/>
          <w:lang w:val="ru-RU"/>
        </w:rPr>
        <w:t>и</w:t>
      </w:r>
      <w:r w:rsidR="00931120" w:rsidRPr="00931120">
        <w:rPr>
          <w:rFonts w:eastAsia="MS Mincho"/>
          <w:b/>
          <w:bCs/>
          <w:lang w:val="ru-RU"/>
        </w:rPr>
        <w:t xml:space="preserve"> </w:t>
      </w:r>
      <w:r w:rsidR="00931120">
        <w:rPr>
          <w:rFonts w:eastAsia="MS Mincho"/>
          <w:b/>
          <w:bCs/>
          <w:lang w:val="ru-RU"/>
        </w:rPr>
        <w:t>техническая</w:t>
      </w:r>
      <w:r w:rsidR="00931120" w:rsidRPr="00931120">
        <w:rPr>
          <w:rFonts w:eastAsia="MS Mincho"/>
          <w:b/>
          <w:bCs/>
          <w:lang w:val="ru-RU"/>
        </w:rPr>
        <w:t xml:space="preserve"> </w:t>
      </w:r>
      <w:r w:rsidR="00931120">
        <w:rPr>
          <w:rFonts w:eastAsia="MS Mincho"/>
          <w:b/>
          <w:bCs/>
          <w:lang w:val="ru-RU"/>
        </w:rPr>
        <w:t>помощь</w:t>
      </w:r>
    </w:p>
    <w:p w14:paraId="07A68A21" w14:textId="444339BE" w:rsidR="00A25338" w:rsidRPr="00293DE9" w:rsidRDefault="00293DE9" w:rsidP="00931120">
      <w:pPr>
        <w:pStyle w:val="ListParagraph"/>
        <w:numPr>
          <w:ilvl w:val="0"/>
          <w:numId w:val="11"/>
        </w:numPr>
        <w:spacing w:line="360" w:lineRule="auto"/>
        <w:contextualSpacing w:val="0"/>
        <w:rPr>
          <w:rFonts w:eastAsia="MS Mincho" w:cs="Arial"/>
          <w:kern w:val="0"/>
          <w:lang w:val="ru-RU"/>
          <w14:ligatures w14:val="none"/>
        </w:rPr>
      </w:pPr>
      <w:r>
        <w:rPr>
          <w:rFonts w:eastAsia="MS Mincho" w:cs="Arial"/>
          <w:kern w:val="0"/>
          <w:lang w:val="ru-RU"/>
          <w14:ligatures w14:val="none"/>
        </w:rPr>
        <w:t>ВОИС</w:t>
      </w:r>
      <w:r w:rsidRPr="00293DE9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должна</w:t>
      </w:r>
      <w:r w:rsidRPr="00293DE9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и</w:t>
      </w:r>
      <w:r w:rsidRPr="00293DE9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далее</w:t>
      </w:r>
      <w:r w:rsidRPr="00293DE9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предоставлять</w:t>
      </w:r>
      <w:r w:rsidRPr="00293DE9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своим</w:t>
      </w:r>
      <w:r w:rsidRPr="00293DE9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государствам</w:t>
      </w:r>
      <w:r w:rsidRPr="00293DE9">
        <w:rPr>
          <w:rFonts w:eastAsia="MS Mincho" w:cs="Arial"/>
          <w:kern w:val="0"/>
          <w:lang w:val="ru-RU"/>
          <w14:ligatures w14:val="none"/>
        </w:rPr>
        <w:t>-</w:t>
      </w:r>
      <w:r>
        <w:rPr>
          <w:rFonts w:eastAsia="MS Mincho" w:cs="Arial"/>
          <w:kern w:val="0"/>
          <w:lang w:val="ru-RU"/>
          <w14:ligatures w14:val="none"/>
        </w:rPr>
        <w:t>членам</w:t>
      </w:r>
      <w:r w:rsidRPr="00293DE9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 xml:space="preserve">полноценный </w:t>
      </w:r>
      <w:r w:rsidR="00A25338" w:rsidRPr="00293DE9">
        <w:rPr>
          <w:rFonts w:eastAsia="MS Mincho" w:cs="Arial"/>
          <w:kern w:val="0"/>
          <w:lang w:val="ru-RU"/>
          <w14:ligatures w14:val="none"/>
        </w:rPr>
        <w:t>(</w:t>
      </w:r>
      <w:r>
        <w:rPr>
          <w:rFonts w:eastAsia="MS Mincho" w:cs="Arial"/>
          <w:kern w:val="0"/>
          <w:lang w:val="ru-RU"/>
          <w14:ligatures w14:val="none"/>
        </w:rPr>
        <w:t>максимально широкий)</w:t>
      </w:r>
      <w:r w:rsidRPr="00293DE9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инструментарий, включая руководства, пособия, рекомендации и тематические исследования, посвященный ограничениям и исключениям и вариантам лицензирования</w:t>
      </w:r>
      <w:r w:rsidR="00A25338" w:rsidRPr="00293DE9">
        <w:rPr>
          <w:rFonts w:eastAsia="MS Mincho" w:cs="Arial"/>
          <w:kern w:val="0"/>
          <w:lang w:val="ru-RU"/>
          <w14:ligatures w14:val="none"/>
        </w:rPr>
        <w:t>.</w:t>
      </w:r>
    </w:p>
    <w:p w14:paraId="7BF762E6" w14:textId="5422AF3F" w:rsidR="00A25338" w:rsidRPr="00F97D04" w:rsidRDefault="00F97D04" w:rsidP="00931120">
      <w:pPr>
        <w:pStyle w:val="ListParagraph"/>
        <w:numPr>
          <w:ilvl w:val="0"/>
          <w:numId w:val="11"/>
        </w:numPr>
        <w:spacing w:line="360" w:lineRule="auto"/>
        <w:contextualSpacing w:val="0"/>
        <w:rPr>
          <w:rFonts w:eastAsia="MS Mincho" w:cs="Arial"/>
          <w:kern w:val="0"/>
          <w:lang w:val="ru-RU"/>
          <w14:ligatures w14:val="none"/>
        </w:rPr>
      </w:pPr>
      <w:r>
        <w:rPr>
          <w:rFonts w:eastAsia="MS Mincho" w:cs="Arial"/>
          <w:kern w:val="0"/>
          <w:lang w:val="ru-RU"/>
          <w14:ligatures w14:val="none"/>
        </w:rPr>
        <w:t>Для практической реализации норм на национальном уровне необходимо</w:t>
      </w:r>
      <w:r w:rsidRPr="00F97D04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предоставлять</w:t>
      </w:r>
      <w:r w:rsidRPr="00F97D04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техническую</w:t>
      </w:r>
      <w:r w:rsidRPr="00F97D04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помощ</w:t>
      </w:r>
      <w:r w:rsidR="003F4A25">
        <w:rPr>
          <w:rFonts w:eastAsia="MS Mincho" w:cs="Arial"/>
          <w:kern w:val="0"/>
          <w:lang w:val="ru-RU"/>
          <w14:ligatures w14:val="none"/>
        </w:rPr>
        <w:t>ь</w:t>
      </w:r>
      <w:r w:rsidRPr="00F97D04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и</w:t>
      </w:r>
      <w:r w:rsidRPr="00F97D04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помощь</w:t>
      </w:r>
      <w:r w:rsidRPr="00F97D04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по</w:t>
      </w:r>
      <w:r w:rsidRPr="00F97D04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вопросам</w:t>
      </w:r>
      <w:r w:rsidRPr="00F97D04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законодательства, отдавая приоритет странам с недостаточно развитой системой</w:t>
      </w:r>
      <w:r w:rsidR="00A25338" w:rsidRPr="00F97D04">
        <w:rPr>
          <w:rFonts w:eastAsia="MS Mincho" w:cs="Arial"/>
          <w:kern w:val="0"/>
          <w:lang w:val="ru-RU"/>
          <w14:ligatures w14:val="none"/>
        </w:rPr>
        <w:t>.</w:t>
      </w:r>
    </w:p>
    <w:p w14:paraId="1AF07086" w14:textId="5EE023A1" w:rsidR="00A25338" w:rsidRPr="00F50FBD" w:rsidRDefault="00F50FBD" w:rsidP="00931120">
      <w:pPr>
        <w:pStyle w:val="ListParagraph"/>
        <w:numPr>
          <w:ilvl w:val="0"/>
          <w:numId w:val="11"/>
        </w:numPr>
        <w:spacing w:line="360" w:lineRule="auto"/>
        <w:contextualSpacing w:val="0"/>
        <w:rPr>
          <w:rFonts w:eastAsia="MS Mincho" w:cs="Arial"/>
          <w:kern w:val="0"/>
          <w:lang w:val="ru-RU"/>
          <w14:ligatures w14:val="none"/>
        </w:rPr>
      </w:pPr>
      <w:r>
        <w:rPr>
          <w:rFonts w:eastAsia="MS Mincho" w:cs="Arial"/>
          <w:kern w:val="0"/>
          <w:lang w:val="ru-RU"/>
          <w14:ligatures w14:val="none"/>
        </w:rPr>
        <w:t>Необходимо</w:t>
      </w:r>
      <w:r w:rsidRPr="00F50FB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распространять</w:t>
      </w:r>
      <w:r w:rsidRPr="00F50FB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передовую</w:t>
      </w:r>
      <w:r w:rsidRPr="00F50FB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практику</w:t>
      </w:r>
      <w:r w:rsidRPr="00F50FB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и</w:t>
      </w:r>
      <w:r w:rsidRPr="00F50FB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оптимальные</w:t>
      </w:r>
      <w:r w:rsidRPr="00F50FBD">
        <w:rPr>
          <w:rFonts w:eastAsia="MS Mincho" w:cs="Arial"/>
          <w:kern w:val="0"/>
          <w:lang w:val="ru-RU"/>
          <w14:ligatures w14:val="none"/>
        </w:rPr>
        <w:t xml:space="preserve"> </w:t>
      </w:r>
      <w:r>
        <w:rPr>
          <w:rFonts w:eastAsia="MS Mincho" w:cs="Arial"/>
          <w:kern w:val="0"/>
          <w:lang w:val="ru-RU"/>
          <w14:ligatures w14:val="none"/>
        </w:rPr>
        <w:t>инструменты в области управления правами в различных сферах цифровой среды</w:t>
      </w:r>
      <w:r w:rsidR="00A25338" w:rsidRPr="00F50FBD">
        <w:rPr>
          <w:rFonts w:eastAsia="MS Mincho" w:cs="Arial"/>
          <w:kern w:val="0"/>
          <w:lang w:val="ru-RU"/>
          <w14:ligatures w14:val="none"/>
        </w:rPr>
        <w:t>.</w:t>
      </w:r>
    </w:p>
    <w:p w14:paraId="26DA759E" w14:textId="01C16632" w:rsidR="00A25338" w:rsidRDefault="00A25338" w:rsidP="00A25338">
      <w:pPr>
        <w:ind w:left="5812"/>
        <w:rPr>
          <w:rFonts w:eastAsia="MS Mincho"/>
        </w:rPr>
      </w:pPr>
      <w:r w:rsidRPr="00C70DB9">
        <w:rPr>
          <w:rFonts w:eastAsia="MS Mincho"/>
        </w:rPr>
        <w:t>[</w:t>
      </w:r>
      <w:r w:rsidR="00812CC8">
        <w:rPr>
          <w:rFonts w:eastAsia="MS Mincho"/>
          <w:lang w:val="ru-RU"/>
        </w:rPr>
        <w:t>Конец документа</w:t>
      </w:r>
      <w:r w:rsidRPr="00C70DB9">
        <w:rPr>
          <w:rFonts w:eastAsia="MS Mincho"/>
        </w:rPr>
        <w:t>]</w:t>
      </w:r>
    </w:p>
    <w:p w14:paraId="179C1149" w14:textId="77777777" w:rsidR="00A25338" w:rsidRPr="00C70DB9" w:rsidRDefault="00A25338" w:rsidP="00A25338">
      <w:pPr>
        <w:rPr>
          <w:rFonts w:eastAsia="MS Mincho"/>
        </w:rPr>
      </w:pPr>
    </w:p>
    <w:p w14:paraId="594FCB4D" w14:textId="77777777" w:rsidR="00A25338" w:rsidRPr="008E7986" w:rsidRDefault="00A25338" w:rsidP="00A25338">
      <w:pPr>
        <w:rPr>
          <w:rFonts w:eastAsia="MS Mincho"/>
        </w:rPr>
      </w:pPr>
    </w:p>
    <w:p w14:paraId="3F20F763" w14:textId="77777777" w:rsidR="002928D3" w:rsidRDefault="002928D3" w:rsidP="003D352A">
      <w:pPr>
        <w:spacing w:after="220"/>
      </w:pPr>
    </w:p>
    <w:sectPr w:rsidR="002928D3" w:rsidSect="00FC597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AEA8" w14:textId="77777777" w:rsidR="0003235D" w:rsidRDefault="0003235D">
      <w:r>
        <w:separator/>
      </w:r>
    </w:p>
  </w:endnote>
  <w:endnote w:type="continuationSeparator" w:id="0">
    <w:p w14:paraId="6EFF12F8" w14:textId="77777777" w:rsidR="0003235D" w:rsidRDefault="0003235D" w:rsidP="003B38C1">
      <w:r>
        <w:separator/>
      </w:r>
    </w:p>
    <w:p w14:paraId="4A87B8B7" w14:textId="77777777" w:rsidR="0003235D" w:rsidRPr="003B38C1" w:rsidRDefault="000323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715FD5" w14:textId="77777777" w:rsidR="0003235D" w:rsidRPr="003B38C1" w:rsidRDefault="000323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1523" w14:textId="77777777" w:rsidR="0003235D" w:rsidRDefault="0003235D">
      <w:r>
        <w:separator/>
      </w:r>
    </w:p>
  </w:footnote>
  <w:footnote w:type="continuationSeparator" w:id="0">
    <w:p w14:paraId="4CB72D26" w14:textId="77777777" w:rsidR="0003235D" w:rsidRDefault="0003235D" w:rsidP="008B60B2">
      <w:r>
        <w:separator/>
      </w:r>
    </w:p>
    <w:p w14:paraId="2A4BF761" w14:textId="77777777" w:rsidR="0003235D" w:rsidRPr="00ED77FB" w:rsidRDefault="000323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4174C18" w14:textId="77777777" w:rsidR="0003235D" w:rsidRPr="00ED77FB" w:rsidRDefault="000323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65372223" w14:textId="0AED5530" w:rsidR="00A25338" w:rsidRPr="00252A9C" w:rsidRDefault="00A25338" w:rsidP="00A25338">
      <w:pPr>
        <w:pStyle w:val="FootnoteText"/>
        <w:rPr>
          <w:lang w:val="ru-RU"/>
        </w:rPr>
      </w:pPr>
      <w:r w:rsidRPr="00C44CEE">
        <w:rPr>
          <w:rStyle w:val="FootnoteReference"/>
        </w:rPr>
        <w:footnoteRef/>
      </w:r>
      <w:r w:rsidRPr="00252A9C">
        <w:rPr>
          <w:lang w:val="ru-RU"/>
        </w:rPr>
        <w:t xml:space="preserve"> </w:t>
      </w:r>
      <w:r w:rsidR="00252A9C">
        <w:rPr>
          <w:lang w:val="ru-RU"/>
        </w:rPr>
        <w:t>Для</w:t>
      </w:r>
      <w:r w:rsidR="00252A9C" w:rsidRPr="00252A9C">
        <w:rPr>
          <w:lang w:val="ru-RU"/>
        </w:rPr>
        <w:t xml:space="preserve"> </w:t>
      </w:r>
      <w:r w:rsidR="00252A9C">
        <w:rPr>
          <w:lang w:val="ru-RU"/>
        </w:rPr>
        <w:t>целей</w:t>
      </w:r>
      <w:r w:rsidR="00252A9C" w:rsidRPr="00252A9C">
        <w:rPr>
          <w:lang w:val="ru-RU"/>
        </w:rPr>
        <w:t xml:space="preserve"> </w:t>
      </w:r>
      <w:r w:rsidR="00252A9C">
        <w:rPr>
          <w:lang w:val="ru-RU"/>
        </w:rPr>
        <w:t>настоящего</w:t>
      </w:r>
      <w:r w:rsidR="00252A9C" w:rsidRPr="00252A9C">
        <w:rPr>
          <w:lang w:val="ru-RU"/>
        </w:rPr>
        <w:t xml:space="preserve"> </w:t>
      </w:r>
      <w:r w:rsidR="00252A9C">
        <w:rPr>
          <w:lang w:val="ru-RU"/>
        </w:rPr>
        <w:t>текста</w:t>
      </w:r>
      <w:r w:rsidR="00252A9C" w:rsidRPr="00252A9C">
        <w:rPr>
          <w:lang w:val="ru-RU"/>
        </w:rPr>
        <w:t xml:space="preserve"> </w:t>
      </w:r>
      <w:r w:rsidR="00252A9C">
        <w:rPr>
          <w:lang w:val="ru-RU"/>
        </w:rPr>
        <w:t>термин</w:t>
      </w:r>
      <w:r w:rsidR="00252A9C" w:rsidRPr="00252A9C">
        <w:rPr>
          <w:lang w:val="ru-RU"/>
        </w:rPr>
        <w:t xml:space="preserve"> «</w:t>
      </w:r>
      <w:r w:rsidR="00252A9C">
        <w:rPr>
          <w:lang w:val="ru-RU"/>
        </w:rPr>
        <w:t>авторское</w:t>
      </w:r>
      <w:r w:rsidR="00252A9C" w:rsidRPr="00252A9C">
        <w:rPr>
          <w:lang w:val="ru-RU"/>
        </w:rPr>
        <w:t xml:space="preserve"> </w:t>
      </w:r>
      <w:r w:rsidR="00252A9C">
        <w:rPr>
          <w:lang w:val="ru-RU"/>
        </w:rPr>
        <w:t>право</w:t>
      </w:r>
      <w:r w:rsidR="00252A9C" w:rsidRPr="00252A9C">
        <w:rPr>
          <w:lang w:val="ru-RU"/>
        </w:rPr>
        <w:t xml:space="preserve">» </w:t>
      </w:r>
      <w:r w:rsidR="00252A9C">
        <w:rPr>
          <w:lang w:val="ru-RU"/>
        </w:rPr>
        <w:t>включает в себя также концепцию смежных прав</w:t>
      </w:r>
      <w:r w:rsidRPr="00252A9C">
        <w:rPr>
          <w:lang w:val="ru-RU"/>
        </w:rPr>
        <w:t>.</w:t>
      </w:r>
    </w:p>
  </w:footnote>
  <w:footnote w:id="3">
    <w:p w14:paraId="0F257867" w14:textId="7FDD98E4" w:rsidR="00A25338" w:rsidRPr="006C6554" w:rsidRDefault="00A25338" w:rsidP="00A2533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C6554">
        <w:rPr>
          <w:lang w:val="ru-RU"/>
        </w:rPr>
        <w:t xml:space="preserve"> </w:t>
      </w:r>
      <w:r w:rsidR="006C6554">
        <w:rPr>
          <w:lang w:val="ru-RU"/>
        </w:rPr>
        <w:t>Для</w:t>
      </w:r>
      <w:r w:rsidR="006C6554" w:rsidRPr="006C6554">
        <w:rPr>
          <w:lang w:val="ru-RU"/>
        </w:rPr>
        <w:t xml:space="preserve"> </w:t>
      </w:r>
      <w:r w:rsidR="006C6554">
        <w:rPr>
          <w:lang w:val="ru-RU"/>
        </w:rPr>
        <w:t>целей</w:t>
      </w:r>
      <w:r w:rsidR="006C6554" w:rsidRPr="006C6554">
        <w:rPr>
          <w:lang w:val="ru-RU"/>
        </w:rPr>
        <w:t xml:space="preserve"> </w:t>
      </w:r>
      <w:r w:rsidR="006C6554">
        <w:rPr>
          <w:lang w:val="ru-RU"/>
        </w:rPr>
        <w:t>настоящего</w:t>
      </w:r>
      <w:r w:rsidR="006C6554" w:rsidRPr="006C6554">
        <w:rPr>
          <w:lang w:val="ru-RU"/>
        </w:rPr>
        <w:t xml:space="preserve"> </w:t>
      </w:r>
      <w:r w:rsidR="006C6554">
        <w:rPr>
          <w:lang w:val="ru-RU"/>
        </w:rPr>
        <w:t>текста</w:t>
      </w:r>
      <w:r w:rsidR="006C6554" w:rsidRPr="006C6554">
        <w:rPr>
          <w:lang w:val="ru-RU"/>
        </w:rPr>
        <w:t xml:space="preserve"> </w:t>
      </w:r>
      <w:r w:rsidR="006C6554">
        <w:rPr>
          <w:lang w:val="ru-RU"/>
        </w:rPr>
        <w:t>термин</w:t>
      </w:r>
      <w:r w:rsidR="006C6554" w:rsidRPr="006C6554">
        <w:rPr>
          <w:lang w:val="ru-RU"/>
        </w:rPr>
        <w:t xml:space="preserve"> «</w:t>
      </w:r>
      <w:r w:rsidR="006C6554">
        <w:rPr>
          <w:lang w:val="ru-RU"/>
        </w:rPr>
        <w:t>произведения</w:t>
      </w:r>
      <w:r w:rsidR="006C6554" w:rsidRPr="006C6554">
        <w:rPr>
          <w:lang w:val="ru-RU"/>
        </w:rPr>
        <w:t xml:space="preserve">» </w:t>
      </w:r>
      <w:r w:rsidR="006C6554">
        <w:rPr>
          <w:lang w:val="ru-RU"/>
        </w:rPr>
        <w:t>включает</w:t>
      </w:r>
      <w:r w:rsidR="006C6554" w:rsidRPr="006C6554">
        <w:rPr>
          <w:lang w:val="ru-RU"/>
        </w:rPr>
        <w:t xml:space="preserve"> </w:t>
      </w:r>
      <w:r w:rsidR="006C6554">
        <w:rPr>
          <w:lang w:val="ru-RU"/>
        </w:rPr>
        <w:t>в</w:t>
      </w:r>
      <w:r w:rsidR="006C6554" w:rsidRPr="006C6554">
        <w:rPr>
          <w:lang w:val="ru-RU"/>
        </w:rPr>
        <w:t xml:space="preserve"> </w:t>
      </w:r>
      <w:r w:rsidR="006C6554">
        <w:rPr>
          <w:lang w:val="ru-RU"/>
        </w:rPr>
        <w:t>себя</w:t>
      </w:r>
      <w:r w:rsidR="006C6554" w:rsidRPr="006C6554">
        <w:rPr>
          <w:lang w:val="ru-RU"/>
        </w:rPr>
        <w:t xml:space="preserve"> </w:t>
      </w:r>
      <w:r w:rsidR="006C6554">
        <w:rPr>
          <w:lang w:val="ru-RU"/>
        </w:rPr>
        <w:t>также</w:t>
      </w:r>
      <w:r w:rsidR="006C6554" w:rsidRPr="006C6554">
        <w:rPr>
          <w:lang w:val="ru-RU"/>
        </w:rPr>
        <w:t xml:space="preserve"> </w:t>
      </w:r>
      <w:r w:rsidR="006C6554">
        <w:rPr>
          <w:lang w:val="ru-RU"/>
        </w:rPr>
        <w:t>объекты смежных прав</w:t>
      </w:r>
      <w:r w:rsidRPr="006C6554">
        <w:rPr>
          <w:lang w:val="ru-RU"/>
        </w:rPr>
        <w:t>.</w:t>
      </w:r>
    </w:p>
  </w:footnote>
  <w:footnote w:id="4">
    <w:p w14:paraId="2B88B92C" w14:textId="63FCEBAE" w:rsidR="00A25338" w:rsidRPr="008F26BB" w:rsidRDefault="00A25338" w:rsidP="00A2533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F26BB">
        <w:rPr>
          <w:lang w:val="ru-RU"/>
        </w:rPr>
        <w:t xml:space="preserve"> </w:t>
      </w:r>
      <w:r w:rsidR="008F26BB">
        <w:rPr>
          <w:lang w:val="ru-RU"/>
        </w:rPr>
        <w:t>Согласно</w:t>
      </w:r>
      <w:r w:rsidR="008F26BB" w:rsidRPr="008F26BB">
        <w:rPr>
          <w:lang w:val="ru-RU"/>
        </w:rPr>
        <w:t xml:space="preserve"> </w:t>
      </w:r>
      <w:r w:rsidR="008F26BB">
        <w:rPr>
          <w:lang w:val="ru-RU"/>
        </w:rPr>
        <w:t>определению</w:t>
      </w:r>
      <w:r w:rsidR="008F26BB" w:rsidRPr="008F26BB">
        <w:rPr>
          <w:lang w:val="ru-RU"/>
        </w:rPr>
        <w:t xml:space="preserve"> </w:t>
      </w:r>
      <w:r w:rsidR="008F26BB">
        <w:rPr>
          <w:lang w:val="ru-RU"/>
        </w:rPr>
        <w:t>Конвенции</w:t>
      </w:r>
      <w:r w:rsidR="008F26BB" w:rsidRPr="008F26BB">
        <w:rPr>
          <w:lang w:val="ru-RU"/>
        </w:rPr>
        <w:t xml:space="preserve"> </w:t>
      </w:r>
      <w:r w:rsidR="008F26BB">
        <w:rPr>
          <w:lang w:val="ru-RU"/>
        </w:rPr>
        <w:t>Организации</w:t>
      </w:r>
      <w:r w:rsidR="008F26BB" w:rsidRPr="008F26BB">
        <w:rPr>
          <w:lang w:val="ru-RU"/>
        </w:rPr>
        <w:t xml:space="preserve"> </w:t>
      </w:r>
      <w:r w:rsidR="008F26BB">
        <w:rPr>
          <w:lang w:val="ru-RU"/>
        </w:rPr>
        <w:t>Объединенных</w:t>
      </w:r>
      <w:r w:rsidR="008F26BB" w:rsidRPr="008F26BB">
        <w:rPr>
          <w:lang w:val="ru-RU"/>
        </w:rPr>
        <w:t xml:space="preserve"> </w:t>
      </w:r>
      <w:r w:rsidR="008F26BB">
        <w:rPr>
          <w:lang w:val="ru-RU"/>
        </w:rPr>
        <w:t>Наций</w:t>
      </w:r>
      <w:r w:rsidR="008F26BB" w:rsidRPr="008F26BB">
        <w:rPr>
          <w:lang w:val="ru-RU"/>
        </w:rPr>
        <w:t xml:space="preserve"> </w:t>
      </w:r>
      <w:r w:rsidR="008F26BB">
        <w:rPr>
          <w:lang w:val="ru-RU"/>
        </w:rPr>
        <w:t>о</w:t>
      </w:r>
      <w:r w:rsidR="008F26BB" w:rsidRPr="008F26BB">
        <w:rPr>
          <w:lang w:val="ru-RU"/>
        </w:rPr>
        <w:t xml:space="preserve"> </w:t>
      </w:r>
      <w:r w:rsidR="008F26BB">
        <w:rPr>
          <w:lang w:val="ru-RU"/>
        </w:rPr>
        <w:t>правах</w:t>
      </w:r>
      <w:r w:rsidR="008F26BB" w:rsidRPr="008F26BB">
        <w:rPr>
          <w:lang w:val="ru-RU"/>
        </w:rPr>
        <w:t xml:space="preserve"> </w:t>
      </w:r>
      <w:r w:rsidR="008F26BB">
        <w:rPr>
          <w:lang w:val="ru-RU"/>
        </w:rPr>
        <w:t>инвалидов</w:t>
      </w:r>
      <w:r w:rsidRPr="008F26B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61C8" w14:textId="6FF918F9" w:rsidR="00EC4E49" w:rsidRDefault="00FC5970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>/47/8</w:t>
    </w:r>
  </w:p>
  <w:p w14:paraId="7E7F1C3B" w14:textId="649B51CC" w:rsidR="00EC4E49" w:rsidRDefault="00E3682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6D6B0DD3" w14:textId="77777777" w:rsidR="00EC4E49" w:rsidRDefault="00EC4E49" w:rsidP="00477D6B">
    <w:pPr>
      <w:jc w:val="right"/>
    </w:pPr>
  </w:p>
  <w:p w14:paraId="3EFE446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05319"/>
    <w:multiLevelType w:val="hybridMultilevel"/>
    <w:tmpl w:val="F21CBF6A"/>
    <w:lvl w:ilvl="0" w:tplc="03F66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C227ED"/>
    <w:multiLevelType w:val="hybridMultilevel"/>
    <w:tmpl w:val="88964FE8"/>
    <w:lvl w:ilvl="0" w:tplc="D526AC5C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4D557F"/>
    <w:multiLevelType w:val="hybridMultilevel"/>
    <w:tmpl w:val="1EAAD848"/>
    <w:lvl w:ilvl="0" w:tplc="CC3A5FB6">
      <w:start w:val="1"/>
      <w:numFmt w:val="upperLetter"/>
      <w:lvlText w:val="%1."/>
      <w:lvlJc w:val="left"/>
      <w:pPr>
        <w:ind w:left="720" w:hanging="360"/>
      </w:pPr>
      <w:rPr>
        <w:rFonts w:eastAsia="MS Gothic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C1F10"/>
    <w:multiLevelType w:val="hybridMultilevel"/>
    <w:tmpl w:val="1852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6409"/>
    <w:multiLevelType w:val="hybridMultilevel"/>
    <w:tmpl w:val="7EC4AD64"/>
    <w:lvl w:ilvl="0" w:tplc="4C68C742">
      <w:start w:val="1"/>
      <w:numFmt w:val="low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226A5"/>
    <w:multiLevelType w:val="hybridMultilevel"/>
    <w:tmpl w:val="08785650"/>
    <w:lvl w:ilvl="0" w:tplc="98C8C4A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076068">
    <w:abstractNumId w:val="3"/>
  </w:num>
  <w:num w:numId="2" w16cid:durableId="1246458243">
    <w:abstractNumId w:val="7"/>
  </w:num>
  <w:num w:numId="3" w16cid:durableId="273441559">
    <w:abstractNumId w:val="0"/>
  </w:num>
  <w:num w:numId="4" w16cid:durableId="286401011">
    <w:abstractNumId w:val="8"/>
  </w:num>
  <w:num w:numId="5" w16cid:durableId="113525721">
    <w:abstractNumId w:val="2"/>
  </w:num>
  <w:num w:numId="6" w16cid:durableId="1127430456">
    <w:abstractNumId w:val="5"/>
  </w:num>
  <w:num w:numId="7" w16cid:durableId="1144931682">
    <w:abstractNumId w:val="1"/>
  </w:num>
  <w:num w:numId="8" w16cid:durableId="1825971191">
    <w:abstractNumId w:val="10"/>
  </w:num>
  <w:num w:numId="9" w16cid:durableId="1809783615">
    <w:abstractNumId w:val="4"/>
  </w:num>
  <w:num w:numId="10" w16cid:durableId="299457864">
    <w:abstractNumId w:val="9"/>
  </w:num>
  <w:num w:numId="11" w16cid:durableId="1310088152">
    <w:abstractNumId w:val="11"/>
  </w:num>
  <w:num w:numId="12" w16cid:durableId="687026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70"/>
    <w:rsid w:val="00010F79"/>
    <w:rsid w:val="0001647B"/>
    <w:rsid w:val="00016D0A"/>
    <w:rsid w:val="00017C43"/>
    <w:rsid w:val="0003235D"/>
    <w:rsid w:val="00042750"/>
    <w:rsid w:val="00043CAA"/>
    <w:rsid w:val="00051634"/>
    <w:rsid w:val="00054F60"/>
    <w:rsid w:val="00073728"/>
    <w:rsid w:val="00075432"/>
    <w:rsid w:val="000968ED"/>
    <w:rsid w:val="00096B1A"/>
    <w:rsid w:val="000A3756"/>
    <w:rsid w:val="000A6227"/>
    <w:rsid w:val="000E26AD"/>
    <w:rsid w:val="000E4921"/>
    <w:rsid w:val="000F5E56"/>
    <w:rsid w:val="001024FE"/>
    <w:rsid w:val="001332C2"/>
    <w:rsid w:val="001362EE"/>
    <w:rsid w:val="00142868"/>
    <w:rsid w:val="00161551"/>
    <w:rsid w:val="00164C62"/>
    <w:rsid w:val="001820C4"/>
    <w:rsid w:val="001832A6"/>
    <w:rsid w:val="0018777E"/>
    <w:rsid w:val="00196C18"/>
    <w:rsid w:val="001C6808"/>
    <w:rsid w:val="001D15F6"/>
    <w:rsid w:val="001D1DA3"/>
    <w:rsid w:val="002121FA"/>
    <w:rsid w:val="002242E2"/>
    <w:rsid w:val="00247FF7"/>
    <w:rsid w:val="0025039A"/>
    <w:rsid w:val="00252A9C"/>
    <w:rsid w:val="00257F96"/>
    <w:rsid w:val="0026271F"/>
    <w:rsid w:val="002634C4"/>
    <w:rsid w:val="0027160D"/>
    <w:rsid w:val="002928D3"/>
    <w:rsid w:val="00293DE9"/>
    <w:rsid w:val="002D6ABF"/>
    <w:rsid w:val="002E688F"/>
    <w:rsid w:val="002F1497"/>
    <w:rsid w:val="002F1FE6"/>
    <w:rsid w:val="002F4E68"/>
    <w:rsid w:val="00312E14"/>
    <w:rsid w:val="00312F7F"/>
    <w:rsid w:val="003228B7"/>
    <w:rsid w:val="0033014A"/>
    <w:rsid w:val="00343FA4"/>
    <w:rsid w:val="003508A3"/>
    <w:rsid w:val="00364FB3"/>
    <w:rsid w:val="00366115"/>
    <w:rsid w:val="003673CF"/>
    <w:rsid w:val="003724B1"/>
    <w:rsid w:val="00374DD4"/>
    <w:rsid w:val="003845C1"/>
    <w:rsid w:val="00396CE1"/>
    <w:rsid w:val="003A6F89"/>
    <w:rsid w:val="003B024B"/>
    <w:rsid w:val="003B38C1"/>
    <w:rsid w:val="003C2E69"/>
    <w:rsid w:val="003D352A"/>
    <w:rsid w:val="003F4808"/>
    <w:rsid w:val="003F4A25"/>
    <w:rsid w:val="00403A38"/>
    <w:rsid w:val="00423E3E"/>
    <w:rsid w:val="00427AF4"/>
    <w:rsid w:val="004400E2"/>
    <w:rsid w:val="00444C62"/>
    <w:rsid w:val="0045433A"/>
    <w:rsid w:val="00461632"/>
    <w:rsid w:val="00462F23"/>
    <w:rsid w:val="00463C3B"/>
    <w:rsid w:val="004647DA"/>
    <w:rsid w:val="004726C0"/>
    <w:rsid w:val="00474062"/>
    <w:rsid w:val="00477D6B"/>
    <w:rsid w:val="00493B11"/>
    <w:rsid w:val="0049430E"/>
    <w:rsid w:val="004A2040"/>
    <w:rsid w:val="004C272F"/>
    <w:rsid w:val="004C5B16"/>
    <w:rsid w:val="004D39C4"/>
    <w:rsid w:val="004F67C9"/>
    <w:rsid w:val="0051233D"/>
    <w:rsid w:val="005167DD"/>
    <w:rsid w:val="00521124"/>
    <w:rsid w:val="0053057A"/>
    <w:rsid w:val="0053277A"/>
    <w:rsid w:val="00545D0C"/>
    <w:rsid w:val="00550C04"/>
    <w:rsid w:val="00560A29"/>
    <w:rsid w:val="00567B4F"/>
    <w:rsid w:val="00594D27"/>
    <w:rsid w:val="005952F9"/>
    <w:rsid w:val="005A1C7A"/>
    <w:rsid w:val="005A49E6"/>
    <w:rsid w:val="005D11AF"/>
    <w:rsid w:val="005D2577"/>
    <w:rsid w:val="005E5614"/>
    <w:rsid w:val="005F4E66"/>
    <w:rsid w:val="005F7139"/>
    <w:rsid w:val="0060173B"/>
    <w:rsid w:val="00601760"/>
    <w:rsid w:val="00605827"/>
    <w:rsid w:val="00606695"/>
    <w:rsid w:val="00611B2C"/>
    <w:rsid w:val="00613874"/>
    <w:rsid w:val="00620787"/>
    <w:rsid w:val="006211B9"/>
    <w:rsid w:val="00626D90"/>
    <w:rsid w:val="00631284"/>
    <w:rsid w:val="00640D02"/>
    <w:rsid w:val="00646050"/>
    <w:rsid w:val="00655D58"/>
    <w:rsid w:val="00657ECE"/>
    <w:rsid w:val="006713CA"/>
    <w:rsid w:val="00676C10"/>
    <w:rsid w:val="00676C5C"/>
    <w:rsid w:val="006815D5"/>
    <w:rsid w:val="006848BD"/>
    <w:rsid w:val="00695558"/>
    <w:rsid w:val="006A5B4D"/>
    <w:rsid w:val="006B6AAC"/>
    <w:rsid w:val="006C633C"/>
    <w:rsid w:val="006C6554"/>
    <w:rsid w:val="006D5E0F"/>
    <w:rsid w:val="006D6844"/>
    <w:rsid w:val="006F2C0B"/>
    <w:rsid w:val="007058FB"/>
    <w:rsid w:val="00707116"/>
    <w:rsid w:val="0072582F"/>
    <w:rsid w:val="007270A5"/>
    <w:rsid w:val="0073453F"/>
    <w:rsid w:val="0076261E"/>
    <w:rsid w:val="00767005"/>
    <w:rsid w:val="00782CAC"/>
    <w:rsid w:val="00783C14"/>
    <w:rsid w:val="00794E11"/>
    <w:rsid w:val="00795C94"/>
    <w:rsid w:val="00795ED9"/>
    <w:rsid w:val="007A198B"/>
    <w:rsid w:val="007B6A58"/>
    <w:rsid w:val="007C1081"/>
    <w:rsid w:val="007D1613"/>
    <w:rsid w:val="007E2653"/>
    <w:rsid w:val="0080529F"/>
    <w:rsid w:val="00812599"/>
    <w:rsid w:val="00812CC8"/>
    <w:rsid w:val="008332E8"/>
    <w:rsid w:val="008516D9"/>
    <w:rsid w:val="00872C8A"/>
    <w:rsid w:val="00873EE5"/>
    <w:rsid w:val="00875A3D"/>
    <w:rsid w:val="00884559"/>
    <w:rsid w:val="008A1B55"/>
    <w:rsid w:val="008B2CC1"/>
    <w:rsid w:val="008B4B5E"/>
    <w:rsid w:val="008B60B2"/>
    <w:rsid w:val="008F26BB"/>
    <w:rsid w:val="00906A0A"/>
    <w:rsid w:val="0090731E"/>
    <w:rsid w:val="0091152D"/>
    <w:rsid w:val="00916EE2"/>
    <w:rsid w:val="00924FAA"/>
    <w:rsid w:val="00931120"/>
    <w:rsid w:val="00934920"/>
    <w:rsid w:val="0095239B"/>
    <w:rsid w:val="00965053"/>
    <w:rsid w:val="00965346"/>
    <w:rsid w:val="00966A22"/>
    <w:rsid w:val="0096722F"/>
    <w:rsid w:val="00980843"/>
    <w:rsid w:val="00992421"/>
    <w:rsid w:val="00995DCB"/>
    <w:rsid w:val="009A3180"/>
    <w:rsid w:val="009B4768"/>
    <w:rsid w:val="009C3319"/>
    <w:rsid w:val="009E2791"/>
    <w:rsid w:val="009E3F6F"/>
    <w:rsid w:val="009E41B7"/>
    <w:rsid w:val="009F3BF9"/>
    <w:rsid w:val="009F499F"/>
    <w:rsid w:val="00A25338"/>
    <w:rsid w:val="00A305EF"/>
    <w:rsid w:val="00A42DAF"/>
    <w:rsid w:val="00A45BD8"/>
    <w:rsid w:val="00A55FA3"/>
    <w:rsid w:val="00A5792C"/>
    <w:rsid w:val="00A750EB"/>
    <w:rsid w:val="00A778BF"/>
    <w:rsid w:val="00A77B57"/>
    <w:rsid w:val="00A85B8E"/>
    <w:rsid w:val="00AB3100"/>
    <w:rsid w:val="00AC205C"/>
    <w:rsid w:val="00AC4E60"/>
    <w:rsid w:val="00AD6D9F"/>
    <w:rsid w:val="00AF5C73"/>
    <w:rsid w:val="00B05A69"/>
    <w:rsid w:val="00B40598"/>
    <w:rsid w:val="00B46044"/>
    <w:rsid w:val="00B50B99"/>
    <w:rsid w:val="00B62CD9"/>
    <w:rsid w:val="00B71A2C"/>
    <w:rsid w:val="00B73F5A"/>
    <w:rsid w:val="00B74666"/>
    <w:rsid w:val="00B80848"/>
    <w:rsid w:val="00B9234D"/>
    <w:rsid w:val="00B94084"/>
    <w:rsid w:val="00B9734B"/>
    <w:rsid w:val="00BA49D0"/>
    <w:rsid w:val="00BA5AE0"/>
    <w:rsid w:val="00BB3CF7"/>
    <w:rsid w:val="00BC4A80"/>
    <w:rsid w:val="00BD4BB6"/>
    <w:rsid w:val="00BE11ED"/>
    <w:rsid w:val="00BF0078"/>
    <w:rsid w:val="00BF1F42"/>
    <w:rsid w:val="00C00A50"/>
    <w:rsid w:val="00C026B8"/>
    <w:rsid w:val="00C11BFE"/>
    <w:rsid w:val="00C20CE7"/>
    <w:rsid w:val="00C42181"/>
    <w:rsid w:val="00C62C0A"/>
    <w:rsid w:val="00C859F2"/>
    <w:rsid w:val="00C94629"/>
    <w:rsid w:val="00CC790C"/>
    <w:rsid w:val="00CE29CA"/>
    <w:rsid w:val="00CE65D4"/>
    <w:rsid w:val="00CF117B"/>
    <w:rsid w:val="00CF14AC"/>
    <w:rsid w:val="00D03499"/>
    <w:rsid w:val="00D0520E"/>
    <w:rsid w:val="00D14DE2"/>
    <w:rsid w:val="00D16EC4"/>
    <w:rsid w:val="00D26907"/>
    <w:rsid w:val="00D45252"/>
    <w:rsid w:val="00D5767E"/>
    <w:rsid w:val="00D57CC6"/>
    <w:rsid w:val="00D66AE4"/>
    <w:rsid w:val="00D71B4D"/>
    <w:rsid w:val="00D839AA"/>
    <w:rsid w:val="00D93D55"/>
    <w:rsid w:val="00D961A1"/>
    <w:rsid w:val="00DB551E"/>
    <w:rsid w:val="00E161A2"/>
    <w:rsid w:val="00E1703C"/>
    <w:rsid w:val="00E335FE"/>
    <w:rsid w:val="00E34B79"/>
    <w:rsid w:val="00E3682B"/>
    <w:rsid w:val="00E44255"/>
    <w:rsid w:val="00E5021F"/>
    <w:rsid w:val="00E632D4"/>
    <w:rsid w:val="00E671A6"/>
    <w:rsid w:val="00E72EE5"/>
    <w:rsid w:val="00E81941"/>
    <w:rsid w:val="00E87FA3"/>
    <w:rsid w:val="00E9147C"/>
    <w:rsid w:val="00E92FF8"/>
    <w:rsid w:val="00EA3EA2"/>
    <w:rsid w:val="00EC0CCA"/>
    <w:rsid w:val="00EC1862"/>
    <w:rsid w:val="00EC4E49"/>
    <w:rsid w:val="00ED77FB"/>
    <w:rsid w:val="00EE17B2"/>
    <w:rsid w:val="00EF2B9A"/>
    <w:rsid w:val="00F021A6"/>
    <w:rsid w:val="00F11D94"/>
    <w:rsid w:val="00F50FBD"/>
    <w:rsid w:val="00F51DEC"/>
    <w:rsid w:val="00F61DB8"/>
    <w:rsid w:val="00F66152"/>
    <w:rsid w:val="00F75E38"/>
    <w:rsid w:val="00F85C24"/>
    <w:rsid w:val="00F97D04"/>
    <w:rsid w:val="00FA7EAE"/>
    <w:rsid w:val="00FB068E"/>
    <w:rsid w:val="00FC5970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39BBB"/>
  <w15:docId w15:val="{C3DEEFEF-D902-4B8C-9FC2-CB305F32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A25338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A25338"/>
    <w:pPr>
      <w:spacing w:before="180" w:after="240"/>
      <w:ind w:left="720"/>
      <w:contextualSpacing/>
    </w:pPr>
    <w:rPr>
      <w:rFonts w:eastAsiaTheme="minorHAnsi" w:cs="Noto Sans Display"/>
      <w:kern w:val="2"/>
      <w:szCs w:val="2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SCCR_47 (E)</Template>
  <TotalTime>1</TotalTime>
  <Pages>8</Pages>
  <Words>1346</Words>
  <Characters>9741</Characters>
  <Application>Microsoft Office Word</Application>
  <DocSecurity>4</DocSecurity>
  <Lines>256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SCCR/47/8</vt:lpstr>
    </vt:vector>
  </TitlesOfParts>
  <Company>WIPO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SCCR/47/8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2025-11-14T09:15:00Z</dcterms:created>
  <dcterms:modified xsi:type="dcterms:W3CDTF">2025-11-14T09:15:00Z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