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EE4D" w14:textId="77777777" w:rsidR="008B2CC1" w:rsidRPr="00AF7B9B" w:rsidRDefault="00DB0349" w:rsidP="00DB0349">
      <w:pPr>
        <w:spacing w:after="120"/>
        <w:jc w:val="right"/>
        <w:rPr>
          <w:lang w:val="fr-FR"/>
        </w:rPr>
      </w:pPr>
      <w:r w:rsidRPr="00AF7B9B">
        <w:rPr>
          <w:noProof/>
          <w:lang w:val="fr-FR" w:eastAsia="en-US"/>
        </w:rPr>
        <w:drawing>
          <wp:inline distT="0" distB="0" distL="0" distR="0" wp14:anchorId="029F7BEE" wp14:editId="3B6214B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AF7B9B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3CC2176A" wp14:editId="7D0900F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97A29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E4CBC4A" w14:textId="7CA3CE8B" w:rsidR="008B2CC1" w:rsidRPr="00AF7B9B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F7B9B">
        <w:rPr>
          <w:rFonts w:ascii="Arial Black" w:hAnsi="Arial Black"/>
          <w:caps/>
          <w:sz w:val="15"/>
          <w:szCs w:val="15"/>
          <w:lang w:val="fr-FR"/>
        </w:rPr>
        <w:t>SCCR/4</w:t>
      </w:r>
      <w:r w:rsidR="009252C3" w:rsidRPr="00AF7B9B">
        <w:rPr>
          <w:rFonts w:ascii="Arial Black" w:hAnsi="Arial Black"/>
          <w:caps/>
          <w:sz w:val="15"/>
          <w:szCs w:val="15"/>
          <w:lang w:val="fr-FR"/>
        </w:rPr>
        <w:t>8</w:t>
      </w:r>
      <w:r w:rsidR="00D55C00" w:rsidRPr="00AF7B9B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3062DE" w:rsidRPr="00AF7B9B">
        <w:rPr>
          <w:rFonts w:ascii="Arial Black" w:hAnsi="Arial Black"/>
          <w:caps/>
          <w:sz w:val="15"/>
          <w:szCs w:val="15"/>
          <w:lang w:val="fr-FR"/>
        </w:rPr>
        <w:t>1</w:t>
      </w:r>
    </w:p>
    <w:p w14:paraId="10E04531" w14:textId="3684B442" w:rsidR="008B2CC1" w:rsidRPr="00AF7B9B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F7B9B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A4B65">
        <w:rPr>
          <w:rFonts w:ascii="Arial Black" w:hAnsi="Arial Black"/>
          <w:caps/>
          <w:sz w:val="15"/>
          <w:szCs w:val="15"/>
          <w:lang w:val="fr-FR"/>
        </w:rPr>
        <w:t> :</w:t>
      </w:r>
      <w:r w:rsidRPr="00AF7B9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3062DE" w:rsidRPr="00AF7B9B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6CB2845" w14:textId="2B23BA59" w:rsidR="008B2CC1" w:rsidRPr="00AF7B9B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F7B9B">
        <w:rPr>
          <w:rFonts w:ascii="Arial Black" w:hAnsi="Arial Black"/>
          <w:caps/>
          <w:sz w:val="15"/>
          <w:szCs w:val="15"/>
          <w:lang w:val="fr-FR"/>
        </w:rPr>
        <w:t>date</w:t>
      </w:r>
      <w:r w:rsidR="00BA4B65">
        <w:rPr>
          <w:rFonts w:ascii="Arial Black" w:hAnsi="Arial Black"/>
          <w:caps/>
          <w:sz w:val="15"/>
          <w:szCs w:val="15"/>
          <w:lang w:val="fr-FR"/>
        </w:rPr>
        <w:t> :</w:t>
      </w:r>
      <w:r w:rsidRPr="00AF7B9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63162">
        <w:rPr>
          <w:rFonts w:ascii="Arial Black" w:hAnsi="Arial Black"/>
          <w:caps/>
          <w:sz w:val="15"/>
          <w:szCs w:val="15"/>
          <w:lang w:val="fr-FR"/>
        </w:rPr>
        <w:t>18</w:t>
      </w:r>
      <w:r w:rsidR="003062DE" w:rsidRPr="00AF7B9B">
        <w:rPr>
          <w:rFonts w:ascii="Arial Black" w:hAnsi="Arial Black"/>
          <w:caps/>
          <w:sz w:val="15"/>
          <w:szCs w:val="15"/>
          <w:lang w:val="fr-FR"/>
        </w:rPr>
        <w:t> </w:t>
      </w:r>
      <w:r w:rsidR="00F63162">
        <w:rPr>
          <w:rFonts w:ascii="Arial Black" w:hAnsi="Arial Black"/>
          <w:caps/>
          <w:sz w:val="15"/>
          <w:szCs w:val="15"/>
          <w:lang w:val="fr-FR"/>
        </w:rPr>
        <w:t>mai</w:t>
      </w:r>
      <w:r w:rsidR="003062DE" w:rsidRPr="00AF7B9B">
        <w:rPr>
          <w:rFonts w:ascii="Arial Black" w:hAnsi="Arial Black"/>
          <w:caps/>
          <w:sz w:val="15"/>
          <w:szCs w:val="15"/>
          <w:lang w:val="fr-FR"/>
        </w:rPr>
        <w:t> 2026</w:t>
      </w:r>
    </w:p>
    <w:bookmarkEnd w:id="2"/>
    <w:p w14:paraId="3AD48CC6" w14:textId="4146DC8D" w:rsidR="00C40E15" w:rsidRPr="00AF7B9B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AF7B9B">
        <w:rPr>
          <w:b/>
          <w:sz w:val="28"/>
          <w:szCs w:val="28"/>
          <w:lang w:val="fr-FR"/>
        </w:rPr>
        <w:t>Comité permanent du droit d</w:t>
      </w:r>
      <w:r w:rsidR="00BA4B65">
        <w:rPr>
          <w:b/>
          <w:sz w:val="28"/>
          <w:szCs w:val="28"/>
          <w:lang w:val="fr-FR"/>
        </w:rPr>
        <w:t>’</w:t>
      </w:r>
      <w:r w:rsidRPr="00AF7B9B">
        <w:rPr>
          <w:b/>
          <w:sz w:val="28"/>
          <w:szCs w:val="28"/>
          <w:lang w:val="fr-FR"/>
        </w:rPr>
        <w:t>auteur et des droits connexes</w:t>
      </w:r>
    </w:p>
    <w:p w14:paraId="07295A21" w14:textId="1BFB7080" w:rsidR="008B2CC1" w:rsidRPr="00AF7B9B" w:rsidRDefault="00D55C00" w:rsidP="008B2CC1">
      <w:pPr>
        <w:rPr>
          <w:b/>
          <w:sz w:val="24"/>
          <w:szCs w:val="24"/>
          <w:lang w:val="fr-FR"/>
        </w:rPr>
      </w:pPr>
      <w:r w:rsidRPr="00AF7B9B">
        <w:rPr>
          <w:b/>
          <w:sz w:val="24"/>
          <w:szCs w:val="24"/>
          <w:lang w:val="fr-FR"/>
        </w:rPr>
        <w:t>Quarante</w:t>
      </w:r>
      <w:r w:rsidR="00A80A3D">
        <w:rPr>
          <w:b/>
          <w:sz w:val="24"/>
          <w:szCs w:val="24"/>
          <w:lang w:val="fr-FR"/>
        </w:rPr>
        <w:noBreakHyphen/>
      </w:r>
      <w:r w:rsidR="009252C3" w:rsidRPr="00AF7B9B">
        <w:rPr>
          <w:b/>
          <w:sz w:val="24"/>
          <w:szCs w:val="24"/>
          <w:lang w:val="fr-FR"/>
        </w:rPr>
        <w:t>huit</w:t>
      </w:r>
      <w:r w:rsidR="00BA4B65">
        <w:rPr>
          <w:b/>
          <w:sz w:val="24"/>
          <w:szCs w:val="24"/>
          <w:lang w:val="fr-FR"/>
        </w:rPr>
        <w:t>ième session</w:t>
      </w:r>
    </w:p>
    <w:p w14:paraId="5873616E" w14:textId="77777777" w:rsidR="008B2CC1" w:rsidRPr="00AF7B9B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AF7B9B">
        <w:rPr>
          <w:b/>
          <w:sz w:val="24"/>
          <w:szCs w:val="24"/>
          <w:lang w:val="fr-FR"/>
        </w:rPr>
        <w:t xml:space="preserve">Genève, </w:t>
      </w:r>
      <w:r w:rsidR="00AC2EBA" w:rsidRPr="00AF7B9B">
        <w:rPr>
          <w:b/>
          <w:sz w:val="24"/>
          <w:szCs w:val="24"/>
          <w:lang w:val="fr-FR"/>
        </w:rPr>
        <w:t>1</w:t>
      </w:r>
      <w:r w:rsidR="009252C3" w:rsidRPr="00AF7B9B">
        <w:rPr>
          <w:b/>
          <w:sz w:val="24"/>
          <w:szCs w:val="24"/>
          <w:lang w:val="fr-FR"/>
        </w:rPr>
        <w:t>8</w:t>
      </w:r>
      <w:r w:rsidR="00AC2EBA" w:rsidRPr="00AF7B9B">
        <w:rPr>
          <w:b/>
          <w:sz w:val="24"/>
          <w:szCs w:val="24"/>
          <w:lang w:val="fr-FR"/>
        </w:rPr>
        <w:t xml:space="preserve"> </w:t>
      </w:r>
      <w:r w:rsidR="00456117" w:rsidRPr="00AF7B9B">
        <w:rPr>
          <w:b/>
          <w:sz w:val="24"/>
          <w:szCs w:val="24"/>
          <w:lang w:val="fr-FR"/>
        </w:rPr>
        <w:t xml:space="preserve">– </w:t>
      </w:r>
      <w:r w:rsidR="009252C3" w:rsidRPr="00AF7B9B">
        <w:rPr>
          <w:b/>
          <w:sz w:val="24"/>
          <w:szCs w:val="24"/>
          <w:lang w:val="fr-FR"/>
        </w:rPr>
        <w:t>22</w:t>
      </w:r>
      <w:r w:rsidR="00DC4A0D" w:rsidRPr="00AF7B9B">
        <w:rPr>
          <w:b/>
          <w:sz w:val="24"/>
          <w:szCs w:val="24"/>
          <w:lang w:val="fr-FR"/>
        </w:rPr>
        <w:t> </w:t>
      </w:r>
      <w:r w:rsidR="009252C3" w:rsidRPr="00AF7B9B">
        <w:rPr>
          <w:b/>
          <w:sz w:val="24"/>
          <w:szCs w:val="24"/>
          <w:lang w:val="fr-FR"/>
        </w:rPr>
        <w:t>mai</w:t>
      </w:r>
      <w:r w:rsidR="00AC2EBA" w:rsidRPr="00AF7B9B">
        <w:rPr>
          <w:b/>
          <w:sz w:val="24"/>
          <w:szCs w:val="24"/>
          <w:lang w:val="fr-FR"/>
        </w:rPr>
        <w:t> </w:t>
      </w:r>
      <w:r w:rsidR="00456117" w:rsidRPr="00AF7B9B">
        <w:rPr>
          <w:b/>
          <w:sz w:val="24"/>
          <w:szCs w:val="24"/>
          <w:lang w:val="fr-FR"/>
        </w:rPr>
        <w:t>202</w:t>
      </w:r>
      <w:r w:rsidR="009252C3" w:rsidRPr="00AF7B9B">
        <w:rPr>
          <w:b/>
          <w:sz w:val="24"/>
          <w:szCs w:val="24"/>
          <w:lang w:val="fr-FR"/>
        </w:rPr>
        <w:t>6</w:t>
      </w:r>
    </w:p>
    <w:p w14:paraId="20369001" w14:textId="589DAB9E" w:rsidR="003062DE" w:rsidRPr="00AF7B9B" w:rsidRDefault="00F63162" w:rsidP="00AF7B9B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O</w:t>
      </w:r>
      <w:r w:rsidR="00AF7B9B" w:rsidRPr="00AF7B9B">
        <w:rPr>
          <w:caps/>
          <w:sz w:val="24"/>
          <w:lang w:val="fr-FR"/>
        </w:rPr>
        <w:t>rdre du jour</w:t>
      </w:r>
    </w:p>
    <w:p w14:paraId="683F30A8" w14:textId="70B12E2D" w:rsidR="003062DE" w:rsidRPr="00AF7B9B" w:rsidRDefault="00F63162" w:rsidP="003062DE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>
        <w:rPr>
          <w:i/>
          <w:lang w:val="fr-FR"/>
        </w:rPr>
        <w:t>adopt</w:t>
      </w:r>
      <w:r w:rsidR="003062DE" w:rsidRPr="00AF7B9B">
        <w:rPr>
          <w:i/>
          <w:lang w:val="fr-FR"/>
        </w:rPr>
        <w:t>é</w:t>
      </w:r>
      <w:proofErr w:type="gramEnd"/>
      <w:r w:rsidR="003062DE" w:rsidRPr="00AF7B9B">
        <w:rPr>
          <w:i/>
          <w:lang w:val="fr-FR"/>
        </w:rPr>
        <w:t xml:space="preserve"> par le </w:t>
      </w:r>
      <w:r>
        <w:rPr>
          <w:i/>
          <w:lang w:val="fr-FR"/>
        </w:rPr>
        <w:t>comité</w:t>
      </w:r>
    </w:p>
    <w:bookmarkEnd w:id="4"/>
    <w:p w14:paraId="30D4BF86" w14:textId="77777777" w:rsidR="003062DE" w:rsidRPr="00AF7B9B" w:rsidRDefault="003062DE" w:rsidP="00BA4B65">
      <w:pPr>
        <w:pStyle w:val="ONUMFS"/>
        <w:rPr>
          <w:szCs w:val="22"/>
        </w:rPr>
      </w:pPr>
      <w:r w:rsidRPr="00AF7B9B">
        <w:t>Ouverture de la session</w:t>
      </w:r>
    </w:p>
    <w:p w14:paraId="3E285EA6" w14:textId="5B8172E7" w:rsidR="003062DE" w:rsidRPr="00AF7B9B" w:rsidRDefault="003062DE" w:rsidP="00BA4B65">
      <w:pPr>
        <w:pStyle w:val="ONUMFS"/>
        <w:rPr>
          <w:szCs w:val="22"/>
        </w:rPr>
      </w:pPr>
      <w:r w:rsidRPr="00AF7B9B">
        <w:t>Adoption de l</w:t>
      </w:r>
      <w:r w:rsidR="00BA4B65">
        <w:t>’</w:t>
      </w:r>
      <w:r w:rsidRPr="00AF7B9B">
        <w:t>ordre du jour de la quarante</w:t>
      </w:r>
      <w:r w:rsidR="00A80A3D">
        <w:noBreakHyphen/>
      </w:r>
      <w:r w:rsidRPr="00AF7B9B">
        <w:t>huit</w:t>
      </w:r>
      <w:r w:rsidR="00BA4B65">
        <w:t>ième session</w:t>
      </w:r>
    </w:p>
    <w:p w14:paraId="4FDF2D14" w14:textId="77777777" w:rsidR="003062DE" w:rsidRPr="00AF7B9B" w:rsidRDefault="003062DE" w:rsidP="00BA4B65">
      <w:pPr>
        <w:pStyle w:val="ONUMFS"/>
        <w:rPr>
          <w:szCs w:val="22"/>
        </w:rPr>
      </w:pPr>
      <w:r w:rsidRPr="00AF7B9B">
        <w:t>Accréditation de nouvelles organisations non gouvernementales</w:t>
      </w:r>
    </w:p>
    <w:p w14:paraId="55935D77" w14:textId="77777777" w:rsidR="003062DE" w:rsidRPr="00AF7B9B" w:rsidRDefault="003062DE" w:rsidP="00BA4B65">
      <w:pPr>
        <w:pStyle w:val="ONUMFS"/>
        <w:rPr>
          <w:szCs w:val="22"/>
        </w:rPr>
      </w:pPr>
      <w:r w:rsidRPr="00AF7B9B">
        <w:t>Protection des organismes de radiodiffusion</w:t>
      </w:r>
    </w:p>
    <w:p w14:paraId="63FC0BA8" w14:textId="7BEB5EED" w:rsidR="003062DE" w:rsidRPr="00AF7B9B" w:rsidRDefault="003062DE" w:rsidP="00BA4B65">
      <w:pPr>
        <w:pStyle w:val="ONUMFS"/>
        <w:rPr>
          <w:szCs w:val="22"/>
        </w:rPr>
      </w:pPr>
      <w:r w:rsidRPr="00AF7B9B">
        <w:t>Limitations et exceptions en faveur des bibliothèques et des services d</w:t>
      </w:r>
      <w:r w:rsidR="00BA4B65">
        <w:t>’</w:t>
      </w:r>
      <w:r w:rsidRPr="00AF7B9B">
        <w:t>archives</w:t>
      </w:r>
    </w:p>
    <w:p w14:paraId="6844BDE7" w14:textId="1FB616FF" w:rsidR="003062DE" w:rsidRPr="00AF7B9B" w:rsidRDefault="003062DE" w:rsidP="00BA4B65">
      <w:pPr>
        <w:pStyle w:val="ONUMFS"/>
        <w:rPr>
          <w:szCs w:val="22"/>
        </w:rPr>
      </w:pPr>
      <w:r w:rsidRPr="00AF7B9B">
        <w:t>Limitations et exceptions en faveur des établissements d</w:t>
      </w:r>
      <w:r w:rsidR="00BA4B65">
        <w:t>’</w:t>
      </w:r>
      <w:r w:rsidRPr="00AF7B9B">
        <w:t>enseignement et de recherche et des personnes ayant d</w:t>
      </w:r>
      <w:r w:rsidR="00BA4B65">
        <w:t>’</w:t>
      </w:r>
      <w:r w:rsidRPr="00AF7B9B">
        <w:t>autres handicaps</w:t>
      </w:r>
    </w:p>
    <w:p w14:paraId="2CA6C9B2" w14:textId="77777777" w:rsidR="003062DE" w:rsidRPr="00AF7B9B" w:rsidRDefault="003062DE" w:rsidP="00BA4B65">
      <w:pPr>
        <w:pStyle w:val="ONUMFS"/>
        <w:rPr>
          <w:szCs w:val="22"/>
        </w:rPr>
      </w:pPr>
      <w:r w:rsidRPr="00AF7B9B">
        <w:t>Questions diverses</w:t>
      </w:r>
    </w:p>
    <w:p w14:paraId="7B770B09" w14:textId="4DE7D9A4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AF7B9B">
        <w:t>Proposition relative à un examen du droit d</w:t>
      </w:r>
      <w:r w:rsidR="00BA4B65">
        <w:t>’</w:t>
      </w:r>
      <w:r w:rsidRPr="00AF7B9B">
        <w:t>auteur dans l</w:t>
      </w:r>
      <w:r w:rsidR="00BA4B65">
        <w:t>’</w:t>
      </w:r>
      <w:r w:rsidRPr="00AF7B9B">
        <w:t>environnement numérique</w:t>
      </w:r>
    </w:p>
    <w:p w14:paraId="19F0E265" w14:textId="465B1A00" w:rsidR="003062DE" w:rsidRPr="00AF7B9B" w:rsidRDefault="003062DE" w:rsidP="00BA4B65">
      <w:pPr>
        <w:pStyle w:val="ONUMFS"/>
        <w:numPr>
          <w:ilvl w:val="0"/>
          <w:numId w:val="0"/>
        </w:numPr>
        <w:ind w:left="1134"/>
        <w:rPr>
          <w:szCs w:val="22"/>
        </w:rPr>
      </w:pPr>
      <w:r w:rsidRPr="00AF7B9B">
        <w:t>Séance d</w:t>
      </w:r>
      <w:r w:rsidR="00BA4B65">
        <w:t>’</w:t>
      </w:r>
      <w:r w:rsidRPr="00AF7B9B">
        <w:t>information sur l</w:t>
      </w:r>
      <w:r w:rsidR="00BA4B65">
        <w:t>’</w:t>
      </w:r>
      <w:r w:rsidRPr="00AF7B9B">
        <w:t>IA générative en matière de droit d</w:t>
      </w:r>
      <w:r w:rsidR="00BA4B65">
        <w:t>’</w:t>
      </w:r>
      <w:r w:rsidRPr="00AF7B9B">
        <w:t>auteur</w:t>
      </w:r>
    </w:p>
    <w:p w14:paraId="6B707673" w14:textId="495E2825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AF7B9B">
        <w:t>Proposition du Sénégal et du Congo concernant l</w:t>
      </w:r>
      <w:r w:rsidR="00BA4B65">
        <w:t>’</w:t>
      </w:r>
      <w:r w:rsidRPr="00AF7B9B">
        <w:t>inscription du droit de suite à l</w:t>
      </w:r>
      <w:r w:rsidR="00BA4B65">
        <w:t>’</w:t>
      </w:r>
      <w:r w:rsidRPr="00AF7B9B">
        <w:t>ordre du jour des travaux futurs du Comité permanent du droit d</w:t>
      </w:r>
      <w:r w:rsidR="00BA4B65">
        <w:t>’</w:t>
      </w:r>
      <w:r w:rsidRPr="00AF7B9B">
        <w:t>auteur et des droits connexes de l</w:t>
      </w:r>
      <w:r w:rsidR="00BA4B65">
        <w:t>’</w:t>
      </w:r>
      <w:r w:rsidRPr="00AF7B9B">
        <w:t>Organisation Mondiale de la Propriété Intellectuelle</w:t>
      </w:r>
    </w:p>
    <w:p w14:paraId="5E8B61A8" w14:textId="77777777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AF7B9B">
        <w:t>Proposition de la Fédération de Russie concernant le renforcement de la protection des droits des metteurs en scène au niveau international</w:t>
      </w:r>
    </w:p>
    <w:p w14:paraId="2578CEE4" w14:textId="795A9FA0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bookmarkStart w:id="5" w:name="_Hlk148706700"/>
      <w:r w:rsidRPr="00AF7B9B">
        <w:lastRenderedPageBreak/>
        <w:t>Proposition concernant une étude sur les droits des auteurs d</w:t>
      </w:r>
      <w:r w:rsidR="00BA4B65">
        <w:t>’</w:t>
      </w:r>
      <w:r w:rsidRPr="00AF7B9B">
        <w:t>œuvres audiovisuelles et leur rémunération pour l</w:t>
      </w:r>
      <w:r w:rsidR="00BA4B65">
        <w:t>’</w:t>
      </w:r>
      <w:r w:rsidRPr="00AF7B9B">
        <w:t>exploitation de leurs œuvres</w:t>
      </w:r>
    </w:p>
    <w:p w14:paraId="40EE4462" w14:textId="03B2A98B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AF7B9B">
        <w:t>Proposition concernant une étude sur les droits des artistes</w:t>
      </w:r>
      <w:r w:rsidR="00A80A3D">
        <w:noBreakHyphen/>
      </w:r>
      <w:r w:rsidRPr="00AF7B9B">
        <w:t>interprètes du secteur audiovisuel et les mécanismes de rémunération pour l</w:t>
      </w:r>
      <w:r w:rsidR="00BA4B65">
        <w:t>’</w:t>
      </w:r>
      <w:r w:rsidRPr="00AF7B9B">
        <w:t>exploitation de leurs interprétations</w:t>
      </w:r>
    </w:p>
    <w:p w14:paraId="2A1225D8" w14:textId="076A2C02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AF7B9B">
        <w:t>Proposition d</w:t>
      </w:r>
      <w:r w:rsidR="00BA4B65">
        <w:t>’</w:t>
      </w:r>
      <w:r w:rsidRPr="00AF7B9B">
        <w:t>étude sur la protection des normes techniques au titre du droit d</w:t>
      </w:r>
      <w:r w:rsidR="00BA4B65">
        <w:t>’</w:t>
      </w:r>
      <w:r w:rsidRPr="00AF7B9B">
        <w:t>auteur</w:t>
      </w:r>
    </w:p>
    <w:p w14:paraId="380D1CE4" w14:textId="66444173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AF7B9B">
        <w:t>Proposition concernant une étude sur l</w:t>
      </w:r>
      <w:r w:rsidR="00BA4B65">
        <w:t>’</w:t>
      </w:r>
      <w:r w:rsidRPr="00AF7B9B">
        <w:t>impact des industries de la création sur la croissance économique des États membres</w:t>
      </w:r>
    </w:p>
    <w:p w14:paraId="3467AF9B" w14:textId="1B3A03C5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AF7B9B">
        <w:t>Proposition d</w:t>
      </w:r>
      <w:r w:rsidR="00BA4B65">
        <w:t>’</w:t>
      </w:r>
      <w:r w:rsidRPr="00AF7B9B">
        <w:t>étude sur les types de modèles commerciaux et les débouchés économiques découlant de la mise en œuvre de mesures techniques de protection</w:t>
      </w:r>
      <w:bookmarkEnd w:id="5"/>
    </w:p>
    <w:p w14:paraId="15F7A083" w14:textId="77777777" w:rsidR="003062DE" w:rsidRPr="00AF7B9B" w:rsidRDefault="003062DE" w:rsidP="00BA4B65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AF7B9B">
        <w:t>Autres questions</w:t>
      </w:r>
    </w:p>
    <w:p w14:paraId="553E1449" w14:textId="08C8AF3E" w:rsidR="003062DE" w:rsidRPr="00AF7B9B" w:rsidRDefault="003062DE" w:rsidP="00BA4B65">
      <w:pPr>
        <w:pStyle w:val="ONUMFS"/>
        <w:rPr>
          <w:szCs w:val="22"/>
        </w:rPr>
      </w:pPr>
      <w:r w:rsidRPr="00AF7B9B">
        <w:t>Clôture de la session</w:t>
      </w:r>
    </w:p>
    <w:p w14:paraId="0E7D93E5" w14:textId="396B00E3" w:rsidR="000F5E56" w:rsidRPr="00AF7B9B" w:rsidRDefault="003062DE" w:rsidP="003062DE">
      <w:pPr>
        <w:pStyle w:val="Endofdocument-Annex"/>
      </w:pPr>
      <w:r w:rsidRPr="00AF7B9B">
        <w:t>[Fin du document]</w:t>
      </w:r>
    </w:p>
    <w:sectPr w:rsidR="000F5E56" w:rsidRPr="00AF7B9B" w:rsidSect="00AF7B9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957A" w14:textId="77777777" w:rsidR="003062DE" w:rsidRDefault="003062DE">
      <w:r>
        <w:separator/>
      </w:r>
    </w:p>
  </w:endnote>
  <w:endnote w:type="continuationSeparator" w:id="0">
    <w:p w14:paraId="4F8153E3" w14:textId="77777777" w:rsidR="003062DE" w:rsidRPr="009D30E6" w:rsidRDefault="003062D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F7C084D" w14:textId="77777777" w:rsidR="003062DE" w:rsidRPr="009D30E6" w:rsidRDefault="003062D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451D8BE" w14:textId="77777777" w:rsidR="003062DE" w:rsidRPr="009D30E6" w:rsidRDefault="003062D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E986" w14:textId="77777777" w:rsidR="003062DE" w:rsidRDefault="003062DE">
      <w:r>
        <w:separator/>
      </w:r>
    </w:p>
  </w:footnote>
  <w:footnote w:type="continuationSeparator" w:id="0">
    <w:p w14:paraId="7D300BEA" w14:textId="77777777" w:rsidR="003062DE" w:rsidRDefault="003062DE" w:rsidP="007461F1">
      <w:r>
        <w:separator/>
      </w:r>
    </w:p>
    <w:p w14:paraId="374619A7" w14:textId="77777777" w:rsidR="003062DE" w:rsidRPr="009D30E6" w:rsidRDefault="003062D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2C4235D" w14:textId="77777777" w:rsidR="003062DE" w:rsidRPr="009D30E6" w:rsidRDefault="003062D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AC22" w14:textId="1BE5D6D1" w:rsidR="00F16975" w:rsidRDefault="003062DE" w:rsidP="00477D6B">
    <w:pPr>
      <w:jc w:val="right"/>
    </w:pPr>
    <w:bookmarkStart w:id="6" w:name="Code2"/>
    <w:bookmarkEnd w:id="6"/>
    <w:r>
      <w:t>SCCR/48/1</w:t>
    </w:r>
  </w:p>
  <w:p w14:paraId="20109A7A" w14:textId="77777777" w:rsidR="004F4E31" w:rsidRDefault="00F16975" w:rsidP="005A73EA">
    <w:pPr>
      <w:spacing w:after="480"/>
      <w:jc w:val="right"/>
    </w:pPr>
    <w:r>
      <w:t>page</w:t>
    </w:r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6E6A53E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4132AE1E"/>
    <w:lvl w:ilvl="0" w:tplc="58C4E3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0B1658"/>
    <w:multiLevelType w:val="hybridMultilevel"/>
    <w:tmpl w:val="A3DCAC46"/>
    <w:lvl w:ilvl="0" w:tplc="03FE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5916">
    <w:abstractNumId w:val="2"/>
  </w:num>
  <w:num w:numId="2" w16cid:durableId="1922137027">
    <w:abstractNumId w:val="5"/>
  </w:num>
  <w:num w:numId="3" w16cid:durableId="1708218136">
    <w:abstractNumId w:val="0"/>
  </w:num>
  <w:num w:numId="4" w16cid:durableId="329069435">
    <w:abstractNumId w:val="6"/>
  </w:num>
  <w:num w:numId="5" w16cid:durableId="49499015">
    <w:abstractNumId w:val="1"/>
  </w:num>
  <w:num w:numId="6" w16cid:durableId="2136636949">
    <w:abstractNumId w:val="3"/>
  </w:num>
  <w:num w:numId="7" w16cid:durableId="1905139370">
    <w:abstractNumId w:val="4"/>
  </w:num>
  <w:num w:numId="8" w16cid:durableId="948314928">
    <w:abstractNumId w:val="7"/>
  </w:num>
  <w:num w:numId="9" w16cid:durableId="1120688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DE"/>
    <w:rsid w:val="00011B7D"/>
    <w:rsid w:val="00075432"/>
    <w:rsid w:val="000F5E56"/>
    <w:rsid w:val="001362EE"/>
    <w:rsid w:val="001832A6"/>
    <w:rsid w:val="00195C6E"/>
    <w:rsid w:val="001B266A"/>
    <w:rsid w:val="001D3D56"/>
    <w:rsid w:val="001F091D"/>
    <w:rsid w:val="00240654"/>
    <w:rsid w:val="002634C4"/>
    <w:rsid w:val="002D4918"/>
    <w:rsid w:val="002E4D1A"/>
    <w:rsid w:val="002F16BC"/>
    <w:rsid w:val="002F4E68"/>
    <w:rsid w:val="002F716C"/>
    <w:rsid w:val="003062DE"/>
    <w:rsid w:val="00315FCA"/>
    <w:rsid w:val="003845C1"/>
    <w:rsid w:val="003974ED"/>
    <w:rsid w:val="003A1BCD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A73EA"/>
    <w:rsid w:val="005E6516"/>
    <w:rsid w:val="00605827"/>
    <w:rsid w:val="00676936"/>
    <w:rsid w:val="0068487B"/>
    <w:rsid w:val="00692718"/>
    <w:rsid w:val="00697D41"/>
    <w:rsid w:val="006B0DB5"/>
    <w:rsid w:val="006E4243"/>
    <w:rsid w:val="007461F1"/>
    <w:rsid w:val="0076654B"/>
    <w:rsid w:val="007D6961"/>
    <w:rsid w:val="007F07CB"/>
    <w:rsid w:val="00802EF1"/>
    <w:rsid w:val="00810CEF"/>
    <w:rsid w:val="0081208D"/>
    <w:rsid w:val="00842A13"/>
    <w:rsid w:val="008B2CC1"/>
    <w:rsid w:val="008B6FEF"/>
    <w:rsid w:val="008E5402"/>
    <w:rsid w:val="008E7930"/>
    <w:rsid w:val="0090731E"/>
    <w:rsid w:val="009252C3"/>
    <w:rsid w:val="009463E5"/>
    <w:rsid w:val="00966A22"/>
    <w:rsid w:val="00974CD6"/>
    <w:rsid w:val="00975481"/>
    <w:rsid w:val="009D30E6"/>
    <w:rsid w:val="009E3F6F"/>
    <w:rsid w:val="009F28F0"/>
    <w:rsid w:val="009F499F"/>
    <w:rsid w:val="00A02BD3"/>
    <w:rsid w:val="00A80A3D"/>
    <w:rsid w:val="00AC0AE4"/>
    <w:rsid w:val="00AC2EBA"/>
    <w:rsid w:val="00AD61DB"/>
    <w:rsid w:val="00AF7B9B"/>
    <w:rsid w:val="00B42F7C"/>
    <w:rsid w:val="00B87BCF"/>
    <w:rsid w:val="00BA4B65"/>
    <w:rsid w:val="00BA62D4"/>
    <w:rsid w:val="00BC5F87"/>
    <w:rsid w:val="00C40E15"/>
    <w:rsid w:val="00C42181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C4A0D"/>
    <w:rsid w:val="00DD6A16"/>
    <w:rsid w:val="00DF2316"/>
    <w:rsid w:val="00E0091A"/>
    <w:rsid w:val="00E203AA"/>
    <w:rsid w:val="00E527A5"/>
    <w:rsid w:val="00E76456"/>
    <w:rsid w:val="00E97651"/>
    <w:rsid w:val="00EE71CB"/>
    <w:rsid w:val="00F16975"/>
    <w:rsid w:val="00F63162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DCF2F"/>
  <w15:docId w15:val="{1FD80E64-C290-4E70-85D1-B1883045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062DE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BA4B65"/>
    <w:pPr>
      <w:numPr>
        <w:numId w:val="6"/>
      </w:numPr>
      <w:ind w:left="567" w:hanging="567"/>
    </w:pPr>
    <w:rPr>
      <w:lang w:val="fr-FR"/>
    </w:r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3062D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3062DE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A80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SCCR_48 (F)</Template>
  <TotalTime>1</TotalTime>
  <Pages>2</Pages>
  <Words>285</Words>
  <Characters>1589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SCCR/48/1 Prov.</vt:lpstr>
    </vt:vector>
  </TitlesOfParts>
  <Company>WIPO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SCCR/48/1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2026-05-27T15:57:00Z</dcterms:created>
  <dcterms:modified xsi:type="dcterms:W3CDTF">2026-05-27T15:57:00Z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