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A36C6B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A36C6B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A36C6B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835F0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A36C6B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36C6B">
        <w:rPr>
          <w:rFonts w:ascii="Arial Black" w:hAnsi="Arial Black"/>
          <w:caps/>
          <w:sz w:val="15"/>
          <w:szCs w:val="15"/>
          <w:lang w:val="fr-FR"/>
        </w:rPr>
        <w:t>SCCR/43</w:t>
      </w:r>
      <w:r w:rsidR="00D55C00" w:rsidRPr="00A36C6B">
        <w:rPr>
          <w:rFonts w:ascii="Arial Black" w:hAnsi="Arial Black"/>
          <w:caps/>
          <w:sz w:val="15"/>
          <w:szCs w:val="15"/>
          <w:lang w:val="fr-FR"/>
        </w:rPr>
        <w:t>/</w:t>
      </w:r>
      <w:bookmarkStart w:id="1" w:name="Code"/>
      <w:bookmarkEnd w:id="1"/>
      <w:r w:rsidR="00BA34C9" w:rsidRPr="00A36C6B">
        <w:rPr>
          <w:rFonts w:ascii="Arial Black" w:hAnsi="Arial Black"/>
          <w:caps/>
          <w:sz w:val="15"/>
          <w:szCs w:val="15"/>
          <w:lang w:val="fr-FR"/>
        </w:rPr>
        <w:t>INF/1</w:t>
      </w:r>
    </w:p>
    <w:p w:rsidR="008B2CC1" w:rsidRPr="00A36C6B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36C6B">
        <w:rPr>
          <w:rFonts w:ascii="Arial Black" w:hAnsi="Arial Black"/>
          <w:caps/>
          <w:sz w:val="15"/>
          <w:szCs w:val="15"/>
          <w:lang w:val="fr-FR"/>
        </w:rPr>
        <w:t>Original</w:t>
      </w:r>
      <w:r w:rsidR="003B6976">
        <w:rPr>
          <w:rFonts w:ascii="Arial Black" w:hAnsi="Arial Black"/>
          <w:caps/>
          <w:sz w:val="15"/>
          <w:szCs w:val="15"/>
          <w:lang w:val="fr-FR"/>
        </w:rPr>
        <w:t> :</w:t>
      </w:r>
      <w:r w:rsidRPr="00A36C6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BA34C9" w:rsidRPr="00A36C6B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A36C6B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36C6B">
        <w:rPr>
          <w:rFonts w:ascii="Arial Black" w:hAnsi="Arial Black"/>
          <w:caps/>
          <w:sz w:val="15"/>
          <w:szCs w:val="15"/>
          <w:lang w:val="fr-FR"/>
        </w:rPr>
        <w:t>date</w:t>
      </w:r>
      <w:r w:rsidR="003B6976">
        <w:rPr>
          <w:rFonts w:ascii="Arial Black" w:hAnsi="Arial Black"/>
          <w:caps/>
          <w:sz w:val="15"/>
          <w:szCs w:val="15"/>
          <w:lang w:val="fr-FR"/>
        </w:rPr>
        <w:t> :</w:t>
      </w:r>
      <w:r w:rsidRPr="00A36C6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B6133F">
        <w:rPr>
          <w:rFonts w:ascii="Arial Black" w:hAnsi="Arial Black"/>
          <w:caps/>
          <w:sz w:val="15"/>
          <w:szCs w:val="15"/>
          <w:lang w:val="fr-FR"/>
        </w:rPr>
        <w:t>13</w:t>
      </w:r>
      <w:r w:rsidR="00BA34C9" w:rsidRPr="00A36C6B">
        <w:rPr>
          <w:rFonts w:ascii="Arial Black" w:hAnsi="Arial Black"/>
          <w:caps/>
          <w:sz w:val="15"/>
          <w:szCs w:val="15"/>
          <w:lang w:val="fr-FR"/>
        </w:rPr>
        <w:t> mars 2023</w:t>
      </w:r>
    </w:p>
    <w:bookmarkEnd w:id="3"/>
    <w:p w:rsidR="00C40E15" w:rsidRPr="00A36C6B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A36C6B">
        <w:rPr>
          <w:b/>
          <w:sz w:val="28"/>
          <w:szCs w:val="28"/>
          <w:lang w:val="fr-FR"/>
        </w:rPr>
        <w:t>Comité permanent du droit d</w:t>
      </w:r>
      <w:r w:rsidR="003B6976">
        <w:rPr>
          <w:b/>
          <w:sz w:val="28"/>
          <w:szCs w:val="28"/>
          <w:lang w:val="fr-FR"/>
        </w:rPr>
        <w:t>’</w:t>
      </w:r>
      <w:r w:rsidRPr="00A36C6B">
        <w:rPr>
          <w:b/>
          <w:sz w:val="28"/>
          <w:szCs w:val="28"/>
          <w:lang w:val="fr-FR"/>
        </w:rPr>
        <w:t>auteur et des droits connexes</w:t>
      </w:r>
    </w:p>
    <w:p w:rsidR="008B2CC1" w:rsidRPr="00A36C6B" w:rsidRDefault="00D55C00" w:rsidP="008B2CC1">
      <w:pPr>
        <w:rPr>
          <w:b/>
          <w:sz w:val="24"/>
          <w:szCs w:val="24"/>
          <w:lang w:val="fr-FR"/>
        </w:rPr>
      </w:pPr>
      <w:r w:rsidRPr="00A36C6B">
        <w:rPr>
          <w:b/>
          <w:sz w:val="24"/>
          <w:szCs w:val="24"/>
          <w:lang w:val="fr-FR"/>
        </w:rPr>
        <w:t>Quarante</w:t>
      </w:r>
      <w:r w:rsidR="00C60508">
        <w:rPr>
          <w:b/>
          <w:sz w:val="24"/>
          <w:szCs w:val="24"/>
          <w:lang w:val="fr-FR"/>
        </w:rPr>
        <w:noBreakHyphen/>
      </w:r>
      <w:r w:rsidR="00456117" w:rsidRPr="00A36C6B">
        <w:rPr>
          <w:b/>
          <w:sz w:val="24"/>
          <w:szCs w:val="24"/>
          <w:lang w:val="fr-FR"/>
        </w:rPr>
        <w:t>trois</w:t>
      </w:r>
      <w:r w:rsidR="003B6976">
        <w:rPr>
          <w:b/>
          <w:sz w:val="24"/>
          <w:szCs w:val="24"/>
          <w:lang w:val="fr-FR"/>
        </w:rPr>
        <w:t>ième session</w:t>
      </w:r>
    </w:p>
    <w:p w:rsidR="008B2CC1" w:rsidRPr="00A36C6B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A36C6B">
        <w:rPr>
          <w:b/>
          <w:sz w:val="24"/>
          <w:szCs w:val="24"/>
          <w:lang w:val="fr-FR"/>
        </w:rPr>
        <w:t xml:space="preserve">Genève, </w:t>
      </w:r>
      <w:r w:rsidR="00456117" w:rsidRPr="00A36C6B">
        <w:rPr>
          <w:b/>
          <w:sz w:val="24"/>
          <w:szCs w:val="24"/>
          <w:lang w:val="fr-FR"/>
        </w:rPr>
        <w:t>13 – 1</w:t>
      </w:r>
      <w:r w:rsidR="007376A9" w:rsidRPr="00A36C6B">
        <w:rPr>
          <w:b/>
          <w:sz w:val="24"/>
          <w:szCs w:val="24"/>
          <w:lang w:val="fr-FR"/>
        </w:rPr>
        <w:t>7 mars 20</w:t>
      </w:r>
      <w:r w:rsidR="00456117" w:rsidRPr="00A36C6B">
        <w:rPr>
          <w:b/>
          <w:sz w:val="24"/>
          <w:szCs w:val="24"/>
          <w:lang w:val="fr-FR"/>
        </w:rPr>
        <w:t>23</w:t>
      </w:r>
    </w:p>
    <w:p w:rsidR="008B2CC1" w:rsidRPr="00A36C6B" w:rsidRDefault="00BA34C9" w:rsidP="00DB0349">
      <w:pPr>
        <w:spacing w:after="360"/>
        <w:rPr>
          <w:caps/>
          <w:sz w:val="24"/>
          <w:lang w:val="fr-FR"/>
        </w:rPr>
      </w:pPr>
      <w:bookmarkStart w:id="4" w:name="TitleOfDoc"/>
      <w:r w:rsidRPr="00A36C6B">
        <w:rPr>
          <w:caps/>
          <w:sz w:val="24"/>
          <w:lang w:val="fr-FR"/>
        </w:rPr>
        <w:t>Ordre du jour annoté</w:t>
      </w:r>
    </w:p>
    <w:p w:rsidR="00BA34C9" w:rsidRPr="00A36C6B" w:rsidRDefault="00BA34C9" w:rsidP="00DB0349">
      <w:pPr>
        <w:spacing w:after="960"/>
        <w:rPr>
          <w:i/>
          <w:lang w:val="fr-FR"/>
        </w:rPr>
      </w:pPr>
      <w:bookmarkStart w:id="5" w:name="Prepared"/>
      <w:bookmarkEnd w:id="4"/>
      <w:r w:rsidRPr="00A36C6B">
        <w:rPr>
          <w:i/>
          <w:lang w:val="fr-FR"/>
        </w:rPr>
        <w:t>Document établi par le Secrétariat</w:t>
      </w:r>
    </w:p>
    <w:p w:rsidR="00BA34C9" w:rsidRPr="00A36C6B" w:rsidRDefault="00BA34C9">
      <w:pPr>
        <w:rPr>
          <w:i/>
          <w:lang w:val="fr-FR"/>
        </w:rPr>
      </w:pPr>
      <w:r w:rsidRPr="00A36C6B">
        <w:rPr>
          <w:i/>
          <w:lang w:val="fr-FR"/>
        </w:rPr>
        <w:br w:type="page"/>
      </w:r>
    </w:p>
    <w:p w:rsidR="00B6133F" w:rsidRDefault="00B6133F" w:rsidP="00BA34C9">
      <w:r>
        <w:lastRenderedPageBreak/>
        <w:t>Informations générales concernant</w:t>
      </w:r>
      <w:r w:rsidR="003B6976">
        <w:t xml:space="preserve"> le SCC</w:t>
      </w:r>
      <w:r>
        <w:t>R</w:t>
      </w:r>
      <w:r w:rsidR="003B6976">
        <w:t> :</w:t>
      </w:r>
      <w:r>
        <w:t xml:space="preserve"> Le Comité permanent du droit d</w:t>
      </w:r>
      <w:r w:rsidR="003B6976">
        <w:t>’</w:t>
      </w:r>
      <w:r>
        <w:t xml:space="preserve">auteur et des droits connexes (SCCR) a été créé </w:t>
      </w:r>
      <w:r w:rsidR="003B6976">
        <w:t>en 1998</w:t>
      </w:r>
      <w:r>
        <w:t>, conformément à une décision des assemblées des États membres de l</w:t>
      </w:r>
      <w:r w:rsidR="003B6976">
        <w:t>’</w:t>
      </w:r>
      <w:r>
        <w:t>OMPI visant à créer des comités permanents chargés de reprendre les fonctions des comités d</w:t>
      </w:r>
      <w:r w:rsidR="003B6976">
        <w:t>’</w:t>
      </w:r>
      <w:r>
        <w:t>experts existan</w:t>
      </w:r>
      <w:r w:rsidR="00C60508">
        <w:t>ts.  Le</w:t>
      </w:r>
      <w:r w:rsidR="003B6976">
        <w:t> SCC</w:t>
      </w:r>
      <w:r>
        <w:t>R était chargé d</w:t>
      </w:r>
      <w:r w:rsidR="003B6976">
        <w:t>’“e</w:t>
      </w:r>
      <w:r>
        <w:t>xaminer les questions émergentes dans ce domain</w:t>
      </w:r>
      <w:r w:rsidR="003B6976">
        <w:t>e”</w:t>
      </w:r>
      <w:r>
        <w:t xml:space="preserve">, afin que </w:t>
      </w:r>
      <w:r w:rsidR="003B6976">
        <w:t>“l</w:t>
      </w:r>
      <w:r>
        <w:t>es activités de l</w:t>
      </w:r>
      <w:r w:rsidR="003B6976">
        <w:t>’</w:t>
      </w:r>
      <w:r>
        <w:t>OMPI visant à développer le système international de protection du droit d</w:t>
      </w:r>
      <w:r w:rsidR="003B6976">
        <w:t>’</w:t>
      </w:r>
      <w:r>
        <w:t>auteur et des droits connexes soient mieux harmonisées, plus minutieusement préparées et plus transparente</w:t>
      </w:r>
      <w:r w:rsidR="003B6976">
        <w:t>s”</w:t>
      </w:r>
      <w:r>
        <w:t xml:space="preserve"> (SCCR/1/2).  Le comité a tenu sa première session </w:t>
      </w:r>
      <w:r w:rsidR="003B6976">
        <w:t>en 1998</w:t>
      </w:r>
      <w:r>
        <w:t>.  Sa quarante</w:t>
      </w:r>
      <w:r w:rsidR="00C60508">
        <w:noBreakHyphen/>
      </w:r>
      <w:r>
        <w:t>trois</w:t>
      </w:r>
      <w:r w:rsidR="003B6976">
        <w:t>ième session</w:t>
      </w:r>
      <w:r>
        <w:t xml:space="preserve"> se tiendra du 13 au 1</w:t>
      </w:r>
      <w:r w:rsidR="003B6976">
        <w:t>7 mars 20</w:t>
      </w:r>
      <w:r>
        <w:t>23.</w:t>
      </w:r>
    </w:p>
    <w:p w:rsidR="00B6133F" w:rsidRDefault="00B6133F" w:rsidP="00BA34C9"/>
    <w:p w:rsidR="00BA34C9" w:rsidRPr="00A36C6B" w:rsidRDefault="00BA34C9" w:rsidP="00BA34C9">
      <w:pPr>
        <w:rPr>
          <w:lang w:val="fr-FR"/>
        </w:rPr>
      </w:pPr>
      <w:r w:rsidRPr="00A36C6B">
        <w:rPr>
          <w:lang w:val="fr-FR"/>
        </w:rPr>
        <w:t>Ordre du jour indicatif et approche souple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="0015724C">
        <w:rPr>
          <w:lang w:val="fr-FR"/>
        </w:rPr>
        <w:t>c</w:t>
      </w:r>
      <w:r w:rsidRPr="00A36C6B">
        <w:rPr>
          <w:lang w:val="fr-FR"/>
        </w:rPr>
        <w:t>et ordre du jour annoté présente le temps que le Secrétariat propose d</w:t>
      </w:r>
      <w:r w:rsidR="003B6976">
        <w:rPr>
          <w:lang w:val="fr-FR"/>
        </w:rPr>
        <w:t>’</w:t>
      </w:r>
      <w:r w:rsidRPr="00A36C6B">
        <w:rPr>
          <w:lang w:val="fr-FR"/>
        </w:rPr>
        <w:t>allouer</w:t>
      </w:r>
      <w:r w:rsidR="007376A9" w:rsidRPr="00A36C6B">
        <w:rPr>
          <w:lang w:val="fr-FR"/>
        </w:rPr>
        <w:t xml:space="preserve"> au SCC</w:t>
      </w:r>
      <w:r w:rsidRPr="00A36C6B">
        <w:rPr>
          <w:lang w:val="fr-FR"/>
        </w:rPr>
        <w:t>R, compte tenu du principe du respect de l</w:t>
      </w:r>
      <w:r w:rsidR="003B6976">
        <w:rPr>
          <w:lang w:val="fr-FR"/>
        </w:rPr>
        <w:t>’</w:t>
      </w:r>
      <w:r w:rsidRPr="00A36C6B">
        <w:rPr>
          <w:lang w:val="fr-FR"/>
        </w:rPr>
        <w:t>équilibre du temps entre les deux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principales questions de fond à l</w:t>
      </w:r>
      <w:r w:rsidR="003B6976">
        <w:rPr>
          <w:lang w:val="fr-FR"/>
        </w:rPr>
        <w:t>’</w:t>
      </w:r>
      <w:r w:rsidRPr="00A36C6B">
        <w:rPr>
          <w:lang w:val="fr-FR"/>
        </w:rPr>
        <w:t>ordre du jour, la radiodiffusion et les limitations et exceptio</w:t>
      </w:r>
      <w:r w:rsidR="00C60508" w:rsidRPr="00A36C6B">
        <w:rPr>
          <w:lang w:val="fr-FR"/>
        </w:rPr>
        <w:t>ns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De</w:t>
      </w:r>
      <w:r w:rsidRPr="00A36C6B">
        <w:rPr>
          <w:lang w:val="fr-FR"/>
        </w:rPr>
        <w:t xml:space="preserve"> nouveaux calculs pourraient être nécessaires pendant la réunion pour respecter cet équilibre, notamment compte tenu de la séance d</w:t>
      </w:r>
      <w:r w:rsidR="003B6976">
        <w:rPr>
          <w:lang w:val="fr-FR"/>
        </w:rPr>
        <w:t>’</w:t>
      </w:r>
      <w:r w:rsidRPr="00A36C6B">
        <w:rPr>
          <w:lang w:val="fr-FR"/>
        </w:rPr>
        <w:t>information sur le marché de la diffusion de musique en continu demandée par les États membres, qu</w:t>
      </w:r>
      <w:r w:rsidR="003B6976">
        <w:rPr>
          <w:lang w:val="fr-FR"/>
        </w:rPr>
        <w:t>’</w:t>
      </w:r>
      <w:r w:rsidRPr="00A36C6B">
        <w:rPr>
          <w:lang w:val="fr-FR"/>
        </w:rPr>
        <w:t>il est proposé de tenir pendant la séance de l</w:t>
      </w:r>
      <w:r w:rsidR="003B6976">
        <w:rPr>
          <w:lang w:val="fr-FR"/>
        </w:rPr>
        <w:t>’</w:t>
      </w:r>
      <w:r w:rsidRPr="00A36C6B">
        <w:rPr>
          <w:lang w:val="fr-FR"/>
        </w:rPr>
        <w:t>après</w:t>
      </w:r>
      <w:r w:rsidR="00C60508">
        <w:rPr>
          <w:lang w:val="fr-FR"/>
        </w:rPr>
        <w:noBreakHyphen/>
      </w:r>
      <w:r w:rsidRPr="00A36C6B">
        <w:rPr>
          <w:lang w:val="fr-FR"/>
        </w:rPr>
        <w:t>midi du jeudi 1</w:t>
      </w:r>
      <w:r w:rsidR="007376A9" w:rsidRPr="00A36C6B">
        <w:rPr>
          <w:lang w:val="fr-FR"/>
        </w:rPr>
        <w:t>6 mars</w:t>
      </w:r>
      <w:r w:rsidRPr="00A36C6B">
        <w:rPr>
          <w:lang w:val="fr-FR"/>
        </w:rPr>
        <w:t>.</w:t>
      </w:r>
    </w:p>
    <w:p w:rsidR="00BA34C9" w:rsidRPr="00A36C6B" w:rsidRDefault="00BA34C9" w:rsidP="00BA34C9">
      <w:pPr>
        <w:rPr>
          <w:lang w:val="fr-FR"/>
        </w:rPr>
      </w:pPr>
    </w:p>
    <w:p w:rsidR="007376A9" w:rsidRPr="00A36C6B" w:rsidRDefault="00BA34C9" w:rsidP="00BA34C9">
      <w:pPr>
        <w:rPr>
          <w:lang w:val="fr-FR"/>
        </w:rPr>
      </w:pPr>
      <w:r w:rsidRPr="00A36C6B">
        <w:rPr>
          <w:lang w:val="fr-FR"/>
        </w:rPr>
        <w:t>Pour des informations sur la session précédente, le Résumé présenté par le président (SCCR/42/SUMMARY BY THE CHAIR) et les déclarations communiquées pour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 xml:space="preserve">R (SCCR/42/INF/3) sont disponibles sur la </w:t>
      </w:r>
      <w:r w:rsidR="007376A9" w:rsidRPr="00A36C6B">
        <w:rPr>
          <w:lang w:val="fr-FR"/>
        </w:rPr>
        <w:t>page W</w:t>
      </w:r>
      <w:r w:rsidRPr="00A36C6B">
        <w:rPr>
          <w:lang w:val="fr-FR"/>
        </w:rPr>
        <w:t>eb de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>R à l</w:t>
      </w:r>
      <w:r w:rsidR="003B6976">
        <w:rPr>
          <w:lang w:val="fr-FR"/>
        </w:rPr>
        <w:t>’</w:t>
      </w:r>
      <w:r w:rsidRPr="00A36C6B">
        <w:rPr>
          <w:lang w:val="fr-FR"/>
        </w:rPr>
        <w:t xml:space="preserve">adresse </w:t>
      </w:r>
      <w:hyperlink r:id="rId8" w:history="1">
        <w:r w:rsidRPr="00A36C6B">
          <w:rPr>
            <w:rStyle w:val="Hyperlink"/>
            <w:lang w:val="fr-FR"/>
          </w:rPr>
          <w:t>https://www.wipo.int/meetings/fr/details.jsp?meeting_id=69311</w:t>
        </w:r>
      </w:hyperlink>
      <w:r w:rsidRPr="00A36C6B">
        <w:rPr>
          <w:lang w:val="fr-FR"/>
        </w:rPr>
        <w:t>.</w:t>
      </w:r>
    </w:p>
    <w:p w:rsidR="00BA34C9" w:rsidRPr="00A36C6B" w:rsidRDefault="00BA34C9" w:rsidP="00BA34C9">
      <w:pPr>
        <w:rPr>
          <w:lang w:val="fr-FR"/>
        </w:rPr>
      </w:pPr>
    </w:p>
    <w:p w:rsidR="007376A9" w:rsidRPr="00A36C6B" w:rsidRDefault="00BA34C9" w:rsidP="00BA34C9">
      <w:pPr>
        <w:rPr>
          <w:lang w:val="fr-FR"/>
        </w:rPr>
      </w:pPr>
      <w:r w:rsidRPr="00A36C6B">
        <w:rPr>
          <w:lang w:val="fr-FR"/>
        </w:rPr>
        <w:t>À partir de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>R, conformément à la décision de l</w:t>
      </w:r>
      <w:r w:rsidR="003B6976">
        <w:rPr>
          <w:lang w:val="fr-FR"/>
        </w:rPr>
        <w:t>’</w:t>
      </w:r>
      <w:r w:rsidRPr="00A36C6B">
        <w:rPr>
          <w:lang w:val="fr-FR"/>
        </w:rPr>
        <w:t>Assemblée générale, le Secrétariat n</w:t>
      </w:r>
      <w:r w:rsidR="003B6976">
        <w:rPr>
          <w:lang w:val="fr-FR"/>
        </w:rPr>
        <w:t>’</w:t>
      </w:r>
      <w:r w:rsidRPr="00A36C6B">
        <w:rPr>
          <w:lang w:val="fr-FR"/>
        </w:rPr>
        <w:t>établit plus de rappo</w:t>
      </w:r>
      <w:r w:rsidR="00C60508" w:rsidRPr="00A36C6B">
        <w:rPr>
          <w:lang w:val="fr-FR"/>
        </w:rPr>
        <w:t>rt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En</w:t>
      </w:r>
      <w:r w:rsidRPr="00A36C6B">
        <w:rPr>
          <w:lang w:val="fr-FR"/>
        </w:rPr>
        <w:t xml:space="preserve"> revanche, l</w:t>
      </w:r>
      <w:r w:rsidR="003B6976">
        <w:rPr>
          <w:lang w:val="fr-FR"/>
        </w:rPr>
        <w:t>’</w:t>
      </w:r>
      <w:r w:rsidRPr="00A36C6B">
        <w:rPr>
          <w:lang w:val="fr-FR"/>
        </w:rPr>
        <w:t>enregistrement de la réunion précédente peut être consulté sur la page de diffusion sur le Web de l</w:t>
      </w:r>
      <w:r w:rsidR="003B6976">
        <w:rPr>
          <w:lang w:val="fr-FR"/>
        </w:rPr>
        <w:t>’</w:t>
      </w:r>
      <w:r w:rsidRPr="00A36C6B">
        <w:rPr>
          <w:lang w:val="fr-FR"/>
        </w:rPr>
        <w:t>OMPI sous forme de vidéo à la demande à l</w:t>
      </w:r>
      <w:r w:rsidR="003B6976">
        <w:rPr>
          <w:lang w:val="fr-FR"/>
        </w:rPr>
        <w:t>’</w:t>
      </w:r>
      <w:r w:rsidRPr="00A36C6B">
        <w:rPr>
          <w:lang w:val="fr-FR"/>
        </w:rPr>
        <w:t xml:space="preserve">adresse </w:t>
      </w:r>
      <w:hyperlink r:id="rId9" w:history="1">
        <w:r w:rsidRPr="00A36C6B">
          <w:rPr>
            <w:rStyle w:val="Hyperlink"/>
            <w:lang w:val="fr-FR"/>
          </w:rPr>
          <w:t>https://webcast.wipo.int/home</w:t>
        </w:r>
      </w:hyperlink>
      <w:r w:rsidRPr="00A36C6B">
        <w:rPr>
          <w:lang w:val="fr-FR"/>
        </w:rPr>
        <w:t>.  Les transcriptions générées par ordinateur de la réunion précédente peuvent être téléchargées sur la page de diffusion sur le Web de chaque session sous l</w:t>
      </w:r>
      <w:r w:rsidR="003B6976">
        <w:rPr>
          <w:lang w:val="fr-FR"/>
        </w:rPr>
        <w:t>’</w:t>
      </w:r>
      <w:r w:rsidRPr="00A36C6B">
        <w:rPr>
          <w:lang w:val="fr-FR"/>
        </w:rPr>
        <w:t>icône de téléchargement à droite, ainsi qu</w:t>
      </w:r>
      <w:r w:rsidR="003B6976">
        <w:rPr>
          <w:lang w:val="fr-FR"/>
        </w:rPr>
        <w:t>’</w:t>
      </w:r>
      <w:r w:rsidRPr="00A36C6B">
        <w:rPr>
          <w:lang w:val="fr-FR"/>
        </w:rPr>
        <w:t xml:space="preserve">en suivant le lien </w:t>
      </w:r>
      <w:hyperlink r:id="rId10" w:history="1">
        <w:r w:rsidRPr="00A36C6B">
          <w:rPr>
            <w:rStyle w:val="Hyperlink"/>
            <w:lang w:val="fr-FR"/>
          </w:rPr>
          <w:t>https://www.wipo.int/s2t/SCCR42/sessions.html</w:t>
        </w:r>
      </w:hyperlink>
      <w:r w:rsidRPr="00A36C6B">
        <w:rPr>
          <w:lang w:val="fr-FR"/>
        </w:rPr>
        <w:t>.</w:t>
      </w:r>
    </w:p>
    <w:p w:rsidR="00BA34C9" w:rsidRPr="00A36C6B" w:rsidRDefault="00BA34C9" w:rsidP="00BA34C9">
      <w:pPr>
        <w:rPr>
          <w:lang w:val="fr-FR"/>
        </w:rPr>
      </w:pPr>
    </w:p>
    <w:p w:rsidR="00BA34C9" w:rsidRPr="00A36C6B" w:rsidRDefault="00BA34C9" w:rsidP="00BA34C9">
      <w:pPr>
        <w:rPr>
          <w:lang w:val="fr-FR"/>
        </w:rPr>
      </w:pPr>
    </w:p>
    <w:p w:rsidR="00BA34C9" w:rsidRPr="00A36C6B" w:rsidRDefault="00BA34C9" w:rsidP="00BA34C9">
      <w:pPr>
        <w:rPr>
          <w:b/>
          <w:bCs/>
          <w:lang w:val="fr-FR"/>
        </w:rPr>
      </w:pPr>
      <w:r w:rsidRPr="00A36C6B">
        <w:rPr>
          <w:b/>
          <w:lang w:val="fr-FR"/>
        </w:rPr>
        <w:t>Premier jour – Lundi 1</w:t>
      </w:r>
      <w:r w:rsidR="007376A9" w:rsidRPr="00A36C6B">
        <w:rPr>
          <w:b/>
          <w:lang w:val="fr-FR"/>
        </w:rPr>
        <w:t>3 mars 20</w:t>
      </w:r>
      <w:r w:rsidRPr="00A36C6B">
        <w:rPr>
          <w:b/>
          <w:lang w:val="fr-FR"/>
        </w:rPr>
        <w:t>23</w:t>
      </w:r>
    </w:p>
    <w:p w:rsidR="00BA34C9" w:rsidRPr="00A36C6B" w:rsidRDefault="00BA34C9" w:rsidP="00BA34C9">
      <w:pPr>
        <w:rPr>
          <w:b/>
          <w:bCs/>
          <w:lang w:val="fr-FR"/>
        </w:rPr>
      </w:pPr>
    </w:p>
    <w:p w:rsidR="007376A9" w:rsidRPr="00A36C6B" w:rsidRDefault="00BA34C9" w:rsidP="00BA34C9">
      <w:pPr>
        <w:pStyle w:val="Heading3"/>
        <w:rPr>
          <w:b/>
          <w:i/>
          <w:lang w:val="fr-FR"/>
        </w:rPr>
      </w:pPr>
      <w:r w:rsidRPr="00A36C6B">
        <w:rPr>
          <w:b/>
          <w:i/>
          <w:lang w:val="fr-FR"/>
        </w:rPr>
        <w:t>Ouverture et protection des organismes de radiodiffusion</w:t>
      </w:r>
    </w:p>
    <w:p w:rsidR="00BA34C9" w:rsidRPr="00A36C6B" w:rsidRDefault="00BA34C9" w:rsidP="00BA34C9">
      <w:pPr>
        <w:rPr>
          <w:b/>
          <w:bCs/>
          <w:lang w:val="fr-FR"/>
        </w:rPr>
      </w:pPr>
    </w:p>
    <w:p w:rsidR="00BA34C9" w:rsidRPr="00A36C6B" w:rsidRDefault="00BA34C9" w:rsidP="00BA34C9">
      <w:pPr>
        <w:rPr>
          <w:lang w:val="fr-FR"/>
        </w:rPr>
      </w:pP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lang w:val="fr-FR"/>
        </w:rPr>
      </w:pPr>
      <w:r w:rsidRPr="00A36C6B">
        <w:rPr>
          <w:lang w:val="fr-FR"/>
        </w:rPr>
        <w:t>10 h 00 – 10 h 15</w:t>
      </w:r>
      <w:r w:rsidRPr="00A36C6B">
        <w:rPr>
          <w:lang w:val="fr-FR"/>
        </w:rPr>
        <w:tab/>
        <w:t>Ouverture de la session;  adoption de l</w:t>
      </w:r>
      <w:r w:rsidR="003B6976">
        <w:rPr>
          <w:lang w:val="fr-FR"/>
        </w:rPr>
        <w:t>’</w:t>
      </w:r>
      <w:r w:rsidRPr="00A36C6B">
        <w:rPr>
          <w:lang w:val="fr-FR"/>
        </w:rPr>
        <w:t>ordre du jour;  élection du bureau;  accréditation des organisations non gouvernementales.</w:t>
      </w: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b/>
          <w:lang w:val="fr-FR"/>
        </w:rPr>
      </w:pPr>
    </w:p>
    <w:p w:rsidR="007376A9" w:rsidRPr="00A36C6B" w:rsidRDefault="00BA34C9" w:rsidP="0015724C">
      <w:pPr>
        <w:tabs>
          <w:tab w:val="left" w:pos="2268"/>
        </w:tabs>
        <w:ind w:left="2268"/>
        <w:rPr>
          <w:lang w:val="fr-FR"/>
        </w:rPr>
      </w:pPr>
      <w:r w:rsidRPr="00A36C6B">
        <w:rPr>
          <w:b/>
          <w:lang w:val="fr-FR"/>
        </w:rPr>
        <w:t>Documents</w:t>
      </w:r>
      <w:r w:rsidR="003B6976">
        <w:rPr>
          <w:b/>
          <w:lang w:val="fr-FR"/>
        </w:rPr>
        <w:t> :</w:t>
      </w:r>
      <w:r w:rsidRPr="00A36C6B">
        <w:rPr>
          <w:lang w:val="fr-FR"/>
        </w:rPr>
        <w:t xml:space="preserve"> Le </w:t>
      </w:r>
      <w:r w:rsidR="0015724C">
        <w:rPr>
          <w:i/>
          <w:lang w:val="fr-FR"/>
        </w:rPr>
        <w:t>P</w:t>
      </w:r>
      <w:r w:rsidRPr="00A36C6B">
        <w:rPr>
          <w:i/>
          <w:lang w:val="fr-FR"/>
        </w:rPr>
        <w:t>rojet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ordre du jour</w:t>
      </w:r>
      <w:r w:rsidR="0015724C">
        <w:rPr>
          <w:lang w:val="fr-FR"/>
        </w:rPr>
        <w:t xml:space="preserve"> (SCCR/43/1 </w:t>
      </w:r>
      <w:r w:rsidRPr="00A36C6B">
        <w:rPr>
          <w:lang w:val="fr-FR"/>
        </w:rPr>
        <w:t>P</w:t>
      </w:r>
      <w:r w:rsidR="0015724C">
        <w:rPr>
          <w:lang w:val="fr-FR"/>
        </w:rPr>
        <w:t>rov</w:t>
      </w:r>
      <w:r w:rsidRPr="00A36C6B">
        <w:rPr>
          <w:lang w:val="fr-FR"/>
        </w:rPr>
        <w:t>.) et l</w:t>
      </w:r>
      <w:r w:rsidR="003B6976">
        <w:rPr>
          <w:lang w:val="fr-FR"/>
        </w:rPr>
        <w:t>’</w:t>
      </w:r>
      <w:r w:rsidR="0015724C">
        <w:rPr>
          <w:i/>
          <w:lang w:val="fr-FR"/>
        </w:rPr>
        <w:t>A</w:t>
      </w:r>
      <w:r w:rsidRPr="00A36C6B">
        <w:rPr>
          <w:i/>
          <w:lang w:val="fr-FR"/>
        </w:rPr>
        <w:t>ccréditation des organisations non gouvernementales</w:t>
      </w:r>
      <w:r w:rsidRPr="00A36C6B">
        <w:rPr>
          <w:lang w:val="fr-FR"/>
        </w:rPr>
        <w:t xml:space="preserve"> (SCCR/43/2) sont disponibles sur la </w:t>
      </w:r>
      <w:r w:rsidR="007376A9" w:rsidRPr="00A36C6B">
        <w:rPr>
          <w:lang w:val="fr-FR"/>
        </w:rPr>
        <w:t>page W</w:t>
      </w:r>
      <w:r w:rsidRPr="00A36C6B">
        <w:rPr>
          <w:lang w:val="fr-FR"/>
        </w:rPr>
        <w:t>eb de la réunion à l</w:t>
      </w:r>
      <w:r w:rsidR="003B6976">
        <w:rPr>
          <w:lang w:val="fr-FR"/>
        </w:rPr>
        <w:t>’</w:t>
      </w:r>
      <w:r w:rsidRPr="00A36C6B">
        <w:rPr>
          <w:lang w:val="fr-FR"/>
        </w:rPr>
        <w:t>adresse https://www.wipo.int/meetings/fr/details.jsp?meeting_id=75412.</w:t>
      </w: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lang w:val="fr-FR"/>
        </w:rPr>
      </w:pPr>
    </w:p>
    <w:p w:rsidR="007376A9" w:rsidRPr="00A36C6B" w:rsidRDefault="00BA34C9" w:rsidP="0015724C">
      <w:pPr>
        <w:tabs>
          <w:tab w:val="left" w:pos="2268"/>
        </w:tabs>
        <w:ind w:left="2268" w:hanging="2268"/>
        <w:rPr>
          <w:lang w:val="fr-FR"/>
        </w:rPr>
      </w:pPr>
      <w:r w:rsidRPr="00A36C6B">
        <w:rPr>
          <w:lang w:val="fr-FR"/>
        </w:rPr>
        <w:t>10 h 15 – 10 h 20</w:t>
      </w:r>
      <w:r w:rsidRPr="00A36C6B">
        <w:rPr>
          <w:lang w:val="fr-FR"/>
        </w:rPr>
        <w:tab/>
        <w:t>Allocution du vice</w:t>
      </w:r>
      <w:r w:rsidR="00C60508">
        <w:rPr>
          <w:lang w:val="fr-FR"/>
        </w:rPr>
        <w:noBreakHyphen/>
      </w:r>
      <w:r w:rsidRPr="00A36C6B">
        <w:rPr>
          <w:lang w:val="fr-FR"/>
        </w:rPr>
        <w:t>directeur général</w:t>
      </w: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lang w:val="fr-FR"/>
        </w:rPr>
      </w:pP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lang w:val="fr-FR"/>
        </w:rPr>
      </w:pPr>
      <w:r w:rsidRPr="00A36C6B">
        <w:rPr>
          <w:lang w:val="fr-FR"/>
        </w:rPr>
        <w:t>10 h 20 – 10 h 30</w:t>
      </w:r>
      <w:r w:rsidRPr="00A36C6B">
        <w:rPr>
          <w:lang w:val="fr-FR"/>
        </w:rPr>
        <w:tab/>
        <w:t>Allocution du président et du Secrétariat et brève description du déroulement de la réunion et des méthodes de travail</w:t>
      </w:r>
    </w:p>
    <w:p w:rsidR="00BA34C9" w:rsidRPr="00A36C6B" w:rsidRDefault="00BA34C9" w:rsidP="0015724C">
      <w:pPr>
        <w:tabs>
          <w:tab w:val="left" w:pos="2160"/>
          <w:tab w:val="left" w:pos="2268"/>
        </w:tabs>
        <w:ind w:left="2268" w:hanging="2268"/>
        <w:rPr>
          <w:lang w:val="fr-FR"/>
        </w:rPr>
      </w:pP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lang w:val="fr-FR"/>
        </w:rPr>
      </w:pPr>
      <w:r w:rsidRPr="00A36C6B">
        <w:rPr>
          <w:lang w:val="fr-FR"/>
        </w:rPr>
        <w:t>10 h 30 – 11 h 00</w:t>
      </w:r>
      <w:r w:rsidRPr="00A36C6B">
        <w:rPr>
          <w:lang w:val="fr-FR"/>
        </w:rPr>
        <w:tab/>
        <w:t>Déclarations liminaires des coordonnateurs de groupes</w:t>
      </w:r>
    </w:p>
    <w:p w:rsidR="00BA34C9" w:rsidRPr="00A36C6B" w:rsidRDefault="00BA34C9" w:rsidP="0015724C">
      <w:pPr>
        <w:tabs>
          <w:tab w:val="left" w:pos="2160"/>
          <w:tab w:val="left" w:pos="2268"/>
        </w:tabs>
        <w:ind w:left="2268" w:hanging="2268"/>
        <w:rPr>
          <w:lang w:val="fr-FR"/>
        </w:rPr>
      </w:pP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lang w:val="fr-FR"/>
        </w:rPr>
      </w:pPr>
      <w:r w:rsidRPr="00A36C6B">
        <w:rPr>
          <w:lang w:val="fr-FR"/>
        </w:rPr>
        <w:lastRenderedPageBreak/>
        <w:t>11 h 00 – 13 h 00</w:t>
      </w:r>
      <w:r w:rsidRPr="00A36C6B">
        <w:rPr>
          <w:lang w:val="fr-FR"/>
        </w:rPr>
        <w:tab/>
        <w:t>Ouverture du point de l</w:t>
      </w:r>
      <w:r w:rsidR="003B6976">
        <w:rPr>
          <w:lang w:val="fr-FR"/>
        </w:rPr>
        <w:t>’</w:t>
      </w:r>
      <w:r w:rsidRPr="00A36C6B">
        <w:rPr>
          <w:lang w:val="fr-FR"/>
        </w:rPr>
        <w:t>ordre du jour concernant les organismes de radiodiffusion</w:t>
      </w: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highlight w:val="yellow"/>
          <w:lang w:val="fr-FR"/>
        </w:rPr>
      </w:pPr>
    </w:p>
    <w:p w:rsidR="00BA34C9" w:rsidRPr="00A36C6B" w:rsidRDefault="00BA34C9" w:rsidP="0015724C">
      <w:pPr>
        <w:tabs>
          <w:tab w:val="left" w:pos="2268"/>
        </w:tabs>
        <w:ind w:left="2268"/>
        <w:rPr>
          <w:highlight w:val="yellow"/>
          <w:lang w:val="fr-FR"/>
        </w:rPr>
      </w:pPr>
      <w:r w:rsidRPr="00A36C6B">
        <w:rPr>
          <w:b/>
          <w:lang w:val="fr-FR"/>
        </w:rPr>
        <w:t>Documents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Pr="00A36C6B">
        <w:rPr>
          <w:i/>
          <w:lang w:val="fr-FR"/>
        </w:rPr>
        <w:t>Deuxième projet révisé de texte pour le Traité de l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OMPI sur la protection des organismes de radiodiffusion</w:t>
      </w:r>
      <w:r w:rsidRPr="00A36C6B">
        <w:rPr>
          <w:lang w:val="fr-FR"/>
        </w:rPr>
        <w:t xml:space="preserve"> (SCCR/43/3);  les documents connexes antérieurs sont disponibles sur la page de la réunion à l</w:t>
      </w:r>
      <w:r w:rsidR="003B6976">
        <w:rPr>
          <w:lang w:val="fr-FR"/>
        </w:rPr>
        <w:t>’</w:t>
      </w:r>
      <w:r w:rsidRPr="00A36C6B">
        <w:rPr>
          <w:lang w:val="fr-FR"/>
        </w:rPr>
        <w:t>adresse https://www.wipo.int/meetings/fr/details.jsp?meeting_id=75412.</w:t>
      </w: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b/>
          <w:highlight w:val="yellow"/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Rappel des activités récentes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Durant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 xml:space="preserve">R, le </w:t>
      </w:r>
      <w:r w:rsidR="0015724C">
        <w:rPr>
          <w:i/>
          <w:lang w:val="fr-FR"/>
        </w:rPr>
        <w:t>P</w:t>
      </w:r>
      <w:r w:rsidRPr="00A36C6B">
        <w:rPr>
          <w:i/>
          <w:lang w:val="fr-FR"/>
        </w:rPr>
        <w:t>rojet révisé de texte pour le Traité de l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OMPI sur la protection des organismes de radiodiffusion</w:t>
      </w:r>
      <w:r w:rsidRPr="00A36C6B">
        <w:rPr>
          <w:lang w:val="fr-FR"/>
        </w:rPr>
        <w:t xml:space="preserve"> (SCCR/42/3), présenté par le président, les vice</w:t>
      </w:r>
      <w:r w:rsidR="00C60508">
        <w:rPr>
          <w:lang w:val="fr-FR"/>
        </w:rPr>
        <w:noBreakHyphen/>
      </w:r>
      <w:r w:rsidRPr="00A36C6B">
        <w:rPr>
          <w:lang w:val="fr-FR"/>
        </w:rPr>
        <w:t>présidents et les facilitateurs, a été examiné, et le comité a formulé des observations et participé à une séance de questions</w:t>
      </w:r>
      <w:r w:rsidR="00C60508">
        <w:rPr>
          <w:lang w:val="fr-FR"/>
        </w:rPr>
        <w:noBreakHyphen/>
      </w:r>
      <w:r w:rsidRPr="00A36C6B">
        <w:rPr>
          <w:lang w:val="fr-FR"/>
        </w:rPr>
        <w:t>réponses avec les rédacteurs.</w:t>
      </w:r>
    </w:p>
    <w:p w:rsidR="00BA34C9" w:rsidRPr="00A36C6B" w:rsidRDefault="00BA34C9" w:rsidP="0015724C">
      <w:pPr>
        <w:ind w:left="2268"/>
        <w:rPr>
          <w:highlight w:val="yellow"/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Quarante</w:t>
      </w:r>
      <w:r w:rsidR="00C60508">
        <w:rPr>
          <w:b/>
          <w:lang w:val="fr-FR"/>
        </w:rPr>
        <w:noBreakHyphen/>
      </w:r>
      <w:r w:rsidRPr="00A36C6B">
        <w:rPr>
          <w:b/>
          <w:lang w:val="fr-FR"/>
        </w:rPr>
        <w:t>trois</w:t>
      </w:r>
      <w:r w:rsidR="003B6976">
        <w:rPr>
          <w:b/>
          <w:lang w:val="fr-FR"/>
        </w:rPr>
        <w:t>ième session</w:t>
      </w:r>
      <w:r w:rsidR="007376A9" w:rsidRPr="00A36C6B">
        <w:rPr>
          <w:b/>
          <w:lang w:val="fr-FR"/>
        </w:rPr>
        <w:t xml:space="preserve"> du SCC</w:t>
      </w:r>
      <w:r w:rsidRPr="00A36C6B">
        <w:rPr>
          <w:b/>
          <w:lang w:val="fr-FR"/>
        </w:rPr>
        <w:t>R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Les membres, les organisations intergouvernementales et les organisations non gouvernementales seront invités à faire des déclarations (deux minutes pour les membres, une minute pour les organisations intergouvernementales et les organisations non gouvernementales)</w:t>
      </w:r>
      <w:r w:rsidRPr="00A36C6B">
        <w:rPr>
          <w:rStyle w:val="FootnoteReference"/>
          <w:lang w:val="fr-FR"/>
        </w:rPr>
        <w:footnoteReference w:id="2"/>
      </w:r>
      <w:r w:rsidRPr="00A36C6B">
        <w:rPr>
          <w:lang w:val="fr-FR"/>
        </w:rPr>
        <w:t xml:space="preserve">. </w:t>
      </w:r>
      <w:r w:rsidR="001C69C0" w:rsidRPr="00A36C6B">
        <w:rPr>
          <w:lang w:val="fr-FR"/>
        </w:rPr>
        <w:t xml:space="preserve"> </w:t>
      </w:r>
      <w:r w:rsidRPr="00A36C6B">
        <w:rPr>
          <w:lang w:val="fr-FR"/>
        </w:rPr>
        <w:t>Ensuite, il y aura un exposé présenté par le président, les vice</w:t>
      </w:r>
      <w:r w:rsidR="00C60508">
        <w:rPr>
          <w:lang w:val="fr-FR"/>
        </w:rPr>
        <w:noBreakHyphen/>
      </w:r>
      <w:r w:rsidRPr="00A36C6B">
        <w:rPr>
          <w:lang w:val="fr-FR"/>
        </w:rPr>
        <w:t xml:space="preserve">présidents et les facilitateurs sur le </w:t>
      </w:r>
      <w:r w:rsidRPr="00A36C6B">
        <w:rPr>
          <w:i/>
          <w:lang w:val="fr-FR"/>
        </w:rPr>
        <w:t>deuxième projet révisé de texte pour le Traité de l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OMPI sur la protection des organismes de radiodiffusion</w:t>
      </w:r>
      <w:r w:rsidRPr="00A36C6B">
        <w:rPr>
          <w:lang w:val="fr-FR"/>
        </w:rPr>
        <w:t xml:space="preserve"> (document SCCR/43/3), établi sur la base des observations, des suggestions et des questions des délégatio</w:t>
      </w:r>
      <w:r w:rsidR="00C60508" w:rsidRPr="00A36C6B">
        <w:rPr>
          <w:lang w:val="fr-FR"/>
        </w:rPr>
        <w:t>ns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Le</w:t>
      </w:r>
      <w:r w:rsidRPr="00A36C6B">
        <w:rPr>
          <w:lang w:val="fr-FR"/>
        </w:rPr>
        <w:t xml:space="preserve"> président invitera ensuite les membres, les organisations intergouvernementales et les organisations non gouvernementales à formuler des observations et à donner leur avis sur les prochaines étapes, avec la possibilité de se réunir en séance informelle à un moment donné.</w:t>
      </w:r>
    </w:p>
    <w:p w:rsidR="00BA34C9" w:rsidRPr="00A36C6B" w:rsidRDefault="00BA34C9" w:rsidP="0015724C">
      <w:pPr>
        <w:ind w:left="2268"/>
        <w:rPr>
          <w:bCs/>
          <w:lang w:val="fr-FR"/>
        </w:rPr>
      </w:pPr>
    </w:p>
    <w:p w:rsidR="00BA34C9" w:rsidRPr="00A36C6B" w:rsidRDefault="00BA34C9" w:rsidP="0015724C">
      <w:pPr>
        <w:rPr>
          <w:bCs/>
          <w:lang w:val="fr-FR"/>
        </w:rPr>
      </w:pPr>
      <w:r w:rsidRPr="00A36C6B">
        <w:rPr>
          <w:lang w:val="fr-FR"/>
        </w:rPr>
        <w:t>13 h 00 – 15 h 00</w:t>
      </w:r>
      <w:r w:rsidRPr="00A36C6B">
        <w:rPr>
          <w:lang w:val="fr-FR"/>
        </w:rPr>
        <w:tab/>
        <w:t>Pause déjeuner</w:t>
      </w:r>
      <w:r w:rsidRPr="00A36C6B">
        <w:rPr>
          <w:rStyle w:val="FootnoteReference"/>
          <w:bCs/>
          <w:lang w:val="fr-FR"/>
        </w:rPr>
        <w:footnoteReference w:id="3"/>
      </w: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lang w:val="fr-FR"/>
        </w:rPr>
        <w:tab/>
      </w: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lang w:val="fr-FR"/>
        </w:rPr>
        <w:tab/>
        <w:t>En marge de la session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Pr="00A36C6B">
        <w:rPr>
          <w:i/>
          <w:lang w:val="fr-FR"/>
        </w:rPr>
        <w:t>“Empirical Evidence on Copyright: an Open Knowledge Approach” (Données empiriques sur le droit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auteur</w:t>
      </w:r>
      <w:r w:rsidR="003B6976">
        <w:rPr>
          <w:i/>
          <w:lang w:val="fr-FR"/>
        </w:rPr>
        <w:t> :</w:t>
      </w:r>
      <w:r w:rsidRPr="00A36C6B">
        <w:rPr>
          <w:i/>
          <w:lang w:val="fr-FR"/>
        </w:rPr>
        <w:t xml:space="preserve"> une approche fondée sur le savoir libre), </w:t>
      </w:r>
      <w:r w:rsidRPr="00A36C6B">
        <w:rPr>
          <w:lang w:val="fr-FR"/>
        </w:rPr>
        <w:t>CREATe, The UK Copyright and Creative Economy Centre, Université de Glasgow</w:t>
      </w: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lang w:val="fr-FR"/>
        </w:rPr>
        <w:tab/>
      </w: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lang w:val="fr-FR"/>
        </w:rPr>
        <w:tab/>
        <w:t>Salle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Bâtiment AB, salle B</w:t>
      </w:r>
    </w:p>
    <w:p w:rsidR="00BA34C9" w:rsidRPr="00A36C6B" w:rsidRDefault="00BA34C9" w:rsidP="0015724C">
      <w:pPr>
        <w:ind w:left="2268"/>
        <w:rPr>
          <w:bCs/>
          <w:lang w:val="fr-FR"/>
        </w:rPr>
      </w:pPr>
    </w:p>
    <w:p w:rsidR="007376A9" w:rsidRPr="00A36C6B" w:rsidRDefault="00BA34C9" w:rsidP="0015724C">
      <w:pPr>
        <w:ind w:left="2268" w:hanging="2268"/>
        <w:rPr>
          <w:lang w:val="fr-FR"/>
        </w:rPr>
      </w:pPr>
      <w:r w:rsidRPr="00A36C6B">
        <w:rPr>
          <w:lang w:val="fr-FR"/>
        </w:rPr>
        <w:t>15 h 00 – 18 h 00</w:t>
      </w:r>
      <w:r w:rsidRPr="00A36C6B">
        <w:rPr>
          <w:lang w:val="fr-FR"/>
        </w:rPr>
        <w:tab/>
        <w:t>Poursuite des délibérations concernant les organismes de radiodiffusion comme indiqué ci</w:t>
      </w:r>
      <w:r w:rsidR="00C60508">
        <w:rPr>
          <w:lang w:val="fr-FR"/>
        </w:rPr>
        <w:noBreakHyphen/>
      </w:r>
      <w:r w:rsidRPr="00A36C6B">
        <w:rPr>
          <w:lang w:val="fr-FR"/>
        </w:rPr>
        <w:t>dessus</w:t>
      </w:r>
    </w:p>
    <w:p w:rsidR="00BA34C9" w:rsidRPr="00A36C6B" w:rsidRDefault="00BA34C9" w:rsidP="0015724C">
      <w:pPr>
        <w:rPr>
          <w:bCs/>
          <w:lang w:val="fr-FR"/>
        </w:rPr>
      </w:pPr>
    </w:p>
    <w:p w:rsidR="00BA34C9" w:rsidRPr="00A36C6B" w:rsidRDefault="00BA34C9" w:rsidP="0015724C">
      <w:pPr>
        <w:rPr>
          <w:b/>
          <w:bCs/>
          <w:lang w:val="fr-FR"/>
        </w:rPr>
      </w:pPr>
    </w:p>
    <w:p w:rsidR="00BA34C9" w:rsidRPr="00A36C6B" w:rsidRDefault="00BA34C9" w:rsidP="00B6133F">
      <w:pPr>
        <w:keepNext/>
        <w:rPr>
          <w:b/>
          <w:bCs/>
          <w:lang w:val="fr-FR"/>
        </w:rPr>
      </w:pPr>
      <w:r w:rsidRPr="00A36C6B">
        <w:rPr>
          <w:b/>
          <w:lang w:val="fr-FR"/>
        </w:rPr>
        <w:t>Deuxième jour – Mardi 1</w:t>
      </w:r>
      <w:r w:rsidR="007376A9" w:rsidRPr="00A36C6B">
        <w:rPr>
          <w:b/>
          <w:lang w:val="fr-FR"/>
        </w:rPr>
        <w:t>4 mars 20</w:t>
      </w:r>
      <w:r w:rsidRPr="00A36C6B">
        <w:rPr>
          <w:b/>
          <w:lang w:val="fr-FR"/>
        </w:rPr>
        <w:t>23</w:t>
      </w:r>
    </w:p>
    <w:p w:rsidR="00BA34C9" w:rsidRPr="00A36C6B" w:rsidRDefault="00BA34C9" w:rsidP="00B6133F">
      <w:pPr>
        <w:keepNext/>
        <w:rPr>
          <w:b/>
          <w:bCs/>
          <w:lang w:val="fr-FR"/>
        </w:rPr>
      </w:pPr>
    </w:p>
    <w:p w:rsidR="00BA34C9" w:rsidRPr="00A36C6B" w:rsidRDefault="00BA34C9" w:rsidP="0015724C">
      <w:pPr>
        <w:pStyle w:val="Heading3"/>
        <w:rPr>
          <w:b/>
          <w:i/>
          <w:lang w:val="fr-FR"/>
        </w:rPr>
      </w:pPr>
      <w:r w:rsidRPr="00A36C6B">
        <w:rPr>
          <w:b/>
          <w:i/>
          <w:lang w:val="fr-FR"/>
        </w:rPr>
        <w:t>Protection des organismes de radiodiffusion et limitations et exceptions</w:t>
      </w:r>
    </w:p>
    <w:p w:rsidR="00BA34C9" w:rsidRPr="00A36C6B" w:rsidRDefault="00BA34C9" w:rsidP="0015724C">
      <w:pPr>
        <w:rPr>
          <w:b/>
          <w:bCs/>
          <w:lang w:val="fr-FR"/>
        </w:rPr>
      </w:pPr>
    </w:p>
    <w:p w:rsidR="00BA34C9" w:rsidRPr="00A36C6B" w:rsidRDefault="00BA34C9" w:rsidP="0015724C">
      <w:pPr>
        <w:rPr>
          <w:bCs/>
          <w:lang w:val="fr-FR"/>
        </w:rPr>
      </w:pPr>
    </w:p>
    <w:p w:rsidR="007376A9" w:rsidRPr="00A36C6B" w:rsidRDefault="00BA34C9" w:rsidP="0015724C">
      <w:pPr>
        <w:ind w:left="2268" w:hanging="2268"/>
        <w:rPr>
          <w:lang w:val="fr-FR"/>
        </w:rPr>
      </w:pPr>
      <w:r w:rsidRPr="00A36C6B">
        <w:rPr>
          <w:lang w:val="fr-FR"/>
        </w:rPr>
        <w:t>10 h 00 – 13 h 00</w:t>
      </w:r>
      <w:r w:rsidRPr="00A36C6B">
        <w:rPr>
          <w:lang w:val="fr-FR"/>
        </w:rPr>
        <w:tab/>
        <w:t>Poursuite des délibérations concernant les organismes de radiodiffusion comme indiqué le 1</w:t>
      </w:r>
      <w:r w:rsidR="007376A9" w:rsidRPr="00A36C6B">
        <w:rPr>
          <w:lang w:val="fr-FR"/>
        </w:rPr>
        <w:t>3 mars 20</w:t>
      </w:r>
      <w:r w:rsidRPr="00A36C6B">
        <w:rPr>
          <w:lang w:val="fr-FR"/>
        </w:rPr>
        <w:t>23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  <w:r w:rsidRPr="00A36C6B">
        <w:rPr>
          <w:lang w:val="fr-FR"/>
        </w:rPr>
        <w:t>13 h 00 – 15 h 00</w:t>
      </w:r>
      <w:r w:rsidRPr="00A36C6B">
        <w:rPr>
          <w:lang w:val="fr-FR"/>
        </w:rPr>
        <w:tab/>
        <w:t>Pause déjeuner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ind w:left="2268"/>
        <w:rPr>
          <w:bCs/>
          <w:szCs w:val="22"/>
          <w:lang w:val="fr-FR"/>
        </w:rPr>
      </w:pPr>
      <w:r w:rsidRPr="00A36C6B">
        <w:rPr>
          <w:lang w:val="fr-FR"/>
        </w:rPr>
        <w:tab/>
        <w:t>En marge de la session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“</w:t>
      </w:r>
      <w:r w:rsidRPr="00A36C6B">
        <w:rPr>
          <w:i/>
          <w:lang w:val="fr-FR"/>
        </w:rPr>
        <w:t>The Global Library – a Vision or Utopia?” (La bibliothèque mondiale</w:t>
      </w:r>
      <w:r w:rsidR="007376A9" w:rsidRPr="00A36C6B">
        <w:rPr>
          <w:i/>
          <w:lang w:val="fr-FR"/>
        </w:rPr>
        <w:t xml:space="preserve"> – </w:t>
      </w:r>
      <w:r w:rsidRPr="00A36C6B">
        <w:rPr>
          <w:i/>
          <w:lang w:val="fr-FR"/>
        </w:rPr>
        <w:t>vision ou utopie?)</w:t>
      </w:r>
      <w:r w:rsidRPr="00A36C6B">
        <w:rPr>
          <w:lang w:val="fr-FR"/>
        </w:rPr>
        <w:t>, Bibliothèque nationale de la Suède, membre du projet EODOPEN (E</w:t>
      </w:r>
      <w:r w:rsidR="00C60508">
        <w:rPr>
          <w:lang w:val="fr-FR"/>
        </w:rPr>
        <w:noBreakHyphen/>
      </w:r>
      <w:r w:rsidRPr="00A36C6B">
        <w:rPr>
          <w:lang w:val="fr-FR"/>
        </w:rPr>
        <w:t>Books</w:t>
      </w:r>
      <w:r w:rsidR="00C60508">
        <w:rPr>
          <w:lang w:val="fr-FR"/>
        </w:rPr>
        <w:noBreakHyphen/>
      </w:r>
      <w:r w:rsidRPr="00A36C6B">
        <w:rPr>
          <w:lang w:val="fr-FR"/>
        </w:rPr>
        <w:t>On</w:t>
      </w:r>
      <w:r w:rsidR="00C60508">
        <w:rPr>
          <w:lang w:val="fr-FR"/>
        </w:rPr>
        <w:noBreakHyphen/>
      </w:r>
      <w:r w:rsidRPr="00A36C6B">
        <w:rPr>
          <w:lang w:val="fr-FR"/>
        </w:rPr>
        <w:t>Demand Network Opening Publications for European Netizens)</w:t>
      </w:r>
    </w:p>
    <w:p w:rsidR="00BA34C9" w:rsidRPr="00A36C6B" w:rsidRDefault="00BA34C9" w:rsidP="0015724C">
      <w:pPr>
        <w:ind w:left="2268"/>
        <w:rPr>
          <w:bCs/>
          <w:szCs w:val="22"/>
          <w:lang w:val="fr-FR" w:eastAsia="sv-SE"/>
        </w:rPr>
      </w:pP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lang w:val="fr-FR"/>
        </w:rPr>
        <w:tab/>
        <w:t>Salle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Bâtiment AB, salle B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rPr>
          <w:szCs w:val="22"/>
          <w:lang w:val="fr-FR"/>
        </w:rPr>
      </w:pPr>
      <w:r w:rsidRPr="00A36C6B">
        <w:rPr>
          <w:lang w:val="fr-FR"/>
        </w:rPr>
        <w:t>15 h 00 – 17 h 00</w:t>
      </w:r>
      <w:r w:rsidRPr="00A36C6B">
        <w:rPr>
          <w:lang w:val="fr-FR"/>
        </w:rPr>
        <w:tab/>
        <w:t>Poursuite des délibérations concernant les organismes de radiodiffusion</w:t>
      </w:r>
    </w:p>
    <w:p w:rsidR="00BA34C9" w:rsidRPr="00A36C6B" w:rsidRDefault="00BA34C9" w:rsidP="0015724C">
      <w:pPr>
        <w:ind w:left="2268"/>
        <w:rPr>
          <w:szCs w:val="22"/>
          <w:lang w:val="fr-FR"/>
        </w:rPr>
      </w:pPr>
    </w:p>
    <w:p w:rsidR="00BA34C9" w:rsidRPr="00A36C6B" w:rsidRDefault="00BA34C9" w:rsidP="0015724C">
      <w:pPr>
        <w:ind w:left="2268" w:hanging="2268"/>
        <w:rPr>
          <w:szCs w:val="22"/>
          <w:lang w:val="fr-FR"/>
        </w:rPr>
      </w:pPr>
      <w:r w:rsidRPr="00A36C6B">
        <w:rPr>
          <w:lang w:val="fr-FR"/>
        </w:rPr>
        <w:t>17 h 00 – 18 h 00</w:t>
      </w:r>
      <w:r w:rsidRPr="00A36C6B">
        <w:rPr>
          <w:lang w:val="fr-FR"/>
        </w:rPr>
        <w:tab/>
        <w:t>Ouverture des points de l</w:t>
      </w:r>
      <w:r w:rsidR="003B6976">
        <w:rPr>
          <w:lang w:val="fr-FR"/>
        </w:rPr>
        <w:t>’</w:t>
      </w:r>
      <w:r w:rsidRPr="00A36C6B">
        <w:rPr>
          <w:lang w:val="fr-FR"/>
        </w:rPr>
        <w:t>ordre du jour concernant les limitations et les exceptions</w:t>
      </w:r>
    </w:p>
    <w:p w:rsidR="00BA34C9" w:rsidRPr="00A36C6B" w:rsidRDefault="00BA34C9" w:rsidP="0015724C">
      <w:pPr>
        <w:ind w:left="2268"/>
        <w:rPr>
          <w:szCs w:val="22"/>
          <w:lang w:val="fr-FR"/>
        </w:rPr>
      </w:pPr>
    </w:p>
    <w:p w:rsidR="00BA34C9" w:rsidRPr="00A36C6B" w:rsidRDefault="00BA34C9" w:rsidP="0015724C">
      <w:pPr>
        <w:pStyle w:val="FootnoteText"/>
        <w:ind w:left="2268"/>
        <w:rPr>
          <w:sz w:val="22"/>
          <w:szCs w:val="22"/>
          <w:lang w:val="fr-FR"/>
        </w:rPr>
      </w:pPr>
      <w:r w:rsidRPr="00A36C6B">
        <w:rPr>
          <w:b/>
          <w:sz w:val="22"/>
          <w:lang w:val="fr-FR"/>
        </w:rPr>
        <w:t>Documents</w:t>
      </w:r>
      <w:r w:rsidR="003B6976">
        <w:rPr>
          <w:sz w:val="22"/>
          <w:lang w:val="fr-FR"/>
        </w:rPr>
        <w:t> :</w:t>
      </w:r>
      <w:r w:rsidRPr="00A36C6B">
        <w:rPr>
          <w:sz w:val="22"/>
          <w:lang w:val="fr-FR"/>
        </w:rPr>
        <w:t xml:space="preserve"> </w:t>
      </w:r>
      <w:r w:rsidRPr="00A36C6B">
        <w:rPr>
          <w:i/>
          <w:sz w:val="22"/>
          <w:lang w:val="fr-FR"/>
        </w:rPr>
        <w:t>Guide sur la préservation du patrimoine</w:t>
      </w:r>
      <w:r w:rsidRPr="00A36C6B">
        <w:rPr>
          <w:sz w:val="22"/>
          <w:lang w:val="fr-FR"/>
        </w:rPr>
        <w:t xml:space="preserve"> (SCCR/43/4);  </w:t>
      </w:r>
      <w:r w:rsidRPr="00A36C6B">
        <w:rPr>
          <w:i/>
          <w:sz w:val="22"/>
          <w:lang w:val="fr-FR"/>
        </w:rPr>
        <w:t>Étude exploratoire sur les pratiques et les défis des instituts de recherche et les objectifs de la recherche en matière de droit d</w:t>
      </w:r>
      <w:r w:rsidR="003B6976">
        <w:rPr>
          <w:i/>
          <w:sz w:val="22"/>
          <w:lang w:val="fr-FR"/>
        </w:rPr>
        <w:t>’</w:t>
      </w:r>
      <w:r w:rsidRPr="00A36C6B">
        <w:rPr>
          <w:i/>
          <w:sz w:val="22"/>
          <w:lang w:val="fr-FR"/>
        </w:rPr>
        <w:t>auteur</w:t>
      </w:r>
      <w:r w:rsidRPr="00A36C6B">
        <w:rPr>
          <w:sz w:val="22"/>
          <w:lang w:val="fr-FR"/>
        </w:rPr>
        <w:t xml:space="preserve"> (toujours en préparation);  </w:t>
      </w:r>
      <w:r w:rsidRPr="00A36C6B">
        <w:rPr>
          <w:i/>
          <w:sz w:val="22"/>
          <w:lang w:val="fr-FR"/>
        </w:rPr>
        <w:t>Proposition du groupe des pays africains concernant un projet de programme de travail sur les exceptions et limitations</w:t>
      </w:r>
      <w:r w:rsidRPr="00A36C6B">
        <w:rPr>
          <w:sz w:val="22"/>
          <w:lang w:val="fr-FR"/>
        </w:rPr>
        <w:t xml:space="preserve"> (SCCR/42/4</w:t>
      </w:r>
      <w:r w:rsidR="005521A0">
        <w:rPr>
          <w:sz w:val="22"/>
          <w:lang w:val="fr-FR"/>
        </w:rPr>
        <w:t> </w:t>
      </w:r>
      <w:r w:rsidRPr="00A36C6B">
        <w:rPr>
          <w:sz w:val="22"/>
          <w:lang w:val="fr-FR"/>
        </w:rPr>
        <w:t>R</w:t>
      </w:r>
      <w:r w:rsidR="005521A0">
        <w:rPr>
          <w:sz w:val="22"/>
          <w:lang w:val="fr-FR"/>
        </w:rPr>
        <w:t>ev</w:t>
      </w:r>
      <w:r w:rsidRPr="00A36C6B">
        <w:rPr>
          <w:sz w:val="22"/>
          <w:lang w:val="fr-FR"/>
        </w:rPr>
        <w:t>.);  les documents connexes antérieurs sont disponibles sur la page de la réunion à l</w:t>
      </w:r>
      <w:r w:rsidR="003B6976">
        <w:rPr>
          <w:sz w:val="22"/>
          <w:lang w:val="fr-FR"/>
        </w:rPr>
        <w:t>’</w:t>
      </w:r>
      <w:r w:rsidRPr="00A36C6B">
        <w:rPr>
          <w:sz w:val="22"/>
          <w:lang w:val="fr-FR"/>
        </w:rPr>
        <w:t>adresse https://www.wipo.int/meetings/fr/details.jsp?meeting_id=75412.</w:t>
      </w:r>
    </w:p>
    <w:p w:rsidR="00BA34C9" w:rsidRPr="00A36C6B" w:rsidRDefault="00BA34C9" w:rsidP="0015724C">
      <w:pPr>
        <w:ind w:left="2268"/>
        <w:rPr>
          <w:szCs w:val="22"/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Rappel des activités récentes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Durant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 xml:space="preserve">R, le Secrétariat a présenté un récapitulatif des travaux réalisés dans le cadre du </w:t>
      </w:r>
      <w:r w:rsidR="0015724C">
        <w:rPr>
          <w:i/>
          <w:lang w:val="fr-FR"/>
        </w:rPr>
        <w:t>P</w:t>
      </w:r>
      <w:r w:rsidRPr="00A36C6B">
        <w:rPr>
          <w:i/>
          <w:lang w:val="fr-FR"/>
        </w:rPr>
        <w:t>lan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action – bibliothèques, services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archives et musées</w:t>
      </w:r>
      <w:r w:rsidRPr="00A36C6B">
        <w:rPr>
          <w:lang w:val="fr-FR"/>
        </w:rPr>
        <w:t xml:space="preserve"> et du </w:t>
      </w:r>
      <w:r w:rsidR="0015724C">
        <w:rPr>
          <w:i/>
          <w:lang w:val="fr-FR"/>
        </w:rPr>
        <w:t>P</w:t>
      </w:r>
      <w:r w:rsidRPr="00A36C6B">
        <w:rPr>
          <w:i/>
          <w:lang w:val="fr-FR"/>
        </w:rPr>
        <w:t>lan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action – établissements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enseignement et de recherche et personnes ayant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autres handicaps</w:t>
      </w:r>
      <w:r w:rsidRPr="00A36C6B">
        <w:rPr>
          <w:lang w:val="fr-FR"/>
        </w:rPr>
        <w:t xml:space="preserve"> (document SCCR/36/7), ainsi que le Rapport sur les séminaires régionaux et la conférence internationale (document SCCR/40/2)</w:t>
      </w:r>
      <w:r w:rsidRPr="00A36C6B">
        <w:rPr>
          <w:i/>
          <w:lang w:val="fr-FR"/>
        </w:rPr>
        <w:t xml:space="preserve">. </w:t>
      </w:r>
      <w:r w:rsidR="001C69C0" w:rsidRPr="00A36C6B">
        <w:rPr>
          <w:i/>
          <w:lang w:val="fr-FR"/>
        </w:rPr>
        <w:t xml:space="preserve"> </w:t>
      </w:r>
      <w:r w:rsidRPr="00A36C6B">
        <w:rPr>
          <w:lang w:val="fr-FR"/>
        </w:rPr>
        <w:t xml:space="preserve">La </w:t>
      </w:r>
      <w:r w:rsidRPr="00A36C6B">
        <w:rPr>
          <w:i/>
          <w:lang w:val="fr-FR"/>
        </w:rPr>
        <w:t>Proposition du groupe des pays africains concernant un projet de programme de travail sur les exceptions et limitations</w:t>
      </w:r>
      <w:r w:rsidRPr="00A36C6B">
        <w:rPr>
          <w:lang w:val="fr-FR"/>
        </w:rPr>
        <w:t xml:space="preserve"> (document SCCR/42/4) a été présentée, examinée et modifi</w:t>
      </w:r>
      <w:r w:rsidR="00C60508" w:rsidRPr="00A36C6B">
        <w:rPr>
          <w:lang w:val="fr-FR"/>
        </w:rPr>
        <w:t>ée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Le</w:t>
      </w:r>
      <w:r w:rsidRPr="00A36C6B">
        <w:rPr>
          <w:lang w:val="fr-FR"/>
        </w:rPr>
        <w:t xml:space="preserve"> comité a demandé au Secrétariat 1) de préparer des exposés sur les éventuels problèmes liés aux utilisations spécifiques d</w:t>
      </w:r>
      <w:r w:rsidR="003B6976">
        <w:rPr>
          <w:lang w:val="fr-FR"/>
        </w:rPr>
        <w:t>’</w:t>
      </w:r>
      <w:r w:rsidRPr="00A36C6B">
        <w:rPr>
          <w:lang w:val="fr-FR"/>
        </w:rPr>
        <w:t>œuvres protégées par le droit d</w:t>
      </w:r>
      <w:r w:rsidR="003B6976">
        <w:rPr>
          <w:lang w:val="fr-FR"/>
        </w:rPr>
        <w:t>’</w:t>
      </w:r>
      <w:r w:rsidRPr="00A36C6B">
        <w:rPr>
          <w:lang w:val="fr-FR"/>
        </w:rPr>
        <w:t>auteur dans l</w:t>
      </w:r>
      <w:r w:rsidR="003B6976">
        <w:rPr>
          <w:lang w:val="fr-FR"/>
        </w:rPr>
        <w:t>’</w:t>
      </w:r>
      <w:r w:rsidRPr="00A36C6B">
        <w:rPr>
          <w:lang w:val="fr-FR"/>
        </w:rPr>
        <w:t>environnement transfrontière en ligne, 2) de présenter une étude exploratoire sur les limitations et les exceptions à des fins de recherche, et 3) de mettre au point un guide sur la préservation du patrimoine.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7376A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Quarante</w:t>
      </w:r>
      <w:r w:rsidR="00C60508">
        <w:rPr>
          <w:b/>
          <w:lang w:val="fr-FR"/>
        </w:rPr>
        <w:noBreakHyphen/>
      </w:r>
      <w:r w:rsidRPr="00A36C6B">
        <w:rPr>
          <w:b/>
          <w:lang w:val="fr-FR"/>
        </w:rPr>
        <w:t>trois</w:t>
      </w:r>
      <w:r w:rsidR="003B6976">
        <w:rPr>
          <w:b/>
          <w:lang w:val="fr-FR"/>
        </w:rPr>
        <w:t>ième session</w:t>
      </w:r>
      <w:r w:rsidR="007376A9" w:rsidRPr="00A36C6B">
        <w:rPr>
          <w:b/>
          <w:lang w:val="fr-FR"/>
        </w:rPr>
        <w:t xml:space="preserve"> du SCC</w:t>
      </w:r>
      <w:r w:rsidRPr="00A36C6B">
        <w:rPr>
          <w:b/>
          <w:lang w:val="fr-FR"/>
        </w:rPr>
        <w:t>R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Les membres, les organisations intergouvernementales et les organisations non gouvernementales seront invités à faire des déclarations (deux minutes pour les membres, une minute pour les organisations intergouvernementales et les organisations non gouvernemental</w:t>
      </w:r>
      <w:r w:rsidR="00C60508" w:rsidRPr="00A36C6B">
        <w:rPr>
          <w:lang w:val="fr-FR"/>
        </w:rPr>
        <w:t>es)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De</w:t>
      </w:r>
      <w:r w:rsidRPr="00A36C6B">
        <w:rPr>
          <w:lang w:val="fr-FR"/>
        </w:rPr>
        <w:t>s exposés seront présentés sur 1) un guide sur la sauvegarde du patrimoine, 2) une mise à jour de l</w:t>
      </w:r>
      <w:r w:rsidR="003B6976">
        <w:rPr>
          <w:lang w:val="fr-FR"/>
        </w:rPr>
        <w:t>’</w:t>
      </w:r>
      <w:r w:rsidRPr="00A36C6B">
        <w:rPr>
          <w:lang w:val="fr-FR"/>
        </w:rPr>
        <w:t>étude exploratoire à des fins de recherche, et 3) les questions transfrontières concernant l</w:t>
      </w:r>
      <w:r w:rsidR="003B6976">
        <w:rPr>
          <w:lang w:val="fr-FR"/>
        </w:rPr>
        <w:t>’</w:t>
      </w:r>
      <w:r w:rsidRPr="00A36C6B">
        <w:rPr>
          <w:lang w:val="fr-FR"/>
        </w:rPr>
        <w:t>éducation et la recherc</w:t>
      </w:r>
      <w:r w:rsidR="00C60508" w:rsidRPr="00A36C6B">
        <w:rPr>
          <w:lang w:val="fr-FR"/>
        </w:rPr>
        <w:t>he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Ap</w:t>
      </w:r>
      <w:r w:rsidRPr="00A36C6B">
        <w:rPr>
          <w:lang w:val="fr-FR"/>
        </w:rPr>
        <w:t>rès chaque exposé, le président invitera les membres, les organisations intergouvernementales et les organisations non gouvernementales à formuler des observations, avec la possibilité d</w:t>
      </w:r>
      <w:r w:rsidR="003B6976">
        <w:rPr>
          <w:lang w:val="fr-FR"/>
        </w:rPr>
        <w:t>’</w:t>
      </w:r>
      <w:r w:rsidRPr="00A36C6B">
        <w:rPr>
          <w:lang w:val="fr-FR"/>
        </w:rPr>
        <w:t>interagir avec les experts et les auteurs présents pour la sessi</w:t>
      </w:r>
      <w:r w:rsidR="00C60508" w:rsidRPr="00A36C6B">
        <w:rPr>
          <w:lang w:val="fr-FR"/>
        </w:rPr>
        <w:t>on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Le</w:t>
      </w:r>
      <w:r w:rsidRPr="00A36C6B">
        <w:rPr>
          <w:lang w:val="fr-FR"/>
        </w:rPr>
        <w:t xml:space="preserve"> président invitera le groupe des pays africains à faire le point sur la </w:t>
      </w:r>
      <w:r w:rsidRPr="00A36C6B">
        <w:rPr>
          <w:i/>
          <w:lang w:val="fr-FR"/>
        </w:rPr>
        <w:t>proposition du groupe des pays africains concernant un projet de programme de travail sur les exceptions et limitations</w:t>
      </w:r>
      <w:r w:rsidR="0015724C">
        <w:rPr>
          <w:lang w:val="fr-FR"/>
        </w:rPr>
        <w:t xml:space="preserve"> (SCCR/42/4 Rev</w:t>
      </w:r>
      <w:r w:rsidRPr="00A36C6B">
        <w:rPr>
          <w:lang w:val="fr-FR"/>
        </w:rPr>
        <w:t xml:space="preserve">.). </w:t>
      </w:r>
      <w:r w:rsidR="001C69C0" w:rsidRPr="00A36C6B">
        <w:rPr>
          <w:lang w:val="fr-FR"/>
        </w:rPr>
        <w:t xml:space="preserve"> </w:t>
      </w:r>
      <w:r w:rsidRPr="00A36C6B">
        <w:rPr>
          <w:lang w:val="fr-FR"/>
        </w:rPr>
        <w:t>Le président invitera ensuite les membres, les organisations intergouvernementales et les organisations non gouvernementales à formuler des observations et à donner leur avis sur les prochaines étapes possibles.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bCs/>
          <w:lang w:val="fr-FR"/>
        </w:rPr>
      </w:pPr>
      <w:r w:rsidRPr="00B6133F">
        <w:rPr>
          <w:lang w:val="en-US"/>
        </w:rPr>
        <w:t>18</w:t>
      </w:r>
      <w:r w:rsidR="001C69C0" w:rsidRPr="00B6133F">
        <w:rPr>
          <w:lang w:val="en-US"/>
        </w:rPr>
        <w:t> </w:t>
      </w:r>
      <w:r w:rsidR="0015724C" w:rsidRPr="00B6133F">
        <w:rPr>
          <w:lang w:val="en-US"/>
        </w:rPr>
        <w:t>h </w:t>
      </w:r>
      <w:r w:rsidR="00C60508">
        <w:rPr>
          <w:lang w:val="en-US"/>
        </w:rPr>
        <w:t>00</w:t>
      </w:r>
      <w:r w:rsidR="0015724C" w:rsidRPr="00B6133F">
        <w:rPr>
          <w:lang w:val="en-US"/>
        </w:rPr>
        <w:tab/>
      </w:r>
      <w:r w:rsidRPr="00B6133F">
        <w:rPr>
          <w:lang w:val="en-US"/>
        </w:rPr>
        <w:t>En marge de la session</w:t>
      </w:r>
      <w:r w:rsidR="003B6976">
        <w:rPr>
          <w:lang w:val="en-US"/>
        </w:rPr>
        <w:t> :</w:t>
      </w:r>
      <w:r w:rsidRPr="00B6133F">
        <w:rPr>
          <w:lang w:val="en-US"/>
        </w:rPr>
        <w:t xml:space="preserve"> “</w:t>
      </w:r>
      <w:r w:rsidRPr="00B6133F">
        <w:rPr>
          <w:i/>
          <w:lang w:val="en-US"/>
        </w:rPr>
        <w:t>What is the role of model laws in norm setting for intellectual property?”</w:t>
      </w:r>
      <w:r w:rsidRPr="00B6133F">
        <w:rPr>
          <w:lang w:val="en-US"/>
        </w:rPr>
        <w:t xml:space="preserve"> </w:t>
      </w:r>
      <w:r w:rsidRPr="00A36C6B">
        <w:rPr>
          <w:lang w:val="fr-FR"/>
        </w:rPr>
        <w:t>(Quel est le rôle des lois types dans l</w:t>
      </w:r>
      <w:r w:rsidR="003B6976">
        <w:rPr>
          <w:lang w:val="fr-FR"/>
        </w:rPr>
        <w:t>’</w:t>
      </w:r>
      <w:r w:rsidRPr="00A36C6B">
        <w:rPr>
          <w:lang w:val="fr-FR"/>
        </w:rPr>
        <w:t>établissement de normes en matière de propriété intellectuelle?), Knowledge Ecology International (KEI)</w:t>
      </w:r>
    </w:p>
    <w:p w:rsidR="00BA34C9" w:rsidRPr="00A36C6B" w:rsidRDefault="00BA34C9" w:rsidP="0015724C">
      <w:pPr>
        <w:ind w:left="2268"/>
        <w:rPr>
          <w:bCs/>
          <w:lang w:val="fr-FR"/>
        </w:rPr>
      </w:pP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lang w:val="fr-FR"/>
        </w:rPr>
        <w:tab/>
        <w:t>Salle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Bâtiment AB, salle B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b/>
          <w:lang w:val="fr-FR"/>
        </w:rPr>
      </w:pPr>
      <w:r w:rsidRPr="00A36C6B">
        <w:rPr>
          <w:b/>
          <w:lang w:val="fr-FR"/>
        </w:rPr>
        <w:t>Troisième jour – Mercredi 1</w:t>
      </w:r>
      <w:r w:rsidR="007376A9" w:rsidRPr="00A36C6B">
        <w:rPr>
          <w:b/>
          <w:lang w:val="fr-FR"/>
        </w:rPr>
        <w:t>5 mars 20</w:t>
      </w:r>
      <w:r w:rsidRPr="00A36C6B">
        <w:rPr>
          <w:b/>
          <w:lang w:val="fr-FR"/>
        </w:rPr>
        <w:t>23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pStyle w:val="Heading3"/>
        <w:rPr>
          <w:b/>
          <w:i/>
          <w:lang w:val="fr-FR"/>
        </w:rPr>
      </w:pPr>
      <w:r w:rsidRPr="00A36C6B">
        <w:rPr>
          <w:b/>
          <w:i/>
          <w:lang w:val="fr-FR"/>
        </w:rPr>
        <w:t>Limitations et exceptions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</w:p>
    <w:p w:rsidR="007376A9" w:rsidRPr="00A36C6B" w:rsidRDefault="00BA34C9" w:rsidP="0015724C">
      <w:pPr>
        <w:ind w:left="2268" w:hanging="2268"/>
        <w:rPr>
          <w:lang w:val="fr-FR"/>
        </w:rPr>
      </w:pPr>
      <w:r w:rsidRPr="00A36C6B">
        <w:rPr>
          <w:lang w:val="fr-FR"/>
        </w:rPr>
        <w:t>10 h 00 – 13 h 00</w:t>
      </w:r>
      <w:r w:rsidRPr="00A36C6B">
        <w:rPr>
          <w:lang w:val="fr-FR"/>
        </w:rPr>
        <w:tab/>
        <w:t>Poursuite des délibérations concernant les limitations et exceptions entamées le 1</w:t>
      </w:r>
      <w:r w:rsidR="007376A9" w:rsidRPr="00A36C6B">
        <w:rPr>
          <w:lang w:val="fr-FR"/>
        </w:rPr>
        <w:t>4 mars 20</w:t>
      </w:r>
      <w:r w:rsidRPr="00A36C6B">
        <w:rPr>
          <w:lang w:val="fr-FR"/>
        </w:rPr>
        <w:t>23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7376A9" w:rsidRPr="00A36C6B" w:rsidRDefault="00BA34C9" w:rsidP="0015724C">
      <w:pPr>
        <w:ind w:left="2268"/>
        <w:rPr>
          <w:lang w:val="fr-FR"/>
        </w:rPr>
      </w:pPr>
      <w:r w:rsidRPr="00A36C6B">
        <w:rPr>
          <w:lang w:val="fr-FR"/>
        </w:rPr>
        <w:t>Exposé sur le guide sur la sauvegarde du patrimoine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tabs>
          <w:tab w:val="left" w:pos="3969"/>
        </w:tabs>
        <w:ind w:left="2268"/>
        <w:rPr>
          <w:lang w:val="fr-FR"/>
        </w:rPr>
      </w:pPr>
      <w:r w:rsidRPr="00A36C6B">
        <w:rPr>
          <w:lang w:val="fr-FR"/>
        </w:rPr>
        <w:t>Intervenants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="0015724C">
        <w:rPr>
          <w:lang w:val="fr-FR"/>
        </w:rPr>
        <w:tab/>
      </w:r>
      <w:r w:rsidRPr="00A36C6B">
        <w:rPr>
          <w:lang w:val="fr-FR"/>
        </w:rPr>
        <w:t>M.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Kenneth</w:t>
      </w:r>
      <w:r w:rsidR="00942CAD">
        <w:rPr>
          <w:lang w:val="fr-FR"/>
        </w:rPr>
        <w:t> </w:t>
      </w:r>
      <w:r w:rsidRPr="00A36C6B">
        <w:rPr>
          <w:lang w:val="fr-FR"/>
        </w:rPr>
        <w:t>Crews</w:t>
      </w:r>
    </w:p>
    <w:p w:rsidR="00BA34C9" w:rsidRPr="00A36C6B" w:rsidRDefault="00BA34C9" w:rsidP="0015724C">
      <w:pPr>
        <w:ind w:left="3969"/>
        <w:rPr>
          <w:lang w:val="fr-FR"/>
        </w:rPr>
      </w:pPr>
      <w:r w:rsidRPr="00A36C6B">
        <w:rPr>
          <w:lang w:val="fr-FR"/>
        </w:rPr>
        <w:t>Mme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Rina</w:t>
      </w:r>
      <w:r w:rsidR="00942CAD">
        <w:rPr>
          <w:lang w:val="fr-FR"/>
        </w:rPr>
        <w:t> </w:t>
      </w:r>
      <w:r w:rsidRPr="00A36C6B">
        <w:rPr>
          <w:lang w:val="fr-FR"/>
        </w:rPr>
        <w:t>Pantalony</w:t>
      </w:r>
    </w:p>
    <w:p w:rsidR="00BA34C9" w:rsidRPr="00A36C6B" w:rsidRDefault="00BA34C9" w:rsidP="0015724C">
      <w:pPr>
        <w:ind w:left="3969"/>
        <w:rPr>
          <w:lang w:val="fr-FR"/>
        </w:rPr>
      </w:pPr>
      <w:r w:rsidRPr="00A36C6B">
        <w:rPr>
          <w:lang w:val="fr-FR"/>
        </w:rPr>
        <w:t>M.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David</w:t>
      </w:r>
      <w:r w:rsidR="00942CAD">
        <w:rPr>
          <w:lang w:val="fr-FR"/>
        </w:rPr>
        <w:t> </w:t>
      </w:r>
      <w:r w:rsidRPr="00A36C6B">
        <w:rPr>
          <w:lang w:val="fr-FR"/>
        </w:rPr>
        <w:t>Sutton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  <w:r w:rsidRPr="00A36C6B">
        <w:rPr>
          <w:lang w:val="fr-FR"/>
        </w:rPr>
        <w:t>13 h 00 – 15 h 00</w:t>
      </w:r>
      <w:r w:rsidRPr="00A36C6B">
        <w:rPr>
          <w:lang w:val="fr-FR"/>
        </w:rPr>
        <w:tab/>
        <w:t>Pause déjeuner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lang w:val="fr-FR"/>
        </w:rPr>
        <w:tab/>
        <w:t>En marge de la session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“</w:t>
      </w:r>
      <w:r w:rsidRPr="00A36C6B">
        <w:rPr>
          <w:i/>
          <w:lang w:val="fr-FR"/>
        </w:rPr>
        <w:t>WIPO IP Diagnostics for Publishers”</w:t>
      </w:r>
      <w:r w:rsidRPr="00A36C6B">
        <w:rPr>
          <w:lang w:val="fr-FR"/>
        </w:rPr>
        <w:t xml:space="preserve"> (Outil de diagnostic de propriété intellectuelle de l</w:t>
      </w:r>
      <w:r w:rsidR="003B6976">
        <w:rPr>
          <w:lang w:val="fr-FR"/>
        </w:rPr>
        <w:t>’</w:t>
      </w:r>
      <w:r w:rsidRPr="00A36C6B">
        <w:rPr>
          <w:lang w:val="fr-FR"/>
        </w:rPr>
        <w:t>OMPI à l</w:t>
      </w:r>
      <w:r w:rsidR="003B6976">
        <w:rPr>
          <w:lang w:val="fr-FR"/>
        </w:rPr>
        <w:t>’</w:t>
      </w:r>
      <w:r w:rsidRPr="00A36C6B">
        <w:rPr>
          <w:lang w:val="fr-FR"/>
        </w:rPr>
        <w:t>intention des éditeurs), Division de la propriété intellectuelle pour les entreprises et Division de l</w:t>
      </w:r>
      <w:r w:rsidR="003B6976">
        <w:rPr>
          <w:lang w:val="fr-FR"/>
        </w:rPr>
        <w:t>’</w:t>
      </w:r>
      <w:r w:rsidRPr="00A36C6B">
        <w:rPr>
          <w:lang w:val="fr-FR"/>
        </w:rPr>
        <w:t>information et de la communication numérique, OMPI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lang w:val="fr-FR"/>
        </w:rPr>
        <w:tab/>
        <w:t>Salle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Nouveau bâtiment, NB 0.107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bCs/>
          <w:lang w:val="fr-FR"/>
        </w:rPr>
      </w:pPr>
      <w:r w:rsidRPr="00A36C6B">
        <w:rPr>
          <w:lang w:val="fr-FR"/>
        </w:rPr>
        <w:t>15 h 00 – 18 h 00</w:t>
      </w:r>
      <w:r w:rsidRPr="00A36C6B">
        <w:rPr>
          <w:lang w:val="fr-FR"/>
        </w:rPr>
        <w:tab/>
        <w:t>Poursuite des délibérations concernant les limitations et exceptions</w:t>
      </w:r>
    </w:p>
    <w:p w:rsidR="00BA34C9" w:rsidRPr="00A36C6B" w:rsidRDefault="00BA34C9" w:rsidP="0015724C">
      <w:pPr>
        <w:ind w:left="2268"/>
        <w:rPr>
          <w:bCs/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lang w:val="fr-FR"/>
        </w:rPr>
        <w:t>Informations actualisées sur l</w:t>
      </w:r>
      <w:r w:rsidR="003B6976">
        <w:rPr>
          <w:lang w:val="fr-FR"/>
        </w:rPr>
        <w:t>’</w:t>
      </w:r>
      <w:r w:rsidRPr="00A36C6B">
        <w:rPr>
          <w:lang w:val="fr-FR"/>
        </w:rPr>
        <w:t>étude exploratoire à des fins de recherche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lang w:val="fr-FR"/>
        </w:rPr>
        <w:t>Conférencier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Mme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Raquel Xalabarder</w:t>
      </w:r>
    </w:p>
    <w:p w:rsidR="00BA34C9" w:rsidRPr="00A36C6B" w:rsidRDefault="00BA34C9" w:rsidP="0015724C">
      <w:pPr>
        <w:rPr>
          <w:bCs/>
          <w:lang w:val="fr-FR"/>
        </w:rPr>
      </w:pPr>
    </w:p>
    <w:p w:rsidR="00BA34C9" w:rsidRPr="00A36C6B" w:rsidRDefault="00BA34C9" w:rsidP="0015724C">
      <w:pPr>
        <w:tabs>
          <w:tab w:val="left" w:pos="2268"/>
        </w:tabs>
        <w:ind w:left="2268" w:hanging="2268"/>
        <w:rPr>
          <w:bCs/>
          <w:lang w:val="fr-FR"/>
        </w:rPr>
      </w:pPr>
      <w:r w:rsidRPr="00A36C6B">
        <w:rPr>
          <w:lang w:val="fr-FR"/>
        </w:rPr>
        <w:t>18</w:t>
      </w:r>
      <w:r w:rsidR="001C69C0" w:rsidRPr="00A36C6B">
        <w:rPr>
          <w:lang w:val="fr-FR"/>
        </w:rPr>
        <w:t> </w:t>
      </w:r>
      <w:r w:rsidR="0015724C">
        <w:rPr>
          <w:lang w:val="fr-FR"/>
        </w:rPr>
        <w:t>h </w:t>
      </w:r>
      <w:r w:rsidR="003B6976">
        <w:rPr>
          <w:lang w:val="fr-FR"/>
        </w:rPr>
        <w:t>00</w:t>
      </w:r>
      <w:r w:rsidR="0015724C">
        <w:rPr>
          <w:lang w:val="fr-FR"/>
        </w:rPr>
        <w:tab/>
      </w:r>
      <w:r w:rsidRPr="00A36C6B">
        <w:rPr>
          <w:lang w:val="fr-FR"/>
        </w:rPr>
        <w:t>En marge de la session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="00B6133F">
        <w:t>“</w:t>
      </w:r>
      <w:r w:rsidR="00B6133F">
        <w:rPr>
          <w:i/>
          <w:iCs/>
        </w:rPr>
        <w:t>Rémunération non équitable des artistes interprètes ou exécutants dans l</w:t>
      </w:r>
      <w:r w:rsidR="003B6976">
        <w:rPr>
          <w:i/>
          <w:iCs/>
        </w:rPr>
        <w:t>’</w:t>
      </w:r>
      <w:r w:rsidR="00B6133F">
        <w:rPr>
          <w:i/>
          <w:iCs/>
        </w:rPr>
        <w:t>environnement numérique</w:t>
      </w:r>
      <w:r w:rsidR="003B6976">
        <w:t> :</w:t>
      </w:r>
      <w:r w:rsidR="00B6133F">
        <w:rPr>
          <w:i/>
        </w:rPr>
        <w:t xml:space="preserve"> </w:t>
      </w:r>
      <w:r w:rsidR="00B6133F">
        <w:rPr>
          <w:i/>
          <w:iCs/>
        </w:rPr>
        <w:t>Vers une solution OMPI</w:t>
      </w:r>
      <w:r w:rsidR="00C60508">
        <w:t>”</w:t>
      </w:r>
      <w:r w:rsidR="00B6133F">
        <w:t xml:space="preserve">, </w:t>
      </w:r>
      <w:r w:rsidRPr="00A36C6B">
        <w:rPr>
          <w:lang w:val="fr-FR"/>
        </w:rPr>
        <w:t>Fédération internationale des musiciens (FIM), Association des organisations européennes d</w:t>
      </w:r>
      <w:r w:rsidR="003B6976">
        <w:rPr>
          <w:lang w:val="fr-FR"/>
        </w:rPr>
        <w:t>’</w:t>
      </w:r>
      <w:r w:rsidRPr="00A36C6B">
        <w:rPr>
          <w:lang w:val="fr-FR"/>
        </w:rPr>
        <w:t>artistes interprètes (AEPO</w:t>
      </w:r>
      <w:r w:rsidR="00C60508">
        <w:rPr>
          <w:lang w:val="fr-FR"/>
        </w:rPr>
        <w:noBreakHyphen/>
      </w:r>
      <w:r w:rsidRPr="00A36C6B">
        <w:rPr>
          <w:lang w:val="fr-FR"/>
        </w:rPr>
        <w:t>ARTIS), Conseil des sociétés pour l</w:t>
      </w:r>
      <w:r w:rsidR="003B6976">
        <w:rPr>
          <w:lang w:val="fr-FR"/>
        </w:rPr>
        <w:t>’</w:t>
      </w:r>
      <w:r w:rsidRPr="00A36C6B">
        <w:rPr>
          <w:lang w:val="fr-FR"/>
        </w:rPr>
        <w:t>administration des droits des artistes interprètes ou exécutants (SCAPR), Fédération ibéro</w:t>
      </w:r>
      <w:r w:rsidR="00C60508">
        <w:rPr>
          <w:lang w:val="fr-FR"/>
        </w:rPr>
        <w:noBreakHyphen/>
      </w:r>
      <w:r w:rsidRPr="00A36C6B">
        <w:rPr>
          <w:lang w:val="fr-FR"/>
        </w:rPr>
        <w:t>latino</w:t>
      </w:r>
      <w:r w:rsidR="00C60508">
        <w:rPr>
          <w:lang w:val="fr-FR"/>
        </w:rPr>
        <w:noBreakHyphen/>
      </w:r>
      <w:r w:rsidRPr="00A36C6B">
        <w:rPr>
          <w:lang w:val="fr-FR"/>
        </w:rPr>
        <w:t>américaine des artistes interprètes ou exécutants (FILAIE)</w:t>
      </w:r>
    </w:p>
    <w:p w:rsidR="00BA34C9" w:rsidRPr="00A36C6B" w:rsidRDefault="00BA34C9" w:rsidP="0015724C">
      <w:pPr>
        <w:ind w:left="2268"/>
        <w:rPr>
          <w:bCs/>
          <w:lang w:val="fr-FR"/>
        </w:rPr>
      </w:pP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lang w:val="fr-FR"/>
        </w:rPr>
        <w:tab/>
        <w:t>Salle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Bâtiment AB, salle B+ salon Apollon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keepNext/>
        <w:rPr>
          <w:b/>
          <w:lang w:val="fr-FR"/>
        </w:rPr>
      </w:pPr>
      <w:r w:rsidRPr="00A36C6B">
        <w:rPr>
          <w:b/>
          <w:lang w:val="fr-FR"/>
        </w:rPr>
        <w:t>Quatrième jour – Jeudi 1</w:t>
      </w:r>
      <w:r w:rsidR="007376A9" w:rsidRPr="00A36C6B">
        <w:rPr>
          <w:b/>
          <w:lang w:val="fr-FR"/>
        </w:rPr>
        <w:t>6 mars 20</w:t>
      </w:r>
      <w:r w:rsidRPr="00A36C6B">
        <w:rPr>
          <w:b/>
          <w:lang w:val="fr-FR"/>
        </w:rPr>
        <w:t>23</w:t>
      </w:r>
    </w:p>
    <w:p w:rsidR="00BA34C9" w:rsidRPr="00A36C6B" w:rsidRDefault="00BA34C9" w:rsidP="0015724C">
      <w:pPr>
        <w:keepNext/>
        <w:rPr>
          <w:b/>
          <w:bCs/>
          <w:lang w:val="fr-FR"/>
        </w:rPr>
      </w:pPr>
    </w:p>
    <w:p w:rsidR="00BA34C9" w:rsidRPr="00A36C6B" w:rsidRDefault="00BA34C9" w:rsidP="0015724C">
      <w:pPr>
        <w:pStyle w:val="Heading3"/>
        <w:rPr>
          <w:b/>
          <w:i/>
          <w:lang w:val="fr-FR"/>
        </w:rPr>
      </w:pPr>
      <w:r w:rsidRPr="00A36C6B">
        <w:rPr>
          <w:b/>
          <w:i/>
          <w:lang w:val="fr-FR"/>
        </w:rPr>
        <w:t>Limitations et exceptions et questions diverses</w:t>
      </w:r>
    </w:p>
    <w:p w:rsidR="00BA34C9" w:rsidRPr="00A36C6B" w:rsidRDefault="00BA34C9" w:rsidP="0015724C">
      <w:pPr>
        <w:keepNext/>
        <w:rPr>
          <w:lang w:val="fr-FR"/>
        </w:rPr>
      </w:pPr>
    </w:p>
    <w:p w:rsidR="00BA34C9" w:rsidRPr="00A36C6B" w:rsidRDefault="00BA34C9" w:rsidP="0015724C">
      <w:pPr>
        <w:keepNext/>
        <w:rPr>
          <w:bCs/>
          <w:lang w:val="fr-FR"/>
        </w:rPr>
      </w:pPr>
    </w:p>
    <w:p w:rsidR="007376A9" w:rsidRPr="00A36C6B" w:rsidRDefault="00BA34C9" w:rsidP="0015724C">
      <w:pPr>
        <w:ind w:left="2268" w:hanging="2268"/>
        <w:rPr>
          <w:lang w:val="fr-FR"/>
        </w:rPr>
      </w:pPr>
      <w:r w:rsidRPr="00A36C6B">
        <w:rPr>
          <w:lang w:val="fr-FR"/>
        </w:rPr>
        <w:t>10 h 00 – 13 h 00</w:t>
      </w:r>
      <w:r w:rsidRPr="00A36C6B">
        <w:rPr>
          <w:lang w:val="fr-FR"/>
        </w:rPr>
        <w:tab/>
        <w:t>Poursuite des délibérations concernant les limitations et exceptions entamées le 1</w:t>
      </w:r>
      <w:r w:rsidR="007376A9" w:rsidRPr="00A36C6B">
        <w:rPr>
          <w:lang w:val="fr-FR"/>
        </w:rPr>
        <w:t>4 mars 20</w:t>
      </w:r>
      <w:r w:rsidRPr="00A36C6B">
        <w:rPr>
          <w:lang w:val="fr-FR"/>
        </w:rPr>
        <w:t>23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lang w:val="fr-FR"/>
        </w:rPr>
        <w:t>Exposé sur les questions transfrontières en matière d</w:t>
      </w:r>
      <w:r w:rsidR="003B6976">
        <w:rPr>
          <w:lang w:val="fr-FR"/>
        </w:rPr>
        <w:t>’</w:t>
      </w:r>
      <w:r w:rsidRPr="00A36C6B">
        <w:rPr>
          <w:lang w:val="fr-FR"/>
        </w:rPr>
        <w:t>éducation et de recherche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tabs>
          <w:tab w:val="left" w:pos="3969"/>
        </w:tabs>
        <w:ind w:left="2268"/>
        <w:rPr>
          <w:lang w:val="fr-FR"/>
        </w:rPr>
      </w:pPr>
      <w:r w:rsidRPr="00A36C6B">
        <w:rPr>
          <w:lang w:val="fr-FR"/>
        </w:rPr>
        <w:t>Modératrice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Pr="00A36C6B">
        <w:rPr>
          <w:lang w:val="fr-FR"/>
        </w:rPr>
        <w:tab/>
        <w:t>Mme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Natalia Reiter</w:t>
      </w:r>
    </w:p>
    <w:p w:rsidR="00BA34C9" w:rsidRPr="00A36C6B" w:rsidRDefault="00BA34C9" w:rsidP="0015724C">
      <w:pPr>
        <w:tabs>
          <w:tab w:val="left" w:pos="3969"/>
        </w:tabs>
        <w:ind w:left="2268"/>
        <w:rPr>
          <w:lang w:val="fr-FR"/>
        </w:rPr>
      </w:pPr>
      <w:r w:rsidRPr="00A36C6B">
        <w:rPr>
          <w:lang w:val="fr-FR"/>
        </w:rPr>
        <w:t>Intervenants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Pr="00A36C6B">
        <w:rPr>
          <w:lang w:val="fr-FR"/>
        </w:rPr>
        <w:tab/>
        <w:t>Mme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Ana Andrijevic</w:t>
      </w:r>
    </w:p>
    <w:p w:rsidR="00BA34C9" w:rsidRPr="00A36C6B" w:rsidRDefault="00BA34C9" w:rsidP="0015724C">
      <w:pPr>
        <w:ind w:left="3969"/>
        <w:rPr>
          <w:lang w:val="fr-FR"/>
        </w:rPr>
      </w:pPr>
      <w:r w:rsidRPr="00A36C6B">
        <w:rPr>
          <w:lang w:val="fr-FR"/>
        </w:rPr>
        <w:tab/>
        <w:t>Mme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Natalie</w:t>
      </w:r>
      <w:r w:rsidR="00942CAD">
        <w:rPr>
          <w:lang w:val="fr-FR"/>
        </w:rPr>
        <w:t> </w:t>
      </w:r>
      <w:r w:rsidRPr="00A36C6B">
        <w:rPr>
          <w:lang w:val="fr-FR"/>
        </w:rPr>
        <w:t>Corthesy</w:t>
      </w:r>
    </w:p>
    <w:p w:rsidR="00BA34C9" w:rsidRPr="00A36C6B" w:rsidRDefault="00BA34C9" w:rsidP="0015724C">
      <w:pPr>
        <w:ind w:left="3969"/>
        <w:rPr>
          <w:lang w:val="fr-FR"/>
        </w:rPr>
      </w:pPr>
      <w:r w:rsidRPr="00A36C6B">
        <w:rPr>
          <w:lang w:val="fr-FR"/>
        </w:rPr>
        <w:tab/>
        <w:t>M.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Yogesh K.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Dwivedi</w:t>
      </w:r>
    </w:p>
    <w:p w:rsidR="00BA34C9" w:rsidRPr="00A36C6B" w:rsidRDefault="00BA34C9" w:rsidP="0015724C">
      <w:pPr>
        <w:ind w:left="3969"/>
        <w:rPr>
          <w:lang w:val="fr-FR"/>
        </w:rPr>
      </w:pPr>
      <w:r w:rsidRPr="00A36C6B">
        <w:rPr>
          <w:lang w:val="fr-FR"/>
        </w:rPr>
        <w:t>M.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Paul Birevu Muyinda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6133F" w:rsidP="0015724C">
      <w:pPr>
        <w:ind w:left="2268"/>
        <w:rPr>
          <w:lang w:val="fr-FR"/>
        </w:rPr>
      </w:pPr>
      <w:r>
        <w:t>Les biographies des intervenants figurent dans le document SCCR/43/INF/3</w:t>
      </w:r>
      <w:r w:rsidR="00BA34C9" w:rsidRPr="00A36C6B">
        <w:rPr>
          <w:lang w:val="fr-FR"/>
        </w:rPr>
        <w:t>.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  <w:r w:rsidRPr="00A36C6B">
        <w:rPr>
          <w:lang w:val="fr-FR"/>
        </w:rPr>
        <w:t>13 h 00 – 14 h 30</w:t>
      </w:r>
      <w:r w:rsidRPr="00A36C6B">
        <w:rPr>
          <w:lang w:val="fr-FR"/>
        </w:rPr>
        <w:tab/>
        <w:t>Pause déjeuner</w:t>
      </w:r>
      <w:r w:rsidRPr="00A36C6B">
        <w:rPr>
          <w:rStyle w:val="FootnoteReference"/>
          <w:lang w:val="fr-FR"/>
        </w:rPr>
        <w:footnoteReference w:id="4"/>
      </w:r>
    </w:p>
    <w:p w:rsidR="00BA34C9" w:rsidRPr="00A36C6B" w:rsidRDefault="00BA34C9" w:rsidP="0015724C">
      <w:pPr>
        <w:rPr>
          <w:lang w:val="fr-FR"/>
        </w:rPr>
      </w:pPr>
    </w:p>
    <w:p w:rsidR="00BA34C9" w:rsidRPr="00C60508" w:rsidRDefault="00BA34C9" w:rsidP="0015724C">
      <w:pPr>
        <w:ind w:left="2268"/>
        <w:rPr>
          <w:lang w:val="en-US"/>
        </w:rPr>
      </w:pPr>
      <w:r w:rsidRPr="00A36C6B">
        <w:rPr>
          <w:lang w:val="fr-FR"/>
        </w:rPr>
        <w:tab/>
      </w:r>
      <w:r w:rsidRPr="00C60508">
        <w:rPr>
          <w:lang w:val="en-US"/>
        </w:rPr>
        <w:t>En marge de la session</w:t>
      </w:r>
      <w:r w:rsidR="003B6976" w:rsidRPr="00C60508">
        <w:rPr>
          <w:lang w:val="en-US"/>
        </w:rPr>
        <w:t> :</w:t>
      </w:r>
      <w:r w:rsidRPr="00C60508">
        <w:rPr>
          <w:lang w:val="en-US"/>
        </w:rPr>
        <w:t xml:space="preserve"> “</w:t>
      </w:r>
      <w:r w:rsidRPr="00C60508">
        <w:rPr>
          <w:i/>
          <w:lang w:val="en-US"/>
        </w:rPr>
        <w:t>Streaming Forward: Introduction to Leading Audio Streaming Services”</w:t>
      </w:r>
      <w:r w:rsidRPr="00C60508">
        <w:rPr>
          <w:lang w:val="en-US"/>
        </w:rPr>
        <w:t>, Digital Media Association (DiMA)</w:t>
      </w:r>
    </w:p>
    <w:p w:rsidR="00BA34C9" w:rsidRPr="00C60508" w:rsidRDefault="00BA34C9" w:rsidP="0015724C">
      <w:pPr>
        <w:ind w:left="2268"/>
        <w:rPr>
          <w:lang w:val="en-US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lang w:val="fr-FR"/>
        </w:rPr>
        <w:t>Salle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Nouveau bâtiment, salle NB 0.107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u w:val="single"/>
          <w:lang w:val="fr-FR"/>
        </w:rPr>
      </w:pPr>
      <w:r w:rsidRPr="00A36C6B">
        <w:rPr>
          <w:b/>
          <w:i/>
          <w:u w:val="single"/>
          <w:lang w:val="fr-FR"/>
        </w:rPr>
        <w:t>Questions diverses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15724C">
      <w:pPr>
        <w:rPr>
          <w:lang w:val="fr-FR"/>
        </w:rPr>
      </w:pPr>
    </w:p>
    <w:p w:rsidR="007376A9" w:rsidRPr="00A36C6B" w:rsidRDefault="00BA34C9" w:rsidP="0015724C">
      <w:pPr>
        <w:tabs>
          <w:tab w:val="left" w:pos="2268"/>
        </w:tabs>
        <w:rPr>
          <w:lang w:val="fr-FR"/>
        </w:rPr>
      </w:pPr>
      <w:r w:rsidRPr="00A36C6B">
        <w:rPr>
          <w:lang w:val="fr-FR"/>
        </w:rPr>
        <w:t>14 h 30</w:t>
      </w:r>
      <w:r w:rsidRPr="00A36C6B">
        <w:rPr>
          <w:lang w:val="fr-FR"/>
        </w:rPr>
        <w:tab/>
        <w:t>Ouverture du point de l</w:t>
      </w:r>
      <w:r w:rsidR="003B6976">
        <w:rPr>
          <w:lang w:val="fr-FR"/>
        </w:rPr>
        <w:t>’</w:t>
      </w:r>
      <w:r w:rsidRPr="00A36C6B">
        <w:rPr>
          <w:lang w:val="fr-FR"/>
        </w:rPr>
        <w:t>ordre du jour sur les questions diverses</w:t>
      </w:r>
    </w:p>
    <w:p w:rsidR="00BA34C9" w:rsidRPr="00A36C6B" w:rsidRDefault="00BA34C9" w:rsidP="0015724C">
      <w:pPr>
        <w:rPr>
          <w:lang w:val="fr-FR"/>
        </w:rPr>
      </w:pPr>
    </w:p>
    <w:p w:rsidR="007376A9" w:rsidRPr="00A36C6B" w:rsidRDefault="00BA34C9" w:rsidP="0015724C">
      <w:pPr>
        <w:ind w:left="2268" w:hanging="2268"/>
        <w:rPr>
          <w:lang w:val="fr-FR"/>
        </w:rPr>
      </w:pPr>
      <w:r w:rsidRPr="00A36C6B">
        <w:rPr>
          <w:lang w:val="fr-FR"/>
        </w:rPr>
        <w:t>14 h 30</w:t>
      </w:r>
      <w:r w:rsidR="007376A9" w:rsidRPr="00A36C6B">
        <w:rPr>
          <w:lang w:val="fr-FR"/>
        </w:rPr>
        <w:t xml:space="preserve"> – </w:t>
      </w:r>
      <w:r w:rsidRPr="00A36C6B">
        <w:rPr>
          <w:lang w:val="fr-FR"/>
        </w:rPr>
        <w:t>18 h 00</w:t>
      </w:r>
      <w:r w:rsidRPr="00A36C6B">
        <w:rPr>
          <w:lang w:val="fr-FR"/>
        </w:rPr>
        <w:tab/>
        <w:t>Une séance d</w:t>
      </w:r>
      <w:r w:rsidR="003B6976">
        <w:rPr>
          <w:lang w:val="fr-FR"/>
        </w:rPr>
        <w:t>’</w:t>
      </w:r>
      <w:r w:rsidRPr="00A36C6B">
        <w:rPr>
          <w:lang w:val="fr-FR"/>
        </w:rPr>
        <w:t>information sur le marché de la musique en continu sera organisée à la demande des États membres lors de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trois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>R, sur la base d</w:t>
      </w:r>
      <w:r w:rsidR="003B6976">
        <w:rPr>
          <w:lang w:val="fr-FR"/>
        </w:rPr>
        <w:t>’</w:t>
      </w:r>
      <w:r w:rsidRPr="00A36C6B">
        <w:rPr>
          <w:lang w:val="fr-FR"/>
        </w:rPr>
        <w:t>une initiative</w:t>
      </w:r>
      <w:r w:rsidR="007376A9" w:rsidRPr="00A36C6B">
        <w:rPr>
          <w:lang w:val="fr-FR"/>
        </w:rPr>
        <w:t xml:space="preserve"> du GRU</w:t>
      </w:r>
      <w:r w:rsidR="00C60508" w:rsidRPr="00A36C6B">
        <w:rPr>
          <w:lang w:val="fr-FR"/>
        </w:rPr>
        <w:t>LAC</w:t>
      </w:r>
      <w:r w:rsidR="00C60508">
        <w:rPr>
          <w:lang w:val="fr-FR"/>
        </w:rPr>
        <w:t xml:space="preserve">.  </w:t>
      </w:r>
      <w:r w:rsidR="00C60508">
        <w:t>Le</w:t>
      </w:r>
      <w:r w:rsidR="00B6133F">
        <w:t xml:space="preserve"> programme provisoire est publié dans le document SCCR/43/5</w:t>
      </w:r>
      <w:r w:rsidRPr="00A36C6B">
        <w:rPr>
          <w:lang w:val="fr-FR"/>
        </w:rPr>
        <w:t>.</w:t>
      </w:r>
    </w:p>
    <w:p w:rsidR="00BA34C9" w:rsidRPr="00A36C6B" w:rsidRDefault="00BA34C9" w:rsidP="0015724C">
      <w:pPr>
        <w:rPr>
          <w:bCs/>
          <w:lang w:val="fr-FR"/>
        </w:rPr>
      </w:pPr>
    </w:p>
    <w:p w:rsidR="00BA34C9" w:rsidRPr="00A36C6B" w:rsidRDefault="00BA34C9" w:rsidP="0015724C">
      <w:pPr>
        <w:rPr>
          <w:bCs/>
          <w:lang w:val="fr-FR"/>
        </w:rPr>
      </w:pPr>
    </w:p>
    <w:p w:rsidR="00BA34C9" w:rsidRPr="00A36C6B" w:rsidRDefault="00BA34C9" w:rsidP="0015724C">
      <w:pPr>
        <w:rPr>
          <w:b/>
          <w:bCs/>
          <w:lang w:val="fr-FR"/>
        </w:rPr>
      </w:pPr>
    </w:p>
    <w:p w:rsidR="00BA34C9" w:rsidRPr="00A36C6B" w:rsidRDefault="00BA34C9" w:rsidP="00B6133F">
      <w:pPr>
        <w:keepNext/>
        <w:rPr>
          <w:b/>
          <w:bCs/>
          <w:lang w:val="fr-FR"/>
        </w:rPr>
      </w:pPr>
      <w:r w:rsidRPr="00A36C6B">
        <w:rPr>
          <w:b/>
          <w:lang w:val="fr-FR"/>
        </w:rPr>
        <w:t>Cinquième jour – Vendredi 1</w:t>
      </w:r>
      <w:r w:rsidR="007376A9" w:rsidRPr="00A36C6B">
        <w:rPr>
          <w:b/>
          <w:lang w:val="fr-FR"/>
        </w:rPr>
        <w:t>7 mars 20</w:t>
      </w:r>
      <w:r w:rsidRPr="00A36C6B">
        <w:rPr>
          <w:b/>
          <w:lang w:val="fr-FR"/>
        </w:rPr>
        <w:t>23</w:t>
      </w:r>
    </w:p>
    <w:p w:rsidR="00BA34C9" w:rsidRPr="00A36C6B" w:rsidRDefault="00BA34C9" w:rsidP="0015724C">
      <w:pPr>
        <w:rPr>
          <w:b/>
          <w:bCs/>
          <w:lang w:val="fr-FR"/>
        </w:rPr>
      </w:pPr>
    </w:p>
    <w:p w:rsidR="007376A9" w:rsidRPr="00A36C6B" w:rsidRDefault="00BA34C9" w:rsidP="0015724C">
      <w:pPr>
        <w:pStyle w:val="Heading3"/>
        <w:rPr>
          <w:b/>
          <w:i/>
          <w:lang w:val="fr-FR"/>
        </w:rPr>
      </w:pPr>
      <w:r w:rsidRPr="00A36C6B">
        <w:rPr>
          <w:b/>
          <w:i/>
          <w:lang w:val="fr-FR"/>
        </w:rPr>
        <w:t>Questions diverses et clôture de la session</w:t>
      </w:r>
    </w:p>
    <w:p w:rsidR="00BA34C9" w:rsidRPr="00A36C6B" w:rsidRDefault="00BA34C9" w:rsidP="0015724C">
      <w:pPr>
        <w:rPr>
          <w:b/>
          <w:bCs/>
          <w:lang w:val="fr-FR"/>
        </w:rPr>
      </w:pPr>
    </w:p>
    <w:p w:rsidR="00BA34C9" w:rsidRPr="00A36C6B" w:rsidRDefault="00BA34C9" w:rsidP="0015724C">
      <w:pPr>
        <w:rPr>
          <w:b/>
          <w:bCs/>
          <w:lang w:val="fr-FR"/>
        </w:rPr>
      </w:pPr>
    </w:p>
    <w:p w:rsidR="00BA34C9" w:rsidRPr="00A36C6B" w:rsidRDefault="00BA34C9" w:rsidP="0015724C">
      <w:pPr>
        <w:rPr>
          <w:lang w:val="fr-FR"/>
        </w:rPr>
      </w:pPr>
      <w:r w:rsidRPr="00A36C6B">
        <w:rPr>
          <w:lang w:val="fr-FR"/>
        </w:rPr>
        <w:t>10 h 00 – 10 h 05</w:t>
      </w:r>
      <w:r w:rsidRPr="00A36C6B">
        <w:rPr>
          <w:lang w:val="fr-FR"/>
        </w:rPr>
        <w:tab/>
        <w:t>Poursuite du point de l</w:t>
      </w:r>
      <w:r w:rsidR="003B6976">
        <w:rPr>
          <w:lang w:val="fr-FR"/>
        </w:rPr>
        <w:t>’</w:t>
      </w:r>
      <w:r w:rsidRPr="00A36C6B">
        <w:rPr>
          <w:lang w:val="fr-FR"/>
        </w:rPr>
        <w:t>ordre du jour sur les questions diverses</w:t>
      </w:r>
    </w:p>
    <w:p w:rsidR="00BA34C9" w:rsidRPr="00A36C6B" w:rsidRDefault="00BA34C9" w:rsidP="0015724C">
      <w:pPr>
        <w:rPr>
          <w:lang w:val="fr-FR"/>
        </w:rPr>
      </w:pPr>
    </w:p>
    <w:p w:rsidR="00BA34C9" w:rsidRPr="00A36C6B" w:rsidRDefault="00BA34C9" w:rsidP="00346A58">
      <w:pPr>
        <w:keepNext/>
        <w:rPr>
          <w:lang w:val="fr-FR"/>
        </w:rPr>
      </w:pPr>
      <w:r w:rsidRPr="00A36C6B">
        <w:rPr>
          <w:lang w:val="fr-FR"/>
        </w:rPr>
        <w:t>10 h 05 – 11 h 15</w:t>
      </w:r>
      <w:r w:rsidRPr="00A36C6B">
        <w:rPr>
          <w:lang w:val="fr-FR"/>
        </w:rPr>
        <w:tab/>
        <w:t>Le droit d</w:t>
      </w:r>
      <w:r w:rsidR="003B6976">
        <w:rPr>
          <w:lang w:val="fr-FR"/>
        </w:rPr>
        <w:t>’</w:t>
      </w:r>
      <w:r w:rsidRPr="00A36C6B">
        <w:rPr>
          <w:lang w:val="fr-FR"/>
        </w:rPr>
        <w:t>auteur dans l</w:t>
      </w:r>
      <w:r w:rsidR="003B6976">
        <w:rPr>
          <w:lang w:val="fr-FR"/>
        </w:rPr>
        <w:t>’</w:t>
      </w:r>
      <w:r w:rsidRPr="00A36C6B">
        <w:rPr>
          <w:lang w:val="fr-FR"/>
        </w:rPr>
        <w:t>environnement numérique</w:t>
      </w:r>
    </w:p>
    <w:p w:rsidR="00BA34C9" w:rsidRPr="00A36C6B" w:rsidRDefault="00BA34C9" w:rsidP="00346A58">
      <w:pPr>
        <w:keepNext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Documents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Les documents connexes antérieurs sont disponibles sur la page de la réunion à l</w:t>
      </w:r>
      <w:r w:rsidR="003B6976">
        <w:rPr>
          <w:lang w:val="fr-FR"/>
        </w:rPr>
        <w:t>’</w:t>
      </w:r>
      <w:r w:rsidRPr="00A36C6B">
        <w:rPr>
          <w:lang w:val="fr-FR"/>
        </w:rPr>
        <w:t>adresse suivante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https://www.wipo.int/meetings/fr/details.jsp?meeting_id=75412.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7376A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Rappel des activités récentes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Lors de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>R, les auteurs ont présenté les études suivantes et en ont discuté avec les États membres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Pr="00A36C6B">
        <w:rPr>
          <w:i/>
          <w:lang w:val="fr-FR"/>
        </w:rPr>
        <w:t>À l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intérieur du marché mondial de la musique numérique</w:t>
      </w:r>
      <w:r w:rsidRPr="00A36C6B">
        <w:rPr>
          <w:lang w:val="fr-FR"/>
        </w:rPr>
        <w:t xml:space="preserve"> (SCCR/41/2) par Mme</w:t>
      </w:r>
      <w:r w:rsidR="001C69C0" w:rsidRPr="00A36C6B">
        <w:rPr>
          <w:lang w:val="fr-FR"/>
        </w:rPr>
        <w:t> </w:t>
      </w:r>
      <w:r w:rsidRPr="00A36C6B">
        <w:rPr>
          <w:lang w:val="fr-FR"/>
        </w:rPr>
        <w:t>Susan</w:t>
      </w:r>
      <w:r w:rsidR="00942CAD">
        <w:rPr>
          <w:lang w:val="fr-FR"/>
        </w:rPr>
        <w:t> </w:t>
      </w:r>
      <w:r w:rsidRPr="00A36C6B">
        <w:rPr>
          <w:lang w:val="fr-FR"/>
        </w:rPr>
        <w:t xml:space="preserve">Butler; </w:t>
      </w:r>
      <w:r w:rsidR="001C69C0" w:rsidRPr="00A36C6B">
        <w:rPr>
          <w:lang w:val="fr-FR"/>
        </w:rPr>
        <w:t xml:space="preserve"> </w:t>
      </w:r>
      <w:r w:rsidRPr="00A36C6B">
        <w:rPr>
          <w:i/>
          <w:lang w:val="fr-FR"/>
        </w:rPr>
        <w:t>Étude sur les artistes sur le marché de la musique numérique</w:t>
      </w:r>
      <w:r w:rsidR="003B6976">
        <w:rPr>
          <w:i/>
          <w:lang w:val="fr-FR"/>
        </w:rPr>
        <w:t> :</w:t>
      </w:r>
      <w:r w:rsidRPr="00A36C6B">
        <w:rPr>
          <w:i/>
          <w:lang w:val="fr-FR"/>
        </w:rPr>
        <w:t xml:space="preserve"> </w:t>
      </w:r>
      <w:r w:rsidRPr="00A36C6B">
        <w:rPr>
          <w:i/>
          <w:iCs/>
          <w:lang w:val="fr-FR"/>
        </w:rPr>
        <w:t>considérations économiques et juridiques</w:t>
      </w:r>
      <w:r w:rsidRPr="00A36C6B">
        <w:rPr>
          <w:lang w:val="fr-FR"/>
        </w:rPr>
        <w:t xml:space="preserve"> (document SCCR/41/3) par M. Christian Castle et M. Claudio Feijoo;  </w:t>
      </w:r>
      <w:r w:rsidRPr="00A36C6B">
        <w:rPr>
          <w:i/>
          <w:lang w:val="fr-FR"/>
        </w:rPr>
        <w:t>Le marché de la musique en Amérique latine</w:t>
      </w:r>
      <w:r w:rsidRPr="00A36C6B">
        <w:rPr>
          <w:lang w:val="fr-FR"/>
        </w:rPr>
        <w:t xml:space="preserve"> (document SCCR/41/4) par Mme Leila Cobo;  </w:t>
      </w:r>
      <w:r w:rsidRPr="00A36C6B">
        <w:rPr>
          <w:i/>
          <w:lang w:val="fr-FR"/>
        </w:rPr>
        <w:t>Étude portant sur le marché numérique de la musique en Afrique de l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Ouest</w:t>
      </w:r>
      <w:r w:rsidRPr="00A36C6B">
        <w:rPr>
          <w:lang w:val="fr-FR"/>
        </w:rPr>
        <w:t xml:space="preserve"> (document SCCR/41/6) par M. El H. Mansour Jacques Sagna;  et </w:t>
      </w:r>
      <w:r w:rsidRPr="00A36C6B">
        <w:rPr>
          <w:i/>
          <w:lang w:val="fr-FR"/>
        </w:rPr>
        <w:t>Rapport sur le marché de la musique en ligne et les principaux modèles d</w:t>
      </w:r>
      <w:r w:rsidR="003B6976">
        <w:rPr>
          <w:i/>
          <w:lang w:val="fr-FR"/>
        </w:rPr>
        <w:t>’</w:t>
      </w:r>
      <w:r w:rsidRPr="00A36C6B">
        <w:rPr>
          <w:i/>
          <w:lang w:val="fr-FR"/>
        </w:rPr>
        <w:t>affaires en Asie</w:t>
      </w:r>
      <w:r w:rsidR="003B6976">
        <w:rPr>
          <w:i/>
          <w:lang w:val="fr-FR"/>
        </w:rPr>
        <w:t> :</w:t>
      </w:r>
      <w:r w:rsidRPr="00A36C6B">
        <w:rPr>
          <w:i/>
          <w:lang w:val="fr-FR"/>
        </w:rPr>
        <w:t xml:space="preserve"> Aperçu et tendances générales</w:t>
      </w:r>
      <w:r w:rsidRPr="00A36C6B">
        <w:rPr>
          <w:lang w:val="fr-FR"/>
        </w:rPr>
        <w:t xml:space="preserve"> (document SCCR/41/7) par Mme Irene Calboli et M. George Hwang.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Quarante</w:t>
      </w:r>
      <w:r w:rsidR="00C60508">
        <w:rPr>
          <w:b/>
          <w:lang w:val="fr-FR"/>
        </w:rPr>
        <w:noBreakHyphen/>
      </w:r>
      <w:r w:rsidRPr="00A36C6B">
        <w:rPr>
          <w:b/>
          <w:lang w:val="fr-FR"/>
        </w:rPr>
        <w:t>trois</w:t>
      </w:r>
      <w:r w:rsidR="003B6976">
        <w:rPr>
          <w:b/>
          <w:lang w:val="fr-FR"/>
        </w:rPr>
        <w:t>ième session</w:t>
      </w:r>
      <w:r w:rsidR="007376A9" w:rsidRPr="00A36C6B">
        <w:rPr>
          <w:b/>
          <w:lang w:val="fr-FR"/>
        </w:rPr>
        <w:t xml:space="preserve"> du SCC</w:t>
      </w:r>
      <w:r w:rsidRPr="00A36C6B">
        <w:rPr>
          <w:b/>
          <w:lang w:val="fr-FR"/>
        </w:rPr>
        <w:t>R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À la lumière de la séance d</w:t>
      </w:r>
      <w:r w:rsidR="003B6976">
        <w:rPr>
          <w:lang w:val="fr-FR"/>
        </w:rPr>
        <w:t>’</w:t>
      </w:r>
      <w:r w:rsidRPr="00A36C6B">
        <w:rPr>
          <w:lang w:val="fr-FR"/>
        </w:rPr>
        <w:t xml:space="preserve">information et des travaux antérieurs sur ce sujet, les membres, les organisations intergouvernementales et les organisations non gouvernementales seront invités par le président à faire part de leurs observations, </w:t>
      </w:r>
      <w:r w:rsidR="003B6976">
        <w:rPr>
          <w:lang w:val="fr-FR"/>
        </w:rPr>
        <w:t>y compris</w:t>
      </w:r>
      <w:r w:rsidRPr="00A36C6B">
        <w:rPr>
          <w:lang w:val="fr-FR"/>
        </w:rPr>
        <w:t xml:space="preserve"> à donner leur avis sur les prochaines étapes possibles.</w:t>
      </w:r>
    </w:p>
    <w:p w:rsidR="00BA34C9" w:rsidRPr="00A36C6B" w:rsidRDefault="00BA34C9" w:rsidP="00346A58">
      <w:pPr>
        <w:rPr>
          <w:lang w:val="fr-FR"/>
        </w:rPr>
      </w:pPr>
    </w:p>
    <w:p w:rsidR="007376A9" w:rsidRPr="00A36C6B" w:rsidRDefault="00BA34C9" w:rsidP="00346A58">
      <w:pPr>
        <w:rPr>
          <w:lang w:val="fr-FR"/>
        </w:rPr>
      </w:pPr>
      <w:r w:rsidRPr="00A36C6B">
        <w:rPr>
          <w:lang w:val="fr-FR"/>
        </w:rPr>
        <w:t>11 h 15 – 12 h 25</w:t>
      </w:r>
      <w:r w:rsidRPr="00A36C6B">
        <w:rPr>
          <w:lang w:val="fr-FR"/>
        </w:rPr>
        <w:tab/>
        <w:t>Droit de suite</w:t>
      </w:r>
    </w:p>
    <w:p w:rsidR="00BA34C9" w:rsidRPr="00A36C6B" w:rsidRDefault="00BA34C9" w:rsidP="00346A58">
      <w:pPr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Documents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="003B6976">
        <w:rPr>
          <w:i/>
          <w:iCs/>
        </w:rPr>
        <w:t>Instrument de l’OMPI relatif au droit de suite des artistes</w:t>
      </w:r>
      <w:r w:rsidR="003B6976">
        <w:t xml:space="preserve"> (SCCR/43/INF//2);  l</w:t>
      </w:r>
      <w:r w:rsidRPr="00A36C6B">
        <w:rPr>
          <w:lang w:val="fr-FR"/>
        </w:rPr>
        <w:t>es documents connexes antérieurs sont disponibles sur la page de la réunion à l</w:t>
      </w:r>
      <w:r w:rsidR="003B6976">
        <w:rPr>
          <w:lang w:val="fr-FR"/>
        </w:rPr>
        <w:t>’</w:t>
      </w:r>
      <w:r w:rsidRPr="00A36C6B">
        <w:rPr>
          <w:lang w:val="fr-FR"/>
        </w:rPr>
        <w:t>adresse suivante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https://www.wipo.int/meetings/fr/details.jsp?meeting_id=75412.</w:t>
      </w:r>
    </w:p>
    <w:p w:rsidR="00BA34C9" w:rsidRPr="00A36C6B" w:rsidRDefault="00BA34C9" w:rsidP="0015724C">
      <w:pPr>
        <w:ind w:left="2268"/>
        <w:rPr>
          <w:bCs/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Rappel des activités récentes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Durant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>R, le comité a pris note des déclarations faites par les délégations et il est convenu de poursuivre les échanges de vues et d</w:t>
      </w:r>
      <w:r w:rsidR="003B6976">
        <w:rPr>
          <w:lang w:val="fr-FR"/>
        </w:rPr>
        <w:t>’</w:t>
      </w:r>
      <w:r w:rsidRPr="00A36C6B">
        <w:rPr>
          <w:lang w:val="fr-FR"/>
        </w:rPr>
        <w:t>informations.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bCs/>
          <w:lang w:val="fr-FR"/>
        </w:rPr>
      </w:pPr>
      <w:r w:rsidRPr="00A36C6B">
        <w:rPr>
          <w:b/>
          <w:lang w:val="fr-FR"/>
        </w:rPr>
        <w:t>Quarante</w:t>
      </w:r>
      <w:r w:rsidR="00C60508">
        <w:rPr>
          <w:b/>
          <w:lang w:val="fr-FR"/>
        </w:rPr>
        <w:noBreakHyphen/>
      </w:r>
      <w:r w:rsidRPr="00A36C6B">
        <w:rPr>
          <w:b/>
          <w:lang w:val="fr-FR"/>
        </w:rPr>
        <w:t>trois</w:t>
      </w:r>
      <w:r w:rsidR="003B6976">
        <w:rPr>
          <w:b/>
          <w:lang w:val="fr-FR"/>
        </w:rPr>
        <w:t>ième session</w:t>
      </w:r>
      <w:r w:rsidR="007376A9" w:rsidRPr="00A36C6B">
        <w:rPr>
          <w:b/>
          <w:lang w:val="fr-FR"/>
        </w:rPr>
        <w:t xml:space="preserve"> du SCC</w:t>
      </w:r>
      <w:r w:rsidRPr="00A36C6B">
        <w:rPr>
          <w:b/>
          <w:lang w:val="fr-FR"/>
        </w:rPr>
        <w:t>R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="003B6976">
        <w:t xml:space="preserve">Le président invitera M. Sam Ricketson à présenter la première partie du nouvel </w:t>
      </w:r>
      <w:r w:rsidR="003B6976">
        <w:rPr>
          <w:i/>
          <w:iCs/>
        </w:rPr>
        <w:t>Instrument de l’OMPI relatif au droit de suite des artistes</w:t>
      </w:r>
      <w:r w:rsidR="003B6976">
        <w:t xml:space="preserve"> (SCCR/43/INF/2).</w:t>
      </w:r>
      <w:r w:rsidR="00C07628" w:rsidRPr="00C60508">
        <w:t xml:space="preserve">  </w:t>
      </w:r>
      <w:r w:rsidR="00C07628" w:rsidRPr="00A36C6B">
        <w:rPr>
          <w:lang w:val="fr-FR"/>
        </w:rPr>
        <w:t>Le</w:t>
      </w:r>
      <w:r w:rsidRPr="00A36C6B">
        <w:rPr>
          <w:lang w:val="fr-FR"/>
        </w:rPr>
        <w:t xml:space="preserve">s membres, les organisations intergouvernementales et les organisations non gouvernementales seront invités par le président à faire part de leurs observations, </w:t>
      </w:r>
      <w:r w:rsidR="003B6976">
        <w:rPr>
          <w:lang w:val="fr-FR"/>
        </w:rPr>
        <w:t>y compris</w:t>
      </w:r>
      <w:r w:rsidRPr="00A36C6B">
        <w:rPr>
          <w:lang w:val="fr-FR"/>
        </w:rPr>
        <w:t xml:space="preserve"> à donner leur avis sur les prochaines étapes possibles.</w:t>
      </w:r>
    </w:p>
    <w:p w:rsidR="00BA34C9" w:rsidRPr="00A36C6B" w:rsidRDefault="00BA34C9" w:rsidP="00346A58">
      <w:pPr>
        <w:rPr>
          <w:bCs/>
          <w:lang w:val="fr-FR"/>
        </w:rPr>
      </w:pPr>
    </w:p>
    <w:p w:rsidR="00BA34C9" w:rsidRPr="00A36C6B" w:rsidRDefault="00BA34C9" w:rsidP="00346A58">
      <w:pPr>
        <w:rPr>
          <w:lang w:val="fr-FR"/>
        </w:rPr>
      </w:pPr>
      <w:r w:rsidRPr="00A36C6B">
        <w:rPr>
          <w:lang w:val="fr-FR"/>
        </w:rPr>
        <w:t>12 h 25 – 12 h 35</w:t>
      </w:r>
      <w:r w:rsidRPr="00A36C6B">
        <w:rPr>
          <w:lang w:val="fr-FR"/>
        </w:rPr>
        <w:tab/>
        <w:t>Droits des metteurs en scène de théâtre</w:t>
      </w:r>
    </w:p>
    <w:p w:rsidR="00BA34C9" w:rsidRPr="00A36C6B" w:rsidRDefault="00BA34C9" w:rsidP="00346A58">
      <w:pPr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Documents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Les documents connexes antérieurs sont disponibles sur la page de la réunion à l</w:t>
      </w:r>
      <w:r w:rsidR="003B6976">
        <w:rPr>
          <w:lang w:val="fr-FR"/>
        </w:rPr>
        <w:t>’</w:t>
      </w:r>
      <w:r w:rsidRPr="00A36C6B">
        <w:rPr>
          <w:lang w:val="fr-FR"/>
        </w:rPr>
        <w:t>adresse suivante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https://www.wipo.int/meetings/fr/details.jsp?meeting_id=75412.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Rappel des activités récentes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Lors de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>R, l</w:t>
      </w:r>
      <w:r w:rsidR="003B6976">
        <w:rPr>
          <w:lang w:val="fr-FR"/>
        </w:rPr>
        <w:t>’</w:t>
      </w:r>
      <w:r w:rsidRPr="00A36C6B">
        <w:rPr>
          <w:lang w:val="fr-FR"/>
        </w:rPr>
        <w:t>examen a été reporté à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trois</w:t>
      </w:r>
      <w:r w:rsidR="003B6976">
        <w:rPr>
          <w:lang w:val="fr-FR"/>
        </w:rPr>
        <w:t>ième session</w:t>
      </w:r>
      <w:r w:rsidR="007376A9" w:rsidRPr="00A36C6B">
        <w:rPr>
          <w:lang w:val="fr-FR"/>
        </w:rPr>
        <w:t xml:space="preserve"> du SCC</w:t>
      </w:r>
      <w:r w:rsidRPr="00A36C6B">
        <w:rPr>
          <w:lang w:val="fr-FR"/>
        </w:rPr>
        <w:t>R.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Quarante</w:t>
      </w:r>
      <w:r w:rsidR="00C60508">
        <w:rPr>
          <w:b/>
          <w:lang w:val="fr-FR"/>
        </w:rPr>
        <w:noBreakHyphen/>
      </w:r>
      <w:r w:rsidRPr="00A36C6B">
        <w:rPr>
          <w:b/>
          <w:lang w:val="fr-FR"/>
        </w:rPr>
        <w:t>trois</w:t>
      </w:r>
      <w:r w:rsidR="003B6976">
        <w:rPr>
          <w:b/>
          <w:lang w:val="fr-FR"/>
        </w:rPr>
        <w:t>ième session</w:t>
      </w:r>
      <w:r w:rsidR="007376A9" w:rsidRPr="00A36C6B">
        <w:rPr>
          <w:b/>
          <w:lang w:val="fr-FR"/>
        </w:rPr>
        <w:t xml:space="preserve"> du SCC</w:t>
      </w:r>
      <w:r w:rsidRPr="00A36C6B">
        <w:rPr>
          <w:b/>
          <w:lang w:val="fr-FR"/>
        </w:rPr>
        <w:t>R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Le président invitera le Secrétariat à faire le point de la situati</w:t>
      </w:r>
      <w:r w:rsidR="00C60508" w:rsidRPr="00A36C6B">
        <w:rPr>
          <w:lang w:val="fr-FR"/>
        </w:rPr>
        <w:t>on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Le</w:t>
      </w:r>
      <w:r w:rsidRPr="00A36C6B">
        <w:rPr>
          <w:lang w:val="fr-FR"/>
        </w:rPr>
        <w:t xml:space="preserve">s membres, les organisations intergouvernementales et les organisations non gouvernementales seront invités par le président à faire part de leurs observations, </w:t>
      </w:r>
      <w:r w:rsidR="003B6976">
        <w:rPr>
          <w:lang w:val="fr-FR"/>
        </w:rPr>
        <w:t>y compris</w:t>
      </w:r>
      <w:r w:rsidRPr="00A36C6B">
        <w:rPr>
          <w:lang w:val="fr-FR"/>
        </w:rPr>
        <w:t xml:space="preserve"> à donner leur avis sur les prochaines étapes possibles.</w:t>
      </w:r>
    </w:p>
    <w:p w:rsidR="00BA34C9" w:rsidRPr="00A36C6B" w:rsidRDefault="00BA34C9" w:rsidP="00346A58">
      <w:pPr>
        <w:rPr>
          <w:lang w:val="fr-FR"/>
        </w:rPr>
      </w:pPr>
    </w:p>
    <w:p w:rsidR="00BA34C9" w:rsidRPr="00A36C6B" w:rsidRDefault="00BA34C9" w:rsidP="00346A58">
      <w:pPr>
        <w:rPr>
          <w:lang w:val="fr-FR"/>
        </w:rPr>
      </w:pPr>
      <w:r w:rsidRPr="00A36C6B">
        <w:rPr>
          <w:lang w:val="fr-FR"/>
        </w:rPr>
        <w:t>12 h 35 – 12 h 45</w:t>
      </w:r>
      <w:r w:rsidRPr="00A36C6B">
        <w:rPr>
          <w:lang w:val="fr-FR"/>
        </w:rPr>
        <w:tab/>
        <w:t>Proposition concernant l</w:t>
      </w:r>
      <w:r w:rsidR="003B6976">
        <w:rPr>
          <w:lang w:val="fr-FR"/>
        </w:rPr>
        <w:t>’</w:t>
      </w:r>
      <w:r w:rsidRPr="00A36C6B">
        <w:rPr>
          <w:lang w:val="fr-FR"/>
        </w:rPr>
        <w:t>étude sur le droit de prêt public</w:t>
      </w:r>
    </w:p>
    <w:p w:rsidR="00BA34C9" w:rsidRPr="00A36C6B" w:rsidRDefault="00BA34C9" w:rsidP="00346A58">
      <w:pPr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Document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</w:t>
      </w:r>
      <w:r w:rsidRPr="00A36C6B">
        <w:rPr>
          <w:i/>
          <w:iCs/>
          <w:lang w:val="fr-FR"/>
        </w:rPr>
        <w:t>“Proposition concernant l</w:t>
      </w:r>
      <w:r w:rsidR="003B6976">
        <w:rPr>
          <w:i/>
          <w:iCs/>
          <w:lang w:val="fr-FR"/>
        </w:rPr>
        <w:t>’</w:t>
      </w:r>
      <w:r w:rsidRPr="00A36C6B">
        <w:rPr>
          <w:i/>
          <w:iCs/>
          <w:lang w:val="fr-FR"/>
        </w:rPr>
        <w:t>inscription d</w:t>
      </w:r>
      <w:r w:rsidR="003B6976">
        <w:rPr>
          <w:i/>
          <w:iCs/>
          <w:lang w:val="fr-FR"/>
        </w:rPr>
        <w:t>’</w:t>
      </w:r>
      <w:r w:rsidRPr="00A36C6B">
        <w:rPr>
          <w:i/>
          <w:iCs/>
          <w:lang w:val="fr-FR"/>
        </w:rPr>
        <w:t>une étude sur le droit de prêt public à l</w:t>
      </w:r>
      <w:r w:rsidR="003B6976">
        <w:rPr>
          <w:i/>
          <w:iCs/>
          <w:lang w:val="fr-FR"/>
        </w:rPr>
        <w:t>’</w:t>
      </w:r>
      <w:r w:rsidRPr="00A36C6B">
        <w:rPr>
          <w:i/>
          <w:iCs/>
          <w:lang w:val="fr-FR"/>
        </w:rPr>
        <w:t>ordre du jour et dans les travaux futurs du Comité permanent du droit d</w:t>
      </w:r>
      <w:r w:rsidR="003B6976">
        <w:rPr>
          <w:i/>
          <w:iCs/>
          <w:lang w:val="fr-FR"/>
        </w:rPr>
        <w:t>’</w:t>
      </w:r>
      <w:r w:rsidRPr="00A36C6B">
        <w:rPr>
          <w:i/>
          <w:iCs/>
          <w:lang w:val="fr-FR"/>
        </w:rPr>
        <w:t>auteur et des droits connexes de l</w:t>
      </w:r>
      <w:r w:rsidR="003B6976">
        <w:rPr>
          <w:i/>
          <w:iCs/>
          <w:lang w:val="fr-FR"/>
        </w:rPr>
        <w:t>’</w:t>
      </w:r>
      <w:r w:rsidRPr="00A36C6B">
        <w:rPr>
          <w:i/>
          <w:iCs/>
          <w:lang w:val="fr-FR"/>
        </w:rPr>
        <w:t>Organisation Mondiale de la Propriété Intellectuelle (OMPI)” (SCCR/40/3</w:t>
      </w:r>
      <w:r w:rsidR="001C69C0" w:rsidRPr="00A36C6B">
        <w:rPr>
          <w:i/>
          <w:iCs/>
          <w:lang w:val="fr-FR"/>
        </w:rPr>
        <w:t> </w:t>
      </w:r>
      <w:r w:rsidRPr="00A36C6B">
        <w:rPr>
          <w:i/>
          <w:iCs/>
          <w:lang w:val="fr-FR"/>
        </w:rPr>
        <w:t>Rev.2)</w:t>
      </w:r>
      <w:r w:rsidR="00942CAD">
        <w:rPr>
          <w:i/>
          <w:iCs/>
          <w:lang w:val="fr-FR"/>
        </w:rPr>
        <w:t>.</w:t>
      </w:r>
      <w:r w:rsidRPr="00C60508">
        <w:rPr>
          <w:i/>
          <w:lang w:val="fr-FR"/>
        </w:rPr>
        <w:t xml:space="preserve"> </w:t>
      </w:r>
      <w:r w:rsidR="00942CAD" w:rsidRPr="00C60508">
        <w:rPr>
          <w:i/>
          <w:lang w:val="fr-FR"/>
        </w:rPr>
        <w:t xml:space="preserve"> </w:t>
      </w:r>
      <w:r w:rsidRPr="00A36C6B">
        <w:rPr>
          <w:lang w:val="fr-FR"/>
        </w:rPr>
        <w:t>Les documents connexes antérieurs sont disponibles sur la page de la réunion à l</w:t>
      </w:r>
      <w:r w:rsidR="003B6976">
        <w:rPr>
          <w:lang w:val="fr-FR"/>
        </w:rPr>
        <w:t>’</w:t>
      </w:r>
      <w:r w:rsidRPr="00A36C6B">
        <w:rPr>
          <w:lang w:val="fr-FR"/>
        </w:rPr>
        <w:t>adresse suivante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https://www.wipo.int/meetings/fr/details.jsp?meeting_id=75412.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Rappel des activités récentes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À la quarante</w:t>
      </w:r>
      <w:r w:rsidR="00C60508">
        <w:rPr>
          <w:lang w:val="fr-FR"/>
        </w:rPr>
        <w:noBreakHyphen/>
      </w:r>
      <w:r w:rsidRPr="00A36C6B">
        <w:rPr>
          <w:lang w:val="fr-FR"/>
        </w:rPr>
        <w:t>deux</w:t>
      </w:r>
      <w:r w:rsidR="003B6976">
        <w:rPr>
          <w:lang w:val="fr-FR"/>
        </w:rPr>
        <w:t>ième session</w:t>
      </w:r>
      <w:r w:rsidRPr="00A36C6B">
        <w:rPr>
          <w:lang w:val="fr-FR"/>
        </w:rPr>
        <w:t>, le comité a pris note de la proposition et des déclarations formulées par les délégations.</w:t>
      </w:r>
    </w:p>
    <w:p w:rsidR="00BA34C9" w:rsidRPr="00A36C6B" w:rsidRDefault="00BA34C9" w:rsidP="0015724C">
      <w:pPr>
        <w:ind w:left="2268"/>
        <w:rPr>
          <w:lang w:val="fr-FR"/>
        </w:rPr>
      </w:pPr>
    </w:p>
    <w:p w:rsidR="00BA34C9" w:rsidRPr="00A36C6B" w:rsidRDefault="00BA34C9" w:rsidP="0015724C">
      <w:pPr>
        <w:ind w:left="2268"/>
        <w:rPr>
          <w:lang w:val="fr-FR"/>
        </w:rPr>
      </w:pPr>
      <w:r w:rsidRPr="00A36C6B">
        <w:rPr>
          <w:b/>
          <w:lang w:val="fr-FR"/>
        </w:rPr>
        <w:t>Quarante</w:t>
      </w:r>
      <w:r w:rsidR="00C60508">
        <w:rPr>
          <w:b/>
          <w:lang w:val="fr-FR"/>
        </w:rPr>
        <w:noBreakHyphen/>
      </w:r>
      <w:r w:rsidRPr="00A36C6B">
        <w:rPr>
          <w:b/>
          <w:lang w:val="fr-FR"/>
        </w:rPr>
        <w:t>trois</w:t>
      </w:r>
      <w:r w:rsidR="003B6976">
        <w:rPr>
          <w:b/>
          <w:lang w:val="fr-FR"/>
        </w:rPr>
        <w:t>ième session</w:t>
      </w:r>
      <w:r w:rsidR="007376A9" w:rsidRPr="00A36C6B">
        <w:rPr>
          <w:b/>
          <w:lang w:val="fr-FR"/>
        </w:rPr>
        <w:t xml:space="preserve"> du SCC</w:t>
      </w:r>
      <w:r w:rsidRPr="00A36C6B">
        <w:rPr>
          <w:b/>
          <w:lang w:val="fr-FR"/>
        </w:rPr>
        <w:t>R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Le président invitera les auteurs de la proposition à faire le point de la situati</w:t>
      </w:r>
      <w:r w:rsidR="00C60508" w:rsidRPr="00A36C6B">
        <w:rPr>
          <w:lang w:val="fr-FR"/>
        </w:rPr>
        <w:t>on</w:t>
      </w:r>
      <w:r w:rsidR="00C60508">
        <w:rPr>
          <w:lang w:val="fr-FR"/>
        </w:rPr>
        <w:t xml:space="preserve">.  </w:t>
      </w:r>
      <w:r w:rsidR="00C60508" w:rsidRPr="00A36C6B">
        <w:rPr>
          <w:lang w:val="fr-FR"/>
        </w:rPr>
        <w:t>Le</w:t>
      </w:r>
      <w:r w:rsidRPr="00A36C6B">
        <w:rPr>
          <w:lang w:val="fr-FR"/>
        </w:rPr>
        <w:t xml:space="preserve">s membres, les organisations intergouvernementales et les organisations non gouvernementales seront invités par le président à faire part de leurs observations, </w:t>
      </w:r>
      <w:r w:rsidR="003B6976">
        <w:rPr>
          <w:lang w:val="fr-FR"/>
        </w:rPr>
        <w:t>y compris</w:t>
      </w:r>
      <w:r w:rsidRPr="00A36C6B">
        <w:rPr>
          <w:lang w:val="fr-FR"/>
        </w:rPr>
        <w:t xml:space="preserve"> à donner leur avis sur les prochaines étapes possibles.</w:t>
      </w:r>
    </w:p>
    <w:p w:rsidR="00BA34C9" w:rsidRPr="00A36C6B" w:rsidRDefault="00BA34C9" w:rsidP="00346A58">
      <w:pPr>
        <w:rPr>
          <w:lang w:val="fr-FR"/>
        </w:rPr>
      </w:pPr>
    </w:p>
    <w:p w:rsidR="00BA34C9" w:rsidRPr="00A36C6B" w:rsidRDefault="00BA34C9" w:rsidP="00346A58">
      <w:pPr>
        <w:rPr>
          <w:lang w:val="fr-FR"/>
        </w:rPr>
      </w:pPr>
      <w:r w:rsidRPr="00A36C6B">
        <w:rPr>
          <w:lang w:val="fr-FR"/>
        </w:rPr>
        <w:t>12 h 45 – 13 h 00</w:t>
      </w:r>
      <w:r w:rsidRPr="00A36C6B">
        <w:rPr>
          <w:lang w:val="fr-FR"/>
        </w:rPr>
        <w:tab/>
        <w:t>Questions diverses</w:t>
      </w:r>
    </w:p>
    <w:p w:rsidR="00BA34C9" w:rsidRPr="00A36C6B" w:rsidRDefault="00BA34C9" w:rsidP="00346A58">
      <w:pPr>
        <w:ind w:left="2268"/>
        <w:rPr>
          <w:lang w:val="fr-FR"/>
        </w:rPr>
      </w:pPr>
    </w:p>
    <w:p w:rsidR="00BA34C9" w:rsidRPr="00A36C6B" w:rsidRDefault="00BA34C9" w:rsidP="00346A58">
      <w:pPr>
        <w:ind w:left="2268"/>
        <w:rPr>
          <w:lang w:val="fr-FR"/>
        </w:rPr>
      </w:pPr>
      <w:r w:rsidRPr="00A36C6B">
        <w:rPr>
          <w:lang w:val="fr-FR"/>
        </w:rPr>
        <w:t>Le président demandera s</w:t>
      </w:r>
      <w:r w:rsidR="003B6976">
        <w:rPr>
          <w:lang w:val="fr-FR"/>
        </w:rPr>
        <w:t>’</w:t>
      </w:r>
      <w:r w:rsidRPr="00A36C6B">
        <w:rPr>
          <w:lang w:val="fr-FR"/>
        </w:rPr>
        <w:t>il y a d</w:t>
      </w:r>
      <w:r w:rsidR="003B6976">
        <w:rPr>
          <w:lang w:val="fr-FR"/>
        </w:rPr>
        <w:t>’</w:t>
      </w:r>
      <w:r w:rsidRPr="00A36C6B">
        <w:rPr>
          <w:lang w:val="fr-FR"/>
        </w:rPr>
        <w:t>autres questions devant être examinées par le comité.</w:t>
      </w:r>
    </w:p>
    <w:p w:rsidR="00BA34C9" w:rsidRPr="00A36C6B" w:rsidRDefault="00BA34C9" w:rsidP="00346A58">
      <w:pPr>
        <w:ind w:left="2268"/>
        <w:rPr>
          <w:lang w:val="fr-FR"/>
        </w:rPr>
      </w:pPr>
    </w:p>
    <w:p w:rsidR="00BA34C9" w:rsidRPr="00A36C6B" w:rsidRDefault="00BA34C9" w:rsidP="00346A58">
      <w:pPr>
        <w:rPr>
          <w:lang w:val="fr-FR"/>
        </w:rPr>
      </w:pPr>
      <w:r w:rsidRPr="00A36C6B">
        <w:rPr>
          <w:lang w:val="fr-FR"/>
        </w:rPr>
        <w:t>13 h 00 – 15 h 00</w:t>
      </w:r>
      <w:r w:rsidRPr="00A36C6B">
        <w:rPr>
          <w:lang w:val="fr-FR"/>
        </w:rPr>
        <w:tab/>
        <w:t>Pause déjeuner</w:t>
      </w:r>
    </w:p>
    <w:p w:rsidR="00BA34C9" w:rsidRPr="00A36C6B" w:rsidRDefault="00BA34C9" w:rsidP="00346A58">
      <w:pPr>
        <w:rPr>
          <w:lang w:val="fr-FR"/>
        </w:rPr>
      </w:pPr>
    </w:p>
    <w:p w:rsidR="00BA34C9" w:rsidRPr="00A36C6B" w:rsidRDefault="00BA34C9" w:rsidP="00346A58">
      <w:pPr>
        <w:ind w:left="2268" w:hanging="2268"/>
        <w:rPr>
          <w:lang w:val="fr-FR"/>
        </w:rPr>
      </w:pPr>
      <w:r w:rsidRPr="00A36C6B">
        <w:rPr>
          <w:lang w:val="fr-FR"/>
        </w:rPr>
        <w:t>15 h 00 – 18 h 00</w:t>
      </w:r>
      <w:r w:rsidRPr="00A36C6B">
        <w:rPr>
          <w:lang w:val="fr-FR"/>
        </w:rPr>
        <w:tab/>
        <w:t>Clôture de la session</w:t>
      </w:r>
      <w:r w:rsidR="003B6976">
        <w:rPr>
          <w:lang w:val="fr-FR"/>
        </w:rPr>
        <w:t> :</w:t>
      </w:r>
      <w:r w:rsidRPr="00A36C6B">
        <w:rPr>
          <w:lang w:val="fr-FR"/>
        </w:rPr>
        <w:t xml:space="preserve"> présentation du résumé du président;  déclarations de clôture des coordonnateurs de groupes.</w:t>
      </w:r>
    </w:p>
    <w:p w:rsidR="000F5E56" w:rsidRPr="00A36C6B" w:rsidRDefault="00BA34C9" w:rsidP="00BA34C9">
      <w:pPr>
        <w:pStyle w:val="Endofdocument-Annex"/>
        <w:spacing w:before="720"/>
        <w:rPr>
          <w:lang w:val="fr-FR"/>
        </w:rPr>
      </w:pPr>
      <w:r w:rsidRPr="00A36C6B">
        <w:rPr>
          <w:lang w:val="fr-FR"/>
        </w:rPr>
        <w:t>[Fin du document]</w:t>
      </w:r>
      <w:bookmarkEnd w:id="5"/>
    </w:p>
    <w:sectPr w:rsidR="000F5E56" w:rsidRPr="00A36C6B" w:rsidSect="00BA34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C9" w:rsidRDefault="00BA34C9">
      <w:r>
        <w:separator/>
      </w:r>
    </w:p>
  </w:endnote>
  <w:endnote w:type="continuationSeparator" w:id="0">
    <w:p w:rsidR="00BA34C9" w:rsidRPr="009D30E6" w:rsidRDefault="00BA34C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A34C9" w:rsidRPr="009D30E6" w:rsidRDefault="00BA34C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A34C9" w:rsidRPr="009D30E6" w:rsidRDefault="00BA34C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08" w:rsidRDefault="00C60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08" w:rsidRDefault="00C60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08" w:rsidRDefault="00C60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C9" w:rsidRDefault="00BA34C9">
      <w:r>
        <w:separator/>
      </w:r>
    </w:p>
  </w:footnote>
  <w:footnote w:type="continuationSeparator" w:id="0">
    <w:p w:rsidR="00BA34C9" w:rsidRDefault="00BA34C9" w:rsidP="007461F1">
      <w:r>
        <w:separator/>
      </w:r>
    </w:p>
    <w:p w:rsidR="00BA34C9" w:rsidRPr="009D30E6" w:rsidRDefault="00BA34C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A34C9" w:rsidRPr="009D30E6" w:rsidRDefault="00BA34C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BA34C9" w:rsidRDefault="00BA34C9" w:rsidP="00BA34C9">
      <w:pPr>
        <w:pStyle w:val="FootnoteText"/>
      </w:pPr>
      <w:r>
        <w:rPr>
          <w:rStyle w:val="FootnoteReference"/>
        </w:rPr>
        <w:footnoteRef/>
      </w:r>
      <w:r>
        <w:tab/>
        <w:t>Des déclarations plus complètes, qu</w:t>
      </w:r>
      <w:r w:rsidR="00AC3B5E">
        <w:t>’</w:t>
      </w:r>
      <w:r>
        <w:t>elles soient d</w:t>
      </w:r>
      <w:r w:rsidR="00AC3B5E">
        <w:t>’</w:t>
      </w:r>
      <w:r>
        <w:t>ordre général ou qu</w:t>
      </w:r>
      <w:r w:rsidR="00AC3B5E">
        <w:t>’</w:t>
      </w:r>
      <w:r>
        <w:t>elles portent sur un point spécifique de l</w:t>
      </w:r>
      <w:r w:rsidR="00AC3B5E">
        <w:t>’</w:t>
      </w:r>
      <w:r>
        <w:t>ordre du jour, peuvent être fournies au Secrétariat à l</w:t>
      </w:r>
      <w:r w:rsidR="00AC3B5E">
        <w:t>’</w:t>
      </w:r>
      <w:r>
        <w:t xml:space="preserve">adresse </w:t>
      </w:r>
      <w:hyperlink r:id="rId1" w:history="1">
        <w:r>
          <w:rPr>
            <w:rStyle w:val="Hyperlink"/>
          </w:rPr>
          <w:t>copyright.mail@wipo.int</w:t>
        </w:r>
      </w:hyperlink>
      <w:r>
        <w:t xml:space="preserve"> avant, pendant ou immédiatement après la session (jusqu</w:t>
      </w:r>
      <w:r w:rsidR="00AC3B5E">
        <w:t>’</w:t>
      </w:r>
      <w:r>
        <w:t>au 3</w:t>
      </w:r>
      <w:r w:rsidR="0068619B">
        <w:t>0 mars 20</w:t>
      </w:r>
      <w:r>
        <w:t xml:space="preserve">23), pour être publiées sur la </w:t>
      </w:r>
      <w:r w:rsidR="0068619B">
        <w:t>page W</w:t>
      </w:r>
      <w:r>
        <w:t>eb de la quarante</w:t>
      </w:r>
      <w:r w:rsidR="00AC3B5E">
        <w:t>-</w:t>
      </w:r>
      <w:r>
        <w:t>trois</w:t>
      </w:r>
      <w:r w:rsidR="00AC3B5E">
        <w:t>ième session</w:t>
      </w:r>
      <w:r w:rsidR="0068619B">
        <w:t xml:space="preserve"> du SCC</w:t>
      </w:r>
      <w:r>
        <w:t xml:space="preserve">R.  </w:t>
      </w:r>
    </w:p>
  </w:footnote>
  <w:footnote w:id="3">
    <w:p w:rsidR="00BA34C9" w:rsidRDefault="00BA34C9" w:rsidP="00BA34C9">
      <w:pPr>
        <w:pStyle w:val="FootnoteText"/>
      </w:pPr>
      <w:r>
        <w:rPr>
          <w:rStyle w:val="FootnoteReference"/>
        </w:rPr>
        <w:footnoteRef/>
      </w:r>
      <w:r>
        <w:tab/>
        <w:t>La cafétéria de l</w:t>
      </w:r>
      <w:r w:rsidR="00AC3B5E">
        <w:t>’</w:t>
      </w:r>
      <w:r>
        <w:t>OMPI sera ouverte tous les jours jusqu</w:t>
      </w:r>
      <w:r w:rsidR="00AC3B5E">
        <w:t>’</w:t>
      </w:r>
      <w:r>
        <w:t>à 14 heures.</w:t>
      </w:r>
    </w:p>
  </w:footnote>
  <w:footnote w:id="4">
    <w:p w:rsidR="00BA34C9" w:rsidRDefault="00BA34C9" w:rsidP="00BA34C9">
      <w:pPr>
        <w:pStyle w:val="FootnoteText"/>
      </w:pPr>
      <w:r>
        <w:rPr>
          <w:rStyle w:val="FootnoteReference"/>
        </w:rPr>
        <w:footnoteRef/>
      </w:r>
      <w:r>
        <w:tab/>
        <w:t>Il est proposé de raccourcir la pause déjeuner de 30</w:t>
      </w:r>
      <w:r w:rsidR="00942CAD">
        <w:t> </w:t>
      </w:r>
      <w:r>
        <w:t>minutes afin de laisser plus de temps pour la séance d</w:t>
      </w:r>
      <w:r w:rsidR="00AC3B5E">
        <w:t>’</w:t>
      </w:r>
      <w:r>
        <w:t>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08" w:rsidRDefault="00C60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BA34C9" w:rsidP="00477D6B">
    <w:pPr>
      <w:jc w:val="right"/>
    </w:pPr>
    <w:bookmarkStart w:id="6" w:name="Code2"/>
    <w:bookmarkEnd w:id="6"/>
    <w:r>
      <w:t>SCCR/43/INF/1</w:t>
    </w:r>
  </w:p>
  <w:p w:rsidR="004F4E31" w:rsidRDefault="0015724C" w:rsidP="0015724C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383E1D">
      <w:rPr>
        <w:noProof/>
      </w:rPr>
      <w:t>8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08" w:rsidRDefault="00C60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C9"/>
    <w:rsid w:val="00011B7D"/>
    <w:rsid w:val="00075432"/>
    <w:rsid w:val="000F5E56"/>
    <w:rsid w:val="00131F5F"/>
    <w:rsid w:val="001362EE"/>
    <w:rsid w:val="0015724C"/>
    <w:rsid w:val="001832A6"/>
    <w:rsid w:val="00195C6E"/>
    <w:rsid w:val="001B266A"/>
    <w:rsid w:val="001C69C0"/>
    <w:rsid w:val="001D3D56"/>
    <w:rsid w:val="00240654"/>
    <w:rsid w:val="002634C4"/>
    <w:rsid w:val="002D4918"/>
    <w:rsid w:val="002E4D1A"/>
    <w:rsid w:val="002F16BC"/>
    <w:rsid w:val="002F4E68"/>
    <w:rsid w:val="00315FCA"/>
    <w:rsid w:val="00346A58"/>
    <w:rsid w:val="00383E1D"/>
    <w:rsid w:val="003845C1"/>
    <w:rsid w:val="003A1BCD"/>
    <w:rsid w:val="003B6976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521A0"/>
    <w:rsid w:val="00561DB8"/>
    <w:rsid w:val="00567A4C"/>
    <w:rsid w:val="005E6516"/>
    <w:rsid w:val="00605827"/>
    <w:rsid w:val="00676936"/>
    <w:rsid w:val="0068619B"/>
    <w:rsid w:val="006B0DB5"/>
    <w:rsid w:val="006B3E5E"/>
    <w:rsid w:val="006E4243"/>
    <w:rsid w:val="007376A9"/>
    <w:rsid w:val="007461F1"/>
    <w:rsid w:val="007D6961"/>
    <w:rsid w:val="007F07CB"/>
    <w:rsid w:val="00810CEF"/>
    <w:rsid w:val="0081208D"/>
    <w:rsid w:val="00842A13"/>
    <w:rsid w:val="008B2CC1"/>
    <w:rsid w:val="008E7930"/>
    <w:rsid w:val="0090731E"/>
    <w:rsid w:val="00942CAD"/>
    <w:rsid w:val="009463E5"/>
    <w:rsid w:val="00966A22"/>
    <w:rsid w:val="00974CD6"/>
    <w:rsid w:val="00975481"/>
    <w:rsid w:val="009D30E6"/>
    <w:rsid w:val="009E3F6F"/>
    <w:rsid w:val="009E782E"/>
    <w:rsid w:val="009F499F"/>
    <w:rsid w:val="00A02BD3"/>
    <w:rsid w:val="00A36C6B"/>
    <w:rsid w:val="00AC0AE4"/>
    <w:rsid w:val="00AC3B5E"/>
    <w:rsid w:val="00AD61DB"/>
    <w:rsid w:val="00B6133F"/>
    <w:rsid w:val="00B87BCF"/>
    <w:rsid w:val="00BA34C9"/>
    <w:rsid w:val="00BA62D4"/>
    <w:rsid w:val="00BB00AC"/>
    <w:rsid w:val="00C07628"/>
    <w:rsid w:val="00C40E15"/>
    <w:rsid w:val="00C60508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97651"/>
    <w:rsid w:val="00EE71CB"/>
    <w:rsid w:val="00F16975"/>
    <w:rsid w:val="00F324F7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5C3859F-E8B7-4C25-9B92-1FC106D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iPriority w:val="99"/>
    <w:unhideWhenUsed/>
    <w:rsid w:val="00BA34C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BA34C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basedOn w:val="DefaultParagraphFont"/>
    <w:semiHidden/>
    <w:unhideWhenUsed/>
    <w:rsid w:val="00BA34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fr/details.jsp?meeting_id=6931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ipo.int/s2t/SCCR42/sess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cast.wipo.int/home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pyright.mail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SCCR_43 (F)</Template>
  <TotalTime>0</TotalTime>
  <Pages>8</Pages>
  <Words>2402</Words>
  <Characters>14021</Characters>
  <Application>Microsoft Office Word</Application>
  <DocSecurity>0</DocSecurity>
  <Lines>467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SCCR/43/INF/1</vt:lpstr>
    </vt:vector>
  </TitlesOfParts>
  <Company>WIPO</Company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SCCR/43/INF/1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2023-03-13T15:22:00Z</dcterms:created>
  <dcterms:modified xsi:type="dcterms:W3CDTF">2023-03-13T15:22:00Z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