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B1090C">
      <w:pPr>
        <w:spacing w:after="120"/>
        <w:jc w:val="right"/>
      </w:pPr>
      <w:bookmarkStart w:id="0" w:name="_GoBack"/>
      <w:bookmarkEnd w:id="0"/>
      <w:r>
        <w:rPr>
          <w:noProof/>
          <w:lang w:val="en-US" w:eastAsia="en-US"/>
        </w:rPr>
        <w:drawing>
          <wp:inline distT="0" distB="0" distL="0" distR="0">
            <wp:extent cx="3103581"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1" cy="1334077"/>
                    </a:xfrm>
                    <a:prstGeom prst="rect">
                      <a:avLst/>
                    </a:prstGeom>
                  </pic:spPr>
                </pic:pic>
              </a:graphicData>
            </a:graphic>
          </wp:inline>
        </w:drawing>
      </w:r>
    </w:p>
    <w:p w:rsidR="00B1090C" w:rsidRDefault="00C61AD5" w:rsidP="007C3BD8">
      <w:pPr>
        <w:pBdr>
          <w:top w:val="single" w:sz="4" w:space="9" w:color="auto"/>
        </w:pBdr>
        <w:jc w:val="right"/>
        <w:rPr>
          <w:rFonts w:ascii="Arial Black" w:hAnsi="Arial Black"/>
          <w:caps/>
          <w:sz w:val="15"/>
        </w:rPr>
      </w:pPr>
      <w:r>
        <w:rPr>
          <w:rFonts w:ascii="Arial Black" w:hAnsi="Arial Black"/>
          <w:caps/>
          <w:sz w:val="15"/>
        </w:rPr>
        <w:t>SCCR/40/</w:t>
      </w:r>
      <w:bookmarkStart w:id="1" w:name="Code"/>
      <w:r w:rsidR="00D17D71">
        <w:rPr>
          <w:rFonts w:ascii="Arial Black" w:hAnsi="Arial Black"/>
          <w:caps/>
          <w:sz w:val="15"/>
        </w:rPr>
        <w:t>4</w:t>
      </w:r>
    </w:p>
    <w:bookmarkEnd w:id="1"/>
    <w:p w:rsidR="008B2CC1" w:rsidRPr="0040540C" w:rsidRDefault="00B1090C" w:rsidP="0040540C">
      <w:pPr>
        <w:jc w:val="right"/>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sidR="002956DE">
        <w:rPr>
          <w:rFonts w:ascii="Arial Black" w:hAnsi="Arial Black"/>
          <w:caps/>
          <w:sz w:val="15"/>
        </w:rPr>
        <w:t xml:space="preserve"> </w:t>
      </w:r>
      <w:bookmarkStart w:id="2" w:name="Original"/>
      <w:r w:rsidR="00D17D71">
        <w:rPr>
          <w:rFonts w:ascii="Arial Black" w:hAnsi="Arial Black"/>
          <w:caps/>
          <w:sz w:val="15"/>
        </w:rPr>
        <w:t>anglais</w:t>
      </w:r>
    </w:p>
    <w:bookmarkEnd w:id="2"/>
    <w:p w:rsidR="008B2CC1" w:rsidRPr="0040540C" w:rsidRDefault="00B1090C" w:rsidP="00B1090C">
      <w:pPr>
        <w:spacing w:after="1200"/>
        <w:jc w:val="right"/>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sidR="002956DE">
        <w:rPr>
          <w:rFonts w:ascii="Arial Black" w:hAnsi="Arial Black"/>
          <w:caps/>
          <w:sz w:val="15"/>
        </w:rPr>
        <w:t xml:space="preserve"> </w:t>
      </w:r>
      <w:bookmarkStart w:id="3" w:name="Date"/>
      <w:r w:rsidR="00D17D71">
        <w:rPr>
          <w:rFonts w:ascii="Arial Black" w:hAnsi="Arial Black"/>
          <w:caps/>
          <w:sz w:val="15"/>
        </w:rPr>
        <w:t>22 octobre 2020</w:t>
      </w:r>
    </w:p>
    <w:bookmarkEnd w:id="3"/>
    <w:p w:rsidR="003845C1" w:rsidRPr="00C61AD5" w:rsidRDefault="00C61AD5" w:rsidP="00B1090C">
      <w:pPr>
        <w:pStyle w:val="Heading1"/>
        <w:spacing w:before="0" w:after="480"/>
        <w:rPr>
          <w:caps w:val="0"/>
        </w:rPr>
      </w:pPr>
      <w:r w:rsidRPr="00C61AD5">
        <w:rPr>
          <w:caps w:val="0"/>
          <w:sz w:val="28"/>
        </w:rPr>
        <w:t>Comité permanent du droit d</w:t>
      </w:r>
      <w:r w:rsidR="00D17D71">
        <w:rPr>
          <w:caps w:val="0"/>
          <w:sz w:val="28"/>
        </w:rPr>
        <w:t>’</w:t>
      </w:r>
      <w:r w:rsidRPr="00C61AD5">
        <w:rPr>
          <w:caps w:val="0"/>
          <w:sz w:val="28"/>
        </w:rPr>
        <w:t>auteur et des droits connexes</w:t>
      </w:r>
    </w:p>
    <w:p w:rsidR="00C61AD5" w:rsidRDefault="00C61AD5" w:rsidP="00C61AD5">
      <w:pPr>
        <w:outlineLvl w:val="1"/>
        <w:rPr>
          <w:b/>
          <w:sz w:val="24"/>
          <w:szCs w:val="24"/>
        </w:rPr>
      </w:pPr>
      <w:r w:rsidRPr="00C61AD5">
        <w:rPr>
          <w:b/>
          <w:sz w:val="24"/>
          <w:szCs w:val="24"/>
        </w:rPr>
        <w:t>Quarantième session</w:t>
      </w:r>
    </w:p>
    <w:p w:rsidR="008B2CC1" w:rsidRPr="003845C1" w:rsidRDefault="00C61AD5" w:rsidP="00B1090C">
      <w:pPr>
        <w:spacing w:after="960"/>
        <w:outlineLvl w:val="1"/>
        <w:rPr>
          <w:b/>
          <w:sz w:val="24"/>
          <w:szCs w:val="24"/>
        </w:rPr>
      </w:pPr>
      <w:r w:rsidRPr="00C61AD5">
        <w:rPr>
          <w:b/>
          <w:sz w:val="24"/>
          <w:szCs w:val="24"/>
        </w:rPr>
        <w:t xml:space="preserve">Genève, </w:t>
      </w:r>
      <w:r w:rsidR="00533D77">
        <w:rPr>
          <w:b/>
          <w:sz w:val="24"/>
          <w:szCs w:val="24"/>
        </w:rPr>
        <w:t>16 – 20 n</w:t>
      </w:r>
      <w:r w:rsidR="008D5BDC">
        <w:rPr>
          <w:b/>
          <w:sz w:val="24"/>
          <w:szCs w:val="24"/>
        </w:rPr>
        <w:t>ovembre</w:t>
      </w:r>
      <w:r w:rsidRPr="00C61AD5">
        <w:rPr>
          <w:b/>
          <w:sz w:val="24"/>
          <w:szCs w:val="24"/>
        </w:rPr>
        <w:t xml:space="preserve"> 2020</w:t>
      </w:r>
    </w:p>
    <w:p w:rsidR="00D17D71" w:rsidRPr="00BD39DE" w:rsidRDefault="00D17D71" w:rsidP="00D17D71">
      <w:pPr>
        <w:pStyle w:val="Heading2"/>
        <w:spacing w:after="360"/>
        <w:rPr>
          <w:sz w:val="24"/>
          <w:lang w:val="fr-FR"/>
        </w:rPr>
      </w:pPr>
      <w:bookmarkStart w:id="4" w:name="TitleOfDoc"/>
      <w:r w:rsidRPr="00BD39DE">
        <w:rPr>
          <w:lang w:val="fr-FR"/>
        </w:rPr>
        <w:t>Accréditation d’organisations non gouvernementales</w:t>
      </w:r>
    </w:p>
    <w:p w:rsidR="00D17D71" w:rsidRPr="00AD0E0A" w:rsidRDefault="00D17D71" w:rsidP="00D17D71">
      <w:pPr>
        <w:spacing w:after="1040"/>
        <w:outlineLvl w:val="0"/>
        <w:rPr>
          <w:i/>
          <w:sz w:val="24"/>
          <w:lang w:val="fr-FR"/>
        </w:rPr>
      </w:pPr>
      <w:r w:rsidRPr="00AD0E0A">
        <w:rPr>
          <w:i/>
          <w:sz w:val="24"/>
          <w:lang w:val="fr-FR"/>
        </w:rPr>
        <w:t>Document établi par le Secrétariat</w:t>
      </w:r>
    </w:p>
    <w:p w:rsidR="007D75E4" w:rsidRDefault="00D17D71" w:rsidP="008444A4">
      <w:pPr>
        <w:pStyle w:val="ONUMFS"/>
        <w:rPr>
          <w:lang w:val="fr-FR"/>
        </w:rPr>
      </w:pPr>
      <w:r w:rsidRPr="00AD0E0A">
        <w:rPr>
          <w:lang w:val="fr-FR"/>
        </w:rPr>
        <w:t>Les annexes du présent document contiennent des informations relatives à des organisations non gouvernementales ayant demandé le statut d</w:t>
      </w:r>
      <w:r>
        <w:rPr>
          <w:lang w:val="fr-FR"/>
        </w:rPr>
        <w:t>’</w:t>
      </w:r>
      <w:r w:rsidRPr="00AD0E0A">
        <w:rPr>
          <w:lang w:val="fr-FR"/>
        </w:rPr>
        <w:t>observateur pour les sessions du Comité permanent du droit d</w:t>
      </w:r>
      <w:r>
        <w:rPr>
          <w:lang w:val="fr-FR"/>
        </w:rPr>
        <w:t>’</w:t>
      </w:r>
      <w:r w:rsidRPr="00AD0E0A">
        <w:rPr>
          <w:lang w:val="fr-FR"/>
        </w:rPr>
        <w:t>auteur et des droits connexes (SCCR), conformément au règlement intérieur dudit comité (voir le paragraphe</w:t>
      </w:r>
      <w:r>
        <w:rPr>
          <w:lang w:val="fr-FR"/>
        </w:rPr>
        <w:t> </w:t>
      </w:r>
      <w:r w:rsidRPr="00AD0E0A">
        <w:rPr>
          <w:lang w:val="fr-FR"/>
        </w:rPr>
        <w:t>10 du document</w:t>
      </w:r>
      <w:r w:rsidR="00E6290A">
        <w:rPr>
          <w:lang w:val="fr-FR"/>
        </w:rPr>
        <w:t> </w:t>
      </w:r>
      <w:r w:rsidRPr="00AD0E0A">
        <w:rPr>
          <w:lang w:val="fr-FR"/>
        </w:rPr>
        <w:t>SCCR/1/2).</w:t>
      </w:r>
    </w:p>
    <w:p w:rsidR="00D17D71" w:rsidRDefault="00D17D71" w:rsidP="008444A4">
      <w:pPr>
        <w:pStyle w:val="ONUMFS"/>
        <w:rPr>
          <w:lang w:val="fr-FR"/>
        </w:rPr>
      </w:pPr>
      <w:r w:rsidRPr="00AD0E0A">
        <w:rPr>
          <w:lang w:val="fr-FR"/>
        </w:rPr>
        <w:t>Le SCCR est invité à approuver la représentation aux sessions du comité des organisations non gouvernementales indiquées dans les annexes du présent document.</w:t>
      </w:r>
    </w:p>
    <w:p w:rsidR="00D17D71" w:rsidRPr="00AD0E0A" w:rsidRDefault="00D17D71" w:rsidP="007D75E4">
      <w:pPr>
        <w:pStyle w:val="Endofdocument"/>
        <w:spacing w:before="720" w:after="220"/>
        <w:rPr>
          <w:rFonts w:cs="Arial"/>
          <w:sz w:val="22"/>
          <w:szCs w:val="22"/>
          <w:lang w:val="fr-FR"/>
        </w:rPr>
        <w:sectPr w:rsidR="00D17D71" w:rsidRPr="00AD0E0A" w:rsidSect="00E24CC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AD0E0A">
        <w:rPr>
          <w:rFonts w:cs="Arial"/>
          <w:sz w:val="22"/>
          <w:szCs w:val="22"/>
          <w:lang w:val="fr-FR"/>
        </w:rPr>
        <w:t>[Les annexes suivent]</w:t>
      </w:r>
    </w:p>
    <w:p w:rsidR="00D17D71" w:rsidRPr="00E6290A" w:rsidRDefault="00E6290A" w:rsidP="00D17D71">
      <w:pPr>
        <w:pStyle w:val="Heading2"/>
        <w:rPr>
          <w:szCs w:val="22"/>
          <w:lang w:val="fr-FR"/>
        </w:rPr>
      </w:pPr>
      <w:r w:rsidRPr="00E6290A">
        <w:rPr>
          <w:szCs w:val="22"/>
          <w:lang w:val="fr-FR"/>
        </w:rPr>
        <w:lastRenderedPageBreak/>
        <w:t>Organisations non gouvernementales ayant demandé à être représentées en qualité d’observatrices aux sessions du Comité permanent du droit d’auteur et des droits connexes (SCCR)</w:t>
      </w:r>
    </w:p>
    <w:p w:rsidR="00D17D71" w:rsidRPr="00AD0E0A" w:rsidRDefault="00D17D71" w:rsidP="00D17D71">
      <w:pPr>
        <w:pStyle w:val="Heading3"/>
        <w:spacing w:before="220" w:after="220"/>
        <w:rPr>
          <w:i/>
          <w:u w:val="none"/>
          <w:lang w:val="fr-FR"/>
        </w:rPr>
      </w:pPr>
      <w:r w:rsidRPr="00AD0E0A">
        <w:rPr>
          <w:i/>
          <w:u w:val="none"/>
          <w:lang w:val="fr-FR"/>
        </w:rPr>
        <w:t>Artists Rights Society (ARS)</w:t>
      </w:r>
    </w:p>
    <w:p w:rsidR="00D17D71" w:rsidRPr="00AD0E0A" w:rsidRDefault="00D17D71" w:rsidP="00D17D71">
      <w:pPr>
        <w:rPr>
          <w:bCs/>
          <w:szCs w:val="22"/>
          <w:lang w:val="fr-FR"/>
        </w:rPr>
      </w:pPr>
      <w:r w:rsidRPr="00AD0E0A">
        <w:rPr>
          <w:bCs/>
          <w:szCs w:val="22"/>
          <w:lang w:val="fr-FR"/>
        </w:rPr>
        <w:t>L</w:t>
      </w:r>
      <w:r>
        <w:rPr>
          <w:bCs/>
          <w:szCs w:val="22"/>
          <w:lang w:val="fr-FR"/>
        </w:rPr>
        <w:t>’</w:t>
      </w:r>
      <w:r w:rsidRPr="00AD0E0A">
        <w:rPr>
          <w:bCs/>
          <w:szCs w:val="22"/>
          <w:lang w:val="fr-FR"/>
        </w:rPr>
        <w:t>Artists Rights Society</w:t>
      </w:r>
      <w:r w:rsidR="00E6290A">
        <w:rPr>
          <w:bCs/>
          <w:szCs w:val="22"/>
          <w:lang w:val="fr-FR"/>
        </w:rPr>
        <w:t> </w:t>
      </w:r>
      <w:r w:rsidRPr="00AD0E0A">
        <w:rPr>
          <w:bCs/>
          <w:szCs w:val="22"/>
          <w:lang w:val="fr-FR"/>
        </w:rPr>
        <w:t xml:space="preserve">(ARS) est la principale organisation de veille et de concession de licences </w:t>
      </w:r>
      <w:r>
        <w:rPr>
          <w:bCs/>
          <w:szCs w:val="22"/>
          <w:lang w:val="fr-FR"/>
        </w:rPr>
        <w:t>sur les</w:t>
      </w:r>
      <w:r w:rsidRPr="00AD0E0A">
        <w:rPr>
          <w:bCs/>
          <w:szCs w:val="22"/>
          <w:lang w:val="fr-FR"/>
        </w:rPr>
        <w:t xml:space="preserve"> droits d</w:t>
      </w:r>
      <w:r>
        <w:rPr>
          <w:bCs/>
          <w:szCs w:val="22"/>
          <w:lang w:val="fr-FR"/>
        </w:rPr>
        <w:t xml:space="preserve">es </w:t>
      </w:r>
      <w:r w:rsidRPr="00AD0E0A">
        <w:rPr>
          <w:bCs/>
          <w:szCs w:val="22"/>
          <w:lang w:val="fr-FR"/>
        </w:rPr>
        <w:t>auteurs des arts visuels aux États</w:t>
      </w:r>
      <w:r w:rsidR="00135040">
        <w:rPr>
          <w:bCs/>
          <w:szCs w:val="22"/>
          <w:lang w:val="fr-FR"/>
        </w:rPr>
        <w:t> </w:t>
      </w:r>
      <w:r w:rsidRPr="00AD0E0A">
        <w:rPr>
          <w:bCs/>
          <w:szCs w:val="22"/>
          <w:lang w:val="fr-FR"/>
        </w:rPr>
        <w:t>Unis d</w:t>
      </w:r>
      <w:r>
        <w:rPr>
          <w:bCs/>
          <w:szCs w:val="22"/>
          <w:lang w:val="fr-FR"/>
        </w:rPr>
        <w:t>’</w:t>
      </w:r>
      <w:r w:rsidRPr="00AD0E0A">
        <w:rPr>
          <w:bCs/>
          <w:szCs w:val="22"/>
          <w:lang w:val="fr-FR"/>
        </w:rPr>
        <w:t>Amérique</w:t>
      </w:r>
      <w:r>
        <w:rPr>
          <w:bCs/>
          <w:szCs w:val="22"/>
          <w:lang w:val="fr-FR"/>
        </w:rPr>
        <w:t xml:space="preserve">.  </w:t>
      </w:r>
      <w:r w:rsidRPr="00AD0E0A">
        <w:rPr>
          <w:bCs/>
          <w:szCs w:val="22"/>
          <w:lang w:val="fr-FR"/>
        </w:rPr>
        <w:t>Fondée en</w:t>
      </w:r>
      <w:r>
        <w:rPr>
          <w:bCs/>
          <w:szCs w:val="22"/>
          <w:lang w:val="fr-FR"/>
        </w:rPr>
        <w:t> </w:t>
      </w:r>
      <w:r w:rsidRPr="00AD0E0A">
        <w:rPr>
          <w:bCs/>
          <w:szCs w:val="22"/>
          <w:lang w:val="fr-FR"/>
        </w:rPr>
        <w:t>1987, l</w:t>
      </w:r>
      <w:r>
        <w:rPr>
          <w:bCs/>
          <w:szCs w:val="22"/>
          <w:lang w:val="fr-FR"/>
        </w:rPr>
        <w:t>’</w:t>
      </w:r>
      <w:r w:rsidRPr="00AD0E0A">
        <w:rPr>
          <w:bCs/>
          <w:szCs w:val="22"/>
          <w:lang w:val="fr-FR"/>
        </w:rPr>
        <w:t>ARS représente les intérêts de plus de 122 000 artistes des arts visuels et de leurs ayants</w:t>
      </w:r>
      <w:r w:rsidR="00AE1D73">
        <w:rPr>
          <w:bCs/>
          <w:szCs w:val="22"/>
          <w:lang w:val="fr-FR"/>
        </w:rPr>
        <w:t xml:space="preserve"> </w:t>
      </w:r>
      <w:r w:rsidRPr="00AD0E0A">
        <w:rPr>
          <w:bCs/>
          <w:szCs w:val="22"/>
          <w:lang w:val="fr-FR"/>
        </w:rPr>
        <w:t>droit dans le monde entier.</w:t>
      </w:r>
    </w:p>
    <w:p w:rsidR="00D17D71" w:rsidRPr="00AD0E0A" w:rsidRDefault="00D17D71" w:rsidP="00A26E93">
      <w:pPr>
        <w:spacing w:after="720" w:line="240" w:lineRule="atLeast"/>
        <w:rPr>
          <w:bCs/>
          <w:szCs w:val="22"/>
          <w:lang w:val="fr-FR"/>
        </w:rPr>
      </w:pPr>
      <w:r w:rsidRPr="00AD0E0A">
        <w:rPr>
          <w:bCs/>
          <w:szCs w:val="22"/>
          <w:lang w:val="fr-FR"/>
        </w:rPr>
        <w:t>L</w:t>
      </w:r>
      <w:r>
        <w:rPr>
          <w:bCs/>
          <w:szCs w:val="22"/>
          <w:lang w:val="fr-FR"/>
        </w:rPr>
        <w:t>’</w:t>
      </w:r>
      <w:r w:rsidRPr="00AD0E0A">
        <w:rPr>
          <w:bCs/>
          <w:szCs w:val="22"/>
          <w:lang w:val="fr-FR"/>
        </w:rPr>
        <w:t>ARS représente des artistes américains qui sont</w:t>
      </w:r>
      <w:r>
        <w:rPr>
          <w:bCs/>
          <w:szCs w:val="22"/>
          <w:lang w:val="fr-FR"/>
        </w:rPr>
        <w:t xml:space="preserve"> ses membres</w:t>
      </w:r>
      <w:r w:rsidRPr="00AD0E0A">
        <w:rPr>
          <w:bCs/>
          <w:szCs w:val="22"/>
          <w:lang w:val="fr-FR"/>
        </w:rPr>
        <w:t xml:space="preserve"> directs, ainsi que des artistes étrangers, membres d</w:t>
      </w:r>
      <w:r>
        <w:rPr>
          <w:bCs/>
          <w:szCs w:val="22"/>
          <w:lang w:val="fr-FR"/>
        </w:rPr>
        <w:t>’</w:t>
      </w:r>
      <w:r w:rsidRPr="00AD0E0A">
        <w:rPr>
          <w:bCs/>
          <w:szCs w:val="22"/>
          <w:lang w:val="fr-FR"/>
        </w:rPr>
        <w:t>organisations de créateurs affiliées d</w:t>
      </w:r>
      <w:r>
        <w:rPr>
          <w:bCs/>
          <w:szCs w:val="22"/>
          <w:lang w:val="fr-FR"/>
        </w:rPr>
        <w:t>’</w:t>
      </w:r>
      <w:r w:rsidRPr="00AD0E0A">
        <w:rPr>
          <w:bCs/>
          <w:szCs w:val="22"/>
          <w:lang w:val="fr-FR"/>
        </w:rPr>
        <w:t>autres pays.</w:t>
      </w:r>
    </w:p>
    <w:p w:rsidR="00E6290A" w:rsidRDefault="00D17D71" w:rsidP="00E6290A">
      <w:pPr>
        <w:spacing w:after="220" w:line="240" w:lineRule="atLeast"/>
        <w:rPr>
          <w:i/>
          <w:szCs w:val="22"/>
          <w:lang w:val="fr-FR"/>
        </w:rPr>
      </w:pPr>
      <w:r>
        <w:rPr>
          <w:i/>
          <w:szCs w:val="22"/>
          <w:lang w:val="fr-FR"/>
        </w:rPr>
        <w:t>Coordonnées complètes :</w:t>
      </w:r>
    </w:p>
    <w:p w:rsidR="00D17D71" w:rsidRDefault="00D17D71" w:rsidP="00D17D71">
      <w:pPr>
        <w:pStyle w:val="EndnoteText"/>
        <w:rPr>
          <w:sz w:val="22"/>
          <w:szCs w:val="22"/>
          <w:lang w:val="fr-FR"/>
        </w:rPr>
      </w:pPr>
      <w:r w:rsidRPr="00AD0E0A">
        <w:rPr>
          <w:sz w:val="22"/>
          <w:szCs w:val="22"/>
          <w:lang w:val="fr-FR"/>
        </w:rPr>
        <w:t>Vice</w:t>
      </w:r>
      <w:r w:rsidR="00135040">
        <w:rPr>
          <w:sz w:val="22"/>
          <w:szCs w:val="22"/>
          <w:lang w:val="fr-FR"/>
        </w:rPr>
        <w:t> </w:t>
      </w:r>
      <w:r w:rsidRPr="00AD0E0A">
        <w:rPr>
          <w:sz w:val="22"/>
          <w:szCs w:val="22"/>
          <w:lang w:val="fr-FR"/>
        </w:rPr>
        <w:t>présidente</w:t>
      </w:r>
      <w:r>
        <w:rPr>
          <w:sz w:val="22"/>
          <w:szCs w:val="22"/>
          <w:lang w:val="fr-FR"/>
        </w:rPr>
        <w:t> :</w:t>
      </w:r>
    </w:p>
    <w:p w:rsidR="00E6290A" w:rsidRDefault="00D17D71" w:rsidP="00E6290A">
      <w:pPr>
        <w:pStyle w:val="EndnoteText"/>
        <w:spacing w:after="220" w:line="240" w:lineRule="atLeast"/>
        <w:rPr>
          <w:sz w:val="22"/>
          <w:szCs w:val="22"/>
          <w:lang w:val="fr-FR"/>
        </w:rPr>
      </w:pPr>
      <w:r w:rsidRPr="00AD0E0A">
        <w:rPr>
          <w:sz w:val="22"/>
          <w:szCs w:val="22"/>
          <w:lang w:val="fr-FR"/>
        </w:rPr>
        <w:t>Janet Hicks</w:t>
      </w:r>
    </w:p>
    <w:p w:rsidR="00D17D71" w:rsidRPr="00D17D71" w:rsidRDefault="00D17D71" w:rsidP="00D17D71">
      <w:pPr>
        <w:rPr>
          <w:szCs w:val="22"/>
          <w:lang w:val="en-US"/>
        </w:rPr>
      </w:pPr>
      <w:r w:rsidRPr="00D17D71">
        <w:rPr>
          <w:szCs w:val="22"/>
          <w:lang w:val="en-US"/>
        </w:rPr>
        <w:t>Artists Rights Society</w:t>
      </w:r>
    </w:p>
    <w:p w:rsidR="00D17D71" w:rsidRPr="00D17D71" w:rsidRDefault="00D17D71" w:rsidP="00D17D71">
      <w:pPr>
        <w:rPr>
          <w:szCs w:val="22"/>
          <w:lang w:val="en-US"/>
        </w:rPr>
      </w:pPr>
      <w:r w:rsidRPr="00D17D71">
        <w:rPr>
          <w:szCs w:val="22"/>
          <w:lang w:val="en-US"/>
        </w:rPr>
        <w:t>65 Bleecker Street, 12</w:t>
      </w:r>
      <w:r w:rsidRPr="00D17D71">
        <w:rPr>
          <w:szCs w:val="22"/>
          <w:vertAlign w:val="superscript"/>
          <w:lang w:val="en-US"/>
        </w:rPr>
        <w:t>th</w:t>
      </w:r>
      <w:r w:rsidRPr="00D17D71">
        <w:rPr>
          <w:szCs w:val="22"/>
          <w:lang w:val="en-US"/>
        </w:rPr>
        <w:t xml:space="preserve"> floor</w:t>
      </w:r>
    </w:p>
    <w:p w:rsidR="00E6290A" w:rsidRDefault="00D17D71" w:rsidP="00E6290A">
      <w:pPr>
        <w:spacing w:after="220" w:line="240" w:lineRule="atLeast"/>
        <w:rPr>
          <w:szCs w:val="22"/>
          <w:lang w:val="en-US"/>
        </w:rPr>
      </w:pPr>
      <w:r w:rsidRPr="00D17D71">
        <w:rPr>
          <w:szCs w:val="22"/>
          <w:lang w:val="en-US"/>
        </w:rPr>
        <w:t>New York, NY 10012</w:t>
      </w:r>
      <w:r w:rsidR="00A327AD">
        <w:rPr>
          <w:szCs w:val="22"/>
          <w:lang w:val="en-US"/>
        </w:rPr>
        <w:br/>
      </w:r>
      <w:r w:rsidR="00A327AD" w:rsidRPr="00A327AD">
        <w:rPr>
          <w:szCs w:val="22"/>
          <w:highlight w:val="yellow"/>
          <w:lang w:val="en-US"/>
        </w:rPr>
        <w:t>États-Unis</w:t>
      </w:r>
    </w:p>
    <w:p w:rsidR="00D17D71" w:rsidRPr="00D17D71" w:rsidRDefault="00D17D71" w:rsidP="00D17D71">
      <w:pPr>
        <w:rPr>
          <w:szCs w:val="22"/>
          <w:lang w:val="en-US"/>
        </w:rPr>
      </w:pPr>
      <w:r w:rsidRPr="00D17D71">
        <w:rPr>
          <w:szCs w:val="22"/>
          <w:lang w:val="en-US"/>
        </w:rPr>
        <w:t>Tél. : +1 212 420 9160</w:t>
      </w:r>
    </w:p>
    <w:p w:rsidR="00D17D71" w:rsidRPr="00D17D71" w:rsidRDefault="00D17D71" w:rsidP="00D17D71">
      <w:pPr>
        <w:rPr>
          <w:szCs w:val="22"/>
          <w:lang w:val="en-US"/>
        </w:rPr>
      </w:pPr>
      <w:r w:rsidRPr="00D17D71">
        <w:rPr>
          <w:szCs w:val="22"/>
          <w:lang w:val="en-US"/>
        </w:rPr>
        <w:t xml:space="preserve">Mél. : </w:t>
      </w:r>
      <w:hyperlink r:id="rId15" w:tooltip="Email" w:history="1">
        <w:r w:rsidRPr="00D17D71">
          <w:rPr>
            <w:rStyle w:val="Hyperlink"/>
            <w:szCs w:val="22"/>
            <w:lang w:val="en-US"/>
          </w:rPr>
          <w:t>Jhicks@arsny.com</w:t>
        </w:r>
      </w:hyperlink>
    </w:p>
    <w:p w:rsidR="00D17D71" w:rsidRPr="00D17D71" w:rsidRDefault="00D17D71" w:rsidP="00D17D71">
      <w:pPr>
        <w:rPr>
          <w:rStyle w:val="Hyperlink"/>
          <w:szCs w:val="22"/>
          <w:lang w:val="en-US"/>
        </w:rPr>
      </w:pPr>
      <w:r w:rsidRPr="00D17D71">
        <w:rPr>
          <w:szCs w:val="22"/>
          <w:lang w:val="en-US"/>
        </w:rPr>
        <w:t xml:space="preserve">Site Web : </w:t>
      </w:r>
      <w:r w:rsidRPr="00AD0E0A">
        <w:rPr>
          <w:szCs w:val="22"/>
          <w:lang w:val="fr-FR"/>
        </w:rPr>
        <w:fldChar w:fldCharType="begin"/>
      </w:r>
      <w:r w:rsidRPr="00D17D71">
        <w:rPr>
          <w:szCs w:val="22"/>
          <w:lang w:val="en-US"/>
        </w:rPr>
        <w:instrText>HYPERLINK "http://www.arsny.com/" \o "Website"</w:instrText>
      </w:r>
      <w:r w:rsidR="001440D4" w:rsidRPr="00AD0E0A">
        <w:rPr>
          <w:szCs w:val="22"/>
          <w:lang w:val="fr-FR"/>
        </w:rPr>
      </w:r>
      <w:r w:rsidRPr="00AD0E0A">
        <w:rPr>
          <w:szCs w:val="22"/>
          <w:lang w:val="fr-FR"/>
        </w:rPr>
        <w:fldChar w:fldCharType="separate"/>
      </w:r>
      <w:r w:rsidRPr="00D17D71">
        <w:rPr>
          <w:rStyle w:val="Hyperlink"/>
          <w:szCs w:val="22"/>
          <w:lang w:val="en-US"/>
        </w:rPr>
        <w:t>www.arsny.com</w:t>
      </w:r>
    </w:p>
    <w:p w:rsidR="00E6290A" w:rsidRPr="00E6290A" w:rsidRDefault="00D17D71" w:rsidP="00E6290A">
      <w:pPr>
        <w:spacing w:before="720" w:after="220"/>
        <w:ind w:left="5534"/>
        <w:rPr>
          <w:i/>
          <w:szCs w:val="22"/>
          <w:lang w:val="en-US"/>
        </w:rPr>
      </w:pPr>
      <w:r w:rsidRPr="00AD0E0A">
        <w:rPr>
          <w:szCs w:val="22"/>
          <w:lang w:val="fr-FR"/>
        </w:rPr>
        <w:fldChar w:fldCharType="end"/>
      </w:r>
      <w:r w:rsidRPr="00A26E93">
        <w:rPr>
          <w:szCs w:val="22"/>
          <w:lang w:val="en-US"/>
        </w:rPr>
        <w:t>[L’annexe II suit]</w:t>
      </w:r>
    </w:p>
    <w:p w:rsidR="00D17D71" w:rsidRDefault="00D17D71" w:rsidP="00F12300">
      <w:pPr>
        <w:pStyle w:val="Endofdocument"/>
        <w:ind w:left="0"/>
        <w:rPr>
          <w:rFonts w:cs="Arial"/>
          <w:sz w:val="22"/>
          <w:szCs w:val="22"/>
        </w:rPr>
      </w:pPr>
    </w:p>
    <w:p w:rsidR="00F12300" w:rsidRPr="00BE7A38" w:rsidRDefault="00F12300" w:rsidP="00D17D71">
      <w:pPr>
        <w:pStyle w:val="Endofdocument"/>
        <w:ind w:left="5392"/>
        <w:rPr>
          <w:rFonts w:cs="Arial"/>
          <w:sz w:val="22"/>
          <w:szCs w:val="22"/>
        </w:rPr>
        <w:sectPr w:rsidR="00F12300" w:rsidRPr="00BE7A38" w:rsidSect="00E24CC8">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pPr>
    </w:p>
    <w:p w:rsidR="00D17D71" w:rsidRPr="00A327AD" w:rsidRDefault="00D17D71" w:rsidP="00D17D71">
      <w:pPr>
        <w:pStyle w:val="Heading3"/>
        <w:spacing w:before="220" w:after="220"/>
        <w:rPr>
          <w:i/>
          <w:u w:val="none"/>
        </w:rPr>
      </w:pPr>
      <w:r w:rsidRPr="00A327AD">
        <w:rPr>
          <w:i/>
          <w:u w:val="none"/>
        </w:rPr>
        <w:lastRenderedPageBreak/>
        <w:t>Authors Guild</w:t>
      </w:r>
    </w:p>
    <w:p w:rsidR="00D17D71" w:rsidRPr="00AD0E0A" w:rsidRDefault="00D17D71" w:rsidP="00A26E93">
      <w:pPr>
        <w:spacing w:after="720" w:line="240" w:lineRule="atLeast"/>
        <w:rPr>
          <w:szCs w:val="22"/>
          <w:u w:val="single"/>
          <w:lang w:val="fr-FR"/>
        </w:rPr>
      </w:pPr>
      <w:r w:rsidRPr="00AD0E0A">
        <w:rPr>
          <w:szCs w:val="22"/>
          <w:lang w:val="fr-FR"/>
        </w:rPr>
        <w:t>Créée en</w:t>
      </w:r>
      <w:r>
        <w:rPr>
          <w:szCs w:val="22"/>
          <w:lang w:val="fr-FR"/>
        </w:rPr>
        <w:t> </w:t>
      </w:r>
      <w:r w:rsidRPr="00AD0E0A">
        <w:rPr>
          <w:szCs w:val="22"/>
          <w:lang w:val="fr-FR"/>
        </w:rPr>
        <w:t>1912 sous le nom d</w:t>
      </w:r>
      <w:r>
        <w:rPr>
          <w:szCs w:val="22"/>
          <w:lang w:val="fr-FR"/>
        </w:rPr>
        <w:t>’</w:t>
      </w:r>
      <w:r w:rsidRPr="00AD0E0A">
        <w:rPr>
          <w:szCs w:val="22"/>
          <w:lang w:val="fr-FR"/>
        </w:rPr>
        <w:t>Authors League (ligue des auteurs), l</w:t>
      </w:r>
      <w:r>
        <w:rPr>
          <w:szCs w:val="22"/>
          <w:lang w:val="fr-FR"/>
        </w:rPr>
        <w:t>’</w:t>
      </w:r>
      <w:r w:rsidRPr="00AD0E0A">
        <w:rPr>
          <w:szCs w:val="22"/>
          <w:lang w:val="fr-FR"/>
        </w:rPr>
        <w:t>Authors Guild est la plus ancienne et la plus importante organisation d</w:t>
      </w:r>
      <w:r>
        <w:rPr>
          <w:szCs w:val="22"/>
          <w:lang w:val="fr-FR"/>
        </w:rPr>
        <w:t>’</w:t>
      </w:r>
      <w:r w:rsidRPr="00AD0E0A">
        <w:rPr>
          <w:szCs w:val="22"/>
          <w:lang w:val="fr-FR"/>
        </w:rPr>
        <w:t>écrivains des États</w:t>
      </w:r>
      <w:r w:rsidR="00135040">
        <w:rPr>
          <w:szCs w:val="22"/>
          <w:lang w:val="fr-FR"/>
        </w:rPr>
        <w:t> </w:t>
      </w:r>
      <w:r w:rsidRPr="00AD0E0A">
        <w:rPr>
          <w:szCs w:val="22"/>
          <w:lang w:val="fr-FR"/>
        </w:rPr>
        <w:t>Unis d</w:t>
      </w:r>
      <w:r>
        <w:rPr>
          <w:szCs w:val="22"/>
          <w:lang w:val="fr-FR"/>
        </w:rPr>
        <w:t>’</w:t>
      </w:r>
      <w:r w:rsidRPr="00AD0E0A">
        <w:rPr>
          <w:szCs w:val="22"/>
          <w:lang w:val="fr-FR"/>
        </w:rPr>
        <w:t>Amérique</w:t>
      </w:r>
      <w:r>
        <w:rPr>
          <w:szCs w:val="22"/>
          <w:lang w:val="fr-FR"/>
        </w:rPr>
        <w:t xml:space="preserve">.  </w:t>
      </w:r>
      <w:r w:rsidRPr="00AD0E0A">
        <w:rPr>
          <w:szCs w:val="22"/>
          <w:lang w:val="fr-FR"/>
        </w:rPr>
        <w:t>Elle compte environ 10 000 membres – romanciers, historiens, journalistes et poètes publiés de manière traditionnelle et indépendante et agents littéraires et représentants d</w:t>
      </w:r>
      <w:r>
        <w:rPr>
          <w:szCs w:val="22"/>
          <w:lang w:val="fr-FR"/>
        </w:rPr>
        <w:t>’</w:t>
      </w:r>
      <w:r w:rsidRPr="00AD0E0A">
        <w:rPr>
          <w:szCs w:val="22"/>
          <w:lang w:val="fr-FR"/>
        </w:rPr>
        <w:t>ayants droit d</w:t>
      </w:r>
      <w:r>
        <w:rPr>
          <w:szCs w:val="22"/>
          <w:lang w:val="fr-FR"/>
        </w:rPr>
        <w:t>’</w:t>
      </w:r>
      <w:r w:rsidRPr="00AD0E0A">
        <w:rPr>
          <w:szCs w:val="22"/>
          <w:lang w:val="fr-FR"/>
        </w:rPr>
        <w:t>écrivains</w:t>
      </w:r>
      <w:r>
        <w:rPr>
          <w:szCs w:val="22"/>
          <w:lang w:val="fr-FR"/>
        </w:rPr>
        <w:t xml:space="preserve">.  </w:t>
      </w:r>
      <w:r w:rsidRPr="00AD0E0A">
        <w:rPr>
          <w:szCs w:val="22"/>
          <w:lang w:val="fr-FR"/>
        </w:rPr>
        <w:t>La guilde s</w:t>
      </w:r>
      <w:r>
        <w:rPr>
          <w:szCs w:val="22"/>
          <w:lang w:val="fr-FR"/>
        </w:rPr>
        <w:t>’</w:t>
      </w:r>
      <w:r w:rsidRPr="00AD0E0A">
        <w:rPr>
          <w:szCs w:val="22"/>
          <w:lang w:val="fr-FR"/>
        </w:rPr>
        <w:t>est donné pour mission de créer une communauté d</w:t>
      </w:r>
      <w:r>
        <w:rPr>
          <w:szCs w:val="22"/>
          <w:lang w:val="fr-FR"/>
        </w:rPr>
        <w:t>’</w:t>
      </w:r>
      <w:r w:rsidRPr="00AD0E0A">
        <w:rPr>
          <w:szCs w:val="22"/>
          <w:lang w:val="fr-FR"/>
        </w:rPr>
        <w:t>écrivains actifs et de faire en sorte qu</w:t>
      </w:r>
      <w:r>
        <w:rPr>
          <w:szCs w:val="22"/>
          <w:lang w:val="fr-FR"/>
        </w:rPr>
        <w:t>’</w:t>
      </w:r>
      <w:r w:rsidRPr="00AD0E0A">
        <w:rPr>
          <w:szCs w:val="22"/>
          <w:lang w:val="fr-FR"/>
        </w:rPr>
        <w:t>ils bénéficient d</w:t>
      </w:r>
      <w:r>
        <w:rPr>
          <w:szCs w:val="22"/>
          <w:lang w:val="fr-FR"/>
        </w:rPr>
        <w:t>’</w:t>
      </w:r>
      <w:r w:rsidRPr="00AD0E0A">
        <w:rPr>
          <w:szCs w:val="22"/>
          <w:lang w:val="fr-FR"/>
        </w:rPr>
        <w:t>un traitement équitable, ce qui comprend la fourniture de conseils et de recommandations juridiques, ainsi que l</w:t>
      </w:r>
      <w:r>
        <w:rPr>
          <w:szCs w:val="22"/>
          <w:lang w:val="fr-FR"/>
        </w:rPr>
        <w:t>’</w:t>
      </w:r>
      <w:r w:rsidRPr="00AD0E0A">
        <w:rPr>
          <w:szCs w:val="22"/>
          <w:lang w:val="fr-FR"/>
        </w:rPr>
        <w:t xml:space="preserve">organisation de webinaires et autres programmes conçus pour doter les auteurs de compétences </w:t>
      </w:r>
      <w:r>
        <w:rPr>
          <w:szCs w:val="22"/>
          <w:lang w:val="fr-FR"/>
        </w:rPr>
        <w:t xml:space="preserve">en matière </w:t>
      </w:r>
      <w:r w:rsidRPr="00AD0E0A">
        <w:rPr>
          <w:szCs w:val="22"/>
          <w:lang w:val="fr-FR"/>
        </w:rPr>
        <w:t>commerciale et de marketing.</w:t>
      </w:r>
    </w:p>
    <w:p w:rsidR="00E6290A" w:rsidRDefault="00D17D71" w:rsidP="00E6290A">
      <w:pPr>
        <w:spacing w:after="220" w:line="240" w:lineRule="atLeast"/>
        <w:rPr>
          <w:i/>
          <w:szCs w:val="22"/>
          <w:lang w:val="fr-FR"/>
        </w:rPr>
      </w:pPr>
      <w:r>
        <w:rPr>
          <w:i/>
          <w:szCs w:val="22"/>
          <w:lang w:val="fr-FR"/>
        </w:rPr>
        <w:t>Coordonnées complètes :</w:t>
      </w:r>
    </w:p>
    <w:p w:rsidR="00D17D71" w:rsidRPr="00AD0E0A" w:rsidRDefault="00D17D71" w:rsidP="00D17D71">
      <w:pPr>
        <w:tabs>
          <w:tab w:val="left" w:pos="5245"/>
        </w:tabs>
        <w:rPr>
          <w:szCs w:val="22"/>
          <w:lang w:val="fr-FR"/>
        </w:rPr>
      </w:pPr>
      <w:r w:rsidRPr="00AD0E0A">
        <w:rPr>
          <w:szCs w:val="22"/>
          <w:lang w:val="fr-FR"/>
        </w:rPr>
        <w:t>Directrice exécutive</w:t>
      </w:r>
      <w:r>
        <w:rPr>
          <w:szCs w:val="22"/>
          <w:lang w:val="fr-FR"/>
        </w:rPr>
        <w:t> :</w:t>
      </w:r>
    </w:p>
    <w:p w:rsidR="00E6290A" w:rsidRDefault="00D17D71" w:rsidP="00E6290A">
      <w:pPr>
        <w:tabs>
          <w:tab w:val="left" w:pos="5245"/>
        </w:tabs>
        <w:spacing w:after="220" w:line="240" w:lineRule="atLeast"/>
        <w:rPr>
          <w:szCs w:val="22"/>
        </w:rPr>
      </w:pPr>
      <w:r w:rsidRPr="00AD0E0A">
        <w:rPr>
          <w:szCs w:val="22"/>
          <w:lang w:val="fr-FR"/>
        </w:rPr>
        <w:t>Mary E.</w:t>
      </w:r>
      <w:r>
        <w:rPr>
          <w:szCs w:val="22"/>
          <w:lang w:val="fr-FR"/>
        </w:rPr>
        <w:t> </w:t>
      </w:r>
      <w:r w:rsidRPr="003E0BF5">
        <w:rPr>
          <w:szCs w:val="22"/>
        </w:rPr>
        <w:t>Rasenberger</w:t>
      </w:r>
    </w:p>
    <w:p w:rsidR="00D17D71" w:rsidRPr="00D17D71" w:rsidRDefault="00D17D71" w:rsidP="00D17D71">
      <w:pPr>
        <w:tabs>
          <w:tab w:val="left" w:pos="5245"/>
        </w:tabs>
        <w:rPr>
          <w:szCs w:val="22"/>
          <w:lang w:val="en-US"/>
        </w:rPr>
      </w:pPr>
      <w:r w:rsidRPr="00D17D71">
        <w:rPr>
          <w:szCs w:val="22"/>
          <w:lang w:val="en-US"/>
        </w:rPr>
        <w:t>1 East 32</w:t>
      </w:r>
      <w:r w:rsidRPr="00D17D71">
        <w:rPr>
          <w:szCs w:val="22"/>
          <w:vertAlign w:val="superscript"/>
          <w:lang w:val="en-US"/>
        </w:rPr>
        <w:t>nd</w:t>
      </w:r>
      <w:r w:rsidRPr="00D17D71">
        <w:rPr>
          <w:szCs w:val="22"/>
          <w:lang w:val="en-US"/>
        </w:rPr>
        <w:t xml:space="preserve"> Street</w:t>
      </w:r>
    </w:p>
    <w:p w:rsidR="00D17D71" w:rsidRPr="00D17D71" w:rsidRDefault="00D17D71" w:rsidP="00D17D71">
      <w:pPr>
        <w:tabs>
          <w:tab w:val="left" w:pos="5245"/>
        </w:tabs>
        <w:rPr>
          <w:szCs w:val="22"/>
          <w:lang w:val="en-US"/>
        </w:rPr>
      </w:pPr>
      <w:r w:rsidRPr="00D17D71">
        <w:rPr>
          <w:szCs w:val="22"/>
          <w:lang w:val="en-US"/>
        </w:rPr>
        <w:t>7</w:t>
      </w:r>
      <w:r w:rsidRPr="00D17D71">
        <w:rPr>
          <w:szCs w:val="22"/>
          <w:vertAlign w:val="superscript"/>
          <w:lang w:val="en-US"/>
        </w:rPr>
        <w:t>th</w:t>
      </w:r>
      <w:r w:rsidRPr="00D17D71">
        <w:rPr>
          <w:szCs w:val="22"/>
          <w:lang w:val="en-US"/>
        </w:rPr>
        <w:t xml:space="preserve"> Floor</w:t>
      </w:r>
    </w:p>
    <w:p w:rsidR="00A327AD" w:rsidRPr="00A327AD" w:rsidRDefault="00D17D71" w:rsidP="00A327AD">
      <w:pPr>
        <w:tabs>
          <w:tab w:val="left" w:pos="5245"/>
        </w:tabs>
        <w:spacing w:after="220" w:line="240" w:lineRule="atLeast"/>
        <w:rPr>
          <w:szCs w:val="22"/>
        </w:rPr>
      </w:pPr>
      <w:r w:rsidRPr="00A327AD">
        <w:rPr>
          <w:szCs w:val="22"/>
          <w:lang w:val="fr-FR"/>
        </w:rPr>
        <w:t>New York</w:t>
      </w:r>
      <w:r w:rsidR="00A327AD" w:rsidRPr="00A327AD">
        <w:rPr>
          <w:szCs w:val="22"/>
          <w:lang w:val="fr-FR"/>
        </w:rPr>
        <w:t xml:space="preserve">, </w:t>
      </w:r>
      <w:r w:rsidRPr="00A327AD">
        <w:rPr>
          <w:szCs w:val="22"/>
          <w:lang w:val="fr-FR"/>
        </w:rPr>
        <w:t>NY 10016</w:t>
      </w:r>
      <w:r w:rsidR="00A327AD">
        <w:rPr>
          <w:szCs w:val="22"/>
          <w:lang w:val="fr-FR"/>
        </w:rPr>
        <w:br/>
      </w:r>
      <w:r w:rsidR="00A327AD" w:rsidRPr="00A327AD">
        <w:rPr>
          <w:szCs w:val="22"/>
          <w:highlight w:val="yellow"/>
        </w:rPr>
        <w:t>États-Unis</w:t>
      </w:r>
    </w:p>
    <w:p w:rsidR="00D17D71" w:rsidRPr="000270B5" w:rsidRDefault="00D17D71" w:rsidP="00D17D71">
      <w:pPr>
        <w:tabs>
          <w:tab w:val="left" w:pos="5245"/>
        </w:tabs>
        <w:rPr>
          <w:szCs w:val="22"/>
        </w:rPr>
      </w:pPr>
      <w:r w:rsidRPr="000270B5">
        <w:rPr>
          <w:szCs w:val="22"/>
        </w:rPr>
        <w:t>Tél. : +1</w:t>
      </w:r>
      <w:r w:rsidR="0065423C">
        <w:rPr>
          <w:szCs w:val="22"/>
        </w:rPr>
        <w:t> 212 </w:t>
      </w:r>
      <w:r w:rsidRPr="000270B5">
        <w:rPr>
          <w:szCs w:val="22"/>
        </w:rPr>
        <w:t>563</w:t>
      </w:r>
      <w:r w:rsidR="0065423C">
        <w:rPr>
          <w:szCs w:val="22"/>
        </w:rPr>
        <w:t> </w:t>
      </w:r>
      <w:r w:rsidRPr="000270B5">
        <w:rPr>
          <w:szCs w:val="22"/>
        </w:rPr>
        <w:t>5904</w:t>
      </w:r>
    </w:p>
    <w:p w:rsidR="00D17D71" w:rsidRPr="000270B5" w:rsidRDefault="00D17D71" w:rsidP="00E037FF">
      <w:pPr>
        <w:rPr>
          <w:rStyle w:val="Hyperlink"/>
          <w:szCs w:val="22"/>
        </w:rPr>
      </w:pPr>
      <w:r w:rsidRPr="000270B5">
        <w:rPr>
          <w:szCs w:val="22"/>
        </w:rPr>
        <w:t xml:space="preserve">Mél. : </w:t>
      </w:r>
      <w:r w:rsidRPr="00AD0E0A">
        <w:rPr>
          <w:szCs w:val="22"/>
          <w:lang w:val="fr-FR"/>
        </w:rPr>
        <w:fldChar w:fldCharType="begin"/>
      </w:r>
      <w:r w:rsidRPr="000270B5">
        <w:rPr>
          <w:szCs w:val="22"/>
        </w:rPr>
        <w:instrText xml:space="preserve"> HYPERLINK "mailto:mrasenberger@authorsguild.org" \o "Email address" </w:instrText>
      </w:r>
      <w:r w:rsidR="001440D4" w:rsidRPr="00AD0E0A">
        <w:rPr>
          <w:szCs w:val="22"/>
          <w:lang w:val="fr-FR"/>
        </w:rPr>
      </w:r>
      <w:r w:rsidRPr="00AD0E0A">
        <w:rPr>
          <w:szCs w:val="22"/>
          <w:lang w:val="fr-FR"/>
        </w:rPr>
        <w:fldChar w:fldCharType="separate"/>
      </w:r>
      <w:r w:rsidRPr="000270B5">
        <w:rPr>
          <w:rStyle w:val="Hyperlink"/>
          <w:szCs w:val="22"/>
        </w:rPr>
        <w:t>mrasenberger@authorsguild.org</w:t>
      </w:r>
    </w:p>
    <w:p w:rsidR="00D17D71" w:rsidRPr="00D17D71" w:rsidRDefault="00D17D71" w:rsidP="00E037FF">
      <w:pPr>
        <w:pStyle w:val="BodyText"/>
        <w:spacing w:after="0"/>
        <w:rPr>
          <w:szCs w:val="22"/>
          <w:lang w:val="en-US"/>
        </w:rPr>
      </w:pPr>
      <w:r w:rsidRPr="00AD0E0A">
        <w:rPr>
          <w:szCs w:val="22"/>
          <w:lang w:val="fr-FR"/>
        </w:rPr>
        <w:fldChar w:fldCharType="end"/>
      </w:r>
      <w:r w:rsidRPr="00D17D71">
        <w:rPr>
          <w:szCs w:val="22"/>
          <w:lang w:val="en-US"/>
        </w:rPr>
        <w:t xml:space="preserve">Site Web : </w:t>
      </w:r>
      <w:hyperlink r:id="rId22" w:tooltip="website" w:history="1">
        <w:r w:rsidRPr="00D17D71">
          <w:rPr>
            <w:rStyle w:val="Hyperlink"/>
            <w:szCs w:val="22"/>
            <w:lang w:val="en-US"/>
          </w:rPr>
          <w:t>www.authorsguild.org</w:t>
        </w:r>
      </w:hyperlink>
    </w:p>
    <w:p w:rsidR="00D17D71" w:rsidRPr="00A327AD" w:rsidRDefault="00D17D71" w:rsidP="00F12300">
      <w:pPr>
        <w:spacing w:before="720"/>
        <w:ind w:left="5534"/>
        <w:rPr>
          <w:szCs w:val="22"/>
          <w:lang w:val="en-US"/>
        </w:rPr>
      </w:pPr>
      <w:r w:rsidRPr="00A327AD">
        <w:rPr>
          <w:szCs w:val="22"/>
          <w:lang w:val="en-US"/>
        </w:rPr>
        <w:t>[L’annexe III suit]</w:t>
      </w:r>
    </w:p>
    <w:p w:rsidR="00D17D71" w:rsidRPr="00BE7A38" w:rsidRDefault="00D17D71" w:rsidP="00F12300">
      <w:pPr>
        <w:pStyle w:val="Endofdocument"/>
        <w:ind w:left="0"/>
        <w:rPr>
          <w:rFonts w:cs="Arial"/>
          <w:sz w:val="22"/>
          <w:szCs w:val="22"/>
        </w:rPr>
      </w:pPr>
    </w:p>
    <w:p w:rsidR="00D17D71" w:rsidRPr="00BE7A38" w:rsidRDefault="00D17D71" w:rsidP="00D17D71">
      <w:pPr>
        <w:pStyle w:val="Endofdocument"/>
        <w:ind w:left="5392"/>
        <w:rPr>
          <w:rFonts w:cs="Arial"/>
          <w:sz w:val="22"/>
          <w:szCs w:val="22"/>
        </w:rPr>
        <w:sectPr w:rsidR="00D17D71" w:rsidRPr="00BE7A38" w:rsidSect="00E24CC8">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567" w:right="1134" w:bottom="1418" w:left="1418" w:header="510" w:footer="1021" w:gutter="0"/>
          <w:cols w:space="720"/>
          <w:titlePg/>
          <w:docGrid w:linePitch="299"/>
        </w:sectPr>
      </w:pPr>
    </w:p>
    <w:p w:rsidR="00D17D71" w:rsidRPr="00D17D71" w:rsidRDefault="00D17D71" w:rsidP="00D17D71">
      <w:pPr>
        <w:pStyle w:val="Heading3"/>
        <w:spacing w:before="220" w:after="220"/>
        <w:rPr>
          <w:i/>
          <w:u w:val="none"/>
          <w:lang w:val="en-US"/>
        </w:rPr>
      </w:pPr>
      <w:r w:rsidRPr="00D17D71">
        <w:rPr>
          <w:i/>
          <w:u w:val="none"/>
          <w:lang w:val="en-US"/>
        </w:rPr>
        <w:lastRenderedPageBreak/>
        <w:t xml:space="preserve">BILDUPPHOVSRÄTT I Sverige ek </w:t>
      </w:r>
      <w:r w:rsidRPr="00D17D71">
        <w:rPr>
          <w:i/>
          <w:color w:val="2A2A2A"/>
          <w:sz w:val="21"/>
          <w:szCs w:val="21"/>
          <w:u w:val="none"/>
          <w:shd w:val="clear" w:color="auto" w:fill="FFFFFF"/>
          <w:lang w:val="en-US"/>
        </w:rPr>
        <w:t>för</w:t>
      </w:r>
      <w:r w:rsidRPr="00D17D71">
        <w:rPr>
          <w:i/>
          <w:u w:val="none"/>
          <w:lang w:val="en-US"/>
        </w:rPr>
        <w:t xml:space="preserve"> (anciennement BUS)</w:t>
      </w:r>
    </w:p>
    <w:p w:rsidR="00D17D71" w:rsidRPr="00AD0E0A" w:rsidRDefault="00D17D71" w:rsidP="00A26E93">
      <w:pPr>
        <w:spacing w:after="720" w:line="240" w:lineRule="atLeast"/>
        <w:rPr>
          <w:bCs/>
          <w:szCs w:val="22"/>
          <w:lang w:val="fr-FR"/>
        </w:rPr>
      </w:pPr>
      <w:r w:rsidRPr="00AD0E0A">
        <w:rPr>
          <w:i/>
          <w:iCs/>
          <w:szCs w:val="22"/>
          <w:lang w:val="fr-FR"/>
        </w:rPr>
        <w:t>Bildupphovsrätt</w:t>
      </w:r>
      <w:r w:rsidRPr="00AD0E0A">
        <w:rPr>
          <w:bCs/>
          <w:i/>
          <w:iCs/>
          <w:szCs w:val="22"/>
          <w:lang w:val="fr-FR"/>
        </w:rPr>
        <w:t xml:space="preserve"> I </w:t>
      </w:r>
      <w:r w:rsidRPr="00AD0E0A">
        <w:rPr>
          <w:i/>
          <w:iCs/>
          <w:szCs w:val="22"/>
          <w:lang w:val="fr-FR"/>
        </w:rPr>
        <w:t xml:space="preserve">Sverige ek </w:t>
      </w:r>
      <w:r w:rsidRPr="00AD0E0A">
        <w:rPr>
          <w:i/>
          <w:color w:val="2A2A2A"/>
          <w:sz w:val="21"/>
          <w:szCs w:val="21"/>
          <w:shd w:val="clear" w:color="auto" w:fill="FFFFFF"/>
          <w:lang w:val="fr-FR"/>
        </w:rPr>
        <w:t>för</w:t>
      </w:r>
      <w:r w:rsidRPr="00AD0E0A">
        <w:rPr>
          <w:i/>
          <w:iCs/>
          <w:szCs w:val="22"/>
          <w:lang w:val="fr-FR"/>
        </w:rPr>
        <w:t xml:space="preserve"> (anciennement BUS)</w:t>
      </w:r>
      <w:r w:rsidRPr="00AD0E0A">
        <w:rPr>
          <w:bCs/>
          <w:szCs w:val="22"/>
          <w:lang w:val="fr-FR"/>
        </w:rPr>
        <w:t xml:space="preserve"> est l</w:t>
      </w:r>
      <w:r>
        <w:rPr>
          <w:bCs/>
          <w:szCs w:val="22"/>
          <w:lang w:val="fr-FR"/>
        </w:rPr>
        <w:t>’</w:t>
      </w:r>
      <w:r w:rsidRPr="00AD0E0A">
        <w:rPr>
          <w:bCs/>
          <w:szCs w:val="22"/>
          <w:lang w:val="fr-FR"/>
        </w:rPr>
        <w:t>organisation suédoise de gestion collective des droits d</w:t>
      </w:r>
      <w:r>
        <w:rPr>
          <w:bCs/>
          <w:szCs w:val="22"/>
          <w:lang w:val="fr-FR"/>
        </w:rPr>
        <w:t>’</w:t>
      </w:r>
      <w:r w:rsidRPr="00AD0E0A">
        <w:rPr>
          <w:bCs/>
          <w:szCs w:val="22"/>
          <w:lang w:val="fr-FR"/>
        </w:rPr>
        <w:t xml:space="preserve">auteur et droits connexes des créateurs des arts visuels, dont le siège se trouve </w:t>
      </w:r>
      <w:r>
        <w:rPr>
          <w:bCs/>
          <w:szCs w:val="22"/>
          <w:lang w:val="fr-FR"/>
        </w:rPr>
        <w:t xml:space="preserve">à </w:t>
      </w:r>
      <w:r w:rsidRPr="00AD0E0A">
        <w:rPr>
          <w:bCs/>
          <w:szCs w:val="22"/>
          <w:lang w:val="fr-FR"/>
        </w:rPr>
        <w:t>Stockholm, en Suède</w:t>
      </w:r>
      <w:r>
        <w:rPr>
          <w:bCs/>
          <w:szCs w:val="22"/>
          <w:lang w:val="fr-FR"/>
        </w:rPr>
        <w:t xml:space="preserve">.  </w:t>
      </w:r>
      <w:r w:rsidRPr="00AD0E0A">
        <w:rPr>
          <w:bCs/>
          <w:szCs w:val="22"/>
          <w:lang w:val="fr-FR"/>
        </w:rPr>
        <w:t>Elle a été fondée en</w:t>
      </w:r>
      <w:r>
        <w:rPr>
          <w:bCs/>
          <w:szCs w:val="22"/>
          <w:lang w:val="fr-FR"/>
        </w:rPr>
        <w:t> </w:t>
      </w:r>
      <w:r w:rsidRPr="00AD0E0A">
        <w:rPr>
          <w:bCs/>
          <w:szCs w:val="22"/>
          <w:lang w:val="fr-FR"/>
        </w:rPr>
        <w:t>1989</w:t>
      </w:r>
      <w:r>
        <w:rPr>
          <w:bCs/>
          <w:szCs w:val="22"/>
          <w:lang w:val="fr-FR"/>
        </w:rPr>
        <w:t>,</w:t>
      </w:r>
      <w:r w:rsidRPr="00AD0E0A">
        <w:rPr>
          <w:bCs/>
          <w:szCs w:val="22"/>
          <w:lang w:val="fr-FR"/>
        </w:rPr>
        <w:t xml:space="preserve"> et compte actuellement 9200 membres individuels</w:t>
      </w:r>
      <w:r>
        <w:rPr>
          <w:bCs/>
          <w:szCs w:val="22"/>
          <w:lang w:val="fr-FR"/>
        </w:rPr>
        <w:t xml:space="preserve">.  </w:t>
      </w:r>
      <w:r w:rsidRPr="00AD0E0A">
        <w:rPr>
          <w:bCs/>
          <w:szCs w:val="22"/>
          <w:lang w:val="fr-FR"/>
        </w:rPr>
        <w:t>Elle représente également six</w:t>
      </w:r>
      <w:r>
        <w:rPr>
          <w:bCs/>
          <w:szCs w:val="22"/>
          <w:lang w:val="fr-FR"/>
        </w:rPr>
        <w:t> </w:t>
      </w:r>
      <w:r w:rsidRPr="00AD0E0A">
        <w:rPr>
          <w:bCs/>
          <w:szCs w:val="22"/>
          <w:lang w:val="fr-FR"/>
        </w:rPr>
        <w:t>organisations membres du domaine des arts visuels, ainsi qu</w:t>
      </w:r>
      <w:r>
        <w:rPr>
          <w:bCs/>
          <w:szCs w:val="22"/>
          <w:lang w:val="fr-FR"/>
        </w:rPr>
        <w:t>’</w:t>
      </w:r>
      <w:r w:rsidRPr="00AD0E0A">
        <w:rPr>
          <w:bCs/>
          <w:szCs w:val="22"/>
          <w:lang w:val="fr-FR"/>
        </w:rPr>
        <w:t>environ 100 000 créateurs étrangers des arts visuels en Suède, en vertu d</w:t>
      </w:r>
      <w:r>
        <w:rPr>
          <w:bCs/>
          <w:szCs w:val="22"/>
          <w:lang w:val="fr-FR"/>
        </w:rPr>
        <w:t>’</w:t>
      </w:r>
      <w:r w:rsidRPr="00AD0E0A">
        <w:rPr>
          <w:bCs/>
          <w:szCs w:val="22"/>
          <w:lang w:val="fr-FR"/>
        </w:rPr>
        <w:t>accords de réciprocité avec des sociétés sœurs du monde entier</w:t>
      </w:r>
      <w:r>
        <w:rPr>
          <w:bCs/>
          <w:szCs w:val="22"/>
          <w:lang w:val="fr-FR"/>
        </w:rPr>
        <w:t xml:space="preserve">.  </w:t>
      </w:r>
      <w:r w:rsidRPr="00AD0E0A">
        <w:rPr>
          <w:bCs/>
          <w:szCs w:val="22"/>
          <w:lang w:val="fr-FR"/>
        </w:rPr>
        <w:t>Ses activités de gestion collective du droit d</w:t>
      </w:r>
      <w:r>
        <w:rPr>
          <w:bCs/>
          <w:szCs w:val="22"/>
          <w:lang w:val="fr-FR"/>
        </w:rPr>
        <w:t>’</w:t>
      </w:r>
      <w:r w:rsidRPr="00AD0E0A">
        <w:rPr>
          <w:bCs/>
          <w:szCs w:val="22"/>
          <w:lang w:val="fr-FR"/>
        </w:rPr>
        <w:t>auteur et des droits connexes sont régies par la directive</w:t>
      </w:r>
      <w:r w:rsidR="00AE1D73">
        <w:rPr>
          <w:bCs/>
          <w:szCs w:val="22"/>
          <w:lang w:val="fr-FR"/>
        </w:rPr>
        <w:t> </w:t>
      </w:r>
      <w:r w:rsidRPr="00AD0E0A">
        <w:rPr>
          <w:bCs/>
          <w:szCs w:val="22"/>
          <w:lang w:val="fr-FR"/>
        </w:rPr>
        <w:t>2014/26/UE, et elle est enregistrée en tant qu</w:t>
      </w:r>
      <w:r>
        <w:rPr>
          <w:bCs/>
          <w:szCs w:val="22"/>
          <w:lang w:val="fr-FR"/>
        </w:rPr>
        <w:t>’</w:t>
      </w:r>
      <w:r w:rsidRPr="00AD0E0A">
        <w:rPr>
          <w:bCs/>
          <w:szCs w:val="22"/>
          <w:lang w:val="fr-FR"/>
        </w:rPr>
        <w:t>organisation de gestion collective de droits auprès de l</w:t>
      </w:r>
      <w:r>
        <w:rPr>
          <w:bCs/>
          <w:szCs w:val="22"/>
          <w:lang w:val="fr-FR"/>
        </w:rPr>
        <w:t>’</w:t>
      </w:r>
      <w:r w:rsidRPr="00AD0E0A">
        <w:rPr>
          <w:bCs/>
          <w:szCs w:val="22"/>
          <w:lang w:val="fr-FR"/>
        </w:rPr>
        <w:t>Office suédois de la propriété intellectuelle</w:t>
      </w:r>
      <w:r>
        <w:rPr>
          <w:bCs/>
          <w:szCs w:val="22"/>
          <w:lang w:val="fr-FR"/>
        </w:rPr>
        <w:t xml:space="preserve">.  </w:t>
      </w:r>
      <w:r w:rsidRPr="00AD0E0A">
        <w:rPr>
          <w:bCs/>
          <w:szCs w:val="22"/>
          <w:lang w:val="fr-FR"/>
        </w:rPr>
        <w:t>Elle est membre de la</w:t>
      </w:r>
      <w:r>
        <w:rPr>
          <w:bCs/>
          <w:szCs w:val="22"/>
          <w:lang w:val="fr-FR"/>
        </w:rPr>
        <w:t> </w:t>
      </w:r>
      <w:r w:rsidRPr="00AD0E0A">
        <w:rPr>
          <w:bCs/>
          <w:szCs w:val="22"/>
          <w:lang w:val="fr-FR"/>
        </w:rPr>
        <w:t>CISAC, de l</w:t>
      </w:r>
      <w:r>
        <w:rPr>
          <w:bCs/>
          <w:szCs w:val="22"/>
          <w:lang w:val="fr-FR"/>
        </w:rPr>
        <w:t>’</w:t>
      </w:r>
      <w:r w:rsidRPr="00AD0E0A">
        <w:rPr>
          <w:bCs/>
          <w:szCs w:val="22"/>
          <w:lang w:val="fr-FR"/>
        </w:rPr>
        <w:t>IFRRO et d</w:t>
      </w:r>
      <w:r>
        <w:rPr>
          <w:bCs/>
          <w:szCs w:val="22"/>
          <w:lang w:val="fr-FR"/>
        </w:rPr>
        <w:t>’</w:t>
      </w:r>
      <w:r w:rsidRPr="00AD0E0A">
        <w:rPr>
          <w:bCs/>
          <w:szCs w:val="22"/>
          <w:lang w:val="fr-FR"/>
        </w:rPr>
        <w:t>EVA (European Visual Artists).</w:t>
      </w:r>
    </w:p>
    <w:p w:rsidR="00E6290A" w:rsidRDefault="00D17D71" w:rsidP="00E6290A">
      <w:pPr>
        <w:spacing w:after="220" w:line="240" w:lineRule="atLeast"/>
        <w:rPr>
          <w:i/>
          <w:szCs w:val="22"/>
          <w:lang w:val="fr-FR"/>
        </w:rPr>
      </w:pPr>
      <w:r>
        <w:rPr>
          <w:i/>
          <w:szCs w:val="22"/>
          <w:lang w:val="fr-FR"/>
        </w:rPr>
        <w:t>Coordonnées complètes :</w:t>
      </w:r>
    </w:p>
    <w:p w:rsidR="00D17D71" w:rsidRDefault="00D17D71" w:rsidP="00D17D71">
      <w:pPr>
        <w:pStyle w:val="EndnoteText"/>
        <w:tabs>
          <w:tab w:val="left" w:pos="7200"/>
        </w:tabs>
        <w:rPr>
          <w:sz w:val="22"/>
          <w:szCs w:val="22"/>
          <w:lang w:val="fr-FR"/>
        </w:rPr>
      </w:pPr>
      <w:r w:rsidRPr="00AD0E0A">
        <w:rPr>
          <w:sz w:val="22"/>
          <w:szCs w:val="22"/>
          <w:lang w:val="fr-FR"/>
        </w:rPr>
        <w:t>Directeur général</w:t>
      </w:r>
      <w:r>
        <w:rPr>
          <w:sz w:val="22"/>
          <w:szCs w:val="22"/>
          <w:lang w:val="fr-FR"/>
        </w:rPr>
        <w:t> :</w:t>
      </w:r>
    </w:p>
    <w:p w:rsidR="00E6290A" w:rsidRDefault="00D17D71" w:rsidP="00E6290A">
      <w:pPr>
        <w:spacing w:after="220" w:line="240" w:lineRule="atLeast"/>
        <w:rPr>
          <w:szCs w:val="22"/>
          <w:lang w:val="fr-FR"/>
        </w:rPr>
      </w:pPr>
      <w:r w:rsidRPr="00AD0E0A">
        <w:rPr>
          <w:szCs w:val="22"/>
          <w:lang w:val="fr-FR"/>
        </w:rPr>
        <w:t>Mats Lindberg</w:t>
      </w:r>
    </w:p>
    <w:p w:rsidR="00E6290A" w:rsidRDefault="00D17D71" w:rsidP="00E6290A">
      <w:pPr>
        <w:spacing w:after="220" w:line="240" w:lineRule="atLeast"/>
        <w:rPr>
          <w:szCs w:val="22"/>
          <w:lang w:val="en-US"/>
        </w:rPr>
      </w:pPr>
      <w:r w:rsidRPr="00D17D71">
        <w:rPr>
          <w:szCs w:val="22"/>
          <w:lang w:val="en-US"/>
        </w:rPr>
        <w:t>Bildupphovsrätt I Sverige</w:t>
      </w:r>
      <w:r w:rsidRPr="00D17D71">
        <w:rPr>
          <w:szCs w:val="22"/>
          <w:lang w:val="en-US"/>
        </w:rPr>
        <w:br/>
        <w:t>Hornsgatan 103</w:t>
      </w:r>
      <w:r w:rsidRPr="00D17D71">
        <w:rPr>
          <w:szCs w:val="22"/>
          <w:lang w:val="en-US"/>
        </w:rPr>
        <w:br/>
        <w:t>117 28 Stockholm</w:t>
      </w:r>
      <w:r w:rsidR="00A327AD">
        <w:rPr>
          <w:szCs w:val="22"/>
          <w:lang w:val="en-US"/>
        </w:rPr>
        <w:br/>
      </w:r>
      <w:r w:rsidR="00A327AD" w:rsidRPr="00A327AD">
        <w:rPr>
          <w:szCs w:val="22"/>
          <w:highlight w:val="yellow"/>
          <w:lang w:val="en-US"/>
        </w:rPr>
        <w:t>Suède</w:t>
      </w:r>
    </w:p>
    <w:p w:rsidR="00D17D71" w:rsidRPr="00D17D71" w:rsidRDefault="00D17D71" w:rsidP="00D17D71">
      <w:pPr>
        <w:rPr>
          <w:szCs w:val="22"/>
          <w:lang w:val="en-US"/>
        </w:rPr>
      </w:pPr>
      <w:r w:rsidRPr="00D17D71">
        <w:rPr>
          <w:szCs w:val="22"/>
          <w:lang w:val="en-US"/>
        </w:rPr>
        <w:t xml:space="preserve">Tél. : </w:t>
      </w:r>
      <w:r w:rsidR="00C202B7">
        <w:rPr>
          <w:szCs w:val="22"/>
          <w:highlight w:val="yellow"/>
          <w:lang w:val="en-US"/>
        </w:rPr>
        <w:t>+41 </w:t>
      </w:r>
      <w:r w:rsidRPr="00750E72">
        <w:rPr>
          <w:szCs w:val="22"/>
          <w:highlight w:val="yellow"/>
          <w:lang w:val="en-US"/>
        </w:rPr>
        <w:t>85</w:t>
      </w:r>
      <w:r w:rsidR="00C202B7">
        <w:rPr>
          <w:szCs w:val="22"/>
          <w:highlight w:val="yellow"/>
          <w:lang w:val="en-US"/>
        </w:rPr>
        <w:t> </w:t>
      </w:r>
      <w:r w:rsidRPr="00750E72">
        <w:rPr>
          <w:szCs w:val="22"/>
          <w:highlight w:val="yellow"/>
          <w:lang w:val="en-US"/>
        </w:rPr>
        <w:t>455</w:t>
      </w:r>
      <w:r w:rsidR="00C202B7">
        <w:rPr>
          <w:szCs w:val="22"/>
          <w:highlight w:val="yellow"/>
          <w:lang w:val="en-US"/>
        </w:rPr>
        <w:t> 33</w:t>
      </w:r>
      <w:r w:rsidRPr="00750E72">
        <w:rPr>
          <w:szCs w:val="22"/>
          <w:highlight w:val="yellow"/>
          <w:lang w:val="en-US"/>
        </w:rPr>
        <w:t>80</w:t>
      </w:r>
    </w:p>
    <w:p w:rsidR="00D17D71" w:rsidRPr="00BE7A38" w:rsidRDefault="00D17D71" w:rsidP="00D17D71">
      <w:pPr>
        <w:rPr>
          <w:szCs w:val="22"/>
        </w:rPr>
      </w:pPr>
      <w:r w:rsidRPr="00BE7A38">
        <w:rPr>
          <w:szCs w:val="22"/>
        </w:rPr>
        <w:t xml:space="preserve">Mél. : </w:t>
      </w:r>
      <w:hyperlink r:id="rId29" w:history="1">
        <w:r w:rsidRPr="00BE7A38">
          <w:rPr>
            <w:rStyle w:val="Hyperlink"/>
            <w:szCs w:val="22"/>
          </w:rPr>
          <w:t>Mats.Lindberg@bildupphovsratt.se</w:t>
        </w:r>
      </w:hyperlink>
    </w:p>
    <w:p w:rsidR="00D17D71" w:rsidRPr="00A327AD" w:rsidRDefault="00D17D71" w:rsidP="00B139BF">
      <w:pPr>
        <w:spacing w:after="220"/>
        <w:rPr>
          <w:szCs w:val="22"/>
        </w:rPr>
      </w:pPr>
      <w:r w:rsidRPr="00A327AD">
        <w:rPr>
          <w:szCs w:val="22"/>
        </w:rPr>
        <w:t xml:space="preserve">Site Web : </w:t>
      </w:r>
      <w:hyperlink r:id="rId30" w:tooltip="website" w:history="1">
        <w:r w:rsidRPr="00A327AD">
          <w:rPr>
            <w:rStyle w:val="Hyperlink"/>
            <w:szCs w:val="22"/>
          </w:rPr>
          <w:t>https://bildupphovsratt.se/ar</w:t>
        </w:r>
        <w:r w:rsidR="00135040" w:rsidRPr="00A327AD">
          <w:rPr>
            <w:rStyle w:val="Hyperlink"/>
            <w:szCs w:val="22"/>
          </w:rPr>
          <w:t> </w:t>
        </w:r>
        <w:r w:rsidRPr="00A327AD">
          <w:rPr>
            <w:rStyle w:val="Hyperlink"/>
            <w:szCs w:val="22"/>
          </w:rPr>
          <w:t>du</w:t>
        </w:r>
        <w:r w:rsidR="00135040" w:rsidRPr="00A327AD">
          <w:rPr>
            <w:rStyle w:val="Hyperlink"/>
            <w:szCs w:val="22"/>
          </w:rPr>
          <w:t> </w:t>
        </w:r>
        <w:r w:rsidRPr="00A327AD">
          <w:rPr>
            <w:rStyle w:val="Hyperlink"/>
            <w:szCs w:val="22"/>
          </w:rPr>
          <w:t>bildskapare</w:t>
        </w:r>
      </w:hyperlink>
    </w:p>
    <w:p w:rsidR="00D17D71" w:rsidRDefault="00D17D71" w:rsidP="00A26E93">
      <w:pPr>
        <w:spacing w:before="720"/>
        <w:ind w:left="5534"/>
        <w:rPr>
          <w:szCs w:val="22"/>
          <w:lang w:val="fr-FR"/>
        </w:rPr>
      </w:pPr>
      <w:r w:rsidRPr="00AD0E0A">
        <w:rPr>
          <w:szCs w:val="22"/>
          <w:lang w:val="fr-FR"/>
        </w:rPr>
        <w:t>[L</w:t>
      </w:r>
      <w:r>
        <w:rPr>
          <w:szCs w:val="22"/>
          <w:lang w:val="fr-FR"/>
        </w:rPr>
        <w:t>’</w:t>
      </w:r>
      <w:r w:rsidRPr="00AD0E0A">
        <w:rPr>
          <w:szCs w:val="22"/>
          <w:lang w:val="fr-FR"/>
        </w:rPr>
        <w:t>annexe</w:t>
      </w:r>
      <w:r>
        <w:rPr>
          <w:szCs w:val="22"/>
          <w:lang w:val="fr-FR"/>
        </w:rPr>
        <w:t> </w:t>
      </w:r>
      <w:r w:rsidRPr="00AD0E0A">
        <w:rPr>
          <w:szCs w:val="22"/>
          <w:lang w:val="fr-FR"/>
        </w:rPr>
        <w:t>IV suit]</w:t>
      </w:r>
    </w:p>
    <w:p w:rsidR="00F12300" w:rsidRPr="00A327AD" w:rsidRDefault="00F12300" w:rsidP="00F12300">
      <w:pPr>
        <w:pStyle w:val="Endofdocument"/>
        <w:ind w:left="0"/>
        <w:rPr>
          <w:rFonts w:cs="Arial"/>
          <w:sz w:val="22"/>
          <w:szCs w:val="22"/>
          <w:lang w:val="fr-CH"/>
        </w:rPr>
      </w:pPr>
    </w:p>
    <w:p w:rsidR="00F12300" w:rsidRPr="00A327AD" w:rsidRDefault="00F12300" w:rsidP="00F12300">
      <w:pPr>
        <w:pStyle w:val="Endofdocument"/>
        <w:ind w:left="5392"/>
        <w:rPr>
          <w:rFonts w:cs="Arial"/>
          <w:sz w:val="22"/>
          <w:szCs w:val="22"/>
          <w:lang w:val="fr-CH"/>
        </w:rPr>
        <w:sectPr w:rsidR="00F12300" w:rsidRPr="00A327AD" w:rsidSect="00E24CC8">
          <w:headerReference w:type="even" r:id="rId31"/>
          <w:headerReference w:type="default" r:id="rId32"/>
          <w:footerReference w:type="even" r:id="rId33"/>
          <w:footerReference w:type="default" r:id="rId34"/>
          <w:headerReference w:type="first" r:id="rId35"/>
          <w:footerReference w:type="first" r:id="rId36"/>
          <w:endnotePr>
            <w:numFmt w:val="decimal"/>
          </w:endnotePr>
          <w:pgSz w:w="11907" w:h="16840" w:code="9"/>
          <w:pgMar w:top="567" w:right="1134" w:bottom="1418" w:left="1418" w:header="510" w:footer="1021" w:gutter="0"/>
          <w:cols w:space="720"/>
          <w:titlePg/>
          <w:docGrid w:linePitch="299"/>
        </w:sectPr>
      </w:pPr>
    </w:p>
    <w:p w:rsidR="00D17D71" w:rsidRDefault="00D17D71" w:rsidP="00D17D71">
      <w:pPr>
        <w:pStyle w:val="Heading3"/>
        <w:spacing w:before="220" w:after="220"/>
        <w:rPr>
          <w:i/>
          <w:u w:val="none"/>
          <w:lang w:val="fr-FR"/>
        </w:rPr>
      </w:pPr>
      <w:r w:rsidRPr="00AD0E0A">
        <w:rPr>
          <w:i/>
          <w:u w:val="none"/>
          <w:lang w:val="fr-FR"/>
        </w:rPr>
        <w:lastRenderedPageBreak/>
        <w:t>Union des étudiants d</w:t>
      </w:r>
      <w:r>
        <w:rPr>
          <w:i/>
          <w:u w:val="none"/>
          <w:lang w:val="fr-FR"/>
        </w:rPr>
        <w:t>’</w:t>
      </w:r>
      <w:r w:rsidRPr="00AD0E0A">
        <w:rPr>
          <w:i/>
          <w:u w:val="none"/>
          <w:lang w:val="fr-FR"/>
        </w:rPr>
        <w:t>Europe</w:t>
      </w:r>
    </w:p>
    <w:p w:rsidR="00E6290A" w:rsidRDefault="00D17D71" w:rsidP="00D17D71">
      <w:pPr>
        <w:rPr>
          <w:lang w:val="fr-FR"/>
        </w:rPr>
      </w:pPr>
      <w:r w:rsidRPr="00AD0E0A">
        <w:rPr>
          <w:lang w:val="fr-FR"/>
        </w:rPr>
        <w:t>L</w:t>
      </w:r>
      <w:r>
        <w:rPr>
          <w:lang w:val="fr-FR"/>
        </w:rPr>
        <w:t>’</w:t>
      </w:r>
      <w:r w:rsidRPr="00AD0E0A">
        <w:rPr>
          <w:lang w:val="fr-FR"/>
        </w:rPr>
        <w:t>Union des étudiants d</w:t>
      </w:r>
      <w:r>
        <w:rPr>
          <w:lang w:val="fr-FR"/>
        </w:rPr>
        <w:t>’</w:t>
      </w:r>
      <w:r w:rsidRPr="00AD0E0A">
        <w:rPr>
          <w:lang w:val="fr-FR"/>
        </w:rPr>
        <w:t>Europe (</w:t>
      </w:r>
      <w:r w:rsidRPr="00AD0E0A">
        <w:rPr>
          <w:i/>
          <w:iCs/>
          <w:lang w:val="fr-FR"/>
        </w:rPr>
        <w:t>European Students</w:t>
      </w:r>
      <w:r>
        <w:rPr>
          <w:i/>
          <w:iCs/>
          <w:lang w:val="fr-FR"/>
        </w:rPr>
        <w:t>’</w:t>
      </w:r>
      <w:r w:rsidRPr="00AD0E0A">
        <w:rPr>
          <w:i/>
          <w:iCs/>
          <w:lang w:val="fr-FR"/>
        </w:rPr>
        <w:t xml:space="preserve"> Union</w:t>
      </w:r>
      <w:r w:rsidRPr="00AD0E0A">
        <w:rPr>
          <w:lang w:val="fr-FR"/>
        </w:rPr>
        <w:t xml:space="preserve"> ou ESU) est une organisation qui fédère 46 syndicats nationaux d</w:t>
      </w:r>
      <w:r>
        <w:rPr>
          <w:lang w:val="fr-FR"/>
        </w:rPr>
        <w:t>’</w:t>
      </w:r>
      <w:r w:rsidRPr="00AD0E0A">
        <w:rPr>
          <w:lang w:val="fr-FR"/>
        </w:rPr>
        <w:t>étudiants représentant 40 pays</w:t>
      </w:r>
      <w:r>
        <w:rPr>
          <w:lang w:val="fr-FR"/>
        </w:rPr>
        <w:t xml:space="preserve">.  </w:t>
      </w:r>
      <w:r w:rsidRPr="00AD0E0A">
        <w:rPr>
          <w:lang w:val="fr-FR"/>
        </w:rPr>
        <w:t>Ces syndicats nationaux sont ouverts à tous les étudiants de leurs pays respectifs, sans aucune discrimination quant à leurs convictions politiques, leur religion, leur origine ethnique ou culturelle, leur orientation sexuelle ou leur statut social</w:t>
      </w:r>
      <w:r>
        <w:rPr>
          <w:lang w:val="fr-FR"/>
        </w:rPr>
        <w:t xml:space="preserve">.  </w:t>
      </w:r>
      <w:r w:rsidRPr="00AD0E0A">
        <w:rPr>
          <w:lang w:val="fr-FR"/>
        </w:rPr>
        <w:t>Ils sont également contrôlés par les étudiants eux</w:t>
      </w:r>
      <w:r w:rsidR="00135040">
        <w:rPr>
          <w:lang w:val="fr-FR"/>
        </w:rPr>
        <w:t> </w:t>
      </w:r>
      <w:r w:rsidRPr="00AD0E0A">
        <w:rPr>
          <w:lang w:val="fr-FR"/>
        </w:rPr>
        <w:t>mêmes, autonomes, représentatifs et gérés dans le respect de</w:t>
      </w:r>
      <w:r>
        <w:rPr>
          <w:lang w:val="fr-FR"/>
        </w:rPr>
        <w:t>s</w:t>
      </w:r>
      <w:r w:rsidRPr="00AD0E0A">
        <w:rPr>
          <w:lang w:val="fr-FR"/>
        </w:rPr>
        <w:t xml:space="preserve"> principes démocratiques.</w:t>
      </w:r>
    </w:p>
    <w:p w:rsidR="00D17D71" w:rsidRPr="00AD0E0A" w:rsidRDefault="00D17D71" w:rsidP="00A26E93">
      <w:pPr>
        <w:spacing w:after="720" w:line="240" w:lineRule="atLeast"/>
        <w:rPr>
          <w:lang w:val="fr-FR"/>
        </w:rPr>
      </w:pPr>
      <w:r w:rsidRPr="00AD0E0A">
        <w:rPr>
          <w:lang w:val="fr-FR"/>
        </w:rPr>
        <w:t>L</w:t>
      </w:r>
      <w:r>
        <w:rPr>
          <w:lang w:val="fr-FR"/>
        </w:rPr>
        <w:t>’</w:t>
      </w:r>
      <w:r w:rsidRPr="00AD0E0A">
        <w:rPr>
          <w:lang w:val="fr-FR"/>
        </w:rPr>
        <w:t>un des objectifs de l</w:t>
      </w:r>
      <w:r>
        <w:rPr>
          <w:lang w:val="fr-FR"/>
        </w:rPr>
        <w:t>’</w:t>
      </w:r>
      <w:r w:rsidRPr="00AD0E0A">
        <w:rPr>
          <w:lang w:val="fr-FR"/>
        </w:rPr>
        <w:t>ESU, en tant que fédération des syndicats nationaux d</w:t>
      </w:r>
      <w:r>
        <w:rPr>
          <w:lang w:val="fr-FR"/>
        </w:rPr>
        <w:t>’</w:t>
      </w:r>
      <w:r w:rsidRPr="00AD0E0A">
        <w:rPr>
          <w:lang w:val="fr-FR"/>
        </w:rPr>
        <w:t>étudiants d</w:t>
      </w:r>
      <w:r>
        <w:rPr>
          <w:lang w:val="fr-FR"/>
        </w:rPr>
        <w:t>’</w:t>
      </w:r>
      <w:r w:rsidRPr="00AD0E0A">
        <w:rPr>
          <w:lang w:val="fr-FR"/>
        </w:rPr>
        <w:t>Europe, est de favoriser une protection plus large et plus efficace de la propriété intellectuelle des étudiants.  L</w:t>
      </w:r>
      <w:r>
        <w:rPr>
          <w:lang w:val="fr-FR"/>
        </w:rPr>
        <w:t>’</w:t>
      </w:r>
      <w:r w:rsidRPr="00AD0E0A">
        <w:rPr>
          <w:lang w:val="fr-FR"/>
        </w:rPr>
        <w:t>Assemblée générale de l</w:t>
      </w:r>
      <w:r>
        <w:rPr>
          <w:lang w:val="fr-FR"/>
        </w:rPr>
        <w:t>’</w:t>
      </w:r>
      <w:r w:rsidRPr="00AD0E0A">
        <w:rPr>
          <w:lang w:val="fr-FR"/>
        </w:rPr>
        <w:t>ESU a prévu, dans son plan de travail</w:t>
      </w:r>
      <w:r w:rsidR="00AE1D73">
        <w:rPr>
          <w:lang w:val="fr-FR"/>
        </w:rPr>
        <w:t> </w:t>
      </w:r>
      <w:r w:rsidRPr="00AD0E0A">
        <w:rPr>
          <w:lang w:val="fr-FR"/>
        </w:rPr>
        <w:t>2019</w:t>
      </w:r>
      <w:r w:rsidR="00135040">
        <w:rPr>
          <w:lang w:val="fr-FR"/>
        </w:rPr>
        <w:t> </w:t>
      </w:r>
      <w:r w:rsidRPr="00AD0E0A">
        <w:rPr>
          <w:lang w:val="fr-FR"/>
        </w:rPr>
        <w:t>2020</w:t>
      </w:r>
      <w:r w:rsidR="00AE1D73">
        <w:rPr>
          <w:lang w:val="fr-FR"/>
        </w:rPr>
        <w:t> </w:t>
      </w:r>
      <w:r w:rsidRPr="00AD0E0A">
        <w:rPr>
          <w:lang w:val="fr-FR"/>
        </w:rPr>
        <w:t>que l</w:t>
      </w:r>
      <w:r>
        <w:rPr>
          <w:lang w:val="fr-FR"/>
        </w:rPr>
        <w:t>’</w:t>
      </w:r>
      <w:r w:rsidRPr="00AD0E0A">
        <w:rPr>
          <w:lang w:val="fr-FR"/>
        </w:rPr>
        <w:t>union doit faire campagne pour assurer aux étudiants des droits équitables et proportionnels sur leur propriété intellectuelle.</w:t>
      </w:r>
    </w:p>
    <w:p w:rsidR="00E6290A" w:rsidRDefault="00D17D71" w:rsidP="00E6290A">
      <w:pPr>
        <w:spacing w:after="220" w:line="240" w:lineRule="atLeast"/>
        <w:rPr>
          <w:i/>
          <w:szCs w:val="22"/>
          <w:lang w:val="fr-FR"/>
        </w:rPr>
      </w:pPr>
      <w:r>
        <w:rPr>
          <w:i/>
          <w:szCs w:val="22"/>
          <w:lang w:val="fr-FR"/>
        </w:rPr>
        <w:t>Coordonnées complètes :</w:t>
      </w:r>
    </w:p>
    <w:p w:rsidR="00D17D71" w:rsidRDefault="00D17D71" w:rsidP="00D17D71">
      <w:pPr>
        <w:rPr>
          <w:szCs w:val="22"/>
          <w:lang w:val="fr-FR"/>
        </w:rPr>
      </w:pPr>
      <w:r w:rsidRPr="00AD0E0A">
        <w:rPr>
          <w:szCs w:val="22"/>
          <w:lang w:val="fr-FR"/>
        </w:rPr>
        <w:t>Membre du comité exécutif</w:t>
      </w:r>
      <w:r>
        <w:rPr>
          <w:szCs w:val="22"/>
          <w:lang w:val="fr-FR"/>
        </w:rPr>
        <w:t> :</w:t>
      </w:r>
    </w:p>
    <w:p w:rsidR="00E6290A" w:rsidRDefault="00D17D71" w:rsidP="00E6290A">
      <w:pPr>
        <w:spacing w:after="220" w:line="240" w:lineRule="atLeast"/>
        <w:rPr>
          <w:szCs w:val="22"/>
          <w:lang w:val="fr-FR"/>
        </w:rPr>
      </w:pPr>
      <w:r w:rsidRPr="00AD0E0A">
        <w:rPr>
          <w:szCs w:val="22"/>
          <w:lang w:val="fr-FR"/>
        </w:rPr>
        <w:t>Rajko Golović</w:t>
      </w:r>
    </w:p>
    <w:p w:rsidR="00D17D71" w:rsidRPr="00AD0E0A" w:rsidRDefault="00D17D71" w:rsidP="00D17D71">
      <w:pPr>
        <w:rPr>
          <w:szCs w:val="22"/>
          <w:lang w:val="fr-FR"/>
        </w:rPr>
      </w:pPr>
      <w:r w:rsidRPr="00AD0E0A">
        <w:rPr>
          <w:szCs w:val="22"/>
          <w:lang w:val="fr-FR"/>
        </w:rPr>
        <w:t>Union des étudiants d</w:t>
      </w:r>
      <w:r>
        <w:rPr>
          <w:szCs w:val="22"/>
          <w:lang w:val="fr-FR"/>
        </w:rPr>
        <w:t>’</w:t>
      </w:r>
      <w:r w:rsidRPr="00AD0E0A">
        <w:rPr>
          <w:szCs w:val="22"/>
          <w:lang w:val="fr-FR"/>
        </w:rPr>
        <w:t>Europe</w:t>
      </w:r>
    </w:p>
    <w:p w:rsidR="00D17D71" w:rsidRPr="00AD0E0A" w:rsidRDefault="00D17D71" w:rsidP="00D17D71">
      <w:pPr>
        <w:rPr>
          <w:szCs w:val="22"/>
          <w:lang w:val="fr-FR"/>
        </w:rPr>
      </w:pPr>
      <w:r w:rsidRPr="00AD0E0A">
        <w:rPr>
          <w:szCs w:val="22"/>
          <w:lang w:val="fr-FR"/>
        </w:rPr>
        <w:t>Mundo</w:t>
      </w:r>
      <w:r w:rsidR="00135040">
        <w:rPr>
          <w:szCs w:val="22"/>
          <w:lang w:val="fr-FR"/>
        </w:rPr>
        <w:t> </w:t>
      </w:r>
      <w:r w:rsidRPr="00AD0E0A">
        <w:rPr>
          <w:szCs w:val="22"/>
          <w:lang w:val="fr-FR"/>
        </w:rPr>
        <w:t>madou</w:t>
      </w:r>
    </w:p>
    <w:p w:rsidR="00D17D71" w:rsidRDefault="00D17D71" w:rsidP="00D17D71">
      <w:pPr>
        <w:rPr>
          <w:szCs w:val="22"/>
          <w:lang w:val="fr-FR"/>
        </w:rPr>
      </w:pPr>
      <w:r w:rsidRPr="00AD0E0A">
        <w:rPr>
          <w:szCs w:val="22"/>
          <w:lang w:val="fr-FR"/>
        </w:rPr>
        <w:t>Avenue des Arts 7/8</w:t>
      </w:r>
    </w:p>
    <w:p w:rsidR="00D17D71" w:rsidRDefault="00D17D71" w:rsidP="00D17D71">
      <w:pPr>
        <w:rPr>
          <w:szCs w:val="22"/>
          <w:lang w:val="fr-FR"/>
        </w:rPr>
      </w:pPr>
      <w:r w:rsidRPr="00AD0E0A">
        <w:rPr>
          <w:szCs w:val="22"/>
          <w:lang w:val="fr-FR"/>
        </w:rPr>
        <w:t>1210 Bruxelles</w:t>
      </w:r>
    </w:p>
    <w:p w:rsidR="00E6290A" w:rsidRDefault="00D17D71" w:rsidP="00E6290A">
      <w:pPr>
        <w:spacing w:after="220" w:line="240" w:lineRule="atLeast"/>
        <w:rPr>
          <w:szCs w:val="22"/>
          <w:lang w:val="fr-FR"/>
        </w:rPr>
      </w:pPr>
      <w:r w:rsidRPr="00AD0E0A">
        <w:rPr>
          <w:szCs w:val="22"/>
          <w:lang w:val="fr-FR"/>
        </w:rPr>
        <w:t>Belgique</w:t>
      </w:r>
    </w:p>
    <w:p w:rsidR="00D17D71" w:rsidRPr="00AD0E0A" w:rsidRDefault="00D17D71" w:rsidP="00D17D71">
      <w:pPr>
        <w:rPr>
          <w:szCs w:val="22"/>
          <w:lang w:val="fr-FR"/>
        </w:rPr>
      </w:pPr>
      <w:r w:rsidRPr="00AD0E0A">
        <w:rPr>
          <w:szCs w:val="22"/>
          <w:lang w:val="fr-FR"/>
        </w:rPr>
        <w:t>Tél.</w:t>
      </w:r>
      <w:r>
        <w:rPr>
          <w:szCs w:val="22"/>
          <w:lang w:val="fr-FR"/>
        </w:rPr>
        <w:t> :</w:t>
      </w:r>
      <w:r w:rsidRPr="00AD0E0A">
        <w:rPr>
          <w:szCs w:val="22"/>
          <w:lang w:val="fr-FR"/>
        </w:rPr>
        <w:t xml:space="preserve"> </w:t>
      </w:r>
      <w:r w:rsidR="00F559C1" w:rsidRPr="006138A6">
        <w:rPr>
          <w:szCs w:val="22"/>
          <w:highlight w:val="yellow"/>
          <w:lang w:val="fr-FR"/>
        </w:rPr>
        <w:t>+32</w:t>
      </w:r>
      <w:r w:rsidR="00A327AD">
        <w:rPr>
          <w:szCs w:val="22"/>
          <w:highlight w:val="yellow"/>
          <w:lang w:val="fr-FR"/>
        </w:rPr>
        <w:t> </w:t>
      </w:r>
      <w:r w:rsidRPr="006138A6">
        <w:rPr>
          <w:szCs w:val="22"/>
          <w:highlight w:val="yellow"/>
          <w:lang w:val="fr-FR"/>
        </w:rPr>
        <w:t>8</w:t>
      </w:r>
      <w:r w:rsidR="00013A40" w:rsidRPr="006138A6">
        <w:rPr>
          <w:szCs w:val="22"/>
          <w:highlight w:val="yellow"/>
          <w:lang w:val="fr-FR"/>
        </w:rPr>
        <w:t> </w:t>
      </w:r>
      <w:r w:rsidRPr="006138A6">
        <w:rPr>
          <w:szCs w:val="22"/>
          <w:highlight w:val="yellow"/>
          <w:lang w:val="fr-FR"/>
        </w:rPr>
        <w:t>545 5380</w:t>
      </w:r>
    </w:p>
    <w:p w:rsidR="00D17D71" w:rsidRDefault="00D17D71" w:rsidP="00D17D71">
      <w:pPr>
        <w:rPr>
          <w:szCs w:val="22"/>
          <w:lang w:val="fr-FR"/>
        </w:rPr>
      </w:pPr>
      <w:r w:rsidRPr="00AD0E0A">
        <w:rPr>
          <w:szCs w:val="22"/>
          <w:lang w:val="fr-FR"/>
        </w:rPr>
        <w:t>Mél.</w:t>
      </w:r>
      <w:r>
        <w:rPr>
          <w:szCs w:val="22"/>
          <w:lang w:val="fr-FR"/>
        </w:rPr>
        <w:t> :</w:t>
      </w:r>
      <w:r w:rsidRPr="00AD0E0A">
        <w:rPr>
          <w:szCs w:val="22"/>
          <w:lang w:val="fr-FR"/>
        </w:rPr>
        <w:t xml:space="preserve"> </w:t>
      </w:r>
      <w:hyperlink r:id="rId37" w:history="1">
        <w:r w:rsidRPr="00AD0E0A">
          <w:rPr>
            <w:rStyle w:val="Hyperlink"/>
            <w:szCs w:val="22"/>
            <w:lang w:val="fr-FR"/>
          </w:rPr>
          <w:t>rajko.golovic@esu</w:t>
        </w:r>
        <w:r w:rsidR="00135040">
          <w:rPr>
            <w:rStyle w:val="Hyperlink"/>
            <w:szCs w:val="22"/>
            <w:lang w:val="fr-FR"/>
          </w:rPr>
          <w:t> </w:t>
        </w:r>
        <w:r w:rsidRPr="00AD0E0A">
          <w:rPr>
            <w:rStyle w:val="Hyperlink"/>
            <w:szCs w:val="22"/>
            <w:lang w:val="fr-FR"/>
          </w:rPr>
          <w:t>online.org</w:t>
        </w:r>
      </w:hyperlink>
    </w:p>
    <w:p w:rsidR="00E6290A" w:rsidRDefault="001440D4" w:rsidP="00D17D71">
      <w:pPr>
        <w:ind w:left="630"/>
        <w:rPr>
          <w:szCs w:val="22"/>
          <w:lang w:val="fr-FR"/>
        </w:rPr>
      </w:pPr>
      <w:hyperlink r:id="rId38" w:history="1">
        <w:r w:rsidR="00D17D71" w:rsidRPr="00BE7A38">
          <w:rPr>
            <w:rStyle w:val="Hyperlink"/>
            <w:szCs w:val="22"/>
            <w:lang w:val="fr-FR"/>
          </w:rPr>
          <w:t>secretariat@esu</w:t>
        </w:r>
        <w:r w:rsidR="00135040">
          <w:rPr>
            <w:rStyle w:val="Hyperlink"/>
            <w:szCs w:val="22"/>
            <w:lang w:val="fr-FR"/>
          </w:rPr>
          <w:t> </w:t>
        </w:r>
        <w:r w:rsidR="00D17D71" w:rsidRPr="00BE7A38">
          <w:rPr>
            <w:rStyle w:val="Hyperlink"/>
            <w:szCs w:val="22"/>
            <w:lang w:val="fr-FR"/>
          </w:rPr>
          <w:t>online.org</w:t>
        </w:r>
      </w:hyperlink>
    </w:p>
    <w:p w:rsidR="00D17D71" w:rsidRPr="00A327AD" w:rsidRDefault="00D17D71" w:rsidP="00B139BF">
      <w:pPr>
        <w:pStyle w:val="BodyText"/>
        <w:rPr>
          <w:szCs w:val="22"/>
          <w:lang w:val="fr-FR"/>
        </w:rPr>
      </w:pPr>
      <w:r w:rsidRPr="00A327AD">
        <w:rPr>
          <w:szCs w:val="22"/>
          <w:lang w:val="fr-FR"/>
        </w:rPr>
        <w:t xml:space="preserve">Site Web : </w:t>
      </w:r>
      <w:hyperlink r:id="rId39" w:tooltip="website" w:history="1">
        <w:r w:rsidRPr="00A327AD">
          <w:rPr>
            <w:rStyle w:val="Hyperlink"/>
            <w:szCs w:val="22"/>
            <w:lang w:val="fr-FR"/>
          </w:rPr>
          <w:t>https://www.esu</w:t>
        </w:r>
        <w:r w:rsidR="00135040" w:rsidRPr="00A327AD">
          <w:rPr>
            <w:rStyle w:val="Hyperlink"/>
            <w:szCs w:val="22"/>
            <w:lang w:val="fr-FR"/>
          </w:rPr>
          <w:t> </w:t>
        </w:r>
        <w:r w:rsidRPr="00A327AD">
          <w:rPr>
            <w:rStyle w:val="Hyperlink"/>
            <w:szCs w:val="22"/>
            <w:lang w:val="fr-FR"/>
          </w:rPr>
          <w:t>online.org/</w:t>
        </w:r>
      </w:hyperlink>
    </w:p>
    <w:p w:rsidR="00E6290A" w:rsidRPr="00A327AD" w:rsidRDefault="00D17D71" w:rsidP="00A26E93">
      <w:pPr>
        <w:spacing w:before="720"/>
        <w:ind w:left="5534"/>
        <w:rPr>
          <w:szCs w:val="22"/>
          <w:lang w:val="en-US"/>
        </w:rPr>
      </w:pPr>
      <w:r w:rsidRPr="00A327AD">
        <w:rPr>
          <w:szCs w:val="22"/>
          <w:lang w:val="en-US"/>
        </w:rPr>
        <w:t>[L’annexe V suit]</w:t>
      </w:r>
    </w:p>
    <w:p w:rsidR="00F12300" w:rsidRPr="00A327AD" w:rsidRDefault="00F12300" w:rsidP="00F12300">
      <w:pPr>
        <w:spacing w:before="720"/>
        <w:rPr>
          <w:szCs w:val="22"/>
          <w:lang w:val="en-US"/>
        </w:rPr>
      </w:pPr>
    </w:p>
    <w:p w:rsidR="00F12300" w:rsidRPr="00A327AD" w:rsidRDefault="00F12300" w:rsidP="00F12300">
      <w:pPr>
        <w:spacing w:before="720"/>
        <w:rPr>
          <w:szCs w:val="22"/>
          <w:lang w:val="en-US"/>
        </w:rPr>
        <w:sectPr w:rsidR="00F12300" w:rsidRPr="00A327AD" w:rsidSect="00E24CC8">
          <w:headerReference w:type="even" r:id="rId40"/>
          <w:headerReference w:type="default" r:id="rId41"/>
          <w:footerReference w:type="even" r:id="rId42"/>
          <w:footerReference w:type="default" r:id="rId43"/>
          <w:headerReference w:type="first" r:id="rId44"/>
          <w:footerReference w:type="first" r:id="rId45"/>
          <w:endnotePr>
            <w:numFmt w:val="decimal"/>
          </w:endnotePr>
          <w:pgSz w:w="11907" w:h="16840" w:code="9"/>
          <w:pgMar w:top="567" w:right="1134" w:bottom="1418" w:left="1418" w:header="510" w:footer="1021" w:gutter="0"/>
          <w:cols w:space="720"/>
          <w:titlePg/>
          <w:docGrid w:linePitch="299"/>
        </w:sectPr>
      </w:pPr>
    </w:p>
    <w:p w:rsidR="00D17D71" w:rsidRPr="00D17D71" w:rsidRDefault="00D17D71" w:rsidP="00D17D71">
      <w:pPr>
        <w:pStyle w:val="Heading3"/>
        <w:spacing w:before="220" w:after="220"/>
        <w:rPr>
          <w:i/>
          <w:u w:val="none"/>
          <w:lang w:val="en-US"/>
        </w:rPr>
      </w:pPr>
      <w:r w:rsidRPr="00D17D71">
        <w:rPr>
          <w:i/>
          <w:u w:val="none"/>
          <w:lang w:val="en-US"/>
        </w:rPr>
        <w:lastRenderedPageBreak/>
        <w:t>IAFAR Ltd (Independent Alliance For Artist Rights)</w:t>
      </w:r>
    </w:p>
    <w:p w:rsidR="00E6290A" w:rsidRDefault="00D17D71" w:rsidP="00D17D71">
      <w:pPr>
        <w:rPr>
          <w:lang w:val="fr-FR"/>
        </w:rPr>
      </w:pPr>
      <w:r w:rsidRPr="00AD0E0A">
        <w:rPr>
          <w:lang w:val="fr-FR"/>
        </w:rPr>
        <w:t>L</w:t>
      </w:r>
      <w:r>
        <w:rPr>
          <w:lang w:val="fr-FR"/>
        </w:rPr>
        <w:t>’</w:t>
      </w:r>
      <w:r w:rsidRPr="00AD0E0A">
        <w:rPr>
          <w:lang w:val="fr-FR"/>
        </w:rPr>
        <w:t>IAFAR (Alliance indépendante pour les droits des artistes) a été fondée pour défendre les intérêts des artistes interprètes et exécutants concernant la rémunération équitable de leurs droits connexes et pour les sensibiliser et les éduquer à cet égard.</w:t>
      </w:r>
    </w:p>
    <w:p w:rsidR="00D17D71" w:rsidRPr="00AD0E0A" w:rsidRDefault="00D17D71" w:rsidP="00A26E93">
      <w:pPr>
        <w:spacing w:after="720" w:line="240" w:lineRule="atLeast"/>
        <w:rPr>
          <w:lang w:val="fr-FR"/>
        </w:rPr>
      </w:pPr>
      <w:r w:rsidRPr="00AD0E0A">
        <w:rPr>
          <w:lang w:val="fr-FR"/>
        </w:rPr>
        <w:t>Cette organisation s</w:t>
      </w:r>
      <w:r>
        <w:rPr>
          <w:lang w:val="fr-FR"/>
        </w:rPr>
        <w:t>’</w:t>
      </w:r>
      <w:r w:rsidRPr="00AD0E0A">
        <w:rPr>
          <w:lang w:val="fr-FR"/>
        </w:rPr>
        <w:t>attaque dans le monde entier à des problèmes de perception des redevances dues aux artistes au titre de leurs droits connexes, et s</w:t>
      </w:r>
      <w:r>
        <w:rPr>
          <w:lang w:val="fr-FR"/>
        </w:rPr>
        <w:t>’</w:t>
      </w:r>
      <w:r w:rsidRPr="00AD0E0A">
        <w:rPr>
          <w:lang w:val="fr-FR"/>
        </w:rPr>
        <w:t>efforce, en collaboration avec les organisations de gestion collective des droits et d</w:t>
      </w:r>
      <w:r>
        <w:rPr>
          <w:lang w:val="fr-FR"/>
        </w:rPr>
        <w:t>’</w:t>
      </w:r>
      <w:r w:rsidRPr="00AD0E0A">
        <w:rPr>
          <w:lang w:val="fr-FR"/>
        </w:rPr>
        <w:t>autres parties intéressées, de parvenir à rendre la perception de ces droits aussi efficace et simple que possible, de manière à ce que les artistes interprètes et exécutants reçoivent la rémunération à laquelle ils ont légitimement droit.</w:t>
      </w:r>
    </w:p>
    <w:p w:rsidR="00E6290A" w:rsidRPr="001A4768" w:rsidRDefault="00D17D71" w:rsidP="00E6290A">
      <w:pPr>
        <w:spacing w:after="220" w:line="240" w:lineRule="atLeast"/>
        <w:rPr>
          <w:i/>
          <w:szCs w:val="22"/>
          <w:lang w:val="fr-FR"/>
        </w:rPr>
      </w:pPr>
      <w:r w:rsidRPr="001A4768">
        <w:rPr>
          <w:i/>
          <w:szCs w:val="22"/>
          <w:lang w:val="fr-FR"/>
        </w:rPr>
        <w:t>Coordonnées complètes :</w:t>
      </w:r>
    </w:p>
    <w:p w:rsidR="00D17D71" w:rsidRPr="00AD0E0A" w:rsidRDefault="00D17D71" w:rsidP="00D17D71">
      <w:pPr>
        <w:rPr>
          <w:lang w:val="fr-FR"/>
        </w:rPr>
      </w:pPr>
      <w:r w:rsidRPr="00AD0E0A">
        <w:rPr>
          <w:lang w:val="fr-FR"/>
        </w:rPr>
        <w:t>Présidente</w:t>
      </w:r>
      <w:r>
        <w:rPr>
          <w:lang w:val="fr-FR"/>
        </w:rPr>
        <w:t> :</w:t>
      </w:r>
    </w:p>
    <w:p w:rsidR="00E6290A" w:rsidRDefault="00D17D71" w:rsidP="00E6290A">
      <w:pPr>
        <w:spacing w:after="220" w:line="240" w:lineRule="atLeast"/>
        <w:rPr>
          <w:lang w:val="fr-FR"/>
        </w:rPr>
      </w:pPr>
      <w:r w:rsidRPr="00AD0E0A">
        <w:rPr>
          <w:lang w:val="fr-FR"/>
        </w:rPr>
        <w:t>Naomi Asher</w:t>
      </w:r>
    </w:p>
    <w:p w:rsidR="00D17D71" w:rsidRPr="00AD0E0A" w:rsidRDefault="00D17D71" w:rsidP="00D17D71">
      <w:pPr>
        <w:rPr>
          <w:lang w:val="fr-FR"/>
        </w:rPr>
      </w:pPr>
      <w:r w:rsidRPr="00AD0E0A">
        <w:rPr>
          <w:lang w:val="fr-FR"/>
        </w:rPr>
        <w:t>Trésorière/Secrétaire</w:t>
      </w:r>
      <w:r>
        <w:rPr>
          <w:lang w:val="fr-FR"/>
        </w:rPr>
        <w:t> :</w:t>
      </w:r>
    </w:p>
    <w:p w:rsidR="00E6290A" w:rsidRDefault="00D17D71" w:rsidP="00E6290A">
      <w:pPr>
        <w:spacing w:after="220" w:line="240" w:lineRule="atLeast"/>
        <w:rPr>
          <w:lang w:val="en-US"/>
        </w:rPr>
      </w:pPr>
      <w:r w:rsidRPr="00D17D71">
        <w:rPr>
          <w:lang w:val="en-US"/>
        </w:rPr>
        <w:t>Ann Tausis</w:t>
      </w:r>
    </w:p>
    <w:p w:rsidR="00D17D71" w:rsidRPr="00D17D71" w:rsidRDefault="00D17D71" w:rsidP="00D17D71">
      <w:pPr>
        <w:rPr>
          <w:lang w:val="en-US"/>
        </w:rPr>
      </w:pPr>
      <w:r w:rsidRPr="00D17D71">
        <w:rPr>
          <w:lang w:val="en-US"/>
        </w:rPr>
        <w:t>62 Cheyneys Ave</w:t>
      </w:r>
    </w:p>
    <w:p w:rsidR="00D17D71" w:rsidRPr="00D17D71" w:rsidRDefault="00D17D71" w:rsidP="00D17D71">
      <w:pPr>
        <w:rPr>
          <w:lang w:val="en-US"/>
        </w:rPr>
      </w:pPr>
      <w:r w:rsidRPr="00D17D71">
        <w:rPr>
          <w:lang w:val="en-US"/>
        </w:rPr>
        <w:t>Edgware</w:t>
      </w:r>
    </w:p>
    <w:p w:rsidR="00D17D71" w:rsidRPr="00D17D71" w:rsidRDefault="00D17D71" w:rsidP="00D17D71">
      <w:pPr>
        <w:rPr>
          <w:lang w:val="en-US"/>
        </w:rPr>
      </w:pPr>
      <w:r w:rsidRPr="00D17D71">
        <w:rPr>
          <w:lang w:val="en-US"/>
        </w:rPr>
        <w:t>HA6 8SF</w:t>
      </w:r>
    </w:p>
    <w:p w:rsidR="00E6290A" w:rsidRDefault="00D17D71" w:rsidP="00E6290A">
      <w:pPr>
        <w:spacing w:after="220" w:line="240" w:lineRule="atLeast"/>
        <w:rPr>
          <w:lang w:val="fr-FR"/>
        </w:rPr>
      </w:pPr>
      <w:r w:rsidRPr="00AD0E0A">
        <w:rPr>
          <w:lang w:val="fr-FR"/>
        </w:rPr>
        <w:t>Royaume</w:t>
      </w:r>
      <w:r w:rsidR="00135040">
        <w:rPr>
          <w:lang w:val="fr-FR"/>
        </w:rPr>
        <w:t> </w:t>
      </w:r>
      <w:r w:rsidRPr="00AD0E0A">
        <w:rPr>
          <w:lang w:val="fr-FR"/>
        </w:rPr>
        <w:t>Uni</w:t>
      </w:r>
    </w:p>
    <w:p w:rsidR="00D17D71" w:rsidRPr="00AD0E0A" w:rsidRDefault="00D17D71" w:rsidP="00D17D71">
      <w:pPr>
        <w:rPr>
          <w:lang w:val="fr-FR"/>
        </w:rPr>
      </w:pPr>
      <w:r w:rsidRPr="00AD0E0A">
        <w:rPr>
          <w:lang w:val="fr-FR"/>
        </w:rPr>
        <w:t>Tél.</w:t>
      </w:r>
      <w:r>
        <w:rPr>
          <w:lang w:val="fr-FR"/>
        </w:rPr>
        <w:t> :</w:t>
      </w:r>
      <w:r w:rsidRPr="00AD0E0A">
        <w:rPr>
          <w:lang w:val="fr-FR"/>
        </w:rPr>
        <w:t xml:space="preserve"> +44</w:t>
      </w:r>
      <w:r>
        <w:rPr>
          <w:lang w:val="fr-FR"/>
        </w:rPr>
        <w:t> </w:t>
      </w:r>
      <w:r w:rsidRPr="00AD0E0A">
        <w:rPr>
          <w:lang w:val="fr-FR"/>
        </w:rPr>
        <w:t>796</w:t>
      </w:r>
      <w:r>
        <w:rPr>
          <w:lang w:val="fr-FR"/>
        </w:rPr>
        <w:t> </w:t>
      </w:r>
      <w:r w:rsidRPr="00AD0E0A">
        <w:rPr>
          <w:lang w:val="fr-FR"/>
        </w:rPr>
        <w:t>394</w:t>
      </w:r>
      <w:r>
        <w:rPr>
          <w:lang w:val="fr-FR"/>
        </w:rPr>
        <w:t> </w:t>
      </w:r>
      <w:r w:rsidRPr="00AD0E0A">
        <w:rPr>
          <w:lang w:val="fr-FR"/>
        </w:rPr>
        <w:t>7057 / +44</w:t>
      </w:r>
      <w:r>
        <w:rPr>
          <w:lang w:val="fr-FR"/>
        </w:rPr>
        <w:t> </w:t>
      </w:r>
      <w:r w:rsidRPr="00AD0E0A">
        <w:rPr>
          <w:lang w:val="fr-FR"/>
        </w:rPr>
        <w:t>783</w:t>
      </w:r>
      <w:r>
        <w:rPr>
          <w:lang w:val="fr-FR"/>
        </w:rPr>
        <w:t> </w:t>
      </w:r>
      <w:r w:rsidRPr="00AD0E0A">
        <w:rPr>
          <w:lang w:val="fr-FR"/>
        </w:rPr>
        <w:t>346</w:t>
      </w:r>
      <w:r>
        <w:rPr>
          <w:lang w:val="fr-FR"/>
        </w:rPr>
        <w:t> </w:t>
      </w:r>
      <w:r w:rsidRPr="00AD0E0A">
        <w:rPr>
          <w:lang w:val="fr-FR"/>
        </w:rPr>
        <w:t>6067</w:t>
      </w:r>
    </w:p>
    <w:p w:rsidR="00D17D71" w:rsidRPr="0064764C" w:rsidRDefault="00D17D71" w:rsidP="00D17D71">
      <w:pPr>
        <w:rPr>
          <w:rStyle w:val="Hyperlink"/>
          <w:w w:val="105"/>
          <w:szCs w:val="22"/>
        </w:rPr>
      </w:pPr>
      <w:r w:rsidRPr="00AD0E0A">
        <w:rPr>
          <w:lang w:val="fr-FR"/>
        </w:rPr>
        <w:t>Mél.</w:t>
      </w:r>
      <w:r>
        <w:rPr>
          <w:lang w:val="fr-FR"/>
        </w:rPr>
        <w:t> :</w:t>
      </w:r>
      <w:r w:rsidRPr="00AD0E0A">
        <w:rPr>
          <w:lang w:val="fr-FR"/>
        </w:rPr>
        <w:t xml:space="preserve"> </w:t>
      </w:r>
      <w:hyperlink r:id="rId46">
        <w:r w:rsidRPr="0064764C">
          <w:rPr>
            <w:rStyle w:val="Hyperlink"/>
            <w:w w:val="105"/>
            <w:szCs w:val="22"/>
          </w:rPr>
          <w:t>naomi@iafar.co.uk</w:t>
        </w:r>
        <w:r w:rsidRPr="00AD0E0A">
          <w:rPr>
            <w:color w:val="0462C1"/>
            <w:lang w:val="fr-FR"/>
          </w:rPr>
          <w:t xml:space="preserve"> </w:t>
        </w:r>
      </w:hyperlink>
      <w:r w:rsidRPr="00AD0E0A">
        <w:rPr>
          <w:lang w:val="fr-FR"/>
        </w:rPr>
        <w:t xml:space="preserve">/ </w:t>
      </w:r>
      <w:hyperlink r:id="rId47">
        <w:r w:rsidRPr="0064764C">
          <w:rPr>
            <w:rStyle w:val="Hyperlink"/>
            <w:w w:val="105"/>
            <w:szCs w:val="22"/>
          </w:rPr>
          <w:t>ann@iafar.co.uk</w:t>
        </w:r>
      </w:hyperlink>
    </w:p>
    <w:p w:rsidR="00D17D71" w:rsidRPr="00D17D71" w:rsidRDefault="00D17D71" w:rsidP="00B139BF">
      <w:pPr>
        <w:spacing w:after="220"/>
        <w:rPr>
          <w:szCs w:val="22"/>
          <w:lang w:val="en-US"/>
        </w:rPr>
      </w:pPr>
      <w:r w:rsidRPr="00D17D71">
        <w:rPr>
          <w:lang w:val="en-US"/>
        </w:rPr>
        <w:t xml:space="preserve">Site Web : </w:t>
      </w:r>
      <w:hyperlink r:id="rId48" w:tooltip="website">
        <w:r w:rsidRPr="00A327AD">
          <w:rPr>
            <w:rStyle w:val="Hyperlink"/>
            <w:w w:val="105"/>
            <w:szCs w:val="22"/>
            <w:lang w:val="en-US"/>
          </w:rPr>
          <w:t>www.iafar.co.uk</w:t>
        </w:r>
      </w:hyperlink>
    </w:p>
    <w:p w:rsidR="00D17D71" w:rsidRDefault="00D17D71" w:rsidP="002F3CF4">
      <w:pPr>
        <w:spacing w:before="720"/>
        <w:ind w:left="5534"/>
        <w:rPr>
          <w:szCs w:val="22"/>
          <w:lang w:val="fr-FR"/>
        </w:rPr>
      </w:pPr>
      <w:r w:rsidRPr="00AD0E0A">
        <w:rPr>
          <w:szCs w:val="22"/>
          <w:lang w:val="fr-FR"/>
        </w:rPr>
        <w:t>[L</w:t>
      </w:r>
      <w:r>
        <w:rPr>
          <w:szCs w:val="22"/>
          <w:lang w:val="fr-FR"/>
        </w:rPr>
        <w:t>’</w:t>
      </w:r>
      <w:r w:rsidRPr="00AD0E0A">
        <w:rPr>
          <w:szCs w:val="22"/>
          <w:lang w:val="fr-FR"/>
        </w:rPr>
        <w:t>annexe</w:t>
      </w:r>
      <w:r>
        <w:rPr>
          <w:szCs w:val="22"/>
          <w:lang w:val="fr-FR"/>
        </w:rPr>
        <w:t> </w:t>
      </w:r>
      <w:r w:rsidRPr="00AD0E0A">
        <w:rPr>
          <w:szCs w:val="22"/>
          <w:lang w:val="fr-FR"/>
        </w:rPr>
        <w:t>VI suit]</w:t>
      </w:r>
    </w:p>
    <w:p w:rsidR="00F12300" w:rsidRPr="00AD0E0A" w:rsidRDefault="00F12300" w:rsidP="00F12300">
      <w:pPr>
        <w:spacing w:before="720"/>
        <w:rPr>
          <w:szCs w:val="22"/>
          <w:lang w:val="fr-FR"/>
        </w:rPr>
      </w:pPr>
    </w:p>
    <w:p w:rsidR="00D17D71" w:rsidRPr="002F3CF4" w:rsidRDefault="00D17D71" w:rsidP="002F3CF4">
      <w:pPr>
        <w:spacing w:before="720"/>
        <w:ind w:left="5534"/>
        <w:rPr>
          <w:szCs w:val="22"/>
          <w:lang w:val="fr-FR"/>
        </w:rPr>
        <w:sectPr w:rsidR="00D17D71" w:rsidRPr="002F3CF4" w:rsidSect="00E24CC8">
          <w:headerReference w:type="first" r:id="rId49"/>
          <w:endnotePr>
            <w:numFmt w:val="decimal"/>
          </w:endnotePr>
          <w:pgSz w:w="11907" w:h="16840" w:code="9"/>
          <w:pgMar w:top="567" w:right="1134" w:bottom="1418" w:left="1418" w:header="510" w:footer="1021" w:gutter="0"/>
          <w:cols w:space="720"/>
          <w:titlePg/>
          <w:docGrid w:linePitch="299"/>
        </w:sectPr>
      </w:pPr>
    </w:p>
    <w:p w:rsidR="00D17D71" w:rsidRPr="00AD0E0A" w:rsidRDefault="00D17D71" w:rsidP="00D17D71">
      <w:pPr>
        <w:tabs>
          <w:tab w:val="left" w:pos="5245"/>
        </w:tabs>
        <w:rPr>
          <w:i/>
          <w:iCs/>
          <w:szCs w:val="22"/>
          <w:lang w:val="fr-FR"/>
        </w:rPr>
      </w:pPr>
    </w:p>
    <w:p w:rsidR="00D17D71" w:rsidRPr="00AD0E0A" w:rsidRDefault="00D17D71" w:rsidP="00D17D71">
      <w:pPr>
        <w:pStyle w:val="Heading3"/>
        <w:spacing w:before="220" w:after="220"/>
        <w:rPr>
          <w:i/>
          <w:szCs w:val="22"/>
          <w:u w:val="none"/>
          <w:lang w:val="fr-FR"/>
        </w:rPr>
      </w:pPr>
      <w:r w:rsidRPr="00AD0E0A">
        <w:rPr>
          <w:i/>
          <w:szCs w:val="22"/>
          <w:u w:val="none"/>
          <w:lang w:val="fr-FR"/>
        </w:rPr>
        <w:t>Indian Singers Rights Association (ISRA)</w:t>
      </w:r>
    </w:p>
    <w:p w:rsidR="00E6290A" w:rsidRDefault="00D17D71" w:rsidP="00A26E93">
      <w:pPr>
        <w:tabs>
          <w:tab w:val="left" w:pos="5245"/>
        </w:tabs>
        <w:spacing w:after="720" w:line="240" w:lineRule="atLeast"/>
        <w:rPr>
          <w:szCs w:val="22"/>
          <w:lang w:val="fr-FR"/>
        </w:rPr>
      </w:pPr>
      <w:r w:rsidRPr="00AD0E0A">
        <w:rPr>
          <w:szCs w:val="22"/>
          <w:lang w:val="fr-FR"/>
        </w:rPr>
        <w:t>L</w:t>
      </w:r>
      <w:r>
        <w:rPr>
          <w:szCs w:val="22"/>
          <w:lang w:val="fr-FR"/>
        </w:rPr>
        <w:t>’</w:t>
      </w:r>
      <w:r w:rsidRPr="00AD0E0A">
        <w:rPr>
          <w:szCs w:val="22"/>
          <w:lang w:val="fr-FR"/>
        </w:rPr>
        <w:t>ISRA, seule société de gestion des droits des chanteurs en Inde, a été enregistrée par le Gouvernement de l</w:t>
      </w:r>
      <w:r>
        <w:rPr>
          <w:szCs w:val="22"/>
          <w:lang w:val="fr-FR"/>
        </w:rPr>
        <w:t>’</w:t>
      </w:r>
      <w:r w:rsidRPr="00AD0E0A">
        <w:rPr>
          <w:szCs w:val="22"/>
          <w:lang w:val="fr-FR"/>
        </w:rPr>
        <w:t>Inde le 14</w:t>
      </w:r>
      <w:r>
        <w:rPr>
          <w:szCs w:val="22"/>
          <w:lang w:val="fr-FR"/>
        </w:rPr>
        <w:t> </w:t>
      </w:r>
      <w:r w:rsidRPr="00AD0E0A">
        <w:rPr>
          <w:szCs w:val="22"/>
          <w:lang w:val="fr-FR"/>
        </w:rPr>
        <w:t>juin</w:t>
      </w:r>
      <w:r>
        <w:rPr>
          <w:szCs w:val="22"/>
          <w:lang w:val="fr-FR"/>
        </w:rPr>
        <w:t> </w:t>
      </w:r>
      <w:r w:rsidRPr="00AD0E0A">
        <w:rPr>
          <w:szCs w:val="22"/>
          <w:lang w:val="fr-FR"/>
        </w:rPr>
        <w:t>2013</w:t>
      </w:r>
      <w:r>
        <w:rPr>
          <w:szCs w:val="22"/>
          <w:lang w:val="fr-FR"/>
        </w:rPr>
        <w:t>,</w:t>
      </w:r>
      <w:r w:rsidRPr="00AD0E0A">
        <w:rPr>
          <w:szCs w:val="22"/>
          <w:lang w:val="fr-FR"/>
        </w:rPr>
        <w:t xml:space="preserve"> en vertu de l</w:t>
      </w:r>
      <w:r>
        <w:rPr>
          <w:szCs w:val="22"/>
          <w:lang w:val="fr-FR"/>
        </w:rPr>
        <w:t>’</w:t>
      </w:r>
      <w:r w:rsidRPr="00AD0E0A">
        <w:rPr>
          <w:szCs w:val="22"/>
          <w:lang w:val="fr-FR"/>
        </w:rPr>
        <w:t>article</w:t>
      </w:r>
      <w:r>
        <w:rPr>
          <w:szCs w:val="22"/>
          <w:lang w:val="fr-FR"/>
        </w:rPr>
        <w:t> </w:t>
      </w:r>
      <w:r w:rsidRPr="00AD0E0A">
        <w:rPr>
          <w:szCs w:val="22"/>
          <w:lang w:val="fr-FR"/>
        </w:rPr>
        <w:t>33.3) de la loi de</w:t>
      </w:r>
      <w:r>
        <w:rPr>
          <w:szCs w:val="22"/>
          <w:lang w:val="fr-FR"/>
        </w:rPr>
        <w:t> </w:t>
      </w:r>
      <w:r w:rsidRPr="00AD0E0A">
        <w:rPr>
          <w:szCs w:val="22"/>
          <w:lang w:val="fr-FR"/>
        </w:rPr>
        <w:t>1957 sur le droit d</w:t>
      </w:r>
      <w:r>
        <w:rPr>
          <w:szCs w:val="22"/>
          <w:lang w:val="fr-FR"/>
        </w:rPr>
        <w:t>’</w:t>
      </w:r>
      <w:r w:rsidRPr="00AD0E0A">
        <w:rPr>
          <w:szCs w:val="22"/>
          <w:lang w:val="fr-FR"/>
        </w:rPr>
        <w:t>auteur</w:t>
      </w:r>
      <w:r>
        <w:rPr>
          <w:szCs w:val="22"/>
          <w:lang w:val="fr-FR"/>
        </w:rPr>
        <w:t>,</w:t>
      </w:r>
      <w:r w:rsidRPr="00AD0E0A">
        <w:rPr>
          <w:szCs w:val="22"/>
          <w:lang w:val="fr-FR"/>
        </w:rPr>
        <w:t xml:space="preserve"> sous le numéro P.R.S.</w:t>
      </w:r>
      <w:r>
        <w:rPr>
          <w:szCs w:val="22"/>
          <w:lang w:val="fr-FR"/>
        </w:rPr>
        <w:t xml:space="preserve"> – </w:t>
      </w:r>
      <w:r w:rsidRPr="00AD0E0A">
        <w:rPr>
          <w:szCs w:val="22"/>
          <w:lang w:val="fr-FR"/>
        </w:rPr>
        <w:t>01/2013;  cet enregistrement a ensuite fait l</w:t>
      </w:r>
      <w:r>
        <w:rPr>
          <w:szCs w:val="22"/>
          <w:lang w:val="fr-FR"/>
        </w:rPr>
        <w:t>’</w:t>
      </w:r>
      <w:r w:rsidRPr="00AD0E0A">
        <w:rPr>
          <w:szCs w:val="22"/>
          <w:lang w:val="fr-FR"/>
        </w:rPr>
        <w:t>objet, le 10</w:t>
      </w:r>
      <w:r>
        <w:rPr>
          <w:szCs w:val="22"/>
          <w:lang w:val="fr-FR"/>
        </w:rPr>
        <w:t> </w:t>
      </w:r>
      <w:r w:rsidRPr="00AD0E0A">
        <w:rPr>
          <w:szCs w:val="22"/>
          <w:lang w:val="fr-FR"/>
        </w:rPr>
        <w:t>octobre</w:t>
      </w:r>
      <w:r>
        <w:rPr>
          <w:szCs w:val="22"/>
          <w:lang w:val="fr-FR"/>
        </w:rPr>
        <w:t> </w:t>
      </w:r>
      <w:r w:rsidRPr="00AD0E0A">
        <w:rPr>
          <w:szCs w:val="22"/>
          <w:lang w:val="fr-FR"/>
        </w:rPr>
        <w:t>2018, d</w:t>
      </w:r>
      <w:r>
        <w:rPr>
          <w:szCs w:val="22"/>
          <w:lang w:val="fr-FR"/>
        </w:rPr>
        <w:t>’</w:t>
      </w:r>
      <w:r w:rsidRPr="00AD0E0A">
        <w:rPr>
          <w:szCs w:val="22"/>
          <w:lang w:val="fr-FR"/>
        </w:rPr>
        <w:t>un renouvellement pour une durée supplémentaire de cinq</w:t>
      </w:r>
      <w:r>
        <w:rPr>
          <w:szCs w:val="22"/>
          <w:lang w:val="fr-FR"/>
        </w:rPr>
        <w:t> </w:t>
      </w:r>
      <w:r w:rsidRPr="00AD0E0A">
        <w:rPr>
          <w:szCs w:val="22"/>
          <w:lang w:val="fr-FR"/>
        </w:rPr>
        <w:t>ans (jusqu</w:t>
      </w:r>
      <w:r>
        <w:rPr>
          <w:szCs w:val="22"/>
          <w:lang w:val="fr-FR"/>
        </w:rPr>
        <w:t>’</w:t>
      </w:r>
      <w:r w:rsidRPr="00AD0E0A">
        <w:rPr>
          <w:szCs w:val="22"/>
          <w:lang w:val="fr-FR"/>
        </w:rPr>
        <w:t>au 14</w:t>
      </w:r>
      <w:r>
        <w:rPr>
          <w:szCs w:val="22"/>
          <w:lang w:val="fr-FR"/>
        </w:rPr>
        <w:t> </w:t>
      </w:r>
      <w:r w:rsidRPr="00AD0E0A">
        <w:rPr>
          <w:szCs w:val="22"/>
          <w:lang w:val="fr-FR"/>
        </w:rPr>
        <w:t>juin</w:t>
      </w:r>
      <w:r>
        <w:rPr>
          <w:szCs w:val="22"/>
          <w:lang w:val="fr-FR"/>
        </w:rPr>
        <w:t> </w:t>
      </w:r>
      <w:r w:rsidRPr="00AD0E0A">
        <w:rPr>
          <w:szCs w:val="22"/>
          <w:lang w:val="fr-FR"/>
        </w:rPr>
        <w:t>2023), ce qui autorisait donc la société à entreprendre et à poursuivre des activités de concession ou d</w:t>
      </w:r>
      <w:r>
        <w:rPr>
          <w:szCs w:val="22"/>
          <w:lang w:val="fr-FR"/>
        </w:rPr>
        <w:t>’</w:t>
      </w:r>
      <w:r w:rsidRPr="00AD0E0A">
        <w:rPr>
          <w:szCs w:val="22"/>
          <w:lang w:val="fr-FR"/>
        </w:rPr>
        <w:t>attribution de licences sur les droits d</w:t>
      </w:r>
      <w:r>
        <w:rPr>
          <w:szCs w:val="22"/>
          <w:lang w:val="fr-FR"/>
        </w:rPr>
        <w:t>’</w:t>
      </w:r>
      <w:r w:rsidRPr="00AD0E0A">
        <w:rPr>
          <w:szCs w:val="22"/>
          <w:lang w:val="fr-FR"/>
        </w:rPr>
        <w:t>interprétation des chanteurs, ainsi qu</w:t>
      </w:r>
      <w:r>
        <w:rPr>
          <w:szCs w:val="22"/>
          <w:lang w:val="fr-FR"/>
        </w:rPr>
        <w:t>’</w:t>
      </w:r>
      <w:r w:rsidRPr="00AD0E0A">
        <w:rPr>
          <w:szCs w:val="22"/>
          <w:lang w:val="fr-FR"/>
        </w:rPr>
        <w:t>à remplir les autres fonctions s</w:t>
      </w:r>
      <w:r>
        <w:rPr>
          <w:szCs w:val="22"/>
          <w:lang w:val="fr-FR"/>
        </w:rPr>
        <w:t>’</w:t>
      </w:r>
      <w:r w:rsidRPr="00AD0E0A">
        <w:rPr>
          <w:szCs w:val="22"/>
          <w:lang w:val="fr-FR"/>
        </w:rPr>
        <w:t>y rattachant.</w:t>
      </w:r>
    </w:p>
    <w:p w:rsidR="00E6290A" w:rsidRDefault="00D17D71" w:rsidP="00E6290A">
      <w:pPr>
        <w:spacing w:after="220" w:line="240" w:lineRule="atLeast"/>
        <w:rPr>
          <w:i/>
          <w:szCs w:val="22"/>
          <w:lang w:val="fr-FR"/>
        </w:rPr>
      </w:pPr>
      <w:r>
        <w:rPr>
          <w:i/>
          <w:szCs w:val="22"/>
          <w:lang w:val="fr-FR"/>
        </w:rPr>
        <w:t>Coordonnées complètes :</w:t>
      </w:r>
    </w:p>
    <w:p w:rsidR="00D17D71" w:rsidRPr="00AD0E0A" w:rsidRDefault="00D17D71" w:rsidP="00D17D71">
      <w:pPr>
        <w:tabs>
          <w:tab w:val="left" w:pos="5245"/>
        </w:tabs>
        <w:rPr>
          <w:szCs w:val="22"/>
          <w:lang w:val="fr-FR"/>
        </w:rPr>
      </w:pPr>
      <w:r w:rsidRPr="00AD0E0A">
        <w:rPr>
          <w:szCs w:val="22"/>
          <w:lang w:val="fr-FR"/>
        </w:rPr>
        <w:t>Administrateur fondateur et directeur général</w:t>
      </w:r>
      <w:r>
        <w:rPr>
          <w:szCs w:val="22"/>
          <w:lang w:val="fr-FR"/>
        </w:rPr>
        <w:t> :</w:t>
      </w:r>
    </w:p>
    <w:p w:rsidR="00E6290A" w:rsidRDefault="00D17D71" w:rsidP="00E6290A">
      <w:pPr>
        <w:tabs>
          <w:tab w:val="left" w:pos="5245"/>
        </w:tabs>
        <w:spacing w:after="220" w:line="240" w:lineRule="atLeast"/>
        <w:rPr>
          <w:szCs w:val="22"/>
          <w:lang w:val="fr-FR"/>
        </w:rPr>
      </w:pPr>
      <w:r w:rsidRPr="000270B5">
        <w:rPr>
          <w:szCs w:val="22"/>
          <w:lang w:val="fr-FR"/>
        </w:rPr>
        <w:t>Sanjay Tandon</w:t>
      </w:r>
    </w:p>
    <w:p w:rsidR="00D17D71" w:rsidRPr="000270B5" w:rsidRDefault="00D17D71" w:rsidP="00D17D71">
      <w:pPr>
        <w:tabs>
          <w:tab w:val="left" w:pos="5245"/>
        </w:tabs>
        <w:rPr>
          <w:szCs w:val="22"/>
          <w:lang w:val="fr-FR"/>
        </w:rPr>
      </w:pPr>
      <w:r w:rsidRPr="000270B5">
        <w:rPr>
          <w:szCs w:val="22"/>
          <w:lang w:val="fr-FR"/>
        </w:rPr>
        <w:t>22081 Lantana</w:t>
      </w:r>
    </w:p>
    <w:p w:rsidR="00D17D71" w:rsidRPr="000270B5" w:rsidRDefault="00D17D71" w:rsidP="00D17D71">
      <w:pPr>
        <w:tabs>
          <w:tab w:val="left" w:pos="5245"/>
        </w:tabs>
        <w:rPr>
          <w:szCs w:val="22"/>
          <w:lang w:val="fr-FR"/>
        </w:rPr>
      </w:pPr>
      <w:r w:rsidRPr="000270B5">
        <w:rPr>
          <w:szCs w:val="22"/>
          <w:lang w:val="fr-FR"/>
        </w:rPr>
        <w:t>Nahar Amrit Shakti</w:t>
      </w:r>
    </w:p>
    <w:p w:rsidR="00D17D71" w:rsidRDefault="00D17D71" w:rsidP="00D17D71">
      <w:pPr>
        <w:tabs>
          <w:tab w:val="left" w:pos="5245"/>
        </w:tabs>
        <w:rPr>
          <w:szCs w:val="22"/>
          <w:lang w:val="fr-FR"/>
        </w:rPr>
      </w:pPr>
      <w:r w:rsidRPr="00AD0E0A">
        <w:rPr>
          <w:szCs w:val="22"/>
          <w:lang w:val="fr-FR"/>
        </w:rPr>
        <w:t>Chandi vali, Andheri (e)</w:t>
      </w:r>
    </w:p>
    <w:p w:rsidR="00D17D71" w:rsidRPr="00AD0E0A" w:rsidRDefault="00D17D71" w:rsidP="00D17D71">
      <w:pPr>
        <w:tabs>
          <w:tab w:val="left" w:pos="5245"/>
        </w:tabs>
        <w:rPr>
          <w:szCs w:val="22"/>
          <w:lang w:val="fr-FR"/>
        </w:rPr>
      </w:pPr>
      <w:r w:rsidRPr="00AD0E0A">
        <w:rPr>
          <w:szCs w:val="22"/>
          <w:lang w:val="fr-FR"/>
        </w:rPr>
        <w:t>Mumbai</w:t>
      </w:r>
      <w:r w:rsidR="00AE1D73">
        <w:rPr>
          <w:szCs w:val="22"/>
          <w:lang w:val="fr-FR"/>
        </w:rPr>
        <w:t> </w:t>
      </w:r>
      <w:r w:rsidRPr="00AD0E0A">
        <w:rPr>
          <w:szCs w:val="22"/>
          <w:lang w:val="fr-FR"/>
        </w:rPr>
        <w:t>400</w:t>
      </w:r>
      <w:r>
        <w:rPr>
          <w:szCs w:val="22"/>
          <w:lang w:val="fr-FR"/>
        </w:rPr>
        <w:t> </w:t>
      </w:r>
      <w:r w:rsidRPr="00AD0E0A">
        <w:rPr>
          <w:szCs w:val="22"/>
          <w:lang w:val="fr-FR"/>
        </w:rPr>
        <w:t>072</w:t>
      </w:r>
    </w:p>
    <w:p w:rsidR="00E6290A" w:rsidRDefault="00D17D71" w:rsidP="00E6290A">
      <w:pPr>
        <w:tabs>
          <w:tab w:val="left" w:pos="5245"/>
        </w:tabs>
        <w:spacing w:after="220" w:line="240" w:lineRule="atLeast"/>
        <w:rPr>
          <w:szCs w:val="22"/>
          <w:lang w:val="fr-FR"/>
        </w:rPr>
      </w:pPr>
      <w:r w:rsidRPr="00AD0E0A">
        <w:rPr>
          <w:szCs w:val="22"/>
          <w:lang w:val="fr-FR"/>
        </w:rPr>
        <w:t>Inde</w:t>
      </w:r>
    </w:p>
    <w:p w:rsidR="00D17D71" w:rsidRPr="00AD0E0A" w:rsidRDefault="00D17D71" w:rsidP="00D17D71">
      <w:pPr>
        <w:tabs>
          <w:tab w:val="left" w:pos="5245"/>
        </w:tabs>
        <w:rPr>
          <w:szCs w:val="22"/>
          <w:lang w:val="fr-FR"/>
        </w:rPr>
      </w:pPr>
      <w:r w:rsidRPr="00AD0E0A">
        <w:rPr>
          <w:szCs w:val="22"/>
          <w:lang w:val="fr-FR"/>
        </w:rPr>
        <w:t>Tél.</w:t>
      </w:r>
      <w:r>
        <w:rPr>
          <w:szCs w:val="22"/>
          <w:lang w:val="fr-FR"/>
        </w:rPr>
        <w:t> :</w:t>
      </w:r>
      <w:r w:rsidRPr="00AD0E0A">
        <w:rPr>
          <w:szCs w:val="22"/>
          <w:lang w:val="fr-FR"/>
        </w:rPr>
        <w:t xml:space="preserve"> +91</w:t>
      </w:r>
      <w:r>
        <w:rPr>
          <w:szCs w:val="22"/>
          <w:lang w:val="fr-FR"/>
        </w:rPr>
        <w:t> </w:t>
      </w:r>
      <w:r w:rsidRPr="00AD0E0A">
        <w:rPr>
          <w:szCs w:val="22"/>
          <w:lang w:val="fr-FR"/>
        </w:rPr>
        <w:t>224</w:t>
      </w:r>
      <w:r>
        <w:rPr>
          <w:szCs w:val="22"/>
          <w:lang w:val="fr-FR"/>
        </w:rPr>
        <w:t> </w:t>
      </w:r>
      <w:r w:rsidRPr="00AD0E0A">
        <w:rPr>
          <w:szCs w:val="22"/>
          <w:lang w:val="fr-FR"/>
        </w:rPr>
        <w:t>010</w:t>
      </w:r>
      <w:r>
        <w:rPr>
          <w:szCs w:val="22"/>
          <w:lang w:val="fr-FR"/>
        </w:rPr>
        <w:t> </w:t>
      </w:r>
      <w:r w:rsidRPr="00AD0E0A">
        <w:rPr>
          <w:szCs w:val="22"/>
          <w:lang w:val="fr-FR"/>
        </w:rPr>
        <w:t>4666</w:t>
      </w:r>
    </w:p>
    <w:p w:rsidR="00D17D71" w:rsidRPr="00AD0E0A" w:rsidRDefault="00D17D71" w:rsidP="00D17D71">
      <w:pPr>
        <w:rPr>
          <w:szCs w:val="22"/>
          <w:lang w:val="fr-FR"/>
        </w:rPr>
      </w:pPr>
      <w:r w:rsidRPr="00AD0E0A">
        <w:rPr>
          <w:szCs w:val="22"/>
          <w:lang w:val="fr-FR"/>
        </w:rPr>
        <w:t>Mél.</w:t>
      </w:r>
      <w:r>
        <w:rPr>
          <w:szCs w:val="22"/>
          <w:lang w:val="fr-FR"/>
        </w:rPr>
        <w:t> :</w:t>
      </w:r>
      <w:r w:rsidRPr="00AD0E0A">
        <w:rPr>
          <w:szCs w:val="22"/>
          <w:lang w:val="fr-FR"/>
        </w:rPr>
        <w:t xml:space="preserve"> </w:t>
      </w:r>
      <w:hyperlink r:id="rId50" w:history="1">
        <w:r w:rsidRPr="00AD0E0A">
          <w:rPr>
            <w:rStyle w:val="Hyperlink"/>
            <w:szCs w:val="22"/>
            <w:lang w:val="fr-FR"/>
          </w:rPr>
          <w:t>md@isracopyright.com</w:t>
        </w:r>
      </w:hyperlink>
    </w:p>
    <w:p w:rsidR="00D17D71" w:rsidRPr="00AD0E0A" w:rsidRDefault="00D17D71" w:rsidP="00B139BF">
      <w:pPr>
        <w:spacing w:after="220"/>
        <w:rPr>
          <w:rStyle w:val="Hyperlink"/>
          <w:szCs w:val="22"/>
          <w:lang w:val="fr-FR"/>
        </w:rPr>
      </w:pPr>
      <w:r w:rsidRPr="00AD0E0A">
        <w:rPr>
          <w:szCs w:val="22"/>
          <w:lang w:val="fr-FR"/>
        </w:rPr>
        <w:t>Site</w:t>
      </w:r>
      <w:r>
        <w:rPr>
          <w:szCs w:val="22"/>
          <w:lang w:val="fr-FR"/>
        </w:rPr>
        <w:t> </w:t>
      </w:r>
      <w:r w:rsidRPr="00AD0E0A">
        <w:rPr>
          <w:szCs w:val="22"/>
          <w:lang w:val="fr-FR"/>
        </w:rPr>
        <w:t>Web</w:t>
      </w:r>
      <w:r>
        <w:rPr>
          <w:szCs w:val="22"/>
          <w:lang w:val="fr-FR"/>
        </w:rPr>
        <w:t> :</w:t>
      </w:r>
      <w:r w:rsidRPr="00AD0E0A">
        <w:rPr>
          <w:szCs w:val="22"/>
          <w:lang w:val="fr-FR"/>
        </w:rPr>
        <w:t xml:space="preserve"> </w:t>
      </w:r>
      <w:hyperlink r:id="rId51" w:tooltip="website">
        <w:r w:rsidRPr="00AD0E0A">
          <w:rPr>
            <w:rStyle w:val="Hyperlink"/>
            <w:szCs w:val="22"/>
            <w:lang w:val="fr-FR"/>
          </w:rPr>
          <w:t>www.isracopyright.com</w:t>
        </w:r>
      </w:hyperlink>
    </w:p>
    <w:p w:rsidR="00E6290A" w:rsidRDefault="00D17D71" w:rsidP="002F3CF4">
      <w:pPr>
        <w:spacing w:before="720"/>
        <w:ind w:left="5534"/>
        <w:rPr>
          <w:szCs w:val="22"/>
          <w:lang w:val="fr-FR"/>
        </w:rPr>
      </w:pPr>
      <w:r w:rsidRPr="00AD0E0A">
        <w:rPr>
          <w:szCs w:val="22"/>
          <w:lang w:val="fr-FR"/>
        </w:rPr>
        <w:t>[L</w:t>
      </w:r>
      <w:r>
        <w:rPr>
          <w:szCs w:val="22"/>
          <w:lang w:val="fr-FR"/>
        </w:rPr>
        <w:t>’</w:t>
      </w:r>
      <w:r w:rsidRPr="00AD0E0A">
        <w:rPr>
          <w:szCs w:val="22"/>
          <w:lang w:val="fr-FR"/>
        </w:rPr>
        <w:t>annexe</w:t>
      </w:r>
      <w:r>
        <w:rPr>
          <w:szCs w:val="22"/>
          <w:lang w:val="fr-FR"/>
        </w:rPr>
        <w:t> </w:t>
      </w:r>
      <w:r w:rsidRPr="00AD0E0A">
        <w:rPr>
          <w:szCs w:val="22"/>
          <w:lang w:val="fr-FR"/>
        </w:rPr>
        <w:t>VII suit]</w:t>
      </w:r>
    </w:p>
    <w:p w:rsidR="00F12300" w:rsidRDefault="00F12300" w:rsidP="00F12300">
      <w:pPr>
        <w:spacing w:before="720"/>
        <w:rPr>
          <w:szCs w:val="22"/>
          <w:lang w:val="fr-FR"/>
        </w:rPr>
      </w:pPr>
    </w:p>
    <w:p w:rsidR="00F12300" w:rsidRPr="002F3CF4" w:rsidRDefault="00F12300" w:rsidP="00F12300">
      <w:pPr>
        <w:spacing w:before="720"/>
        <w:rPr>
          <w:szCs w:val="22"/>
          <w:lang w:val="fr-FR"/>
        </w:rPr>
        <w:sectPr w:rsidR="00F12300" w:rsidRPr="002F3CF4" w:rsidSect="00E24CC8">
          <w:headerReference w:type="first" r:id="rId52"/>
          <w:endnotePr>
            <w:numFmt w:val="decimal"/>
          </w:endnotePr>
          <w:pgSz w:w="11907" w:h="16840" w:code="9"/>
          <w:pgMar w:top="567" w:right="1134" w:bottom="1418" w:left="1418" w:header="510" w:footer="1021" w:gutter="0"/>
          <w:cols w:space="720"/>
          <w:titlePg/>
          <w:docGrid w:linePitch="299"/>
        </w:sectPr>
      </w:pPr>
    </w:p>
    <w:p w:rsidR="00D17D71" w:rsidRPr="00AD0E0A" w:rsidRDefault="00D17D71" w:rsidP="00D17D71">
      <w:pPr>
        <w:pStyle w:val="Heading3"/>
        <w:spacing w:before="220" w:after="220"/>
        <w:rPr>
          <w:i/>
          <w:u w:val="none"/>
          <w:lang w:val="fr-FR"/>
        </w:rPr>
      </w:pPr>
      <w:r w:rsidRPr="00AD0E0A">
        <w:rPr>
          <w:i/>
          <w:u w:val="none"/>
          <w:lang w:val="fr-FR"/>
        </w:rPr>
        <w:lastRenderedPageBreak/>
        <w:t>Société multimédia des auteurs des arts visuels (SOFAM)</w:t>
      </w:r>
    </w:p>
    <w:p w:rsidR="00E6290A" w:rsidRDefault="00D17D71" w:rsidP="00D17D71">
      <w:pPr>
        <w:rPr>
          <w:lang w:val="fr-FR"/>
        </w:rPr>
      </w:pPr>
      <w:r w:rsidRPr="00AD0E0A">
        <w:rPr>
          <w:lang w:val="fr-FR"/>
        </w:rPr>
        <w:t xml:space="preserve">La SOFAM est une </w:t>
      </w:r>
      <w:r>
        <w:rPr>
          <w:lang w:val="fr-FR"/>
        </w:rPr>
        <w:t>organisation</w:t>
      </w:r>
      <w:r w:rsidRPr="00AD0E0A">
        <w:rPr>
          <w:lang w:val="fr-FR"/>
        </w:rPr>
        <w:t xml:space="preserve"> de gestion collective</w:t>
      </w:r>
      <w:r>
        <w:rPr>
          <w:lang w:val="fr-FR"/>
        </w:rPr>
        <w:t xml:space="preserve">.  </w:t>
      </w:r>
      <w:r w:rsidRPr="00AD0E0A">
        <w:rPr>
          <w:lang w:val="fr-FR"/>
        </w:rPr>
        <w:t>Ses membres sont peintres, sculpteurs, photographes, artistes de performance, vidéastes, bédéistes, illustrateurs, graphistes et autres créateurs en arts visuels</w:t>
      </w:r>
      <w:r>
        <w:rPr>
          <w:lang w:val="fr-FR"/>
        </w:rPr>
        <w:t xml:space="preserve">.  </w:t>
      </w:r>
      <w:r w:rsidRPr="00AD0E0A">
        <w:rPr>
          <w:lang w:val="fr-FR"/>
        </w:rPr>
        <w:t>En plus d</w:t>
      </w:r>
      <w:r>
        <w:rPr>
          <w:lang w:val="fr-FR"/>
        </w:rPr>
        <w:t>’</w:t>
      </w:r>
      <w:r w:rsidRPr="00AD0E0A">
        <w:rPr>
          <w:lang w:val="fr-FR"/>
        </w:rPr>
        <w:t>assurer la perception et la répartition des droits de suite et des droits collectifs, la gestion des licences en ce qui concerne les droits primaires et l</w:t>
      </w:r>
      <w:r>
        <w:rPr>
          <w:lang w:val="fr-FR"/>
        </w:rPr>
        <w:t>’</w:t>
      </w:r>
      <w:r w:rsidRPr="00AD0E0A">
        <w:rPr>
          <w:lang w:val="fr-FR"/>
        </w:rPr>
        <w:t>accompagnement juridique de ses membres, la</w:t>
      </w:r>
      <w:r>
        <w:rPr>
          <w:lang w:val="fr-FR"/>
        </w:rPr>
        <w:t> </w:t>
      </w:r>
      <w:r w:rsidRPr="00AD0E0A">
        <w:rPr>
          <w:lang w:val="fr-FR"/>
        </w:rPr>
        <w:t>SOFAM négocie des accords au nom des artistes, aux niveaux gouvernemental, européen et international.</w:t>
      </w:r>
    </w:p>
    <w:p w:rsidR="00D17D71" w:rsidRPr="00AD0E0A" w:rsidRDefault="00D17D71" w:rsidP="00A26E93">
      <w:pPr>
        <w:spacing w:after="720" w:line="240" w:lineRule="atLeast"/>
        <w:rPr>
          <w:rFonts w:eastAsia="Times New Roman"/>
          <w:lang w:val="fr-FR" w:eastAsia="en-US"/>
        </w:rPr>
      </w:pPr>
      <w:r w:rsidRPr="00AD0E0A">
        <w:rPr>
          <w:rFonts w:eastAsia="Times New Roman"/>
          <w:lang w:val="fr-FR" w:eastAsia="en-US"/>
        </w:rPr>
        <w:t>La SOFAM soutient également les arts en accordant des bourses et des prix dans le cadre d</w:t>
      </w:r>
      <w:r>
        <w:rPr>
          <w:rFonts w:eastAsia="Times New Roman"/>
          <w:lang w:val="fr-FR" w:eastAsia="en-US"/>
        </w:rPr>
        <w:t>’</w:t>
      </w:r>
      <w:r w:rsidRPr="00AD0E0A">
        <w:rPr>
          <w:rFonts w:eastAsia="Times New Roman"/>
          <w:lang w:val="fr-FR" w:eastAsia="en-US"/>
        </w:rPr>
        <w:t>un modeste programme artistique et en contribuant au financement de projets culturels</w:t>
      </w:r>
      <w:r>
        <w:rPr>
          <w:rFonts w:eastAsia="Times New Roman"/>
          <w:lang w:val="fr-FR" w:eastAsia="en-US"/>
        </w:rPr>
        <w:t xml:space="preserve">.  </w:t>
      </w:r>
      <w:r w:rsidRPr="00AD0E0A">
        <w:rPr>
          <w:rFonts w:eastAsia="Times New Roman"/>
          <w:lang w:val="fr-FR" w:eastAsia="en-US"/>
        </w:rPr>
        <w:t>Elle a son siège à</w:t>
      </w:r>
      <w:r w:rsidRPr="00AD0E0A">
        <w:rPr>
          <w:lang w:val="fr-FR"/>
        </w:rPr>
        <w:t xml:space="preserve"> Bruxelles, à</w:t>
      </w:r>
      <w:r w:rsidRPr="00AD0E0A">
        <w:rPr>
          <w:rFonts w:eastAsia="Times New Roman"/>
          <w:lang w:val="fr-FR" w:eastAsia="en-US"/>
        </w:rPr>
        <w:t xml:space="preserve"> la Maison européenne des Autrices et des Auteurs</w:t>
      </w:r>
      <w:r w:rsidRPr="00AD0E0A">
        <w:rPr>
          <w:lang w:val="fr-FR"/>
        </w:rPr>
        <w:t xml:space="preserve"> (MEDAA), plaque tournante des organisations d</w:t>
      </w:r>
      <w:r>
        <w:rPr>
          <w:lang w:val="fr-FR"/>
        </w:rPr>
        <w:t>’</w:t>
      </w:r>
      <w:r w:rsidRPr="00AD0E0A">
        <w:rPr>
          <w:lang w:val="fr-FR"/>
        </w:rPr>
        <w:t>artistes.</w:t>
      </w:r>
    </w:p>
    <w:p w:rsidR="00E6290A" w:rsidRPr="001A4768" w:rsidRDefault="00D17D71" w:rsidP="00E6290A">
      <w:pPr>
        <w:spacing w:after="220" w:line="240" w:lineRule="atLeast"/>
        <w:rPr>
          <w:i/>
          <w:szCs w:val="22"/>
          <w:lang w:val="fr-FR"/>
        </w:rPr>
      </w:pPr>
      <w:r w:rsidRPr="001A4768">
        <w:rPr>
          <w:i/>
          <w:szCs w:val="22"/>
          <w:lang w:val="fr-FR"/>
        </w:rPr>
        <w:t>Coordonnées complètes :</w:t>
      </w:r>
    </w:p>
    <w:p w:rsidR="00D17D71" w:rsidRPr="00AD0E0A" w:rsidRDefault="00D17D71" w:rsidP="00D17D71">
      <w:pPr>
        <w:rPr>
          <w:lang w:val="fr-FR"/>
        </w:rPr>
      </w:pPr>
      <w:r w:rsidRPr="00AD0E0A">
        <w:rPr>
          <w:lang w:val="fr-FR"/>
        </w:rPr>
        <w:t>Directeur gérant</w:t>
      </w:r>
    </w:p>
    <w:p w:rsidR="00E6290A" w:rsidRDefault="00D17D71" w:rsidP="00E6290A">
      <w:pPr>
        <w:spacing w:after="220" w:line="240" w:lineRule="atLeast"/>
        <w:rPr>
          <w:lang w:val="fr-FR"/>
        </w:rPr>
      </w:pPr>
      <w:r w:rsidRPr="00AD0E0A">
        <w:rPr>
          <w:lang w:val="fr-FR"/>
        </w:rPr>
        <w:t>Marie Gybels</w:t>
      </w:r>
    </w:p>
    <w:p w:rsidR="00D17D71" w:rsidRPr="00AD0E0A" w:rsidRDefault="00D17D71" w:rsidP="00D17D71">
      <w:pPr>
        <w:rPr>
          <w:lang w:val="fr-FR"/>
        </w:rPr>
      </w:pPr>
      <w:r w:rsidRPr="00AD0E0A">
        <w:rPr>
          <w:lang w:val="fr-FR"/>
        </w:rPr>
        <w:t>Maison européenne des Autrices et des Auteurs</w:t>
      </w:r>
    </w:p>
    <w:p w:rsidR="00D17D71" w:rsidRPr="00AD0E0A" w:rsidRDefault="00D17D71" w:rsidP="00D17D71">
      <w:pPr>
        <w:rPr>
          <w:lang w:val="fr-FR"/>
        </w:rPr>
      </w:pPr>
      <w:r w:rsidRPr="00AD0E0A">
        <w:rPr>
          <w:lang w:val="fr-FR"/>
        </w:rPr>
        <w:t>Rue du Prince royal</w:t>
      </w:r>
      <w:r w:rsidR="00AE1D73">
        <w:rPr>
          <w:lang w:val="fr-FR"/>
        </w:rPr>
        <w:t> </w:t>
      </w:r>
      <w:r w:rsidRPr="00AD0E0A">
        <w:rPr>
          <w:lang w:val="fr-FR"/>
        </w:rPr>
        <w:t>87</w:t>
      </w:r>
    </w:p>
    <w:p w:rsidR="00E6290A" w:rsidRDefault="00D17D71" w:rsidP="00E6290A">
      <w:pPr>
        <w:spacing w:after="220" w:line="240" w:lineRule="atLeast"/>
        <w:rPr>
          <w:lang w:val="fr-FR"/>
        </w:rPr>
      </w:pPr>
      <w:r w:rsidRPr="00AD0E0A">
        <w:rPr>
          <w:lang w:val="fr-FR"/>
        </w:rPr>
        <w:t>1050 Bruxelles</w:t>
      </w:r>
      <w:r w:rsidR="00A327AD">
        <w:rPr>
          <w:lang w:val="fr-FR"/>
        </w:rPr>
        <w:br/>
      </w:r>
      <w:r w:rsidR="00A327AD" w:rsidRPr="00A327AD">
        <w:rPr>
          <w:highlight w:val="yellow"/>
          <w:lang w:val="fr-FR"/>
        </w:rPr>
        <w:t>Belgique</w:t>
      </w:r>
    </w:p>
    <w:p w:rsidR="00D17D71" w:rsidRDefault="00D17D71" w:rsidP="00D17D71">
      <w:pPr>
        <w:rPr>
          <w:lang w:val="fr-FR"/>
        </w:rPr>
      </w:pPr>
      <w:r w:rsidRPr="00AD0E0A">
        <w:rPr>
          <w:lang w:val="fr-FR"/>
        </w:rPr>
        <w:t>Tel. +32</w:t>
      </w:r>
      <w:r>
        <w:rPr>
          <w:lang w:val="fr-FR"/>
        </w:rPr>
        <w:t> </w:t>
      </w:r>
      <w:r w:rsidRPr="00AD0E0A">
        <w:rPr>
          <w:lang w:val="fr-FR"/>
        </w:rPr>
        <w:t>2</w:t>
      </w:r>
      <w:r>
        <w:rPr>
          <w:lang w:val="fr-FR"/>
        </w:rPr>
        <w:t> </w:t>
      </w:r>
      <w:r w:rsidRPr="00AD0E0A">
        <w:rPr>
          <w:lang w:val="fr-FR"/>
        </w:rPr>
        <w:t>726</w:t>
      </w:r>
      <w:r>
        <w:rPr>
          <w:lang w:val="fr-FR"/>
        </w:rPr>
        <w:t> 98</w:t>
      </w:r>
      <w:r w:rsidRPr="00AD0E0A">
        <w:rPr>
          <w:lang w:val="fr-FR"/>
        </w:rPr>
        <w:t>00</w:t>
      </w:r>
    </w:p>
    <w:p w:rsidR="00D17D71" w:rsidRPr="000270B5" w:rsidRDefault="00D17D71" w:rsidP="00D17D71">
      <w:r w:rsidRPr="000270B5">
        <w:t xml:space="preserve">Mél. : </w:t>
      </w:r>
      <w:hyperlink r:id="rId53" w:history="1">
        <w:r w:rsidRPr="000270B5">
          <w:rPr>
            <w:rStyle w:val="Hyperlink"/>
          </w:rPr>
          <w:t>marie.gybels@sofam.be</w:t>
        </w:r>
      </w:hyperlink>
    </w:p>
    <w:p w:rsidR="00D17D71" w:rsidRPr="003E0BF5" w:rsidRDefault="00D17D71" w:rsidP="00B139BF">
      <w:pPr>
        <w:spacing w:after="220"/>
        <w:rPr>
          <w:szCs w:val="22"/>
        </w:rPr>
      </w:pPr>
      <w:r w:rsidRPr="003E0BF5">
        <w:t xml:space="preserve">Site Web : </w:t>
      </w:r>
      <w:hyperlink r:id="rId54" w:tooltip="website" w:history="1">
        <w:r w:rsidRPr="003E0BF5">
          <w:rPr>
            <w:rStyle w:val="Hyperlink"/>
            <w:szCs w:val="22"/>
          </w:rPr>
          <w:t>https://www.sofam.be/</w:t>
        </w:r>
      </w:hyperlink>
    </w:p>
    <w:p w:rsidR="00D17D71" w:rsidRDefault="00D17D71" w:rsidP="002F3CF4">
      <w:pPr>
        <w:spacing w:before="720"/>
        <w:ind w:left="5534"/>
        <w:rPr>
          <w:szCs w:val="22"/>
          <w:lang w:val="fr-FR"/>
        </w:rPr>
      </w:pPr>
      <w:r w:rsidRPr="00AD0E0A">
        <w:rPr>
          <w:szCs w:val="22"/>
          <w:lang w:val="fr-FR"/>
        </w:rPr>
        <w:t>[L</w:t>
      </w:r>
      <w:r>
        <w:rPr>
          <w:szCs w:val="22"/>
          <w:lang w:val="fr-FR"/>
        </w:rPr>
        <w:t>’</w:t>
      </w:r>
      <w:r w:rsidRPr="00AD0E0A">
        <w:rPr>
          <w:szCs w:val="22"/>
          <w:lang w:val="fr-FR"/>
        </w:rPr>
        <w:t>annexe</w:t>
      </w:r>
      <w:r>
        <w:rPr>
          <w:szCs w:val="22"/>
          <w:lang w:val="fr-FR"/>
        </w:rPr>
        <w:t> </w:t>
      </w:r>
      <w:r w:rsidRPr="00AD0E0A">
        <w:rPr>
          <w:szCs w:val="22"/>
          <w:lang w:val="fr-FR"/>
        </w:rPr>
        <w:t>VIII suit]</w:t>
      </w:r>
    </w:p>
    <w:p w:rsidR="00F12300" w:rsidRDefault="00F12300" w:rsidP="00F12300">
      <w:pPr>
        <w:spacing w:before="720"/>
        <w:rPr>
          <w:szCs w:val="22"/>
          <w:lang w:val="fr-FR"/>
        </w:rPr>
      </w:pPr>
    </w:p>
    <w:p w:rsidR="00F12300" w:rsidRPr="00AD0E0A" w:rsidRDefault="00F12300" w:rsidP="00F12300">
      <w:pPr>
        <w:spacing w:before="720"/>
        <w:rPr>
          <w:szCs w:val="22"/>
          <w:lang w:val="fr-FR"/>
        </w:rPr>
        <w:sectPr w:rsidR="00F12300" w:rsidRPr="00AD0E0A" w:rsidSect="00E24CC8">
          <w:headerReference w:type="first" r:id="rId55"/>
          <w:endnotePr>
            <w:numFmt w:val="decimal"/>
          </w:endnotePr>
          <w:pgSz w:w="11907" w:h="16840" w:code="9"/>
          <w:pgMar w:top="567" w:right="1134" w:bottom="1418" w:left="1418" w:header="510" w:footer="1021" w:gutter="0"/>
          <w:cols w:space="720"/>
          <w:titlePg/>
          <w:docGrid w:linePitch="299"/>
        </w:sectPr>
      </w:pPr>
    </w:p>
    <w:p w:rsidR="00D17D71" w:rsidRPr="00AD0E0A" w:rsidRDefault="00D17D71" w:rsidP="00D17D71">
      <w:pPr>
        <w:rPr>
          <w:i/>
          <w:szCs w:val="22"/>
          <w:lang w:val="fr-FR"/>
        </w:rPr>
      </w:pPr>
    </w:p>
    <w:p w:rsidR="00D17D71" w:rsidRPr="00AD0E0A" w:rsidRDefault="00D17D71" w:rsidP="00D17D71">
      <w:pPr>
        <w:pStyle w:val="Heading3"/>
        <w:spacing w:before="220" w:after="220"/>
        <w:rPr>
          <w:i/>
          <w:u w:val="none"/>
          <w:lang w:val="fr-FR"/>
        </w:rPr>
      </w:pPr>
      <w:r w:rsidRPr="00AD0E0A">
        <w:rPr>
          <w:i/>
          <w:u w:val="none"/>
          <w:lang w:val="fr-FR"/>
        </w:rPr>
        <w:t>Soci</w:t>
      </w:r>
      <w:r>
        <w:rPr>
          <w:i/>
          <w:u w:val="none"/>
          <w:lang w:val="fr-FR"/>
        </w:rPr>
        <w:t xml:space="preserve">été des auteurs audiovisuels </w:t>
      </w:r>
      <w:r w:rsidRPr="00AD0E0A">
        <w:rPr>
          <w:i/>
          <w:u w:val="none"/>
          <w:lang w:val="fr-FR"/>
        </w:rPr>
        <w:t>(SAA)</w:t>
      </w:r>
    </w:p>
    <w:p w:rsidR="00D17D71" w:rsidRPr="007D2368" w:rsidRDefault="00D17D71" w:rsidP="00A26E93">
      <w:pPr>
        <w:spacing w:after="720" w:line="240" w:lineRule="atLeast"/>
        <w:rPr>
          <w:b/>
          <w:u w:val="single"/>
        </w:rPr>
      </w:pPr>
      <w:r w:rsidRPr="00A70143">
        <w:rPr>
          <w:lang w:val="fr-FR"/>
        </w:rPr>
        <w:t>Établie en</w:t>
      </w:r>
      <w:r>
        <w:rPr>
          <w:lang w:val="fr-FR"/>
        </w:rPr>
        <w:t> </w:t>
      </w:r>
      <w:r w:rsidRPr="00A70143">
        <w:rPr>
          <w:lang w:val="fr-FR"/>
        </w:rPr>
        <w:t xml:space="preserve">2010, la Société des auteurs audiovisuels (SAA) représente les intérêts des </w:t>
      </w:r>
      <w:r>
        <w:rPr>
          <w:lang w:val="fr-FR"/>
        </w:rPr>
        <w:t>organisations</w:t>
      </w:r>
      <w:r w:rsidRPr="00A70143">
        <w:rPr>
          <w:lang w:val="fr-FR"/>
        </w:rPr>
        <w:t xml:space="preserve"> de gestion collective et de leurs auteurs audiovisuels membres au niveau européen</w:t>
      </w:r>
      <w:r>
        <w:rPr>
          <w:lang w:val="fr-FR"/>
        </w:rPr>
        <w:t xml:space="preserve">.  </w:t>
      </w:r>
      <w:r w:rsidRPr="001900B5">
        <w:rPr>
          <w:lang w:val="fr-FR"/>
        </w:rPr>
        <w:t>Ses 33 membres assurent la gestion des droits de plus de 140 000 sc</w:t>
      </w:r>
      <w:r>
        <w:rPr>
          <w:lang w:val="fr-FR"/>
        </w:rPr>
        <w:t xml:space="preserve">énaristes et réalisateurs du cinéma, de la télévision et du multimédia dans 25 pays d’Europe.  </w:t>
      </w:r>
      <w:r w:rsidRPr="00880BAF">
        <w:rPr>
          <w:lang w:val="fr-FR"/>
        </w:rPr>
        <w:t>La</w:t>
      </w:r>
      <w:r>
        <w:rPr>
          <w:lang w:val="fr-FR"/>
        </w:rPr>
        <w:t> </w:t>
      </w:r>
      <w:r w:rsidRPr="00880BAF">
        <w:rPr>
          <w:lang w:val="fr-FR"/>
        </w:rPr>
        <w:t>SAA a pour objectifs la défense des intérêts des aut</w:t>
      </w:r>
      <w:r>
        <w:rPr>
          <w:lang w:val="fr-FR"/>
        </w:rPr>
        <w:t xml:space="preserve">eurs audiovisuels et la promotion de la diversité culturelle par des politiques favorisant la diffusion de leurs œuvres auprès du public.  </w:t>
      </w:r>
      <w:r w:rsidRPr="00C05699">
        <w:rPr>
          <w:lang w:val="fr-FR"/>
        </w:rPr>
        <w:t>Le rôle des organisations de gestion collective est de faire en</w:t>
      </w:r>
      <w:r>
        <w:rPr>
          <w:lang w:val="fr-FR"/>
        </w:rPr>
        <w:t xml:space="preserve"> sorte que les</w:t>
      </w:r>
      <w:r w:rsidRPr="00C05699">
        <w:rPr>
          <w:lang w:val="fr-FR"/>
        </w:rPr>
        <w:t xml:space="preserve"> consommateurs </w:t>
      </w:r>
      <w:r>
        <w:rPr>
          <w:lang w:val="fr-FR"/>
        </w:rPr>
        <w:t xml:space="preserve">puissent </w:t>
      </w:r>
      <w:r w:rsidRPr="00C05699">
        <w:rPr>
          <w:lang w:val="fr-FR"/>
        </w:rPr>
        <w:t xml:space="preserve">accéder facilement et légalement à ces œuvres </w:t>
      </w:r>
      <w:r>
        <w:rPr>
          <w:lang w:val="fr-FR"/>
        </w:rPr>
        <w:t>et de veiller à ce que les auteurs reçoivent une rémunération équitable, afin de stimuler la poursuite de la créativité, pour le bien de la société.</w:t>
      </w:r>
    </w:p>
    <w:p w:rsidR="00E6290A" w:rsidRPr="001A4768" w:rsidRDefault="00D17D71" w:rsidP="00E6290A">
      <w:pPr>
        <w:spacing w:after="220" w:line="240" w:lineRule="atLeast"/>
        <w:rPr>
          <w:i/>
          <w:szCs w:val="22"/>
          <w:lang w:val="fr-FR"/>
        </w:rPr>
      </w:pPr>
      <w:r w:rsidRPr="001A4768">
        <w:rPr>
          <w:i/>
          <w:szCs w:val="22"/>
          <w:lang w:val="fr-FR"/>
        </w:rPr>
        <w:t>Coordonnées complètes :</w:t>
      </w:r>
    </w:p>
    <w:p w:rsidR="00D17D71" w:rsidRPr="00AD0E0A" w:rsidRDefault="00D17D71" w:rsidP="00D17D71">
      <w:pPr>
        <w:rPr>
          <w:lang w:val="fr-FR"/>
        </w:rPr>
      </w:pPr>
      <w:r>
        <w:rPr>
          <w:lang w:val="fr-FR"/>
        </w:rPr>
        <w:t>Directrice exécutive :</w:t>
      </w:r>
    </w:p>
    <w:p w:rsidR="00E6290A" w:rsidRDefault="00D17D71" w:rsidP="00E6290A">
      <w:pPr>
        <w:spacing w:after="220" w:line="240" w:lineRule="atLeast"/>
        <w:rPr>
          <w:lang w:val="fr-FR"/>
        </w:rPr>
      </w:pPr>
      <w:r w:rsidRPr="00AD0E0A">
        <w:rPr>
          <w:lang w:val="fr-FR"/>
        </w:rPr>
        <w:t>Cécile Despringre</w:t>
      </w:r>
    </w:p>
    <w:p w:rsidR="00D17D71" w:rsidRPr="00AD0E0A" w:rsidRDefault="00D17D71" w:rsidP="00D17D71">
      <w:pPr>
        <w:rPr>
          <w:lang w:val="fr-FR"/>
        </w:rPr>
      </w:pPr>
      <w:r w:rsidRPr="00AD0E0A">
        <w:rPr>
          <w:lang w:val="fr-FR"/>
        </w:rPr>
        <w:t>Rue du Prince Royal</w:t>
      </w:r>
      <w:r w:rsidR="00AE1D73">
        <w:rPr>
          <w:lang w:val="fr-FR"/>
        </w:rPr>
        <w:t> </w:t>
      </w:r>
      <w:r w:rsidRPr="00AD0E0A">
        <w:rPr>
          <w:lang w:val="fr-FR"/>
        </w:rPr>
        <w:t>87</w:t>
      </w:r>
    </w:p>
    <w:p w:rsidR="00A327AD" w:rsidRDefault="00D17D71" w:rsidP="00E6290A">
      <w:pPr>
        <w:spacing w:after="220" w:line="240" w:lineRule="atLeast"/>
        <w:rPr>
          <w:lang w:val="fr-FR"/>
        </w:rPr>
      </w:pPr>
      <w:r w:rsidRPr="00AD0E0A">
        <w:rPr>
          <w:lang w:val="fr-FR"/>
        </w:rPr>
        <w:t xml:space="preserve">BE </w:t>
      </w:r>
      <w:r w:rsidR="00135040">
        <w:rPr>
          <w:lang w:val="fr-FR"/>
        </w:rPr>
        <w:t> </w:t>
      </w:r>
      <w:r w:rsidRPr="00AD0E0A">
        <w:rPr>
          <w:lang w:val="fr-FR"/>
        </w:rPr>
        <w:t xml:space="preserve">1050 </w:t>
      </w:r>
      <w:r w:rsidR="00A327AD">
        <w:rPr>
          <w:lang w:val="fr-FR"/>
        </w:rPr>
        <w:t>Bruxelles</w:t>
      </w:r>
      <w:r w:rsidR="00A327AD">
        <w:rPr>
          <w:lang w:val="fr-FR"/>
        </w:rPr>
        <w:br/>
      </w:r>
      <w:r w:rsidR="00A327AD" w:rsidRPr="004F2AB4">
        <w:rPr>
          <w:highlight w:val="yellow"/>
          <w:lang w:val="fr-FR"/>
        </w:rPr>
        <w:t>Belgique</w:t>
      </w:r>
    </w:p>
    <w:p w:rsidR="00D17D71" w:rsidRPr="000270B5" w:rsidRDefault="00D17D71" w:rsidP="00D17D71">
      <w:pPr>
        <w:rPr>
          <w:lang w:val="es-ES"/>
        </w:rPr>
      </w:pPr>
      <w:r w:rsidRPr="000270B5">
        <w:rPr>
          <w:lang w:val="es-ES"/>
        </w:rPr>
        <w:t>Tel. +32 894</w:t>
      </w:r>
      <w:r w:rsidR="00F559C1" w:rsidRPr="00135040">
        <w:rPr>
          <w:szCs w:val="22"/>
          <w:lang w:val="es-ES"/>
        </w:rPr>
        <w:t> </w:t>
      </w:r>
      <w:r w:rsidR="00F559C1">
        <w:rPr>
          <w:lang w:val="es-ES"/>
        </w:rPr>
        <w:t>93</w:t>
      </w:r>
      <w:r w:rsidRPr="000270B5">
        <w:rPr>
          <w:lang w:val="es-ES"/>
        </w:rPr>
        <w:t>30</w:t>
      </w:r>
    </w:p>
    <w:p w:rsidR="00D17D71" w:rsidRPr="000270B5" w:rsidRDefault="00D17D71" w:rsidP="00D17D71">
      <w:pPr>
        <w:rPr>
          <w:lang w:val="es-ES"/>
        </w:rPr>
      </w:pPr>
      <w:r w:rsidRPr="000270B5">
        <w:rPr>
          <w:lang w:val="es-ES"/>
        </w:rPr>
        <w:t xml:space="preserve">Mél. : </w:t>
      </w:r>
      <w:hyperlink r:id="rId56" w:history="1">
        <w:r w:rsidRPr="000270B5">
          <w:rPr>
            <w:rStyle w:val="Hyperlink"/>
            <w:szCs w:val="22"/>
            <w:lang w:val="es-ES"/>
          </w:rPr>
          <w:t>c.despringre@saa</w:t>
        </w:r>
        <w:r w:rsidR="00135040">
          <w:rPr>
            <w:rStyle w:val="Hyperlink"/>
            <w:szCs w:val="22"/>
            <w:lang w:val="es-ES"/>
          </w:rPr>
          <w:t> </w:t>
        </w:r>
        <w:r w:rsidRPr="000270B5">
          <w:rPr>
            <w:rStyle w:val="Hyperlink"/>
            <w:szCs w:val="22"/>
            <w:lang w:val="es-ES"/>
          </w:rPr>
          <w:t>authors.eu</w:t>
        </w:r>
      </w:hyperlink>
    </w:p>
    <w:p w:rsidR="00D17D71" w:rsidRPr="00D17D71" w:rsidRDefault="00D17D71" w:rsidP="00B139BF">
      <w:pPr>
        <w:spacing w:after="220"/>
        <w:rPr>
          <w:szCs w:val="22"/>
          <w:lang w:val="en-US"/>
        </w:rPr>
      </w:pPr>
      <w:r w:rsidRPr="00D17D71">
        <w:rPr>
          <w:lang w:val="en-US"/>
        </w:rPr>
        <w:t xml:space="preserve">Site Web : </w:t>
      </w:r>
      <w:hyperlink r:id="rId57" w:tooltip="website" w:history="1">
        <w:r w:rsidRPr="00D17D71">
          <w:rPr>
            <w:rStyle w:val="Hyperlink"/>
            <w:szCs w:val="22"/>
            <w:lang w:val="en-US"/>
          </w:rPr>
          <w:t>www.saa</w:t>
        </w:r>
        <w:r w:rsidR="00135040">
          <w:rPr>
            <w:rStyle w:val="Hyperlink"/>
            <w:szCs w:val="22"/>
            <w:lang w:val="en-US"/>
          </w:rPr>
          <w:t> </w:t>
        </w:r>
        <w:r w:rsidRPr="00D17D71">
          <w:rPr>
            <w:rStyle w:val="Hyperlink"/>
            <w:szCs w:val="22"/>
            <w:lang w:val="en-US"/>
          </w:rPr>
          <w:t>authors.eu</w:t>
        </w:r>
      </w:hyperlink>
    </w:p>
    <w:p w:rsidR="00D17D71" w:rsidRPr="00A327AD" w:rsidRDefault="00D17D71" w:rsidP="002F3CF4">
      <w:pPr>
        <w:spacing w:before="720"/>
        <w:ind w:left="5534"/>
        <w:rPr>
          <w:szCs w:val="22"/>
          <w:lang w:val="en-US"/>
        </w:rPr>
      </w:pPr>
      <w:r w:rsidRPr="00A327AD">
        <w:rPr>
          <w:szCs w:val="22"/>
          <w:lang w:val="en-US"/>
        </w:rPr>
        <w:t>[L’annexe IX suit]</w:t>
      </w:r>
    </w:p>
    <w:p w:rsidR="00F12300" w:rsidRPr="00A327AD" w:rsidRDefault="00F12300" w:rsidP="00F12300">
      <w:pPr>
        <w:spacing w:before="720"/>
        <w:rPr>
          <w:szCs w:val="22"/>
          <w:lang w:val="en-US"/>
        </w:rPr>
      </w:pPr>
    </w:p>
    <w:p w:rsidR="00F12300" w:rsidRPr="00A327AD" w:rsidRDefault="00F12300" w:rsidP="00F12300">
      <w:pPr>
        <w:spacing w:before="720"/>
        <w:rPr>
          <w:szCs w:val="22"/>
          <w:lang w:val="en-US"/>
        </w:rPr>
        <w:sectPr w:rsidR="00F12300" w:rsidRPr="00A327AD" w:rsidSect="00E24CC8">
          <w:headerReference w:type="first" r:id="rId58"/>
          <w:endnotePr>
            <w:numFmt w:val="decimal"/>
          </w:endnotePr>
          <w:pgSz w:w="11907" w:h="16840" w:code="9"/>
          <w:pgMar w:top="567" w:right="1134" w:bottom="1418" w:left="1418" w:header="510" w:footer="1021" w:gutter="0"/>
          <w:cols w:space="720"/>
          <w:titlePg/>
          <w:docGrid w:linePitch="299"/>
        </w:sectPr>
      </w:pPr>
    </w:p>
    <w:p w:rsidR="00D17D71" w:rsidRPr="00D17D71" w:rsidRDefault="00D17D71" w:rsidP="00D17D71">
      <w:pPr>
        <w:rPr>
          <w:szCs w:val="22"/>
          <w:lang w:val="en-US"/>
        </w:rPr>
      </w:pPr>
    </w:p>
    <w:p w:rsidR="00D17D71" w:rsidRPr="00D17D71" w:rsidRDefault="00D17D71" w:rsidP="00D17D71">
      <w:pPr>
        <w:pStyle w:val="Heading3"/>
        <w:spacing w:before="220" w:after="220"/>
        <w:rPr>
          <w:i/>
          <w:u w:val="none"/>
          <w:lang w:val="en-US"/>
        </w:rPr>
      </w:pPr>
      <w:r w:rsidRPr="00D17D71">
        <w:rPr>
          <w:i/>
          <w:u w:val="none"/>
          <w:lang w:val="en-US"/>
        </w:rPr>
        <w:t>Stichting Pictoright (Pictoright)</w:t>
      </w:r>
    </w:p>
    <w:p w:rsidR="00D17D71" w:rsidRPr="00AD0E0A" w:rsidRDefault="00D17D71" w:rsidP="00A26E93">
      <w:pPr>
        <w:spacing w:after="720" w:line="240" w:lineRule="atLeast"/>
        <w:rPr>
          <w:lang w:val="fr-FR" w:eastAsia="en-GB"/>
        </w:rPr>
      </w:pPr>
      <w:r w:rsidRPr="00AD0E0A">
        <w:rPr>
          <w:lang w:val="fr-FR" w:eastAsia="en-GB"/>
        </w:rPr>
        <w:t>Pictoright est l</w:t>
      </w:r>
      <w:r>
        <w:rPr>
          <w:lang w:val="fr-FR" w:eastAsia="en-GB"/>
        </w:rPr>
        <w:t>’</w:t>
      </w:r>
      <w:r w:rsidRPr="00AD0E0A">
        <w:rPr>
          <w:lang w:val="fr-FR" w:eastAsia="en-GB"/>
        </w:rPr>
        <w:t>organisation de gestion des droits des auteurs des arts visuels des Pays</w:t>
      </w:r>
      <w:r w:rsidR="00135040">
        <w:rPr>
          <w:lang w:val="fr-FR" w:eastAsia="en-GB"/>
        </w:rPr>
        <w:t> </w:t>
      </w:r>
      <w:r w:rsidRPr="00AD0E0A">
        <w:rPr>
          <w:lang w:val="fr-FR" w:eastAsia="en-GB"/>
        </w:rPr>
        <w:t>Bas</w:t>
      </w:r>
      <w:r>
        <w:rPr>
          <w:lang w:val="fr-FR" w:eastAsia="en-GB"/>
        </w:rPr>
        <w:t xml:space="preserve">.  </w:t>
      </w:r>
      <w:r w:rsidRPr="00AD0E0A">
        <w:rPr>
          <w:lang w:val="fr-FR" w:eastAsia="en-GB"/>
        </w:rPr>
        <w:t>Elle représente les illustrateurs, les artistes, les graphistes, les photographes et les autres créateurs professionnels de l</w:t>
      </w:r>
      <w:r>
        <w:rPr>
          <w:lang w:val="fr-FR" w:eastAsia="en-GB"/>
        </w:rPr>
        <w:t>’</w:t>
      </w:r>
      <w:r w:rsidRPr="00AD0E0A">
        <w:rPr>
          <w:lang w:val="fr-FR" w:eastAsia="en-GB"/>
        </w:rPr>
        <w:t>image</w:t>
      </w:r>
      <w:r>
        <w:rPr>
          <w:lang w:val="fr-FR" w:eastAsia="en-GB"/>
        </w:rPr>
        <w:t xml:space="preserve">.  </w:t>
      </w:r>
      <w:r w:rsidRPr="00AD0E0A">
        <w:rPr>
          <w:lang w:val="fr-FR" w:eastAsia="en-GB"/>
        </w:rPr>
        <w:t>Pictoright assure la répartition des redevances collectives et la gestion des droits des artistes, conseille les auteurs</w:t>
      </w:r>
      <w:r>
        <w:rPr>
          <w:lang w:val="fr-FR" w:eastAsia="en-GB"/>
        </w:rPr>
        <w:t>,</w:t>
      </w:r>
      <w:r w:rsidRPr="00AD0E0A">
        <w:rPr>
          <w:lang w:val="fr-FR" w:eastAsia="en-GB"/>
        </w:rPr>
        <w:t xml:space="preserve"> et œuvre en faveur de l</w:t>
      </w:r>
      <w:r>
        <w:rPr>
          <w:lang w:val="fr-FR" w:eastAsia="en-GB"/>
        </w:rPr>
        <w:t>’</w:t>
      </w:r>
      <w:r w:rsidRPr="00AD0E0A">
        <w:rPr>
          <w:lang w:val="fr-FR" w:eastAsia="en-GB"/>
        </w:rPr>
        <w:t>amélioration de la situation des créateurs de l</w:t>
      </w:r>
      <w:r>
        <w:rPr>
          <w:lang w:val="fr-FR" w:eastAsia="en-GB"/>
        </w:rPr>
        <w:t>’</w:t>
      </w:r>
      <w:r w:rsidRPr="00AD0E0A">
        <w:rPr>
          <w:lang w:val="fr-FR" w:eastAsia="en-GB"/>
        </w:rPr>
        <w:t>image en matière de droit d</w:t>
      </w:r>
      <w:r>
        <w:rPr>
          <w:lang w:val="fr-FR" w:eastAsia="en-GB"/>
        </w:rPr>
        <w:t>’</w:t>
      </w:r>
      <w:r w:rsidRPr="00AD0E0A">
        <w:rPr>
          <w:lang w:val="fr-FR" w:eastAsia="en-GB"/>
        </w:rPr>
        <w:t>auteur</w:t>
      </w:r>
      <w:r>
        <w:rPr>
          <w:lang w:val="fr-FR" w:eastAsia="en-GB"/>
        </w:rPr>
        <w:t xml:space="preserve">.  </w:t>
      </w:r>
      <w:r w:rsidRPr="00AD0E0A">
        <w:rPr>
          <w:lang w:val="fr-FR" w:eastAsia="en-GB"/>
        </w:rPr>
        <w:t>Pictoright gère les droits de reproduction d</w:t>
      </w:r>
      <w:r>
        <w:rPr>
          <w:lang w:val="fr-FR" w:eastAsia="en-GB"/>
        </w:rPr>
        <w:t>’</w:t>
      </w:r>
      <w:r w:rsidRPr="00AD0E0A">
        <w:rPr>
          <w:lang w:val="fr-FR" w:eastAsia="en-GB"/>
        </w:rPr>
        <w:t>environ 2500 artistes visuels néerlandais et 100 000 artistes visuels étrangers au Pays</w:t>
      </w:r>
      <w:r w:rsidR="00135040">
        <w:rPr>
          <w:lang w:val="fr-FR" w:eastAsia="en-GB"/>
        </w:rPr>
        <w:t> </w:t>
      </w:r>
      <w:r w:rsidRPr="00AD0E0A">
        <w:rPr>
          <w:lang w:val="fr-FR" w:eastAsia="en-GB"/>
        </w:rPr>
        <w:t>Bas.</w:t>
      </w:r>
    </w:p>
    <w:p w:rsidR="00E6290A" w:rsidRDefault="00D17D71" w:rsidP="00E6290A">
      <w:pPr>
        <w:spacing w:after="220" w:line="240" w:lineRule="atLeast"/>
        <w:rPr>
          <w:i/>
          <w:szCs w:val="22"/>
          <w:lang w:val="fr-FR"/>
        </w:rPr>
      </w:pPr>
      <w:r w:rsidRPr="00AD0E0A">
        <w:rPr>
          <w:i/>
          <w:szCs w:val="22"/>
          <w:lang w:val="fr-FR"/>
        </w:rPr>
        <w:t>Coordonnées complètes</w:t>
      </w:r>
      <w:r>
        <w:rPr>
          <w:i/>
          <w:szCs w:val="22"/>
          <w:lang w:val="fr-FR"/>
        </w:rPr>
        <w:t> :</w:t>
      </w:r>
    </w:p>
    <w:p w:rsidR="00D17D71" w:rsidRPr="00AD0E0A" w:rsidRDefault="00D17D71" w:rsidP="00D17D71">
      <w:pPr>
        <w:tabs>
          <w:tab w:val="left" w:pos="5245"/>
        </w:tabs>
        <w:rPr>
          <w:szCs w:val="22"/>
          <w:lang w:val="fr-FR"/>
        </w:rPr>
      </w:pPr>
      <w:r w:rsidRPr="00AD0E0A">
        <w:rPr>
          <w:szCs w:val="22"/>
          <w:lang w:val="fr-FR"/>
        </w:rPr>
        <w:t>Directeur</w:t>
      </w:r>
      <w:r>
        <w:rPr>
          <w:szCs w:val="22"/>
          <w:lang w:val="fr-FR"/>
        </w:rPr>
        <w:t> :</w:t>
      </w:r>
    </w:p>
    <w:p w:rsidR="00E6290A" w:rsidRDefault="00D17D71" w:rsidP="00E6290A">
      <w:pPr>
        <w:tabs>
          <w:tab w:val="left" w:pos="5245"/>
        </w:tabs>
        <w:spacing w:after="220" w:line="240" w:lineRule="atLeast"/>
        <w:rPr>
          <w:szCs w:val="22"/>
          <w:lang w:val="fr-FR"/>
        </w:rPr>
      </w:pPr>
      <w:r w:rsidRPr="00AD0E0A">
        <w:rPr>
          <w:szCs w:val="22"/>
          <w:lang w:val="fr-FR"/>
        </w:rPr>
        <w:t>Vincent van den Eijnde</w:t>
      </w:r>
    </w:p>
    <w:p w:rsidR="00D17D71" w:rsidRPr="00AD0E0A" w:rsidRDefault="00D17D71" w:rsidP="00D17D71">
      <w:pPr>
        <w:tabs>
          <w:tab w:val="left" w:pos="5245"/>
        </w:tabs>
        <w:rPr>
          <w:szCs w:val="22"/>
          <w:lang w:val="fr-FR"/>
        </w:rPr>
      </w:pPr>
      <w:r w:rsidRPr="00AD0E0A">
        <w:rPr>
          <w:szCs w:val="22"/>
          <w:lang w:val="fr-FR"/>
        </w:rPr>
        <w:t>Directrice juridique</w:t>
      </w:r>
      <w:r>
        <w:rPr>
          <w:szCs w:val="22"/>
          <w:lang w:val="fr-FR"/>
        </w:rPr>
        <w:t> :</w:t>
      </w:r>
    </w:p>
    <w:p w:rsidR="00E6290A" w:rsidRDefault="00D17D71" w:rsidP="00E6290A">
      <w:pPr>
        <w:tabs>
          <w:tab w:val="left" w:pos="5245"/>
        </w:tabs>
        <w:spacing w:after="220" w:line="240" w:lineRule="atLeast"/>
        <w:rPr>
          <w:szCs w:val="22"/>
          <w:lang w:val="fr-FR"/>
        </w:rPr>
      </w:pPr>
      <w:r w:rsidRPr="00AD0E0A">
        <w:rPr>
          <w:szCs w:val="22"/>
          <w:lang w:val="fr-FR"/>
        </w:rPr>
        <w:t>Hanneke Holthuis</w:t>
      </w:r>
    </w:p>
    <w:p w:rsidR="00D17D71" w:rsidRPr="00AD0E0A" w:rsidRDefault="00D17D71" w:rsidP="00D17D71">
      <w:pPr>
        <w:tabs>
          <w:tab w:val="left" w:pos="5245"/>
        </w:tabs>
        <w:rPr>
          <w:szCs w:val="22"/>
          <w:lang w:val="fr-FR"/>
        </w:rPr>
      </w:pPr>
      <w:r w:rsidRPr="00AD0E0A">
        <w:rPr>
          <w:szCs w:val="22"/>
          <w:lang w:val="fr-FR"/>
        </w:rPr>
        <w:t>Gestionnaire des droits individuels</w:t>
      </w:r>
      <w:r>
        <w:rPr>
          <w:szCs w:val="22"/>
          <w:lang w:val="fr-FR"/>
        </w:rPr>
        <w:t> :</w:t>
      </w:r>
    </w:p>
    <w:p w:rsidR="00E6290A" w:rsidRDefault="00D17D71" w:rsidP="00E6290A">
      <w:pPr>
        <w:tabs>
          <w:tab w:val="left" w:pos="5245"/>
        </w:tabs>
        <w:spacing w:after="220" w:line="240" w:lineRule="atLeast"/>
        <w:rPr>
          <w:szCs w:val="22"/>
          <w:lang w:val="en-US"/>
        </w:rPr>
      </w:pPr>
      <w:r w:rsidRPr="00D17D71">
        <w:rPr>
          <w:szCs w:val="22"/>
          <w:lang w:val="en-US"/>
        </w:rPr>
        <w:t>Sander van de Wiel</w:t>
      </w:r>
    </w:p>
    <w:p w:rsidR="00D17D71" w:rsidRPr="00A327AD" w:rsidRDefault="00D17D71" w:rsidP="00D17D71">
      <w:pPr>
        <w:tabs>
          <w:tab w:val="left" w:pos="5245"/>
        </w:tabs>
        <w:rPr>
          <w:iCs/>
          <w:szCs w:val="22"/>
          <w:lang w:val="en-US"/>
        </w:rPr>
      </w:pPr>
      <w:r w:rsidRPr="00A327AD">
        <w:rPr>
          <w:iCs/>
          <w:szCs w:val="22"/>
          <w:lang w:val="en-US"/>
        </w:rPr>
        <w:t>Stichting Pictoright</w:t>
      </w:r>
    </w:p>
    <w:p w:rsidR="00D17D71" w:rsidRPr="00A327AD" w:rsidRDefault="00D17D71" w:rsidP="00D17D71">
      <w:pPr>
        <w:tabs>
          <w:tab w:val="left" w:pos="5245"/>
        </w:tabs>
        <w:rPr>
          <w:iCs/>
          <w:szCs w:val="22"/>
          <w:lang w:val="en-US"/>
        </w:rPr>
      </w:pPr>
      <w:r w:rsidRPr="00A327AD">
        <w:rPr>
          <w:iCs/>
          <w:szCs w:val="22"/>
          <w:lang w:val="en-US"/>
        </w:rPr>
        <w:t>Sarphatistraat 606</w:t>
      </w:r>
      <w:r w:rsidR="00135040" w:rsidRPr="00A327AD">
        <w:rPr>
          <w:iCs/>
          <w:szCs w:val="22"/>
          <w:lang w:val="en-US"/>
        </w:rPr>
        <w:t> </w:t>
      </w:r>
      <w:r w:rsidRPr="00A327AD">
        <w:rPr>
          <w:iCs/>
          <w:szCs w:val="22"/>
          <w:lang w:val="en-US"/>
        </w:rPr>
        <w:t>608</w:t>
      </w:r>
    </w:p>
    <w:p w:rsidR="00E6290A" w:rsidRPr="00A327AD" w:rsidRDefault="00D17D71" w:rsidP="00E6290A">
      <w:pPr>
        <w:tabs>
          <w:tab w:val="left" w:pos="5245"/>
        </w:tabs>
        <w:spacing w:after="220" w:line="240" w:lineRule="atLeast"/>
        <w:rPr>
          <w:iCs/>
          <w:szCs w:val="22"/>
          <w:lang w:val="en-US"/>
        </w:rPr>
      </w:pPr>
      <w:r w:rsidRPr="00A327AD">
        <w:rPr>
          <w:iCs/>
          <w:szCs w:val="22"/>
          <w:lang w:val="en-US"/>
        </w:rPr>
        <w:t>1018AV Amsterdam</w:t>
      </w:r>
      <w:r w:rsidR="00A327AD" w:rsidRPr="00A327AD">
        <w:rPr>
          <w:iCs/>
          <w:szCs w:val="22"/>
          <w:lang w:val="en-US"/>
        </w:rPr>
        <w:br/>
      </w:r>
      <w:r w:rsidR="00A327AD" w:rsidRPr="00A327AD">
        <w:rPr>
          <w:iCs/>
          <w:szCs w:val="22"/>
          <w:highlight w:val="yellow"/>
          <w:lang w:val="en-US"/>
        </w:rPr>
        <w:t>Pays-Bas</w:t>
      </w:r>
    </w:p>
    <w:p w:rsidR="00D17D71" w:rsidRPr="00D17D71" w:rsidRDefault="00D17D71" w:rsidP="00D17D71">
      <w:pPr>
        <w:tabs>
          <w:tab w:val="left" w:pos="5245"/>
        </w:tabs>
        <w:rPr>
          <w:szCs w:val="22"/>
          <w:lang w:val="en-US"/>
        </w:rPr>
      </w:pPr>
      <w:r w:rsidRPr="00D17D71">
        <w:rPr>
          <w:szCs w:val="22"/>
          <w:lang w:val="en-US"/>
        </w:rPr>
        <w:t>Tel. +31</w:t>
      </w:r>
      <w:r w:rsidR="00F559C1">
        <w:rPr>
          <w:szCs w:val="22"/>
          <w:lang w:val="en-US"/>
        </w:rPr>
        <w:t> </w:t>
      </w:r>
      <w:r w:rsidRPr="00D17D71">
        <w:rPr>
          <w:szCs w:val="22"/>
          <w:lang w:val="en-US"/>
        </w:rPr>
        <w:t>20 589 18 40</w:t>
      </w:r>
    </w:p>
    <w:p w:rsidR="00D17D71" w:rsidRPr="00D17D71" w:rsidRDefault="00D17D71" w:rsidP="00D17D71">
      <w:pPr>
        <w:tabs>
          <w:tab w:val="left" w:pos="5245"/>
        </w:tabs>
        <w:rPr>
          <w:i/>
          <w:iCs/>
          <w:szCs w:val="22"/>
          <w:lang w:val="en-US"/>
        </w:rPr>
      </w:pPr>
      <w:r w:rsidRPr="00D17D71">
        <w:rPr>
          <w:szCs w:val="22"/>
          <w:lang w:val="en-US"/>
        </w:rPr>
        <w:t xml:space="preserve">Mél. : </w:t>
      </w:r>
      <w:hyperlink r:id="rId59" w:history="1">
        <w:r w:rsidRPr="00D17D71">
          <w:rPr>
            <w:rStyle w:val="Hyperlink"/>
            <w:szCs w:val="22"/>
            <w:lang w:val="en-US"/>
          </w:rPr>
          <w:t>info@pictoright.nl</w:t>
        </w:r>
      </w:hyperlink>
    </w:p>
    <w:p w:rsidR="00D17D71" w:rsidRPr="00D17D71" w:rsidRDefault="00D17D71" w:rsidP="00B139BF">
      <w:pPr>
        <w:spacing w:after="220"/>
        <w:rPr>
          <w:i/>
          <w:iCs/>
          <w:szCs w:val="22"/>
          <w:lang w:val="en-US"/>
        </w:rPr>
      </w:pPr>
      <w:r w:rsidRPr="00D17D71">
        <w:rPr>
          <w:szCs w:val="22"/>
          <w:lang w:val="en-US"/>
        </w:rPr>
        <w:t xml:space="preserve">Site Web : </w:t>
      </w:r>
      <w:hyperlink r:id="rId60" w:tooltip="website" w:history="1">
        <w:r w:rsidRPr="00D17D71">
          <w:rPr>
            <w:rStyle w:val="Hyperlink"/>
            <w:szCs w:val="22"/>
            <w:lang w:val="en-US"/>
          </w:rPr>
          <w:t>www.pictoright.nl</w:t>
        </w:r>
      </w:hyperlink>
    </w:p>
    <w:p w:rsidR="00E6290A" w:rsidRPr="00A327AD" w:rsidRDefault="00D17D71" w:rsidP="002F3CF4">
      <w:pPr>
        <w:spacing w:before="720"/>
        <w:ind w:left="5534"/>
        <w:rPr>
          <w:szCs w:val="22"/>
          <w:lang w:val="en-US"/>
        </w:rPr>
      </w:pPr>
      <w:r w:rsidRPr="00A327AD">
        <w:rPr>
          <w:szCs w:val="22"/>
          <w:lang w:val="en-US"/>
        </w:rPr>
        <w:t>[L’annexe X suit]</w:t>
      </w:r>
    </w:p>
    <w:p w:rsidR="00F12300" w:rsidRPr="00A327AD" w:rsidRDefault="00F12300" w:rsidP="00F12300">
      <w:pPr>
        <w:spacing w:before="720"/>
        <w:rPr>
          <w:szCs w:val="22"/>
          <w:lang w:val="en-US"/>
        </w:rPr>
      </w:pPr>
    </w:p>
    <w:p w:rsidR="00F12300" w:rsidRPr="00A327AD" w:rsidRDefault="00F12300" w:rsidP="00F12300">
      <w:pPr>
        <w:spacing w:before="720"/>
        <w:rPr>
          <w:szCs w:val="22"/>
          <w:lang w:val="en-US"/>
        </w:rPr>
        <w:sectPr w:rsidR="00F12300" w:rsidRPr="00A327AD" w:rsidSect="00E24CC8">
          <w:headerReference w:type="first" r:id="rId61"/>
          <w:endnotePr>
            <w:numFmt w:val="decimal"/>
          </w:endnotePr>
          <w:pgSz w:w="11907" w:h="16840" w:code="9"/>
          <w:pgMar w:top="567" w:right="1134" w:bottom="1418" w:left="1418" w:header="510" w:footer="1021" w:gutter="0"/>
          <w:cols w:space="720"/>
          <w:titlePg/>
          <w:docGrid w:linePitch="299"/>
        </w:sectPr>
      </w:pPr>
    </w:p>
    <w:p w:rsidR="00D17D71" w:rsidRPr="00D17D71" w:rsidRDefault="00D17D71" w:rsidP="00D17D71">
      <w:pPr>
        <w:rPr>
          <w:szCs w:val="22"/>
          <w:lang w:val="en-US"/>
        </w:rPr>
      </w:pPr>
    </w:p>
    <w:p w:rsidR="00D17D71" w:rsidRPr="00AD0E0A" w:rsidRDefault="00D17D71" w:rsidP="00D17D71">
      <w:pPr>
        <w:pStyle w:val="Heading3"/>
        <w:spacing w:before="220" w:after="220"/>
        <w:rPr>
          <w:i/>
          <w:u w:val="none"/>
          <w:lang w:val="fr-FR"/>
        </w:rPr>
      </w:pPr>
      <w:r w:rsidRPr="00AD0E0A">
        <w:rPr>
          <w:i/>
          <w:u w:val="none"/>
          <w:lang w:val="fr-FR"/>
        </w:rPr>
        <w:t>Société des auteurs dans les arts graphiques et plastiques (ADAGP)</w:t>
      </w:r>
    </w:p>
    <w:p w:rsidR="00D17D71" w:rsidRDefault="00D17D71" w:rsidP="0064172C">
      <w:pPr>
        <w:tabs>
          <w:tab w:val="left" w:pos="5245"/>
        </w:tabs>
        <w:spacing w:after="220"/>
        <w:rPr>
          <w:szCs w:val="22"/>
          <w:lang w:val="fr-FR"/>
        </w:rPr>
      </w:pPr>
      <w:r w:rsidRPr="00AD0E0A">
        <w:rPr>
          <w:szCs w:val="22"/>
          <w:lang w:val="fr-FR"/>
        </w:rPr>
        <w:t>La société française d</w:t>
      </w:r>
      <w:r>
        <w:rPr>
          <w:szCs w:val="22"/>
          <w:lang w:val="fr-FR"/>
        </w:rPr>
        <w:t>’</w:t>
      </w:r>
      <w:r w:rsidRPr="00AD0E0A">
        <w:rPr>
          <w:szCs w:val="22"/>
          <w:lang w:val="fr-FR"/>
        </w:rPr>
        <w:t>auteurs des arts visuels ADAGP (Société des auteurs dans les arts graphiques et plastiques) représente actuellement 15 000 membres directs de 66 pays et 119 nationalités, dans toutes les disciplines des arts visuels</w:t>
      </w:r>
      <w:r>
        <w:rPr>
          <w:szCs w:val="22"/>
          <w:lang w:val="fr-FR"/>
        </w:rPr>
        <w:t> :</w:t>
      </w:r>
      <w:r w:rsidRPr="00AD0E0A">
        <w:rPr>
          <w:szCs w:val="22"/>
          <w:lang w:val="fr-FR"/>
        </w:rPr>
        <w:t xml:space="preserve"> peinture, sculpture, architecture, stylisme, bande dessinée, affiches publicitaires et de cinéma, création numérique, art vidéo, graffiti, manga et bien d</w:t>
      </w:r>
      <w:r>
        <w:rPr>
          <w:szCs w:val="22"/>
          <w:lang w:val="fr-FR"/>
        </w:rPr>
        <w:t>’</w:t>
      </w:r>
      <w:r w:rsidRPr="00AD0E0A">
        <w:rPr>
          <w:szCs w:val="22"/>
          <w:lang w:val="fr-FR"/>
        </w:rPr>
        <w:t>autres.</w:t>
      </w:r>
    </w:p>
    <w:p w:rsidR="00E6290A" w:rsidRDefault="00D17D71" w:rsidP="00A26E93">
      <w:pPr>
        <w:tabs>
          <w:tab w:val="left" w:pos="5245"/>
        </w:tabs>
        <w:spacing w:after="720" w:line="240" w:lineRule="atLeast"/>
        <w:rPr>
          <w:szCs w:val="22"/>
          <w:lang w:val="fr-FR"/>
        </w:rPr>
      </w:pPr>
      <w:r w:rsidRPr="00AD0E0A">
        <w:rPr>
          <w:szCs w:val="22"/>
          <w:lang w:val="fr-FR"/>
        </w:rPr>
        <w:t>Elle a plus de 60 années d</w:t>
      </w:r>
      <w:r>
        <w:rPr>
          <w:szCs w:val="22"/>
          <w:lang w:val="fr-FR"/>
        </w:rPr>
        <w:t>’</w:t>
      </w:r>
      <w:r w:rsidRPr="00AD0E0A">
        <w:rPr>
          <w:szCs w:val="22"/>
          <w:lang w:val="fr-FR"/>
        </w:rPr>
        <w:t>expérience en matière de perception et de répartition de redevances d</w:t>
      </w:r>
      <w:r>
        <w:rPr>
          <w:szCs w:val="22"/>
          <w:lang w:val="fr-FR"/>
        </w:rPr>
        <w:t>’</w:t>
      </w:r>
      <w:r w:rsidRPr="00AD0E0A">
        <w:rPr>
          <w:szCs w:val="22"/>
          <w:lang w:val="fr-FR"/>
        </w:rPr>
        <w:t>artistes pour tous les modes d</w:t>
      </w:r>
      <w:r>
        <w:rPr>
          <w:szCs w:val="22"/>
          <w:lang w:val="fr-FR"/>
        </w:rPr>
        <w:t>’</w:t>
      </w:r>
      <w:r w:rsidRPr="00AD0E0A">
        <w:rPr>
          <w:szCs w:val="22"/>
          <w:lang w:val="fr-FR"/>
        </w:rPr>
        <w:t>exploitation</w:t>
      </w:r>
      <w:r>
        <w:rPr>
          <w:szCs w:val="22"/>
          <w:lang w:val="fr-FR"/>
        </w:rPr>
        <w:t> :</w:t>
      </w:r>
      <w:r w:rsidRPr="00AD0E0A">
        <w:rPr>
          <w:szCs w:val="22"/>
          <w:lang w:val="fr-FR"/>
        </w:rPr>
        <w:t xml:space="preserve"> livre, presse, publicité, télévision, DVD, vidéo à la demande, projections publiques, sites</w:t>
      </w:r>
      <w:r>
        <w:rPr>
          <w:szCs w:val="22"/>
          <w:lang w:val="fr-FR"/>
        </w:rPr>
        <w:t> </w:t>
      </w:r>
      <w:r w:rsidRPr="00AD0E0A">
        <w:rPr>
          <w:szCs w:val="22"/>
          <w:lang w:val="fr-FR"/>
        </w:rPr>
        <w:t>Web, applications numériques, etc.  L</w:t>
      </w:r>
      <w:r>
        <w:rPr>
          <w:szCs w:val="22"/>
          <w:lang w:val="fr-FR"/>
        </w:rPr>
        <w:t>’</w:t>
      </w:r>
      <w:r w:rsidRPr="00AD0E0A">
        <w:rPr>
          <w:szCs w:val="22"/>
          <w:lang w:val="fr-FR"/>
        </w:rPr>
        <w:t>ADAGP est l</w:t>
      </w:r>
      <w:r>
        <w:rPr>
          <w:szCs w:val="22"/>
          <w:lang w:val="fr-FR"/>
        </w:rPr>
        <w:t>’</w:t>
      </w:r>
      <w:r w:rsidRPr="00AD0E0A">
        <w:rPr>
          <w:szCs w:val="22"/>
          <w:lang w:val="fr-FR"/>
        </w:rPr>
        <w:t>interlocuteur pour tous les acteurs des domaines de l</w:t>
      </w:r>
      <w:r>
        <w:rPr>
          <w:szCs w:val="22"/>
          <w:lang w:val="fr-FR"/>
        </w:rPr>
        <w:t>’</w:t>
      </w:r>
      <w:r w:rsidRPr="00AD0E0A">
        <w:rPr>
          <w:szCs w:val="22"/>
          <w:lang w:val="fr-FR"/>
        </w:rPr>
        <w:t>art moderne et contemporain, tels que musées, maisons d</w:t>
      </w:r>
      <w:r>
        <w:rPr>
          <w:szCs w:val="22"/>
          <w:lang w:val="fr-FR"/>
        </w:rPr>
        <w:t>’</w:t>
      </w:r>
      <w:r w:rsidRPr="00AD0E0A">
        <w:rPr>
          <w:szCs w:val="22"/>
          <w:lang w:val="fr-FR"/>
        </w:rPr>
        <w:t>édition, sociétés de vente aux enchères, galeries, producteurs et radiodiffuseurs.</w:t>
      </w:r>
    </w:p>
    <w:p w:rsidR="00E6290A" w:rsidRDefault="00D17D71" w:rsidP="00E6290A">
      <w:pPr>
        <w:spacing w:after="220" w:line="240" w:lineRule="atLeast"/>
        <w:rPr>
          <w:i/>
          <w:szCs w:val="22"/>
          <w:lang w:val="fr-FR"/>
        </w:rPr>
      </w:pPr>
      <w:r>
        <w:rPr>
          <w:i/>
          <w:szCs w:val="22"/>
          <w:lang w:val="fr-FR"/>
        </w:rPr>
        <w:t>Coordonnées complètes :</w:t>
      </w:r>
    </w:p>
    <w:p w:rsidR="00D17D71" w:rsidRPr="00AD0E0A" w:rsidRDefault="00D17D71" w:rsidP="00D17D71">
      <w:pPr>
        <w:tabs>
          <w:tab w:val="left" w:pos="5245"/>
        </w:tabs>
        <w:rPr>
          <w:w w:val="105"/>
          <w:szCs w:val="22"/>
          <w:lang w:val="fr-FR"/>
        </w:rPr>
      </w:pPr>
      <w:r w:rsidRPr="00AD0E0A">
        <w:rPr>
          <w:w w:val="105"/>
          <w:szCs w:val="22"/>
          <w:lang w:val="fr-FR"/>
        </w:rPr>
        <w:t>Directrice générale</w:t>
      </w:r>
    </w:p>
    <w:p w:rsidR="00E6290A" w:rsidRDefault="00D17D71" w:rsidP="00E6290A">
      <w:pPr>
        <w:tabs>
          <w:tab w:val="left" w:pos="5245"/>
        </w:tabs>
        <w:spacing w:after="220" w:line="240" w:lineRule="atLeast"/>
        <w:rPr>
          <w:w w:val="105"/>
          <w:szCs w:val="22"/>
          <w:lang w:val="fr-FR"/>
        </w:rPr>
      </w:pPr>
      <w:r w:rsidRPr="00AD0E0A">
        <w:rPr>
          <w:w w:val="105"/>
          <w:szCs w:val="22"/>
          <w:lang w:val="fr-FR"/>
        </w:rPr>
        <w:t>Marie</w:t>
      </w:r>
      <w:r w:rsidR="00135040">
        <w:rPr>
          <w:w w:val="105"/>
          <w:szCs w:val="22"/>
          <w:lang w:val="fr-FR"/>
        </w:rPr>
        <w:t> </w:t>
      </w:r>
      <w:r w:rsidRPr="00AD0E0A">
        <w:rPr>
          <w:w w:val="105"/>
          <w:szCs w:val="22"/>
          <w:lang w:val="fr-FR"/>
        </w:rPr>
        <w:t>Anne FERRY</w:t>
      </w:r>
      <w:r w:rsidR="00135040">
        <w:rPr>
          <w:w w:val="105"/>
          <w:szCs w:val="22"/>
          <w:lang w:val="fr-FR"/>
        </w:rPr>
        <w:t> </w:t>
      </w:r>
      <w:r w:rsidRPr="00AD0E0A">
        <w:rPr>
          <w:w w:val="105"/>
          <w:szCs w:val="22"/>
          <w:lang w:val="fr-FR"/>
        </w:rPr>
        <w:t>FALL</w:t>
      </w:r>
    </w:p>
    <w:p w:rsidR="00D17D71" w:rsidRDefault="00D17D71" w:rsidP="00D17D71">
      <w:pPr>
        <w:tabs>
          <w:tab w:val="left" w:pos="5245"/>
        </w:tabs>
        <w:rPr>
          <w:w w:val="105"/>
          <w:szCs w:val="22"/>
          <w:lang w:val="fr-FR"/>
        </w:rPr>
      </w:pPr>
      <w:r w:rsidRPr="00AD0E0A">
        <w:rPr>
          <w:w w:val="105"/>
          <w:szCs w:val="22"/>
          <w:lang w:val="fr-FR"/>
        </w:rPr>
        <w:t>11, rue Duguay</w:t>
      </w:r>
      <w:r w:rsidR="00135040">
        <w:rPr>
          <w:w w:val="105"/>
          <w:szCs w:val="22"/>
          <w:lang w:val="fr-FR"/>
        </w:rPr>
        <w:t> </w:t>
      </w:r>
      <w:r w:rsidRPr="00AD0E0A">
        <w:rPr>
          <w:w w:val="105"/>
          <w:szCs w:val="22"/>
          <w:lang w:val="fr-FR"/>
        </w:rPr>
        <w:t>Trouin</w:t>
      </w:r>
    </w:p>
    <w:p w:rsidR="00E6290A" w:rsidRDefault="00A327AD" w:rsidP="00E6290A">
      <w:pPr>
        <w:tabs>
          <w:tab w:val="left" w:pos="5245"/>
        </w:tabs>
        <w:spacing w:after="220" w:line="240" w:lineRule="atLeast"/>
        <w:rPr>
          <w:w w:val="105"/>
          <w:szCs w:val="22"/>
          <w:lang w:val="fr-FR"/>
        </w:rPr>
      </w:pPr>
      <w:r>
        <w:rPr>
          <w:w w:val="105"/>
          <w:szCs w:val="22"/>
          <w:lang w:val="fr-FR"/>
        </w:rPr>
        <w:t>75006 Paris</w:t>
      </w:r>
      <w:r>
        <w:rPr>
          <w:w w:val="105"/>
          <w:szCs w:val="22"/>
          <w:lang w:val="fr-FR"/>
        </w:rPr>
        <w:br/>
      </w:r>
      <w:r w:rsidR="00D17D71" w:rsidRPr="00AD0E0A">
        <w:rPr>
          <w:w w:val="105"/>
          <w:szCs w:val="22"/>
          <w:lang w:val="fr-FR"/>
        </w:rPr>
        <w:t>France</w:t>
      </w:r>
    </w:p>
    <w:p w:rsidR="00D17D71" w:rsidRPr="00AD0E0A" w:rsidRDefault="00D17D71" w:rsidP="00D17D71">
      <w:pPr>
        <w:tabs>
          <w:tab w:val="left" w:pos="5245"/>
        </w:tabs>
        <w:rPr>
          <w:szCs w:val="22"/>
          <w:lang w:val="fr-FR"/>
        </w:rPr>
      </w:pPr>
      <w:r w:rsidRPr="00AD0E0A">
        <w:rPr>
          <w:szCs w:val="22"/>
          <w:lang w:val="fr-FR"/>
        </w:rPr>
        <w:t>Tél.</w:t>
      </w:r>
      <w:r>
        <w:rPr>
          <w:szCs w:val="22"/>
          <w:lang w:val="fr-FR"/>
        </w:rPr>
        <w:t> :</w:t>
      </w:r>
      <w:r w:rsidR="00F559C1">
        <w:rPr>
          <w:w w:val="105"/>
          <w:szCs w:val="22"/>
          <w:lang w:val="fr-FR"/>
        </w:rPr>
        <w:t xml:space="preserve"> +</w:t>
      </w:r>
      <w:r w:rsidR="00AE1D73">
        <w:rPr>
          <w:w w:val="105"/>
          <w:szCs w:val="22"/>
          <w:lang w:val="fr-FR"/>
        </w:rPr>
        <w:t>33</w:t>
      </w:r>
      <w:r w:rsidR="00F559C1" w:rsidRPr="00A327AD">
        <w:rPr>
          <w:szCs w:val="22"/>
        </w:rPr>
        <w:t> </w:t>
      </w:r>
      <w:r w:rsidR="00AE1D73">
        <w:rPr>
          <w:w w:val="105"/>
          <w:szCs w:val="22"/>
          <w:lang w:val="fr-FR"/>
        </w:rPr>
        <w:t>(0)1</w:t>
      </w:r>
      <w:r w:rsidRPr="00AD0E0A">
        <w:rPr>
          <w:w w:val="105"/>
          <w:szCs w:val="22"/>
          <w:lang w:val="fr-FR"/>
        </w:rPr>
        <w:t>4</w:t>
      </w:r>
      <w:r w:rsidR="00AE1D73">
        <w:rPr>
          <w:w w:val="105"/>
          <w:szCs w:val="22"/>
          <w:lang w:val="fr-FR"/>
        </w:rPr>
        <w:t> </w:t>
      </w:r>
      <w:r w:rsidRPr="00AD0E0A">
        <w:rPr>
          <w:w w:val="105"/>
          <w:szCs w:val="22"/>
          <w:lang w:val="fr-FR"/>
        </w:rPr>
        <w:t>3</w:t>
      </w:r>
      <w:r w:rsidR="00AE1D73">
        <w:rPr>
          <w:w w:val="105"/>
          <w:szCs w:val="22"/>
          <w:lang w:val="fr-FR"/>
        </w:rPr>
        <w:t>59 </w:t>
      </w:r>
      <w:r w:rsidR="001727A2">
        <w:rPr>
          <w:w w:val="105"/>
          <w:szCs w:val="22"/>
          <w:lang w:val="fr-FR"/>
        </w:rPr>
        <w:t>09</w:t>
      </w:r>
      <w:r w:rsidRPr="00AD0E0A">
        <w:rPr>
          <w:w w:val="105"/>
          <w:szCs w:val="22"/>
          <w:lang w:val="fr-FR"/>
        </w:rPr>
        <w:t>79</w:t>
      </w:r>
    </w:p>
    <w:p w:rsidR="00D17D71" w:rsidRPr="00AD0E0A" w:rsidRDefault="00D17D71" w:rsidP="00E6290A">
      <w:pPr>
        <w:pStyle w:val="BodyText"/>
        <w:spacing w:after="0"/>
        <w:rPr>
          <w:szCs w:val="22"/>
          <w:lang w:val="fr-FR"/>
        </w:rPr>
      </w:pPr>
      <w:r w:rsidRPr="00AD0E0A">
        <w:rPr>
          <w:szCs w:val="22"/>
          <w:lang w:val="fr-FR"/>
        </w:rPr>
        <w:t>Mél.</w:t>
      </w:r>
      <w:r>
        <w:rPr>
          <w:szCs w:val="22"/>
          <w:lang w:val="fr-FR"/>
        </w:rPr>
        <w:t> :</w:t>
      </w:r>
      <w:r w:rsidRPr="00AD0E0A">
        <w:rPr>
          <w:szCs w:val="22"/>
          <w:lang w:val="fr-FR"/>
        </w:rPr>
        <w:t xml:space="preserve"> </w:t>
      </w:r>
      <w:hyperlink r:id="rId62">
        <w:r w:rsidRPr="00AD0E0A">
          <w:rPr>
            <w:spacing w:val="-1"/>
            <w:w w:val="110"/>
            <w:szCs w:val="22"/>
            <w:lang w:val="fr-FR"/>
          </w:rPr>
          <w:t>direction@adag</w:t>
        </w:r>
        <w:r w:rsidRPr="00AD0E0A">
          <w:rPr>
            <w:spacing w:val="-87"/>
            <w:w w:val="110"/>
            <w:szCs w:val="22"/>
            <w:lang w:val="fr-FR"/>
          </w:rPr>
          <w:t>p</w:t>
        </w:r>
        <w:r w:rsidRPr="00AD0E0A">
          <w:rPr>
            <w:spacing w:val="-1"/>
            <w:w w:val="105"/>
            <w:szCs w:val="22"/>
            <w:lang w:val="fr-FR"/>
          </w:rPr>
          <w:t>.</w:t>
        </w:r>
        <w:r w:rsidRPr="00AD0E0A">
          <w:rPr>
            <w:spacing w:val="-1"/>
            <w:w w:val="102"/>
            <w:szCs w:val="22"/>
            <w:lang w:val="fr-FR"/>
          </w:rPr>
          <w:t>fr</w:t>
        </w:r>
      </w:hyperlink>
      <w:r w:rsidRPr="00AD0E0A">
        <w:rPr>
          <w:szCs w:val="22"/>
          <w:lang w:val="fr-FR"/>
        </w:rPr>
        <w:t xml:space="preserve">; </w:t>
      </w:r>
      <w:r>
        <w:rPr>
          <w:szCs w:val="22"/>
          <w:lang w:val="fr-FR"/>
        </w:rPr>
        <w:t xml:space="preserve"> </w:t>
      </w:r>
      <w:hyperlink r:id="rId63" w:history="1">
        <w:r w:rsidRPr="00AD0E0A">
          <w:rPr>
            <w:rStyle w:val="Hyperlink"/>
            <w:w w:val="105"/>
            <w:szCs w:val="22"/>
            <w:lang w:val="fr-FR"/>
          </w:rPr>
          <w:t>fabienne.gonzalez@adagp.fr</w:t>
        </w:r>
      </w:hyperlink>
    </w:p>
    <w:p w:rsidR="00D17D71" w:rsidRPr="000270B5" w:rsidRDefault="00D17D71" w:rsidP="00B139BF">
      <w:pPr>
        <w:pStyle w:val="BodyText"/>
        <w:rPr>
          <w:szCs w:val="22"/>
        </w:rPr>
      </w:pPr>
      <w:r w:rsidRPr="000270B5">
        <w:rPr>
          <w:szCs w:val="22"/>
        </w:rPr>
        <w:t xml:space="preserve">Site Web : </w:t>
      </w:r>
      <w:hyperlink r:id="rId64" w:tooltip="website" w:history="1">
        <w:r w:rsidRPr="000270B5">
          <w:rPr>
            <w:rStyle w:val="Hyperlink"/>
            <w:szCs w:val="22"/>
          </w:rPr>
          <w:t>www.adagp.fr</w:t>
        </w:r>
      </w:hyperlink>
    </w:p>
    <w:p w:rsidR="00E6290A" w:rsidRPr="002F3CF4" w:rsidRDefault="00D17D71" w:rsidP="002F3CF4">
      <w:pPr>
        <w:spacing w:before="720"/>
        <w:ind w:left="5534"/>
        <w:rPr>
          <w:szCs w:val="22"/>
          <w:lang w:val="fr-FR"/>
        </w:rPr>
      </w:pPr>
      <w:r w:rsidRPr="002F3CF4">
        <w:rPr>
          <w:szCs w:val="22"/>
          <w:lang w:val="fr-FR"/>
        </w:rPr>
        <w:t>[L’annexe XI suit]</w:t>
      </w:r>
    </w:p>
    <w:p w:rsidR="00F12300" w:rsidRDefault="00F12300" w:rsidP="00F12300">
      <w:pPr>
        <w:spacing w:before="720"/>
        <w:rPr>
          <w:szCs w:val="22"/>
          <w:lang w:val="fr-FR"/>
        </w:rPr>
      </w:pPr>
    </w:p>
    <w:p w:rsidR="00F12300" w:rsidRPr="002F3CF4" w:rsidRDefault="00F12300" w:rsidP="00F12300">
      <w:pPr>
        <w:spacing w:before="720"/>
        <w:rPr>
          <w:szCs w:val="22"/>
          <w:lang w:val="fr-FR"/>
        </w:rPr>
        <w:sectPr w:rsidR="00F12300" w:rsidRPr="002F3CF4" w:rsidSect="00E24CC8">
          <w:headerReference w:type="first" r:id="rId65"/>
          <w:endnotePr>
            <w:numFmt w:val="decimal"/>
          </w:endnotePr>
          <w:pgSz w:w="11907" w:h="16840" w:code="9"/>
          <w:pgMar w:top="567" w:right="1134" w:bottom="1418" w:left="1418" w:header="510" w:footer="1021" w:gutter="0"/>
          <w:cols w:space="720"/>
          <w:titlePg/>
          <w:docGrid w:linePitch="299"/>
        </w:sectPr>
      </w:pPr>
    </w:p>
    <w:p w:rsidR="00E6290A" w:rsidRDefault="00E6290A" w:rsidP="00D17D71">
      <w:pPr>
        <w:tabs>
          <w:tab w:val="left" w:pos="5245"/>
        </w:tabs>
        <w:rPr>
          <w:szCs w:val="22"/>
        </w:rPr>
      </w:pPr>
    </w:p>
    <w:p w:rsidR="00D17D71" w:rsidRPr="00AD0E0A" w:rsidRDefault="00D17D71" w:rsidP="00D17D71">
      <w:pPr>
        <w:pStyle w:val="Heading3"/>
        <w:spacing w:before="220" w:after="220"/>
        <w:rPr>
          <w:i/>
          <w:u w:val="none"/>
          <w:lang w:val="fr-FR"/>
        </w:rPr>
      </w:pPr>
      <w:r w:rsidRPr="00AD0E0A">
        <w:rPr>
          <w:i/>
          <w:u w:val="none"/>
          <w:lang w:val="fr-FR"/>
        </w:rPr>
        <w:t>Sightsavers</w:t>
      </w:r>
    </w:p>
    <w:p w:rsidR="00D17D71" w:rsidRDefault="00D17D71" w:rsidP="00A26E93">
      <w:pPr>
        <w:tabs>
          <w:tab w:val="left" w:pos="5245"/>
        </w:tabs>
        <w:spacing w:after="720" w:line="240" w:lineRule="atLeast"/>
        <w:rPr>
          <w:szCs w:val="22"/>
          <w:lang w:val="fr-FR"/>
        </w:rPr>
      </w:pPr>
      <w:r w:rsidRPr="00AD0E0A">
        <w:rPr>
          <w:szCs w:val="22"/>
          <w:lang w:val="fr-FR"/>
        </w:rPr>
        <w:t>Sightsavers fait campagne en faveur des droits des personnes handicapées, afin de permettre à ces dernières de participer à la vie sociale</w:t>
      </w:r>
      <w:r>
        <w:rPr>
          <w:szCs w:val="22"/>
          <w:lang w:val="fr-FR"/>
        </w:rPr>
        <w:t xml:space="preserve">.  </w:t>
      </w:r>
      <w:r w:rsidRPr="00AD0E0A">
        <w:rPr>
          <w:szCs w:val="22"/>
          <w:lang w:val="fr-FR"/>
        </w:rPr>
        <w:t>Une partie de son action consiste à encourager l</w:t>
      </w:r>
      <w:r>
        <w:rPr>
          <w:szCs w:val="22"/>
          <w:lang w:val="fr-FR"/>
        </w:rPr>
        <w:t>’</w:t>
      </w:r>
      <w:r w:rsidRPr="00AD0E0A">
        <w:rPr>
          <w:szCs w:val="22"/>
          <w:lang w:val="fr-FR"/>
        </w:rPr>
        <w:t>élaboration, la ratification, la transposition et la mise en œuvre de divers instruments juridiques sur les droits des personnes humaines et handicapées, entre autres le Traité de Marrakech.</w:t>
      </w:r>
    </w:p>
    <w:p w:rsidR="00E6290A" w:rsidRDefault="00D17D71" w:rsidP="00E6290A">
      <w:pPr>
        <w:spacing w:after="220"/>
        <w:rPr>
          <w:i/>
          <w:szCs w:val="22"/>
          <w:lang w:val="fr-FR"/>
        </w:rPr>
      </w:pPr>
      <w:r>
        <w:rPr>
          <w:i/>
          <w:szCs w:val="22"/>
          <w:lang w:val="fr-FR"/>
        </w:rPr>
        <w:t>Coordonnées complètes :</w:t>
      </w:r>
    </w:p>
    <w:p w:rsidR="00D17D71" w:rsidRPr="00AD0E0A" w:rsidRDefault="00D17D71" w:rsidP="00D17D71">
      <w:pPr>
        <w:tabs>
          <w:tab w:val="left" w:pos="5245"/>
        </w:tabs>
        <w:rPr>
          <w:w w:val="105"/>
          <w:szCs w:val="22"/>
          <w:lang w:val="fr-FR"/>
        </w:rPr>
      </w:pPr>
      <w:r w:rsidRPr="00AD0E0A">
        <w:rPr>
          <w:w w:val="105"/>
          <w:szCs w:val="22"/>
          <w:lang w:val="fr-FR"/>
        </w:rPr>
        <w:t>Conseiller pour les campagnes de sensibilisation mondiales</w:t>
      </w:r>
    </w:p>
    <w:p w:rsidR="00D17D71" w:rsidRPr="00AD0E0A" w:rsidRDefault="00D17D71" w:rsidP="00D17D71">
      <w:pPr>
        <w:tabs>
          <w:tab w:val="left" w:pos="5245"/>
        </w:tabs>
        <w:rPr>
          <w:w w:val="105"/>
          <w:szCs w:val="22"/>
          <w:lang w:val="fr-FR"/>
        </w:rPr>
      </w:pPr>
      <w:r w:rsidRPr="00AD0E0A">
        <w:rPr>
          <w:w w:val="105"/>
          <w:szCs w:val="22"/>
          <w:lang w:val="fr-FR"/>
        </w:rPr>
        <w:t>Sightsavers, Afrique orientale, centrale et australe</w:t>
      </w:r>
    </w:p>
    <w:p w:rsidR="00E6290A" w:rsidRDefault="00D17D71" w:rsidP="00E6290A">
      <w:pPr>
        <w:tabs>
          <w:tab w:val="left" w:pos="5245"/>
        </w:tabs>
        <w:spacing w:after="220"/>
        <w:rPr>
          <w:w w:val="105"/>
          <w:szCs w:val="22"/>
          <w:lang w:val="en-US"/>
        </w:rPr>
      </w:pPr>
      <w:r w:rsidRPr="00D17D71">
        <w:rPr>
          <w:w w:val="105"/>
          <w:szCs w:val="22"/>
          <w:lang w:val="en-US"/>
        </w:rPr>
        <w:t>Martin Osangiri Okiyo</w:t>
      </w:r>
    </w:p>
    <w:p w:rsidR="00D17D71" w:rsidRPr="00D17D71" w:rsidRDefault="00D17D71" w:rsidP="00D17D71">
      <w:pPr>
        <w:tabs>
          <w:tab w:val="left" w:pos="5245"/>
        </w:tabs>
        <w:rPr>
          <w:w w:val="105"/>
          <w:szCs w:val="22"/>
          <w:lang w:val="en-US"/>
        </w:rPr>
      </w:pPr>
      <w:r w:rsidRPr="00D17D71">
        <w:rPr>
          <w:w w:val="105"/>
          <w:szCs w:val="22"/>
          <w:lang w:val="en-US"/>
        </w:rPr>
        <w:t>35 Perrymount Rd</w:t>
      </w:r>
    </w:p>
    <w:p w:rsidR="00D17D71" w:rsidRPr="00D17D71" w:rsidRDefault="00D17D71" w:rsidP="00D17D71">
      <w:pPr>
        <w:tabs>
          <w:tab w:val="left" w:pos="5245"/>
        </w:tabs>
        <w:rPr>
          <w:w w:val="105"/>
          <w:szCs w:val="22"/>
          <w:lang w:val="en-US"/>
        </w:rPr>
      </w:pPr>
      <w:r w:rsidRPr="00D17D71">
        <w:rPr>
          <w:w w:val="105"/>
          <w:szCs w:val="22"/>
          <w:lang w:val="en-US"/>
        </w:rPr>
        <w:t>Haywards Heath RH16 3BW</w:t>
      </w:r>
    </w:p>
    <w:p w:rsidR="00E6290A" w:rsidRDefault="00D17D71" w:rsidP="00E6290A">
      <w:pPr>
        <w:tabs>
          <w:tab w:val="left" w:pos="5245"/>
        </w:tabs>
        <w:spacing w:after="220"/>
        <w:rPr>
          <w:w w:val="105"/>
          <w:szCs w:val="22"/>
          <w:lang w:val="fr-FR"/>
        </w:rPr>
      </w:pPr>
      <w:r w:rsidRPr="00AD0E0A">
        <w:rPr>
          <w:w w:val="105"/>
          <w:szCs w:val="22"/>
          <w:lang w:val="fr-FR"/>
        </w:rPr>
        <w:t>Royaume</w:t>
      </w:r>
      <w:r w:rsidR="00135040">
        <w:rPr>
          <w:w w:val="105"/>
          <w:szCs w:val="22"/>
          <w:lang w:val="fr-FR"/>
        </w:rPr>
        <w:t> </w:t>
      </w:r>
      <w:r w:rsidRPr="00AD0E0A">
        <w:rPr>
          <w:w w:val="105"/>
          <w:szCs w:val="22"/>
          <w:lang w:val="fr-FR"/>
        </w:rPr>
        <w:t>Uni</w:t>
      </w:r>
    </w:p>
    <w:p w:rsidR="00D17D71" w:rsidRPr="00AD0E0A" w:rsidRDefault="00D17D71" w:rsidP="00D17D71">
      <w:pPr>
        <w:tabs>
          <w:tab w:val="left" w:pos="5245"/>
        </w:tabs>
        <w:rPr>
          <w:szCs w:val="22"/>
          <w:lang w:val="fr-FR"/>
        </w:rPr>
      </w:pPr>
      <w:r w:rsidRPr="00AD0E0A">
        <w:rPr>
          <w:szCs w:val="22"/>
          <w:lang w:val="fr-FR"/>
        </w:rPr>
        <w:t>Tél.</w:t>
      </w:r>
      <w:r>
        <w:rPr>
          <w:szCs w:val="22"/>
          <w:lang w:val="fr-FR"/>
        </w:rPr>
        <w:t> :</w:t>
      </w:r>
      <w:r w:rsidRPr="00AD0E0A">
        <w:rPr>
          <w:w w:val="105"/>
          <w:szCs w:val="22"/>
          <w:lang w:val="fr-FR"/>
        </w:rPr>
        <w:t xml:space="preserve"> +25</w:t>
      </w:r>
      <w:r w:rsidR="00F559C1" w:rsidRPr="00A327AD">
        <w:rPr>
          <w:szCs w:val="22"/>
        </w:rPr>
        <w:t> </w:t>
      </w:r>
      <w:r w:rsidRPr="00AD0E0A">
        <w:rPr>
          <w:w w:val="105"/>
          <w:szCs w:val="22"/>
          <w:lang w:val="fr-FR"/>
        </w:rPr>
        <w:t>472</w:t>
      </w:r>
      <w:r w:rsidR="00F559C1" w:rsidRPr="00A327AD">
        <w:rPr>
          <w:szCs w:val="22"/>
        </w:rPr>
        <w:t> </w:t>
      </w:r>
      <w:r w:rsidRPr="00AD0E0A">
        <w:rPr>
          <w:w w:val="105"/>
          <w:szCs w:val="22"/>
          <w:lang w:val="fr-FR"/>
        </w:rPr>
        <w:t>160</w:t>
      </w:r>
      <w:r w:rsidR="00F559C1" w:rsidRPr="00A327AD">
        <w:rPr>
          <w:szCs w:val="22"/>
        </w:rPr>
        <w:t> </w:t>
      </w:r>
      <w:r w:rsidRPr="00AD0E0A">
        <w:rPr>
          <w:w w:val="105"/>
          <w:szCs w:val="22"/>
          <w:lang w:val="fr-FR"/>
        </w:rPr>
        <w:t>5578.</w:t>
      </w:r>
    </w:p>
    <w:p w:rsidR="00D17D71" w:rsidRPr="0064764C" w:rsidRDefault="00D17D71" w:rsidP="00D17D71">
      <w:pPr>
        <w:rPr>
          <w:rStyle w:val="Hyperlink"/>
          <w:w w:val="105"/>
        </w:rPr>
      </w:pPr>
      <w:r w:rsidRPr="00AD0E0A">
        <w:rPr>
          <w:szCs w:val="22"/>
          <w:lang w:val="fr-FR"/>
        </w:rPr>
        <w:t>Mél.</w:t>
      </w:r>
      <w:r>
        <w:rPr>
          <w:szCs w:val="22"/>
          <w:lang w:val="fr-FR"/>
        </w:rPr>
        <w:t> :</w:t>
      </w:r>
      <w:r w:rsidRPr="00AD0E0A">
        <w:rPr>
          <w:szCs w:val="22"/>
          <w:lang w:val="fr-FR"/>
        </w:rPr>
        <w:t xml:space="preserve"> </w:t>
      </w:r>
      <w:hyperlink r:id="rId66" w:history="1">
        <w:r w:rsidRPr="00AD0E0A">
          <w:rPr>
            <w:rStyle w:val="Hyperlink"/>
            <w:w w:val="105"/>
            <w:szCs w:val="22"/>
            <w:lang w:val="fr-FR"/>
          </w:rPr>
          <w:t>mokiyo@sightsavers.org</w:t>
        </w:r>
      </w:hyperlink>
      <w:r w:rsidRPr="00AD0E0A">
        <w:rPr>
          <w:w w:val="105"/>
          <w:szCs w:val="22"/>
          <w:lang w:val="fr-FR"/>
        </w:rPr>
        <w:t xml:space="preserve">; </w:t>
      </w:r>
      <w:r>
        <w:rPr>
          <w:w w:val="105"/>
          <w:szCs w:val="22"/>
          <w:lang w:val="fr-FR"/>
        </w:rPr>
        <w:t xml:space="preserve"> </w:t>
      </w:r>
      <w:r w:rsidRPr="0064764C">
        <w:rPr>
          <w:rStyle w:val="Hyperlink"/>
          <w:w w:val="105"/>
        </w:rPr>
        <w:t>agriffiths@sightsavers.org</w:t>
      </w:r>
    </w:p>
    <w:p w:rsidR="00D17D71" w:rsidRPr="00D17D71" w:rsidRDefault="00D17D71" w:rsidP="00B139BF">
      <w:pPr>
        <w:spacing w:after="220"/>
        <w:rPr>
          <w:szCs w:val="22"/>
          <w:lang w:val="en-US"/>
        </w:rPr>
      </w:pPr>
      <w:r w:rsidRPr="00D17D71">
        <w:rPr>
          <w:szCs w:val="22"/>
          <w:lang w:val="en-US"/>
        </w:rPr>
        <w:t xml:space="preserve">Site Web : </w:t>
      </w:r>
      <w:hyperlink r:id="rId67" w:tooltip="website" w:history="1">
        <w:r w:rsidRPr="00D17D71">
          <w:rPr>
            <w:rStyle w:val="Hyperlink"/>
            <w:szCs w:val="22"/>
            <w:lang w:val="en-US"/>
          </w:rPr>
          <w:t>www.sightsavers.org</w:t>
        </w:r>
      </w:hyperlink>
    </w:p>
    <w:p w:rsidR="00E6290A" w:rsidRPr="00A327AD" w:rsidRDefault="00D17D71" w:rsidP="002F3CF4">
      <w:pPr>
        <w:spacing w:before="720"/>
        <w:ind w:left="5534"/>
        <w:rPr>
          <w:szCs w:val="22"/>
          <w:lang w:val="en-US"/>
        </w:rPr>
      </w:pPr>
      <w:r w:rsidRPr="00A327AD">
        <w:rPr>
          <w:szCs w:val="22"/>
          <w:lang w:val="en-US"/>
        </w:rPr>
        <w:t>[L’annexe XII suit]</w:t>
      </w:r>
    </w:p>
    <w:p w:rsidR="00F12300" w:rsidRPr="00A327AD" w:rsidRDefault="00F12300" w:rsidP="00F12300">
      <w:pPr>
        <w:spacing w:before="720"/>
        <w:rPr>
          <w:szCs w:val="22"/>
          <w:lang w:val="en-US"/>
        </w:rPr>
      </w:pPr>
    </w:p>
    <w:p w:rsidR="00F12300" w:rsidRPr="00A327AD" w:rsidRDefault="00F12300" w:rsidP="00F12300">
      <w:pPr>
        <w:spacing w:before="720"/>
        <w:rPr>
          <w:szCs w:val="22"/>
          <w:lang w:val="en-US"/>
        </w:rPr>
        <w:sectPr w:rsidR="00F12300" w:rsidRPr="00A327AD" w:rsidSect="00E24CC8">
          <w:headerReference w:type="first" r:id="rId68"/>
          <w:endnotePr>
            <w:numFmt w:val="decimal"/>
          </w:endnotePr>
          <w:pgSz w:w="11907" w:h="16840" w:code="9"/>
          <w:pgMar w:top="567" w:right="1134" w:bottom="1418" w:left="1418" w:header="510" w:footer="1021" w:gutter="0"/>
          <w:cols w:space="720"/>
          <w:titlePg/>
          <w:docGrid w:linePitch="299"/>
        </w:sectPr>
      </w:pPr>
    </w:p>
    <w:p w:rsidR="00D17D71" w:rsidRPr="00D17D71" w:rsidRDefault="00D17D71" w:rsidP="00D17D71">
      <w:pPr>
        <w:rPr>
          <w:szCs w:val="22"/>
          <w:lang w:val="en-US"/>
        </w:rPr>
      </w:pPr>
    </w:p>
    <w:p w:rsidR="00D17D71" w:rsidRPr="000270B5" w:rsidRDefault="00D17D71" w:rsidP="00D17D71">
      <w:pPr>
        <w:pStyle w:val="Heading3"/>
        <w:spacing w:before="220" w:after="220"/>
        <w:rPr>
          <w:i/>
          <w:u w:val="none"/>
          <w:lang w:val="es-ES"/>
        </w:rPr>
      </w:pPr>
      <w:r w:rsidRPr="000270B5">
        <w:rPr>
          <w:i/>
          <w:u w:val="none"/>
          <w:lang w:val="es-ES"/>
        </w:rPr>
        <w:t>Visual Entidad de Gestión de Artistas Plásticos (VEGAP)</w:t>
      </w:r>
    </w:p>
    <w:p w:rsidR="00E6290A" w:rsidRDefault="00D17D71" w:rsidP="00A26E93">
      <w:pPr>
        <w:tabs>
          <w:tab w:val="left" w:pos="5245"/>
        </w:tabs>
        <w:spacing w:after="720" w:line="240" w:lineRule="atLeast"/>
        <w:rPr>
          <w:szCs w:val="22"/>
          <w:lang w:val="fr-FR"/>
        </w:rPr>
      </w:pPr>
      <w:r w:rsidRPr="00AD0E0A">
        <w:rPr>
          <w:szCs w:val="22"/>
          <w:lang w:val="fr-FR"/>
        </w:rPr>
        <w:t>VEGAP est la société d</w:t>
      </w:r>
      <w:r>
        <w:rPr>
          <w:szCs w:val="22"/>
          <w:lang w:val="fr-FR"/>
        </w:rPr>
        <w:t>’</w:t>
      </w:r>
      <w:r w:rsidRPr="00AD0E0A">
        <w:rPr>
          <w:szCs w:val="22"/>
          <w:lang w:val="fr-FR"/>
        </w:rPr>
        <w:t>auteurs qui assure la gestion collective des droits de propriété intellectuelle des créateurs des arts visuels en Espagne depuis le 5</w:t>
      </w:r>
      <w:r>
        <w:rPr>
          <w:szCs w:val="22"/>
          <w:lang w:val="fr-FR"/>
        </w:rPr>
        <w:t> </w:t>
      </w:r>
      <w:r w:rsidRPr="00AD0E0A">
        <w:rPr>
          <w:szCs w:val="22"/>
          <w:lang w:val="fr-FR"/>
        </w:rPr>
        <w:t>juin</w:t>
      </w:r>
      <w:r>
        <w:rPr>
          <w:szCs w:val="22"/>
          <w:lang w:val="fr-FR"/>
        </w:rPr>
        <w:t> </w:t>
      </w:r>
      <w:r w:rsidRPr="00AD0E0A">
        <w:rPr>
          <w:szCs w:val="22"/>
          <w:lang w:val="fr-FR"/>
        </w:rPr>
        <w:t>1990, date de sa création par arrêté du Ministère de la culture de l</w:t>
      </w:r>
      <w:r>
        <w:rPr>
          <w:szCs w:val="22"/>
          <w:lang w:val="fr-FR"/>
        </w:rPr>
        <w:t>’</w:t>
      </w:r>
      <w:r w:rsidRPr="00AD0E0A">
        <w:rPr>
          <w:szCs w:val="22"/>
          <w:lang w:val="fr-FR"/>
        </w:rPr>
        <w:t>Espagne</w:t>
      </w:r>
      <w:r>
        <w:rPr>
          <w:szCs w:val="22"/>
          <w:lang w:val="fr-FR"/>
        </w:rPr>
        <w:t xml:space="preserve">.  </w:t>
      </w:r>
      <w:r w:rsidRPr="00AD0E0A">
        <w:rPr>
          <w:szCs w:val="22"/>
          <w:lang w:val="fr-FR"/>
        </w:rPr>
        <w:t>Cette organisation privée, à but non lucratif, est née d</w:t>
      </w:r>
      <w:r>
        <w:rPr>
          <w:szCs w:val="22"/>
          <w:lang w:val="fr-FR"/>
        </w:rPr>
        <w:t xml:space="preserve">’une </w:t>
      </w:r>
      <w:r w:rsidRPr="00AD0E0A">
        <w:rPr>
          <w:szCs w:val="22"/>
          <w:lang w:val="fr-FR"/>
        </w:rPr>
        <w:t>initiative d</w:t>
      </w:r>
      <w:r>
        <w:rPr>
          <w:szCs w:val="22"/>
          <w:lang w:val="fr-FR"/>
        </w:rPr>
        <w:t>’</w:t>
      </w:r>
      <w:r w:rsidRPr="00AD0E0A">
        <w:rPr>
          <w:szCs w:val="22"/>
          <w:lang w:val="fr-FR"/>
        </w:rPr>
        <w:t xml:space="preserve">artistes espagnols </w:t>
      </w:r>
      <w:r>
        <w:rPr>
          <w:szCs w:val="22"/>
          <w:lang w:val="fr-FR"/>
        </w:rPr>
        <w:t>visant à</w:t>
      </w:r>
      <w:r w:rsidRPr="00AD0E0A">
        <w:rPr>
          <w:szCs w:val="22"/>
          <w:lang w:val="fr-FR"/>
        </w:rPr>
        <w:t xml:space="preserve"> répondre à un besoin d</w:t>
      </w:r>
      <w:r>
        <w:rPr>
          <w:szCs w:val="22"/>
          <w:lang w:val="fr-FR"/>
        </w:rPr>
        <w:t>’</w:t>
      </w:r>
      <w:r w:rsidRPr="00AD0E0A">
        <w:rPr>
          <w:szCs w:val="22"/>
          <w:lang w:val="fr-FR"/>
        </w:rPr>
        <w:t>intérêt public</w:t>
      </w:r>
      <w:r>
        <w:rPr>
          <w:szCs w:val="22"/>
          <w:lang w:val="fr-FR"/>
        </w:rPr>
        <w:t> :</w:t>
      </w:r>
      <w:r w:rsidRPr="00AD0E0A">
        <w:rPr>
          <w:szCs w:val="22"/>
          <w:lang w:val="fr-FR"/>
        </w:rPr>
        <w:t xml:space="preserve"> la protection et la gestion, en tant que dépositaire ou fidéicommissaire, des droits d</w:t>
      </w:r>
      <w:r>
        <w:rPr>
          <w:szCs w:val="22"/>
          <w:lang w:val="fr-FR"/>
        </w:rPr>
        <w:t>’</w:t>
      </w:r>
      <w:r w:rsidRPr="00AD0E0A">
        <w:rPr>
          <w:szCs w:val="22"/>
          <w:lang w:val="fr-FR"/>
        </w:rPr>
        <w:t>exploitation que la loi reconnaît aux créateurs des arts visuels.</w:t>
      </w:r>
    </w:p>
    <w:p w:rsidR="00E6290A" w:rsidRDefault="00D17D71" w:rsidP="001A4768">
      <w:pPr>
        <w:spacing w:after="220" w:line="240" w:lineRule="atLeast"/>
        <w:rPr>
          <w:i/>
          <w:szCs w:val="22"/>
          <w:lang w:val="fr-FR"/>
        </w:rPr>
      </w:pPr>
      <w:r>
        <w:rPr>
          <w:i/>
          <w:szCs w:val="22"/>
          <w:lang w:val="fr-FR"/>
        </w:rPr>
        <w:t>Coordonnées complètes :</w:t>
      </w:r>
    </w:p>
    <w:p w:rsidR="00D17D71" w:rsidRPr="00AD0E0A" w:rsidRDefault="00D17D71" w:rsidP="00D17D71">
      <w:pPr>
        <w:rPr>
          <w:szCs w:val="22"/>
          <w:lang w:val="fr-FR"/>
        </w:rPr>
      </w:pPr>
      <w:r w:rsidRPr="00AD0E0A">
        <w:rPr>
          <w:szCs w:val="22"/>
          <w:lang w:val="fr-FR"/>
        </w:rPr>
        <w:t>Directeur général</w:t>
      </w:r>
      <w:r>
        <w:rPr>
          <w:szCs w:val="22"/>
          <w:lang w:val="fr-FR"/>
        </w:rPr>
        <w:t> :</w:t>
      </w:r>
    </w:p>
    <w:p w:rsidR="00E6290A" w:rsidRDefault="00D17D71" w:rsidP="00E6290A">
      <w:pPr>
        <w:spacing w:after="220"/>
        <w:rPr>
          <w:szCs w:val="22"/>
          <w:lang w:val="fr-FR"/>
        </w:rPr>
      </w:pPr>
      <w:r w:rsidRPr="00AD0E0A">
        <w:rPr>
          <w:szCs w:val="22"/>
          <w:lang w:val="fr-FR"/>
        </w:rPr>
        <w:t>Javier Gutiérrez Vicén</w:t>
      </w:r>
    </w:p>
    <w:p w:rsidR="00D17D71" w:rsidRPr="00AD0E0A" w:rsidRDefault="00D17D71" w:rsidP="00D17D71">
      <w:pPr>
        <w:rPr>
          <w:szCs w:val="22"/>
          <w:lang w:val="fr-FR"/>
        </w:rPr>
      </w:pPr>
      <w:r w:rsidRPr="00AD0E0A">
        <w:rPr>
          <w:szCs w:val="22"/>
          <w:lang w:val="fr-FR"/>
        </w:rPr>
        <w:t>Directeur général adjoint</w:t>
      </w:r>
      <w:r>
        <w:rPr>
          <w:szCs w:val="22"/>
          <w:lang w:val="fr-FR"/>
        </w:rPr>
        <w:t> :</w:t>
      </w:r>
    </w:p>
    <w:p w:rsidR="00E6290A" w:rsidRPr="00A327AD" w:rsidRDefault="00D17D71" w:rsidP="00E6290A">
      <w:pPr>
        <w:tabs>
          <w:tab w:val="left" w:pos="5245"/>
        </w:tabs>
        <w:spacing w:after="220"/>
        <w:rPr>
          <w:szCs w:val="22"/>
        </w:rPr>
      </w:pPr>
      <w:r w:rsidRPr="00A327AD">
        <w:rPr>
          <w:szCs w:val="22"/>
        </w:rPr>
        <w:t>Beatriz Panadés Bonacasa</w:t>
      </w:r>
    </w:p>
    <w:p w:rsidR="00E6290A" w:rsidRDefault="00D17D71" w:rsidP="00D17D71">
      <w:pPr>
        <w:tabs>
          <w:tab w:val="left" w:pos="5245"/>
        </w:tabs>
        <w:rPr>
          <w:szCs w:val="22"/>
          <w:lang w:val="es-ES"/>
        </w:rPr>
      </w:pPr>
      <w:r w:rsidRPr="000270B5">
        <w:rPr>
          <w:szCs w:val="22"/>
          <w:lang w:val="es-ES"/>
        </w:rPr>
        <w:t>Calle Núñez de Balboa</w:t>
      </w:r>
      <w:r w:rsidR="00AE1D73">
        <w:rPr>
          <w:szCs w:val="22"/>
          <w:lang w:val="es-ES"/>
        </w:rPr>
        <w:t> </w:t>
      </w:r>
      <w:r w:rsidR="00E6290A">
        <w:rPr>
          <w:szCs w:val="22"/>
          <w:lang w:val="es-ES"/>
        </w:rPr>
        <w:t>25</w:t>
      </w:r>
    </w:p>
    <w:p w:rsidR="00A327AD" w:rsidRDefault="00D17D71" w:rsidP="00E6290A">
      <w:pPr>
        <w:tabs>
          <w:tab w:val="left" w:pos="5245"/>
        </w:tabs>
        <w:spacing w:after="220"/>
        <w:rPr>
          <w:szCs w:val="22"/>
          <w:lang w:val="es-ES"/>
        </w:rPr>
      </w:pPr>
      <w:r w:rsidRPr="000270B5">
        <w:rPr>
          <w:szCs w:val="22"/>
          <w:lang w:val="es-ES"/>
        </w:rPr>
        <w:t>28001, Madrid</w:t>
      </w:r>
      <w:r w:rsidR="00A327AD">
        <w:rPr>
          <w:szCs w:val="22"/>
          <w:lang w:val="es-ES"/>
        </w:rPr>
        <w:br/>
      </w:r>
      <w:r w:rsidR="00A327AD" w:rsidRPr="00A327AD">
        <w:rPr>
          <w:szCs w:val="22"/>
          <w:highlight w:val="yellow"/>
          <w:lang w:val="es-ES"/>
        </w:rPr>
        <w:t>Espagne</w:t>
      </w:r>
    </w:p>
    <w:p w:rsidR="00D17D71" w:rsidRPr="00F559C1" w:rsidRDefault="00D17D71" w:rsidP="00D17D71">
      <w:pPr>
        <w:tabs>
          <w:tab w:val="left" w:pos="5245"/>
        </w:tabs>
        <w:rPr>
          <w:szCs w:val="22"/>
          <w:lang w:val="es-ES"/>
        </w:rPr>
      </w:pPr>
      <w:r w:rsidRPr="00F559C1">
        <w:rPr>
          <w:szCs w:val="22"/>
          <w:lang w:val="es-ES"/>
        </w:rPr>
        <w:t>Tél. :</w:t>
      </w:r>
      <w:r w:rsidRPr="00F559C1">
        <w:rPr>
          <w:w w:val="105"/>
          <w:szCs w:val="22"/>
          <w:lang w:val="es-ES"/>
        </w:rPr>
        <w:t xml:space="preserve"> </w:t>
      </w:r>
      <w:r w:rsidR="00F559C1">
        <w:rPr>
          <w:szCs w:val="22"/>
          <w:lang w:val="es-ES"/>
        </w:rPr>
        <w:t>+</w:t>
      </w:r>
      <w:r w:rsidRPr="00F559C1">
        <w:rPr>
          <w:szCs w:val="22"/>
          <w:lang w:val="es-ES"/>
        </w:rPr>
        <w:t>34</w:t>
      </w:r>
      <w:r w:rsidR="00F559C1" w:rsidRPr="00F559C1">
        <w:rPr>
          <w:szCs w:val="22"/>
          <w:lang w:val="es-ES"/>
        </w:rPr>
        <w:t> </w:t>
      </w:r>
      <w:r w:rsidRPr="00F559C1">
        <w:rPr>
          <w:szCs w:val="22"/>
          <w:lang w:val="es-ES"/>
        </w:rPr>
        <w:t>91</w:t>
      </w:r>
      <w:r w:rsidR="00F559C1" w:rsidRPr="00F559C1">
        <w:rPr>
          <w:szCs w:val="22"/>
          <w:lang w:val="es-ES"/>
        </w:rPr>
        <w:t> </w:t>
      </w:r>
      <w:r w:rsidRPr="00F559C1">
        <w:rPr>
          <w:szCs w:val="22"/>
          <w:lang w:val="es-ES"/>
        </w:rPr>
        <w:t>532</w:t>
      </w:r>
      <w:r w:rsidR="00F559C1" w:rsidRPr="00F559C1">
        <w:rPr>
          <w:szCs w:val="22"/>
          <w:lang w:val="es-ES"/>
        </w:rPr>
        <w:t> </w:t>
      </w:r>
      <w:r w:rsidRPr="00F559C1">
        <w:rPr>
          <w:szCs w:val="22"/>
          <w:lang w:val="es-ES"/>
        </w:rPr>
        <w:t>6632</w:t>
      </w:r>
    </w:p>
    <w:p w:rsidR="00D17D71" w:rsidRPr="000270B5" w:rsidRDefault="00D17D71" w:rsidP="00D17D71">
      <w:pPr>
        <w:rPr>
          <w:rFonts w:eastAsia="Times New Roman"/>
          <w:color w:val="000000"/>
          <w:szCs w:val="22"/>
          <w:lang w:eastAsia="en-GB"/>
        </w:rPr>
      </w:pPr>
      <w:r w:rsidRPr="000270B5">
        <w:rPr>
          <w:szCs w:val="22"/>
        </w:rPr>
        <w:t>Mél. : dgneral@vegap.es</w:t>
      </w:r>
    </w:p>
    <w:p w:rsidR="00D17D71" w:rsidRPr="003E0BF5" w:rsidRDefault="00D17D71" w:rsidP="00B139BF">
      <w:pPr>
        <w:spacing w:after="220"/>
        <w:rPr>
          <w:szCs w:val="22"/>
        </w:rPr>
      </w:pPr>
      <w:r w:rsidRPr="003E0BF5">
        <w:rPr>
          <w:szCs w:val="22"/>
        </w:rPr>
        <w:t xml:space="preserve">Site Web : </w:t>
      </w:r>
      <w:hyperlink r:id="rId69" w:tooltip="website" w:history="1">
        <w:r w:rsidRPr="003E0BF5">
          <w:rPr>
            <w:rStyle w:val="Hyperlink"/>
            <w:szCs w:val="22"/>
          </w:rPr>
          <w:t>https://www.vegap.es</w:t>
        </w:r>
      </w:hyperlink>
    </w:p>
    <w:p w:rsidR="00D17D71" w:rsidRPr="00B139BF" w:rsidRDefault="00D17D71" w:rsidP="00B139BF">
      <w:pPr>
        <w:spacing w:before="720"/>
        <w:ind w:left="5534"/>
        <w:rPr>
          <w:szCs w:val="22"/>
          <w:lang w:val="fr-FR"/>
        </w:rPr>
      </w:pPr>
      <w:r w:rsidRPr="00AD0E0A">
        <w:rPr>
          <w:szCs w:val="22"/>
          <w:lang w:val="fr-FR"/>
        </w:rPr>
        <w:t>[Fin de l</w:t>
      </w:r>
      <w:r>
        <w:rPr>
          <w:szCs w:val="22"/>
          <w:lang w:val="fr-FR"/>
        </w:rPr>
        <w:t>’</w:t>
      </w:r>
      <w:r w:rsidRPr="00AD0E0A">
        <w:rPr>
          <w:szCs w:val="22"/>
          <w:lang w:val="fr-FR"/>
        </w:rPr>
        <w:t>annexe</w:t>
      </w:r>
      <w:r>
        <w:rPr>
          <w:szCs w:val="22"/>
          <w:lang w:val="fr-FR"/>
        </w:rPr>
        <w:t> </w:t>
      </w:r>
      <w:r w:rsidRPr="00AD0E0A">
        <w:rPr>
          <w:szCs w:val="22"/>
          <w:lang w:val="fr-FR"/>
        </w:rPr>
        <w:t>XII et du document]</w:t>
      </w:r>
    </w:p>
    <w:bookmarkEnd w:id="4"/>
    <w:sectPr w:rsidR="00D17D71" w:rsidRPr="00B139BF" w:rsidSect="00D17D71">
      <w:headerReference w:type="default" r:id="rId70"/>
      <w:headerReference w:type="first" r:id="rId7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71" w:rsidRDefault="00D17D71">
      <w:r>
        <w:separator/>
      </w:r>
    </w:p>
  </w:endnote>
  <w:endnote w:type="continuationSeparator" w:id="0">
    <w:p w:rsidR="00D17D71" w:rsidRPr="009D30E6" w:rsidRDefault="00D17D71" w:rsidP="00D45252">
      <w:pPr>
        <w:rPr>
          <w:sz w:val="17"/>
          <w:szCs w:val="17"/>
        </w:rPr>
      </w:pPr>
      <w:r w:rsidRPr="009D30E6">
        <w:rPr>
          <w:sz w:val="17"/>
          <w:szCs w:val="17"/>
        </w:rPr>
        <w:separator/>
      </w:r>
    </w:p>
    <w:p w:rsidR="00D17D71" w:rsidRPr="009D30E6" w:rsidRDefault="00D17D71" w:rsidP="00D45252">
      <w:pPr>
        <w:spacing w:after="60"/>
        <w:rPr>
          <w:sz w:val="17"/>
          <w:szCs w:val="17"/>
        </w:rPr>
      </w:pPr>
      <w:r w:rsidRPr="009D30E6">
        <w:rPr>
          <w:sz w:val="17"/>
          <w:szCs w:val="17"/>
        </w:rPr>
        <w:t>[Suite de la note de la page précédente]</w:t>
      </w:r>
    </w:p>
  </w:endnote>
  <w:endnote w:type="continuationNotice" w:id="1">
    <w:p w:rsidR="00D17D71" w:rsidRPr="009D30E6" w:rsidRDefault="00D17D7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r>
      <w:rPr>
        <w:noProof/>
        <w:lang w:val="en-US" w:eastAsia="en-US"/>
      </w:rPr>
      <mc:AlternateContent>
        <mc:Choice Requires="wps">
          <w:drawing>
            <wp:anchor distT="558800" distB="0" distL="114300" distR="114300" simplePos="0" relativeHeight="251660288" behindDoc="0" locked="0" layoutInCell="0" allowOverlap="1" wp14:anchorId="352682C3" wp14:editId="2173318F">
              <wp:simplePos x="0" y="0"/>
              <wp:positionH relativeFrom="margin">
                <wp:align>center</wp:align>
              </wp:positionH>
              <wp:positionV relativeFrom="bottomMargin">
                <wp:posOffset>558800</wp:posOffset>
              </wp:positionV>
              <wp:extent cx="7620000" cy="317500"/>
              <wp:effectExtent l="0" t="0" r="0" b="6350"/>
              <wp:wrapNone/>
              <wp:docPr id="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D71" w:rsidRDefault="00D17D71" w:rsidP="00E24CC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2682C3" id="_x0000_t202" coordsize="21600,21600" o:spt="202" path="m,l,21600r21600,l21600,xe">
              <v:stroke joinstyle="miter"/>
              <v:path gradientshapeok="t" o:connecttype="rect"/>
            </v:shapetype>
            <v:shape id="TITUSE1footer" o:spid="_x0000_s1026"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5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gqlzmmAgAAXQUAAA4AAAAAAAAAAAAAAAAALgIA&#10;AGRycy9lMm9Eb2MueG1sUEsBAi0AFAAGAAgAAAAhAM3y8yjaAAAACAEAAA8AAAAAAAAAAAAAAAAA&#10;AAUAAGRycy9kb3ducmV2LnhtbFBLBQYAAAAABAAEAPMAAAAHBgAAAAA=&#10;" o:allowincell="f" filled="f" stroked="f" strokeweight=".5pt">
              <v:path arrowok="t"/>
              <v:textbox>
                <w:txbxContent>
                  <w:p w:rsidR="00D17D71" w:rsidRDefault="00D17D71" w:rsidP="00E24CC8">
                    <w:pPr>
                      <w:jc w:val="center"/>
                    </w:pPr>
                    <w:r w:rsidRPr="003A5ED9">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00" w:rsidRDefault="00F12300">
    <w:pPr>
      <w:pStyle w:val="Footer"/>
    </w:pPr>
    <w:r>
      <w:rPr>
        <w:noProof/>
        <w:lang w:val="en-US" w:eastAsia="en-US"/>
      </w:rPr>
      <mc:AlternateContent>
        <mc:Choice Requires="wps">
          <w:drawing>
            <wp:anchor distT="558800" distB="0" distL="114300" distR="114300" simplePos="0" relativeHeight="251668480" behindDoc="0" locked="0" layoutInCell="0" allowOverlap="1" wp14:anchorId="165F3144" wp14:editId="5CF1C6D5">
              <wp:simplePos x="0" y="0"/>
              <wp:positionH relativeFrom="margin">
                <wp:align>center</wp:align>
              </wp:positionH>
              <wp:positionV relativeFrom="bottomMargin">
                <wp:posOffset>558800</wp:posOffset>
              </wp:positionV>
              <wp:extent cx="7620000" cy="317500"/>
              <wp:effectExtent l="0" t="0" r="0" b="6350"/>
              <wp:wrapNone/>
              <wp:docPr id="4"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12300" w:rsidRDefault="00F12300" w:rsidP="00E24CC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5F3144" id="_x0000_t202" coordsize="21600,21600" o:spt="202" path="m,l,21600r21600,l21600,xe">
              <v:stroke joinstyle="miter"/>
              <v:path gradientshapeok="t" o:connecttype="rect"/>
            </v:shapetype>
            <v:shape id="_x0000_s1032" type="#_x0000_t202" style="position:absolute;margin-left:0;margin-top:44pt;width:600pt;height:25pt;z-index:2516684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Ly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2E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5eQLyqgIAAGQFAAAOAAAAAAAAAAAAAAAA&#10;AC4CAABkcnMvZTJvRG9jLnhtbFBLAQItABQABgAIAAAAIQDN8vMo2gAAAAgBAAAPAAAAAAAAAAAA&#10;AAAAAAQFAABkcnMvZG93bnJldi54bWxQSwUGAAAAAAQABADzAAAACwYAAAAA&#10;" o:allowincell="f" filled="f" stroked="f" strokeweight=".5pt">
              <v:path arrowok="t"/>
              <v:textbox>
                <w:txbxContent>
                  <w:p w:rsidR="00F12300" w:rsidRDefault="00F12300" w:rsidP="00E24CC8">
                    <w:pPr>
                      <w:jc w:val="center"/>
                    </w:pPr>
                    <w:r w:rsidRPr="003A5ED9">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00" w:rsidRDefault="00F12300">
    <w:pPr>
      <w:pStyle w:val="Footer"/>
    </w:pPr>
    <w:r>
      <w:rPr>
        <w:noProof/>
        <w:lang w:val="en-US" w:eastAsia="en-US"/>
      </w:rPr>
      <mc:AlternateContent>
        <mc:Choice Requires="wps">
          <w:drawing>
            <wp:anchor distT="558800" distB="0" distL="114300" distR="114300" simplePos="0" relativeHeight="251667456" behindDoc="0" locked="0" layoutInCell="0" allowOverlap="1" wp14:anchorId="4265BE02" wp14:editId="54372A64">
              <wp:simplePos x="0" y="0"/>
              <wp:positionH relativeFrom="margin">
                <wp:align>center</wp:align>
              </wp:positionH>
              <wp:positionV relativeFrom="bottomMargin">
                <wp:posOffset>558800</wp:posOffset>
              </wp:positionV>
              <wp:extent cx="7620000" cy="317500"/>
              <wp:effectExtent l="0" t="0" r="0" b="6350"/>
              <wp:wrapNone/>
              <wp:docPr id="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12300" w:rsidRDefault="00F12300" w:rsidP="00E24CC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65BE02" id="_x0000_t202" coordsize="21600,21600" o:spt="202" path="m,l,21600r21600,l21600,xe">
              <v:stroke joinstyle="miter"/>
              <v:path gradientshapeok="t" o:connecttype="rect"/>
            </v:shapetype>
            <v:shape id="_x0000_s1033" type="#_x0000_t202" style="position:absolute;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XXqgIAAGQ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b0yXXqgIAAGQFAAAOAAAAAAAAAAAAAAAA&#10;AC4CAABkcnMvZTJvRG9jLnhtbFBLAQItABQABgAIAAAAIQDN8vMo2gAAAAgBAAAPAAAAAAAAAAAA&#10;AAAAAAQFAABkcnMvZG93bnJldi54bWxQSwUGAAAAAAQABADzAAAACwYAAAAA&#10;" o:allowincell="f" filled="f" stroked="f" strokeweight=".5pt">
              <v:path arrowok="t"/>
              <v:textbox>
                <w:txbxContent>
                  <w:p w:rsidR="00F12300" w:rsidRDefault="00F12300" w:rsidP="00E24CC8">
                    <w:pPr>
                      <w:jc w:val="center"/>
                    </w:pPr>
                    <w:r w:rsidRPr="003A5ED9">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00" w:rsidRDefault="00F1230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r>
      <w:rPr>
        <w:noProof/>
        <w:lang w:val="en-US" w:eastAsia="en-US"/>
      </w:rPr>
      <mc:AlternateContent>
        <mc:Choice Requires="wps">
          <w:drawing>
            <wp:anchor distT="558800" distB="0" distL="114300" distR="114300" simplePos="0" relativeHeight="251663360" behindDoc="0" locked="0" layoutInCell="0" allowOverlap="1" wp14:anchorId="09584D05" wp14:editId="1B8F7968">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D71" w:rsidRDefault="00D17D71" w:rsidP="00E24CC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584D05" id="_x0000_t202" coordsize="21600,21600" o:spt="202" path="m,l,21600r21600,l21600,xe">
              <v:stroke joinstyle="miter"/>
              <v:path gradientshapeok="t" o:connecttype="rect"/>
            </v:shapetype>
            <v:shape id="TITUSE4footer" o:spid="_x0000_s1034"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9V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Z9A9VqgIAAGUFAAAOAAAAAAAAAAAAAAAA&#10;AC4CAABkcnMvZTJvRG9jLnhtbFBLAQItABQABgAIAAAAIQDN8vMo2gAAAAgBAAAPAAAAAAAAAAAA&#10;AAAAAAQFAABkcnMvZG93bnJldi54bWxQSwUGAAAAAAQABADzAAAACwYAAAAA&#10;" o:allowincell="f" filled="f" stroked="f" strokeweight=".5pt">
              <v:path arrowok="t"/>
              <v:textbox>
                <w:txbxContent>
                  <w:p w:rsidR="00D17D71" w:rsidRDefault="00D17D71" w:rsidP="00E24CC8">
                    <w:pPr>
                      <w:jc w:val="center"/>
                    </w:pPr>
                    <w:r w:rsidRPr="003A5ED9">
                      <w:rPr>
                        <w:color w:val="000000"/>
                        <w:sz w:val="17"/>
                      </w:rPr>
                      <w:t>WIPO FOR OFFICIAL USE ONLY</w:t>
                    </w:r>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r>
      <w:rPr>
        <w:noProof/>
        <w:lang w:val="en-US" w:eastAsia="en-US"/>
      </w:rPr>
      <mc:AlternateContent>
        <mc:Choice Requires="wps">
          <w:drawing>
            <wp:anchor distT="558800" distB="0" distL="114300" distR="114300" simplePos="0" relativeHeight="251659264" behindDoc="0" locked="0" layoutInCell="0" allowOverlap="1" wp14:anchorId="5B40EFB3" wp14:editId="65387B12">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D71" w:rsidRDefault="00D17D71" w:rsidP="00E24CC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40EFB3" id="_x0000_t202" coordsize="21600,21600" o:spt="202" path="m,l,21600r21600,l21600,xe">
              <v:stroke joinstyle="miter"/>
              <v:path gradientshapeok="t" o:connecttype="rect"/>
            </v:shapetype>
            <v:shape id="TITUSO1footer" o:spid="_x0000_s1027"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rsidR="00D17D71" w:rsidRDefault="00D17D71" w:rsidP="00E24CC8">
                    <w:pPr>
                      <w:jc w:val="center"/>
                    </w:pPr>
                    <w:r w:rsidRPr="003A5ED9">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73" w:rsidRDefault="00AE1D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r>
      <w:rPr>
        <w:noProof/>
        <w:lang w:val="en-US" w:eastAsia="en-US"/>
      </w:rPr>
      <mc:AlternateContent>
        <mc:Choice Requires="wps">
          <w:drawing>
            <wp:anchor distT="558800" distB="0" distL="114300" distR="114300" simplePos="0" relativeHeight="251665408" behindDoc="0" locked="0" layoutInCell="0" allowOverlap="1" wp14:anchorId="42D64199" wp14:editId="309F5F2D">
              <wp:simplePos x="0" y="0"/>
              <wp:positionH relativeFrom="margin">
                <wp:align>center</wp:align>
              </wp:positionH>
              <wp:positionV relativeFrom="bottomMargin">
                <wp:posOffset>558800</wp:posOffset>
              </wp:positionV>
              <wp:extent cx="7620000" cy="317500"/>
              <wp:effectExtent l="0" t="0" r="0" b="6350"/>
              <wp:wrapNone/>
              <wp:docPr id="14"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D71" w:rsidRDefault="00D17D71" w:rsidP="00E24CC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D64199" id="_x0000_t202" coordsize="21600,21600" o:spt="202" path="m,l,21600r21600,l21600,xe">
              <v:stroke joinstyle="miter"/>
              <v:path gradientshapeok="t" o:connecttype="rect"/>
            </v:shapetype>
            <v:shape id="TITUSE2footer" o:spid="_x0000_s1028" type="#_x0000_t202" style="position:absolute;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eA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gx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h73QGyheUWcDSDMqYjVfVHj3kll3zwwOB27iwLs7/JQSkFvoLEq2YL7/ad/jkRL0&#10;UrLHYcup/bZjRlAibxR28zRJUwzrwiIdTYa4MMeezbFH7eorQBaSkF0wPd7J3iwN1I/4Lsz9rehi&#10;iuPdOXW9eeXaJwDfFS7m8wDCedTMLdVK8769Pefr5pEZ3bWdQzZvoR9Lln3ovhbr1VIw3zkoq9Ca&#10;nueW1W5OcJaDJt274x+L4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EZeAqgIAAGUFAAAOAAAAAAAAAAAAAAAA&#10;AC4CAABkcnMvZTJvRG9jLnhtbFBLAQItABQABgAIAAAAIQDN8vMo2gAAAAgBAAAPAAAAAAAAAAAA&#10;AAAAAAQFAABkcnMvZG93bnJldi54bWxQSwUGAAAAAAQABADzAAAACwYAAAAA&#10;" o:allowincell="f" filled="f" stroked="f" strokeweight=".5pt">
              <v:path arrowok="t"/>
              <v:textbox>
                <w:txbxContent>
                  <w:p w:rsidR="00D17D71" w:rsidRDefault="00D17D71" w:rsidP="00E24CC8">
                    <w:pPr>
                      <w:jc w:val="center"/>
                    </w:pPr>
                    <w:r w:rsidRPr="003A5ED9">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r>
      <w:rPr>
        <w:noProof/>
        <w:lang w:val="en-US" w:eastAsia="en-US"/>
      </w:rPr>
      <mc:AlternateContent>
        <mc:Choice Requires="wps">
          <w:drawing>
            <wp:anchor distT="558800" distB="0" distL="114300" distR="114300" simplePos="0" relativeHeight="251664384" behindDoc="0" locked="0" layoutInCell="0" allowOverlap="1" wp14:anchorId="6D131DF5" wp14:editId="11712D54">
              <wp:simplePos x="0" y="0"/>
              <wp:positionH relativeFrom="margin">
                <wp:align>center</wp:align>
              </wp:positionH>
              <wp:positionV relativeFrom="bottomMargin">
                <wp:posOffset>558800</wp:posOffset>
              </wp:positionV>
              <wp:extent cx="7620000" cy="317500"/>
              <wp:effectExtent l="0" t="0" r="0" b="6350"/>
              <wp:wrapNone/>
              <wp:docPr id="1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D71" w:rsidRDefault="00D17D71" w:rsidP="00E24CC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131DF5" id="_x0000_t202" coordsize="21600,21600" o:spt="202" path="m,l,21600r21600,l21600,xe">
              <v:stroke joinstyle="miter"/>
              <v:path gradientshapeok="t" o:connecttype="rect"/>
            </v:shapetype>
            <v:shape id="TITUSO2footer" o:spid="_x0000_s1029"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o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h+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573QGyheUWcDSDMqYjVfVHj3kln3wAwOB27iwLt7/JQSkFvoLEq2YL7/ad/jkRL0&#10;UnLAYcup/bZjRlAi7xR28zRJUwzrwiIdTYa4MKeezalH7eobQBaSkF0wPd7J3iwN1E/4Lsz9rehi&#10;iuPdOXW9eePaJwDfFS7m8wDCedTMLdVK8769Pefr5okZ3bWdQza/Qj+WLPvQfS3Wq6VgvnNQVqE1&#10;Pc8tq92c4CwHTbp3xz8Wp+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kEorqgIAAGUFAAAOAAAAAAAAAAAAAAAA&#10;AC4CAABkcnMvZTJvRG9jLnhtbFBLAQItABQABgAIAAAAIQDN8vMo2gAAAAgBAAAPAAAAAAAAAAAA&#10;AAAAAAQFAABkcnMvZG93bnJldi54bWxQSwUGAAAAAAQABADzAAAACwYAAAAA&#10;" o:allowincell="f" filled="f" stroked="f" strokeweight=".5pt">
              <v:path arrowok="t"/>
              <v:textbox>
                <w:txbxContent>
                  <w:p w:rsidR="00D17D71" w:rsidRDefault="00D17D71" w:rsidP="00E24CC8">
                    <w:pPr>
                      <w:jc w:val="center"/>
                    </w:pPr>
                    <w:r w:rsidRPr="003A5ED9">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r>
      <w:rPr>
        <w:noProof/>
        <w:lang w:val="en-US" w:eastAsia="en-US"/>
      </w:rPr>
      <mc:AlternateContent>
        <mc:Choice Requires="wps">
          <w:drawing>
            <wp:anchor distT="558800" distB="0" distL="114300" distR="114300" simplePos="0" relativeHeight="251662336" behindDoc="0" locked="0" layoutInCell="0" allowOverlap="1" wp14:anchorId="3DE4A397" wp14:editId="0764BAEA">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D71" w:rsidRDefault="00D17D71" w:rsidP="00E24CC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E4A397" id="_x0000_t202" coordsize="21600,21600" o:spt="202" path="m,l,21600r21600,l21600,xe">
              <v:stroke joinstyle="miter"/>
              <v:path gradientshapeok="t" o:connecttype="rect"/>
            </v:shapetype>
            <v:shape id="_x0000_s1030"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8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p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RC+8qgIAAGQFAAAOAAAAAAAAAAAAAAAA&#10;AC4CAABkcnMvZTJvRG9jLnhtbFBLAQItABQABgAIAAAAIQDN8vMo2gAAAAgBAAAPAAAAAAAAAAAA&#10;AAAAAAQFAABkcnMvZG93bnJldi54bWxQSwUGAAAAAAQABADzAAAACwYAAAAA&#10;" o:allowincell="f" filled="f" stroked="f" strokeweight=".5pt">
              <v:path arrowok="t"/>
              <v:textbox>
                <w:txbxContent>
                  <w:p w:rsidR="00D17D71" w:rsidRDefault="00D17D71" w:rsidP="00E24CC8">
                    <w:pPr>
                      <w:jc w:val="center"/>
                    </w:pPr>
                    <w:r w:rsidRPr="003A5ED9">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r>
      <w:rPr>
        <w:noProof/>
        <w:lang w:val="en-US" w:eastAsia="en-US"/>
      </w:rPr>
      <mc:AlternateContent>
        <mc:Choice Requires="wps">
          <w:drawing>
            <wp:anchor distT="558800" distB="0" distL="114300" distR="114300" simplePos="0" relativeHeight="251661312" behindDoc="0" locked="0" layoutInCell="0" allowOverlap="1" wp14:anchorId="3E635B6E" wp14:editId="04B75C30">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D71" w:rsidRDefault="00D17D71" w:rsidP="00E24CC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35B6E" id="_x0000_t202" coordsize="21600,21600" o:spt="202" path="m,l,21600r21600,l21600,xe">
              <v:stroke joinstyle="miter"/>
              <v:path gradientshapeok="t" o:connecttype="rect"/>
            </v:shapetype>
            <v:shape id="_x0000_s1031"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I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g/6o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ITF8hepAgAAZAUAAA4AAAAAAAAAAAAAAAAA&#10;LgIAAGRycy9lMm9Eb2MueG1sUEsBAi0AFAAGAAgAAAAhAM3y8yjaAAAACAEAAA8AAAAAAAAAAAAA&#10;AAAAAwUAAGRycy9kb3ducmV2LnhtbFBLBQYAAAAABAAEAPMAAAAKBgAAAAA=&#10;" o:allowincell="f" filled="f" stroked="f" strokeweight=".5pt">
              <v:path arrowok="t"/>
              <v:textbox>
                <w:txbxContent>
                  <w:p w:rsidR="00D17D71" w:rsidRDefault="00D17D71" w:rsidP="00E24CC8">
                    <w:pPr>
                      <w:jc w:val="center"/>
                    </w:pPr>
                    <w:r w:rsidRPr="003A5ED9">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71" w:rsidRDefault="00D17D71">
      <w:r>
        <w:separator/>
      </w:r>
    </w:p>
  </w:footnote>
  <w:footnote w:type="continuationSeparator" w:id="0">
    <w:p w:rsidR="00D17D71" w:rsidRDefault="00D17D71" w:rsidP="007461F1">
      <w:r>
        <w:separator/>
      </w:r>
    </w:p>
    <w:p w:rsidR="00D17D71" w:rsidRPr="009D30E6" w:rsidRDefault="00D17D71" w:rsidP="007461F1">
      <w:pPr>
        <w:spacing w:after="60"/>
        <w:rPr>
          <w:sz w:val="17"/>
          <w:szCs w:val="17"/>
        </w:rPr>
      </w:pPr>
      <w:r w:rsidRPr="009D30E6">
        <w:rPr>
          <w:sz w:val="17"/>
          <w:szCs w:val="17"/>
        </w:rPr>
        <w:t>[Suite de la note de la page précédente]</w:t>
      </w:r>
    </w:p>
  </w:footnote>
  <w:footnote w:type="continuationNotice" w:id="1">
    <w:p w:rsidR="00D17D71" w:rsidRPr="009D30E6" w:rsidRDefault="00D17D71"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t xml:space="preserve">SCCR/36/2 </w:t>
    </w:r>
  </w:p>
  <w:p w:rsidR="00E6290A" w:rsidRDefault="00D17D71" w:rsidP="00E24CC8">
    <w:pPr>
      <w:pStyle w:val="Header"/>
      <w:jc w:val="right"/>
    </w:pPr>
    <w:r>
      <w:t>ANNEX III</w:t>
    </w:r>
  </w:p>
  <w:p w:rsidR="00D17D71" w:rsidRDefault="00D17D71" w:rsidP="00E24CC8">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00" w:rsidRDefault="00F12300" w:rsidP="00E24CC8">
    <w:pPr>
      <w:pStyle w:val="Header"/>
      <w:jc w:val="right"/>
    </w:pPr>
    <w:r>
      <w:t xml:space="preserve">SCCR/36/2 </w:t>
    </w:r>
  </w:p>
  <w:p w:rsidR="00F12300" w:rsidRDefault="00F12300" w:rsidP="00E24CC8">
    <w:pPr>
      <w:pStyle w:val="Header"/>
      <w:jc w:val="right"/>
    </w:pPr>
    <w:r>
      <w:t>ANNEX III</w:t>
    </w:r>
  </w:p>
  <w:p w:rsidR="00F12300" w:rsidRDefault="00F12300" w:rsidP="00E24CC8">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00" w:rsidRDefault="00F12300" w:rsidP="00477D6B">
    <w:pPr>
      <w:jc w:val="right"/>
    </w:pPr>
    <w:r>
      <w:t>SCCR/33</w:t>
    </w:r>
    <w:r w:rsidRPr="00280711">
      <w:rPr>
        <w:highlight w:val="yellow"/>
      </w:rPr>
      <w:t>/**</w:t>
    </w:r>
  </w:p>
  <w:p w:rsidR="00F12300" w:rsidRDefault="00F12300" w:rsidP="00477D6B">
    <w:pPr>
      <w:jc w:val="right"/>
    </w:pPr>
    <w:r>
      <w:t>ANNEX II</w:t>
    </w:r>
  </w:p>
  <w:p w:rsidR="00F12300" w:rsidRDefault="00F12300" w:rsidP="00477D6B">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00" w:rsidRDefault="00F12300" w:rsidP="00E24CC8">
    <w:pPr>
      <w:pStyle w:val="Header"/>
      <w:jc w:val="right"/>
    </w:pPr>
    <w:r w:rsidRPr="00D56709">
      <w:t>SCCR/40/4</w:t>
    </w:r>
  </w:p>
  <w:p w:rsidR="00F12300" w:rsidRDefault="00F12300" w:rsidP="00E24CC8">
    <w:pPr>
      <w:pStyle w:val="Header"/>
      <w:jc w:val="right"/>
    </w:pPr>
    <w:r>
      <w:t>ANNEXE II</w:t>
    </w:r>
  </w:p>
  <w:p w:rsidR="00F12300" w:rsidRDefault="00F12300" w:rsidP="00E24CC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610100">
      <w:rPr>
        <w:highlight w:val="yellow"/>
      </w:rPr>
      <w:t>SCCR/40/2</w:t>
    </w:r>
  </w:p>
  <w:p w:rsidR="00E6290A" w:rsidRDefault="00D17D71" w:rsidP="00E24CC8">
    <w:pPr>
      <w:pStyle w:val="Header"/>
      <w:jc w:val="right"/>
    </w:pPr>
    <w:r>
      <w:t>ANNEX XI</w:t>
    </w:r>
  </w:p>
  <w:p w:rsidR="00D17D71" w:rsidRDefault="00D17D71" w:rsidP="00E24C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477D6B">
    <w:pPr>
      <w:jc w:val="right"/>
    </w:pPr>
    <w:r w:rsidRPr="006C337A">
      <w:t>SCCR/40/4</w:t>
    </w:r>
  </w:p>
  <w:p w:rsidR="00D17D71" w:rsidRDefault="00D17D71" w:rsidP="00477D6B">
    <w:pPr>
      <w:jc w:val="right"/>
    </w:pPr>
    <w:r>
      <w:t>ANNEXE IV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D56709">
      <w:t>SCCR/40/4</w:t>
    </w:r>
  </w:p>
  <w:p w:rsidR="00D17D71" w:rsidRDefault="00D17D71" w:rsidP="00E24CC8">
    <w:pPr>
      <w:pStyle w:val="Header"/>
      <w:jc w:val="right"/>
    </w:pPr>
    <w:r>
      <w:t>ANNEXE III</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5A2614">
    <w:pPr>
      <w:jc w:val="right"/>
    </w:pPr>
    <w:r>
      <w:t>SCCR/40/4</w:t>
    </w:r>
  </w:p>
  <w:p w:rsidR="00E6290A" w:rsidRDefault="00D17D71" w:rsidP="005A2614">
    <w:pPr>
      <w:jc w:val="right"/>
    </w:pPr>
    <w:r>
      <w:t>ANNEXE V</w:t>
    </w:r>
  </w:p>
  <w:p w:rsidR="00D17D71" w:rsidRPr="005A2614" w:rsidRDefault="00D17D71" w:rsidP="005A26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6C337A">
      <w:t>SCCR/40/4</w:t>
    </w:r>
  </w:p>
  <w:p w:rsidR="00D17D71" w:rsidRDefault="00D17D71" w:rsidP="00E24CC8">
    <w:pPr>
      <w:pStyle w:val="Header"/>
      <w:jc w:val="right"/>
    </w:pPr>
    <w:r>
      <w:t>ANNEXE VI</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6C337A">
      <w:t>SCCR/40/4</w:t>
    </w:r>
  </w:p>
  <w:p w:rsidR="00D17D71" w:rsidRDefault="00D17D71" w:rsidP="00E24CC8">
    <w:pPr>
      <w:pStyle w:val="Header"/>
      <w:jc w:val="right"/>
    </w:pPr>
    <w:r>
      <w:t>ANNEXE VII</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6C337A">
      <w:t>SCCR/40/4</w:t>
    </w:r>
  </w:p>
  <w:p w:rsidR="00D17D71" w:rsidRDefault="00D17D71" w:rsidP="00E24CC8">
    <w:pPr>
      <w:pStyle w:val="Header"/>
      <w:jc w:val="right"/>
    </w:pPr>
    <w:r>
      <w:t>ANNEXE VIII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477D6B">
    <w:pPr>
      <w:jc w:val="right"/>
    </w:pPr>
    <w:r>
      <w:t>SCCR/33</w:t>
    </w:r>
    <w:r w:rsidRPr="00280711">
      <w:rPr>
        <w:highlight w:val="yellow"/>
      </w:rPr>
      <w:t>/**</w:t>
    </w:r>
  </w:p>
  <w:p w:rsidR="00E6290A" w:rsidRDefault="00D17D71" w:rsidP="00477D6B">
    <w:pPr>
      <w:jc w:val="right"/>
    </w:pPr>
    <w:r>
      <w:t>ANNEX</w:t>
    </w:r>
    <w:r w:rsidR="00AE1D73">
      <w:t> </w:t>
    </w:r>
    <w:r>
      <w:t>II</w:t>
    </w:r>
  </w:p>
  <w:p w:rsidR="00D17D71" w:rsidRDefault="00D17D71" w:rsidP="00477D6B">
    <w:pP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6C337A">
      <w:t>SCCR/40/4</w:t>
    </w:r>
  </w:p>
  <w:p w:rsidR="00D17D71" w:rsidRDefault="00D17D71" w:rsidP="00E24CC8">
    <w:pPr>
      <w:pStyle w:val="Header"/>
      <w:jc w:val="right"/>
    </w:pPr>
    <w:r>
      <w:t>ANNEXE IX</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6C337A">
      <w:t>SCCR/40/4</w:t>
    </w:r>
  </w:p>
  <w:p w:rsidR="00D17D71" w:rsidRDefault="00D17D71" w:rsidP="00E24CC8">
    <w:pPr>
      <w:pStyle w:val="Header"/>
      <w:jc w:val="right"/>
    </w:pPr>
    <w:r>
      <w:t>ANNEXE X</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6C337A">
      <w:t>SCCR/40/4</w:t>
    </w:r>
  </w:p>
  <w:p w:rsidR="00D17D71" w:rsidRDefault="00D17D71" w:rsidP="00E24CC8">
    <w:pPr>
      <w:pStyle w:val="Header"/>
      <w:jc w:val="right"/>
    </w:pPr>
    <w:r>
      <w:t>ANNEXE XI</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C61AD5" w:rsidRDefault="00D17D71" w:rsidP="00477D6B">
    <w:pPr>
      <w:jc w:val="right"/>
      <w:rPr>
        <w:caps/>
      </w:rPr>
    </w:pPr>
    <w:bookmarkStart w:id="5" w:name="Code2"/>
    <w:r>
      <w:rPr>
        <w:caps/>
      </w:rPr>
      <w:t>SCCR/40/4</w:t>
    </w:r>
  </w:p>
  <w:bookmarkEnd w:id="5"/>
  <w:p w:rsidR="00E6290A" w:rsidRDefault="00F16975" w:rsidP="00477D6B">
    <w:pPr>
      <w:jc w:val="right"/>
    </w:pPr>
    <w:r>
      <w:t xml:space="preserve">page </w:t>
    </w:r>
    <w:r>
      <w:fldChar w:fldCharType="begin"/>
    </w:r>
    <w:r>
      <w:instrText xml:space="preserve"> PAGE  \* MERGEFORMAT </w:instrText>
    </w:r>
    <w:r>
      <w:fldChar w:fldCharType="separate"/>
    </w:r>
    <w:r w:rsidR="00D17D71">
      <w:rPr>
        <w:noProof/>
      </w:rPr>
      <w:t>1</w:t>
    </w:r>
    <w:r>
      <w:fldChar w:fldCharType="end"/>
    </w:r>
  </w:p>
  <w:p w:rsidR="00574036" w:rsidRDefault="00574036" w:rsidP="00477D6B">
    <w:pP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19" w:rsidRDefault="00B35E19" w:rsidP="00E24CC8">
    <w:pPr>
      <w:pStyle w:val="Header"/>
      <w:jc w:val="right"/>
    </w:pPr>
    <w:r w:rsidRPr="006C337A">
      <w:t>SCCR/40/4</w:t>
    </w:r>
  </w:p>
  <w:p w:rsidR="00B35E19" w:rsidRDefault="00B35E19" w:rsidP="00E24CC8">
    <w:pPr>
      <w:pStyle w:val="Header"/>
      <w:jc w:val="right"/>
    </w:pPr>
    <w:r>
      <w:t>ANNEXE XII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t xml:space="preserve">SCCR/36/2 </w:t>
    </w:r>
  </w:p>
  <w:p w:rsidR="00E6290A" w:rsidRDefault="00D17D71" w:rsidP="00E24CC8">
    <w:pPr>
      <w:pStyle w:val="Header"/>
      <w:jc w:val="right"/>
    </w:pPr>
    <w:r>
      <w:t>ANNEX III</w:t>
    </w:r>
  </w:p>
  <w:p w:rsidR="00D17D71" w:rsidRDefault="00D17D71" w:rsidP="00E24CC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477D6B">
    <w:pPr>
      <w:jc w:val="right"/>
    </w:pPr>
    <w:r>
      <w:t>SCCR/33</w:t>
    </w:r>
    <w:r w:rsidRPr="00280711">
      <w:rPr>
        <w:highlight w:val="yellow"/>
      </w:rPr>
      <w:t>/**</w:t>
    </w:r>
  </w:p>
  <w:p w:rsidR="00E6290A" w:rsidRDefault="00D17D71" w:rsidP="00477D6B">
    <w:pPr>
      <w:jc w:val="right"/>
    </w:pPr>
    <w:r>
      <w:t>ANNEX II</w:t>
    </w:r>
  </w:p>
  <w:p w:rsidR="00D17D71" w:rsidRDefault="00D17D71"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D56709">
      <w:t>SCCR/40/4</w:t>
    </w:r>
  </w:p>
  <w:p w:rsidR="00E6290A" w:rsidRDefault="00D17D71" w:rsidP="00E24CC8">
    <w:pPr>
      <w:pStyle w:val="Header"/>
      <w:jc w:val="right"/>
    </w:pPr>
    <w:r>
      <w:t>ANNEXE I</w:t>
    </w:r>
  </w:p>
  <w:p w:rsidR="00D17D71" w:rsidRDefault="00D17D71" w:rsidP="00E24CC8">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t xml:space="preserve">SCCR/36/2 </w:t>
    </w:r>
  </w:p>
  <w:p w:rsidR="00E6290A" w:rsidRDefault="00D17D71" w:rsidP="00E24CC8">
    <w:pPr>
      <w:pStyle w:val="Header"/>
      <w:jc w:val="right"/>
    </w:pPr>
    <w:r>
      <w:t>ANNEX III</w:t>
    </w:r>
  </w:p>
  <w:p w:rsidR="00D17D71" w:rsidRDefault="00D17D71" w:rsidP="00E24CC8">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477D6B">
    <w:pPr>
      <w:jc w:val="right"/>
    </w:pPr>
    <w:r>
      <w:t>SCCR/33</w:t>
    </w:r>
    <w:r w:rsidRPr="00280711">
      <w:rPr>
        <w:highlight w:val="yellow"/>
      </w:rPr>
      <w:t>/**</w:t>
    </w:r>
  </w:p>
  <w:p w:rsidR="00E6290A" w:rsidRDefault="00D17D71" w:rsidP="00477D6B">
    <w:pPr>
      <w:jc w:val="right"/>
    </w:pPr>
    <w:r>
      <w:t>ANNEX II</w:t>
    </w:r>
  </w:p>
  <w:p w:rsidR="00D17D71" w:rsidRDefault="00D17D71"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1" w:rsidRDefault="00D17D71" w:rsidP="00E24CC8">
    <w:pPr>
      <w:pStyle w:val="Header"/>
      <w:jc w:val="right"/>
    </w:pPr>
    <w:r w:rsidRPr="00D56709">
      <w:t>SCCR/40/4</w:t>
    </w:r>
  </w:p>
  <w:p w:rsidR="00E6290A" w:rsidRDefault="00D17D71" w:rsidP="00E24CC8">
    <w:pPr>
      <w:pStyle w:val="Header"/>
      <w:jc w:val="right"/>
    </w:pPr>
    <w:r>
      <w:t>ANNEX</w:t>
    </w:r>
    <w:r w:rsidR="00B35E19">
      <w:t>E</w:t>
    </w:r>
    <w:r>
      <w:t xml:space="preserve"> II</w:t>
    </w:r>
  </w:p>
  <w:p w:rsidR="00D17D71" w:rsidRDefault="00D17D71" w:rsidP="00E24C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71"/>
    <w:rsid w:val="00011B7D"/>
    <w:rsid w:val="00013A40"/>
    <w:rsid w:val="00053851"/>
    <w:rsid w:val="00075432"/>
    <w:rsid w:val="0009458A"/>
    <w:rsid w:val="000B474E"/>
    <w:rsid w:val="000F5E56"/>
    <w:rsid w:val="00135040"/>
    <w:rsid w:val="001362EE"/>
    <w:rsid w:val="001440D4"/>
    <w:rsid w:val="001727A2"/>
    <w:rsid w:val="001832A6"/>
    <w:rsid w:val="00195C6E"/>
    <w:rsid w:val="001A4768"/>
    <w:rsid w:val="001B266A"/>
    <w:rsid w:val="001B488E"/>
    <w:rsid w:val="001C6508"/>
    <w:rsid w:val="001D3D56"/>
    <w:rsid w:val="00240654"/>
    <w:rsid w:val="002634C4"/>
    <w:rsid w:val="002956DE"/>
    <w:rsid w:val="002B6BDC"/>
    <w:rsid w:val="002E4D1A"/>
    <w:rsid w:val="002F16BC"/>
    <w:rsid w:val="002F3CF4"/>
    <w:rsid w:val="002F4E68"/>
    <w:rsid w:val="00322C0B"/>
    <w:rsid w:val="00381798"/>
    <w:rsid w:val="003845C1"/>
    <w:rsid w:val="003A67A3"/>
    <w:rsid w:val="004008A2"/>
    <w:rsid w:val="004025DF"/>
    <w:rsid w:val="0040540C"/>
    <w:rsid w:val="00423E3E"/>
    <w:rsid w:val="00427AF4"/>
    <w:rsid w:val="004647DA"/>
    <w:rsid w:val="00477D6B"/>
    <w:rsid w:val="004D6471"/>
    <w:rsid w:val="004F2AB4"/>
    <w:rsid w:val="0051455D"/>
    <w:rsid w:val="00525B63"/>
    <w:rsid w:val="00525E59"/>
    <w:rsid w:val="00533D77"/>
    <w:rsid w:val="00541348"/>
    <w:rsid w:val="005421DD"/>
    <w:rsid w:val="00554FA5"/>
    <w:rsid w:val="00567A4C"/>
    <w:rsid w:val="00574036"/>
    <w:rsid w:val="00595F07"/>
    <w:rsid w:val="005E6516"/>
    <w:rsid w:val="00605827"/>
    <w:rsid w:val="006138A6"/>
    <w:rsid w:val="00616671"/>
    <w:rsid w:val="0064172C"/>
    <w:rsid w:val="0064764C"/>
    <w:rsid w:val="0065423C"/>
    <w:rsid w:val="00686596"/>
    <w:rsid w:val="006B0DB5"/>
    <w:rsid w:val="007461F1"/>
    <w:rsid w:val="00750E72"/>
    <w:rsid w:val="007C3BD8"/>
    <w:rsid w:val="007D6961"/>
    <w:rsid w:val="007D75E4"/>
    <w:rsid w:val="007F07CB"/>
    <w:rsid w:val="008063EF"/>
    <w:rsid w:val="00810CEF"/>
    <w:rsid w:val="0081208D"/>
    <w:rsid w:val="008444A4"/>
    <w:rsid w:val="00856542"/>
    <w:rsid w:val="00873D0F"/>
    <w:rsid w:val="008B2CC1"/>
    <w:rsid w:val="008D32B3"/>
    <w:rsid w:val="008D5BDC"/>
    <w:rsid w:val="008E585B"/>
    <w:rsid w:val="008E7930"/>
    <w:rsid w:val="0090731E"/>
    <w:rsid w:val="00966A22"/>
    <w:rsid w:val="00974CD6"/>
    <w:rsid w:val="009C219E"/>
    <w:rsid w:val="009D30E6"/>
    <w:rsid w:val="009E3F6F"/>
    <w:rsid w:val="009F499F"/>
    <w:rsid w:val="00A11D74"/>
    <w:rsid w:val="00A26E93"/>
    <w:rsid w:val="00A327AD"/>
    <w:rsid w:val="00AC0AE4"/>
    <w:rsid w:val="00AD61DB"/>
    <w:rsid w:val="00AE1D73"/>
    <w:rsid w:val="00B06B78"/>
    <w:rsid w:val="00B1090C"/>
    <w:rsid w:val="00B139BF"/>
    <w:rsid w:val="00B35AF5"/>
    <w:rsid w:val="00B35E19"/>
    <w:rsid w:val="00BD39DE"/>
    <w:rsid w:val="00BE0BE0"/>
    <w:rsid w:val="00C202B7"/>
    <w:rsid w:val="00C61AD5"/>
    <w:rsid w:val="00C664C8"/>
    <w:rsid w:val="00C92556"/>
    <w:rsid w:val="00CF0460"/>
    <w:rsid w:val="00CF2EF6"/>
    <w:rsid w:val="00D17D71"/>
    <w:rsid w:val="00D43E0F"/>
    <w:rsid w:val="00D45252"/>
    <w:rsid w:val="00D71B4D"/>
    <w:rsid w:val="00D75C1E"/>
    <w:rsid w:val="00D82936"/>
    <w:rsid w:val="00D93D55"/>
    <w:rsid w:val="00DB1C48"/>
    <w:rsid w:val="00DD4917"/>
    <w:rsid w:val="00DD6A16"/>
    <w:rsid w:val="00E0091A"/>
    <w:rsid w:val="00E037FF"/>
    <w:rsid w:val="00E203AA"/>
    <w:rsid w:val="00E5217A"/>
    <w:rsid w:val="00E527A5"/>
    <w:rsid w:val="00E6290A"/>
    <w:rsid w:val="00E76456"/>
    <w:rsid w:val="00EE71CB"/>
    <w:rsid w:val="00F06B5C"/>
    <w:rsid w:val="00F12300"/>
    <w:rsid w:val="00F16975"/>
    <w:rsid w:val="00F559C1"/>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0C6EC57-718C-483B-9915-B8E6010E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link w:val="Heading2"/>
    <w:rsid w:val="00D17D71"/>
    <w:rPr>
      <w:rFonts w:ascii="Arial" w:eastAsia="SimSun" w:hAnsi="Arial" w:cs="Arial"/>
      <w:bCs/>
      <w:iCs/>
      <w:caps/>
      <w:sz w:val="22"/>
      <w:szCs w:val="28"/>
      <w:lang w:eastAsia="zh-CN"/>
    </w:rPr>
  </w:style>
  <w:style w:type="paragraph" w:customStyle="1" w:styleId="DecisionInvitingPara">
    <w:name w:val="Decision Inviting Para."/>
    <w:basedOn w:val="Normal"/>
    <w:rsid w:val="00D17D71"/>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D17D71"/>
    <w:pPr>
      <w:spacing w:after="120" w:line="260" w:lineRule="atLeast"/>
      <w:ind w:left="5534"/>
      <w:contextualSpacing/>
    </w:pPr>
    <w:rPr>
      <w:rFonts w:eastAsia="Times New Roman" w:cs="Times New Roman"/>
      <w:sz w:val="20"/>
      <w:lang w:val="en-US" w:eastAsia="en-US"/>
    </w:rPr>
  </w:style>
  <w:style w:type="character" w:styleId="Hyperlink">
    <w:name w:val="Hyperlink"/>
    <w:basedOn w:val="DefaultParagraphFont"/>
    <w:rsid w:val="00D17D71"/>
    <w:rPr>
      <w:color w:val="0000FF" w:themeColor="hyperlink"/>
      <w:u w:val="single"/>
    </w:rPr>
  </w:style>
  <w:style w:type="paragraph" w:styleId="NormalWeb">
    <w:name w:val="Normal (Web)"/>
    <w:basedOn w:val="Normal"/>
    <w:uiPriority w:val="99"/>
    <w:unhideWhenUsed/>
    <w:rsid w:val="00D17D71"/>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HeaderChar">
    <w:name w:val="Header Char"/>
    <w:basedOn w:val="DefaultParagraphFont"/>
    <w:link w:val="Header"/>
    <w:uiPriority w:val="99"/>
    <w:rsid w:val="00D17D7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42" Type="http://schemas.openxmlformats.org/officeDocument/2006/relationships/footer" Target="footer13.xml"/><Relationship Id="rId47" Type="http://schemas.openxmlformats.org/officeDocument/2006/relationships/hyperlink" Target="mailto:ann@iafar.co.uk" TargetMode="External"/><Relationship Id="rId63" Type="http://schemas.openxmlformats.org/officeDocument/2006/relationships/hyperlink" Target="mailto:fabienne.gonzalez@adagp.fr" TargetMode="External"/><Relationship Id="rId6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mailto:Mats.Lindberg@bildupphovsratt.se" TargetMode="Externa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yperlink" Target="mailto:rajko.golovic@esu-online.org" TargetMode="Externa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yperlink" Target="mailto:marie.gybels@sofam.be" TargetMode="External"/><Relationship Id="rId58" Type="http://schemas.openxmlformats.org/officeDocument/2006/relationships/header" Target="header19.xml"/><Relationship Id="rId66" Type="http://schemas.openxmlformats.org/officeDocument/2006/relationships/hyperlink" Target="mailto:mokiyo@sightsavers.org" TargetMode="External"/><Relationship Id="rId5" Type="http://schemas.openxmlformats.org/officeDocument/2006/relationships/webSettings" Target="webSettings.xml"/><Relationship Id="rId61" Type="http://schemas.openxmlformats.org/officeDocument/2006/relationships/header" Target="header20.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yperlink" Target="http://www.authorsguild.org/" TargetMode="External"/><Relationship Id="rId27" Type="http://schemas.openxmlformats.org/officeDocument/2006/relationships/header" Target="header9.xml"/><Relationship Id="rId30" Type="http://schemas.openxmlformats.org/officeDocument/2006/relationships/hyperlink" Target="https://bildupphovsratt.se/ar-du-bildskapare" TargetMode="External"/><Relationship Id="rId35" Type="http://schemas.openxmlformats.org/officeDocument/2006/relationships/header" Target="header12.xml"/><Relationship Id="rId43" Type="http://schemas.openxmlformats.org/officeDocument/2006/relationships/footer" Target="footer14.xml"/><Relationship Id="rId48" Type="http://schemas.openxmlformats.org/officeDocument/2006/relationships/hyperlink" Target="http://www.iafar.co.uk/" TargetMode="External"/><Relationship Id="rId56" Type="http://schemas.openxmlformats.org/officeDocument/2006/relationships/hyperlink" Target="mailto:c.despringre@saa-authors.eu" TargetMode="External"/><Relationship Id="rId64" Type="http://schemas.openxmlformats.org/officeDocument/2006/relationships/hyperlink" Target="http://www.adagp.fr/" TargetMode="External"/><Relationship Id="rId69" Type="http://schemas.openxmlformats.org/officeDocument/2006/relationships/hyperlink" Target="https://www.vegap.es/" TargetMode="External"/><Relationship Id="rId8" Type="http://schemas.openxmlformats.org/officeDocument/2006/relationships/image" Target="media/image1.png"/><Relationship Id="rId51" Type="http://schemas.openxmlformats.org/officeDocument/2006/relationships/hyperlink" Target="http://www.isracopyright.co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yperlink" Target="mailto:secretariat@esu-online.org" TargetMode="External"/><Relationship Id="rId46" Type="http://schemas.openxmlformats.org/officeDocument/2006/relationships/hyperlink" Target="mailto:naomi@iafar.co.uk" TargetMode="External"/><Relationship Id="rId59" Type="http://schemas.openxmlformats.org/officeDocument/2006/relationships/hyperlink" Target="mailto:info@pictoright.nl" TargetMode="External"/><Relationship Id="rId67" Type="http://schemas.openxmlformats.org/officeDocument/2006/relationships/hyperlink" Target="http://www.sightsavers.org/" TargetMode="External"/><Relationship Id="rId20" Type="http://schemas.openxmlformats.org/officeDocument/2006/relationships/header" Target="header6.xml"/><Relationship Id="rId41" Type="http://schemas.openxmlformats.org/officeDocument/2006/relationships/header" Target="header14.xml"/><Relationship Id="rId54" Type="http://schemas.openxmlformats.org/officeDocument/2006/relationships/hyperlink" Target="https://www.sofam.be/" TargetMode="External"/><Relationship Id="rId62" Type="http://schemas.openxmlformats.org/officeDocument/2006/relationships/hyperlink" Target="mailto:direction@adagp.fr" TargetMode="External"/><Relationship Id="rId70"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hicks@arsny.com" TargetMode="Externa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49" Type="http://schemas.openxmlformats.org/officeDocument/2006/relationships/header" Target="header16.xml"/><Relationship Id="rId57" Type="http://schemas.openxmlformats.org/officeDocument/2006/relationships/hyperlink" Target="http://www.saa-authors.eu/" TargetMode="External"/><Relationship Id="rId10" Type="http://schemas.openxmlformats.org/officeDocument/2006/relationships/header" Target="header2.xml"/><Relationship Id="rId31" Type="http://schemas.openxmlformats.org/officeDocument/2006/relationships/header" Target="header10.xml"/><Relationship Id="rId44" Type="http://schemas.openxmlformats.org/officeDocument/2006/relationships/header" Target="header15.xml"/><Relationship Id="rId52" Type="http://schemas.openxmlformats.org/officeDocument/2006/relationships/header" Target="header17.xml"/><Relationship Id="rId60" Type="http://schemas.openxmlformats.org/officeDocument/2006/relationships/hyperlink" Target="http://www.pictoright.nl/" TargetMode="External"/><Relationship Id="rId65" Type="http://schemas.openxmlformats.org/officeDocument/2006/relationships/header" Target="header21.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hyperlink" Target="https://www.esu-online.org/" TargetMode="External"/><Relationship Id="rId34" Type="http://schemas.openxmlformats.org/officeDocument/2006/relationships/footer" Target="footer11.xml"/><Relationship Id="rId50" Type="http://schemas.openxmlformats.org/officeDocument/2006/relationships/hyperlink" Target="mailto:md@isracopyright.com" TargetMode="External"/><Relationship Id="rId55" Type="http://schemas.openxmlformats.org/officeDocument/2006/relationships/header" Target="header18.xml"/><Relationship Id="rId7" Type="http://schemas.openxmlformats.org/officeDocument/2006/relationships/endnotes" Target="endnotes.xml"/><Relationship Id="rId71" Type="http://schemas.openxmlformats.org/officeDocument/2006/relationships/header" Target="head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3FBA-B0A5-444D-B393-95B5ED33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(F)</Template>
  <TotalTime>0</TotalTime>
  <Pages>13</Pages>
  <Words>1935</Words>
  <Characters>11120</Characters>
  <Application>Microsoft Office Word</Application>
  <DocSecurity>0</DocSecurity>
  <Lines>298</Lines>
  <Paragraphs>171</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creator>ROURE Cécile</dc:creator>
  <cp:keywords>FOR OFFICIAL USE ONLY</cp:keywords>
  <cp:lastModifiedBy>HAIZEL Francesca</cp:lastModifiedBy>
  <cp:revision>2</cp:revision>
  <cp:lastPrinted>2011-05-19T12:37:00Z</cp:lastPrinted>
  <dcterms:created xsi:type="dcterms:W3CDTF">2020-10-30T10:15:00Z</dcterms:created>
  <dcterms:modified xsi:type="dcterms:W3CDTF">2020-10-30T10:15:00Z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