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C6A92" w:rsidRPr="00AE7D3E" w:rsidTr="007640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C6A92" w:rsidRPr="00AE7D3E" w:rsidRDefault="009C6A92" w:rsidP="0076405C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C6A92" w:rsidRPr="00AE7D3E" w:rsidRDefault="009C6A92" w:rsidP="0076405C">
            <w:pPr>
              <w:rPr>
                <w:lang w:val="fr-FR"/>
              </w:rPr>
            </w:pPr>
            <w:r w:rsidRPr="00AE7D3E">
              <w:rPr>
                <w:noProof/>
                <w:lang w:eastAsia="en-US"/>
              </w:rPr>
              <w:drawing>
                <wp:inline distT="0" distB="0" distL="0" distR="0" wp14:anchorId="1C8E3154" wp14:editId="160734A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C6A92" w:rsidRPr="00AE7D3E" w:rsidRDefault="009C6A92" w:rsidP="0076405C">
            <w:pPr>
              <w:jc w:val="right"/>
              <w:rPr>
                <w:lang w:val="fr-FR"/>
              </w:rPr>
            </w:pPr>
            <w:r w:rsidRPr="00AE7D3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C6A92" w:rsidRPr="00AE7D3E" w:rsidTr="0076405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C6A92" w:rsidRPr="00AE7D3E" w:rsidRDefault="007D3477" w:rsidP="007D34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SCCR</w:t>
            </w:r>
            <w:r w:rsidR="009C6A92" w:rsidRPr="00AE7D3E">
              <w:rPr>
                <w:rFonts w:ascii="Arial Black" w:hAnsi="Arial Black"/>
                <w:caps/>
                <w:sz w:val="15"/>
                <w:lang w:val="fr-FR"/>
              </w:rPr>
              <w:t>/35/</w:t>
            </w:r>
            <w:bookmarkStart w:id="2" w:name="Code"/>
            <w:bookmarkEnd w:id="2"/>
            <w:r w:rsidR="009C6A92" w:rsidRPr="00AE7D3E">
              <w:rPr>
                <w:rFonts w:ascii="Arial Black" w:hAnsi="Arial Black"/>
                <w:caps/>
                <w:sz w:val="15"/>
                <w:lang w:val="fr-FR"/>
              </w:rPr>
              <w:t xml:space="preserve">4 </w:t>
            </w:r>
          </w:p>
        </w:tc>
      </w:tr>
      <w:tr w:rsidR="009C6A92" w:rsidRPr="00AE7D3E" w:rsidTr="007640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C6A92" w:rsidRPr="00AE7D3E" w:rsidRDefault="009C6A92" w:rsidP="007640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7D3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B549F" w:rsidRPr="00AE7D3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E7D3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AE7D3E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9C6A92" w:rsidRPr="00AE7D3E" w:rsidTr="007640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C6A92" w:rsidRPr="00AE7D3E" w:rsidRDefault="009C6A92" w:rsidP="007640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7D3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B549F" w:rsidRPr="00AE7D3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E7D3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Pr="00AE7D3E">
              <w:rPr>
                <w:rFonts w:ascii="Arial Black" w:hAnsi="Arial Black"/>
                <w:caps/>
                <w:sz w:val="15"/>
                <w:lang w:val="fr-FR"/>
              </w:rPr>
              <w:t xml:space="preserve">26 octobre 2017 </w:t>
            </w:r>
          </w:p>
        </w:tc>
      </w:tr>
    </w:tbl>
    <w:p w:rsidR="009C6A92" w:rsidRPr="00AE7D3E" w:rsidRDefault="009C6A92" w:rsidP="009C6A92">
      <w:pPr>
        <w:rPr>
          <w:lang w:val="fr-FR"/>
        </w:rPr>
      </w:pPr>
    </w:p>
    <w:p w:rsidR="009C6A92" w:rsidRPr="00AE7D3E" w:rsidRDefault="009C6A92" w:rsidP="009C6A92">
      <w:pPr>
        <w:rPr>
          <w:lang w:val="fr-FR"/>
        </w:rPr>
      </w:pPr>
    </w:p>
    <w:p w:rsidR="009C6A92" w:rsidRPr="00AE7D3E" w:rsidRDefault="009C6A92" w:rsidP="009C6A92">
      <w:pPr>
        <w:rPr>
          <w:lang w:val="fr-FR"/>
        </w:rPr>
      </w:pPr>
    </w:p>
    <w:p w:rsidR="009C6A92" w:rsidRPr="00AE7D3E" w:rsidRDefault="009C6A92" w:rsidP="009C6A92">
      <w:pPr>
        <w:rPr>
          <w:lang w:val="fr-FR"/>
        </w:rPr>
      </w:pPr>
    </w:p>
    <w:p w:rsidR="009C6A92" w:rsidRPr="00AE7D3E" w:rsidRDefault="009C6A92" w:rsidP="009C6A92">
      <w:pPr>
        <w:rPr>
          <w:lang w:val="fr-FR"/>
        </w:rPr>
      </w:pPr>
    </w:p>
    <w:p w:rsidR="009C6A92" w:rsidRPr="00AE7D3E" w:rsidRDefault="009C6A92" w:rsidP="009C6A92">
      <w:pPr>
        <w:rPr>
          <w:lang w:val="fr-FR"/>
        </w:rPr>
      </w:pPr>
      <w:r w:rsidRPr="00AE7D3E">
        <w:rPr>
          <w:b/>
          <w:sz w:val="28"/>
          <w:szCs w:val="28"/>
          <w:lang w:val="fr-FR"/>
        </w:rPr>
        <w:t>Comité permanent du droit d</w:t>
      </w:r>
      <w:r w:rsidR="005B549F" w:rsidRPr="00AE7D3E">
        <w:rPr>
          <w:b/>
          <w:sz w:val="28"/>
          <w:szCs w:val="28"/>
          <w:lang w:val="fr-FR"/>
        </w:rPr>
        <w:t>’</w:t>
      </w:r>
      <w:r w:rsidRPr="00AE7D3E">
        <w:rPr>
          <w:b/>
          <w:sz w:val="28"/>
          <w:szCs w:val="28"/>
          <w:lang w:val="fr-FR"/>
        </w:rPr>
        <w:t>auteur et des droits connexes</w:t>
      </w:r>
    </w:p>
    <w:p w:rsidR="009C6A92" w:rsidRPr="00AE7D3E" w:rsidRDefault="009C6A92" w:rsidP="009C6A92">
      <w:pPr>
        <w:rPr>
          <w:szCs w:val="22"/>
          <w:lang w:val="fr-FR"/>
        </w:rPr>
      </w:pPr>
    </w:p>
    <w:p w:rsidR="009C6A92" w:rsidRPr="00AE7D3E" w:rsidRDefault="009C6A92" w:rsidP="009C6A92">
      <w:pPr>
        <w:rPr>
          <w:szCs w:val="22"/>
          <w:lang w:val="fr-FR"/>
        </w:rPr>
      </w:pPr>
    </w:p>
    <w:p w:rsidR="009C6A92" w:rsidRPr="00AE7D3E" w:rsidRDefault="009C6A92" w:rsidP="009C6A92">
      <w:pPr>
        <w:rPr>
          <w:b/>
          <w:sz w:val="24"/>
          <w:szCs w:val="24"/>
          <w:lang w:val="fr-FR"/>
        </w:rPr>
      </w:pPr>
      <w:r w:rsidRPr="00AE7D3E">
        <w:rPr>
          <w:b/>
          <w:sz w:val="24"/>
          <w:szCs w:val="24"/>
          <w:lang w:val="fr-FR"/>
        </w:rPr>
        <w:t>Trente</w:t>
      </w:r>
      <w:r w:rsidR="00C047B0">
        <w:rPr>
          <w:b/>
          <w:sz w:val="24"/>
          <w:szCs w:val="24"/>
          <w:lang w:val="fr-FR"/>
        </w:rPr>
        <w:noBreakHyphen/>
      </w:r>
      <w:r w:rsidRPr="00AE7D3E">
        <w:rPr>
          <w:b/>
          <w:sz w:val="24"/>
          <w:szCs w:val="24"/>
          <w:lang w:val="fr-FR"/>
        </w:rPr>
        <w:t>cinqu</w:t>
      </w:r>
      <w:r w:rsidR="005B549F" w:rsidRPr="00AE7D3E">
        <w:rPr>
          <w:b/>
          <w:sz w:val="24"/>
          <w:szCs w:val="24"/>
          <w:lang w:val="fr-FR"/>
        </w:rPr>
        <w:t>ième session</w:t>
      </w:r>
    </w:p>
    <w:p w:rsidR="009C6A92" w:rsidRPr="00AE7D3E" w:rsidRDefault="009C6A92" w:rsidP="009C6A92">
      <w:pPr>
        <w:rPr>
          <w:lang w:val="fr-FR"/>
        </w:rPr>
      </w:pPr>
      <w:r w:rsidRPr="00AE7D3E">
        <w:rPr>
          <w:b/>
          <w:sz w:val="24"/>
          <w:szCs w:val="24"/>
          <w:lang w:val="fr-FR"/>
        </w:rPr>
        <w:t>Genève, 13 – 17 </w:t>
      </w:r>
      <w:r w:rsidR="005B549F" w:rsidRPr="00AE7D3E">
        <w:rPr>
          <w:b/>
          <w:sz w:val="24"/>
          <w:szCs w:val="24"/>
          <w:lang w:val="fr-FR"/>
        </w:rPr>
        <w:t>novembre 20</w:t>
      </w:r>
      <w:r w:rsidRPr="00AE7D3E">
        <w:rPr>
          <w:b/>
          <w:sz w:val="24"/>
          <w:szCs w:val="24"/>
          <w:lang w:val="fr-FR"/>
        </w:rPr>
        <w:t>17</w:t>
      </w:r>
    </w:p>
    <w:p w:rsidR="009C6A92" w:rsidRPr="00AE7D3E" w:rsidRDefault="009C6A92" w:rsidP="009C6A92">
      <w:pPr>
        <w:rPr>
          <w:lang w:val="fr-FR"/>
        </w:rPr>
      </w:pPr>
    </w:p>
    <w:p w:rsidR="009C6A92" w:rsidRPr="00AE7D3E" w:rsidRDefault="009C6A92" w:rsidP="009C6A92">
      <w:pPr>
        <w:rPr>
          <w:lang w:val="fr-FR"/>
        </w:rPr>
      </w:pPr>
    </w:p>
    <w:p w:rsidR="009C6A92" w:rsidRPr="00AE7D3E" w:rsidRDefault="009C6A92" w:rsidP="009C6A92">
      <w:pPr>
        <w:rPr>
          <w:lang w:val="fr-FR"/>
        </w:rPr>
      </w:pPr>
    </w:p>
    <w:p w:rsidR="00FC3671" w:rsidRPr="00973C64" w:rsidRDefault="00C047B0" w:rsidP="00973C64">
      <w:pPr>
        <w:rPr>
          <w:caps/>
          <w:sz w:val="24"/>
          <w:lang w:val="fr-FR"/>
        </w:rPr>
      </w:pPr>
      <w:r w:rsidRPr="00973C64">
        <w:rPr>
          <w:caps/>
          <w:sz w:val="24"/>
          <w:lang w:val="fr-FR"/>
        </w:rPr>
        <w:t>Étude exploratoire concernant l’incidence de l’environnement numérique sur la législation relative au droit d’auteur adoptée entre 2006 et 2016</w:t>
      </w:r>
    </w:p>
    <w:p w:rsidR="00FC3671" w:rsidRPr="00973C64" w:rsidRDefault="00FC3671" w:rsidP="00973C64">
      <w:pPr>
        <w:rPr>
          <w:lang w:val="fr-FR"/>
        </w:rPr>
      </w:pPr>
    </w:p>
    <w:p w:rsidR="00FC3671" w:rsidRPr="00973C64" w:rsidRDefault="005236DF" w:rsidP="00973C64">
      <w:pPr>
        <w:rPr>
          <w:lang w:val="fr-FR"/>
        </w:rPr>
      </w:pPr>
      <w:bookmarkStart w:id="5" w:name="Prepared"/>
      <w:bookmarkEnd w:id="5"/>
      <w:proofErr w:type="gramStart"/>
      <w:r w:rsidRPr="00973C64">
        <w:rPr>
          <w:i/>
          <w:lang w:val="fr-FR"/>
        </w:rPr>
        <w:t>établie</w:t>
      </w:r>
      <w:proofErr w:type="gramEnd"/>
      <w:r w:rsidRPr="00973C64">
        <w:rPr>
          <w:i/>
          <w:lang w:val="fr-FR"/>
        </w:rPr>
        <w:t xml:space="preserve"> par Mme</w:t>
      </w:r>
      <w:r w:rsidR="001708CC" w:rsidRPr="00973C64">
        <w:rPr>
          <w:i/>
          <w:lang w:val="fr-FR"/>
        </w:rPr>
        <w:t> </w:t>
      </w:r>
      <w:r w:rsidRPr="00973C64">
        <w:rPr>
          <w:i/>
          <w:lang w:val="fr-FR"/>
        </w:rPr>
        <w:t>Guilda</w:t>
      </w:r>
      <w:r w:rsidR="00A25341" w:rsidRPr="00973C64">
        <w:rPr>
          <w:i/>
          <w:lang w:val="fr-FR"/>
        </w:rPr>
        <w:t> </w:t>
      </w:r>
      <w:r w:rsidRPr="00973C64">
        <w:rPr>
          <w:i/>
          <w:lang w:val="fr-FR"/>
        </w:rPr>
        <w:t>Rostama</w:t>
      </w:r>
    </w:p>
    <w:p w:rsidR="00FC3671" w:rsidRPr="00973C64" w:rsidRDefault="00FC3671" w:rsidP="00973C64">
      <w:pPr>
        <w:rPr>
          <w:lang w:val="fr-FR"/>
        </w:rPr>
      </w:pPr>
    </w:p>
    <w:p w:rsidR="00C047B0" w:rsidRPr="00973C64" w:rsidRDefault="00C047B0" w:rsidP="00973C64">
      <w:pPr>
        <w:rPr>
          <w:lang w:val="fr-FR"/>
        </w:rPr>
      </w:pPr>
    </w:p>
    <w:p w:rsidR="00C047B0" w:rsidRPr="00973C64" w:rsidRDefault="00C047B0" w:rsidP="00973C64">
      <w:pPr>
        <w:rPr>
          <w:lang w:val="fr-FR"/>
        </w:rPr>
      </w:pPr>
    </w:p>
    <w:p w:rsidR="00FC3671" w:rsidRPr="00973C64" w:rsidRDefault="00B03D39" w:rsidP="00973C64">
      <w:pPr>
        <w:rPr>
          <w:lang w:val="fr-FR"/>
        </w:rPr>
      </w:pPr>
      <w:r w:rsidRPr="00973C64">
        <w:rPr>
          <w:lang w:val="fr-FR"/>
        </w:rPr>
        <w:br w:type="page"/>
      </w:r>
    </w:p>
    <w:p w:rsidR="00FC3671" w:rsidRPr="00973C64" w:rsidRDefault="005236DF" w:rsidP="00973C64">
      <w:pPr>
        <w:pStyle w:val="Heading1"/>
        <w:rPr>
          <w:lang w:val="fr-FR" w:eastAsia="en-US"/>
        </w:rPr>
      </w:pPr>
      <w:r w:rsidRPr="00973C64">
        <w:rPr>
          <w:lang w:val="fr-FR" w:eastAsia="en-US"/>
        </w:rPr>
        <w:lastRenderedPageBreak/>
        <w:t>Résumé</w:t>
      </w:r>
    </w:p>
    <w:p w:rsidR="00FC3671" w:rsidRPr="00973C64" w:rsidRDefault="00FC3671" w:rsidP="00973C64">
      <w:pPr>
        <w:rPr>
          <w:lang w:val="fr-FR" w:eastAsia="en-US"/>
        </w:rPr>
      </w:pPr>
    </w:p>
    <w:p w:rsidR="005B549F" w:rsidRPr="00973C64" w:rsidRDefault="005236DF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À la suite de la demande adressée par les États membres de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OMPI, la présente étude a été réalisée afin de recenser les principales tendances et stratégies adoptées par les États membres en vue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adapter leur législation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 entre 2006 et 2016.</w:t>
      </w:r>
    </w:p>
    <w:p w:rsidR="00FC3671" w:rsidRPr="00973C64" w:rsidRDefault="005236DF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étude porte sur la chaîne de valeur du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auteur, les limitations et exceptions 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numérique,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impact de la technologie numérique sur les </w:t>
      </w:r>
      <w:r w:rsidR="00056B99">
        <w:rPr>
          <w:rFonts w:eastAsia="Calibri"/>
          <w:szCs w:val="22"/>
          <w:lang w:val="fr-FR" w:eastAsia="en-US"/>
        </w:rPr>
        <w:t xml:space="preserve"> œuvres protégées</w:t>
      </w:r>
      <w:r w:rsidRPr="00973C64">
        <w:rPr>
          <w:rFonts w:eastAsia="Calibri"/>
          <w:szCs w:val="22"/>
          <w:lang w:val="fr-FR" w:eastAsia="en-US"/>
        </w:rPr>
        <w:t xml:space="preserve"> et sur la gestion du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auteur, et</w:t>
      </w:r>
      <w:r w:rsidR="00097CD4" w:rsidRPr="00973C64">
        <w:rPr>
          <w:rFonts w:eastAsia="Calibri"/>
          <w:szCs w:val="22"/>
          <w:lang w:val="fr-FR" w:eastAsia="en-US"/>
        </w:rPr>
        <w:t xml:space="preserve"> sur</w:t>
      </w:r>
      <w:r w:rsidRPr="00973C64">
        <w:rPr>
          <w:rFonts w:eastAsia="Calibri"/>
          <w:szCs w:val="22"/>
          <w:lang w:val="fr-FR" w:eastAsia="en-US"/>
        </w:rPr>
        <w:t xml:space="preserve"> la question des nouveaux acteurs du numérique.</w:t>
      </w:r>
    </w:p>
    <w:p w:rsidR="00FC3671" w:rsidRPr="00973C64" w:rsidRDefault="0057097D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Pour chacun de ces thèmes, une description est donnée des </w:t>
      </w:r>
      <w:r w:rsidR="00056B99">
        <w:rPr>
          <w:rFonts w:eastAsia="Calibri"/>
          <w:szCs w:val="22"/>
          <w:lang w:val="fr-FR" w:eastAsia="en-US"/>
        </w:rPr>
        <w:t xml:space="preserve">tendances générales et </w:t>
      </w:r>
      <w:r w:rsidRPr="00973C64">
        <w:rPr>
          <w:rFonts w:eastAsia="Calibri"/>
          <w:szCs w:val="22"/>
          <w:lang w:val="fr-FR" w:eastAsia="en-US"/>
        </w:rPr>
        <w:t>caractéristiques communes aux stratégies adop</w:t>
      </w:r>
      <w:r w:rsidR="007E3456" w:rsidRPr="00973C64">
        <w:rPr>
          <w:rFonts w:eastAsia="Calibri"/>
          <w:szCs w:val="22"/>
          <w:lang w:val="fr-FR" w:eastAsia="en-US"/>
        </w:rPr>
        <w:t>tées par les États membres, et d</w:t>
      </w:r>
      <w:r w:rsidRPr="00973C64">
        <w:rPr>
          <w:rFonts w:eastAsia="Calibri"/>
          <w:szCs w:val="22"/>
          <w:lang w:val="fr-FR" w:eastAsia="en-US"/>
        </w:rPr>
        <w:t xml:space="preserve">es </w:t>
      </w:r>
      <w:r w:rsidR="00850A73" w:rsidRPr="00973C64">
        <w:rPr>
          <w:rFonts w:eastAsia="Calibri"/>
          <w:szCs w:val="22"/>
          <w:lang w:val="fr-FR" w:eastAsia="en-US"/>
        </w:rPr>
        <w:t>“</w:t>
      </w:r>
      <w:r w:rsidRPr="00973C64">
        <w:rPr>
          <w:rFonts w:eastAsia="Calibri"/>
          <w:szCs w:val="22"/>
          <w:lang w:val="fr-FR" w:eastAsia="en-US"/>
        </w:rPr>
        <w:t>particularités</w:t>
      </w:r>
      <w:r w:rsidR="00850A73" w:rsidRPr="00973C64">
        <w:rPr>
          <w:rFonts w:eastAsia="Calibri"/>
          <w:szCs w:val="22"/>
          <w:lang w:val="fr-FR" w:eastAsia="en-US"/>
        </w:rPr>
        <w:t>”</w:t>
      </w:r>
      <w:r w:rsidRPr="00973C64">
        <w:rPr>
          <w:rFonts w:eastAsia="Calibri"/>
          <w:szCs w:val="22"/>
          <w:lang w:val="fr-FR" w:eastAsia="en-US"/>
        </w:rPr>
        <w:t xml:space="preserve"> des</w:t>
      </w:r>
      <w:r w:rsidR="00097CD4" w:rsidRPr="00973C64">
        <w:rPr>
          <w:rFonts w:eastAsia="Calibri"/>
          <w:szCs w:val="22"/>
          <w:lang w:val="fr-FR" w:eastAsia="en-US"/>
        </w:rPr>
        <w:t xml:space="preserve"> diverses</w:t>
      </w:r>
      <w:r w:rsidRPr="00973C64">
        <w:rPr>
          <w:rFonts w:eastAsia="Calibri"/>
          <w:szCs w:val="22"/>
          <w:lang w:val="fr-FR" w:eastAsia="en-US"/>
        </w:rPr>
        <w:t xml:space="preserve"> législations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</w:t>
      </w:r>
      <w:r w:rsidR="00AE7D3E" w:rsidRPr="00973C64">
        <w:rPr>
          <w:rFonts w:eastAsia="Calibri"/>
          <w:szCs w:val="22"/>
          <w:lang w:val="fr-FR" w:eastAsia="en-US"/>
        </w:rPr>
        <w:t>ur.  Ce</w:t>
      </w:r>
      <w:r w:rsidR="007E3456" w:rsidRPr="00973C64">
        <w:rPr>
          <w:rFonts w:eastAsia="Calibri"/>
          <w:szCs w:val="22"/>
          <w:lang w:val="fr-FR" w:eastAsia="en-US"/>
        </w:rPr>
        <w:t xml:space="preserve">s particularités </w:t>
      </w:r>
      <w:r w:rsidR="00056B99">
        <w:rPr>
          <w:rFonts w:eastAsia="Calibri"/>
          <w:szCs w:val="22"/>
          <w:lang w:val="fr-FR" w:eastAsia="en-US"/>
        </w:rPr>
        <w:t>consistent par exemple à donner des</w:t>
      </w:r>
      <w:r w:rsidR="007E3456" w:rsidRPr="00973C64">
        <w:rPr>
          <w:rFonts w:eastAsia="Calibri"/>
          <w:szCs w:val="22"/>
          <w:lang w:val="fr-FR" w:eastAsia="en-US"/>
        </w:rPr>
        <w:t xml:space="preserve"> précisions supplémentaires, ou</w:t>
      </w:r>
      <w:r w:rsidR="00056B99">
        <w:rPr>
          <w:rFonts w:eastAsia="Calibri"/>
          <w:szCs w:val="22"/>
          <w:lang w:val="fr-FR" w:eastAsia="en-US"/>
        </w:rPr>
        <w:t xml:space="preserve"> à</w:t>
      </w:r>
      <w:r w:rsidR="007E3456" w:rsidRPr="00973C64">
        <w:rPr>
          <w:rFonts w:eastAsia="Calibri"/>
          <w:szCs w:val="22"/>
          <w:lang w:val="fr-FR" w:eastAsia="en-US"/>
        </w:rPr>
        <w:t xml:space="preserve"> </w:t>
      </w:r>
      <w:r w:rsidR="00056B99">
        <w:rPr>
          <w:rFonts w:eastAsia="Calibri"/>
          <w:szCs w:val="22"/>
          <w:lang w:val="fr-FR" w:eastAsia="en-US"/>
        </w:rPr>
        <w:t xml:space="preserve">l’adoption par un Etat membre d’une approche </w:t>
      </w:r>
      <w:r w:rsidR="007E3456" w:rsidRPr="00973C64">
        <w:rPr>
          <w:rFonts w:eastAsia="Calibri"/>
          <w:szCs w:val="22"/>
          <w:lang w:val="fr-FR" w:eastAsia="en-US"/>
        </w:rPr>
        <w:t>particulière dans le cadre du thème abordé.</w:t>
      </w:r>
    </w:p>
    <w:p w:rsidR="005B549F" w:rsidRPr="00973C64" w:rsidRDefault="00405CEE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Cette étude </w:t>
      </w:r>
      <w:r w:rsidR="0076197F" w:rsidRPr="00973C64">
        <w:rPr>
          <w:rFonts w:eastAsia="Calibri"/>
          <w:szCs w:val="22"/>
          <w:lang w:val="fr-FR" w:eastAsia="en-US"/>
        </w:rPr>
        <w:t>porte principalement</w:t>
      </w:r>
      <w:r w:rsidRPr="00973C64">
        <w:rPr>
          <w:rFonts w:eastAsia="Calibri"/>
          <w:szCs w:val="22"/>
          <w:lang w:val="fr-FR" w:eastAsia="en-US"/>
        </w:rPr>
        <w:t xml:space="preserve"> sur les dispositions qui renvoient expressément et directement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environnement numérique et </w:t>
      </w:r>
      <w:r w:rsidR="0076197F" w:rsidRPr="00973C64">
        <w:rPr>
          <w:rFonts w:eastAsia="Calibri"/>
          <w:szCs w:val="22"/>
          <w:lang w:val="fr-FR" w:eastAsia="en-US"/>
        </w:rPr>
        <w:t>s’intéresse</w:t>
      </w:r>
      <w:r w:rsidRPr="00973C64">
        <w:rPr>
          <w:rFonts w:eastAsia="Calibri"/>
          <w:szCs w:val="22"/>
          <w:lang w:val="fr-FR" w:eastAsia="en-US"/>
        </w:rPr>
        <w:t xml:space="preserve"> exclusivement </w:t>
      </w:r>
      <w:r w:rsidR="0076197F" w:rsidRPr="00973C64">
        <w:rPr>
          <w:rFonts w:eastAsia="Calibri"/>
          <w:szCs w:val="22"/>
          <w:lang w:val="fr-FR" w:eastAsia="en-US"/>
        </w:rPr>
        <w:t>aux</w:t>
      </w:r>
      <w:r w:rsidRPr="00973C64">
        <w:rPr>
          <w:rFonts w:eastAsia="Calibri"/>
          <w:szCs w:val="22"/>
          <w:lang w:val="fr-FR" w:eastAsia="en-US"/>
        </w:rPr>
        <w:t xml:space="preserve"> législations nationales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</w:t>
      </w:r>
      <w:r w:rsidR="00AE7D3E" w:rsidRPr="00973C64">
        <w:rPr>
          <w:rFonts w:eastAsia="Calibri"/>
          <w:szCs w:val="22"/>
          <w:lang w:val="fr-FR" w:eastAsia="en-US"/>
        </w:rPr>
        <w:t>ur.  La</w:t>
      </w:r>
      <w:r w:rsidRPr="00973C64">
        <w:rPr>
          <w:rFonts w:eastAsia="Calibri"/>
          <w:szCs w:val="22"/>
          <w:lang w:val="fr-FR" w:eastAsia="en-US"/>
        </w:rPr>
        <w:t xml:space="preserve"> jurisprudence et les accords bilatéraux et m</w:t>
      </w:r>
      <w:r w:rsidR="00097CD4" w:rsidRPr="00973C64">
        <w:rPr>
          <w:rFonts w:eastAsia="Calibri"/>
          <w:szCs w:val="22"/>
          <w:lang w:val="fr-FR" w:eastAsia="en-US"/>
        </w:rPr>
        <w:t>ultilatéraux, ainsi que les loi</w:t>
      </w:r>
      <w:r w:rsidRPr="00973C64">
        <w:rPr>
          <w:rFonts w:eastAsia="Calibri"/>
          <w:szCs w:val="22"/>
          <w:lang w:val="fr-FR" w:eastAsia="en-US"/>
        </w:rPr>
        <w:t xml:space="preserve">s </w:t>
      </w:r>
      <w:r w:rsidR="0076197F" w:rsidRPr="00973C64">
        <w:rPr>
          <w:rFonts w:eastAsia="Calibri"/>
          <w:szCs w:val="22"/>
          <w:lang w:val="fr-FR" w:eastAsia="en-US"/>
        </w:rPr>
        <w:t>connexes</w:t>
      </w:r>
      <w:r w:rsidRPr="00973C64">
        <w:rPr>
          <w:rFonts w:eastAsia="Calibri"/>
          <w:szCs w:val="22"/>
          <w:lang w:val="fr-FR" w:eastAsia="en-US"/>
        </w:rPr>
        <w:t xml:space="preserve"> (notamment la législation sur le commerce électronique) n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ont pas été </w:t>
      </w:r>
      <w:r w:rsidR="0076197F" w:rsidRPr="00973C64">
        <w:rPr>
          <w:rFonts w:eastAsia="Calibri"/>
          <w:szCs w:val="22"/>
          <w:lang w:val="fr-FR" w:eastAsia="en-US"/>
        </w:rPr>
        <w:t>pr</w:t>
      </w:r>
      <w:r w:rsidRPr="00973C64">
        <w:rPr>
          <w:rFonts w:eastAsia="Calibri"/>
          <w:szCs w:val="22"/>
          <w:lang w:val="fr-FR" w:eastAsia="en-US"/>
        </w:rPr>
        <w:t>is</w:t>
      </w:r>
      <w:r w:rsidR="0076197F" w:rsidRPr="00973C64">
        <w:rPr>
          <w:rFonts w:eastAsia="Calibri"/>
          <w:szCs w:val="22"/>
          <w:lang w:val="fr-FR" w:eastAsia="en-US"/>
        </w:rPr>
        <w:t xml:space="preserve"> en considération</w:t>
      </w:r>
      <w:r w:rsidRPr="00973C64">
        <w:rPr>
          <w:rFonts w:eastAsia="Calibri"/>
          <w:szCs w:val="22"/>
          <w:lang w:val="fr-FR" w:eastAsia="en-US"/>
        </w:rPr>
        <w:t>.</w:t>
      </w:r>
    </w:p>
    <w:p w:rsidR="005B549F" w:rsidRPr="00973C64" w:rsidRDefault="007E3456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ensemble, nous avons recensé 94</w:t>
      </w:r>
      <w:r w:rsidR="00A25341" w:rsidRPr="00973C64">
        <w:rPr>
          <w:rFonts w:eastAsia="Calibri"/>
          <w:szCs w:val="22"/>
          <w:lang w:val="fr-FR" w:eastAsia="en-US"/>
        </w:rPr>
        <w:t> </w:t>
      </w:r>
      <w:r w:rsidRPr="00973C64">
        <w:rPr>
          <w:rFonts w:eastAsia="Calibri"/>
          <w:szCs w:val="22"/>
          <w:lang w:val="fr-FR" w:eastAsia="en-US"/>
        </w:rPr>
        <w:t>États membres ayant créé des lois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auteur </w:t>
      </w:r>
      <w:r w:rsidR="00097CD4" w:rsidRPr="00973C64">
        <w:rPr>
          <w:rFonts w:eastAsia="Calibri"/>
          <w:szCs w:val="22"/>
          <w:lang w:val="fr-FR" w:eastAsia="en-US"/>
        </w:rPr>
        <w:t>ou modifié leur législation dans ce domaine pend</w:t>
      </w:r>
      <w:r w:rsidRPr="00973C64">
        <w:rPr>
          <w:rFonts w:eastAsia="Calibri"/>
          <w:szCs w:val="22"/>
          <w:lang w:val="fr-FR" w:eastAsia="en-US"/>
        </w:rPr>
        <w:t xml:space="preserve">ant la période comprise entre </w:t>
      </w:r>
      <w:r w:rsidR="00097CD4" w:rsidRPr="00973C64">
        <w:rPr>
          <w:rFonts w:eastAsia="Calibri"/>
          <w:szCs w:val="22"/>
          <w:lang w:val="fr-FR" w:eastAsia="en-US"/>
        </w:rPr>
        <w:t>2006 et 2016.</w:t>
      </w:r>
      <w:r w:rsidRPr="00973C64">
        <w:rPr>
          <w:rFonts w:eastAsia="Calibri"/>
          <w:szCs w:val="22"/>
          <w:lang w:val="fr-FR" w:eastAsia="en-US"/>
        </w:rPr>
        <w:t xml:space="preserve"> </w:t>
      </w:r>
      <w:r w:rsidR="00097CD4" w:rsidRPr="00973C64">
        <w:rPr>
          <w:rFonts w:eastAsia="Calibri"/>
          <w:szCs w:val="22"/>
          <w:lang w:val="fr-FR" w:eastAsia="en-US"/>
        </w:rPr>
        <w:t xml:space="preserve"> L</w:t>
      </w:r>
      <w:r w:rsidRPr="00973C64">
        <w:rPr>
          <w:rFonts w:eastAsia="Calibri"/>
          <w:szCs w:val="22"/>
          <w:lang w:val="fr-FR" w:eastAsia="en-US"/>
        </w:rPr>
        <w:t xml:space="preserve">a liste </w:t>
      </w:r>
      <w:r w:rsidR="00097CD4" w:rsidRPr="00973C64">
        <w:rPr>
          <w:rFonts w:eastAsia="Calibri"/>
          <w:szCs w:val="22"/>
          <w:lang w:val="fr-FR" w:eastAsia="en-US"/>
        </w:rPr>
        <w:t xml:space="preserve">de ces États </w:t>
      </w:r>
      <w:r w:rsidRPr="00973C64">
        <w:rPr>
          <w:rFonts w:eastAsia="Calibri"/>
          <w:szCs w:val="22"/>
          <w:lang w:val="fr-FR" w:eastAsia="en-US"/>
        </w:rPr>
        <w:t>figure 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appendice I de la présente étude</w:t>
      </w:r>
      <w:r w:rsidRPr="00973C64">
        <w:rPr>
          <w:rStyle w:val="FootnoteReference"/>
          <w:lang w:val="fr-FR"/>
        </w:rPr>
        <w:footnoteReference w:id="2"/>
      </w:r>
      <w:r w:rsidR="001708CC" w:rsidRPr="00973C64">
        <w:rPr>
          <w:rFonts w:eastAsia="Calibri"/>
          <w:szCs w:val="22"/>
          <w:lang w:val="fr-FR" w:eastAsia="en-US"/>
        </w:rPr>
        <w:t>.</w:t>
      </w:r>
    </w:p>
    <w:p w:rsidR="00FC3671" w:rsidRPr="00973C64" w:rsidRDefault="00056B99" w:rsidP="00973C64">
      <w:pPr>
        <w:spacing w:after="160"/>
        <w:rPr>
          <w:rFonts w:eastAsia="Calibri"/>
          <w:szCs w:val="22"/>
          <w:lang w:val="fr-FR" w:eastAsia="en-US"/>
        </w:rPr>
      </w:pPr>
      <w:r>
        <w:rPr>
          <w:rFonts w:eastAsia="Calibri"/>
          <w:szCs w:val="22"/>
          <w:lang w:val="fr-FR" w:eastAsia="en-US"/>
        </w:rPr>
        <w:t>Il est possible de</w:t>
      </w:r>
      <w:r w:rsidR="00652A30" w:rsidRPr="00973C64">
        <w:rPr>
          <w:rFonts w:eastAsia="Calibri"/>
          <w:szCs w:val="22"/>
          <w:lang w:val="fr-FR" w:eastAsia="en-US"/>
        </w:rPr>
        <w:t xml:space="preserve"> </w:t>
      </w:r>
      <w:r w:rsidR="00097CD4" w:rsidRPr="00973C64">
        <w:rPr>
          <w:rFonts w:eastAsia="Calibri"/>
          <w:szCs w:val="22"/>
          <w:lang w:val="fr-FR" w:eastAsia="en-US"/>
        </w:rPr>
        <w:t>constater</w:t>
      </w:r>
      <w:r w:rsidR="00652A30" w:rsidRPr="00973C64">
        <w:rPr>
          <w:rFonts w:eastAsia="Calibri"/>
          <w:szCs w:val="22"/>
          <w:lang w:val="fr-FR" w:eastAsia="en-US"/>
        </w:rPr>
        <w:t xml:space="preserve"> que la majorité des États membres ont adopté des dispositions pour répondre au</w:t>
      </w:r>
      <w:r>
        <w:rPr>
          <w:rFonts w:eastAsia="Calibri"/>
          <w:szCs w:val="22"/>
          <w:lang w:val="fr-FR" w:eastAsia="en-US"/>
        </w:rPr>
        <w:t>x</w:t>
      </w:r>
      <w:r w:rsidR="00652A30" w:rsidRPr="00973C64">
        <w:rPr>
          <w:rFonts w:eastAsia="Calibri"/>
          <w:szCs w:val="22"/>
          <w:lang w:val="fr-FR" w:eastAsia="en-US"/>
        </w:rPr>
        <w:t xml:space="preserve"> </w:t>
      </w:r>
      <w:r w:rsidR="00097CD4" w:rsidRPr="00973C64">
        <w:rPr>
          <w:rFonts w:eastAsia="Calibri"/>
          <w:szCs w:val="22"/>
          <w:lang w:val="fr-FR" w:eastAsia="en-US"/>
        </w:rPr>
        <w:t>défi</w:t>
      </w:r>
      <w:r>
        <w:rPr>
          <w:rFonts w:eastAsia="Calibri"/>
          <w:szCs w:val="22"/>
          <w:lang w:val="fr-FR" w:eastAsia="en-US"/>
        </w:rPr>
        <w:t>s</w:t>
      </w:r>
      <w:r w:rsidR="00652A30" w:rsidRPr="00973C64">
        <w:rPr>
          <w:rFonts w:eastAsia="Calibri"/>
          <w:szCs w:val="22"/>
          <w:lang w:val="fr-FR" w:eastAsia="en-US"/>
        </w:rPr>
        <w:t xml:space="preserve"> posé</w:t>
      </w:r>
      <w:r>
        <w:rPr>
          <w:rFonts w:eastAsia="Calibri"/>
          <w:szCs w:val="22"/>
          <w:lang w:val="fr-FR" w:eastAsia="en-US"/>
        </w:rPr>
        <w:t>s</w:t>
      </w:r>
      <w:r w:rsidR="00652A30" w:rsidRPr="00973C64">
        <w:rPr>
          <w:rFonts w:eastAsia="Calibri"/>
          <w:szCs w:val="22"/>
          <w:lang w:val="fr-FR" w:eastAsia="en-US"/>
        </w:rPr>
        <w:t xml:space="preserve"> par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652A30" w:rsidRPr="00973C64">
        <w:rPr>
          <w:rFonts w:eastAsia="Calibri"/>
          <w:szCs w:val="22"/>
          <w:lang w:val="fr-FR" w:eastAsia="en-US"/>
        </w:rPr>
        <w:t xml:space="preserve">environnement numérique, que ce soit pour traiter de ses composantes techniques comme les programmes </w:t>
      </w:r>
      <w:r w:rsidR="00FC3671" w:rsidRPr="00973C64">
        <w:rPr>
          <w:rFonts w:eastAsia="Arial Unicode MS"/>
          <w:szCs w:val="22"/>
          <w:lang w:val="fr-FR" w:eastAsia="en-US"/>
        </w:rPr>
        <w:t>d</w:t>
      </w:r>
      <w:r w:rsidR="005B549F" w:rsidRPr="00973C64">
        <w:rPr>
          <w:rFonts w:eastAsia="Arial Unicode MS"/>
          <w:szCs w:val="22"/>
          <w:lang w:val="fr-FR" w:eastAsia="en-US"/>
        </w:rPr>
        <w:t>’</w:t>
      </w:r>
      <w:r w:rsidR="00FC3671" w:rsidRPr="00973C64">
        <w:rPr>
          <w:rFonts w:eastAsia="Arial Unicode MS"/>
          <w:szCs w:val="22"/>
          <w:lang w:val="fr-FR" w:eastAsia="en-US"/>
        </w:rPr>
        <w:t>ordinateur</w:t>
      </w:r>
      <w:r w:rsidR="00652A30" w:rsidRPr="00973C64">
        <w:rPr>
          <w:rFonts w:eastAsia="Calibri"/>
          <w:szCs w:val="22"/>
          <w:lang w:val="fr-FR" w:eastAsia="en-US"/>
        </w:rPr>
        <w:t xml:space="preserve">, les bases de données et la gestion des droits numériques, </w:t>
      </w:r>
      <w:r w:rsidR="00097CD4" w:rsidRPr="00973C64">
        <w:rPr>
          <w:rFonts w:eastAsia="Calibri"/>
          <w:szCs w:val="22"/>
          <w:lang w:val="fr-FR" w:eastAsia="en-US"/>
        </w:rPr>
        <w:t xml:space="preserve">ou </w:t>
      </w:r>
      <w:r w:rsidR="00652A30" w:rsidRPr="00973C64">
        <w:rPr>
          <w:rFonts w:eastAsia="Calibri"/>
          <w:szCs w:val="22"/>
          <w:lang w:val="fr-FR" w:eastAsia="en-US"/>
        </w:rPr>
        <w:t xml:space="preserve">pour couvrir les droits de reproduction et </w:t>
      </w:r>
      <w:r w:rsidR="0076197F" w:rsidRPr="00973C64">
        <w:rPr>
          <w:rFonts w:eastAsia="Calibri"/>
          <w:szCs w:val="22"/>
          <w:lang w:val="fr-FR" w:eastAsia="en-US"/>
        </w:rPr>
        <w:t xml:space="preserve">les droits </w:t>
      </w:r>
      <w:r w:rsidR="00652A30" w:rsidRPr="00973C64">
        <w:rPr>
          <w:rFonts w:eastAsia="Calibri"/>
          <w:szCs w:val="22"/>
          <w:lang w:val="fr-FR" w:eastAsia="en-US"/>
        </w:rPr>
        <w:t xml:space="preserve">de communication </w:t>
      </w:r>
      <w:r w:rsidR="00097CD4" w:rsidRPr="00973C64">
        <w:rPr>
          <w:rFonts w:eastAsia="Calibri"/>
          <w:szCs w:val="22"/>
          <w:lang w:val="fr-FR" w:eastAsia="en-US"/>
        </w:rPr>
        <w:t xml:space="preserve">ou </w:t>
      </w:r>
      <w:r w:rsidR="0076197F" w:rsidRPr="00973C64">
        <w:rPr>
          <w:rFonts w:eastAsia="Calibri"/>
          <w:szCs w:val="22"/>
          <w:lang w:val="fr-FR" w:eastAsia="en-US"/>
        </w:rPr>
        <w:t xml:space="preserve">de </w:t>
      </w:r>
      <w:r w:rsidR="00097CD4" w:rsidRPr="00973C64">
        <w:rPr>
          <w:rFonts w:eastAsia="Calibri"/>
          <w:szCs w:val="22"/>
          <w:lang w:val="fr-FR" w:eastAsia="en-US"/>
        </w:rPr>
        <w:t xml:space="preserve">mise à </w:t>
      </w:r>
      <w:r w:rsidR="0076197F" w:rsidRPr="00973C64">
        <w:rPr>
          <w:rFonts w:eastAsia="Calibri"/>
          <w:szCs w:val="22"/>
          <w:lang w:val="fr-FR" w:eastAsia="en-US"/>
        </w:rPr>
        <w:t xml:space="preserve">la </w:t>
      </w:r>
      <w:r w:rsidR="00097CD4" w:rsidRPr="00973C64">
        <w:rPr>
          <w:rFonts w:eastAsia="Calibri"/>
          <w:szCs w:val="22"/>
          <w:lang w:val="fr-FR" w:eastAsia="en-US"/>
        </w:rPr>
        <w:t>disposition</w:t>
      </w:r>
      <w:r w:rsidR="0076197F" w:rsidRPr="00973C64">
        <w:rPr>
          <w:rFonts w:eastAsia="Calibri"/>
          <w:szCs w:val="22"/>
          <w:lang w:val="fr-FR" w:eastAsia="en-US"/>
        </w:rPr>
        <w:t xml:space="preserve"> du public</w:t>
      </w:r>
      <w:r w:rsidR="00652A30" w:rsidRPr="00973C64">
        <w:rPr>
          <w:rFonts w:eastAsia="Calibri"/>
          <w:szCs w:val="22"/>
          <w:lang w:val="fr-FR" w:eastAsia="en-US"/>
        </w:rPr>
        <w:t>, ainsi que les limitations et exceptions, notamment la reproduction temporaire, 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652A30" w:rsidRPr="00973C64">
        <w:rPr>
          <w:rFonts w:eastAsia="Calibri"/>
          <w:szCs w:val="22"/>
          <w:lang w:val="fr-FR" w:eastAsia="en-US"/>
        </w:rPr>
        <w:t>environnement numérique.</w:t>
      </w:r>
    </w:p>
    <w:p w:rsidR="005B549F" w:rsidRPr="00973C64" w:rsidRDefault="00652A30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Par exemple, s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agissant de la chaîne de valeur du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auteur, nous avons recensé des dispositions particulières sur i) le droit de reproduction 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 (comme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archivage et le stockage électroniques ou numériques), ii)</w:t>
      </w:r>
      <w:r w:rsidR="001708CC" w:rsidRPr="00973C64">
        <w:rPr>
          <w:rFonts w:eastAsia="Calibri"/>
          <w:szCs w:val="22"/>
          <w:lang w:val="fr-FR" w:eastAsia="en-US"/>
        </w:rPr>
        <w:t> </w:t>
      </w:r>
      <w:r w:rsidRPr="00973C64">
        <w:rPr>
          <w:rFonts w:eastAsia="Calibri"/>
          <w:szCs w:val="22"/>
          <w:lang w:val="fr-FR" w:eastAsia="en-US"/>
        </w:rPr>
        <w:t>le droit de communication ou de mise à la disposition d</w:t>
      </w:r>
      <w:r w:rsidR="00E260AC" w:rsidRPr="00973C64">
        <w:rPr>
          <w:rFonts w:eastAsia="Calibri"/>
          <w:szCs w:val="22"/>
          <w:lang w:val="fr-FR" w:eastAsia="en-US"/>
        </w:rPr>
        <w:t>u public</w:t>
      </w:r>
      <w:r w:rsidRPr="00973C64">
        <w:rPr>
          <w:rFonts w:eastAsia="Calibri"/>
          <w:szCs w:val="22"/>
          <w:lang w:val="fr-FR" w:eastAsia="en-US"/>
        </w:rPr>
        <w:t xml:space="preserve"> (</w:t>
      </w:r>
      <w:r w:rsidR="005B549F" w:rsidRPr="00973C64">
        <w:rPr>
          <w:rFonts w:eastAsia="Calibri"/>
          <w:szCs w:val="22"/>
          <w:lang w:val="fr-FR" w:eastAsia="en-US"/>
        </w:rPr>
        <w:t>y compris</w:t>
      </w:r>
      <w:r w:rsidRPr="00973C64">
        <w:rPr>
          <w:rFonts w:eastAsia="Calibri"/>
          <w:szCs w:val="22"/>
          <w:lang w:val="fr-FR" w:eastAsia="en-US"/>
        </w:rPr>
        <w:t xml:space="preserve"> les aspects interactifs et techniques), iii)</w:t>
      </w:r>
      <w:r w:rsidR="001708CC" w:rsidRPr="00973C64">
        <w:rPr>
          <w:rFonts w:eastAsia="Calibri"/>
          <w:szCs w:val="22"/>
          <w:lang w:val="fr-FR" w:eastAsia="en-US"/>
        </w:rPr>
        <w:t> </w:t>
      </w:r>
      <w:r w:rsidRPr="00973C64">
        <w:rPr>
          <w:rFonts w:eastAsia="Calibri"/>
          <w:szCs w:val="22"/>
          <w:lang w:val="fr-FR" w:eastAsia="en-US"/>
        </w:rPr>
        <w:t xml:space="preserve">le droit de distribution et le droit de location (en particulier appliqués aux programmes </w:t>
      </w:r>
      <w:r w:rsidR="005E55B3" w:rsidRPr="00973C64">
        <w:rPr>
          <w:rFonts w:eastAsia="Arial Unicode MS"/>
          <w:szCs w:val="22"/>
          <w:lang w:val="fr-FR" w:eastAsia="en-US"/>
        </w:rPr>
        <w:t>d</w:t>
      </w:r>
      <w:r w:rsidR="005B549F" w:rsidRPr="00973C64">
        <w:rPr>
          <w:rFonts w:eastAsia="Arial Unicode MS"/>
          <w:szCs w:val="22"/>
          <w:lang w:val="fr-FR" w:eastAsia="en-US"/>
        </w:rPr>
        <w:t>’</w:t>
      </w:r>
      <w:r w:rsidR="005E55B3" w:rsidRPr="00973C64">
        <w:rPr>
          <w:rFonts w:eastAsia="Arial Unicode MS"/>
          <w:szCs w:val="22"/>
          <w:lang w:val="fr-FR" w:eastAsia="en-US"/>
        </w:rPr>
        <w:t>ordinateur</w:t>
      </w:r>
      <w:r w:rsidRPr="00973C64">
        <w:rPr>
          <w:rFonts w:eastAsia="Calibri"/>
          <w:szCs w:val="22"/>
          <w:lang w:val="fr-FR" w:eastAsia="en-US"/>
        </w:rPr>
        <w:t>), et iv)</w:t>
      </w:r>
      <w:r w:rsidR="001708CC" w:rsidRPr="00973C64">
        <w:rPr>
          <w:rFonts w:eastAsia="Calibri"/>
          <w:szCs w:val="22"/>
          <w:lang w:val="fr-FR" w:eastAsia="en-US"/>
        </w:rPr>
        <w:t> </w:t>
      </w:r>
      <w:r w:rsidRPr="00973C64">
        <w:rPr>
          <w:rFonts w:eastAsia="Calibri"/>
          <w:szCs w:val="22"/>
          <w:lang w:val="fr-FR" w:eastAsia="en-US"/>
        </w:rPr>
        <w:t>le droit à rémunération supplémentaire pour la communication numérique (qui peut être accordé, selon le cas, à une ou plusieurs catégories de titulaires de droi</w:t>
      </w:r>
      <w:r w:rsidR="00AE7D3E" w:rsidRPr="00973C64">
        <w:rPr>
          <w:rFonts w:eastAsia="Calibri"/>
          <w:szCs w:val="22"/>
          <w:lang w:val="fr-FR" w:eastAsia="en-US"/>
        </w:rPr>
        <w:t>ts).  No</w:t>
      </w:r>
      <w:r w:rsidRPr="00973C64">
        <w:rPr>
          <w:rFonts w:eastAsia="Calibri"/>
          <w:szCs w:val="22"/>
          <w:lang w:val="fr-FR" w:eastAsia="en-US"/>
        </w:rPr>
        <w:t>us avons fait les observations suivantes</w:t>
      </w:r>
      <w:r w:rsidR="005B549F" w:rsidRPr="00973C64">
        <w:rPr>
          <w:rFonts w:eastAsia="Calibri"/>
          <w:szCs w:val="22"/>
          <w:lang w:val="fr-FR" w:eastAsia="en-US"/>
        </w:rPr>
        <w:t> :</w:t>
      </w:r>
    </w:p>
    <w:p w:rsidR="00FC3671" w:rsidRPr="00973C64" w:rsidRDefault="00652A30" w:rsidP="00973C64">
      <w:pPr>
        <w:numPr>
          <w:ilvl w:val="0"/>
          <w:numId w:val="40"/>
        </w:numPr>
        <w:spacing w:after="160"/>
        <w:ind w:left="1134" w:hanging="567"/>
        <w:contextualSpacing/>
        <w:rPr>
          <w:rFonts w:eastAsia="Calibri"/>
          <w:bCs/>
          <w:szCs w:val="22"/>
          <w:lang w:val="fr-FR" w:eastAsia="en-US"/>
        </w:rPr>
      </w:pPr>
      <w:r w:rsidRPr="00973C64">
        <w:rPr>
          <w:rFonts w:eastAsia="Calibri"/>
          <w:bCs/>
          <w:szCs w:val="22"/>
          <w:lang w:val="fr-FR" w:eastAsia="en-US"/>
        </w:rPr>
        <w:t>60% des États membres (56</w:t>
      </w:r>
      <w:r w:rsidR="00C047B0" w:rsidRPr="00973C64">
        <w:rPr>
          <w:rFonts w:eastAsia="Calibri"/>
          <w:bCs/>
          <w:szCs w:val="22"/>
          <w:lang w:val="fr-FR" w:eastAsia="en-US"/>
        </w:rPr>
        <w:t> </w:t>
      </w:r>
      <w:r w:rsidRPr="00973C64">
        <w:rPr>
          <w:rFonts w:eastAsia="Calibri"/>
          <w:bCs/>
          <w:szCs w:val="22"/>
          <w:lang w:val="fr-FR" w:eastAsia="en-US"/>
        </w:rPr>
        <w:t xml:space="preserve">États membres) ont expressément </w:t>
      </w:r>
      <w:r w:rsidR="006F16B0" w:rsidRPr="00973C64">
        <w:rPr>
          <w:rFonts w:eastAsia="Calibri"/>
          <w:bCs/>
          <w:szCs w:val="22"/>
          <w:lang w:val="fr-FR" w:eastAsia="en-US"/>
        </w:rPr>
        <w:t>d</w:t>
      </w:r>
      <w:r w:rsidRPr="00973C64">
        <w:rPr>
          <w:rFonts w:eastAsia="Calibri"/>
          <w:bCs/>
          <w:szCs w:val="22"/>
          <w:lang w:val="fr-FR" w:eastAsia="en-US"/>
        </w:rPr>
        <w:t>é</w:t>
      </w:r>
      <w:r w:rsidR="006F16B0" w:rsidRPr="00973C64">
        <w:rPr>
          <w:rFonts w:eastAsia="Calibri"/>
          <w:bCs/>
          <w:szCs w:val="22"/>
          <w:lang w:val="fr-FR" w:eastAsia="en-US"/>
        </w:rPr>
        <w:t>f</w:t>
      </w:r>
      <w:r w:rsidRPr="00973C64">
        <w:rPr>
          <w:rFonts w:eastAsia="Calibri"/>
          <w:bCs/>
          <w:szCs w:val="22"/>
          <w:lang w:val="fr-FR" w:eastAsia="en-US"/>
        </w:rPr>
        <w:t>i</w:t>
      </w:r>
      <w:r w:rsidR="006F16B0" w:rsidRPr="00973C64">
        <w:rPr>
          <w:rFonts w:eastAsia="Calibri"/>
          <w:bCs/>
          <w:szCs w:val="22"/>
          <w:lang w:val="fr-FR" w:eastAsia="en-US"/>
        </w:rPr>
        <w:t>ni</w:t>
      </w:r>
      <w:r w:rsidRPr="00973C64">
        <w:rPr>
          <w:rFonts w:eastAsia="Calibri"/>
          <w:bCs/>
          <w:szCs w:val="22"/>
          <w:lang w:val="fr-FR" w:eastAsia="en-US"/>
        </w:rPr>
        <w:t xml:space="preserve"> le droit de reproduction en relation avec la technologie numérique;</w:t>
      </w:r>
    </w:p>
    <w:p w:rsidR="005B549F" w:rsidRPr="00973C64" w:rsidRDefault="00652A30" w:rsidP="00973C64">
      <w:pPr>
        <w:numPr>
          <w:ilvl w:val="0"/>
          <w:numId w:val="40"/>
        </w:numPr>
        <w:spacing w:after="160"/>
        <w:ind w:left="1134" w:hanging="567"/>
        <w:contextualSpacing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54% des États membres (51</w:t>
      </w:r>
      <w:r w:rsidR="00C047B0" w:rsidRPr="00973C64">
        <w:rPr>
          <w:rFonts w:eastAsia="Calibri"/>
          <w:szCs w:val="22"/>
          <w:lang w:val="fr-FR" w:eastAsia="en-US"/>
        </w:rPr>
        <w:t> </w:t>
      </w:r>
      <w:r w:rsidRPr="00973C64">
        <w:rPr>
          <w:rFonts w:eastAsia="Calibri"/>
          <w:szCs w:val="22"/>
          <w:lang w:val="fr-FR" w:eastAsia="en-US"/>
        </w:rPr>
        <w:t>États membres) ont adopté des dispositions afin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adapter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environnement numérique le droit de communication ou le droit de mise à la disposition </w:t>
      </w:r>
      <w:r w:rsidR="00E260AC" w:rsidRPr="00973C64">
        <w:rPr>
          <w:rFonts w:eastAsia="Calibri"/>
          <w:szCs w:val="22"/>
          <w:lang w:val="fr-FR" w:eastAsia="en-US"/>
        </w:rPr>
        <w:t>du public</w:t>
      </w:r>
      <w:r w:rsidRPr="00973C64">
        <w:rPr>
          <w:rFonts w:eastAsia="Calibri"/>
          <w:szCs w:val="22"/>
          <w:lang w:val="fr-FR" w:eastAsia="en-US"/>
        </w:rPr>
        <w:t>;</w:t>
      </w:r>
    </w:p>
    <w:p w:rsidR="005B549F" w:rsidRPr="00973C64" w:rsidRDefault="00652A30" w:rsidP="00973C64">
      <w:pPr>
        <w:numPr>
          <w:ilvl w:val="0"/>
          <w:numId w:val="40"/>
        </w:numPr>
        <w:spacing w:after="160"/>
        <w:ind w:left="1134" w:hanging="567"/>
        <w:contextualSpacing/>
        <w:rPr>
          <w:rFonts w:eastAsia="Times New Roman"/>
          <w:bCs/>
          <w:szCs w:val="22"/>
          <w:lang w:val="fr-FR" w:eastAsia="en-SG"/>
        </w:rPr>
      </w:pPr>
      <w:r w:rsidRPr="00973C64">
        <w:rPr>
          <w:rFonts w:eastAsia="Times New Roman"/>
          <w:bCs/>
          <w:szCs w:val="22"/>
          <w:lang w:val="fr-FR" w:eastAsia="en-SG"/>
        </w:rPr>
        <w:t xml:space="preserve">35% des </w:t>
      </w:r>
      <w:r w:rsidR="00C047B0" w:rsidRPr="00973C64">
        <w:rPr>
          <w:rFonts w:eastAsia="Times New Roman"/>
          <w:bCs/>
          <w:szCs w:val="22"/>
          <w:lang w:val="fr-FR" w:eastAsia="en-SG"/>
        </w:rPr>
        <w:t>États membres (33 </w:t>
      </w:r>
      <w:r w:rsidRPr="00973C64">
        <w:rPr>
          <w:rFonts w:eastAsia="Times New Roman"/>
          <w:bCs/>
          <w:szCs w:val="22"/>
          <w:lang w:val="fr-FR" w:eastAsia="en-SG"/>
        </w:rPr>
        <w:t>États membres) ont adapté le droit de distribution ou le droit de location à l</w:t>
      </w:r>
      <w:r w:rsidR="005B549F" w:rsidRPr="00973C64">
        <w:rPr>
          <w:rFonts w:eastAsia="Times New Roman"/>
          <w:bCs/>
          <w:szCs w:val="22"/>
          <w:lang w:val="fr-FR" w:eastAsia="en-SG"/>
        </w:rPr>
        <w:t>’</w:t>
      </w:r>
      <w:r w:rsidRPr="00973C64">
        <w:rPr>
          <w:rFonts w:eastAsia="Times New Roman"/>
          <w:bCs/>
          <w:szCs w:val="22"/>
          <w:lang w:val="fr-FR" w:eastAsia="en-SG"/>
        </w:rPr>
        <w:t>environnement numérique;  et</w:t>
      </w:r>
    </w:p>
    <w:p w:rsidR="00FC3671" w:rsidRPr="00973C64" w:rsidRDefault="00652A30" w:rsidP="00973C64">
      <w:pPr>
        <w:numPr>
          <w:ilvl w:val="0"/>
          <w:numId w:val="40"/>
        </w:numPr>
        <w:spacing w:after="160"/>
        <w:ind w:left="1134" w:hanging="567"/>
        <w:contextualSpacing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10% des États membres (9</w:t>
      </w:r>
      <w:r w:rsidR="00C047B0" w:rsidRPr="00973C64">
        <w:rPr>
          <w:rFonts w:eastAsia="Calibri"/>
          <w:szCs w:val="22"/>
          <w:lang w:val="fr-FR" w:eastAsia="en-US"/>
        </w:rPr>
        <w:t> </w:t>
      </w:r>
      <w:r w:rsidRPr="00973C64">
        <w:rPr>
          <w:rFonts w:eastAsia="Calibri"/>
          <w:szCs w:val="22"/>
          <w:lang w:val="fr-FR" w:eastAsia="en-US"/>
        </w:rPr>
        <w:t>États membres) ont adapté le droit à rémunération équitable</w:t>
      </w:r>
      <w:r w:rsidR="00E260AC" w:rsidRPr="00973C64">
        <w:rPr>
          <w:rFonts w:eastAsia="Calibri"/>
          <w:szCs w:val="22"/>
          <w:lang w:val="fr-FR" w:eastAsia="en-US"/>
        </w:rPr>
        <w:t xml:space="preserve">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E260AC" w:rsidRPr="00973C64">
        <w:rPr>
          <w:rFonts w:eastAsia="Calibri"/>
          <w:szCs w:val="22"/>
          <w:lang w:val="fr-FR" w:eastAsia="en-US"/>
        </w:rPr>
        <w:t>environnement numérique</w:t>
      </w:r>
      <w:r w:rsidRPr="00973C64">
        <w:rPr>
          <w:rFonts w:eastAsia="Calibri"/>
          <w:szCs w:val="22"/>
          <w:lang w:val="fr-FR" w:eastAsia="en-US"/>
        </w:rPr>
        <w:t>.</w:t>
      </w:r>
    </w:p>
    <w:p w:rsidR="005B549F" w:rsidRPr="00973C64" w:rsidRDefault="00FC3671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lastRenderedPageBreak/>
        <w:t>S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agissant des limitations et exceptions, nous avons concentré notre attention sur les dispositions relatives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utilisation des œuvres et autres objets protégés par les établissements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enseignement 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numérique, et nous avons examiné les dispositions adoptées par les États membres pour les activités de prêt électronique des bibliothèques, ainsi que le rôle de préservation de ces institutio</w:t>
      </w:r>
      <w:r w:rsidR="00AE7D3E" w:rsidRPr="00973C64">
        <w:rPr>
          <w:rFonts w:eastAsia="Calibri"/>
          <w:szCs w:val="22"/>
          <w:lang w:val="fr-FR" w:eastAsia="en-US"/>
        </w:rPr>
        <w:t>ns.  No</w:t>
      </w:r>
      <w:r w:rsidRPr="00973C64">
        <w:rPr>
          <w:rFonts w:eastAsia="Calibri"/>
          <w:szCs w:val="22"/>
          <w:lang w:val="fr-FR" w:eastAsia="en-US"/>
        </w:rPr>
        <w:t>us avons également analysé les limitations et exceptions générales adoptées par les États membres 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environnement numérique, ainsi que la question relative à la notion de </w:t>
      </w:r>
      <w:r w:rsidR="00850A73" w:rsidRPr="00973C64">
        <w:rPr>
          <w:rFonts w:eastAsia="Calibri"/>
          <w:szCs w:val="22"/>
          <w:lang w:val="fr-FR" w:eastAsia="en-US"/>
        </w:rPr>
        <w:t>“</w:t>
      </w:r>
      <w:r w:rsidRPr="00973C64">
        <w:rPr>
          <w:rFonts w:eastAsia="Calibri"/>
          <w:szCs w:val="22"/>
          <w:lang w:val="fr-FR" w:eastAsia="en-US"/>
        </w:rPr>
        <w:t>contenu généré par les utilisateurs</w:t>
      </w:r>
      <w:r w:rsidR="00850A73" w:rsidRPr="00973C64">
        <w:rPr>
          <w:rFonts w:eastAsia="Calibri"/>
          <w:szCs w:val="22"/>
          <w:lang w:val="fr-FR" w:eastAsia="en-US"/>
        </w:rPr>
        <w:t>”</w:t>
      </w:r>
      <w:r w:rsidRPr="00973C64">
        <w:rPr>
          <w:rFonts w:eastAsia="Calibri"/>
          <w:szCs w:val="22"/>
          <w:lang w:val="fr-FR" w:eastAsia="en-US"/>
        </w:rPr>
        <w:t xml:space="preserve"> et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extraction des donné</w:t>
      </w:r>
      <w:r w:rsidR="00AE7D3E" w:rsidRPr="00973C64">
        <w:rPr>
          <w:rFonts w:eastAsia="Calibri"/>
          <w:szCs w:val="22"/>
          <w:lang w:val="fr-FR" w:eastAsia="en-US"/>
        </w:rPr>
        <w:t>es.  En</w:t>
      </w:r>
      <w:r w:rsidRPr="00973C64">
        <w:rPr>
          <w:rFonts w:eastAsia="Calibri"/>
          <w:szCs w:val="22"/>
          <w:lang w:val="fr-FR" w:eastAsia="en-US"/>
        </w:rPr>
        <w:t>fin, nous avons examiné les dispositions adoptées pour couvrir la reproduction temporai</w:t>
      </w:r>
      <w:r w:rsidR="00AE7D3E" w:rsidRPr="00973C64">
        <w:rPr>
          <w:rFonts w:eastAsia="Calibri"/>
          <w:szCs w:val="22"/>
          <w:lang w:val="fr-FR" w:eastAsia="en-US"/>
        </w:rPr>
        <w:t>re.  No</w:t>
      </w:r>
      <w:r w:rsidRPr="00973C64">
        <w:rPr>
          <w:rFonts w:eastAsia="Calibri"/>
          <w:szCs w:val="22"/>
          <w:lang w:val="fr-FR" w:eastAsia="en-US"/>
        </w:rPr>
        <w:t xml:space="preserve">us avons </w:t>
      </w:r>
      <w:r w:rsidR="006F16B0" w:rsidRPr="00973C64">
        <w:rPr>
          <w:rFonts w:eastAsia="Calibri"/>
          <w:szCs w:val="22"/>
          <w:lang w:val="fr-FR" w:eastAsia="en-US"/>
        </w:rPr>
        <w:t>constaté que</w:t>
      </w:r>
      <w:r w:rsidR="005B549F" w:rsidRPr="00973C64">
        <w:rPr>
          <w:rFonts w:eastAsia="Calibri"/>
          <w:szCs w:val="22"/>
          <w:lang w:val="fr-FR" w:eastAsia="en-US"/>
        </w:rPr>
        <w:t> :</w:t>
      </w:r>
    </w:p>
    <w:p w:rsidR="005B549F" w:rsidRPr="00973C64" w:rsidRDefault="00FC3671" w:rsidP="00973C64">
      <w:pPr>
        <w:numPr>
          <w:ilvl w:val="0"/>
          <w:numId w:val="39"/>
        </w:numPr>
        <w:spacing w:after="160"/>
        <w:ind w:left="1134" w:hanging="567"/>
        <w:contextualSpacing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43% des États membres (40 États membres) ont adapté dans une certaine mesure leurs limitations et exceptions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</w:t>
      </w:r>
      <w:r w:rsidRPr="00973C64">
        <w:rPr>
          <w:rStyle w:val="FootnoteReference"/>
          <w:rFonts w:eastAsia="Calibri"/>
          <w:szCs w:val="22"/>
          <w:lang w:val="fr-FR" w:eastAsia="en-US"/>
        </w:rPr>
        <w:footnoteReference w:id="3"/>
      </w:r>
      <w:r w:rsidRPr="00973C64">
        <w:rPr>
          <w:rFonts w:eastAsia="Calibri"/>
          <w:szCs w:val="22"/>
          <w:lang w:val="fr-FR" w:eastAsia="en-US"/>
        </w:rPr>
        <w:t>;  et</w:t>
      </w:r>
    </w:p>
    <w:p w:rsidR="005B549F" w:rsidRPr="00973C64" w:rsidRDefault="005E55B3" w:rsidP="00973C64">
      <w:pPr>
        <w:numPr>
          <w:ilvl w:val="0"/>
          <w:numId w:val="39"/>
        </w:numPr>
        <w:spacing w:after="160"/>
        <w:ind w:left="1134" w:hanging="567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52% des États membres (49 États membres) sont dotés de disposit</w:t>
      </w:r>
      <w:r w:rsidR="00315510" w:rsidRPr="00973C64">
        <w:rPr>
          <w:rFonts w:eastAsia="Calibri"/>
          <w:szCs w:val="22"/>
          <w:lang w:val="fr-FR" w:eastAsia="en-US"/>
        </w:rPr>
        <w:t>i</w:t>
      </w:r>
      <w:r w:rsidRPr="00973C64">
        <w:rPr>
          <w:rFonts w:eastAsia="Calibri"/>
          <w:szCs w:val="22"/>
          <w:lang w:val="fr-FR" w:eastAsia="en-US"/>
        </w:rPr>
        <w:t>ons sur la reproduction temporaire.</w:t>
      </w:r>
    </w:p>
    <w:p w:rsidR="005B549F" w:rsidRPr="00973C64" w:rsidRDefault="005E55B3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Pour ce qui concerne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incidence de la techn</w:t>
      </w:r>
      <w:r w:rsidR="00E260AC" w:rsidRPr="00973C64">
        <w:rPr>
          <w:rFonts w:eastAsia="Calibri"/>
          <w:szCs w:val="22"/>
          <w:lang w:val="fr-FR" w:eastAsia="en-US"/>
        </w:rPr>
        <w:t>ologi</w:t>
      </w:r>
      <w:r w:rsidRPr="00973C64">
        <w:rPr>
          <w:rFonts w:eastAsia="Calibri"/>
          <w:szCs w:val="22"/>
          <w:lang w:val="fr-FR" w:eastAsia="en-US"/>
        </w:rPr>
        <w:t>e numérique sur les objets protégés et la gestion du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 et des droits connexes, nous avons observé que certains États membres ont choisi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adopter des définitions techniques propres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</w:t>
      </w:r>
      <w:r w:rsidR="00AE7D3E" w:rsidRPr="00973C64">
        <w:rPr>
          <w:rFonts w:eastAsia="Calibri"/>
          <w:szCs w:val="22"/>
          <w:lang w:val="fr-FR" w:eastAsia="en-US"/>
        </w:rPr>
        <w:t>ue.  No</w:t>
      </w:r>
      <w:r w:rsidR="00315510" w:rsidRPr="00973C64">
        <w:rPr>
          <w:rFonts w:eastAsia="Calibri"/>
          <w:szCs w:val="22"/>
          <w:lang w:val="fr-FR" w:eastAsia="en-US"/>
        </w:rPr>
        <w:t>us avons également examiné i)</w:t>
      </w:r>
      <w:r w:rsidR="0076197F" w:rsidRPr="00973C64">
        <w:rPr>
          <w:rFonts w:eastAsia="Calibri"/>
          <w:szCs w:val="22"/>
          <w:lang w:val="fr-FR" w:eastAsia="en-US"/>
        </w:rPr>
        <w:t> </w:t>
      </w:r>
      <w:r w:rsidR="00315510" w:rsidRPr="00973C64">
        <w:rPr>
          <w:rFonts w:eastAsia="Calibri"/>
          <w:szCs w:val="22"/>
          <w:lang w:val="fr-FR" w:eastAsia="en-US"/>
        </w:rPr>
        <w:t>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315510" w:rsidRPr="00973C64">
        <w:rPr>
          <w:rFonts w:eastAsia="Calibri"/>
          <w:szCs w:val="22"/>
          <w:lang w:val="fr-FR" w:eastAsia="en-US"/>
        </w:rPr>
        <w:t>étendue de la protection des programmes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315510" w:rsidRPr="00973C64">
        <w:rPr>
          <w:rFonts w:eastAsia="Calibri"/>
          <w:szCs w:val="22"/>
          <w:lang w:val="fr-FR" w:eastAsia="en-US"/>
        </w:rPr>
        <w:t>ordinateur et des œuvres créées par ordinateur (en nous concentrant sur la manière dont les États membres la définissent), ii)</w:t>
      </w:r>
      <w:r w:rsidR="001708CC" w:rsidRPr="00973C64">
        <w:rPr>
          <w:rFonts w:eastAsia="Calibri"/>
          <w:szCs w:val="22"/>
          <w:lang w:val="fr-FR" w:eastAsia="en-US"/>
        </w:rPr>
        <w:t> </w:t>
      </w:r>
      <w:r w:rsidR="00315510" w:rsidRPr="00973C64">
        <w:rPr>
          <w:rFonts w:eastAsia="Calibri"/>
          <w:szCs w:val="22"/>
          <w:lang w:val="fr-FR" w:eastAsia="en-US"/>
        </w:rPr>
        <w:t>les limitations et exceptions appliquées aux programmes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315510" w:rsidRPr="00973C64">
        <w:rPr>
          <w:rFonts w:eastAsia="Calibri"/>
          <w:szCs w:val="22"/>
          <w:lang w:val="fr-FR" w:eastAsia="en-US"/>
        </w:rPr>
        <w:t>ordinateur (interopérabilité, décompilation, copies de sauvegarde, droit de corriger ou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315510" w:rsidRPr="00973C64">
        <w:rPr>
          <w:rFonts w:eastAsia="Calibri"/>
          <w:szCs w:val="22"/>
          <w:lang w:val="fr-FR" w:eastAsia="en-US"/>
        </w:rPr>
        <w:t>étudier un programme et droit moral de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315510" w:rsidRPr="00973C64">
        <w:rPr>
          <w:rFonts w:eastAsia="Calibri"/>
          <w:szCs w:val="22"/>
          <w:lang w:val="fr-FR" w:eastAsia="en-US"/>
        </w:rPr>
        <w:t>auteur</w:t>
      </w:r>
      <w:r w:rsidR="00E260AC" w:rsidRPr="00973C64">
        <w:rPr>
          <w:rFonts w:eastAsia="Calibri"/>
          <w:szCs w:val="22"/>
          <w:lang w:val="fr-FR" w:eastAsia="en-US"/>
        </w:rPr>
        <w:t>)</w:t>
      </w:r>
      <w:r w:rsidR="00315510" w:rsidRPr="00973C64">
        <w:rPr>
          <w:rFonts w:eastAsia="Calibri"/>
          <w:szCs w:val="22"/>
          <w:lang w:val="fr-FR" w:eastAsia="en-US"/>
        </w:rPr>
        <w:t>, iii)</w:t>
      </w:r>
      <w:r w:rsidR="001708CC" w:rsidRPr="00973C64">
        <w:rPr>
          <w:rFonts w:eastAsia="Calibri"/>
          <w:szCs w:val="22"/>
          <w:lang w:val="fr-FR" w:eastAsia="en-US"/>
        </w:rPr>
        <w:t> </w:t>
      </w:r>
      <w:r w:rsidR="00E260AC" w:rsidRPr="00973C64">
        <w:rPr>
          <w:rFonts w:eastAsia="Calibri"/>
          <w:szCs w:val="22"/>
          <w:lang w:val="fr-FR" w:eastAsia="en-US"/>
        </w:rPr>
        <w:t xml:space="preserve">la </w:t>
      </w:r>
      <w:r w:rsidR="00315510" w:rsidRPr="00973C64">
        <w:rPr>
          <w:rFonts w:eastAsia="Calibri"/>
          <w:szCs w:val="22"/>
          <w:lang w:val="fr-FR" w:eastAsia="en-US"/>
        </w:rPr>
        <w:t>protection des bases de données et iv)</w:t>
      </w:r>
      <w:r w:rsidR="001708CC" w:rsidRPr="00973C64">
        <w:rPr>
          <w:rFonts w:eastAsia="Calibri"/>
          <w:szCs w:val="22"/>
          <w:lang w:val="fr-FR" w:eastAsia="en-US"/>
        </w:rPr>
        <w:t> </w:t>
      </w:r>
      <w:r w:rsidR="00E260AC" w:rsidRPr="00973C64">
        <w:rPr>
          <w:rFonts w:eastAsia="Calibri"/>
          <w:szCs w:val="22"/>
          <w:lang w:val="fr-FR" w:eastAsia="en-US"/>
        </w:rPr>
        <w:t xml:space="preserve">la </w:t>
      </w:r>
      <w:r w:rsidR="00315510" w:rsidRPr="00973C64">
        <w:rPr>
          <w:rFonts w:eastAsia="Calibri"/>
          <w:szCs w:val="22"/>
          <w:lang w:val="fr-FR" w:eastAsia="en-US"/>
        </w:rPr>
        <w:t>gestion des droits numériques (mesures techniques de protection et leur relation avec les limitations et exceptions, et information sur le régime des droi</w:t>
      </w:r>
      <w:r w:rsidR="00AE7D3E" w:rsidRPr="00973C64">
        <w:rPr>
          <w:rFonts w:eastAsia="Calibri"/>
          <w:szCs w:val="22"/>
          <w:lang w:val="fr-FR" w:eastAsia="en-US"/>
        </w:rPr>
        <w:t>ts).  No</w:t>
      </w:r>
      <w:r w:rsidR="00315510" w:rsidRPr="00973C64">
        <w:rPr>
          <w:rFonts w:eastAsia="Calibri"/>
          <w:szCs w:val="22"/>
          <w:lang w:val="fr-FR" w:eastAsia="en-US"/>
        </w:rPr>
        <w:t>us avons constaté que</w:t>
      </w:r>
      <w:r w:rsidR="005B549F" w:rsidRPr="00973C64">
        <w:rPr>
          <w:rFonts w:eastAsia="Calibri"/>
          <w:szCs w:val="22"/>
          <w:lang w:val="fr-FR" w:eastAsia="en-US"/>
        </w:rPr>
        <w:t> :</w:t>
      </w:r>
    </w:p>
    <w:p w:rsidR="00FC3671" w:rsidRPr="00973C64" w:rsidRDefault="00315510" w:rsidP="00973C64">
      <w:pPr>
        <w:numPr>
          <w:ilvl w:val="0"/>
          <w:numId w:val="39"/>
        </w:numPr>
        <w:spacing w:after="160"/>
        <w:ind w:left="1134" w:hanging="567"/>
        <w:contextualSpacing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96% des </w:t>
      </w:r>
      <w:r w:rsidR="00C047B0" w:rsidRPr="00973C64">
        <w:rPr>
          <w:rFonts w:eastAsia="Calibri"/>
          <w:szCs w:val="22"/>
          <w:lang w:val="fr-FR" w:eastAsia="en-US"/>
        </w:rPr>
        <w:t>États membres (90 </w:t>
      </w:r>
      <w:r w:rsidRPr="00973C64">
        <w:rPr>
          <w:rFonts w:eastAsia="Calibri"/>
          <w:szCs w:val="22"/>
          <w:lang w:val="fr-FR" w:eastAsia="en-US"/>
        </w:rPr>
        <w:t>États membres) sont dotés de dispositions sur les programmes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ordinateur;</w:t>
      </w:r>
    </w:p>
    <w:p w:rsidR="00FC3671" w:rsidRPr="00973C64" w:rsidRDefault="00952843" w:rsidP="00973C64">
      <w:pPr>
        <w:numPr>
          <w:ilvl w:val="0"/>
          <w:numId w:val="39"/>
        </w:numPr>
        <w:spacing w:after="160"/>
        <w:ind w:left="1134" w:hanging="567"/>
        <w:contextualSpacing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81% des </w:t>
      </w:r>
      <w:r w:rsidR="00C047B0" w:rsidRPr="00973C64">
        <w:rPr>
          <w:rFonts w:eastAsia="Calibri"/>
          <w:szCs w:val="22"/>
          <w:lang w:val="fr-FR" w:eastAsia="en-US"/>
        </w:rPr>
        <w:t>États membres (76 </w:t>
      </w:r>
      <w:r w:rsidRPr="00973C64">
        <w:rPr>
          <w:rFonts w:eastAsia="Calibri"/>
          <w:szCs w:val="22"/>
          <w:lang w:val="fr-FR" w:eastAsia="en-US"/>
        </w:rPr>
        <w:t>États membres) sont dotés de dispositions sur les exceptions et limitations concernant expressément les programmes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ordinateur;</w:t>
      </w:r>
    </w:p>
    <w:p w:rsidR="00FC3671" w:rsidRPr="00973C64" w:rsidRDefault="00952843" w:rsidP="00973C64">
      <w:pPr>
        <w:numPr>
          <w:ilvl w:val="0"/>
          <w:numId w:val="39"/>
        </w:numPr>
        <w:spacing w:after="160"/>
        <w:ind w:left="1134" w:hanging="567"/>
        <w:contextualSpacing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72% des </w:t>
      </w:r>
      <w:r w:rsidR="00C047B0" w:rsidRPr="00973C64">
        <w:rPr>
          <w:rFonts w:eastAsia="Calibri"/>
          <w:szCs w:val="22"/>
          <w:lang w:val="fr-FR" w:eastAsia="en-US"/>
        </w:rPr>
        <w:t>États membres (68 </w:t>
      </w:r>
      <w:r w:rsidRPr="00973C64">
        <w:rPr>
          <w:rFonts w:eastAsia="Calibri"/>
          <w:szCs w:val="22"/>
          <w:lang w:val="fr-FR" w:eastAsia="en-US"/>
        </w:rPr>
        <w:t>États membres) sont dotés de dispositions sur la protection des bases de données au titre du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auteur;  et</w:t>
      </w:r>
    </w:p>
    <w:p w:rsidR="005B549F" w:rsidRPr="00973C64" w:rsidRDefault="00952843" w:rsidP="00973C64">
      <w:pPr>
        <w:numPr>
          <w:ilvl w:val="0"/>
          <w:numId w:val="39"/>
        </w:numPr>
        <w:spacing w:after="160"/>
        <w:ind w:left="1134" w:hanging="567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71% des </w:t>
      </w:r>
      <w:r w:rsidR="00C047B0" w:rsidRPr="00973C64">
        <w:rPr>
          <w:rFonts w:eastAsia="Calibri"/>
          <w:szCs w:val="22"/>
          <w:lang w:val="fr-FR" w:eastAsia="en-US"/>
        </w:rPr>
        <w:t>États membres (67 </w:t>
      </w:r>
      <w:r w:rsidRPr="00973C64">
        <w:rPr>
          <w:rFonts w:eastAsia="Calibri"/>
          <w:szCs w:val="22"/>
          <w:lang w:val="fr-FR" w:eastAsia="en-US"/>
        </w:rPr>
        <w:t>États membres) sont dotés de dispositions</w:t>
      </w:r>
      <w:r w:rsidR="006F16B0" w:rsidRPr="00973C64">
        <w:rPr>
          <w:rFonts w:eastAsia="Calibri"/>
          <w:szCs w:val="22"/>
          <w:lang w:val="fr-FR" w:eastAsia="en-US"/>
        </w:rPr>
        <w:t xml:space="preserve"> sur</w:t>
      </w:r>
      <w:r w:rsidRPr="00973C64">
        <w:rPr>
          <w:rFonts w:eastAsia="Calibri"/>
          <w:szCs w:val="22"/>
          <w:lang w:val="fr-FR" w:eastAsia="en-US"/>
        </w:rPr>
        <w:t xml:space="preserve"> la gestion des droits numériques.</w:t>
      </w:r>
    </w:p>
    <w:p w:rsidR="00FC3671" w:rsidRPr="00973C64" w:rsidRDefault="00952843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Enfin, nous avons analysé les dispositions sur les nouveaux acteurs du numérique, </w:t>
      </w:r>
      <w:r w:rsidR="005B549F" w:rsidRPr="00973C64">
        <w:rPr>
          <w:rFonts w:eastAsia="Calibri"/>
          <w:szCs w:val="22"/>
          <w:lang w:val="fr-FR" w:eastAsia="en-US"/>
        </w:rPr>
        <w:t>y compris</w:t>
      </w:r>
      <w:r w:rsidRPr="00973C64">
        <w:rPr>
          <w:rFonts w:eastAsia="Calibri"/>
          <w:szCs w:val="22"/>
          <w:lang w:val="fr-FR" w:eastAsia="en-US"/>
        </w:rPr>
        <w:t xml:space="preserve"> les intermédiaires </w:t>
      </w:r>
      <w:r w:rsidR="00E260AC" w:rsidRPr="00973C64">
        <w:rPr>
          <w:rFonts w:eastAsia="Calibri"/>
          <w:szCs w:val="22"/>
          <w:lang w:val="fr-FR" w:eastAsia="en-US"/>
        </w:rPr>
        <w:t>de</w:t>
      </w:r>
      <w:r w:rsidRPr="00973C64">
        <w:rPr>
          <w:rFonts w:eastAsia="Calibri"/>
          <w:szCs w:val="22"/>
          <w:lang w:val="fr-FR" w:eastAsia="en-US"/>
        </w:rPr>
        <w:t xml:space="preserve">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Intern</w:t>
      </w:r>
      <w:r w:rsidR="00AE7D3E" w:rsidRPr="00973C64">
        <w:rPr>
          <w:rFonts w:eastAsia="Calibri"/>
          <w:szCs w:val="22"/>
          <w:lang w:val="fr-FR" w:eastAsia="en-US"/>
        </w:rPr>
        <w:t>et.  Bi</w:t>
      </w:r>
      <w:r w:rsidRPr="00973C64">
        <w:rPr>
          <w:rFonts w:eastAsia="Calibri"/>
          <w:szCs w:val="22"/>
          <w:lang w:val="fr-FR" w:eastAsia="en-US"/>
        </w:rPr>
        <w:t>en que la plupart des États membres soient dotés de dispositions à ce sujet non comprises dans leur législation principale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auteur (en particulier </w:t>
      </w:r>
      <w:r w:rsidR="00E260AC" w:rsidRPr="00973C64">
        <w:rPr>
          <w:rFonts w:eastAsia="Calibri"/>
          <w:szCs w:val="22"/>
          <w:lang w:val="fr-FR" w:eastAsia="en-US"/>
        </w:rPr>
        <w:t xml:space="preserve">dans </w:t>
      </w:r>
      <w:r w:rsidRPr="00973C64">
        <w:rPr>
          <w:rFonts w:eastAsia="Calibri"/>
          <w:szCs w:val="22"/>
          <w:lang w:val="fr-FR" w:eastAsia="en-US"/>
        </w:rPr>
        <w:t>leur législation relative au commerce électronique), certains États membres ont intégré ces dispositions dans leur législation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</w:t>
      </w:r>
      <w:r w:rsidR="00AE7D3E" w:rsidRPr="00973C64">
        <w:rPr>
          <w:rFonts w:eastAsia="Calibri"/>
          <w:szCs w:val="22"/>
          <w:lang w:val="fr-FR" w:eastAsia="en-US"/>
        </w:rPr>
        <w:t>ur.  No</w:t>
      </w:r>
      <w:r w:rsidRPr="00973C64">
        <w:rPr>
          <w:rFonts w:eastAsia="Calibri"/>
          <w:szCs w:val="22"/>
          <w:lang w:val="fr-FR" w:eastAsia="en-US"/>
        </w:rPr>
        <w:t xml:space="preserve">us avons examiné la définition des intermédiaires </w:t>
      </w:r>
      <w:r w:rsidR="00E260AC" w:rsidRPr="00973C64">
        <w:rPr>
          <w:rFonts w:eastAsia="Calibri"/>
          <w:szCs w:val="22"/>
          <w:lang w:val="fr-FR" w:eastAsia="en-US"/>
        </w:rPr>
        <w:t>de</w:t>
      </w:r>
      <w:r w:rsidRPr="00973C64">
        <w:rPr>
          <w:rFonts w:eastAsia="Calibri"/>
          <w:szCs w:val="22"/>
          <w:lang w:val="fr-FR" w:eastAsia="en-US"/>
        </w:rPr>
        <w:t xml:space="preserve">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Internet e</w:t>
      </w:r>
      <w:r w:rsidR="006F16B0" w:rsidRPr="00973C64">
        <w:rPr>
          <w:rFonts w:eastAsia="Calibri"/>
          <w:szCs w:val="22"/>
          <w:lang w:val="fr-FR" w:eastAsia="en-US"/>
        </w:rPr>
        <w:t>t</w:t>
      </w:r>
      <w:r w:rsidRPr="00973C64">
        <w:rPr>
          <w:rFonts w:eastAsia="Calibri"/>
          <w:szCs w:val="22"/>
          <w:lang w:val="fr-FR" w:eastAsia="en-US"/>
        </w:rPr>
        <w:t xml:space="preserve">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étendue de leur responsabilité, ainsi que les systèmes de notification et de contre</w:t>
      </w:r>
      <w:r w:rsidR="00C047B0" w:rsidRPr="00973C64">
        <w:rPr>
          <w:rFonts w:eastAsia="Calibri"/>
          <w:szCs w:val="22"/>
          <w:lang w:val="fr-FR" w:eastAsia="en-US"/>
        </w:rPr>
        <w:noBreakHyphen/>
      </w:r>
      <w:r w:rsidRPr="00973C64">
        <w:rPr>
          <w:rFonts w:eastAsia="Calibri"/>
          <w:szCs w:val="22"/>
          <w:lang w:val="fr-FR" w:eastAsia="en-US"/>
        </w:rPr>
        <w:t>notificatio</w:t>
      </w:r>
      <w:r w:rsidR="00AE7D3E" w:rsidRPr="00973C64">
        <w:rPr>
          <w:rFonts w:eastAsia="Calibri"/>
          <w:szCs w:val="22"/>
          <w:lang w:val="fr-FR" w:eastAsia="en-US"/>
        </w:rPr>
        <w:t>n.  No</w:t>
      </w:r>
      <w:r w:rsidRPr="00973C64">
        <w:rPr>
          <w:rFonts w:eastAsia="Calibri"/>
          <w:szCs w:val="22"/>
          <w:lang w:val="fr-FR" w:eastAsia="en-US"/>
        </w:rPr>
        <w:t xml:space="preserve">us avons constaté que 22% des États membres (21 États membres) étaient dotés de dispositions </w:t>
      </w:r>
      <w:r w:rsidR="00E260AC" w:rsidRPr="00973C64">
        <w:rPr>
          <w:rFonts w:eastAsia="Calibri"/>
          <w:szCs w:val="22"/>
          <w:lang w:val="fr-FR" w:eastAsia="en-US"/>
        </w:rPr>
        <w:t>relatives aux</w:t>
      </w:r>
      <w:r w:rsidRPr="00973C64">
        <w:rPr>
          <w:rFonts w:eastAsia="Calibri"/>
          <w:szCs w:val="22"/>
          <w:lang w:val="fr-FR" w:eastAsia="en-US"/>
        </w:rPr>
        <w:t xml:space="preserve"> intermédiaires </w:t>
      </w:r>
    </w:p>
    <w:p w:rsidR="005B549F" w:rsidRPr="00973C64" w:rsidRDefault="00952843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Les résultats </w:t>
      </w:r>
      <w:r w:rsidRPr="00973C64">
        <w:rPr>
          <w:rFonts w:eastAsia="Calibri"/>
          <w:szCs w:val="22"/>
          <w:u w:val="single"/>
          <w:lang w:val="fr-FR" w:eastAsia="en-US"/>
        </w:rPr>
        <w:t>préliminaires</w:t>
      </w:r>
      <w:r w:rsidRPr="00973C64">
        <w:rPr>
          <w:rFonts w:eastAsia="Calibri"/>
          <w:szCs w:val="22"/>
          <w:lang w:val="fr-FR" w:eastAsia="en-US"/>
        </w:rPr>
        <w:t xml:space="preserve"> de la présente étude exploratoire </w:t>
      </w:r>
      <w:r w:rsidR="00056B99">
        <w:rPr>
          <w:rFonts w:eastAsia="Calibri"/>
          <w:szCs w:val="22"/>
          <w:lang w:val="fr-FR" w:eastAsia="en-US"/>
        </w:rPr>
        <w:t>devraient pouvoir</w:t>
      </w:r>
      <w:r w:rsidRPr="00973C64">
        <w:rPr>
          <w:rFonts w:eastAsia="Calibri"/>
          <w:szCs w:val="22"/>
          <w:lang w:val="fr-FR" w:eastAsia="en-US"/>
        </w:rPr>
        <w:t xml:space="preserve"> offrir une base de réflexion au comité.</w:t>
      </w:r>
    </w:p>
    <w:p w:rsidR="00FC3671" w:rsidRPr="00973C64" w:rsidRDefault="00B33E34" w:rsidP="00973C64">
      <w:pPr>
        <w:spacing w:after="160"/>
        <w:rPr>
          <w:rFonts w:eastAsia="MS Gothic"/>
          <w:b/>
          <w:szCs w:val="22"/>
          <w:lang w:val="fr-FR" w:eastAsia="en-US"/>
        </w:rPr>
      </w:pPr>
      <w:bookmarkStart w:id="6" w:name="_Toc489175070"/>
      <w:r w:rsidRPr="00973C64">
        <w:rPr>
          <w:rFonts w:ascii="Calibri" w:eastAsia="Calibri" w:hAnsi="Calibri"/>
          <w:szCs w:val="22"/>
          <w:lang w:val="fr-FR" w:eastAsia="en-US"/>
        </w:rPr>
        <w:br w:type="page"/>
      </w:r>
    </w:p>
    <w:p w:rsidR="00FC3671" w:rsidRPr="00973C64" w:rsidRDefault="00C047B0" w:rsidP="00973C64">
      <w:pPr>
        <w:pStyle w:val="Heading1"/>
        <w:rPr>
          <w:lang w:val="fr-FR" w:eastAsia="en-US"/>
        </w:rPr>
      </w:pPr>
      <w:bookmarkStart w:id="7" w:name="_Toc481959764"/>
      <w:bookmarkStart w:id="8" w:name="_Toc481959932"/>
      <w:bookmarkStart w:id="9" w:name="_Toc481961399"/>
      <w:bookmarkStart w:id="10" w:name="_Toc481961485"/>
      <w:bookmarkStart w:id="11" w:name="_Toc481961550"/>
      <w:bookmarkStart w:id="12" w:name="_Toc481959765"/>
      <w:bookmarkStart w:id="13" w:name="_Toc481959933"/>
      <w:bookmarkStart w:id="14" w:name="_Toc481961400"/>
      <w:bookmarkStart w:id="15" w:name="_Toc481961486"/>
      <w:bookmarkStart w:id="16" w:name="_Toc481961551"/>
      <w:bookmarkStart w:id="17" w:name="_Toc478638603"/>
      <w:bookmarkStart w:id="18" w:name="_Toc481959948"/>
      <w:bookmarkStart w:id="19" w:name="_Toc481961416"/>
      <w:bookmarkStart w:id="20" w:name="_Toc481961502"/>
      <w:bookmarkStart w:id="21" w:name="_Toc481961567"/>
      <w:bookmarkStart w:id="22" w:name="_Toc481959949"/>
      <w:bookmarkStart w:id="23" w:name="_Toc481961417"/>
      <w:bookmarkStart w:id="24" w:name="_Toc481961503"/>
      <w:bookmarkStart w:id="25" w:name="_Toc481961568"/>
      <w:bookmarkStart w:id="26" w:name="_Toc481959950"/>
      <w:bookmarkStart w:id="27" w:name="_Toc481961418"/>
      <w:bookmarkStart w:id="28" w:name="_Toc481961504"/>
      <w:bookmarkStart w:id="29" w:name="_Toc481961569"/>
      <w:bookmarkStart w:id="30" w:name="_Toc481959951"/>
      <w:bookmarkStart w:id="31" w:name="_Toc481961419"/>
      <w:bookmarkStart w:id="32" w:name="_Toc481961505"/>
      <w:bookmarkStart w:id="33" w:name="_Toc481961570"/>
      <w:bookmarkStart w:id="34" w:name="_Toc481959952"/>
      <w:bookmarkStart w:id="35" w:name="_Toc481961420"/>
      <w:bookmarkStart w:id="36" w:name="_Toc481961506"/>
      <w:bookmarkStart w:id="37" w:name="_Toc481961571"/>
      <w:bookmarkStart w:id="38" w:name="_Toc481959953"/>
      <w:bookmarkStart w:id="39" w:name="_Toc481961421"/>
      <w:bookmarkStart w:id="40" w:name="_Toc481961507"/>
      <w:bookmarkStart w:id="41" w:name="_Toc481961572"/>
      <w:bookmarkStart w:id="42" w:name="_Toc481959954"/>
      <w:bookmarkStart w:id="43" w:name="_Toc481961422"/>
      <w:bookmarkStart w:id="44" w:name="_Toc481961508"/>
      <w:bookmarkStart w:id="45" w:name="_Toc481961573"/>
      <w:bookmarkStart w:id="46" w:name="_Toc481959955"/>
      <w:bookmarkStart w:id="47" w:name="_Toc481961423"/>
      <w:bookmarkStart w:id="48" w:name="_Toc481961509"/>
      <w:bookmarkStart w:id="49" w:name="_Toc481961574"/>
      <w:bookmarkStart w:id="50" w:name="_Toc481959956"/>
      <w:bookmarkStart w:id="51" w:name="_Toc481961424"/>
      <w:bookmarkStart w:id="52" w:name="_Toc481961510"/>
      <w:bookmarkStart w:id="53" w:name="_Toc481961575"/>
      <w:bookmarkStart w:id="54" w:name="_Toc481959957"/>
      <w:bookmarkStart w:id="55" w:name="_Toc481961425"/>
      <w:bookmarkStart w:id="56" w:name="_Toc481961511"/>
      <w:bookmarkStart w:id="57" w:name="_Toc481961576"/>
      <w:bookmarkStart w:id="58" w:name="_Toc481959958"/>
      <w:bookmarkStart w:id="59" w:name="_Toc481961426"/>
      <w:bookmarkStart w:id="60" w:name="_Toc481961512"/>
      <w:bookmarkStart w:id="61" w:name="_Toc481961577"/>
      <w:bookmarkStart w:id="62" w:name="_Toc481959959"/>
      <w:bookmarkStart w:id="63" w:name="_Toc481961427"/>
      <w:bookmarkStart w:id="64" w:name="_Toc481961513"/>
      <w:bookmarkStart w:id="65" w:name="_Toc481961578"/>
      <w:bookmarkStart w:id="66" w:name="_Toc481959783"/>
      <w:bookmarkStart w:id="67" w:name="_Toc481959962"/>
      <w:bookmarkStart w:id="68" w:name="_Toc481961430"/>
      <w:bookmarkStart w:id="69" w:name="_Toc481961516"/>
      <w:bookmarkStart w:id="70" w:name="_Toc481961581"/>
      <w:bookmarkStart w:id="71" w:name="_Toc47863862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973C64">
        <w:rPr>
          <w:lang w:val="fr-FR" w:eastAsia="en-US"/>
        </w:rPr>
        <w:lastRenderedPageBreak/>
        <w:t>C</w:t>
      </w:r>
      <w:r w:rsidR="00952843" w:rsidRPr="00973C64">
        <w:rPr>
          <w:lang w:val="fr-FR" w:eastAsia="en-US"/>
        </w:rPr>
        <w:t>onclusion</w:t>
      </w:r>
    </w:p>
    <w:p w:rsidR="00FC3671" w:rsidRPr="00973C64" w:rsidRDefault="00FC3671" w:rsidP="00973C64">
      <w:pPr>
        <w:rPr>
          <w:lang w:val="fr-FR" w:eastAsia="en-US"/>
        </w:rPr>
      </w:pPr>
    </w:p>
    <w:p w:rsidR="00FC3671" w:rsidRPr="00973C64" w:rsidRDefault="00952843" w:rsidP="00973C64">
      <w:pPr>
        <w:spacing w:after="160"/>
        <w:rPr>
          <w:rFonts w:eastAsia="Calibri"/>
          <w:szCs w:val="22"/>
          <w:lang w:val="fr-FR" w:eastAsia="en-US"/>
        </w:rPr>
      </w:pPr>
      <w:bookmarkStart w:id="72" w:name="_Toc489175143"/>
      <w:r w:rsidRPr="00973C64">
        <w:rPr>
          <w:rFonts w:eastAsia="Calibri"/>
          <w:szCs w:val="22"/>
          <w:lang w:val="fr-FR" w:eastAsia="en-US"/>
        </w:rPr>
        <w:t>Conformément au mandat défini par</w:t>
      </w:r>
      <w:r w:rsidR="005B549F" w:rsidRPr="00973C64">
        <w:rPr>
          <w:rFonts w:eastAsia="Calibri"/>
          <w:szCs w:val="22"/>
          <w:lang w:val="fr-FR" w:eastAsia="en-US"/>
        </w:rPr>
        <w:t xml:space="preserve"> le SCC</w:t>
      </w:r>
      <w:r w:rsidRPr="00973C64">
        <w:rPr>
          <w:rFonts w:eastAsia="Calibri"/>
          <w:szCs w:val="22"/>
          <w:lang w:val="fr-FR" w:eastAsia="en-US"/>
        </w:rPr>
        <w:t>R, la présente étude exploratoire a porté</w:t>
      </w:r>
      <w:r w:rsidR="00E260AC" w:rsidRPr="00973C64">
        <w:rPr>
          <w:rFonts w:eastAsia="Calibri"/>
          <w:szCs w:val="22"/>
          <w:lang w:val="fr-FR" w:eastAsia="en-US"/>
        </w:rPr>
        <w:t xml:space="preserve"> sur les orientations générales suivies </w:t>
      </w:r>
      <w:r w:rsidRPr="00973C64">
        <w:rPr>
          <w:rFonts w:eastAsia="Calibri"/>
          <w:szCs w:val="22"/>
          <w:lang w:val="fr-FR" w:eastAsia="en-US"/>
        </w:rPr>
        <w:t>par les États membres pour adapter leur législation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environnement numérique ces </w:t>
      </w:r>
      <w:r w:rsidR="001708CC" w:rsidRPr="00973C64">
        <w:rPr>
          <w:rFonts w:eastAsia="Calibri"/>
          <w:szCs w:val="22"/>
          <w:lang w:val="fr-FR" w:eastAsia="en-US"/>
        </w:rPr>
        <w:t>10 </w:t>
      </w:r>
      <w:r w:rsidRPr="00973C64">
        <w:rPr>
          <w:rFonts w:eastAsia="Calibri"/>
          <w:szCs w:val="22"/>
          <w:lang w:val="fr-FR" w:eastAsia="en-US"/>
        </w:rPr>
        <w:t>dernières anné</w:t>
      </w:r>
      <w:r w:rsidR="00AE7D3E" w:rsidRPr="00973C64">
        <w:rPr>
          <w:rFonts w:eastAsia="Calibri"/>
          <w:szCs w:val="22"/>
          <w:lang w:val="fr-FR" w:eastAsia="en-US"/>
        </w:rPr>
        <w:t>es.  Le</w:t>
      </w:r>
      <w:r w:rsidRPr="00973C64">
        <w:rPr>
          <w:rFonts w:eastAsia="Calibri"/>
          <w:szCs w:val="22"/>
          <w:lang w:val="fr-FR" w:eastAsia="en-US"/>
        </w:rPr>
        <w:t xml:space="preserve"> principal objet de ce document était de décrire les tendances </w:t>
      </w:r>
      <w:r w:rsidR="00E260AC" w:rsidRPr="00973C64">
        <w:rPr>
          <w:rFonts w:eastAsia="Calibri"/>
          <w:szCs w:val="22"/>
          <w:lang w:val="fr-FR" w:eastAsia="en-US"/>
        </w:rPr>
        <w:t xml:space="preserve">et les </w:t>
      </w:r>
      <w:r w:rsidRPr="00973C64">
        <w:rPr>
          <w:rFonts w:eastAsia="Calibri"/>
          <w:szCs w:val="22"/>
          <w:lang w:val="fr-FR" w:eastAsia="en-US"/>
        </w:rPr>
        <w:t>stratégies adoptées par les États membres en vue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adapter leur législation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 à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environnement numérique, </w:t>
      </w:r>
      <w:r w:rsidR="00E260AC" w:rsidRPr="00973C64">
        <w:rPr>
          <w:rFonts w:eastAsia="Calibri"/>
          <w:szCs w:val="22"/>
          <w:lang w:val="fr-FR" w:eastAsia="en-US"/>
        </w:rPr>
        <w:t>dont</w:t>
      </w:r>
      <w:r w:rsidRPr="00973C64">
        <w:rPr>
          <w:rFonts w:eastAsia="Calibri"/>
          <w:szCs w:val="22"/>
          <w:lang w:val="fr-FR" w:eastAsia="en-US"/>
        </w:rPr>
        <w:t xml:space="preserve"> les </w:t>
      </w:r>
      <w:r w:rsidR="00056B99">
        <w:rPr>
          <w:rFonts w:eastAsia="Calibri"/>
          <w:szCs w:val="22"/>
          <w:lang w:val="fr-FR" w:eastAsia="en-US"/>
        </w:rPr>
        <w:t>thèmes</w:t>
      </w:r>
      <w:r w:rsidR="00056B99" w:rsidRPr="00973C64">
        <w:rPr>
          <w:rFonts w:eastAsia="Calibri"/>
          <w:szCs w:val="22"/>
          <w:lang w:val="fr-FR" w:eastAsia="en-US"/>
        </w:rPr>
        <w:t xml:space="preserve"> </w:t>
      </w:r>
      <w:r w:rsidR="00E260AC" w:rsidRPr="00973C64">
        <w:rPr>
          <w:rFonts w:eastAsia="Calibri"/>
          <w:szCs w:val="22"/>
          <w:lang w:val="fr-FR" w:eastAsia="en-US"/>
        </w:rPr>
        <w:t xml:space="preserve">ont été </w:t>
      </w:r>
      <w:r w:rsidRPr="00973C64">
        <w:rPr>
          <w:rFonts w:eastAsia="Calibri"/>
          <w:szCs w:val="22"/>
          <w:lang w:val="fr-FR" w:eastAsia="en-US"/>
        </w:rPr>
        <w:t>recensés avec le Secrétariat de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OMPI.</w:t>
      </w:r>
    </w:p>
    <w:p w:rsidR="005B549F" w:rsidRPr="00973C64" w:rsidRDefault="00952843" w:rsidP="00973C64">
      <w:pPr>
        <w:spacing w:after="160"/>
        <w:rPr>
          <w:rFonts w:eastAsia="Calibri"/>
          <w:spacing w:val="-2"/>
          <w:szCs w:val="22"/>
          <w:lang w:val="fr-FR" w:eastAsia="en-US"/>
        </w:rPr>
      </w:pPr>
      <w:r w:rsidRPr="00973C64">
        <w:rPr>
          <w:rFonts w:eastAsia="Calibri"/>
          <w:spacing w:val="-2"/>
          <w:szCs w:val="22"/>
          <w:lang w:val="fr-FR" w:eastAsia="en-US"/>
        </w:rPr>
        <w:t>La cartographie des États membres de l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OMPI a révélé que presque 100</w:t>
      </w:r>
      <w:r w:rsidR="00A25341" w:rsidRPr="00973C64">
        <w:rPr>
          <w:rFonts w:eastAsia="Calibri"/>
          <w:spacing w:val="-2"/>
          <w:szCs w:val="22"/>
          <w:lang w:val="fr-FR" w:eastAsia="en-US"/>
        </w:rPr>
        <w:t> </w:t>
      </w:r>
      <w:r w:rsidRPr="00973C64">
        <w:rPr>
          <w:rFonts w:eastAsia="Calibri"/>
          <w:spacing w:val="-2"/>
          <w:szCs w:val="22"/>
          <w:lang w:val="fr-FR" w:eastAsia="en-US"/>
        </w:rPr>
        <w:t>États membres avaient adopté des lois sur le droit d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auteur ou actualisé leur l</w:t>
      </w:r>
      <w:r w:rsidR="006F16B0" w:rsidRPr="00973C64">
        <w:rPr>
          <w:rFonts w:eastAsia="Calibri"/>
          <w:spacing w:val="-2"/>
          <w:szCs w:val="22"/>
          <w:lang w:val="fr-FR" w:eastAsia="en-US"/>
        </w:rPr>
        <w:t>ég</w:t>
      </w:r>
      <w:r w:rsidRPr="00973C64">
        <w:rPr>
          <w:rFonts w:eastAsia="Calibri"/>
          <w:spacing w:val="-2"/>
          <w:szCs w:val="22"/>
          <w:lang w:val="fr-FR" w:eastAsia="en-US"/>
        </w:rPr>
        <w:t>i</w:t>
      </w:r>
      <w:r w:rsidR="006F16B0" w:rsidRPr="00973C64">
        <w:rPr>
          <w:rFonts w:eastAsia="Calibri"/>
          <w:spacing w:val="-2"/>
          <w:szCs w:val="22"/>
          <w:lang w:val="fr-FR" w:eastAsia="en-US"/>
        </w:rPr>
        <w:t>slation dans ce domaine entre 2006 et </w:t>
      </w:r>
      <w:r w:rsidRPr="00973C64">
        <w:rPr>
          <w:rFonts w:eastAsia="Calibri"/>
          <w:spacing w:val="-2"/>
          <w:szCs w:val="22"/>
          <w:lang w:val="fr-FR" w:eastAsia="en-US"/>
        </w:rPr>
        <w:t>2016.</w:t>
      </w:r>
    </w:p>
    <w:p w:rsidR="005B549F" w:rsidRPr="00973C64" w:rsidRDefault="00952843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 xml:space="preserve">La grande majorité des États membres ont adopté des dispositions pour répondre au </w:t>
      </w:r>
      <w:r w:rsidR="00E260AC" w:rsidRPr="00973C64">
        <w:rPr>
          <w:rFonts w:eastAsia="Calibri"/>
          <w:szCs w:val="22"/>
          <w:lang w:val="fr-FR" w:eastAsia="en-US"/>
        </w:rPr>
        <w:t>défi</w:t>
      </w:r>
      <w:r w:rsidRPr="00973C64">
        <w:rPr>
          <w:rFonts w:eastAsia="Calibri"/>
          <w:szCs w:val="22"/>
          <w:lang w:val="fr-FR" w:eastAsia="en-US"/>
        </w:rPr>
        <w:t xml:space="preserve"> posé par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numérique, en particulier s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agissant des programmes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ordinateur, des limitations et exceptions et de la gestion numérique des droi</w:t>
      </w:r>
      <w:r w:rsidR="00AE7D3E" w:rsidRPr="00973C64">
        <w:rPr>
          <w:rFonts w:eastAsia="Calibri"/>
          <w:szCs w:val="22"/>
          <w:lang w:val="fr-FR" w:eastAsia="en-US"/>
        </w:rPr>
        <w:t>ts.  Pa</w:t>
      </w:r>
      <w:r w:rsidRPr="00973C64">
        <w:rPr>
          <w:rFonts w:eastAsia="Calibri"/>
          <w:szCs w:val="22"/>
          <w:lang w:val="fr-FR" w:eastAsia="en-US"/>
        </w:rPr>
        <w:t>r exemple, sur un total de 94</w:t>
      </w:r>
      <w:r w:rsidR="00A25341" w:rsidRPr="00973C64">
        <w:rPr>
          <w:rFonts w:eastAsia="Calibri"/>
          <w:szCs w:val="22"/>
          <w:lang w:val="fr-FR" w:eastAsia="en-US"/>
        </w:rPr>
        <w:t> </w:t>
      </w:r>
      <w:r w:rsidRPr="00973C64">
        <w:rPr>
          <w:rFonts w:eastAsia="Calibri"/>
          <w:szCs w:val="22"/>
          <w:lang w:val="fr-FR" w:eastAsia="en-US"/>
        </w:rPr>
        <w:t>États membres</w:t>
      </w:r>
      <w:r w:rsidR="005B549F" w:rsidRPr="00973C64">
        <w:rPr>
          <w:rFonts w:eastAsia="Calibri"/>
          <w:szCs w:val="22"/>
          <w:lang w:val="fr-FR" w:eastAsia="en-US"/>
        </w:rPr>
        <w:t> :</w:t>
      </w:r>
    </w:p>
    <w:p w:rsidR="00FC3671" w:rsidRPr="00973C64" w:rsidRDefault="00952843" w:rsidP="00973C64">
      <w:pPr>
        <w:numPr>
          <w:ilvl w:val="0"/>
          <w:numId w:val="41"/>
        </w:numPr>
        <w:spacing w:after="160"/>
        <w:ind w:left="1134" w:hanging="567"/>
        <w:contextualSpacing/>
        <w:rPr>
          <w:rFonts w:eastAsia="Calibri"/>
          <w:spacing w:val="-2"/>
          <w:szCs w:val="22"/>
          <w:lang w:val="fr-FR" w:eastAsia="en-US"/>
        </w:rPr>
      </w:pPr>
      <w:r w:rsidRPr="00973C64">
        <w:rPr>
          <w:rFonts w:eastAsia="Calibri"/>
          <w:spacing w:val="-2"/>
          <w:szCs w:val="22"/>
          <w:lang w:val="fr-FR" w:eastAsia="en-US"/>
        </w:rPr>
        <w:t>96% des États membres sont dotés de dispositions sur les programmes d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ordinateur;</w:t>
      </w:r>
    </w:p>
    <w:p w:rsidR="00FC3671" w:rsidRPr="00973C64" w:rsidRDefault="005D3995" w:rsidP="00973C64">
      <w:pPr>
        <w:numPr>
          <w:ilvl w:val="0"/>
          <w:numId w:val="41"/>
        </w:numPr>
        <w:spacing w:after="160"/>
        <w:ind w:left="1134" w:hanging="567"/>
        <w:contextualSpacing/>
        <w:rPr>
          <w:rFonts w:eastAsia="Calibri"/>
          <w:spacing w:val="-2"/>
          <w:szCs w:val="22"/>
          <w:lang w:val="fr-FR" w:eastAsia="en-US"/>
        </w:rPr>
      </w:pPr>
      <w:r w:rsidRPr="00973C64">
        <w:rPr>
          <w:rFonts w:eastAsia="Calibri"/>
          <w:spacing w:val="-2"/>
          <w:szCs w:val="22"/>
          <w:lang w:val="fr-FR" w:eastAsia="en-US"/>
        </w:rPr>
        <w:t xml:space="preserve">71% des États membres sont dotés de dispositions calquées sur </w:t>
      </w:r>
      <w:r w:rsidR="00E260AC" w:rsidRPr="00973C64">
        <w:rPr>
          <w:rFonts w:eastAsia="Calibri"/>
          <w:spacing w:val="-2"/>
          <w:szCs w:val="22"/>
          <w:lang w:val="fr-FR" w:eastAsia="en-US"/>
        </w:rPr>
        <w:t xml:space="preserve">celles comprises dans </w:t>
      </w:r>
      <w:r w:rsidRPr="00973C64">
        <w:rPr>
          <w:rFonts w:eastAsia="Calibri"/>
          <w:spacing w:val="-2"/>
          <w:szCs w:val="22"/>
          <w:lang w:val="fr-FR" w:eastAsia="en-US"/>
        </w:rPr>
        <w:t>les traités administrés par l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 xml:space="preserve">OMPI </w:t>
      </w:r>
      <w:r w:rsidR="006F16B0" w:rsidRPr="00973C64">
        <w:rPr>
          <w:rFonts w:eastAsia="Calibri"/>
          <w:spacing w:val="-2"/>
          <w:szCs w:val="22"/>
          <w:lang w:val="fr-FR" w:eastAsia="en-US"/>
        </w:rPr>
        <w:t>concerna</w:t>
      </w:r>
      <w:r w:rsidRPr="00973C64">
        <w:rPr>
          <w:rFonts w:eastAsia="Calibri"/>
          <w:spacing w:val="-2"/>
          <w:szCs w:val="22"/>
          <w:lang w:val="fr-FR" w:eastAsia="en-US"/>
        </w:rPr>
        <w:t>nt la gestion des droits numériques</w:t>
      </w:r>
      <w:r w:rsidR="006F16B0" w:rsidRPr="00973C64">
        <w:rPr>
          <w:rFonts w:eastAsia="Calibri"/>
          <w:spacing w:val="-2"/>
          <w:szCs w:val="22"/>
          <w:lang w:val="fr-FR" w:eastAsia="en-US"/>
        </w:rPr>
        <w:t>, ou s’inspirant de ces dispositions</w:t>
      </w:r>
      <w:r w:rsidRPr="00973C64">
        <w:rPr>
          <w:rFonts w:eastAsia="Calibri"/>
          <w:spacing w:val="-2"/>
          <w:szCs w:val="22"/>
          <w:lang w:val="fr-FR" w:eastAsia="en-US"/>
        </w:rPr>
        <w:t>;  et</w:t>
      </w:r>
    </w:p>
    <w:p w:rsidR="00FC3671" w:rsidRPr="00973C64" w:rsidRDefault="005D3995" w:rsidP="00973C64">
      <w:pPr>
        <w:numPr>
          <w:ilvl w:val="0"/>
          <w:numId w:val="41"/>
        </w:numPr>
        <w:spacing w:after="160"/>
        <w:ind w:left="1134" w:hanging="567"/>
        <w:rPr>
          <w:rFonts w:eastAsia="Calibri"/>
          <w:spacing w:val="-2"/>
          <w:szCs w:val="22"/>
          <w:lang w:val="fr-FR" w:eastAsia="en-US"/>
        </w:rPr>
      </w:pPr>
      <w:r w:rsidRPr="00973C64">
        <w:rPr>
          <w:rFonts w:eastAsia="Calibri"/>
          <w:spacing w:val="-2"/>
          <w:szCs w:val="22"/>
          <w:lang w:val="fr-FR" w:eastAsia="en-US"/>
        </w:rPr>
        <w:t>43% des États membres ont ad</w:t>
      </w:r>
      <w:r w:rsidR="00E260AC" w:rsidRPr="00973C64">
        <w:rPr>
          <w:rFonts w:eastAsia="Calibri"/>
          <w:spacing w:val="-2"/>
          <w:szCs w:val="22"/>
          <w:lang w:val="fr-FR" w:eastAsia="en-US"/>
        </w:rPr>
        <w:t>o</w:t>
      </w:r>
      <w:r w:rsidRPr="00973C64">
        <w:rPr>
          <w:rFonts w:eastAsia="Calibri"/>
          <w:spacing w:val="-2"/>
          <w:szCs w:val="22"/>
          <w:lang w:val="fr-FR" w:eastAsia="en-US"/>
        </w:rPr>
        <w:t>pté des dispositions sur les limitations et exceptions spécialement adaptées à l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environnement numérique, concernant entre autres les activités de prêt électronique des bibliothèques ou l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enseignement en lig</w:t>
      </w:r>
      <w:r w:rsidR="00AE7D3E" w:rsidRPr="00973C64">
        <w:rPr>
          <w:rFonts w:eastAsia="Calibri"/>
          <w:spacing w:val="-2"/>
          <w:szCs w:val="22"/>
          <w:lang w:val="fr-FR" w:eastAsia="en-US"/>
        </w:rPr>
        <w:t xml:space="preserve">ne.  </w:t>
      </w:r>
      <w:r w:rsidR="00056B99">
        <w:rPr>
          <w:rFonts w:eastAsia="Calibri"/>
          <w:spacing w:val="-2"/>
          <w:szCs w:val="22"/>
          <w:lang w:val="fr-FR" w:eastAsia="en-US"/>
        </w:rPr>
        <w:t>23</w:t>
      </w:r>
      <w:r w:rsidRPr="00973C64">
        <w:rPr>
          <w:rFonts w:eastAsia="Calibri"/>
          <w:spacing w:val="-2"/>
          <w:szCs w:val="22"/>
          <w:lang w:val="fr-FR" w:eastAsia="en-US"/>
        </w:rPr>
        <w:t xml:space="preserve"> États membres s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efforcent aussi de restreindre la protection contre la neutralisation des mesures techniques</w:t>
      </w:r>
      <w:r w:rsidR="00E260AC" w:rsidRPr="00973C64">
        <w:rPr>
          <w:rFonts w:eastAsia="Calibri"/>
          <w:spacing w:val="-2"/>
          <w:szCs w:val="22"/>
          <w:lang w:val="fr-FR" w:eastAsia="en-US"/>
        </w:rPr>
        <w:t xml:space="preserve"> de protecti</w:t>
      </w:r>
      <w:r w:rsidR="00AE7D3E" w:rsidRPr="00973C64">
        <w:rPr>
          <w:rFonts w:eastAsia="Calibri"/>
          <w:spacing w:val="-2"/>
          <w:szCs w:val="22"/>
          <w:lang w:val="fr-FR" w:eastAsia="en-US"/>
        </w:rPr>
        <w:t>on.  Ce</w:t>
      </w:r>
      <w:r w:rsidRPr="00973C64">
        <w:rPr>
          <w:rFonts w:eastAsia="Calibri"/>
          <w:spacing w:val="-2"/>
          <w:szCs w:val="22"/>
          <w:lang w:val="fr-FR" w:eastAsia="en-US"/>
        </w:rPr>
        <w:t>s exemptions ont trait à l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interopérabilité des programmes d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ordinat</w:t>
      </w:r>
      <w:r w:rsidR="00E260AC" w:rsidRPr="00973C64">
        <w:rPr>
          <w:rFonts w:eastAsia="Calibri"/>
          <w:spacing w:val="-2"/>
          <w:szCs w:val="22"/>
          <w:lang w:val="fr-FR" w:eastAsia="en-US"/>
        </w:rPr>
        <w:t>eur, la recherche sur le chiffrem</w:t>
      </w:r>
      <w:r w:rsidRPr="00973C64">
        <w:rPr>
          <w:rFonts w:eastAsia="Calibri"/>
          <w:spacing w:val="-2"/>
          <w:szCs w:val="22"/>
          <w:lang w:val="fr-FR" w:eastAsia="en-US"/>
        </w:rPr>
        <w:t>ent et l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étude des défauts de sécurité, la protection des données personnelles, l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usage privé des œuvres et les possibilités, pour les bibliothèques, les services d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 xml:space="preserve">archives et </w:t>
      </w:r>
      <w:r w:rsidR="00E260AC" w:rsidRPr="00973C64">
        <w:rPr>
          <w:rFonts w:eastAsia="Calibri"/>
          <w:spacing w:val="-2"/>
          <w:szCs w:val="22"/>
          <w:lang w:val="fr-FR" w:eastAsia="en-US"/>
        </w:rPr>
        <w:t xml:space="preserve">les </w:t>
      </w:r>
      <w:r w:rsidRPr="00973C64">
        <w:rPr>
          <w:rFonts w:eastAsia="Calibri"/>
          <w:spacing w:val="-2"/>
          <w:szCs w:val="22"/>
          <w:lang w:val="fr-FR" w:eastAsia="en-US"/>
        </w:rPr>
        <w:t>établissements d</w:t>
      </w:r>
      <w:r w:rsidR="005B549F" w:rsidRPr="00973C64">
        <w:rPr>
          <w:rFonts w:eastAsia="Calibri"/>
          <w:spacing w:val="-2"/>
          <w:szCs w:val="22"/>
          <w:lang w:val="fr-FR" w:eastAsia="en-US"/>
        </w:rPr>
        <w:t>’</w:t>
      </w:r>
      <w:r w:rsidRPr="00973C64">
        <w:rPr>
          <w:rFonts w:eastAsia="Calibri"/>
          <w:spacing w:val="-2"/>
          <w:szCs w:val="22"/>
          <w:lang w:val="fr-FR" w:eastAsia="en-US"/>
        </w:rPr>
        <w:t>enseignement, de bénéficier des limitations et exceptions prévues par la loi.</w:t>
      </w:r>
    </w:p>
    <w:p w:rsidR="00FC3671" w:rsidRPr="00973C64" w:rsidRDefault="005D3995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Certains États membres sont dotés de dispositions</w:t>
      </w:r>
      <w:r w:rsidR="00E260AC" w:rsidRPr="00973C64">
        <w:rPr>
          <w:rFonts w:eastAsia="Calibri"/>
          <w:szCs w:val="22"/>
          <w:lang w:val="fr-FR" w:eastAsia="en-US"/>
        </w:rPr>
        <w:t xml:space="preserve"> qui ont été</w:t>
      </w:r>
      <w:r w:rsidRPr="00973C64">
        <w:rPr>
          <w:rFonts w:eastAsia="Calibri"/>
          <w:szCs w:val="22"/>
          <w:lang w:val="fr-FR" w:eastAsia="en-US"/>
        </w:rPr>
        <w:t xml:space="preserve"> </w:t>
      </w:r>
      <w:r w:rsidR="00E260AC" w:rsidRPr="00973C64">
        <w:rPr>
          <w:rFonts w:eastAsia="Calibri"/>
          <w:szCs w:val="22"/>
          <w:lang w:val="fr-FR" w:eastAsia="en-US"/>
        </w:rPr>
        <w:t>spécialement rédigées afin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="00E260AC" w:rsidRPr="00973C64">
        <w:rPr>
          <w:rFonts w:eastAsia="Calibri"/>
          <w:szCs w:val="22"/>
          <w:lang w:val="fr-FR" w:eastAsia="en-US"/>
        </w:rPr>
        <w:t xml:space="preserve">adapter les </w:t>
      </w:r>
      <w:r w:rsidRPr="00973C64">
        <w:rPr>
          <w:rFonts w:eastAsia="Calibri"/>
          <w:szCs w:val="22"/>
          <w:lang w:val="fr-FR" w:eastAsia="en-US"/>
        </w:rPr>
        <w:t xml:space="preserve">droits </w:t>
      </w:r>
      <w:r w:rsidR="00973C64" w:rsidRPr="00973C64">
        <w:rPr>
          <w:rFonts w:eastAsia="Calibri"/>
          <w:szCs w:val="22"/>
          <w:lang w:val="fr-FR" w:eastAsia="en-US"/>
        </w:rPr>
        <w:t>patrimoniaux</w:t>
      </w:r>
      <w:r w:rsidRPr="00973C64">
        <w:rPr>
          <w:rFonts w:eastAsia="Calibri"/>
          <w:szCs w:val="22"/>
          <w:lang w:val="fr-FR" w:eastAsia="en-US"/>
        </w:rPr>
        <w:t xml:space="preserve"> </w:t>
      </w:r>
      <w:r w:rsidR="00E260AC" w:rsidRPr="00973C64">
        <w:rPr>
          <w:rFonts w:eastAsia="Calibri"/>
          <w:szCs w:val="22"/>
          <w:lang w:val="fr-FR" w:eastAsia="en-US"/>
        </w:rPr>
        <w:t>à</w:t>
      </w:r>
      <w:r w:rsidRPr="00973C64">
        <w:rPr>
          <w:rFonts w:eastAsia="Calibri"/>
          <w:szCs w:val="22"/>
          <w:lang w:val="fr-FR" w:eastAsia="en-US"/>
        </w:rPr>
        <w:t xml:space="preserve">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numérique, notamment le droit de reproduction dans des formats numériques et la mise à la disposition du public dans le cadre de réseaux interacti</w:t>
      </w:r>
      <w:r w:rsidR="00AE7D3E" w:rsidRPr="00973C64">
        <w:rPr>
          <w:rFonts w:eastAsia="Calibri"/>
          <w:szCs w:val="22"/>
          <w:lang w:val="fr-FR" w:eastAsia="en-US"/>
        </w:rPr>
        <w:t>fs.  Il</w:t>
      </w:r>
      <w:r w:rsidRPr="00973C64">
        <w:rPr>
          <w:rFonts w:eastAsia="Calibri"/>
          <w:szCs w:val="22"/>
          <w:lang w:val="fr-FR" w:eastAsia="en-US"/>
        </w:rPr>
        <w:t>s s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intéressent par exemple à la question de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archivage numérique et des reproductions temporair</w:t>
      </w:r>
      <w:r w:rsidR="00AE7D3E" w:rsidRPr="00973C64">
        <w:rPr>
          <w:rFonts w:eastAsia="Calibri"/>
          <w:szCs w:val="22"/>
          <w:lang w:val="fr-FR" w:eastAsia="en-US"/>
        </w:rPr>
        <w:t>es.  Ce</w:t>
      </w:r>
      <w:r w:rsidRPr="00973C64">
        <w:rPr>
          <w:rFonts w:eastAsia="Calibri"/>
          <w:szCs w:val="22"/>
          <w:lang w:val="fr-FR" w:eastAsia="en-US"/>
        </w:rPr>
        <w:t xml:space="preserve">rtains États membres ont choisi </w:t>
      </w:r>
      <w:r w:rsidR="00973C64" w:rsidRPr="00973C64">
        <w:rPr>
          <w:rFonts w:eastAsia="Calibri"/>
          <w:szCs w:val="22"/>
          <w:lang w:val="fr-FR" w:eastAsia="en-US"/>
        </w:rPr>
        <w:t>de souligner que</w:t>
      </w:r>
      <w:r w:rsidRPr="00973C64">
        <w:rPr>
          <w:rFonts w:eastAsia="Calibri"/>
          <w:szCs w:val="22"/>
          <w:lang w:val="fr-FR" w:eastAsia="en-US"/>
        </w:rPr>
        <w:t xml:space="preserve"> la communication et la mise à la disposition du public</w:t>
      </w:r>
      <w:r w:rsidR="00973C64" w:rsidRPr="00973C64">
        <w:rPr>
          <w:rFonts w:eastAsia="Calibri"/>
          <w:szCs w:val="22"/>
          <w:lang w:val="fr-FR" w:eastAsia="en-US"/>
        </w:rPr>
        <w:t xml:space="preserve"> se font de manière interactive</w:t>
      </w:r>
      <w:r w:rsidRPr="00973C64">
        <w:rPr>
          <w:rFonts w:eastAsia="Calibri"/>
          <w:szCs w:val="22"/>
          <w:lang w:val="fr-FR" w:eastAsia="en-US"/>
        </w:rPr>
        <w:t>, ou de se concentrer sur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Internet, ou </w:t>
      </w:r>
      <w:r w:rsidR="00056B99">
        <w:rPr>
          <w:rFonts w:eastAsia="Calibri"/>
          <w:szCs w:val="22"/>
          <w:lang w:val="fr-FR" w:eastAsia="en-US"/>
        </w:rPr>
        <w:t xml:space="preserve">ont choisi de se focaliser </w:t>
      </w:r>
      <w:r w:rsidRPr="00973C64">
        <w:rPr>
          <w:rFonts w:eastAsia="Calibri"/>
          <w:szCs w:val="22"/>
          <w:lang w:val="fr-FR" w:eastAsia="en-US"/>
        </w:rPr>
        <w:t>sur des aspects électroniques ou techniques.</w:t>
      </w:r>
    </w:p>
    <w:p w:rsidR="00FC3671" w:rsidRPr="00973C64" w:rsidRDefault="00097CD4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Seuls quelques États membres sont allés au</w:t>
      </w:r>
      <w:r w:rsidR="00C047B0" w:rsidRPr="00973C64">
        <w:rPr>
          <w:rFonts w:eastAsia="Calibri"/>
          <w:szCs w:val="22"/>
          <w:lang w:val="fr-FR" w:eastAsia="en-US"/>
        </w:rPr>
        <w:noBreakHyphen/>
      </w:r>
      <w:r w:rsidRPr="00973C64">
        <w:rPr>
          <w:rFonts w:eastAsia="Calibri"/>
          <w:szCs w:val="22"/>
          <w:lang w:val="fr-FR" w:eastAsia="en-US"/>
        </w:rPr>
        <w:t>delà des dispositions des traités administrés par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OMPI, en s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assurant que les titulaires de droits reçoivent une rémunération adéquate dans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environnement numérique, par exemple grâce à la mise en place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une rémunération particulière pour la communication numérique, ac</w:t>
      </w:r>
      <w:r w:rsidR="00E260AC" w:rsidRPr="00973C64">
        <w:rPr>
          <w:rFonts w:eastAsia="Calibri"/>
          <w:szCs w:val="22"/>
          <w:lang w:val="fr-FR" w:eastAsia="en-US"/>
        </w:rPr>
        <w:t xml:space="preserve">cordée selon le cas aux auteurs, </w:t>
      </w:r>
      <w:r w:rsidRPr="00973C64">
        <w:rPr>
          <w:rFonts w:eastAsia="Calibri"/>
          <w:szCs w:val="22"/>
          <w:lang w:val="fr-FR" w:eastAsia="en-US"/>
        </w:rPr>
        <w:t>aux artistes</w:t>
      </w:r>
      <w:r w:rsidR="00C047B0" w:rsidRPr="00973C64">
        <w:rPr>
          <w:rFonts w:eastAsia="Calibri"/>
          <w:szCs w:val="22"/>
          <w:lang w:val="fr-FR" w:eastAsia="en-US"/>
        </w:rPr>
        <w:noBreakHyphen/>
      </w:r>
      <w:r w:rsidRPr="00973C64">
        <w:rPr>
          <w:rFonts w:eastAsia="Calibri"/>
          <w:szCs w:val="22"/>
          <w:lang w:val="fr-FR" w:eastAsia="en-US"/>
        </w:rPr>
        <w:t>interprètes ou aux producteurs de phonogrammes.</w:t>
      </w:r>
    </w:p>
    <w:p w:rsidR="005B549F" w:rsidRPr="00973C64" w:rsidRDefault="00097CD4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Enfin, on peut constater que les sujets qui ne sont pas couverts par les traités administrés par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OMPI sont rarement pris en considération dans les lois sur le droit d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>auteur des États membr</w:t>
      </w:r>
      <w:r w:rsidR="00AE7D3E" w:rsidRPr="00973C64">
        <w:rPr>
          <w:rFonts w:eastAsia="Calibri"/>
          <w:szCs w:val="22"/>
          <w:lang w:val="fr-FR" w:eastAsia="en-US"/>
        </w:rPr>
        <w:t>es.  Ce</w:t>
      </w:r>
      <w:r w:rsidRPr="00973C64">
        <w:rPr>
          <w:rFonts w:eastAsia="Calibri"/>
          <w:szCs w:val="22"/>
          <w:lang w:val="fr-FR" w:eastAsia="en-US"/>
        </w:rPr>
        <w:t xml:space="preserve">s sujets portent notamment sur </w:t>
      </w:r>
      <w:r w:rsidR="00E260AC" w:rsidRPr="00973C64">
        <w:rPr>
          <w:rFonts w:eastAsia="Calibri"/>
          <w:szCs w:val="22"/>
          <w:lang w:val="fr-FR" w:eastAsia="en-US"/>
        </w:rPr>
        <w:t xml:space="preserve">la </w:t>
      </w:r>
      <w:r w:rsidRPr="00973C64">
        <w:rPr>
          <w:rFonts w:eastAsia="Calibri"/>
          <w:szCs w:val="22"/>
          <w:lang w:val="fr-FR" w:eastAsia="en-US"/>
        </w:rPr>
        <w:t>responsabilité des intermédiaires de 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Internet, </w:t>
      </w:r>
      <w:r w:rsidR="00056B99">
        <w:rPr>
          <w:rFonts w:eastAsia="Calibri"/>
          <w:szCs w:val="22"/>
          <w:lang w:val="fr-FR" w:eastAsia="en-US"/>
        </w:rPr>
        <w:t xml:space="preserve">sur </w:t>
      </w:r>
      <w:r w:rsidRPr="00973C64">
        <w:rPr>
          <w:rFonts w:eastAsia="Calibri"/>
          <w:szCs w:val="22"/>
          <w:lang w:val="fr-FR" w:eastAsia="en-US"/>
        </w:rPr>
        <w:t>la question d</w:t>
      </w:r>
      <w:r w:rsidR="00E260AC" w:rsidRPr="00973C64">
        <w:rPr>
          <w:rFonts w:eastAsia="Calibri"/>
          <w:szCs w:val="22"/>
          <w:lang w:val="fr-FR" w:eastAsia="en-US"/>
        </w:rPr>
        <w:t>u</w:t>
      </w:r>
      <w:r w:rsidRPr="00973C64">
        <w:rPr>
          <w:rFonts w:eastAsia="Calibri"/>
          <w:szCs w:val="22"/>
          <w:lang w:val="fr-FR" w:eastAsia="en-US"/>
        </w:rPr>
        <w:t xml:space="preserve"> </w:t>
      </w:r>
      <w:r w:rsidR="00850A73" w:rsidRPr="00973C64">
        <w:rPr>
          <w:rFonts w:eastAsia="Calibri"/>
          <w:szCs w:val="22"/>
          <w:lang w:val="fr-FR" w:eastAsia="en-US"/>
        </w:rPr>
        <w:t>“</w:t>
      </w:r>
      <w:r w:rsidRPr="00973C64">
        <w:rPr>
          <w:rFonts w:eastAsia="Calibri"/>
          <w:szCs w:val="22"/>
          <w:lang w:val="fr-FR" w:eastAsia="en-US"/>
        </w:rPr>
        <w:t>contenu généré par les utilisateurs</w:t>
      </w:r>
      <w:r w:rsidR="00850A73" w:rsidRPr="00973C64">
        <w:rPr>
          <w:rFonts w:eastAsia="Calibri"/>
          <w:szCs w:val="22"/>
          <w:lang w:val="fr-FR" w:eastAsia="en-US"/>
        </w:rPr>
        <w:t>”</w:t>
      </w:r>
      <w:r w:rsidRPr="00973C64">
        <w:rPr>
          <w:rFonts w:eastAsia="Calibri"/>
          <w:szCs w:val="22"/>
          <w:lang w:val="fr-FR" w:eastAsia="en-US"/>
        </w:rPr>
        <w:t xml:space="preserve">, </w:t>
      </w:r>
      <w:r w:rsidR="00056B99">
        <w:rPr>
          <w:rFonts w:eastAsia="Calibri"/>
          <w:szCs w:val="22"/>
          <w:lang w:val="fr-FR" w:eastAsia="en-US"/>
        </w:rPr>
        <w:t xml:space="preserve">sur </w:t>
      </w:r>
      <w:r w:rsidRPr="00973C64">
        <w:rPr>
          <w:rFonts w:eastAsia="Calibri"/>
          <w:szCs w:val="22"/>
          <w:lang w:val="fr-FR" w:eastAsia="en-US"/>
        </w:rPr>
        <w:t>l</w:t>
      </w:r>
      <w:r w:rsidR="005B549F" w:rsidRPr="00973C64">
        <w:rPr>
          <w:rFonts w:eastAsia="Calibri"/>
          <w:szCs w:val="22"/>
          <w:lang w:val="fr-FR" w:eastAsia="en-US"/>
        </w:rPr>
        <w:t>’</w:t>
      </w:r>
      <w:r w:rsidRPr="00973C64">
        <w:rPr>
          <w:rFonts w:eastAsia="Calibri"/>
          <w:szCs w:val="22"/>
          <w:lang w:val="fr-FR" w:eastAsia="en-US"/>
        </w:rPr>
        <w:t xml:space="preserve">extraction des données </w:t>
      </w:r>
      <w:r w:rsidR="00056B99">
        <w:rPr>
          <w:rFonts w:eastAsia="Calibri"/>
          <w:szCs w:val="22"/>
          <w:lang w:val="fr-FR" w:eastAsia="en-US"/>
        </w:rPr>
        <w:t>(</w:t>
      </w:r>
      <w:r w:rsidR="00056B99">
        <w:rPr>
          <w:rFonts w:eastAsia="Calibri"/>
          <w:i/>
          <w:szCs w:val="22"/>
          <w:lang w:val="fr-FR" w:eastAsia="en-US"/>
        </w:rPr>
        <w:t xml:space="preserve">data </w:t>
      </w:r>
      <w:proofErr w:type="spellStart"/>
      <w:r w:rsidR="00056B99" w:rsidRPr="00056B99">
        <w:rPr>
          <w:rFonts w:eastAsia="Calibri"/>
          <w:i/>
          <w:szCs w:val="22"/>
          <w:lang w:val="fr-FR" w:eastAsia="en-US"/>
        </w:rPr>
        <w:t>mining</w:t>
      </w:r>
      <w:proofErr w:type="spellEnd"/>
      <w:r w:rsidR="00056B99">
        <w:rPr>
          <w:rFonts w:eastAsia="Calibri"/>
          <w:szCs w:val="22"/>
          <w:lang w:val="fr-FR" w:eastAsia="en-US"/>
        </w:rPr>
        <w:t xml:space="preserve">) </w:t>
      </w:r>
      <w:r w:rsidRPr="00056B99">
        <w:rPr>
          <w:rFonts w:eastAsia="Calibri"/>
          <w:szCs w:val="22"/>
          <w:lang w:val="fr-FR" w:eastAsia="en-US"/>
        </w:rPr>
        <w:t>et</w:t>
      </w:r>
      <w:r w:rsidR="00056B99">
        <w:rPr>
          <w:rFonts w:eastAsia="Calibri"/>
          <w:szCs w:val="22"/>
          <w:lang w:val="fr-FR" w:eastAsia="en-US"/>
        </w:rPr>
        <w:t xml:space="preserve"> sur</w:t>
      </w:r>
      <w:r w:rsidRPr="00973C64">
        <w:rPr>
          <w:rFonts w:eastAsia="Calibri"/>
          <w:szCs w:val="22"/>
          <w:lang w:val="fr-FR" w:eastAsia="en-US"/>
        </w:rPr>
        <w:t xml:space="preserve"> les œuvres créées par ordinateur.</w:t>
      </w:r>
      <w:r w:rsidR="00224F69" w:rsidRPr="00973C64">
        <w:rPr>
          <w:lang w:val="fr-FR"/>
        </w:rPr>
        <w:t xml:space="preserve"> </w:t>
      </w:r>
      <w:r w:rsidR="001708CC" w:rsidRPr="00973C64">
        <w:rPr>
          <w:rFonts w:eastAsia="Calibri"/>
          <w:szCs w:val="22"/>
          <w:lang w:val="fr-FR" w:eastAsia="en-US"/>
        </w:rPr>
        <w:t xml:space="preserve"> </w:t>
      </w:r>
    </w:p>
    <w:p w:rsidR="00FC3671" w:rsidRPr="00973C64" w:rsidRDefault="00097CD4" w:rsidP="00973C64">
      <w:pPr>
        <w:spacing w:after="160"/>
        <w:rPr>
          <w:rFonts w:eastAsia="Calibri"/>
          <w:szCs w:val="22"/>
          <w:lang w:val="fr-FR" w:eastAsia="en-US"/>
        </w:rPr>
      </w:pPr>
      <w:r w:rsidRPr="00973C64">
        <w:rPr>
          <w:rFonts w:eastAsia="Calibri"/>
          <w:szCs w:val="22"/>
          <w:lang w:val="fr-FR" w:eastAsia="en-US"/>
        </w:rPr>
        <w:t>Les résultats préliminaires de la présente étude exploratoire visent à offrir une base de réflexion au comité.</w:t>
      </w:r>
    </w:p>
    <w:p w:rsidR="00973C64" w:rsidRPr="00973C64" w:rsidRDefault="00973C64" w:rsidP="00973C64">
      <w:pPr>
        <w:ind w:left="5670"/>
        <w:rPr>
          <w:lang w:val="fr-FR"/>
        </w:rPr>
      </w:pPr>
    </w:p>
    <w:p w:rsidR="00FC3671" w:rsidRPr="00973C64" w:rsidRDefault="00097CD4" w:rsidP="00973C64">
      <w:pPr>
        <w:ind w:left="5670"/>
        <w:rPr>
          <w:lang w:val="fr-FR"/>
        </w:rPr>
      </w:pPr>
      <w:r w:rsidRPr="00973C64">
        <w:rPr>
          <w:lang w:val="fr-FR"/>
        </w:rPr>
        <w:t>[Fin du document]</w:t>
      </w:r>
      <w:bookmarkStart w:id="73" w:name="_The_WIPO_framework"/>
      <w:bookmarkEnd w:id="72"/>
      <w:bookmarkEnd w:id="73"/>
    </w:p>
    <w:sectPr w:rsidR="00FC3671" w:rsidRPr="00973C64" w:rsidSect="005B549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6B" w:rsidRDefault="00A3726B">
      <w:r>
        <w:separator/>
      </w:r>
    </w:p>
  </w:endnote>
  <w:endnote w:type="continuationSeparator" w:id="0">
    <w:p w:rsidR="00A3726B" w:rsidRDefault="00A3726B" w:rsidP="003B38C1">
      <w:r>
        <w:separator/>
      </w:r>
    </w:p>
    <w:p w:rsidR="00A3726B" w:rsidRPr="003B38C1" w:rsidRDefault="00A372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726B" w:rsidRPr="003B38C1" w:rsidRDefault="00A372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6B" w:rsidRDefault="00A3726B">
      <w:r>
        <w:separator/>
      </w:r>
    </w:p>
  </w:footnote>
  <w:footnote w:type="continuationSeparator" w:id="0">
    <w:p w:rsidR="00A3726B" w:rsidRDefault="00A3726B" w:rsidP="008B60B2">
      <w:r>
        <w:separator/>
      </w:r>
    </w:p>
    <w:p w:rsidR="00A3726B" w:rsidRPr="00ED77FB" w:rsidRDefault="00A372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726B" w:rsidRPr="00ED77FB" w:rsidRDefault="00A372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E3456" w:rsidRPr="00973C64" w:rsidRDefault="007E3456" w:rsidP="00973C64">
      <w:pPr>
        <w:pStyle w:val="FootnoteText"/>
        <w:rPr>
          <w:lang w:val="fr-FR"/>
        </w:rPr>
      </w:pPr>
      <w:r w:rsidRPr="00973C64">
        <w:rPr>
          <w:rStyle w:val="FootnoteReference"/>
          <w:lang w:val="fr-FR"/>
        </w:rPr>
        <w:footnoteRef/>
      </w:r>
      <w:r w:rsidRPr="00973C64">
        <w:rPr>
          <w:lang w:val="fr-FR"/>
        </w:rPr>
        <w:t xml:space="preserve"> </w:t>
      </w:r>
      <w:r w:rsidR="00C047B0" w:rsidRPr="00973C64">
        <w:rPr>
          <w:lang w:val="fr-FR"/>
        </w:rPr>
        <w:tab/>
      </w:r>
      <w:r w:rsidRPr="00973C64">
        <w:rPr>
          <w:lang w:val="fr-FR"/>
        </w:rPr>
        <w:t xml:space="preserve">Aux fins de la présente étude, </w:t>
      </w:r>
      <w:r w:rsidR="0076197F" w:rsidRPr="00973C64">
        <w:rPr>
          <w:lang w:val="fr-FR"/>
        </w:rPr>
        <w:t xml:space="preserve">il est tenu compte de </w:t>
      </w:r>
      <w:r w:rsidRPr="00973C64">
        <w:rPr>
          <w:lang w:val="fr-FR"/>
        </w:rPr>
        <w:t>l</w:t>
      </w:r>
      <w:r w:rsidR="002431A3" w:rsidRPr="00973C64">
        <w:rPr>
          <w:lang w:val="fr-FR"/>
        </w:rPr>
        <w:t>’</w:t>
      </w:r>
      <w:r w:rsidRPr="00973C64">
        <w:rPr>
          <w:lang w:val="fr-FR"/>
        </w:rPr>
        <w:t>Union européenne (UE) dans les statistique</w:t>
      </w:r>
      <w:r w:rsidR="00A25341" w:rsidRPr="00973C64">
        <w:rPr>
          <w:lang w:val="fr-FR"/>
        </w:rPr>
        <w:t xml:space="preserve">s </w:t>
      </w:r>
      <w:r w:rsidRPr="00973C64">
        <w:rPr>
          <w:lang w:val="fr-FR"/>
        </w:rPr>
        <w:t xml:space="preserve">relatives aux États membres, </w:t>
      </w:r>
      <w:r w:rsidR="00E260AC" w:rsidRPr="00973C64">
        <w:rPr>
          <w:lang w:val="fr-FR"/>
        </w:rPr>
        <w:t>même s</w:t>
      </w:r>
      <w:r w:rsidR="002431A3" w:rsidRPr="00973C64">
        <w:rPr>
          <w:lang w:val="fr-FR"/>
        </w:rPr>
        <w:t>’</w:t>
      </w:r>
      <w:r w:rsidR="00E260AC" w:rsidRPr="00973C64">
        <w:rPr>
          <w:lang w:val="fr-FR"/>
        </w:rPr>
        <w:t>il est clair</w:t>
      </w:r>
      <w:r w:rsidRPr="00973C64">
        <w:rPr>
          <w:lang w:val="fr-FR"/>
        </w:rPr>
        <w:t xml:space="preserve"> que l</w:t>
      </w:r>
      <w:r w:rsidR="002431A3" w:rsidRPr="00973C64">
        <w:rPr>
          <w:lang w:val="fr-FR"/>
        </w:rPr>
        <w:t>’</w:t>
      </w:r>
      <w:r w:rsidRPr="00973C64">
        <w:rPr>
          <w:lang w:val="fr-FR"/>
        </w:rPr>
        <w:t>Union européenne fait partie des organes directeurs de l</w:t>
      </w:r>
      <w:r w:rsidR="002431A3" w:rsidRPr="00973C64">
        <w:rPr>
          <w:lang w:val="fr-FR"/>
        </w:rPr>
        <w:t>’</w:t>
      </w:r>
      <w:r w:rsidRPr="00973C64">
        <w:rPr>
          <w:lang w:val="fr-FR"/>
        </w:rPr>
        <w:t xml:space="preserve">OMPI et </w:t>
      </w:r>
      <w:r w:rsidR="00E260AC" w:rsidRPr="00973C64">
        <w:rPr>
          <w:lang w:val="fr-FR"/>
        </w:rPr>
        <w:t>n</w:t>
      </w:r>
      <w:r w:rsidR="002431A3" w:rsidRPr="00973C64">
        <w:rPr>
          <w:lang w:val="fr-FR"/>
        </w:rPr>
        <w:t>’</w:t>
      </w:r>
      <w:r w:rsidR="00E260AC" w:rsidRPr="00973C64">
        <w:rPr>
          <w:lang w:val="fr-FR"/>
        </w:rPr>
        <w:t>est pas un</w:t>
      </w:r>
      <w:r w:rsidRPr="00973C64">
        <w:rPr>
          <w:lang w:val="fr-FR"/>
        </w:rPr>
        <w:t xml:space="preserve"> État</w:t>
      </w:r>
      <w:r w:rsidR="00E260AC" w:rsidRPr="00973C64">
        <w:rPr>
          <w:lang w:val="fr-FR"/>
        </w:rPr>
        <w:t xml:space="preserve"> membre</w:t>
      </w:r>
      <w:r w:rsidRPr="00973C64">
        <w:rPr>
          <w:lang w:val="fr-FR"/>
        </w:rPr>
        <w:t>.</w:t>
      </w:r>
    </w:p>
  </w:footnote>
  <w:footnote w:id="3">
    <w:p w:rsidR="00FC3671" w:rsidRPr="00973C64" w:rsidRDefault="00FC3671" w:rsidP="00973C64">
      <w:pPr>
        <w:pStyle w:val="FootnoteText"/>
        <w:rPr>
          <w:lang w:val="fr-FR"/>
        </w:rPr>
      </w:pPr>
      <w:r w:rsidRPr="00973C64">
        <w:rPr>
          <w:rStyle w:val="FootnoteReference"/>
          <w:lang w:val="fr-FR"/>
        </w:rPr>
        <w:footnoteRef/>
      </w:r>
      <w:r w:rsidRPr="00973C64">
        <w:rPr>
          <w:lang w:val="fr-FR"/>
        </w:rPr>
        <w:t xml:space="preserve"> </w:t>
      </w:r>
      <w:r w:rsidR="00C047B0" w:rsidRPr="00973C64">
        <w:rPr>
          <w:lang w:val="fr-FR"/>
        </w:rPr>
        <w:tab/>
      </w:r>
      <w:r w:rsidRPr="00973C64">
        <w:rPr>
          <w:lang w:val="fr-FR"/>
        </w:rPr>
        <w:t>Cette catégorie ne comprend pas les limitations et exceptions relatives à la reproduction temporaire, ni celles concernant expressément des programmes d</w:t>
      </w:r>
      <w:r w:rsidR="002431A3" w:rsidRPr="00973C64">
        <w:rPr>
          <w:lang w:val="fr-FR"/>
        </w:rPr>
        <w:t>’</w:t>
      </w:r>
      <w:r w:rsidRPr="00973C64">
        <w:rPr>
          <w:lang w:val="fr-FR"/>
        </w:rPr>
        <w:t>ordinateur.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CAE" w:rsidRDefault="005C3CAE" w:rsidP="00477D6B">
    <w:pPr>
      <w:jc w:val="right"/>
    </w:pPr>
    <w:bookmarkStart w:id="74" w:name="Code2"/>
    <w:bookmarkEnd w:id="74"/>
    <w:r>
      <w:t>S</w:t>
    </w:r>
    <w:r w:rsidR="00311F6F">
      <w:t>CCR/35</w:t>
    </w:r>
    <w:r>
      <w:t>/4</w:t>
    </w:r>
  </w:p>
  <w:p w:rsidR="005C3CAE" w:rsidRDefault="005C3CAE" w:rsidP="00477D6B">
    <w:pPr>
      <w:jc w:val="right"/>
    </w:pPr>
    <w:proofErr w:type="gramStart"/>
    <w:r>
      <w:t>page</w:t>
    </w:r>
    <w:proofErr w:type="gramEnd"/>
    <w:r w:rsidR="00A2534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36205">
      <w:rPr>
        <w:noProof/>
      </w:rPr>
      <w:t>4</w:t>
    </w:r>
    <w:r>
      <w:fldChar w:fldCharType="end"/>
    </w:r>
  </w:p>
  <w:p w:rsidR="005C3CAE" w:rsidRDefault="005C3C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867"/>
    <w:multiLevelType w:val="hybridMultilevel"/>
    <w:tmpl w:val="1056147C"/>
    <w:lvl w:ilvl="0" w:tplc="6C1E45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3B4B"/>
    <w:multiLevelType w:val="hybridMultilevel"/>
    <w:tmpl w:val="C1E05682"/>
    <w:lvl w:ilvl="0" w:tplc="DFF66E40">
      <w:start w:val="1"/>
      <w:numFmt w:val="decimal"/>
      <w:lvlText w:val="%1"/>
      <w:lvlJc w:val="center"/>
      <w:pPr>
        <w:ind w:left="720" w:hanging="36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1E11950"/>
    <w:multiLevelType w:val="hybridMultilevel"/>
    <w:tmpl w:val="91D894AC"/>
    <w:lvl w:ilvl="0" w:tplc="B0D8CA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20A2390"/>
    <w:multiLevelType w:val="hybridMultilevel"/>
    <w:tmpl w:val="8B105ADC"/>
    <w:lvl w:ilvl="0" w:tplc="25EC3FD0">
      <w:start w:val="1"/>
      <w:numFmt w:val="upperLetter"/>
      <w:lvlText w:val="%1."/>
      <w:lvlJc w:val="left"/>
      <w:pPr>
        <w:ind w:left="1776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numSpacing w14:val="default"/>
        <w14:stylisticSets>
          <w14:styleSet w14:id="3"/>
        </w14:stylisticSets>
        <w14:cntxtAlts/>
      </w:rPr>
    </w:lvl>
    <w:lvl w:ilvl="1" w:tplc="955A197C">
      <w:start w:val="1"/>
      <w:numFmt w:val="lowerLetter"/>
      <w:lvlText w:val="%2."/>
      <w:lvlJc w:val="left"/>
      <w:pPr>
        <w:ind w:left="2496" w:hanging="360"/>
      </w:pPr>
    </w:lvl>
    <w:lvl w:ilvl="2" w:tplc="6F34810C">
      <w:start w:val="1"/>
      <w:numFmt w:val="decimal"/>
      <w:lvlText w:val="%3."/>
      <w:lvlJc w:val="left"/>
      <w:pPr>
        <w:ind w:left="3216" w:hanging="180"/>
      </w:pPr>
      <w:rPr>
        <w:rFonts w:hint="default"/>
        <w:b/>
        <w:bCs/>
      </w:r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CF32FDB"/>
    <w:multiLevelType w:val="hybridMultilevel"/>
    <w:tmpl w:val="5C06DA5A"/>
    <w:lvl w:ilvl="0" w:tplc="B0D8CA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12587"/>
    <w:multiLevelType w:val="hybridMultilevel"/>
    <w:tmpl w:val="C8B436D2"/>
    <w:lvl w:ilvl="0" w:tplc="0F988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F0C27"/>
    <w:multiLevelType w:val="hybridMultilevel"/>
    <w:tmpl w:val="507AD60E"/>
    <w:lvl w:ilvl="0" w:tplc="B3985A26">
      <w:start w:val="1"/>
      <w:numFmt w:val="decimal"/>
      <w:lvlText w:val="%1."/>
      <w:lvlJc w:val="left"/>
      <w:pPr>
        <w:ind w:left="2136" w:hanging="360"/>
      </w:pPr>
      <w:rPr>
        <w:rFonts w:ascii="Arial" w:eastAsiaTheme="minorEastAsia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9FC0E16"/>
    <w:multiLevelType w:val="hybridMultilevel"/>
    <w:tmpl w:val="05C4AE7E"/>
    <w:lvl w:ilvl="0" w:tplc="28CC7AE4">
      <w:start w:val="1"/>
      <w:numFmt w:val="lowerRoman"/>
      <w:lvlText w:val="(%1)"/>
      <w:lvlJc w:val="left"/>
      <w:pPr>
        <w:ind w:left="2484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66046A2">
      <w:start w:val="1"/>
      <w:numFmt w:val="lowerLetter"/>
      <w:lvlText w:val="%2)"/>
      <w:lvlJc w:val="left"/>
      <w:pPr>
        <w:ind w:left="320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75756"/>
    <w:multiLevelType w:val="hybridMultilevel"/>
    <w:tmpl w:val="5EEE57A4"/>
    <w:lvl w:ilvl="0" w:tplc="7DC469EA">
      <w:start w:val="1"/>
      <w:numFmt w:val="lowerLetter"/>
      <w:pStyle w:val="Heading6"/>
      <w:lvlText w:val="%1."/>
      <w:lvlJc w:val="left"/>
      <w:pPr>
        <w:ind w:left="3192" w:hanging="360"/>
      </w:pPr>
    </w:lvl>
    <w:lvl w:ilvl="1" w:tplc="A830C040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>
    <w:nsid w:val="5FDB264B"/>
    <w:multiLevelType w:val="hybridMultilevel"/>
    <w:tmpl w:val="BEF8A682"/>
    <w:lvl w:ilvl="0" w:tplc="0F988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F6786"/>
    <w:multiLevelType w:val="hybridMultilevel"/>
    <w:tmpl w:val="F37EE9FE"/>
    <w:lvl w:ilvl="0" w:tplc="42BEDF10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E4E0F"/>
    <w:multiLevelType w:val="hybridMultilevel"/>
    <w:tmpl w:val="88F47EC2"/>
    <w:lvl w:ilvl="0" w:tplc="01324F7A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C193C"/>
    <w:multiLevelType w:val="hybridMultilevel"/>
    <w:tmpl w:val="713EF4E2"/>
    <w:lvl w:ilvl="0" w:tplc="D526CE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41F01"/>
    <w:multiLevelType w:val="hybridMultilevel"/>
    <w:tmpl w:val="4420E308"/>
    <w:lvl w:ilvl="0" w:tplc="B0D8CA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2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8"/>
    <w:lvlOverride w:ilvl="0">
      <w:startOverride w:val="2"/>
    </w:lvlOverride>
  </w:num>
  <w:num w:numId="8">
    <w:abstractNumId w:val="8"/>
    <w:lvlOverride w:ilvl="0">
      <w:startOverride w:val="2"/>
    </w:lvlOverride>
  </w:num>
  <w:num w:numId="9">
    <w:abstractNumId w:val="8"/>
    <w:lvlOverride w:ilvl="0">
      <w:startOverride w:val="2"/>
    </w:lvlOverride>
  </w:num>
  <w:num w:numId="10">
    <w:abstractNumId w:val="8"/>
    <w:lvlOverride w:ilvl="0">
      <w:startOverride w:val="2"/>
    </w:lvlOverride>
  </w:num>
  <w:num w:numId="11">
    <w:abstractNumId w:val="5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3"/>
  </w:num>
  <w:num w:numId="21">
    <w:abstractNumId w:val="8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14"/>
  </w:num>
  <w:num w:numId="32">
    <w:abstractNumId w:val="9"/>
    <w:lvlOverride w:ilvl="0">
      <w:startOverride w:val="1"/>
    </w:lvlOverride>
  </w:num>
  <w:num w:numId="33">
    <w:abstractNumId w:val="7"/>
  </w:num>
  <w:num w:numId="34">
    <w:abstractNumId w:val="8"/>
    <w:lvlOverride w:ilvl="0">
      <w:startOverride w:val="1"/>
    </w:lvlOverride>
  </w:num>
  <w:num w:numId="35">
    <w:abstractNumId w:val="1"/>
  </w:num>
  <w:num w:numId="36">
    <w:abstractNumId w:val="15"/>
  </w:num>
  <w:num w:numId="37">
    <w:abstractNumId w:val="9"/>
    <w:lvlOverride w:ilvl="0">
      <w:startOverride w:val="1"/>
    </w:lvlOverride>
  </w:num>
  <w:num w:numId="38">
    <w:abstractNumId w:val="5"/>
  </w:num>
  <w:num w:numId="39">
    <w:abstractNumId w:val="16"/>
  </w:num>
  <w:num w:numId="40">
    <w:abstractNumId w:val="3"/>
  </w:num>
  <w:num w:numId="41">
    <w:abstractNumId w:val="6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ilda Rostama">
    <w15:presenceInfo w15:providerId="None" w15:userId="Guilda Rosta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B5AC7"/>
    <w:rsid w:val="00001266"/>
    <w:rsid w:val="00043CAA"/>
    <w:rsid w:val="00054879"/>
    <w:rsid w:val="00056B99"/>
    <w:rsid w:val="00057B24"/>
    <w:rsid w:val="00075432"/>
    <w:rsid w:val="000968ED"/>
    <w:rsid w:val="00097CD4"/>
    <w:rsid w:val="000A0201"/>
    <w:rsid w:val="000F5E56"/>
    <w:rsid w:val="001238ED"/>
    <w:rsid w:val="001362EE"/>
    <w:rsid w:val="001401B2"/>
    <w:rsid w:val="001708CC"/>
    <w:rsid w:val="0017465B"/>
    <w:rsid w:val="0018313D"/>
    <w:rsid w:val="001832A6"/>
    <w:rsid w:val="00194929"/>
    <w:rsid w:val="00195C3C"/>
    <w:rsid w:val="001A3259"/>
    <w:rsid w:val="001C7D67"/>
    <w:rsid w:val="001D359E"/>
    <w:rsid w:val="001F5EB4"/>
    <w:rsid w:val="00224F69"/>
    <w:rsid w:val="002302DF"/>
    <w:rsid w:val="002431A3"/>
    <w:rsid w:val="00247AFC"/>
    <w:rsid w:val="00250179"/>
    <w:rsid w:val="002634C4"/>
    <w:rsid w:val="002729E9"/>
    <w:rsid w:val="00283C7B"/>
    <w:rsid w:val="002928D3"/>
    <w:rsid w:val="002A5930"/>
    <w:rsid w:val="002B5FF5"/>
    <w:rsid w:val="002F1FE6"/>
    <w:rsid w:val="002F4E68"/>
    <w:rsid w:val="00311F6F"/>
    <w:rsid w:val="00312F7F"/>
    <w:rsid w:val="00315510"/>
    <w:rsid w:val="0032152B"/>
    <w:rsid w:val="003230FF"/>
    <w:rsid w:val="00341AEE"/>
    <w:rsid w:val="00351917"/>
    <w:rsid w:val="00354432"/>
    <w:rsid w:val="00361450"/>
    <w:rsid w:val="003634B5"/>
    <w:rsid w:val="003673CF"/>
    <w:rsid w:val="003845C1"/>
    <w:rsid w:val="00387A67"/>
    <w:rsid w:val="003A6F89"/>
    <w:rsid w:val="003B38C1"/>
    <w:rsid w:val="003D0B25"/>
    <w:rsid w:val="003D2840"/>
    <w:rsid w:val="003F421F"/>
    <w:rsid w:val="00405CEE"/>
    <w:rsid w:val="00414ED3"/>
    <w:rsid w:val="00423E3E"/>
    <w:rsid w:val="00426D4F"/>
    <w:rsid w:val="00427AF4"/>
    <w:rsid w:val="004647DA"/>
    <w:rsid w:val="00465432"/>
    <w:rsid w:val="00474062"/>
    <w:rsid w:val="004751E7"/>
    <w:rsid w:val="00477D6B"/>
    <w:rsid w:val="00482718"/>
    <w:rsid w:val="004B5AC7"/>
    <w:rsid w:val="005019FF"/>
    <w:rsid w:val="005234FD"/>
    <w:rsid w:val="005236DF"/>
    <w:rsid w:val="0053057A"/>
    <w:rsid w:val="00530F81"/>
    <w:rsid w:val="00560A29"/>
    <w:rsid w:val="00563116"/>
    <w:rsid w:val="00566C19"/>
    <w:rsid w:val="0057097D"/>
    <w:rsid w:val="005A2738"/>
    <w:rsid w:val="005B549F"/>
    <w:rsid w:val="005C3CAE"/>
    <w:rsid w:val="005C6649"/>
    <w:rsid w:val="005D3995"/>
    <w:rsid w:val="005E0A32"/>
    <w:rsid w:val="005E55B3"/>
    <w:rsid w:val="00605827"/>
    <w:rsid w:val="00611480"/>
    <w:rsid w:val="00636556"/>
    <w:rsid w:val="00646050"/>
    <w:rsid w:val="00652A30"/>
    <w:rsid w:val="006713CA"/>
    <w:rsid w:val="00676C5C"/>
    <w:rsid w:val="00682F3E"/>
    <w:rsid w:val="00691B7F"/>
    <w:rsid w:val="006A74D2"/>
    <w:rsid w:val="006D0B62"/>
    <w:rsid w:val="006F16B0"/>
    <w:rsid w:val="00716CCA"/>
    <w:rsid w:val="00727548"/>
    <w:rsid w:val="00750DF9"/>
    <w:rsid w:val="00755E38"/>
    <w:rsid w:val="0076197F"/>
    <w:rsid w:val="00767180"/>
    <w:rsid w:val="00784046"/>
    <w:rsid w:val="007A5D75"/>
    <w:rsid w:val="007B559C"/>
    <w:rsid w:val="007B78AC"/>
    <w:rsid w:val="007D1613"/>
    <w:rsid w:val="007D3477"/>
    <w:rsid w:val="007D7845"/>
    <w:rsid w:val="007E3456"/>
    <w:rsid w:val="00816847"/>
    <w:rsid w:val="008376AA"/>
    <w:rsid w:val="00850A73"/>
    <w:rsid w:val="00853F21"/>
    <w:rsid w:val="008872AA"/>
    <w:rsid w:val="00894F03"/>
    <w:rsid w:val="0089705D"/>
    <w:rsid w:val="008B2CC1"/>
    <w:rsid w:val="008B53BC"/>
    <w:rsid w:val="008B60B2"/>
    <w:rsid w:val="008C0D3C"/>
    <w:rsid w:val="008F2D4D"/>
    <w:rsid w:val="008F31F9"/>
    <w:rsid w:val="0090731E"/>
    <w:rsid w:val="0091491B"/>
    <w:rsid w:val="00914DA4"/>
    <w:rsid w:val="00916EE2"/>
    <w:rsid w:val="00952843"/>
    <w:rsid w:val="00955AF3"/>
    <w:rsid w:val="00955DF0"/>
    <w:rsid w:val="00966A22"/>
    <w:rsid w:val="0096722F"/>
    <w:rsid w:val="00973C64"/>
    <w:rsid w:val="00980843"/>
    <w:rsid w:val="009A7ADA"/>
    <w:rsid w:val="009B6A22"/>
    <w:rsid w:val="009C0514"/>
    <w:rsid w:val="009C110D"/>
    <w:rsid w:val="009C6A92"/>
    <w:rsid w:val="009E2791"/>
    <w:rsid w:val="009E3F6F"/>
    <w:rsid w:val="009F499F"/>
    <w:rsid w:val="00A0424F"/>
    <w:rsid w:val="00A25341"/>
    <w:rsid w:val="00A35F9A"/>
    <w:rsid w:val="00A3726B"/>
    <w:rsid w:val="00A42DAF"/>
    <w:rsid w:val="00A45BD8"/>
    <w:rsid w:val="00A46D3F"/>
    <w:rsid w:val="00A668C7"/>
    <w:rsid w:val="00A834F3"/>
    <w:rsid w:val="00A869B7"/>
    <w:rsid w:val="00AA7F8C"/>
    <w:rsid w:val="00AC205C"/>
    <w:rsid w:val="00AE7D3E"/>
    <w:rsid w:val="00AF0A6B"/>
    <w:rsid w:val="00B03D39"/>
    <w:rsid w:val="00B05A69"/>
    <w:rsid w:val="00B33E34"/>
    <w:rsid w:val="00B36205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6177"/>
    <w:rsid w:val="00C047B0"/>
    <w:rsid w:val="00C11BFE"/>
    <w:rsid w:val="00C16886"/>
    <w:rsid w:val="00C206F0"/>
    <w:rsid w:val="00C25398"/>
    <w:rsid w:val="00C433B0"/>
    <w:rsid w:val="00C57F9C"/>
    <w:rsid w:val="00C9773A"/>
    <w:rsid w:val="00CA1FF2"/>
    <w:rsid w:val="00CE0B5E"/>
    <w:rsid w:val="00D04035"/>
    <w:rsid w:val="00D1542E"/>
    <w:rsid w:val="00D45252"/>
    <w:rsid w:val="00D658DB"/>
    <w:rsid w:val="00D67185"/>
    <w:rsid w:val="00D718AA"/>
    <w:rsid w:val="00D71B4D"/>
    <w:rsid w:val="00D80695"/>
    <w:rsid w:val="00D93D55"/>
    <w:rsid w:val="00DD4D8C"/>
    <w:rsid w:val="00E260AC"/>
    <w:rsid w:val="00E335FE"/>
    <w:rsid w:val="00E83066"/>
    <w:rsid w:val="00EC4E49"/>
    <w:rsid w:val="00ED74FB"/>
    <w:rsid w:val="00ED77FB"/>
    <w:rsid w:val="00EE45FA"/>
    <w:rsid w:val="00F15A89"/>
    <w:rsid w:val="00F66152"/>
    <w:rsid w:val="00F741D0"/>
    <w:rsid w:val="00FA2E9E"/>
    <w:rsid w:val="00FC3671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195C3C"/>
    <w:pPr>
      <w:ind w:left="0"/>
      <w:jc w:val="both"/>
      <w:outlineLvl w:val="4"/>
    </w:pPr>
    <w:rPr>
      <w:rFonts w:eastAsia="Calibri"/>
      <w:b/>
      <w:noProof/>
      <w:szCs w:val="22"/>
      <w:lang w:eastAsia="en-US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B33E34"/>
    <w:pPr>
      <w:numPr>
        <w:numId w:val="25"/>
      </w:numPr>
      <w:spacing w:after="160" w:line="259" w:lineRule="auto"/>
      <w:jc w:val="both"/>
      <w:outlineLvl w:val="5"/>
    </w:pPr>
    <w:rPr>
      <w:rFonts w:ascii="Georgia" w:eastAsia="Calibri" w:hAnsi="Georgia"/>
      <w:b/>
      <w:noProof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E34"/>
    <w:pPr>
      <w:keepNext/>
      <w:keepLines/>
      <w:spacing w:before="200"/>
      <w:outlineLvl w:val="6"/>
    </w:pPr>
    <w:rPr>
      <w:rFonts w:ascii="Calibri Light" w:eastAsia="MS Gothic" w:hAnsi="Calibri Light" w:cs="Times New Roman"/>
      <w:i/>
      <w:iCs/>
      <w:color w:val="1F4D78"/>
      <w:sz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E34"/>
    <w:pPr>
      <w:keepNext/>
      <w:keepLines/>
      <w:spacing w:before="200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E34"/>
    <w:pPr>
      <w:keepNext/>
      <w:keepLines/>
      <w:spacing w:before="200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5C3C"/>
    <w:rPr>
      <w:rFonts w:ascii="Arial" w:eastAsia="Calibri" w:hAnsi="Arial" w:cs="Arial"/>
      <w:b/>
      <w:noProof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3E34"/>
    <w:rPr>
      <w:rFonts w:ascii="Georgia" w:eastAsia="Calibri" w:hAnsi="Georgia" w:cs="Arial"/>
      <w:b/>
      <w:noProof/>
      <w:sz w:val="22"/>
      <w:szCs w:val="22"/>
    </w:rPr>
  </w:style>
  <w:style w:type="paragraph" w:customStyle="1" w:styleId="Ttulo71">
    <w:name w:val="Título 71"/>
    <w:basedOn w:val="Normal"/>
    <w:next w:val="Normal"/>
    <w:uiPriority w:val="9"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6"/>
    </w:pPr>
    <w:rPr>
      <w:rFonts w:ascii="Calibri Light" w:eastAsia="MS Gothic" w:hAnsi="Calibri Light" w:cs="Times New Roman"/>
      <w:i/>
      <w:iCs/>
      <w:color w:val="1F4D78"/>
      <w:szCs w:val="22"/>
      <w:lang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numbering" w:customStyle="1" w:styleId="Sinlista1">
    <w:name w:val="Sin lista1"/>
    <w:next w:val="NoList"/>
    <w:uiPriority w:val="99"/>
    <w:semiHidden/>
    <w:unhideWhenUsed/>
    <w:rsid w:val="00B33E34"/>
  </w:style>
  <w:style w:type="character" w:customStyle="1" w:styleId="Heading1Char">
    <w:name w:val="Heading 1 Char"/>
    <w:basedOn w:val="DefaultParagraphFont"/>
    <w:link w:val="Heading1"/>
    <w:uiPriority w:val="9"/>
    <w:rsid w:val="00B33E3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33E3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33E3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B33E34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B33E34"/>
    <w:rPr>
      <w:rFonts w:ascii="Calibri Light" w:eastAsia="MS Gothic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E34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E34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paragraph" w:customStyle="1" w:styleId="Default">
    <w:name w:val="Default"/>
    <w:rsid w:val="00B33E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rovision">
    <w:name w:val="Provision"/>
    <w:basedOn w:val="Normal"/>
    <w:qFormat/>
    <w:rsid w:val="00B33E34"/>
    <w:pPr>
      <w:spacing w:after="60"/>
      <w:ind w:left="720"/>
      <w:jc w:val="both"/>
    </w:pPr>
    <w:rPr>
      <w:rFonts w:eastAsia="Calibri"/>
      <w:vanish/>
      <w:sz w:val="20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B33E34"/>
    <w:rPr>
      <w:vertAlign w:val="superscript"/>
    </w:rPr>
  </w:style>
  <w:style w:type="paragraph" w:customStyle="1" w:styleId="CM84">
    <w:name w:val="CM84"/>
    <w:basedOn w:val="Default"/>
    <w:next w:val="Default"/>
    <w:uiPriority w:val="99"/>
    <w:rsid w:val="00B33E34"/>
    <w:rPr>
      <w:rFonts w:ascii="Georgia" w:hAnsi="Georgia" w:cs="Arial"/>
      <w:color w:val="auto"/>
    </w:rPr>
  </w:style>
  <w:style w:type="paragraph" w:customStyle="1" w:styleId="default0">
    <w:name w:val="default"/>
    <w:basedOn w:val="Normal"/>
    <w:rsid w:val="00B33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B33E34"/>
  </w:style>
  <w:style w:type="table" w:styleId="TableGrid">
    <w:name w:val="Table Grid"/>
    <w:basedOn w:val="TableNormal"/>
    <w:uiPriority w:val="39"/>
    <w:rsid w:val="00B33E3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33E3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33E3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33E34"/>
    <w:rPr>
      <w:rFonts w:ascii="Arial" w:eastAsia="SimSun" w:hAnsi="Arial" w:cs="Arial"/>
      <w:sz w:val="22"/>
      <w:lang w:eastAsia="zh-CN"/>
    </w:rPr>
  </w:style>
  <w:style w:type="paragraph" w:customStyle="1" w:styleId="TtulodeTDC1">
    <w:name w:val="Título de TDC1"/>
    <w:basedOn w:val="Heading1"/>
    <w:next w:val="Normal"/>
    <w:uiPriority w:val="39"/>
    <w:semiHidden/>
    <w:unhideWhenUsed/>
    <w:qFormat/>
    <w:rsid w:val="00B33E34"/>
    <w:pPr>
      <w:keepLines/>
      <w:spacing w:before="480" w:after="0" w:line="276" w:lineRule="auto"/>
      <w:outlineLvl w:val="9"/>
    </w:pPr>
    <w:rPr>
      <w:rFonts w:ascii="Calibri Light" w:eastAsia="MS Gothic" w:hAnsi="Calibri Light" w:cs="Times New Roman"/>
      <w:caps w:val="0"/>
      <w:color w:val="2E74B5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16847"/>
    <w:pPr>
      <w:tabs>
        <w:tab w:val="left" w:pos="360"/>
        <w:tab w:val="right" w:leader="dot" w:pos="9345"/>
      </w:tabs>
      <w:spacing w:line="360" w:lineRule="auto"/>
    </w:pPr>
    <w:rPr>
      <w:rFonts w:eastAsia="Calibr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6"/>
      </w:tabs>
      <w:spacing w:after="100"/>
      <w:ind w:left="778" w:right="1872" w:hanging="562"/>
    </w:pPr>
    <w:rPr>
      <w:rFonts w:eastAsia="Calibri"/>
      <w:bCs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5"/>
      </w:tabs>
      <w:spacing w:after="100"/>
      <w:ind w:left="446"/>
    </w:pPr>
    <w:rPr>
      <w:rFonts w:eastAsia="Calibri"/>
      <w:szCs w:val="22"/>
      <w:lang w:eastAsia="en-US"/>
    </w:rPr>
  </w:style>
  <w:style w:type="character" w:customStyle="1" w:styleId="Hipervnculo1">
    <w:name w:val="Hipervínculo1"/>
    <w:basedOn w:val="DefaultParagraphFont"/>
    <w:uiPriority w:val="99"/>
    <w:unhideWhenUsed/>
    <w:rsid w:val="00B33E34"/>
    <w:rPr>
      <w:color w:val="0563C1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16847"/>
    <w:pPr>
      <w:tabs>
        <w:tab w:val="left" w:pos="1170"/>
        <w:tab w:val="right" w:leader="dot" w:pos="9346"/>
      </w:tabs>
      <w:spacing w:after="100"/>
      <w:ind w:left="662"/>
    </w:pPr>
    <w:rPr>
      <w:rFonts w:eastAsia="Calibr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B33E34"/>
    <w:rPr>
      <w:sz w:val="16"/>
      <w:szCs w:val="16"/>
    </w:rPr>
  </w:style>
  <w:style w:type="character" w:customStyle="1" w:styleId="TextocomentarioCar">
    <w:name w:val="Texto comentario Car"/>
    <w:basedOn w:val="DefaultParagraphFont"/>
    <w:uiPriority w:val="99"/>
    <w:semiHidden/>
    <w:rsid w:val="00B33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3E34"/>
    <w:pPr>
      <w:spacing w:after="160"/>
    </w:pPr>
    <w:rPr>
      <w:rFonts w:ascii="Calibri" w:eastAsia="Calibri" w:hAnsi="Calibri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33E34"/>
    <w:rPr>
      <w:rFonts w:ascii="Calibri" w:eastAsia="Calibri" w:hAnsi="Calibri" w:cs="Arial"/>
      <w:b/>
      <w:bCs/>
      <w:sz w:val="18"/>
      <w:lang w:eastAsia="zh-CN"/>
    </w:rPr>
  </w:style>
  <w:style w:type="paragraph" w:customStyle="1" w:styleId="preparedby">
    <w:name w:val="prepared by"/>
    <w:basedOn w:val="Normal"/>
    <w:semiHidden/>
    <w:rsid w:val="00B33E34"/>
    <w:pPr>
      <w:spacing w:before="600" w:after="600" w:line="260" w:lineRule="exact"/>
      <w:ind w:left="1021"/>
      <w:jc w:val="center"/>
    </w:pPr>
    <w:rPr>
      <w:rFonts w:eastAsia="Times New Roman" w:cs="Times New Roman"/>
      <w:i/>
      <w:sz w:val="20"/>
      <w:lang w:eastAsia="en-US"/>
    </w:rPr>
  </w:style>
  <w:style w:type="paragraph" w:customStyle="1" w:styleId="MeetinglanguageDate">
    <w:name w:val="Meeting language &amp; Date"/>
    <w:basedOn w:val="Normal"/>
    <w:next w:val="Normal"/>
    <w:rsid w:val="00B33E34"/>
    <w:pPr>
      <w:spacing w:after="1680" w:line="160" w:lineRule="exact"/>
      <w:ind w:left="1021"/>
      <w:contextualSpacing/>
      <w:jc w:val="right"/>
    </w:pPr>
    <w:rPr>
      <w:rFonts w:ascii="Arial Black" w:eastAsia="MS Mincho" w:hAnsi="Arial Black" w:cs="Times New Roman"/>
      <w:b/>
      <w:caps/>
      <w:sz w:val="15"/>
      <w:lang w:val="fr-FR" w:eastAsia="en-US"/>
    </w:rPr>
  </w:style>
  <w:style w:type="paragraph" w:customStyle="1" w:styleId="MeetingCode">
    <w:name w:val="Meeting Code"/>
    <w:basedOn w:val="MeetinglanguageDate"/>
    <w:rsid w:val="00B33E34"/>
    <w:pPr>
      <w:spacing w:before="300" w:after="0"/>
    </w:pPr>
  </w:style>
  <w:style w:type="paragraph" w:customStyle="1" w:styleId="Documenttitle">
    <w:name w:val="Document title"/>
    <w:basedOn w:val="Normal"/>
    <w:next w:val="preparedby"/>
    <w:rsid w:val="00B33E34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Language">
    <w:name w:val="Language"/>
    <w:basedOn w:val="Normal"/>
    <w:next w:val="Normal"/>
    <w:rsid w:val="00B33E34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Sessiontitle">
    <w:name w:val="Session title"/>
    <w:basedOn w:val="Normal"/>
    <w:next w:val="Meetingplacedate"/>
    <w:rsid w:val="00B33E34"/>
    <w:pPr>
      <w:spacing w:before="480" w:line="336" w:lineRule="exact"/>
      <w:ind w:left="102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placedate">
    <w:name w:val="Meeting place &amp; date"/>
    <w:basedOn w:val="Sessiontitle"/>
    <w:next w:val="Documenttitle"/>
    <w:rsid w:val="00B33E34"/>
    <w:pPr>
      <w:spacing w:before="0"/>
      <w:contextualSpacing w:val="0"/>
    </w:pPr>
  </w:style>
  <w:style w:type="paragraph" w:customStyle="1" w:styleId="Legislation">
    <w:name w:val="Legislation"/>
    <w:basedOn w:val="Normal"/>
    <w:qFormat/>
    <w:rsid w:val="00B33E34"/>
    <w:pPr>
      <w:spacing w:after="160" w:line="259" w:lineRule="auto"/>
      <w:jc w:val="both"/>
    </w:pPr>
    <w:rPr>
      <w:rFonts w:eastAsia="Times New Roman" w:cs="Times New Roman"/>
      <w:color w:val="000000"/>
      <w:szCs w:val="22"/>
      <w:lang w:val="en-SG" w:eastAsia="en-SG"/>
    </w:rPr>
  </w:style>
  <w:style w:type="character" w:customStyle="1" w:styleId="Hipervnculovisitado1">
    <w:name w:val="Hipervínculo visitado1"/>
    <w:basedOn w:val="DefaultParagraphFont"/>
    <w:uiPriority w:val="99"/>
    <w:semiHidden/>
    <w:unhideWhenUsed/>
    <w:rsid w:val="00B33E34"/>
    <w:rPr>
      <w:color w:val="954F72"/>
      <w:u w:val="single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B33E34"/>
    <w:pPr>
      <w:tabs>
        <w:tab w:val="left" w:pos="1418"/>
        <w:tab w:val="right" w:leader="dot" w:pos="9062"/>
      </w:tabs>
      <w:spacing w:after="100" w:line="259" w:lineRule="auto"/>
      <w:ind w:left="1418" w:hanging="538"/>
    </w:pPr>
    <w:rPr>
      <w:rFonts w:ascii="Calibri" w:eastAsia="MS Mincho" w:hAnsi="Calibri"/>
      <w:szCs w:val="22"/>
      <w:lang w:val="fr-FR" w:eastAsia="fr-F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B33E34"/>
    <w:pPr>
      <w:spacing w:after="100" w:line="259" w:lineRule="auto"/>
      <w:ind w:left="1100"/>
    </w:pPr>
    <w:rPr>
      <w:rFonts w:ascii="Calibri" w:eastAsia="MS Mincho" w:hAnsi="Calibri"/>
      <w:szCs w:val="22"/>
      <w:lang w:val="fr-FR" w:eastAsia="fr-F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B33E34"/>
    <w:pPr>
      <w:spacing w:after="100" w:line="259" w:lineRule="auto"/>
      <w:ind w:left="1320"/>
    </w:pPr>
    <w:rPr>
      <w:rFonts w:ascii="Calibri" w:eastAsia="MS Mincho" w:hAnsi="Calibri"/>
      <w:szCs w:val="22"/>
      <w:lang w:val="fr-FR" w:eastAsia="fr-F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B33E34"/>
    <w:pPr>
      <w:spacing w:after="100" w:line="259" w:lineRule="auto"/>
      <w:ind w:left="1540"/>
    </w:pPr>
    <w:rPr>
      <w:rFonts w:ascii="Calibri" w:eastAsia="MS Mincho" w:hAnsi="Calibri"/>
      <w:szCs w:val="22"/>
      <w:lang w:val="fr-FR" w:eastAsia="fr-F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B33E34"/>
    <w:pPr>
      <w:spacing w:after="100" w:line="259" w:lineRule="auto"/>
      <w:ind w:left="1760"/>
    </w:pPr>
    <w:rPr>
      <w:rFonts w:ascii="Calibri" w:eastAsia="MS Mincho" w:hAnsi="Calibri"/>
      <w:szCs w:val="22"/>
      <w:lang w:val="fr-FR" w:eastAsia="fr-FR"/>
    </w:rPr>
  </w:style>
  <w:style w:type="paragraph" w:styleId="Revision">
    <w:name w:val="Revision"/>
    <w:hidden/>
    <w:uiPriority w:val="99"/>
    <w:semiHidden/>
    <w:rsid w:val="00B33E34"/>
    <w:rPr>
      <w:rFonts w:ascii="Calibri" w:eastAsia="Calibri" w:hAnsi="Calibri" w:cs="Arial"/>
      <w:sz w:val="22"/>
      <w:szCs w:val="22"/>
    </w:rPr>
  </w:style>
  <w:style w:type="character" w:customStyle="1" w:styleId="Ttulo7Car1">
    <w:name w:val="Título 7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Ttulo8Car1">
    <w:name w:val="Título 8 Car1"/>
    <w:basedOn w:val="DefaultParagraphFont"/>
    <w:semiHidden/>
    <w:rsid w:val="00B33E3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Ttulo9Car1">
    <w:name w:val="Título 9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styleId="Hyperlink">
    <w:name w:val="Hyperlink"/>
    <w:basedOn w:val="DefaultParagraphFont"/>
    <w:uiPriority w:val="99"/>
    <w:rsid w:val="00B33E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33E3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95C3C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F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5">
    <w:name w:val="toc 5"/>
    <w:basedOn w:val="Normal"/>
    <w:next w:val="Normal"/>
    <w:autoRedefine/>
    <w:uiPriority w:val="39"/>
    <w:rsid w:val="00816847"/>
    <w:pPr>
      <w:tabs>
        <w:tab w:val="left" w:pos="1440"/>
        <w:tab w:val="right" w:leader="dot" w:pos="9345"/>
      </w:tabs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unhideWhenUsed/>
    <w:rsid w:val="00224F69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24F69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24F69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24F69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195C3C"/>
    <w:pPr>
      <w:ind w:left="0"/>
      <w:jc w:val="both"/>
      <w:outlineLvl w:val="4"/>
    </w:pPr>
    <w:rPr>
      <w:rFonts w:eastAsia="Calibri"/>
      <w:b/>
      <w:noProof/>
      <w:szCs w:val="22"/>
      <w:lang w:eastAsia="en-US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B33E34"/>
    <w:pPr>
      <w:numPr>
        <w:numId w:val="25"/>
      </w:numPr>
      <w:spacing w:after="160" w:line="259" w:lineRule="auto"/>
      <w:jc w:val="both"/>
      <w:outlineLvl w:val="5"/>
    </w:pPr>
    <w:rPr>
      <w:rFonts w:ascii="Georgia" w:eastAsia="Calibri" w:hAnsi="Georgia"/>
      <w:b/>
      <w:noProof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E34"/>
    <w:pPr>
      <w:keepNext/>
      <w:keepLines/>
      <w:spacing w:before="200"/>
      <w:outlineLvl w:val="6"/>
    </w:pPr>
    <w:rPr>
      <w:rFonts w:ascii="Calibri Light" w:eastAsia="MS Gothic" w:hAnsi="Calibri Light" w:cs="Times New Roman"/>
      <w:i/>
      <w:iCs/>
      <w:color w:val="1F4D78"/>
      <w:sz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E34"/>
    <w:pPr>
      <w:keepNext/>
      <w:keepLines/>
      <w:spacing w:before="200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E34"/>
    <w:pPr>
      <w:keepNext/>
      <w:keepLines/>
      <w:spacing w:before="200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5C3C"/>
    <w:rPr>
      <w:rFonts w:ascii="Arial" w:eastAsia="Calibri" w:hAnsi="Arial" w:cs="Arial"/>
      <w:b/>
      <w:noProof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3E34"/>
    <w:rPr>
      <w:rFonts w:ascii="Georgia" w:eastAsia="Calibri" w:hAnsi="Georgia" w:cs="Arial"/>
      <w:b/>
      <w:noProof/>
      <w:sz w:val="22"/>
      <w:szCs w:val="22"/>
    </w:rPr>
  </w:style>
  <w:style w:type="paragraph" w:customStyle="1" w:styleId="Ttulo71">
    <w:name w:val="Título 71"/>
    <w:basedOn w:val="Normal"/>
    <w:next w:val="Normal"/>
    <w:uiPriority w:val="9"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6"/>
    </w:pPr>
    <w:rPr>
      <w:rFonts w:ascii="Calibri Light" w:eastAsia="MS Gothic" w:hAnsi="Calibri Light" w:cs="Times New Roman"/>
      <w:i/>
      <w:iCs/>
      <w:color w:val="1F4D78"/>
      <w:szCs w:val="22"/>
      <w:lang w:eastAsia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7"/>
    </w:pPr>
    <w:rPr>
      <w:rFonts w:ascii="Calibri Light" w:eastAsia="MS Gothic" w:hAnsi="Calibri Light" w:cs="Times New Roman"/>
      <w:color w:val="272727"/>
      <w:sz w:val="21"/>
      <w:szCs w:val="21"/>
      <w:lang w:eastAsia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B33E34"/>
    <w:pPr>
      <w:keepNext/>
      <w:keepLines/>
      <w:tabs>
        <w:tab w:val="num" w:pos="360"/>
      </w:tabs>
      <w:spacing w:before="40" w:line="259" w:lineRule="auto"/>
      <w:ind w:left="360" w:hanging="360"/>
      <w:jc w:val="both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  <w:lang w:eastAsia="en-US"/>
    </w:rPr>
  </w:style>
  <w:style w:type="numbering" w:customStyle="1" w:styleId="Sinlista1">
    <w:name w:val="Sin lista1"/>
    <w:next w:val="NoList"/>
    <w:uiPriority w:val="99"/>
    <w:semiHidden/>
    <w:unhideWhenUsed/>
    <w:rsid w:val="00B33E34"/>
  </w:style>
  <w:style w:type="character" w:customStyle="1" w:styleId="Heading1Char">
    <w:name w:val="Heading 1 Char"/>
    <w:basedOn w:val="DefaultParagraphFont"/>
    <w:link w:val="Heading1"/>
    <w:uiPriority w:val="9"/>
    <w:rsid w:val="00B33E3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33E3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33E3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B33E34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B33E34"/>
    <w:rPr>
      <w:rFonts w:ascii="Calibri Light" w:eastAsia="MS Gothic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E34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E34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paragraph" w:customStyle="1" w:styleId="Default">
    <w:name w:val="Default"/>
    <w:rsid w:val="00B33E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rovision">
    <w:name w:val="Provision"/>
    <w:basedOn w:val="Normal"/>
    <w:qFormat/>
    <w:rsid w:val="00B33E34"/>
    <w:pPr>
      <w:spacing w:after="60"/>
      <w:ind w:left="720"/>
      <w:jc w:val="both"/>
    </w:pPr>
    <w:rPr>
      <w:rFonts w:eastAsia="Calibri"/>
      <w:vanish/>
      <w:sz w:val="20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B33E34"/>
    <w:rPr>
      <w:vertAlign w:val="superscript"/>
    </w:rPr>
  </w:style>
  <w:style w:type="paragraph" w:customStyle="1" w:styleId="CM84">
    <w:name w:val="CM84"/>
    <w:basedOn w:val="Default"/>
    <w:next w:val="Default"/>
    <w:uiPriority w:val="99"/>
    <w:rsid w:val="00B33E34"/>
    <w:rPr>
      <w:rFonts w:ascii="Georgia" w:hAnsi="Georgia" w:cs="Arial"/>
      <w:color w:val="auto"/>
    </w:rPr>
  </w:style>
  <w:style w:type="paragraph" w:customStyle="1" w:styleId="default0">
    <w:name w:val="default"/>
    <w:basedOn w:val="Normal"/>
    <w:rsid w:val="00B33E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B33E34"/>
  </w:style>
  <w:style w:type="table" w:styleId="TableGrid">
    <w:name w:val="Table Grid"/>
    <w:basedOn w:val="TableNormal"/>
    <w:uiPriority w:val="39"/>
    <w:rsid w:val="00B33E3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33E3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33E3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33E34"/>
    <w:rPr>
      <w:rFonts w:ascii="Arial" w:eastAsia="SimSun" w:hAnsi="Arial" w:cs="Arial"/>
      <w:sz w:val="22"/>
      <w:lang w:eastAsia="zh-CN"/>
    </w:rPr>
  </w:style>
  <w:style w:type="paragraph" w:customStyle="1" w:styleId="TtulodeTDC1">
    <w:name w:val="Título de TDC1"/>
    <w:basedOn w:val="Heading1"/>
    <w:next w:val="Normal"/>
    <w:uiPriority w:val="39"/>
    <w:semiHidden/>
    <w:unhideWhenUsed/>
    <w:qFormat/>
    <w:rsid w:val="00B33E34"/>
    <w:pPr>
      <w:keepLines/>
      <w:spacing w:before="480" w:after="0" w:line="276" w:lineRule="auto"/>
      <w:outlineLvl w:val="9"/>
    </w:pPr>
    <w:rPr>
      <w:rFonts w:ascii="Calibri Light" w:eastAsia="MS Gothic" w:hAnsi="Calibri Light" w:cs="Times New Roman"/>
      <w:caps w:val="0"/>
      <w:color w:val="2E74B5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16847"/>
    <w:pPr>
      <w:tabs>
        <w:tab w:val="left" w:pos="360"/>
        <w:tab w:val="right" w:leader="dot" w:pos="9345"/>
      </w:tabs>
      <w:spacing w:line="360" w:lineRule="auto"/>
    </w:pPr>
    <w:rPr>
      <w:rFonts w:eastAsia="Calibr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6"/>
      </w:tabs>
      <w:spacing w:after="100"/>
      <w:ind w:left="778" w:right="1872" w:hanging="562"/>
    </w:pPr>
    <w:rPr>
      <w:rFonts w:eastAsia="Calibri"/>
      <w:bCs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6847"/>
    <w:pPr>
      <w:tabs>
        <w:tab w:val="left" w:pos="990"/>
        <w:tab w:val="right" w:leader="dot" w:pos="9345"/>
      </w:tabs>
      <w:spacing w:after="100"/>
      <w:ind w:left="446"/>
    </w:pPr>
    <w:rPr>
      <w:rFonts w:eastAsia="Calibri"/>
      <w:szCs w:val="22"/>
      <w:lang w:eastAsia="en-US"/>
    </w:rPr>
  </w:style>
  <w:style w:type="character" w:customStyle="1" w:styleId="Hipervnculo1">
    <w:name w:val="Hipervínculo1"/>
    <w:basedOn w:val="DefaultParagraphFont"/>
    <w:uiPriority w:val="99"/>
    <w:unhideWhenUsed/>
    <w:rsid w:val="00B33E34"/>
    <w:rPr>
      <w:color w:val="0563C1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16847"/>
    <w:pPr>
      <w:tabs>
        <w:tab w:val="left" w:pos="1170"/>
        <w:tab w:val="right" w:leader="dot" w:pos="9346"/>
      </w:tabs>
      <w:spacing w:after="100"/>
      <w:ind w:left="662"/>
    </w:pPr>
    <w:rPr>
      <w:rFonts w:eastAsia="Calibr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B33E34"/>
    <w:rPr>
      <w:sz w:val="16"/>
      <w:szCs w:val="16"/>
    </w:rPr>
  </w:style>
  <w:style w:type="character" w:customStyle="1" w:styleId="TextocomentarioCar">
    <w:name w:val="Texto comentario Car"/>
    <w:basedOn w:val="DefaultParagraphFont"/>
    <w:uiPriority w:val="99"/>
    <w:semiHidden/>
    <w:rsid w:val="00B33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3E34"/>
    <w:pPr>
      <w:spacing w:after="160"/>
    </w:pPr>
    <w:rPr>
      <w:rFonts w:ascii="Calibri" w:eastAsia="Calibri" w:hAnsi="Calibri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E3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33E34"/>
    <w:rPr>
      <w:rFonts w:ascii="Calibri" w:eastAsia="Calibri" w:hAnsi="Calibri" w:cs="Arial"/>
      <w:b/>
      <w:bCs/>
      <w:sz w:val="18"/>
      <w:lang w:eastAsia="zh-CN"/>
    </w:rPr>
  </w:style>
  <w:style w:type="paragraph" w:customStyle="1" w:styleId="preparedby">
    <w:name w:val="prepared by"/>
    <w:basedOn w:val="Normal"/>
    <w:semiHidden/>
    <w:rsid w:val="00B33E34"/>
    <w:pPr>
      <w:spacing w:before="600" w:after="600" w:line="260" w:lineRule="exact"/>
      <w:ind w:left="1021"/>
      <w:jc w:val="center"/>
    </w:pPr>
    <w:rPr>
      <w:rFonts w:eastAsia="Times New Roman" w:cs="Times New Roman"/>
      <w:i/>
      <w:sz w:val="20"/>
      <w:lang w:eastAsia="en-US"/>
    </w:rPr>
  </w:style>
  <w:style w:type="paragraph" w:customStyle="1" w:styleId="MeetinglanguageDate">
    <w:name w:val="Meeting language &amp; Date"/>
    <w:basedOn w:val="Normal"/>
    <w:next w:val="Normal"/>
    <w:rsid w:val="00B33E34"/>
    <w:pPr>
      <w:spacing w:after="1680" w:line="160" w:lineRule="exact"/>
      <w:ind w:left="1021"/>
      <w:contextualSpacing/>
      <w:jc w:val="right"/>
    </w:pPr>
    <w:rPr>
      <w:rFonts w:ascii="Arial Black" w:eastAsia="MS Mincho" w:hAnsi="Arial Black" w:cs="Times New Roman"/>
      <w:b/>
      <w:caps/>
      <w:sz w:val="15"/>
      <w:lang w:val="fr-FR" w:eastAsia="en-US"/>
    </w:rPr>
  </w:style>
  <w:style w:type="paragraph" w:customStyle="1" w:styleId="MeetingCode">
    <w:name w:val="Meeting Code"/>
    <w:basedOn w:val="MeetinglanguageDate"/>
    <w:rsid w:val="00B33E34"/>
    <w:pPr>
      <w:spacing w:before="300" w:after="0"/>
    </w:pPr>
  </w:style>
  <w:style w:type="paragraph" w:customStyle="1" w:styleId="Documenttitle">
    <w:name w:val="Document title"/>
    <w:basedOn w:val="Normal"/>
    <w:next w:val="preparedby"/>
    <w:rsid w:val="00B33E34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customStyle="1" w:styleId="Language">
    <w:name w:val="Language"/>
    <w:basedOn w:val="Normal"/>
    <w:next w:val="Normal"/>
    <w:rsid w:val="00B33E34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Sessiontitle">
    <w:name w:val="Session title"/>
    <w:basedOn w:val="Normal"/>
    <w:next w:val="Meetingplacedate"/>
    <w:rsid w:val="00B33E34"/>
    <w:pPr>
      <w:spacing w:before="480" w:line="336" w:lineRule="exact"/>
      <w:ind w:left="1021"/>
      <w:contextualSpacing/>
    </w:pPr>
    <w:rPr>
      <w:rFonts w:eastAsia="Times New Roman" w:cs="Times New Roman"/>
      <w:b/>
      <w:sz w:val="24"/>
      <w:lang w:eastAsia="en-US"/>
    </w:rPr>
  </w:style>
  <w:style w:type="paragraph" w:customStyle="1" w:styleId="Meetingplacedate">
    <w:name w:val="Meeting place &amp; date"/>
    <w:basedOn w:val="Sessiontitle"/>
    <w:next w:val="Documenttitle"/>
    <w:rsid w:val="00B33E34"/>
    <w:pPr>
      <w:spacing w:before="0"/>
      <w:contextualSpacing w:val="0"/>
    </w:pPr>
  </w:style>
  <w:style w:type="paragraph" w:customStyle="1" w:styleId="Legislation">
    <w:name w:val="Legislation"/>
    <w:basedOn w:val="Normal"/>
    <w:qFormat/>
    <w:rsid w:val="00B33E34"/>
    <w:pPr>
      <w:spacing w:after="160" w:line="259" w:lineRule="auto"/>
      <w:jc w:val="both"/>
    </w:pPr>
    <w:rPr>
      <w:rFonts w:eastAsia="Times New Roman" w:cs="Times New Roman"/>
      <w:color w:val="000000"/>
      <w:szCs w:val="22"/>
      <w:lang w:val="en-SG" w:eastAsia="en-SG"/>
    </w:rPr>
  </w:style>
  <w:style w:type="character" w:customStyle="1" w:styleId="Hipervnculovisitado1">
    <w:name w:val="Hipervínculo visitado1"/>
    <w:basedOn w:val="DefaultParagraphFont"/>
    <w:uiPriority w:val="99"/>
    <w:semiHidden/>
    <w:unhideWhenUsed/>
    <w:rsid w:val="00B33E34"/>
    <w:rPr>
      <w:color w:val="954F72"/>
      <w:u w:val="single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B33E34"/>
    <w:pPr>
      <w:tabs>
        <w:tab w:val="left" w:pos="1418"/>
        <w:tab w:val="right" w:leader="dot" w:pos="9062"/>
      </w:tabs>
      <w:spacing w:after="100" w:line="259" w:lineRule="auto"/>
      <w:ind w:left="1418" w:hanging="538"/>
    </w:pPr>
    <w:rPr>
      <w:rFonts w:ascii="Calibri" w:eastAsia="MS Mincho" w:hAnsi="Calibri"/>
      <w:szCs w:val="22"/>
      <w:lang w:val="fr-FR" w:eastAsia="fr-F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B33E34"/>
    <w:pPr>
      <w:spacing w:after="100" w:line="259" w:lineRule="auto"/>
      <w:ind w:left="1100"/>
    </w:pPr>
    <w:rPr>
      <w:rFonts w:ascii="Calibri" w:eastAsia="MS Mincho" w:hAnsi="Calibri"/>
      <w:szCs w:val="22"/>
      <w:lang w:val="fr-FR" w:eastAsia="fr-F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B33E34"/>
    <w:pPr>
      <w:spacing w:after="100" w:line="259" w:lineRule="auto"/>
      <w:ind w:left="1320"/>
    </w:pPr>
    <w:rPr>
      <w:rFonts w:ascii="Calibri" w:eastAsia="MS Mincho" w:hAnsi="Calibri"/>
      <w:szCs w:val="22"/>
      <w:lang w:val="fr-FR" w:eastAsia="fr-F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B33E34"/>
    <w:pPr>
      <w:spacing w:after="100" w:line="259" w:lineRule="auto"/>
      <w:ind w:left="1540"/>
    </w:pPr>
    <w:rPr>
      <w:rFonts w:ascii="Calibri" w:eastAsia="MS Mincho" w:hAnsi="Calibri"/>
      <w:szCs w:val="22"/>
      <w:lang w:val="fr-FR" w:eastAsia="fr-F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B33E34"/>
    <w:pPr>
      <w:spacing w:after="100" w:line="259" w:lineRule="auto"/>
      <w:ind w:left="1760"/>
    </w:pPr>
    <w:rPr>
      <w:rFonts w:ascii="Calibri" w:eastAsia="MS Mincho" w:hAnsi="Calibri"/>
      <w:szCs w:val="22"/>
      <w:lang w:val="fr-FR" w:eastAsia="fr-FR"/>
    </w:rPr>
  </w:style>
  <w:style w:type="paragraph" w:styleId="Revision">
    <w:name w:val="Revision"/>
    <w:hidden/>
    <w:uiPriority w:val="99"/>
    <w:semiHidden/>
    <w:rsid w:val="00B33E34"/>
    <w:rPr>
      <w:rFonts w:ascii="Calibri" w:eastAsia="Calibri" w:hAnsi="Calibri" w:cs="Arial"/>
      <w:sz w:val="22"/>
      <w:szCs w:val="22"/>
    </w:rPr>
  </w:style>
  <w:style w:type="character" w:customStyle="1" w:styleId="Ttulo7Car1">
    <w:name w:val="Título 7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Ttulo8Car1">
    <w:name w:val="Título 8 Car1"/>
    <w:basedOn w:val="DefaultParagraphFont"/>
    <w:semiHidden/>
    <w:rsid w:val="00B33E3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Ttulo9Car1">
    <w:name w:val="Título 9 Car1"/>
    <w:basedOn w:val="DefaultParagraphFont"/>
    <w:semiHidden/>
    <w:rsid w:val="00B33E34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styleId="Hyperlink">
    <w:name w:val="Hyperlink"/>
    <w:basedOn w:val="DefaultParagraphFont"/>
    <w:uiPriority w:val="99"/>
    <w:rsid w:val="00B33E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33E34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95C3C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F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5">
    <w:name w:val="toc 5"/>
    <w:basedOn w:val="Normal"/>
    <w:next w:val="Normal"/>
    <w:autoRedefine/>
    <w:uiPriority w:val="39"/>
    <w:rsid w:val="00816847"/>
    <w:pPr>
      <w:tabs>
        <w:tab w:val="left" w:pos="1440"/>
        <w:tab w:val="right" w:leader="dot" w:pos="9345"/>
      </w:tabs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unhideWhenUsed/>
    <w:rsid w:val="00224F69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24F69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24F69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24F69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BDA7-E377-4756-B927-4767691A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9132</Characters>
  <Application>Microsoft Office Word</Application>
  <DocSecurity>0</DocSecurity>
  <Lines>76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SCCR/26/</vt:lpstr>
      <vt:lpstr>SCCR/26/</vt:lpstr>
      <vt:lpstr>SCCR/26/</vt:lpstr>
    </vt:vector>
  </TitlesOfParts>
  <Company>WIPO</Company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NGG/ko</cp:keywords>
  <cp:lastModifiedBy>EVANGELISTA Michele</cp:lastModifiedBy>
  <cp:revision>2</cp:revision>
  <cp:lastPrinted>2017-11-10T10:07:00Z</cp:lastPrinted>
  <dcterms:created xsi:type="dcterms:W3CDTF">2017-11-10T10:08:00Z</dcterms:created>
  <dcterms:modified xsi:type="dcterms:W3CDTF">2017-11-10T10:08:00Z</dcterms:modified>
</cp:coreProperties>
</file>