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A11D2A" w:rsidTr="00A11D2A">
        <w:tc>
          <w:tcPr>
            <w:tcW w:w="4513" w:type="dxa"/>
            <w:tcBorders>
              <w:bottom w:val="single" w:sz="4" w:space="0" w:color="auto"/>
            </w:tcBorders>
            <w:tcMar>
              <w:bottom w:w="170" w:type="dxa"/>
            </w:tcMar>
          </w:tcPr>
          <w:p w:rsidR="00E504E5" w:rsidRPr="00A11D2A" w:rsidRDefault="00E504E5" w:rsidP="00DB4EAE">
            <w:bookmarkStart w:id="0" w:name="_GoBack"/>
            <w:bookmarkEnd w:id="0"/>
          </w:p>
        </w:tc>
        <w:tc>
          <w:tcPr>
            <w:tcW w:w="4337" w:type="dxa"/>
            <w:tcBorders>
              <w:bottom w:val="single" w:sz="4" w:space="0" w:color="auto"/>
            </w:tcBorders>
            <w:tcMar>
              <w:left w:w="0" w:type="dxa"/>
              <w:right w:w="0" w:type="dxa"/>
            </w:tcMar>
          </w:tcPr>
          <w:p w:rsidR="00E504E5" w:rsidRPr="00A11D2A" w:rsidRDefault="007F793E" w:rsidP="00DB4EAE">
            <w:r w:rsidRPr="00A11D2A">
              <w:rPr>
                <w:noProof/>
                <w:lang w:val="en-US" w:eastAsia="en-US"/>
              </w:rPr>
              <w:drawing>
                <wp:inline distT="0" distB="0" distL="0" distR="0" wp14:anchorId="29DEFEE7" wp14:editId="6AE5BF41">
                  <wp:extent cx="1860550" cy="1327785"/>
                  <wp:effectExtent l="0" t="0" r="6350" b="571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4E5" w:rsidRPr="00A11D2A" w:rsidRDefault="007F793E" w:rsidP="00DB4EAE">
            <w:pPr>
              <w:jc w:val="right"/>
            </w:pPr>
            <w:r w:rsidRPr="00A11D2A">
              <w:rPr>
                <w:b/>
                <w:sz w:val="40"/>
                <w:szCs w:val="40"/>
              </w:rPr>
              <w:t>F</w:t>
            </w:r>
          </w:p>
        </w:tc>
      </w:tr>
      <w:tr w:rsidR="008B2CC1" w:rsidRPr="00A11D2A"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A11D2A" w:rsidRDefault="00B70436" w:rsidP="00DB4EAE">
            <w:pPr>
              <w:jc w:val="right"/>
              <w:rPr>
                <w:rFonts w:ascii="Arial Black" w:hAnsi="Arial Black"/>
                <w:caps/>
                <w:sz w:val="15"/>
              </w:rPr>
            </w:pPr>
            <w:r w:rsidRPr="00A11D2A">
              <w:rPr>
                <w:rFonts w:ascii="Arial Black" w:hAnsi="Arial Black"/>
                <w:caps/>
                <w:sz w:val="15"/>
              </w:rPr>
              <w:t>SCCR/33/</w:t>
            </w:r>
            <w:bookmarkStart w:id="1" w:name="Code"/>
            <w:bookmarkEnd w:id="1"/>
            <w:r w:rsidR="00EC430A" w:rsidRPr="00A11D2A">
              <w:rPr>
                <w:rFonts w:ascii="Arial Black" w:hAnsi="Arial Black"/>
                <w:caps/>
                <w:sz w:val="15"/>
              </w:rPr>
              <w:t>4</w:t>
            </w:r>
          </w:p>
        </w:tc>
      </w:tr>
      <w:tr w:rsidR="008B2CC1" w:rsidRPr="00A11D2A" w:rsidTr="00AB613D">
        <w:trPr>
          <w:trHeight w:hRule="exact" w:val="170"/>
        </w:trPr>
        <w:tc>
          <w:tcPr>
            <w:tcW w:w="9356" w:type="dxa"/>
            <w:gridSpan w:val="3"/>
            <w:noWrap/>
            <w:tcMar>
              <w:left w:w="0" w:type="dxa"/>
              <w:right w:w="0" w:type="dxa"/>
            </w:tcMar>
            <w:vAlign w:val="bottom"/>
          </w:tcPr>
          <w:p w:rsidR="008B2CC1" w:rsidRPr="00A11D2A" w:rsidRDefault="008B2CC1" w:rsidP="00DB4EAE">
            <w:pPr>
              <w:jc w:val="right"/>
              <w:rPr>
                <w:rFonts w:ascii="Arial Black" w:hAnsi="Arial Black"/>
                <w:caps/>
                <w:sz w:val="15"/>
              </w:rPr>
            </w:pPr>
            <w:r w:rsidRPr="00A11D2A">
              <w:rPr>
                <w:rFonts w:ascii="Arial Black" w:hAnsi="Arial Black"/>
                <w:caps/>
                <w:sz w:val="15"/>
              </w:rPr>
              <w:t>ORIGINAL</w:t>
            </w:r>
            <w:r w:rsidR="007F793E" w:rsidRPr="00A11D2A">
              <w:rPr>
                <w:rFonts w:ascii="Arial Black" w:hAnsi="Arial Black"/>
                <w:caps/>
                <w:sz w:val="15"/>
              </w:rPr>
              <w:t> :</w:t>
            </w:r>
            <w:r w:rsidRPr="00A11D2A">
              <w:rPr>
                <w:rFonts w:ascii="Arial Black" w:hAnsi="Arial Black"/>
                <w:caps/>
                <w:sz w:val="15"/>
              </w:rPr>
              <w:t xml:space="preserve"> </w:t>
            </w:r>
            <w:bookmarkStart w:id="2" w:name="Original"/>
            <w:bookmarkEnd w:id="2"/>
            <w:r w:rsidR="00EC430A" w:rsidRPr="00A11D2A">
              <w:rPr>
                <w:rFonts w:ascii="Arial Black" w:hAnsi="Arial Black"/>
                <w:caps/>
                <w:sz w:val="15"/>
              </w:rPr>
              <w:t>Espa</w:t>
            </w:r>
            <w:r w:rsidR="007F793E" w:rsidRPr="00A11D2A">
              <w:rPr>
                <w:rFonts w:ascii="Arial Black" w:hAnsi="Arial Black"/>
                <w:caps/>
                <w:sz w:val="15"/>
              </w:rPr>
              <w:t>gnol</w:t>
            </w:r>
          </w:p>
        </w:tc>
      </w:tr>
      <w:tr w:rsidR="008B2CC1" w:rsidRPr="00A11D2A" w:rsidTr="00AB613D">
        <w:trPr>
          <w:trHeight w:hRule="exact" w:val="198"/>
        </w:trPr>
        <w:tc>
          <w:tcPr>
            <w:tcW w:w="9356" w:type="dxa"/>
            <w:gridSpan w:val="3"/>
            <w:tcMar>
              <w:left w:w="0" w:type="dxa"/>
              <w:right w:w="0" w:type="dxa"/>
            </w:tcMar>
            <w:vAlign w:val="bottom"/>
          </w:tcPr>
          <w:p w:rsidR="008B2CC1" w:rsidRPr="00A11D2A" w:rsidRDefault="007F793E" w:rsidP="00DB4EAE">
            <w:pPr>
              <w:jc w:val="right"/>
              <w:rPr>
                <w:rFonts w:ascii="Arial Black" w:hAnsi="Arial Black"/>
                <w:caps/>
                <w:sz w:val="15"/>
              </w:rPr>
            </w:pPr>
            <w:r w:rsidRPr="00A11D2A">
              <w:rPr>
                <w:rFonts w:ascii="Arial Black" w:hAnsi="Arial Black"/>
                <w:caps/>
                <w:sz w:val="15"/>
              </w:rPr>
              <w:t>date :</w:t>
            </w:r>
            <w:bookmarkStart w:id="3" w:name="Date"/>
            <w:bookmarkEnd w:id="3"/>
            <w:r w:rsidR="009E07C4" w:rsidRPr="00A11D2A">
              <w:rPr>
                <w:rFonts w:ascii="Arial Black" w:hAnsi="Arial Black"/>
                <w:caps/>
                <w:sz w:val="15"/>
              </w:rPr>
              <w:t xml:space="preserve"> 1</w:t>
            </w:r>
            <w:r w:rsidR="009E07C4" w:rsidRPr="00A11D2A">
              <w:rPr>
                <w:rFonts w:ascii="Arial Black" w:hAnsi="Arial Black"/>
                <w:caps/>
                <w:sz w:val="15"/>
                <w:vertAlign w:val="superscript"/>
              </w:rPr>
              <w:t>er</w:t>
            </w:r>
            <w:r w:rsidR="009E07C4" w:rsidRPr="00A11D2A">
              <w:rPr>
                <w:rFonts w:ascii="Arial Black" w:hAnsi="Arial Black"/>
                <w:caps/>
                <w:sz w:val="15"/>
              </w:rPr>
              <w:t> novembre 20</w:t>
            </w:r>
            <w:r w:rsidR="002A04C2" w:rsidRPr="00A11D2A">
              <w:rPr>
                <w:rFonts w:ascii="Arial Black" w:hAnsi="Arial Black"/>
                <w:caps/>
                <w:sz w:val="15"/>
              </w:rPr>
              <w:t>16</w:t>
            </w:r>
          </w:p>
        </w:tc>
      </w:tr>
    </w:tbl>
    <w:p w:rsidR="008B2CC1" w:rsidRPr="00A11D2A" w:rsidRDefault="008B2CC1" w:rsidP="00DB4EAE"/>
    <w:p w:rsidR="008B2CC1" w:rsidRPr="00A11D2A" w:rsidRDefault="008B2CC1" w:rsidP="00DB4EAE"/>
    <w:p w:rsidR="008B2CC1" w:rsidRPr="00A11D2A" w:rsidRDefault="008B2CC1" w:rsidP="00DB4EAE"/>
    <w:p w:rsidR="008B2CC1" w:rsidRPr="00A11D2A" w:rsidRDefault="008B2CC1" w:rsidP="00DB4EAE"/>
    <w:p w:rsidR="008B2CC1" w:rsidRPr="00A11D2A" w:rsidRDefault="008B2CC1" w:rsidP="00DB4EAE"/>
    <w:p w:rsidR="007F793E" w:rsidRPr="00A11D2A" w:rsidRDefault="007F793E" w:rsidP="00DB4EAE">
      <w:pPr>
        <w:rPr>
          <w:b/>
          <w:sz w:val="28"/>
          <w:szCs w:val="28"/>
        </w:rPr>
      </w:pPr>
      <w:r w:rsidRPr="00A11D2A">
        <w:rPr>
          <w:b/>
          <w:sz w:val="28"/>
          <w:szCs w:val="28"/>
        </w:rPr>
        <w:t>Comité permanent du droit d</w:t>
      </w:r>
      <w:r w:rsidR="009E07C4" w:rsidRPr="00A11D2A">
        <w:rPr>
          <w:b/>
          <w:sz w:val="28"/>
          <w:szCs w:val="28"/>
        </w:rPr>
        <w:t>’</w:t>
      </w:r>
      <w:r w:rsidRPr="00A11D2A">
        <w:rPr>
          <w:b/>
          <w:sz w:val="28"/>
          <w:szCs w:val="28"/>
        </w:rPr>
        <w:t>auteur et des droits connexes</w:t>
      </w:r>
    </w:p>
    <w:p w:rsidR="007F793E" w:rsidRPr="00A11D2A" w:rsidRDefault="007F793E" w:rsidP="00DB4EAE"/>
    <w:p w:rsidR="007F793E" w:rsidRPr="00A11D2A" w:rsidRDefault="007F793E" w:rsidP="00DB4EAE"/>
    <w:p w:rsidR="007F793E" w:rsidRPr="00A11D2A" w:rsidRDefault="007F793E" w:rsidP="00DB4EAE">
      <w:pPr>
        <w:rPr>
          <w:b/>
          <w:sz w:val="24"/>
          <w:szCs w:val="24"/>
        </w:rPr>
      </w:pPr>
      <w:r w:rsidRPr="00A11D2A">
        <w:rPr>
          <w:b/>
          <w:sz w:val="24"/>
          <w:szCs w:val="24"/>
        </w:rPr>
        <w:t>Trente</w:t>
      </w:r>
      <w:r w:rsidR="00A11D2A">
        <w:rPr>
          <w:b/>
          <w:sz w:val="24"/>
          <w:szCs w:val="24"/>
        </w:rPr>
        <w:noBreakHyphen/>
      </w:r>
      <w:r w:rsidRPr="00A11D2A">
        <w:rPr>
          <w:b/>
          <w:sz w:val="24"/>
          <w:szCs w:val="24"/>
        </w:rPr>
        <w:t>troisième </w:t>
      </w:r>
      <w:r w:rsidRPr="00A11D2A">
        <w:rPr>
          <w:b/>
          <w:sz w:val="24"/>
        </w:rPr>
        <w:t>session</w:t>
      </w:r>
    </w:p>
    <w:p w:rsidR="007F793E" w:rsidRPr="00A11D2A" w:rsidRDefault="007F793E" w:rsidP="00DB4EAE">
      <w:pPr>
        <w:rPr>
          <w:b/>
          <w:sz w:val="24"/>
          <w:szCs w:val="24"/>
        </w:rPr>
      </w:pPr>
      <w:r w:rsidRPr="00A11D2A">
        <w:rPr>
          <w:b/>
          <w:sz w:val="24"/>
          <w:szCs w:val="24"/>
        </w:rPr>
        <w:t>Genève, 14 – 18 novembre 2016</w:t>
      </w:r>
    </w:p>
    <w:p w:rsidR="008B2CC1" w:rsidRPr="00A11D2A" w:rsidRDefault="008B2CC1" w:rsidP="00DB4EAE"/>
    <w:p w:rsidR="008B2CC1" w:rsidRPr="00A11D2A" w:rsidRDefault="008B2CC1" w:rsidP="00DB4EAE"/>
    <w:p w:rsidR="008B2CC1" w:rsidRPr="00A11D2A" w:rsidRDefault="008B2CC1" w:rsidP="00DB4EAE"/>
    <w:p w:rsidR="002A04C2" w:rsidRPr="00A11D2A" w:rsidRDefault="009E07C4" w:rsidP="00DB4EAE">
      <w:pPr>
        <w:rPr>
          <w:caps/>
          <w:sz w:val="24"/>
        </w:rPr>
      </w:pPr>
      <w:bookmarkStart w:id="4" w:name="TitleOfDoc"/>
      <w:bookmarkEnd w:id="4"/>
      <w:r w:rsidRPr="00A11D2A">
        <w:rPr>
          <w:caps/>
          <w:sz w:val="24"/>
        </w:rPr>
        <w:t>Proposition relative aux limitations et exceptions en faveur des bibliothèques et des services d’archives et aux limitations et exceptions en faveur des établissements d’enseignement et de recherche et des personnes souffrant d’autres handicaps</w:t>
      </w:r>
    </w:p>
    <w:p w:rsidR="002A04C2" w:rsidRPr="00A11D2A" w:rsidRDefault="002A04C2" w:rsidP="00DB4EAE"/>
    <w:p w:rsidR="002A04C2" w:rsidRPr="00A11D2A" w:rsidRDefault="00E24BB8" w:rsidP="00DB4EAE">
      <w:pPr>
        <w:rPr>
          <w:i/>
        </w:rPr>
      </w:pPr>
      <w:bookmarkStart w:id="5" w:name="Prepared"/>
      <w:bookmarkEnd w:id="5"/>
      <w:r w:rsidRPr="00A11D2A">
        <w:rPr>
          <w:i/>
        </w:rPr>
        <w:t>Document présenté par la délégation de l</w:t>
      </w:r>
      <w:r w:rsidR="009E07C4" w:rsidRPr="00A11D2A">
        <w:rPr>
          <w:i/>
        </w:rPr>
        <w:t>’</w:t>
      </w:r>
      <w:r w:rsidRPr="00A11D2A">
        <w:rPr>
          <w:i/>
        </w:rPr>
        <w:t>Argentine</w:t>
      </w:r>
    </w:p>
    <w:p w:rsidR="008B2CC1" w:rsidRPr="00A11D2A" w:rsidRDefault="008B2CC1" w:rsidP="00DB4EAE"/>
    <w:p w:rsidR="000F5E56" w:rsidRPr="00A11D2A" w:rsidRDefault="000F5E56" w:rsidP="00DB4EAE"/>
    <w:p w:rsidR="00F84474" w:rsidRPr="00A11D2A" w:rsidRDefault="00F84474" w:rsidP="00DB4EAE"/>
    <w:p w:rsidR="00F84474" w:rsidRPr="00A11D2A" w:rsidRDefault="00F84474" w:rsidP="00DB4EAE"/>
    <w:p w:rsidR="002A04C2" w:rsidRPr="00A11D2A" w:rsidRDefault="002A04C2" w:rsidP="00DB4EAE">
      <w:r w:rsidRPr="00A11D2A">
        <w:br w:type="page"/>
      </w:r>
    </w:p>
    <w:p w:rsidR="00EC430A" w:rsidRPr="00A11D2A" w:rsidRDefault="00E24BB8" w:rsidP="00DB4EAE">
      <w:pPr>
        <w:spacing w:after="200"/>
        <w:rPr>
          <w:rFonts w:eastAsiaTheme="minorEastAsia"/>
          <w:b/>
          <w:szCs w:val="22"/>
          <w:lang w:eastAsia="es-AR"/>
        </w:rPr>
      </w:pPr>
      <w:r w:rsidRPr="00A11D2A">
        <w:rPr>
          <w:rFonts w:eastAsiaTheme="minorEastAsia"/>
          <w:b/>
          <w:szCs w:val="22"/>
          <w:lang w:eastAsia="es-AR"/>
        </w:rPr>
        <w:lastRenderedPageBreak/>
        <w:t>Introduction</w:t>
      </w:r>
    </w:p>
    <w:p w:rsidR="00EC430A" w:rsidRPr="00A11D2A" w:rsidRDefault="00E24BB8" w:rsidP="00DB4EAE">
      <w:pPr>
        <w:spacing w:after="200"/>
        <w:jc w:val="both"/>
        <w:rPr>
          <w:rFonts w:eastAsiaTheme="minorEastAsia"/>
          <w:szCs w:val="22"/>
          <w:lang w:eastAsia="es-AR"/>
        </w:rPr>
      </w:pPr>
      <w:r w:rsidRPr="00A11D2A">
        <w:rPr>
          <w:rFonts w:eastAsiaTheme="minorEastAsia"/>
          <w:szCs w:val="22"/>
          <w:lang w:eastAsia="es-AR"/>
        </w:rPr>
        <w:t>L</w:t>
      </w:r>
      <w:r w:rsidR="009E07C4" w:rsidRPr="00A11D2A">
        <w:rPr>
          <w:rFonts w:eastAsiaTheme="minorEastAsia"/>
          <w:szCs w:val="22"/>
          <w:lang w:eastAsia="es-AR"/>
        </w:rPr>
        <w:t>’</w:t>
      </w:r>
      <w:r w:rsidRPr="00A11D2A">
        <w:rPr>
          <w:rFonts w:eastAsiaTheme="minorEastAsia"/>
          <w:szCs w:val="22"/>
          <w:lang w:eastAsia="es-AR"/>
        </w:rPr>
        <w:t xml:space="preserve">évolution actuelle des technologies et des </w:t>
      </w:r>
      <w:r w:rsidR="00DB4EAE">
        <w:rPr>
          <w:rFonts w:eastAsiaTheme="minorEastAsia"/>
          <w:szCs w:val="22"/>
          <w:lang w:eastAsia="es-AR"/>
        </w:rPr>
        <w:t xml:space="preserve">moyens de </w:t>
      </w:r>
      <w:r w:rsidRPr="00A11D2A">
        <w:rPr>
          <w:rFonts w:eastAsiaTheme="minorEastAsia"/>
          <w:szCs w:val="22"/>
          <w:lang w:eastAsia="es-AR"/>
        </w:rPr>
        <w:t xml:space="preserve">communication nous oblige à </w:t>
      </w:r>
      <w:r w:rsidR="00F20A46" w:rsidRPr="00A11D2A">
        <w:rPr>
          <w:rFonts w:eastAsiaTheme="minorEastAsia"/>
          <w:szCs w:val="22"/>
          <w:lang w:eastAsia="es-AR"/>
        </w:rPr>
        <w:t xml:space="preserve">chercher </w:t>
      </w:r>
      <w:r w:rsidRPr="00A11D2A">
        <w:rPr>
          <w:rFonts w:eastAsiaTheme="minorEastAsia"/>
          <w:szCs w:val="22"/>
          <w:lang w:eastAsia="es-AR"/>
        </w:rPr>
        <w:t xml:space="preserve">de nouvelles solutions pour garantir le respect et la bonne application </w:t>
      </w:r>
      <w:r w:rsidR="00DB4EAE">
        <w:rPr>
          <w:rFonts w:eastAsiaTheme="minorEastAsia"/>
          <w:szCs w:val="22"/>
          <w:lang w:eastAsia="es-AR"/>
        </w:rPr>
        <w:t>du droit</w:t>
      </w:r>
      <w:r w:rsidRPr="00A11D2A">
        <w:rPr>
          <w:rFonts w:eastAsiaTheme="minorEastAsia"/>
          <w:szCs w:val="22"/>
          <w:lang w:eastAsia="es-AR"/>
        </w:rPr>
        <w:t xml:space="preserve"> d</w:t>
      </w:r>
      <w:r w:rsidR="009E07C4" w:rsidRPr="00A11D2A">
        <w:rPr>
          <w:rFonts w:eastAsiaTheme="minorEastAsia"/>
          <w:szCs w:val="22"/>
          <w:lang w:eastAsia="es-AR"/>
        </w:rPr>
        <w:t>’</w:t>
      </w:r>
      <w:r w:rsidRPr="00A11D2A">
        <w:rPr>
          <w:rFonts w:eastAsiaTheme="minorEastAsia"/>
          <w:szCs w:val="22"/>
          <w:lang w:eastAsia="es-AR"/>
        </w:rPr>
        <w:t>auteur</w:t>
      </w:r>
      <w:r w:rsidR="00F20A46" w:rsidRPr="00A11D2A">
        <w:rPr>
          <w:rFonts w:eastAsiaTheme="minorEastAsia"/>
          <w:szCs w:val="22"/>
          <w:lang w:eastAsia="es-AR"/>
        </w:rPr>
        <w:t xml:space="preserve"> et des droits connex</w:t>
      </w:r>
      <w:r w:rsidR="00A11D2A" w:rsidRPr="00A11D2A">
        <w:rPr>
          <w:rFonts w:eastAsiaTheme="minorEastAsia"/>
          <w:szCs w:val="22"/>
          <w:lang w:eastAsia="es-AR"/>
        </w:rPr>
        <w:t>es.  En</w:t>
      </w:r>
      <w:r w:rsidR="00F20A46" w:rsidRPr="00A11D2A">
        <w:rPr>
          <w:rFonts w:eastAsiaTheme="minorEastAsia"/>
          <w:szCs w:val="22"/>
          <w:lang w:eastAsia="es-AR"/>
        </w:rPr>
        <w:t xml:space="preserve"> outre, la promotion de la propriété intellectuelle et le développement humain ne sont pas des objectifs inconciliables, si l</w:t>
      </w:r>
      <w:r w:rsidR="009E07C4" w:rsidRPr="00A11D2A">
        <w:rPr>
          <w:rFonts w:eastAsiaTheme="minorEastAsia"/>
          <w:szCs w:val="22"/>
          <w:lang w:eastAsia="es-AR"/>
        </w:rPr>
        <w:t>’</w:t>
      </w:r>
      <w:r w:rsidR="00F20A46" w:rsidRPr="00A11D2A">
        <w:rPr>
          <w:rFonts w:eastAsiaTheme="minorEastAsia"/>
          <w:szCs w:val="22"/>
          <w:lang w:eastAsia="es-AR"/>
        </w:rPr>
        <w:t>on tient compte notamment des</w:t>
      </w:r>
      <w:r w:rsidRPr="00A11D2A">
        <w:rPr>
          <w:rFonts w:eastAsiaTheme="minorEastAsia"/>
          <w:szCs w:val="22"/>
          <w:lang w:eastAsia="es-AR"/>
        </w:rPr>
        <w:t xml:space="preserve"> principes de non</w:t>
      </w:r>
      <w:r w:rsidR="00A11D2A">
        <w:rPr>
          <w:rFonts w:eastAsiaTheme="minorEastAsia"/>
          <w:szCs w:val="22"/>
          <w:lang w:eastAsia="es-AR"/>
        </w:rPr>
        <w:noBreakHyphen/>
      </w:r>
      <w:r w:rsidRPr="00A11D2A">
        <w:rPr>
          <w:rFonts w:eastAsiaTheme="minorEastAsia"/>
          <w:szCs w:val="22"/>
          <w:lang w:eastAsia="es-AR"/>
        </w:rPr>
        <w:t>discrimination, d</w:t>
      </w:r>
      <w:r w:rsidR="009E07C4" w:rsidRPr="00A11D2A">
        <w:rPr>
          <w:rFonts w:eastAsiaTheme="minorEastAsia"/>
          <w:szCs w:val="22"/>
          <w:lang w:eastAsia="es-AR"/>
        </w:rPr>
        <w:t>’</w:t>
      </w:r>
      <w:r w:rsidRPr="00A11D2A">
        <w:rPr>
          <w:rFonts w:eastAsiaTheme="minorEastAsia"/>
          <w:szCs w:val="22"/>
          <w:lang w:eastAsia="es-AR"/>
        </w:rPr>
        <w:t>égalité des chances, d</w:t>
      </w:r>
      <w:r w:rsidR="009E07C4" w:rsidRPr="00A11D2A">
        <w:rPr>
          <w:rFonts w:eastAsiaTheme="minorEastAsia"/>
          <w:szCs w:val="22"/>
          <w:lang w:eastAsia="es-AR"/>
        </w:rPr>
        <w:t>’</w:t>
      </w:r>
      <w:r w:rsidRPr="00A11D2A">
        <w:rPr>
          <w:rFonts w:eastAsiaTheme="minorEastAsia"/>
          <w:szCs w:val="22"/>
          <w:lang w:eastAsia="es-AR"/>
        </w:rPr>
        <w:t>accès et de pleine participation à la société</w:t>
      </w:r>
      <w:r w:rsidR="00EC430A" w:rsidRPr="00A11D2A">
        <w:rPr>
          <w:rFonts w:eastAsiaTheme="minorEastAsia"/>
          <w:szCs w:val="22"/>
          <w:lang w:eastAsia="es-AR"/>
        </w:rPr>
        <w:t xml:space="preserve"> (</w:t>
      </w:r>
      <w:r w:rsidRPr="00A11D2A">
        <w:rPr>
          <w:rFonts w:eastAsiaTheme="minorEastAsia"/>
          <w:szCs w:val="22"/>
          <w:lang w:eastAsia="es-AR"/>
        </w:rPr>
        <w:t>article</w:t>
      </w:r>
      <w:r w:rsidR="0080376D" w:rsidRPr="00A11D2A">
        <w:rPr>
          <w:rFonts w:eastAsiaTheme="minorEastAsia"/>
          <w:szCs w:val="22"/>
          <w:lang w:eastAsia="es-AR"/>
        </w:rPr>
        <w:t> </w:t>
      </w:r>
      <w:r w:rsidRPr="00A11D2A">
        <w:rPr>
          <w:rFonts w:eastAsiaTheme="minorEastAsia"/>
          <w:szCs w:val="22"/>
          <w:lang w:eastAsia="es-AR"/>
        </w:rPr>
        <w:t>7 de l</w:t>
      </w:r>
      <w:r w:rsidR="009E07C4" w:rsidRPr="00A11D2A">
        <w:rPr>
          <w:rFonts w:eastAsiaTheme="minorEastAsia"/>
          <w:szCs w:val="22"/>
          <w:lang w:eastAsia="es-AR"/>
        </w:rPr>
        <w:t>’</w:t>
      </w:r>
      <w:r w:rsidRPr="00A11D2A">
        <w:rPr>
          <w:rFonts w:eastAsiaTheme="minorEastAsia"/>
          <w:szCs w:val="22"/>
          <w:lang w:eastAsia="es-AR"/>
        </w:rPr>
        <w:t>Accord sur</w:t>
      </w:r>
      <w:r w:rsidR="009E07C4" w:rsidRPr="00A11D2A">
        <w:rPr>
          <w:rFonts w:eastAsiaTheme="minorEastAsia"/>
          <w:szCs w:val="22"/>
          <w:lang w:eastAsia="es-AR"/>
        </w:rPr>
        <w:t xml:space="preserve"> les ADP</w:t>
      </w:r>
      <w:r w:rsidRPr="00A11D2A">
        <w:rPr>
          <w:rFonts w:eastAsiaTheme="minorEastAsia"/>
          <w:szCs w:val="22"/>
          <w:lang w:eastAsia="es-AR"/>
        </w:rPr>
        <w:t>IC</w:t>
      </w:r>
      <w:r w:rsidR="00EC430A" w:rsidRPr="00A11D2A">
        <w:rPr>
          <w:rFonts w:eastAsiaTheme="minorEastAsia"/>
          <w:szCs w:val="22"/>
          <w:lang w:eastAsia="es-AR"/>
        </w:rPr>
        <w:t>).</w:t>
      </w:r>
    </w:p>
    <w:p w:rsidR="00EC430A" w:rsidRPr="00A11D2A" w:rsidRDefault="00D6649D" w:rsidP="00DB4EAE">
      <w:pPr>
        <w:spacing w:after="200"/>
        <w:jc w:val="both"/>
        <w:rPr>
          <w:rFonts w:eastAsiaTheme="minorEastAsia"/>
          <w:szCs w:val="22"/>
          <w:lang w:eastAsia="es-AR"/>
        </w:rPr>
      </w:pPr>
      <w:r w:rsidRPr="00A11D2A">
        <w:rPr>
          <w:rFonts w:eastAsiaTheme="minorEastAsia"/>
          <w:szCs w:val="22"/>
          <w:lang w:eastAsia="es-AR"/>
        </w:rPr>
        <w:t>Pour l</w:t>
      </w:r>
      <w:r w:rsidR="009E07C4" w:rsidRPr="00A11D2A">
        <w:rPr>
          <w:rFonts w:eastAsiaTheme="minorEastAsia"/>
          <w:szCs w:val="22"/>
          <w:lang w:eastAsia="es-AR"/>
        </w:rPr>
        <w:t>’</w:t>
      </w:r>
      <w:r w:rsidRPr="00A11D2A">
        <w:rPr>
          <w:rFonts w:eastAsiaTheme="minorEastAsia"/>
          <w:szCs w:val="22"/>
          <w:lang w:eastAsia="es-AR"/>
        </w:rPr>
        <w:t>Argentine,</w:t>
      </w:r>
      <w:r w:rsidR="00666399" w:rsidRPr="00A11D2A">
        <w:rPr>
          <w:rFonts w:eastAsiaTheme="minorEastAsia"/>
          <w:szCs w:val="22"/>
          <w:lang w:eastAsia="es-AR"/>
        </w:rPr>
        <w:t xml:space="preserve"> la nécessité d</w:t>
      </w:r>
      <w:r w:rsidR="009E07C4" w:rsidRPr="00A11D2A">
        <w:rPr>
          <w:rFonts w:eastAsiaTheme="minorEastAsia"/>
          <w:szCs w:val="22"/>
          <w:lang w:eastAsia="es-AR"/>
        </w:rPr>
        <w:t>’</w:t>
      </w:r>
      <w:r w:rsidR="00666399" w:rsidRPr="00A11D2A">
        <w:rPr>
          <w:rFonts w:eastAsiaTheme="minorEastAsia"/>
          <w:szCs w:val="22"/>
          <w:lang w:eastAsia="es-AR"/>
        </w:rPr>
        <w:t xml:space="preserve">adopter un instrument international relatif aux exceptions et limitations se justifie dans la mesure où </w:t>
      </w:r>
      <w:r w:rsidRPr="00A11D2A">
        <w:rPr>
          <w:rFonts w:eastAsiaTheme="minorEastAsia"/>
          <w:szCs w:val="22"/>
          <w:lang w:eastAsia="es-AR"/>
        </w:rPr>
        <w:t>les problèmes posés par certaines utilisations que font</w:t>
      </w:r>
      <w:r w:rsidR="002A342E" w:rsidRPr="00A11D2A">
        <w:rPr>
          <w:rFonts w:eastAsiaTheme="minorEastAsia"/>
          <w:szCs w:val="22"/>
          <w:lang w:eastAsia="es-AR"/>
        </w:rPr>
        <w:t xml:space="preserve"> les</w:t>
      </w:r>
      <w:r w:rsidR="00666399" w:rsidRPr="00A11D2A">
        <w:rPr>
          <w:rFonts w:eastAsiaTheme="minorEastAsia"/>
          <w:szCs w:val="22"/>
          <w:lang w:eastAsia="es-AR"/>
        </w:rPr>
        <w:t xml:space="preserve"> bibliothèques et les établissements d</w:t>
      </w:r>
      <w:r w:rsidR="009E07C4" w:rsidRPr="00A11D2A">
        <w:rPr>
          <w:rFonts w:eastAsiaTheme="minorEastAsia"/>
          <w:szCs w:val="22"/>
          <w:lang w:eastAsia="es-AR"/>
        </w:rPr>
        <w:t>’</w:t>
      </w:r>
      <w:r w:rsidR="00666399" w:rsidRPr="00A11D2A">
        <w:rPr>
          <w:rFonts w:eastAsiaTheme="minorEastAsia"/>
          <w:szCs w:val="22"/>
          <w:lang w:eastAsia="es-AR"/>
        </w:rPr>
        <w:t xml:space="preserve">enseignement </w:t>
      </w:r>
      <w:r w:rsidR="00A22FB8" w:rsidRPr="00A11D2A">
        <w:rPr>
          <w:rFonts w:eastAsiaTheme="minorEastAsia"/>
          <w:szCs w:val="22"/>
          <w:lang w:eastAsia="es-AR"/>
        </w:rPr>
        <w:t>et de recherche</w:t>
      </w:r>
      <w:r w:rsidRPr="00A11D2A">
        <w:rPr>
          <w:rFonts w:eastAsiaTheme="minorEastAsia"/>
          <w:szCs w:val="22"/>
          <w:lang w:eastAsia="es-AR"/>
        </w:rPr>
        <w:t xml:space="preserve"> des œuvres ne peuvent pas être résolus au niveau </w:t>
      </w:r>
      <w:r w:rsidR="00152C53" w:rsidRPr="00A11D2A">
        <w:rPr>
          <w:rFonts w:eastAsiaTheme="minorEastAsia"/>
          <w:szCs w:val="22"/>
          <w:lang w:eastAsia="es-AR"/>
        </w:rPr>
        <w:t>des Éta</w:t>
      </w:r>
      <w:r w:rsidR="00A11D2A" w:rsidRPr="00A11D2A">
        <w:rPr>
          <w:rFonts w:eastAsiaTheme="minorEastAsia"/>
          <w:szCs w:val="22"/>
          <w:lang w:eastAsia="es-AR"/>
        </w:rPr>
        <w:t xml:space="preserve">ts.  </w:t>
      </w:r>
      <w:r w:rsidR="00DB4EAE">
        <w:rPr>
          <w:rFonts w:eastAsiaTheme="minorEastAsia"/>
          <w:szCs w:val="22"/>
          <w:lang w:eastAsia="es-AR"/>
        </w:rPr>
        <w:t>C’est pourquoi</w:t>
      </w:r>
      <w:r w:rsidR="00666399" w:rsidRPr="00A11D2A">
        <w:rPr>
          <w:rFonts w:eastAsiaTheme="minorEastAsia"/>
          <w:szCs w:val="22"/>
          <w:lang w:eastAsia="es-AR"/>
        </w:rPr>
        <w:t xml:space="preserve"> </w:t>
      </w:r>
      <w:r w:rsidR="00152C53" w:rsidRPr="00A11D2A">
        <w:rPr>
          <w:rFonts w:eastAsiaTheme="minorEastAsia"/>
          <w:szCs w:val="22"/>
          <w:lang w:eastAsia="es-AR"/>
        </w:rPr>
        <w:t>un grand nombre</w:t>
      </w:r>
      <w:r w:rsidR="009E45B1" w:rsidRPr="00A11D2A">
        <w:rPr>
          <w:rFonts w:eastAsiaTheme="minorEastAsia"/>
          <w:szCs w:val="22"/>
          <w:lang w:eastAsia="es-AR"/>
        </w:rPr>
        <w:t xml:space="preserve"> de questions examinées par le Comité permanent du droit d</w:t>
      </w:r>
      <w:r w:rsidR="009E07C4" w:rsidRPr="00A11D2A">
        <w:rPr>
          <w:rFonts w:eastAsiaTheme="minorEastAsia"/>
          <w:szCs w:val="22"/>
          <w:lang w:eastAsia="es-AR"/>
        </w:rPr>
        <w:t>’</w:t>
      </w:r>
      <w:r w:rsidR="009E45B1" w:rsidRPr="00A11D2A">
        <w:rPr>
          <w:rFonts w:eastAsiaTheme="minorEastAsia"/>
          <w:szCs w:val="22"/>
          <w:lang w:eastAsia="es-AR"/>
        </w:rPr>
        <w:t xml:space="preserve">auteur et des droits connexes </w:t>
      </w:r>
      <w:r w:rsidR="00EC430A" w:rsidRPr="00A11D2A">
        <w:rPr>
          <w:rFonts w:eastAsiaTheme="minorEastAsia"/>
          <w:szCs w:val="22"/>
          <w:lang w:eastAsia="es-AR"/>
        </w:rPr>
        <w:t xml:space="preserve">(SCCR) </w:t>
      </w:r>
      <w:r w:rsidR="00152C53" w:rsidRPr="00A11D2A">
        <w:rPr>
          <w:rFonts w:eastAsiaTheme="minorEastAsia"/>
          <w:szCs w:val="22"/>
          <w:lang w:eastAsia="es-AR"/>
        </w:rPr>
        <w:t xml:space="preserve">sont prises en considération </w:t>
      </w:r>
      <w:r w:rsidR="009E45B1" w:rsidRPr="00A11D2A">
        <w:rPr>
          <w:rFonts w:eastAsiaTheme="minorEastAsia"/>
          <w:szCs w:val="22"/>
          <w:lang w:eastAsia="es-AR"/>
        </w:rPr>
        <w:t xml:space="preserve">au niveau des États, </w:t>
      </w:r>
      <w:r w:rsidR="00DB4EAE">
        <w:rPr>
          <w:rFonts w:eastAsiaTheme="minorEastAsia"/>
          <w:szCs w:val="22"/>
          <w:lang w:eastAsia="es-AR"/>
        </w:rPr>
        <w:t>au moyen de</w:t>
      </w:r>
      <w:r w:rsidR="009E45B1" w:rsidRPr="00A11D2A">
        <w:rPr>
          <w:rFonts w:eastAsiaTheme="minorEastAsia"/>
          <w:szCs w:val="22"/>
          <w:lang w:eastAsia="es-AR"/>
        </w:rPr>
        <w:t xml:space="preserve"> modification</w:t>
      </w:r>
      <w:r w:rsidR="00152C53" w:rsidRPr="00A11D2A">
        <w:rPr>
          <w:rFonts w:eastAsiaTheme="minorEastAsia"/>
          <w:szCs w:val="22"/>
          <w:lang w:eastAsia="es-AR"/>
        </w:rPr>
        <w:t>s</w:t>
      </w:r>
      <w:r w:rsidR="009E45B1" w:rsidRPr="00A11D2A">
        <w:rPr>
          <w:rFonts w:eastAsiaTheme="minorEastAsia"/>
          <w:szCs w:val="22"/>
          <w:lang w:eastAsia="es-AR"/>
        </w:rPr>
        <w:t xml:space="preserve"> législative</w:t>
      </w:r>
      <w:r w:rsidR="00152C53" w:rsidRPr="00A11D2A">
        <w:rPr>
          <w:rFonts w:eastAsiaTheme="minorEastAsia"/>
          <w:szCs w:val="22"/>
          <w:lang w:eastAsia="es-AR"/>
        </w:rPr>
        <w:t>s</w:t>
      </w:r>
      <w:r w:rsidR="009E45B1" w:rsidRPr="00A11D2A">
        <w:rPr>
          <w:rFonts w:eastAsiaTheme="minorEastAsia"/>
          <w:szCs w:val="22"/>
          <w:lang w:eastAsia="es-AR"/>
        </w:rPr>
        <w:t xml:space="preserve"> ou </w:t>
      </w:r>
      <w:r w:rsidR="00DB4EAE">
        <w:rPr>
          <w:rFonts w:eastAsiaTheme="minorEastAsia"/>
          <w:szCs w:val="22"/>
          <w:lang w:eastAsia="es-AR"/>
        </w:rPr>
        <w:t xml:space="preserve">de </w:t>
      </w:r>
      <w:r w:rsidR="00152C53" w:rsidRPr="00A11D2A">
        <w:rPr>
          <w:rFonts w:eastAsiaTheme="minorEastAsia"/>
          <w:szCs w:val="22"/>
          <w:lang w:eastAsia="es-AR"/>
        </w:rPr>
        <w:t xml:space="preserve">la mise en œuvre </w:t>
      </w:r>
      <w:r w:rsidR="009E45B1" w:rsidRPr="00A11D2A">
        <w:rPr>
          <w:rFonts w:eastAsiaTheme="minorEastAsia"/>
          <w:szCs w:val="22"/>
          <w:lang w:eastAsia="es-AR"/>
        </w:rPr>
        <w:t>de pratiques recommandées</w:t>
      </w:r>
      <w:r w:rsidR="00EC430A" w:rsidRPr="00A11D2A">
        <w:rPr>
          <w:rFonts w:eastAsiaTheme="minorEastAsia"/>
          <w:szCs w:val="22"/>
          <w:lang w:eastAsia="es-AR"/>
        </w:rPr>
        <w:t>.</w:t>
      </w:r>
    </w:p>
    <w:p w:rsidR="009E07C4" w:rsidRPr="00A11D2A" w:rsidRDefault="009E45B1" w:rsidP="00DB4EAE">
      <w:pPr>
        <w:spacing w:after="200"/>
        <w:jc w:val="both"/>
        <w:rPr>
          <w:rFonts w:eastAsiaTheme="minorEastAsia"/>
          <w:szCs w:val="22"/>
          <w:lang w:eastAsia="es-AR"/>
        </w:rPr>
      </w:pPr>
      <w:r w:rsidRPr="00A11D2A">
        <w:rPr>
          <w:rFonts w:eastAsiaTheme="minorEastAsia"/>
          <w:szCs w:val="22"/>
          <w:lang w:eastAsia="es-AR"/>
        </w:rPr>
        <w:t>Il s</w:t>
      </w:r>
      <w:r w:rsidR="009E07C4" w:rsidRPr="00A11D2A">
        <w:rPr>
          <w:rFonts w:eastAsiaTheme="minorEastAsia"/>
          <w:szCs w:val="22"/>
          <w:lang w:eastAsia="es-AR"/>
        </w:rPr>
        <w:t>’</w:t>
      </w:r>
      <w:r w:rsidRPr="00A11D2A">
        <w:rPr>
          <w:rFonts w:eastAsiaTheme="minorEastAsia"/>
          <w:szCs w:val="22"/>
          <w:lang w:eastAsia="es-AR"/>
        </w:rPr>
        <w:t>ensuit qu</w:t>
      </w:r>
      <w:r w:rsidR="009E07C4" w:rsidRPr="00A11D2A">
        <w:rPr>
          <w:rFonts w:eastAsiaTheme="minorEastAsia"/>
          <w:szCs w:val="22"/>
          <w:lang w:eastAsia="es-AR"/>
        </w:rPr>
        <w:t>’</w:t>
      </w:r>
      <w:r w:rsidRPr="00A11D2A">
        <w:rPr>
          <w:rFonts w:eastAsiaTheme="minorEastAsia"/>
          <w:szCs w:val="22"/>
          <w:lang w:eastAsia="es-AR"/>
        </w:rPr>
        <w:t xml:space="preserve">un instrument international sur les exceptions devrait </w:t>
      </w:r>
      <w:r w:rsidR="00DB4EAE">
        <w:rPr>
          <w:rFonts w:eastAsiaTheme="minorEastAsia"/>
          <w:szCs w:val="22"/>
          <w:lang w:eastAsia="es-AR"/>
        </w:rPr>
        <w:t>comporter</w:t>
      </w:r>
      <w:r w:rsidRPr="00A11D2A">
        <w:rPr>
          <w:rFonts w:eastAsiaTheme="minorEastAsia"/>
          <w:szCs w:val="22"/>
          <w:lang w:eastAsia="es-AR"/>
        </w:rPr>
        <w:t xml:space="preserve"> des dispositions </w:t>
      </w:r>
      <w:r w:rsidR="00B368F4" w:rsidRPr="00A11D2A">
        <w:rPr>
          <w:rFonts w:eastAsiaTheme="minorEastAsia"/>
          <w:szCs w:val="22"/>
          <w:lang w:eastAsia="es-AR"/>
        </w:rPr>
        <w:t>claires et précises</w:t>
      </w:r>
      <w:r w:rsidR="00152C53" w:rsidRPr="00A11D2A">
        <w:rPr>
          <w:rFonts w:eastAsiaTheme="minorEastAsia"/>
          <w:szCs w:val="22"/>
          <w:lang w:eastAsia="es-AR"/>
        </w:rPr>
        <w:t>, notamment en ce qui concerne</w:t>
      </w:r>
      <w:r w:rsidR="00B368F4" w:rsidRPr="00A11D2A">
        <w:rPr>
          <w:rFonts w:eastAsiaTheme="minorEastAsia"/>
          <w:szCs w:val="22"/>
          <w:lang w:eastAsia="es-AR"/>
        </w:rPr>
        <w:t xml:space="preserve"> la collaboration et le concours des autres Éta</w:t>
      </w:r>
      <w:r w:rsidR="00A11D2A" w:rsidRPr="00A11D2A">
        <w:rPr>
          <w:rFonts w:eastAsiaTheme="minorEastAsia"/>
          <w:szCs w:val="22"/>
          <w:lang w:eastAsia="es-AR"/>
        </w:rPr>
        <w:t>ts.  Po</w:t>
      </w:r>
      <w:r w:rsidR="00B368F4" w:rsidRPr="00A11D2A">
        <w:rPr>
          <w:rFonts w:eastAsiaTheme="minorEastAsia"/>
          <w:szCs w:val="22"/>
          <w:lang w:eastAsia="es-AR"/>
        </w:rPr>
        <w:t>ur cela, il faudra</w:t>
      </w:r>
      <w:r w:rsidR="008F6130" w:rsidRPr="00A11D2A">
        <w:rPr>
          <w:rFonts w:eastAsiaTheme="minorEastAsia"/>
          <w:szCs w:val="22"/>
          <w:lang w:eastAsia="es-AR"/>
        </w:rPr>
        <w:t>it</w:t>
      </w:r>
      <w:r w:rsidR="00B368F4" w:rsidRPr="00A11D2A">
        <w:rPr>
          <w:rFonts w:eastAsiaTheme="minorEastAsia"/>
          <w:szCs w:val="22"/>
          <w:lang w:eastAsia="es-AR"/>
        </w:rPr>
        <w:t xml:space="preserve"> harmoniser les lois en prévoyant des normes minimales (principe d</w:t>
      </w:r>
      <w:r w:rsidR="009E07C4" w:rsidRPr="00A11D2A">
        <w:rPr>
          <w:rFonts w:eastAsiaTheme="minorEastAsia"/>
          <w:szCs w:val="22"/>
          <w:lang w:eastAsia="es-AR"/>
        </w:rPr>
        <w:t>’</w:t>
      </w:r>
      <w:r w:rsidR="00B368F4" w:rsidRPr="00A11D2A">
        <w:rPr>
          <w:rFonts w:eastAsiaTheme="minorEastAsia"/>
          <w:szCs w:val="22"/>
          <w:lang w:eastAsia="es-AR"/>
        </w:rPr>
        <w:t xml:space="preserve">uniformité) et adopter des règles de coordination </w:t>
      </w:r>
      <w:r w:rsidR="00EC430A" w:rsidRPr="00A11D2A">
        <w:rPr>
          <w:rFonts w:eastAsiaTheme="minorEastAsia"/>
          <w:szCs w:val="22"/>
          <w:lang w:eastAsia="es-AR"/>
        </w:rPr>
        <w:t>(</w:t>
      </w:r>
      <w:r w:rsidR="00B368F4" w:rsidRPr="00A11D2A">
        <w:rPr>
          <w:rFonts w:eastAsiaTheme="minorEastAsia"/>
          <w:szCs w:val="22"/>
          <w:lang w:eastAsia="es-AR"/>
        </w:rPr>
        <w:t>principe de coordinatio</w:t>
      </w:r>
      <w:r w:rsidR="00EC430A" w:rsidRPr="00A11D2A">
        <w:rPr>
          <w:rFonts w:eastAsiaTheme="minorEastAsia"/>
          <w:szCs w:val="22"/>
          <w:lang w:eastAsia="es-AR"/>
        </w:rPr>
        <w:t>n).</w:t>
      </w:r>
    </w:p>
    <w:p w:rsidR="009E07C4" w:rsidRPr="00A11D2A" w:rsidRDefault="008F6130" w:rsidP="00DB4EAE">
      <w:pPr>
        <w:spacing w:after="200"/>
        <w:jc w:val="both"/>
        <w:rPr>
          <w:rFonts w:eastAsiaTheme="minorEastAsia"/>
          <w:szCs w:val="22"/>
          <w:lang w:eastAsia="es-AR"/>
        </w:rPr>
      </w:pPr>
      <w:r w:rsidRPr="00A11D2A">
        <w:rPr>
          <w:rFonts w:eastAsiaTheme="minorEastAsia"/>
          <w:szCs w:val="22"/>
          <w:lang w:eastAsia="es-AR"/>
        </w:rPr>
        <w:t>Toutes ces</w:t>
      </w:r>
      <w:r w:rsidR="00B368F4" w:rsidRPr="00A11D2A">
        <w:rPr>
          <w:rFonts w:eastAsiaTheme="minorEastAsia"/>
          <w:szCs w:val="22"/>
          <w:lang w:eastAsia="es-AR"/>
        </w:rPr>
        <w:t xml:space="preserve"> règles </w:t>
      </w:r>
      <w:r w:rsidRPr="00A11D2A">
        <w:rPr>
          <w:rFonts w:eastAsiaTheme="minorEastAsia"/>
          <w:szCs w:val="22"/>
          <w:lang w:eastAsia="es-AR"/>
        </w:rPr>
        <w:t>sont</w:t>
      </w:r>
      <w:r w:rsidR="00B368F4" w:rsidRPr="00A11D2A">
        <w:rPr>
          <w:rFonts w:eastAsiaTheme="minorEastAsia"/>
          <w:szCs w:val="22"/>
          <w:lang w:eastAsia="es-AR"/>
        </w:rPr>
        <w:t xml:space="preserve"> nécessaire</w:t>
      </w:r>
      <w:r w:rsidRPr="00A11D2A">
        <w:rPr>
          <w:rFonts w:eastAsiaTheme="minorEastAsia"/>
          <w:szCs w:val="22"/>
          <w:lang w:eastAsia="es-AR"/>
        </w:rPr>
        <w:t>s</w:t>
      </w:r>
      <w:r w:rsidR="00B368F4" w:rsidRPr="00A11D2A">
        <w:rPr>
          <w:rFonts w:eastAsiaTheme="minorEastAsia"/>
          <w:szCs w:val="22"/>
          <w:lang w:eastAsia="es-AR"/>
        </w:rPr>
        <w:t xml:space="preserve"> </w:t>
      </w:r>
      <w:r w:rsidRPr="00A11D2A">
        <w:rPr>
          <w:rFonts w:eastAsiaTheme="minorEastAsia"/>
          <w:szCs w:val="22"/>
          <w:lang w:eastAsia="es-AR"/>
        </w:rPr>
        <w:t>lorsque</w:t>
      </w:r>
      <w:r w:rsidR="00B368F4" w:rsidRPr="00A11D2A">
        <w:rPr>
          <w:rFonts w:eastAsiaTheme="minorEastAsia"/>
          <w:szCs w:val="22"/>
          <w:lang w:eastAsia="es-AR"/>
        </w:rPr>
        <w:t xml:space="preserve"> l</w:t>
      </w:r>
      <w:r w:rsidR="009E07C4" w:rsidRPr="00A11D2A">
        <w:rPr>
          <w:rFonts w:eastAsiaTheme="minorEastAsia"/>
          <w:szCs w:val="22"/>
          <w:lang w:eastAsia="es-AR"/>
        </w:rPr>
        <w:t>’</w:t>
      </w:r>
      <w:r w:rsidR="00B368F4" w:rsidRPr="00A11D2A">
        <w:rPr>
          <w:rFonts w:eastAsiaTheme="minorEastAsia"/>
          <w:szCs w:val="22"/>
          <w:lang w:eastAsia="es-AR"/>
        </w:rPr>
        <w:t xml:space="preserve">on cherche à concilier les droits de propriété intellectuelle et </w:t>
      </w:r>
      <w:r w:rsidRPr="00A11D2A">
        <w:rPr>
          <w:rFonts w:eastAsiaTheme="minorEastAsia"/>
          <w:szCs w:val="22"/>
          <w:lang w:eastAsia="es-AR"/>
        </w:rPr>
        <w:t>certains</w:t>
      </w:r>
      <w:r w:rsidR="00B368F4" w:rsidRPr="00A11D2A">
        <w:rPr>
          <w:rFonts w:eastAsiaTheme="minorEastAsia"/>
          <w:szCs w:val="22"/>
          <w:lang w:eastAsia="es-AR"/>
        </w:rPr>
        <w:t xml:space="preserve"> droits relatifs au développement humain</w:t>
      </w:r>
      <w:r w:rsidR="00EC430A" w:rsidRPr="00A11D2A">
        <w:rPr>
          <w:rFonts w:eastAsiaTheme="minorEastAsia"/>
          <w:szCs w:val="22"/>
          <w:lang w:eastAsia="es-AR"/>
        </w:rPr>
        <w:t>.</w:t>
      </w:r>
    </w:p>
    <w:p w:rsidR="00EC430A" w:rsidRPr="00A11D2A" w:rsidRDefault="00B368F4" w:rsidP="00DB4EAE">
      <w:pPr>
        <w:spacing w:after="200"/>
        <w:rPr>
          <w:rFonts w:eastAsiaTheme="minorEastAsia"/>
          <w:b/>
          <w:szCs w:val="22"/>
          <w:lang w:eastAsia="es-AR"/>
        </w:rPr>
      </w:pPr>
      <w:r w:rsidRPr="00A11D2A">
        <w:rPr>
          <w:rFonts w:eastAsiaTheme="minorEastAsia"/>
          <w:b/>
          <w:szCs w:val="22"/>
          <w:lang w:eastAsia="es-AR"/>
        </w:rPr>
        <w:t>Objet de la proposition</w:t>
      </w:r>
    </w:p>
    <w:p w:rsidR="009E07C4" w:rsidRPr="00A11D2A" w:rsidRDefault="00B368F4" w:rsidP="00DB4EAE">
      <w:pPr>
        <w:spacing w:after="200"/>
        <w:jc w:val="both"/>
        <w:rPr>
          <w:rFonts w:eastAsiaTheme="minorEastAsia"/>
          <w:szCs w:val="22"/>
          <w:lang w:eastAsia="es-AR"/>
        </w:rPr>
      </w:pPr>
      <w:r w:rsidRPr="00A11D2A">
        <w:rPr>
          <w:rFonts w:eastAsiaTheme="minorEastAsia"/>
          <w:szCs w:val="22"/>
          <w:lang w:eastAsia="es-AR"/>
        </w:rPr>
        <w:t xml:space="preserve">Il est proposé </w:t>
      </w:r>
      <w:r w:rsidR="00F45E05" w:rsidRPr="00A11D2A">
        <w:rPr>
          <w:rFonts w:eastAsiaTheme="minorEastAsia"/>
          <w:szCs w:val="22"/>
          <w:lang w:eastAsia="es-AR"/>
        </w:rPr>
        <w:t>de définir un ensemble d</w:t>
      </w:r>
      <w:r w:rsidR="009E07C4" w:rsidRPr="00A11D2A">
        <w:rPr>
          <w:rFonts w:eastAsiaTheme="minorEastAsia"/>
          <w:szCs w:val="22"/>
          <w:lang w:eastAsia="es-AR"/>
        </w:rPr>
        <w:t>’</w:t>
      </w:r>
      <w:r w:rsidR="00F45E05" w:rsidRPr="00A11D2A">
        <w:rPr>
          <w:rFonts w:eastAsiaTheme="minorEastAsia"/>
          <w:szCs w:val="22"/>
          <w:lang w:eastAsia="es-AR"/>
        </w:rPr>
        <w:t xml:space="preserve">exceptions et </w:t>
      </w:r>
      <w:r w:rsidR="00DB4EAE">
        <w:rPr>
          <w:rFonts w:eastAsiaTheme="minorEastAsia"/>
          <w:szCs w:val="22"/>
          <w:lang w:eastAsia="es-AR"/>
        </w:rPr>
        <w:t xml:space="preserve">de </w:t>
      </w:r>
      <w:r w:rsidR="00F45E05" w:rsidRPr="00A11D2A">
        <w:rPr>
          <w:rFonts w:eastAsiaTheme="minorEastAsia"/>
          <w:szCs w:val="22"/>
          <w:lang w:eastAsia="es-AR"/>
        </w:rPr>
        <w:t>limitations</w:t>
      </w:r>
      <w:r w:rsidR="008F6130" w:rsidRPr="00A11D2A">
        <w:rPr>
          <w:rFonts w:eastAsiaTheme="minorEastAsia"/>
          <w:szCs w:val="22"/>
          <w:lang w:eastAsia="es-AR"/>
        </w:rPr>
        <w:t xml:space="preserve"> fondées sur les principes d</w:t>
      </w:r>
      <w:r w:rsidR="009E07C4" w:rsidRPr="00A11D2A">
        <w:rPr>
          <w:rFonts w:eastAsiaTheme="minorEastAsia"/>
          <w:szCs w:val="22"/>
          <w:lang w:eastAsia="es-AR"/>
        </w:rPr>
        <w:t>’</w:t>
      </w:r>
      <w:r w:rsidR="008F6130" w:rsidRPr="00A11D2A">
        <w:rPr>
          <w:rFonts w:eastAsiaTheme="minorEastAsia"/>
          <w:szCs w:val="22"/>
          <w:lang w:eastAsia="es-AR"/>
        </w:rPr>
        <w:t>uniformité internationale et de coordination,</w:t>
      </w:r>
      <w:r w:rsidR="00F45E05" w:rsidRPr="00A11D2A">
        <w:rPr>
          <w:rFonts w:eastAsiaTheme="minorEastAsia"/>
          <w:szCs w:val="22"/>
          <w:lang w:eastAsia="es-AR"/>
        </w:rPr>
        <w:t xml:space="preserve"> </w:t>
      </w:r>
      <w:r w:rsidR="00004BCA" w:rsidRPr="00A11D2A">
        <w:rPr>
          <w:rFonts w:eastAsiaTheme="minorEastAsia"/>
          <w:szCs w:val="22"/>
          <w:lang w:eastAsia="es-AR"/>
        </w:rPr>
        <w:t xml:space="preserve">qui </w:t>
      </w:r>
      <w:r w:rsidR="00DF110F" w:rsidRPr="00A11D2A">
        <w:rPr>
          <w:rFonts w:eastAsiaTheme="minorEastAsia"/>
          <w:szCs w:val="22"/>
          <w:lang w:eastAsia="es-AR"/>
        </w:rPr>
        <w:t>favorisent</w:t>
      </w:r>
      <w:r w:rsidR="00F45E05" w:rsidRPr="00A11D2A">
        <w:rPr>
          <w:rFonts w:eastAsiaTheme="minorEastAsia"/>
          <w:szCs w:val="22"/>
          <w:lang w:eastAsia="es-AR"/>
        </w:rPr>
        <w:t xml:space="preserve"> l</w:t>
      </w:r>
      <w:r w:rsidR="009E07C4" w:rsidRPr="00A11D2A">
        <w:rPr>
          <w:rFonts w:eastAsiaTheme="minorEastAsia"/>
          <w:szCs w:val="22"/>
          <w:lang w:eastAsia="es-AR"/>
        </w:rPr>
        <w:t>’</w:t>
      </w:r>
      <w:r w:rsidR="00F45E05" w:rsidRPr="00A11D2A">
        <w:rPr>
          <w:rFonts w:eastAsiaTheme="minorEastAsia"/>
          <w:szCs w:val="22"/>
          <w:lang w:eastAsia="es-AR"/>
        </w:rPr>
        <w:t>harmonisation de l</w:t>
      </w:r>
      <w:r w:rsidR="009E07C4" w:rsidRPr="00A11D2A">
        <w:rPr>
          <w:rFonts w:eastAsiaTheme="minorEastAsia"/>
          <w:szCs w:val="22"/>
          <w:lang w:eastAsia="es-AR"/>
        </w:rPr>
        <w:t>’</w:t>
      </w:r>
      <w:r w:rsidR="00F45E05" w:rsidRPr="00A11D2A">
        <w:rPr>
          <w:rFonts w:eastAsiaTheme="minorEastAsia"/>
          <w:szCs w:val="22"/>
          <w:lang w:eastAsia="es-AR"/>
        </w:rPr>
        <w:t xml:space="preserve">utilisation des œuvres, </w:t>
      </w:r>
      <w:r w:rsidR="008F6130" w:rsidRPr="00A11D2A">
        <w:rPr>
          <w:rFonts w:eastAsiaTheme="minorEastAsia"/>
          <w:szCs w:val="22"/>
          <w:lang w:eastAsia="es-AR"/>
        </w:rPr>
        <w:t>notamment</w:t>
      </w:r>
      <w:r w:rsidR="00F45E05" w:rsidRPr="00A11D2A">
        <w:rPr>
          <w:rFonts w:eastAsiaTheme="minorEastAsia"/>
          <w:szCs w:val="22"/>
          <w:lang w:eastAsia="es-AR"/>
        </w:rPr>
        <w:t xml:space="preserve"> littéraires</w:t>
      </w:r>
      <w:r w:rsidR="0095250C" w:rsidRPr="00A11D2A">
        <w:rPr>
          <w:rFonts w:eastAsiaTheme="minorEastAsia"/>
          <w:szCs w:val="22"/>
          <w:lang w:eastAsia="es-AR"/>
        </w:rPr>
        <w:t>, à l</w:t>
      </w:r>
      <w:r w:rsidR="009E07C4" w:rsidRPr="00A11D2A">
        <w:rPr>
          <w:rFonts w:eastAsiaTheme="minorEastAsia"/>
          <w:szCs w:val="22"/>
          <w:lang w:eastAsia="es-AR"/>
        </w:rPr>
        <w:t>’</w:t>
      </w:r>
      <w:r w:rsidR="0095250C" w:rsidRPr="00A11D2A">
        <w:rPr>
          <w:rFonts w:eastAsiaTheme="minorEastAsia"/>
          <w:szCs w:val="22"/>
          <w:lang w:eastAsia="es-AR"/>
        </w:rPr>
        <w:t>échelle internationale</w:t>
      </w:r>
      <w:r w:rsidR="00EC430A" w:rsidRPr="00A11D2A">
        <w:rPr>
          <w:rFonts w:eastAsiaTheme="minorEastAsia"/>
          <w:szCs w:val="22"/>
          <w:lang w:eastAsia="es-AR"/>
        </w:rPr>
        <w:t>.</w:t>
      </w:r>
    </w:p>
    <w:p w:rsidR="00EC430A" w:rsidRPr="00A11D2A" w:rsidRDefault="00F45E05" w:rsidP="00DB4EAE">
      <w:pPr>
        <w:spacing w:after="200"/>
        <w:rPr>
          <w:rFonts w:eastAsiaTheme="minorEastAsia"/>
          <w:b/>
          <w:szCs w:val="22"/>
          <w:lang w:eastAsia="es-AR"/>
        </w:rPr>
      </w:pPr>
      <w:r w:rsidRPr="00A11D2A">
        <w:rPr>
          <w:rFonts w:eastAsiaTheme="minorEastAsia"/>
          <w:b/>
          <w:szCs w:val="22"/>
          <w:lang w:eastAsia="es-AR"/>
        </w:rPr>
        <w:t>Principe d</w:t>
      </w:r>
      <w:r w:rsidR="009E07C4" w:rsidRPr="00A11D2A">
        <w:rPr>
          <w:rFonts w:eastAsiaTheme="minorEastAsia"/>
          <w:b/>
          <w:szCs w:val="22"/>
          <w:lang w:eastAsia="es-AR"/>
        </w:rPr>
        <w:t>’</w:t>
      </w:r>
      <w:r w:rsidRPr="00A11D2A">
        <w:rPr>
          <w:rFonts w:eastAsiaTheme="minorEastAsia"/>
          <w:b/>
          <w:szCs w:val="22"/>
          <w:lang w:eastAsia="es-AR"/>
        </w:rPr>
        <w:t>uniformité</w:t>
      </w:r>
    </w:p>
    <w:p w:rsidR="009E07C4" w:rsidRPr="00A11D2A" w:rsidRDefault="00E97BB2" w:rsidP="00DB4EAE">
      <w:pPr>
        <w:spacing w:after="200"/>
        <w:jc w:val="both"/>
        <w:rPr>
          <w:rFonts w:eastAsiaTheme="minorEastAsia"/>
          <w:szCs w:val="22"/>
          <w:lang w:eastAsia="es-AR"/>
        </w:rPr>
      </w:pPr>
      <w:r w:rsidRPr="00A11D2A">
        <w:rPr>
          <w:rFonts w:eastAsiaTheme="minorEastAsia"/>
          <w:szCs w:val="22"/>
          <w:lang w:eastAsia="es-AR"/>
        </w:rPr>
        <w:t>L</w:t>
      </w:r>
      <w:r w:rsidR="005B0B1E" w:rsidRPr="00A11D2A">
        <w:rPr>
          <w:rFonts w:eastAsiaTheme="minorEastAsia"/>
          <w:szCs w:val="22"/>
          <w:lang w:eastAsia="es-AR"/>
        </w:rPr>
        <w:t>e principe d</w:t>
      </w:r>
      <w:r w:rsidR="009E07C4" w:rsidRPr="00A11D2A">
        <w:rPr>
          <w:rFonts w:eastAsiaTheme="minorEastAsia"/>
          <w:szCs w:val="22"/>
          <w:lang w:eastAsia="es-AR"/>
        </w:rPr>
        <w:t>’</w:t>
      </w:r>
      <w:r w:rsidR="005B0B1E" w:rsidRPr="00A11D2A">
        <w:rPr>
          <w:rFonts w:eastAsiaTheme="minorEastAsia"/>
          <w:szCs w:val="22"/>
          <w:lang w:eastAsia="es-AR"/>
        </w:rPr>
        <w:t>uniformité</w:t>
      </w:r>
      <w:r w:rsidRPr="00A11D2A">
        <w:rPr>
          <w:rFonts w:eastAsiaTheme="minorEastAsia"/>
          <w:szCs w:val="22"/>
          <w:lang w:eastAsia="es-AR"/>
        </w:rPr>
        <w:t>, en ce qui concerne les exceptions et limitations,</w:t>
      </w:r>
      <w:r w:rsidR="005B0B1E" w:rsidRPr="00A11D2A">
        <w:rPr>
          <w:rFonts w:eastAsiaTheme="minorEastAsia"/>
          <w:szCs w:val="22"/>
          <w:lang w:eastAsia="es-AR"/>
        </w:rPr>
        <w:t xml:space="preserve"> veut qu</w:t>
      </w:r>
      <w:r w:rsidR="009E07C4" w:rsidRPr="00A11D2A">
        <w:rPr>
          <w:rFonts w:eastAsiaTheme="minorEastAsia"/>
          <w:szCs w:val="22"/>
          <w:lang w:eastAsia="es-AR"/>
        </w:rPr>
        <w:t>’</w:t>
      </w:r>
      <w:r w:rsidR="005B0B1E" w:rsidRPr="00A11D2A">
        <w:rPr>
          <w:rFonts w:eastAsiaTheme="minorEastAsia"/>
          <w:szCs w:val="22"/>
          <w:lang w:eastAsia="es-AR"/>
        </w:rPr>
        <w:t xml:space="preserve">un consensus se dégage sur les utilisations </w:t>
      </w:r>
      <w:r w:rsidR="0095140E" w:rsidRPr="00A11D2A">
        <w:rPr>
          <w:rFonts w:eastAsiaTheme="minorEastAsia"/>
          <w:szCs w:val="22"/>
          <w:lang w:eastAsia="es-AR"/>
        </w:rPr>
        <w:t>qui peuvent être faites</w:t>
      </w:r>
      <w:r w:rsidR="005B0B1E" w:rsidRPr="00A11D2A">
        <w:rPr>
          <w:rFonts w:eastAsiaTheme="minorEastAsia"/>
          <w:szCs w:val="22"/>
          <w:lang w:eastAsia="es-AR"/>
        </w:rPr>
        <w:t xml:space="preserve"> des œuvres </w:t>
      </w:r>
      <w:r w:rsidRPr="00A11D2A">
        <w:rPr>
          <w:rFonts w:eastAsiaTheme="minorEastAsia"/>
          <w:szCs w:val="22"/>
          <w:lang w:eastAsia="es-AR"/>
        </w:rPr>
        <w:t>par</w:t>
      </w:r>
      <w:r w:rsidR="005B0B1E" w:rsidRPr="00A11D2A">
        <w:rPr>
          <w:rFonts w:eastAsiaTheme="minorEastAsia"/>
          <w:szCs w:val="22"/>
          <w:lang w:eastAsia="es-AR"/>
        </w:rPr>
        <w:t xml:space="preserve"> les bibliothèques et les établissements d</w:t>
      </w:r>
      <w:r w:rsidR="009E07C4" w:rsidRPr="00A11D2A">
        <w:rPr>
          <w:rFonts w:eastAsiaTheme="minorEastAsia"/>
          <w:szCs w:val="22"/>
          <w:lang w:eastAsia="es-AR"/>
        </w:rPr>
        <w:t>’</w:t>
      </w:r>
      <w:r w:rsidR="005B0B1E" w:rsidRPr="00A11D2A">
        <w:rPr>
          <w:rFonts w:eastAsiaTheme="minorEastAsia"/>
          <w:szCs w:val="22"/>
          <w:lang w:eastAsia="es-AR"/>
        </w:rPr>
        <w:t>enseignement</w:t>
      </w:r>
      <w:r w:rsidRPr="00A11D2A">
        <w:rPr>
          <w:rFonts w:eastAsiaTheme="minorEastAsia"/>
          <w:szCs w:val="22"/>
          <w:lang w:eastAsia="es-AR"/>
        </w:rPr>
        <w:t>,</w:t>
      </w:r>
      <w:r w:rsidR="005B0B1E" w:rsidRPr="00A11D2A">
        <w:rPr>
          <w:rFonts w:eastAsiaTheme="minorEastAsia"/>
          <w:szCs w:val="22"/>
          <w:lang w:eastAsia="es-AR"/>
        </w:rPr>
        <w:t xml:space="preserve"> qui ne portent pas atteinte à l</w:t>
      </w:r>
      <w:r w:rsidR="009E07C4" w:rsidRPr="00A11D2A">
        <w:rPr>
          <w:rFonts w:eastAsiaTheme="minorEastAsia"/>
          <w:szCs w:val="22"/>
          <w:lang w:eastAsia="es-AR"/>
        </w:rPr>
        <w:t>’</w:t>
      </w:r>
      <w:r w:rsidR="005B0B1E" w:rsidRPr="00A11D2A">
        <w:rPr>
          <w:rFonts w:eastAsiaTheme="minorEastAsia"/>
          <w:szCs w:val="22"/>
          <w:lang w:eastAsia="es-AR"/>
        </w:rPr>
        <w:t>exploitation normale des</w:t>
      </w:r>
      <w:r w:rsidR="0095140E" w:rsidRPr="00A11D2A">
        <w:rPr>
          <w:rFonts w:eastAsiaTheme="minorEastAsia"/>
          <w:szCs w:val="22"/>
          <w:lang w:eastAsia="es-AR"/>
        </w:rPr>
        <w:t>dites</w:t>
      </w:r>
      <w:r w:rsidR="005B0B1E" w:rsidRPr="00A11D2A">
        <w:rPr>
          <w:rFonts w:eastAsiaTheme="minorEastAsia"/>
          <w:szCs w:val="22"/>
          <w:lang w:eastAsia="es-AR"/>
        </w:rPr>
        <w:t xml:space="preserve"> œuvres </w:t>
      </w:r>
      <w:r w:rsidR="0095140E" w:rsidRPr="00A11D2A">
        <w:rPr>
          <w:rFonts w:eastAsiaTheme="minorEastAsia"/>
          <w:szCs w:val="22"/>
          <w:lang w:eastAsia="es-AR"/>
        </w:rPr>
        <w:t>ni ne causent de préjudice injustifié aux intérêts légitimes des auteurs</w:t>
      </w:r>
      <w:r w:rsidR="00EC430A" w:rsidRPr="00A11D2A">
        <w:rPr>
          <w:rFonts w:eastAsiaTheme="minorEastAsia"/>
          <w:szCs w:val="22"/>
          <w:lang w:eastAsia="es-AR"/>
        </w:rPr>
        <w:t>.</w:t>
      </w:r>
    </w:p>
    <w:p w:rsidR="009E07C4" w:rsidRPr="00A11D2A" w:rsidRDefault="0095140E" w:rsidP="00DB4EAE">
      <w:pPr>
        <w:spacing w:after="200"/>
        <w:jc w:val="both"/>
        <w:rPr>
          <w:rFonts w:eastAsiaTheme="minorEastAsia"/>
          <w:szCs w:val="22"/>
          <w:lang w:eastAsia="es-AR"/>
        </w:rPr>
      </w:pPr>
      <w:r w:rsidRPr="00A11D2A">
        <w:rPr>
          <w:rFonts w:eastAsiaTheme="minorEastAsia"/>
          <w:szCs w:val="22"/>
          <w:lang w:eastAsia="es-AR"/>
        </w:rPr>
        <w:t>Bien entendu, selon ce postulat, le droit de citation prévu à l</w:t>
      </w:r>
      <w:r w:rsidR="009E07C4" w:rsidRPr="00A11D2A">
        <w:rPr>
          <w:rFonts w:eastAsiaTheme="minorEastAsia"/>
          <w:szCs w:val="22"/>
          <w:lang w:eastAsia="es-AR"/>
        </w:rPr>
        <w:t>’</w:t>
      </w:r>
      <w:r w:rsidRPr="00A11D2A">
        <w:rPr>
          <w:rFonts w:eastAsiaTheme="minorEastAsia"/>
          <w:szCs w:val="22"/>
          <w:lang w:eastAsia="es-AR"/>
        </w:rPr>
        <w:t>article</w:t>
      </w:r>
      <w:r w:rsidR="0080376D" w:rsidRPr="00A11D2A">
        <w:rPr>
          <w:rFonts w:eastAsiaTheme="minorEastAsia"/>
          <w:szCs w:val="22"/>
          <w:lang w:eastAsia="es-AR"/>
        </w:rPr>
        <w:t> </w:t>
      </w:r>
      <w:r w:rsidRPr="00A11D2A">
        <w:rPr>
          <w:rFonts w:eastAsiaTheme="minorEastAsia"/>
          <w:szCs w:val="22"/>
          <w:lang w:eastAsia="es-AR"/>
        </w:rPr>
        <w:t>10 de la Convention de Berne constituait</w:t>
      </w:r>
      <w:r w:rsidR="00E97BB2" w:rsidRPr="00A11D2A">
        <w:rPr>
          <w:rFonts w:eastAsiaTheme="minorEastAsia"/>
          <w:szCs w:val="22"/>
          <w:lang w:eastAsia="es-AR"/>
        </w:rPr>
        <w:t xml:space="preserve"> alors</w:t>
      </w:r>
      <w:r w:rsidRPr="00A11D2A">
        <w:rPr>
          <w:rFonts w:eastAsiaTheme="minorEastAsia"/>
          <w:szCs w:val="22"/>
          <w:lang w:eastAsia="es-AR"/>
        </w:rPr>
        <w:t xml:space="preserve"> une exception </w:t>
      </w:r>
      <w:r w:rsidR="00D677A2" w:rsidRPr="00A11D2A">
        <w:rPr>
          <w:rFonts w:eastAsiaTheme="minorEastAsia"/>
          <w:szCs w:val="22"/>
          <w:lang w:eastAsia="es-AR"/>
        </w:rPr>
        <w:t>d</w:t>
      </w:r>
      <w:r w:rsidR="009E07C4" w:rsidRPr="00A11D2A">
        <w:rPr>
          <w:rFonts w:eastAsiaTheme="minorEastAsia"/>
          <w:szCs w:val="22"/>
          <w:lang w:eastAsia="es-AR"/>
        </w:rPr>
        <w:t>’</w:t>
      </w:r>
      <w:r w:rsidR="00D677A2" w:rsidRPr="00A11D2A">
        <w:rPr>
          <w:rFonts w:eastAsiaTheme="minorEastAsia"/>
          <w:szCs w:val="22"/>
          <w:lang w:eastAsia="es-AR"/>
        </w:rPr>
        <w:t>ordre général</w:t>
      </w:r>
      <w:r w:rsidRPr="00A11D2A">
        <w:rPr>
          <w:rFonts w:eastAsiaTheme="minorEastAsia"/>
          <w:szCs w:val="22"/>
          <w:lang w:eastAsia="es-AR"/>
        </w:rPr>
        <w:t xml:space="preserve"> compte tenu de la situation au moment de l</w:t>
      </w:r>
      <w:r w:rsidR="009E07C4" w:rsidRPr="00A11D2A">
        <w:rPr>
          <w:rFonts w:eastAsiaTheme="minorEastAsia"/>
          <w:szCs w:val="22"/>
          <w:lang w:eastAsia="es-AR"/>
        </w:rPr>
        <w:t>’</w:t>
      </w:r>
      <w:r w:rsidRPr="00A11D2A">
        <w:rPr>
          <w:rFonts w:eastAsiaTheme="minorEastAsia"/>
          <w:szCs w:val="22"/>
          <w:lang w:eastAsia="es-AR"/>
        </w:rPr>
        <w:t>élaboration de la convention</w:t>
      </w:r>
      <w:r w:rsidR="00EC430A" w:rsidRPr="00A11D2A">
        <w:rPr>
          <w:rFonts w:eastAsiaTheme="minorEastAsia"/>
          <w:szCs w:val="22"/>
          <w:lang w:eastAsia="es-AR"/>
        </w:rPr>
        <w:t xml:space="preserve">, </w:t>
      </w:r>
      <w:r w:rsidR="00D677A2" w:rsidRPr="00A11D2A">
        <w:rPr>
          <w:rFonts w:eastAsiaTheme="minorEastAsia"/>
          <w:szCs w:val="22"/>
          <w:lang w:eastAsia="es-AR"/>
        </w:rPr>
        <w:t>au service des</w:t>
      </w:r>
      <w:r w:rsidRPr="00A11D2A">
        <w:rPr>
          <w:rFonts w:eastAsiaTheme="minorEastAsia"/>
          <w:szCs w:val="22"/>
          <w:lang w:eastAsia="es-AR"/>
        </w:rPr>
        <w:t xml:space="preserve"> progrès de la science, de la culture et de l</w:t>
      </w:r>
      <w:r w:rsidR="009E07C4" w:rsidRPr="00A11D2A">
        <w:rPr>
          <w:rFonts w:eastAsiaTheme="minorEastAsia"/>
          <w:szCs w:val="22"/>
          <w:lang w:eastAsia="es-AR"/>
        </w:rPr>
        <w:t>’</w:t>
      </w:r>
      <w:r w:rsidRPr="00A11D2A">
        <w:rPr>
          <w:rFonts w:eastAsiaTheme="minorEastAsia"/>
          <w:szCs w:val="22"/>
          <w:lang w:eastAsia="es-AR"/>
        </w:rPr>
        <w:t>éducation.</w:t>
      </w:r>
    </w:p>
    <w:p w:rsidR="00EC430A" w:rsidRPr="00A11D2A" w:rsidRDefault="00D677A2" w:rsidP="00DB4EAE">
      <w:pPr>
        <w:spacing w:after="200"/>
        <w:jc w:val="both"/>
        <w:rPr>
          <w:rFonts w:eastAsiaTheme="minorEastAsia"/>
          <w:szCs w:val="22"/>
          <w:lang w:eastAsia="es-AR"/>
        </w:rPr>
      </w:pPr>
      <w:r w:rsidRPr="00A11D2A">
        <w:rPr>
          <w:rFonts w:eastAsiaTheme="minorEastAsia"/>
          <w:szCs w:val="22"/>
          <w:lang w:eastAsia="es-AR"/>
        </w:rPr>
        <w:t>Or</w:t>
      </w:r>
      <w:r w:rsidR="00DB4EAE">
        <w:rPr>
          <w:rFonts w:eastAsiaTheme="minorEastAsia"/>
          <w:szCs w:val="22"/>
          <w:lang w:eastAsia="es-AR"/>
        </w:rPr>
        <w:t>,</w:t>
      </w:r>
      <w:r w:rsidRPr="00A11D2A">
        <w:rPr>
          <w:rFonts w:eastAsiaTheme="minorEastAsia"/>
          <w:szCs w:val="22"/>
          <w:lang w:eastAsia="es-AR"/>
        </w:rPr>
        <w:t xml:space="preserve"> l</w:t>
      </w:r>
      <w:r w:rsidR="0095140E" w:rsidRPr="00A11D2A">
        <w:rPr>
          <w:rFonts w:eastAsiaTheme="minorEastAsia"/>
          <w:szCs w:val="22"/>
          <w:lang w:eastAsia="es-AR"/>
        </w:rPr>
        <w:t xml:space="preserve">es technologies et </w:t>
      </w:r>
      <w:r w:rsidRPr="00A11D2A">
        <w:rPr>
          <w:rFonts w:eastAsiaTheme="minorEastAsia"/>
          <w:szCs w:val="22"/>
          <w:lang w:eastAsia="es-AR"/>
        </w:rPr>
        <w:t>l</w:t>
      </w:r>
      <w:r w:rsidR="009E07C4" w:rsidRPr="00A11D2A">
        <w:rPr>
          <w:rFonts w:eastAsiaTheme="minorEastAsia"/>
          <w:szCs w:val="22"/>
          <w:lang w:eastAsia="es-AR"/>
        </w:rPr>
        <w:t>’</w:t>
      </w:r>
      <w:r w:rsidRPr="00A11D2A">
        <w:rPr>
          <w:rFonts w:eastAsiaTheme="minorEastAsia"/>
          <w:szCs w:val="22"/>
          <w:lang w:eastAsia="es-AR"/>
        </w:rPr>
        <w:t>enseignement</w:t>
      </w:r>
      <w:r w:rsidR="0095140E" w:rsidRPr="00A11D2A">
        <w:rPr>
          <w:rFonts w:eastAsiaTheme="minorEastAsia"/>
          <w:szCs w:val="22"/>
          <w:lang w:eastAsia="es-AR"/>
        </w:rPr>
        <w:t xml:space="preserve"> </w:t>
      </w:r>
      <w:r w:rsidR="00DB4EAE">
        <w:rPr>
          <w:rFonts w:eastAsiaTheme="minorEastAsia"/>
          <w:szCs w:val="22"/>
          <w:lang w:eastAsia="es-AR"/>
        </w:rPr>
        <w:t>aya</w:t>
      </w:r>
      <w:r w:rsidR="0095140E" w:rsidRPr="00A11D2A">
        <w:rPr>
          <w:rFonts w:eastAsiaTheme="minorEastAsia"/>
          <w:szCs w:val="22"/>
          <w:lang w:eastAsia="es-AR"/>
        </w:rPr>
        <w:t xml:space="preserve">nt évolué, </w:t>
      </w:r>
      <w:r w:rsidR="002019DA" w:rsidRPr="00A11D2A">
        <w:rPr>
          <w:rFonts w:eastAsiaTheme="minorEastAsia"/>
          <w:szCs w:val="22"/>
          <w:lang w:eastAsia="es-AR"/>
        </w:rPr>
        <w:t>le contenu et le champ d</w:t>
      </w:r>
      <w:r w:rsidR="009E07C4" w:rsidRPr="00A11D2A">
        <w:rPr>
          <w:rFonts w:eastAsiaTheme="minorEastAsia"/>
          <w:szCs w:val="22"/>
          <w:lang w:eastAsia="es-AR"/>
        </w:rPr>
        <w:t>’</w:t>
      </w:r>
      <w:r w:rsidR="002019DA" w:rsidRPr="00A11D2A">
        <w:rPr>
          <w:rFonts w:eastAsiaTheme="minorEastAsia"/>
          <w:szCs w:val="22"/>
          <w:lang w:eastAsia="es-AR"/>
        </w:rPr>
        <w:t>application du droit de citation et des autres exceptions doivent être redéfinis</w:t>
      </w:r>
      <w:r w:rsidR="00EC430A" w:rsidRPr="00A11D2A">
        <w:rPr>
          <w:rFonts w:eastAsiaTheme="minorEastAsia"/>
          <w:szCs w:val="22"/>
          <w:lang w:eastAsia="es-AR"/>
        </w:rPr>
        <w:t xml:space="preserve"> c</w:t>
      </w:r>
      <w:r w:rsidR="002019DA" w:rsidRPr="00A11D2A">
        <w:rPr>
          <w:rFonts w:eastAsiaTheme="minorEastAsia"/>
          <w:szCs w:val="22"/>
          <w:lang w:eastAsia="es-AR"/>
        </w:rPr>
        <w:t>ompte tenu notamment du phénomène Internet et de ses spécificités, tels que l</w:t>
      </w:r>
      <w:r w:rsidR="009E07C4" w:rsidRPr="00A11D2A">
        <w:rPr>
          <w:rFonts w:eastAsiaTheme="minorEastAsia"/>
          <w:szCs w:val="22"/>
          <w:lang w:eastAsia="es-AR"/>
        </w:rPr>
        <w:t>’</w:t>
      </w:r>
      <w:r w:rsidR="002019DA" w:rsidRPr="00A11D2A">
        <w:rPr>
          <w:rFonts w:eastAsiaTheme="minorEastAsia"/>
          <w:szCs w:val="22"/>
          <w:lang w:eastAsia="es-AR"/>
        </w:rPr>
        <w:t>immédiateté, l</w:t>
      </w:r>
      <w:r w:rsidR="009E07C4" w:rsidRPr="00A11D2A">
        <w:rPr>
          <w:rFonts w:eastAsiaTheme="minorEastAsia"/>
          <w:szCs w:val="22"/>
          <w:lang w:eastAsia="es-AR"/>
        </w:rPr>
        <w:t>’</w:t>
      </w:r>
      <w:r w:rsidR="002019DA" w:rsidRPr="00A11D2A">
        <w:rPr>
          <w:rFonts w:eastAsiaTheme="minorEastAsia"/>
          <w:szCs w:val="22"/>
          <w:lang w:eastAsia="es-AR"/>
        </w:rPr>
        <w:t>omniprésence et les coûts de transaction quasi</w:t>
      </w:r>
      <w:r w:rsidR="00A11D2A">
        <w:rPr>
          <w:rFonts w:eastAsiaTheme="minorEastAsia"/>
          <w:szCs w:val="22"/>
          <w:lang w:eastAsia="es-AR"/>
        </w:rPr>
        <w:t xml:space="preserve"> </w:t>
      </w:r>
      <w:r w:rsidR="002019DA" w:rsidRPr="00A11D2A">
        <w:rPr>
          <w:rFonts w:eastAsiaTheme="minorEastAsia"/>
          <w:szCs w:val="22"/>
          <w:lang w:eastAsia="es-AR"/>
        </w:rPr>
        <w:t>nuls</w:t>
      </w:r>
      <w:r w:rsidR="00EC430A" w:rsidRPr="00A11D2A">
        <w:rPr>
          <w:rFonts w:eastAsiaTheme="minorEastAsia"/>
          <w:szCs w:val="22"/>
          <w:lang w:eastAsia="es-AR"/>
        </w:rPr>
        <w:t>.</w:t>
      </w:r>
    </w:p>
    <w:p w:rsidR="009E07C4" w:rsidRPr="00A11D2A" w:rsidRDefault="00852BA3" w:rsidP="00DB4EAE">
      <w:pPr>
        <w:spacing w:after="200"/>
        <w:jc w:val="both"/>
        <w:rPr>
          <w:rFonts w:eastAsiaTheme="minorEastAsia"/>
          <w:szCs w:val="22"/>
          <w:lang w:eastAsia="es-AR"/>
        </w:rPr>
      </w:pPr>
      <w:r w:rsidRPr="00A11D2A">
        <w:rPr>
          <w:rFonts w:eastAsiaTheme="minorEastAsia"/>
          <w:szCs w:val="22"/>
          <w:lang w:eastAsia="es-AR"/>
        </w:rPr>
        <w:t xml:space="preserve">Il semble donc légitime </w:t>
      </w:r>
      <w:r w:rsidR="00D677A2" w:rsidRPr="00A11D2A">
        <w:rPr>
          <w:rFonts w:eastAsiaTheme="minorEastAsia"/>
          <w:szCs w:val="22"/>
          <w:lang w:eastAsia="es-AR"/>
        </w:rPr>
        <w:t>d</w:t>
      </w:r>
      <w:r w:rsidR="009E07C4" w:rsidRPr="00A11D2A">
        <w:rPr>
          <w:rFonts w:eastAsiaTheme="minorEastAsia"/>
          <w:szCs w:val="22"/>
          <w:lang w:eastAsia="es-AR"/>
        </w:rPr>
        <w:t>’</w:t>
      </w:r>
      <w:r w:rsidR="00D677A2" w:rsidRPr="00A11D2A">
        <w:rPr>
          <w:rFonts w:eastAsiaTheme="minorEastAsia"/>
          <w:szCs w:val="22"/>
          <w:lang w:eastAsia="es-AR"/>
        </w:rPr>
        <w:t>essayer de</w:t>
      </w:r>
      <w:r w:rsidRPr="00A11D2A">
        <w:rPr>
          <w:rFonts w:eastAsiaTheme="minorEastAsia"/>
          <w:szCs w:val="22"/>
          <w:lang w:eastAsia="es-AR"/>
        </w:rPr>
        <w:t xml:space="preserve"> </w:t>
      </w:r>
      <w:r w:rsidR="00D677A2" w:rsidRPr="00A11D2A">
        <w:rPr>
          <w:rFonts w:eastAsiaTheme="minorEastAsia"/>
          <w:szCs w:val="22"/>
          <w:lang w:eastAsia="es-AR"/>
        </w:rPr>
        <w:t>trouver un accord minimal</w:t>
      </w:r>
      <w:r w:rsidRPr="00A11D2A">
        <w:rPr>
          <w:rFonts w:eastAsiaTheme="minorEastAsia"/>
          <w:szCs w:val="22"/>
          <w:lang w:eastAsia="es-AR"/>
        </w:rPr>
        <w:t xml:space="preserve"> sur les exceptions et limitations en faveur des bibliothèques et des établissements d</w:t>
      </w:r>
      <w:r w:rsidR="009E07C4" w:rsidRPr="00A11D2A">
        <w:rPr>
          <w:rFonts w:eastAsiaTheme="minorEastAsia"/>
          <w:szCs w:val="22"/>
          <w:lang w:eastAsia="es-AR"/>
        </w:rPr>
        <w:t>’</w:t>
      </w:r>
      <w:r w:rsidRPr="00A11D2A">
        <w:rPr>
          <w:rFonts w:eastAsiaTheme="minorEastAsia"/>
          <w:szCs w:val="22"/>
          <w:lang w:eastAsia="es-AR"/>
        </w:rPr>
        <w:t xml:space="preserve">enseignement </w:t>
      </w:r>
      <w:r w:rsidR="00A22FB8" w:rsidRPr="00A11D2A">
        <w:rPr>
          <w:rFonts w:eastAsiaTheme="minorEastAsia"/>
          <w:szCs w:val="22"/>
          <w:lang w:eastAsia="es-AR"/>
        </w:rPr>
        <w:t>et de recherc</w:t>
      </w:r>
      <w:r w:rsidR="00A11D2A" w:rsidRPr="00A11D2A">
        <w:rPr>
          <w:rFonts w:eastAsiaTheme="minorEastAsia"/>
          <w:szCs w:val="22"/>
          <w:lang w:eastAsia="es-AR"/>
        </w:rPr>
        <w:t>he.  Le</w:t>
      </w:r>
      <w:r w:rsidR="00A22FB8" w:rsidRPr="00A11D2A">
        <w:rPr>
          <w:rFonts w:eastAsiaTheme="minorEastAsia"/>
          <w:szCs w:val="22"/>
          <w:lang w:eastAsia="es-AR"/>
        </w:rPr>
        <w:t>s États pourraient définir un ensemble d</w:t>
      </w:r>
      <w:r w:rsidR="009E07C4" w:rsidRPr="00A11D2A">
        <w:rPr>
          <w:rFonts w:eastAsiaTheme="minorEastAsia"/>
          <w:szCs w:val="22"/>
          <w:lang w:eastAsia="es-AR"/>
        </w:rPr>
        <w:t>’</w:t>
      </w:r>
      <w:r w:rsidR="00A22FB8" w:rsidRPr="00A11D2A">
        <w:rPr>
          <w:rFonts w:eastAsiaTheme="minorEastAsia"/>
          <w:szCs w:val="22"/>
          <w:lang w:eastAsia="es-AR"/>
        </w:rPr>
        <w:t xml:space="preserve">exceptions minimales pour certaines œuvres et </w:t>
      </w:r>
      <w:r w:rsidR="00D677A2" w:rsidRPr="00A11D2A">
        <w:rPr>
          <w:rFonts w:eastAsiaTheme="minorEastAsia"/>
          <w:szCs w:val="22"/>
          <w:lang w:eastAsia="es-AR"/>
        </w:rPr>
        <w:t xml:space="preserve">certaines </w:t>
      </w:r>
      <w:r w:rsidR="00A22FB8" w:rsidRPr="00A11D2A">
        <w:rPr>
          <w:rFonts w:eastAsiaTheme="minorEastAsia"/>
          <w:szCs w:val="22"/>
          <w:lang w:eastAsia="es-AR"/>
        </w:rPr>
        <w:t>utilisations spécifiques, ainsi qu</w:t>
      </w:r>
      <w:r w:rsidR="009E07C4" w:rsidRPr="00A11D2A">
        <w:rPr>
          <w:rFonts w:eastAsiaTheme="minorEastAsia"/>
          <w:szCs w:val="22"/>
          <w:lang w:eastAsia="es-AR"/>
        </w:rPr>
        <w:t>’</w:t>
      </w:r>
      <w:r w:rsidR="00A22FB8" w:rsidRPr="00A11D2A">
        <w:rPr>
          <w:rFonts w:eastAsiaTheme="minorEastAsia"/>
          <w:szCs w:val="22"/>
          <w:lang w:eastAsia="es-AR"/>
        </w:rPr>
        <w:t>un système parallèle de licences génératrices de revenus pour d</w:t>
      </w:r>
      <w:r w:rsidR="009E07C4" w:rsidRPr="00A11D2A">
        <w:rPr>
          <w:rFonts w:eastAsiaTheme="minorEastAsia"/>
          <w:szCs w:val="22"/>
          <w:lang w:eastAsia="es-AR"/>
        </w:rPr>
        <w:t>’</w:t>
      </w:r>
      <w:r w:rsidR="00A22FB8" w:rsidRPr="00A11D2A">
        <w:rPr>
          <w:rFonts w:eastAsiaTheme="minorEastAsia"/>
          <w:szCs w:val="22"/>
          <w:lang w:eastAsia="es-AR"/>
        </w:rPr>
        <w:t>autres utilisatio</w:t>
      </w:r>
      <w:r w:rsidR="00A11D2A" w:rsidRPr="00A11D2A">
        <w:rPr>
          <w:rFonts w:eastAsiaTheme="minorEastAsia"/>
          <w:szCs w:val="22"/>
          <w:lang w:eastAsia="es-AR"/>
        </w:rPr>
        <w:t>ns.  Ce</w:t>
      </w:r>
      <w:r w:rsidR="00A22FB8" w:rsidRPr="00A11D2A">
        <w:rPr>
          <w:rFonts w:eastAsiaTheme="minorEastAsia"/>
          <w:szCs w:val="22"/>
          <w:lang w:eastAsia="es-AR"/>
        </w:rPr>
        <w:t>s exceptions devr</w:t>
      </w:r>
      <w:r w:rsidR="00D677A2" w:rsidRPr="00A11D2A">
        <w:rPr>
          <w:rFonts w:eastAsiaTheme="minorEastAsia"/>
          <w:szCs w:val="22"/>
          <w:lang w:eastAsia="es-AR"/>
        </w:rPr>
        <w:t>aie</w:t>
      </w:r>
      <w:r w:rsidR="00A22FB8" w:rsidRPr="00A11D2A">
        <w:rPr>
          <w:rFonts w:eastAsiaTheme="minorEastAsia"/>
          <w:szCs w:val="22"/>
          <w:lang w:eastAsia="es-AR"/>
        </w:rPr>
        <w:t>nt être définies de façon précise, notamment en ce qui concerne leur champ d</w:t>
      </w:r>
      <w:r w:rsidR="009E07C4" w:rsidRPr="00A11D2A">
        <w:rPr>
          <w:rFonts w:eastAsiaTheme="minorEastAsia"/>
          <w:szCs w:val="22"/>
          <w:lang w:eastAsia="es-AR"/>
        </w:rPr>
        <w:t>’</w:t>
      </w:r>
      <w:r w:rsidR="00A22FB8" w:rsidRPr="00A11D2A">
        <w:rPr>
          <w:rFonts w:eastAsiaTheme="minorEastAsia"/>
          <w:szCs w:val="22"/>
          <w:lang w:eastAsia="es-AR"/>
        </w:rPr>
        <w:t>application, les bénéficiaires, les actes et leurs effe</w:t>
      </w:r>
      <w:r w:rsidR="00A11D2A" w:rsidRPr="00A11D2A">
        <w:rPr>
          <w:rFonts w:eastAsiaTheme="minorEastAsia"/>
          <w:szCs w:val="22"/>
          <w:lang w:eastAsia="es-AR"/>
        </w:rPr>
        <w:t>ts.  Il</w:t>
      </w:r>
      <w:r w:rsidR="00A22FB8" w:rsidRPr="00A11D2A">
        <w:rPr>
          <w:rFonts w:eastAsiaTheme="minorEastAsia"/>
          <w:szCs w:val="22"/>
          <w:lang w:eastAsia="es-AR"/>
        </w:rPr>
        <w:t xml:space="preserve"> faudra</w:t>
      </w:r>
      <w:r w:rsidR="00D677A2" w:rsidRPr="00A11D2A">
        <w:rPr>
          <w:rFonts w:eastAsiaTheme="minorEastAsia"/>
          <w:szCs w:val="22"/>
          <w:lang w:eastAsia="es-AR"/>
        </w:rPr>
        <w:t>it</w:t>
      </w:r>
      <w:r w:rsidR="00A22FB8" w:rsidRPr="00A11D2A">
        <w:rPr>
          <w:rFonts w:eastAsiaTheme="minorEastAsia"/>
          <w:szCs w:val="22"/>
          <w:lang w:eastAsia="es-AR"/>
        </w:rPr>
        <w:t xml:space="preserve"> également procéder de la sorte en ce qui concerne les licences génératrices de revenus</w:t>
      </w:r>
      <w:r w:rsidR="00EC430A" w:rsidRPr="00A11D2A">
        <w:rPr>
          <w:rFonts w:eastAsiaTheme="minorEastAsia"/>
          <w:szCs w:val="22"/>
          <w:lang w:eastAsia="es-AR"/>
        </w:rPr>
        <w:t>.</w:t>
      </w:r>
    </w:p>
    <w:p w:rsidR="00EC430A" w:rsidRPr="00A11D2A" w:rsidRDefault="00A22FB8" w:rsidP="00DB4EAE">
      <w:pPr>
        <w:keepNext/>
        <w:keepLines/>
        <w:spacing w:after="200"/>
        <w:jc w:val="both"/>
        <w:rPr>
          <w:rFonts w:eastAsiaTheme="minorEastAsia"/>
          <w:b/>
          <w:szCs w:val="22"/>
          <w:lang w:eastAsia="es-AR"/>
        </w:rPr>
      </w:pPr>
      <w:r w:rsidRPr="00A11D2A">
        <w:rPr>
          <w:rFonts w:eastAsiaTheme="minorEastAsia"/>
          <w:b/>
          <w:szCs w:val="22"/>
          <w:lang w:eastAsia="es-AR"/>
        </w:rPr>
        <w:t>Principe de coordination</w:t>
      </w:r>
    </w:p>
    <w:p w:rsidR="009E07C4" w:rsidRPr="00A11D2A" w:rsidRDefault="00A22FB8" w:rsidP="00DB4EAE">
      <w:pPr>
        <w:keepNext/>
        <w:keepLines/>
        <w:spacing w:after="200"/>
        <w:jc w:val="both"/>
        <w:rPr>
          <w:rFonts w:eastAsiaTheme="minorEastAsia"/>
          <w:szCs w:val="22"/>
          <w:lang w:eastAsia="es-AR"/>
        </w:rPr>
      </w:pPr>
      <w:r w:rsidRPr="00A11D2A">
        <w:rPr>
          <w:rFonts w:eastAsiaTheme="minorEastAsia"/>
          <w:szCs w:val="22"/>
          <w:lang w:eastAsia="es-AR"/>
        </w:rPr>
        <w:t>Le principe d</w:t>
      </w:r>
      <w:r w:rsidR="009E07C4" w:rsidRPr="00A11D2A">
        <w:rPr>
          <w:rFonts w:eastAsiaTheme="minorEastAsia"/>
          <w:szCs w:val="22"/>
          <w:lang w:eastAsia="es-AR"/>
        </w:rPr>
        <w:t>’</w:t>
      </w:r>
      <w:r w:rsidRPr="00A11D2A">
        <w:rPr>
          <w:rFonts w:eastAsiaTheme="minorEastAsia"/>
          <w:szCs w:val="22"/>
          <w:lang w:eastAsia="es-AR"/>
        </w:rPr>
        <w:t>uniformité ne suffit pas à lui seul</w:t>
      </w:r>
      <w:r w:rsidR="00EC430A" w:rsidRPr="00A11D2A">
        <w:rPr>
          <w:rFonts w:eastAsiaTheme="minorEastAsia"/>
          <w:szCs w:val="22"/>
          <w:lang w:eastAsia="es-AR"/>
        </w:rPr>
        <w:t xml:space="preserve">, </w:t>
      </w:r>
      <w:r w:rsidR="0056535B" w:rsidRPr="00A11D2A">
        <w:rPr>
          <w:rFonts w:eastAsiaTheme="minorEastAsia"/>
          <w:szCs w:val="22"/>
          <w:lang w:eastAsia="es-AR"/>
        </w:rPr>
        <w:t xml:space="preserve">car même si les États </w:t>
      </w:r>
      <w:r w:rsidR="00F25839" w:rsidRPr="00A11D2A">
        <w:rPr>
          <w:rFonts w:eastAsiaTheme="minorEastAsia"/>
          <w:szCs w:val="22"/>
          <w:lang w:eastAsia="es-AR"/>
        </w:rPr>
        <w:t>parviennent à se</w:t>
      </w:r>
      <w:r w:rsidR="0056535B" w:rsidRPr="00A11D2A">
        <w:rPr>
          <w:rFonts w:eastAsiaTheme="minorEastAsia"/>
          <w:szCs w:val="22"/>
          <w:lang w:eastAsia="es-AR"/>
        </w:rPr>
        <w:t xml:space="preserve"> mett</w:t>
      </w:r>
      <w:r w:rsidR="00F25839" w:rsidRPr="00A11D2A">
        <w:rPr>
          <w:rFonts w:eastAsiaTheme="minorEastAsia"/>
          <w:szCs w:val="22"/>
          <w:lang w:eastAsia="es-AR"/>
        </w:rPr>
        <w:t>re</w:t>
      </w:r>
      <w:r w:rsidR="0056535B" w:rsidRPr="00A11D2A">
        <w:rPr>
          <w:rFonts w:eastAsiaTheme="minorEastAsia"/>
          <w:szCs w:val="22"/>
          <w:lang w:eastAsia="es-AR"/>
        </w:rPr>
        <w:t xml:space="preserve"> d</w:t>
      </w:r>
      <w:r w:rsidR="009E07C4" w:rsidRPr="00A11D2A">
        <w:rPr>
          <w:rFonts w:eastAsiaTheme="minorEastAsia"/>
          <w:szCs w:val="22"/>
          <w:lang w:eastAsia="es-AR"/>
        </w:rPr>
        <w:t>’</w:t>
      </w:r>
      <w:r w:rsidR="0056535B" w:rsidRPr="00A11D2A">
        <w:rPr>
          <w:rFonts w:eastAsiaTheme="minorEastAsia"/>
          <w:szCs w:val="22"/>
          <w:lang w:eastAsia="es-AR"/>
        </w:rPr>
        <w:t>accord sur le contenu d</w:t>
      </w:r>
      <w:r w:rsidR="009E07C4" w:rsidRPr="00A11D2A">
        <w:rPr>
          <w:rFonts w:eastAsiaTheme="minorEastAsia"/>
          <w:szCs w:val="22"/>
          <w:lang w:eastAsia="es-AR"/>
        </w:rPr>
        <w:t>’</w:t>
      </w:r>
      <w:r w:rsidR="0056535B" w:rsidRPr="00A11D2A">
        <w:rPr>
          <w:rFonts w:eastAsiaTheme="minorEastAsia"/>
          <w:szCs w:val="22"/>
          <w:lang w:eastAsia="es-AR"/>
        </w:rPr>
        <w:t>une exception, celle</w:t>
      </w:r>
      <w:r w:rsidR="00A11D2A">
        <w:rPr>
          <w:rFonts w:eastAsiaTheme="minorEastAsia"/>
          <w:szCs w:val="22"/>
          <w:lang w:eastAsia="es-AR"/>
        </w:rPr>
        <w:noBreakHyphen/>
      </w:r>
      <w:r w:rsidR="0056535B" w:rsidRPr="00A11D2A">
        <w:rPr>
          <w:rFonts w:eastAsiaTheme="minorEastAsia"/>
          <w:szCs w:val="22"/>
          <w:lang w:eastAsia="es-AR"/>
        </w:rPr>
        <w:t>ci pourra</w:t>
      </w:r>
      <w:r w:rsidR="00F25839" w:rsidRPr="00A11D2A">
        <w:rPr>
          <w:rFonts w:eastAsiaTheme="minorEastAsia"/>
          <w:szCs w:val="22"/>
          <w:lang w:eastAsia="es-AR"/>
        </w:rPr>
        <w:t>it</w:t>
      </w:r>
      <w:r w:rsidR="0056535B" w:rsidRPr="00A11D2A">
        <w:rPr>
          <w:rFonts w:eastAsiaTheme="minorEastAsia"/>
          <w:szCs w:val="22"/>
          <w:lang w:eastAsia="es-AR"/>
        </w:rPr>
        <w:t xml:space="preserve"> être interprétée ou appliquée </w:t>
      </w:r>
      <w:r w:rsidR="00F25839" w:rsidRPr="00A11D2A">
        <w:rPr>
          <w:rFonts w:eastAsiaTheme="minorEastAsia"/>
          <w:szCs w:val="22"/>
          <w:lang w:eastAsia="es-AR"/>
        </w:rPr>
        <w:t>différemment</w:t>
      </w:r>
      <w:r w:rsidR="0056535B" w:rsidRPr="00A11D2A">
        <w:rPr>
          <w:rFonts w:eastAsiaTheme="minorEastAsia"/>
          <w:szCs w:val="22"/>
          <w:lang w:eastAsia="es-AR"/>
        </w:rPr>
        <w:t xml:space="preserve"> dans chaque pa</w:t>
      </w:r>
      <w:r w:rsidR="00A11D2A" w:rsidRPr="00A11D2A">
        <w:rPr>
          <w:rFonts w:eastAsiaTheme="minorEastAsia"/>
          <w:szCs w:val="22"/>
          <w:lang w:eastAsia="es-AR"/>
        </w:rPr>
        <w:t>ys.  Ce</w:t>
      </w:r>
      <w:r w:rsidR="0056535B" w:rsidRPr="00A11D2A">
        <w:rPr>
          <w:rFonts w:eastAsiaTheme="minorEastAsia"/>
          <w:szCs w:val="22"/>
          <w:lang w:eastAsia="es-AR"/>
        </w:rPr>
        <w:t>la s</w:t>
      </w:r>
      <w:r w:rsidR="009E07C4" w:rsidRPr="00A11D2A">
        <w:rPr>
          <w:rFonts w:eastAsiaTheme="minorEastAsia"/>
          <w:szCs w:val="22"/>
          <w:lang w:eastAsia="es-AR"/>
        </w:rPr>
        <w:t>’</w:t>
      </w:r>
      <w:r w:rsidR="0056535B" w:rsidRPr="00A11D2A">
        <w:rPr>
          <w:rFonts w:eastAsiaTheme="minorEastAsia"/>
          <w:szCs w:val="22"/>
          <w:lang w:eastAsia="es-AR"/>
        </w:rPr>
        <w:t xml:space="preserve">explique par le fait que toute règle, aussi précise </w:t>
      </w:r>
      <w:r w:rsidR="00F25839" w:rsidRPr="00A11D2A">
        <w:rPr>
          <w:rFonts w:eastAsiaTheme="minorEastAsia"/>
          <w:szCs w:val="22"/>
          <w:lang w:eastAsia="es-AR"/>
        </w:rPr>
        <w:t>soit</w:t>
      </w:r>
      <w:r w:rsidR="00A11D2A">
        <w:rPr>
          <w:rFonts w:eastAsiaTheme="minorEastAsia"/>
          <w:szCs w:val="22"/>
          <w:lang w:eastAsia="es-AR"/>
        </w:rPr>
        <w:noBreakHyphen/>
      </w:r>
      <w:r w:rsidR="00F25839" w:rsidRPr="00A11D2A">
        <w:rPr>
          <w:rFonts w:eastAsiaTheme="minorEastAsia"/>
          <w:szCs w:val="22"/>
          <w:lang w:eastAsia="es-AR"/>
        </w:rPr>
        <w:t>elle</w:t>
      </w:r>
      <w:r w:rsidR="0056535B" w:rsidRPr="00A11D2A">
        <w:rPr>
          <w:rFonts w:eastAsiaTheme="minorEastAsia"/>
          <w:szCs w:val="22"/>
          <w:lang w:eastAsia="es-AR"/>
        </w:rPr>
        <w:t>, s</w:t>
      </w:r>
      <w:r w:rsidR="009E07C4" w:rsidRPr="00A11D2A">
        <w:rPr>
          <w:rFonts w:eastAsiaTheme="minorEastAsia"/>
          <w:szCs w:val="22"/>
          <w:lang w:eastAsia="es-AR"/>
        </w:rPr>
        <w:t>’</w:t>
      </w:r>
      <w:r w:rsidR="0056535B" w:rsidRPr="00A11D2A">
        <w:rPr>
          <w:rFonts w:eastAsiaTheme="minorEastAsia"/>
          <w:szCs w:val="22"/>
          <w:lang w:eastAsia="es-AR"/>
        </w:rPr>
        <w:t>inscrit obligatoirement dans un système juridique national déterminé</w:t>
      </w:r>
      <w:r w:rsidR="00F25839" w:rsidRPr="00A11D2A">
        <w:rPr>
          <w:rFonts w:eastAsiaTheme="minorEastAsia"/>
          <w:szCs w:val="22"/>
          <w:lang w:eastAsia="es-AR"/>
        </w:rPr>
        <w:t>, avec</w:t>
      </w:r>
      <w:r w:rsidR="0056535B" w:rsidRPr="00A11D2A">
        <w:rPr>
          <w:rFonts w:eastAsiaTheme="minorEastAsia"/>
          <w:szCs w:val="22"/>
          <w:lang w:eastAsia="es-AR"/>
        </w:rPr>
        <w:t xml:space="preserve"> les particularités qui le caractérisent.</w:t>
      </w:r>
    </w:p>
    <w:p w:rsidR="009E07C4" w:rsidRPr="00A11D2A" w:rsidRDefault="0056535B" w:rsidP="00DB4EAE">
      <w:pPr>
        <w:spacing w:after="200"/>
        <w:jc w:val="both"/>
        <w:rPr>
          <w:rFonts w:eastAsiaTheme="minorEastAsia"/>
          <w:szCs w:val="22"/>
          <w:lang w:eastAsia="es-AR"/>
        </w:rPr>
      </w:pPr>
      <w:r w:rsidRPr="00A11D2A">
        <w:rPr>
          <w:rFonts w:eastAsiaTheme="minorEastAsia"/>
          <w:szCs w:val="22"/>
          <w:lang w:eastAsia="es-AR"/>
        </w:rPr>
        <w:t>Il est donc nécessaire de définir des règles de coordination en matière de propriété intellectuelle</w:t>
      </w:r>
      <w:r w:rsidR="00EC430A" w:rsidRPr="00A11D2A">
        <w:rPr>
          <w:rFonts w:eastAsiaTheme="minorEastAsia"/>
          <w:szCs w:val="22"/>
          <w:lang w:eastAsia="es-AR"/>
        </w:rPr>
        <w:t>.</w:t>
      </w:r>
    </w:p>
    <w:p w:rsidR="00EC430A" w:rsidRPr="00A11D2A" w:rsidRDefault="00EC430A" w:rsidP="00DB4EAE">
      <w:pPr>
        <w:spacing w:after="200"/>
        <w:jc w:val="both"/>
        <w:rPr>
          <w:rFonts w:eastAsiaTheme="minorEastAsia"/>
          <w:szCs w:val="22"/>
          <w:lang w:eastAsia="es-AR"/>
        </w:rPr>
      </w:pPr>
      <w:r w:rsidRPr="00A11D2A">
        <w:rPr>
          <w:rFonts w:eastAsiaTheme="minorEastAsia"/>
          <w:szCs w:val="22"/>
          <w:lang w:eastAsia="es-AR"/>
        </w:rPr>
        <w:t xml:space="preserve">En </w:t>
      </w:r>
      <w:r w:rsidR="0056535B" w:rsidRPr="00A11D2A">
        <w:rPr>
          <w:rFonts w:eastAsiaTheme="minorEastAsia"/>
          <w:szCs w:val="22"/>
          <w:lang w:eastAsia="es-AR"/>
        </w:rPr>
        <w:t>somme, il s</w:t>
      </w:r>
      <w:r w:rsidR="009E07C4" w:rsidRPr="00A11D2A">
        <w:rPr>
          <w:rFonts w:eastAsiaTheme="minorEastAsia"/>
          <w:szCs w:val="22"/>
          <w:lang w:eastAsia="es-AR"/>
        </w:rPr>
        <w:t>’</w:t>
      </w:r>
      <w:r w:rsidR="0056535B" w:rsidRPr="00A11D2A">
        <w:rPr>
          <w:rFonts w:eastAsiaTheme="minorEastAsia"/>
          <w:szCs w:val="22"/>
          <w:lang w:eastAsia="es-AR"/>
        </w:rPr>
        <w:t xml:space="preserve">agit de créer un cadre juridique précis qui contribue </w:t>
      </w:r>
      <w:r w:rsidR="00CB18FC" w:rsidRPr="00A11D2A">
        <w:rPr>
          <w:rFonts w:eastAsiaTheme="minorEastAsia"/>
          <w:szCs w:val="22"/>
          <w:lang w:eastAsia="es-AR"/>
        </w:rPr>
        <w:t xml:space="preserve">à un </w:t>
      </w:r>
      <w:r w:rsidR="0056535B" w:rsidRPr="00A11D2A">
        <w:rPr>
          <w:rFonts w:eastAsiaTheme="minorEastAsia"/>
          <w:szCs w:val="22"/>
          <w:lang w:eastAsia="es-AR"/>
        </w:rPr>
        <w:t xml:space="preserve">développement </w:t>
      </w:r>
      <w:r w:rsidR="00CB18FC" w:rsidRPr="00A11D2A">
        <w:rPr>
          <w:rFonts w:eastAsiaTheme="minorEastAsia"/>
          <w:szCs w:val="22"/>
          <w:lang w:eastAsia="es-AR"/>
        </w:rPr>
        <w:t xml:space="preserve">socioéconomique </w:t>
      </w:r>
      <w:r w:rsidR="00DB4EAE">
        <w:rPr>
          <w:rFonts w:eastAsiaTheme="minorEastAsia"/>
          <w:szCs w:val="22"/>
          <w:lang w:eastAsia="es-AR"/>
        </w:rPr>
        <w:t>harmonieux</w:t>
      </w:r>
      <w:r w:rsidRPr="00A11D2A">
        <w:rPr>
          <w:rFonts w:eastAsiaTheme="minorEastAsia"/>
          <w:szCs w:val="22"/>
          <w:lang w:eastAsia="es-AR"/>
        </w:rPr>
        <w:t xml:space="preserve">, </w:t>
      </w:r>
      <w:r w:rsidR="009B283A" w:rsidRPr="00A11D2A">
        <w:rPr>
          <w:rFonts w:eastAsiaTheme="minorEastAsia"/>
          <w:szCs w:val="22"/>
          <w:lang w:eastAsia="es-AR"/>
        </w:rPr>
        <w:t xml:space="preserve">qui garantisse le respect et la bonne application des droits de propriété intellectuelle et qui </w:t>
      </w:r>
      <w:r w:rsidR="00CB18FC" w:rsidRPr="00A11D2A">
        <w:rPr>
          <w:rFonts w:eastAsiaTheme="minorEastAsia"/>
          <w:szCs w:val="22"/>
          <w:lang w:eastAsia="es-AR"/>
        </w:rPr>
        <w:t>transcende les juridictions nationales</w:t>
      </w:r>
      <w:r w:rsidR="009B283A" w:rsidRPr="00A11D2A">
        <w:rPr>
          <w:rFonts w:eastAsiaTheme="minorEastAsia"/>
          <w:szCs w:val="22"/>
          <w:lang w:eastAsia="es-AR"/>
        </w:rPr>
        <w:t>.</w:t>
      </w:r>
    </w:p>
    <w:p w:rsidR="00EC430A" w:rsidRPr="00A11D2A" w:rsidRDefault="007E58CB" w:rsidP="00DB4EAE">
      <w:pPr>
        <w:spacing w:after="200"/>
        <w:jc w:val="both"/>
        <w:rPr>
          <w:rFonts w:eastAsiaTheme="minorEastAsia"/>
          <w:szCs w:val="22"/>
          <w:lang w:eastAsia="es-AR"/>
        </w:rPr>
      </w:pPr>
      <w:r w:rsidRPr="00A11D2A">
        <w:rPr>
          <w:rFonts w:eastAsiaTheme="minorEastAsia"/>
          <w:szCs w:val="22"/>
          <w:lang w:eastAsia="es-AR"/>
        </w:rPr>
        <w:t>Pour cela, il faut mettre</w:t>
      </w:r>
      <w:r w:rsidR="005007DF" w:rsidRPr="00A11D2A">
        <w:rPr>
          <w:rFonts w:eastAsiaTheme="minorEastAsia"/>
          <w:szCs w:val="22"/>
          <w:lang w:eastAsia="es-AR"/>
        </w:rPr>
        <w:t xml:space="preserve"> en place de</w:t>
      </w:r>
      <w:r w:rsidR="00DB4EAE">
        <w:rPr>
          <w:rFonts w:eastAsiaTheme="minorEastAsia"/>
          <w:szCs w:val="22"/>
          <w:lang w:eastAsia="es-AR"/>
        </w:rPr>
        <w:t>s</w:t>
      </w:r>
      <w:r w:rsidR="005007DF" w:rsidRPr="00A11D2A">
        <w:rPr>
          <w:rFonts w:eastAsiaTheme="minorEastAsia"/>
          <w:szCs w:val="22"/>
          <w:lang w:eastAsia="es-AR"/>
        </w:rPr>
        <w:t xml:space="preserve"> règles de droit international qui limitent le principe de territorialité</w:t>
      </w:r>
      <w:r w:rsidRPr="00A11D2A">
        <w:rPr>
          <w:rFonts w:eastAsiaTheme="minorEastAsia"/>
          <w:szCs w:val="22"/>
          <w:lang w:eastAsia="es-AR"/>
        </w:rPr>
        <w:t>,</w:t>
      </w:r>
      <w:r w:rsidR="005007DF" w:rsidRPr="00A11D2A">
        <w:rPr>
          <w:rFonts w:eastAsiaTheme="minorEastAsia"/>
          <w:szCs w:val="22"/>
          <w:lang w:eastAsia="es-AR"/>
        </w:rPr>
        <w:t xml:space="preserve"> de sorte que les actes </w:t>
      </w:r>
      <w:r w:rsidR="00BB2B3B" w:rsidRPr="00A11D2A">
        <w:rPr>
          <w:rFonts w:eastAsiaTheme="minorEastAsia"/>
          <w:szCs w:val="22"/>
          <w:lang w:eastAsia="es-AR"/>
        </w:rPr>
        <w:t>autorisés</w:t>
      </w:r>
      <w:r w:rsidR="005007DF" w:rsidRPr="00A11D2A">
        <w:rPr>
          <w:rFonts w:eastAsiaTheme="minorEastAsia"/>
          <w:szCs w:val="22"/>
          <w:lang w:eastAsia="es-AR"/>
        </w:rPr>
        <w:t xml:space="preserve"> et </w:t>
      </w:r>
      <w:r w:rsidRPr="00A11D2A">
        <w:rPr>
          <w:rFonts w:eastAsiaTheme="minorEastAsia"/>
          <w:szCs w:val="22"/>
          <w:lang w:eastAsia="es-AR"/>
        </w:rPr>
        <w:t>licites</w:t>
      </w:r>
      <w:r w:rsidR="005007DF" w:rsidRPr="00A11D2A">
        <w:rPr>
          <w:rFonts w:eastAsiaTheme="minorEastAsia"/>
          <w:szCs w:val="22"/>
          <w:lang w:eastAsia="es-AR"/>
        </w:rPr>
        <w:t xml:space="preserve"> dans un ressort juridique, aux termes du traité, </w:t>
      </w:r>
      <w:r w:rsidRPr="00A11D2A">
        <w:rPr>
          <w:rFonts w:eastAsiaTheme="minorEastAsia"/>
          <w:szCs w:val="22"/>
          <w:lang w:eastAsia="es-AR"/>
        </w:rPr>
        <w:t>le soient</w:t>
      </w:r>
      <w:r w:rsidR="005007DF" w:rsidRPr="00A11D2A">
        <w:rPr>
          <w:rFonts w:eastAsiaTheme="minorEastAsia"/>
          <w:szCs w:val="22"/>
          <w:lang w:eastAsia="es-AR"/>
        </w:rPr>
        <w:t xml:space="preserve"> également </w:t>
      </w:r>
      <w:r w:rsidRPr="00A11D2A">
        <w:rPr>
          <w:rFonts w:eastAsiaTheme="minorEastAsia"/>
          <w:szCs w:val="22"/>
          <w:lang w:eastAsia="es-AR"/>
        </w:rPr>
        <w:t>d</w:t>
      </w:r>
      <w:r w:rsidR="005007DF" w:rsidRPr="00A11D2A">
        <w:rPr>
          <w:rFonts w:eastAsiaTheme="minorEastAsia"/>
          <w:szCs w:val="22"/>
          <w:lang w:eastAsia="es-AR"/>
        </w:rPr>
        <w:t xml:space="preserve">ans </w:t>
      </w:r>
      <w:r w:rsidR="00195DFC" w:rsidRPr="00A11D2A">
        <w:rPr>
          <w:rFonts w:eastAsiaTheme="minorEastAsia"/>
          <w:szCs w:val="22"/>
          <w:lang w:eastAsia="es-AR"/>
        </w:rPr>
        <w:t>un autre ressort juridique où ils produisent leurs effe</w:t>
      </w:r>
      <w:r w:rsidR="00A11D2A" w:rsidRPr="00A11D2A">
        <w:rPr>
          <w:rFonts w:eastAsiaTheme="minorEastAsia"/>
          <w:szCs w:val="22"/>
          <w:lang w:eastAsia="es-AR"/>
        </w:rPr>
        <w:t>ts.  Ce</w:t>
      </w:r>
      <w:r w:rsidRPr="00A11D2A">
        <w:rPr>
          <w:rFonts w:eastAsiaTheme="minorEastAsia"/>
          <w:szCs w:val="22"/>
          <w:lang w:eastAsia="es-AR"/>
        </w:rPr>
        <w:t>tte</w:t>
      </w:r>
      <w:r w:rsidR="00195DFC" w:rsidRPr="00A11D2A">
        <w:rPr>
          <w:rFonts w:eastAsiaTheme="minorEastAsia"/>
          <w:szCs w:val="22"/>
          <w:lang w:eastAsia="es-AR"/>
        </w:rPr>
        <w:t xml:space="preserve"> solution s</w:t>
      </w:r>
      <w:r w:rsidR="009E07C4" w:rsidRPr="00A11D2A">
        <w:rPr>
          <w:rFonts w:eastAsiaTheme="minorEastAsia"/>
          <w:szCs w:val="22"/>
          <w:lang w:eastAsia="es-AR"/>
        </w:rPr>
        <w:t>’</w:t>
      </w:r>
      <w:r w:rsidR="00195DFC" w:rsidRPr="00A11D2A">
        <w:rPr>
          <w:rFonts w:eastAsiaTheme="minorEastAsia"/>
          <w:szCs w:val="22"/>
          <w:lang w:eastAsia="es-AR"/>
        </w:rPr>
        <w:t xml:space="preserve">appliquerait à tous les instruments relatifs aux exceptions et limitations examinés </w:t>
      </w:r>
      <w:r w:rsidRPr="00A11D2A">
        <w:rPr>
          <w:rFonts w:eastAsiaTheme="minorEastAsia"/>
          <w:szCs w:val="22"/>
          <w:lang w:eastAsia="es-AR"/>
        </w:rPr>
        <w:t>dans le cadre</w:t>
      </w:r>
      <w:r w:rsidR="009E07C4" w:rsidRPr="00A11D2A">
        <w:rPr>
          <w:rFonts w:eastAsiaTheme="minorEastAsia"/>
          <w:szCs w:val="22"/>
          <w:lang w:eastAsia="es-AR"/>
        </w:rPr>
        <w:t xml:space="preserve"> du SCC</w:t>
      </w:r>
      <w:r w:rsidR="00195DFC" w:rsidRPr="00A11D2A">
        <w:rPr>
          <w:rFonts w:eastAsiaTheme="minorEastAsia"/>
          <w:szCs w:val="22"/>
          <w:lang w:eastAsia="es-AR"/>
        </w:rPr>
        <w:t>R</w:t>
      </w:r>
      <w:r w:rsidR="00EC430A" w:rsidRPr="00A11D2A">
        <w:rPr>
          <w:rFonts w:eastAsiaTheme="minorEastAsia"/>
          <w:szCs w:val="22"/>
          <w:lang w:eastAsia="es-AR"/>
        </w:rPr>
        <w:t>.</w:t>
      </w:r>
    </w:p>
    <w:p w:rsidR="009E07C4" w:rsidRPr="00A11D2A" w:rsidRDefault="00007716" w:rsidP="00DB4EAE">
      <w:pPr>
        <w:spacing w:after="200"/>
        <w:jc w:val="both"/>
        <w:rPr>
          <w:rFonts w:eastAsiaTheme="minorEastAsia"/>
          <w:szCs w:val="22"/>
          <w:lang w:eastAsia="es-AR"/>
        </w:rPr>
      </w:pPr>
      <w:r w:rsidRPr="00A11D2A">
        <w:rPr>
          <w:rFonts w:eastAsiaTheme="minorEastAsia"/>
          <w:szCs w:val="22"/>
          <w:lang w:eastAsia="es-AR"/>
        </w:rPr>
        <w:t xml:space="preserve">Par </w:t>
      </w:r>
      <w:r w:rsidR="00E22C44" w:rsidRPr="00A11D2A">
        <w:rPr>
          <w:rFonts w:eastAsiaTheme="minorEastAsia"/>
          <w:szCs w:val="22"/>
          <w:lang w:eastAsia="es-AR"/>
        </w:rPr>
        <w:t xml:space="preserve">exemple, parmi les règles de coordination les plus connues </w:t>
      </w:r>
      <w:r w:rsidR="009B780E" w:rsidRPr="00A11D2A">
        <w:rPr>
          <w:rFonts w:eastAsiaTheme="minorEastAsia"/>
          <w:szCs w:val="22"/>
          <w:lang w:eastAsia="es-AR"/>
        </w:rPr>
        <w:t xml:space="preserve">ayant un effet positif </w:t>
      </w:r>
      <w:r w:rsidR="00E22C44" w:rsidRPr="00A11D2A">
        <w:rPr>
          <w:rFonts w:eastAsiaTheme="minorEastAsia"/>
          <w:szCs w:val="22"/>
          <w:lang w:eastAsia="es-AR"/>
        </w:rPr>
        <w:t>dans le domaine du droit d</w:t>
      </w:r>
      <w:r w:rsidR="009E07C4" w:rsidRPr="00A11D2A">
        <w:rPr>
          <w:rFonts w:eastAsiaTheme="minorEastAsia"/>
          <w:szCs w:val="22"/>
          <w:lang w:eastAsia="es-AR"/>
        </w:rPr>
        <w:t>’</w:t>
      </w:r>
      <w:r w:rsidR="00E22C44" w:rsidRPr="00A11D2A">
        <w:rPr>
          <w:rFonts w:eastAsiaTheme="minorEastAsia"/>
          <w:szCs w:val="22"/>
          <w:lang w:eastAsia="es-AR"/>
        </w:rPr>
        <w:t>auteur et des droits connexes, on peut citer le principe du traitement national, prévu à l</w:t>
      </w:r>
      <w:r w:rsidR="009E07C4" w:rsidRPr="00A11D2A">
        <w:rPr>
          <w:rFonts w:eastAsiaTheme="minorEastAsia"/>
          <w:szCs w:val="22"/>
          <w:lang w:eastAsia="es-AR"/>
        </w:rPr>
        <w:t>’</w:t>
      </w:r>
      <w:r w:rsidR="00E22C44" w:rsidRPr="00A11D2A">
        <w:rPr>
          <w:rFonts w:eastAsiaTheme="minorEastAsia"/>
          <w:szCs w:val="22"/>
          <w:lang w:eastAsia="es-AR"/>
        </w:rPr>
        <w:t>article</w:t>
      </w:r>
      <w:r w:rsidR="0080376D" w:rsidRPr="00A11D2A">
        <w:rPr>
          <w:rFonts w:eastAsiaTheme="minorEastAsia"/>
          <w:szCs w:val="22"/>
          <w:lang w:eastAsia="es-AR"/>
        </w:rPr>
        <w:t> </w:t>
      </w:r>
      <w:r w:rsidR="00E22C44" w:rsidRPr="00A11D2A">
        <w:rPr>
          <w:rFonts w:eastAsiaTheme="minorEastAsia"/>
          <w:szCs w:val="22"/>
          <w:lang w:eastAsia="es-AR"/>
        </w:rPr>
        <w:t>5.1 de la Convention de Berne et à l</w:t>
      </w:r>
      <w:r w:rsidR="009E07C4" w:rsidRPr="00A11D2A">
        <w:rPr>
          <w:rFonts w:eastAsiaTheme="minorEastAsia"/>
          <w:szCs w:val="22"/>
          <w:lang w:eastAsia="es-AR"/>
        </w:rPr>
        <w:t>’</w:t>
      </w:r>
      <w:r w:rsidR="00E22C44" w:rsidRPr="00A11D2A">
        <w:rPr>
          <w:rFonts w:eastAsiaTheme="minorEastAsia"/>
          <w:szCs w:val="22"/>
          <w:lang w:eastAsia="es-AR"/>
        </w:rPr>
        <w:t>article</w:t>
      </w:r>
      <w:r w:rsidR="0080376D" w:rsidRPr="00A11D2A">
        <w:rPr>
          <w:rFonts w:eastAsiaTheme="minorEastAsia"/>
          <w:szCs w:val="22"/>
          <w:lang w:eastAsia="es-AR"/>
        </w:rPr>
        <w:t> </w:t>
      </w:r>
      <w:r w:rsidR="00E22C44" w:rsidRPr="00A11D2A">
        <w:rPr>
          <w:rFonts w:eastAsiaTheme="minorEastAsia"/>
          <w:szCs w:val="22"/>
          <w:lang w:eastAsia="es-AR"/>
        </w:rPr>
        <w:t>3 de l</w:t>
      </w:r>
      <w:r w:rsidR="009E07C4" w:rsidRPr="00A11D2A">
        <w:rPr>
          <w:rFonts w:eastAsiaTheme="minorEastAsia"/>
          <w:szCs w:val="22"/>
          <w:lang w:eastAsia="es-AR"/>
        </w:rPr>
        <w:t>’</w:t>
      </w:r>
      <w:r w:rsidR="00E22C44" w:rsidRPr="00A11D2A">
        <w:rPr>
          <w:rFonts w:eastAsiaTheme="minorEastAsia"/>
          <w:szCs w:val="22"/>
          <w:lang w:eastAsia="es-AR"/>
        </w:rPr>
        <w:t>Accord sur</w:t>
      </w:r>
      <w:r w:rsidR="009E07C4" w:rsidRPr="00A11D2A">
        <w:rPr>
          <w:rFonts w:eastAsiaTheme="minorEastAsia"/>
          <w:szCs w:val="22"/>
          <w:lang w:eastAsia="es-AR"/>
        </w:rPr>
        <w:t xml:space="preserve"> les AD</w:t>
      </w:r>
      <w:r w:rsidR="00A11D2A" w:rsidRPr="00A11D2A">
        <w:rPr>
          <w:rFonts w:eastAsiaTheme="minorEastAsia"/>
          <w:szCs w:val="22"/>
          <w:lang w:eastAsia="es-AR"/>
        </w:rPr>
        <w:t>PIC.  En</w:t>
      </w:r>
      <w:r w:rsidR="00E22C44" w:rsidRPr="00A11D2A">
        <w:rPr>
          <w:rFonts w:eastAsiaTheme="minorEastAsia"/>
          <w:szCs w:val="22"/>
          <w:lang w:eastAsia="es-AR"/>
        </w:rPr>
        <w:t xml:space="preserve"> ce qui concerne les exceptions et limitations à des fins culturelles ou de divertissement, </w:t>
      </w:r>
      <w:r w:rsidR="009E2E03" w:rsidRPr="00A11D2A">
        <w:rPr>
          <w:rFonts w:eastAsiaTheme="minorEastAsia"/>
          <w:szCs w:val="22"/>
          <w:lang w:eastAsia="es-AR"/>
        </w:rPr>
        <w:t xml:space="preserve">il </w:t>
      </w:r>
      <w:r w:rsidRPr="00A11D2A">
        <w:rPr>
          <w:rFonts w:eastAsiaTheme="minorEastAsia"/>
          <w:szCs w:val="22"/>
          <w:lang w:eastAsia="es-AR"/>
        </w:rPr>
        <w:t>serait</w:t>
      </w:r>
      <w:r w:rsidR="009E2E03" w:rsidRPr="00A11D2A">
        <w:rPr>
          <w:rFonts w:eastAsiaTheme="minorEastAsia"/>
          <w:szCs w:val="22"/>
          <w:lang w:eastAsia="es-AR"/>
        </w:rPr>
        <w:t xml:space="preserve"> possible d</w:t>
      </w:r>
      <w:r w:rsidR="009E07C4" w:rsidRPr="00A11D2A">
        <w:rPr>
          <w:rFonts w:eastAsiaTheme="minorEastAsia"/>
          <w:szCs w:val="22"/>
          <w:lang w:eastAsia="es-AR"/>
        </w:rPr>
        <w:t>’</w:t>
      </w:r>
      <w:r w:rsidR="00E22C44" w:rsidRPr="00A11D2A">
        <w:rPr>
          <w:rFonts w:eastAsiaTheme="minorEastAsia"/>
          <w:szCs w:val="22"/>
          <w:lang w:eastAsia="es-AR"/>
        </w:rPr>
        <w:t xml:space="preserve">établir une règle de coordination </w:t>
      </w:r>
      <w:r w:rsidR="00431670" w:rsidRPr="00A11D2A">
        <w:rPr>
          <w:rFonts w:eastAsiaTheme="minorEastAsia"/>
          <w:szCs w:val="22"/>
          <w:lang w:eastAsia="es-AR"/>
        </w:rPr>
        <w:t>ayant un effet positif</w:t>
      </w:r>
      <w:r w:rsidR="00EC430A" w:rsidRPr="00A11D2A">
        <w:rPr>
          <w:rFonts w:eastAsiaTheme="minorEastAsia"/>
          <w:szCs w:val="22"/>
          <w:lang w:eastAsia="es-AR"/>
        </w:rPr>
        <w:t xml:space="preserve"> </w:t>
      </w:r>
      <w:r w:rsidR="009E2E03" w:rsidRPr="00A11D2A">
        <w:rPr>
          <w:rFonts w:eastAsiaTheme="minorEastAsia"/>
          <w:szCs w:val="22"/>
          <w:lang w:eastAsia="es-AR"/>
        </w:rPr>
        <w:t>qui prévoit que les actes accomplis à l</w:t>
      </w:r>
      <w:r w:rsidR="009E07C4" w:rsidRPr="00A11D2A">
        <w:rPr>
          <w:rFonts w:eastAsiaTheme="minorEastAsia"/>
          <w:szCs w:val="22"/>
          <w:lang w:eastAsia="es-AR"/>
        </w:rPr>
        <w:t>’</w:t>
      </w:r>
      <w:r w:rsidR="009E2E03" w:rsidRPr="00A11D2A">
        <w:rPr>
          <w:rFonts w:eastAsiaTheme="minorEastAsia"/>
          <w:szCs w:val="22"/>
          <w:lang w:eastAsia="es-AR"/>
        </w:rPr>
        <w:t xml:space="preserve">étranger sont </w:t>
      </w:r>
      <w:r w:rsidR="00BB2B3B" w:rsidRPr="00A11D2A">
        <w:rPr>
          <w:rFonts w:eastAsiaTheme="minorEastAsia"/>
          <w:szCs w:val="22"/>
          <w:lang w:eastAsia="es-AR"/>
        </w:rPr>
        <w:t>autorisés</w:t>
      </w:r>
      <w:r w:rsidR="00063BDC" w:rsidRPr="00A11D2A">
        <w:rPr>
          <w:rFonts w:eastAsiaTheme="minorEastAsia"/>
          <w:szCs w:val="22"/>
          <w:lang w:eastAsia="es-AR"/>
        </w:rPr>
        <w:t xml:space="preserve"> </w:t>
      </w:r>
      <w:r w:rsidR="009E2E03" w:rsidRPr="00A11D2A">
        <w:rPr>
          <w:rFonts w:eastAsiaTheme="minorEastAsia"/>
          <w:szCs w:val="22"/>
          <w:lang w:eastAsia="es-AR"/>
        </w:rPr>
        <w:t>dans le pays</w:t>
      </w:r>
      <w:r w:rsidR="00ED3071" w:rsidRPr="00A11D2A">
        <w:rPr>
          <w:rFonts w:eastAsiaTheme="minorEastAsia"/>
          <w:szCs w:val="22"/>
          <w:lang w:eastAsia="es-AR"/>
        </w:rPr>
        <w:t>,</w:t>
      </w:r>
      <w:r w:rsidR="009E2E03" w:rsidRPr="00A11D2A">
        <w:rPr>
          <w:rFonts w:eastAsiaTheme="minorEastAsia"/>
          <w:szCs w:val="22"/>
          <w:lang w:eastAsia="es-AR"/>
        </w:rPr>
        <w:t xml:space="preserve"> dès lors que les </w:t>
      </w:r>
      <w:r w:rsidR="00063BDC" w:rsidRPr="00A11D2A">
        <w:rPr>
          <w:rFonts w:eastAsiaTheme="minorEastAsia"/>
          <w:szCs w:val="22"/>
          <w:lang w:eastAsia="es-AR"/>
        </w:rPr>
        <w:t>faits</w:t>
      </w:r>
      <w:r w:rsidR="009E2E03" w:rsidRPr="00A11D2A">
        <w:rPr>
          <w:rFonts w:eastAsiaTheme="minorEastAsia"/>
          <w:szCs w:val="22"/>
          <w:lang w:eastAsia="es-AR"/>
        </w:rPr>
        <w:t xml:space="preserve">, </w:t>
      </w:r>
      <w:r w:rsidR="00431670" w:rsidRPr="00A11D2A">
        <w:rPr>
          <w:rFonts w:eastAsiaTheme="minorEastAsia"/>
          <w:szCs w:val="22"/>
          <w:lang w:eastAsia="es-AR"/>
        </w:rPr>
        <w:t>les circonstances</w:t>
      </w:r>
      <w:r w:rsidR="009E2E03" w:rsidRPr="00A11D2A">
        <w:rPr>
          <w:rFonts w:eastAsiaTheme="minorEastAsia"/>
          <w:szCs w:val="22"/>
          <w:lang w:eastAsia="es-AR"/>
        </w:rPr>
        <w:t xml:space="preserve"> et les personnes </w:t>
      </w:r>
      <w:r w:rsidR="00ED3071" w:rsidRPr="00A11D2A">
        <w:rPr>
          <w:rFonts w:eastAsiaTheme="minorEastAsia"/>
          <w:szCs w:val="22"/>
          <w:lang w:eastAsia="es-AR"/>
        </w:rPr>
        <w:t>en cause</w:t>
      </w:r>
      <w:r w:rsidR="009E2E03" w:rsidRPr="00A11D2A">
        <w:rPr>
          <w:rFonts w:eastAsiaTheme="minorEastAsia"/>
          <w:szCs w:val="22"/>
          <w:lang w:eastAsia="es-AR"/>
        </w:rPr>
        <w:t xml:space="preserve"> </w:t>
      </w:r>
      <w:r w:rsidR="00ED3071" w:rsidRPr="00A11D2A">
        <w:rPr>
          <w:rFonts w:eastAsiaTheme="minorEastAsia"/>
          <w:szCs w:val="22"/>
          <w:lang w:eastAsia="es-AR"/>
        </w:rPr>
        <w:t>permettent de déterminer que ces actes sont</w:t>
      </w:r>
      <w:r w:rsidR="00C048D4" w:rsidRPr="00A11D2A">
        <w:rPr>
          <w:rFonts w:eastAsiaTheme="minorEastAsia"/>
          <w:szCs w:val="22"/>
          <w:lang w:eastAsia="es-AR"/>
        </w:rPr>
        <w:t xml:space="preserve"> justifiés par une raison </w:t>
      </w:r>
      <w:r w:rsidR="00063BDC" w:rsidRPr="00A11D2A">
        <w:rPr>
          <w:rFonts w:eastAsiaTheme="minorEastAsia"/>
          <w:szCs w:val="22"/>
          <w:lang w:eastAsia="es-AR"/>
        </w:rPr>
        <w:t xml:space="preserve">supranationale </w:t>
      </w:r>
      <w:r w:rsidR="00ED3071" w:rsidRPr="00A11D2A">
        <w:rPr>
          <w:rFonts w:eastAsiaTheme="minorEastAsia"/>
          <w:szCs w:val="22"/>
          <w:lang w:eastAsia="es-AR"/>
        </w:rPr>
        <w:t>d</w:t>
      </w:r>
      <w:r w:rsidR="009E07C4" w:rsidRPr="00A11D2A">
        <w:rPr>
          <w:rFonts w:eastAsiaTheme="minorEastAsia"/>
          <w:szCs w:val="22"/>
          <w:lang w:eastAsia="es-AR"/>
        </w:rPr>
        <w:t>’</w:t>
      </w:r>
      <w:r w:rsidR="00ED3071" w:rsidRPr="00A11D2A">
        <w:rPr>
          <w:rFonts w:eastAsiaTheme="minorEastAsia"/>
          <w:szCs w:val="22"/>
          <w:lang w:eastAsia="es-AR"/>
        </w:rPr>
        <w:t>intérêt</w:t>
      </w:r>
      <w:r w:rsidR="00063BDC" w:rsidRPr="00A11D2A">
        <w:rPr>
          <w:rFonts w:eastAsiaTheme="minorEastAsia"/>
          <w:szCs w:val="22"/>
          <w:lang w:eastAsia="es-AR"/>
        </w:rPr>
        <w:t xml:space="preserve"> soci</w:t>
      </w:r>
      <w:r w:rsidR="00A11D2A" w:rsidRPr="00A11D2A">
        <w:rPr>
          <w:rFonts w:eastAsiaTheme="minorEastAsia"/>
          <w:szCs w:val="22"/>
          <w:lang w:eastAsia="es-AR"/>
        </w:rPr>
        <w:t>al.  Ce</w:t>
      </w:r>
      <w:r w:rsidR="00431670" w:rsidRPr="00A11D2A">
        <w:rPr>
          <w:rFonts w:eastAsiaTheme="minorEastAsia"/>
          <w:szCs w:val="22"/>
          <w:lang w:eastAsia="es-AR"/>
        </w:rPr>
        <w:t>tte règle de coordination aura</w:t>
      </w:r>
      <w:r w:rsidR="00ED3071" w:rsidRPr="00A11D2A">
        <w:rPr>
          <w:rFonts w:eastAsiaTheme="minorEastAsia"/>
          <w:szCs w:val="22"/>
          <w:lang w:eastAsia="es-AR"/>
        </w:rPr>
        <w:t>it</w:t>
      </w:r>
      <w:r w:rsidR="00431670" w:rsidRPr="00A11D2A">
        <w:rPr>
          <w:rFonts w:eastAsiaTheme="minorEastAsia"/>
          <w:szCs w:val="22"/>
          <w:lang w:eastAsia="es-AR"/>
        </w:rPr>
        <w:t xml:space="preserve"> pour </w:t>
      </w:r>
      <w:r w:rsidR="00ED3071" w:rsidRPr="00A11D2A">
        <w:rPr>
          <w:rFonts w:eastAsiaTheme="minorEastAsia"/>
          <w:szCs w:val="22"/>
          <w:lang w:eastAsia="es-AR"/>
        </w:rPr>
        <w:t>fonction</w:t>
      </w:r>
      <w:r w:rsidR="00431670" w:rsidRPr="00A11D2A">
        <w:rPr>
          <w:rFonts w:eastAsiaTheme="minorEastAsia"/>
          <w:szCs w:val="22"/>
          <w:lang w:eastAsia="es-AR"/>
        </w:rPr>
        <w:t xml:space="preserve"> de valider ou d</w:t>
      </w:r>
      <w:r w:rsidR="009E07C4" w:rsidRPr="00A11D2A">
        <w:rPr>
          <w:rFonts w:eastAsiaTheme="minorEastAsia"/>
          <w:szCs w:val="22"/>
          <w:lang w:eastAsia="es-AR"/>
        </w:rPr>
        <w:t>’</w:t>
      </w:r>
      <w:r w:rsidR="00431670" w:rsidRPr="00A11D2A">
        <w:rPr>
          <w:rFonts w:eastAsiaTheme="minorEastAsia"/>
          <w:szCs w:val="22"/>
          <w:lang w:eastAsia="es-AR"/>
        </w:rPr>
        <w:t>invalider les exceptions et limitations qui ne sont pas définies uniformément dans le trai</w:t>
      </w:r>
      <w:r w:rsidR="00A11D2A" w:rsidRPr="00A11D2A">
        <w:rPr>
          <w:rFonts w:eastAsiaTheme="minorEastAsia"/>
          <w:szCs w:val="22"/>
          <w:lang w:eastAsia="es-AR"/>
        </w:rPr>
        <w:t>té.  El</w:t>
      </w:r>
      <w:r w:rsidR="00431670" w:rsidRPr="00A11D2A">
        <w:rPr>
          <w:rFonts w:eastAsiaTheme="minorEastAsia"/>
          <w:szCs w:val="22"/>
          <w:lang w:eastAsia="es-AR"/>
        </w:rPr>
        <w:t>le pourra</w:t>
      </w:r>
      <w:r w:rsidR="00924266" w:rsidRPr="00A11D2A">
        <w:rPr>
          <w:rFonts w:eastAsiaTheme="minorEastAsia"/>
          <w:szCs w:val="22"/>
          <w:lang w:eastAsia="es-AR"/>
        </w:rPr>
        <w:t>it</w:t>
      </w:r>
      <w:r w:rsidR="00431670" w:rsidRPr="00A11D2A">
        <w:rPr>
          <w:rFonts w:eastAsiaTheme="minorEastAsia"/>
          <w:szCs w:val="22"/>
          <w:lang w:eastAsia="es-AR"/>
        </w:rPr>
        <w:t xml:space="preserve"> </w:t>
      </w:r>
      <w:r w:rsidR="008C2D42" w:rsidRPr="00A11D2A">
        <w:rPr>
          <w:rFonts w:eastAsiaTheme="minorEastAsia"/>
          <w:szCs w:val="22"/>
          <w:lang w:eastAsia="es-AR"/>
        </w:rPr>
        <w:t xml:space="preserve">également </w:t>
      </w:r>
      <w:r w:rsidR="00431670" w:rsidRPr="00A11D2A">
        <w:rPr>
          <w:rFonts w:eastAsiaTheme="minorEastAsia"/>
          <w:szCs w:val="22"/>
          <w:lang w:eastAsia="es-AR"/>
        </w:rPr>
        <w:t>s</w:t>
      </w:r>
      <w:r w:rsidR="009E07C4" w:rsidRPr="00A11D2A">
        <w:rPr>
          <w:rFonts w:eastAsiaTheme="minorEastAsia"/>
          <w:szCs w:val="22"/>
          <w:lang w:eastAsia="es-AR"/>
        </w:rPr>
        <w:t>’</w:t>
      </w:r>
      <w:r w:rsidR="00431670" w:rsidRPr="00A11D2A">
        <w:rPr>
          <w:rFonts w:eastAsiaTheme="minorEastAsia"/>
          <w:szCs w:val="22"/>
          <w:lang w:eastAsia="es-AR"/>
        </w:rPr>
        <w:t>appliquer dans les cas où aucune exception ou limitation n</w:t>
      </w:r>
      <w:r w:rsidR="009E07C4" w:rsidRPr="00A11D2A">
        <w:rPr>
          <w:rFonts w:eastAsiaTheme="minorEastAsia"/>
          <w:szCs w:val="22"/>
          <w:lang w:eastAsia="es-AR"/>
        </w:rPr>
        <w:t>’</w:t>
      </w:r>
      <w:r w:rsidR="00431670" w:rsidRPr="00A11D2A">
        <w:rPr>
          <w:rFonts w:eastAsiaTheme="minorEastAsia"/>
          <w:szCs w:val="22"/>
          <w:lang w:eastAsia="es-AR"/>
        </w:rPr>
        <w:t>a été prévue</w:t>
      </w:r>
      <w:r w:rsidR="00EC430A" w:rsidRPr="00A11D2A">
        <w:rPr>
          <w:rFonts w:eastAsiaTheme="minorEastAsia"/>
          <w:szCs w:val="22"/>
          <w:lang w:eastAsia="es-AR"/>
        </w:rPr>
        <w:t>.</w:t>
      </w:r>
    </w:p>
    <w:p w:rsidR="009E07C4" w:rsidRPr="00A11D2A" w:rsidRDefault="007757F3" w:rsidP="00DB4EAE">
      <w:pPr>
        <w:spacing w:after="200"/>
        <w:jc w:val="both"/>
        <w:rPr>
          <w:rFonts w:eastAsiaTheme="minorEastAsia"/>
          <w:szCs w:val="22"/>
          <w:lang w:eastAsia="es-AR"/>
        </w:rPr>
      </w:pPr>
      <w:r w:rsidRPr="00A11D2A">
        <w:rPr>
          <w:rFonts w:eastAsiaTheme="minorEastAsia"/>
          <w:szCs w:val="22"/>
          <w:lang w:eastAsia="es-AR"/>
        </w:rPr>
        <w:t xml:space="preserve">En ce qui concerne les exceptions et limitations à des fins éducatives, </w:t>
      </w:r>
      <w:r w:rsidR="00974F87" w:rsidRPr="00A11D2A">
        <w:rPr>
          <w:rFonts w:eastAsiaTheme="minorEastAsia"/>
          <w:szCs w:val="22"/>
          <w:lang w:eastAsia="es-AR"/>
        </w:rPr>
        <w:t>on pourrait considérer qu</w:t>
      </w:r>
      <w:r w:rsidR="009E07C4" w:rsidRPr="00A11D2A">
        <w:rPr>
          <w:rFonts w:eastAsiaTheme="minorEastAsia"/>
          <w:szCs w:val="22"/>
          <w:lang w:eastAsia="es-AR"/>
        </w:rPr>
        <w:t>’</w:t>
      </w:r>
      <w:r w:rsidR="00974F87" w:rsidRPr="00A11D2A">
        <w:rPr>
          <w:rFonts w:eastAsiaTheme="minorEastAsia"/>
          <w:szCs w:val="22"/>
          <w:lang w:eastAsia="es-AR"/>
        </w:rPr>
        <w:t xml:space="preserve">une règle qui satisfait aux critères prévus par la Convention de Berne ou qui prévoit une licence génératrice de revenus </w:t>
      </w:r>
      <w:r w:rsidR="00BB2B3B" w:rsidRPr="00A11D2A">
        <w:rPr>
          <w:rFonts w:eastAsiaTheme="minorEastAsia"/>
          <w:szCs w:val="22"/>
          <w:lang w:eastAsia="es-AR"/>
        </w:rPr>
        <w:t>s</w:t>
      </w:r>
      <w:r w:rsidR="009E07C4" w:rsidRPr="00A11D2A">
        <w:rPr>
          <w:rFonts w:eastAsiaTheme="minorEastAsia"/>
          <w:szCs w:val="22"/>
          <w:lang w:eastAsia="es-AR"/>
        </w:rPr>
        <w:t>’</w:t>
      </w:r>
      <w:r w:rsidR="00BB2B3B" w:rsidRPr="00A11D2A">
        <w:rPr>
          <w:rFonts w:eastAsiaTheme="minorEastAsia"/>
          <w:szCs w:val="22"/>
          <w:lang w:eastAsia="es-AR"/>
        </w:rPr>
        <w:t>applique</w:t>
      </w:r>
      <w:r w:rsidR="00974F87" w:rsidRPr="00A11D2A">
        <w:rPr>
          <w:rFonts w:eastAsiaTheme="minorEastAsia"/>
          <w:szCs w:val="22"/>
          <w:lang w:eastAsia="es-AR"/>
        </w:rPr>
        <w:t xml:space="preserve"> sur le territoire d</w:t>
      </w:r>
      <w:r w:rsidR="009E07C4" w:rsidRPr="00A11D2A">
        <w:rPr>
          <w:rFonts w:eastAsiaTheme="minorEastAsia"/>
          <w:szCs w:val="22"/>
          <w:lang w:eastAsia="es-AR"/>
        </w:rPr>
        <w:t>’</w:t>
      </w:r>
      <w:r w:rsidR="00974F87" w:rsidRPr="00A11D2A">
        <w:rPr>
          <w:rFonts w:eastAsiaTheme="minorEastAsia"/>
          <w:szCs w:val="22"/>
          <w:lang w:eastAsia="es-AR"/>
        </w:rPr>
        <w:t>un</w:t>
      </w:r>
      <w:r w:rsidR="002D5705" w:rsidRPr="00A11D2A">
        <w:rPr>
          <w:rFonts w:eastAsiaTheme="minorEastAsia"/>
          <w:szCs w:val="22"/>
          <w:lang w:eastAsia="es-AR"/>
        </w:rPr>
        <w:t>e</w:t>
      </w:r>
      <w:r w:rsidR="00974F87" w:rsidRPr="00A11D2A">
        <w:rPr>
          <w:rFonts w:eastAsiaTheme="minorEastAsia"/>
          <w:szCs w:val="22"/>
          <w:lang w:eastAsia="es-AR"/>
        </w:rPr>
        <w:t xml:space="preserve"> autre partie au traité, </w:t>
      </w:r>
      <w:r w:rsidR="002D5705" w:rsidRPr="00A11D2A">
        <w:rPr>
          <w:rFonts w:eastAsiaTheme="minorEastAsia"/>
          <w:szCs w:val="22"/>
          <w:lang w:eastAsia="es-AR"/>
        </w:rPr>
        <w:t xml:space="preserve">tout </w:t>
      </w:r>
      <w:r w:rsidR="00974F87" w:rsidRPr="00A11D2A">
        <w:rPr>
          <w:rFonts w:eastAsiaTheme="minorEastAsia"/>
          <w:szCs w:val="22"/>
          <w:lang w:eastAsia="es-AR"/>
        </w:rPr>
        <w:t xml:space="preserve">en </w:t>
      </w:r>
      <w:r w:rsidR="002D5705" w:rsidRPr="00A11D2A">
        <w:rPr>
          <w:rFonts w:eastAsiaTheme="minorEastAsia"/>
          <w:szCs w:val="22"/>
          <w:lang w:eastAsia="es-AR"/>
        </w:rPr>
        <w:t>élargissant</w:t>
      </w:r>
      <w:r w:rsidR="00974F87" w:rsidRPr="00A11D2A">
        <w:rPr>
          <w:rFonts w:eastAsiaTheme="minorEastAsia"/>
          <w:szCs w:val="22"/>
          <w:lang w:eastAsia="es-AR"/>
        </w:rPr>
        <w:t xml:space="preserve"> ce critère </w:t>
      </w:r>
      <w:r w:rsidR="002D5705" w:rsidRPr="00A11D2A">
        <w:rPr>
          <w:rFonts w:eastAsiaTheme="minorEastAsia"/>
          <w:szCs w:val="22"/>
          <w:lang w:eastAsia="es-AR"/>
        </w:rPr>
        <w:t>pour tenir compte de</w:t>
      </w:r>
      <w:r w:rsidR="00974F87" w:rsidRPr="00A11D2A">
        <w:rPr>
          <w:rFonts w:eastAsiaTheme="minorEastAsia"/>
          <w:szCs w:val="22"/>
          <w:lang w:eastAsia="es-AR"/>
        </w:rPr>
        <w:t xml:space="preserve"> l</w:t>
      </w:r>
      <w:r w:rsidR="009E07C4" w:rsidRPr="00A11D2A">
        <w:rPr>
          <w:rFonts w:eastAsiaTheme="minorEastAsia"/>
          <w:szCs w:val="22"/>
          <w:lang w:eastAsia="es-AR"/>
        </w:rPr>
        <w:t>’</w:t>
      </w:r>
      <w:r w:rsidR="00974F87" w:rsidRPr="00A11D2A">
        <w:rPr>
          <w:rFonts w:eastAsiaTheme="minorEastAsia"/>
          <w:szCs w:val="22"/>
          <w:lang w:eastAsia="es-AR"/>
        </w:rPr>
        <w:t>environnement numérique</w:t>
      </w:r>
      <w:r w:rsidR="00EC430A" w:rsidRPr="00A11D2A">
        <w:rPr>
          <w:rFonts w:eastAsiaTheme="minorEastAsia"/>
          <w:szCs w:val="22"/>
          <w:lang w:eastAsia="es-AR"/>
        </w:rPr>
        <w:t>.</w:t>
      </w:r>
    </w:p>
    <w:p w:rsidR="009E07C4" w:rsidRPr="00A11D2A" w:rsidRDefault="003160D7" w:rsidP="00DB4EAE">
      <w:pPr>
        <w:spacing w:after="200"/>
        <w:jc w:val="both"/>
        <w:rPr>
          <w:rFonts w:eastAsiaTheme="minorEastAsia"/>
          <w:szCs w:val="22"/>
          <w:lang w:eastAsia="es-AR"/>
        </w:rPr>
      </w:pPr>
      <w:r w:rsidRPr="00A11D2A">
        <w:rPr>
          <w:rFonts w:eastAsiaTheme="minorEastAsia"/>
          <w:szCs w:val="22"/>
          <w:lang w:eastAsia="es-AR"/>
        </w:rPr>
        <w:t xml:space="preserve">Cette règle </w:t>
      </w:r>
      <w:r w:rsidR="00DF110F" w:rsidRPr="00A11D2A">
        <w:rPr>
          <w:rFonts w:eastAsiaTheme="minorEastAsia"/>
          <w:szCs w:val="22"/>
          <w:lang w:eastAsia="es-AR"/>
        </w:rPr>
        <w:t>favoriserait</w:t>
      </w:r>
      <w:r w:rsidRPr="00A11D2A">
        <w:rPr>
          <w:rFonts w:eastAsiaTheme="minorEastAsia"/>
          <w:szCs w:val="22"/>
          <w:lang w:eastAsia="es-AR"/>
        </w:rPr>
        <w:t xml:space="preserve"> également l</w:t>
      </w:r>
      <w:r w:rsidR="009E07C4" w:rsidRPr="00A11D2A">
        <w:rPr>
          <w:rFonts w:eastAsiaTheme="minorEastAsia"/>
          <w:szCs w:val="22"/>
          <w:lang w:eastAsia="es-AR"/>
        </w:rPr>
        <w:t>’</w:t>
      </w:r>
      <w:r w:rsidRPr="00A11D2A">
        <w:rPr>
          <w:rFonts w:eastAsiaTheme="minorEastAsia"/>
          <w:szCs w:val="22"/>
          <w:lang w:eastAsia="es-AR"/>
        </w:rPr>
        <w:t>harmonisation des exceptions prévues dans le cadre des différents systèmes juridiques</w:t>
      </w:r>
      <w:r w:rsidR="00DF110F" w:rsidRPr="00A11D2A">
        <w:rPr>
          <w:rFonts w:eastAsiaTheme="minorEastAsia"/>
          <w:szCs w:val="22"/>
          <w:lang w:eastAsia="es-AR"/>
        </w:rPr>
        <w:t>, notamment</w:t>
      </w:r>
      <w:r w:rsidRPr="00A11D2A">
        <w:rPr>
          <w:rFonts w:eastAsiaTheme="minorEastAsia"/>
          <w:szCs w:val="22"/>
          <w:lang w:eastAsia="es-AR"/>
        </w:rPr>
        <w:t xml:space="preserve"> le droit romain et la </w:t>
      </w:r>
      <w:proofErr w:type="spellStart"/>
      <w:r w:rsidRPr="00A11D2A">
        <w:rPr>
          <w:rFonts w:eastAsiaTheme="minorEastAsia"/>
          <w:szCs w:val="22"/>
          <w:lang w:eastAsia="es-AR"/>
        </w:rPr>
        <w:t>common</w:t>
      </w:r>
      <w:proofErr w:type="spellEnd"/>
      <w:r w:rsidRPr="00A11D2A">
        <w:rPr>
          <w:rFonts w:eastAsiaTheme="minorEastAsia"/>
          <w:szCs w:val="22"/>
          <w:lang w:eastAsia="es-AR"/>
        </w:rPr>
        <w:t xml:space="preserve"> </w:t>
      </w:r>
      <w:proofErr w:type="spellStart"/>
      <w:r w:rsidRPr="00A11D2A">
        <w:rPr>
          <w:rFonts w:eastAsiaTheme="minorEastAsia"/>
          <w:szCs w:val="22"/>
          <w:lang w:eastAsia="es-AR"/>
        </w:rPr>
        <w:t>l</w:t>
      </w:r>
      <w:r w:rsidR="00A11D2A" w:rsidRPr="00A11D2A">
        <w:rPr>
          <w:rFonts w:eastAsiaTheme="minorEastAsia"/>
          <w:szCs w:val="22"/>
          <w:lang w:eastAsia="es-AR"/>
        </w:rPr>
        <w:t>aw</w:t>
      </w:r>
      <w:proofErr w:type="spellEnd"/>
      <w:r w:rsidR="00A11D2A" w:rsidRPr="00A11D2A">
        <w:rPr>
          <w:rFonts w:eastAsiaTheme="minorEastAsia"/>
          <w:szCs w:val="22"/>
          <w:lang w:eastAsia="es-AR"/>
        </w:rPr>
        <w:t>.  Pa</w:t>
      </w:r>
      <w:r w:rsidRPr="00A11D2A">
        <w:rPr>
          <w:rFonts w:eastAsiaTheme="minorEastAsia"/>
          <w:szCs w:val="22"/>
          <w:lang w:eastAsia="es-AR"/>
        </w:rPr>
        <w:t xml:space="preserve">r exemple, si une œuvre est reproduite aux fins éducatives prévues par le traité, sur </w:t>
      </w:r>
      <w:r w:rsidR="00DF110F" w:rsidRPr="00A11D2A">
        <w:rPr>
          <w:rFonts w:eastAsiaTheme="minorEastAsia"/>
          <w:szCs w:val="22"/>
          <w:lang w:eastAsia="es-AR"/>
        </w:rPr>
        <w:t>un</w:t>
      </w:r>
      <w:r w:rsidRPr="00A11D2A">
        <w:rPr>
          <w:rFonts w:eastAsiaTheme="minorEastAsia"/>
          <w:szCs w:val="22"/>
          <w:lang w:eastAsia="es-AR"/>
        </w:rPr>
        <w:t xml:space="preserve"> territoire </w:t>
      </w:r>
      <w:r w:rsidR="00D664E1" w:rsidRPr="00A11D2A">
        <w:rPr>
          <w:rFonts w:eastAsiaTheme="minorEastAsia"/>
          <w:szCs w:val="22"/>
          <w:lang w:eastAsia="es-AR"/>
        </w:rPr>
        <w:t>dont la</w:t>
      </w:r>
      <w:r w:rsidRPr="00A11D2A">
        <w:rPr>
          <w:rFonts w:eastAsiaTheme="minorEastAsia"/>
          <w:szCs w:val="22"/>
          <w:lang w:eastAsia="es-AR"/>
        </w:rPr>
        <w:t xml:space="preserve"> réglementation autorise ce type de reproduction ou de mise à disposition, et si les </w:t>
      </w:r>
      <w:r w:rsidR="00D664E1" w:rsidRPr="00A11D2A">
        <w:rPr>
          <w:rFonts w:eastAsiaTheme="minorEastAsia"/>
          <w:szCs w:val="22"/>
          <w:lang w:eastAsia="es-AR"/>
        </w:rPr>
        <w:t>critères prévus par</w:t>
      </w:r>
      <w:r w:rsidRPr="00A11D2A">
        <w:rPr>
          <w:rFonts w:eastAsiaTheme="minorEastAsia"/>
          <w:szCs w:val="22"/>
          <w:lang w:eastAsia="es-AR"/>
        </w:rPr>
        <w:t xml:space="preserve"> la législation sont satisfait</w:t>
      </w:r>
      <w:r w:rsidR="00D664E1" w:rsidRPr="00A11D2A">
        <w:rPr>
          <w:rFonts w:eastAsiaTheme="minorEastAsia"/>
          <w:szCs w:val="22"/>
          <w:lang w:eastAsia="es-AR"/>
        </w:rPr>
        <w:t>s, la</w:t>
      </w:r>
      <w:r w:rsidRPr="00A11D2A">
        <w:rPr>
          <w:rFonts w:eastAsiaTheme="minorEastAsia"/>
          <w:szCs w:val="22"/>
          <w:lang w:eastAsia="es-AR"/>
        </w:rPr>
        <w:t xml:space="preserve"> reproduction devrait être considérée comme licite sur </w:t>
      </w:r>
      <w:r w:rsidR="00D664E1" w:rsidRPr="00A11D2A">
        <w:rPr>
          <w:rFonts w:eastAsiaTheme="minorEastAsia"/>
          <w:szCs w:val="22"/>
          <w:lang w:eastAsia="es-AR"/>
        </w:rPr>
        <w:t>un autre</w:t>
      </w:r>
      <w:r w:rsidRPr="00A11D2A">
        <w:rPr>
          <w:rFonts w:eastAsiaTheme="minorEastAsia"/>
          <w:szCs w:val="22"/>
          <w:lang w:eastAsia="es-AR"/>
        </w:rPr>
        <w:t xml:space="preserve"> territoire qui ne prévoit pas une telle exception.</w:t>
      </w:r>
    </w:p>
    <w:p w:rsidR="009E07C4" w:rsidRPr="00A11D2A" w:rsidRDefault="00333B17" w:rsidP="00DB4EAE">
      <w:pPr>
        <w:spacing w:after="200"/>
        <w:jc w:val="both"/>
        <w:rPr>
          <w:rFonts w:eastAsiaTheme="minorEastAsia"/>
          <w:szCs w:val="22"/>
          <w:lang w:eastAsia="es-AR"/>
        </w:rPr>
      </w:pPr>
      <w:r w:rsidRPr="00A11D2A">
        <w:rPr>
          <w:rFonts w:eastAsiaTheme="minorEastAsia"/>
          <w:szCs w:val="22"/>
          <w:lang w:eastAsia="es-AR"/>
        </w:rPr>
        <w:t>On observe une situation similaire dans</w:t>
      </w:r>
      <w:r w:rsidR="00D664E1" w:rsidRPr="00A11D2A">
        <w:rPr>
          <w:rFonts w:eastAsiaTheme="minorEastAsia"/>
          <w:szCs w:val="22"/>
          <w:lang w:eastAsia="es-AR"/>
        </w:rPr>
        <w:t xml:space="preserve"> le cadre de</w:t>
      </w:r>
      <w:r w:rsidR="003160D7" w:rsidRPr="00A11D2A">
        <w:rPr>
          <w:rFonts w:eastAsiaTheme="minorEastAsia"/>
          <w:szCs w:val="22"/>
          <w:lang w:eastAsia="es-AR"/>
        </w:rPr>
        <w:t xml:space="preserve"> la collaboration </w:t>
      </w:r>
      <w:r w:rsidR="00075BEB" w:rsidRPr="00A11D2A">
        <w:rPr>
          <w:rFonts w:eastAsiaTheme="minorEastAsia"/>
          <w:szCs w:val="22"/>
          <w:lang w:eastAsia="es-AR"/>
        </w:rPr>
        <w:t>interbibliothèqu</w:t>
      </w:r>
      <w:r w:rsidR="00A11D2A" w:rsidRPr="00A11D2A">
        <w:rPr>
          <w:rFonts w:eastAsiaTheme="minorEastAsia"/>
          <w:szCs w:val="22"/>
          <w:lang w:eastAsia="es-AR"/>
        </w:rPr>
        <w:t>es.  Un</w:t>
      </w:r>
      <w:r w:rsidRPr="00A11D2A">
        <w:rPr>
          <w:rFonts w:eastAsiaTheme="minorEastAsia"/>
          <w:szCs w:val="22"/>
          <w:lang w:eastAsia="es-AR"/>
        </w:rPr>
        <w:t>e</w:t>
      </w:r>
      <w:r w:rsidR="003160D7" w:rsidRPr="00A11D2A">
        <w:rPr>
          <w:rFonts w:eastAsiaTheme="minorEastAsia"/>
          <w:szCs w:val="22"/>
          <w:lang w:eastAsia="es-AR"/>
        </w:rPr>
        <w:t xml:space="preserve"> bibliothèque qui </w:t>
      </w:r>
      <w:r w:rsidR="00D664E1" w:rsidRPr="00A11D2A">
        <w:rPr>
          <w:rFonts w:eastAsiaTheme="minorEastAsia"/>
          <w:szCs w:val="22"/>
          <w:lang w:eastAsia="es-AR"/>
        </w:rPr>
        <w:t>vient en aide</w:t>
      </w:r>
      <w:r w:rsidR="00075BEB" w:rsidRPr="00A11D2A">
        <w:rPr>
          <w:rFonts w:eastAsiaTheme="minorEastAsia"/>
          <w:szCs w:val="22"/>
          <w:lang w:eastAsia="es-AR"/>
        </w:rPr>
        <w:t xml:space="preserve"> à une bibliothèque située dans un autre pays ne devrait pas </w:t>
      </w:r>
      <w:r w:rsidRPr="00A11D2A">
        <w:rPr>
          <w:rFonts w:eastAsiaTheme="minorEastAsia"/>
          <w:szCs w:val="22"/>
          <w:lang w:eastAsia="es-AR"/>
        </w:rPr>
        <w:t>avoir à douter de</w:t>
      </w:r>
      <w:r w:rsidR="00075BEB" w:rsidRPr="00A11D2A">
        <w:rPr>
          <w:rFonts w:eastAsiaTheme="minorEastAsia"/>
          <w:szCs w:val="22"/>
          <w:lang w:eastAsia="es-AR"/>
        </w:rPr>
        <w:t xml:space="preserve"> la </w:t>
      </w:r>
      <w:r w:rsidRPr="00A11D2A">
        <w:rPr>
          <w:rFonts w:eastAsiaTheme="minorEastAsia"/>
          <w:szCs w:val="22"/>
          <w:lang w:eastAsia="es-AR"/>
        </w:rPr>
        <w:t>licéité</w:t>
      </w:r>
      <w:r w:rsidR="00075BEB" w:rsidRPr="00A11D2A">
        <w:rPr>
          <w:rFonts w:eastAsiaTheme="minorEastAsia"/>
          <w:szCs w:val="22"/>
          <w:lang w:eastAsia="es-AR"/>
        </w:rPr>
        <w:t xml:space="preserve"> </w:t>
      </w:r>
      <w:r w:rsidRPr="00A11D2A">
        <w:rPr>
          <w:rFonts w:eastAsiaTheme="minorEastAsia"/>
          <w:szCs w:val="22"/>
          <w:lang w:eastAsia="es-AR"/>
        </w:rPr>
        <w:t>des</w:t>
      </w:r>
      <w:r w:rsidR="00075BEB" w:rsidRPr="00A11D2A">
        <w:rPr>
          <w:rFonts w:eastAsiaTheme="minorEastAsia"/>
          <w:szCs w:val="22"/>
          <w:lang w:eastAsia="es-AR"/>
        </w:rPr>
        <w:t xml:space="preserve"> actes de reproduction</w:t>
      </w:r>
      <w:r w:rsidRPr="00A11D2A">
        <w:rPr>
          <w:rFonts w:eastAsiaTheme="minorEastAsia"/>
          <w:szCs w:val="22"/>
          <w:lang w:eastAsia="es-AR"/>
        </w:rPr>
        <w:t xml:space="preserve"> qu</w:t>
      </w:r>
      <w:r w:rsidR="009E07C4" w:rsidRPr="00A11D2A">
        <w:rPr>
          <w:rFonts w:eastAsiaTheme="minorEastAsia"/>
          <w:szCs w:val="22"/>
          <w:lang w:eastAsia="es-AR"/>
        </w:rPr>
        <w:t>’</w:t>
      </w:r>
      <w:r w:rsidRPr="00A11D2A">
        <w:rPr>
          <w:rFonts w:eastAsiaTheme="minorEastAsia"/>
          <w:szCs w:val="22"/>
          <w:lang w:eastAsia="es-AR"/>
        </w:rPr>
        <w:t>elle accomplit</w:t>
      </w:r>
      <w:r w:rsidR="00075BEB" w:rsidRPr="00A11D2A">
        <w:rPr>
          <w:rFonts w:eastAsiaTheme="minorEastAsia"/>
          <w:szCs w:val="22"/>
          <w:lang w:eastAsia="es-AR"/>
        </w:rPr>
        <w:t xml:space="preserve"> </w:t>
      </w:r>
      <w:r w:rsidRPr="00A11D2A">
        <w:rPr>
          <w:rFonts w:eastAsiaTheme="minorEastAsia"/>
          <w:szCs w:val="22"/>
          <w:lang w:eastAsia="es-AR"/>
        </w:rPr>
        <w:t>dès lors que ceux</w:t>
      </w:r>
      <w:r w:rsidR="00A11D2A">
        <w:rPr>
          <w:rFonts w:eastAsiaTheme="minorEastAsia"/>
          <w:szCs w:val="22"/>
          <w:lang w:eastAsia="es-AR"/>
        </w:rPr>
        <w:noBreakHyphen/>
      </w:r>
      <w:r w:rsidRPr="00A11D2A">
        <w:rPr>
          <w:rFonts w:eastAsiaTheme="minorEastAsia"/>
          <w:szCs w:val="22"/>
          <w:lang w:eastAsia="es-AR"/>
        </w:rPr>
        <w:t>ci</w:t>
      </w:r>
      <w:r w:rsidR="00075BEB" w:rsidRPr="00A11D2A">
        <w:rPr>
          <w:rFonts w:eastAsiaTheme="minorEastAsia"/>
          <w:szCs w:val="22"/>
          <w:lang w:eastAsia="es-AR"/>
        </w:rPr>
        <w:t xml:space="preserve"> sont licites </w:t>
      </w:r>
      <w:r w:rsidR="00BB2B3B" w:rsidRPr="00A11D2A">
        <w:rPr>
          <w:rFonts w:eastAsiaTheme="minorEastAsia"/>
          <w:szCs w:val="22"/>
          <w:lang w:eastAsia="es-AR"/>
        </w:rPr>
        <w:t>dans son</w:t>
      </w:r>
      <w:r w:rsidR="00075BEB" w:rsidRPr="00A11D2A">
        <w:rPr>
          <w:rFonts w:eastAsiaTheme="minorEastAsia"/>
          <w:szCs w:val="22"/>
          <w:lang w:eastAsia="es-AR"/>
        </w:rPr>
        <w:t xml:space="preserve"> ressort juridiq</w:t>
      </w:r>
      <w:r w:rsidR="00A11D2A" w:rsidRPr="00A11D2A">
        <w:rPr>
          <w:rFonts w:eastAsiaTheme="minorEastAsia"/>
          <w:szCs w:val="22"/>
          <w:lang w:eastAsia="es-AR"/>
        </w:rPr>
        <w:t>ue.  De</w:t>
      </w:r>
      <w:r w:rsidR="00BB2B3B" w:rsidRPr="00A11D2A">
        <w:rPr>
          <w:rFonts w:eastAsiaTheme="minorEastAsia"/>
          <w:szCs w:val="22"/>
          <w:lang w:eastAsia="es-AR"/>
        </w:rPr>
        <w:t xml:space="preserve"> même</w:t>
      </w:r>
      <w:r w:rsidR="00075BEB" w:rsidRPr="00A11D2A">
        <w:rPr>
          <w:rFonts w:eastAsiaTheme="minorEastAsia"/>
          <w:szCs w:val="22"/>
          <w:lang w:eastAsia="es-AR"/>
        </w:rPr>
        <w:t>, si la bibliothèque qui fournit l</w:t>
      </w:r>
      <w:r w:rsidR="009E07C4" w:rsidRPr="00A11D2A">
        <w:rPr>
          <w:rFonts w:eastAsiaTheme="minorEastAsia"/>
          <w:szCs w:val="22"/>
          <w:lang w:eastAsia="es-AR"/>
        </w:rPr>
        <w:t>’</w:t>
      </w:r>
      <w:r w:rsidR="00075BEB" w:rsidRPr="00A11D2A">
        <w:rPr>
          <w:rFonts w:eastAsiaTheme="minorEastAsia"/>
          <w:szCs w:val="22"/>
          <w:lang w:eastAsia="es-AR"/>
        </w:rPr>
        <w:t>œuvre réalise une reproduction licite de l</w:t>
      </w:r>
      <w:r w:rsidR="009E07C4" w:rsidRPr="00A11D2A">
        <w:rPr>
          <w:rFonts w:eastAsiaTheme="minorEastAsia"/>
          <w:szCs w:val="22"/>
          <w:lang w:eastAsia="es-AR"/>
        </w:rPr>
        <w:t>’</w:t>
      </w:r>
      <w:r w:rsidR="00075BEB" w:rsidRPr="00A11D2A">
        <w:rPr>
          <w:rFonts w:eastAsiaTheme="minorEastAsia"/>
          <w:szCs w:val="22"/>
          <w:lang w:eastAsia="es-AR"/>
        </w:rPr>
        <w:t>œuvre sur son territoire, et qu</w:t>
      </w:r>
      <w:r w:rsidR="009E07C4" w:rsidRPr="00A11D2A">
        <w:rPr>
          <w:rFonts w:eastAsiaTheme="minorEastAsia"/>
          <w:szCs w:val="22"/>
          <w:lang w:eastAsia="es-AR"/>
        </w:rPr>
        <w:t>’</w:t>
      </w:r>
      <w:r w:rsidR="00075BEB" w:rsidRPr="00A11D2A">
        <w:rPr>
          <w:rFonts w:eastAsiaTheme="minorEastAsia"/>
          <w:szCs w:val="22"/>
          <w:lang w:eastAsia="es-AR"/>
        </w:rPr>
        <w:t>elle satisfait aux critères prévus par sa législation nationale concernant la reproduction de l</w:t>
      </w:r>
      <w:r w:rsidR="009E07C4" w:rsidRPr="00A11D2A">
        <w:rPr>
          <w:rFonts w:eastAsiaTheme="minorEastAsia"/>
          <w:szCs w:val="22"/>
          <w:lang w:eastAsia="es-AR"/>
        </w:rPr>
        <w:t>’</w:t>
      </w:r>
      <w:r w:rsidR="00075BEB" w:rsidRPr="00A11D2A">
        <w:rPr>
          <w:rFonts w:eastAsiaTheme="minorEastAsia"/>
          <w:szCs w:val="22"/>
          <w:lang w:eastAsia="es-AR"/>
        </w:rPr>
        <w:t>œuvre, ni l</w:t>
      </w:r>
      <w:r w:rsidR="009E07C4" w:rsidRPr="00A11D2A">
        <w:rPr>
          <w:rFonts w:eastAsiaTheme="minorEastAsia"/>
          <w:szCs w:val="22"/>
          <w:lang w:eastAsia="es-AR"/>
        </w:rPr>
        <w:t>’</w:t>
      </w:r>
      <w:r w:rsidR="00075BEB" w:rsidRPr="00A11D2A">
        <w:rPr>
          <w:rFonts w:eastAsiaTheme="minorEastAsia"/>
          <w:szCs w:val="22"/>
          <w:lang w:eastAsia="es-AR"/>
        </w:rPr>
        <w:t>envoi ni la réception ou l</w:t>
      </w:r>
      <w:r w:rsidR="009E07C4" w:rsidRPr="00A11D2A">
        <w:rPr>
          <w:rFonts w:eastAsiaTheme="minorEastAsia"/>
          <w:szCs w:val="22"/>
          <w:lang w:eastAsia="es-AR"/>
        </w:rPr>
        <w:t>’</w:t>
      </w:r>
      <w:r w:rsidR="00075BEB" w:rsidRPr="00A11D2A">
        <w:rPr>
          <w:rFonts w:eastAsiaTheme="minorEastAsia"/>
          <w:szCs w:val="22"/>
          <w:lang w:eastAsia="es-AR"/>
        </w:rPr>
        <w:t>utilisation de l</w:t>
      </w:r>
      <w:r w:rsidR="009E07C4" w:rsidRPr="00A11D2A">
        <w:rPr>
          <w:rFonts w:eastAsiaTheme="minorEastAsia"/>
          <w:szCs w:val="22"/>
          <w:lang w:eastAsia="es-AR"/>
        </w:rPr>
        <w:t>’</w:t>
      </w:r>
      <w:r w:rsidR="00075BEB" w:rsidRPr="00A11D2A">
        <w:rPr>
          <w:rFonts w:eastAsiaTheme="minorEastAsia"/>
          <w:szCs w:val="22"/>
          <w:lang w:eastAsia="es-AR"/>
        </w:rPr>
        <w:t>œuvre par la bibliothèque qui reçoit l</w:t>
      </w:r>
      <w:r w:rsidR="009E07C4" w:rsidRPr="00A11D2A">
        <w:rPr>
          <w:rFonts w:eastAsiaTheme="minorEastAsia"/>
          <w:szCs w:val="22"/>
          <w:lang w:eastAsia="es-AR"/>
        </w:rPr>
        <w:t>’</w:t>
      </w:r>
      <w:r w:rsidR="00075BEB" w:rsidRPr="00A11D2A">
        <w:rPr>
          <w:rFonts w:eastAsiaTheme="minorEastAsia"/>
          <w:szCs w:val="22"/>
          <w:lang w:eastAsia="es-AR"/>
        </w:rPr>
        <w:t xml:space="preserve">œuvre ne </w:t>
      </w:r>
      <w:r w:rsidR="00BB2B3B" w:rsidRPr="00A11D2A">
        <w:rPr>
          <w:rFonts w:eastAsiaTheme="minorEastAsia"/>
          <w:szCs w:val="22"/>
          <w:lang w:eastAsia="es-AR"/>
        </w:rPr>
        <w:t xml:space="preserve">pourraient être considérés </w:t>
      </w:r>
      <w:r w:rsidR="00075BEB" w:rsidRPr="00A11D2A">
        <w:rPr>
          <w:rFonts w:eastAsiaTheme="minorEastAsia"/>
          <w:szCs w:val="22"/>
          <w:lang w:eastAsia="es-AR"/>
        </w:rPr>
        <w:t xml:space="preserve">comme des actes illicites </w:t>
      </w:r>
      <w:r w:rsidR="00E21313" w:rsidRPr="00A11D2A">
        <w:rPr>
          <w:rFonts w:eastAsiaTheme="minorEastAsia"/>
          <w:szCs w:val="22"/>
          <w:lang w:eastAsia="es-AR"/>
        </w:rPr>
        <w:t>dans le pays de destination.</w:t>
      </w:r>
    </w:p>
    <w:p w:rsidR="00EC430A" w:rsidRPr="00A11D2A" w:rsidRDefault="00E21313" w:rsidP="00DB4EAE">
      <w:pPr>
        <w:spacing w:after="200"/>
        <w:jc w:val="both"/>
        <w:rPr>
          <w:rFonts w:eastAsiaTheme="minorEastAsia"/>
          <w:b/>
          <w:szCs w:val="22"/>
          <w:lang w:eastAsia="es-AR"/>
        </w:rPr>
      </w:pPr>
      <w:r w:rsidRPr="00A11D2A">
        <w:rPr>
          <w:rFonts w:eastAsiaTheme="minorEastAsia"/>
          <w:b/>
          <w:szCs w:val="22"/>
          <w:lang w:eastAsia="es-AR"/>
        </w:rPr>
        <w:t>Règle proposée</w:t>
      </w:r>
    </w:p>
    <w:p w:rsidR="00EC430A" w:rsidRPr="00A11D2A" w:rsidRDefault="00E21313" w:rsidP="00DB4EAE">
      <w:pPr>
        <w:spacing w:after="200"/>
        <w:jc w:val="both"/>
        <w:rPr>
          <w:rFonts w:eastAsiaTheme="minorEastAsia"/>
          <w:szCs w:val="22"/>
          <w:lang w:eastAsia="es-AR"/>
        </w:rPr>
      </w:pPr>
      <w:r w:rsidRPr="00A11D2A">
        <w:rPr>
          <w:rFonts w:eastAsiaTheme="minorEastAsia"/>
          <w:szCs w:val="22"/>
          <w:lang w:eastAsia="es-AR"/>
        </w:rPr>
        <w:t>Par conséquent, dans le cadre d</w:t>
      </w:r>
      <w:r w:rsidR="009E07C4" w:rsidRPr="00A11D2A">
        <w:rPr>
          <w:rFonts w:eastAsiaTheme="minorEastAsia"/>
          <w:szCs w:val="22"/>
          <w:lang w:eastAsia="es-AR"/>
        </w:rPr>
        <w:t>’</w:t>
      </w:r>
      <w:r w:rsidRPr="00A11D2A">
        <w:rPr>
          <w:rFonts w:eastAsiaTheme="minorEastAsia"/>
          <w:szCs w:val="22"/>
          <w:lang w:eastAsia="es-AR"/>
        </w:rPr>
        <w:t xml:space="preserve">un traité sur les limitations et exceptions, un </w:t>
      </w:r>
      <w:r w:rsidR="00DB4EAE">
        <w:rPr>
          <w:rFonts w:eastAsiaTheme="minorEastAsia"/>
          <w:szCs w:val="22"/>
          <w:lang w:eastAsia="es-AR"/>
        </w:rPr>
        <w:t>acte</w:t>
      </w:r>
      <w:r w:rsidRPr="00A11D2A">
        <w:rPr>
          <w:rFonts w:eastAsiaTheme="minorEastAsia"/>
          <w:szCs w:val="22"/>
          <w:lang w:eastAsia="es-AR"/>
        </w:rPr>
        <w:t xml:space="preserve"> licite sur un territoire ne devrait pas</w:t>
      </w:r>
      <w:r w:rsidR="00A11D2A">
        <w:rPr>
          <w:rFonts w:eastAsiaTheme="minorEastAsia"/>
          <w:szCs w:val="22"/>
          <w:lang w:eastAsia="es-AR"/>
        </w:rPr>
        <w:t xml:space="preserve"> être </w:t>
      </w:r>
      <w:r w:rsidRPr="00A11D2A">
        <w:rPr>
          <w:rFonts w:eastAsiaTheme="minorEastAsia"/>
          <w:szCs w:val="22"/>
          <w:lang w:eastAsia="es-AR"/>
        </w:rPr>
        <w:t>illicite sur un autre territoi</w:t>
      </w:r>
      <w:r w:rsidR="00A11D2A" w:rsidRPr="00A11D2A">
        <w:rPr>
          <w:rFonts w:eastAsiaTheme="minorEastAsia"/>
          <w:szCs w:val="22"/>
          <w:lang w:eastAsia="es-AR"/>
        </w:rPr>
        <w:t>re.  Si</w:t>
      </w:r>
      <w:r w:rsidRPr="00A11D2A">
        <w:rPr>
          <w:rFonts w:eastAsiaTheme="minorEastAsia"/>
          <w:szCs w:val="22"/>
          <w:lang w:eastAsia="es-AR"/>
        </w:rPr>
        <w:t xml:space="preserve"> la reproduction ou la mise à disposition est </w:t>
      </w:r>
      <w:r w:rsidR="00BB2B3B" w:rsidRPr="00A11D2A">
        <w:rPr>
          <w:rFonts w:eastAsiaTheme="minorEastAsia"/>
          <w:szCs w:val="22"/>
          <w:lang w:eastAsia="es-AR"/>
        </w:rPr>
        <w:t>autorisée</w:t>
      </w:r>
      <w:r w:rsidRPr="00A11D2A">
        <w:rPr>
          <w:rFonts w:eastAsiaTheme="minorEastAsia"/>
          <w:szCs w:val="22"/>
          <w:lang w:eastAsia="es-AR"/>
        </w:rPr>
        <w:t xml:space="preserve">, dans le cadre des </w:t>
      </w:r>
      <w:r w:rsidR="00BB2B3B" w:rsidRPr="00A11D2A">
        <w:rPr>
          <w:rFonts w:eastAsiaTheme="minorEastAsia"/>
          <w:szCs w:val="22"/>
          <w:lang w:eastAsia="es-AR"/>
        </w:rPr>
        <w:t>actes</w:t>
      </w:r>
      <w:r w:rsidRPr="00A11D2A">
        <w:rPr>
          <w:rFonts w:eastAsiaTheme="minorEastAsia"/>
          <w:szCs w:val="22"/>
          <w:lang w:eastAsia="es-AR"/>
        </w:rPr>
        <w:t xml:space="preserve"> autorisés par le traité, elle ne peut </w:t>
      </w:r>
      <w:r w:rsidR="00325F9F" w:rsidRPr="00A11D2A">
        <w:rPr>
          <w:rFonts w:eastAsiaTheme="minorEastAsia"/>
          <w:szCs w:val="22"/>
          <w:lang w:eastAsia="es-AR"/>
        </w:rPr>
        <w:t xml:space="preserve">pas </w:t>
      </w:r>
      <w:r w:rsidRPr="00A11D2A">
        <w:rPr>
          <w:rFonts w:eastAsiaTheme="minorEastAsia"/>
          <w:szCs w:val="22"/>
          <w:lang w:eastAsia="es-AR"/>
        </w:rPr>
        <w:t xml:space="preserve">être </w:t>
      </w:r>
      <w:r w:rsidR="00BB2B3B" w:rsidRPr="00A11D2A">
        <w:rPr>
          <w:rFonts w:eastAsiaTheme="minorEastAsia"/>
          <w:szCs w:val="22"/>
          <w:lang w:eastAsia="es-AR"/>
        </w:rPr>
        <w:t>interdite</w:t>
      </w:r>
      <w:r w:rsidRPr="00A11D2A">
        <w:rPr>
          <w:rFonts w:eastAsiaTheme="minorEastAsia"/>
          <w:szCs w:val="22"/>
          <w:lang w:eastAsia="es-AR"/>
        </w:rPr>
        <w:t xml:space="preserve"> dans le cadre de l</w:t>
      </w:r>
      <w:r w:rsidR="009E07C4" w:rsidRPr="00A11D2A">
        <w:rPr>
          <w:rFonts w:eastAsiaTheme="minorEastAsia"/>
          <w:szCs w:val="22"/>
          <w:lang w:eastAsia="es-AR"/>
        </w:rPr>
        <w:t>’</w:t>
      </w:r>
      <w:r w:rsidRPr="00A11D2A">
        <w:rPr>
          <w:rFonts w:eastAsiaTheme="minorEastAsia"/>
          <w:szCs w:val="22"/>
          <w:lang w:eastAsia="es-AR"/>
        </w:rPr>
        <w:t>application des règles d</w:t>
      </w:r>
      <w:r w:rsidR="009E07C4" w:rsidRPr="00A11D2A">
        <w:rPr>
          <w:rFonts w:eastAsiaTheme="minorEastAsia"/>
          <w:szCs w:val="22"/>
          <w:lang w:eastAsia="es-AR"/>
        </w:rPr>
        <w:t>’</w:t>
      </w:r>
      <w:r w:rsidRPr="00A11D2A">
        <w:rPr>
          <w:rFonts w:eastAsiaTheme="minorEastAsia"/>
          <w:szCs w:val="22"/>
          <w:lang w:eastAsia="es-AR"/>
        </w:rPr>
        <w:t>un autre ressort juridiq</w:t>
      </w:r>
      <w:r w:rsidR="00A11D2A" w:rsidRPr="00A11D2A">
        <w:rPr>
          <w:rFonts w:eastAsiaTheme="minorEastAsia"/>
          <w:szCs w:val="22"/>
          <w:lang w:eastAsia="es-AR"/>
        </w:rPr>
        <w:t>ue.  Le</w:t>
      </w:r>
      <w:r w:rsidRPr="00A11D2A">
        <w:rPr>
          <w:rFonts w:eastAsiaTheme="minorEastAsia"/>
          <w:szCs w:val="22"/>
          <w:lang w:eastAsia="es-AR"/>
        </w:rPr>
        <w:t xml:space="preserve"> bon fonctionnement d</w:t>
      </w:r>
      <w:r w:rsidR="009E07C4" w:rsidRPr="00A11D2A">
        <w:rPr>
          <w:rFonts w:eastAsiaTheme="minorEastAsia"/>
          <w:szCs w:val="22"/>
          <w:lang w:eastAsia="es-AR"/>
        </w:rPr>
        <w:t>’</w:t>
      </w:r>
      <w:r w:rsidRPr="00A11D2A">
        <w:rPr>
          <w:rFonts w:eastAsiaTheme="minorEastAsia"/>
          <w:szCs w:val="22"/>
          <w:lang w:eastAsia="es-AR"/>
        </w:rPr>
        <w:t>un traité sur les limitations et exceptions à des fins d</w:t>
      </w:r>
      <w:r w:rsidR="009E07C4" w:rsidRPr="00A11D2A">
        <w:rPr>
          <w:rFonts w:eastAsiaTheme="minorEastAsia"/>
          <w:szCs w:val="22"/>
          <w:lang w:eastAsia="es-AR"/>
        </w:rPr>
        <w:t>’</w:t>
      </w:r>
      <w:r w:rsidRPr="00A11D2A">
        <w:rPr>
          <w:rFonts w:eastAsiaTheme="minorEastAsia"/>
          <w:szCs w:val="22"/>
          <w:lang w:eastAsia="es-AR"/>
        </w:rPr>
        <w:t>enseignement et de recherche n</w:t>
      </w:r>
      <w:r w:rsidR="009E07C4" w:rsidRPr="00A11D2A">
        <w:rPr>
          <w:rFonts w:eastAsiaTheme="minorEastAsia"/>
          <w:szCs w:val="22"/>
          <w:lang w:eastAsia="es-AR"/>
        </w:rPr>
        <w:t>’</w:t>
      </w:r>
      <w:r w:rsidRPr="00A11D2A">
        <w:rPr>
          <w:rFonts w:eastAsiaTheme="minorEastAsia"/>
          <w:szCs w:val="22"/>
          <w:lang w:eastAsia="es-AR"/>
        </w:rPr>
        <w:t>est pas compatible avec le découpage juridictionnel qui découle de l</w:t>
      </w:r>
      <w:r w:rsidR="009E07C4" w:rsidRPr="00A11D2A">
        <w:rPr>
          <w:rFonts w:eastAsiaTheme="minorEastAsia"/>
          <w:szCs w:val="22"/>
          <w:lang w:eastAsia="es-AR"/>
        </w:rPr>
        <w:t>’</w:t>
      </w:r>
      <w:r w:rsidRPr="00A11D2A">
        <w:rPr>
          <w:rFonts w:eastAsiaTheme="minorEastAsia"/>
          <w:szCs w:val="22"/>
          <w:lang w:eastAsia="es-AR"/>
        </w:rPr>
        <w:t xml:space="preserve">application </w:t>
      </w:r>
      <w:r w:rsidR="00325F9F" w:rsidRPr="00A11D2A">
        <w:rPr>
          <w:rFonts w:eastAsiaTheme="minorEastAsia"/>
          <w:szCs w:val="22"/>
          <w:lang w:eastAsia="es-AR"/>
        </w:rPr>
        <w:t>stricte</w:t>
      </w:r>
      <w:r w:rsidRPr="00A11D2A">
        <w:rPr>
          <w:rFonts w:eastAsiaTheme="minorEastAsia"/>
          <w:szCs w:val="22"/>
          <w:lang w:eastAsia="es-AR"/>
        </w:rPr>
        <w:t xml:space="preserve"> du principe de territoriali</w:t>
      </w:r>
      <w:r w:rsidR="00A11D2A" w:rsidRPr="00A11D2A">
        <w:rPr>
          <w:rFonts w:eastAsiaTheme="minorEastAsia"/>
          <w:szCs w:val="22"/>
          <w:lang w:eastAsia="es-AR"/>
        </w:rPr>
        <w:t>té.  En</w:t>
      </w:r>
      <w:r w:rsidR="00BB2B3B" w:rsidRPr="00A11D2A">
        <w:rPr>
          <w:rFonts w:eastAsiaTheme="minorEastAsia"/>
          <w:szCs w:val="22"/>
          <w:lang w:eastAsia="es-AR"/>
        </w:rPr>
        <w:t xml:space="preserve"> outre</w:t>
      </w:r>
      <w:r w:rsidR="00BD4E2E" w:rsidRPr="00A11D2A">
        <w:rPr>
          <w:rFonts w:eastAsiaTheme="minorEastAsia"/>
          <w:szCs w:val="22"/>
          <w:lang w:eastAsia="es-AR"/>
        </w:rPr>
        <w:t>, les coûts de tr</w:t>
      </w:r>
      <w:r w:rsidR="00325F9F" w:rsidRPr="00A11D2A">
        <w:rPr>
          <w:rFonts w:eastAsiaTheme="minorEastAsia"/>
          <w:szCs w:val="22"/>
          <w:lang w:eastAsia="es-AR"/>
        </w:rPr>
        <w:t>ansaction rendraient difficile la mise en œuvre effective du trai</w:t>
      </w:r>
      <w:r w:rsidR="00A11D2A" w:rsidRPr="00A11D2A">
        <w:rPr>
          <w:rFonts w:eastAsiaTheme="minorEastAsia"/>
          <w:szCs w:val="22"/>
          <w:lang w:eastAsia="es-AR"/>
        </w:rPr>
        <w:t>té.  La</w:t>
      </w:r>
      <w:r w:rsidR="00325F9F" w:rsidRPr="00A11D2A">
        <w:rPr>
          <w:rFonts w:eastAsiaTheme="minorEastAsia"/>
          <w:szCs w:val="22"/>
          <w:lang w:eastAsia="es-AR"/>
        </w:rPr>
        <w:t xml:space="preserve"> règle proposée, </w:t>
      </w:r>
      <w:r w:rsidR="00BB2B3B" w:rsidRPr="00A11D2A">
        <w:rPr>
          <w:rFonts w:eastAsiaTheme="minorEastAsia"/>
          <w:szCs w:val="22"/>
          <w:lang w:eastAsia="es-AR"/>
        </w:rPr>
        <w:t>d</w:t>
      </w:r>
      <w:r w:rsidR="009E07C4" w:rsidRPr="00A11D2A">
        <w:rPr>
          <w:rFonts w:eastAsiaTheme="minorEastAsia"/>
          <w:szCs w:val="22"/>
          <w:lang w:eastAsia="es-AR"/>
        </w:rPr>
        <w:t>’</w:t>
      </w:r>
      <w:r w:rsidR="00BB2B3B" w:rsidRPr="00A11D2A">
        <w:rPr>
          <w:rFonts w:eastAsiaTheme="minorEastAsia"/>
          <w:szCs w:val="22"/>
          <w:lang w:eastAsia="es-AR"/>
        </w:rPr>
        <w:t>une manière</w:t>
      </w:r>
      <w:r w:rsidR="00325F9F" w:rsidRPr="00A11D2A">
        <w:rPr>
          <w:rFonts w:eastAsiaTheme="minorEastAsia"/>
          <w:szCs w:val="22"/>
          <w:lang w:eastAsia="es-AR"/>
        </w:rPr>
        <w:t xml:space="preserve"> générale, devrait être </w:t>
      </w:r>
      <w:r w:rsidR="00DB4EAE">
        <w:rPr>
          <w:rFonts w:eastAsiaTheme="minorEastAsia"/>
          <w:szCs w:val="22"/>
          <w:lang w:eastAsia="es-AR"/>
        </w:rPr>
        <w:t>libellée</w:t>
      </w:r>
      <w:r w:rsidR="00325F9F" w:rsidRPr="00A11D2A">
        <w:rPr>
          <w:rFonts w:eastAsiaTheme="minorEastAsia"/>
          <w:szCs w:val="22"/>
          <w:lang w:eastAsia="es-AR"/>
        </w:rPr>
        <w:t xml:space="preserve"> comme suit :</w:t>
      </w:r>
    </w:p>
    <w:p w:rsidR="00EC430A" w:rsidRPr="00A11D2A" w:rsidRDefault="00EC430A" w:rsidP="00DB4EAE">
      <w:pPr>
        <w:spacing w:after="200"/>
        <w:ind w:left="1134" w:right="1133"/>
        <w:jc w:val="both"/>
        <w:rPr>
          <w:rFonts w:eastAsiaTheme="minorEastAsia"/>
          <w:szCs w:val="22"/>
          <w:lang w:eastAsia="es-AR"/>
        </w:rPr>
      </w:pPr>
      <w:r w:rsidRPr="00A11D2A">
        <w:rPr>
          <w:rFonts w:eastAsiaTheme="minorEastAsia"/>
          <w:szCs w:val="22"/>
          <w:lang w:eastAsia="es-AR"/>
        </w:rPr>
        <w:t>“La reprodu</w:t>
      </w:r>
      <w:r w:rsidR="00325F9F" w:rsidRPr="00A11D2A">
        <w:rPr>
          <w:rFonts w:eastAsiaTheme="minorEastAsia"/>
          <w:szCs w:val="22"/>
          <w:lang w:eastAsia="es-AR"/>
        </w:rPr>
        <w:t>ction ou la mise à disposition d</w:t>
      </w:r>
      <w:r w:rsidR="009E07C4" w:rsidRPr="00A11D2A">
        <w:rPr>
          <w:rFonts w:eastAsiaTheme="minorEastAsia"/>
          <w:szCs w:val="22"/>
          <w:lang w:eastAsia="es-AR"/>
        </w:rPr>
        <w:t>’</w:t>
      </w:r>
      <w:r w:rsidR="00325F9F" w:rsidRPr="00A11D2A">
        <w:rPr>
          <w:rFonts w:eastAsiaTheme="minorEastAsia"/>
          <w:szCs w:val="22"/>
          <w:lang w:eastAsia="es-AR"/>
        </w:rPr>
        <w:t xml:space="preserve">une œuvre, </w:t>
      </w:r>
      <w:r w:rsidR="00DB4EAE">
        <w:rPr>
          <w:rFonts w:eastAsiaTheme="minorEastAsia"/>
          <w:szCs w:val="22"/>
          <w:lang w:eastAsia="es-AR"/>
        </w:rPr>
        <w:t>conformément aux</w:t>
      </w:r>
      <w:r w:rsidR="00325F9F" w:rsidRPr="00A11D2A">
        <w:rPr>
          <w:rFonts w:eastAsiaTheme="minorEastAsia"/>
          <w:szCs w:val="22"/>
          <w:lang w:eastAsia="es-AR"/>
        </w:rPr>
        <w:t xml:space="preserve"> </w:t>
      </w:r>
      <w:r w:rsidR="006C11DC" w:rsidRPr="00A11D2A">
        <w:rPr>
          <w:rFonts w:eastAsiaTheme="minorEastAsia"/>
          <w:szCs w:val="22"/>
          <w:lang w:eastAsia="es-AR"/>
        </w:rPr>
        <w:t>exceptions et limitations</w:t>
      </w:r>
      <w:r w:rsidR="00325F9F" w:rsidRPr="00A11D2A">
        <w:rPr>
          <w:rFonts w:eastAsiaTheme="minorEastAsia"/>
          <w:szCs w:val="22"/>
          <w:lang w:eastAsia="es-AR"/>
        </w:rPr>
        <w:t xml:space="preserve"> prévues dans </w:t>
      </w:r>
      <w:r w:rsidR="00DB4EAE">
        <w:rPr>
          <w:rFonts w:eastAsiaTheme="minorEastAsia"/>
          <w:szCs w:val="22"/>
          <w:lang w:eastAsia="es-AR"/>
        </w:rPr>
        <w:t>le présent</w:t>
      </w:r>
      <w:r w:rsidR="00325F9F" w:rsidRPr="00A11D2A">
        <w:rPr>
          <w:rFonts w:eastAsiaTheme="minorEastAsia"/>
          <w:szCs w:val="22"/>
          <w:lang w:eastAsia="es-AR"/>
        </w:rPr>
        <w:t xml:space="preserve"> accord, </w:t>
      </w:r>
      <w:r w:rsidR="006C11DC" w:rsidRPr="00A11D2A">
        <w:rPr>
          <w:rFonts w:eastAsiaTheme="minorEastAsia"/>
          <w:szCs w:val="22"/>
          <w:lang w:eastAsia="es-AR"/>
        </w:rPr>
        <w:t>sont régies par la législation du pays membre dans lequel l</w:t>
      </w:r>
      <w:r w:rsidR="009E07C4" w:rsidRPr="00A11D2A">
        <w:rPr>
          <w:rFonts w:eastAsiaTheme="minorEastAsia"/>
          <w:szCs w:val="22"/>
          <w:lang w:eastAsia="es-AR"/>
        </w:rPr>
        <w:t>’</w:t>
      </w:r>
      <w:r w:rsidR="006C11DC" w:rsidRPr="00A11D2A">
        <w:rPr>
          <w:rFonts w:eastAsiaTheme="minorEastAsia"/>
          <w:szCs w:val="22"/>
          <w:lang w:eastAsia="es-AR"/>
        </w:rPr>
        <w:t>œuvre a été reproduite ou mise à disposition, sans préjudice du fait que l</w:t>
      </w:r>
      <w:r w:rsidR="009E07C4" w:rsidRPr="00A11D2A">
        <w:rPr>
          <w:rFonts w:eastAsiaTheme="minorEastAsia"/>
          <w:szCs w:val="22"/>
          <w:lang w:eastAsia="es-AR"/>
        </w:rPr>
        <w:t>’</w:t>
      </w:r>
      <w:r w:rsidR="006C11DC" w:rsidRPr="00A11D2A">
        <w:rPr>
          <w:rFonts w:eastAsiaTheme="minorEastAsia"/>
          <w:szCs w:val="22"/>
          <w:lang w:eastAsia="es-AR"/>
        </w:rPr>
        <w:t xml:space="preserve">œuvre reproduite </w:t>
      </w:r>
      <w:r w:rsidR="00D23318" w:rsidRPr="00A11D2A">
        <w:rPr>
          <w:rFonts w:eastAsiaTheme="minorEastAsia"/>
          <w:szCs w:val="22"/>
          <w:lang w:eastAsia="es-AR"/>
        </w:rPr>
        <w:t>soit par la suite</w:t>
      </w:r>
      <w:r w:rsidR="006C11DC" w:rsidRPr="00A11D2A">
        <w:rPr>
          <w:rFonts w:eastAsiaTheme="minorEastAsia"/>
          <w:szCs w:val="22"/>
          <w:lang w:eastAsia="es-AR"/>
        </w:rPr>
        <w:t xml:space="preserve"> remise </w:t>
      </w:r>
      <w:r w:rsidR="00D23318" w:rsidRPr="00A11D2A">
        <w:rPr>
          <w:rFonts w:eastAsiaTheme="minorEastAsia"/>
          <w:szCs w:val="22"/>
          <w:lang w:eastAsia="es-AR"/>
        </w:rPr>
        <w:t xml:space="preserve">à une personne ou à une institution ou utilisée par une personne ou une institution </w:t>
      </w:r>
      <w:r w:rsidR="00DB4EAE">
        <w:rPr>
          <w:rFonts w:eastAsiaTheme="minorEastAsia"/>
          <w:szCs w:val="22"/>
          <w:lang w:eastAsia="es-AR"/>
        </w:rPr>
        <w:t>jouissant</w:t>
      </w:r>
      <w:r w:rsidR="00D23318" w:rsidRPr="00A11D2A">
        <w:rPr>
          <w:rFonts w:eastAsiaTheme="minorEastAsia"/>
          <w:szCs w:val="22"/>
          <w:lang w:eastAsia="es-AR"/>
        </w:rPr>
        <w:t xml:space="preserve"> de ces exceptions et limitations dans un autre pays membre, pour autant que l</w:t>
      </w:r>
      <w:r w:rsidR="009E07C4" w:rsidRPr="00A11D2A">
        <w:rPr>
          <w:rFonts w:eastAsiaTheme="minorEastAsia"/>
          <w:szCs w:val="22"/>
          <w:lang w:eastAsia="es-AR"/>
        </w:rPr>
        <w:t>’</w:t>
      </w:r>
      <w:r w:rsidR="00D23318" w:rsidRPr="00A11D2A">
        <w:rPr>
          <w:rFonts w:eastAsiaTheme="minorEastAsia"/>
          <w:szCs w:val="22"/>
          <w:lang w:eastAsia="es-AR"/>
        </w:rPr>
        <w:t xml:space="preserve">œuvre </w:t>
      </w:r>
      <w:r w:rsidR="0085611E" w:rsidRPr="00A11D2A">
        <w:rPr>
          <w:rFonts w:eastAsiaTheme="minorEastAsia"/>
          <w:szCs w:val="22"/>
          <w:lang w:eastAsia="es-AR"/>
        </w:rPr>
        <w:t>soit</w:t>
      </w:r>
      <w:r w:rsidR="00D23318" w:rsidRPr="00A11D2A">
        <w:rPr>
          <w:rFonts w:eastAsiaTheme="minorEastAsia"/>
          <w:szCs w:val="22"/>
          <w:lang w:eastAsia="es-AR"/>
        </w:rPr>
        <w:t xml:space="preserve"> remise ou utilisée </w:t>
      </w:r>
      <w:r w:rsidR="0085611E" w:rsidRPr="00A11D2A">
        <w:rPr>
          <w:rFonts w:eastAsiaTheme="minorEastAsia"/>
          <w:szCs w:val="22"/>
          <w:lang w:eastAsia="es-AR"/>
        </w:rPr>
        <w:t>conformément aux</w:t>
      </w:r>
      <w:r w:rsidR="00D23318" w:rsidRPr="00A11D2A">
        <w:rPr>
          <w:rFonts w:eastAsiaTheme="minorEastAsia"/>
          <w:szCs w:val="22"/>
          <w:lang w:eastAsia="es-AR"/>
        </w:rPr>
        <w:t xml:space="preserve"> conditions prévues </w:t>
      </w:r>
      <w:r w:rsidR="0085611E" w:rsidRPr="00A11D2A">
        <w:rPr>
          <w:rFonts w:eastAsiaTheme="minorEastAsia"/>
          <w:szCs w:val="22"/>
          <w:lang w:eastAsia="es-AR"/>
        </w:rPr>
        <w:t xml:space="preserve">par </w:t>
      </w:r>
      <w:r w:rsidR="00DB4EAE">
        <w:rPr>
          <w:rFonts w:eastAsiaTheme="minorEastAsia"/>
          <w:szCs w:val="22"/>
          <w:lang w:eastAsia="es-AR"/>
        </w:rPr>
        <w:t>le présent</w:t>
      </w:r>
      <w:r w:rsidR="0085611E" w:rsidRPr="00A11D2A">
        <w:rPr>
          <w:rFonts w:eastAsiaTheme="minorEastAsia"/>
          <w:szCs w:val="22"/>
          <w:lang w:eastAsia="es-AR"/>
        </w:rPr>
        <w:t xml:space="preserve"> accord</w:t>
      </w:r>
      <w:r w:rsidRPr="00A11D2A">
        <w:rPr>
          <w:rFonts w:eastAsiaTheme="minorEastAsia"/>
          <w:szCs w:val="22"/>
          <w:lang w:eastAsia="es-AR"/>
        </w:rPr>
        <w:t>”.</w:t>
      </w:r>
    </w:p>
    <w:p w:rsidR="002A04C2" w:rsidRPr="00A11D2A" w:rsidRDefault="002A04C2" w:rsidP="00DB4EAE">
      <w:pPr>
        <w:rPr>
          <w:color w:val="000000" w:themeColor="text1"/>
          <w:szCs w:val="22"/>
        </w:rPr>
      </w:pPr>
    </w:p>
    <w:p w:rsidR="002A04C2" w:rsidRPr="00A11D2A" w:rsidRDefault="002A04C2" w:rsidP="00DB4EAE">
      <w:pPr>
        <w:rPr>
          <w:color w:val="000000" w:themeColor="text1"/>
          <w:szCs w:val="22"/>
        </w:rPr>
      </w:pPr>
    </w:p>
    <w:p w:rsidR="00152CEA" w:rsidRPr="00A11D2A" w:rsidRDefault="002A04C2" w:rsidP="00DB4EAE">
      <w:pPr>
        <w:ind w:left="5103" w:firstLine="567"/>
        <w:rPr>
          <w:szCs w:val="22"/>
        </w:rPr>
      </w:pPr>
      <w:r w:rsidRPr="00A11D2A">
        <w:rPr>
          <w:rFonts w:eastAsiaTheme="minorHAnsi"/>
          <w:color w:val="000000" w:themeColor="text1"/>
          <w:szCs w:val="22"/>
          <w:lang w:eastAsia="en-US"/>
        </w:rPr>
        <w:t>[</w:t>
      </w:r>
      <w:r w:rsidR="00506D1E" w:rsidRPr="00A11D2A">
        <w:rPr>
          <w:rFonts w:eastAsiaTheme="minorHAnsi"/>
          <w:color w:val="000000" w:themeColor="text1"/>
          <w:szCs w:val="22"/>
          <w:lang w:eastAsia="en-US"/>
        </w:rPr>
        <w:t xml:space="preserve">Fin </w:t>
      </w:r>
      <w:r w:rsidR="008357EF" w:rsidRPr="00A11D2A">
        <w:rPr>
          <w:rFonts w:eastAsiaTheme="minorHAnsi"/>
          <w:color w:val="000000" w:themeColor="text1"/>
          <w:szCs w:val="22"/>
          <w:lang w:eastAsia="en-US"/>
        </w:rPr>
        <w:t>du</w:t>
      </w:r>
      <w:r w:rsidR="00506D1E" w:rsidRPr="00A11D2A">
        <w:rPr>
          <w:rFonts w:eastAsiaTheme="minorHAnsi"/>
          <w:color w:val="000000" w:themeColor="text1"/>
          <w:szCs w:val="22"/>
          <w:lang w:eastAsia="en-US"/>
        </w:rPr>
        <w:t xml:space="preserve"> document</w:t>
      </w:r>
      <w:r w:rsidRPr="00A11D2A">
        <w:rPr>
          <w:rFonts w:eastAsiaTheme="minorHAnsi"/>
          <w:color w:val="000000" w:themeColor="text1"/>
          <w:szCs w:val="22"/>
          <w:lang w:eastAsia="en-US"/>
        </w:rPr>
        <w:t>]</w:t>
      </w:r>
    </w:p>
    <w:sectPr w:rsidR="00152CEA" w:rsidRPr="00A11D2A" w:rsidSect="00DB4EAE">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654" w:rsidRDefault="00685654">
      <w:r>
        <w:separator/>
      </w:r>
    </w:p>
  </w:endnote>
  <w:endnote w:type="continuationSeparator" w:id="0">
    <w:p w:rsidR="00685654" w:rsidRPr="009D30E6" w:rsidRDefault="00685654" w:rsidP="007E663E">
      <w:pPr>
        <w:rPr>
          <w:sz w:val="17"/>
          <w:szCs w:val="17"/>
        </w:rPr>
      </w:pPr>
      <w:r w:rsidRPr="009D30E6">
        <w:rPr>
          <w:sz w:val="17"/>
          <w:szCs w:val="17"/>
        </w:rPr>
        <w:separator/>
      </w:r>
    </w:p>
    <w:p w:rsidR="00685654" w:rsidRPr="007E663E" w:rsidRDefault="00685654" w:rsidP="007E663E">
      <w:pPr>
        <w:spacing w:after="60"/>
        <w:rPr>
          <w:sz w:val="17"/>
          <w:szCs w:val="17"/>
        </w:rPr>
      </w:pPr>
      <w:r>
        <w:rPr>
          <w:sz w:val="17"/>
        </w:rPr>
        <w:t>[</w:t>
      </w:r>
      <w:proofErr w:type="spellStart"/>
      <w:r>
        <w:rPr>
          <w:sz w:val="17"/>
        </w:rPr>
        <w:t>Continuación</w:t>
      </w:r>
      <w:proofErr w:type="spellEnd"/>
      <w:r>
        <w:rPr>
          <w:sz w:val="17"/>
        </w:rPr>
        <w:t xml:space="preserve"> </w:t>
      </w:r>
      <w:proofErr w:type="gramStart"/>
      <w:r>
        <w:rPr>
          <w:sz w:val="17"/>
        </w:rPr>
        <w:t>de la</w:t>
      </w:r>
      <w:proofErr w:type="gramEnd"/>
      <w:r>
        <w:rPr>
          <w:sz w:val="17"/>
        </w:rPr>
        <w:t xml:space="preserve"> nota de la </w:t>
      </w:r>
      <w:proofErr w:type="spellStart"/>
      <w:r>
        <w:rPr>
          <w:sz w:val="17"/>
        </w:rPr>
        <w:t>página</w:t>
      </w:r>
      <w:proofErr w:type="spellEnd"/>
      <w:r>
        <w:rPr>
          <w:sz w:val="17"/>
        </w:rPr>
        <w:t xml:space="preserve"> </w:t>
      </w:r>
      <w:proofErr w:type="spellStart"/>
      <w:r>
        <w:rPr>
          <w:sz w:val="17"/>
        </w:rPr>
        <w:t>anterior</w:t>
      </w:r>
      <w:proofErr w:type="spellEnd"/>
      <w:r>
        <w:rPr>
          <w:sz w:val="17"/>
        </w:rPr>
        <w:t>]</w:t>
      </w:r>
    </w:p>
  </w:endnote>
  <w:endnote w:type="continuationNotice" w:id="1">
    <w:p w:rsidR="00685654" w:rsidRPr="007E663E" w:rsidRDefault="00685654" w:rsidP="007E663E">
      <w:pPr>
        <w:spacing w:before="60"/>
        <w:jc w:val="right"/>
        <w:rPr>
          <w:sz w:val="17"/>
          <w:szCs w:val="17"/>
        </w:rPr>
      </w:pPr>
      <w:r w:rsidRPr="0075377A">
        <w:rPr>
          <w:sz w:val="17"/>
          <w:szCs w:val="17"/>
        </w:rPr>
        <w:t xml:space="preserve">[Sigue la nota en la </w:t>
      </w:r>
      <w:proofErr w:type="spellStart"/>
      <w:r w:rsidRPr="0075377A">
        <w:rPr>
          <w:sz w:val="17"/>
          <w:szCs w:val="17"/>
        </w:rPr>
        <w:t>pá</w:t>
      </w:r>
      <w:r>
        <w:rPr>
          <w:sz w:val="17"/>
          <w:szCs w:val="17"/>
        </w:rPr>
        <w:t>gina</w:t>
      </w:r>
      <w:proofErr w:type="spellEnd"/>
      <w:r>
        <w:rPr>
          <w:sz w:val="17"/>
          <w:szCs w:val="17"/>
        </w:rPr>
        <w:t xml:space="preserve"> </w:t>
      </w:r>
      <w:proofErr w:type="spellStart"/>
      <w:r>
        <w:rPr>
          <w:sz w:val="17"/>
          <w:szCs w:val="17"/>
        </w:rPr>
        <w:t>siguiente</w:t>
      </w:r>
      <w:proofErr w:type="spellEnd"/>
      <w:r>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654" w:rsidRDefault="00685654">
      <w:r>
        <w:separator/>
      </w:r>
    </w:p>
  </w:footnote>
  <w:footnote w:type="continuationSeparator" w:id="0">
    <w:p w:rsidR="00685654" w:rsidRPr="009D30E6" w:rsidRDefault="00685654" w:rsidP="007E663E">
      <w:pPr>
        <w:rPr>
          <w:sz w:val="17"/>
          <w:szCs w:val="17"/>
        </w:rPr>
      </w:pPr>
      <w:r w:rsidRPr="009D30E6">
        <w:rPr>
          <w:sz w:val="17"/>
          <w:szCs w:val="17"/>
        </w:rPr>
        <w:separator/>
      </w:r>
    </w:p>
    <w:p w:rsidR="00685654" w:rsidRPr="007E663E" w:rsidRDefault="00685654" w:rsidP="007E663E">
      <w:pPr>
        <w:spacing w:after="60"/>
        <w:rPr>
          <w:sz w:val="17"/>
          <w:szCs w:val="17"/>
        </w:rPr>
      </w:pPr>
      <w:r>
        <w:rPr>
          <w:sz w:val="17"/>
        </w:rPr>
        <w:t>[</w:t>
      </w:r>
      <w:proofErr w:type="spellStart"/>
      <w:r>
        <w:rPr>
          <w:sz w:val="17"/>
        </w:rPr>
        <w:t>Continuación</w:t>
      </w:r>
      <w:proofErr w:type="spellEnd"/>
      <w:r>
        <w:rPr>
          <w:sz w:val="17"/>
        </w:rPr>
        <w:t xml:space="preserve"> </w:t>
      </w:r>
      <w:proofErr w:type="gramStart"/>
      <w:r>
        <w:rPr>
          <w:sz w:val="17"/>
        </w:rPr>
        <w:t>de la</w:t>
      </w:r>
      <w:proofErr w:type="gramEnd"/>
      <w:r>
        <w:rPr>
          <w:sz w:val="17"/>
        </w:rPr>
        <w:t xml:space="preserve"> nota de la </w:t>
      </w:r>
      <w:proofErr w:type="spellStart"/>
      <w:r>
        <w:rPr>
          <w:sz w:val="17"/>
        </w:rPr>
        <w:t>página</w:t>
      </w:r>
      <w:proofErr w:type="spellEnd"/>
      <w:r>
        <w:rPr>
          <w:sz w:val="17"/>
        </w:rPr>
        <w:t xml:space="preserve"> </w:t>
      </w:r>
      <w:proofErr w:type="spellStart"/>
      <w:r>
        <w:rPr>
          <w:sz w:val="17"/>
        </w:rPr>
        <w:t>anterior</w:t>
      </w:r>
      <w:proofErr w:type="spellEnd"/>
      <w:r>
        <w:rPr>
          <w:sz w:val="17"/>
        </w:rPr>
        <w:t>]</w:t>
      </w:r>
    </w:p>
  </w:footnote>
  <w:footnote w:type="continuationNotice" w:id="1">
    <w:p w:rsidR="00685654" w:rsidRPr="007E663E" w:rsidRDefault="00685654" w:rsidP="007E663E">
      <w:pPr>
        <w:spacing w:before="60"/>
        <w:jc w:val="right"/>
        <w:rPr>
          <w:sz w:val="17"/>
          <w:szCs w:val="17"/>
        </w:rPr>
      </w:pPr>
      <w:r w:rsidRPr="007E663E">
        <w:rPr>
          <w:sz w:val="17"/>
          <w:szCs w:val="17"/>
        </w:rPr>
        <w:t xml:space="preserve">[Sigue la nota en la </w:t>
      </w:r>
      <w:proofErr w:type="spellStart"/>
      <w:r w:rsidRPr="007E663E">
        <w:rPr>
          <w:sz w:val="17"/>
          <w:szCs w:val="17"/>
        </w:rPr>
        <w:t>página</w:t>
      </w:r>
      <w:proofErr w:type="spellEnd"/>
      <w:r w:rsidRPr="007E663E">
        <w:rPr>
          <w:sz w:val="17"/>
          <w:szCs w:val="17"/>
        </w:rPr>
        <w:t xml:space="preserve"> </w:t>
      </w:r>
      <w:proofErr w:type="spellStart"/>
      <w:r w:rsidRPr="007E663E">
        <w:rPr>
          <w:sz w:val="17"/>
          <w:szCs w:val="17"/>
        </w:rPr>
        <w:t>siguiente</w:t>
      </w:r>
      <w:proofErr w:type="spellEnd"/>
      <w:r w:rsidRPr="007E663E">
        <w:rPr>
          <w:sz w:val="17"/>
          <w:szCs w:val="17"/>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2A04C2" w:rsidP="00477D6B">
    <w:pPr>
      <w:jc w:val="right"/>
    </w:pPr>
    <w:bookmarkStart w:id="6" w:name="Code2"/>
    <w:bookmarkEnd w:id="6"/>
    <w:r>
      <w:t>S</w:t>
    </w:r>
    <w:r w:rsidR="00EC430A">
      <w:t>CCR/33/4</w:t>
    </w:r>
  </w:p>
  <w:p w:rsidR="00AE7F20" w:rsidRDefault="00AE7F20" w:rsidP="00477D6B">
    <w:pPr>
      <w:jc w:val="right"/>
    </w:pPr>
    <w:proofErr w:type="gramStart"/>
    <w:r>
      <w:t>p</w:t>
    </w:r>
    <w:r w:rsidR="00E24BB8">
      <w:t>age</w:t>
    </w:r>
    <w:proofErr w:type="gramEnd"/>
    <w:r w:rsidR="00A11D2A">
      <w:t> </w:t>
    </w:r>
    <w:r>
      <w:fldChar w:fldCharType="begin"/>
    </w:r>
    <w:r>
      <w:instrText xml:space="preserve"> PAGE  \* MERGEFORMAT </w:instrText>
    </w:r>
    <w:r>
      <w:fldChar w:fldCharType="separate"/>
    </w:r>
    <w:r w:rsidR="00A422FE">
      <w:rPr>
        <w:noProof/>
      </w:rPr>
      <w:t>2</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1BB30B7"/>
    <w:multiLevelType w:val="hybridMultilevel"/>
    <w:tmpl w:val="BB78962A"/>
    <w:lvl w:ilvl="0" w:tplc="04090011">
      <w:start w:val="1"/>
      <w:numFmt w:val="decimal"/>
      <w:lvlText w:val="%1)"/>
      <w:lvlJc w:val="left"/>
      <w:pPr>
        <w:ind w:left="720" w:hanging="360"/>
      </w:pPr>
      <w:rPr>
        <w:rFonts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4C2"/>
    <w:rsid w:val="00004BCA"/>
    <w:rsid w:val="00007716"/>
    <w:rsid w:val="00010686"/>
    <w:rsid w:val="00045AA8"/>
    <w:rsid w:val="000524AA"/>
    <w:rsid w:val="00052915"/>
    <w:rsid w:val="00063BDC"/>
    <w:rsid w:val="00075BEB"/>
    <w:rsid w:val="000C0E44"/>
    <w:rsid w:val="000E3BB3"/>
    <w:rsid w:val="000F5E56"/>
    <w:rsid w:val="001219F4"/>
    <w:rsid w:val="001362EE"/>
    <w:rsid w:val="00146362"/>
    <w:rsid w:val="00152C53"/>
    <w:rsid w:val="00152CEA"/>
    <w:rsid w:val="0016308D"/>
    <w:rsid w:val="001832A6"/>
    <w:rsid w:val="00195DFC"/>
    <w:rsid w:val="002019DA"/>
    <w:rsid w:val="00206BC7"/>
    <w:rsid w:val="002634C4"/>
    <w:rsid w:val="00291835"/>
    <w:rsid w:val="002A04C2"/>
    <w:rsid w:val="002A342E"/>
    <w:rsid w:val="002D5705"/>
    <w:rsid w:val="002E0F47"/>
    <w:rsid w:val="002F4E68"/>
    <w:rsid w:val="003160D7"/>
    <w:rsid w:val="00325F9F"/>
    <w:rsid w:val="003334FE"/>
    <w:rsid w:val="00333B17"/>
    <w:rsid w:val="00354647"/>
    <w:rsid w:val="00377273"/>
    <w:rsid w:val="003845C1"/>
    <w:rsid w:val="00387287"/>
    <w:rsid w:val="003E48F1"/>
    <w:rsid w:val="003F347A"/>
    <w:rsid w:val="00423E3E"/>
    <w:rsid w:val="00427AF4"/>
    <w:rsid w:val="00431670"/>
    <w:rsid w:val="0045231F"/>
    <w:rsid w:val="00452675"/>
    <w:rsid w:val="004647DA"/>
    <w:rsid w:val="0046793F"/>
    <w:rsid w:val="00477808"/>
    <w:rsid w:val="00477D6B"/>
    <w:rsid w:val="004A6C37"/>
    <w:rsid w:val="004B1632"/>
    <w:rsid w:val="004B1927"/>
    <w:rsid w:val="004E297D"/>
    <w:rsid w:val="005007DF"/>
    <w:rsid w:val="00506D1E"/>
    <w:rsid w:val="00531B02"/>
    <w:rsid w:val="005332F0"/>
    <w:rsid w:val="0055013B"/>
    <w:rsid w:val="0056408C"/>
    <w:rsid w:val="0056535B"/>
    <w:rsid w:val="00571B99"/>
    <w:rsid w:val="005B0B1E"/>
    <w:rsid w:val="00605827"/>
    <w:rsid w:val="00666399"/>
    <w:rsid w:val="00675021"/>
    <w:rsid w:val="00685654"/>
    <w:rsid w:val="0068664A"/>
    <w:rsid w:val="006A06C6"/>
    <w:rsid w:val="006C11DC"/>
    <w:rsid w:val="007224C8"/>
    <w:rsid w:val="007757F3"/>
    <w:rsid w:val="00794BE2"/>
    <w:rsid w:val="007A0AD1"/>
    <w:rsid w:val="007B71FE"/>
    <w:rsid w:val="007D781E"/>
    <w:rsid w:val="007E58CB"/>
    <w:rsid w:val="007E663E"/>
    <w:rsid w:val="007F793E"/>
    <w:rsid w:val="008007FD"/>
    <w:rsid w:val="0080376D"/>
    <w:rsid w:val="00815082"/>
    <w:rsid w:val="008302FC"/>
    <w:rsid w:val="008357EF"/>
    <w:rsid w:val="00852BA3"/>
    <w:rsid w:val="00853BD0"/>
    <w:rsid w:val="0085611E"/>
    <w:rsid w:val="0088395E"/>
    <w:rsid w:val="008B2CC1"/>
    <w:rsid w:val="008C2D42"/>
    <w:rsid w:val="008E6BD6"/>
    <w:rsid w:val="008F6130"/>
    <w:rsid w:val="0090731E"/>
    <w:rsid w:val="00914CF7"/>
    <w:rsid w:val="00924266"/>
    <w:rsid w:val="00945E2F"/>
    <w:rsid w:val="0095140E"/>
    <w:rsid w:val="0095250C"/>
    <w:rsid w:val="00957EBA"/>
    <w:rsid w:val="00966A22"/>
    <w:rsid w:val="00972F03"/>
    <w:rsid w:val="00974F87"/>
    <w:rsid w:val="00975EA2"/>
    <w:rsid w:val="009A0C8B"/>
    <w:rsid w:val="009B283A"/>
    <w:rsid w:val="009B6241"/>
    <w:rsid w:val="009B780E"/>
    <w:rsid w:val="009D4326"/>
    <w:rsid w:val="009E07C4"/>
    <w:rsid w:val="009E2E03"/>
    <w:rsid w:val="009E45B1"/>
    <w:rsid w:val="009F5FC3"/>
    <w:rsid w:val="00A11D2A"/>
    <w:rsid w:val="00A16FC0"/>
    <w:rsid w:val="00A22FB8"/>
    <w:rsid w:val="00A32C9E"/>
    <w:rsid w:val="00A422FE"/>
    <w:rsid w:val="00A55327"/>
    <w:rsid w:val="00AB0C56"/>
    <w:rsid w:val="00AB613D"/>
    <w:rsid w:val="00AE7F20"/>
    <w:rsid w:val="00B10F01"/>
    <w:rsid w:val="00B15C9B"/>
    <w:rsid w:val="00B368F4"/>
    <w:rsid w:val="00B5292D"/>
    <w:rsid w:val="00B65A0A"/>
    <w:rsid w:val="00B67CDC"/>
    <w:rsid w:val="00B70436"/>
    <w:rsid w:val="00B72D36"/>
    <w:rsid w:val="00B73069"/>
    <w:rsid w:val="00BA66EF"/>
    <w:rsid w:val="00BB2B3B"/>
    <w:rsid w:val="00BC4164"/>
    <w:rsid w:val="00BD2DCC"/>
    <w:rsid w:val="00BD4E2E"/>
    <w:rsid w:val="00BF0B61"/>
    <w:rsid w:val="00C048D4"/>
    <w:rsid w:val="00C219C0"/>
    <w:rsid w:val="00C3531F"/>
    <w:rsid w:val="00C52F32"/>
    <w:rsid w:val="00C90559"/>
    <w:rsid w:val="00CA2251"/>
    <w:rsid w:val="00CB015D"/>
    <w:rsid w:val="00CB18FC"/>
    <w:rsid w:val="00CC3BE2"/>
    <w:rsid w:val="00CC3F9E"/>
    <w:rsid w:val="00CE680F"/>
    <w:rsid w:val="00D06F8E"/>
    <w:rsid w:val="00D12156"/>
    <w:rsid w:val="00D23318"/>
    <w:rsid w:val="00D331B3"/>
    <w:rsid w:val="00D538B6"/>
    <w:rsid w:val="00D56C7C"/>
    <w:rsid w:val="00D6649D"/>
    <w:rsid w:val="00D664E1"/>
    <w:rsid w:val="00D677A2"/>
    <w:rsid w:val="00D71B4D"/>
    <w:rsid w:val="00D90289"/>
    <w:rsid w:val="00D93D55"/>
    <w:rsid w:val="00DA7F74"/>
    <w:rsid w:val="00DB4EAE"/>
    <w:rsid w:val="00DC4C60"/>
    <w:rsid w:val="00DF110F"/>
    <w:rsid w:val="00E0079A"/>
    <w:rsid w:val="00E02159"/>
    <w:rsid w:val="00E21313"/>
    <w:rsid w:val="00E22C44"/>
    <w:rsid w:val="00E24BB8"/>
    <w:rsid w:val="00E444DA"/>
    <w:rsid w:val="00E45C84"/>
    <w:rsid w:val="00E504E5"/>
    <w:rsid w:val="00E97BB2"/>
    <w:rsid w:val="00EB7A3E"/>
    <w:rsid w:val="00EC401A"/>
    <w:rsid w:val="00EC430A"/>
    <w:rsid w:val="00ED3071"/>
    <w:rsid w:val="00ED391C"/>
    <w:rsid w:val="00ED60B5"/>
    <w:rsid w:val="00EF1F05"/>
    <w:rsid w:val="00EF530A"/>
    <w:rsid w:val="00EF6622"/>
    <w:rsid w:val="00F20A46"/>
    <w:rsid w:val="00F25839"/>
    <w:rsid w:val="00F25F30"/>
    <w:rsid w:val="00F45E05"/>
    <w:rsid w:val="00F55408"/>
    <w:rsid w:val="00F66152"/>
    <w:rsid w:val="00F80845"/>
    <w:rsid w:val="00F84474"/>
    <w:rsid w:val="00FA0F0D"/>
    <w:rsid w:val="00FD59D1"/>
    <w:rsid w:val="00FE4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fr-FR"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5292D"/>
    <w:rPr>
      <w:rFonts w:ascii="Tahoma" w:hAnsi="Tahoma" w:cs="Tahoma"/>
      <w:sz w:val="16"/>
      <w:szCs w:val="16"/>
    </w:rPr>
  </w:style>
  <w:style w:type="character" w:customStyle="1" w:styleId="BalloonTextChar">
    <w:name w:val="Balloon Text Char"/>
    <w:basedOn w:val="DefaultParagraphFont"/>
    <w:link w:val="BalloonText"/>
    <w:rsid w:val="00B5292D"/>
    <w:rPr>
      <w:rFonts w:ascii="Tahoma" w:eastAsia="SimSun" w:hAnsi="Tahoma" w:cs="Tahoma"/>
      <w:sz w:val="16"/>
      <w:szCs w:val="16"/>
      <w:lang w:val="es-ES" w:eastAsia="zh-CN"/>
    </w:rPr>
  </w:style>
  <w:style w:type="paragraph" w:customStyle="1" w:styleId="Default">
    <w:name w:val="Default"/>
    <w:rsid w:val="002A04C2"/>
    <w:pPr>
      <w:autoSpaceDE w:val="0"/>
      <w:autoSpaceDN w:val="0"/>
      <w:adjustRightInd w:val="0"/>
    </w:pPr>
    <w:rPr>
      <w:color w:val="000000"/>
      <w:sz w:val="24"/>
      <w:szCs w:val="24"/>
    </w:rPr>
  </w:style>
  <w:style w:type="paragraph" w:styleId="NormalWeb">
    <w:name w:val="Normal (Web)"/>
    <w:basedOn w:val="Normal"/>
    <w:uiPriority w:val="99"/>
    <w:unhideWhenUsed/>
    <w:rsid w:val="002A04C2"/>
    <w:pPr>
      <w:spacing w:before="100" w:beforeAutospacing="1" w:after="100" w:afterAutospacing="1"/>
    </w:pPr>
    <w:rPr>
      <w:rFonts w:ascii="Times New Roman" w:eastAsiaTheme="minorHAnsi" w:hAnsi="Times New Roman" w:cs="Times New Roman"/>
      <w:sz w:val="24"/>
      <w:szCs w:val="24"/>
      <w:lang w:eastAsia="fr-FR"/>
    </w:rPr>
  </w:style>
  <w:style w:type="character" w:customStyle="1" w:styleId="Heading1Char">
    <w:name w:val="Heading 1 Char"/>
    <w:basedOn w:val="DefaultParagraphFont"/>
    <w:link w:val="Heading1"/>
    <w:rsid w:val="002A04C2"/>
    <w:rPr>
      <w:rFonts w:ascii="Arial" w:eastAsia="SimSun" w:hAnsi="Arial" w:cs="Arial"/>
      <w:b/>
      <w:bCs/>
      <w:caps/>
      <w:kern w:val="32"/>
      <w:sz w:val="22"/>
      <w:szCs w:val="32"/>
      <w:lang w:val="es-ES" w:eastAsia="zh-CN"/>
    </w:rPr>
  </w:style>
  <w:style w:type="character" w:styleId="Hyperlink">
    <w:name w:val="Hyperlink"/>
    <w:basedOn w:val="DefaultParagraphFont"/>
    <w:rsid w:val="00A11D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fr-FR"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5292D"/>
    <w:rPr>
      <w:rFonts w:ascii="Tahoma" w:hAnsi="Tahoma" w:cs="Tahoma"/>
      <w:sz w:val="16"/>
      <w:szCs w:val="16"/>
    </w:rPr>
  </w:style>
  <w:style w:type="character" w:customStyle="1" w:styleId="BalloonTextChar">
    <w:name w:val="Balloon Text Char"/>
    <w:basedOn w:val="DefaultParagraphFont"/>
    <w:link w:val="BalloonText"/>
    <w:rsid w:val="00B5292D"/>
    <w:rPr>
      <w:rFonts w:ascii="Tahoma" w:eastAsia="SimSun" w:hAnsi="Tahoma" w:cs="Tahoma"/>
      <w:sz w:val="16"/>
      <w:szCs w:val="16"/>
      <w:lang w:val="es-ES" w:eastAsia="zh-CN"/>
    </w:rPr>
  </w:style>
  <w:style w:type="paragraph" w:customStyle="1" w:styleId="Default">
    <w:name w:val="Default"/>
    <w:rsid w:val="002A04C2"/>
    <w:pPr>
      <w:autoSpaceDE w:val="0"/>
      <w:autoSpaceDN w:val="0"/>
      <w:adjustRightInd w:val="0"/>
    </w:pPr>
    <w:rPr>
      <w:color w:val="000000"/>
      <w:sz w:val="24"/>
      <w:szCs w:val="24"/>
    </w:rPr>
  </w:style>
  <w:style w:type="paragraph" w:styleId="NormalWeb">
    <w:name w:val="Normal (Web)"/>
    <w:basedOn w:val="Normal"/>
    <w:uiPriority w:val="99"/>
    <w:unhideWhenUsed/>
    <w:rsid w:val="002A04C2"/>
    <w:pPr>
      <w:spacing w:before="100" w:beforeAutospacing="1" w:after="100" w:afterAutospacing="1"/>
    </w:pPr>
    <w:rPr>
      <w:rFonts w:ascii="Times New Roman" w:eastAsiaTheme="minorHAnsi" w:hAnsi="Times New Roman" w:cs="Times New Roman"/>
      <w:sz w:val="24"/>
      <w:szCs w:val="24"/>
      <w:lang w:eastAsia="fr-FR"/>
    </w:rPr>
  </w:style>
  <w:style w:type="character" w:customStyle="1" w:styleId="Heading1Char">
    <w:name w:val="Heading 1 Char"/>
    <w:basedOn w:val="DefaultParagraphFont"/>
    <w:link w:val="Heading1"/>
    <w:rsid w:val="002A04C2"/>
    <w:rPr>
      <w:rFonts w:ascii="Arial" w:eastAsia="SimSun" w:hAnsi="Arial" w:cs="Arial"/>
      <w:b/>
      <w:bCs/>
      <w:caps/>
      <w:kern w:val="32"/>
      <w:sz w:val="22"/>
      <w:szCs w:val="32"/>
      <w:lang w:val="es-ES" w:eastAsia="zh-CN"/>
    </w:rPr>
  </w:style>
  <w:style w:type="character" w:styleId="Hyperlink">
    <w:name w:val="Hyperlink"/>
    <w:basedOn w:val="DefaultParagraphFont"/>
    <w:rsid w:val="00A11D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33 (S)</Template>
  <TotalTime>1</TotalTime>
  <Pages>4</Pages>
  <Words>1381</Words>
  <Characters>7832</Characters>
  <Application>Microsoft Office Word</Application>
  <DocSecurity>4</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SCCR/33/3</vt:lpstr>
      <vt:lpstr>SCCR/33/3</vt:lpstr>
    </vt:vector>
  </TitlesOfParts>
  <Company>WIPO</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SCCR/33/3</dc:title>
  <dc:creator>HAIZEL Francesca</dc:creator>
  <cp:keywords>MP/ST/ko/sc</cp:keywords>
  <dc:description>IS - 23/9/2016 //KP (QC) - 23.9.2016</dc:description>
  <cp:lastModifiedBy>HAIZEL Francesca</cp:lastModifiedBy>
  <cp:revision>2</cp:revision>
  <cp:lastPrinted>2016-11-07T15:45:00Z</cp:lastPrinted>
  <dcterms:created xsi:type="dcterms:W3CDTF">2016-11-07T16:11:00Z</dcterms:created>
  <dcterms:modified xsi:type="dcterms:W3CDTF">2016-11-07T16:11:00Z</dcterms:modified>
</cp:coreProperties>
</file>