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D42D0A" w14:textId="77777777" w:rsidR="008B2CC1" w:rsidRPr="00CC4CE4" w:rsidRDefault="008B14EA" w:rsidP="008B14EA">
      <w:pPr>
        <w:spacing w:after="120"/>
        <w:jc w:val="right"/>
        <w:rPr>
          <w:lang w:val="es-419"/>
        </w:rPr>
      </w:pPr>
      <w:r w:rsidRPr="00CC4CE4">
        <w:rPr>
          <w:noProof/>
          <w:lang w:val="es-419" w:eastAsia="en-US"/>
        </w:rPr>
        <w:drawing>
          <wp:inline distT="0" distB="0" distL="0" distR="0" wp14:anchorId="1C540E9D" wp14:editId="5FC14C17">
            <wp:extent cx="3014550" cy="1332000"/>
            <wp:effectExtent l="0" t="0" r="0" b="1905"/>
            <wp:docPr id="2" name="Picture 2" descr="Las líneas curvas ascendentes del logotipo de la Organización Mundial de la Propiedad Intelectual evocan el progreso humano impulsado por la innovación y la creatividad." title="WIPO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WIPO_logo_S.png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603"/>
                    <a:stretch/>
                  </pic:blipFill>
                  <pic:spPr bwMode="auto">
                    <a:xfrm>
                      <a:off x="0" y="0"/>
                      <a:ext cx="3014550" cy="1332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307787" w:rsidRPr="00CC4CE4">
        <w:rPr>
          <w:rFonts w:ascii="Arial Black" w:hAnsi="Arial Black"/>
          <w:caps/>
          <w:noProof/>
          <w:sz w:val="15"/>
          <w:szCs w:val="15"/>
          <w:lang w:val="es-419" w:eastAsia="en-US"/>
        </w:rPr>
        <mc:AlternateContent>
          <mc:Choice Requires="wps">
            <w:drawing>
              <wp:inline distT="0" distB="0" distL="0" distR="0" wp14:anchorId="1590EAE5" wp14:editId="7390132D">
                <wp:extent cx="5935980" cy="0"/>
                <wp:effectExtent l="0" t="0" r="26670" b="19050"/>
                <wp:docPr id="3" name="Straight Connector 3" descr="Horizontal lin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93598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 xmlns:w16cei="http://schemas.microsoft.com/office/word/2026/wordml/cei">
            <w:pict>
              <v:line w14:anchorId="2C4FCC28" id="Straight Connector 3" o:spid="_x0000_s1026" alt="Horizontal line" style="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67.4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" strokecolor="black [3040]">
                <w10:anchorlock/>
              </v:line>
            </w:pict>
          </mc:Fallback>
        </mc:AlternateContent>
      </w:r>
    </w:p>
    <w:p w14:paraId="7DD09000" w14:textId="19CA44E4" w:rsidR="008B2CC1" w:rsidRPr="00CC4CE4" w:rsidRDefault="00D05711" w:rsidP="008B14EA">
      <w:pPr>
        <w:jc w:val="right"/>
        <w:rPr>
          <w:rFonts w:ascii="Arial Black" w:hAnsi="Arial Black"/>
          <w:caps/>
          <w:sz w:val="15"/>
          <w:lang w:val="es-419"/>
        </w:rPr>
      </w:pPr>
      <w:r w:rsidRPr="00CC4CE4">
        <w:rPr>
          <w:rFonts w:ascii="Arial Black" w:hAnsi="Arial Black"/>
          <w:caps/>
          <w:sz w:val="15"/>
          <w:szCs w:val="15"/>
          <w:lang w:val="es-419"/>
        </w:rPr>
        <w:t>SCCR/</w:t>
      </w:r>
      <w:r w:rsidR="000E3532" w:rsidRPr="00CC4CE4">
        <w:rPr>
          <w:rFonts w:ascii="Arial Black" w:hAnsi="Arial Black"/>
          <w:caps/>
          <w:sz w:val="15"/>
          <w:szCs w:val="15"/>
          <w:lang w:val="es-419"/>
        </w:rPr>
        <w:t>49</w:t>
      </w:r>
      <w:r w:rsidR="00E2115C" w:rsidRPr="00CC4CE4">
        <w:rPr>
          <w:rFonts w:ascii="Arial Black" w:hAnsi="Arial Black"/>
          <w:caps/>
          <w:sz w:val="15"/>
          <w:szCs w:val="15"/>
          <w:lang w:val="es-419"/>
        </w:rPr>
        <w:t>/</w:t>
      </w:r>
      <w:bookmarkStart w:id="0" w:name="Code"/>
      <w:bookmarkEnd w:id="0"/>
      <w:r w:rsidR="00CC4CE4" w:rsidRPr="00CC4CE4">
        <w:rPr>
          <w:rFonts w:ascii="Arial Black" w:hAnsi="Arial Black"/>
          <w:caps/>
          <w:sz w:val="15"/>
          <w:szCs w:val="15"/>
          <w:lang w:val="es-419"/>
        </w:rPr>
        <w:t>1 PROV.</w:t>
      </w:r>
    </w:p>
    <w:p w14:paraId="4531591E" w14:textId="7FC18E1B" w:rsidR="008B2CC1" w:rsidRPr="00CC4CE4" w:rsidRDefault="008B14EA" w:rsidP="008B14EA">
      <w:pPr>
        <w:jc w:val="right"/>
        <w:rPr>
          <w:rFonts w:ascii="Arial Black" w:hAnsi="Arial Black"/>
          <w:caps/>
          <w:sz w:val="15"/>
          <w:lang w:val="es-419"/>
        </w:rPr>
      </w:pPr>
      <w:r w:rsidRPr="00CC4CE4">
        <w:rPr>
          <w:rFonts w:ascii="Arial Black" w:hAnsi="Arial Black"/>
          <w:caps/>
          <w:sz w:val="15"/>
          <w:lang w:val="es-419"/>
        </w:rPr>
        <w:t xml:space="preserve">ORIGINAL: </w:t>
      </w:r>
      <w:bookmarkStart w:id="1" w:name="Original"/>
      <w:r w:rsidR="00CC4CE4" w:rsidRPr="00CC4CE4">
        <w:rPr>
          <w:rFonts w:ascii="Arial Black" w:hAnsi="Arial Black"/>
          <w:caps/>
          <w:sz w:val="15"/>
          <w:lang w:val="es-419"/>
        </w:rPr>
        <w:t>INGLÉS</w:t>
      </w:r>
    </w:p>
    <w:bookmarkEnd w:id="1"/>
    <w:p w14:paraId="1134BD53" w14:textId="3F759340" w:rsidR="008B2CC1" w:rsidRPr="00CC4CE4" w:rsidRDefault="008B14EA" w:rsidP="008B14EA">
      <w:pPr>
        <w:spacing w:after="1200"/>
        <w:jc w:val="right"/>
        <w:rPr>
          <w:rFonts w:ascii="Arial Black" w:hAnsi="Arial Black"/>
          <w:caps/>
          <w:sz w:val="15"/>
          <w:lang w:val="es-419"/>
        </w:rPr>
      </w:pPr>
      <w:r w:rsidRPr="00CC4CE4">
        <w:rPr>
          <w:rFonts w:ascii="Arial Black" w:hAnsi="Arial Black"/>
          <w:caps/>
          <w:sz w:val="15"/>
          <w:lang w:val="es-419"/>
        </w:rPr>
        <w:t xml:space="preserve">FECHA: </w:t>
      </w:r>
      <w:bookmarkStart w:id="2" w:name="Date"/>
      <w:r w:rsidR="00CC4CE4" w:rsidRPr="00CC4CE4">
        <w:rPr>
          <w:rFonts w:ascii="Arial Black" w:hAnsi="Arial Black"/>
          <w:caps/>
          <w:sz w:val="15"/>
          <w:lang w:val="es-419"/>
        </w:rPr>
        <w:t>7 DE SEPTIEMBRE DE 2026</w:t>
      </w:r>
    </w:p>
    <w:bookmarkEnd w:id="2"/>
    <w:p w14:paraId="2F4FE26F" w14:textId="77777777" w:rsidR="001C4DD3" w:rsidRPr="00CC4CE4" w:rsidRDefault="00E2115C" w:rsidP="00BC4EBB">
      <w:pPr>
        <w:spacing w:after="480"/>
        <w:rPr>
          <w:b/>
          <w:sz w:val="28"/>
          <w:szCs w:val="28"/>
          <w:lang w:val="es-419"/>
        </w:rPr>
      </w:pPr>
      <w:r w:rsidRPr="00CC4CE4">
        <w:rPr>
          <w:b/>
          <w:sz w:val="28"/>
          <w:szCs w:val="28"/>
          <w:lang w:val="es-419"/>
        </w:rPr>
        <w:t>Comité Permanente de Derecho de Autor y Derechos Conexos</w:t>
      </w:r>
    </w:p>
    <w:p w14:paraId="26AE8887" w14:textId="77777777" w:rsidR="00E2115C" w:rsidRPr="00CC4CE4" w:rsidRDefault="00D05711" w:rsidP="00E2115C">
      <w:pPr>
        <w:rPr>
          <w:b/>
          <w:sz w:val="24"/>
          <w:szCs w:val="24"/>
          <w:lang w:val="es-419"/>
        </w:rPr>
      </w:pPr>
      <w:r w:rsidRPr="00CC4CE4">
        <w:rPr>
          <w:b/>
          <w:sz w:val="24"/>
          <w:szCs w:val="24"/>
          <w:lang w:val="es-419"/>
        </w:rPr>
        <w:t xml:space="preserve">Cuadragésima </w:t>
      </w:r>
      <w:r w:rsidR="000E3532" w:rsidRPr="00CC4CE4">
        <w:rPr>
          <w:b/>
          <w:sz w:val="24"/>
          <w:szCs w:val="24"/>
          <w:lang w:val="es-419"/>
        </w:rPr>
        <w:t>novena</w:t>
      </w:r>
      <w:r w:rsidR="00E86ECC" w:rsidRPr="00CC4CE4">
        <w:rPr>
          <w:b/>
          <w:sz w:val="24"/>
          <w:szCs w:val="24"/>
          <w:lang w:val="es-419"/>
        </w:rPr>
        <w:t xml:space="preserve"> </w:t>
      </w:r>
      <w:r w:rsidR="00E2115C" w:rsidRPr="00CC4CE4">
        <w:rPr>
          <w:b/>
          <w:sz w:val="24"/>
          <w:szCs w:val="24"/>
          <w:lang w:val="es-419"/>
        </w:rPr>
        <w:t>sesión</w:t>
      </w:r>
    </w:p>
    <w:p w14:paraId="10B87278" w14:textId="77777777" w:rsidR="008B2CC1" w:rsidRPr="00CC4CE4" w:rsidRDefault="00E2115C" w:rsidP="008B14EA">
      <w:pPr>
        <w:spacing w:after="720"/>
        <w:rPr>
          <w:b/>
          <w:sz w:val="24"/>
          <w:szCs w:val="24"/>
          <w:lang w:val="es-419"/>
        </w:rPr>
      </w:pPr>
      <w:r w:rsidRPr="00CC4CE4">
        <w:rPr>
          <w:b/>
          <w:sz w:val="24"/>
          <w:szCs w:val="24"/>
          <w:lang w:val="es-419"/>
        </w:rPr>
        <w:t xml:space="preserve">Ginebra, </w:t>
      </w:r>
      <w:r w:rsidR="000E3532" w:rsidRPr="00CC4CE4">
        <w:rPr>
          <w:b/>
          <w:sz w:val="24"/>
          <w:szCs w:val="24"/>
          <w:lang w:val="es-419"/>
        </w:rPr>
        <w:t>30 de noviembre</w:t>
      </w:r>
      <w:r w:rsidR="009E4D3B" w:rsidRPr="00CC4CE4">
        <w:rPr>
          <w:b/>
          <w:sz w:val="24"/>
          <w:szCs w:val="24"/>
          <w:lang w:val="es-419"/>
        </w:rPr>
        <w:t xml:space="preserve"> a </w:t>
      </w:r>
      <w:r w:rsidR="000E3532" w:rsidRPr="00CC4CE4">
        <w:rPr>
          <w:b/>
          <w:sz w:val="24"/>
          <w:szCs w:val="24"/>
          <w:lang w:val="es-419"/>
        </w:rPr>
        <w:t>4</w:t>
      </w:r>
      <w:r w:rsidR="009E4D3B" w:rsidRPr="00CC4CE4">
        <w:rPr>
          <w:b/>
          <w:sz w:val="24"/>
          <w:szCs w:val="24"/>
          <w:lang w:val="es-419"/>
        </w:rPr>
        <w:t xml:space="preserve"> de </w:t>
      </w:r>
      <w:r w:rsidR="000E3532" w:rsidRPr="00CC4CE4">
        <w:rPr>
          <w:b/>
          <w:sz w:val="24"/>
          <w:szCs w:val="24"/>
          <w:lang w:val="es-419"/>
        </w:rPr>
        <w:t>diciembre</w:t>
      </w:r>
      <w:r w:rsidR="006A60BE" w:rsidRPr="00CC4CE4">
        <w:rPr>
          <w:b/>
          <w:sz w:val="24"/>
          <w:szCs w:val="24"/>
          <w:lang w:val="es-419"/>
        </w:rPr>
        <w:t xml:space="preserve"> </w:t>
      </w:r>
      <w:r w:rsidR="009E4D3B" w:rsidRPr="00CC4CE4">
        <w:rPr>
          <w:b/>
          <w:sz w:val="24"/>
          <w:szCs w:val="24"/>
          <w:lang w:val="es-419"/>
        </w:rPr>
        <w:t>de 202</w:t>
      </w:r>
      <w:r w:rsidR="00E86ECC" w:rsidRPr="00CC4CE4">
        <w:rPr>
          <w:b/>
          <w:sz w:val="24"/>
          <w:szCs w:val="24"/>
          <w:lang w:val="es-419"/>
        </w:rPr>
        <w:t>6</w:t>
      </w:r>
    </w:p>
    <w:p w14:paraId="0F0C2DC1" w14:textId="2D5F4FB3" w:rsidR="008B2CC1" w:rsidRPr="00CC4CE4" w:rsidRDefault="00CC4CE4" w:rsidP="008B14EA">
      <w:pPr>
        <w:spacing w:after="360"/>
        <w:rPr>
          <w:caps/>
          <w:sz w:val="24"/>
          <w:lang w:val="es-419"/>
        </w:rPr>
      </w:pPr>
      <w:bookmarkStart w:id="3" w:name="TitleOfDoc"/>
      <w:r w:rsidRPr="00CC4CE4">
        <w:rPr>
          <w:caps/>
          <w:sz w:val="24"/>
          <w:lang w:val="es-419"/>
        </w:rPr>
        <w:t>proyecto de orden del día</w:t>
      </w:r>
    </w:p>
    <w:p w14:paraId="6143F584" w14:textId="2D3B73D1" w:rsidR="008B2CC1" w:rsidRPr="00CC4CE4" w:rsidRDefault="00CC4CE4" w:rsidP="008B14EA">
      <w:pPr>
        <w:spacing w:after="960"/>
        <w:rPr>
          <w:i/>
          <w:lang w:val="es-419"/>
        </w:rPr>
      </w:pPr>
      <w:bookmarkStart w:id="4" w:name="Prepared"/>
      <w:bookmarkEnd w:id="3"/>
      <w:r w:rsidRPr="00CC4CE4">
        <w:rPr>
          <w:i/>
          <w:lang w:val="es-419"/>
        </w:rPr>
        <w:t>Documento preparado por la Secretaría</w:t>
      </w:r>
    </w:p>
    <w:bookmarkEnd w:id="4"/>
    <w:p w14:paraId="7AA91D30" w14:textId="77777777" w:rsidR="00CC4CE4" w:rsidRPr="00CC4CE4" w:rsidRDefault="00CC4CE4" w:rsidP="00CC4CE4">
      <w:pPr>
        <w:pStyle w:val="ONUMFS"/>
        <w:rPr>
          <w:lang w:val="es-419"/>
        </w:rPr>
      </w:pPr>
      <w:r w:rsidRPr="00CC4CE4">
        <w:rPr>
          <w:lang w:val="es-419"/>
        </w:rPr>
        <w:t>Apertura de la sesión</w:t>
      </w:r>
    </w:p>
    <w:p w14:paraId="44D1B565" w14:textId="77777777" w:rsidR="00CC4CE4" w:rsidRPr="00CC4CE4" w:rsidRDefault="00CC4CE4" w:rsidP="00CC4CE4">
      <w:pPr>
        <w:pStyle w:val="ONUMFS"/>
        <w:rPr>
          <w:lang w:val="es-419"/>
        </w:rPr>
      </w:pPr>
      <w:r w:rsidRPr="00CC4CE4">
        <w:rPr>
          <w:lang w:val="es-419"/>
        </w:rPr>
        <w:t>Aprobación del orden del día de la cuadragésima novena sesión</w:t>
      </w:r>
    </w:p>
    <w:p w14:paraId="3C28C061" w14:textId="77777777" w:rsidR="00CC4CE4" w:rsidRPr="00CC4CE4" w:rsidRDefault="00CC4CE4" w:rsidP="00CC4CE4">
      <w:pPr>
        <w:pStyle w:val="ONUMFS"/>
        <w:rPr>
          <w:lang w:val="es-419"/>
        </w:rPr>
      </w:pPr>
      <w:r w:rsidRPr="00CC4CE4">
        <w:rPr>
          <w:lang w:val="es-419"/>
        </w:rPr>
        <w:t>Acreditación de nuevas organizaciones no gubernamentales</w:t>
      </w:r>
    </w:p>
    <w:p w14:paraId="0269172B" w14:textId="77777777" w:rsidR="00CC4CE4" w:rsidRPr="00CC4CE4" w:rsidRDefault="00CC4CE4" w:rsidP="00CC4CE4">
      <w:pPr>
        <w:pStyle w:val="ONUMFS"/>
        <w:rPr>
          <w:lang w:val="es-419"/>
        </w:rPr>
      </w:pPr>
      <w:r w:rsidRPr="00CC4CE4">
        <w:rPr>
          <w:lang w:val="es-419"/>
        </w:rPr>
        <w:t>Protección de los organismos de radiodifusión</w:t>
      </w:r>
    </w:p>
    <w:p w14:paraId="14AA7C81" w14:textId="77777777" w:rsidR="00CC4CE4" w:rsidRPr="00CC4CE4" w:rsidRDefault="00CC4CE4" w:rsidP="00CC4CE4">
      <w:pPr>
        <w:pStyle w:val="ONUMFS"/>
        <w:rPr>
          <w:lang w:val="es-419"/>
        </w:rPr>
      </w:pPr>
      <w:r w:rsidRPr="00CC4CE4">
        <w:rPr>
          <w:lang w:val="es-419"/>
        </w:rPr>
        <w:t>Limitaciones y excepciones para bibliotecas y archivos</w:t>
      </w:r>
    </w:p>
    <w:p w14:paraId="6B7716F6" w14:textId="77777777" w:rsidR="00CC4CE4" w:rsidRPr="00CC4CE4" w:rsidRDefault="00CC4CE4" w:rsidP="00CC4CE4">
      <w:pPr>
        <w:pStyle w:val="ONUMFS"/>
        <w:ind w:left="567" w:hanging="567"/>
        <w:rPr>
          <w:lang w:val="es-419"/>
        </w:rPr>
      </w:pPr>
      <w:r w:rsidRPr="00CC4CE4">
        <w:rPr>
          <w:lang w:val="es-419"/>
        </w:rPr>
        <w:t>Limitaciones y excepciones para instituciones docentes y de investigación y para personas con otras discapacidades</w:t>
      </w:r>
    </w:p>
    <w:p w14:paraId="52B8D1C1" w14:textId="77777777" w:rsidR="00CC4CE4" w:rsidRPr="00CC4CE4" w:rsidRDefault="00CC4CE4" w:rsidP="00CC4CE4">
      <w:pPr>
        <w:pStyle w:val="ONUMFS"/>
        <w:rPr>
          <w:lang w:val="es-419"/>
        </w:rPr>
      </w:pPr>
      <w:r w:rsidRPr="00CC4CE4">
        <w:rPr>
          <w:lang w:val="es-419"/>
        </w:rPr>
        <w:t>Otros asuntos</w:t>
      </w:r>
    </w:p>
    <w:p w14:paraId="1753B2A8" w14:textId="77777777" w:rsidR="00CC4CE4" w:rsidRPr="00CC4CE4" w:rsidRDefault="00CC4CE4" w:rsidP="00CC4CE4">
      <w:pPr>
        <w:pStyle w:val="ListParagraph"/>
        <w:numPr>
          <w:ilvl w:val="0"/>
          <w:numId w:val="8"/>
        </w:numPr>
        <w:tabs>
          <w:tab w:val="left" w:pos="567"/>
        </w:tabs>
        <w:rPr>
          <w:szCs w:val="22"/>
          <w:lang w:val="es-419"/>
        </w:rPr>
      </w:pPr>
      <w:r w:rsidRPr="00CC4CE4">
        <w:rPr>
          <w:lang w:val="es-419"/>
        </w:rPr>
        <w:t>Propuesta de análisis de los derechos de autor en el entorno digital</w:t>
      </w:r>
    </w:p>
    <w:p w14:paraId="00F98CD5" w14:textId="77777777" w:rsidR="00CC4CE4" w:rsidRPr="00CC4CE4" w:rsidRDefault="00CC4CE4" w:rsidP="00CC4CE4">
      <w:pPr>
        <w:tabs>
          <w:tab w:val="left" w:pos="567"/>
        </w:tabs>
        <w:rPr>
          <w:szCs w:val="22"/>
          <w:lang w:val="es-419"/>
        </w:rPr>
      </w:pPr>
    </w:p>
    <w:p w14:paraId="009C8AE5" w14:textId="77777777" w:rsidR="00CC4CE4" w:rsidRPr="00CC4CE4" w:rsidRDefault="00CC4CE4" w:rsidP="00CC4CE4">
      <w:pPr>
        <w:tabs>
          <w:tab w:val="left" w:pos="567"/>
        </w:tabs>
        <w:ind w:left="927"/>
        <w:rPr>
          <w:szCs w:val="22"/>
          <w:lang w:val="es-419"/>
        </w:rPr>
      </w:pPr>
      <w:r w:rsidRPr="00CC4CE4">
        <w:rPr>
          <w:lang w:val="es-419"/>
        </w:rPr>
        <w:t>Sesión de información sobre la IA generativa y su relación con el derecho de autor</w:t>
      </w:r>
    </w:p>
    <w:p w14:paraId="1089198F" w14:textId="77777777" w:rsidR="00CC4CE4" w:rsidRPr="00CC4CE4" w:rsidRDefault="00CC4CE4" w:rsidP="00CC4CE4">
      <w:pPr>
        <w:tabs>
          <w:tab w:val="left" w:pos="567"/>
        </w:tabs>
        <w:rPr>
          <w:szCs w:val="22"/>
          <w:lang w:val="es-419"/>
        </w:rPr>
      </w:pPr>
    </w:p>
    <w:p w14:paraId="76A641EC" w14:textId="77777777" w:rsidR="00CC4CE4" w:rsidRPr="00CC4CE4" w:rsidRDefault="00CC4CE4" w:rsidP="00CC4CE4">
      <w:pPr>
        <w:pStyle w:val="ListParagraph"/>
        <w:numPr>
          <w:ilvl w:val="0"/>
          <w:numId w:val="9"/>
        </w:numPr>
        <w:tabs>
          <w:tab w:val="left" w:pos="567"/>
        </w:tabs>
        <w:rPr>
          <w:szCs w:val="22"/>
          <w:lang w:val="es-419"/>
        </w:rPr>
      </w:pPr>
      <w:r w:rsidRPr="00CC4CE4">
        <w:rPr>
          <w:lang w:val="es-419"/>
        </w:rPr>
        <w:t>Propuesta del Senegal y del Congo relativa a la inclusión del derecho de participación en las reventas en el orden del día de la labor futura del Comité Permanente de Derecho de Autor y Derechos Conexos de la Organización Mundial de la Propiedad Intelectual</w:t>
      </w:r>
    </w:p>
    <w:p w14:paraId="633BEA6A" w14:textId="77777777" w:rsidR="00CC4CE4" w:rsidRPr="00CC4CE4" w:rsidRDefault="00CC4CE4" w:rsidP="00CC4CE4">
      <w:pPr>
        <w:pStyle w:val="ListParagraph"/>
        <w:tabs>
          <w:tab w:val="left" w:pos="567"/>
        </w:tabs>
        <w:ind w:left="927"/>
        <w:rPr>
          <w:szCs w:val="22"/>
          <w:lang w:val="es-419"/>
        </w:rPr>
      </w:pPr>
    </w:p>
    <w:p w14:paraId="0C9CC77E" w14:textId="77777777" w:rsidR="00CC4CE4" w:rsidRPr="00CC4CE4" w:rsidRDefault="00CC4CE4" w:rsidP="00CC4CE4">
      <w:pPr>
        <w:pStyle w:val="ListParagraph"/>
        <w:numPr>
          <w:ilvl w:val="0"/>
          <w:numId w:val="7"/>
        </w:numPr>
        <w:tabs>
          <w:tab w:val="left" w:pos="567"/>
        </w:tabs>
        <w:rPr>
          <w:szCs w:val="22"/>
          <w:lang w:val="es-419"/>
        </w:rPr>
      </w:pPr>
      <w:r w:rsidRPr="00CC4CE4">
        <w:rPr>
          <w:lang w:val="es-419"/>
        </w:rPr>
        <w:t>Propuesta de la Federación de Rusia sobre el fortalecimiento de la protección de los derechos de los directores de teatro en el plano internacional</w:t>
      </w:r>
    </w:p>
    <w:p w14:paraId="759DDE39" w14:textId="77777777" w:rsidR="00CC4CE4" w:rsidRPr="00CC4CE4" w:rsidRDefault="00CC4CE4" w:rsidP="00CC4CE4">
      <w:pPr>
        <w:pStyle w:val="ListParagraph"/>
        <w:rPr>
          <w:szCs w:val="22"/>
          <w:lang w:val="es-419"/>
        </w:rPr>
      </w:pPr>
    </w:p>
    <w:p w14:paraId="44632C6A" w14:textId="77777777" w:rsidR="00CC4CE4" w:rsidRPr="00CC4CE4" w:rsidRDefault="00CC4CE4" w:rsidP="00CC4CE4">
      <w:pPr>
        <w:pStyle w:val="ListParagraph"/>
        <w:numPr>
          <w:ilvl w:val="0"/>
          <w:numId w:val="7"/>
        </w:numPr>
        <w:tabs>
          <w:tab w:val="left" w:pos="567"/>
        </w:tabs>
        <w:rPr>
          <w:szCs w:val="22"/>
          <w:lang w:val="es-419"/>
        </w:rPr>
      </w:pPr>
      <w:bookmarkStart w:id="5" w:name="_Hlk148706700"/>
      <w:r w:rsidRPr="00CC4CE4">
        <w:rPr>
          <w:lang w:val="es-419"/>
        </w:rPr>
        <w:lastRenderedPageBreak/>
        <w:t>Propuesta de estudio sobre los derechos de los autores del sector audiovisual y su remuneración por la explotación de sus obras</w:t>
      </w:r>
    </w:p>
    <w:p w14:paraId="2BABB427" w14:textId="77777777" w:rsidR="00CC4CE4" w:rsidRPr="00CC4CE4" w:rsidRDefault="00CC4CE4" w:rsidP="00CC4CE4">
      <w:pPr>
        <w:pStyle w:val="ListParagraph"/>
        <w:tabs>
          <w:tab w:val="left" w:pos="567"/>
        </w:tabs>
        <w:ind w:left="927"/>
        <w:rPr>
          <w:szCs w:val="22"/>
          <w:lang w:val="es-419"/>
        </w:rPr>
      </w:pPr>
    </w:p>
    <w:p w14:paraId="752B073E" w14:textId="77777777" w:rsidR="00CC4CE4" w:rsidRPr="00CC4CE4" w:rsidRDefault="00CC4CE4" w:rsidP="00CC4CE4">
      <w:pPr>
        <w:pStyle w:val="ListParagraph"/>
        <w:numPr>
          <w:ilvl w:val="0"/>
          <w:numId w:val="7"/>
        </w:numPr>
        <w:tabs>
          <w:tab w:val="left" w:pos="567"/>
        </w:tabs>
        <w:rPr>
          <w:szCs w:val="22"/>
          <w:lang w:val="es-419"/>
        </w:rPr>
      </w:pPr>
      <w:r w:rsidRPr="00CC4CE4">
        <w:rPr>
          <w:lang w:val="es-419"/>
        </w:rPr>
        <w:t>Propuesta de estudio sobre los derechos de los artistas intérpretes o ejecutantes audiovisuales y sus mecanismos de pago por la explotación de sus interpretaciones o ejecuciones</w:t>
      </w:r>
    </w:p>
    <w:p w14:paraId="0EC1D5E1" w14:textId="77777777" w:rsidR="00CC4CE4" w:rsidRPr="00CC4CE4" w:rsidRDefault="00CC4CE4" w:rsidP="00CC4CE4">
      <w:pPr>
        <w:pStyle w:val="ListParagraph"/>
        <w:tabs>
          <w:tab w:val="left" w:pos="567"/>
        </w:tabs>
        <w:ind w:left="927"/>
        <w:rPr>
          <w:szCs w:val="22"/>
          <w:lang w:val="es-419"/>
        </w:rPr>
      </w:pPr>
    </w:p>
    <w:p w14:paraId="3D36D20F" w14:textId="77777777" w:rsidR="00CC4CE4" w:rsidRPr="00CC4CE4" w:rsidRDefault="00CC4CE4" w:rsidP="00CC4CE4">
      <w:pPr>
        <w:pStyle w:val="ListParagraph"/>
        <w:numPr>
          <w:ilvl w:val="0"/>
          <w:numId w:val="7"/>
        </w:numPr>
        <w:tabs>
          <w:tab w:val="left" w:pos="567"/>
        </w:tabs>
        <w:rPr>
          <w:szCs w:val="22"/>
          <w:lang w:val="es-419"/>
        </w:rPr>
      </w:pPr>
      <w:r w:rsidRPr="00CC4CE4">
        <w:rPr>
          <w:lang w:val="es-419"/>
        </w:rPr>
        <w:t>Propuesta de estudio sobre la protección por derecho de autor de las normas técnicas</w:t>
      </w:r>
    </w:p>
    <w:p w14:paraId="7B256190" w14:textId="77777777" w:rsidR="00CC4CE4" w:rsidRPr="00CC4CE4" w:rsidRDefault="00CC4CE4" w:rsidP="00CC4CE4">
      <w:pPr>
        <w:pStyle w:val="ListParagraph"/>
        <w:rPr>
          <w:szCs w:val="22"/>
          <w:lang w:val="es-419"/>
        </w:rPr>
      </w:pPr>
    </w:p>
    <w:p w14:paraId="641CC287" w14:textId="77777777" w:rsidR="00CC4CE4" w:rsidRPr="00CC4CE4" w:rsidRDefault="00CC4CE4" w:rsidP="00CC4CE4">
      <w:pPr>
        <w:pStyle w:val="ListParagraph"/>
        <w:numPr>
          <w:ilvl w:val="0"/>
          <w:numId w:val="7"/>
        </w:numPr>
        <w:tabs>
          <w:tab w:val="left" w:pos="567"/>
        </w:tabs>
        <w:rPr>
          <w:szCs w:val="22"/>
          <w:lang w:val="es-419"/>
        </w:rPr>
      </w:pPr>
      <w:r w:rsidRPr="00CC4CE4">
        <w:rPr>
          <w:lang w:val="es-419"/>
        </w:rPr>
        <w:t>Propuesta de estudio sobre el impacto de las industrias creativas en el crecimiento económico de los Estados miembros</w:t>
      </w:r>
    </w:p>
    <w:p w14:paraId="3E5FA091" w14:textId="77777777" w:rsidR="00CC4CE4" w:rsidRPr="00CC4CE4" w:rsidRDefault="00CC4CE4" w:rsidP="00CC4CE4">
      <w:pPr>
        <w:pStyle w:val="ListParagraph"/>
        <w:rPr>
          <w:szCs w:val="22"/>
          <w:lang w:val="es-419"/>
        </w:rPr>
      </w:pPr>
    </w:p>
    <w:p w14:paraId="759FA740" w14:textId="77777777" w:rsidR="00CC4CE4" w:rsidRPr="00CC4CE4" w:rsidRDefault="00CC4CE4" w:rsidP="00CC4CE4">
      <w:pPr>
        <w:pStyle w:val="ListParagraph"/>
        <w:numPr>
          <w:ilvl w:val="0"/>
          <w:numId w:val="7"/>
        </w:numPr>
        <w:tabs>
          <w:tab w:val="left" w:pos="567"/>
        </w:tabs>
        <w:rPr>
          <w:szCs w:val="22"/>
          <w:lang w:val="es-419"/>
        </w:rPr>
      </w:pPr>
      <w:r w:rsidRPr="00CC4CE4">
        <w:rPr>
          <w:lang w:val="es-419"/>
        </w:rPr>
        <w:t>Propuesta de estudio sobre tipos de modelos de negocio y oportunidades económicas creados por y a través de la aplicación de medidas tecnológicas de protección</w:t>
      </w:r>
    </w:p>
    <w:bookmarkEnd w:id="5"/>
    <w:p w14:paraId="08E03485" w14:textId="77777777" w:rsidR="00CC4CE4" w:rsidRPr="00CC4CE4" w:rsidRDefault="00CC4CE4" w:rsidP="00CC4CE4">
      <w:pPr>
        <w:tabs>
          <w:tab w:val="left" w:pos="567"/>
        </w:tabs>
        <w:rPr>
          <w:szCs w:val="22"/>
          <w:lang w:val="es-419"/>
        </w:rPr>
      </w:pPr>
    </w:p>
    <w:p w14:paraId="1C4B85F2" w14:textId="77777777" w:rsidR="00CC4CE4" w:rsidRPr="00CC4CE4" w:rsidRDefault="00CC4CE4" w:rsidP="00CC4CE4">
      <w:pPr>
        <w:pStyle w:val="ListParagraph"/>
        <w:numPr>
          <w:ilvl w:val="0"/>
          <w:numId w:val="7"/>
        </w:numPr>
        <w:tabs>
          <w:tab w:val="left" w:pos="567"/>
        </w:tabs>
        <w:rPr>
          <w:szCs w:val="22"/>
          <w:lang w:val="es-419"/>
        </w:rPr>
      </w:pPr>
      <w:r w:rsidRPr="00CC4CE4">
        <w:rPr>
          <w:lang w:val="es-419"/>
        </w:rPr>
        <w:t>Otros asuntos</w:t>
      </w:r>
    </w:p>
    <w:p w14:paraId="185E4E29" w14:textId="77777777" w:rsidR="00CC4CE4" w:rsidRPr="00CC4CE4" w:rsidRDefault="00CC4CE4" w:rsidP="00CC4CE4">
      <w:pPr>
        <w:pStyle w:val="ListParagraph"/>
        <w:tabs>
          <w:tab w:val="left" w:pos="567"/>
        </w:tabs>
        <w:ind w:left="927"/>
        <w:rPr>
          <w:szCs w:val="22"/>
          <w:lang w:val="es-419"/>
        </w:rPr>
      </w:pPr>
    </w:p>
    <w:p w14:paraId="74E94C0A" w14:textId="77777777" w:rsidR="00CC4CE4" w:rsidRPr="00CC4CE4" w:rsidRDefault="00CC4CE4" w:rsidP="00CC4CE4">
      <w:pPr>
        <w:pStyle w:val="ONUMFS"/>
        <w:rPr>
          <w:lang w:val="es-419"/>
        </w:rPr>
      </w:pPr>
      <w:r w:rsidRPr="00CC4CE4">
        <w:rPr>
          <w:lang w:val="es-419"/>
        </w:rPr>
        <w:t>Clausura de la sesión</w:t>
      </w:r>
    </w:p>
    <w:p w14:paraId="072EAFD5" w14:textId="3637484A" w:rsidR="00152CEA" w:rsidRPr="00CC4CE4" w:rsidRDefault="00CC4CE4" w:rsidP="00CC4CE4">
      <w:pPr>
        <w:pStyle w:val="Endofdocument"/>
        <w:spacing w:before="720"/>
        <w:contextualSpacing w:val="0"/>
        <w:rPr>
          <w:lang w:val="es-419"/>
        </w:rPr>
      </w:pPr>
      <w:r w:rsidRPr="00CC4CE4">
        <w:rPr>
          <w:sz w:val="22"/>
          <w:lang w:val="es-419"/>
        </w:rPr>
        <w:t>[Fin del documento]</w:t>
      </w:r>
    </w:p>
    <w:sectPr w:rsidR="00152CEA" w:rsidRPr="00CC4CE4" w:rsidSect="00CC4CE4">
      <w:headerReference w:type="default" r:id="rId11"/>
      <w:pgSz w:w="11907" w:h="16840" w:code="9"/>
      <w:pgMar w:top="567" w:right="1134" w:bottom="1418" w:left="1418" w:header="510" w:footer="1021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D413BA" w14:textId="77777777" w:rsidR="007C5EEF" w:rsidRDefault="007C5EEF">
      <w:r>
        <w:separator/>
      </w:r>
    </w:p>
  </w:endnote>
  <w:endnote w:type="continuationSeparator" w:id="0">
    <w:p w14:paraId="71C3FEF2" w14:textId="77777777" w:rsidR="007C5EEF" w:rsidRPr="009D30E6" w:rsidRDefault="007C5EEF" w:rsidP="007E663E">
      <w:pPr>
        <w:rPr>
          <w:sz w:val="17"/>
          <w:szCs w:val="17"/>
        </w:rPr>
      </w:pPr>
      <w:r w:rsidRPr="009D30E6">
        <w:rPr>
          <w:sz w:val="17"/>
          <w:szCs w:val="17"/>
        </w:rPr>
        <w:separator/>
      </w:r>
    </w:p>
    <w:p w14:paraId="07187F41" w14:textId="77777777" w:rsidR="007C5EEF" w:rsidRPr="007E663E" w:rsidRDefault="007C5EEF" w:rsidP="007E663E">
      <w:pPr>
        <w:spacing w:after="60"/>
        <w:rPr>
          <w:sz w:val="17"/>
          <w:szCs w:val="17"/>
        </w:rPr>
      </w:pPr>
      <w:r>
        <w:rPr>
          <w:sz w:val="17"/>
        </w:rPr>
        <w:t>[Continuación de la nota de la página anterior]</w:t>
      </w:r>
    </w:p>
  </w:endnote>
  <w:endnote w:type="continuationNotice" w:id="1">
    <w:p w14:paraId="3296EA06" w14:textId="77777777" w:rsidR="007C5EEF" w:rsidRPr="007E663E" w:rsidRDefault="007C5EEF" w:rsidP="007E663E">
      <w:pPr>
        <w:spacing w:before="60"/>
        <w:jc w:val="right"/>
        <w:rPr>
          <w:sz w:val="17"/>
          <w:szCs w:val="17"/>
        </w:rPr>
      </w:pPr>
      <w:r w:rsidRPr="0075377A">
        <w:rPr>
          <w:sz w:val="17"/>
          <w:szCs w:val="17"/>
        </w:rPr>
        <w:t>[Sigue la nota en la pá</w:t>
      </w:r>
      <w:r>
        <w:rPr>
          <w:sz w:val="17"/>
          <w:szCs w:val="17"/>
        </w:rPr>
        <w:t>gina siguiente]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649E05" w14:textId="77777777" w:rsidR="007C5EEF" w:rsidRDefault="007C5EEF">
      <w:r>
        <w:separator/>
      </w:r>
    </w:p>
  </w:footnote>
  <w:footnote w:type="continuationSeparator" w:id="0">
    <w:p w14:paraId="2DE850E4" w14:textId="77777777" w:rsidR="007C5EEF" w:rsidRPr="009D30E6" w:rsidRDefault="007C5EEF" w:rsidP="007E663E">
      <w:pPr>
        <w:rPr>
          <w:sz w:val="17"/>
          <w:szCs w:val="17"/>
        </w:rPr>
      </w:pPr>
      <w:r w:rsidRPr="009D30E6">
        <w:rPr>
          <w:sz w:val="17"/>
          <w:szCs w:val="17"/>
        </w:rPr>
        <w:separator/>
      </w:r>
    </w:p>
    <w:p w14:paraId="44741591" w14:textId="77777777" w:rsidR="007C5EEF" w:rsidRPr="007E663E" w:rsidRDefault="007C5EEF" w:rsidP="007E663E">
      <w:pPr>
        <w:spacing w:after="60"/>
        <w:rPr>
          <w:sz w:val="17"/>
          <w:szCs w:val="17"/>
        </w:rPr>
      </w:pPr>
      <w:r>
        <w:rPr>
          <w:sz w:val="17"/>
        </w:rPr>
        <w:t>[Continuación de la nota de la página anterior]</w:t>
      </w:r>
    </w:p>
  </w:footnote>
  <w:footnote w:type="continuationNotice" w:id="1">
    <w:p w14:paraId="361CFCD3" w14:textId="77777777" w:rsidR="007C5EEF" w:rsidRPr="007E663E" w:rsidRDefault="007C5EEF" w:rsidP="007E663E">
      <w:pPr>
        <w:spacing w:before="60"/>
        <w:jc w:val="right"/>
        <w:rPr>
          <w:sz w:val="17"/>
          <w:szCs w:val="17"/>
        </w:rPr>
      </w:pPr>
      <w:r w:rsidRPr="007E663E">
        <w:rPr>
          <w:sz w:val="17"/>
          <w:szCs w:val="17"/>
        </w:rPr>
        <w:t>[Sigue la nota en la página siguiente]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DD8E2E" w14:textId="54BD7A43" w:rsidR="00F84474" w:rsidRDefault="00CC4CE4" w:rsidP="00477D6B">
    <w:pPr>
      <w:jc w:val="right"/>
    </w:pPr>
    <w:bookmarkStart w:id="6" w:name="Code2"/>
    <w:bookmarkEnd w:id="6"/>
    <w:r>
      <w:t>SCCR/49/1 Prov.</w:t>
    </w:r>
  </w:p>
  <w:p w14:paraId="7BA436CD" w14:textId="77777777" w:rsidR="00F84474" w:rsidRDefault="00F84474" w:rsidP="00477D6B">
    <w:pPr>
      <w:jc w:val="right"/>
    </w:pPr>
    <w:r>
      <w:t xml:space="preserve">página </w:t>
    </w:r>
    <w:r>
      <w:fldChar w:fldCharType="begin"/>
    </w:r>
    <w:r>
      <w:instrText xml:space="preserve"> PAGE  \* MERGEFORMAT </w:instrText>
    </w:r>
    <w:r>
      <w:fldChar w:fldCharType="separate"/>
    </w:r>
    <w:r w:rsidR="008B14EA">
      <w:rPr>
        <w:noProof/>
      </w:rPr>
      <w:t>2</w:t>
    </w:r>
    <w:r>
      <w:fldChar w:fldCharType="end"/>
    </w:r>
  </w:p>
  <w:p w14:paraId="65D74A3C" w14:textId="77777777" w:rsidR="00F84474" w:rsidRDefault="00F84474" w:rsidP="00477D6B">
    <w:pPr>
      <w:jc w:val="right"/>
    </w:pPr>
  </w:p>
  <w:p w14:paraId="0F47D211" w14:textId="77777777" w:rsidR="004F7418" w:rsidRDefault="004F7418" w:rsidP="00477D6B">
    <w:pPr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8DCC6DE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6CD29E3"/>
    <w:multiLevelType w:val="multilevel"/>
    <w:tmpl w:val="18BE88D2"/>
    <w:lvl w:ilvl="0">
      <w:start w:val="1"/>
      <w:numFmt w:val="decimal"/>
      <w:lvlRestart w:val="0"/>
      <w:pStyle w:val="ONUME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134"/>
        </w:tabs>
        <w:ind w:left="567" w:firstLine="0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134" w:firstLine="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  <w:rPr>
        <w:rFonts w:hint="default"/>
      </w:rPr>
    </w:lvl>
  </w:abstractNum>
  <w:abstractNum w:abstractNumId="2" w15:restartNumberingAfterBreak="0">
    <w:nsid w:val="177D500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1FFB19A2"/>
    <w:multiLevelType w:val="multilevel"/>
    <w:tmpl w:val="495EEFEE"/>
    <w:lvl w:ilvl="0">
      <w:start w:val="1"/>
      <w:numFmt w:val="decimal"/>
      <w:lvlRestart w:val="0"/>
      <w:pStyle w:val="ONUMFS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134"/>
        </w:tabs>
        <w:ind w:left="567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701"/>
        </w:tabs>
        <w:ind w:left="1134" w:firstLine="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  <w:rPr>
        <w:rFonts w:hint="default"/>
      </w:rPr>
    </w:lvl>
  </w:abstractNum>
  <w:abstractNum w:abstractNumId="4" w15:restartNumberingAfterBreak="0">
    <w:nsid w:val="4447286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4C8B3C46"/>
    <w:multiLevelType w:val="hybridMultilevel"/>
    <w:tmpl w:val="799E19C6"/>
    <w:lvl w:ilvl="0" w:tplc="AEB04A72">
      <w:start w:val="1"/>
      <w:numFmt w:val="decimal"/>
      <w:lvlRestart w:val="0"/>
      <w:pStyle w:val="ListNumber"/>
      <w:lvlText w:val="03.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7047130"/>
    <w:multiLevelType w:val="hybridMultilevel"/>
    <w:tmpl w:val="4132AE1E"/>
    <w:lvl w:ilvl="0" w:tplc="58C4E3D8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7" w15:restartNumberingAfterBreak="0">
    <w:nsid w:val="5BA80FDD"/>
    <w:multiLevelType w:val="hybridMultilevel"/>
    <w:tmpl w:val="1D62A2DA"/>
    <w:lvl w:ilvl="0" w:tplc="4D10AFC0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8" w15:restartNumberingAfterBreak="0">
    <w:nsid w:val="5DBF426D"/>
    <w:multiLevelType w:val="hybridMultilevel"/>
    <w:tmpl w:val="E9C60DBC"/>
    <w:lvl w:ilvl="0" w:tplc="4D10AFC0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 w16cid:durableId="572930950">
    <w:abstractNumId w:val="2"/>
  </w:num>
  <w:num w:numId="2" w16cid:durableId="803157564">
    <w:abstractNumId w:val="4"/>
  </w:num>
  <w:num w:numId="3" w16cid:durableId="1677994612">
    <w:abstractNumId w:val="0"/>
  </w:num>
  <w:num w:numId="4" w16cid:durableId="1032074281">
    <w:abstractNumId w:val="5"/>
  </w:num>
  <w:num w:numId="5" w16cid:durableId="1045062155">
    <w:abstractNumId w:val="1"/>
  </w:num>
  <w:num w:numId="6" w16cid:durableId="1621913335">
    <w:abstractNumId w:val="3"/>
  </w:num>
  <w:num w:numId="7" w16cid:durableId="948314928">
    <w:abstractNumId w:val="6"/>
  </w:num>
  <w:num w:numId="8" w16cid:durableId="391926602">
    <w:abstractNumId w:val="8"/>
  </w:num>
  <w:num w:numId="9" w16cid:durableId="144133953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567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CE4"/>
    <w:rsid w:val="00040261"/>
    <w:rsid w:val="00082FA0"/>
    <w:rsid w:val="000C7F24"/>
    <w:rsid w:val="000E3532"/>
    <w:rsid w:val="000E3BB3"/>
    <w:rsid w:val="000F5E56"/>
    <w:rsid w:val="001362EE"/>
    <w:rsid w:val="00152CEA"/>
    <w:rsid w:val="0016262D"/>
    <w:rsid w:val="001832A6"/>
    <w:rsid w:val="001C4DD3"/>
    <w:rsid w:val="001D709E"/>
    <w:rsid w:val="002634C4"/>
    <w:rsid w:val="00283032"/>
    <w:rsid w:val="002B493E"/>
    <w:rsid w:val="002F4E68"/>
    <w:rsid w:val="00307787"/>
    <w:rsid w:val="00324CEF"/>
    <w:rsid w:val="00354647"/>
    <w:rsid w:val="00377273"/>
    <w:rsid w:val="003845C1"/>
    <w:rsid w:val="00387287"/>
    <w:rsid w:val="003C41B3"/>
    <w:rsid w:val="003D41D4"/>
    <w:rsid w:val="004004D8"/>
    <w:rsid w:val="00423E3E"/>
    <w:rsid w:val="004269C9"/>
    <w:rsid w:val="00427AF4"/>
    <w:rsid w:val="0045231F"/>
    <w:rsid w:val="004647DA"/>
    <w:rsid w:val="00470516"/>
    <w:rsid w:val="00477D6B"/>
    <w:rsid w:val="004A6C37"/>
    <w:rsid w:val="004F7418"/>
    <w:rsid w:val="005456B1"/>
    <w:rsid w:val="0055013B"/>
    <w:rsid w:val="0056224D"/>
    <w:rsid w:val="00571B99"/>
    <w:rsid w:val="005D64EC"/>
    <w:rsid w:val="005F53FF"/>
    <w:rsid w:val="00605827"/>
    <w:rsid w:val="00675021"/>
    <w:rsid w:val="006A06C6"/>
    <w:rsid w:val="006A60BE"/>
    <w:rsid w:val="00724CF6"/>
    <w:rsid w:val="007C5EEF"/>
    <w:rsid w:val="007E63AC"/>
    <w:rsid w:val="007E663E"/>
    <w:rsid w:val="00815082"/>
    <w:rsid w:val="00815D77"/>
    <w:rsid w:val="00843582"/>
    <w:rsid w:val="008A23A3"/>
    <w:rsid w:val="008B14EA"/>
    <w:rsid w:val="008B2CC1"/>
    <w:rsid w:val="008C43FD"/>
    <w:rsid w:val="0090731E"/>
    <w:rsid w:val="00941C2E"/>
    <w:rsid w:val="00966A22"/>
    <w:rsid w:val="00972F03"/>
    <w:rsid w:val="0098687C"/>
    <w:rsid w:val="009906F8"/>
    <w:rsid w:val="009940DE"/>
    <w:rsid w:val="00996375"/>
    <w:rsid w:val="009A0C8B"/>
    <w:rsid w:val="009B6241"/>
    <w:rsid w:val="009E4D3B"/>
    <w:rsid w:val="00A16FC0"/>
    <w:rsid w:val="00A174D6"/>
    <w:rsid w:val="00A32C9E"/>
    <w:rsid w:val="00A7453D"/>
    <w:rsid w:val="00AB613D"/>
    <w:rsid w:val="00B6340E"/>
    <w:rsid w:val="00B65A0A"/>
    <w:rsid w:val="00B70A97"/>
    <w:rsid w:val="00B72D36"/>
    <w:rsid w:val="00BA063E"/>
    <w:rsid w:val="00BC4164"/>
    <w:rsid w:val="00BC4EBB"/>
    <w:rsid w:val="00BD2DCC"/>
    <w:rsid w:val="00BE1A8C"/>
    <w:rsid w:val="00C06472"/>
    <w:rsid w:val="00C16F76"/>
    <w:rsid w:val="00C42181"/>
    <w:rsid w:val="00C863F2"/>
    <w:rsid w:val="00C90559"/>
    <w:rsid w:val="00CC4CE4"/>
    <w:rsid w:val="00D05711"/>
    <w:rsid w:val="00D36B79"/>
    <w:rsid w:val="00D40CF0"/>
    <w:rsid w:val="00D56C7C"/>
    <w:rsid w:val="00D71B4D"/>
    <w:rsid w:val="00D90289"/>
    <w:rsid w:val="00D93D55"/>
    <w:rsid w:val="00DC3D7B"/>
    <w:rsid w:val="00E2115C"/>
    <w:rsid w:val="00E45C84"/>
    <w:rsid w:val="00E504E5"/>
    <w:rsid w:val="00E73ABF"/>
    <w:rsid w:val="00E86ECC"/>
    <w:rsid w:val="00E945FD"/>
    <w:rsid w:val="00EB7A3E"/>
    <w:rsid w:val="00EC401A"/>
    <w:rsid w:val="00EF530A"/>
    <w:rsid w:val="00EF6622"/>
    <w:rsid w:val="00F55408"/>
    <w:rsid w:val="00F66152"/>
    <w:rsid w:val="00F80845"/>
    <w:rsid w:val="00F84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445B411"/>
  <w15:docId w15:val="{D56CD9D0-2DE2-4401-A7E3-638E4720D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CH" w:eastAsia="fr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32C9E"/>
    <w:rPr>
      <w:rFonts w:ascii="Arial" w:eastAsia="SimSun" w:hAnsi="Arial" w:cs="Arial"/>
      <w:sz w:val="22"/>
      <w:lang w:val="es-ES" w:eastAsia="zh-CN"/>
    </w:rPr>
  </w:style>
  <w:style w:type="paragraph" w:styleId="Heading1">
    <w:name w:val="heading 1"/>
    <w:basedOn w:val="Normal"/>
    <w:next w:val="Normal"/>
    <w:qFormat/>
    <w:rsid w:val="00A32C9E"/>
    <w:pPr>
      <w:keepNext/>
      <w:spacing w:before="240" w:after="60"/>
      <w:outlineLvl w:val="0"/>
    </w:pPr>
    <w:rPr>
      <w:b/>
      <w:bCs/>
      <w:caps/>
      <w:kern w:val="32"/>
      <w:szCs w:val="32"/>
    </w:rPr>
  </w:style>
  <w:style w:type="paragraph" w:styleId="Heading2">
    <w:name w:val="heading 2"/>
    <w:basedOn w:val="Normal"/>
    <w:next w:val="Normal"/>
    <w:qFormat/>
    <w:rsid w:val="00A32C9E"/>
    <w:pPr>
      <w:keepNext/>
      <w:spacing w:before="240" w:after="60"/>
      <w:outlineLvl w:val="1"/>
    </w:pPr>
    <w:rPr>
      <w:bCs/>
      <w:iCs/>
      <w:caps/>
      <w:szCs w:val="28"/>
    </w:rPr>
  </w:style>
  <w:style w:type="paragraph" w:styleId="Heading3">
    <w:name w:val="heading 3"/>
    <w:basedOn w:val="Normal"/>
    <w:next w:val="Normal"/>
    <w:qFormat/>
    <w:rsid w:val="00A32C9E"/>
    <w:pPr>
      <w:keepNext/>
      <w:spacing w:before="240" w:after="60"/>
      <w:outlineLvl w:val="2"/>
    </w:pPr>
    <w:rPr>
      <w:bCs/>
      <w:szCs w:val="26"/>
      <w:u w:val="single"/>
    </w:rPr>
  </w:style>
  <w:style w:type="paragraph" w:styleId="Heading4">
    <w:name w:val="heading 4"/>
    <w:basedOn w:val="Normal"/>
    <w:next w:val="Normal"/>
    <w:qFormat/>
    <w:rsid w:val="00A32C9E"/>
    <w:pPr>
      <w:keepNext/>
      <w:spacing w:before="240" w:after="60"/>
      <w:outlineLvl w:val="3"/>
    </w:pPr>
    <w:rPr>
      <w:bCs/>
      <w:i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A32C9E"/>
    <w:pPr>
      <w:spacing w:after="220"/>
    </w:pPr>
  </w:style>
  <w:style w:type="paragraph" w:styleId="Caption">
    <w:name w:val="caption"/>
    <w:basedOn w:val="Normal"/>
    <w:next w:val="Normal"/>
    <w:qFormat/>
    <w:rsid w:val="00A32C9E"/>
    <w:rPr>
      <w:b/>
      <w:bCs/>
      <w:sz w:val="18"/>
    </w:rPr>
  </w:style>
  <w:style w:type="paragraph" w:styleId="CommentText">
    <w:name w:val="annotation text"/>
    <w:basedOn w:val="Normal"/>
    <w:semiHidden/>
    <w:rsid w:val="00A32C9E"/>
    <w:rPr>
      <w:sz w:val="18"/>
    </w:rPr>
  </w:style>
  <w:style w:type="paragraph" w:styleId="EndnoteText">
    <w:name w:val="endnote text"/>
    <w:basedOn w:val="Normal"/>
    <w:semiHidden/>
    <w:rsid w:val="00A32C9E"/>
    <w:rPr>
      <w:sz w:val="18"/>
    </w:rPr>
  </w:style>
  <w:style w:type="paragraph" w:styleId="Footer">
    <w:name w:val="footer"/>
    <w:basedOn w:val="Normal"/>
    <w:semiHidden/>
    <w:rsid w:val="00A32C9E"/>
    <w:pPr>
      <w:tabs>
        <w:tab w:val="center" w:pos="4320"/>
        <w:tab w:val="right" w:pos="8640"/>
      </w:tabs>
    </w:pPr>
  </w:style>
  <w:style w:type="paragraph" w:styleId="FootnoteText">
    <w:name w:val="footnote text"/>
    <w:basedOn w:val="Normal"/>
    <w:semiHidden/>
    <w:rsid w:val="00A32C9E"/>
    <w:rPr>
      <w:sz w:val="18"/>
    </w:rPr>
  </w:style>
  <w:style w:type="paragraph" w:customStyle="1" w:styleId="Endofdocument-Annex">
    <w:name w:val="[End of document - Annex]"/>
    <w:basedOn w:val="Normal"/>
    <w:rsid w:val="00815082"/>
    <w:pPr>
      <w:ind w:left="5534"/>
    </w:pPr>
    <w:rPr>
      <w:lang w:val="en-US"/>
    </w:rPr>
  </w:style>
  <w:style w:type="paragraph" w:styleId="Header">
    <w:name w:val="header"/>
    <w:basedOn w:val="Normal"/>
    <w:semiHidden/>
    <w:rsid w:val="00A32C9E"/>
    <w:pPr>
      <w:tabs>
        <w:tab w:val="center" w:pos="4536"/>
        <w:tab w:val="right" w:pos="9072"/>
      </w:tabs>
    </w:pPr>
  </w:style>
  <w:style w:type="paragraph" w:styleId="ListNumber">
    <w:name w:val="List Number"/>
    <w:basedOn w:val="Normal"/>
    <w:semiHidden/>
    <w:rsid w:val="00A32C9E"/>
    <w:pPr>
      <w:numPr>
        <w:numId w:val="4"/>
      </w:numPr>
    </w:pPr>
  </w:style>
  <w:style w:type="paragraph" w:customStyle="1" w:styleId="ONUME">
    <w:name w:val="ONUM E"/>
    <w:basedOn w:val="BodyText"/>
    <w:rsid w:val="00A32C9E"/>
    <w:pPr>
      <w:numPr>
        <w:numId w:val="5"/>
      </w:numPr>
    </w:pPr>
  </w:style>
  <w:style w:type="paragraph" w:customStyle="1" w:styleId="ONUMFS">
    <w:name w:val="ONUM FS"/>
    <w:basedOn w:val="BodyText"/>
    <w:rsid w:val="00A32C9E"/>
    <w:pPr>
      <w:numPr>
        <w:numId w:val="6"/>
      </w:numPr>
    </w:pPr>
  </w:style>
  <w:style w:type="paragraph" w:styleId="Salutation">
    <w:name w:val="Salutation"/>
    <w:basedOn w:val="Normal"/>
    <w:next w:val="Normal"/>
    <w:semiHidden/>
    <w:rsid w:val="00A32C9E"/>
  </w:style>
  <w:style w:type="paragraph" w:styleId="Signature">
    <w:name w:val="Signature"/>
    <w:basedOn w:val="Normal"/>
    <w:semiHidden/>
    <w:rsid w:val="00A32C9E"/>
    <w:pPr>
      <w:ind w:left="5250"/>
    </w:pPr>
  </w:style>
  <w:style w:type="paragraph" w:customStyle="1" w:styleId="Endofdocument">
    <w:name w:val="End of document"/>
    <w:basedOn w:val="Normal"/>
    <w:rsid w:val="00CC4CE4"/>
    <w:pPr>
      <w:spacing w:after="120" w:line="260" w:lineRule="atLeast"/>
      <w:ind w:left="5534"/>
      <w:contextualSpacing/>
    </w:pPr>
    <w:rPr>
      <w:rFonts w:eastAsia="Times New Roman" w:cs="Times New Roman"/>
      <w:sz w:val="20"/>
      <w:lang w:eastAsia="en-US"/>
    </w:rPr>
  </w:style>
  <w:style w:type="paragraph" w:styleId="ListParagraph">
    <w:name w:val="List Paragraph"/>
    <w:basedOn w:val="Normal"/>
    <w:uiPriority w:val="34"/>
    <w:qFormat/>
    <w:rsid w:val="00CC4C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ipogvafs01\APPS32\WORD2010\WIPO%20TEMPLATES\Meetings\Copyright\SCCR_49%20(S)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067de5f-220c-4f37-9ef9-b80788fb894c" xsi:nil="true"/>
    <lcf76f155ced4ddcb4097134ff3c332f xmlns="77d175da-2ab4-4e4a-b04f-0f522290c000">
      <Terms xmlns="http://schemas.microsoft.com/office/infopath/2007/PartnerControls"/>
    </lcf76f155ced4ddcb4097134ff3c332f>
    <OutSourcing xmlns="77d175da-2ab4-4e4a-b04f-0f522290c000">false</OutSourcing>
    <DocClassification xmlns="77d175da-2ab4-4e4a-b04f-0f522290c000">Processed</DocClassification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2E07C0030A1AE4288AA4045D9F0270F" ma:contentTypeVersion="13" ma:contentTypeDescription="Create a new document." ma:contentTypeScope="" ma:versionID="edfb30c5c2d4ab6e3c2527d32c5b11cc">
  <xsd:schema xmlns:xsd="http://www.w3.org/2001/XMLSchema" xmlns:xs="http://www.w3.org/2001/XMLSchema" xmlns:p="http://schemas.microsoft.com/office/2006/metadata/properties" xmlns:ns2="77d175da-2ab4-4e4a-b04f-0f522290c000" xmlns:ns3="6067de5f-220c-4f37-9ef9-b80788fb894c" targetNamespace="http://schemas.microsoft.com/office/2006/metadata/properties" ma:root="true" ma:fieldsID="9cf7a5bba6c770095896ec563eff6c85" ns2:_="" ns3:_="">
    <xsd:import namespace="77d175da-2ab4-4e4a-b04f-0f522290c000"/>
    <xsd:import namespace="6067de5f-220c-4f37-9ef9-b80788fb894c"/>
    <xsd:element name="properties">
      <xsd:complexType>
        <xsd:sequence>
          <xsd:element name="documentManagement">
            <xsd:complexType>
              <xsd:all>
                <xsd:element ref="ns2:DocClassification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OutSourcing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d175da-2ab4-4e4a-b04f-0f522290c000" elementFormDefault="qualified">
    <xsd:import namespace="http://schemas.microsoft.com/office/2006/documentManagement/types"/>
    <xsd:import namespace="http://schemas.microsoft.com/office/infopath/2007/PartnerControls"/>
    <xsd:element name="DocClassification" ma:index="8" nillable="true" ma:displayName="DocClassification" ma:default="Reference" ma:format="Dropdown" ma:internalName="DocClassification">
      <xsd:simpleType>
        <xsd:restriction base="dms:Choice">
          <xsd:enumeration value="For Processing"/>
          <xsd:enumeration value="Reference"/>
          <xsd:enumeration value="Processed"/>
        </xsd:restriction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f7a99264-aac8-44dd-b14f-8017e78a225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OutSourcing" ma:index="19" nillable="true" ma:displayName="OutSourcing" ma:default="0" ma:format="Dropdown" ma:internalName="OutSourcing">
      <xsd:simpleType>
        <xsd:restriction base="dms:Boolean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67de5f-220c-4f37-9ef9-b80788fb894c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c14cb47d-3d8f-4bdf-86f2-b18cf52fb204}" ma:internalName="TaxCatchAll" ma:showField="CatchAllData" ma:web="6067de5f-220c-4f37-9ef9-b80788fb894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7B7849C-164D-4370-AFF6-AA8B367B0F1D}">
  <ds:schemaRefs>
    <ds:schemaRef ds:uri="http://schemas.microsoft.com/office/2006/metadata/properties"/>
    <ds:schemaRef ds:uri="http://schemas.microsoft.com/office/infopath/2007/PartnerControls"/>
    <ds:schemaRef ds:uri="6067de5f-220c-4f37-9ef9-b80788fb894c"/>
    <ds:schemaRef ds:uri="77d175da-2ab4-4e4a-b04f-0f522290c000"/>
  </ds:schemaRefs>
</ds:datastoreItem>
</file>

<file path=customXml/itemProps2.xml><?xml version="1.0" encoding="utf-8"?>
<ds:datastoreItem xmlns:ds="http://schemas.openxmlformats.org/officeDocument/2006/customXml" ds:itemID="{E147A510-6086-4285-94C0-2DCD778564B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EBDF7FC-9B40-403C-9815-9C0631E5FF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7d175da-2ab4-4e4a-b04f-0f522290c000"/>
    <ds:schemaRef ds:uri="6067de5f-220c-4f37-9ef9-b80788fb89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SCCR_49 (S)</Template>
  <TotalTime>1</TotalTime>
  <Pages>2</Pages>
  <Words>317</Words>
  <Characters>1641</Characters>
  <Application>Microsoft Office Word</Application>
  <DocSecurity>0</DocSecurity>
  <Lines>49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SCCR/49/</vt:lpstr>
    </vt:vector>
  </TitlesOfParts>
  <Company>WIPO</Company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SCCR/49/1 Prov.</dc:title>
  <dc:creator>CEVALLOS DUQUE Nilo</dc:creator>
  <cp:keywords/>
  <cp:lastModifiedBy>HAIZEL Francesca</cp:lastModifiedBy>
  <cp:revision>2</cp:revision>
  <dcterms:created xsi:type="dcterms:W3CDTF">2026-09-15T07:20:00Z</dcterms:created>
  <dcterms:modified xsi:type="dcterms:W3CDTF">2026-09-15T07:20:00Z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97c1e2a3-8e7f-43d2-be5f-27d34b55462c</vt:lpwstr>
  </property>
  <property fmtid="{D5CDD505-2E9C-101B-9397-08002B2CF9AE}" pid="3" name="TCSClassification">
    <vt:lpwstr>FOR OFFICIAL USE ONLY</vt:lpwstr>
  </property>
  <property fmtid="{D5CDD505-2E9C-101B-9397-08002B2CF9AE}" pid="4" name="Classification">
    <vt:lpwstr>For Official Use Only</vt:lpwstr>
  </property>
  <property fmtid="{D5CDD505-2E9C-101B-9397-08002B2CF9AE}" pid="5" name="VisualMarkings">
    <vt:lpwstr>Footer</vt:lpwstr>
  </property>
  <property fmtid="{D5CDD505-2E9C-101B-9397-08002B2CF9AE}" pid="6" name="Alignment">
    <vt:lpwstr>Centre</vt:lpwstr>
  </property>
  <property fmtid="{D5CDD505-2E9C-101B-9397-08002B2CF9AE}" pid="7" name="Language">
    <vt:lpwstr>English</vt:lpwstr>
  </property>
  <property fmtid="{D5CDD505-2E9C-101B-9397-08002B2CF9AE}" pid="8" name="MSIP_Label_20773ee6-353b-4fb9-a59d-0b94c8c67bea_Enabled">
    <vt:lpwstr>true</vt:lpwstr>
  </property>
  <property fmtid="{D5CDD505-2E9C-101B-9397-08002B2CF9AE}" pid="9" name="MSIP_Label_20773ee6-353b-4fb9-a59d-0b94c8c67bea_SetDate">
    <vt:lpwstr>2023-06-15T13:24:07Z</vt:lpwstr>
  </property>
  <property fmtid="{D5CDD505-2E9C-101B-9397-08002B2CF9AE}" pid="10" name="MSIP_Label_20773ee6-353b-4fb9-a59d-0b94c8c67bea_Method">
    <vt:lpwstr>Privileged</vt:lpwstr>
  </property>
  <property fmtid="{D5CDD505-2E9C-101B-9397-08002B2CF9AE}" pid="11" name="MSIP_Label_20773ee6-353b-4fb9-a59d-0b94c8c67bea_Name">
    <vt:lpwstr>No markings</vt:lpwstr>
  </property>
  <property fmtid="{D5CDD505-2E9C-101B-9397-08002B2CF9AE}" pid="12" name="MSIP_Label_20773ee6-353b-4fb9-a59d-0b94c8c67bea_SiteId">
    <vt:lpwstr>faa31b06-8ccc-48c9-867f-f7510dd11c02</vt:lpwstr>
  </property>
  <property fmtid="{D5CDD505-2E9C-101B-9397-08002B2CF9AE}" pid="13" name="MSIP_Label_20773ee6-353b-4fb9-a59d-0b94c8c67bea_ActionId">
    <vt:lpwstr>4548e92f-e6d0-48b6-9248-f7e0185e35b5</vt:lpwstr>
  </property>
  <property fmtid="{D5CDD505-2E9C-101B-9397-08002B2CF9AE}" pid="14" name="MSIP_Label_20773ee6-353b-4fb9-a59d-0b94c8c67bea_ContentBits">
    <vt:lpwstr>0</vt:lpwstr>
  </property>
  <property fmtid="{D5CDD505-2E9C-101B-9397-08002B2CF9AE}" pid="15" name="ContentTypeId">
    <vt:lpwstr>0x010100D2E07C0030A1AE4288AA4045D9F0270F</vt:lpwstr>
  </property>
  <property fmtid="{D5CDD505-2E9C-101B-9397-08002B2CF9AE}" pid="16" name="Languages">
    <vt:lpwstr>1;#English|950e6fa2-2df0-4983-a604-54e57c7a6d93</vt:lpwstr>
  </property>
  <property fmtid="{D5CDD505-2E9C-101B-9397-08002B2CF9AE}" pid="17" name="BusinessUnit">
    <vt:lpwstr>3;#Language Division|9d03c550-61a5-463a-85fe-6ed05e2d8eeb</vt:lpwstr>
  </property>
  <property fmtid="{D5CDD505-2E9C-101B-9397-08002B2CF9AE}" pid="18" name="RMClassification">
    <vt:lpwstr>4;#05 Reference Material|9ea5a724-be39-4cdd-b7fd-205cb2d62f2f</vt:lpwstr>
  </property>
  <property fmtid="{D5CDD505-2E9C-101B-9397-08002B2CF9AE}" pid="19" name="_dlc_DocIdItemGuid">
    <vt:lpwstr>cc124f30-f662-47ef-a312-9331b747fec8</vt:lpwstr>
  </property>
  <property fmtid="{D5CDD505-2E9C-101B-9397-08002B2CF9AE}" pid="20" name="MediaServiceImageTags">
    <vt:lpwstr/>
  </property>
  <property fmtid="{D5CDD505-2E9C-101B-9397-08002B2CF9AE}" pid="21" name="lcf76f155ced4ddcb4097134ff3c332f">
    <vt:lpwstr/>
  </property>
  <property fmtid="{D5CDD505-2E9C-101B-9397-08002B2CF9AE}" pid="22" name="docLang">
    <vt:lpwstr>es</vt:lpwstr>
  </property>
</Properties>
</file>