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13815" w14:textId="77777777" w:rsidR="008B2CC1" w:rsidRPr="00396BEC" w:rsidRDefault="008B14EA" w:rsidP="008B14EA">
      <w:pPr>
        <w:spacing w:after="120"/>
        <w:jc w:val="right"/>
        <w:rPr>
          <w:lang w:val="es-ES_tradnl"/>
        </w:rPr>
      </w:pPr>
      <w:r w:rsidRPr="00396BEC">
        <w:rPr>
          <w:noProof/>
          <w:lang w:val="es-ES_tradnl" w:eastAsia="en-US"/>
        </w:rPr>
        <w:drawing>
          <wp:inline distT="0" distB="0" distL="0" distR="0" wp14:anchorId="5663C3E8" wp14:editId="4C5F7293">
            <wp:extent cx="3014550" cy="1332000"/>
            <wp:effectExtent l="0" t="0" r="0" b="1905"/>
            <wp:docPr id="2" name="Picture 2" descr="Las líneas curvas ascendentes del logotipo de la Organización Mundial de la Propiedad Intelectual evocan el progreso humano impulsado por la innovación y la creatividad.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PO_logo_S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603"/>
                    <a:stretch/>
                  </pic:blipFill>
                  <pic:spPr bwMode="auto">
                    <a:xfrm>
                      <a:off x="0" y="0"/>
                      <a:ext cx="3014550" cy="133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07787" w:rsidRPr="00396BEC">
        <w:rPr>
          <w:rFonts w:ascii="Arial Black" w:hAnsi="Arial Black"/>
          <w:caps/>
          <w:noProof/>
          <w:sz w:val="15"/>
          <w:szCs w:val="15"/>
          <w:lang w:val="es-ES_tradnl" w:eastAsia="en-US"/>
        </w:rPr>
        <mc:AlternateContent>
          <mc:Choice Requires="wps">
            <w:drawing>
              <wp:inline distT="0" distB="0" distL="0" distR="0" wp14:anchorId="04BB3C56" wp14:editId="1E0654EF">
                <wp:extent cx="5935980" cy="0"/>
                <wp:effectExtent l="0" t="0" r="26670" b="19050"/>
                <wp:docPr id="3" name="Straight Connector 3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023DF0A" id="Straight Connector 3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14B1348E" w14:textId="77777777" w:rsidR="008B2CC1" w:rsidRPr="00396BEC" w:rsidRDefault="00D05711" w:rsidP="008B14EA">
      <w:pPr>
        <w:jc w:val="right"/>
        <w:rPr>
          <w:rFonts w:ascii="Arial Black" w:hAnsi="Arial Black"/>
          <w:caps/>
          <w:sz w:val="15"/>
          <w:lang w:val="es-ES_tradnl"/>
        </w:rPr>
      </w:pPr>
      <w:r w:rsidRPr="00396BEC">
        <w:rPr>
          <w:rFonts w:ascii="Arial Black" w:hAnsi="Arial Black"/>
          <w:caps/>
          <w:sz w:val="15"/>
          <w:szCs w:val="15"/>
          <w:lang w:val="es-ES_tradnl"/>
        </w:rPr>
        <w:t>SCCR/4</w:t>
      </w:r>
      <w:r w:rsidR="006A60BE" w:rsidRPr="00396BEC">
        <w:rPr>
          <w:rFonts w:ascii="Arial Black" w:hAnsi="Arial Black"/>
          <w:caps/>
          <w:sz w:val="15"/>
          <w:szCs w:val="15"/>
          <w:lang w:val="es-ES_tradnl"/>
        </w:rPr>
        <w:t>5</w:t>
      </w:r>
      <w:r w:rsidR="00E2115C" w:rsidRPr="00396BEC">
        <w:rPr>
          <w:rFonts w:ascii="Arial Black" w:hAnsi="Arial Black"/>
          <w:caps/>
          <w:sz w:val="15"/>
          <w:szCs w:val="15"/>
          <w:lang w:val="es-ES_tradnl"/>
        </w:rPr>
        <w:t>/</w:t>
      </w:r>
      <w:bookmarkStart w:id="0" w:name="Code"/>
      <w:bookmarkEnd w:id="0"/>
      <w:r w:rsidR="00396BEC" w:rsidRPr="00396BEC">
        <w:rPr>
          <w:rFonts w:ascii="Arial Black" w:hAnsi="Arial Black"/>
          <w:caps/>
          <w:sz w:val="15"/>
          <w:szCs w:val="15"/>
          <w:lang w:val="es-ES_tradnl"/>
        </w:rPr>
        <w:t>2 Rev.</w:t>
      </w:r>
    </w:p>
    <w:p w14:paraId="6D39E487" w14:textId="77777777" w:rsidR="008B2CC1" w:rsidRPr="00396BEC" w:rsidRDefault="008B14EA" w:rsidP="008B14EA">
      <w:pPr>
        <w:jc w:val="right"/>
        <w:rPr>
          <w:rFonts w:ascii="Arial Black" w:hAnsi="Arial Black"/>
          <w:caps/>
          <w:sz w:val="15"/>
          <w:lang w:val="es-ES_tradnl"/>
        </w:rPr>
      </w:pPr>
      <w:r w:rsidRPr="00396BEC">
        <w:rPr>
          <w:rFonts w:ascii="Arial Black" w:hAnsi="Arial Black"/>
          <w:caps/>
          <w:sz w:val="15"/>
          <w:lang w:val="es-ES_tradnl"/>
        </w:rPr>
        <w:t xml:space="preserve">ORIGINAL: </w:t>
      </w:r>
      <w:bookmarkStart w:id="1" w:name="Original"/>
      <w:r w:rsidR="00396BEC" w:rsidRPr="00396BEC">
        <w:rPr>
          <w:rFonts w:ascii="Arial Black" w:hAnsi="Arial Black"/>
          <w:caps/>
          <w:sz w:val="15"/>
          <w:lang w:val="es-ES_tradnl"/>
        </w:rPr>
        <w:t>INGLÉS</w:t>
      </w:r>
    </w:p>
    <w:bookmarkEnd w:id="1"/>
    <w:p w14:paraId="6101110B" w14:textId="77777777" w:rsidR="008B2CC1" w:rsidRPr="00396BEC" w:rsidRDefault="008B14EA" w:rsidP="008B14EA">
      <w:pPr>
        <w:spacing w:after="1200"/>
        <w:jc w:val="right"/>
        <w:rPr>
          <w:rFonts w:ascii="Arial Black" w:hAnsi="Arial Black"/>
          <w:caps/>
          <w:sz w:val="15"/>
          <w:lang w:val="es-ES_tradnl"/>
        </w:rPr>
      </w:pPr>
      <w:r w:rsidRPr="00396BEC">
        <w:rPr>
          <w:rFonts w:ascii="Arial Black" w:hAnsi="Arial Black"/>
          <w:caps/>
          <w:sz w:val="15"/>
          <w:lang w:val="es-ES_tradnl"/>
        </w:rPr>
        <w:t xml:space="preserve">FECHA: </w:t>
      </w:r>
      <w:bookmarkStart w:id="2" w:name="Date"/>
      <w:r w:rsidR="00396BEC" w:rsidRPr="00396BEC">
        <w:rPr>
          <w:rFonts w:ascii="Arial Black" w:hAnsi="Arial Black"/>
          <w:caps/>
          <w:sz w:val="15"/>
          <w:lang w:val="es-ES_tradnl"/>
        </w:rPr>
        <w:t>XX DE FEBRERO DE 2024</w:t>
      </w:r>
    </w:p>
    <w:bookmarkEnd w:id="2"/>
    <w:p w14:paraId="00F7B289" w14:textId="77777777" w:rsidR="001C4DD3" w:rsidRPr="00396BEC" w:rsidRDefault="00E2115C" w:rsidP="008B14EA">
      <w:pPr>
        <w:spacing w:after="720"/>
        <w:rPr>
          <w:b/>
          <w:sz w:val="28"/>
          <w:szCs w:val="28"/>
          <w:lang w:val="es-ES_tradnl"/>
        </w:rPr>
      </w:pPr>
      <w:r w:rsidRPr="00396BEC">
        <w:rPr>
          <w:b/>
          <w:sz w:val="28"/>
          <w:szCs w:val="28"/>
          <w:lang w:val="es-ES_tradnl"/>
        </w:rPr>
        <w:t>Comité Permanente de Derecho de Autor y Derechos Conexos</w:t>
      </w:r>
    </w:p>
    <w:p w14:paraId="3988D596" w14:textId="77777777" w:rsidR="00E2115C" w:rsidRPr="00396BEC" w:rsidRDefault="00D05711" w:rsidP="00E2115C">
      <w:pPr>
        <w:rPr>
          <w:b/>
          <w:sz w:val="24"/>
          <w:szCs w:val="24"/>
          <w:lang w:val="es-ES_tradnl"/>
        </w:rPr>
      </w:pPr>
      <w:r w:rsidRPr="00396BEC">
        <w:rPr>
          <w:b/>
          <w:sz w:val="24"/>
          <w:szCs w:val="24"/>
          <w:lang w:val="es-ES_tradnl"/>
        </w:rPr>
        <w:t xml:space="preserve">Cuadragésima </w:t>
      </w:r>
      <w:r w:rsidR="006A60BE" w:rsidRPr="00396BEC">
        <w:rPr>
          <w:b/>
          <w:sz w:val="24"/>
          <w:szCs w:val="24"/>
          <w:lang w:val="es-ES_tradnl"/>
        </w:rPr>
        <w:t>quinta</w:t>
      </w:r>
      <w:r w:rsidR="009E4D3B" w:rsidRPr="00396BEC">
        <w:rPr>
          <w:b/>
          <w:sz w:val="24"/>
          <w:szCs w:val="24"/>
          <w:lang w:val="es-ES_tradnl"/>
        </w:rPr>
        <w:t xml:space="preserve"> </w:t>
      </w:r>
      <w:r w:rsidR="00E2115C" w:rsidRPr="00396BEC">
        <w:rPr>
          <w:b/>
          <w:sz w:val="24"/>
          <w:szCs w:val="24"/>
          <w:lang w:val="es-ES_tradnl"/>
        </w:rPr>
        <w:t>sesión</w:t>
      </w:r>
    </w:p>
    <w:p w14:paraId="5176AE97" w14:textId="77777777" w:rsidR="008B2CC1" w:rsidRPr="00396BEC" w:rsidRDefault="00E2115C" w:rsidP="008B14EA">
      <w:pPr>
        <w:spacing w:after="720"/>
        <w:rPr>
          <w:b/>
          <w:sz w:val="24"/>
          <w:szCs w:val="24"/>
          <w:lang w:val="es-ES_tradnl"/>
        </w:rPr>
      </w:pPr>
      <w:r w:rsidRPr="00396BEC">
        <w:rPr>
          <w:b/>
          <w:sz w:val="24"/>
          <w:szCs w:val="24"/>
          <w:lang w:val="es-ES_tradnl"/>
        </w:rPr>
        <w:t xml:space="preserve">Ginebra, </w:t>
      </w:r>
      <w:r w:rsidR="006A60BE" w:rsidRPr="00396BEC">
        <w:rPr>
          <w:b/>
          <w:sz w:val="24"/>
          <w:szCs w:val="24"/>
          <w:lang w:val="es-ES_tradnl"/>
        </w:rPr>
        <w:t>15</w:t>
      </w:r>
      <w:r w:rsidR="009E4D3B" w:rsidRPr="00396BEC">
        <w:rPr>
          <w:b/>
          <w:sz w:val="24"/>
          <w:szCs w:val="24"/>
          <w:lang w:val="es-ES_tradnl"/>
        </w:rPr>
        <w:t xml:space="preserve"> a </w:t>
      </w:r>
      <w:r w:rsidR="006A60BE" w:rsidRPr="00396BEC">
        <w:rPr>
          <w:b/>
          <w:sz w:val="24"/>
          <w:szCs w:val="24"/>
          <w:lang w:val="es-ES_tradnl"/>
        </w:rPr>
        <w:t>19</w:t>
      </w:r>
      <w:r w:rsidR="009E4D3B" w:rsidRPr="00396BEC">
        <w:rPr>
          <w:b/>
          <w:sz w:val="24"/>
          <w:szCs w:val="24"/>
          <w:lang w:val="es-ES_tradnl"/>
        </w:rPr>
        <w:t xml:space="preserve"> de </w:t>
      </w:r>
      <w:r w:rsidR="006A60BE" w:rsidRPr="00396BEC">
        <w:rPr>
          <w:b/>
          <w:sz w:val="24"/>
          <w:szCs w:val="24"/>
          <w:lang w:val="es-ES_tradnl"/>
        </w:rPr>
        <w:t xml:space="preserve">abril </w:t>
      </w:r>
      <w:r w:rsidR="009E4D3B" w:rsidRPr="00396BEC">
        <w:rPr>
          <w:b/>
          <w:sz w:val="24"/>
          <w:szCs w:val="24"/>
          <w:lang w:val="es-ES_tradnl"/>
        </w:rPr>
        <w:t>de 202</w:t>
      </w:r>
      <w:r w:rsidR="006A60BE" w:rsidRPr="00396BEC">
        <w:rPr>
          <w:b/>
          <w:sz w:val="24"/>
          <w:szCs w:val="24"/>
          <w:lang w:val="es-ES_tradnl"/>
        </w:rPr>
        <w:t>4</w:t>
      </w:r>
    </w:p>
    <w:p w14:paraId="5114A6A7" w14:textId="3C504190" w:rsidR="008B2CC1" w:rsidRPr="00396BEC" w:rsidRDefault="00396BEC" w:rsidP="008B14EA">
      <w:pPr>
        <w:spacing w:after="360"/>
        <w:rPr>
          <w:caps/>
          <w:sz w:val="24"/>
          <w:lang w:val="es-ES_tradnl"/>
        </w:rPr>
      </w:pPr>
      <w:bookmarkStart w:id="3" w:name="TitleOfDoc"/>
      <w:r w:rsidRPr="00396BEC">
        <w:rPr>
          <w:lang w:val="es-ES_tradnl"/>
        </w:rPr>
        <w:t>ACREDITACIÓN DE ORGANIZACIONES NO GUBERNAMENTALES</w:t>
      </w:r>
    </w:p>
    <w:p w14:paraId="204A3FAB" w14:textId="2F129989" w:rsidR="008B2CC1" w:rsidRPr="00396BEC" w:rsidRDefault="00396BEC" w:rsidP="008B14EA">
      <w:pPr>
        <w:spacing w:after="960"/>
        <w:rPr>
          <w:i/>
          <w:lang w:val="es-ES_tradnl"/>
        </w:rPr>
      </w:pPr>
      <w:bookmarkStart w:id="4" w:name="Prepared"/>
      <w:bookmarkEnd w:id="3"/>
      <w:r w:rsidRPr="00396BEC">
        <w:rPr>
          <w:i/>
          <w:lang w:val="es-ES_tradnl"/>
        </w:rPr>
        <w:t>Documento preparado por la Secretaría</w:t>
      </w:r>
    </w:p>
    <w:bookmarkEnd w:id="4"/>
    <w:p w14:paraId="5867BD89" w14:textId="77777777" w:rsidR="00396BEC" w:rsidRPr="00396BEC" w:rsidRDefault="00396BEC" w:rsidP="00396BEC">
      <w:pPr>
        <w:pStyle w:val="ListParagraph"/>
        <w:numPr>
          <w:ilvl w:val="0"/>
          <w:numId w:val="7"/>
        </w:numPr>
        <w:spacing w:after="960"/>
        <w:ind w:left="0" w:firstLine="0"/>
        <w:rPr>
          <w:i/>
          <w:lang w:val="es-ES_tradnl"/>
        </w:rPr>
      </w:pPr>
      <w:r w:rsidRPr="00396BEC">
        <w:rPr>
          <w:lang w:val="es-ES_tradnl"/>
        </w:rPr>
        <w:t>Los Anexos de este documento incluyen información sobre las organizaciones no gubernamentales que han solicitado la condición de observadoras en las sesiones del Comité Permanente de Derecho de Autor y Derechos Conexos (SCCR), de acuerdo con el Reglamento del SCCR (véase el documento SCCR/1/2, párrafo 10).</w:t>
      </w:r>
    </w:p>
    <w:p w14:paraId="59A63ABF" w14:textId="515688DE" w:rsidR="00396BEC" w:rsidRPr="00396BEC" w:rsidRDefault="00396BEC" w:rsidP="00396BEC">
      <w:pPr>
        <w:pStyle w:val="ListParagraph"/>
        <w:spacing w:after="960"/>
        <w:ind w:left="0"/>
        <w:rPr>
          <w:i/>
          <w:lang w:val="es-ES_tradnl"/>
        </w:rPr>
      </w:pPr>
    </w:p>
    <w:p w14:paraId="59289A83" w14:textId="3B67C28C" w:rsidR="00396BEC" w:rsidRPr="00396BEC" w:rsidRDefault="00396BEC" w:rsidP="00396BEC">
      <w:pPr>
        <w:pStyle w:val="ListParagraph"/>
        <w:numPr>
          <w:ilvl w:val="0"/>
          <w:numId w:val="7"/>
        </w:numPr>
        <w:spacing w:after="600"/>
        <w:ind w:left="5529" w:firstLine="0"/>
        <w:contextualSpacing w:val="0"/>
        <w:rPr>
          <w:i/>
          <w:lang w:val="es-ES_tradnl"/>
        </w:rPr>
      </w:pPr>
      <w:r w:rsidRPr="00396BEC">
        <w:rPr>
          <w:i/>
          <w:lang w:val="es-ES_tradnl"/>
        </w:rPr>
        <w:t>Se invita al SCCR a aprobar la representación en las sesiones del Comité de las organizaciones no gubernamentales mencionadas en los Anexos del presente documento.</w:t>
      </w:r>
    </w:p>
    <w:p w14:paraId="7EEC7BCE" w14:textId="77777777" w:rsidR="00396BEC" w:rsidRPr="00396BEC" w:rsidRDefault="00396BEC" w:rsidP="00396BEC">
      <w:pPr>
        <w:tabs>
          <w:tab w:val="center" w:pos="7377"/>
        </w:tabs>
        <w:spacing w:after="960"/>
        <w:ind w:left="5400"/>
        <w:rPr>
          <w:lang w:val="es-ES_tradnl"/>
        </w:rPr>
      </w:pPr>
      <w:r w:rsidRPr="00396BEC">
        <w:rPr>
          <w:lang w:val="es-ES_tradnl"/>
        </w:rPr>
        <w:t>[Siguen los Anexos]</w:t>
      </w:r>
    </w:p>
    <w:p w14:paraId="74F7E6D0" w14:textId="77777777" w:rsidR="00396BEC" w:rsidRPr="00396BEC" w:rsidRDefault="00396BEC" w:rsidP="00396BEC">
      <w:pPr>
        <w:tabs>
          <w:tab w:val="center" w:pos="7377"/>
        </w:tabs>
        <w:spacing w:after="960"/>
        <w:ind w:left="5400"/>
        <w:rPr>
          <w:lang w:val="es-ES_tradnl"/>
        </w:rPr>
        <w:sectPr w:rsidR="00396BEC" w:rsidRPr="00396BEC" w:rsidSect="00847CD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14:paraId="3B0CC29D" w14:textId="77777777" w:rsidR="00396BEC" w:rsidRPr="00396BEC" w:rsidRDefault="00396BEC" w:rsidP="00396BEC">
      <w:pPr>
        <w:pStyle w:val="Heading2"/>
        <w:rPr>
          <w:szCs w:val="22"/>
          <w:lang w:val="es-ES_tradnl"/>
        </w:rPr>
      </w:pPr>
      <w:r w:rsidRPr="00396BEC">
        <w:rPr>
          <w:lang w:val="es-ES_tradnl"/>
        </w:rPr>
        <w:lastRenderedPageBreak/>
        <w:t>ORGANIZACIONES NO GUBERNAMENTALES QUE HAN SOLICITADO REPRESENTACIÓN COMO OBSERVADORAS EN LAS SESIONES DEL COMITÉ PERMANENTE DE DERECHO DE AUTOR Y DERECHOS CONEXOS (SCCR)</w:t>
      </w:r>
    </w:p>
    <w:p w14:paraId="7392E091" w14:textId="77777777" w:rsidR="00396BEC" w:rsidRPr="00396BEC" w:rsidRDefault="00396BEC" w:rsidP="00396BEC">
      <w:pPr>
        <w:rPr>
          <w:lang w:val="es-ES_tradnl"/>
        </w:rPr>
      </w:pPr>
    </w:p>
    <w:p w14:paraId="64BE0B37" w14:textId="77777777" w:rsidR="00396BEC" w:rsidRPr="00396BEC" w:rsidRDefault="00396BEC" w:rsidP="00396BEC">
      <w:pPr>
        <w:rPr>
          <w:bCs/>
          <w:i/>
          <w:szCs w:val="26"/>
          <w:lang w:val="es-ES_tradnl"/>
        </w:rPr>
      </w:pPr>
      <w:r w:rsidRPr="00396BEC">
        <w:rPr>
          <w:i/>
          <w:lang w:val="es-ES_tradnl"/>
        </w:rPr>
        <w:t>The Noncommercial organization on protection of copyright and related rights (Amanat)</w:t>
      </w:r>
    </w:p>
    <w:p w14:paraId="69C13696" w14:textId="77777777" w:rsidR="00396BEC" w:rsidRPr="00396BEC" w:rsidRDefault="00396BEC" w:rsidP="00396BEC">
      <w:pPr>
        <w:rPr>
          <w:bCs/>
          <w:i/>
          <w:szCs w:val="26"/>
          <w:lang w:val="es-ES_tradnl"/>
        </w:rPr>
      </w:pPr>
    </w:p>
    <w:p w14:paraId="34581121" w14:textId="77777777" w:rsidR="00396BEC" w:rsidRPr="00396BEC" w:rsidRDefault="00396BEC" w:rsidP="00396BEC">
      <w:pPr>
        <w:pStyle w:val="BodyText"/>
        <w:rPr>
          <w:szCs w:val="22"/>
          <w:lang w:val="es-ES_tradnl"/>
        </w:rPr>
      </w:pPr>
      <w:r w:rsidRPr="00396BEC">
        <w:rPr>
          <w:lang w:val="es-ES_tradnl"/>
        </w:rPr>
        <w:t>La Amanat se creó en 2009 como OGC de los derechos de interpretación y ejecución. Cuenta con más de 600 miembros, entre artistas intérpretes o ejecutantes, productores de fonogramas, autores, compositores y fotógrafos.</w:t>
      </w:r>
    </w:p>
    <w:p w14:paraId="3195E366" w14:textId="77777777" w:rsidR="00396BEC" w:rsidRPr="00396BEC" w:rsidRDefault="00396BEC" w:rsidP="00396BEC">
      <w:pPr>
        <w:pStyle w:val="BodyText"/>
        <w:rPr>
          <w:szCs w:val="22"/>
          <w:lang w:val="es-ES_tradnl"/>
        </w:rPr>
      </w:pPr>
      <w:r w:rsidRPr="00396BEC">
        <w:rPr>
          <w:lang w:val="es-ES_tradnl"/>
        </w:rPr>
        <w:t xml:space="preserve">En 2015, la Amanat se incorporó a la SCAPR como miembro asociado. En 2020 se incorporó a la </w:t>
      </w:r>
      <w:r w:rsidRPr="00396BEC">
        <w:rPr>
          <w:i/>
          <w:iCs/>
          <w:lang w:val="es-ES_tradnl"/>
        </w:rPr>
        <w:t>International Performers Database</w:t>
      </w:r>
      <w:r w:rsidRPr="00396BEC">
        <w:rPr>
          <w:lang w:val="es-ES_tradnl"/>
        </w:rPr>
        <w:t xml:space="preserve"> (IPD) del SCAPR. Ha celebrado más de 40 acuerdos internacionales en materia de derechos de interpretación o ejecución, derechos de autor y derechos de productores de fonogramas.</w:t>
      </w:r>
    </w:p>
    <w:p w14:paraId="14CB229A" w14:textId="77777777" w:rsidR="00396BEC" w:rsidRPr="00396BEC" w:rsidRDefault="00396BEC" w:rsidP="00396BEC">
      <w:pPr>
        <w:spacing w:line="240" w:lineRule="atLeast"/>
        <w:rPr>
          <w:i/>
          <w:szCs w:val="22"/>
          <w:lang w:val="es-ES_tradnl"/>
        </w:rPr>
      </w:pPr>
      <w:r w:rsidRPr="00396BEC">
        <w:rPr>
          <w:i/>
          <w:lang w:val="es-ES_tradnl"/>
        </w:rPr>
        <w:t>Información de contacto:</w:t>
      </w:r>
    </w:p>
    <w:p w14:paraId="4FFB1DC0" w14:textId="77777777" w:rsidR="00396BEC" w:rsidRPr="00396BEC" w:rsidRDefault="00396BEC" w:rsidP="00396BEC">
      <w:pPr>
        <w:rPr>
          <w:szCs w:val="22"/>
          <w:lang w:val="es-ES_tradnl"/>
        </w:rPr>
      </w:pPr>
    </w:p>
    <w:p w14:paraId="6FB1243E" w14:textId="77777777" w:rsidR="00396BEC" w:rsidRPr="00396BEC" w:rsidRDefault="00396BEC" w:rsidP="00396BEC">
      <w:pPr>
        <w:pStyle w:val="EndnoteText"/>
        <w:rPr>
          <w:sz w:val="22"/>
          <w:szCs w:val="22"/>
          <w:lang w:val="es-ES_tradnl"/>
        </w:rPr>
      </w:pPr>
      <w:r w:rsidRPr="00396BEC">
        <w:rPr>
          <w:sz w:val="22"/>
          <w:lang w:val="es-ES_tradnl"/>
        </w:rPr>
        <w:t>Sr. Azamat Tleuzhanov, director general adjunto y encargado de relaciones internacionales.</w:t>
      </w:r>
    </w:p>
    <w:p w14:paraId="79C84206" w14:textId="77777777" w:rsidR="00396BEC" w:rsidRPr="00396BEC" w:rsidRDefault="00396BEC" w:rsidP="00396BEC">
      <w:pPr>
        <w:pStyle w:val="EndnoteText"/>
        <w:rPr>
          <w:sz w:val="22"/>
          <w:szCs w:val="22"/>
          <w:lang w:val="es-ES_tradnl"/>
        </w:rPr>
      </w:pPr>
    </w:p>
    <w:p w14:paraId="1299E8C7" w14:textId="77777777" w:rsidR="00396BEC" w:rsidRPr="00396BEC" w:rsidRDefault="00396BEC" w:rsidP="00396BEC">
      <w:pPr>
        <w:rPr>
          <w:szCs w:val="22"/>
          <w:lang w:val="es-ES_tradnl"/>
        </w:rPr>
      </w:pPr>
      <w:r w:rsidRPr="00396BEC">
        <w:rPr>
          <w:lang w:val="es-ES_tradnl"/>
        </w:rPr>
        <w:t>The Noncommercial organization on protection of copyright and related rights (Amanat)</w:t>
      </w:r>
    </w:p>
    <w:p w14:paraId="3583D2DD" w14:textId="77777777" w:rsidR="00396BEC" w:rsidRPr="00396BEC" w:rsidRDefault="00396BEC" w:rsidP="00396BEC">
      <w:pPr>
        <w:rPr>
          <w:szCs w:val="22"/>
          <w:lang w:val="es-ES_tradnl"/>
        </w:rPr>
      </w:pPr>
      <w:r w:rsidRPr="00396BEC">
        <w:rPr>
          <w:lang w:val="es-ES_tradnl"/>
        </w:rPr>
        <w:t>050022, 597a Seyfullin Ave, office 404</w:t>
      </w:r>
    </w:p>
    <w:p w14:paraId="1D3D4772" w14:textId="77777777" w:rsidR="00396BEC" w:rsidRPr="00396BEC" w:rsidRDefault="00396BEC" w:rsidP="005C75AA">
      <w:pPr>
        <w:spacing w:after="480"/>
        <w:rPr>
          <w:szCs w:val="22"/>
          <w:lang w:val="es-ES_tradnl"/>
        </w:rPr>
      </w:pPr>
      <w:r w:rsidRPr="00396BEC">
        <w:rPr>
          <w:lang w:val="es-ES_tradnl"/>
        </w:rPr>
        <w:t>Almaty, Kazajstán</w:t>
      </w:r>
    </w:p>
    <w:p w14:paraId="2E92C49F" w14:textId="77777777" w:rsidR="00396BEC" w:rsidRPr="00396BEC" w:rsidRDefault="00396BEC" w:rsidP="00396BEC">
      <w:pPr>
        <w:rPr>
          <w:szCs w:val="22"/>
          <w:lang w:val="es-ES_tradnl"/>
        </w:rPr>
      </w:pPr>
      <w:r w:rsidRPr="00396BEC">
        <w:rPr>
          <w:lang w:val="es-ES_tradnl"/>
        </w:rPr>
        <w:t>Número de teléfono: +772 7 313 17 02</w:t>
      </w:r>
    </w:p>
    <w:p w14:paraId="4F8DE605" w14:textId="77777777" w:rsidR="00396BEC" w:rsidRPr="00396BEC" w:rsidRDefault="00396BEC" w:rsidP="00396BEC">
      <w:pPr>
        <w:rPr>
          <w:lang w:val="es-ES_tradnl"/>
        </w:rPr>
      </w:pPr>
      <w:r w:rsidRPr="00396BEC">
        <w:rPr>
          <w:lang w:val="es-ES_tradnl"/>
        </w:rPr>
        <w:t xml:space="preserve">Correo electrónico: </w:t>
      </w:r>
      <w:hyperlink r:id="rId14" w:history="1">
        <w:r w:rsidRPr="00396BEC">
          <w:rPr>
            <w:rStyle w:val="Hyperlink"/>
            <w:lang w:val="es-ES_tradnl"/>
          </w:rPr>
          <w:t>info@kazamanat.kz</w:t>
        </w:r>
      </w:hyperlink>
      <w:r w:rsidRPr="00396BEC">
        <w:rPr>
          <w:lang w:val="es-ES_tradnl"/>
        </w:rPr>
        <w:t xml:space="preserve">, </w:t>
      </w:r>
      <w:hyperlink r:id="rId15" w:history="1">
        <w:r w:rsidRPr="00396BEC">
          <w:rPr>
            <w:rStyle w:val="Hyperlink"/>
            <w:lang w:val="es-ES_tradnl"/>
          </w:rPr>
          <w:t>azamat@kazamanat.kz</w:t>
        </w:r>
      </w:hyperlink>
    </w:p>
    <w:p w14:paraId="11BE3AFD" w14:textId="77777777" w:rsidR="00396BEC" w:rsidRPr="00396BEC" w:rsidRDefault="00396BEC" w:rsidP="005C75AA">
      <w:pPr>
        <w:spacing w:after="600"/>
        <w:rPr>
          <w:rFonts w:ascii="ArialMT" w:eastAsia="Times New Roman" w:hAnsi="ArialMT" w:cs="ArialMT"/>
          <w:color w:val="1155CD"/>
          <w:szCs w:val="22"/>
          <w:lang w:val="es-ES_tradnl"/>
        </w:rPr>
      </w:pPr>
      <w:r w:rsidRPr="00396BEC">
        <w:rPr>
          <w:lang w:val="es-ES_tradnl"/>
        </w:rPr>
        <w:t xml:space="preserve">Sitio web: </w:t>
      </w:r>
      <w:hyperlink r:id="rId16" w:history="1">
        <w:r w:rsidRPr="00396BEC">
          <w:rPr>
            <w:rStyle w:val="Hyperlink"/>
            <w:lang w:val="es-ES_tradnl"/>
          </w:rPr>
          <w:t>www.kazamanat.kz</w:t>
        </w:r>
      </w:hyperlink>
      <w:r w:rsidRPr="00396BEC">
        <w:rPr>
          <w:lang w:val="es-ES_tradnl"/>
        </w:rPr>
        <w:t xml:space="preserve"> </w:t>
      </w:r>
    </w:p>
    <w:p w14:paraId="49E9C856" w14:textId="77777777" w:rsidR="00396BEC" w:rsidRPr="00396BEC" w:rsidRDefault="00396BEC" w:rsidP="00396BEC">
      <w:pPr>
        <w:pStyle w:val="Endofdocument"/>
        <w:tabs>
          <w:tab w:val="left" w:pos="7110"/>
        </w:tabs>
        <w:ind w:left="5400"/>
        <w:rPr>
          <w:rFonts w:cs="Arial"/>
          <w:sz w:val="22"/>
          <w:szCs w:val="22"/>
          <w:lang w:val="es-ES_tradnl"/>
        </w:rPr>
        <w:sectPr w:rsidR="00396BEC" w:rsidRPr="00396BEC" w:rsidSect="00847CD6">
          <w:headerReference w:type="first" r:id="rId17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396BEC">
        <w:rPr>
          <w:sz w:val="22"/>
          <w:lang w:val="es-ES_tradnl"/>
        </w:rPr>
        <w:t>[Sigue el Anexo II]</w:t>
      </w:r>
    </w:p>
    <w:p w14:paraId="28B76F93" w14:textId="77777777" w:rsidR="00396BEC" w:rsidRPr="00396BEC" w:rsidRDefault="00396BEC" w:rsidP="00396BEC">
      <w:pPr>
        <w:pStyle w:val="Heading3"/>
        <w:spacing w:before="220" w:after="220"/>
        <w:rPr>
          <w:i/>
          <w:u w:val="none"/>
          <w:lang w:val="es-ES_tradnl"/>
        </w:rPr>
      </w:pPr>
      <w:r w:rsidRPr="00396BEC">
        <w:rPr>
          <w:i/>
          <w:u w:val="none"/>
          <w:lang w:val="es-ES_tradnl"/>
        </w:rPr>
        <w:lastRenderedPageBreak/>
        <w:t>Federal Association of the German Music Industry</w:t>
      </w:r>
    </w:p>
    <w:p w14:paraId="20401633" w14:textId="77777777" w:rsidR="00396BEC" w:rsidRPr="00396BEC" w:rsidRDefault="00396BEC" w:rsidP="00396BEC">
      <w:pPr>
        <w:spacing w:line="240" w:lineRule="atLeast"/>
        <w:rPr>
          <w:lang w:val="es-ES_tradnl"/>
        </w:rPr>
      </w:pPr>
      <w:r w:rsidRPr="00396BEC">
        <w:rPr>
          <w:lang w:val="es-ES_tradnl"/>
        </w:rPr>
        <w:t xml:space="preserve">La </w:t>
      </w:r>
      <w:r w:rsidRPr="00396BEC">
        <w:rPr>
          <w:i/>
          <w:iCs/>
          <w:lang w:val="es-ES_tradnl"/>
        </w:rPr>
        <w:t>Bundesverband Musikindustrie e.V.</w:t>
      </w:r>
      <w:r w:rsidRPr="00396BEC">
        <w:rPr>
          <w:lang w:val="es-ES_tradnl"/>
        </w:rPr>
        <w:t xml:space="preserve"> (BVMI - Asociación Federal de la Industria Musical Alemana) representa los intereses de aproximadamente 200 sellos discográficos y empresas musicales, que representan más del 80% del mercado musical alemán. La BVMI presta servicio al público como principal punto de contacto de la industria musical. </w:t>
      </w:r>
    </w:p>
    <w:p w14:paraId="371F2400" w14:textId="77777777" w:rsidR="00396BEC" w:rsidRPr="00396BEC" w:rsidRDefault="00396BEC" w:rsidP="00396BEC">
      <w:pPr>
        <w:spacing w:line="240" w:lineRule="atLeast"/>
        <w:rPr>
          <w:lang w:val="es-ES_tradnl"/>
        </w:rPr>
      </w:pPr>
    </w:p>
    <w:p w14:paraId="40B4DC88" w14:textId="77777777" w:rsidR="00396BEC" w:rsidRPr="00396BEC" w:rsidRDefault="00396BEC" w:rsidP="00396BEC">
      <w:pPr>
        <w:spacing w:line="240" w:lineRule="atLeast"/>
        <w:rPr>
          <w:lang w:val="es-ES_tradnl"/>
        </w:rPr>
      </w:pPr>
    </w:p>
    <w:p w14:paraId="757D20A6" w14:textId="77777777" w:rsidR="00396BEC" w:rsidRPr="00396BEC" w:rsidRDefault="00396BEC" w:rsidP="00396BEC">
      <w:pPr>
        <w:spacing w:line="240" w:lineRule="atLeast"/>
        <w:rPr>
          <w:i/>
          <w:szCs w:val="22"/>
          <w:lang w:val="es-ES_tradnl"/>
        </w:rPr>
      </w:pPr>
      <w:r w:rsidRPr="00396BEC">
        <w:rPr>
          <w:i/>
          <w:lang w:val="es-ES_tradnl"/>
        </w:rPr>
        <w:t>Información de contacto:</w:t>
      </w:r>
    </w:p>
    <w:p w14:paraId="5C5A78F0" w14:textId="77777777" w:rsidR="00396BEC" w:rsidRPr="00396BEC" w:rsidRDefault="00396BEC" w:rsidP="00396BEC">
      <w:pPr>
        <w:rPr>
          <w:szCs w:val="22"/>
          <w:lang w:val="es-ES_tradnl"/>
        </w:rPr>
      </w:pPr>
    </w:p>
    <w:p w14:paraId="15DE7A1D" w14:textId="77777777" w:rsidR="00396BEC" w:rsidRPr="00396BEC" w:rsidRDefault="00396BEC" w:rsidP="00396BEC">
      <w:pPr>
        <w:rPr>
          <w:lang w:val="es-ES_tradnl"/>
        </w:rPr>
      </w:pPr>
      <w:r w:rsidRPr="00396BEC">
        <w:rPr>
          <w:lang w:val="es-ES_tradnl"/>
        </w:rPr>
        <w:t>Dr. Florian Drücke, presidente y director general</w:t>
      </w:r>
    </w:p>
    <w:p w14:paraId="12FF65BB" w14:textId="77777777" w:rsidR="00396BEC" w:rsidRPr="00396BEC" w:rsidRDefault="00396BEC" w:rsidP="00396BEC">
      <w:pPr>
        <w:rPr>
          <w:lang w:val="es-ES_tradnl"/>
        </w:rPr>
      </w:pPr>
      <w:r w:rsidRPr="00396BEC">
        <w:rPr>
          <w:lang w:val="es-ES_tradnl"/>
        </w:rPr>
        <w:t>René Houareau, director general de Asuntos Jurídicos y Políticos</w:t>
      </w:r>
    </w:p>
    <w:p w14:paraId="6AEE7D70" w14:textId="77777777" w:rsidR="00396BEC" w:rsidRPr="00396BEC" w:rsidRDefault="00396BEC" w:rsidP="00396BEC">
      <w:pPr>
        <w:rPr>
          <w:szCs w:val="22"/>
          <w:lang w:val="es-ES_tradnl"/>
        </w:rPr>
      </w:pPr>
    </w:p>
    <w:p w14:paraId="5A4F2EF7" w14:textId="77777777" w:rsidR="00396BEC" w:rsidRPr="00396BEC" w:rsidRDefault="00396BEC" w:rsidP="00396BEC">
      <w:pPr>
        <w:rPr>
          <w:lang w:val="es-ES_tradnl"/>
        </w:rPr>
      </w:pPr>
      <w:r w:rsidRPr="00396BEC">
        <w:rPr>
          <w:lang w:val="es-ES_tradnl"/>
        </w:rPr>
        <w:t>Bundesverband Musikindustrie e.V.</w:t>
      </w:r>
    </w:p>
    <w:p w14:paraId="2AC9AE8C" w14:textId="77777777" w:rsidR="00396BEC" w:rsidRPr="00396BEC" w:rsidRDefault="00396BEC" w:rsidP="00396BEC">
      <w:pPr>
        <w:rPr>
          <w:lang w:val="es-ES_tradnl"/>
        </w:rPr>
      </w:pPr>
      <w:r w:rsidRPr="00396BEC">
        <w:rPr>
          <w:lang w:val="es-ES_tradnl"/>
        </w:rPr>
        <w:t>Linienstr. 152</w:t>
      </w:r>
    </w:p>
    <w:p w14:paraId="1639EB28" w14:textId="77777777" w:rsidR="00396BEC" w:rsidRPr="00396BEC" w:rsidRDefault="00396BEC" w:rsidP="00396BEC">
      <w:pPr>
        <w:rPr>
          <w:lang w:val="es-ES_tradnl"/>
        </w:rPr>
      </w:pPr>
      <w:r w:rsidRPr="00396BEC">
        <w:rPr>
          <w:lang w:val="es-ES_tradnl"/>
        </w:rPr>
        <w:t>10115 Berlin</w:t>
      </w:r>
    </w:p>
    <w:p w14:paraId="46FF1D25" w14:textId="77777777" w:rsidR="00396BEC" w:rsidRPr="00396BEC" w:rsidRDefault="00396BEC" w:rsidP="005C75AA">
      <w:pPr>
        <w:spacing w:after="600"/>
        <w:rPr>
          <w:lang w:val="es-ES_tradnl"/>
        </w:rPr>
      </w:pPr>
      <w:r w:rsidRPr="00396BEC">
        <w:rPr>
          <w:lang w:val="es-ES_tradnl"/>
        </w:rPr>
        <w:t>Alemania</w:t>
      </w:r>
    </w:p>
    <w:p w14:paraId="3162E17D" w14:textId="77777777" w:rsidR="00396BEC" w:rsidRPr="00396BEC" w:rsidRDefault="00396BEC" w:rsidP="00396BEC">
      <w:pPr>
        <w:rPr>
          <w:szCs w:val="22"/>
          <w:lang w:val="es-ES_tradnl"/>
        </w:rPr>
      </w:pPr>
      <w:r w:rsidRPr="00396BEC">
        <w:rPr>
          <w:lang w:val="es-ES_tradnl"/>
        </w:rPr>
        <w:t>Número de teléfono: +49.30.59 00 38 - 0</w:t>
      </w:r>
    </w:p>
    <w:p w14:paraId="3971491C" w14:textId="77777777" w:rsidR="00396BEC" w:rsidRPr="00396BEC" w:rsidRDefault="00396BEC" w:rsidP="00396BEC">
      <w:pPr>
        <w:rPr>
          <w:lang w:val="es-ES_tradnl"/>
        </w:rPr>
      </w:pPr>
      <w:r w:rsidRPr="00396BEC">
        <w:rPr>
          <w:lang w:val="es-ES_tradnl"/>
        </w:rPr>
        <w:t xml:space="preserve">Correo electrónico: </w:t>
      </w:r>
      <w:hyperlink r:id="rId18" w:history="1">
        <w:r w:rsidRPr="00396BEC">
          <w:rPr>
            <w:rStyle w:val="Hyperlink"/>
            <w:lang w:val="es-ES_tradnl"/>
          </w:rPr>
          <w:t>info@musikindustrie.de</w:t>
        </w:r>
      </w:hyperlink>
      <w:r w:rsidRPr="00396BEC">
        <w:rPr>
          <w:lang w:val="es-ES_tradnl"/>
        </w:rPr>
        <w:t xml:space="preserve">, </w:t>
      </w:r>
      <w:hyperlink r:id="rId19" w:history="1">
        <w:r w:rsidRPr="00396BEC">
          <w:rPr>
            <w:rStyle w:val="Hyperlink"/>
            <w:lang w:val="es-ES_tradnl"/>
          </w:rPr>
          <w:t>eichler@musikindustrie.de</w:t>
        </w:r>
      </w:hyperlink>
    </w:p>
    <w:p w14:paraId="4A0E82B3" w14:textId="77777777" w:rsidR="00396BEC" w:rsidRPr="00396BEC" w:rsidRDefault="00396BEC" w:rsidP="005C75AA">
      <w:pPr>
        <w:spacing w:after="600"/>
        <w:rPr>
          <w:rStyle w:val="Hyperlink"/>
          <w:lang w:val="es-ES_tradnl"/>
        </w:rPr>
      </w:pPr>
      <w:r w:rsidRPr="00396BEC">
        <w:rPr>
          <w:lang w:val="es-ES_tradnl"/>
        </w:rPr>
        <w:t xml:space="preserve">Sitio web: </w:t>
      </w:r>
      <w:hyperlink r:id="rId20" w:history="1">
        <w:r w:rsidRPr="00396BEC">
          <w:rPr>
            <w:rStyle w:val="Hyperlink"/>
            <w:lang w:val="es-ES_tradnl"/>
          </w:rPr>
          <w:t>www.musikindustrie.de</w:t>
        </w:r>
      </w:hyperlink>
    </w:p>
    <w:p w14:paraId="5B794548" w14:textId="2626780A" w:rsidR="00152CEA" w:rsidRPr="00396BEC" w:rsidRDefault="00396BEC" w:rsidP="00396BEC">
      <w:pPr>
        <w:spacing w:after="2200"/>
        <w:ind w:left="5103" w:firstLine="567"/>
        <w:rPr>
          <w:rFonts w:ascii="ArialMT" w:eastAsia="Times New Roman" w:hAnsi="ArialMT" w:cs="ArialMT"/>
          <w:szCs w:val="22"/>
          <w:lang w:val="es-ES_tradnl"/>
        </w:rPr>
      </w:pPr>
      <w:r w:rsidRPr="00396BEC">
        <w:rPr>
          <w:rStyle w:val="Hyperlink"/>
          <w:color w:val="auto"/>
          <w:u w:val="none"/>
          <w:lang w:val="es-ES_tradnl"/>
        </w:rPr>
        <w:t>[Fin del Anexo II y del documento]</w:t>
      </w:r>
    </w:p>
    <w:sectPr w:rsidR="00152CEA" w:rsidRPr="00396BEC" w:rsidSect="00396BEC">
      <w:headerReference w:type="default" r:id="rId21"/>
      <w:headerReference w:type="first" r:id="rId22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0AFEC" w14:textId="77777777" w:rsidR="00396BEC" w:rsidRDefault="00396BEC">
      <w:r>
        <w:separator/>
      </w:r>
    </w:p>
  </w:endnote>
  <w:endnote w:type="continuationSeparator" w:id="0">
    <w:p w14:paraId="19029965" w14:textId="77777777" w:rsidR="00396BEC" w:rsidRPr="009D30E6" w:rsidRDefault="00396BEC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13C381E0" w14:textId="77777777" w:rsidR="00396BEC" w:rsidRPr="007E663E" w:rsidRDefault="00396BEC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14:paraId="71CEC581" w14:textId="77777777" w:rsidR="00396BEC" w:rsidRPr="007E663E" w:rsidRDefault="00396BEC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8A2C4" w14:textId="77777777" w:rsidR="006254E0" w:rsidRDefault="006254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EA734" w14:textId="77777777" w:rsidR="006254E0" w:rsidRDefault="006254E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B6A5C" w14:textId="77777777" w:rsidR="006254E0" w:rsidRDefault="006254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52F27" w14:textId="77777777" w:rsidR="00396BEC" w:rsidRDefault="00396BEC">
      <w:r>
        <w:separator/>
      </w:r>
    </w:p>
  </w:footnote>
  <w:footnote w:type="continuationSeparator" w:id="0">
    <w:p w14:paraId="7A57341B" w14:textId="77777777" w:rsidR="00396BEC" w:rsidRPr="009D30E6" w:rsidRDefault="00396BEC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7E76FC5F" w14:textId="77777777" w:rsidR="00396BEC" w:rsidRPr="007E663E" w:rsidRDefault="00396BEC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14:paraId="25087644" w14:textId="77777777" w:rsidR="00396BEC" w:rsidRPr="007E663E" w:rsidRDefault="00396BEC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47DA6" w14:textId="77777777" w:rsidR="00396BEC" w:rsidRDefault="00396BEC">
    <w:pPr>
      <w:pStyle w:val="Header"/>
    </w:pPr>
  </w:p>
  <w:p w14:paraId="2325440A" w14:textId="77777777" w:rsidR="00396BEC" w:rsidRDefault="00396BEC"/>
  <w:p w14:paraId="67AFFB7D" w14:textId="77777777" w:rsidR="00396BEC" w:rsidRDefault="00396BEC">
    <w:r>
      <w:t>S</w:t>
    </w:r>
  </w:p>
  <w:p w14:paraId="654FCBAA" w14:textId="77777777" w:rsidR="00396BEC" w:rsidRDefault="00396BEC">
    <w:r>
      <w:t>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3D64D" w14:textId="77777777" w:rsidR="00396BEC" w:rsidRDefault="00396BEC" w:rsidP="00477D6B">
    <w:pPr>
      <w:jc w:val="right"/>
    </w:pPr>
    <w:r>
      <w:t>SCCR/45/2 Rev.</w:t>
    </w:r>
  </w:p>
  <w:p w14:paraId="295114ED" w14:textId="77777777" w:rsidR="00396BEC" w:rsidRDefault="00396BEC" w:rsidP="00477D6B">
    <w:pPr>
      <w:jc w:val="right"/>
    </w:pPr>
    <w:r>
      <w:t>Anexo I</w:t>
    </w:r>
  </w:p>
  <w:p w14:paraId="269C907B" w14:textId="77777777" w:rsidR="00396BEC" w:rsidRDefault="00396BEC" w:rsidP="00477D6B">
    <w:pPr>
      <w:jc w:val="right"/>
    </w:pPr>
  </w:p>
  <w:p w14:paraId="5F5F83FE" w14:textId="77777777" w:rsidR="00396BEC" w:rsidRDefault="00396BEC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F8570" w14:textId="77777777" w:rsidR="006254E0" w:rsidRDefault="006254E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8398389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A4A86AD" w14:textId="77777777" w:rsidR="00396BEC" w:rsidRDefault="00396BEC" w:rsidP="00396BEC">
        <w:pPr>
          <w:pStyle w:val="Header"/>
          <w:jc w:val="right"/>
        </w:pPr>
        <w:r>
          <w:t>SCCR/45/2 Rev.</w:t>
        </w:r>
      </w:p>
      <w:p w14:paraId="722FA283" w14:textId="77777777" w:rsidR="00396BEC" w:rsidRDefault="00396BEC" w:rsidP="00396BEC">
        <w:pPr>
          <w:pStyle w:val="Header"/>
          <w:jc w:val="right"/>
        </w:pPr>
        <w:r>
          <w:t>ANEXO I</w:t>
        </w:r>
      </w:p>
      <w:p w14:paraId="0A139DF2" w14:textId="370266D4" w:rsidR="00396BEC" w:rsidRDefault="006254E0" w:rsidP="00396BEC">
        <w:pPr>
          <w:pStyle w:val="Header"/>
          <w:jc w:val="right"/>
        </w:pP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C02AF" w14:textId="77777777" w:rsidR="00F84474" w:rsidRDefault="00396BEC" w:rsidP="00477D6B">
    <w:pPr>
      <w:jc w:val="right"/>
    </w:pPr>
    <w:bookmarkStart w:id="5" w:name="Code2"/>
    <w:bookmarkEnd w:id="5"/>
    <w:r>
      <w:t>SCCR/45/2 Rev.</w:t>
    </w:r>
  </w:p>
  <w:p w14:paraId="1F3FD056" w14:textId="77777777" w:rsidR="00F84474" w:rsidRDefault="00F84474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8B14EA">
      <w:rPr>
        <w:noProof/>
      </w:rPr>
      <w:t>2</w:t>
    </w:r>
    <w:r>
      <w:fldChar w:fldCharType="end"/>
    </w:r>
  </w:p>
  <w:p w14:paraId="6E284822" w14:textId="77777777" w:rsidR="00F84474" w:rsidRDefault="00F84474" w:rsidP="00477D6B">
    <w:pPr>
      <w:jc w:val="right"/>
    </w:pPr>
  </w:p>
  <w:p w14:paraId="1A6438D7" w14:textId="77777777" w:rsidR="004F7418" w:rsidRDefault="004F7418" w:rsidP="00477D6B">
    <w:pPr>
      <w:jc w:val="righ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233961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CCBEE64" w14:textId="77777777" w:rsidR="00396BEC" w:rsidRDefault="00396BEC" w:rsidP="00396BEC">
        <w:pPr>
          <w:pStyle w:val="Header"/>
          <w:jc w:val="right"/>
        </w:pPr>
        <w:r>
          <w:t>SCCR/45/2 Rev.</w:t>
        </w:r>
      </w:p>
      <w:p w14:paraId="568541E7" w14:textId="7B99893F" w:rsidR="00396BEC" w:rsidRDefault="00396BEC" w:rsidP="00396BEC">
        <w:pPr>
          <w:pStyle w:val="Header"/>
          <w:jc w:val="right"/>
        </w:pPr>
        <w:r>
          <w:t>ANEXO II</w:t>
        </w:r>
      </w:p>
      <w:p w14:paraId="513E1103" w14:textId="77777777" w:rsidR="00396BEC" w:rsidRDefault="006254E0" w:rsidP="00396BEC">
        <w:pPr>
          <w:pStyle w:val="Header"/>
          <w:jc w:val="right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5E357A7"/>
    <w:multiLevelType w:val="hybridMultilevel"/>
    <w:tmpl w:val="086A1B5C"/>
    <w:lvl w:ilvl="0" w:tplc="887EC708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72930950">
    <w:abstractNumId w:val="2"/>
  </w:num>
  <w:num w:numId="2" w16cid:durableId="803157564">
    <w:abstractNumId w:val="4"/>
  </w:num>
  <w:num w:numId="3" w16cid:durableId="1677994612">
    <w:abstractNumId w:val="0"/>
  </w:num>
  <w:num w:numId="4" w16cid:durableId="1032074281">
    <w:abstractNumId w:val="6"/>
  </w:num>
  <w:num w:numId="5" w16cid:durableId="1045062155">
    <w:abstractNumId w:val="1"/>
  </w:num>
  <w:num w:numId="6" w16cid:durableId="1621913335">
    <w:abstractNumId w:val="3"/>
  </w:num>
  <w:num w:numId="7" w16cid:durableId="10408603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BEC"/>
    <w:rsid w:val="000E3BB3"/>
    <w:rsid w:val="000F5E56"/>
    <w:rsid w:val="001362EE"/>
    <w:rsid w:val="00152CEA"/>
    <w:rsid w:val="001832A6"/>
    <w:rsid w:val="001C4DD3"/>
    <w:rsid w:val="002634C4"/>
    <w:rsid w:val="002F4E68"/>
    <w:rsid w:val="00307787"/>
    <w:rsid w:val="00354647"/>
    <w:rsid w:val="00377273"/>
    <w:rsid w:val="003845C1"/>
    <w:rsid w:val="00387287"/>
    <w:rsid w:val="00396BEC"/>
    <w:rsid w:val="003D41D4"/>
    <w:rsid w:val="00423E3E"/>
    <w:rsid w:val="00427AF4"/>
    <w:rsid w:val="0045231F"/>
    <w:rsid w:val="004647DA"/>
    <w:rsid w:val="00477D6B"/>
    <w:rsid w:val="004A6C37"/>
    <w:rsid w:val="004F7418"/>
    <w:rsid w:val="005456B1"/>
    <w:rsid w:val="0055013B"/>
    <w:rsid w:val="0056224D"/>
    <w:rsid w:val="00571B99"/>
    <w:rsid w:val="005C75AA"/>
    <w:rsid w:val="005D64EC"/>
    <w:rsid w:val="00605827"/>
    <w:rsid w:val="006254E0"/>
    <w:rsid w:val="00675021"/>
    <w:rsid w:val="006A06C6"/>
    <w:rsid w:val="006A60BE"/>
    <w:rsid w:val="007E63AC"/>
    <w:rsid w:val="007E663E"/>
    <w:rsid w:val="00815082"/>
    <w:rsid w:val="00843582"/>
    <w:rsid w:val="008B14EA"/>
    <w:rsid w:val="008B2CC1"/>
    <w:rsid w:val="008C43FD"/>
    <w:rsid w:val="0090731E"/>
    <w:rsid w:val="00966A22"/>
    <w:rsid w:val="00972F03"/>
    <w:rsid w:val="009906F8"/>
    <w:rsid w:val="009A0C8B"/>
    <w:rsid w:val="009B6241"/>
    <w:rsid w:val="009E4D3B"/>
    <w:rsid w:val="00A16FC0"/>
    <w:rsid w:val="00A32C9E"/>
    <w:rsid w:val="00A7453D"/>
    <w:rsid w:val="00AB613D"/>
    <w:rsid w:val="00B65A0A"/>
    <w:rsid w:val="00B72D36"/>
    <w:rsid w:val="00BA063E"/>
    <w:rsid w:val="00BC4164"/>
    <w:rsid w:val="00BD2DCC"/>
    <w:rsid w:val="00BE1A8C"/>
    <w:rsid w:val="00C06472"/>
    <w:rsid w:val="00C90559"/>
    <w:rsid w:val="00D05711"/>
    <w:rsid w:val="00D36B79"/>
    <w:rsid w:val="00D40CF0"/>
    <w:rsid w:val="00D56C7C"/>
    <w:rsid w:val="00D71B4D"/>
    <w:rsid w:val="00D90289"/>
    <w:rsid w:val="00D93D55"/>
    <w:rsid w:val="00E2115C"/>
    <w:rsid w:val="00E45C84"/>
    <w:rsid w:val="00E504E5"/>
    <w:rsid w:val="00E73ABF"/>
    <w:rsid w:val="00E945FD"/>
    <w:rsid w:val="00EB7A3E"/>
    <w:rsid w:val="00EC401A"/>
    <w:rsid w:val="00EF530A"/>
    <w:rsid w:val="00EF6622"/>
    <w:rsid w:val="00F55408"/>
    <w:rsid w:val="00F66152"/>
    <w:rsid w:val="00F80845"/>
    <w:rsid w:val="00F8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A2AADE"/>
  <w15:docId w15:val="{E113CF95-0675-4A5E-8602-8D1245E2B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link w:val="EndnoteTextChar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link w:val="HeaderChar"/>
    <w:uiPriority w:val="99"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ListParagraph">
    <w:name w:val="List Paragraph"/>
    <w:basedOn w:val="Normal"/>
    <w:uiPriority w:val="34"/>
    <w:qFormat/>
    <w:rsid w:val="00396BE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396BEC"/>
    <w:rPr>
      <w:rFonts w:ascii="Arial" w:eastAsia="SimSun" w:hAnsi="Arial" w:cs="Arial"/>
      <w:bCs/>
      <w:iCs/>
      <w:caps/>
      <w:sz w:val="22"/>
      <w:szCs w:val="28"/>
      <w:lang w:val="es-ES" w:eastAsia="zh-CN"/>
    </w:rPr>
  </w:style>
  <w:style w:type="character" w:customStyle="1" w:styleId="EndnoteTextChar">
    <w:name w:val="Endnote Text Char"/>
    <w:basedOn w:val="DefaultParagraphFont"/>
    <w:link w:val="EndnoteText"/>
    <w:semiHidden/>
    <w:rsid w:val="00396BEC"/>
    <w:rPr>
      <w:rFonts w:ascii="Arial" w:eastAsia="SimSun" w:hAnsi="Arial" w:cs="Arial"/>
      <w:sz w:val="18"/>
      <w:lang w:val="es-ES" w:eastAsia="zh-CN"/>
    </w:rPr>
  </w:style>
  <w:style w:type="character" w:styleId="Hyperlink">
    <w:name w:val="Hyperlink"/>
    <w:basedOn w:val="DefaultParagraphFont"/>
    <w:unhideWhenUsed/>
    <w:rsid w:val="00396BEC"/>
    <w:rPr>
      <w:color w:val="0000FF" w:themeColor="hyperlink"/>
      <w:u w:val="single"/>
    </w:rPr>
  </w:style>
  <w:style w:type="paragraph" w:customStyle="1" w:styleId="Endofdocument">
    <w:name w:val="End of document"/>
    <w:basedOn w:val="Normal"/>
    <w:rsid w:val="00396BEC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396BEC"/>
    <w:rPr>
      <w:rFonts w:ascii="Arial" w:eastAsia="SimSun" w:hAnsi="Arial" w:cs="Arial"/>
      <w:sz w:val="22"/>
      <w:lang w:val="es-ES" w:eastAsia="zh-CN"/>
    </w:rPr>
  </w:style>
  <w:style w:type="character" w:customStyle="1" w:styleId="Heading3Char">
    <w:name w:val="Heading 3 Char"/>
    <w:basedOn w:val="DefaultParagraphFont"/>
    <w:link w:val="Heading3"/>
    <w:rsid w:val="00396BEC"/>
    <w:rPr>
      <w:rFonts w:ascii="Arial" w:eastAsia="SimSun" w:hAnsi="Arial" w:cs="Arial"/>
      <w:bCs/>
      <w:sz w:val="22"/>
      <w:szCs w:val="26"/>
      <w:u w:val="single"/>
      <w:lang w:val="es-ES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396BEC"/>
    <w:rPr>
      <w:rFonts w:ascii="Arial" w:eastAsia="SimSun" w:hAnsi="Arial" w:cs="Arial"/>
      <w:sz w:val="22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mailto:info@musikindustrie.de" TargetMode="External"/><Relationship Id="rId3" Type="http://schemas.openxmlformats.org/officeDocument/2006/relationships/settings" Target="settings.xml"/><Relationship Id="rId21" Type="http://schemas.openxmlformats.org/officeDocument/2006/relationships/header" Target="header5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hyperlink" Target="http://www.kazamanat.kz" TargetMode="External"/><Relationship Id="rId20" Type="http://schemas.openxmlformats.org/officeDocument/2006/relationships/hyperlink" Target="http://www.musikindustrie.d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azamat@kazamanat.kz" TargetMode="Externa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yperlink" Target="mailto:eichler@musikindustrie.de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mailto:info@kazamanat.kz" TargetMode="External"/><Relationship Id="rId22" Type="http://schemas.openxmlformats.org/officeDocument/2006/relationships/header" Target="header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Copyright\SCCR_45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SCCR_45 (S)</Template>
  <TotalTime>1</TotalTime>
  <Pages>3</Pages>
  <Words>387</Words>
  <Characters>2602</Characters>
  <Application>Microsoft Office Word</Application>
  <DocSecurity>0</DocSecurity>
  <Lines>70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SCCR/45/2 Rev.</vt:lpstr>
    </vt:vector>
  </TitlesOfParts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SCCR/45/2 Rev.</dc:title>
  <dc:creator>HAIZEL Francesca</dc:creator>
  <cp:keywords/>
  <cp:lastModifiedBy>HAIZEL Francesca</cp:lastModifiedBy>
  <cp:revision>2</cp:revision>
  <dcterms:created xsi:type="dcterms:W3CDTF">2024-02-27T16:50:00Z</dcterms:created>
  <dcterms:modified xsi:type="dcterms:W3CDTF">2024-02-27T16:50:00Z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97c1e2a3-8e7f-43d2-be5f-27d34b55462c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2023-06-15T13:24:07Z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4548e92f-e6d0-48b6-9248-f7e0185e35b5</vt:lpwstr>
  </property>
  <property fmtid="{D5CDD505-2E9C-101B-9397-08002B2CF9AE}" pid="14" name="MSIP_Label_20773ee6-353b-4fb9-a59d-0b94c8c67bea_ContentBits">
    <vt:lpwstr>0</vt:lpwstr>
  </property>
</Properties>
</file>