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A4571" w:rsidRPr="00C57DE3" w:rsidTr="0088395E">
        <w:tc>
          <w:tcPr>
            <w:tcW w:w="4513" w:type="dxa"/>
            <w:tcBorders>
              <w:bottom w:val="single" w:sz="4" w:space="0" w:color="auto"/>
            </w:tcBorders>
            <w:tcMar>
              <w:bottom w:w="170" w:type="dxa"/>
            </w:tcMar>
          </w:tcPr>
          <w:p w:rsidR="00E504E5" w:rsidRPr="00C57DE3"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C57DE3" w:rsidRDefault="002C2E2F" w:rsidP="00AB613D">
            <w:pPr>
              <w:rPr>
                <w:lang w:val="es-419"/>
              </w:rPr>
            </w:pPr>
            <w:r w:rsidRPr="00C57DE3">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57DE3" w:rsidRDefault="00E504E5" w:rsidP="00AB613D">
            <w:pPr>
              <w:jc w:val="right"/>
              <w:rPr>
                <w:lang w:val="es-419"/>
              </w:rPr>
            </w:pPr>
            <w:r w:rsidRPr="00C57DE3">
              <w:rPr>
                <w:b/>
                <w:sz w:val="40"/>
                <w:szCs w:val="40"/>
                <w:lang w:val="es-419"/>
              </w:rPr>
              <w:t>S</w:t>
            </w:r>
          </w:p>
        </w:tc>
      </w:tr>
      <w:tr w:rsidR="00AA4571" w:rsidRPr="00C57DE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C57DE3" w:rsidRDefault="00E03BBA" w:rsidP="00EA77F3">
            <w:pPr>
              <w:jc w:val="right"/>
              <w:rPr>
                <w:rFonts w:ascii="Arial Black" w:hAnsi="Arial Black"/>
                <w:caps/>
                <w:sz w:val="15"/>
                <w:lang w:val="es-419"/>
              </w:rPr>
            </w:pPr>
            <w:r w:rsidRPr="00C57DE3">
              <w:rPr>
                <w:rFonts w:ascii="Arial Black" w:hAnsi="Arial Black"/>
                <w:caps/>
                <w:sz w:val="15"/>
                <w:lang w:val="es-419"/>
              </w:rPr>
              <w:t>S</w:t>
            </w:r>
            <w:r w:rsidR="00EA77F3" w:rsidRPr="00C57DE3">
              <w:rPr>
                <w:rFonts w:ascii="Arial Black" w:hAnsi="Arial Black"/>
                <w:caps/>
                <w:sz w:val="15"/>
                <w:lang w:val="es-419"/>
              </w:rPr>
              <w:t>CCR</w:t>
            </w:r>
            <w:r w:rsidRPr="00C57DE3">
              <w:rPr>
                <w:rFonts w:ascii="Arial Black" w:hAnsi="Arial Black"/>
                <w:caps/>
                <w:sz w:val="15"/>
                <w:lang w:val="es-419"/>
              </w:rPr>
              <w:t>/39</w:t>
            </w:r>
            <w:r w:rsidR="005C3827" w:rsidRPr="00C57DE3">
              <w:rPr>
                <w:rFonts w:ascii="Arial Black" w:hAnsi="Arial Black"/>
                <w:caps/>
                <w:sz w:val="15"/>
                <w:lang w:val="es-419"/>
              </w:rPr>
              <w:t>/</w:t>
            </w:r>
            <w:bookmarkStart w:id="1" w:name="Code"/>
            <w:bookmarkEnd w:id="1"/>
            <w:r w:rsidR="00695482" w:rsidRPr="00C57DE3">
              <w:rPr>
                <w:rFonts w:ascii="Arial Black" w:hAnsi="Arial Black"/>
                <w:caps/>
                <w:sz w:val="15"/>
                <w:lang w:val="es-419"/>
              </w:rPr>
              <w:t>5</w:t>
            </w:r>
          </w:p>
        </w:tc>
      </w:tr>
      <w:tr w:rsidR="00AA4571" w:rsidRPr="00C57DE3" w:rsidTr="00AB613D">
        <w:trPr>
          <w:trHeight w:hRule="exact" w:val="170"/>
        </w:trPr>
        <w:tc>
          <w:tcPr>
            <w:tcW w:w="9356" w:type="dxa"/>
            <w:gridSpan w:val="3"/>
            <w:noWrap/>
            <w:tcMar>
              <w:left w:w="0" w:type="dxa"/>
              <w:right w:w="0" w:type="dxa"/>
            </w:tcMar>
            <w:vAlign w:val="bottom"/>
          </w:tcPr>
          <w:p w:rsidR="008B2CC1" w:rsidRPr="00C57DE3" w:rsidRDefault="008B2CC1" w:rsidP="0046793F">
            <w:pPr>
              <w:jc w:val="right"/>
              <w:rPr>
                <w:rFonts w:ascii="Arial Black" w:hAnsi="Arial Black"/>
                <w:caps/>
                <w:sz w:val="15"/>
                <w:lang w:val="es-419"/>
              </w:rPr>
            </w:pPr>
            <w:r w:rsidRPr="00C57DE3">
              <w:rPr>
                <w:rFonts w:ascii="Arial Black" w:hAnsi="Arial Black"/>
                <w:caps/>
                <w:sz w:val="15"/>
                <w:lang w:val="es-419"/>
              </w:rPr>
              <w:t>ORIGINAL:</w:t>
            </w:r>
            <w:r w:rsidR="009A20CD" w:rsidRPr="00C57DE3">
              <w:rPr>
                <w:rFonts w:ascii="Arial Black" w:hAnsi="Arial Black"/>
                <w:caps/>
                <w:sz w:val="15"/>
                <w:lang w:val="es-419"/>
              </w:rPr>
              <w:t xml:space="preserve"> </w:t>
            </w:r>
            <w:bookmarkStart w:id="2" w:name="Original"/>
            <w:bookmarkEnd w:id="2"/>
            <w:r w:rsidR="00695482" w:rsidRPr="00C57DE3">
              <w:rPr>
                <w:rFonts w:ascii="Arial Black" w:hAnsi="Arial Black"/>
                <w:caps/>
                <w:sz w:val="15"/>
                <w:lang w:val="es-419"/>
              </w:rPr>
              <w:t>INGLÉS</w:t>
            </w:r>
            <w:r w:rsidRPr="00C57DE3">
              <w:rPr>
                <w:rFonts w:ascii="Arial Black" w:hAnsi="Arial Black"/>
                <w:caps/>
                <w:sz w:val="15"/>
                <w:lang w:val="es-419"/>
              </w:rPr>
              <w:t xml:space="preserve"> </w:t>
            </w:r>
          </w:p>
        </w:tc>
      </w:tr>
      <w:tr w:rsidR="008B2CC1" w:rsidRPr="00C57DE3" w:rsidTr="00AB613D">
        <w:trPr>
          <w:trHeight w:hRule="exact" w:val="198"/>
        </w:trPr>
        <w:tc>
          <w:tcPr>
            <w:tcW w:w="9356" w:type="dxa"/>
            <w:gridSpan w:val="3"/>
            <w:tcMar>
              <w:left w:w="0" w:type="dxa"/>
              <w:right w:w="0" w:type="dxa"/>
            </w:tcMar>
            <w:vAlign w:val="bottom"/>
          </w:tcPr>
          <w:p w:rsidR="008B2CC1" w:rsidRPr="00C57DE3" w:rsidRDefault="00675021" w:rsidP="0046793F">
            <w:pPr>
              <w:jc w:val="right"/>
              <w:rPr>
                <w:rFonts w:ascii="Arial Black" w:hAnsi="Arial Black"/>
                <w:caps/>
                <w:sz w:val="15"/>
                <w:lang w:val="es-419"/>
              </w:rPr>
            </w:pPr>
            <w:r w:rsidRPr="00C57DE3">
              <w:rPr>
                <w:rFonts w:ascii="Arial Black" w:hAnsi="Arial Black"/>
                <w:caps/>
                <w:sz w:val="15"/>
                <w:lang w:val="es-419"/>
              </w:rPr>
              <w:t>fecha</w:t>
            </w:r>
            <w:r w:rsidR="008B2CC1" w:rsidRPr="00C57DE3">
              <w:rPr>
                <w:rFonts w:ascii="Arial Black" w:hAnsi="Arial Black"/>
                <w:caps/>
                <w:sz w:val="15"/>
                <w:lang w:val="es-419"/>
              </w:rPr>
              <w:t>:</w:t>
            </w:r>
            <w:r w:rsidR="009A20CD" w:rsidRPr="00C57DE3">
              <w:rPr>
                <w:rFonts w:ascii="Arial Black" w:hAnsi="Arial Black"/>
                <w:caps/>
                <w:sz w:val="15"/>
                <w:lang w:val="es-419"/>
              </w:rPr>
              <w:t xml:space="preserve"> </w:t>
            </w:r>
            <w:bookmarkStart w:id="3" w:name="Date"/>
            <w:bookmarkEnd w:id="3"/>
            <w:r w:rsidR="00695482" w:rsidRPr="00C57DE3">
              <w:rPr>
                <w:rFonts w:ascii="Arial Black" w:hAnsi="Arial Black"/>
                <w:caps/>
                <w:sz w:val="15"/>
                <w:lang w:val="es-419"/>
              </w:rPr>
              <w:t>16 DE SEPTIEMBRE DE 2019</w:t>
            </w:r>
            <w:r w:rsidR="008B2CC1" w:rsidRPr="00C57DE3">
              <w:rPr>
                <w:rFonts w:ascii="Arial Black" w:hAnsi="Arial Black"/>
                <w:caps/>
                <w:sz w:val="15"/>
                <w:lang w:val="es-419"/>
              </w:rPr>
              <w:t xml:space="preserve"> </w:t>
            </w:r>
          </w:p>
        </w:tc>
      </w:tr>
    </w:tbl>
    <w:p w:rsidR="007F6593" w:rsidRPr="00C57DE3" w:rsidRDefault="007F6593" w:rsidP="008B2CC1">
      <w:pPr>
        <w:rPr>
          <w:lang w:val="es-419"/>
        </w:rPr>
      </w:pPr>
    </w:p>
    <w:p w:rsidR="007F6593" w:rsidRPr="00C57DE3" w:rsidRDefault="007F6593" w:rsidP="008B2CC1">
      <w:pPr>
        <w:rPr>
          <w:lang w:val="es-419"/>
        </w:rPr>
      </w:pPr>
    </w:p>
    <w:p w:rsidR="007F6593" w:rsidRPr="00C57DE3" w:rsidRDefault="007F6593" w:rsidP="008B2CC1">
      <w:pPr>
        <w:rPr>
          <w:lang w:val="es-419"/>
        </w:rPr>
      </w:pPr>
    </w:p>
    <w:p w:rsidR="007F6593" w:rsidRPr="00C57DE3" w:rsidRDefault="007F6593" w:rsidP="008B2CC1">
      <w:pPr>
        <w:rPr>
          <w:lang w:val="es-419"/>
        </w:rPr>
      </w:pPr>
    </w:p>
    <w:p w:rsidR="007F6593" w:rsidRPr="00C57DE3" w:rsidRDefault="007F6593" w:rsidP="008B2CC1">
      <w:pPr>
        <w:rPr>
          <w:lang w:val="es-419"/>
        </w:rPr>
      </w:pPr>
    </w:p>
    <w:p w:rsidR="007F6593" w:rsidRPr="00C57DE3" w:rsidRDefault="00EA77F3" w:rsidP="00EA77F3">
      <w:pPr>
        <w:rPr>
          <w:b/>
          <w:sz w:val="28"/>
          <w:szCs w:val="28"/>
          <w:lang w:val="es-419"/>
        </w:rPr>
      </w:pPr>
      <w:r w:rsidRPr="00C57DE3">
        <w:rPr>
          <w:b/>
          <w:sz w:val="28"/>
          <w:szCs w:val="28"/>
          <w:lang w:val="es-419"/>
        </w:rPr>
        <w:t>Comité Permanente de Derecho de Autor y Derechos Conexos</w:t>
      </w:r>
    </w:p>
    <w:p w:rsidR="007F6593" w:rsidRPr="00C57DE3" w:rsidRDefault="007F6593" w:rsidP="003845C1">
      <w:pPr>
        <w:rPr>
          <w:lang w:val="es-419"/>
        </w:rPr>
      </w:pPr>
    </w:p>
    <w:p w:rsidR="007F6593" w:rsidRPr="00C57DE3" w:rsidRDefault="007F6593" w:rsidP="003845C1">
      <w:pPr>
        <w:rPr>
          <w:lang w:val="es-419"/>
        </w:rPr>
      </w:pPr>
    </w:p>
    <w:p w:rsidR="007F6593" w:rsidRPr="00C57DE3" w:rsidRDefault="00E03BBA" w:rsidP="00E03BBA">
      <w:pPr>
        <w:rPr>
          <w:b/>
          <w:sz w:val="24"/>
          <w:szCs w:val="24"/>
          <w:lang w:val="es-419"/>
        </w:rPr>
      </w:pPr>
      <w:r w:rsidRPr="00C57DE3">
        <w:rPr>
          <w:b/>
          <w:sz w:val="24"/>
          <w:szCs w:val="24"/>
          <w:lang w:val="es-419"/>
        </w:rPr>
        <w:t>Trigésima novena sesión</w:t>
      </w:r>
    </w:p>
    <w:p w:rsidR="007F6593" w:rsidRPr="00C57DE3" w:rsidRDefault="00E03BBA" w:rsidP="00E03BBA">
      <w:pPr>
        <w:rPr>
          <w:b/>
          <w:sz w:val="24"/>
          <w:szCs w:val="24"/>
          <w:lang w:val="es-419"/>
        </w:rPr>
      </w:pPr>
      <w:r w:rsidRPr="00C57DE3">
        <w:rPr>
          <w:b/>
          <w:sz w:val="24"/>
          <w:szCs w:val="24"/>
          <w:lang w:val="es-419"/>
        </w:rPr>
        <w:t>Ginebra, 2</w:t>
      </w:r>
      <w:r w:rsidR="008B5327" w:rsidRPr="00C57DE3">
        <w:rPr>
          <w:b/>
          <w:sz w:val="24"/>
          <w:szCs w:val="24"/>
          <w:lang w:val="es-419"/>
        </w:rPr>
        <w:t>1</w:t>
      </w:r>
      <w:r w:rsidRPr="00C57DE3">
        <w:rPr>
          <w:b/>
          <w:sz w:val="24"/>
          <w:szCs w:val="24"/>
          <w:lang w:val="es-419"/>
        </w:rPr>
        <w:t xml:space="preserve"> a 2</w:t>
      </w:r>
      <w:r w:rsidR="008B5327" w:rsidRPr="00C57DE3">
        <w:rPr>
          <w:b/>
          <w:sz w:val="24"/>
          <w:szCs w:val="24"/>
          <w:lang w:val="es-419"/>
        </w:rPr>
        <w:t>5</w:t>
      </w:r>
      <w:r w:rsidRPr="00C57DE3">
        <w:rPr>
          <w:b/>
          <w:sz w:val="24"/>
          <w:szCs w:val="24"/>
          <w:lang w:val="es-419"/>
        </w:rPr>
        <w:t xml:space="preserve"> de </w:t>
      </w:r>
      <w:r w:rsidR="008B5327" w:rsidRPr="00C57DE3">
        <w:rPr>
          <w:b/>
          <w:sz w:val="24"/>
          <w:szCs w:val="24"/>
          <w:lang w:val="es-419"/>
        </w:rPr>
        <w:t>octubre</w:t>
      </w:r>
      <w:r w:rsidRPr="00C57DE3">
        <w:rPr>
          <w:b/>
          <w:sz w:val="24"/>
          <w:szCs w:val="24"/>
          <w:lang w:val="es-419"/>
        </w:rPr>
        <w:t xml:space="preserve"> de 2018</w:t>
      </w:r>
    </w:p>
    <w:p w:rsidR="007F6593" w:rsidRPr="00C57DE3" w:rsidRDefault="007F6593" w:rsidP="008B2CC1">
      <w:pPr>
        <w:rPr>
          <w:lang w:val="es-419"/>
        </w:rPr>
      </w:pPr>
    </w:p>
    <w:p w:rsidR="007F6593" w:rsidRPr="00C57DE3" w:rsidRDefault="007F6593" w:rsidP="008B2CC1">
      <w:pPr>
        <w:rPr>
          <w:lang w:val="es-419"/>
        </w:rPr>
      </w:pPr>
    </w:p>
    <w:p w:rsidR="007F6593" w:rsidRPr="00C57DE3" w:rsidRDefault="007F6593" w:rsidP="008B2CC1">
      <w:pPr>
        <w:rPr>
          <w:lang w:val="es-419"/>
        </w:rPr>
      </w:pPr>
    </w:p>
    <w:p w:rsidR="007F6593" w:rsidRPr="00C57DE3" w:rsidRDefault="00EA77F3" w:rsidP="00EA77F3">
      <w:pPr>
        <w:rPr>
          <w:caps/>
          <w:sz w:val="24"/>
          <w:lang w:val="es-419"/>
        </w:rPr>
      </w:pPr>
      <w:bookmarkStart w:id="4" w:name="TitleOfDoc"/>
      <w:bookmarkEnd w:id="4"/>
      <w:r w:rsidRPr="00C57DE3">
        <w:rPr>
          <w:caps/>
          <w:sz w:val="24"/>
          <w:lang w:val="es-419"/>
        </w:rPr>
        <w:t>EXCEPCIONES AL DERECHO DE AUTOR EN FAVOR DE LOS ARCHIVOS: ANÁLISIS TIPOLÓGICO</w:t>
      </w:r>
    </w:p>
    <w:p w:rsidR="007F6593" w:rsidRPr="00C57DE3" w:rsidRDefault="007F6593" w:rsidP="008B2CC1">
      <w:pPr>
        <w:rPr>
          <w:lang w:val="es-419"/>
        </w:rPr>
      </w:pPr>
    </w:p>
    <w:p w:rsidR="007F6593" w:rsidRPr="00C57DE3" w:rsidRDefault="00164E3F" w:rsidP="008B2CC1">
      <w:pPr>
        <w:rPr>
          <w:i/>
          <w:lang w:val="es-419"/>
        </w:rPr>
      </w:pPr>
      <w:bookmarkStart w:id="5" w:name="Prepared"/>
      <w:bookmarkEnd w:id="5"/>
      <w:r w:rsidRPr="00C57DE3">
        <w:rPr>
          <w:i/>
          <w:lang w:val="es-419"/>
        </w:rPr>
        <w:t>preparado por el Sr. Kenneth D. Crews, J.D., Ph.D</w:t>
      </w:r>
    </w:p>
    <w:p w:rsidR="007F6593" w:rsidRPr="00C57DE3" w:rsidRDefault="008C3DA6">
      <w:pPr>
        <w:rPr>
          <w:lang w:val="es-419"/>
        </w:rPr>
      </w:pPr>
      <w:r w:rsidRPr="00C57DE3">
        <w:rPr>
          <w:lang w:val="es-419"/>
        </w:rPr>
        <w:br w:type="page"/>
      </w:r>
    </w:p>
    <w:p w:rsidR="007F6593" w:rsidRPr="00C57DE3" w:rsidRDefault="00164E3F" w:rsidP="003D2483">
      <w:pPr>
        <w:pStyle w:val="Heading1"/>
        <w:numPr>
          <w:ilvl w:val="0"/>
          <w:numId w:val="30"/>
        </w:numPr>
        <w:ind w:left="567" w:hanging="567"/>
        <w:rPr>
          <w:lang w:val="es-419"/>
        </w:rPr>
      </w:pPr>
      <w:r w:rsidRPr="00C57DE3">
        <w:rPr>
          <w:lang w:val="es-419"/>
        </w:rPr>
        <w:lastRenderedPageBreak/>
        <w:t>Introducción</w:t>
      </w:r>
    </w:p>
    <w:p w:rsidR="007F6593" w:rsidRPr="00C57DE3" w:rsidRDefault="008248AD" w:rsidP="008248AD">
      <w:pPr>
        <w:rPr>
          <w:rFonts w:eastAsia="Times New Roman"/>
          <w:szCs w:val="22"/>
          <w:lang w:val="es-419"/>
        </w:rPr>
      </w:pPr>
      <w:r w:rsidRPr="00C57DE3">
        <w:rPr>
          <w:lang w:val="es-419"/>
        </w:rPr>
        <w:t xml:space="preserve">El presente análisis de las excepciones </w:t>
      </w:r>
      <w:r w:rsidR="0058761C" w:rsidRPr="00C57DE3">
        <w:rPr>
          <w:lang w:val="es-419"/>
        </w:rPr>
        <w:t xml:space="preserve">al </w:t>
      </w:r>
      <w:r w:rsidRPr="00C57DE3">
        <w:rPr>
          <w:lang w:val="es-419"/>
        </w:rPr>
        <w:t xml:space="preserve">derecho de autor en favor de </w:t>
      </w:r>
      <w:r w:rsidR="00DB7220" w:rsidRPr="00C57DE3">
        <w:rPr>
          <w:lang w:val="es-419"/>
        </w:rPr>
        <w:t xml:space="preserve">los archivos tiene por objeto ofrecer </w:t>
      </w:r>
      <w:r w:rsidRPr="00C57DE3">
        <w:rPr>
          <w:lang w:val="es-419"/>
        </w:rPr>
        <w:t xml:space="preserve">un examen detallado de los elementos que </w:t>
      </w:r>
      <w:r w:rsidR="00DB7220" w:rsidRPr="00C57DE3">
        <w:rPr>
          <w:lang w:val="es-419"/>
        </w:rPr>
        <w:t xml:space="preserve">figuran en las excepciones legales al derecho </w:t>
      </w:r>
      <w:r w:rsidR="0023516C" w:rsidRPr="00C57DE3">
        <w:rPr>
          <w:lang w:val="es-419"/>
        </w:rPr>
        <w:t xml:space="preserve">de autor </w:t>
      </w:r>
      <w:r w:rsidR="00DB7220" w:rsidRPr="00C57DE3">
        <w:rPr>
          <w:lang w:val="es-419"/>
        </w:rPr>
        <w:t xml:space="preserve">y </w:t>
      </w:r>
      <w:r w:rsidRPr="00C57DE3">
        <w:rPr>
          <w:lang w:val="es-419"/>
        </w:rPr>
        <w:t xml:space="preserve">podrían </w:t>
      </w:r>
      <w:r w:rsidR="00DB7220" w:rsidRPr="00C57DE3">
        <w:rPr>
          <w:lang w:val="es-419"/>
        </w:rPr>
        <w:t>aplicarse a los archivos</w:t>
      </w:r>
      <w:r w:rsidRPr="00C57DE3">
        <w:rPr>
          <w:lang w:val="es-419"/>
        </w:rPr>
        <w:t xml:space="preserve">. El proyecto destaca los elementos incluidos en las </w:t>
      </w:r>
      <w:r w:rsidR="0058761C" w:rsidRPr="00C57DE3">
        <w:rPr>
          <w:lang w:val="es-419"/>
        </w:rPr>
        <w:t>leyes</w:t>
      </w:r>
      <w:r w:rsidRPr="00C57DE3">
        <w:rPr>
          <w:lang w:val="es-419"/>
        </w:rPr>
        <w:t xml:space="preserve"> pertinentes, </w:t>
      </w:r>
      <w:r w:rsidR="0058761C" w:rsidRPr="00C57DE3">
        <w:rPr>
          <w:lang w:val="es-419"/>
        </w:rPr>
        <w:t xml:space="preserve">de modo </w:t>
      </w:r>
      <w:r w:rsidRPr="00C57DE3">
        <w:rPr>
          <w:lang w:val="es-419"/>
        </w:rPr>
        <w:t xml:space="preserve">que los delegados de la OMPI podrán usar este análisis para el </w:t>
      </w:r>
      <w:r w:rsidR="0058761C" w:rsidRPr="00C57DE3">
        <w:rPr>
          <w:lang w:val="es-419"/>
        </w:rPr>
        <w:t>examen</w:t>
      </w:r>
      <w:r w:rsidRPr="00C57DE3">
        <w:rPr>
          <w:lang w:val="es-419"/>
        </w:rPr>
        <w:t xml:space="preserve"> de las condiciones </w:t>
      </w:r>
      <w:r w:rsidR="0058761C" w:rsidRPr="00C57DE3">
        <w:rPr>
          <w:lang w:val="es-419"/>
        </w:rPr>
        <w:t xml:space="preserve">que deban figurar </w:t>
      </w:r>
      <w:r w:rsidRPr="00C57DE3">
        <w:rPr>
          <w:lang w:val="es-419"/>
        </w:rPr>
        <w:t xml:space="preserve">en </w:t>
      </w:r>
      <w:r w:rsidR="0058761C" w:rsidRPr="00C57DE3">
        <w:rPr>
          <w:lang w:val="es-419"/>
        </w:rPr>
        <w:t>las</w:t>
      </w:r>
      <w:r w:rsidRPr="00C57DE3">
        <w:rPr>
          <w:lang w:val="es-419"/>
        </w:rPr>
        <w:t xml:space="preserve"> directrices o instrumentos relacionados con esas excepciones. Asimismo, </w:t>
      </w:r>
      <w:r w:rsidR="000F00CD" w:rsidRPr="00C57DE3">
        <w:rPr>
          <w:lang w:val="es-419"/>
        </w:rPr>
        <w:t xml:space="preserve">el presente documento </w:t>
      </w:r>
      <w:r w:rsidRPr="00C57DE3">
        <w:rPr>
          <w:lang w:val="es-419"/>
        </w:rPr>
        <w:t xml:space="preserve">servirá de apoyo a los legisladores de los distintos Estados miembros </w:t>
      </w:r>
      <w:r w:rsidR="000F00CD" w:rsidRPr="00C57DE3">
        <w:rPr>
          <w:lang w:val="es-419"/>
        </w:rPr>
        <w:t xml:space="preserve">a la hora de redactar </w:t>
      </w:r>
      <w:r w:rsidRPr="00C57DE3">
        <w:rPr>
          <w:lang w:val="es-419"/>
        </w:rPr>
        <w:t>nuevas disposiciones jurídicas o revis</w:t>
      </w:r>
      <w:r w:rsidR="000F00CD" w:rsidRPr="00C57DE3">
        <w:rPr>
          <w:lang w:val="es-419"/>
        </w:rPr>
        <w:t>ar</w:t>
      </w:r>
      <w:r w:rsidRPr="00C57DE3">
        <w:rPr>
          <w:lang w:val="es-419"/>
        </w:rPr>
        <w:t xml:space="preserve"> las existentes.</w:t>
      </w:r>
    </w:p>
    <w:p w:rsidR="007F6593" w:rsidRPr="00C57DE3" w:rsidRDefault="007F6593" w:rsidP="008C3DA6">
      <w:pPr>
        <w:rPr>
          <w:szCs w:val="22"/>
          <w:lang w:val="es-419"/>
        </w:rPr>
      </w:pPr>
    </w:p>
    <w:p w:rsidR="007F6593" w:rsidRPr="00C57DE3" w:rsidRDefault="00994E6A" w:rsidP="009D4AC5">
      <w:pPr>
        <w:rPr>
          <w:szCs w:val="22"/>
          <w:lang w:val="es-419"/>
        </w:rPr>
      </w:pPr>
      <w:r w:rsidRPr="00C57DE3">
        <w:rPr>
          <w:szCs w:val="22"/>
          <w:lang w:val="es-419"/>
        </w:rPr>
        <w:t>Si bien este estudio se centra en los archivos, resulta evidente que guarda relación con el análisis sobre la materia relativo a las bibliotecas (véase el documento SCCR/38/4).</w:t>
      </w:r>
      <w:r w:rsidR="0023516C" w:rsidRPr="00C57DE3">
        <w:rPr>
          <w:szCs w:val="22"/>
          <w:lang w:val="es-419"/>
        </w:rPr>
        <w:t xml:space="preserve"> </w:t>
      </w:r>
      <w:r w:rsidRPr="00C57DE3">
        <w:rPr>
          <w:szCs w:val="22"/>
          <w:lang w:val="es-419"/>
        </w:rPr>
        <w:t xml:space="preserve">De hecho, muchos de los instrumentos comúnmente llamados </w:t>
      </w:r>
      <w:r w:rsidR="001C6347">
        <w:rPr>
          <w:szCs w:val="22"/>
          <w:lang w:val="es-419"/>
        </w:rPr>
        <w:t>“</w:t>
      </w:r>
      <w:r w:rsidRPr="00C57DE3">
        <w:rPr>
          <w:szCs w:val="22"/>
          <w:lang w:val="es-419"/>
        </w:rPr>
        <w:t>excepciones relativas a las bibliotecas</w:t>
      </w:r>
      <w:r w:rsidR="001C6347">
        <w:rPr>
          <w:szCs w:val="22"/>
          <w:lang w:val="es-419"/>
        </w:rPr>
        <w:t>”</w:t>
      </w:r>
      <w:r w:rsidRPr="00C57DE3">
        <w:rPr>
          <w:szCs w:val="22"/>
          <w:lang w:val="es-419"/>
        </w:rPr>
        <w:t xml:space="preserve"> también se aplican explícitamente a los archivos.</w:t>
      </w:r>
      <w:r w:rsidR="0023516C" w:rsidRPr="00C57DE3">
        <w:rPr>
          <w:szCs w:val="22"/>
          <w:lang w:val="es-419"/>
        </w:rPr>
        <w:t xml:space="preserve"> </w:t>
      </w:r>
      <w:r w:rsidRPr="00C57DE3">
        <w:rPr>
          <w:szCs w:val="22"/>
          <w:lang w:val="es-419"/>
        </w:rPr>
        <w:t xml:space="preserve">No obstante, </w:t>
      </w:r>
      <w:r w:rsidR="00AA4571" w:rsidRPr="00C57DE3">
        <w:rPr>
          <w:szCs w:val="22"/>
          <w:lang w:val="es-419"/>
        </w:rPr>
        <w:t xml:space="preserve">en el caso de los archivos, </w:t>
      </w:r>
      <w:r w:rsidRPr="00C57DE3">
        <w:rPr>
          <w:szCs w:val="22"/>
          <w:lang w:val="es-419"/>
        </w:rPr>
        <w:t>las cuestiones relativas al derecho de autor a veces difieren de aquellas a que se enfrentan las bibliotecas cuando trabajan con otros tipos de colecciones.</w:t>
      </w:r>
      <w:r w:rsidR="0023516C" w:rsidRPr="00C57DE3">
        <w:rPr>
          <w:szCs w:val="22"/>
          <w:lang w:val="es-419"/>
        </w:rPr>
        <w:t xml:space="preserve"> </w:t>
      </w:r>
      <w:r w:rsidR="003150CD" w:rsidRPr="00C57DE3">
        <w:rPr>
          <w:szCs w:val="22"/>
          <w:lang w:val="es-419"/>
        </w:rPr>
        <w:t xml:space="preserve">Este análisis se ha beneficiado en gran medida del </w:t>
      </w:r>
      <w:r w:rsidR="003150CD" w:rsidRPr="00C57DE3">
        <w:rPr>
          <w:i/>
          <w:szCs w:val="22"/>
          <w:lang w:val="es-419"/>
        </w:rPr>
        <w:t xml:space="preserve">Documento de antecedentes sobre los archivos y el derecho de autor </w:t>
      </w:r>
      <w:r w:rsidR="003150CD" w:rsidRPr="00C57DE3">
        <w:rPr>
          <w:szCs w:val="22"/>
          <w:lang w:val="es-419"/>
        </w:rPr>
        <w:t>del Dr. David Sutton (véase el documento SCCR/38/7), en el que se exponen detalladamente la naturaleza de los archivos y las consecuencias para el derecho de autor.</w:t>
      </w:r>
      <w:r w:rsidR="0023516C" w:rsidRPr="00C57DE3">
        <w:rPr>
          <w:szCs w:val="22"/>
          <w:lang w:val="es-419"/>
        </w:rPr>
        <w:t xml:space="preserve"> </w:t>
      </w:r>
      <w:r w:rsidR="0045058F" w:rsidRPr="00C57DE3">
        <w:rPr>
          <w:szCs w:val="22"/>
          <w:lang w:val="es-419"/>
        </w:rPr>
        <w:t>En el análisis del Dr.</w:t>
      </w:r>
      <w:r w:rsidR="00AA4571" w:rsidRPr="00C57DE3">
        <w:rPr>
          <w:szCs w:val="22"/>
          <w:lang w:val="es-419"/>
        </w:rPr>
        <w:t> </w:t>
      </w:r>
      <w:r w:rsidR="0045058F" w:rsidRPr="00C57DE3">
        <w:rPr>
          <w:szCs w:val="22"/>
          <w:lang w:val="es-419"/>
        </w:rPr>
        <w:t xml:space="preserve">Sutton se justifica ampliamente que el </w:t>
      </w:r>
      <w:r w:rsidR="006C4F74" w:rsidRPr="00C57DE3">
        <w:rPr>
          <w:szCs w:val="22"/>
          <w:lang w:val="es-419"/>
        </w:rPr>
        <w:t xml:space="preserve">derecho </w:t>
      </w:r>
      <w:r w:rsidR="0045058F" w:rsidRPr="00C57DE3">
        <w:rPr>
          <w:szCs w:val="22"/>
          <w:lang w:val="es-419"/>
        </w:rPr>
        <w:t xml:space="preserve">de autor se ocupe de las condiciones extraordinarias y distintivas relacionadas con los archivos y </w:t>
      </w:r>
      <w:r w:rsidR="00B53B02" w:rsidRPr="00C57DE3">
        <w:rPr>
          <w:szCs w:val="22"/>
          <w:lang w:val="es-419"/>
        </w:rPr>
        <w:t>sus</w:t>
      </w:r>
      <w:r w:rsidR="0045058F" w:rsidRPr="00C57DE3">
        <w:rPr>
          <w:szCs w:val="22"/>
          <w:lang w:val="es-419"/>
        </w:rPr>
        <w:t xml:space="preserve"> colecciones.</w:t>
      </w:r>
      <w:r w:rsidR="0023516C" w:rsidRPr="00C57DE3">
        <w:rPr>
          <w:szCs w:val="22"/>
          <w:lang w:val="es-419"/>
        </w:rPr>
        <w:t xml:space="preserve"> </w:t>
      </w:r>
      <w:r w:rsidR="009D4AC5" w:rsidRPr="00C57DE3">
        <w:rPr>
          <w:szCs w:val="22"/>
          <w:lang w:val="es-419"/>
        </w:rPr>
        <w:t>El informe del Dr.</w:t>
      </w:r>
      <w:r w:rsidR="00AA4571" w:rsidRPr="00C57DE3">
        <w:rPr>
          <w:szCs w:val="22"/>
          <w:lang w:val="es-419"/>
        </w:rPr>
        <w:t> </w:t>
      </w:r>
      <w:r w:rsidR="009D4AC5" w:rsidRPr="00C57DE3">
        <w:rPr>
          <w:szCs w:val="22"/>
          <w:lang w:val="es-419"/>
        </w:rPr>
        <w:t xml:space="preserve">Sutton también aclara que las cuestiones del </w:t>
      </w:r>
      <w:r w:rsidR="006C4F74" w:rsidRPr="00C57DE3">
        <w:rPr>
          <w:szCs w:val="22"/>
          <w:lang w:val="es-419"/>
        </w:rPr>
        <w:t>derecho</w:t>
      </w:r>
      <w:r w:rsidR="009D4AC5" w:rsidRPr="00C57DE3">
        <w:rPr>
          <w:szCs w:val="22"/>
          <w:lang w:val="es-419"/>
        </w:rPr>
        <w:t xml:space="preserve"> de autor relativas a los archivos </w:t>
      </w:r>
      <w:r w:rsidR="00AA4571" w:rsidRPr="00C57DE3">
        <w:rPr>
          <w:szCs w:val="22"/>
          <w:lang w:val="es-419"/>
        </w:rPr>
        <w:t>deben evaluarse en un sentido amplio</w:t>
      </w:r>
      <w:r w:rsidR="009D4AC5" w:rsidRPr="00C57DE3">
        <w:rPr>
          <w:szCs w:val="22"/>
          <w:lang w:val="es-419"/>
        </w:rPr>
        <w:t xml:space="preserve">, ya que las colecciones de </w:t>
      </w:r>
      <w:r w:rsidR="00B53B02" w:rsidRPr="00C57DE3">
        <w:rPr>
          <w:szCs w:val="22"/>
          <w:lang w:val="es-419"/>
        </w:rPr>
        <w:t xml:space="preserve">los </w:t>
      </w:r>
      <w:r w:rsidR="009D4AC5" w:rsidRPr="00C57DE3">
        <w:rPr>
          <w:szCs w:val="22"/>
          <w:lang w:val="es-419"/>
        </w:rPr>
        <w:t>archivos y las necesidades conexas a menudo se integran con las bibliotecas, los museos y muchas otras organizaciones privadas y públicas.</w:t>
      </w:r>
    </w:p>
    <w:p w:rsidR="007F6593" w:rsidRPr="00C57DE3" w:rsidRDefault="007F6593" w:rsidP="008C3DA6">
      <w:pPr>
        <w:rPr>
          <w:szCs w:val="22"/>
          <w:lang w:val="es-419"/>
        </w:rPr>
      </w:pPr>
    </w:p>
    <w:p w:rsidR="007F6593" w:rsidRPr="00C57DE3" w:rsidRDefault="00C02064" w:rsidP="008C3DA6">
      <w:pPr>
        <w:rPr>
          <w:szCs w:val="22"/>
          <w:lang w:val="es-419"/>
        </w:rPr>
      </w:pPr>
      <w:r w:rsidRPr="00C57DE3">
        <w:rPr>
          <w:szCs w:val="22"/>
          <w:lang w:val="es-419"/>
        </w:rPr>
        <w:t>A continuación se resumen los aspectos en los que los archivos pueden diferir de las bibliotecas en lo que respecta a la elaboración y aplicación de excepciones y limitaciones al derecho de autor:</w:t>
      </w:r>
    </w:p>
    <w:p w:rsidR="007F6593" w:rsidRPr="00C57DE3" w:rsidRDefault="007F6593" w:rsidP="008C3DA6">
      <w:pPr>
        <w:rPr>
          <w:szCs w:val="22"/>
          <w:lang w:val="es-419"/>
        </w:rPr>
      </w:pPr>
    </w:p>
    <w:p w:rsidR="007F6593" w:rsidRPr="00C57DE3" w:rsidRDefault="00A407DB" w:rsidP="00A407DB">
      <w:pPr>
        <w:pStyle w:val="ListParagraph"/>
        <w:numPr>
          <w:ilvl w:val="0"/>
          <w:numId w:val="9"/>
        </w:numPr>
        <w:jc w:val="left"/>
        <w:rPr>
          <w:rFonts w:ascii="Arial" w:hAnsi="Arial" w:cs="Arial"/>
          <w:sz w:val="22"/>
          <w:szCs w:val="22"/>
          <w:lang w:val="es-419"/>
        </w:rPr>
      </w:pPr>
      <w:r w:rsidRPr="00C57DE3">
        <w:rPr>
          <w:rFonts w:ascii="Arial" w:hAnsi="Arial" w:cs="Arial"/>
          <w:sz w:val="22"/>
          <w:szCs w:val="22"/>
          <w:lang w:val="es-419"/>
        </w:rPr>
        <w:t>Tanto los archivos como las bibliotecas pueden comprender una variedad de fondos, pero muchas de las obras de los archivos conforman grandes colecciones de materiales conexos que deben considerarse como un grupo de numerosas obras independientes, y a veces los archivos reúnen materiales procedentes de instituciones específicas u otras fuentes que pueden estar sujetas a normas y requisitos institucionales.</w:t>
      </w:r>
    </w:p>
    <w:p w:rsidR="007F6593" w:rsidRPr="00C57DE3" w:rsidRDefault="000F3F84" w:rsidP="000F3F84">
      <w:pPr>
        <w:pStyle w:val="ListParagraph"/>
        <w:numPr>
          <w:ilvl w:val="0"/>
          <w:numId w:val="9"/>
        </w:numPr>
        <w:jc w:val="left"/>
        <w:rPr>
          <w:rFonts w:ascii="Arial" w:hAnsi="Arial" w:cs="Arial"/>
          <w:sz w:val="22"/>
          <w:szCs w:val="22"/>
          <w:lang w:val="es-419"/>
        </w:rPr>
      </w:pPr>
      <w:r w:rsidRPr="00C57DE3">
        <w:rPr>
          <w:rFonts w:ascii="Arial" w:hAnsi="Arial" w:cs="Arial"/>
          <w:sz w:val="22"/>
          <w:szCs w:val="22"/>
          <w:lang w:val="es-419"/>
        </w:rPr>
        <w:t xml:space="preserve">El contenido de las colecciones de los archivos puede ser diferente </w:t>
      </w:r>
      <w:r w:rsidR="00036A7C" w:rsidRPr="00C57DE3">
        <w:rPr>
          <w:rFonts w:ascii="Arial" w:hAnsi="Arial" w:cs="Arial"/>
          <w:sz w:val="22"/>
          <w:szCs w:val="22"/>
          <w:lang w:val="es-419"/>
        </w:rPr>
        <w:t>de</w:t>
      </w:r>
      <w:r w:rsidRPr="00C57DE3">
        <w:rPr>
          <w:rFonts w:ascii="Arial" w:hAnsi="Arial" w:cs="Arial"/>
          <w:sz w:val="22"/>
          <w:szCs w:val="22"/>
          <w:lang w:val="es-419"/>
        </w:rPr>
        <w:t>l de las colecciones típicas de las bibliotecas; los archivos a menudo atesoran materiales inéditos y otros materiales raros o únicos que merecen medidas extraordinarias para protegerlos de toda pérdida.</w:t>
      </w:r>
    </w:p>
    <w:p w:rsidR="007F6593" w:rsidRPr="00C57DE3" w:rsidRDefault="00BC6769" w:rsidP="00BC6769">
      <w:pPr>
        <w:pStyle w:val="ListParagraph"/>
        <w:numPr>
          <w:ilvl w:val="0"/>
          <w:numId w:val="9"/>
        </w:numPr>
        <w:jc w:val="left"/>
        <w:rPr>
          <w:rFonts w:ascii="Arial" w:hAnsi="Arial" w:cs="Arial"/>
          <w:sz w:val="22"/>
          <w:szCs w:val="22"/>
          <w:lang w:val="es-419"/>
        </w:rPr>
      </w:pPr>
      <w:r w:rsidRPr="00C57DE3">
        <w:rPr>
          <w:rFonts w:ascii="Arial" w:hAnsi="Arial" w:cs="Arial"/>
          <w:sz w:val="22"/>
          <w:szCs w:val="22"/>
          <w:lang w:val="es-419"/>
        </w:rPr>
        <w:t>Las necesidades derivadas de la investigación y las de los usuarios pueden ser distintas; es posible que los archivos oficiales tengan la prioridad de atender las necesidades inmediatas de información y los objetivos de mantenimiento de los registros a largo plazo establecidos por las instituciones.</w:t>
      </w:r>
    </w:p>
    <w:p w:rsidR="007F6593" w:rsidRPr="00C57DE3" w:rsidRDefault="00FC698B" w:rsidP="00FC698B">
      <w:pPr>
        <w:pStyle w:val="ListParagraph"/>
        <w:numPr>
          <w:ilvl w:val="0"/>
          <w:numId w:val="9"/>
        </w:numPr>
        <w:jc w:val="left"/>
        <w:rPr>
          <w:rFonts w:ascii="Arial" w:hAnsi="Arial" w:cs="Arial"/>
          <w:sz w:val="22"/>
          <w:szCs w:val="22"/>
          <w:lang w:val="es-419"/>
        </w:rPr>
      </w:pPr>
      <w:r w:rsidRPr="00C57DE3">
        <w:rPr>
          <w:rFonts w:ascii="Arial" w:hAnsi="Arial" w:cs="Arial"/>
          <w:sz w:val="22"/>
          <w:szCs w:val="22"/>
          <w:lang w:val="es-419"/>
        </w:rPr>
        <w:t xml:space="preserve">Los aspectos relativos al </w:t>
      </w:r>
      <w:r w:rsidR="006C4F74" w:rsidRPr="00C57DE3">
        <w:rPr>
          <w:rFonts w:ascii="Arial" w:hAnsi="Arial" w:cs="Arial"/>
          <w:sz w:val="22"/>
          <w:szCs w:val="22"/>
          <w:lang w:val="es-419"/>
        </w:rPr>
        <w:t>derecho</w:t>
      </w:r>
      <w:r w:rsidRPr="00C57DE3">
        <w:rPr>
          <w:rFonts w:ascii="Arial" w:hAnsi="Arial" w:cs="Arial"/>
          <w:sz w:val="22"/>
          <w:szCs w:val="22"/>
          <w:lang w:val="es-419"/>
        </w:rPr>
        <w:t xml:space="preserve"> de autor pueden tener implicaciones más amplias para las colecciones de los archivos;</w:t>
      </w:r>
      <w:r w:rsidR="008C3DA6" w:rsidRPr="00C57DE3">
        <w:rPr>
          <w:rFonts w:ascii="Arial" w:hAnsi="Arial" w:cs="Arial"/>
          <w:sz w:val="22"/>
          <w:szCs w:val="22"/>
          <w:lang w:val="es-419"/>
        </w:rPr>
        <w:t xml:space="preserve"> </w:t>
      </w:r>
      <w:r w:rsidRPr="00C57DE3">
        <w:rPr>
          <w:rFonts w:ascii="Arial" w:hAnsi="Arial" w:cs="Arial"/>
          <w:sz w:val="22"/>
          <w:szCs w:val="22"/>
          <w:lang w:val="es-419"/>
        </w:rPr>
        <w:t>los archivos gubernamentales cuentan con grandes colecciones de información del sector público que pueden ser de dominio público o estar sujetas a protección durante años;</w:t>
      </w:r>
      <w:r w:rsidR="008C3DA6" w:rsidRPr="00C57DE3">
        <w:rPr>
          <w:rFonts w:ascii="Arial" w:hAnsi="Arial" w:cs="Arial"/>
          <w:sz w:val="22"/>
          <w:szCs w:val="22"/>
          <w:lang w:val="es-419"/>
        </w:rPr>
        <w:t xml:space="preserve"> </w:t>
      </w:r>
      <w:r w:rsidRPr="00C57DE3">
        <w:rPr>
          <w:rFonts w:ascii="Arial" w:hAnsi="Arial" w:cs="Arial"/>
          <w:sz w:val="22"/>
          <w:szCs w:val="22"/>
          <w:lang w:val="es-419"/>
        </w:rPr>
        <w:t>los escritos, fotografías y otros materiales inéditos a menudo no se atribuyen a ningún autor concreto y es posible que deban ser tratados como obras huérfanas;</w:t>
      </w:r>
      <w:r w:rsidR="008C3DA6" w:rsidRPr="00C57DE3">
        <w:rPr>
          <w:rFonts w:ascii="Arial" w:hAnsi="Arial" w:cs="Arial"/>
          <w:sz w:val="22"/>
          <w:szCs w:val="22"/>
          <w:lang w:val="es-419"/>
        </w:rPr>
        <w:t xml:space="preserve"> </w:t>
      </w:r>
      <w:r w:rsidRPr="00C57DE3">
        <w:rPr>
          <w:rFonts w:ascii="Arial" w:hAnsi="Arial" w:cs="Arial"/>
          <w:sz w:val="22"/>
          <w:szCs w:val="22"/>
          <w:lang w:val="es-419"/>
        </w:rPr>
        <w:t>en algunos países, también es posible que la divulgación de material inédito vulnere los derechos morales del autor.</w:t>
      </w:r>
    </w:p>
    <w:p w:rsidR="007F6593" w:rsidRPr="00C57DE3" w:rsidRDefault="001C5056" w:rsidP="001C5056">
      <w:pPr>
        <w:pStyle w:val="ListParagraph"/>
        <w:numPr>
          <w:ilvl w:val="0"/>
          <w:numId w:val="9"/>
        </w:numPr>
        <w:jc w:val="left"/>
        <w:rPr>
          <w:rFonts w:ascii="Arial" w:hAnsi="Arial" w:cs="Arial"/>
          <w:sz w:val="22"/>
          <w:szCs w:val="22"/>
          <w:lang w:val="es-419"/>
        </w:rPr>
      </w:pPr>
      <w:r w:rsidRPr="00C57DE3">
        <w:rPr>
          <w:rFonts w:ascii="Arial" w:hAnsi="Arial" w:cs="Arial"/>
          <w:sz w:val="22"/>
          <w:szCs w:val="22"/>
          <w:lang w:val="es-419"/>
        </w:rPr>
        <w:t xml:space="preserve">Los aspectos jurídicos, más allá del </w:t>
      </w:r>
      <w:r w:rsidR="006C4F74" w:rsidRPr="00C57DE3">
        <w:rPr>
          <w:rFonts w:ascii="Arial" w:hAnsi="Arial" w:cs="Arial"/>
          <w:sz w:val="22"/>
          <w:szCs w:val="22"/>
          <w:lang w:val="es-419"/>
        </w:rPr>
        <w:t>derecho</w:t>
      </w:r>
      <w:r w:rsidRPr="00C57DE3">
        <w:rPr>
          <w:rFonts w:ascii="Arial" w:hAnsi="Arial" w:cs="Arial"/>
          <w:sz w:val="22"/>
          <w:szCs w:val="22"/>
          <w:lang w:val="es-419"/>
        </w:rPr>
        <w:t xml:space="preserve"> de autor, de algunos materiales de los archivos pueden afectar a la necesidad de una estricta confidencialidad o de un amplio acceso público; las colecciones de los archivos pueden incluir confidencias personales o </w:t>
      </w:r>
      <w:r w:rsidRPr="00C57DE3">
        <w:rPr>
          <w:rFonts w:ascii="Arial" w:hAnsi="Arial" w:cs="Arial"/>
          <w:sz w:val="22"/>
          <w:szCs w:val="22"/>
          <w:lang w:val="es-419"/>
        </w:rPr>
        <w:lastRenderedPageBreak/>
        <w:t xml:space="preserve">secretos de gobierno; también </w:t>
      </w:r>
      <w:r w:rsidR="00E176F5" w:rsidRPr="00C57DE3">
        <w:rPr>
          <w:rFonts w:ascii="Arial" w:hAnsi="Arial" w:cs="Arial"/>
          <w:sz w:val="22"/>
          <w:szCs w:val="22"/>
          <w:lang w:val="es-419"/>
        </w:rPr>
        <w:t xml:space="preserve">es posible que estén </w:t>
      </w:r>
      <w:r w:rsidRPr="00C57DE3">
        <w:rPr>
          <w:rFonts w:ascii="Arial" w:hAnsi="Arial" w:cs="Arial"/>
          <w:sz w:val="22"/>
          <w:szCs w:val="22"/>
          <w:lang w:val="es-419"/>
        </w:rPr>
        <w:t xml:space="preserve">sujetas a leyes de acceso público que </w:t>
      </w:r>
      <w:r w:rsidR="00E176F5" w:rsidRPr="00C57DE3">
        <w:rPr>
          <w:rFonts w:ascii="Arial" w:hAnsi="Arial" w:cs="Arial"/>
          <w:sz w:val="22"/>
          <w:szCs w:val="22"/>
          <w:lang w:val="es-419"/>
        </w:rPr>
        <w:t>requieran su reproducción y divulgación</w:t>
      </w:r>
      <w:r w:rsidRPr="00C57DE3">
        <w:rPr>
          <w:rFonts w:ascii="Arial" w:hAnsi="Arial" w:cs="Arial"/>
          <w:sz w:val="22"/>
          <w:szCs w:val="22"/>
          <w:lang w:val="es-419"/>
        </w:rPr>
        <w:t>.</w:t>
      </w:r>
    </w:p>
    <w:p w:rsidR="007F6593" w:rsidRPr="00C57DE3" w:rsidRDefault="007F6593" w:rsidP="008C3DA6">
      <w:pPr>
        <w:rPr>
          <w:szCs w:val="22"/>
          <w:lang w:val="es-419"/>
        </w:rPr>
      </w:pPr>
    </w:p>
    <w:p w:rsidR="007F6593" w:rsidRPr="00C57DE3" w:rsidRDefault="00BC1CCC" w:rsidP="008C3DA6">
      <w:pPr>
        <w:rPr>
          <w:szCs w:val="22"/>
          <w:lang w:val="es-419"/>
        </w:rPr>
      </w:pPr>
      <w:r w:rsidRPr="00C57DE3">
        <w:rPr>
          <w:szCs w:val="22"/>
          <w:lang w:val="es-419"/>
        </w:rPr>
        <w:t>Habida cuenta de las características propias de numerosas colecciones de archivos, la necesidad de establecer excepciones al derecho de autor es esencial para que los archivos puedan cumplir sus objetivos.</w:t>
      </w:r>
      <w:r w:rsidR="008C3DA6" w:rsidRPr="00C57DE3">
        <w:rPr>
          <w:szCs w:val="22"/>
          <w:lang w:val="es-419"/>
        </w:rPr>
        <w:t xml:space="preserve"> </w:t>
      </w:r>
      <w:r w:rsidRPr="00C57DE3">
        <w:rPr>
          <w:szCs w:val="22"/>
          <w:lang w:val="es-419"/>
        </w:rPr>
        <w:t>La siguiente tipología puede ayudar a determinar esos y otros aspectos.</w:t>
      </w:r>
    </w:p>
    <w:p w:rsidR="007F6593" w:rsidRPr="00C57DE3" w:rsidRDefault="007F6593" w:rsidP="008C3DA6">
      <w:pPr>
        <w:rPr>
          <w:szCs w:val="22"/>
          <w:lang w:val="es-419"/>
        </w:rPr>
      </w:pPr>
    </w:p>
    <w:p w:rsidR="007F6593" w:rsidRPr="00C57DE3" w:rsidRDefault="009D17B1" w:rsidP="003D2483">
      <w:pPr>
        <w:pStyle w:val="Heading1"/>
        <w:numPr>
          <w:ilvl w:val="0"/>
          <w:numId w:val="30"/>
        </w:numPr>
        <w:ind w:left="567" w:hanging="567"/>
        <w:rPr>
          <w:lang w:val="es-419"/>
        </w:rPr>
      </w:pPr>
      <w:r w:rsidRPr="00C57DE3">
        <w:rPr>
          <w:lang w:val="es-419"/>
        </w:rPr>
        <w:t xml:space="preserve">Estructura de la tipología </w:t>
      </w:r>
    </w:p>
    <w:p w:rsidR="007F6593" w:rsidRPr="00C57DE3" w:rsidRDefault="006E02B6" w:rsidP="008C3DA6">
      <w:pPr>
        <w:rPr>
          <w:szCs w:val="22"/>
          <w:lang w:val="es-419"/>
        </w:rPr>
      </w:pPr>
      <w:r w:rsidRPr="00C57DE3">
        <w:rPr>
          <w:lang w:val="es-419"/>
        </w:rPr>
        <w:t>Este análisis tipológico se presenta en forma de cuadros y, por lo general, cada uno de ellos se dedica a un tema, un concepto o una actividad incluidos en la composición de la ley. Por ejemplo, en el primer cuadro se examina la legislación en materia de servicios y actividades que se relacionan con la conservación</w:t>
      </w:r>
      <w:r w:rsidR="009D17B1" w:rsidRPr="00C57DE3">
        <w:rPr>
          <w:lang w:val="es-419"/>
        </w:rPr>
        <w:t xml:space="preserve">. Cada cuadro está dividido en cuatro columnas. Esas columnas, que se leen de izquierda a derecha, ayudan a concebir y comenzar a comprender de forma sistemática la eventual estructura y el detalle de los elementos de una </w:t>
      </w:r>
      <w:r w:rsidR="00A77E0A" w:rsidRPr="00C57DE3">
        <w:rPr>
          <w:lang w:val="es-419"/>
        </w:rPr>
        <w:t>norma jurídica</w:t>
      </w:r>
      <w:r w:rsidR="009D17B1" w:rsidRPr="00C57DE3">
        <w:rPr>
          <w:lang w:val="es-419"/>
        </w:rPr>
        <w:t>. Por lo que respecta al primer cuadro</w:t>
      </w:r>
      <w:r w:rsidR="00A77E0A" w:rsidRPr="00C57DE3">
        <w:rPr>
          <w:lang w:val="es-419"/>
        </w:rPr>
        <w:t>, relativo a</w:t>
      </w:r>
      <w:r w:rsidR="009D17B1" w:rsidRPr="00C57DE3">
        <w:rPr>
          <w:lang w:val="es-419"/>
        </w:rPr>
        <w:t xml:space="preserve"> la conservación, la primera columna indica la naturaleza del tema, con una breve descripción de los servicios </w:t>
      </w:r>
      <w:r w:rsidR="00067A09" w:rsidRPr="00C57DE3">
        <w:rPr>
          <w:lang w:val="es-419"/>
        </w:rPr>
        <w:t>pertinentes que prestan los archivos</w:t>
      </w:r>
      <w:r w:rsidR="009D17B1" w:rsidRPr="00C57DE3">
        <w:rPr>
          <w:lang w:val="es-419"/>
        </w:rPr>
        <w:t xml:space="preserve">. La segunda columna indica al lector los derechos </w:t>
      </w:r>
      <w:r w:rsidR="00A77E0A" w:rsidRPr="00C57DE3">
        <w:rPr>
          <w:lang w:val="es-419"/>
        </w:rPr>
        <w:t xml:space="preserve">de autor </w:t>
      </w:r>
      <w:r w:rsidR="009D17B1" w:rsidRPr="00C57DE3">
        <w:rPr>
          <w:lang w:val="es-419"/>
        </w:rPr>
        <w:t xml:space="preserve">que pueden verse afectados. </w:t>
      </w:r>
      <w:r w:rsidR="00067A09" w:rsidRPr="00C57DE3">
        <w:rPr>
          <w:szCs w:val="22"/>
          <w:lang w:val="es-419"/>
        </w:rPr>
        <w:t>En la tercera columna se señalan y organizan los elementos detallados que figuran en algunas leyes y otros instrumentos jurídicos, los cuales podrían resultar útiles para los legisladores a la hora de elaborar los parámetros de una norma u otro instrumento.</w:t>
      </w:r>
      <w:r w:rsidR="00BC1CCC" w:rsidRPr="00C57DE3">
        <w:rPr>
          <w:szCs w:val="22"/>
          <w:lang w:val="es-419"/>
        </w:rPr>
        <w:t xml:space="preserve"> </w:t>
      </w:r>
      <w:r w:rsidR="003B5D77" w:rsidRPr="00C57DE3">
        <w:rPr>
          <w:szCs w:val="22"/>
          <w:lang w:val="es-419"/>
        </w:rPr>
        <w:t>En la cuarta columna se aíslan y enumeran aspectos de la legislación pertinente respecto de los cuales existe escaso consenso acerca de su inclusión en una ley u otro instrumento jurídico, aspectos que siguen siendo objeto de examen.</w:t>
      </w:r>
    </w:p>
    <w:p w:rsidR="007F6593" w:rsidRPr="00C57DE3" w:rsidRDefault="007F6593" w:rsidP="008C3DA6">
      <w:pPr>
        <w:rPr>
          <w:szCs w:val="22"/>
          <w:lang w:val="es-419"/>
        </w:rPr>
      </w:pPr>
    </w:p>
    <w:p w:rsidR="007F6593" w:rsidRPr="00C57DE3" w:rsidRDefault="009D17B1" w:rsidP="009D17B1">
      <w:pPr>
        <w:rPr>
          <w:rFonts w:eastAsia="Times New Roman"/>
          <w:szCs w:val="22"/>
          <w:lang w:val="es-419"/>
        </w:rPr>
      </w:pPr>
      <w:r w:rsidRPr="00C57DE3">
        <w:rPr>
          <w:lang w:val="es-419"/>
        </w:rPr>
        <w:t>A continuación, se amplía la descripción del c</w:t>
      </w:r>
      <w:r w:rsidR="00321DF1" w:rsidRPr="00C57DE3">
        <w:rPr>
          <w:lang w:val="es-419"/>
        </w:rPr>
        <w:t>ontenido de las cuatro columnas:</w:t>
      </w:r>
    </w:p>
    <w:p w:rsidR="007F6593" w:rsidRPr="00C57DE3" w:rsidRDefault="007F6593" w:rsidP="008C3DA6">
      <w:pPr>
        <w:rPr>
          <w:szCs w:val="22"/>
          <w:lang w:val="es-419"/>
        </w:rPr>
      </w:pPr>
    </w:p>
    <w:p w:rsidR="007F6593" w:rsidRPr="00C57DE3" w:rsidRDefault="00726FB4" w:rsidP="009D17B1">
      <w:pPr>
        <w:pStyle w:val="ListParagraph"/>
        <w:numPr>
          <w:ilvl w:val="0"/>
          <w:numId w:val="10"/>
        </w:numPr>
        <w:jc w:val="left"/>
        <w:rPr>
          <w:rFonts w:ascii="Arial" w:hAnsi="Arial" w:cs="Arial"/>
          <w:sz w:val="22"/>
          <w:szCs w:val="22"/>
          <w:lang w:val="es-419"/>
        </w:rPr>
      </w:pPr>
      <w:r w:rsidRPr="00C57DE3">
        <w:rPr>
          <w:rFonts w:ascii="Arial" w:hAnsi="Arial" w:cs="Arial"/>
          <w:sz w:val="22"/>
          <w:szCs w:val="22"/>
          <w:lang w:val="es-419"/>
        </w:rPr>
        <w:t>Primera c</w:t>
      </w:r>
      <w:r w:rsidR="008C3DA6" w:rsidRPr="00C57DE3">
        <w:rPr>
          <w:rFonts w:ascii="Arial" w:hAnsi="Arial" w:cs="Arial"/>
          <w:sz w:val="22"/>
          <w:szCs w:val="22"/>
          <w:lang w:val="es-419"/>
        </w:rPr>
        <w:t>olumn</w:t>
      </w:r>
      <w:r w:rsidR="009D17B1" w:rsidRPr="00C57DE3">
        <w:rPr>
          <w:rFonts w:ascii="Arial" w:hAnsi="Arial" w:cs="Arial"/>
          <w:sz w:val="22"/>
          <w:szCs w:val="22"/>
          <w:lang w:val="es-419"/>
        </w:rPr>
        <w:t>a</w:t>
      </w:r>
      <w:r w:rsidR="008C3DA6" w:rsidRPr="00C57DE3">
        <w:rPr>
          <w:rFonts w:ascii="Arial" w:hAnsi="Arial" w:cs="Arial"/>
          <w:sz w:val="22"/>
          <w:szCs w:val="22"/>
          <w:lang w:val="es-419"/>
        </w:rPr>
        <w:t xml:space="preserve">: </w:t>
      </w:r>
      <w:r w:rsidR="009D17B1" w:rsidRPr="00C57DE3">
        <w:rPr>
          <w:rFonts w:ascii="Arial" w:hAnsi="Arial" w:cs="Arial"/>
          <w:sz w:val="22"/>
          <w:szCs w:val="22"/>
          <w:lang w:val="es-419"/>
        </w:rPr>
        <w:t xml:space="preserve">Categoría de actividad de </w:t>
      </w:r>
      <w:r w:rsidR="00D16C64" w:rsidRPr="00C57DE3">
        <w:rPr>
          <w:rFonts w:ascii="Arial" w:hAnsi="Arial" w:cs="Arial"/>
          <w:sz w:val="22"/>
          <w:szCs w:val="22"/>
          <w:lang w:val="es-419"/>
        </w:rPr>
        <w:t>los archivos</w:t>
      </w:r>
      <w:r w:rsidR="009D17B1" w:rsidRPr="00C57DE3">
        <w:rPr>
          <w:rFonts w:ascii="Arial" w:hAnsi="Arial" w:cs="Arial"/>
          <w:sz w:val="22"/>
          <w:szCs w:val="22"/>
          <w:lang w:val="es-419"/>
        </w:rPr>
        <w:t>.</w:t>
      </w:r>
    </w:p>
    <w:p w:rsidR="007F6593" w:rsidRPr="00C57DE3" w:rsidRDefault="00D16C64" w:rsidP="00321DF1">
      <w:pPr>
        <w:pStyle w:val="ListParagraph"/>
        <w:numPr>
          <w:ilvl w:val="1"/>
          <w:numId w:val="10"/>
        </w:numPr>
        <w:jc w:val="left"/>
        <w:rPr>
          <w:rFonts w:ascii="Arial" w:hAnsi="Arial" w:cs="Arial"/>
          <w:sz w:val="22"/>
          <w:szCs w:val="22"/>
          <w:lang w:val="es-419"/>
        </w:rPr>
      </w:pPr>
      <w:r w:rsidRPr="00C57DE3">
        <w:rPr>
          <w:rFonts w:ascii="Arial" w:hAnsi="Arial" w:cs="Arial"/>
          <w:sz w:val="22"/>
          <w:szCs w:val="22"/>
          <w:lang w:val="es-419"/>
        </w:rPr>
        <w:t>Tema general o descripción de la ley o norma pertinente</w:t>
      </w:r>
      <w:r w:rsidR="009D17B1" w:rsidRPr="00C57DE3">
        <w:rPr>
          <w:rFonts w:ascii="Arial" w:hAnsi="Arial" w:cs="Arial"/>
          <w:sz w:val="22"/>
          <w:szCs w:val="22"/>
          <w:lang w:val="es-419"/>
        </w:rPr>
        <w:t>.</w:t>
      </w:r>
    </w:p>
    <w:p w:rsidR="007F6593" w:rsidRPr="00C57DE3" w:rsidRDefault="00724D27" w:rsidP="00724D27">
      <w:pPr>
        <w:keepNext/>
        <w:numPr>
          <w:ilvl w:val="1"/>
          <w:numId w:val="10"/>
        </w:numPr>
        <w:contextualSpacing/>
        <w:jc w:val="both"/>
        <w:rPr>
          <w:rFonts w:eastAsia="Times New Roman"/>
          <w:szCs w:val="22"/>
          <w:lang w:val="es-419"/>
        </w:rPr>
      </w:pPr>
      <w:r w:rsidRPr="00C57DE3">
        <w:rPr>
          <w:lang w:val="es-419"/>
        </w:rPr>
        <w:t xml:space="preserve">Funciones o servicios pertinentes u otras actividades afectadas por la </w:t>
      </w:r>
      <w:r w:rsidR="00BA3AE5" w:rsidRPr="00C57DE3">
        <w:rPr>
          <w:lang w:val="es-419"/>
        </w:rPr>
        <w:t>norma</w:t>
      </w:r>
      <w:r w:rsidRPr="00C57DE3">
        <w:rPr>
          <w:lang w:val="es-419"/>
        </w:rPr>
        <w:t>.</w:t>
      </w:r>
    </w:p>
    <w:p w:rsidR="007F6593" w:rsidRPr="00C57DE3" w:rsidRDefault="00724D27" w:rsidP="00321DF1">
      <w:pPr>
        <w:numPr>
          <w:ilvl w:val="2"/>
          <w:numId w:val="10"/>
        </w:numPr>
        <w:contextualSpacing/>
        <w:rPr>
          <w:rFonts w:eastAsia="Times New Roman"/>
          <w:szCs w:val="22"/>
          <w:lang w:val="es-419"/>
        </w:rPr>
      </w:pPr>
      <w:r w:rsidRPr="00C57DE3">
        <w:rPr>
          <w:lang w:val="es-419"/>
        </w:rPr>
        <w:t xml:space="preserve">Las </w:t>
      </w:r>
      <w:r w:rsidR="001C6347">
        <w:rPr>
          <w:lang w:val="es-419"/>
        </w:rPr>
        <w:t>“</w:t>
      </w:r>
      <w:r w:rsidRPr="00C57DE3">
        <w:rPr>
          <w:lang w:val="es-419"/>
        </w:rPr>
        <w:t xml:space="preserve">funciones de </w:t>
      </w:r>
      <w:r w:rsidR="00BA3AE5" w:rsidRPr="00C57DE3">
        <w:rPr>
          <w:lang w:val="es-419"/>
        </w:rPr>
        <w:t>los archivos</w:t>
      </w:r>
      <w:r w:rsidR="001C6347">
        <w:rPr>
          <w:lang w:val="es-419"/>
        </w:rPr>
        <w:t>”</w:t>
      </w:r>
      <w:r w:rsidRPr="00C57DE3">
        <w:rPr>
          <w:lang w:val="es-419"/>
        </w:rPr>
        <w:t xml:space="preserve"> son las actividades desempeñadas por </w:t>
      </w:r>
      <w:r w:rsidR="00BA3AE5" w:rsidRPr="00C57DE3">
        <w:rPr>
          <w:lang w:val="es-419"/>
        </w:rPr>
        <w:t>los archivos</w:t>
      </w:r>
      <w:r w:rsidRPr="00C57DE3">
        <w:rPr>
          <w:lang w:val="es-419"/>
        </w:rPr>
        <w:t xml:space="preserve"> con miras a cumplir su principal cometido.</w:t>
      </w:r>
    </w:p>
    <w:p w:rsidR="007F6593" w:rsidRPr="00C57DE3" w:rsidRDefault="00724D27" w:rsidP="00321DF1">
      <w:pPr>
        <w:numPr>
          <w:ilvl w:val="2"/>
          <w:numId w:val="10"/>
        </w:numPr>
        <w:contextualSpacing/>
        <w:rPr>
          <w:rFonts w:eastAsia="Times New Roman"/>
          <w:szCs w:val="22"/>
          <w:lang w:val="es-419"/>
        </w:rPr>
      </w:pPr>
      <w:r w:rsidRPr="00C57DE3">
        <w:rPr>
          <w:lang w:val="es-419"/>
        </w:rPr>
        <w:t xml:space="preserve">Los </w:t>
      </w:r>
      <w:r w:rsidR="001C6347">
        <w:rPr>
          <w:lang w:val="es-419"/>
        </w:rPr>
        <w:t>“</w:t>
      </w:r>
      <w:r w:rsidRPr="00C57DE3">
        <w:rPr>
          <w:lang w:val="es-419"/>
        </w:rPr>
        <w:t xml:space="preserve">servicios de </w:t>
      </w:r>
      <w:r w:rsidR="00BA3AE5" w:rsidRPr="00C57DE3">
        <w:rPr>
          <w:lang w:val="es-419"/>
        </w:rPr>
        <w:t>los archivos</w:t>
      </w:r>
      <w:r w:rsidR="001C6347">
        <w:rPr>
          <w:lang w:val="es-419"/>
        </w:rPr>
        <w:t>”</w:t>
      </w:r>
      <w:r w:rsidRPr="00C57DE3">
        <w:rPr>
          <w:lang w:val="es-419"/>
        </w:rPr>
        <w:t xml:space="preserve"> se refieren a las actividades emprendidas por </w:t>
      </w:r>
      <w:r w:rsidR="00BA3AE5" w:rsidRPr="00C57DE3">
        <w:rPr>
          <w:lang w:val="es-419"/>
        </w:rPr>
        <w:t xml:space="preserve">los archivos </w:t>
      </w:r>
      <w:r w:rsidRPr="00C57DE3">
        <w:rPr>
          <w:lang w:val="es-419"/>
        </w:rPr>
        <w:t>dirigidas a los usuarios y en beneficio de estos.</w:t>
      </w:r>
    </w:p>
    <w:p w:rsidR="007F6593" w:rsidRPr="00C57DE3" w:rsidRDefault="007F6593" w:rsidP="008C3DA6">
      <w:pPr>
        <w:pStyle w:val="ListParagraph"/>
        <w:ind w:left="2160"/>
        <w:jc w:val="left"/>
        <w:rPr>
          <w:rFonts w:ascii="Arial" w:hAnsi="Arial" w:cs="Arial"/>
          <w:sz w:val="22"/>
          <w:szCs w:val="22"/>
          <w:lang w:val="es-419"/>
        </w:rPr>
      </w:pPr>
    </w:p>
    <w:p w:rsidR="007F6593" w:rsidRPr="00C57DE3" w:rsidRDefault="00726FB4" w:rsidP="00A0184F">
      <w:pPr>
        <w:pStyle w:val="ListParagraph"/>
        <w:numPr>
          <w:ilvl w:val="0"/>
          <w:numId w:val="10"/>
        </w:numPr>
        <w:jc w:val="left"/>
        <w:rPr>
          <w:rFonts w:ascii="Arial" w:hAnsi="Arial" w:cs="Arial"/>
          <w:sz w:val="22"/>
          <w:szCs w:val="22"/>
          <w:lang w:val="es-419"/>
        </w:rPr>
      </w:pPr>
      <w:r w:rsidRPr="00C57DE3">
        <w:rPr>
          <w:rFonts w:ascii="Arial" w:hAnsi="Arial" w:cs="Arial"/>
          <w:sz w:val="22"/>
          <w:szCs w:val="22"/>
          <w:lang w:val="es-419"/>
        </w:rPr>
        <w:t>Segunda c</w:t>
      </w:r>
      <w:r w:rsidR="008C3DA6" w:rsidRPr="00C57DE3">
        <w:rPr>
          <w:rFonts w:ascii="Arial" w:hAnsi="Arial" w:cs="Arial"/>
          <w:sz w:val="22"/>
          <w:szCs w:val="22"/>
          <w:lang w:val="es-419"/>
        </w:rPr>
        <w:t>olumn</w:t>
      </w:r>
      <w:r w:rsidR="009D17B1" w:rsidRPr="00C57DE3">
        <w:rPr>
          <w:rFonts w:ascii="Arial" w:hAnsi="Arial" w:cs="Arial"/>
          <w:sz w:val="22"/>
          <w:szCs w:val="22"/>
          <w:lang w:val="es-419"/>
        </w:rPr>
        <w:t>a</w:t>
      </w:r>
      <w:r w:rsidR="008C3DA6" w:rsidRPr="00C57DE3">
        <w:rPr>
          <w:rFonts w:ascii="Arial" w:hAnsi="Arial" w:cs="Arial"/>
          <w:sz w:val="22"/>
          <w:szCs w:val="22"/>
          <w:lang w:val="es-419"/>
        </w:rPr>
        <w:t xml:space="preserve">: </w:t>
      </w:r>
      <w:r w:rsidR="00A0184F" w:rsidRPr="00C57DE3">
        <w:rPr>
          <w:rFonts w:ascii="Arial" w:hAnsi="Arial" w:cs="Arial"/>
          <w:sz w:val="22"/>
          <w:szCs w:val="22"/>
          <w:lang w:val="es-419"/>
        </w:rPr>
        <w:t xml:space="preserve">Derechos </w:t>
      </w:r>
      <w:r w:rsidR="00911600" w:rsidRPr="00C57DE3">
        <w:rPr>
          <w:rFonts w:ascii="Arial" w:hAnsi="Arial" w:cs="Arial"/>
          <w:sz w:val="22"/>
          <w:szCs w:val="22"/>
          <w:lang w:val="es-419"/>
        </w:rPr>
        <w:t xml:space="preserve">de autor </w:t>
      </w:r>
      <w:r w:rsidR="00A0184F" w:rsidRPr="00C57DE3">
        <w:rPr>
          <w:rFonts w:ascii="Arial" w:hAnsi="Arial" w:cs="Arial"/>
          <w:sz w:val="22"/>
          <w:szCs w:val="22"/>
          <w:lang w:val="es-419"/>
        </w:rPr>
        <w:t>afectados.</w:t>
      </w:r>
    </w:p>
    <w:p w:rsidR="007F6593" w:rsidRPr="00C57DE3" w:rsidRDefault="004D2647" w:rsidP="004D2647">
      <w:pPr>
        <w:numPr>
          <w:ilvl w:val="1"/>
          <w:numId w:val="10"/>
        </w:numPr>
        <w:contextualSpacing/>
        <w:jc w:val="both"/>
        <w:rPr>
          <w:rFonts w:eastAsia="Times New Roman"/>
          <w:szCs w:val="22"/>
          <w:lang w:val="es-419"/>
        </w:rPr>
      </w:pPr>
      <w:r w:rsidRPr="00C57DE3">
        <w:rPr>
          <w:lang w:val="es-419"/>
        </w:rPr>
        <w:t xml:space="preserve">Derechos </w:t>
      </w:r>
      <w:r w:rsidR="00911600" w:rsidRPr="00C57DE3">
        <w:rPr>
          <w:lang w:val="es-419"/>
        </w:rPr>
        <w:t xml:space="preserve">de autor </w:t>
      </w:r>
      <w:r w:rsidRPr="00C57DE3">
        <w:rPr>
          <w:lang w:val="es-419"/>
        </w:rPr>
        <w:t>a los que afecta el ejercicio de la excepción.</w:t>
      </w:r>
    </w:p>
    <w:p w:rsidR="007F6593" w:rsidRPr="00C57DE3" w:rsidRDefault="004D2647" w:rsidP="00321DF1">
      <w:pPr>
        <w:numPr>
          <w:ilvl w:val="1"/>
          <w:numId w:val="10"/>
        </w:numPr>
        <w:contextualSpacing/>
        <w:rPr>
          <w:rFonts w:eastAsia="Times New Roman"/>
          <w:szCs w:val="22"/>
          <w:lang w:val="es-419"/>
        </w:rPr>
      </w:pPr>
      <w:r w:rsidRPr="00C57DE3">
        <w:rPr>
          <w:lang w:val="es-419"/>
        </w:rPr>
        <w:t>Los derechos más directamente afectados se distinguen de aquellos de carácter secundario o que tienen menor probabilidad de verse afectados.</w:t>
      </w:r>
    </w:p>
    <w:p w:rsidR="007F6593" w:rsidRPr="00C57DE3" w:rsidRDefault="007F6593" w:rsidP="008C3DA6">
      <w:pPr>
        <w:pStyle w:val="ListParagraph"/>
        <w:ind w:left="1440"/>
        <w:jc w:val="left"/>
        <w:rPr>
          <w:rFonts w:ascii="Arial" w:hAnsi="Arial" w:cs="Arial"/>
          <w:sz w:val="22"/>
          <w:szCs w:val="22"/>
          <w:lang w:val="es-419"/>
        </w:rPr>
      </w:pPr>
    </w:p>
    <w:p w:rsidR="007F6593" w:rsidRPr="00C57DE3" w:rsidRDefault="00726FB4" w:rsidP="009845F4">
      <w:pPr>
        <w:numPr>
          <w:ilvl w:val="0"/>
          <w:numId w:val="10"/>
        </w:numPr>
        <w:contextualSpacing/>
        <w:jc w:val="both"/>
        <w:rPr>
          <w:rFonts w:eastAsia="Times New Roman"/>
          <w:szCs w:val="22"/>
          <w:lang w:val="es-419"/>
        </w:rPr>
      </w:pPr>
      <w:r w:rsidRPr="00C57DE3">
        <w:rPr>
          <w:szCs w:val="22"/>
          <w:lang w:val="es-419"/>
        </w:rPr>
        <w:t>Tercera c</w:t>
      </w:r>
      <w:r w:rsidR="008C3DA6" w:rsidRPr="00C57DE3">
        <w:rPr>
          <w:szCs w:val="22"/>
          <w:lang w:val="es-419"/>
        </w:rPr>
        <w:t>olumn</w:t>
      </w:r>
      <w:r w:rsidR="009D17B1" w:rsidRPr="00C57DE3">
        <w:rPr>
          <w:szCs w:val="22"/>
          <w:lang w:val="es-419"/>
        </w:rPr>
        <w:t>a</w:t>
      </w:r>
      <w:r w:rsidR="008C3DA6" w:rsidRPr="00C57DE3">
        <w:rPr>
          <w:szCs w:val="22"/>
          <w:lang w:val="es-419"/>
        </w:rPr>
        <w:t xml:space="preserve">: </w:t>
      </w:r>
      <w:r w:rsidR="009845F4" w:rsidRPr="00C57DE3">
        <w:rPr>
          <w:lang w:val="es-419"/>
        </w:rPr>
        <w:t xml:space="preserve">Elementos de las excepciones </w:t>
      </w:r>
      <w:r w:rsidR="00BA3AE5" w:rsidRPr="00C57DE3">
        <w:rPr>
          <w:lang w:val="es-419"/>
        </w:rPr>
        <w:t>legales</w:t>
      </w:r>
      <w:r w:rsidR="009845F4" w:rsidRPr="00C57DE3">
        <w:rPr>
          <w:lang w:val="es-419"/>
        </w:rPr>
        <w:t>.</w:t>
      </w:r>
    </w:p>
    <w:p w:rsidR="007F6593" w:rsidRPr="00C57DE3" w:rsidRDefault="009845F4" w:rsidP="00321DF1">
      <w:pPr>
        <w:numPr>
          <w:ilvl w:val="1"/>
          <w:numId w:val="10"/>
        </w:numPr>
        <w:contextualSpacing/>
        <w:rPr>
          <w:rFonts w:eastAsia="Times New Roman"/>
          <w:szCs w:val="22"/>
          <w:lang w:val="es-419"/>
        </w:rPr>
      </w:pPr>
      <w:r w:rsidRPr="00C57DE3">
        <w:rPr>
          <w:lang w:val="es-419"/>
        </w:rPr>
        <w:t xml:space="preserve">Identifica y detalla los elementos susceptibles de figurar en las </w:t>
      </w:r>
      <w:r w:rsidR="00BA3AE5" w:rsidRPr="00C57DE3">
        <w:rPr>
          <w:lang w:val="es-419"/>
        </w:rPr>
        <w:t>leyes</w:t>
      </w:r>
      <w:r w:rsidRPr="00C57DE3">
        <w:rPr>
          <w:lang w:val="es-419"/>
        </w:rPr>
        <w:t xml:space="preserve"> pertinentes, con las características siguientes:</w:t>
      </w:r>
    </w:p>
    <w:p w:rsidR="007F6593" w:rsidRPr="00C57DE3" w:rsidRDefault="009845F4" w:rsidP="00321DF1">
      <w:pPr>
        <w:numPr>
          <w:ilvl w:val="2"/>
          <w:numId w:val="10"/>
        </w:numPr>
        <w:contextualSpacing/>
        <w:rPr>
          <w:rFonts w:eastAsia="Times New Roman"/>
          <w:szCs w:val="22"/>
          <w:lang w:val="es-419"/>
        </w:rPr>
      </w:pPr>
      <w:r w:rsidRPr="00C57DE3">
        <w:rPr>
          <w:lang w:val="es-419"/>
        </w:rPr>
        <w:t xml:space="preserve">Cada elemento de la </w:t>
      </w:r>
      <w:r w:rsidR="00726FB4" w:rsidRPr="00C57DE3">
        <w:rPr>
          <w:lang w:val="es-419"/>
        </w:rPr>
        <w:t xml:space="preserve">tercera </w:t>
      </w:r>
      <w:r w:rsidRPr="00C57DE3">
        <w:rPr>
          <w:lang w:val="es-419"/>
        </w:rPr>
        <w:t xml:space="preserve">columna define el alcance o las condiciones de la </w:t>
      </w:r>
      <w:r w:rsidR="007527E5" w:rsidRPr="00C57DE3">
        <w:rPr>
          <w:lang w:val="es-419"/>
        </w:rPr>
        <w:t>ley</w:t>
      </w:r>
      <w:r w:rsidRPr="00C57DE3">
        <w:rPr>
          <w:lang w:val="es-419"/>
        </w:rPr>
        <w:t xml:space="preserve"> y su aplicación.</w:t>
      </w:r>
    </w:p>
    <w:p w:rsidR="007F6593" w:rsidRPr="00C57DE3" w:rsidRDefault="009845F4" w:rsidP="00321DF1">
      <w:pPr>
        <w:numPr>
          <w:ilvl w:val="2"/>
          <w:numId w:val="10"/>
        </w:numPr>
        <w:contextualSpacing/>
        <w:rPr>
          <w:rFonts w:eastAsia="Times New Roman"/>
          <w:szCs w:val="22"/>
          <w:lang w:val="es-419"/>
        </w:rPr>
      </w:pPr>
      <w:r w:rsidRPr="00C57DE3">
        <w:rPr>
          <w:lang w:val="es-419"/>
        </w:rPr>
        <w:t xml:space="preserve">La mayoría de los elementos que figuran en la </w:t>
      </w:r>
      <w:r w:rsidR="00726FB4" w:rsidRPr="00C57DE3">
        <w:rPr>
          <w:lang w:val="es-419"/>
        </w:rPr>
        <w:t xml:space="preserve">tercera </w:t>
      </w:r>
      <w:r w:rsidRPr="00C57DE3">
        <w:rPr>
          <w:lang w:val="es-419"/>
        </w:rPr>
        <w:t xml:space="preserve">columna aparecen en muchas de las </w:t>
      </w:r>
      <w:r w:rsidR="007527E5" w:rsidRPr="00C57DE3">
        <w:rPr>
          <w:lang w:val="es-419"/>
        </w:rPr>
        <w:t>leyes en la materia</w:t>
      </w:r>
      <w:r w:rsidRPr="00C57DE3">
        <w:rPr>
          <w:lang w:val="es-419"/>
        </w:rPr>
        <w:t>.</w:t>
      </w:r>
    </w:p>
    <w:p w:rsidR="007F6593" w:rsidRPr="00C57DE3" w:rsidRDefault="009845F4" w:rsidP="00726FB4">
      <w:pPr>
        <w:numPr>
          <w:ilvl w:val="1"/>
          <w:numId w:val="10"/>
        </w:numPr>
        <w:contextualSpacing/>
        <w:rPr>
          <w:rFonts w:eastAsia="Times New Roman"/>
          <w:szCs w:val="22"/>
          <w:lang w:val="es-419"/>
        </w:rPr>
      </w:pPr>
      <w:r w:rsidRPr="00C57DE3">
        <w:rPr>
          <w:lang w:val="es-419"/>
        </w:rPr>
        <w:t xml:space="preserve">Conforme a los datos extraídos de las </w:t>
      </w:r>
      <w:r w:rsidR="007527E5" w:rsidRPr="00C57DE3">
        <w:rPr>
          <w:lang w:val="es-419"/>
        </w:rPr>
        <w:t>leyes</w:t>
      </w:r>
      <w:r w:rsidRPr="00C57DE3">
        <w:rPr>
          <w:lang w:val="es-419"/>
        </w:rPr>
        <w:t xml:space="preserve"> de los Estados miembros, un país puede optar por incluir los elementos de la </w:t>
      </w:r>
      <w:r w:rsidR="00726FB4" w:rsidRPr="00C57DE3">
        <w:rPr>
          <w:lang w:val="es-419"/>
        </w:rPr>
        <w:t xml:space="preserve">tercera </w:t>
      </w:r>
      <w:r w:rsidRPr="00C57DE3">
        <w:rPr>
          <w:lang w:val="es-419"/>
        </w:rPr>
        <w:t xml:space="preserve">columna en su legislación, si bien no es probable que las partes interesadas cuestionen la forma de incorporar esos elementos. </w:t>
      </w:r>
    </w:p>
    <w:p w:rsidR="007F6593" w:rsidRPr="00C57DE3" w:rsidRDefault="009845F4" w:rsidP="00726FB4">
      <w:pPr>
        <w:numPr>
          <w:ilvl w:val="1"/>
          <w:numId w:val="10"/>
        </w:numPr>
        <w:contextualSpacing/>
        <w:rPr>
          <w:rFonts w:eastAsia="Times New Roman"/>
          <w:szCs w:val="22"/>
          <w:lang w:val="es-419"/>
        </w:rPr>
      </w:pPr>
      <w:r w:rsidRPr="00C57DE3">
        <w:rPr>
          <w:lang w:val="es-419"/>
        </w:rPr>
        <w:lastRenderedPageBreak/>
        <w:t xml:space="preserve">No se supone ni se espera que ningún Estado miembro promulgue una ley que incluya todos los elementos que figuran en la </w:t>
      </w:r>
      <w:r w:rsidR="00726FB4" w:rsidRPr="00C57DE3">
        <w:rPr>
          <w:lang w:val="es-419"/>
        </w:rPr>
        <w:t xml:space="preserve">tercera </w:t>
      </w:r>
      <w:r w:rsidRPr="00C57DE3">
        <w:rPr>
          <w:lang w:val="es-419"/>
        </w:rPr>
        <w:t>columna.</w:t>
      </w:r>
    </w:p>
    <w:p w:rsidR="007F6593" w:rsidRPr="00C57DE3" w:rsidRDefault="007F6593" w:rsidP="008C3DA6">
      <w:pPr>
        <w:pStyle w:val="ListParagraph"/>
        <w:ind w:left="1440"/>
        <w:jc w:val="left"/>
        <w:rPr>
          <w:rFonts w:ascii="Arial" w:hAnsi="Arial" w:cs="Arial"/>
          <w:sz w:val="22"/>
          <w:szCs w:val="22"/>
          <w:lang w:val="es-419"/>
        </w:rPr>
      </w:pPr>
    </w:p>
    <w:p w:rsidR="007F6593" w:rsidRPr="00C57DE3" w:rsidRDefault="00726FB4" w:rsidP="00F8395C">
      <w:pPr>
        <w:pStyle w:val="ListParagraph"/>
        <w:numPr>
          <w:ilvl w:val="0"/>
          <w:numId w:val="10"/>
        </w:numPr>
        <w:jc w:val="left"/>
        <w:rPr>
          <w:rFonts w:ascii="Arial" w:hAnsi="Arial" w:cs="Arial"/>
          <w:sz w:val="22"/>
          <w:szCs w:val="22"/>
          <w:lang w:val="es-419"/>
        </w:rPr>
      </w:pPr>
      <w:r w:rsidRPr="00C57DE3">
        <w:rPr>
          <w:rFonts w:ascii="Arial" w:hAnsi="Arial" w:cs="Arial"/>
          <w:sz w:val="22"/>
          <w:szCs w:val="22"/>
          <w:lang w:val="es-419"/>
        </w:rPr>
        <w:t>Cuarta columna</w:t>
      </w:r>
      <w:r w:rsidR="008C3DA6" w:rsidRPr="00C57DE3">
        <w:rPr>
          <w:rFonts w:ascii="Arial" w:hAnsi="Arial" w:cs="Arial"/>
          <w:sz w:val="22"/>
          <w:szCs w:val="22"/>
          <w:lang w:val="es-419"/>
        </w:rPr>
        <w:t xml:space="preserve">: </w:t>
      </w:r>
      <w:r w:rsidR="00F8395C" w:rsidRPr="00C57DE3">
        <w:rPr>
          <w:rFonts w:ascii="Arial" w:hAnsi="Arial" w:cs="Arial"/>
          <w:sz w:val="22"/>
          <w:szCs w:val="22"/>
          <w:lang w:val="es-419"/>
        </w:rPr>
        <w:t>Elementos que deberían ser objeto de un examen más profundo.</w:t>
      </w:r>
    </w:p>
    <w:p w:rsidR="007F6593" w:rsidRPr="00C57DE3" w:rsidRDefault="00F8395C" w:rsidP="00321DF1">
      <w:pPr>
        <w:numPr>
          <w:ilvl w:val="1"/>
          <w:numId w:val="10"/>
        </w:numPr>
        <w:contextualSpacing/>
        <w:rPr>
          <w:rFonts w:eastAsia="Times New Roman"/>
          <w:szCs w:val="22"/>
          <w:lang w:val="es-419"/>
        </w:rPr>
      </w:pPr>
      <w:r w:rsidRPr="00C57DE3">
        <w:rPr>
          <w:lang w:val="es-419"/>
        </w:rPr>
        <w:t xml:space="preserve">Identifica y detalla los elementos susceptibles de figurar en las </w:t>
      </w:r>
      <w:r w:rsidR="00053F52" w:rsidRPr="00C57DE3">
        <w:rPr>
          <w:lang w:val="es-419"/>
        </w:rPr>
        <w:t>leyes</w:t>
      </w:r>
      <w:r w:rsidRPr="00C57DE3">
        <w:rPr>
          <w:lang w:val="es-419"/>
        </w:rPr>
        <w:t xml:space="preserve"> pertinentes</w:t>
      </w:r>
      <w:r w:rsidR="00053F52" w:rsidRPr="00C57DE3">
        <w:rPr>
          <w:lang w:val="es-419"/>
        </w:rPr>
        <w:t>, cuyas</w:t>
      </w:r>
      <w:r w:rsidRPr="00C57DE3">
        <w:rPr>
          <w:lang w:val="es-419"/>
        </w:rPr>
        <w:t xml:space="preserve"> características </w:t>
      </w:r>
      <w:r w:rsidR="00053F52" w:rsidRPr="00C57DE3">
        <w:rPr>
          <w:lang w:val="es-419"/>
        </w:rPr>
        <w:t xml:space="preserve">son las </w:t>
      </w:r>
      <w:r w:rsidRPr="00C57DE3">
        <w:rPr>
          <w:lang w:val="es-419"/>
        </w:rPr>
        <w:t>siguientes:</w:t>
      </w:r>
    </w:p>
    <w:p w:rsidR="007F6593" w:rsidRPr="00C57DE3" w:rsidRDefault="00F8395C" w:rsidP="00321DF1">
      <w:pPr>
        <w:numPr>
          <w:ilvl w:val="2"/>
          <w:numId w:val="10"/>
        </w:numPr>
        <w:contextualSpacing/>
        <w:rPr>
          <w:rFonts w:eastAsia="Times New Roman"/>
          <w:szCs w:val="22"/>
          <w:lang w:val="es-419"/>
        </w:rPr>
      </w:pPr>
      <w:r w:rsidRPr="00C57DE3">
        <w:rPr>
          <w:lang w:val="es-419"/>
        </w:rPr>
        <w:t xml:space="preserve">Cada elemento de la </w:t>
      </w:r>
      <w:r w:rsidR="00726FB4" w:rsidRPr="00C57DE3">
        <w:rPr>
          <w:lang w:val="es-419"/>
        </w:rPr>
        <w:t xml:space="preserve">cuarta </w:t>
      </w:r>
      <w:r w:rsidRPr="00C57DE3">
        <w:rPr>
          <w:lang w:val="es-419"/>
        </w:rPr>
        <w:t xml:space="preserve">columna define el alcance o las condiciones de la </w:t>
      </w:r>
      <w:r w:rsidR="00053F52" w:rsidRPr="00C57DE3">
        <w:rPr>
          <w:lang w:val="es-419"/>
        </w:rPr>
        <w:t>ley</w:t>
      </w:r>
      <w:r w:rsidRPr="00C57DE3">
        <w:rPr>
          <w:lang w:val="es-419"/>
        </w:rPr>
        <w:t xml:space="preserve"> y su aplicación.</w:t>
      </w:r>
    </w:p>
    <w:p w:rsidR="007F6593" w:rsidRPr="00C57DE3" w:rsidRDefault="00F8395C" w:rsidP="00726FB4">
      <w:pPr>
        <w:numPr>
          <w:ilvl w:val="2"/>
          <w:numId w:val="10"/>
        </w:numPr>
        <w:contextualSpacing/>
        <w:rPr>
          <w:rFonts w:eastAsia="Times New Roman"/>
          <w:szCs w:val="22"/>
          <w:lang w:val="es-419"/>
        </w:rPr>
      </w:pPr>
      <w:r w:rsidRPr="00C57DE3">
        <w:rPr>
          <w:lang w:val="es-419"/>
        </w:rPr>
        <w:t xml:space="preserve">La mayoría de los elementos que figuran en la </w:t>
      </w:r>
      <w:r w:rsidR="00726FB4" w:rsidRPr="00C57DE3">
        <w:rPr>
          <w:lang w:val="es-419"/>
        </w:rPr>
        <w:t xml:space="preserve">cuarta </w:t>
      </w:r>
      <w:r w:rsidRPr="00C57DE3">
        <w:rPr>
          <w:lang w:val="es-419"/>
        </w:rPr>
        <w:t xml:space="preserve">columna son poco frecuentes en las </w:t>
      </w:r>
      <w:r w:rsidR="00053F52" w:rsidRPr="00C57DE3">
        <w:rPr>
          <w:lang w:val="es-419"/>
        </w:rPr>
        <w:t>leyes</w:t>
      </w:r>
      <w:r w:rsidRPr="00C57DE3">
        <w:rPr>
          <w:lang w:val="es-419"/>
        </w:rPr>
        <w:t xml:space="preserve"> pertinentes de los Estados miembros.</w:t>
      </w:r>
    </w:p>
    <w:p w:rsidR="007F6593" w:rsidRPr="00C57DE3" w:rsidRDefault="00F8395C" w:rsidP="00321DF1">
      <w:pPr>
        <w:numPr>
          <w:ilvl w:val="2"/>
          <w:numId w:val="10"/>
        </w:numPr>
        <w:contextualSpacing/>
        <w:rPr>
          <w:rFonts w:eastAsia="Times New Roman"/>
          <w:szCs w:val="22"/>
          <w:lang w:val="es-419"/>
        </w:rPr>
      </w:pPr>
      <w:r w:rsidRPr="00C57DE3">
        <w:rPr>
          <w:lang w:val="es-419"/>
        </w:rPr>
        <w:t>Independientemente de la frecuencia con que aparezcan</w:t>
      </w:r>
      <w:r w:rsidR="00D10DBD" w:rsidRPr="00C57DE3">
        <w:rPr>
          <w:lang w:val="es-419"/>
        </w:rPr>
        <w:t xml:space="preserve"> en una ley determinada</w:t>
      </w:r>
      <w:r w:rsidRPr="00C57DE3">
        <w:rPr>
          <w:lang w:val="es-419"/>
        </w:rPr>
        <w:t xml:space="preserve">, rara vez </w:t>
      </w:r>
      <w:r w:rsidR="00D10DBD" w:rsidRPr="00C57DE3">
        <w:rPr>
          <w:lang w:val="es-419"/>
        </w:rPr>
        <w:t xml:space="preserve">figuran </w:t>
      </w:r>
      <w:r w:rsidRPr="00C57DE3">
        <w:rPr>
          <w:lang w:val="es-419"/>
        </w:rPr>
        <w:t>en la legislación</w:t>
      </w:r>
      <w:r w:rsidR="00D10DBD" w:rsidRPr="00C57DE3">
        <w:rPr>
          <w:lang w:val="es-419"/>
        </w:rPr>
        <w:t xml:space="preserve"> de manera sistemática</w:t>
      </w:r>
      <w:r w:rsidRPr="00C57DE3">
        <w:rPr>
          <w:lang w:val="es-419"/>
        </w:rPr>
        <w:t xml:space="preserve">. Por ejemplo, es posible que distintos países </w:t>
      </w:r>
      <w:r w:rsidR="00D10DBD" w:rsidRPr="00C57DE3">
        <w:rPr>
          <w:lang w:val="es-419"/>
        </w:rPr>
        <w:t>prevean</w:t>
      </w:r>
      <w:r w:rsidRPr="00C57DE3">
        <w:rPr>
          <w:lang w:val="es-419"/>
        </w:rPr>
        <w:t xml:space="preserve"> una excepción sobre un mismo tema, pero que difieran de modo significativo respecto de si </w:t>
      </w:r>
      <w:r w:rsidR="00DB22B6" w:rsidRPr="00C57DE3">
        <w:rPr>
          <w:lang w:val="es-419"/>
        </w:rPr>
        <w:t xml:space="preserve">las instituciones de archivo </w:t>
      </w:r>
      <w:r w:rsidRPr="00C57DE3">
        <w:rPr>
          <w:lang w:val="es-419"/>
        </w:rPr>
        <w:t>puede</w:t>
      </w:r>
      <w:r w:rsidR="00D10DBD" w:rsidRPr="00C57DE3">
        <w:rPr>
          <w:lang w:val="es-419"/>
        </w:rPr>
        <w:t>n</w:t>
      </w:r>
      <w:r w:rsidRPr="00C57DE3">
        <w:rPr>
          <w:lang w:val="es-419"/>
        </w:rPr>
        <w:t xml:space="preserve"> realizar una sola o varias copias. Del mismo modo, </w:t>
      </w:r>
      <w:r w:rsidR="00D10DBD" w:rsidRPr="00C57DE3">
        <w:rPr>
          <w:lang w:val="es-419"/>
        </w:rPr>
        <w:t xml:space="preserve">en numerosos países </w:t>
      </w:r>
      <w:r w:rsidRPr="00C57DE3">
        <w:rPr>
          <w:lang w:val="es-419"/>
        </w:rPr>
        <w:t xml:space="preserve">las excepciones en materia de derecho de autor </w:t>
      </w:r>
      <w:r w:rsidR="00D10DBD" w:rsidRPr="00C57DE3">
        <w:rPr>
          <w:lang w:val="es-419"/>
        </w:rPr>
        <w:t xml:space="preserve">permiten que </w:t>
      </w:r>
      <w:r w:rsidR="005B33A4" w:rsidRPr="00C57DE3">
        <w:rPr>
          <w:lang w:val="es-419"/>
        </w:rPr>
        <w:t>es</w:t>
      </w:r>
      <w:r w:rsidR="00797D46" w:rsidRPr="00C57DE3">
        <w:rPr>
          <w:lang w:val="es-419"/>
        </w:rPr>
        <w:t xml:space="preserve">as instituciones </w:t>
      </w:r>
      <w:r w:rsidR="00D10DBD" w:rsidRPr="00C57DE3">
        <w:rPr>
          <w:lang w:val="es-419"/>
        </w:rPr>
        <w:t xml:space="preserve">realicen </w:t>
      </w:r>
      <w:r w:rsidRPr="00C57DE3">
        <w:rPr>
          <w:lang w:val="es-419"/>
        </w:rPr>
        <w:t xml:space="preserve">copias para estudio privado, pero </w:t>
      </w:r>
      <w:r w:rsidR="00D10DBD" w:rsidRPr="00C57DE3">
        <w:rPr>
          <w:lang w:val="es-419"/>
        </w:rPr>
        <w:t xml:space="preserve">es posible que </w:t>
      </w:r>
      <w:r w:rsidRPr="00C57DE3">
        <w:rPr>
          <w:lang w:val="es-419"/>
        </w:rPr>
        <w:t xml:space="preserve">un país </w:t>
      </w:r>
      <w:r w:rsidR="00D10DBD" w:rsidRPr="00C57DE3">
        <w:rPr>
          <w:lang w:val="es-419"/>
        </w:rPr>
        <w:t xml:space="preserve">no exija </w:t>
      </w:r>
      <w:r w:rsidRPr="00C57DE3">
        <w:rPr>
          <w:lang w:val="es-419"/>
        </w:rPr>
        <w:t xml:space="preserve">pruebas de la finalidad, mientras que otro </w:t>
      </w:r>
      <w:r w:rsidR="00D10DBD" w:rsidRPr="00C57DE3">
        <w:rPr>
          <w:lang w:val="es-419"/>
        </w:rPr>
        <w:t xml:space="preserve">exija la firma de documentos y </w:t>
      </w:r>
      <w:r w:rsidR="00797D46" w:rsidRPr="00C57DE3">
        <w:rPr>
          <w:lang w:val="es-419"/>
        </w:rPr>
        <w:t xml:space="preserve">el mantenimiento de </w:t>
      </w:r>
      <w:r w:rsidRPr="00C57DE3">
        <w:rPr>
          <w:lang w:val="es-419"/>
        </w:rPr>
        <w:t>un registro detallado.</w:t>
      </w:r>
    </w:p>
    <w:p w:rsidR="007F6593" w:rsidRPr="00C57DE3" w:rsidRDefault="005B33A4" w:rsidP="00321DF1">
      <w:pPr>
        <w:numPr>
          <w:ilvl w:val="1"/>
          <w:numId w:val="10"/>
        </w:numPr>
        <w:contextualSpacing/>
        <w:rPr>
          <w:rFonts w:eastAsia="Times New Roman"/>
          <w:szCs w:val="22"/>
          <w:lang w:val="es-419"/>
        </w:rPr>
      </w:pPr>
      <w:r w:rsidRPr="00C57DE3">
        <w:rPr>
          <w:lang w:val="es-419"/>
        </w:rPr>
        <w:t xml:space="preserve">Habida cuenta de </w:t>
      </w:r>
      <w:r w:rsidR="00F8395C" w:rsidRPr="00C57DE3">
        <w:rPr>
          <w:lang w:val="es-419"/>
        </w:rPr>
        <w:t xml:space="preserve">las diversas perspectivas </w:t>
      </w:r>
      <w:r w:rsidRPr="00C57DE3">
        <w:rPr>
          <w:lang w:val="es-419"/>
        </w:rPr>
        <w:t xml:space="preserve">sobre </w:t>
      </w:r>
      <w:r w:rsidR="00F8395C" w:rsidRPr="00C57DE3">
        <w:rPr>
          <w:lang w:val="es-419"/>
        </w:rPr>
        <w:t xml:space="preserve">algunos de los temas, se considera que el significado y la aplicación de esos elementos exigen un examen continuo y más profundo. Los delegados de la OMPI pueden acometer ese examen al tiempo que </w:t>
      </w:r>
      <w:r w:rsidR="00321DF1" w:rsidRPr="00C57DE3">
        <w:rPr>
          <w:lang w:val="es-419"/>
        </w:rPr>
        <w:t xml:space="preserve">elaboran </w:t>
      </w:r>
      <w:r w:rsidR="00F8395C" w:rsidRPr="00C57DE3">
        <w:rPr>
          <w:lang w:val="es-419"/>
        </w:rPr>
        <w:t xml:space="preserve">los instrumentos jurídicos, o bien lo pueden hacer los legisladores </w:t>
      </w:r>
      <w:r w:rsidR="00321DF1" w:rsidRPr="00C57DE3">
        <w:rPr>
          <w:lang w:val="es-419"/>
        </w:rPr>
        <w:t xml:space="preserve">que </w:t>
      </w:r>
      <w:r w:rsidR="00F8395C" w:rsidRPr="00C57DE3">
        <w:rPr>
          <w:lang w:val="es-419"/>
        </w:rPr>
        <w:t xml:space="preserve">redactan textos </w:t>
      </w:r>
      <w:r w:rsidRPr="00C57DE3">
        <w:rPr>
          <w:lang w:val="es-419"/>
        </w:rPr>
        <w:t>normativos</w:t>
      </w:r>
      <w:r w:rsidR="00F8395C" w:rsidRPr="00C57DE3">
        <w:rPr>
          <w:lang w:val="es-419"/>
        </w:rPr>
        <w:t xml:space="preserve"> para su país.</w:t>
      </w:r>
    </w:p>
    <w:p w:rsidR="007F6593" w:rsidRPr="00C57DE3" w:rsidRDefault="007F6593" w:rsidP="008C3DA6">
      <w:pPr>
        <w:rPr>
          <w:szCs w:val="22"/>
          <w:lang w:val="es-419"/>
        </w:rPr>
      </w:pPr>
    </w:p>
    <w:p w:rsidR="007F6593" w:rsidRPr="00C57DE3" w:rsidRDefault="00005286" w:rsidP="003D2483">
      <w:pPr>
        <w:pStyle w:val="Heading1"/>
        <w:numPr>
          <w:ilvl w:val="0"/>
          <w:numId w:val="30"/>
        </w:numPr>
        <w:ind w:left="567" w:hanging="567"/>
        <w:rPr>
          <w:lang w:val="es-419"/>
        </w:rPr>
      </w:pPr>
      <w:r w:rsidRPr="00C57DE3">
        <w:rPr>
          <w:lang w:val="es-419"/>
        </w:rPr>
        <w:t>Contexto, propósito y alcance</w:t>
      </w:r>
    </w:p>
    <w:p w:rsidR="007F6593" w:rsidRPr="00C57DE3" w:rsidRDefault="007F6593" w:rsidP="008C3DA6">
      <w:pPr>
        <w:rPr>
          <w:szCs w:val="22"/>
          <w:lang w:val="es-419"/>
        </w:rPr>
      </w:pPr>
    </w:p>
    <w:p w:rsidR="007F6593" w:rsidRPr="00C57DE3" w:rsidRDefault="00BB6CFD" w:rsidP="00BB6CFD">
      <w:pPr>
        <w:rPr>
          <w:rFonts w:eastAsia="Times New Roman"/>
          <w:szCs w:val="22"/>
          <w:lang w:val="es-419"/>
        </w:rPr>
      </w:pPr>
      <w:r w:rsidRPr="00C57DE3">
        <w:rPr>
          <w:lang w:val="es-419"/>
        </w:rPr>
        <w:t>Contexto jurídico de las tipologías:</w:t>
      </w:r>
    </w:p>
    <w:p w:rsidR="007F6593" w:rsidRPr="00C57DE3" w:rsidRDefault="007F6593" w:rsidP="008C3DA6">
      <w:pPr>
        <w:rPr>
          <w:szCs w:val="22"/>
          <w:lang w:val="es-419"/>
        </w:rPr>
      </w:pPr>
    </w:p>
    <w:p w:rsidR="007F6593" w:rsidRPr="00C57DE3" w:rsidRDefault="00BB6CFD" w:rsidP="00B17CA3">
      <w:pPr>
        <w:numPr>
          <w:ilvl w:val="0"/>
          <w:numId w:val="11"/>
        </w:numPr>
        <w:contextualSpacing/>
        <w:rPr>
          <w:rFonts w:eastAsia="Times New Roman"/>
          <w:szCs w:val="22"/>
          <w:lang w:val="es-419"/>
        </w:rPr>
      </w:pPr>
      <w:r w:rsidRPr="00C57DE3">
        <w:rPr>
          <w:lang w:val="es-419"/>
        </w:rPr>
        <w:t xml:space="preserve">En sesiones previas del SCCR se presentó un análisis de las </w:t>
      </w:r>
      <w:r w:rsidR="00EC4F66" w:rsidRPr="00C57DE3">
        <w:rPr>
          <w:lang w:val="es-419"/>
        </w:rPr>
        <w:t>leyes</w:t>
      </w:r>
      <w:r w:rsidRPr="00C57DE3">
        <w:rPr>
          <w:lang w:val="es-419"/>
        </w:rPr>
        <w:t xml:space="preserve"> en materia de derecho de autor aplicables a las bibliotecas y archivos.</w:t>
      </w:r>
    </w:p>
    <w:p w:rsidR="007F6593" w:rsidRPr="00C57DE3" w:rsidRDefault="00EC4F66" w:rsidP="00B17CA3">
      <w:pPr>
        <w:pStyle w:val="ListParagraph"/>
        <w:numPr>
          <w:ilvl w:val="0"/>
          <w:numId w:val="11"/>
        </w:numPr>
        <w:jc w:val="left"/>
        <w:rPr>
          <w:rFonts w:ascii="Arial" w:hAnsi="Arial" w:cs="Arial"/>
          <w:sz w:val="22"/>
          <w:szCs w:val="22"/>
          <w:lang w:val="es-419"/>
        </w:rPr>
      </w:pPr>
      <w:r w:rsidRPr="00C57DE3">
        <w:rPr>
          <w:rFonts w:ascii="Arial" w:hAnsi="Arial" w:cs="Arial"/>
          <w:sz w:val="22"/>
          <w:szCs w:val="22"/>
          <w:lang w:val="es-419"/>
        </w:rPr>
        <w:t>Ponencias y estudios presentados en sesiones anteriores del SCCR.</w:t>
      </w:r>
    </w:p>
    <w:p w:rsidR="007F6593" w:rsidRPr="00C57DE3" w:rsidRDefault="00BB6CFD" w:rsidP="00B17CA3">
      <w:pPr>
        <w:numPr>
          <w:ilvl w:val="0"/>
          <w:numId w:val="11"/>
        </w:numPr>
        <w:contextualSpacing/>
        <w:rPr>
          <w:rFonts w:eastAsia="Times New Roman"/>
          <w:szCs w:val="22"/>
          <w:lang w:val="es-419"/>
        </w:rPr>
      </w:pPr>
      <w:r w:rsidRPr="00C57DE3">
        <w:rPr>
          <w:lang w:val="es-419"/>
        </w:rPr>
        <w:t xml:space="preserve">Los Estados miembros han promulgado </w:t>
      </w:r>
      <w:r w:rsidR="00EC4F66" w:rsidRPr="00C57DE3">
        <w:rPr>
          <w:lang w:val="es-419"/>
        </w:rPr>
        <w:t>una variedad de leyes</w:t>
      </w:r>
      <w:r w:rsidRPr="00C57DE3">
        <w:rPr>
          <w:lang w:val="es-419"/>
        </w:rPr>
        <w:t xml:space="preserve"> en materia de derecho de autor que tratan de </w:t>
      </w:r>
      <w:r w:rsidR="00EC4F66" w:rsidRPr="00C57DE3">
        <w:rPr>
          <w:lang w:val="es-419"/>
        </w:rPr>
        <w:t xml:space="preserve">numerosas </w:t>
      </w:r>
      <w:r w:rsidRPr="00C57DE3">
        <w:rPr>
          <w:lang w:val="es-419"/>
        </w:rPr>
        <w:t xml:space="preserve">actividades y servicios importantes para </w:t>
      </w:r>
      <w:r w:rsidR="00EC4F66" w:rsidRPr="00C57DE3">
        <w:rPr>
          <w:lang w:val="es-419"/>
        </w:rPr>
        <w:t>los archivos</w:t>
      </w:r>
      <w:r w:rsidRPr="00C57DE3">
        <w:rPr>
          <w:lang w:val="es-419"/>
        </w:rPr>
        <w:t xml:space="preserve"> y </w:t>
      </w:r>
      <w:r w:rsidR="00EC4F66" w:rsidRPr="00C57DE3">
        <w:rPr>
          <w:lang w:val="es-419"/>
        </w:rPr>
        <w:t xml:space="preserve">las personas </w:t>
      </w:r>
      <w:r w:rsidRPr="00C57DE3">
        <w:rPr>
          <w:lang w:val="es-419"/>
        </w:rPr>
        <w:t xml:space="preserve">que dependen de </w:t>
      </w:r>
      <w:r w:rsidR="00EC4F66" w:rsidRPr="00C57DE3">
        <w:rPr>
          <w:lang w:val="es-419"/>
        </w:rPr>
        <w:t xml:space="preserve">esos archivos </w:t>
      </w:r>
      <w:r w:rsidRPr="00C57DE3">
        <w:rPr>
          <w:lang w:val="es-419"/>
        </w:rPr>
        <w:t>y de sus servicios.</w:t>
      </w:r>
    </w:p>
    <w:p w:rsidR="007F6593" w:rsidRPr="00C57DE3" w:rsidRDefault="00BB6CFD" w:rsidP="00B17CA3">
      <w:pPr>
        <w:numPr>
          <w:ilvl w:val="0"/>
          <w:numId w:val="11"/>
        </w:numPr>
        <w:contextualSpacing/>
        <w:rPr>
          <w:rFonts w:eastAsia="Times New Roman"/>
          <w:szCs w:val="22"/>
          <w:lang w:val="es-419"/>
        </w:rPr>
      </w:pPr>
      <w:r w:rsidRPr="00C57DE3">
        <w:rPr>
          <w:lang w:val="es-419"/>
        </w:rPr>
        <w:t>Los detalles de las le</w:t>
      </w:r>
      <w:r w:rsidR="00EC4F66" w:rsidRPr="00C57DE3">
        <w:rPr>
          <w:lang w:val="es-419"/>
        </w:rPr>
        <w:t>yes</w:t>
      </w:r>
      <w:r w:rsidRPr="00C57DE3">
        <w:rPr>
          <w:lang w:val="es-419"/>
        </w:rPr>
        <w:t xml:space="preserve"> difieren de modo considerable, incluso </w:t>
      </w:r>
      <w:r w:rsidR="00EC4F66" w:rsidRPr="00C57DE3">
        <w:rPr>
          <w:lang w:val="es-419"/>
        </w:rPr>
        <w:t xml:space="preserve">respecto de las </w:t>
      </w:r>
      <w:r w:rsidRPr="00C57DE3">
        <w:rPr>
          <w:lang w:val="es-419"/>
        </w:rPr>
        <w:t>cuestiones generales.</w:t>
      </w:r>
    </w:p>
    <w:p w:rsidR="007F6593" w:rsidRPr="00C57DE3" w:rsidRDefault="00BB6CFD" w:rsidP="00B17CA3">
      <w:pPr>
        <w:numPr>
          <w:ilvl w:val="0"/>
          <w:numId w:val="11"/>
        </w:numPr>
        <w:contextualSpacing/>
        <w:rPr>
          <w:rFonts w:eastAsia="Times New Roman"/>
          <w:szCs w:val="22"/>
          <w:lang w:val="es-419"/>
        </w:rPr>
      </w:pPr>
      <w:r w:rsidRPr="00C57DE3">
        <w:rPr>
          <w:lang w:val="es-419"/>
        </w:rPr>
        <w:t>Por lo general, esas le</w:t>
      </w:r>
      <w:r w:rsidR="00F54D6F" w:rsidRPr="00C57DE3">
        <w:rPr>
          <w:lang w:val="es-419"/>
        </w:rPr>
        <w:t>yes</w:t>
      </w:r>
      <w:r w:rsidRPr="00C57DE3">
        <w:rPr>
          <w:lang w:val="es-419"/>
        </w:rPr>
        <w:t xml:space="preserve"> tienen por única guía los conceptos generales que constituyen la regla de los tres pasos establecida en el Convenio de Berna y otros instrumentos internacionales.</w:t>
      </w:r>
    </w:p>
    <w:p w:rsidR="007F6593" w:rsidRPr="00C57DE3" w:rsidRDefault="00BB6CFD" w:rsidP="00B17CA3">
      <w:pPr>
        <w:numPr>
          <w:ilvl w:val="0"/>
          <w:numId w:val="11"/>
        </w:numPr>
        <w:contextualSpacing/>
        <w:rPr>
          <w:rFonts w:eastAsia="Times New Roman"/>
          <w:szCs w:val="22"/>
          <w:lang w:val="es-419"/>
        </w:rPr>
      </w:pPr>
      <w:r w:rsidRPr="00C57DE3">
        <w:rPr>
          <w:lang w:val="es-419"/>
        </w:rPr>
        <w:t xml:space="preserve">La Unión Europea ha incluido algunos conceptos relativos a </w:t>
      </w:r>
      <w:r w:rsidR="00F54D6F" w:rsidRPr="00C57DE3">
        <w:rPr>
          <w:lang w:val="es-419"/>
        </w:rPr>
        <w:t>los archivos</w:t>
      </w:r>
      <w:r w:rsidRPr="00C57DE3">
        <w:rPr>
          <w:lang w:val="es-419"/>
        </w:rPr>
        <w:t xml:space="preserve"> en sus directivas.</w:t>
      </w:r>
    </w:p>
    <w:p w:rsidR="007F6593" w:rsidRPr="00C57DE3" w:rsidRDefault="007F6593" w:rsidP="00B17CA3">
      <w:pPr>
        <w:rPr>
          <w:szCs w:val="22"/>
          <w:lang w:val="es-419"/>
        </w:rPr>
      </w:pPr>
    </w:p>
    <w:p w:rsidR="007F6593" w:rsidRPr="00C57DE3" w:rsidRDefault="007F6593" w:rsidP="00B17CA3">
      <w:pPr>
        <w:rPr>
          <w:szCs w:val="22"/>
          <w:lang w:val="es-419"/>
        </w:rPr>
      </w:pPr>
    </w:p>
    <w:p w:rsidR="007F6593" w:rsidRPr="00C57DE3" w:rsidRDefault="0034752F" w:rsidP="00B17CA3">
      <w:pPr>
        <w:rPr>
          <w:rFonts w:eastAsia="Times New Roman"/>
          <w:szCs w:val="22"/>
          <w:lang w:val="es-419"/>
        </w:rPr>
      </w:pPr>
      <w:r w:rsidRPr="00C57DE3">
        <w:rPr>
          <w:lang w:val="es-419"/>
        </w:rPr>
        <w:t>Propósito de las tipologías:</w:t>
      </w:r>
    </w:p>
    <w:p w:rsidR="007F6593" w:rsidRPr="00C57DE3" w:rsidRDefault="007F6593" w:rsidP="00B17CA3">
      <w:pPr>
        <w:rPr>
          <w:szCs w:val="22"/>
          <w:lang w:val="es-419"/>
        </w:rPr>
      </w:pPr>
    </w:p>
    <w:p w:rsidR="007F6593" w:rsidRPr="00C57DE3" w:rsidRDefault="00BA0AC1" w:rsidP="00B17CA3">
      <w:pPr>
        <w:numPr>
          <w:ilvl w:val="0"/>
          <w:numId w:val="13"/>
        </w:numPr>
        <w:contextualSpacing/>
        <w:rPr>
          <w:rFonts w:eastAsia="Times New Roman"/>
          <w:szCs w:val="22"/>
          <w:lang w:val="es-419"/>
        </w:rPr>
      </w:pPr>
      <w:r w:rsidRPr="00C57DE3">
        <w:rPr>
          <w:lang w:val="es-419"/>
        </w:rPr>
        <w:t xml:space="preserve">Identificar muchos de los temas principales y los servicios de </w:t>
      </w:r>
      <w:r w:rsidR="00F54D6F" w:rsidRPr="00C57DE3">
        <w:rPr>
          <w:lang w:val="es-419"/>
        </w:rPr>
        <w:t>los archivos</w:t>
      </w:r>
      <w:r w:rsidRPr="00C57DE3">
        <w:rPr>
          <w:lang w:val="es-419"/>
        </w:rPr>
        <w:t xml:space="preserve"> </w:t>
      </w:r>
      <w:r w:rsidR="00F54D6F" w:rsidRPr="00C57DE3">
        <w:rPr>
          <w:lang w:val="es-419"/>
        </w:rPr>
        <w:t xml:space="preserve">previstos </w:t>
      </w:r>
      <w:r w:rsidRPr="00C57DE3">
        <w:rPr>
          <w:lang w:val="es-419"/>
        </w:rPr>
        <w:t>en la legislaci</w:t>
      </w:r>
      <w:r w:rsidR="00F54D6F" w:rsidRPr="00C57DE3">
        <w:rPr>
          <w:lang w:val="es-419"/>
        </w:rPr>
        <w:t xml:space="preserve">ón </w:t>
      </w:r>
      <w:r w:rsidRPr="00C57DE3">
        <w:rPr>
          <w:lang w:val="es-419"/>
        </w:rPr>
        <w:t>de los Estados miembros.</w:t>
      </w:r>
    </w:p>
    <w:p w:rsidR="007F6593" w:rsidRPr="00C57DE3" w:rsidRDefault="00BA0AC1" w:rsidP="00B17CA3">
      <w:pPr>
        <w:numPr>
          <w:ilvl w:val="0"/>
          <w:numId w:val="13"/>
        </w:numPr>
        <w:contextualSpacing/>
        <w:rPr>
          <w:rFonts w:eastAsia="Times New Roman"/>
          <w:szCs w:val="22"/>
          <w:lang w:val="es-419"/>
        </w:rPr>
      </w:pPr>
      <w:r w:rsidRPr="00C57DE3">
        <w:rPr>
          <w:lang w:val="es-419"/>
        </w:rPr>
        <w:t xml:space="preserve">Determinar los derechos </w:t>
      </w:r>
      <w:r w:rsidR="00C94928" w:rsidRPr="00C57DE3">
        <w:rPr>
          <w:lang w:val="es-419"/>
        </w:rPr>
        <w:t xml:space="preserve">de autor </w:t>
      </w:r>
      <w:r w:rsidRPr="00C57DE3">
        <w:rPr>
          <w:lang w:val="es-419"/>
        </w:rPr>
        <w:t>fundamentales afectados por las distintas excepciones al derecho de autor.</w:t>
      </w:r>
    </w:p>
    <w:p w:rsidR="007F6593" w:rsidRPr="00C57DE3" w:rsidRDefault="00BA0AC1" w:rsidP="00B17CA3">
      <w:pPr>
        <w:numPr>
          <w:ilvl w:val="0"/>
          <w:numId w:val="13"/>
        </w:numPr>
        <w:contextualSpacing/>
        <w:rPr>
          <w:rFonts w:eastAsia="Times New Roman"/>
          <w:szCs w:val="22"/>
          <w:lang w:val="es-419"/>
        </w:rPr>
      </w:pPr>
      <w:r w:rsidRPr="00C57DE3">
        <w:rPr>
          <w:lang w:val="es-419"/>
        </w:rPr>
        <w:lastRenderedPageBreak/>
        <w:t xml:space="preserve">Distinguir los matices y las diferencias específicas entre las distintas </w:t>
      </w:r>
      <w:r w:rsidR="00F54D6F" w:rsidRPr="00C57DE3">
        <w:rPr>
          <w:lang w:val="es-419"/>
        </w:rPr>
        <w:t>leyes</w:t>
      </w:r>
      <w:r w:rsidRPr="00C57DE3">
        <w:rPr>
          <w:lang w:val="es-419"/>
        </w:rPr>
        <w:t xml:space="preserve"> y, por lo tanto, determinar las opciones existentes </w:t>
      </w:r>
      <w:r w:rsidR="00F54D6F" w:rsidRPr="00C57DE3">
        <w:rPr>
          <w:lang w:val="es-419"/>
        </w:rPr>
        <w:t xml:space="preserve">a la hora de redactar </w:t>
      </w:r>
      <w:r w:rsidRPr="00C57DE3">
        <w:rPr>
          <w:lang w:val="es-419"/>
        </w:rPr>
        <w:t>textos legislativos o instrumentos internacionales.</w:t>
      </w:r>
    </w:p>
    <w:p w:rsidR="007F6593" w:rsidRPr="00C57DE3" w:rsidRDefault="00BA0AC1" w:rsidP="00B17CA3">
      <w:pPr>
        <w:numPr>
          <w:ilvl w:val="0"/>
          <w:numId w:val="13"/>
        </w:numPr>
        <w:contextualSpacing/>
        <w:rPr>
          <w:rFonts w:eastAsia="Times New Roman"/>
          <w:szCs w:val="22"/>
          <w:lang w:val="es-419"/>
        </w:rPr>
      </w:pPr>
      <w:r w:rsidRPr="00C57DE3">
        <w:rPr>
          <w:lang w:val="es-419"/>
        </w:rPr>
        <w:t>Exponer temas esenciales que, por lo general, permanecen sin aclarar o sin resolver, y son susceptibles de ser objeto de análisis o negociaciones en el futuro.</w:t>
      </w:r>
    </w:p>
    <w:p w:rsidR="007F6593" w:rsidRPr="00C57DE3" w:rsidRDefault="007F6593" w:rsidP="00B17CA3">
      <w:pPr>
        <w:contextualSpacing/>
        <w:rPr>
          <w:szCs w:val="22"/>
          <w:lang w:val="es-419"/>
        </w:rPr>
      </w:pPr>
    </w:p>
    <w:p w:rsidR="007F6593" w:rsidRPr="00C57DE3" w:rsidRDefault="007F6593" w:rsidP="00B17CA3">
      <w:pPr>
        <w:spacing w:after="160"/>
        <w:contextualSpacing/>
        <w:rPr>
          <w:szCs w:val="22"/>
          <w:lang w:val="es-419"/>
        </w:rPr>
      </w:pPr>
    </w:p>
    <w:p w:rsidR="007F6593" w:rsidRPr="00C57DE3" w:rsidRDefault="001824FF" w:rsidP="00C4200A">
      <w:pPr>
        <w:keepNext/>
        <w:keepLines/>
        <w:rPr>
          <w:rFonts w:eastAsia="Times New Roman"/>
          <w:szCs w:val="22"/>
          <w:lang w:val="es-419"/>
        </w:rPr>
      </w:pPr>
      <w:r w:rsidRPr="00C57DE3">
        <w:rPr>
          <w:lang w:val="es-419"/>
        </w:rPr>
        <w:t>Alcance de las tipologías:</w:t>
      </w:r>
    </w:p>
    <w:p w:rsidR="007F6593" w:rsidRPr="00C57DE3" w:rsidRDefault="007F6593" w:rsidP="00C4200A">
      <w:pPr>
        <w:keepNext/>
        <w:rPr>
          <w:szCs w:val="22"/>
          <w:lang w:val="es-419"/>
        </w:rPr>
      </w:pPr>
    </w:p>
    <w:p w:rsidR="007F6593" w:rsidRPr="00C57DE3" w:rsidRDefault="00B17CA3" w:rsidP="00B17CA3">
      <w:pPr>
        <w:keepNext/>
        <w:keepLines/>
        <w:numPr>
          <w:ilvl w:val="0"/>
          <w:numId w:val="15"/>
        </w:numPr>
        <w:contextualSpacing/>
        <w:rPr>
          <w:rFonts w:eastAsia="Times New Roman"/>
          <w:szCs w:val="22"/>
          <w:lang w:val="es-419"/>
        </w:rPr>
      </w:pPr>
      <w:r w:rsidRPr="00C57DE3">
        <w:rPr>
          <w:lang w:val="es-419"/>
        </w:rPr>
        <w:t>El presente estudio se centra en los archivos, si bien hace referencia a determinados aspectos relacionados con las bibliotecas.</w:t>
      </w:r>
      <w:r w:rsidR="001824FF" w:rsidRPr="00C57DE3">
        <w:rPr>
          <w:lang w:val="es-419"/>
        </w:rPr>
        <w:t xml:space="preserve"> Aunque muchos de los temas abordados pueden aplicarse a los archivos y otras instituciones, la OMPI preparará estudios adicionales </w:t>
      </w:r>
      <w:r w:rsidRPr="00C57DE3">
        <w:rPr>
          <w:lang w:val="es-419"/>
        </w:rPr>
        <w:t>dedicados específicamente</w:t>
      </w:r>
      <w:r w:rsidR="001824FF" w:rsidRPr="00C57DE3">
        <w:rPr>
          <w:lang w:val="es-419"/>
        </w:rPr>
        <w:t xml:space="preserve"> a las necesidades y circunstancias de los archivos, los museos y las instituciones educativas, y compartirá esos estudios con los Estados miembros.</w:t>
      </w:r>
    </w:p>
    <w:p w:rsidR="007F6593" w:rsidRPr="00C57DE3" w:rsidRDefault="001824FF" w:rsidP="00B17CA3">
      <w:pPr>
        <w:keepNext/>
        <w:keepLines/>
        <w:numPr>
          <w:ilvl w:val="0"/>
          <w:numId w:val="15"/>
        </w:numPr>
        <w:contextualSpacing/>
        <w:rPr>
          <w:rFonts w:eastAsia="Times New Roman"/>
          <w:szCs w:val="22"/>
          <w:lang w:val="es-419"/>
        </w:rPr>
      </w:pPr>
      <w:r w:rsidRPr="00C57DE3">
        <w:rPr>
          <w:lang w:val="es-419"/>
        </w:rPr>
        <w:t xml:space="preserve">Este estudio se fundamenta en </w:t>
      </w:r>
      <w:r w:rsidR="00B17CA3" w:rsidRPr="00C57DE3">
        <w:rPr>
          <w:lang w:val="es-419"/>
        </w:rPr>
        <w:t xml:space="preserve">los instrumentos legislativos </w:t>
      </w:r>
      <w:r w:rsidRPr="00C57DE3">
        <w:rPr>
          <w:lang w:val="es-419"/>
        </w:rPr>
        <w:t xml:space="preserve">vigentes aplicables expresamente a </w:t>
      </w:r>
      <w:r w:rsidR="00B17CA3" w:rsidRPr="00C57DE3">
        <w:rPr>
          <w:lang w:val="es-419"/>
        </w:rPr>
        <w:t>los archivos</w:t>
      </w:r>
      <w:r w:rsidRPr="00C57DE3">
        <w:rPr>
          <w:lang w:val="es-419"/>
        </w:rPr>
        <w:t xml:space="preserve">. Por consiguiente, no aborda temas y propuestas que no figuren </w:t>
      </w:r>
      <w:r w:rsidR="00B17CA3" w:rsidRPr="00C57DE3">
        <w:rPr>
          <w:lang w:val="es-419"/>
        </w:rPr>
        <w:t xml:space="preserve">de manera explícita en la legislación </w:t>
      </w:r>
      <w:r w:rsidRPr="00C57DE3">
        <w:rPr>
          <w:lang w:val="es-419"/>
        </w:rPr>
        <w:t>de los Estados miembros.</w:t>
      </w:r>
    </w:p>
    <w:p w:rsidR="007F6593" w:rsidRPr="00C57DE3" w:rsidRDefault="007F6593" w:rsidP="008C3DA6">
      <w:pPr>
        <w:rPr>
          <w:szCs w:val="22"/>
          <w:lang w:val="es-419"/>
        </w:rPr>
      </w:pPr>
    </w:p>
    <w:p w:rsidR="007F6593" w:rsidRPr="00C57DE3" w:rsidRDefault="00B60F82" w:rsidP="003D2483">
      <w:pPr>
        <w:pStyle w:val="Heading1"/>
        <w:numPr>
          <w:ilvl w:val="0"/>
          <w:numId w:val="30"/>
        </w:numPr>
        <w:ind w:left="567" w:hanging="567"/>
        <w:rPr>
          <w:lang w:val="es-419"/>
        </w:rPr>
      </w:pPr>
      <w:r w:rsidRPr="00C57DE3">
        <w:rPr>
          <w:szCs w:val="22"/>
          <w:lang w:val="es-419"/>
        </w:rPr>
        <w:t xml:space="preserve">Temas de las tipologías relativas a </w:t>
      </w:r>
      <w:r w:rsidR="00F66E8E" w:rsidRPr="00C57DE3">
        <w:rPr>
          <w:szCs w:val="22"/>
          <w:lang w:val="es-419"/>
        </w:rPr>
        <w:t>los archivos</w:t>
      </w:r>
    </w:p>
    <w:p w:rsidR="007F6593" w:rsidRPr="00C57DE3" w:rsidRDefault="00B60F82" w:rsidP="00B60F82">
      <w:pPr>
        <w:jc w:val="both"/>
        <w:rPr>
          <w:rFonts w:eastAsia="Times New Roman"/>
          <w:szCs w:val="22"/>
          <w:lang w:val="es-419"/>
        </w:rPr>
      </w:pPr>
      <w:r w:rsidRPr="00C57DE3">
        <w:rPr>
          <w:lang w:val="es-419"/>
        </w:rPr>
        <w:t xml:space="preserve">Las tipologías </w:t>
      </w:r>
      <w:r w:rsidR="00F66E8E" w:rsidRPr="00C57DE3">
        <w:rPr>
          <w:lang w:val="es-419"/>
        </w:rPr>
        <w:t xml:space="preserve">relativas a </w:t>
      </w:r>
      <w:r w:rsidRPr="00C57DE3">
        <w:rPr>
          <w:lang w:val="es-419"/>
        </w:rPr>
        <w:t xml:space="preserve">las excepciones en favor de </w:t>
      </w:r>
      <w:r w:rsidR="00F66E8E" w:rsidRPr="00C57DE3">
        <w:rPr>
          <w:lang w:val="es-419"/>
        </w:rPr>
        <w:t xml:space="preserve">los archivos figuran </w:t>
      </w:r>
      <w:r w:rsidRPr="00C57DE3">
        <w:rPr>
          <w:lang w:val="es-419"/>
        </w:rPr>
        <w:t>en cuadros sobre los temas siguientes:</w:t>
      </w:r>
    </w:p>
    <w:p w:rsidR="007F6593" w:rsidRPr="00C57DE3" w:rsidRDefault="007F6593" w:rsidP="008C3DA6">
      <w:pPr>
        <w:rPr>
          <w:szCs w:val="22"/>
          <w:lang w:val="es-419"/>
        </w:rPr>
      </w:pPr>
    </w:p>
    <w:p w:rsidR="007F6593" w:rsidRPr="00C57DE3" w:rsidRDefault="00B60F82" w:rsidP="00B60F82">
      <w:pPr>
        <w:numPr>
          <w:ilvl w:val="0"/>
          <w:numId w:val="16"/>
        </w:numPr>
        <w:contextualSpacing/>
        <w:jc w:val="both"/>
        <w:rPr>
          <w:rFonts w:eastAsia="Times New Roman"/>
          <w:szCs w:val="22"/>
          <w:lang w:val="es-419"/>
        </w:rPr>
      </w:pPr>
      <w:r w:rsidRPr="00C57DE3">
        <w:rPr>
          <w:lang w:val="es-419"/>
        </w:rPr>
        <w:t>Conservación de las obras.</w:t>
      </w:r>
    </w:p>
    <w:p w:rsidR="007F6593" w:rsidRPr="00C57DE3" w:rsidRDefault="00B60F82" w:rsidP="00B60F82">
      <w:pPr>
        <w:numPr>
          <w:ilvl w:val="0"/>
          <w:numId w:val="16"/>
        </w:numPr>
        <w:contextualSpacing/>
        <w:jc w:val="both"/>
        <w:rPr>
          <w:rFonts w:eastAsia="Times New Roman"/>
          <w:szCs w:val="22"/>
          <w:lang w:val="es-419"/>
        </w:rPr>
      </w:pPr>
      <w:r w:rsidRPr="00C57DE3">
        <w:rPr>
          <w:lang w:val="es-419"/>
        </w:rPr>
        <w:t>Sustitución de las obras.</w:t>
      </w:r>
    </w:p>
    <w:p w:rsidR="007F6593" w:rsidRPr="00C57DE3" w:rsidRDefault="00B60F82" w:rsidP="00B60F82">
      <w:pPr>
        <w:numPr>
          <w:ilvl w:val="0"/>
          <w:numId w:val="16"/>
        </w:numPr>
        <w:contextualSpacing/>
        <w:jc w:val="both"/>
        <w:rPr>
          <w:rFonts w:eastAsia="Times New Roman"/>
          <w:szCs w:val="22"/>
          <w:lang w:val="es-419"/>
        </w:rPr>
      </w:pPr>
      <w:r w:rsidRPr="00C57DE3">
        <w:rPr>
          <w:lang w:val="es-419"/>
        </w:rPr>
        <w:t>Reproducción de las obras con fines de estudio e investigación.</w:t>
      </w:r>
    </w:p>
    <w:p w:rsidR="007F6593" w:rsidRPr="00C57DE3" w:rsidRDefault="00B60F82" w:rsidP="00B60F82">
      <w:pPr>
        <w:numPr>
          <w:ilvl w:val="0"/>
          <w:numId w:val="16"/>
        </w:numPr>
        <w:contextualSpacing/>
        <w:jc w:val="both"/>
        <w:rPr>
          <w:rFonts w:eastAsia="Times New Roman"/>
          <w:szCs w:val="22"/>
          <w:lang w:val="es-419"/>
        </w:rPr>
      </w:pPr>
      <w:r w:rsidRPr="00C57DE3">
        <w:rPr>
          <w:lang w:val="es-419"/>
        </w:rPr>
        <w:t>Puesta a disposición en terminales.</w:t>
      </w:r>
    </w:p>
    <w:p w:rsidR="007F6593" w:rsidRPr="00C57DE3" w:rsidRDefault="00F66E8E" w:rsidP="00F66E8E">
      <w:pPr>
        <w:pStyle w:val="ListParagraph"/>
        <w:numPr>
          <w:ilvl w:val="0"/>
          <w:numId w:val="16"/>
        </w:numPr>
        <w:jc w:val="left"/>
        <w:rPr>
          <w:rFonts w:ascii="Arial" w:hAnsi="Arial" w:cs="Arial"/>
          <w:sz w:val="22"/>
          <w:szCs w:val="22"/>
          <w:lang w:val="es-419"/>
        </w:rPr>
      </w:pPr>
      <w:r w:rsidRPr="00C57DE3">
        <w:rPr>
          <w:rFonts w:ascii="Arial" w:hAnsi="Arial" w:cs="Arial"/>
          <w:sz w:val="22"/>
          <w:szCs w:val="22"/>
          <w:lang w:val="es-419"/>
        </w:rPr>
        <w:t xml:space="preserve">Exposición de </w:t>
      </w:r>
      <w:r w:rsidR="00010A80" w:rsidRPr="00C57DE3">
        <w:rPr>
          <w:rFonts w:ascii="Arial" w:hAnsi="Arial" w:cs="Arial"/>
          <w:sz w:val="22"/>
          <w:szCs w:val="22"/>
          <w:lang w:val="es-419"/>
        </w:rPr>
        <w:t>obras</w:t>
      </w:r>
      <w:r w:rsidRPr="00C57DE3">
        <w:rPr>
          <w:rFonts w:ascii="Arial" w:hAnsi="Arial" w:cs="Arial"/>
          <w:sz w:val="22"/>
          <w:szCs w:val="22"/>
          <w:lang w:val="es-419"/>
        </w:rPr>
        <w:t xml:space="preserve"> físic</w:t>
      </w:r>
      <w:r w:rsidR="00010A80" w:rsidRPr="00C57DE3">
        <w:rPr>
          <w:rFonts w:ascii="Arial" w:hAnsi="Arial" w:cs="Arial"/>
          <w:sz w:val="22"/>
          <w:szCs w:val="22"/>
          <w:lang w:val="es-419"/>
        </w:rPr>
        <w:t>a</w:t>
      </w:r>
      <w:r w:rsidRPr="00C57DE3">
        <w:rPr>
          <w:rFonts w:ascii="Arial" w:hAnsi="Arial" w:cs="Arial"/>
          <w:sz w:val="22"/>
          <w:szCs w:val="22"/>
          <w:lang w:val="es-419"/>
        </w:rPr>
        <w:t>s</w:t>
      </w:r>
      <w:r w:rsidR="008C3DA6" w:rsidRPr="00C57DE3">
        <w:rPr>
          <w:rFonts w:ascii="Arial" w:hAnsi="Arial" w:cs="Arial"/>
          <w:sz w:val="22"/>
          <w:szCs w:val="22"/>
          <w:lang w:val="es-419"/>
        </w:rPr>
        <w:t>.</w:t>
      </w:r>
    </w:p>
    <w:p w:rsidR="007F6593" w:rsidRPr="00C57DE3" w:rsidRDefault="007F6593" w:rsidP="008C3DA6">
      <w:pPr>
        <w:rPr>
          <w:szCs w:val="22"/>
          <w:lang w:val="es-419"/>
        </w:rPr>
      </w:pPr>
    </w:p>
    <w:p w:rsidR="007F6593" w:rsidRPr="00C57DE3" w:rsidRDefault="0085321D" w:rsidP="008C3DA6">
      <w:pPr>
        <w:rPr>
          <w:szCs w:val="22"/>
          <w:lang w:val="es-419"/>
        </w:rPr>
      </w:pPr>
      <w:r w:rsidRPr="00C57DE3">
        <w:rPr>
          <w:szCs w:val="22"/>
          <w:lang w:val="es-419"/>
        </w:rPr>
        <w:t xml:space="preserve">Algunos cuadros de las tipologías relativas a las bibliotecas pueden ser aplicables o útiles para comprender mejor las implicaciones en materia de derecho de autor relativas a los archivos, en particular los cuadros sobre el préstamo de obras físicas y digitales, así como el cuadro en el que figuran </w:t>
      </w:r>
      <w:r w:rsidR="001C6347">
        <w:rPr>
          <w:szCs w:val="22"/>
          <w:lang w:val="es-419"/>
        </w:rPr>
        <w:t>“</w:t>
      </w:r>
      <w:r w:rsidRPr="00C57DE3">
        <w:rPr>
          <w:szCs w:val="22"/>
          <w:lang w:val="es-419"/>
        </w:rPr>
        <w:t>consideraciones adicionales</w:t>
      </w:r>
      <w:r w:rsidR="001C6347">
        <w:rPr>
          <w:szCs w:val="22"/>
          <w:lang w:val="es-419"/>
        </w:rPr>
        <w:t>”</w:t>
      </w:r>
      <w:r w:rsidRPr="00C57DE3">
        <w:rPr>
          <w:szCs w:val="22"/>
          <w:lang w:val="es-419"/>
        </w:rPr>
        <w:t xml:space="preserve"> para la elaboración de excepciones legales en la materia.</w:t>
      </w:r>
    </w:p>
    <w:p w:rsidR="007F6593" w:rsidRPr="00C57DE3" w:rsidRDefault="007F6593" w:rsidP="008C3DA6">
      <w:pPr>
        <w:rPr>
          <w:szCs w:val="22"/>
          <w:lang w:val="es-419"/>
        </w:rPr>
      </w:pPr>
    </w:p>
    <w:p w:rsidR="008C3DA6" w:rsidRPr="00C57DE3" w:rsidRDefault="008C3DA6" w:rsidP="008C3DA6">
      <w:pPr>
        <w:rPr>
          <w:szCs w:val="22"/>
          <w:lang w:val="es-419"/>
        </w:rPr>
        <w:sectPr w:rsidR="008C3DA6" w:rsidRPr="00C57DE3" w:rsidSect="00461488">
          <w:headerReference w:type="even" r:id="rId9"/>
          <w:headerReference w:type="default" r:id="rId10"/>
          <w:footerReference w:type="even" r:id="rId11"/>
          <w:headerReference w:type="first" r:id="rId12"/>
          <w:endnotePr>
            <w:numFmt w:val="decimal"/>
          </w:endnotePr>
          <w:pgSz w:w="11907" w:h="16840" w:code="9"/>
          <w:pgMar w:top="567" w:right="1134" w:bottom="1418" w:left="1418" w:header="510" w:footer="1021" w:gutter="0"/>
          <w:cols w:space="720"/>
          <w:titlePg/>
          <w:docGrid w:linePitch="299"/>
        </w:sectPr>
      </w:pPr>
    </w:p>
    <w:tbl>
      <w:tblPr>
        <w:tblStyle w:val="TableGrid"/>
        <w:tblW w:w="13135" w:type="dxa"/>
        <w:tblLook w:val="04A0" w:firstRow="1" w:lastRow="0" w:firstColumn="1" w:lastColumn="0" w:noHBand="0" w:noVBand="1"/>
      </w:tblPr>
      <w:tblGrid>
        <w:gridCol w:w="2494"/>
        <w:gridCol w:w="2649"/>
        <w:gridCol w:w="4392"/>
        <w:gridCol w:w="3600"/>
      </w:tblGrid>
      <w:tr w:rsidR="008C3DA6" w:rsidRPr="00C57DE3" w:rsidTr="00F00779">
        <w:tc>
          <w:tcPr>
            <w:tcW w:w="13135" w:type="dxa"/>
            <w:gridSpan w:val="4"/>
          </w:tcPr>
          <w:p w:rsidR="007F6593" w:rsidRPr="00C57DE3" w:rsidRDefault="008C3DA6" w:rsidP="00F00779">
            <w:pPr>
              <w:rPr>
                <w:b/>
                <w:sz w:val="28"/>
                <w:szCs w:val="28"/>
                <w:lang w:val="es-419"/>
              </w:rPr>
            </w:pPr>
            <w:r w:rsidRPr="00C57DE3">
              <w:rPr>
                <w:b/>
                <w:sz w:val="28"/>
                <w:szCs w:val="28"/>
                <w:lang w:val="es-419"/>
              </w:rPr>
              <w:lastRenderedPageBreak/>
              <w:t>T</w:t>
            </w:r>
            <w:r w:rsidR="002D6EF5" w:rsidRPr="00C57DE3">
              <w:rPr>
                <w:b/>
                <w:sz w:val="28"/>
                <w:szCs w:val="28"/>
                <w:lang w:val="es-419"/>
              </w:rPr>
              <w:t>EMA</w:t>
            </w:r>
            <w:r w:rsidRPr="00C57DE3">
              <w:rPr>
                <w:b/>
                <w:sz w:val="28"/>
                <w:szCs w:val="28"/>
                <w:lang w:val="es-419"/>
              </w:rPr>
              <w:t>:</w:t>
            </w:r>
            <w:r w:rsidR="001D7FD8" w:rsidRPr="00C57DE3">
              <w:rPr>
                <w:b/>
                <w:sz w:val="28"/>
                <w:szCs w:val="28"/>
                <w:lang w:val="es-419"/>
              </w:rPr>
              <w:t xml:space="preserve"> </w:t>
            </w:r>
            <w:r w:rsidR="002D6EF5" w:rsidRPr="00C57DE3">
              <w:rPr>
                <w:b/>
                <w:sz w:val="28"/>
                <w:szCs w:val="28"/>
                <w:lang w:val="es-419"/>
              </w:rPr>
              <w:t>Conservación de las obras</w:t>
            </w:r>
          </w:p>
          <w:p w:rsidR="001D7FD8" w:rsidRPr="00C57DE3" w:rsidRDefault="001D7FD8" w:rsidP="00F00779">
            <w:pPr>
              <w:rPr>
                <w:b/>
                <w:sz w:val="28"/>
                <w:szCs w:val="28"/>
                <w:lang w:val="es-419"/>
              </w:rPr>
            </w:pPr>
          </w:p>
          <w:p w:rsidR="002D6EF5" w:rsidRPr="00C57DE3" w:rsidRDefault="002D6EF5" w:rsidP="009103D7">
            <w:pPr>
              <w:rPr>
                <w:b/>
                <w:sz w:val="20"/>
                <w:lang w:val="es-419"/>
              </w:rPr>
            </w:pPr>
            <w:r w:rsidRPr="00C57DE3">
              <w:rPr>
                <w:b/>
                <w:lang w:val="es-419"/>
              </w:rPr>
              <w:t xml:space="preserve">Definición: excepción al derecho de autor que </w:t>
            </w:r>
            <w:r w:rsidR="003A7B8F" w:rsidRPr="00C57DE3">
              <w:rPr>
                <w:b/>
                <w:lang w:val="es-419"/>
              </w:rPr>
              <w:t xml:space="preserve">permite que </w:t>
            </w:r>
            <w:r w:rsidR="009103D7" w:rsidRPr="00C57DE3">
              <w:rPr>
                <w:b/>
                <w:lang w:val="es-419"/>
              </w:rPr>
              <w:t xml:space="preserve">las instituciones de </w:t>
            </w:r>
            <w:r w:rsidR="00F00779" w:rsidRPr="00C57DE3">
              <w:rPr>
                <w:b/>
                <w:lang w:val="es-419"/>
              </w:rPr>
              <w:t>archivo</w:t>
            </w:r>
            <w:r w:rsidRPr="00C57DE3">
              <w:rPr>
                <w:b/>
                <w:lang w:val="es-419"/>
              </w:rPr>
              <w:t xml:space="preserve"> </w:t>
            </w:r>
            <w:r w:rsidR="003A7B8F" w:rsidRPr="00C57DE3">
              <w:rPr>
                <w:b/>
                <w:lang w:val="es-419"/>
              </w:rPr>
              <w:t xml:space="preserve">hagan </w:t>
            </w:r>
            <w:r w:rsidRPr="00C57DE3">
              <w:rPr>
                <w:b/>
                <w:lang w:val="es-419"/>
              </w:rPr>
              <w:t xml:space="preserve">reproducciones de </w:t>
            </w:r>
            <w:r w:rsidR="00F00779" w:rsidRPr="00C57DE3">
              <w:rPr>
                <w:b/>
                <w:lang w:val="es-419"/>
              </w:rPr>
              <w:t xml:space="preserve">las </w:t>
            </w:r>
            <w:r w:rsidRPr="00C57DE3">
              <w:rPr>
                <w:b/>
                <w:lang w:val="es-419"/>
              </w:rPr>
              <w:t xml:space="preserve">obras protegidas por </w:t>
            </w:r>
            <w:r w:rsidR="00F00779" w:rsidRPr="00C57DE3">
              <w:rPr>
                <w:b/>
                <w:lang w:val="es-419"/>
              </w:rPr>
              <w:t xml:space="preserve">el </w:t>
            </w:r>
            <w:r w:rsidRPr="00C57DE3">
              <w:rPr>
                <w:b/>
                <w:lang w:val="es-419"/>
              </w:rPr>
              <w:t xml:space="preserve">derecho de autor </w:t>
            </w:r>
            <w:r w:rsidR="003A7B8F" w:rsidRPr="00C57DE3">
              <w:rPr>
                <w:b/>
                <w:lang w:val="es-419"/>
              </w:rPr>
              <w:t xml:space="preserve">o las utilicen </w:t>
            </w:r>
            <w:r w:rsidRPr="00C57DE3">
              <w:rPr>
                <w:b/>
                <w:lang w:val="es-419"/>
              </w:rPr>
              <w:t>con la finalidad primordial de conservar dichas obras.</w:t>
            </w:r>
          </w:p>
        </w:tc>
      </w:tr>
      <w:tr w:rsidR="00F00779" w:rsidRPr="00C57DE3" w:rsidTr="00F00779">
        <w:tc>
          <w:tcPr>
            <w:tcW w:w="2494" w:type="dxa"/>
          </w:tcPr>
          <w:p w:rsidR="00F00779" w:rsidRPr="00C57DE3" w:rsidRDefault="00F00779" w:rsidP="006E152C">
            <w:pPr>
              <w:rPr>
                <w:sz w:val="20"/>
                <w:lang w:val="es-419"/>
              </w:rPr>
            </w:pPr>
            <w:r w:rsidRPr="00C57DE3">
              <w:rPr>
                <w:b/>
                <w:sz w:val="20"/>
                <w:lang w:val="es-419"/>
              </w:rPr>
              <w:t xml:space="preserve">Categoría de actividad </w:t>
            </w:r>
            <w:r w:rsidR="0059701D" w:rsidRPr="00C57DE3">
              <w:rPr>
                <w:b/>
                <w:sz w:val="20"/>
                <w:lang w:val="es-419"/>
              </w:rPr>
              <w:t xml:space="preserve">de los </w:t>
            </w:r>
            <w:r w:rsidRPr="00C57DE3">
              <w:rPr>
                <w:b/>
                <w:sz w:val="20"/>
                <w:lang w:val="es-419"/>
              </w:rPr>
              <w:t>archivo</w:t>
            </w:r>
            <w:r w:rsidR="0059701D" w:rsidRPr="00C57DE3">
              <w:rPr>
                <w:b/>
                <w:sz w:val="20"/>
                <w:lang w:val="es-419"/>
              </w:rPr>
              <w:t>s</w:t>
            </w:r>
          </w:p>
        </w:tc>
        <w:tc>
          <w:tcPr>
            <w:tcW w:w="2649" w:type="dxa"/>
          </w:tcPr>
          <w:p w:rsidR="00F00779" w:rsidRPr="00C57DE3" w:rsidRDefault="0059701D" w:rsidP="00F00779">
            <w:pPr>
              <w:rPr>
                <w:sz w:val="20"/>
                <w:lang w:val="es-419"/>
              </w:rPr>
            </w:pPr>
            <w:r w:rsidRPr="00C57DE3">
              <w:rPr>
                <w:b/>
                <w:sz w:val="20"/>
                <w:lang w:val="es-419"/>
              </w:rPr>
              <w:t xml:space="preserve">Derechos </w:t>
            </w:r>
            <w:r w:rsidR="00C94928" w:rsidRPr="00C57DE3">
              <w:rPr>
                <w:b/>
                <w:sz w:val="20"/>
                <w:lang w:val="es-419"/>
              </w:rPr>
              <w:t xml:space="preserve">de autor </w:t>
            </w:r>
            <w:r w:rsidRPr="00C57DE3">
              <w:rPr>
                <w:b/>
                <w:sz w:val="20"/>
                <w:lang w:val="es-419"/>
              </w:rPr>
              <w:t xml:space="preserve">afectados </w:t>
            </w:r>
          </w:p>
        </w:tc>
        <w:tc>
          <w:tcPr>
            <w:tcW w:w="4392" w:type="dxa"/>
          </w:tcPr>
          <w:p w:rsidR="00F00779" w:rsidRPr="00C57DE3" w:rsidRDefault="0059701D" w:rsidP="00F00779">
            <w:pPr>
              <w:rPr>
                <w:b/>
                <w:sz w:val="20"/>
                <w:lang w:val="es-419"/>
              </w:rPr>
            </w:pPr>
            <w:r w:rsidRPr="00C57DE3">
              <w:rPr>
                <w:b/>
                <w:sz w:val="20"/>
                <w:lang w:val="es-419"/>
              </w:rPr>
              <w:t>Elementos de las excepciones legales</w:t>
            </w:r>
          </w:p>
        </w:tc>
        <w:tc>
          <w:tcPr>
            <w:tcW w:w="3600" w:type="dxa"/>
          </w:tcPr>
          <w:p w:rsidR="00F00779" w:rsidRPr="00C57DE3" w:rsidRDefault="0059701D" w:rsidP="00F00779">
            <w:pPr>
              <w:rPr>
                <w:b/>
                <w:sz w:val="20"/>
                <w:lang w:val="es-419"/>
              </w:rPr>
            </w:pPr>
            <w:r w:rsidRPr="00C57DE3">
              <w:rPr>
                <w:b/>
                <w:sz w:val="20"/>
                <w:lang w:val="es-419"/>
              </w:rPr>
              <w:t>Elementos que deberían ser objeto de un examen más profundo</w:t>
            </w:r>
          </w:p>
        </w:tc>
      </w:tr>
      <w:tr w:rsidR="008C3DA6" w:rsidRPr="00C57DE3" w:rsidTr="00F00779">
        <w:tc>
          <w:tcPr>
            <w:tcW w:w="2494" w:type="dxa"/>
          </w:tcPr>
          <w:p w:rsidR="007F6593" w:rsidRPr="00C57DE3" w:rsidRDefault="002D6EF5" w:rsidP="00F00779">
            <w:pPr>
              <w:rPr>
                <w:i/>
                <w:sz w:val="20"/>
                <w:lang w:val="es-419"/>
              </w:rPr>
            </w:pPr>
            <w:r w:rsidRPr="00C57DE3">
              <w:rPr>
                <w:i/>
                <w:sz w:val="20"/>
                <w:lang w:val="es-419"/>
              </w:rPr>
              <w:t>Disposición legislativa:</w:t>
            </w:r>
          </w:p>
          <w:p w:rsidR="007F6593" w:rsidRPr="00C57DE3" w:rsidRDefault="007F6593" w:rsidP="00F00779">
            <w:pPr>
              <w:rPr>
                <w:sz w:val="20"/>
                <w:lang w:val="es-419"/>
              </w:rPr>
            </w:pPr>
          </w:p>
          <w:p w:rsidR="007F6593" w:rsidRPr="00C57DE3" w:rsidRDefault="00FE4883" w:rsidP="00F00779">
            <w:pPr>
              <w:rPr>
                <w:sz w:val="20"/>
                <w:lang w:val="es-419"/>
              </w:rPr>
            </w:pPr>
            <w:r w:rsidRPr="00C57DE3">
              <w:rPr>
                <w:sz w:val="20"/>
                <w:lang w:val="es-419"/>
              </w:rPr>
              <w:t>Conservación de obras para fines oficiales.</w:t>
            </w:r>
          </w:p>
          <w:p w:rsidR="007F6593" w:rsidRPr="00C57DE3" w:rsidRDefault="00FE4883" w:rsidP="00F00779">
            <w:pPr>
              <w:rPr>
                <w:sz w:val="20"/>
                <w:lang w:val="es-419"/>
              </w:rPr>
            </w:pPr>
            <w:r w:rsidRPr="00C57DE3">
              <w:rPr>
                <w:sz w:val="20"/>
                <w:lang w:val="es-419"/>
              </w:rPr>
              <w:t>Conservación de obras para investigación y salvaguardia del patrimonio cultural.</w:t>
            </w:r>
          </w:p>
          <w:p w:rsidR="007F6593" w:rsidRPr="00C57DE3" w:rsidRDefault="007F6593" w:rsidP="00F00779">
            <w:pPr>
              <w:rPr>
                <w:sz w:val="20"/>
                <w:lang w:val="es-419"/>
              </w:rPr>
            </w:pPr>
          </w:p>
          <w:p w:rsidR="007F6593" w:rsidRPr="00C57DE3" w:rsidRDefault="008D5D1F" w:rsidP="00F00779">
            <w:pPr>
              <w:rPr>
                <w:i/>
                <w:sz w:val="20"/>
                <w:lang w:val="es-419"/>
              </w:rPr>
            </w:pPr>
            <w:r w:rsidRPr="00C57DE3">
              <w:rPr>
                <w:i/>
                <w:sz w:val="20"/>
                <w:lang w:val="es-419"/>
              </w:rPr>
              <w:t xml:space="preserve">Funciones de </w:t>
            </w:r>
            <w:r w:rsidR="00BA3AE5" w:rsidRPr="00C57DE3">
              <w:rPr>
                <w:i/>
                <w:sz w:val="20"/>
                <w:lang w:val="es-419"/>
              </w:rPr>
              <w:t>los archivos:</w:t>
            </w:r>
          </w:p>
          <w:p w:rsidR="007F6593" w:rsidRPr="00C57DE3" w:rsidRDefault="007F6593" w:rsidP="00F00779">
            <w:pPr>
              <w:rPr>
                <w:sz w:val="20"/>
                <w:lang w:val="es-419"/>
              </w:rPr>
            </w:pPr>
          </w:p>
          <w:p w:rsidR="007F6593" w:rsidRPr="00C57DE3" w:rsidRDefault="008D5D1F" w:rsidP="008D5D1F">
            <w:pPr>
              <w:pStyle w:val="ListParagraph"/>
              <w:numPr>
                <w:ilvl w:val="0"/>
                <w:numId w:val="19"/>
              </w:numPr>
              <w:ind w:left="306" w:hanging="306"/>
              <w:rPr>
                <w:sz w:val="20"/>
                <w:szCs w:val="20"/>
                <w:lang w:val="es-419"/>
              </w:rPr>
            </w:pPr>
            <w:r w:rsidRPr="00C57DE3">
              <w:rPr>
                <w:sz w:val="20"/>
                <w:szCs w:val="20"/>
                <w:lang w:val="es-419"/>
              </w:rPr>
              <w:t>Copias para evitar la pérdida.</w:t>
            </w:r>
          </w:p>
          <w:p w:rsidR="007F6593" w:rsidRPr="00C57DE3" w:rsidRDefault="008D5D1F" w:rsidP="00EB2DB5">
            <w:pPr>
              <w:pStyle w:val="ListParagraph"/>
              <w:numPr>
                <w:ilvl w:val="0"/>
                <w:numId w:val="19"/>
              </w:numPr>
              <w:ind w:left="306" w:hanging="306"/>
              <w:rPr>
                <w:sz w:val="20"/>
                <w:szCs w:val="20"/>
                <w:lang w:val="es-419"/>
              </w:rPr>
            </w:pPr>
            <w:r w:rsidRPr="00C57DE3">
              <w:rPr>
                <w:sz w:val="20"/>
                <w:szCs w:val="20"/>
                <w:lang w:val="es-419"/>
              </w:rPr>
              <w:t>Copias para subsanar la pérdida o el daño.</w:t>
            </w:r>
          </w:p>
          <w:p w:rsidR="007F6593" w:rsidRPr="00C57DE3" w:rsidRDefault="00EB2DB5" w:rsidP="00EB2DB5">
            <w:pPr>
              <w:pStyle w:val="ListParagraph"/>
              <w:numPr>
                <w:ilvl w:val="0"/>
                <w:numId w:val="19"/>
              </w:numPr>
              <w:ind w:left="306" w:hanging="306"/>
              <w:rPr>
                <w:sz w:val="20"/>
                <w:szCs w:val="20"/>
                <w:lang w:val="es-419"/>
              </w:rPr>
            </w:pPr>
            <w:r w:rsidRPr="00C57DE3">
              <w:rPr>
                <w:sz w:val="20"/>
                <w:szCs w:val="20"/>
                <w:lang w:val="es-419"/>
              </w:rPr>
              <w:t xml:space="preserve">Copias para su depósito en </w:t>
            </w:r>
            <w:r w:rsidR="00FE4883" w:rsidRPr="00C57DE3">
              <w:rPr>
                <w:sz w:val="20"/>
                <w:szCs w:val="20"/>
                <w:lang w:val="es-419"/>
              </w:rPr>
              <w:t>otros archivos</w:t>
            </w:r>
            <w:r w:rsidRPr="00C57DE3">
              <w:rPr>
                <w:sz w:val="20"/>
                <w:szCs w:val="20"/>
                <w:lang w:val="es-419"/>
              </w:rPr>
              <w:t xml:space="preserve"> por seguridad o protección.</w:t>
            </w:r>
          </w:p>
          <w:p w:rsidR="007F6593" w:rsidRPr="00C57DE3" w:rsidRDefault="00FE4883" w:rsidP="00600B82">
            <w:pPr>
              <w:pStyle w:val="ListParagraph"/>
              <w:numPr>
                <w:ilvl w:val="0"/>
                <w:numId w:val="19"/>
              </w:numPr>
              <w:ind w:left="306" w:hanging="306"/>
              <w:rPr>
                <w:sz w:val="20"/>
                <w:szCs w:val="20"/>
                <w:lang w:val="es-419"/>
              </w:rPr>
            </w:pPr>
            <w:r w:rsidRPr="00C57DE3">
              <w:rPr>
                <w:sz w:val="20"/>
                <w:szCs w:val="20"/>
                <w:lang w:val="es-419"/>
              </w:rPr>
              <w:t>Copias para almacenamiento de originales a fin de salvaguardar el patrimonio cultural.</w:t>
            </w:r>
          </w:p>
          <w:p w:rsidR="007F6593" w:rsidRPr="00C57DE3" w:rsidRDefault="00600B82" w:rsidP="00600B82">
            <w:pPr>
              <w:pStyle w:val="ListParagraph"/>
              <w:numPr>
                <w:ilvl w:val="0"/>
                <w:numId w:val="19"/>
              </w:numPr>
              <w:ind w:left="306" w:hanging="306"/>
              <w:rPr>
                <w:sz w:val="20"/>
                <w:szCs w:val="20"/>
                <w:lang w:val="es-419"/>
              </w:rPr>
            </w:pPr>
            <w:r w:rsidRPr="00C57DE3">
              <w:rPr>
                <w:sz w:val="20"/>
                <w:szCs w:val="20"/>
                <w:lang w:val="es-419"/>
              </w:rPr>
              <w:t xml:space="preserve">Copias para asegurar el acceso </w:t>
            </w:r>
            <w:r w:rsidR="00EE7FAB" w:rsidRPr="00C57DE3">
              <w:rPr>
                <w:sz w:val="20"/>
                <w:szCs w:val="20"/>
                <w:lang w:val="es-419"/>
              </w:rPr>
              <w:t xml:space="preserve">oficial </w:t>
            </w:r>
            <w:r w:rsidRPr="00C57DE3">
              <w:rPr>
                <w:sz w:val="20"/>
                <w:szCs w:val="20"/>
                <w:lang w:val="es-419"/>
              </w:rPr>
              <w:t>y las referencias.</w:t>
            </w:r>
          </w:p>
          <w:p w:rsidR="00893E86" w:rsidRPr="00C57DE3" w:rsidRDefault="00600B82" w:rsidP="00600B82">
            <w:pPr>
              <w:pStyle w:val="ListParagraph"/>
              <w:numPr>
                <w:ilvl w:val="0"/>
                <w:numId w:val="19"/>
              </w:numPr>
              <w:ind w:left="306" w:hanging="306"/>
              <w:rPr>
                <w:sz w:val="20"/>
                <w:szCs w:val="20"/>
                <w:lang w:val="es-419"/>
              </w:rPr>
            </w:pPr>
            <w:r w:rsidRPr="00C57DE3">
              <w:rPr>
                <w:sz w:val="20"/>
                <w:szCs w:val="20"/>
                <w:lang w:val="es-419"/>
              </w:rPr>
              <w:t>Copias para ser añadidas a otras colecciones especializadas.</w:t>
            </w:r>
          </w:p>
          <w:p w:rsidR="00893E86" w:rsidRPr="00C57DE3" w:rsidRDefault="00893E86" w:rsidP="00893E86">
            <w:pPr>
              <w:rPr>
                <w:lang w:val="es-419" w:eastAsia="en-US"/>
              </w:rPr>
            </w:pPr>
          </w:p>
          <w:p w:rsidR="008C3DA6" w:rsidRPr="00C57DE3" w:rsidRDefault="008C3DA6" w:rsidP="00893E86">
            <w:pPr>
              <w:ind w:firstLine="567"/>
              <w:rPr>
                <w:lang w:val="es-419" w:eastAsia="en-US"/>
              </w:rPr>
            </w:pPr>
          </w:p>
        </w:tc>
        <w:tc>
          <w:tcPr>
            <w:tcW w:w="2649" w:type="dxa"/>
          </w:tcPr>
          <w:p w:rsidR="007F6593" w:rsidRPr="00C57DE3" w:rsidRDefault="008C3DA6" w:rsidP="00F00779">
            <w:pPr>
              <w:rPr>
                <w:i/>
                <w:sz w:val="20"/>
                <w:lang w:val="es-419"/>
              </w:rPr>
            </w:pPr>
            <w:r w:rsidRPr="00C57DE3">
              <w:rPr>
                <w:i/>
                <w:sz w:val="20"/>
                <w:lang w:val="es-419"/>
              </w:rPr>
              <w:t>Primar</w:t>
            </w:r>
            <w:r w:rsidR="002D6EF5" w:rsidRPr="00C57DE3">
              <w:rPr>
                <w:i/>
                <w:sz w:val="20"/>
                <w:lang w:val="es-419"/>
              </w:rPr>
              <w:t>ios:</w:t>
            </w:r>
          </w:p>
          <w:p w:rsidR="007F6593" w:rsidRPr="00C57DE3" w:rsidRDefault="007F6593" w:rsidP="00F00779">
            <w:pPr>
              <w:rPr>
                <w:sz w:val="20"/>
                <w:lang w:val="es-419"/>
              </w:rPr>
            </w:pPr>
          </w:p>
          <w:p w:rsidR="007F6593" w:rsidRPr="00C57DE3" w:rsidRDefault="002D6EF5" w:rsidP="00F00779">
            <w:pPr>
              <w:rPr>
                <w:sz w:val="20"/>
                <w:lang w:val="es-419"/>
              </w:rPr>
            </w:pPr>
            <w:r w:rsidRPr="00C57DE3">
              <w:rPr>
                <w:sz w:val="20"/>
                <w:lang w:val="es-419"/>
              </w:rPr>
              <w:t>Reproducción</w:t>
            </w:r>
            <w:r w:rsidR="008C3DA6" w:rsidRPr="00C57DE3">
              <w:rPr>
                <w:sz w:val="20"/>
                <w:lang w:val="es-419"/>
              </w:rPr>
              <w:t>.</w:t>
            </w:r>
          </w:p>
          <w:p w:rsidR="007F6593" w:rsidRPr="00C57DE3" w:rsidRDefault="007F6593" w:rsidP="00F00779">
            <w:pPr>
              <w:rPr>
                <w:sz w:val="20"/>
                <w:lang w:val="es-419"/>
              </w:rPr>
            </w:pPr>
          </w:p>
          <w:p w:rsidR="007F6593" w:rsidRPr="00C57DE3" w:rsidRDefault="002D6EF5" w:rsidP="00F00779">
            <w:pPr>
              <w:rPr>
                <w:i/>
                <w:sz w:val="20"/>
                <w:lang w:val="es-419"/>
              </w:rPr>
            </w:pPr>
            <w:r w:rsidRPr="00C57DE3">
              <w:rPr>
                <w:i/>
                <w:sz w:val="20"/>
                <w:lang w:val="es-419"/>
              </w:rPr>
              <w:t>Sec</w:t>
            </w:r>
            <w:r w:rsidR="00BF05D8" w:rsidRPr="00C57DE3">
              <w:rPr>
                <w:i/>
                <w:sz w:val="20"/>
                <w:lang w:val="es-419"/>
              </w:rPr>
              <w:t>u</w:t>
            </w:r>
            <w:r w:rsidRPr="00C57DE3">
              <w:rPr>
                <w:i/>
                <w:sz w:val="20"/>
                <w:lang w:val="es-419"/>
              </w:rPr>
              <w:t>ndarios:</w:t>
            </w:r>
          </w:p>
          <w:p w:rsidR="007F6593" w:rsidRPr="00C57DE3" w:rsidRDefault="007F6593" w:rsidP="00F00779">
            <w:pPr>
              <w:rPr>
                <w:sz w:val="20"/>
                <w:lang w:val="es-419"/>
              </w:rPr>
            </w:pPr>
          </w:p>
          <w:p w:rsidR="007F6593" w:rsidRPr="00C57DE3" w:rsidRDefault="00BF05D8" w:rsidP="00F00779">
            <w:pPr>
              <w:rPr>
                <w:sz w:val="20"/>
                <w:lang w:val="es-419"/>
              </w:rPr>
            </w:pPr>
            <w:r w:rsidRPr="00C57DE3">
              <w:rPr>
                <w:sz w:val="20"/>
                <w:lang w:val="es-419"/>
              </w:rPr>
              <w:t xml:space="preserve">Distribución (si las copias pueden ser prestadas por </w:t>
            </w:r>
            <w:r w:rsidR="00EE7FAB" w:rsidRPr="00C57DE3">
              <w:rPr>
                <w:sz w:val="20"/>
                <w:lang w:val="es-419"/>
              </w:rPr>
              <w:t>la institución</w:t>
            </w:r>
            <w:r w:rsidRPr="00C57DE3">
              <w:rPr>
                <w:sz w:val="20"/>
                <w:lang w:val="es-419"/>
              </w:rPr>
              <w:t xml:space="preserve"> o depositadas en otro lugar).</w:t>
            </w:r>
          </w:p>
          <w:p w:rsidR="007F6593" w:rsidRPr="00C57DE3" w:rsidRDefault="00BF05D8" w:rsidP="00F00779">
            <w:pPr>
              <w:rPr>
                <w:sz w:val="20"/>
                <w:lang w:val="es-419"/>
              </w:rPr>
            </w:pPr>
            <w:r w:rsidRPr="00C57DE3">
              <w:rPr>
                <w:sz w:val="20"/>
                <w:lang w:val="es-419"/>
              </w:rPr>
              <w:t>Derivados (traducciones y revisiones de documentos oficiales).</w:t>
            </w:r>
          </w:p>
          <w:p w:rsidR="007F6593" w:rsidRPr="00C57DE3" w:rsidRDefault="002D6EF5" w:rsidP="00F00779">
            <w:pPr>
              <w:rPr>
                <w:sz w:val="20"/>
                <w:lang w:val="es-419"/>
              </w:rPr>
            </w:pPr>
            <w:r w:rsidRPr="00C57DE3">
              <w:rPr>
                <w:sz w:val="20"/>
                <w:lang w:val="es-419"/>
              </w:rPr>
              <w:t>Elusión (si el original está protegido con medidas tecnológicas de protección).</w:t>
            </w:r>
          </w:p>
          <w:p w:rsidR="007F6593" w:rsidRPr="00C57DE3" w:rsidRDefault="00BF05D8" w:rsidP="00F00779">
            <w:pPr>
              <w:rPr>
                <w:sz w:val="20"/>
                <w:lang w:val="es-419"/>
              </w:rPr>
            </w:pPr>
            <w:r w:rsidRPr="00C57DE3">
              <w:rPr>
                <w:sz w:val="20"/>
                <w:lang w:val="es-419"/>
              </w:rPr>
              <w:t>Derechos morales (protección de la integridad e identidad de la autoría; primera publicación de obras inéditas).</w:t>
            </w:r>
          </w:p>
          <w:p w:rsidR="007F6593" w:rsidRPr="00C57DE3" w:rsidRDefault="00DB02F9" w:rsidP="00F00779">
            <w:pPr>
              <w:rPr>
                <w:sz w:val="20"/>
                <w:lang w:val="es-419"/>
              </w:rPr>
            </w:pPr>
            <w:r w:rsidRPr="00C57DE3">
              <w:rPr>
                <w:sz w:val="20"/>
                <w:lang w:val="es-419"/>
              </w:rPr>
              <w:t>Concesión de licencias y consecuencias para las condiciones de adquisición de obras y colecciones.</w:t>
            </w:r>
          </w:p>
          <w:p w:rsidR="007F6593" w:rsidRPr="00C57DE3" w:rsidRDefault="00DB02F9" w:rsidP="00F00779">
            <w:pPr>
              <w:rPr>
                <w:sz w:val="20"/>
                <w:lang w:val="es-419"/>
              </w:rPr>
            </w:pPr>
            <w:r w:rsidRPr="00C57DE3">
              <w:rPr>
                <w:sz w:val="20"/>
                <w:lang w:val="es-419"/>
              </w:rPr>
              <w:t>Ampliación de licencias colectivas e implicaciones para los usos.</w:t>
            </w:r>
          </w:p>
          <w:p w:rsidR="008C3DA6" w:rsidRPr="00C57DE3" w:rsidRDefault="008C3DA6" w:rsidP="00F00779">
            <w:pPr>
              <w:rPr>
                <w:sz w:val="20"/>
                <w:lang w:val="es-419"/>
              </w:rPr>
            </w:pPr>
          </w:p>
        </w:tc>
        <w:tc>
          <w:tcPr>
            <w:tcW w:w="4392" w:type="dxa"/>
          </w:tcPr>
          <w:p w:rsidR="007F6593" w:rsidRPr="00C57DE3" w:rsidRDefault="002D6EF5" w:rsidP="002D6EF5">
            <w:pPr>
              <w:rPr>
                <w:i/>
                <w:sz w:val="20"/>
                <w:lang w:val="es-419"/>
              </w:rPr>
            </w:pPr>
            <w:r w:rsidRPr="00C57DE3">
              <w:rPr>
                <w:i/>
                <w:sz w:val="20"/>
                <w:lang w:val="es-419"/>
              </w:rPr>
              <w:t>Obras que se prestan a la excepción:</w:t>
            </w:r>
          </w:p>
          <w:p w:rsidR="007F6593" w:rsidRPr="00C57DE3" w:rsidRDefault="007F6593" w:rsidP="002D6EF5">
            <w:pPr>
              <w:rPr>
                <w:i/>
                <w:sz w:val="20"/>
                <w:lang w:val="es-419"/>
              </w:rPr>
            </w:pPr>
          </w:p>
          <w:p w:rsidR="007F6593" w:rsidRPr="00C57DE3" w:rsidRDefault="008D23FB" w:rsidP="008D23FB">
            <w:pPr>
              <w:pStyle w:val="ListParagraph"/>
              <w:numPr>
                <w:ilvl w:val="0"/>
                <w:numId w:val="17"/>
              </w:numPr>
              <w:ind w:left="231" w:hanging="231"/>
              <w:jc w:val="left"/>
              <w:rPr>
                <w:sz w:val="20"/>
                <w:szCs w:val="20"/>
                <w:lang w:val="es-419"/>
              </w:rPr>
            </w:pPr>
            <w:r w:rsidRPr="00C57DE3">
              <w:rPr>
                <w:sz w:val="20"/>
                <w:szCs w:val="20"/>
                <w:lang w:val="es-419"/>
              </w:rPr>
              <w:t>Obras audiovisuales.</w:t>
            </w:r>
          </w:p>
          <w:p w:rsidR="007F6593" w:rsidRPr="00C57DE3" w:rsidRDefault="008D23FB" w:rsidP="008D23FB">
            <w:pPr>
              <w:pStyle w:val="ListParagraph"/>
              <w:numPr>
                <w:ilvl w:val="0"/>
                <w:numId w:val="17"/>
              </w:numPr>
              <w:ind w:left="231" w:hanging="231"/>
              <w:jc w:val="left"/>
              <w:rPr>
                <w:sz w:val="20"/>
                <w:szCs w:val="20"/>
                <w:lang w:val="es-419"/>
              </w:rPr>
            </w:pPr>
            <w:r w:rsidRPr="00C57DE3">
              <w:rPr>
                <w:sz w:val="20"/>
                <w:lang w:val="es-419"/>
              </w:rPr>
              <w:t>Obras publicadas o</w:t>
            </w:r>
            <w:r w:rsidR="00DB02F9" w:rsidRPr="00C57DE3">
              <w:rPr>
                <w:sz w:val="20"/>
                <w:lang w:val="es-419"/>
              </w:rPr>
              <w:t xml:space="preserve"> inéditas</w:t>
            </w:r>
            <w:r w:rsidRPr="00C57DE3">
              <w:rPr>
                <w:sz w:val="20"/>
                <w:lang w:val="es-419"/>
              </w:rPr>
              <w:t>.</w:t>
            </w:r>
          </w:p>
          <w:p w:rsidR="007F6593" w:rsidRPr="00C57DE3" w:rsidRDefault="00DB02F9" w:rsidP="00A87A10">
            <w:pPr>
              <w:pStyle w:val="ListParagraph"/>
              <w:numPr>
                <w:ilvl w:val="0"/>
                <w:numId w:val="17"/>
              </w:numPr>
              <w:ind w:left="231" w:hanging="231"/>
              <w:jc w:val="left"/>
              <w:rPr>
                <w:sz w:val="20"/>
                <w:szCs w:val="20"/>
                <w:lang w:val="es-419"/>
              </w:rPr>
            </w:pPr>
            <w:r w:rsidRPr="00C57DE3">
              <w:rPr>
                <w:sz w:val="20"/>
                <w:szCs w:val="20"/>
                <w:lang w:val="es-419"/>
              </w:rPr>
              <w:t>Obras textuales e impresas.</w:t>
            </w:r>
          </w:p>
          <w:p w:rsidR="007F6593" w:rsidRPr="00C57DE3" w:rsidRDefault="00DB02F9" w:rsidP="00A87A10">
            <w:pPr>
              <w:pStyle w:val="ListParagraph"/>
              <w:numPr>
                <w:ilvl w:val="0"/>
                <w:numId w:val="17"/>
              </w:numPr>
              <w:ind w:left="231" w:hanging="231"/>
              <w:jc w:val="left"/>
              <w:rPr>
                <w:sz w:val="20"/>
                <w:szCs w:val="20"/>
                <w:lang w:val="es-419"/>
              </w:rPr>
            </w:pPr>
            <w:r w:rsidRPr="00C57DE3">
              <w:rPr>
                <w:sz w:val="20"/>
                <w:szCs w:val="20"/>
                <w:lang w:val="es-419"/>
              </w:rPr>
              <w:t>Documentos oficiales o institucionales.</w:t>
            </w:r>
          </w:p>
          <w:p w:rsidR="007F6593" w:rsidRPr="00C57DE3" w:rsidRDefault="00A66D57" w:rsidP="008C3DA6">
            <w:pPr>
              <w:pStyle w:val="ListParagraph"/>
              <w:numPr>
                <w:ilvl w:val="0"/>
                <w:numId w:val="17"/>
              </w:numPr>
              <w:ind w:left="231" w:hanging="231"/>
              <w:jc w:val="left"/>
              <w:rPr>
                <w:sz w:val="20"/>
                <w:szCs w:val="20"/>
                <w:lang w:val="es-419"/>
              </w:rPr>
            </w:pPr>
            <w:r w:rsidRPr="00C57DE3">
              <w:rPr>
                <w:sz w:val="20"/>
                <w:szCs w:val="20"/>
                <w:lang w:val="es-419"/>
              </w:rPr>
              <w:t>Fotografías e imágenes.</w:t>
            </w:r>
          </w:p>
          <w:p w:rsidR="007F6593" w:rsidRPr="00C57DE3" w:rsidRDefault="00A66D57" w:rsidP="008C3DA6">
            <w:pPr>
              <w:pStyle w:val="ListParagraph"/>
              <w:numPr>
                <w:ilvl w:val="0"/>
                <w:numId w:val="17"/>
              </w:numPr>
              <w:ind w:left="231" w:hanging="231"/>
              <w:jc w:val="left"/>
              <w:rPr>
                <w:sz w:val="20"/>
                <w:szCs w:val="20"/>
                <w:lang w:val="es-419"/>
              </w:rPr>
            </w:pPr>
            <w:r w:rsidRPr="00C57DE3">
              <w:rPr>
                <w:sz w:val="20"/>
                <w:szCs w:val="20"/>
                <w:lang w:val="es-419"/>
              </w:rPr>
              <w:t>Imágenes que acompañan a obras impresas.</w:t>
            </w:r>
          </w:p>
          <w:p w:rsidR="00DB02F9" w:rsidRPr="00C57DE3" w:rsidRDefault="00DB02F9" w:rsidP="008C3DA6">
            <w:pPr>
              <w:pStyle w:val="ListParagraph"/>
              <w:numPr>
                <w:ilvl w:val="0"/>
                <w:numId w:val="17"/>
              </w:numPr>
              <w:ind w:left="231" w:hanging="231"/>
              <w:jc w:val="left"/>
              <w:rPr>
                <w:sz w:val="20"/>
                <w:szCs w:val="20"/>
                <w:lang w:val="es-419"/>
              </w:rPr>
            </w:pPr>
            <w:r w:rsidRPr="00C57DE3">
              <w:rPr>
                <w:sz w:val="20"/>
                <w:szCs w:val="20"/>
                <w:lang w:val="es-419"/>
              </w:rPr>
              <w:t>Obras audiovisuales.</w:t>
            </w:r>
          </w:p>
          <w:p w:rsidR="007F6593" w:rsidRPr="00C57DE3" w:rsidRDefault="008D23FB" w:rsidP="008C3DA6">
            <w:pPr>
              <w:pStyle w:val="ListParagraph"/>
              <w:numPr>
                <w:ilvl w:val="0"/>
                <w:numId w:val="17"/>
              </w:numPr>
              <w:ind w:left="231" w:hanging="231"/>
              <w:jc w:val="left"/>
              <w:rPr>
                <w:sz w:val="20"/>
                <w:szCs w:val="20"/>
                <w:lang w:val="es-419"/>
              </w:rPr>
            </w:pPr>
            <w:r w:rsidRPr="00C57DE3">
              <w:rPr>
                <w:sz w:val="20"/>
                <w:szCs w:val="20"/>
                <w:lang w:val="es-419"/>
              </w:rPr>
              <w:t>Música y grabaciones sonoras.</w:t>
            </w:r>
          </w:p>
          <w:p w:rsidR="007F6593" w:rsidRPr="00C57DE3" w:rsidRDefault="00B42281" w:rsidP="008C3DA6">
            <w:pPr>
              <w:pStyle w:val="ListParagraph"/>
              <w:numPr>
                <w:ilvl w:val="0"/>
                <w:numId w:val="17"/>
              </w:numPr>
              <w:ind w:left="231" w:hanging="231"/>
              <w:jc w:val="left"/>
              <w:rPr>
                <w:sz w:val="20"/>
                <w:szCs w:val="20"/>
                <w:lang w:val="es-419"/>
              </w:rPr>
            </w:pPr>
            <w:r w:rsidRPr="00C57DE3">
              <w:rPr>
                <w:sz w:val="20"/>
                <w:szCs w:val="20"/>
                <w:lang w:val="es-419"/>
              </w:rPr>
              <w:t>Obras protegidas por derechos conexos.</w:t>
            </w:r>
          </w:p>
          <w:p w:rsidR="007F6593" w:rsidRPr="00C57DE3" w:rsidRDefault="007F6593" w:rsidP="00F00779">
            <w:pPr>
              <w:ind w:left="231" w:hanging="231"/>
              <w:rPr>
                <w:sz w:val="20"/>
                <w:lang w:val="es-419"/>
              </w:rPr>
            </w:pPr>
          </w:p>
          <w:p w:rsidR="007F6593" w:rsidRPr="00C57DE3" w:rsidRDefault="0018299A" w:rsidP="00F00779">
            <w:pPr>
              <w:ind w:left="231" w:hanging="231"/>
              <w:rPr>
                <w:i/>
                <w:sz w:val="20"/>
                <w:lang w:val="es-419"/>
              </w:rPr>
            </w:pPr>
            <w:r w:rsidRPr="00C57DE3">
              <w:rPr>
                <w:i/>
                <w:sz w:val="20"/>
                <w:lang w:val="es-419"/>
              </w:rPr>
              <w:t>Condición de las obras</w:t>
            </w:r>
            <w:r w:rsidR="00CE0932" w:rsidRPr="00C57DE3">
              <w:rPr>
                <w:i/>
                <w:sz w:val="20"/>
                <w:lang w:val="es-419"/>
              </w:rPr>
              <w:t>:</w:t>
            </w:r>
          </w:p>
          <w:p w:rsidR="007F6593" w:rsidRPr="00C57DE3" w:rsidRDefault="00DB02F9" w:rsidP="00A87A10">
            <w:pPr>
              <w:pStyle w:val="ListParagraph"/>
              <w:numPr>
                <w:ilvl w:val="0"/>
                <w:numId w:val="17"/>
              </w:numPr>
              <w:ind w:left="231" w:hanging="231"/>
              <w:jc w:val="left"/>
              <w:rPr>
                <w:sz w:val="20"/>
                <w:szCs w:val="20"/>
                <w:lang w:val="es-419"/>
              </w:rPr>
            </w:pPr>
            <w:r w:rsidRPr="00C57DE3">
              <w:rPr>
                <w:sz w:val="20"/>
                <w:szCs w:val="20"/>
                <w:lang w:val="es-419"/>
              </w:rPr>
              <w:t xml:space="preserve">Copia </w:t>
            </w:r>
            <w:r w:rsidR="00A87A10" w:rsidRPr="00C57DE3">
              <w:rPr>
                <w:sz w:val="20"/>
                <w:szCs w:val="20"/>
                <w:lang w:val="es-419"/>
              </w:rPr>
              <w:t xml:space="preserve">de obras, </w:t>
            </w:r>
            <w:r w:rsidRPr="00C57DE3">
              <w:rPr>
                <w:sz w:val="20"/>
                <w:szCs w:val="20"/>
                <w:lang w:val="es-419"/>
              </w:rPr>
              <w:t xml:space="preserve">independientemente de </w:t>
            </w:r>
            <w:r w:rsidR="00A87A10" w:rsidRPr="00C57DE3">
              <w:rPr>
                <w:sz w:val="20"/>
                <w:szCs w:val="20"/>
                <w:lang w:val="es-419"/>
              </w:rPr>
              <w:t xml:space="preserve">su </w:t>
            </w:r>
            <w:r w:rsidRPr="00C57DE3">
              <w:rPr>
                <w:sz w:val="20"/>
                <w:szCs w:val="20"/>
                <w:lang w:val="es-419"/>
              </w:rPr>
              <w:t>condición</w:t>
            </w:r>
            <w:r w:rsidR="00EE7FAB" w:rsidRPr="00C57DE3">
              <w:rPr>
                <w:sz w:val="20"/>
                <w:szCs w:val="20"/>
                <w:lang w:val="es-419"/>
              </w:rPr>
              <w:t>,</w:t>
            </w:r>
            <w:r w:rsidRPr="00C57DE3">
              <w:rPr>
                <w:sz w:val="20"/>
                <w:szCs w:val="20"/>
                <w:lang w:val="es-419"/>
              </w:rPr>
              <w:t xml:space="preserve"> para evitar la pérdida de archivos oficiales.</w:t>
            </w:r>
          </w:p>
          <w:p w:rsidR="007F6593" w:rsidRPr="00C57DE3" w:rsidRDefault="00DB02F9" w:rsidP="00A87A10">
            <w:pPr>
              <w:pStyle w:val="ListParagraph"/>
              <w:numPr>
                <w:ilvl w:val="0"/>
                <w:numId w:val="17"/>
              </w:numPr>
              <w:ind w:left="231" w:hanging="231"/>
              <w:jc w:val="left"/>
              <w:rPr>
                <w:sz w:val="20"/>
                <w:szCs w:val="20"/>
                <w:lang w:val="es-419"/>
              </w:rPr>
            </w:pPr>
            <w:r w:rsidRPr="00C57DE3">
              <w:rPr>
                <w:sz w:val="20"/>
                <w:szCs w:val="20"/>
                <w:lang w:val="es-419"/>
              </w:rPr>
              <w:t>Copia de obras inéditas</w:t>
            </w:r>
            <w:r w:rsidR="00A87A10" w:rsidRPr="00C57DE3">
              <w:rPr>
                <w:sz w:val="20"/>
                <w:szCs w:val="20"/>
                <w:lang w:val="es-419"/>
              </w:rPr>
              <w:t>,</w:t>
            </w:r>
            <w:r w:rsidRPr="00C57DE3">
              <w:rPr>
                <w:sz w:val="20"/>
                <w:szCs w:val="20"/>
                <w:lang w:val="es-419"/>
              </w:rPr>
              <w:t xml:space="preserve"> </w:t>
            </w:r>
            <w:r w:rsidR="00A87A10" w:rsidRPr="00C57DE3">
              <w:rPr>
                <w:sz w:val="20"/>
                <w:szCs w:val="20"/>
                <w:lang w:val="es-419"/>
              </w:rPr>
              <w:t xml:space="preserve">independientemente de su condición, </w:t>
            </w:r>
            <w:r w:rsidRPr="00C57DE3">
              <w:rPr>
                <w:sz w:val="20"/>
                <w:szCs w:val="20"/>
                <w:lang w:val="es-419"/>
              </w:rPr>
              <w:t>para evitar la pérdida de ejemplares únicos.</w:t>
            </w:r>
          </w:p>
          <w:p w:rsidR="007F6593" w:rsidRPr="00C57DE3" w:rsidRDefault="00A87A10" w:rsidP="00A87A10">
            <w:pPr>
              <w:pStyle w:val="ListParagraph"/>
              <w:numPr>
                <w:ilvl w:val="0"/>
                <w:numId w:val="17"/>
              </w:numPr>
              <w:ind w:left="231" w:hanging="231"/>
              <w:jc w:val="left"/>
              <w:rPr>
                <w:sz w:val="20"/>
                <w:szCs w:val="20"/>
                <w:lang w:val="es-419"/>
              </w:rPr>
            </w:pPr>
            <w:r w:rsidRPr="00C57DE3">
              <w:rPr>
                <w:sz w:val="20"/>
                <w:szCs w:val="20"/>
                <w:lang w:val="es-419"/>
              </w:rPr>
              <w:t>Copia de obras dañadas, etc. (véase la tipología relativa a las bibliotecas).</w:t>
            </w:r>
          </w:p>
          <w:p w:rsidR="007F6593" w:rsidRPr="00C57DE3" w:rsidRDefault="00A87A10" w:rsidP="00A87A10">
            <w:pPr>
              <w:pStyle w:val="ListParagraph"/>
              <w:numPr>
                <w:ilvl w:val="0"/>
                <w:numId w:val="17"/>
              </w:numPr>
              <w:ind w:left="231" w:hanging="231"/>
              <w:jc w:val="left"/>
              <w:rPr>
                <w:sz w:val="20"/>
                <w:szCs w:val="20"/>
                <w:lang w:val="es-419"/>
              </w:rPr>
            </w:pPr>
            <w:r w:rsidRPr="00C57DE3">
              <w:rPr>
                <w:sz w:val="20"/>
                <w:szCs w:val="20"/>
                <w:lang w:val="es-419"/>
              </w:rPr>
              <w:t>Obras huérfanas (especialmente frecuentes en los archivos).</w:t>
            </w:r>
          </w:p>
          <w:p w:rsidR="006E152C" w:rsidRPr="00C57DE3" w:rsidRDefault="006E152C" w:rsidP="006E152C">
            <w:pPr>
              <w:pStyle w:val="ListParagraph"/>
              <w:ind w:left="231"/>
              <w:jc w:val="left"/>
              <w:rPr>
                <w:sz w:val="20"/>
                <w:szCs w:val="20"/>
                <w:lang w:val="es-419"/>
              </w:rPr>
            </w:pPr>
          </w:p>
          <w:p w:rsidR="007F6593" w:rsidRPr="00C57DE3" w:rsidRDefault="00E84B28" w:rsidP="00F00779">
            <w:pPr>
              <w:ind w:left="321" w:hanging="321"/>
              <w:rPr>
                <w:i/>
                <w:sz w:val="20"/>
                <w:lang w:val="es-419"/>
              </w:rPr>
            </w:pPr>
            <w:r w:rsidRPr="00C57DE3">
              <w:rPr>
                <w:i/>
                <w:sz w:val="20"/>
                <w:lang w:val="es-419"/>
              </w:rPr>
              <w:t>Finalidad del uso:</w:t>
            </w:r>
          </w:p>
          <w:p w:rsidR="007F6593" w:rsidRPr="00C57DE3" w:rsidRDefault="00E84B28" w:rsidP="00A87A10">
            <w:pPr>
              <w:pStyle w:val="ListParagraph"/>
              <w:numPr>
                <w:ilvl w:val="0"/>
                <w:numId w:val="17"/>
              </w:numPr>
              <w:ind w:left="231" w:hanging="231"/>
              <w:jc w:val="left"/>
              <w:rPr>
                <w:sz w:val="20"/>
                <w:szCs w:val="20"/>
                <w:lang w:val="es-419"/>
              </w:rPr>
            </w:pPr>
            <w:r w:rsidRPr="00C57DE3">
              <w:rPr>
                <w:sz w:val="20"/>
                <w:szCs w:val="20"/>
                <w:lang w:val="es-419"/>
              </w:rPr>
              <w:t>Conservación.</w:t>
            </w:r>
          </w:p>
          <w:p w:rsidR="007F6593" w:rsidRPr="00C57DE3" w:rsidRDefault="00A87A10" w:rsidP="00A87A10">
            <w:pPr>
              <w:pStyle w:val="ListParagraph"/>
              <w:numPr>
                <w:ilvl w:val="0"/>
                <w:numId w:val="17"/>
              </w:numPr>
              <w:ind w:left="231" w:hanging="231"/>
              <w:jc w:val="left"/>
              <w:rPr>
                <w:sz w:val="20"/>
                <w:szCs w:val="20"/>
                <w:lang w:val="es-419"/>
              </w:rPr>
            </w:pPr>
            <w:r w:rsidRPr="00C57DE3">
              <w:rPr>
                <w:sz w:val="20"/>
                <w:szCs w:val="20"/>
                <w:lang w:val="es-419"/>
              </w:rPr>
              <w:t>Acceso oficial.</w:t>
            </w:r>
          </w:p>
          <w:p w:rsidR="007F6593" w:rsidRPr="00C57DE3" w:rsidRDefault="00E84B28" w:rsidP="00A87A10">
            <w:pPr>
              <w:pStyle w:val="ListParagraph"/>
              <w:numPr>
                <w:ilvl w:val="0"/>
                <w:numId w:val="17"/>
              </w:numPr>
              <w:ind w:left="231" w:hanging="231"/>
              <w:jc w:val="left"/>
              <w:rPr>
                <w:sz w:val="20"/>
                <w:szCs w:val="20"/>
                <w:lang w:val="es-419"/>
              </w:rPr>
            </w:pPr>
            <w:r w:rsidRPr="00C57DE3">
              <w:rPr>
                <w:sz w:val="20"/>
                <w:szCs w:val="20"/>
                <w:lang w:val="es-419"/>
              </w:rPr>
              <w:t>Adición a las colecciones.</w:t>
            </w:r>
          </w:p>
          <w:p w:rsidR="007F6593" w:rsidRPr="00C57DE3" w:rsidRDefault="00E84B28" w:rsidP="00E84B28">
            <w:pPr>
              <w:pStyle w:val="ListParagraph"/>
              <w:numPr>
                <w:ilvl w:val="0"/>
                <w:numId w:val="17"/>
              </w:numPr>
              <w:ind w:left="231" w:hanging="231"/>
              <w:jc w:val="left"/>
              <w:rPr>
                <w:sz w:val="20"/>
                <w:szCs w:val="20"/>
                <w:lang w:val="es-419"/>
              </w:rPr>
            </w:pPr>
            <w:r w:rsidRPr="00C57DE3">
              <w:rPr>
                <w:sz w:val="20"/>
                <w:szCs w:val="20"/>
                <w:lang w:val="es-419"/>
              </w:rPr>
              <w:t xml:space="preserve">Adición a </w:t>
            </w:r>
            <w:r w:rsidR="00A87A10" w:rsidRPr="00C57DE3">
              <w:rPr>
                <w:sz w:val="20"/>
                <w:szCs w:val="20"/>
                <w:lang w:val="es-419"/>
              </w:rPr>
              <w:t xml:space="preserve">las </w:t>
            </w:r>
            <w:r w:rsidRPr="00C57DE3">
              <w:rPr>
                <w:sz w:val="20"/>
                <w:szCs w:val="20"/>
                <w:lang w:val="es-419"/>
              </w:rPr>
              <w:t xml:space="preserve">colecciones de </w:t>
            </w:r>
            <w:r w:rsidR="00A87A10" w:rsidRPr="00C57DE3">
              <w:rPr>
                <w:sz w:val="20"/>
                <w:szCs w:val="20"/>
                <w:lang w:val="es-419"/>
              </w:rPr>
              <w:t xml:space="preserve">otro </w:t>
            </w:r>
            <w:r w:rsidRPr="00C57DE3">
              <w:rPr>
                <w:sz w:val="20"/>
                <w:szCs w:val="20"/>
                <w:lang w:val="es-419"/>
              </w:rPr>
              <w:t>archivo</w:t>
            </w:r>
            <w:r w:rsidR="00A87A10" w:rsidRPr="00C57DE3">
              <w:rPr>
                <w:sz w:val="20"/>
                <w:szCs w:val="20"/>
                <w:lang w:val="es-419"/>
              </w:rPr>
              <w:t xml:space="preserve"> a modo de </w:t>
            </w:r>
            <w:r w:rsidR="006E152C" w:rsidRPr="00C57DE3">
              <w:rPr>
                <w:sz w:val="20"/>
                <w:szCs w:val="20"/>
                <w:lang w:val="es-419"/>
              </w:rPr>
              <w:t>custodia</w:t>
            </w:r>
            <w:r w:rsidRPr="00C57DE3">
              <w:rPr>
                <w:sz w:val="20"/>
                <w:szCs w:val="20"/>
                <w:lang w:val="es-419"/>
              </w:rPr>
              <w:t>.</w:t>
            </w:r>
          </w:p>
          <w:p w:rsidR="008C3DA6" w:rsidRPr="00C57DE3" w:rsidRDefault="00A87A10" w:rsidP="006E152C">
            <w:pPr>
              <w:pStyle w:val="ListParagraph"/>
              <w:numPr>
                <w:ilvl w:val="0"/>
                <w:numId w:val="17"/>
              </w:numPr>
              <w:ind w:left="231" w:hanging="231"/>
              <w:jc w:val="left"/>
              <w:rPr>
                <w:sz w:val="20"/>
                <w:szCs w:val="20"/>
                <w:lang w:val="es-419"/>
              </w:rPr>
            </w:pPr>
            <w:r w:rsidRPr="00C57DE3">
              <w:rPr>
                <w:sz w:val="20"/>
                <w:szCs w:val="20"/>
                <w:lang w:val="es-419"/>
              </w:rPr>
              <w:lastRenderedPageBreak/>
              <w:t>Adición a las colecciones de otro archivo para combinar colecciones divididas.</w:t>
            </w:r>
          </w:p>
        </w:tc>
        <w:tc>
          <w:tcPr>
            <w:tcW w:w="3600" w:type="dxa"/>
          </w:tcPr>
          <w:p w:rsidR="007F6593" w:rsidRPr="00C57DE3" w:rsidRDefault="007F6593" w:rsidP="00F00779">
            <w:pPr>
              <w:rPr>
                <w:sz w:val="20"/>
                <w:lang w:val="es-419"/>
              </w:rPr>
            </w:pPr>
          </w:p>
          <w:p w:rsidR="007F6593" w:rsidRPr="00C57DE3" w:rsidRDefault="000D2215" w:rsidP="000D2215">
            <w:pPr>
              <w:pStyle w:val="ListParagraph"/>
              <w:numPr>
                <w:ilvl w:val="0"/>
                <w:numId w:val="29"/>
              </w:numPr>
              <w:ind w:left="279" w:hanging="279"/>
              <w:rPr>
                <w:sz w:val="20"/>
                <w:szCs w:val="22"/>
                <w:lang w:val="es-419"/>
              </w:rPr>
            </w:pPr>
            <w:r w:rsidRPr="00C57DE3">
              <w:rPr>
                <w:sz w:val="20"/>
                <w:szCs w:val="22"/>
                <w:lang w:val="es-419"/>
              </w:rPr>
              <w:t>Aplicación de tecnologías digitales</w:t>
            </w:r>
            <w:r w:rsidR="0018299A" w:rsidRPr="00C57DE3">
              <w:rPr>
                <w:sz w:val="20"/>
                <w:szCs w:val="22"/>
                <w:lang w:val="es-419"/>
              </w:rPr>
              <w:t>.</w:t>
            </w:r>
          </w:p>
          <w:p w:rsidR="007F6593" w:rsidRPr="00C57DE3" w:rsidRDefault="007B5FE5" w:rsidP="006E152C">
            <w:pPr>
              <w:pStyle w:val="ListParagraph"/>
              <w:numPr>
                <w:ilvl w:val="0"/>
                <w:numId w:val="29"/>
              </w:numPr>
              <w:ind w:left="279" w:hanging="279"/>
              <w:rPr>
                <w:sz w:val="20"/>
                <w:szCs w:val="22"/>
                <w:lang w:val="es-419"/>
              </w:rPr>
            </w:pPr>
            <w:r w:rsidRPr="00C57DE3">
              <w:rPr>
                <w:sz w:val="20"/>
                <w:szCs w:val="22"/>
                <w:lang w:val="es-419"/>
              </w:rPr>
              <w:t xml:space="preserve">Implicaciones </w:t>
            </w:r>
            <w:r w:rsidR="0017543C" w:rsidRPr="00C57DE3">
              <w:rPr>
                <w:sz w:val="20"/>
                <w:szCs w:val="22"/>
                <w:lang w:val="es-419"/>
              </w:rPr>
              <w:t xml:space="preserve">de </w:t>
            </w:r>
            <w:r w:rsidRPr="00C57DE3">
              <w:rPr>
                <w:sz w:val="20"/>
                <w:szCs w:val="22"/>
                <w:lang w:val="es-419"/>
              </w:rPr>
              <w:t xml:space="preserve">dominio público en </w:t>
            </w:r>
            <w:r w:rsidR="0017543C" w:rsidRPr="00C57DE3">
              <w:rPr>
                <w:sz w:val="20"/>
                <w:szCs w:val="22"/>
                <w:lang w:val="es-419"/>
              </w:rPr>
              <w:t xml:space="preserve">lo que atañe a </w:t>
            </w:r>
            <w:r w:rsidRPr="00C57DE3">
              <w:rPr>
                <w:sz w:val="20"/>
                <w:szCs w:val="22"/>
                <w:lang w:val="es-419"/>
              </w:rPr>
              <w:t>los documentos del sector público.</w:t>
            </w:r>
          </w:p>
          <w:p w:rsidR="007F6593" w:rsidRPr="00C57DE3" w:rsidRDefault="007B5FE5" w:rsidP="006E152C">
            <w:pPr>
              <w:pStyle w:val="ListParagraph"/>
              <w:numPr>
                <w:ilvl w:val="0"/>
                <w:numId w:val="29"/>
              </w:numPr>
              <w:ind w:left="279" w:hanging="279"/>
              <w:rPr>
                <w:sz w:val="20"/>
                <w:szCs w:val="22"/>
                <w:lang w:val="es-419"/>
              </w:rPr>
            </w:pPr>
            <w:r w:rsidRPr="00C57DE3">
              <w:rPr>
                <w:sz w:val="20"/>
                <w:szCs w:val="22"/>
                <w:lang w:val="es-419"/>
              </w:rPr>
              <w:t>Implicaciones relativas a una mayor duración de determinadas obras</w:t>
            </w:r>
            <w:r w:rsidR="008C3DA6" w:rsidRPr="00C57DE3">
              <w:rPr>
                <w:sz w:val="20"/>
                <w:szCs w:val="22"/>
                <w:lang w:val="es-419"/>
              </w:rPr>
              <w:t xml:space="preserve"> (</w:t>
            </w:r>
            <w:r w:rsidRPr="00C57DE3">
              <w:rPr>
                <w:sz w:val="20"/>
                <w:szCs w:val="22"/>
                <w:lang w:val="es-419"/>
              </w:rPr>
              <w:t xml:space="preserve">p. ej., </w:t>
            </w:r>
            <w:r w:rsidR="006E152C" w:rsidRPr="00C57DE3">
              <w:rPr>
                <w:sz w:val="20"/>
                <w:szCs w:val="22"/>
                <w:lang w:val="es-419"/>
              </w:rPr>
              <w:t xml:space="preserve">el </w:t>
            </w:r>
            <w:r w:rsidRPr="00C57DE3">
              <w:rPr>
                <w:sz w:val="20"/>
                <w:szCs w:val="22"/>
                <w:lang w:val="es-419"/>
              </w:rPr>
              <w:t>derecho de autor en el Commonwealth</w:t>
            </w:r>
            <w:r w:rsidR="008C3DA6" w:rsidRPr="00C57DE3">
              <w:rPr>
                <w:sz w:val="20"/>
                <w:szCs w:val="22"/>
                <w:lang w:val="es-419"/>
              </w:rPr>
              <w:t>).</w:t>
            </w:r>
          </w:p>
          <w:p w:rsidR="007F6593" w:rsidRPr="00C57DE3" w:rsidRDefault="0033165C" w:rsidP="0033165C">
            <w:pPr>
              <w:pStyle w:val="ListParagraph"/>
              <w:numPr>
                <w:ilvl w:val="0"/>
                <w:numId w:val="29"/>
              </w:numPr>
              <w:ind w:left="279" w:hanging="279"/>
              <w:rPr>
                <w:sz w:val="20"/>
                <w:szCs w:val="22"/>
                <w:lang w:val="es-419"/>
              </w:rPr>
            </w:pPr>
            <w:r w:rsidRPr="00C57DE3">
              <w:rPr>
                <w:sz w:val="20"/>
                <w:szCs w:val="22"/>
                <w:lang w:val="es-419"/>
              </w:rPr>
              <w:t>Número de copias permitidas.</w:t>
            </w:r>
          </w:p>
          <w:p w:rsidR="007F6593" w:rsidRPr="00C57DE3" w:rsidRDefault="0033165C" w:rsidP="0033165C">
            <w:pPr>
              <w:pStyle w:val="ListParagraph"/>
              <w:numPr>
                <w:ilvl w:val="0"/>
                <w:numId w:val="29"/>
              </w:numPr>
              <w:ind w:left="279" w:hanging="279"/>
              <w:rPr>
                <w:sz w:val="20"/>
                <w:szCs w:val="22"/>
                <w:lang w:val="es-419"/>
              </w:rPr>
            </w:pPr>
            <w:r w:rsidRPr="00C57DE3">
              <w:rPr>
                <w:sz w:val="20"/>
                <w:szCs w:val="22"/>
                <w:lang w:val="es-419"/>
              </w:rPr>
              <w:t xml:space="preserve">Usos permitidos de las copias por parte de </w:t>
            </w:r>
            <w:r w:rsidR="00EE7FAB" w:rsidRPr="00C57DE3">
              <w:rPr>
                <w:sz w:val="20"/>
                <w:szCs w:val="22"/>
                <w:lang w:val="es-419"/>
              </w:rPr>
              <w:t>las instituciones</w:t>
            </w:r>
            <w:r w:rsidR="006E152C" w:rsidRPr="00C57DE3">
              <w:rPr>
                <w:sz w:val="20"/>
                <w:szCs w:val="22"/>
                <w:lang w:val="es-419"/>
              </w:rPr>
              <w:t xml:space="preserve"> </w:t>
            </w:r>
            <w:r w:rsidRPr="00C57DE3">
              <w:rPr>
                <w:sz w:val="20"/>
                <w:szCs w:val="22"/>
                <w:lang w:val="es-419"/>
              </w:rPr>
              <w:t xml:space="preserve">o los </w:t>
            </w:r>
            <w:r w:rsidR="006E152C" w:rsidRPr="00C57DE3">
              <w:rPr>
                <w:sz w:val="20"/>
                <w:szCs w:val="22"/>
                <w:lang w:val="es-419"/>
              </w:rPr>
              <w:t>investigadores</w:t>
            </w:r>
            <w:r w:rsidRPr="00C57DE3">
              <w:rPr>
                <w:sz w:val="20"/>
                <w:szCs w:val="22"/>
                <w:lang w:val="es-419"/>
              </w:rPr>
              <w:t>.</w:t>
            </w:r>
          </w:p>
          <w:p w:rsidR="007F6593" w:rsidRPr="00C57DE3" w:rsidRDefault="0018299A" w:rsidP="00653C2B">
            <w:pPr>
              <w:pStyle w:val="ListParagraph"/>
              <w:numPr>
                <w:ilvl w:val="0"/>
                <w:numId w:val="29"/>
              </w:numPr>
              <w:ind w:left="279" w:hanging="279"/>
              <w:rPr>
                <w:sz w:val="20"/>
                <w:szCs w:val="22"/>
                <w:lang w:val="es-419"/>
              </w:rPr>
            </w:pPr>
            <w:r w:rsidRPr="00C57DE3">
              <w:rPr>
                <w:sz w:val="20"/>
                <w:szCs w:val="22"/>
                <w:lang w:val="es-419"/>
              </w:rPr>
              <w:t>Disponibilidad simultánea del original y la copia.</w:t>
            </w:r>
          </w:p>
          <w:p w:rsidR="007F6593" w:rsidRPr="00C57DE3" w:rsidRDefault="006E152C" w:rsidP="006E152C">
            <w:pPr>
              <w:pStyle w:val="ListParagraph"/>
              <w:numPr>
                <w:ilvl w:val="0"/>
                <w:numId w:val="29"/>
              </w:numPr>
              <w:ind w:left="279" w:hanging="279"/>
              <w:rPr>
                <w:sz w:val="20"/>
                <w:szCs w:val="22"/>
                <w:lang w:val="es-419"/>
              </w:rPr>
            </w:pPr>
            <w:r w:rsidRPr="00C57DE3">
              <w:rPr>
                <w:sz w:val="20"/>
                <w:szCs w:val="22"/>
                <w:lang w:val="es-419"/>
              </w:rPr>
              <w:t>Autoridad para la transferencia transfronteriza de obras o copias a los lectores.</w:t>
            </w:r>
          </w:p>
          <w:p w:rsidR="007F6593" w:rsidRPr="00C57DE3" w:rsidRDefault="006E152C" w:rsidP="006E152C">
            <w:pPr>
              <w:pStyle w:val="ListParagraph"/>
              <w:numPr>
                <w:ilvl w:val="0"/>
                <w:numId w:val="29"/>
              </w:numPr>
              <w:ind w:left="279" w:hanging="279"/>
              <w:rPr>
                <w:sz w:val="20"/>
                <w:szCs w:val="22"/>
                <w:lang w:val="es-419"/>
              </w:rPr>
            </w:pPr>
            <w:r w:rsidRPr="00C57DE3">
              <w:rPr>
                <w:sz w:val="20"/>
                <w:szCs w:val="22"/>
                <w:lang w:val="es-419"/>
              </w:rPr>
              <w:t>Realización de copias de obras para su custodia antes de prestar o exportar los originales.</w:t>
            </w:r>
          </w:p>
          <w:p w:rsidR="007F6593" w:rsidRPr="00C57DE3" w:rsidRDefault="00016EF8" w:rsidP="009A686B">
            <w:pPr>
              <w:pStyle w:val="ListParagraph"/>
              <w:numPr>
                <w:ilvl w:val="0"/>
                <w:numId w:val="29"/>
              </w:numPr>
              <w:ind w:left="279" w:hanging="279"/>
              <w:rPr>
                <w:sz w:val="20"/>
                <w:szCs w:val="22"/>
                <w:lang w:val="es-419"/>
              </w:rPr>
            </w:pPr>
            <w:r w:rsidRPr="00C57DE3">
              <w:rPr>
                <w:sz w:val="20"/>
                <w:szCs w:val="22"/>
                <w:lang w:val="es-419"/>
              </w:rPr>
              <w:t xml:space="preserve">Responsabilidad por la actividad ulterior </w:t>
            </w:r>
            <w:r w:rsidR="006E152C" w:rsidRPr="00C57DE3">
              <w:rPr>
                <w:sz w:val="20"/>
                <w:szCs w:val="22"/>
                <w:lang w:val="es-419"/>
              </w:rPr>
              <w:t xml:space="preserve">de los </w:t>
            </w:r>
            <w:r w:rsidRPr="00C57DE3">
              <w:rPr>
                <w:sz w:val="20"/>
                <w:szCs w:val="22"/>
                <w:lang w:val="es-419"/>
              </w:rPr>
              <w:t>usuario</w:t>
            </w:r>
            <w:r w:rsidR="006E152C" w:rsidRPr="00C57DE3">
              <w:rPr>
                <w:sz w:val="20"/>
                <w:szCs w:val="22"/>
                <w:lang w:val="es-419"/>
              </w:rPr>
              <w:t>s</w:t>
            </w:r>
            <w:r w:rsidRPr="00C57DE3">
              <w:rPr>
                <w:sz w:val="20"/>
                <w:szCs w:val="22"/>
                <w:lang w:val="es-419"/>
              </w:rPr>
              <w:t>.</w:t>
            </w:r>
          </w:p>
          <w:p w:rsidR="007F6593" w:rsidRPr="00C57DE3" w:rsidRDefault="006E152C" w:rsidP="00EE7FAB">
            <w:pPr>
              <w:pStyle w:val="ListParagraph"/>
              <w:numPr>
                <w:ilvl w:val="0"/>
                <w:numId w:val="29"/>
              </w:numPr>
              <w:ind w:left="279" w:hanging="279"/>
              <w:rPr>
                <w:sz w:val="20"/>
                <w:lang w:val="es-419"/>
              </w:rPr>
            </w:pPr>
            <w:r w:rsidRPr="00C57DE3">
              <w:rPr>
                <w:sz w:val="20"/>
                <w:szCs w:val="22"/>
                <w:lang w:val="es-419"/>
              </w:rPr>
              <w:t>Protección</w:t>
            </w:r>
            <w:r w:rsidRPr="00C57DE3">
              <w:rPr>
                <w:sz w:val="20"/>
                <w:lang w:val="es-419"/>
              </w:rPr>
              <w:t xml:space="preserve"> ante la responsabilidad de </w:t>
            </w:r>
            <w:r w:rsidR="00EE7FAB" w:rsidRPr="00C57DE3">
              <w:rPr>
                <w:sz w:val="20"/>
                <w:szCs w:val="22"/>
                <w:lang w:val="es-419"/>
              </w:rPr>
              <w:t>las</w:t>
            </w:r>
            <w:r w:rsidR="00EE7FAB" w:rsidRPr="00C57DE3">
              <w:rPr>
                <w:sz w:val="20"/>
                <w:lang w:val="es-419"/>
              </w:rPr>
              <w:t xml:space="preserve"> instituciones de</w:t>
            </w:r>
            <w:r w:rsidRPr="00C57DE3">
              <w:rPr>
                <w:sz w:val="20"/>
                <w:lang w:val="es-419"/>
              </w:rPr>
              <w:t xml:space="preserve"> archivo.</w:t>
            </w:r>
          </w:p>
          <w:p w:rsidR="007F6593" w:rsidRPr="00C57DE3" w:rsidRDefault="009A686B" w:rsidP="009A686B">
            <w:pPr>
              <w:pStyle w:val="ListParagraph"/>
              <w:numPr>
                <w:ilvl w:val="0"/>
                <w:numId w:val="29"/>
              </w:numPr>
              <w:ind w:left="279" w:hanging="279"/>
              <w:rPr>
                <w:sz w:val="20"/>
                <w:lang w:val="es-419"/>
              </w:rPr>
            </w:pPr>
            <w:r w:rsidRPr="00C57DE3">
              <w:rPr>
                <w:sz w:val="20"/>
                <w:szCs w:val="22"/>
                <w:lang w:val="es-419"/>
              </w:rPr>
              <w:t>Alcance de las pruebas o la documentación de cumplimiento de la legislación.</w:t>
            </w:r>
          </w:p>
          <w:p w:rsidR="008C3DA6" w:rsidRPr="00C57DE3" w:rsidRDefault="008C3DA6" w:rsidP="00F00779">
            <w:pPr>
              <w:ind w:left="16"/>
              <w:rPr>
                <w:sz w:val="20"/>
                <w:lang w:val="es-419"/>
              </w:rPr>
            </w:pPr>
          </w:p>
        </w:tc>
      </w:tr>
      <w:tr w:rsidR="00FE51AA" w:rsidRPr="00C57DE3" w:rsidTr="00F00779">
        <w:tc>
          <w:tcPr>
            <w:tcW w:w="13135" w:type="dxa"/>
            <w:gridSpan w:val="4"/>
          </w:tcPr>
          <w:p w:rsidR="007F6593" w:rsidRPr="00C57DE3" w:rsidRDefault="008C3DA6" w:rsidP="00F00779">
            <w:pPr>
              <w:rPr>
                <w:b/>
                <w:sz w:val="28"/>
                <w:szCs w:val="28"/>
                <w:lang w:val="es-419"/>
              </w:rPr>
            </w:pPr>
            <w:r w:rsidRPr="00C57DE3">
              <w:rPr>
                <w:lang w:val="es-419"/>
              </w:rPr>
              <w:br w:type="page"/>
            </w:r>
            <w:r w:rsidR="00A11751" w:rsidRPr="00C57DE3">
              <w:rPr>
                <w:b/>
                <w:sz w:val="28"/>
                <w:szCs w:val="28"/>
                <w:lang w:val="es-419"/>
              </w:rPr>
              <w:t>TEMA:</w:t>
            </w:r>
            <w:r w:rsidR="000F0726" w:rsidRPr="00C57DE3">
              <w:rPr>
                <w:b/>
                <w:sz w:val="28"/>
                <w:szCs w:val="28"/>
                <w:lang w:val="es-419"/>
              </w:rPr>
              <w:t xml:space="preserve"> </w:t>
            </w:r>
            <w:r w:rsidR="00430982" w:rsidRPr="00C57DE3">
              <w:rPr>
                <w:b/>
                <w:sz w:val="28"/>
                <w:szCs w:val="28"/>
                <w:lang w:val="es-419"/>
              </w:rPr>
              <w:t>Sustitución de las obras</w:t>
            </w:r>
          </w:p>
          <w:p w:rsidR="000F0726" w:rsidRPr="00C57DE3" w:rsidRDefault="000F0726" w:rsidP="00F00779">
            <w:pPr>
              <w:rPr>
                <w:b/>
                <w:sz w:val="20"/>
                <w:lang w:val="es-419"/>
              </w:rPr>
            </w:pPr>
          </w:p>
          <w:p w:rsidR="00360A3F" w:rsidRPr="00C57DE3" w:rsidRDefault="00360A3F" w:rsidP="0021069D">
            <w:pPr>
              <w:rPr>
                <w:b/>
                <w:sz w:val="20"/>
                <w:lang w:val="es-419"/>
              </w:rPr>
            </w:pPr>
            <w:r w:rsidRPr="00C57DE3">
              <w:rPr>
                <w:b/>
                <w:lang w:val="es-419"/>
              </w:rPr>
              <w:t xml:space="preserve">Definición: excepción al derecho de autor que </w:t>
            </w:r>
            <w:r w:rsidR="00796359" w:rsidRPr="00C57DE3">
              <w:rPr>
                <w:b/>
                <w:lang w:val="es-419"/>
              </w:rPr>
              <w:t xml:space="preserve">permite que las instituciones de archivo hagan </w:t>
            </w:r>
            <w:r w:rsidRPr="00C57DE3">
              <w:rPr>
                <w:b/>
                <w:lang w:val="es-419"/>
              </w:rPr>
              <w:t xml:space="preserve">reproducciones </w:t>
            </w:r>
            <w:r w:rsidR="00796359" w:rsidRPr="00C57DE3">
              <w:rPr>
                <w:b/>
                <w:lang w:val="es-419"/>
              </w:rPr>
              <w:t xml:space="preserve">o utilicen las </w:t>
            </w:r>
            <w:r w:rsidRPr="00C57DE3">
              <w:rPr>
                <w:b/>
                <w:lang w:val="es-419"/>
              </w:rPr>
              <w:t xml:space="preserve">obras protegidas por </w:t>
            </w:r>
            <w:r w:rsidR="00796359" w:rsidRPr="00C57DE3">
              <w:rPr>
                <w:b/>
                <w:lang w:val="es-419"/>
              </w:rPr>
              <w:t xml:space="preserve">el </w:t>
            </w:r>
            <w:r w:rsidRPr="00C57DE3">
              <w:rPr>
                <w:b/>
                <w:lang w:val="es-419"/>
              </w:rPr>
              <w:t xml:space="preserve">derecho de autor con la finalidad primordial de reemplazar una obra (o </w:t>
            </w:r>
            <w:r w:rsidR="00796359" w:rsidRPr="00C57DE3">
              <w:rPr>
                <w:b/>
                <w:lang w:val="es-419"/>
              </w:rPr>
              <w:t>parte de ella</w:t>
            </w:r>
            <w:r w:rsidRPr="00C57DE3">
              <w:rPr>
                <w:b/>
                <w:lang w:val="es-419"/>
              </w:rPr>
              <w:t xml:space="preserve">) que falta en la colección de </w:t>
            </w:r>
            <w:r w:rsidR="00796359" w:rsidRPr="00C57DE3">
              <w:rPr>
                <w:b/>
                <w:lang w:val="es-419"/>
              </w:rPr>
              <w:t xml:space="preserve">un archivo </w:t>
            </w:r>
            <w:r w:rsidRPr="00C57DE3">
              <w:rPr>
                <w:b/>
                <w:lang w:val="es-419"/>
              </w:rPr>
              <w:t>por determinadas causas.</w:t>
            </w:r>
            <w:r w:rsidR="00796359" w:rsidRPr="00C57DE3">
              <w:rPr>
                <w:b/>
                <w:lang w:val="es-419"/>
              </w:rPr>
              <w:t xml:space="preserve"> El concepto incluye la posibilidad de hacer copias de obras realizadas para su conservación y custodia.</w:t>
            </w:r>
          </w:p>
        </w:tc>
      </w:tr>
      <w:tr w:rsidR="0059701D" w:rsidRPr="00C57DE3" w:rsidTr="00F00779">
        <w:tc>
          <w:tcPr>
            <w:tcW w:w="2494" w:type="dxa"/>
          </w:tcPr>
          <w:p w:rsidR="0059701D" w:rsidRPr="00C57DE3" w:rsidRDefault="0059701D" w:rsidP="0021069D">
            <w:pPr>
              <w:rPr>
                <w:sz w:val="20"/>
                <w:lang w:val="es-419"/>
              </w:rPr>
            </w:pPr>
            <w:r w:rsidRPr="00C57DE3">
              <w:rPr>
                <w:b/>
                <w:sz w:val="20"/>
                <w:lang w:val="es-419"/>
              </w:rPr>
              <w:t>Categoría de actividad de los archivos</w:t>
            </w:r>
          </w:p>
        </w:tc>
        <w:tc>
          <w:tcPr>
            <w:tcW w:w="2649" w:type="dxa"/>
          </w:tcPr>
          <w:p w:rsidR="0059701D" w:rsidRPr="00C57DE3" w:rsidRDefault="0059701D" w:rsidP="0059701D">
            <w:pPr>
              <w:rPr>
                <w:sz w:val="20"/>
                <w:lang w:val="es-419"/>
              </w:rPr>
            </w:pPr>
            <w:r w:rsidRPr="00C57DE3">
              <w:rPr>
                <w:b/>
                <w:sz w:val="20"/>
                <w:lang w:val="es-419"/>
              </w:rPr>
              <w:t xml:space="preserve">Derechos </w:t>
            </w:r>
            <w:r w:rsidR="00C94928" w:rsidRPr="00C57DE3">
              <w:rPr>
                <w:b/>
                <w:sz w:val="20"/>
                <w:lang w:val="es-419"/>
              </w:rPr>
              <w:t xml:space="preserve">de autor </w:t>
            </w:r>
            <w:r w:rsidRPr="00C57DE3">
              <w:rPr>
                <w:b/>
                <w:sz w:val="20"/>
                <w:lang w:val="es-419"/>
              </w:rPr>
              <w:t xml:space="preserve">afectados </w:t>
            </w:r>
          </w:p>
        </w:tc>
        <w:tc>
          <w:tcPr>
            <w:tcW w:w="4392" w:type="dxa"/>
          </w:tcPr>
          <w:p w:rsidR="0059701D" w:rsidRPr="00C57DE3" w:rsidRDefault="0059701D" w:rsidP="0059701D">
            <w:pPr>
              <w:rPr>
                <w:b/>
                <w:sz w:val="20"/>
                <w:lang w:val="es-419"/>
              </w:rPr>
            </w:pPr>
            <w:r w:rsidRPr="00C57DE3">
              <w:rPr>
                <w:b/>
                <w:sz w:val="20"/>
                <w:lang w:val="es-419"/>
              </w:rPr>
              <w:t>Elementos de las excepciones legales</w:t>
            </w:r>
          </w:p>
        </w:tc>
        <w:tc>
          <w:tcPr>
            <w:tcW w:w="3600" w:type="dxa"/>
          </w:tcPr>
          <w:p w:rsidR="0059701D" w:rsidRPr="00C57DE3" w:rsidRDefault="0059701D" w:rsidP="0059701D">
            <w:pPr>
              <w:rPr>
                <w:b/>
                <w:sz w:val="20"/>
                <w:lang w:val="es-419"/>
              </w:rPr>
            </w:pPr>
            <w:r w:rsidRPr="00C57DE3">
              <w:rPr>
                <w:b/>
                <w:sz w:val="20"/>
                <w:lang w:val="es-419"/>
              </w:rPr>
              <w:t>Elementos que deberían ser objeto de un examen más profundo</w:t>
            </w:r>
          </w:p>
        </w:tc>
      </w:tr>
      <w:tr w:rsidR="008C3DA6" w:rsidRPr="00C57DE3" w:rsidTr="00F00779">
        <w:tc>
          <w:tcPr>
            <w:tcW w:w="2494" w:type="dxa"/>
          </w:tcPr>
          <w:p w:rsidR="007F6593" w:rsidRPr="00C57DE3" w:rsidRDefault="00FE51AA" w:rsidP="00F00779">
            <w:pPr>
              <w:rPr>
                <w:i/>
                <w:sz w:val="20"/>
                <w:lang w:val="es-419"/>
              </w:rPr>
            </w:pPr>
            <w:r w:rsidRPr="00C57DE3">
              <w:rPr>
                <w:i/>
                <w:sz w:val="20"/>
                <w:lang w:val="es-419"/>
              </w:rPr>
              <w:t>Disposición legislativa:</w:t>
            </w:r>
          </w:p>
          <w:p w:rsidR="000F0726" w:rsidRPr="00C57DE3" w:rsidRDefault="000F0726" w:rsidP="00F00779">
            <w:pPr>
              <w:rPr>
                <w:i/>
                <w:sz w:val="20"/>
                <w:lang w:val="es-419"/>
              </w:rPr>
            </w:pPr>
          </w:p>
          <w:p w:rsidR="007F6593" w:rsidRPr="00C57DE3" w:rsidRDefault="00315564" w:rsidP="00F00779">
            <w:pPr>
              <w:rPr>
                <w:sz w:val="20"/>
                <w:lang w:val="es-419"/>
              </w:rPr>
            </w:pPr>
            <w:r w:rsidRPr="00C57DE3">
              <w:rPr>
                <w:sz w:val="20"/>
                <w:lang w:val="es-419"/>
              </w:rPr>
              <w:t>Sustitución de las obras.</w:t>
            </w:r>
          </w:p>
          <w:p w:rsidR="007F6593" w:rsidRPr="00C57DE3" w:rsidRDefault="007F6593" w:rsidP="00F00779">
            <w:pPr>
              <w:rPr>
                <w:sz w:val="20"/>
                <w:lang w:val="es-419"/>
              </w:rPr>
            </w:pPr>
          </w:p>
          <w:p w:rsidR="007F6593" w:rsidRPr="00C57DE3" w:rsidRDefault="00315564" w:rsidP="00F00779">
            <w:pPr>
              <w:rPr>
                <w:sz w:val="20"/>
                <w:lang w:val="es-419"/>
              </w:rPr>
            </w:pPr>
            <w:r w:rsidRPr="00C57DE3">
              <w:rPr>
                <w:i/>
                <w:sz w:val="20"/>
                <w:lang w:val="es-419"/>
              </w:rPr>
              <w:t xml:space="preserve">Funciones </w:t>
            </w:r>
            <w:r w:rsidR="00BA3AE5" w:rsidRPr="00C57DE3">
              <w:rPr>
                <w:i/>
                <w:sz w:val="20"/>
                <w:lang w:val="es-419"/>
              </w:rPr>
              <w:t>de los archivos</w:t>
            </w:r>
            <w:r w:rsidRPr="00C57DE3">
              <w:rPr>
                <w:i/>
                <w:sz w:val="20"/>
                <w:lang w:val="es-419"/>
              </w:rPr>
              <w:t>:</w:t>
            </w:r>
          </w:p>
          <w:p w:rsidR="007F6593" w:rsidRPr="00C57DE3" w:rsidRDefault="001304E4" w:rsidP="001304E4">
            <w:pPr>
              <w:pStyle w:val="ListParagraph"/>
              <w:numPr>
                <w:ilvl w:val="0"/>
                <w:numId w:val="22"/>
              </w:numPr>
              <w:ind w:left="240" w:hanging="240"/>
              <w:jc w:val="left"/>
              <w:rPr>
                <w:sz w:val="20"/>
                <w:szCs w:val="20"/>
                <w:lang w:val="es-419"/>
              </w:rPr>
            </w:pPr>
            <w:r w:rsidRPr="00C57DE3">
              <w:rPr>
                <w:sz w:val="20"/>
                <w:lang w:val="es-419"/>
              </w:rPr>
              <w:t>Copias para reemplazar las obras de una colección que han sido dañadas, etc.</w:t>
            </w:r>
          </w:p>
          <w:p w:rsidR="007F6593" w:rsidRPr="00C57DE3" w:rsidRDefault="00942823" w:rsidP="0021069D">
            <w:pPr>
              <w:pStyle w:val="ListParagraph"/>
              <w:numPr>
                <w:ilvl w:val="0"/>
                <w:numId w:val="22"/>
              </w:numPr>
              <w:ind w:left="240" w:hanging="240"/>
              <w:jc w:val="left"/>
              <w:rPr>
                <w:sz w:val="20"/>
                <w:lang w:val="es-419"/>
              </w:rPr>
            </w:pPr>
            <w:r w:rsidRPr="00C57DE3">
              <w:rPr>
                <w:sz w:val="20"/>
                <w:szCs w:val="20"/>
                <w:lang w:val="es-419"/>
              </w:rPr>
              <w:t xml:space="preserve">Copias que pueden </w:t>
            </w:r>
            <w:r w:rsidRPr="00C57DE3">
              <w:rPr>
                <w:sz w:val="20"/>
                <w:lang w:val="es-419"/>
              </w:rPr>
              <w:t>realizarse en previsión de un riesgo.</w:t>
            </w:r>
          </w:p>
          <w:p w:rsidR="007F6593" w:rsidRPr="00C57DE3" w:rsidRDefault="00942823" w:rsidP="0021069D">
            <w:pPr>
              <w:pStyle w:val="ListParagraph"/>
              <w:numPr>
                <w:ilvl w:val="0"/>
                <w:numId w:val="22"/>
              </w:numPr>
              <w:ind w:left="240" w:hanging="240"/>
              <w:jc w:val="left"/>
              <w:rPr>
                <w:sz w:val="20"/>
                <w:lang w:val="es-419"/>
              </w:rPr>
            </w:pPr>
            <w:r w:rsidRPr="00C57DE3">
              <w:rPr>
                <w:sz w:val="20"/>
                <w:lang w:val="es-419"/>
              </w:rPr>
              <w:t xml:space="preserve">Copias realizadas a partir de las copias de preservación depositadas en otra biblioteca o </w:t>
            </w:r>
            <w:r w:rsidR="001C6347">
              <w:rPr>
                <w:sz w:val="20"/>
                <w:lang w:val="es-419"/>
              </w:rPr>
              <w:t>“</w:t>
            </w:r>
            <w:r w:rsidRPr="00C57DE3">
              <w:rPr>
                <w:sz w:val="20"/>
                <w:lang w:val="es-419"/>
              </w:rPr>
              <w:t>lugar seguro</w:t>
            </w:r>
            <w:r w:rsidR="001C6347">
              <w:rPr>
                <w:sz w:val="20"/>
                <w:lang w:val="es-419"/>
              </w:rPr>
              <w:t>”</w:t>
            </w:r>
            <w:r w:rsidRPr="00C57DE3">
              <w:rPr>
                <w:sz w:val="20"/>
                <w:lang w:val="es-419"/>
              </w:rPr>
              <w:t xml:space="preserve"> como preparación para necesidades futuras.</w:t>
            </w:r>
          </w:p>
          <w:p w:rsidR="007F6593" w:rsidRPr="00C57DE3" w:rsidRDefault="00942823" w:rsidP="0021069D">
            <w:pPr>
              <w:pStyle w:val="ListParagraph"/>
              <w:numPr>
                <w:ilvl w:val="0"/>
                <w:numId w:val="22"/>
              </w:numPr>
              <w:ind w:left="240" w:hanging="240"/>
              <w:jc w:val="left"/>
              <w:rPr>
                <w:sz w:val="20"/>
                <w:szCs w:val="20"/>
                <w:lang w:val="es-419"/>
              </w:rPr>
            </w:pPr>
            <w:r w:rsidRPr="00C57DE3">
              <w:rPr>
                <w:sz w:val="20"/>
                <w:lang w:val="es-419"/>
              </w:rPr>
              <w:t xml:space="preserve">Copias para asegurar el acceso </w:t>
            </w:r>
            <w:r w:rsidR="00F67F27" w:rsidRPr="00C57DE3">
              <w:rPr>
                <w:sz w:val="20"/>
                <w:lang w:val="es-419"/>
              </w:rPr>
              <w:t xml:space="preserve">oficial </w:t>
            </w:r>
            <w:r w:rsidRPr="00C57DE3">
              <w:rPr>
                <w:sz w:val="20"/>
                <w:lang w:val="es-419"/>
              </w:rPr>
              <w:t>y las referencias</w:t>
            </w:r>
            <w:r w:rsidRPr="00C57DE3">
              <w:rPr>
                <w:sz w:val="20"/>
                <w:szCs w:val="20"/>
                <w:lang w:val="es-419"/>
              </w:rPr>
              <w:t>.</w:t>
            </w:r>
          </w:p>
          <w:p w:rsidR="007F6593" w:rsidRPr="00C57DE3" w:rsidRDefault="00123041" w:rsidP="00123041">
            <w:pPr>
              <w:pStyle w:val="ListParagraph"/>
              <w:numPr>
                <w:ilvl w:val="0"/>
                <w:numId w:val="22"/>
              </w:numPr>
              <w:ind w:left="240" w:hanging="240"/>
              <w:jc w:val="left"/>
              <w:rPr>
                <w:sz w:val="20"/>
                <w:szCs w:val="20"/>
                <w:lang w:val="es-419"/>
              </w:rPr>
            </w:pPr>
            <w:r w:rsidRPr="00C57DE3">
              <w:rPr>
                <w:sz w:val="20"/>
                <w:lang w:val="es-419"/>
              </w:rPr>
              <w:t>Copias para completar una obra u otro artículo de la colección.</w:t>
            </w:r>
          </w:p>
          <w:p w:rsidR="008C3DA6" w:rsidRPr="00C57DE3" w:rsidRDefault="0021069D" w:rsidP="0021069D">
            <w:pPr>
              <w:pStyle w:val="ListParagraph"/>
              <w:numPr>
                <w:ilvl w:val="0"/>
                <w:numId w:val="22"/>
              </w:numPr>
              <w:ind w:left="240" w:hanging="240"/>
              <w:jc w:val="left"/>
              <w:rPr>
                <w:sz w:val="20"/>
                <w:szCs w:val="20"/>
                <w:lang w:val="es-419"/>
              </w:rPr>
            </w:pPr>
            <w:r w:rsidRPr="00C57DE3">
              <w:rPr>
                <w:sz w:val="20"/>
                <w:lang w:val="es-419"/>
              </w:rPr>
              <w:t xml:space="preserve">Copias para la sustitución de obras </w:t>
            </w:r>
            <w:r w:rsidRPr="00C57DE3">
              <w:rPr>
                <w:sz w:val="20"/>
                <w:lang w:val="es-419"/>
              </w:rPr>
              <w:lastRenderedPageBreak/>
              <w:t>conservadas en otro archivo.</w:t>
            </w:r>
          </w:p>
        </w:tc>
        <w:tc>
          <w:tcPr>
            <w:tcW w:w="2649" w:type="dxa"/>
          </w:tcPr>
          <w:p w:rsidR="007F6593" w:rsidRPr="00C57DE3" w:rsidRDefault="00FE51AA" w:rsidP="00F00779">
            <w:pPr>
              <w:rPr>
                <w:i/>
                <w:sz w:val="20"/>
                <w:lang w:val="es-419"/>
              </w:rPr>
            </w:pPr>
            <w:r w:rsidRPr="00C57DE3">
              <w:rPr>
                <w:i/>
                <w:sz w:val="20"/>
                <w:lang w:val="es-419"/>
              </w:rPr>
              <w:lastRenderedPageBreak/>
              <w:t>Primarios:</w:t>
            </w:r>
          </w:p>
          <w:p w:rsidR="007F6593" w:rsidRPr="00C57DE3" w:rsidRDefault="007F6593" w:rsidP="00F00779">
            <w:pPr>
              <w:rPr>
                <w:sz w:val="20"/>
                <w:lang w:val="es-419"/>
              </w:rPr>
            </w:pPr>
          </w:p>
          <w:p w:rsidR="007F6593" w:rsidRPr="00C57DE3" w:rsidRDefault="00B355B3" w:rsidP="00F00779">
            <w:pPr>
              <w:rPr>
                <w:sz w:val="20"/>
                <w:lang w:val="es-419"/>
              </w:rPr>
            </w:pPr>
            <w:r w:rsidRPr="00C57DE3">
              <w:rPr>
                <w:sz w:val="20"/>
                <w:lang w:val="es-419"/>
              </w:rPr>
              <w:t>Reproducción.</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Secundarios:</w:t>
            </w:r>
          </w:p>
          <w:p w:rsidR="007F6593" w:rsidRPr="00C57DE3" w:rsidRDefault="007F6593" w:rsidP="00F00779">
            <w:pPr>
              <w:rPr>
                <w:sz w:val="20"/>
                <w:lang w:val="es-419"/>
              </w:rPr>
            </w:pPr>
          </w:p>
          <w:p w:rsidR="007F6593" w:rsidRPr="00C57DE3" w:rsidRDefault="00C26903" w:rsidP="000E140C">
            <w:pPr>
              <w:rPr>
                <w:sz w:val="20"/>
                <w:lang w:val="es-419"/>
              </w:rPr>
            </w:pPr>
            <w:r w:rsidRPr="00C57DE3">
              <w:rPr>
                <w:sz w:val="20"/>
                <w:lang w:val="es-419"/>
              </w:rPr>
              <w:t xml:space="preserve">Distribución (si las copias pueden ser prestadas por </w:t>
            </w:r>
            <w:r w:rsidR="00F67F27" w:rsidRPr="00C57DE3">
              <w:rPr>
                <w:sz w:val="20"/>
                <w:lang w:val="es-419"/>
              </w:rPr>
              <w:t>la institución</w:t>
            </w:r>
            <w:r w:rsidRPr="00C57DE3">
              <w:rPr>
                <w:sz w:val="20"/>
                <w:lang w:val="es-419"/>
              </w:rPr>
              <w:t xml:space="preserve"> o depositadas en otro archivo).</w:t>
            </w:r>
          </w:p>
          <w:p w:rsidR="007F6593" w:rsidRPr="00C57DE3" w:rsidRDefault="000E140C" w:rsidP="000E140C">
            <w:pPr>
              <w:rPr>
                <w:sz w:val="20"/>
                <w:lang w:val="es-419"/>
              </w:rPr>
            </w:pPr>
            <w:r w:rsidRPr="00C57DE3">
              <w:rPr>
                <w:sz w:val="20"/>
                <w:lang w:val="es-419"/>
              </w:rPr>
              <w:t>Elusión (si el original está protegido con medidas tecnológicas de protección).</w:t>
            </w:r>
          </w:p>
          <w:p w:rsidR="008C3DA6" w:rsidRPr="00C57DE3" w:rsidRDefault="00C26903" w:rsidP="00F00779">
            <w:pPr>
              <w:rPr>
                <w:sz w:val="20"/>
                <w:lang w:val="es-419"/>
              </w:rPr>
            </w:pPr>
            <w:r w:rsidRPr="00C57DE3">
              <w:rPr>
                <w:sz w:val="20"/>
                <w:lang w:val="es-419"/>
              </w:rPr>
              <w:t>Derechos morales (protección de la integridad e identidad de la autoría; primera publicación de obras inéditas).</w:t>
            </w:r>
          </w:p>
        </w:tc>
        <w:tc>
          <w:tcPr>
            <w:tcW w:w="4392" w:type="dxa"/>
          </w:tcPr>
          <w:p w:rsidR="007F6593" w:rsidRPr="00C57DE3" w:rsidRDefault="00FE51AA" w:rsidP="00F00779">
            <w:pPr>
              <w:rPr>
                <w:i/>
                <w:sz w:val="20"/>
                <w:lang w:val="es-419"/>
              </w:rPr>
            </w:pPr>
            <w:r w:rsidRPr="00C57DE3">
              <w:rPr>
                <w:i/>
                <w:sz w:val="20"/>
                <w:lang w:val="es-419"/>
              </w:rPr>
              <w:t>Obras que se prestan a la excepción:</w:t>
            </w:r>
          </w:p>
          <w:p w:rsidR="000F0726" w:rsidRPr="00C57DE3" w:rsidRDefault="000F0726" w:rsidP="00F00779">
            <w:pPr>
              <w:rPr>
                <w:i/>
                <w:sz w:val="20"/>
                <w:lang w:val="es-419"/>
              </w:rPr>
            </w:pPr>
          </w:p>
          <w:p w:rsidR="007F6593" w:rsidRPr="00C57DE3" w:rsidRDefault="005F2B77" w:rsidP="00115652">
            <w:pPr>
              <w:pStyle w:val="ListParagraph"/>
              <w:numPr>
                <w:ilvl w:val="0"/>
                <w:numId w:val="22"/>
              </w:numPr>
              <w:ind w:left="240" w:hanging="240"/>
              <w:jc w:val="left"/>
              <w:rPr>
                <w:sz w:val="20"/>
                <w:szCs w:val="20"/>
                <w:lang w:val="es-419"/>
              </w:rPr>
            </w:pPr>
            <w:r w:rsidRPr="00C57DE3">
              <w:rPr>
                <w:sz w:val="20"/>
                <w:lang w:val="es-419"/>
              </w:rPr>
              <w:t>Véanse las notas en el apartado de conservación.</w:t>
            </w:r>
          </w:p>
          <w:p w:rsidR="007F6593" w:rsidRPr="00C57DE3" w:rsidRDefault="007F6593" w:rsidP="00F00779">
            <w:pPr>
              <w:ind w:left="231" w:hanging="231"/>
              <w:rPr>
                <w:sz w:val="20"/>
                <w:lang w:val="es-419"/>
              </w:rPr>
            </w:pPr>
          </w:p>
          <w:p w:rsidR="007F6593" w:rsidRPr="00C57DE3" w:rsidRDefault="00FE51AA" w:rsidP="00F00779">
            <w:pPr>
              <w:ind w:left="231" w:hanging="231"/>
              <w:rPr>
                <w:i/>
                <w:sz w:val="20"/>
                <w:lang w:val="es-419"/>
              </w:rPr>
            </w:pPr>
            <w:r w:rsidRPr="00C57DE3">
              <w:rPr>
                <w:i/>
                <w:sz w:val="20"/>
                <w:lang w:val="es-419"/>
              </w:rPr>
              <w:t>Condición de las obras:</w:t>
            </w:r>
          </w:p>
          <w:p w:rsidR="007F6593" w:rsidRPr="00C57DE3" w:rsidRDefault="005F2B77" w:rsidP="00115652">
            <w:pPr>
              <w:pStyle w:val="ListParagraph"/>
              <w:numPr>
                <w:ilvl w:val="0"/>
                <w:numId w:val="22"/>
              </w:numPr>
              <w:ind w:left="240" w:hanging="240"/>
              <w:jc w:val="left"/>
              <w:rPr>
                <w:sz w:val="20"/>
                <w:szCs w:val="20"/>
                <w:lang w:val="es-419"/>
              </w:rPr>
            </w:pPr>
            <w:r w:rsidRPr="00C57DE3">
              <w:rPr>
                <w:sz w:val="20"/>
                <w:lang w:val="es-419"/>
              </w:rPr>
              <w:t>Véanse las notas en el apartado de conservación.</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Finalidad del uso:</w:t>
            </w:r>
          </w:p>
          <w:p w:rsidR="007F6593" w:rsidRPr="00C57DE3" w:rsidRDefault="00833BE1" w:rsidP="00115652">
            <w:pPr>
              <w:pStyle w:val="ListParagraph"/>
              <w:numPr>
                <w:ilvl w:val="0"/>
                <w:numId w:val="22"/>
              </w:numPr>
              <w:ind w:left="240" w:hanging="240"/>
              <w:jc w:val="left"/>
              <w:rPr>
                <w:sz w:val="20"/>
                <w:lang w:val="es-419"/>
              </w:rPr>
            </w:pPr>
            <w:r w:rsidRPr="00C57DE3">
              <w:rPr>
                <w:sz w:val="20"/>
                <w:lang w:val="es-419"/>
              </w:rPr>
              <w:t>Reemplazo.</w:t>
            </w:r>
          </w:p>
          <w:p w:rsidR="007F6593" w:rsidRPr="00C57DE3" w:rsidRDefault="00C26903" w:rsidP="00115652">
            <w:pPr>
              <w:pStyle w:val="ListParagraph"/>
              <w:numPr>
                <w:ilvl w:val="0"/>
                <w:numId w:val="22"/>
              </w:numPr>
              <w:ind w:left="240" w:hanging="240"/>
              <w:jc w:val="left"/>
              <w:rPr>
                <w:sz w:val="20"/>
                <w:lang w:val="es-419"/>
              </w:rPr>
            </w:pPr>
            <w:r w:rsidRPr="00C57DE3">
              <w:rPr>
                <w:sz w:val="20"/>
                <w:lang w:val="es-419"/>
              </w:rPr>
              <w:t>Mantenimiento de colecciones.</w:t>
            </w:r>
          </w:p>
          <w:p w:rsidR="007F6593" w:rsidRPr="00C57DE3" w:rsidRDefault="00C26903" w:rsidP="00115652">
            <w:pPr>
              <w:pStyle w:val="ListParagraph"/>
              <w:numPr>
                <w:ilvl w:val="0"/>
                <w:numId w:val="22"/>
              </w:numPr>
              <w:ind w:left="240" w:hanging="240"/>
              <w:jc w:val="left"/>
              <w:rPr>
                <w:sz w:val="20"/>
                <w:lang w:val="es-419"/>
              </w:rPr>
            </w:pPr>
            <w:r w:rsidRPr="00C57DE3">
              <w:rPr>
                <w:sz w:val="20"/>
                <w:lang w:val="es-419"/>
              </w:rPr>
              <w:t>Acceso oficial.</w:t>
            </w:r>
          </w:p>
          <w:p w:rsidR="007F6593" w:rsidRPr="00C57DE3" w:rsidRDefault="00C26903" w:rsidP="00115652">
            <w:pPr>
              <w:pStyle w:val="ListParagraph"/>
              <w:numPr>
                <w:ilvl w:val="0"/>
                <w:numId w:val="22"/>
              </w:numPr>
              <w:ind w:left="240" w:hanging="240"/>
              <w:jc w:val="left"/>
              <w:rPr>
                <w:sz w:val="20"/>
                <w:lang w:val="es-419"/>
              </w:rPr>
            </w:pPr>
            <w:r w:rsidRPr="00C57DE3">
              <w:rPr>
                <w:sz w:val="20"/>
                <w:lang w:val="es-419"/>
              </w:rPr>
              <w:t>Adición a las colecciones de otro archivo a modo de custodia.</w:t>
            </w:r>
          </w:p>
          <w:p w:rsidR="007F6593" w:rsidRPr="00C57DE3" w:rsidRDefault="00115652" w:rsidP="00115652">
            <w:pPr>
              <w:pStyle w:val="ListParagraph"/>
              <w:numPr>
                <w:ilvl w:val="0"/>
                <w:numId w:val="22"/>
              </w:numPr>
              <w:ind w:left="240" w:hanging="240"/>
              <w:jc w:val="left"/>
              <w:rPr>
                <w:sz w:val="20"/>
                <w:szCs w:val="20"/>
                <w:lang w:val="es-419"/>
              </w:rPr>
            </w:pPr>
            <w:r w:rsidRPr="00C57DE3">
              <w:rPr>
                <w:sz w:val="20"/>
                <w:lang w:val="es-419"/>
              </w:rPr>
              <w:t>Adición a las colecciones de otro archivo para combinar colecciones divididas.</w:t>
            </w:r>
          </w:p>
          <w:p w:rsidR="008C3DA6" w:rsidRPr="00C57DE3" w:rsidRDefault="008C3DA6" w:rsidP="00833BE1">
            <w:pPr>
              <w:rPr>
                <w:sz w:val="20"/>
                <w:lang w:val="es-419"/>
              </w:rPr>
            </w:pPr>
          </w:p>
        </w:tc>
        <w:tc>
          <w:tcPr>
            <w:tcW w:w="3600" w:type="dxa"/>
          </w:tcPr>
          <w:p w:rsidR="007F6593" w:rsidRPr="00C57DE3" w:rsidRDefault="007F6593" w:rsidP="00F00779">
            <w:pPr>
              <w:rPr>
                <w:sz w:val="20"/>
                <w:lang w:val="es-419"/>
              </w:rPr>
            </w:pPr>
          </w:p>
          <w:p w:rsidR="007F6593" w:rsidRPr="00C57DE3" w:rsidRDefault="00060BFD" w:rsidP="00115652">
            <w:pPr>
              <w:pStyle w:val="ListParagraph"/>
              <w:numPr>
                <w:ilvl w:val="0"/>
                <w:numId w:val="22"/>
              </w:numPr>
              <w:ind w:left="240" w:hanging="240"/>
              <w:jc w:val="left"/>
              <w:rPr>
                <w:sz w:val="20"/>
                <w:lang w:val="es-419"/>
              </w:rPr>
            </w:pPr>
            <w:r w:rsidRPr="00C57DE3">
              <w:rPr>
                <w:sz w:val="20"/>
                <w:szCs w:val="20"/>
                <w:lang w:val="es-419"/>
              </w:rPr>
              <w:t xml:space="preserve">Véanse las notas en el apartado de </w:t>
            </w:r>
            <w:r w:rsidRPr="00C57DE3">
              <w:rPr>
                <w:sz w:val="20"/>
                <w:lang w:val="es-419"/>
              </w:rPr>
              <w:t>conservación.</w:t>
            </w:r>
          </w:p>
          <w:p w:rsidR="007F6593" w:rsidRPr="00C57DE3" w:rsidRDefault="00115652" w:rsidP="00115652">
            <w:pPr>
              <w:pStyle w:val="ListParagraph"/>
              <w:numPr>
                <w:ilvl w:val="0"/>
                <w:numId w:val="22"/>
              </w:numPr>
              <w:ind w:left="240" w:hanging="240"/>
              <w:jc w:val="left"/>
              <w:rPr>
                <w:sz w:val="20"/>
                <w:lang w:val="es-419"/>
              </w:rPr>
            </w:pPr>
            <w:r w:rsidRPr="00C57DE3">
              <w:rPr>
                <w:sz w:val="20"/>
                <w:lang w:val="es-419"/>
              </w:rPr>
              <w:t>Autorización de copias antes de una pérdida, etc.</w:t>
            </w:r>
          </w:p>
          <w:p w:rsidR="007F6593" w:rsidRPr="00C57DE3" w:rsidRDefault="00F86EEA" w:rsidP="00115652">
            <w:pPr>
              <w:pStyle w:val="ListParagraph"/>
              <w:numPr>
                <w:ilvl w:val="0"/>
                <w:numId w:val="22"/>
              </w:numPr>
              <w:ind w:left="240" w:hanging="240"/>
              <w:jc w:val="left"/>
              <w:rPr>
                <w:sz w:val="20"/>
                <w:lang w:val="es-419"/>
              </w:rPr>
            </w:pPr>
            <w:r w:rsidRPr="00C57DE3">
              <w:rPr>
                <w:sz w:val="20"/>
                <w:lang w:val="es-419"/>
              </w:rPr>
              <w:t xml:space="preserve">Aclaración de que </w:t>
            </w:r>
            <w:r w:rsidR="00115652" w:rsidRPr="00C57DE3">
              <w:rPr>
                <w:sz w:val="20"/>
                <w:lang w:val="es-419"/>
              </w:rPr>
              <w:t xml:space="preserve">un archivo </w:t>
            </w:r>
            <w:r w:rsidRPr="00C57DE3">
              <w:rPr>
                <w:sz w:val="20"/>
                <w:lang w:val="es-419"/>
              </w:rPr>
              <w:t>pued</w:t>
            </w:r>
            <w:r w:rsidR="00115652" w:rsidRPr="00C57DE3">
              <w:rPr>
                <w:sz w:val="20"/>
                <w:lang w:val="es-419"/>
              </w:rPr>
              <w:t>a</w:t>
            </w:r>
            <w:r w:rsidRPr="00C57DE3">
              <w:rPr>
                <w:sz w:val="20"/>
                <w:lang w:val="es-419"/>
              </w:rPr>
              <w:t xml:space="preserve"> obtener un original de otra </w:t>
            </w:r>
            <w:r w:rsidR="00115652" w:rsidRPr="00C57DE3">
              <w:rPr>
                <w:sz w:val="20"/>
                <w:lang w:val="es-419"/>
              </w:rPr>
              <w:t xml:space="preserve">colección </w:t>
            </w:r>
            <w:r w:rsidRPr="00C57DE3">
              <w:rPr>
                <w:sz w:val="20"/>
                <w:lang w:val="es-419"/>
              </w:rPr>
              <w:t>para realizar la copia.</w:t>
            </w:r>
          </w:p>
          <w:p w:rsidR="008C3DA6" w:rsidRPr="00C57DE3" w:rsidRDefault="00F86EEA" w:rsidP="00F00779">
            <w:pPr>
              <w:pStyle w:val="ListParagraph"/>
              <w:numPr>
                <w:ilvl w:val="0"/>
                <w:numId w:val="22"/>
              </w:numPr>
              <w:ind w:left="240" w:hanging="240"/>
              <w:jc w:val="left"/>
              <w:rPr>
                <w:sz w:val="20"/>
                <w:szCs w:val="20"/>
                <w:lang w:val="es-419"/>
              </w:rPr>
            </w:pPr>
            <w:r w:rsidRPr="00C57DE3">
              <w:rPr>
                <w:sz w:val="20"/>
                <w:lang w:val="es-419"/>
              </w:rPr>
              <w:t xml:space="preserve">Aclaración de que </w:t>
            </w:r>
            <w:r w:rsidR="00115652" w:rsidRPr="00C57DE3">
              <w:rPr>
                <w:sz w:val="20"/>
                <w:lang w:val="es-419"/>
              </w:rPr>
              <w:t xml:space="preserve">un archivo </w:t>
            </w:r>
            <w:r w:rsidRPr="00C57DE3">
              <w:rPr>
                <w:sz w:val="20"/>
                <w:lang w:val="es-419"/>
              </w:rPr>
              <w:t>pued</w:t>
            </w:r>
            <w:r w:rsidR="00115652" w:rsidRPr="00C57DE3">
              <w:rPr>
                <w:sz w:val="20"/>
                <w:lang w:val="es-419"/>
              </w:rPr>
              <w:t>a</w:t>
            </w:r>
            <w:r w:rsidRPr="00C57DE3">
              <w:rPr>
                <w:sz w:val="20"/>
                <w:lang w:val="es-419"/>
              </w:rPr>
              <w:t xml:space="preserve"> realizar</w:t>
            </w:r>
            <w:r w:rsidRPr="00C57DE3">
              <w:rPr>
                <w:sz w:val="20"/>
                <w:szCs w:val="20"/>
                <w:lang w:val="es-419"/>
              </w:rPr>
              <w:t xml:space="preserve"> y entregar una copia a </w:t>
            </w:r>
            <w:r w:rsidR="00115652" w:rsidRPr="00C57DE3">
              <w:rPr>
                <w:sz w:val="20"/>
                <w:szCs w:val="20"/>
                <w:lang w:val="es-419"/>
              </w:rPr>
              <w:t xml:space="preserve">otro archivo </w:t>
            </w:r>
            <w:r w:rsidRPr="00C57DE3">
              <w:rPr>
                <w:sz w:val="20"/>
                <w:szCs w:val="20"/>
                <w:lang w:val="es-419"/>
              </w:rPr>
              <w:t>cuya copia se haya perdido o dañado, etc.</w:t>
            </w:r>
          </w:p>
        </w:tc>
      </w:tr>
      <w:tr w:rsidR="008C3DA6" w:rsidRPr="00C57DE3" w:rsidTr="00F00779">
        <w:tc>
          <w:tcPr>
            <w:tcW w:w="13135" w:type="dxa"/>
            <w:gridSpan w:val="4"/>
          </w:tcPr>
          <w:p w:rsidR="007F6593" w:rsidRPr="00C57DE3" w:rsidRDefault="00A11751" w:rsidP="00F00779">
            <w:pPr>
              <w:rPr>
                <w:b/>
                <w:sz w:val="28"/>
                <w:szCs w:val="28"/>
                <w:lang w:val="es-419"/>
              </w:rPr>
            </w:pPr>
            <w:r w:rsidRPr="00C57DE3">
              <w:rPr>
                <w:b/>
                <w:sz w:val="28"/>
                <w:szCs w:val="28"/>
                <w:lang w:val="es-419"/>
              </w:rPr>
              <w:t>TEMA:</w:t>
            </w:r>
            <w:r w:rsidR="00F67F27" w:rsidRPr="00C57DE3">
              <w:rPr>
                <w:b/>
                <w:sz w:val="28"/>
                <w:szCs w:val="28"/>
                <w:lang w:val="es-419"/>
              </w:rPr>
              <w:t xml:space="preserve"> </w:t>
            </w:r>
            <w:r w:rsidR="00086947" w:rsidRPr="00C57DE3">
              <w:rPr>
                <w:b/>
                <w:sz w:val="28"/>
                <w:szCs w:val="28"/>
                <w:lang w:val="es-419"/>
              </w:rPr>
              <w:t>Reproducción de las obras con fines de estudio e investigación</w:t>
            </w:r>
          </w:p>
          <w:p w:rsidR="007F6593" w:rsidRPr="00C57DE3" w:rsidRDefault="007F6593" w:rsidP="00F00779">
            <w:pPr>
              <w:rPr>
                <w:b/>
                <w:sz w:val="20"/>
                <w:lang w:val="es-419"/>
              </w:rPr>
            </w:pPr>
          </w:p>
          <w:p w:rsidR="00086947" w:rsidRPr="00C57DE3" w:rsidRDefault="00086947" w:rsidP="009E4958">
            <w:pPr>
              <w:rPr>
                <w:b/>
                <w:lang w:val="es-419"/>
              </w:rPr>
            </w:pPr>
            <w:r w:rsidRPr="00C57DE3">
              <w:rPr>
                <w:b/>
                <w:lang w:val="es-419"/>
              </w:rPr>
              <w:t xml:space="preserve">Definición: </w:t>
            </w:r>
            <w:r w:rsidR="003A7B8F" w:rsidRPr="00C57DE3">
              <w:rPr>
                <w:b/>
                <w:lang w:val="es-419"/>
              </w:rPr>
              <w:t xml:space="preserve">excepción al derecho de autor que permite que </w:t>
            </w:r>
            <w:r w:rsidR="009103D7" w:rsidRPr="00C57DE3">
              <w:rPr>
                <w:b/>
                <w:lang w:val="es-419"/>
              </w:rPr>
              <w:t xml:space="preserve">las instituciones de archivo </w:t>
            </w:r>
            <w:r w:rsidR="003A7B8F" w:rsidRPr="00C57DE3">
              <w:rPr>
                <w:b/>
                <w:lang w:val="es-419"/>
              </w:rPr>
              <w:t xml:space="preserve">hagan reproducciones de las obras protegidas por el derecho de autor o las utilicen </w:t>
            </w:r>
            <w:r w:rsidR="009103D7" w:rsidRPr="00C57DE3">
              <w:rPr>
                <w:b/>
                <w:lang w:val="es-419"/>
              </w:rPr>
              <w:t xml:space="preserve">con </w:t>
            </w:r>
            <w:r w:rsidR="00CF155B" w:rsidRPr="00C57DE3">
              <w:rPr>
                <w:b/>
                <w:lang w:val="es-419"/>
              </w:rPr>
              <w:t xml:space="preserve">el objeto de que los </w:t>
            </w:r>
            <w:r w:rsidRPr="00C57DE3">
              <w:rPr>
                <w:b/>
                <w:lang w:val="es-419"/>
              </w:rPr>
              <w:t xml:space="preserve">usuarios </w:t>
            </w:r>
            <w:r w:rsidR="00CF155B" w:rsidRPr="00C57DE3">
              <w:rPr>
                <w:b/>
                <w:lang w:val="es-419"/>
              </w:rPr>
              <w:t xml:space="preserve">puedan acceder a ellas o dispongan de copias </w:t>
            </w:r>
            <w:r w:rsidRPr="00C57DE3">
              <w:rPr>
                <w:b/>
                <w:lang w:val="es-419"/>
              </w:rPr>
              <w:t>con fines de estudio y otras actividades.</w:t>
            </w:r>
          </w:p>
          <w:p w:rsidR="009E4958" w:rsidRPr="00C57DE3" w:rsidRDefault="009E4958" w:rsidP="009E4958">
            <w:pPr>
              <w:rPr>
                <w:b/>
                <w:sz w:val="20"/>
                <w:lang w:val="es-419"/>
              </w:rPr>
            </w:pPr>
          </w:p>
        </w:tc>
      </w:tr>
      <w:tr w:rsidR="0059701D" w:rsidRPr="00C57DE3" w:rsidTr="00F00779">
        <w:tc>
          <w:tcPr>
            <w:tcW w:w="2494" w:type="dxa"/>
          </w:tcPr>
          <w:p w:rsidR="0059701D" w:rsidRPr="00C57DE3" w:rsidRDefault="0059701D" w:rsidP="009E4958">
            <w:pPr>
              <w:rPr>
                <w:b/>
                <w:sz w:val="20"/>
                <w:lang w:val="es-419"/>
              </w:rPr>
            </w:pPr>
            <w:r w:rsidRPr="00C57DE3">
              <w:rPr>
                <w:b/>
                <w:sz w:val="20"/>
                <w:lang w:val="es-419"/>
              </w:rPr>
              <w:t>Categoría de actividad de los archivos</w:t>
            </w:r>
          </w:p>
          <w:p w:rsidR="009E4958" w:rsidRPr="00C57DE3" w:rsidRDefault="009E4958" w:rsidP="009E4958">
            <w:pPr>
              <w:rPr>
                <w:sz w:val="20"/>
                <w:lang w:val="es-419"/>
              </w:rPr>
            </w:pPr>
          </w:p>
        </w:tc>
        <w:tc>
          <w:tcPr>
            <w:tcW w:w="2649" w:type="dxa"/>
          </w:tcPr>
          <w:p w:rsidR="0059701D" w:rsidRPr="00C57DE3" w:rsidRDefault="0059701D" w:rsidP="0059701D">
            <w:pPr>
              <w:rPr>
                <w:sz w:val="20"/>
                <w:lang w:val="es-419"/>
              </w:rPr>
            </w:pPr>
            <w:r w:rsidRPr="00C57DE3">
              <w:rPr>
                <w:b/>
                <w:sz w:val="20"/>
                <w:lang w:val="es-419"/>
              </w:rPr>
              <w:t xml:space="preserve">Derechos </w:t>
            </w:r>
            <w:r w:rsidR="00C94928" w:rsidRPr="00C57DE3">
              <w:rPr>
                <w:b/>
                <w:sz w:val="20"/>
                <w:lang w:val="es-419"/>
              </w:rPr>
              <w:t xml:space="preserve">de autor </w:t>
            </w:r>
            <w:r w:rsidRPr="00C57DE3">
              <w:rPr>
                <w:b/>
                <w:sz w:val="20"/>
                <w:lang w:val="es-419"/>
              </w:rPr>
              <w:t xml:space="preserve">afectados </w:t>
            </w:r>
          </w:p>
        </w:tc>
        <w:tc>
          <w:tcPr>
            <w:tcW w:w="4392" w:type="dxa"/>
          </w:tcPr>
          <w:p w:rsidR="0059701D" w:rsidRPr="00C57DE3" w:rsidRDefault="0059701D" w:rsidP="0059701D">
            <w:pPr>
              <w:rPr>
                <w:b/>
                <w:sz w:val="20"/>
                <w:lang w:val="es-419"/>
              </w:rPr>
            </w:pPr>
            <w:r w:rsidRPr="00C57DE3">
              <w:rPr>
                <w:b/>
                <w:sz w:val="20"/>
                <w:lang w:val="es-419"/>
              </w:rPr>
              <w:t>Elementos de las excepciones legales</w:t>
            </w:r>
          </w:p>
        </w:tc>
        <w:tc>
          <w:tcPr>
            <w:tcW w:w="3600" w:type="dxa"/>
          </w:tcPr>
          <w:p w:rsidR="0059701D" w:rsidRPr="00C57DE3" w:rsidRDefault="0059701D" w:rsidP="0059701D">
            <w:pPr>
              <w:rPr>
                <w:b/>
                <w:sz w:val="20"/>
                <w:lang w:val="es-419"/>
              </w:rPr>
            </w:pPr>
            <w:r w:rsidRPr="00C57DE3">
              <w:rPr>
                <w:b/>
                <w:sz w:val="20"/>
                <w:lang w:val="es-419"/>
              </w:rPr>
              <w:t>Elementos que deberían ser objeto de un examen más profundo</w:t>
            </w:r>
          </w:p>
        </w:tc>
      </w:tr>
      <w:tr w:rsidR="008C3DA6" w:rsidRPr="00C57DE3" w:rsidTr="00F00779">
        <w:tc>
          <w:tcPr>
            <w:tcW w:w="2494" w:type="dxa"/>
          </w:tcPr>
          <w:p w:rsidR="007F6593" w:rsidRPr="00C57DE3" w:rsidRDefault="00FE51AA" w:rsidP="00F00779">
            <w:pPr>
              <w:rPr>
                <w:i/>
                <w:sz w:val="20"/>
                <w:lang w:val="es-419"/>
              </w:rPr>
            </w:pPr>
            <w:r w:rsidRPr="00C57DE3">
              <w:rPr>
                <w:i/>
                <w:sz w:val="20"/>
                <w:lang w:val="es-419"/>
              </w:rPr>
              <w:t>Disposición legislativa:</w:t>
            </w:r>
          </w:p>
          <w:p w:rsidR="007F6593" w:rsidRPr="00C57DE3" w:rsidRDefault="007F6593" w:rsidP="00F00779">
            <w:pPr>
              <w:rPr>
                <w:sz w:val="20"/>
                <w:lang w:val="es-419"/>
              </w:rPr>
            </w:pPr>
          </w:p>
          <w:p w:rsidR="007F6593" w:rsidRPr="00C57DE3" w:rsidRDefault="00AC2DFF" w:rsidP="00AC2DFF">
            <w:pPr>
              <w:rPr>
                <w:sz w:val="20"/>
                <w:lang w:val="es-419"/>
              </w:rPr>
            </w:pPr>
            <w:r w:rsidRPr="00C57DE3">
              <w:rPr>
                <w:sz w:val="20"/>
                <w:lang w:val="es-419"/>
              </w:rPr>
              <w:t xml:space="preserve">Copias </w:t>
            </w:r>
            <w:r w:rsidR="00CF155B" w:rsidRPr="00C57DE3">
              <w:rPr>
                <w:sz w:val="20"/>
                <w:lang w:val="es-419"/>
              </w:rPr>
              <w:t xml:space="preserve">destinadas </w:t>
            </w:r>
            <w:r w:rsidRPr="00C57DE3">
              <w:rPr>
                <w:sz w:val="20"/>
                <w:lang w:val="es-419"/>
              </w:rPr>
              <w:t>a los usuarios con fines de estudio e investigación.</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 xml:space="preserve">Servicios de </w:t>
            </w:r>
            <w:r w:rsidR="00BA3AE5" w:rsidRPr="00C57DE3">
              <w:rPr>
                <w:i/>
                <w:sz w:val="20"/>
                <w:lang w:val="es-419"/>
              </w:rPr>
              <w:t>los archivos</w:t>
            </w:r>
            <w:r w:rsidRPr="00C57DE3">
              <w:rPr>
                <w:i/>
                <w:sz w:val="20"/>
                <w:lang w:val="es-419"/>
              </w:rPr>
              <w:t>:</w:t>
            </w:r>
          </w:p>
          <w:p w:rsidR="007F6593" w:rsidRPr="00C57DE3" w:rsidRDefault="007F6593" w:rsidP="00F00779">
            <w:pPr>
              <w:rPr>
                <w:sz w:val="20"/>
                <w:lang w:val="es-419"/>
              </w:rPr>
            </w:pPr>
          </w:p>
          <w:p w:rsidR="007F6593" w:rsidRPr="00C57DE3" w:rsidRDefault="00C16D6C" w:rsidP="00C16D6C">
            <w:pPr>
              <w:pStyle w:val="ListParagraph"/>
              <w:numPr>
                <w:ilvl w:val="0"/>
                <w:numId w:val="8"/>
              </w:numPr>
              <w:ind w:left="306" w:hanging="306"/>
              <w:jc w:val="left"/>
              <w:rPr>
                <w:sz w:val="20"/>
                <w:szCs w:val="20"/>
                <w:lang w:val="es-419"/>
              </w:rPr>
            </w:pPr>
            <w:r w:rsidRPr="00C57DE3">
              <w:rPr>
                <w:sz w:val="20"/>
                <w:szCs w:val="20"/>
                <w:lang w:val="es-419"/>
              </w:rPr>
              <w:t>Atención a las solicitudes de los usuarios referentes a copias individuales de determinadas obras.</w:t>
            </w:r>
          </w:p>
          <w:p w:rsidR="007F6593" w:rsidRPr="00C57DE3" w:rsidRDefault="00C16D6C" w:rsidP="00C16D6C">
            <w:pPr>
              <w:pStyle w:val="ListParagraph"/>
              <w:numPr>
                <w:ilvl w:val="0"/>
                <w:numId w:val="8"/>
              </w:numPr>
              <w:ind w:left="306" w:hanging="306"/>
              <w:jc w:val="left"/>
              <w:rPr>
                <w:sz w:val="20"/>
                <w:szCs w:val="20"/>
                <w:lang w:val="es-419"/>
              </w:rPr>
            </w:pPr>
            <w:r w:rsidRPr="00C57DE3">
              <w:rPr>
                <w:sz w:val="20"/>
                <w:szCs w:val="20"/>
                <w:lang w:val="es-419"/>
              </w:rPr>
              <w:t>Copias con fines de estudio privado individual.</w:t>
            </w:r>
          </w:p>
          <w:p w:rsidR="007F6593" w:rsidRPr="00C57DE3" w:rsidRDefault="00C16D6C" w:rsidP="00C16D6C">
            <w:pPr>
              <w:pStyle w:val="ListParagraph"/>
              <w:numPr>
                <w:ilvl w:val="0"/>
                <w:numId w:val="8"/>
              </w:numPr>
              <w:ind w:left="306" w:hanging="306"/>
              <w:jc w:val="left"/>
              <w:rPr>
                <w:sz w:val="20"/>
                <w:szCs w:val="20"/>
                <w:lang w:val="es-419"/>
              </w:rPr>
            </w:pPr>
            <w:r w:rsidRPr="00C57DE3">
              <w:rPr>
                <w:sz w:val="20"/>
                <w:szCs w:val="20"/>
                <w:lang w:val="es-419"/>
              </w:rPr>
              <w:t xml:space="preserve">Copias realizadas para los usuarios </w:t>
            </w:r>
            <w:r w:rsidR="00CF155B" w:rsidRPr="00C57DE3">
              <w:rPr>
                <w:sz w:val="20"/>
                <w:szCs w:val="20"/>
                <w:lang w:val="es-419"/>
              </w:rPr>
              <w:t>destinadas a su publicación</w:t>
            </w:r>
            <w:r w:rsidRPr="00C57DE3">
              <w:rPr>
                <w:sz w:val="20"/>
                <w:szCs w:val="20"/>
                <w:lang w:val="es-419"/>
              </w:rPr>
              <w:t xml:space="preserve"> (l</w:t>
            </w:r>
            <w:r w:rsidR="00CF155B" w:rsidRPr="00C57DE3">
              <w:rPr>
                <w:sz w:val="20"/>
                <w:szCs w:val="20"/>
                <w:lang w:val="es-419"/>
              </w:rPr>
              <w:t xml:space="preserve">os archivos </w:t>
            </w:r>
            <w:r w:rsidRPr="00C57DE3">
              <w:rPr>
                <w:sz w:val="20"/>
                <w:szCs w:val="20"/>
                <w:lang w:val="es-419"/>
              </w:rPr>
              <w:t>puede</w:t>
            </w:r>
            <w:r w:rsidR="00CF155B" w:rsidRPr="00C57DE3">
              <w:rPr>
                <w:sz w:val="20"/>
                <w:szCs w:val="20"/>
                <w:lang w:val="es-419"/>
              </w:rPr>
              <w:t>n</w:t>
            </w:r>
            <w:r w:rsidRPr="00C57DE3">
              <w:rPr>
                <w:sz w:val="20"/>
                <w:szCs w:val="20"/>
                <w:lang w:val="es-419"/>
              </w:rPr>
              <w:t xml:space="preserve"> </w:t>
            </w:r>
            <w:r w:rsidR="00CF155B" w:rsidRPr="00C57DE3">
              <w:rPr>
                <w:sz w:val="20"/>
                <w:szCs w:val="20"/>
                <w:lang w:val="es-419"/>
              </w:rPr>
              <w:t>suministrar</w:t>
            </w:r>
            <w:r w:rsidRPr="00C57DE3">
              <w:rPr>
                <w:sz w:val="20"/>
                <w:szCs w:val="20"/>
                <w:lang w:val="es-419"/>
              </w:rPr>
              <w:t xml:space="preserve"> una copia, pero el usuario solicitante debe obtener autorización para </w:t>
            </w:r>
            <w:r w:rsidR="00CF155B" w:rsidRPr="00C57DE3">
              <w:rPr>
                <w:sz w:val="20"/>
                <w:szCs w:val="20"/>
                <w:lang w:val="es-419"/>
              </w:rPr>
              <w:t>publicarla</w:t>
            </w:r>
            <w:r w:rsidRPr="00C57DE3">
              <w:rPr>
                <w:sz w:val="20"/>
                <w:szCs w:val="20"/>
                <w:lang w:val="es-419"/>
              </w:rPr>
              <w:t>).</w:t>
            </w:r>
          </w:p>
          <w:p w:rsidR="008C3DA6" w:rsidRPr="00C57DE3" w:rsidRDefault="008C3DA6" w:rsidP="00F00779">
            <w:pPr>
              <w:rPr>
                <w:sz w:val="20"/>
                <w:lang w:val="es-419"/>
              </w:rPr>
            </w:pPr>
          </w:p>
        </w:tc>
        <w:tc>
          <w:tcPr>
            <w:tcW w:w="2649" w:type="dxa"/>
          </w:tcPr>
          <w:p w:rsidR="007F6593" w:rsidRPr="00C57DE3" w:rsidRDefault="00FE51AA" w:rsidP="00F00779">
            <w:pPr>
              <w:rPr>
                <w:i/>
                <w:sz w:val="20"/>
                <w:lang w:val="es-419"/>
              </w:rPr>
            </w:pPr>
            <w:r w:rsidRPr="00C57DE3">
              <w:rPr>
                <w:i/>
                <w:sz w:val="20"/>
                <w:lang w:val="es-419"/>
              </w:rPr>
              <w:t>Primarios:</w:t>
            </w:r>
          </w:p>
          <w:p w:rsidR="007F6593" w:rsidRPr="00C57DE3" w:rsidRDefault="007F6593" w:rsidP="00F00779">
            <w:pPr>
              <w:rPr>
                <w:sz w:val="20"/>
                <w:lang w:val="es-419"/>
              </w:rPr>
            </w:pPr>
          </w:p>
          <w:p w:rsidR="007F6593" w:rsidRPr="00C57DE3" w:rsidRDefault="00BA5D5B" w:rsidP="00F00779">
            <w:pPr>
              <w:rPr>
                <w:sz w:val="20"/>
                <w:lang w:val="es-419"/>
              </w:rPr>
            </w:pPr>
            <w:r w:rsidRPr="00C57DE3">
              <w:rPr>
                <w:sz w:val="20"/>
                <w:lang w:val="es-419"/>
              </w:rPr>
              <w:t>Reproducción</w:t>
            </w:r>
            <w:r w:rsidR="008C3DA6" w:rsidRPr="00C57DE3">
              <w:rPr>
                <w:sz w:val="20"/>
                <w:lang w:val="es-419"/>
              </w:rPr>
              <w:t>.</w:t>
            </w:r>
          </w:p>
          <w:p w:rsidR="007F6593" w:rsidRPr="00C57DE3" w:rsidRDefault="00A22C30" w:rsidP="00F00779">
            <w:pPr>
              <w:rPr>
                <w:sz w:val="20"/>
                <w:lang w:val="es-419"/>
              </w:rPr>
            </w:pPr>
            <w:r w:rsidRPr="00C57DE3">
              <w:rPr>
                <w:sz w:val="20"/>
                <w:lang w:val="es-419"/>
              </w:rPr>
              <w:t>Distribución.</w:t>
            </w:r>
          </w:p>
          <w:p w:rsidR="007F6593" w:rsidRPr="00C57DE3" w:rsidRDefault="00A22C30" w:rsidP="00F00779">
            <w:pPr>
              <w:rPr>
                <w:sz w:val="20"/>
                <w:lang w:val="es-419"/>
              </w:rPr>
            </w:pPr>
            <w:r w:rsidRPr="00C57DE3">
              <w:rPr>
                <w:sz w:val="20"/>
                <w:lang w:val="es-419"/>
              </w:rPr>
              <w:t>Puesta a disposición.</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Secundarios:</w:t>
            </w:r>
          </w:p>
          <w:p w:rsidR="007F6593" w:rsidRPr="00C57DE3" w:rsidRDefault="007F6593" w:rsidP="00F00779">
            <w:pPr>
              <w:rPr>
                <w:sz w:val="20"/>
                <w:lang w:val="es-419"/>
              </w:rPr>
            </w:pPr>
          </w:p>
          <w:p w:rsidR="007F6593" w:rsidRPr="00C57DE3" w:rsidRDefault="009108EA" w:rsidP="00F00779">
            <w:pPr>
              <w:rPr>
                <w:sz w:val="20"/>
                <w:lang w:val="es-419"/>
              </w:rPr>
            </w:pPr>
            <w:r w:rsidRPr="00C57DE3">
              <w:rPr>
                <w:sz w:val="20"/>
                <w:lang w:val="es-419"/>
              </w:rPr>
              <w:t>Elusión (si el original está protegido con medidas tecnológicas de protección).</w:t>
            </w:r>
          </w:p>
          <w:p w:rsidR="007F6593" w:rsidRPr="00C57DE3" w:rsidRDefault="00E509EA" w:rsidP="00F00779">
            <w:pPr>
              <w:rPr>
                <w:sz w:val="20"/>
                <w:lang w:val="es-419"/>
              </w:rPr>
            </w:pPr>
            <w:r w:rsidRPr="00C57DE3">
              <w:rPr>
                <w:sz w:val="20"/>
                <w:lang w:val="es-419"/>
              </w:rPr>
              <w:t>Derechos morales (protección de la integridad e identidad de la autoría; primera publicación de obras inéditas).</w:t>
            </w:r>
          </w:p>
          <w:p w:rsidR="007F6593" w:rsidRPr="00C57DE3" w:rsidRDefault="00E509EA" w:rsidP="00F00779">
            <w:pPr>
              <w:rPr>
                <w:sz w:val="20"/>
                <w:lang w:val="es-419"/>
              </w:rPr>
            </w:pPr>
            <w:r w:rsidRPr="00C57DE3">
              <w:rPr>
                <w:sz w:val="20"/>
                <w:lang w:val="es-419"/>
              </w:rPr>
              <w:t>Concesión de licencias y consecuencias para las condiciones de adquisición de obras y colecciones.</w:t>
            </w:r>
          </w:p>
          <w:p w:rsidR="007F6593" w:rsidRPr="00C57DE3" w:rsidRDefault="00E509EA" w:rsidP="00F00779">
            <w:pPr>
              <w:rPr>
                <w:sz w:val="20"/>
                <w:lang w:val="es-419"/>
              </w:rPr>
            </w:pPr>
            <w:r w:rsidRPr="00C57DE3">
              <w:rPr>
                <w:sz w:val="20"/>
                <w:lang w:val="es-419"/>
              </w:rPr>
              <w:t>Ampliación de licencias colectivas e implicaciones para los usos.</w:t>
            </w:r>
          </w:p>
          <w:p w:rsidR="008C3DA6" w:rsidRPr="00C57DE3" w:rsidRDefault="008C3DA6" w:rsidP="00F00779">
            <w:pPr>
              <w:rPr>
                <w:sz w:val="20"/>
                <w:lang w:val="es-419"/>
              </w:rPr>
            </w:pPr>
          </w:p>
        </w:tc>
        <w:tc>
          <w:tcPr>
            <w:tcW w:w="4392" w:type="dxa"/>
          </w:tcPr>
          <w:p w:rsidR="007F6593" w:rsidRPr="00C57DE3" w:rsidRDefault="00FE51AA" w:rsidP="00F00779">
            <w:pPr>
              <w:rPr>
                <w:i/>
                <w:sz w:val="20"/>
                <w:lang w:val="es-419"/>
              </w:rPr>
            </w:pPr>
            <w:r w:rsidRPr="00C57DE3">
              <w:rPr>
                <w:i/>
                <w:sz w:val="20"/>
                <w:lang w:val="es-419"/>
              </w:rPr>
              <w:t>Obras que se prestan a la excepción:</w:t>
            </w:r>
          </w:p>
          <w:p w:rsidR="000D2215" w:rsidRPr="00C57DE3" w:rsidRDefault="000D2215" w:rsidP="00F00779">
            <w:pPr>
              <w:rPr>
                <w:sz w:val="20"/>
                <w:lang w:val="es-419"/>
              </w:rPr>
            </w:pPr>
          </w:p>
          <w:p w:rsidR="007F6593" w:rsidRPr="00C57DE3" w:rsidRDefault="00D410DF" w:rsidP="008C3DA6">
            <w:pPr>
              <w:pStyle w:val="ListParagraph"/>
              <w:numPr>
                <w:ilvl w:val="0"/>
                <w:numId w:val="18"/>
              </w:numPr>
              <w:ind w:left="231" w:hanging="231"/>
              <w:jc w:val="left"/>
              <w:rPr>
                <w:sz w:val="20"/>
                <w:szCs w:val="20"/>
                <w:lang w:val="es-419"/>
              </w:rPr>
            </w:pPr>
            <w:r w:rsidRPr="00C57DE3">
              <w:rPr>
                <w:sz w:val="20"/>
                <w:szCs w:val="20"/>
                <w:lang w:val="es-419"/>
              </w:rPr>
              <w:t xml:space="preserve">Obras publicadas o </w:t>
            </w:r>
            <w:r w:rsidR="00DB02F9" w:rsidRPr="00C57DE3">
              <w:rPr>
                <w:sz w:val="20"/>
                <w:szCs w:val="20"/>
                <w:lang w:val="es-419"/>
              </w:rPr>
              <w:t>inéditas</w:t>
            </w:r>
            <w:r w:rsidRPr="00C57DE3">
              <w:rPr>
                <w:sz w:val="20"/>
                <w:szCs w:val="20"/>
                <w:lang w:val="es-419"/>
              </w:rPr>
              <w:t>.</w:t>
            </w:r>
          </w:p>
          <w:p w:rsidR="000D2215" w:rsidRPr="00C57DE3" w:rsidRDefault="000D2215" w:rsidP="009E4958">
            <w:pPr>
              <w:pStyle w:val="ListParagraph"/>
              <w:numPr>
                <w:ilvl w:val="0"/>
                <w:numId w:val="18"/>
              </w:numPr>
              <w:ind w:left="231" w:hanging="231"/>
              <w:jc w:val="left"/>
              <w:rPr>
                <w:sz w:val="20"/>
                <w:szCs w:val="20"/>
                <w:lang w:val="es-419"/>
              </w:rPr>
            </w:pPr>
            <w:r w:rsidRPr="00C57DE3">
              <w:rPr>
                <w:sz w:val="20"/>
                <w:szCs w:val="20"/>
                <w:lang w:val="es-419"/>
              </w:rPr>
              <w:t>Obras textuales e impresas.</w:t>
            </w:r>
          </w:p>
          <w:p w:rsidR="000D2215" w:rsidRPr="00C57DE3" w:rsidRDefault="000D2215" w:rsidP="009E4958">
            <w:pPr>
              <w:pStyle w:val="ListParagraph"/>
              <w:numPr>
                <w:ilvl w:val="0"/>
                <w:numId w:val="18"/>
              </w:numPr>
              <w:ind w:left="231" w:hanging="231"/>
              <w:jc w:val="left"/>
              <w:rPr>
                <w:sz w:val="20"/>
                <w:szCs w:val="20"/>
                <w:lang w:val="es-419"/>
              </w:rPr>
            </w:pPr>
            <w:r w:rsidRPr="00C57DE3">
              <w:rPr>
                <w:sz w:val="20"/>
                <w:szCs w:val="20"/>
                <w:lang w:val="es-419"/>
              </w:rPr>
              <w:t>Documentos oficiales o institucionales.</w:t>
            </w:r>
          </w:p>
          <w:p w:rsidR="007F6593" w:rsidRPr="00C57DE3" w:rsidRDefault="002F2B98" w:rsidP="008C3DA6">
            <w:pPr>
              <w:pStyle w:val="ListParagraph"/>
              <w:numPr>
                <w:ilvl w:val="0"/>
                <w:numId w:val="18"/>
              </w:numPr>
              <w:ind w:left="231" w:hanging="231"/>
              <w:jc w:val="left"/>
              <w:rPr>
                <w:sz w:val="20"/>
                <w:szCs w:val="20"/>
                <w:lang w:val="es-419"/>
              </w:rPr>
            </w:pPr>
            <w:r w:rsidRPr="00C57DE3">
              <w:rPr>
                <w:sz w:val="20"/>
                <w:szCs w:val="20"/>
                <w:lang w:val="es-419"/>
              </w:rPr>
              <w:t>Fotografías e imágenes.</w:t>
            </w:r>
          </w:p>
          <w:p w:rsidR="007F6593" w:rsidRPr="00C57DE3" w:rsidRDefault="002F2B98" w:rsidP="00337707">
            <w:pPr>
              <w:pStyle w:val="ListParagraph"/>
              <w:numPr>
                <w:ilvl w:val="0"/>
                <w:numId w:val="18"/>
              </w:numPr>
              <w:ind w:left="231" w:hanging="231"/>
              <w:jc w:val="left"/>
              <w:rPr>
                <w:sz w:val="20"/>
                <w:szCs w:val="20"/>
                <w:lang w:val="es-419"/>
              </w:rPr>
            </w:pPr>
            <w:r w:rsidRPr="00C57DE3">
              <w:rPr>
                <w:sz w:val="20"/>
                <w:szCs w:val="20"/>
                <w:lang w:val="es-419"/>
              </w:rPr>
              <w:t>Imágenes que acompañan a obras impresas.</w:t>
            </w:r>
          </w:p>
          <w:p w:rsidR="007F6593" w:rsidRPr="00C57DE3" w:rsidRDefault="00337707" w:rsidP="00E40F4B">
            <w:pPr>
              <w:pStyle w:val="ListParagraph"/>
              <w:numPr>
                <w:ilvl w:val="0"/>
                <w:numId w:val="18"/>
              </w:numPr>
              <w:ind w:left="231" w:hanging="231"/>
              <w:jc w:val="left"/>
              <w:rPr>
                <w:sz w:val="20"/>
                <w:szCs w:val="20"/>
                <w:lang w:val="es-419"/>
              </w:rPr>
            </w:pPr>
            <w:r w:rsidRPr="00C57DE3">
              <w:rPr>
                <w:sz w:val="20"/>
                <w:lang w:val="es-419"/>
              </w:rPr>
              <w:t>Obras audiovisuales.</w:t>
            </w:r>
          </w:p>
          <w:p w:rsidR="007F6593" w:rsidRPr="00C57DE3" w:rsidRDefault="00E40F4B" w:rsidP="00882B22">
            <w:pPr>
              <w:pStyle w:val="ListParagraph"/>
              <w:numPr>
                <w:ilvl w:val="0"/>
                <w:numId w:val="18"/>
              </w:numPr>
              <w:ind w:left="231" w:hanging="231"/>
              <w:jc w:val="left"/>
              <w:rPr>
                <w:sz w:val="20"/>
                <w:szCs w:val="20"/>
                <w:lang w:val="es-419"/>
              </w:rPr>
            </w:pPr>
            <w:r w:rsidRPr="00C57DE3">
              <w:rPr>
                <w:sz w:val="20"/>
                <w:lang w:val="es-419"/>
              </w:rPr>
              <w:t>Música y grabaciones sonoras.</w:t>
            </w:r>
          </w:p>
          <w:p w:rsidR="007F6593" w:rsidRPr="00C57DE3" w:rsidRDefault="00882B22" w:rsidP="00882B22">
            <w:pPr>
              <w:pStyle w:val="ListParagraph"/>
              <w:numPr>
                <w:ilvl w:val="0"/>
                <w:numId w:val="18"/>
              </w:numPr>
              <w:ind w:left="231" w:hanging="231"/>
              <w:jc w:val="left"/>
              <w:rPr>
                <w:sz w:val="20"/>
                <w:szCs w:val="20"/>
                <w:lang w:val="es-419"/>
              </w:rPr>
            </w:pPr>
            <w:r w:rsidRPr="00C57DE3">
              <w:rPr>
                <w:sz w:val="20"/>
                <w:lang w:val="es-419"/>
              </w:rPr>
              <w:t>Obras protegidas por derechos conexos.</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Finalidad del uso:</w:t>
            </w:r>
          </w:p>
          <w:p w:rsidR="007F6593" w:rsidRPr="00C57DE3" w:rsidRDefault="004F3B33" w:rsidP="004F3B33">
            <w:pPr>
              <w:pStyle w:val="ListParagraph"/>
              <w:numPr>
                <w:ilvl w:val="0"/>
                <w:numId w:val="18"/>
              </w:numPr>
              <w:ind w:left="280" w:hanging="280"/>
              <w:rPr>
                <w:sz w:val="20"/>
                <w:szCs w:val="20"/>
                <w:lang w:val="es-419"/>
              </w:rPr>
            </w:pPr>
            <w:r w:rsidRPr="00C57DE3">
              <w:rPr>
                <w:sz w:val="20"/>
                <w:szCs w:val="20"/>
                <w:lang w:val="es-419"/>
              </w:rPr>
              <w:t>Estudio privado.</w:t>
            </w:r>
          </w:p>
          <w:p w:rsidR="007F6593" w:rsidRPr="00C57DE3" w:rsidRDefault="004F3B33" w:rsidP="004F3B33">
            <w:pPr>
              <w:pStyle w:val="ListParagraph"/>
              <w:numPr>
                <w:ilvl w:val="0"/>
                <w:numId w:val="18"/>
              </w:numPr>
              <w:ind w:left="280" w:hanging="280"/>
              <w:rPr>
                <w:sz w:val="20"/>
                <w:szCs w:val="20"/>
                <w:lang w:val="es-419"/>
              </w:rPr>
            </w:pPr>
            <w:r w:rsidRPr="00C57DE3">
              <w:rPr>
                <w:sz w:val="20"/>
                <w:szCs w:val="20"/>
                <w:lang w:val="es-419"/>
              </w:rPr>
              <w:t>Investigación privada.</w:t>
            </w:r>
          </w:p>
          <w:p w:rsidR="007F6593" w:rsidRPr="00C57DE3" w:rsidRDefault="004F3B33" w:rsidP="004F3B33">
            <w:pPr>
              <w:pStyle w:val="ListParagraph"/>
              <w:numPr>
                <w:ilvl w:val="0"/>
                <w:numId w:val="18"/>
              </w:numPr>
              <w:ind w:left="280" w:hanging="280"/>
              <w:rPr>
                <w:sz w:val="20"/>
                <w:szCs w:val="20"/>
                <w:lang w:val="es-419"/>
              </w:rPr>
            </w:pPr>
            <w:r w:rsidRPr="00C57DE3">
              <w:rPr>
                <w:sz w:val="20"/>
                <w:szCs w:val="20"/>
                <w:lang w:val="es-419"/>
              </w:rPr>
              <w:t>Uso personal.</w:t>
            </w:r>
          </w:p>
          <w:p w:rsidR="007F6593" w:rsidRPr="00C57DE3" w:rsidRDefault="004F3B33" w:rsidP="004F3B33">
            <w:pPr>
              <w:pStyle w:val="ListParagraph"/>
              <w:numPr>
                <w:ilvl w:val="0"/>
                <w:numId w:val="18"/>
              </w:numPr>
              <w:ind w:left="280" w:hanging="280"/>
              <w:rPr>
                <w:sz w:val="20"/>
                <w:szCs w:val="20"/>
                <w:lang w:val="es-419"/>
              </w:rPr>
            </w:pPr>
            <w:r w:rsidRPr="00C57DE3">
              <w:rPr>
                <w:sz w:val="20"/>
                <w:szCs w:val="20"/>
                <w:lang w:val="es-419"/>
              </w:rPr>
              <w:t>Publicación.</w:t>
            </w:r>
          </w:p>
          <w:p w:rsidR="007F6593" w:rsidRPr="00C57DE3" w:rsidRDefault="007F6593" w:rsidP="00F00779">
            <w:pPr>
              <w:ind w:left="231" w:hanging="231"/>
              <w:rPr>
                <w:sz w:val="20"/>
                <w:lang w:val="es-419"/>
              </w:rPr>
            </w:pPr>
          </w:p>
          <w:p w:rsidR="007F6593" w:rsidRPr="00C57DE3" w:rsidRDefault="00BA5D5B" w:rsidP="00F00779">
            <w:pPr>
              <w:ind w:left="231" w:hanging="231"/>
              <w:rPr>
                <w:i/>
                <w:sz w:val="20"/>
                <w:lang w:val="es-419"/>
              </w:rPr>
            </w:pPr>
            <w:r w:rsidRPr="00C57DE3">
              <w:rPr>
                <w:i/>
                <w:sz w:val="20"/>
                <w:lang w:val="es-419"/>
              </w:rPr>
              <w:t>Proporción</w:t>
            </w:r>
            <w:r w:rsidR="00A438B1" w:rsidRPr="00C57DE3">
              <w:rPr>
                <w:i/>
                <w:sz w:val="20"/>
                <w:lang w:val="es-419"/>
              </w:rPr>
              <w:t xml:space="preserve"> de la obra</w:t>
            </w:r>
            <w:r w:rsidR="008C3DA6" w:rsidRPr="00C57DE3">
              <w:rPr>
                <w:i/>
                <w:sz w:val="20"/>
                <w:lang w:val="es-419"/>
              </w:rPr>
              <w:t>:</w:t>
            </w:r>
          </w:p>
          <w:p w:rsidR="007F6593" w:rsidRPr="00C57DE3" w:rsidRDefault="002F2B98" w:rsidP="002F2B98">
            <w:pPr>
              <w:pStyle w:val="ListParagraph"/>
              <w:numPr>
                <w:ilvl w:val="0"/>
                <w:numId w:val="18"/>
              </w:numPr>
              <w:ind w:left="280" w:hanging="280"/>
              <w:rPr>
                <w:sz w:val="20"/>
                <w:szCs w:val="20"/>
                <w:lang w:val="es-419"/>
              </w:rPr>
            </w:pPr>
            <w:r w:rsidRPr="00C57DE3">
              <w:rPr>
                <w:sz w:val="20"/>
                <w:szCs w:val="20"/>
                <w:lang w:val="es-419"/>
              </w:rPr>
              <w:t>Obras breves, artículos, capítulos de libros.</w:t>
            </w:r>
          </w:p>
          <w:p w:rsidR="007F6593" w:rsidRPr="00C57DE3" w:rsidRDefault="002F2B98" w:rsidP="002F2B98">
            <w:pPr>
              <w:pStyle w:val="ListParagraph"/>
              <w:numPr>
                <w:ilvl w:val="0"/>
                <w:numId w:val="18"/>
              </w:numPr>
              <w:ind w:left="280" w:hanging="280"/>
              <w:rPr>
                <w:sz w:val="20"/>
                <w:szCs w:val="20"/>
                <w:lang w:val="es-419"/>
              </w:rPr>
            </w:pPr>
            <w:r w:rsidRPr="00C57DE3">
              <w:rPr>
                <w:sz w:val="20"/>
                <w:szCs w:val="20"/>
                <w:lang w:val="es-419"/>
              </w:rPr>
              <w:t>Obras completas u obras largas (si no está disponible la sustitución en el mercado)</w:t>
            </w:r>
          </w:p>
          <w:p w:rsidR="007F6593" w:rsidRPr="00C57DE3" w:rsidRDefault="007F6593" w:rsidP="00F00779">
            <w:pPr>
              <w:ind w:left="231" w:hanging="231"/>
              <w:rPr>
                <w:sz w:val="20"/>
                <w:lang w:val="es-419"/>
              </w:rPr>
            </w:pPr>
          </w:p>
          <w:p w:rsidR="007F6593" w:rsidRPr="00C57DE3" w:rsidRDefault="00FE51AA" w:rsidP="00F00779">
            <w:pPr>
              <w:ind w:left="231" w:hanging="231"/>
              <w:rPr>
                <w:i/>
                <w:sz w:val="20"/>
                <w:lang w:val="es-419"/>
              </w:rPr>
            </w:pPr>
            <w:r w:rsidRPr="00C57DE3">
              <w:rPr>
                <w:i/>
                <w:sz w:val="20"/>
                <w:lang w:val="es-419"/>
              </w:rPr>
              <w:t>Condición de las obras:</w:t>
            </w:r>
          </w:p>
          <w:p w:rsidR="007F6593" w:rsidRPr="00C57DE3" w:rsidRDefault="002020BC" w:rsidP="002020BC">
            <w:pPr>
              <w:pStyle w:val="ListParagraph"/>
              <w:numPr>
                <w:ilvl w:val="0"/>
                <w:numId w:val="18"/>
              </w:numPr>
              <w:ind w:left="280" w:hanging="280"/>
              <w:rPr>
                <w:sz w:val="20"/>
                <w:szCs w:val="20"/>
                <w:lang w:val="es-419"/>
              </w:rPr>
            </w:pPr>
            <w:r w:rsidRPr="00C57DE3">
              <w:rPr>
                <w:sz w:val="20"/>
                <w:szCs w:val="20"/>
                <w:lang w:val="es-419"/>
              </w:rPr>
              <w:t>La obra debe figurar en las colecciones.</w:t>
            </w:r>
          </w:p>
          <w:p w:rsidR="000D2215" w:rsidRPr="00C57DE3" w:rsidRDefault="002020BC" w:rsidP="000D2215">
            <w:pPr>
              <w:pStyle w:val="ListParagraph"/>
              <w:numPr>
                <w:ilvl w:val="0"/>
                <w:numId w:val="18"/>
              </w:numPr>
              <w:ind w:left="280" w:hanging="280"/>
              <w:rPr>
                <w:sz w:val="20"/>
                <w:szCs w:val="20"/>
                <w:lang w:val="es-419"/>
              </w:rPr>
            </w:pPr>
            <w:r w:rsidRPr="00C57DE3">
              <w:rPr>
                <w:sz w:val="20"/>
                <w:lang w:val="es-419"/>
              </w:rPr>
              <w:t>Búsqueda en el mercado para confirmar si está disponible (antes de reproducir obras completas).</w:t>
            </w:r>
          </w:p>
          <w:p w:rsidR="00F67F27" w:rsidRPr="00C57DE3" w:rsidRDefault="00F67F27" w:rsidP="00F67F27">
            <w:pPr>
              <w:pStyle w:val="ListParagraph"/>
              <w:ind w:left="280"/>
              <w:rPr>
                <w:sz w:val="20"/>
                <w:szCs w:val="20"/>
                <w:lang w:val="es-419"/>
              </w:rPr>
            </w:pPr>
          </w:p>
        </w:tc>
        <w:tc>
          <w:tcPr>
            <w:tcW w:w="3600" w:type="dxa"/>
          </w:tcPr>
          <w:p w:rsidR="007F6593" w:rsidRPr="00C57DE3" w:rsidRDefault="007F518E" w:rsidP="008C3DA6">
            <w:pPr>
              <w:pStyle w:val="ListParagraph"/>
              <w:numPr>
                <w:ilvl w:val="0"/>
                <w:numId w:val="18"/>
              </w:numPr>
              <w:ind w:left="203" w:hanging="203"/>
              <w:jc w:val="left"/>
              <w:rPr>
                <w:sz w:val="20"/>
                <w:szCs w:val="20"/>
                <w:lang w:val="es-419"/>
              </w:rPr>
            </w:pPr>
            <w:r w:rsidRPr="00C57DE3">
              <w:rPr>
                <w:sz w:val="20"/>
                <w:szCs w:val="20"/>
                <w:lang w:val="es-419"/>
              </w:rPr>
              <w:lastRenderedPageBreak/>
              <w:t>Aplicación de tecnologías digitales.</w:t>
            </w:r>
          </w:p>
          <w:p w:rsidR="0017543C" w:rsidRPr="00C57DE3" w:rsidRDefault="0017543C" w:rsidP="0017543C">
            <w:pPr>
              <w:pStyle w:val="ListParagraph"/>
              <w:numPr>
                <w:ilvl w:val="0"/>
                <w:numId w:val="18"/>
              </w:numPr>
              <w:ind w:left="203" w:hanging="203"/>
              <w:jc w:val="left"/>
              <w:rPr>
                <w:sz w:val="20"/>
                <w:szCs w:val="20"/>
                <w:lang w:val="es-419"/>
              </w:rPr>
            </w:pPr>
            <w:r w:rsidRPr="00C57DE3">
              <w:rPr>
                <w:sz w:val="20"/>
                <w:szCs w:val="20"/>
                <w:lang w:val="es-419"/>
              </w:rPr>
              <w:t>Implicaciones de dominio público en lo que atañe a los documentos del sector público.</w:t>
            </w:r>
          </w:p>
          <w:p w:rsidR="007F6593" w:rsidRPr="00C57DE3" w:rsidRDefault="000D2215" w:rsidP="009E4958">
            <w:pPr>
              <w:pStyle w:val="ListParagraph"/>
              <w:numPr>
                <w:ilvl w:val="0"/>
                <w:numId w:val="18"/>
              </w:numPr>
              <w:ind w:left="231" w:hanging="231"/>
              <w:jc w:val="left"/>
              <w:rPr>
                <w:sz w:val="20"/>
                <w:szCs w:val="20"/>
                <w:lang w:val="es-419"/>
              </w:rPr>
            </w:pPr>
            <w:r w:rsidRPr="00C57DE3">
              <w:rPr>
                <w:sz w:val="20"/>
                <w:szCs w:val="20"/>
                <w:lang w:val="es-419"/>
              </w:rPr>
              <w:t>Implicaciones relativas a una mayor duración de determinadas obras (p. ej., el derecho de autor en el Commonwealth).</w:t>
            </w:r>
          </w:p>
          <w:p w:rsidR="007F6593" w:rsidRPr="00C57DE3" w:rsidRDefault="00AC2DFF" w:rsidP="009E4958">
            <w:pPr>
              <w:pStyle w:val="ListParagraph"/>
              <w:numPr>
                <w:ilvl w:val="0"/>
                <w:numId w:val="18"/>
              </w:numPr>
              <w:ind w:left="231" w:hanging="231"/>
              <w:jc w:val="left"/>
              <w:rPr>
                <w:sz w:val="20"/>
                <w:szCs w:val="20"/>
                <w:lang w:val="es-419"/>
              </w:rPr>
            </w:pPr>
            <w:r w:rsidRPr="00C57DE3">
              <w:rPr>
                <w:sz w:val="20"/>
                <w:szCs w:val="20"/>
                <w:lang w:val="es-419"/>
              </w:rPr>
              <w:t xml:space="preserve">Entrega de copias a </w:t>
            </w:r>
            <w:r w:rsidR="000D2215" w:rsidRPr="00C57DE3">
              <w:rPr>
                <w:sz w:val="20"/>
                <w:szCs w:val="20"/>
                <w:lang w:val="es-419"/>
              </w:rPr>
              <w:t xml:space="preserve">los </w:t>
            </w:r>
            <w:r w:rsidRPr="00C57DE3">
              <w:rPr>
                <w:sz w:val="20"/>
                <w:szCs w:val="20"/>
                <w:lang w:val="es-419"/>
              </w:rPr>
              <w:t xml:space="preserve">usuarios fuera de </w:t>
            </w:r>
            <w:r w:rsidR="000D2215" w:rsidRPr="00C57DE3">
              <w:rPr>
                <w:sz w:val="20"/>
                <w:szCs w:val="20"/>
                <w:lang w:val="es-419"/>
              </w:rPr>
              <w:t xml:space="preserve">los </w:t>
            </w:r>
            <w:r w:rsidR="00C443B8" w:rsidRPr="00C57DE3">
              <w:rPr>
                <w:sz w:val="20"/>
                <w:szCs w:val="20"/>
                <w:lang w:val="es-419"/>
              </w:rPr>
              <w:t xml:space="preserve">lugares de </w:t>
            </w:r>
            <w:r w:rsidR="000D2215" w:rsidRPr="00C57DE3">
              <w:rPr>
                <w:sz w:val="20"/>
                <w:szCs w:val="20"/>
                <w:lang w:val="es-419"/>
              </w:rPr>
              <w:t>archivo</w:t>
            </w:r>
            <w:r w:rsidRPr="00C57DE3">
              <w:rPr>
                <w:sz w:val="20"/>
                <w:szCs w:val="20"/>
                <w:lang w:val="es-419"/>
              </w:rPr>
              <w:t>.</w:t>
            </w:r>
          </w:p>
          <w:p w:rsidR="007F6593" w:rsidRPr="00C57DE3" w:rsidRDefault="0095392C" w:rsidP="009E4958">
            <w:pPr>
              <w:pStyle w:val="ListParagraph"/>
              <w:numPr>
                <w:ilvl w:val="0"/>
                <w:numId w:val="18"/>
              </w:numPr>
              <w:ind w:left="231" w:hanging="231"/>
              <w:jc w:val="left"/>
              <w:rPr>
                <w:sz w:val="20"/>
                <w:szCs w:val="20"/>
                <w:lang w:val="es-419"/>
              </w:rPr>
            </w:pPr>
            <w:r w:rsidRPr="00C57DE3">
              <w:rPr>
                <w:sz w:val="20"/>
                <w:szCs w:val="20"/>
                <w:lang w:val="es-419"/>
              </w:rPr>
              <w:t>Relación con el préstamo o la entrega de documentos</w:t>
            </w:r>
            <w:r w:rsidR="000D2215" w:rsidRPr="00C57DE3">
              <w:rPr>
                <w:sz w:val="20"/>
                <w:szCs w:val="20"/>
                <w:lang w:val="es-419"/>
              </w:rPr>
              <w:t xml:space="preserve"> entre instituciones</w:t>
            </w:r>
            <w:r w:rsidRPr="00C57DE3">
              <w:rPr>
                <w:sz w:val="20"/>
                <w:szCs w:val="20"/>
                <w:lang w:val="es-419"/>
              </w:rPr>
              <w:t>.</w:t>
            </w:r>
          </w:p>
          <w:p w:rsidR="007F6593" w:rsidRPr="00C57DE3" w:rsidRDefault="00F57376" w:rsidP="009E4958">
            <w:pPr>
              <w:pStyle w:val="ListParagraph"/>
              <w:numPr>
                <w:ilvl w:val="0"/>
                <w:numId w:val="18"/>
              </w:numPr>
              <w:ind w:left="231" w:hanging="231"/>
              <w:jc w:val="left"/>
              <w:rPr>
                <w:sz w:val="20"/>
                <w:szCs w:val="20"/>
                <w:lang w:val="es-419"/>
              </w:rPr>
            </w:pPr>
            <w:r w:rsidRPr="00C57DE3">
              <w:rPr>
                <w:sz w:val="20"/>
                <w:szCs w:val="20"/>
                <w:lang w:val="es-419"/>
              </w:rPr>
              <w:t>Autoridad para el intercambio transfronterizo.</w:t>
            </w:r>
          </w:p>
          <w:p w:rsidR="007F6593" w:rsidRPr="00C57DE3" w:rsidRDefault="00016EF8" w:rsidP="009E4958">
            <w:pPr>
              <w:pStyle w:val="ListParagraph"/>
              <w:numPr>
                <w:ilvl w:val="0"/>
                <w:numId w:val="18"/>
              </w:numPr>
              <w:ind w:left="231" w:hanging="231"/>
              <w:jc w:val="left"/>
              <w:rPr>
                <w:sz w:val="20"/>
                <w:szCs w:val="20"/>
                <w:lang w:val="es-419"/>
              </w:rPr>
            </w:pPr>
            <w:r w:rsidRPr="00C57DE3">
              <w:rPr>
                <w:sz w:val="20"/>
                <w:szCs w:val="20"/>
                <w:lang w:val="es-419"/>
              </w:rPr>
              <w:t xml:space="preserve">Responsabilidad por la actividad ulterior </w:t>
            </w:r>
            <w:r w:rsidR="009E4958" w:rsidRPr="00C57DE3">
              <w:rPr>
                <w:sz w:val="20"/>
                <w:szCs w:val="20"/>
                <w:lang w:val="es-419"/>
              </w:rPr>
              <w:t>de los usuarios</w:t>
            </w:r>
            <w:r w:rsidRPr="00C57DE3">
              <w:rPr>
                <w:sz w:val="20"/>
                <w:szCs w:val="20"/>
                <w:lang w:val="es-419"/>
              </w:rPr>
              <w:t>.</w:t>
            </w:r>
          </w:p>
          <w:p w:rsidR="007F6593" w:rsidRPr="00C57DE3" w:rsidRDefault="009E4958" w:rsidP="009E4958">
            <w:pPr>
              <w:pStyle w:val="ListParagraph"/>
              <w:numPr>
                <w:ilvl w:val="0"/>
                <w:numId w:val="18"/>
              </w:numPr>
              <w:ind w:left="231" w:hanging="231"/>
              <w:jc w:val="left"/>
              <w:rPr>
                <w:sz w:val="20"/>
                <w:szCs w:val="20"/>
                <w:lang w:val="es-419"/>
              </w:rPr>
            </w:pPr>
            <w:r w:rsidRPr="00C57DE3">
              <w:rPr>
                <w:sz w:val="20"/>
                <w:szCs w:val="20"/>
                <w:lang w:val="es-419"/>
              </w:rPr>
              <w:t xml:space="preserve">Protección ante la responsabilidad de </w:t>
            </w:r>
            <w:r w:rsidR="00C443B8" w:rsidRPr="00C57DE3">
              <w:rPr>
                <w:sz w:val="20"/>
                <w:szCs w:val="20"/>
                <w:lang w:val="es-419"/>
              </w:rPr>
              <w:t xml:space="preserve">las instituciones de </w:t>
            </w:r>
            <w:r w:rsidRPr="00C57DE3">
              <w:rPr>
                <w:sz w:val="20"/>
                <w:szCs w:val="20"/>
                <w:lang w:val="es-419"/>
              </w:rPr>
              <w:t>archivo.</w:t>
            </w:r>
          </w:p>
          <w:p w:rsidR="007F6593" w:rsidRPr="00C57DE3" w:rsidRDefault="00737624" w:rsidP="009E4958">
            <w:pPr>
              <w:pStyle w:val="ListParagraph"/>
              <w:numPr>
                <w:ilvl w:val="0"/>
                <w:numId w:val="18"/>
              </w:numPr>
              <w:ind w:left="231" w:hanging="231"/>
              <w:jc w:val="left"/>
              <w:rPr>
                <w:sz w:val="20"/>
                <w:szCs w:val="20"/>
                <w:lang w:val="es-419"/>
              </w:rPr>
            </w:pPr>
            <w:r w:rsidRPr="00C57DE3">
              <w:rPr>
                <w:sz w:val="20"/>
                <w:szCs w:val="20"/>
                <w:lang w:val="es-419"/>
              </w:rPr>
              <w:t>Varias solicitudes de la misma obra.</w:t>
            </w:r>
          </w:p>
          <w:p w:rsidR="007F6593" w:rsidRPr="00C57DE3" w:rsidRDefault="00737624" w:rsidP="009E4958">
            <w:pPr>
              <w:pStyle w:val="ListParagraph"/>
              <w:numPr>
                <w:ilvl w:val="0"/>
                <w:numId w:val="18"/>
              </w:numPr>
              <w:ind w:left="231" w:hanging="231"/>
              <w:jc w:val="left"/>
              <w:rPr>
                <w:sz w:val="20"/>
                <w:szCs w:val="20"/>
                <w:lang w:val="es-419"/>
              </w:rPr>
            </w:pPr>
            <w:r w:rsidRPr="00C57DE3">
              <w:rPr>
                <w:sz w:val="20"/>
                <w:szCs w:val="20"/>
                <w:lang w:val="es-419"/>
              </w:rPr>
              <w:t>Fotografías y otras obras auxiliares o incorporadas.</w:t>
            </w:r>
          </w:p>
          <w:p w:rsidR="007F6593" w:rsidRPr="00C57DE3" w:rsidRDefault="00E23D2E" w:rsidP="009E4958">
            <w:pPr>
              <w:pStyle w:val="ListParagraph"/>
              <w:numPr>
                <w:ilvl w:val="0"/>
                <w:numId w:val="18"/>
              </w:numPr>
              <w:ind w:left="231" w:hanging="231"/>
              <w:jc w:val="left"/>
              <w:rPr>
                <w:sz w:val="20"/>
                <w:szCs w:val="20"/>
                <w:lang w:val="es-419"/>
              </w:rPr>
            </w:pPr>
            <w:r w:rsidRPr="00C57DE3">
              <w:rPr>
                <w:sz w:val="20"/>
                <w:szCs w:val="20"/>
                <w:lang w:val="es-419"/>
              </w:rPr>
              <w:t xml:space="preserve">Conservación de una copia en el archivo digital de la </w:t>
            </w:r>
            <w:r w:rsidR="009E4958" w:rsidRPr="00C57DE3">
              <w:rPr>
                <w:sz w:val="20"/>
                <w:szCs w:val="20"/>
                <w:lang w:val="es-419"/>
              </w:rPr>
              <w:t>institución</w:t>
            </w:r>
            <w:r w:rsidRPr="00C57DE3">
              <w:rPr>
                <w:sz w:val="20"/>
                <w:szCs w:val="20"/>
                <w:lang w:val="es-419"/>
              </w:rPr>
              <w:t>.</w:t>
            </w:r>
          </w:p>
          <w:p w:rsidR="009E4958" w:rsidRPr="00C57DE3" w:rsidRDefault="00F2412A" w:rsidP="009E4958">
            <w:pPr>
              <w:pStyle w:val="ListParagraph"/>
              <w:numPr>
                <w:ilvl w:val="0"/>
                <w:numId w:val="18"/>
              </w:numPr>
              <w:ind w:left="203" w:hanging="203"/>
              <w:jc w:val="left"/>
              <w:rPr>
                <w:sz w:val="20"/>
                <w:szCs w:val="20"/>
                <w:lang w:val="es-419"/>
              </w:rPr>
            </w:pPr>
            <w:r w:rsidRPr="00C57DE3">
              <w:rPr>
                <w:sz w:val="20"/>
                <w:szCs w:val="20"/>
                <w:lang w:val="es-419"/>
              </w:rPr>
              <w:t>Alcance de las pruebas o la documentación de cumplimiento de la legislación.</w:t>
            </w:r>
          </w:p>
        </w:tc>
      </w:tr>
    </w:tbl>
    <w:p w:rsidR="008C3DA6" w:rsidRPr="00C57DE3" w:rsidRDefault="008C3DA6" w:rsidP="008C3DA6">
      <w:pPr>
        <w:rPr>
          <w:lang w:val="es-419"/>
        </w:rPr>
      </w:pPr>
    </w:p>
    <w:tbl>
      <w:tblPr>
        <w:tblStyle w:val="TableGrid"/>
        <w:tblW w:w="13464" w:type="dxa"/>
        <w:tblInd w:w="-5" w:type="dxa"/>
        <w:tblLook w:val="04A0" w:firstRow="1" w:lastRow="0" w:firstColumn="1" w:lastColumn="0" w:noHBand="0" w:noVBand="1"/>
      </w:tblPr>
      <w:tblGrid>
        <w:gridCol w:w="2494"/>
        <w:gridCol w:w="237"/>
        <w:gridCol w:w="14"/>
        <w:gridCol w:w="2398"/>
        <w:gridCol w:w="789"/>
        <w:gridCol w:w="3603"/>
        <w:gridCol w:w="205"/>
        <w:gridCol w:w="3395"/>
        <w:gridCol w:w="329"/>
      </w:tblGrid>
      <w:tr w:rsidR="008C3DA6" w:rsidRPr="00C57DE3" w:rsidTr="001D7FD8">
        <w:trPr>
          <w:gridAfter w:val="1"/>
          <w:wAfter w:w="324" w:type="dxa"/>
        </w:trPr>
        <w:tc>
          <w:tcPr>
            <w:tcW w:w="13135" w:type="dxa"/>
            <w:gridSpan w:val="8"/>
          </w:tcPr>
          <w:p w:rsidR="007F6593" w:rsidRPr="00C57DE3" w:rsidRDefault="00A11751" w:rsidP="00F00779">
            <w:pPr>
              <w:rPr>
                <w:b/>
                <w:sz w:val="28"/>
                <w:szCs w:val="28"/>
                <w:lang w:val="es-419"/>
              </w:rPr>
            </w:pPr>
            <w:r w:rsidRPr="00C57DE3">
              <w:rPr>
                <w:b/>
                <w:sz w:val="28"/>
                <w:szCs w:val="28"/>
                <w:lang w:val="es-419"/>
              </w:rPr>
              <w:t>TEMA:</w:t>
            </w:r>
            <w:r w:rsidR="00C443B8" w:rsidRPr="00C57DE3">
              <w:rPr>
                <w:b/>
                <w:sz w:val="28"/>
                <w:szCs w:val="28"/>
                <w:lang w:val="es-419"/>
              </w:rPr>
              <w:t xml:space="preserve"> </w:t>
            </w:r>
            <w:r w:rsidR="00B75649" w:rsidRPr="00C57DE3">
              <w:rPr>
                <w:b/>
                <w:sz w:val="28"/>
                <w:szCs w:val="28"/>
                <w:lang w:val="es-419"/>
              </w:rPr>
              <w:t>Puesta a disposición en terminales</w:t>
            </w:r>
          </w:p>
          <w:p w:rsidR="007F6593" w:rsidRPr="00C57DE3" w:rsidRDefault="007F6593" w:rsidP="00F00779">
            <w:pPr>
              <w:rPr>
                <w:b/>
                <w:sz w:val="20"/>
                <w:lang w:val="es-419"/>
              </w:rPr>
            </w:pPr>
          </w:p>
          <w:p w:rsidR="008C3DA6" w:rsidRPr="00C57DE3" w:rsidRDefault="00B75649" w:rsidP="00010A80">
            <w:pPr>
              <w:rPr>
                <w:b/>
                <w:lang w:val="es-419"/>
              </w:rPr>
            </w:pPr>
            <w:r w:rsidRPr="00C57DE3">
              <w:rPr>
                <w:b/>
                <w:lang w:val="es-419"/>
              </w:rPr>
              <w:t>Definició</w:t>
            </w:r>
            <w:r w:rsidR="008C3DA6" w:rsidRPr="00C57DE3">
              <w:rPr>
                <w:b/>
                <w:lang w:val="es-419"/>
              </w:rPr>
              <w:t xml:space="preserve">n: </w:t>
            </w:r>
            <w:r w:rsidR="009103D7" w:rsidRPr="00C57DE3">
              <w:rPr>
                <w:b/>
                <w:lang w:val="es-419"/>
              </w:rPr>
              <w:t xml:space="preserve">excepción al derecho de autor que permite que las instituciones de archivo utilicen las obras protegidas por el derecho de autor </w:t>
            </w:r>
            <w:r w:rsidRPr="00C57DE3">
              <w:rPr>
                <w:b/>
                <w:lang w:val="es-419"/>
              </w:rPr>
              <w:t xml:space="preserve">en formatos digitales con la finalidad </w:t>
            </w:r>
            <w:r w:rsidR="009103D7" w:rsidRPr="00C57DE3">
              <w:rPr>
                <w:b/>
                <w:lang w:val="es-419"/>
              </w:rPr>
              <w:t xml:space="preserve">primordial </w:t>
            </w:r>
            <w:r w:rsidRPr="00C57DE3">
              <w:rPr>
                <w:b/>
                <w:lang w:val="es-419"/>
              </w:rPr>
              <w:t xml:space="preserve">de ponerlas a disposición para su visualización y </w:t>
            </w:r>
            <w:r w:rsidR="00F14933" w:rsidRPr="00C57DE3">
              <w:rPr>
                <w:b/>
                <w:lang w:val="es-419"/>
              </w:rPr>
              <w:t>utilizarlas</w:t>
            </w:r>
            <w:r w:rsidRPr="00C57DE3">
              <w:rPr>
                <w:b/>
                <w:lang w:val="es-419"/>
              </w:rPr>
              <w:t xml:space="preserve"> en los terminales de la </w:t>
            </w:r>
            <w:r w:rsidR="00F14933" w:rsidRPr="00C57DE3">
              <w:rPr>
                <w:b/>
                <w:lang w:val="es-419"/>
              </w:rPr>
              <w:t>institución</w:t>
            </w:r>
            <w:r w:rsidRPr="00C57DE3">
              <w:rPr>
                <w:b/>
                <w:lang w:val="es-419"/>
              </w:rPr>
              <w:t>.</w:t>
            </w:r>
          </w:p>
          <w:p w:rsidR="00010A80" w:rsidRPr="00C57DE3" w:rsidRDefault="00010A80" w:rsidP="00010A80">
            <w:pPr>
              <w:rPr>
                <w:b/>
                <w:sz w:val="20"/>
                <w:lang w:val="es-419"/>
              </w:rPr>
            </w:pPr>
          </w:p>
        </w:tc>
      </w:tr>
      <w:tr w:rsidR="0059701D" w:rsidRPr="00C57DE3" w:rsidTr="001D7FD8">
        <w:trPr>
          <w:gridAfter w:val="1"/>
          <w:wAfter w:w="324" w:type="dxa"/>
        </w:trPr>
        <w:tc>
          <w:tcPr>
            <w:tcW w:w="2494" w:type="dxa"/>
          </w:tcPr>
          <w:p w:rsidR="00010A80" w:rsidRPr="00C57DE3" w:rsidRDefault="0059701D" w:rsidP="00010A80">
            <w:pPr>
              <w:rPr>
                <w:b/>
                <w:sz w:val="20"/>
                <w:lang w:val="es-419"/>
              </w:rPr>
            </w:pPr>
            <w:r w:rsidRPr="00C57DE3">
              <w:rPr>
                <w:b/>
                <w:sz w:val="20"/>
                <w:lang w:val="es-419"/>
              </w:rPr>
              <w:t>Categoría de actividad de los archivos</w:t>
            </w:r>
          </w:p>
          <w:p w:rsidR="00C443B8" w:rsidRPr="00C57DE3" w:rsidRDefault="00C443B8" w:rsidP="00010A80">
            <w:pPr>
              <w:rPr>
                <w:b/>
                <w:sz w:val="20"/>
                <w:lang w:val="es-419"/>
              </w:rPr>
            </w:pPr>
          </w:p>
        </w:tc>
        <w:tc>
          <w:tcPr>
            <w:tcW w:w="2649" w:type="dxa"/>
            <w:gridSpan w:val="3"/>
          </w:tcPr>
          <w:p w:rsidR="0059701D" w:rsidRPr="00C57DE3" w:rsidRDefault="0059701D" w:rsidP="0059701D">
            <w:pPr>
              <w:rPr>
                <w:sz w:val="20"/>
                <w:lang w:val="es-419"/>
              </w:rPr>
            </w:pPr>
            <w:r w:rsidRPr="00C57DE3">
              <w:rPr>
                <w:b/>
                <w:sz w:val="20"/>
                <w:lang w:val="es-419"/>
              </w:rPr>
              <w:t xml:space="preserve">Derechos </w:t>
            </w:r>
            <w:r w:rsidR="00C94928" w:rsidRPr="00C57DE3">
              <w:rPr>
                <w:b/>
                <w:sz w:val="20"/>
                <w:lang w:val="es-419"/>
              </w:rPr>
              <w:t xml:space="preserve">de autor </w:t>
            </w:r>
            <w:r w:rsidRPr="00C57DE3">
              <w:rPr>
                <w:b/>
                <w:sz w:val="20"/>
                <w:lang w:val="es-419"/>
              </w:rPr>
              <w:t xml:space="preserve">afectados </w:t>
            </w:r>
          </w:p>
        </w:tc>
        <w:tc>
          <w:tcPr>
            <w:tcW w:w="4392" w:type="dxa"/>
            <w:gridSpan w:val="2"/>
          </w:tcPr>
          <w:p w:rsidR="0059701D" w:rsidRPr="00C57DE3" w:rsidRDefault="0059701D" w:rsidP="0059701D">
            <w:pPr>
              <w:rPr>
                <w:b/>
                <w:sz w:val="20"/>
                <w:lang w:val="es-419"/>
              </w:rPr>
            </w:pPr>
            <w:r w:rsidRPr="00C57DE3">
              <w:rPr>
                <w:b/>
                <w:sz w:val="20"/>
                <w:lang w:val="es-419"/>
              </w:rPr>
              <w:t>Elementos de las excepciones legales</w:t>
            </w:r>
          </w:p>
        </w:tc>
        <w:tc>
          <w:tcPr>
            <w:tcW w:w="3600" w:type="dxa"/>
            <w:gridSpan w:val="2"/>
          </w:tcPr>
          <w:p w:rsidR="0059701D" w:rsidRPr="00C57DE3" w:rsidRDefault="0059701D" w:rsidP="0059701D">
            <w:pPr>
              <w:rPr>
                <w:b/>
                <w:sz w:val="20"/>
                <w:lang w:val="es-419"/>
              </w:rPr>
            </w:pPr>
            <w:r w:rsidRPr="00C57DE3">
              <w:rPr>
                <w:b/>
                <w:sz w:val="20"/>
                <w:lang w:val="es-419"/>
              </w:rPr>
              <w:t>Elementos que deberían ser objeto de un examen más profundo</w:t>
            </w:r>
          </w:p>
        </w:tc>
      </w:tr>
      <w:tr w:rsidR="008C3DA6" w:rsidRPr="00C57DE3" w:rsidTr="001D7FD8">
        <w:trPr>
          <w:gridAfter w:val="1"/>
          <w:wAfter w:w="324" w:type="dxa"/>
        </w:trPr>
        <w:tc>
          <w:tcPr>
            <w:tcW w:w="2494" w:type="dxa"/>
          </w:tcPr>
          <w:p w:rsidR="007F6593" w:rsidRPr="00C57DE3" w:rsidRDefault="00FE51AA" w:rsidP="00F00779">
            <w:pPr>
              <w:rPr>
                <w:i/>
                <w:sz w:val="20"/>
                <w:lang w:val="es-419"/>
              </w:rPr>
            </w:pPr>
            <w:r w:rsidRPr="00C57DE3">
              <w:rPr>
                <w:i/>
                <w:sz w:val="20"/>
                <w:lang w:val="es-419"/>
              </w:rPr>
              <w:t>Disposición legislativa:</w:t>
            </w:r>
          </w:p>
          <w:p w:rsidR="007F6593" w:rsidRPr="00C57DE3" w:rsidRDefault="007F6593" w:rsidP="00F00779">
            <w:pPr>
              <w:rPr>
                <w:sz w:val="20"/>
                <w:lang w:val="es-419"/>
              </w:rPr>
            </w:pPr>
          </w:p>
          <w:p w:rsidR="007F6593" w:rsidRPr="00C57DE3" w:rsidRDefault="00D1385F" w:rsidP="00F00779">
            <w:pPr>
              <w:rPr>
                <w:sz w:val="20"/>
                <w:lang w:val="es-419"/>
              </w:rPr>
            </w:pPr>
            <w:r w:rsidRPr="00C57DE3">
              <w:rPr>
                <w:sz w:val="20"/>
                <w:lang w:val="es-419"/>
              </w:rPr>
              <w:t>Visualización en terminales informáticos.</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 xml:space="preserve">Servicios de </w:t>
            </w:r>
            <w:r w:rsidR="00BA3AE5" w:rsidRPr="00C57DE3">
              <w:rPr>
                <w:i/>
                <w:sz w:val="20"/>
                <w:lang w:val="es-419"/>
              </w:rPr>
              <w:t>los archivos</w:t>
            </w:r>
            <w:r w:rsidRPr="00C57DE3">
              <w:rPr>
                <w:i/>
                <w:sz w:val="20"/>
                <w:lang w:val="es-419"/>
              </w:rPr>
              <w:t>:</w:t>
            </w:r>
          </w:p>
          <w:p w:rsidR="007F6593" w:rsidRPr="00C57DE3" w:rsidRDefault="007F6593" w:rsidP="00F00779">
            <w:pPr>
              <w:rPr>
                <w:sz w:val="20"/>
                <w:lang w:val="es-419"/>
              </w:rPr>
            </w:pPr>
          </w:p>
          <w:p w:rsidR="007F6593" w:rsidRPr="00C57DE3" w:rsidRDefault="00D1385F" w:rsidP="008C3DA6">
            <w:pPr>
              <w:pStyle w:val="ListParagraph"/>
              <w:numPr>
                <w:ilvl w:val="0"/>
                <w:numId w:val="24"/>
              </w:numPr>
              <w:ind w:left="240" w:hanging="240"/>
              <w:jc w:val="left"/>
              <w:rPr>
                <w:sz w:val="20"/>
                <w:szCs w:val="20"/>
                <w:lang w:val="es-419"/>
              </w:rPr>
            </w:pPr>
            <w:r w:rsidRPr="00C57DE3">
              <w:rPr>
                <w:sz w:val="20"/>
                <w:szCs w:val="20"/>
                <w:lang w:val="es-419"/>
              </w:rPr>
              <w:t xml:space="preserve">Facilitar y permitir el acceso a copias digitales a través de terminales situados en </w:t>
            </w:r>
            <w:r w:rsidR="00F14933" w:rsidRPr="00C57DE3">
              <w:rPr>
                <w:sz w:val="20"/>
                <w:szCs w:val="20"/>
                <w:lang w:val="es-419"/>
              </w:rPr>
              <w:t>los lugares de archivo</w:t>
            </w:r>
            <w:r w:rsidRPr="00C57DE3">
              <w:rPr>
                <w:sz w:val="20"/>
                <w:szCs w:val="20"/>
                <w:lang w:val="es-419"/>
              </w:rPr>
              <w:t>.</w:t>
            </w:r>
          </w:p>
          <w:p w:rsidR="007F6593" w:rsidRPr="00C57DE3" w:rsidRDefault="00D1385F" w:rsidP="008C3DA6">
            <w:pPr>
              <w:pStyle w:val="ListParagraph"/>
              <w:numPr>
                <w:ilvl w:val="0"/>
                <w:numId w:val="24"/>
              </w:numPr>
              <w:ind w:left="240" w:hanging="240"/>
              <w:jc w:val="left"/>
              <w:rPr>
                <w:sz w:val="20"/>
                <w:szCs w:val="20"/>
                <w:lang w:val="es-419"/>
              </w:rPr>
            </w:pPr>
            <w:r w:rsidRPr="00C57DE3">
              <w:rPr>
                <w:sz w:val="20"/>
                <w:szCs w:val="20"/>
                <w:lang w:val="es-419"/>
              </w:rPr>
              <w:t xml:space="preserve">Visualización de copias digitales en terminales situados en </w:t>
            </w:r>
            <w:r w:rsidR="00EA3199" w:rsidRPr="00C57DE3">
              <w:rPr>
                <w:sz w:val="20"/>
                <w:szCs w:val="20"/>
                <w:lang w:val="es-419"/>
              </w:rPr>
              <w:t>dependencias</w:t>
            </w:r>
            <w:r w:rsidRPr="00C57DE3">
              <w:rPr>
                <w:sz w:val="20"/>
                <w:szCs w:val="20"/>
                <w:lang w:val="es-419"/>
              </w:rPr>
              <w:t xml:space="preserve"> de la </w:t>
            </w:r>
            <w:r w:rsidR="00F14933" w:rsidRPr="00C57DE3">
              <w:rPr>
                <w:sz w:val="20"/>
                <w:szCs w:val="20"/>
                <w:lang w:val="es-419"/>
              </w:rPr>
              <w:t>institución</w:t>
            </w:r>
            <w:r w:rsidRPr="00C57DE3">
              <w:rPr>
                <w:sz w:val="20"/>
                <w:szCs w:val="20"/>
                <w:lang w:val="es-419"/>
              </w:rPr>
              <w:t>.</w:t>
            </w:r>
          </w:p>
          <w:p w:rsidR="007F6593" w:rsidRPr="00C57DE3" w:rsidRDefault="009427A7" w:rsidP="00EA3199">
            <w:pPr>
              <w:pStyle w:val="ListParagraph"/>
              <w:numPr>
                <w:ilvl w:val="0"/>
                <w:numId w:val="24"/>
              </w:numPr>
              <w:ind w:left="240" w:hanging="240"/>
              <w:jc w:val="left"/>
              <w:rPr>
                <w:sz w:val="20"/>
                <w:szCs w:val="20"/>
                <w:lang w:val="es-419"/>
              </w:rPr>
            </w:pPr>
            <w:r w:rsidRPr="00C57DE3">
              <w:rPr>
                <w:sz w:val="20"/>
                <w:szCs w:val="20"/>
                <w:lang w:val="es-419"/>
              </w:rPr>
              <w:t xml:space="preserve">Visualización de copias digitales o acceso a ellas en terminales situados fuera de las </w:t>
            </w:r>
            <w:r w:rsidR="00EA3199" w:rsidRPr="00C57DE3">
              <w:rPr>
                <w:sz w:val="20"/>
                <w:szCs w:val="20"/>
                <w:lang w:val="es-419"/>
              </w:rPr>
              <w:t>dependencias</w:t>
            </w:r>
            <w:r w:rsidRPr="00C57DE3">
              <w:rPr>
                <w:sz w:val="20"/>
                <w:szCs w:val="20"/>
                <w:lang w:val="es-419"/>
              </w:rPr>
              <w:t>.</w:t>
            </w:r>
          </w:p>
          <w:p w:rsidR="007F6593" w:rsidRPr="00C57DE3" w:rsidRDefault="00BB17B5" w:rsidP="00F00779">
            <w:pPr>
              <w:pStyle w:val="ListParagraph"/>
              <w:numPr>
                <w:ilvl w:val="0"/>
                <w:numId w:val="24"/>
              </w:numPr>
              <w:ind w:left="240" w:hanging="240"/>
              <w:jc w:val="left"/>
              <w:rPr>
                <w:sz w:val="20"/>
                <w:szCs w:val="20"/>
                <w:lang w:val="es-419"/>
              </w:rPr>
            </w:pPr>
            <w:r w:rsidRPr="00C57DE3">
              <w:rPr>
                <w:sz w:val="20"/>
                <w:szCs w:val="20"/>
                <w:lang w:val="es-419"/>
              </w:rPr>
              <w:t>Atención a las solicitudes de los usuarios referentes al acceso a determinadas obras.</w:t>
            </w:r>
          </w:p>
          <w:p w:rsidR="008C3DA6" w:rsidRPr="00C57DE3" w:rsidRDefault="008C3DA6" w:rsidP="00F00779">
            <w:pPr>
              <w:rPr>
                <w:sz w:val="20"/>
                <w:lang w:val="es-419"/>
              </w:rPr>
            </w:pPr>
          </w:p>
        </w:tc>
        <w:tc>
          <w:tcPr>
            <w:tcW w:w="2649" w:type="dxa"/>
            <w:gridSpan w:val="3"/>
          </w:tcPr>
          <w:p w:rsidR="007F6593" w:rsidRPr="00C57DE3" w:rsidRDefault="00FE51AA" w:rsidP="00F00779">
            <w:pPr>
              <w:rPr>
                <w:i/>
                <w:sz w:val="20"/>
                <w:lang w:val="es-419"/>
              </w:rPr>
            </w:pPr>
            <w:r w:rsidRPr="00C57DE3">
              <w:rPr>
                <w:i/>
                <w:sz w:val="20"/>
                <w:lang w:val="es-419"/>
              </w:rPr>
              <w:t>Primarios:</w:t>
            </w:r>
          </w:p>
          <w:p w:rsidR="00C443B8" w:rsidRPr="00C57DE3" w:rsidRDefault="00C443B8" w:rsidP="00F00779">
            <w:pPr>
              <w:rPr>
                <w:i/>
                <w:sz w:val="20"/>
                <w:lang w:val="es-419"/>
              </w:rPr>
            </w:pPr>
          </w:p>
          <w:p w:rsidR="007F6593" w:rsidRPr="00C57DE3" w:rsidRDefault="00A22C30" w:rsidP="00F00779">
            <w:pPr>
              <w:rPr>
                <w:sz w:val="20"/>
                <w:lang w:val="es-419"/>
              </w:rPr>
            </w:pPr>
            <w:r w:rsidRPr="00C57DE3">
              <w:rPr>
                <w:sz w:val="20"/>
                <w:lang w:val="es-419"/>
              </w:rPr>
              <w:t>Puesta a disposición.</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Secundarios:</w:t>
            </w:r>
          </w:p>
          <w:p w:rsidR="007A0C8E" w:rsidRPr="00C57DE3" w:rsidRDefault="007A0C8E" w:rsidP="00F00779">
            <w:pPr>
              <w:rPr>
                <w:i/>
                <w:sz w:val="20"/>
                <w:lang w:val="es-419"/>
              </w:rPr>
            </w:pPr>
          </w:p>
          <w:p w:rsidR="007F6593" w:rsidRPr="00C57DE3" w:rsidRDefault="00CF17D3" w:rsidP="00F00779">
            <w:pPr>
              <w:rPr>
                <w:sz w:val="20"/>
                <w:lang w:val="es-419"/>
              </w:rPr>
            </w:pPr>
            <w:r w:rsidRPr="00C57DE3">
              <w:rPr>
                <w:sz w:val="20"/>
                <w:lang w:val="es-419"/>
              </w:rPr>
              <w:t>Reproducción (para digitalizar la obra).</w:t>
            </w:r>
          </w:p>
          <w:p w:rsidR="007F6593" w:rsidRPr="00C57DE3" w:rsidRDefault="00CF17D3" w:rsidP="00F00779">
            <w:pPr>
              <w:rPr>
                <w:sz w:val="20"/>
                <w:lang w:val="es-419"/>
              </w:rPr>
            </w:pPr>
            <w:r w:rsidRPr="00C57DE3">
              <w:rPr>
                <w:sz w:val="20"/>
                <w:lang w:val="es-419"/>
              </w:rPr>
              <w:t>Elusión (si el original está protegido con medidas tecnológicas de protección).</w:t>
            </w:r>
          </w:p>
          <w:p w:rsidR="007F6593" w:rsidRPr="00C57DE3" w:rsidRDefault="00CF17D3" w:rsidP="00F00779">
            <w:pPr>
              <w:rPr>
                <w:sz w:val="20"/>
                <w:lang w:val="es-419"/>
              </w:rPr>
            </w:pPr>
            <w:r w:rsidRPr="00C57DE3">
              <w:rPr>
                <w:sz w:val="20"/>
                <w:lang w:val="es-419"/>
              </w:rPr>
              <w:t xml:space="preserve">Exhibición </w:t>
            </w:r>
            <w:r w:rsidR="00970AA3" w:rsidRPr="00C57DE3">
              <w:rPr>
                <w:sz w:val="20"/>
                <w:lang w:val="es-419"/>
              </w:rPr>
              <w:t xml:space="preserve">o representación </w:t>
            </w:r>
            <w:r w:rsidRPr="00C57DE3">
              <w:rPr>
                <w:sz w:val="20"/>
                <w:lang w:val="es-419"/>
              </w:rPr>
              <w:t>pública (no aplicable si el acceso es individual y no público).</w:t>
            </w:r>
          </w:p>
          <w:p w:rsidR="007F6593" w:rsidRPr="00C57DE3" w:rsidRDefault="009427A7" w:rsidP="00F00779">
            <w:pPr>
              <w:rPr>
                <w:sz w:val="20"/>
                <w:lang w:val="es-419"/>
              </w:rPr>
            </w:pPr>
            <w:r w:rsidRPr="00C57DE3">
              <w:rPr>
                <w:sz w:val="20"/>
                <w:lang w:val="es-419"/>
              </w:rPr>
              <w:t>Derechos morales (implicaciones para la integridad de la obra o la identificación del autor; primera publicación de obras inéditas).</w:t>
            </w:r>
          </w:p>
          <w:p w:rsidR="007F6593" w:rsidRPr="00C57DE3" w:rsidRDefault="00E509EA" w:rsidP="00F00779">
            <w:pPr>
              <w:rPr>
                <w:sz w:val="20"/>
                <w:lang w:val="es-419"/>
              </w:rPr>
            </w:pPr>
            <w:r w:rsidRPr="00C57DE3">
              <w:rPr>
                <w:sz w:val="20"/>
                <w:lang w:val="es-419"/>
              </w:rPr>
              <w:t>Concesión de licencias y consecuencias para las condiciones de adquisición de obras y colecciones.</w:t>
            </w:r>
          </w:p>
          <w:p w:rsidR="007A0C8E" w:rsidRPr="00C57DE3" w:rsidRDefault="00E509EA" w:rsidP="00F00779">
            <w:pPr>
              <w:rPr>
                <w:sz w:val="20"/>
                <w:lang w:val="es-419"/>
              </w:rPr>
            </w:pPr>
            <w:r w:rsidRPr="00C57DE3">
              <w:rPr>
                <w:sz w:val="20"/>
                <w:lang w:val="es-419"/>
              </w:rPr>
              <w:lastRenderedPageBreak/>
              <w:t>Ampliación de licencias colectivas e implicaciones para los usos.</w:t>
            </w:r>
          </w:p>
          <w:p w:rsidR="00970AA3" w:rsidRPr="00C57DE3" w:rsidRDefault="00970AA3" w:rsidP="00F00779">
            <w:pPr>
              <w:rPr>
                <w:sz w:val="20"/>
                <w:lang w:val="es-419"/>
              </w:rPr>
            </w:pPr>
          </w:p>
        </w:tc>
        <w:tc>
          <w:tcPr>
            <w:tcW w:w="4392" w:type="dxa"/>
            <w:gridSpan w:val="2"/>
          </w:tcPr>
          <w:p w:rsidR="007F6593" w:rsidRPr="00C57DE3" w:rsidRDefault="00FE51AA" w:rsidP="00F00779">
            <w:pPr>
              <w:rPr>
                <w:i/>
                <w:sz w:val="20"/>
                <w:lang w:val="es-419"/>
              </w:rPr>
            </w:pPr>
            <w:r w:rsidRPr="00C57DE3">
              <w:rPr>
                <w:i/>
                <w:sz w:val="20"/>
                <w:lang w:val="es-419"/>
              </w:rPr>
              <w:lastRenderedPageBreak/>
              <w:t>Obras que se prestan a la excepción:</w:t>
            </w:r>
          </w:p>
          <w:p w:rsidR="00C443B8" w:rsidRPr="00C57DE3" w:rsidRDefault="00C443B8" w:rsidP="00F00779">
            <w:pPr>
              <w:rPr>
                <w:sz w:val="20"/>
                <w:lang w:val="es-419"/>
              </w:rPr>
            </w:pPr>
          </w:p>
          <w:p w:rsidR="007F6593" w:rsidRPr="00C57DE3" w:rsidRDefault="00301942" w:rsidP="008C3DA6">
            <w:pPr>
              <w:pStyle w:val="ListParagraph"/>
              <w:numPr>
                <w:ilvl w:val="0"/>
                <w:numId w:val="23"/>
              </w:numPr>
              <w:ind w:left="240" w:hanging="240"/>
              <w:jc w:val="left"/>
              <w:rPr>
                <w:sz w:val="20"/>
                <w:szCs w:val="20"/>
                <w:lang w:val="es-419"/>
              </w:rPr>
            </w:pPr>
            <w:r w:rsidRPr="00C57DE3">
              <w:rPr>
                <w:sz w:val="20"/>
                <w:szCs w:val="20"/>
                <w:lang w:val="es-419"/>
              </w:rPr>
              <w:t>Cualquier obra.</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Condición de las obras:</w:t>
            </w:r>
          </w:p>
          <w:p w:rsidR="007A0C8E" w:rsidRPr="00C57DE3" w:rsidRDefault="007A0C8E" w:rsidP="00F00779">
            <w:pPr>
              <w:rPr>
                <w:i/>
                <w:sz w:val="20"/>
                <w:lang w:val="es-419"/>
              </w:rPr>
            </w:pPr>
          </w:p>
          <w:p w:rsidR="007F6593" w:rsidRPr="00C57DE3" w:rsidRDefault="00A91CB1" w:rsidP="00A91CB1">
            <w:pPr>
              <w:pStyle w:val="ListParagraph"/>
              <w:numPr>
                <w:ilvl w:val="0"/>
                <w:numId w:val="18"/>
              </w:numPr>
              <w:ind w:left="280" w:hanging="280"/>
              <w:rPr>
                <w:sz w:val="20"/>
                <w:szCs w:val="20"/>
                <w:lang w:val="es-419"/>
              </w:rPr>
            </w:pPr>
            <w:r w:rsidRPr="00C57DE3">
              <w:rPr>
                <w:sz w:val="20"/>
                <w:szCs w:val="20"/>
                <w:lang w:val="es-419"/>
              </w:rPr>
              <w:t>Implicación de las licencias aplicables a la obra.</w:t>
            </w:r>
          </w:p>
          <w:p w:rsidR="007F6593" w:rsidRPr="00C57DE3" w:rsidRDefault="00A91CB1" w:rsidP="00A91CB1">
            <w:pPr>
              <w:pStyle w:val="ListParagraph"/>
              <w:numPr>
                <w:ilvl w:val="0"/>
                <w:numId w:val="18"/>
              </w:numPr>
              <w:ind w:left="280" w:hanging="280"/>
              <w:rPr>
                <w:sz w:val="20"/>
                <w:szCs w:val="20"/>
                <w:lang w:val="es-419"/>
              </w:rPr>
            </w:pPr>
            <w:r w:rsidRPr="00C57DE3">
              <w:rPr>
                <w:sz w:val="20"/>
                <w:szCs w:val="20"/>
                <w:lang w:val="es-419"/>
              </w:rPr>
              <w:t xml:space="preserve">Restricciones en cuanto a la capacidad de los usuarios </w:t>
            </w:r>
            <w:r w:rsidR="007A0C8E" w:rsidRPr="00C57DE3">
              <w:rPr>
                <w:sz w:val="20"/>
                <w:szCs w:val="20"/>
                <w:lang w:val="es-419"/>
              </w:rPr>
              <w:t>para</w:t>
            </w:r>
            <w:r w:rsidRPr="00C57DE3">
              <w:rPr>
                <w:sz w:val="20"/>
                <w:szCs w:val="20"/>
                <w:lang w:val="es-419"/>
              </w:rPr>
              <w:t xml:space="preserve"> realizar copias.</w:t>
            </w:r>
          </w:p>
          <w:p w:rsidR="007F6593" w:rsidRPr="00C57DE3" w:rsidRDefault="00A91CB1" w:rsidP="00A91CB1">
            <w:pPr>
              <w:pStyle w:val="ListParagraph"/>
              <w:numPr>
                <w:ilvl w:val="0"/>
                <w:numId w:val="18"/>
              </w:numPr>
              <w:ind w:left="280" w:hanging="280"/>
              <w:rPr>
                <w:sz w:val="20"/>
                <w:szCs w:val="20"/>
                <w:lang w:val="es-419"/>
              </w:rPr>
            </w:pPr>
            <w:r w:rsidRPr="00C57DE3">
              <w:rPr>
                <w:sz w:val="20"/>
                <w:szCs w:val="20"/>
                <w:lang w:val="es-419"/>
              </w:rPr>
              <w:t>Límite del número de copias accesibles simultáneamente.</w:t>
            </w:r>
          </w:p>
          <w:p w:rsidR="007F6593" w:rsidRPr="00C57DE3" w:rsidRDefault="00A91CB1" w:rsidP="00A91CB1">
            <w:pPr>
              <w:pStyle w:val="ListParagraph"/>
              <w:numPr>
                <w:ilvl w:val="0"/>
                <w:numId w:val="18"/>
              </w:numPr>
              <w:ind w:left="280" w:hanging="280"/>
              <w:rPr>
                <w:sz w:val="20"/>
                <w:szCs w:val="20"/>
                <w:lang w:val="es-419"/>
              </w:rPr>
            </w:pPr>
            <w:r w:rsidRPr="00C57DE3">
              <w:rPr>
                <w:sz w:val="20"/>
                <w:szCs w:val="20"/>
                <w:lang w:val="es-419"/>
              </w:rPr>
              <w:t>La obra debe pertenecer a las colecciones.</w:t>
            </w:r>
          </w:p>
          <w:p w:rsidR="007F6593" w:rsidRPr="00C57DE3" w:rsidRDefault="007F6593" w:rsidP="00F00779">
            <w:pPr>
              <w:pStyle w:val="ListParagraph"/>
              <w:ind w:left="241"/>
              <w:jc w:val="left"/>
              <w:rPr>
                <w:sz w:val="20"/>
                <w:szCs w:val="20"/>
                <w:lang w:val="es-419"/>
              </w:rPr>
            </w:pPr>
          </w:p>
          <w:p w:rsidR="008C3DA6" w:rsidRPr="00C57DE3" w:rsidRDefault="008C3DA6" w:rsidP="00F00779">
            <w:pPr>
              <w:rPr>
                <w:sz w:val="20"/>
                <w:lang w:val="es-419"/>
              </w:rPr>
            </w:pPr>
          </w:p>
        </w:tc>
        <w:tc>
          <w:tcPr>
            <w:tcW w:w="3600" w:type="dxa"/>
            <w:gridSpan w:val="2"/>
          </w:tcPr>
          <w:p w:rsidR="007F6593" w:rsidRPr="00C57DE3" w:rsidRDefault="007F6593" w:rsidP="00F00779">
            <w:pPr>
              <w:rPr>
                <w:sz w:val="20"/>
                <w:lang w:val="es-419"/>
              </w:rPr>
            </w:pPr>
          </w:p>
          <w:p w:rsidR="007F6593" w:rsidRPr="00C57DE3" w:rsidRDefault="00607C58" w:rsidP="00EA3199">
            <w:pPr>
              <w:pStyle w:val="ListParagraph"/>
              <w:numPr>
                <w:ilvl w:val="0"/>
                <w:numId w:val="24"/>
              </w:numPr>
              <w:ind w:left="240" w:hanging="240"/>
              <w:jc w:val="left"/>
              <w:rPr>
                <w:sz w:val="20"/>
                <w:szCs w:val="20"/>
                <w:lang w:val="es-419"/>
              </w:rPr>
            </w:pPr>
            <w:r w:rsidRPr="00C57DE3">
              <w:rPr>
                <w:sz w:val="20"/>
                <w:szCs w:val="20"/>
                <w:lang w:val="es-419"/>
              </w:rPr>
              <w:t>Aplicación a todos los tipos de obras.</w:t>
            </w:r>
          </w:p>
          <w:p w:rsidR="007F6593" w:rsidRPr="00C57DE3" w:rsidRDefault="00607C58" w:rsidP="00EA3199">
            <w:pPr>
              <w:pStyle w:val="ListParagraph"/>
              <w:numPr>
                <w:ilvl w:val="0"/>
                <w:numId w:val="24"/>
              </w:numPr>
              <w:ind w:left="240" w:hanging="240"/>
              <w:jc w:val="left"/>
              <w:rPr>
                <w:sz w:val="20"/>
                <w:szCs w:val="20"/>
                <w:lang w:val="es-419"/>
              </w:rPr>
            </w:pPr>
            <w:r w:rsidRPr="00C57DE3">
              <w:rPr>
                <w:sz w:val="20"/>
                <w:szCs w:val="20"/>
                <w:lang w:val="es-419"/>
              </w:rPr>
              <w:t>Aplicación a obras completas.</w:t>
            </w:r>
          </w:p>
          <w:p w:rsidR="007F6593" w:rsidRPr="00C57DE3" w:rsidRDefault="00607C58" w:rsidP="00EA3199">
            <w:pPr>
              <w:pStyle w:val="ListParagraph"/>
              <w:numPr>
                <w:ilvl w:val="0"/>
                <w:numId w:val="24"/>
              </w:numPr>
              <w:ind w:left="240" w:hanging="240"/>
              <w:jc w:val="left"/>
              <w:rPr>
                <w:sz w:val="20"/>
                <w:szCs w:val="20"/>
                <w:lang w:val="es-419"/>
              </w:rPr>
            </w:pPr>
            <w:r w:rsidRPr="00C57DE3">
              <w:rPr>
                <w:sz w:val="20"/>
                <w:szCs w:val="20"/>
                <w:lang w:val="es-419"/>
              </w:rPr>
              <w:t>Aplicación a cualquier obra de depósito legal.</w:t>
            </w:r>
          </w:p>
          <w:p w:rsidR="0017543C" w:rsidRPr="00C57DE3" w:rsidRDefault="0017543C" w:rsidP="0017543C">
            <w:pPr>
              <w:pStyle w:val="ListParagraph"/>
              <w:numPr>
                <w:ilvl w:val="0"/>
                <w:numId w:val="24"/>
              </w:numPr>
              <w:ind w:left="240" w:hanging="240"/>
              <w:jc w:val="left"/>
              <w:rPr>
                <w:sz w:val="20"/>
                <w:szCs w:val="20"/>
                <w:lang w:val="es-419"/>
              </w:rPr>
            </w:pPr>
            <w:r w:rsidRPr="00C57DE3">
              <w:rPr>
                <w:sz w:val="20"/>
                <w:szCs w:val="20"/>
                <w:lang w:val="es-419"/>
              </w:rPr>
              <w:t>Implicaciones de dominio público en lo que atañe a los documentos del sector público.</w:t>
            </w:r>
          </w:p>
          <w:p w:rsidR="007F6593" w:rsidRPr="00C57DE3" w:rsidRDefault="00EA3199" w:rsidP="00EA3199">
            <w:pPr>
              <w:pStyle w:val="ListParagraph"/>
              <w:numPr>
                <w:ilvl w:val="0"/>
                <w:numId w:val="24"/>
              </w:numPr>
              <w:ind w:left="240" w:hanging="240"/>
              <w:jc w:val="left"/>
              <w:rPr>
                <w:sz w:val="20"/>
                <w:szCs w:val="20"/>
                <w:lang w:val="es-419"/>
              </w:rPr>
            </w:pPr>
            <w:r w:rsidRPr="00C57DE3">
              <w:rPr>
                <w:sz w:val="20"/>
                <w:szCs w:val="20"/>
                <w:lang w:val="es-419"/>
              </w:rPr>
              <w:t>Implicaciones relativas a una mayor duración de determinadas obras (p. ej., el derecho de autor en el Commonwealth).</w:t>
            </w:r>
          </w:p>
          <w:p w:rsidR="007F6593" w:rsidRPr="00C57DE3" w:rsidRDefault="00607C58" w:rsidP="00EA3199">
            <w:pPr>
              <w:pStyle w:val="ListParagraph"/>
              <w:numPr>
                <w:ilvl w:val="0"/>
                <w:numId w:val="24"/>
              </w:numPr>
              <w:ind w:left="240" w:hanging="240"/>
              <w:jc w:val="left"/>
              <w:rPr>
                <w:sz w:val="20"/>
                <w:szCs w:val="20"/>
                <w:lang w:val="es-419"/>
              </w:rPr>
            </w:pPr>
            <w:r w:rsidRPr="00C57DE3">
              <w:rPr>
                <w:sz w:val="20"/>
                <w:szCs w:val="20"/>
                <w:lang w:val="es-419"/>
              </w:rPr>
              <w:t>Aclaración de si la licencia solo debe estar disponible o debe estar en vigor</w:t>
            </w:r>
            <w:r w:rsidR="00EA3199" w:rsidRPr="00C57DE3">
              <w:rPr>
                <w:sz w:val="20"/>
                <w:szCs w:val="20"/>
                <w:lang w:val="es-419"/>
              </w:rPr>
              <w:t xml:space="preserve"> en los archivos</w:t>
            </w:r>
            <w:r w:rsidRPr="00C57DE3">
              <w:rPr>
                <w:sz w:val="20"/>
                <w:szCs w:val="20"/>
                <w:lang w:val="es-419"/>
              </w:rPr>
              <w:t>.</w:t>
            </w:r>
          </w:p>
          <w:p w:rsidR="007F6593" w:rsidRPr="00C57DE3" w:rsidRDefault="00607C58" w:rsidP="00EA3199">
            <w:pPr>
              <w:pStyle w:val="ListParagraph"/>
              <w:numPr>
                <w:ilvl w:val="0"/>
                <w:numId w:val="24"/>
              </w:numPr>
              <w:ind w:left="240" w:hanging="240"/>
              <w:jc w:val="left"/>
              <w:rPr>
                <w:sz w:val="20"/>
                <w:szCs w:val="20"/>
                <w:lang w:val="es-419"/>
              </w:rPr>
            </w:pPr>
            <w:r w:rsidRPr="00C57DE3">
              <w:rPr>
                <w:sz w:val="20"/>
                <w:szCs w:val="20"/>
                <w:lang w:val="es-419"/>
              </w:rPr>
              <w:t xml:space="preserve">Concepto de </w:t>
            </w:r>
            <w:r w:rsidR="001C6347">
              <w:rPr>
                <w:sz w:val="20"/>
                <w:szCs w:val="20"/>
                <w:lang w:val="es-419"/>
              </w:rPr>
              <w:t>“</w:t>
            </w:r>
            <w:r w:rsidR="00EA3199" w:rsidRPr="00C57DE3">
              <w:rPr>
                <w:sz w:val="20"/>
                <w:szCs w:val="20"/>
                <w:lang w:val="es-419"/>
              </w:rPr>
              <w:t>dependencias</w:t>
            </w:r>
            <w:r w:rsidR="001C6347">
              <w:rPr>
                <w:sz w:val="20"/>
                <w:szCs w:val="20"/>
                <w:lang w:val="es-419"/>
              </w:rPr>
              <w:t>”</w:t>
            </w:r>
            <w:r w:rsidRPr="00C57DE3">
              <w:rPr>
                <w:sz w:val="20"/>
                <w:szCs w:val="20"/>
                <w:lang w:val="es-419"/>
              </w:rPr>
              <w:t xml:space="preserve"> de </w:t>
            </w:r>
            <w:r w:rsidR="00EA3199" w:rsidRPr="00C57DE3">
              <w:rPr>
                <w:sz w:val="20"/>
                <w:szCs w:val="20"/>
                <w:lang w:val="es-419"/>
              </w:rPr>
              <w:t>los archivos</w:t>
            </w:r>
            <w:r w:rsidRPr="00C57DE3">
              <w:rPr>
                <w:sz w:val="20"/>
                <w:szCs w:val="20"/>
                <w:lang w:val="es-419"/>
              </w:rPr>
              <w:t>; si puede permitirse el acceso en una red cerrada.</w:t>
            </w:r>
          </w:p>
          <w:p w:rsidR="007F6593" w:rsidRPr="00C57DE3" w:rsidRDefault="00607C58" w:rsidP="00EA3199">
            <w:pPr>
              <w:pStyle w:val="ListParagraph"/>
              <w:numPr>
                <w:ilvl w:val="0"/>
                <w:numId w:val="24"/>
              </w:numPr>
              <w:ind w:left="240" w:hanging="240"/>
              <w:jc w:val="left"/>
              <w:rPr>
                <w:sz w:val="20"/>
                <w:szCs w:val="20"/>
                <w:lang w:val="es-419"/>
              </w:rPr>
            </w:pPr>
            <w:r w:rsidRPr="00C57DE3">
              <w:rPr>
                <w:sz w:val="20"/>
                <w:szCs w:val="20"/>
                <w:lang w:val="es-419"/>
              </w:rPr>
              <w:t xml:space="preserve">Si la finalidad </w:t>
            </w:r>
            <w:r w:rsidR="00EA3199" w:rsidRPr="00C57DE3">
              <w:rPr>
                <w:sz w:val="20"/>
                <w:szCs w:val="20"/>
                <w:lang w:val="es-419"/>
              </w:rPr>
              <w:t xml:space="preserve">del uso debe limitarse </w:t>
            </w:r>
            <w:r w:rsidRPr="00C57DE3">
              <w:rPr>
                <w:sz w:val="20"/>
                <w:szCs w:val="20"/>
                <w:lang w:val="es-419"/>
              </w:rPr>
              <w:t>al estudio personal.</w:t>
            </w:r>
          </w:p>
          <w:p w:rsidR="007F6593" w:rsidRPr="00C57DE3" w:rsidRDefault="00607C58" w:rsidP="00F00779">
            <w:pPr>
              <w:pStyle w:val="ListParagraph"/>
              <w:numPr>
                <w:ilvl w:val="0"/>
                <w:numId w:val="24"/>
              </w:numPr>
              <w:ind w:left="240" w:hanging="240"/>
              <w:jc w:val="left"/>
              <w:rPr>
                <w:sz w:val="20"/>
                <w:szCs w:val="20"/>
                <w:lang w:val="es-419"/>
              </w:rPr>
            </w:pPr>
            <w:r w:rsidRPr="00C57DE3">
              <w:rPr>
                <w:sz w:val="20"/>
                <w:szCs w:val="20"/>
                <w:lang w:val="es-419"/>
              </w:rPr>
              <w:t xml:space="preserve">Si los usuarios </w:t>
            </w:r>
            <w:r w:rsidR="00EA3199" w:rsidRPr="00C57DE3">
              <w:rPr>
                <w:sz w:val="20"/>
                <w:szCs w:val="20"/>
                <w:lang w:val="es-419"/>
              </w:rPr>
              <w:t>pueden</w:t>
            </w:r>
            <w:r w:rsidRPr="00C57DE3">
              <w:rPr>
                <w:sz w:val="20"/>
                <w:szCs w:val="20"/>
                <w:lang w:val="es-419"/>
              </w:rPr>
              <w:t xml:space="preserve"> realizar copias de conformidad con otras excepciones </w:t>
            </w:r>
            <w:r w:rsidR="00EA3199" w:rsidRPr="00C57DE3">
              <w:rPr>
                <w:sz w:val="20"/>
                <w:szCs w:val="20"/>
                <w:lang w:val="es-419"/>
              </w:rPr>
              <w:t xml:space="preserve">al </w:t>
            </w:r>
            <w:r w:rsidRPr="00C57DE3">
              <w:rPr>
                <w:sz w:val="20"/>
                <w:szCs w:val="20"/>
                <w:lang w:val="es-419"/>
              </w:rPr>
              <w:t>derecho de autor.</w:t>
            </w:r>
          </w:p>
          <w:p w:rsidR="008C3DA6" w:rsidRPr="00C57DE3" w:rsidRDefault="008C3DA6" w:rsidP="00F00779">
            <w:pPr>
              <w:pStyle w:val="ListParagraph"/>
              <w:ind w:left="203"/>
              <w:jc w:val="left"/>
              <w:rPr>
                <w:sz w:val="20"/>
                <w:szCs w:val="20"/>
                <w:lang w:val="es-419"/>
              </w:rPr>
            </w:pPr>
          </w:p>
        </w:tc>
      </w:tr>
      <w:tr w:rsidR="008C3DA6" w:rsidRPr="00C57DE3" w:rsidTr="001D7FD8">
        <w:tc>
          <w:tcPr>
            <w:tcW w:w="13464" w:type="dxa"/>
            <w:gridSpan w:val="9"/>
          </w:tcPr>
          <w:p w:rsidR="007F6593" w:rsidRPr="00C57DE3" w:rsidRDefault="00A11751" w:rsidP="0010149E">
            <w:pPr>
              <w:jc w:val="both"/>
              <w:rPr>
                <w:b/>
                <w:sz w:val="28"/>
                <w:szCs w:val="28"/>
                <w:lang w:val="es-419"/>
              </w:rPr>
            </w:pPr>
            <w:r w:rsidRPr="00C57DE3">
              <w:rPr>
                <w:b/>
                <w:sz w:val="28"/>
                <w:szCs w:val="28"/>
                <w:lang w:val="es-419"/>
              </w:rPr>
              <w:t>TEMA:</w:t>
            </w:r>
            <w:r w:rsidR="007A0C8E" w:rsidRPr="00C57DE3">
              <w:rPr>
                <w:b/>
                <w:sz w:val="28"/>
                <w:szCs w:val="28"/>
                <w:lang w:val="es-419"/>
              </w:rPr>
              <w:t xml:space="preserve"> </w:t>
            </w:r>
            <w:r w:rsidR="00C4200A" w:rsidRPr="00C57DE3">
              <w:rPr>
                <w:b/>
                <w:sz w:val="28"/>
                <w:szCs w:val="28"/>
                <w:lang w:val="es-419"/>
              </w:rPr>
              <w:t xml:space="preserve">Exposición de </w:t>
            </w:r>
            <w:r w:rsidR="00010A80" w:rsidRPr="00C57DE3">
              <w:rPr>
                <w:b/>
                <w:sz w:val="28"/>
                <w:szCs w:val="28"/>
                <w:lang w:val="es-419"/>
              </w:rPr>
              <w:t>obras</w:t>
            </w:r>
            <w:r w:rsidR="00C4200A" w:rsidRPr="00C57DE3">
              <w:rPr>
                <w:b/>
                <w:sz w:val="28"/>
                <w:szCs w:val="28"/>
                <w:lang w:val="es-419"/>
              </w:rPr>
              <w:t xml:space="preserve"> físic</w:t>
            </w:r>
            <w:r w:rsidR="00010A80" w:rsidRPr="00C57DE3">
              <w:rPr>
                <w:b/>
                <w:sz w:val="28"/>
                <w:szCs w:val="28"/>
                <w:lang w:val="es-419"/>
              </w:rPr>
              <w:t>a</w:t>
            </w:r>
            <w:r w:rsidR="00C4200A" w:rsidRPr="00C57DE3">
              <w:rPr>
                <w:b/>
                <w:sz w:val="28"/>
                <w:szCs w:val="28"/>
                <w:lang w:val="es-419"/>
              </w:rPr>
              <w:t>s</w:t>
            </w:r>
          </w:p>
          <w:p w:rsidR="007F6593" w:rsidRPr="00C57DE3" w:rsidRDefault="007F6593" w:rsidP="0010149E">
            <w:pPr>
              <w:jc w:val="both"/>
              <w:rPr>
                <w:b/>
                <w:sz w:val="20"/>
                <w:lang w:val="es-419"/>
              </w:rPr>
            </w:pPr>
          </w:p>
          <w:p w:rsidR="009103D7" w:rsidRPr="00C57DE3" w:rsidRDefault="004065CF" w:rsidP="0025569E">
            <w:pPr>
              <w:jc w:val="both"/>
              <w:rPr>
                <w:b/>
                <w:lang w:val="es-419"/>
              </w:rPr>
            </w:pPr>
            <w:r w:rsidRPr="00C57DE3">
              <w:rPr>
                <w:b/>
                <w:lang w:val="es-419"/>
              </w:rPr>
              <w:t>Definición:</w:t>
            </w:r>
            <w:r w:rsidR="008C3DA6" w:rsidRPr="00C57DE3">
              <w:rPr>
                <w:b/>
                <w:lang w:val="es-419"/>
              </w:rPr>
              <w:t xml:space="preserve"> </w:t>
            </w:r>
            <w:r w:rsidR="009103D7" w:rsidRPr="00C57DE3">
              <w:rPr>
                <w:b/>
                <w:lang w:val="es-419"/>
              </w:rPr>
              <w:t xml:space="preserve">excepción al derecho de autor que permite que </w:t>
            </w:r>
            <w:r w:rsidR="00010A80" w:rsidRPr="00C57DE3">
              <w:rPr>
                <w:b/>
                <w:lang w:val="es-419"/>
              </w:rPr>
              <w:t xml:space="preserve">las instituciones de archivo </w:t>
            </w:r>
            <w:r w:rsidR="009103D7" w:rsidRPr="00C57DE3">
              <w:rPr>
                <w:b/>
                <w:lang w:val="es-419"/>
              </w:rPr>
              <w:t xml:space="preserve">expongan </w:t>
            </w:r>
            <w:r w:rsidR="00010A80" w:rsidRPr="00C57DE3">
              <w:rPr>
                <w:b/>
                <w:lang w:val="es-419"/>
              </w:rPr>
              <w:t xml:space="preserve">al público </w:t>
            </w:r>
            <w:r w:rsidR="005577A4" w:rsidRPr="00C57DE3">
              <w:rPr>
                <w:b/>
                <w:lang w:val="es-419"/>
              </w:rPr>
              <w:t xml:space="preserve">obras (prestadas o adquiridas) protegidas por </w:t>
            </w:r>
            <w:r w:rsidR="009103D7" w:rsidRPr="00C57DE3">
              <w:rPr>
                <w:b/>
                <w:lang w:val="es-419"/>
              </w:rPr>
              <w:t xml:space="preserve">el </w:t>
            </w:r>
            <w:r w:rsidR="005577A4" w:rsidRPr="00C57DE3">
              <w:rPr>
                <w:b/>
                <w:lang w:val="es-419"/>
              </w:rPr>
              <w:t>derecho</w:t>
            </w:r>
            <w:r w:rsidR="009103D7" w:rsidRPr="00C57DE3">
              <w:rPr>
                <w:b/>
                <w:lang w:val="es-419"/>
              </w:rPr>
              <w:t xml:space="preserve"> de autor.</w:t>
            </w:r>
          </w:p>
          <w:p w:rsidR="007A0C8E" w:rsidRPr="00C57DE3" w:rsidRDefault="007A0C8E" w:rsidP="0025569E">
            <w:pPr>
              <w:jc w:val="both"/>
              <w:rPr>
                <w:lang w:val="es-419"/>
              </w:rPr>
            </w:pPr>
          </w:p>
        </w:tc>
      </w:tr>
      <w:tr w:rsidR="0059701D" w:rsidRPr="00C57DE3" w:rsidTr="001D7FD8">
        <w:tc>
          <w:tcPr>
            <w:tcW w:w="2731" w:type="dxa"/>
            <w:gridSpan w:val="2"/>
          </w:tcPr>
          <w:p w:rsidR="0059701D" w:rsidRPr="00C57DE3" w:rsidRDefault="0059701D" w:rsidP="0059701D">
            <w:pPr>
              <w:rPr>
                <w:color w:val="000000" w:themeColor="text1"/>
                <w:sz w:val="20"/>
                <w:highlight w:val="yellow"/>
                <w:lang w:val="es-419"/>
              </w:rPr>
            </w:pPr>
            <w:r w:rsidRPr="00C57DE3">
              <w:rPr>
                <w:b/>
                <w:color w:val="000000" w:themeColor="text1"/>
                <w:sz w:val="20"/>
                <w:lang w:val="es-419"/>
              </w:rPr>
              <w:t>Categoría de la función o el servicio de los archivos</w:t>
            </w:r>
          </w:p>
        </w:tc>
        <w:tc>
          <w:tcPr>
            <w:tcW w:w="3201" w:type="dxa"/>
            <w:gridSpan w:val="3"/>
          </w:tcPr>
          <w:p w:rsidR="0059701D" w:rsidRPr="00C57DE3" w:rsidRDefault="0059701D" w:rsidP="0059701D">
            <w:pPr>
              <w:rPr>
                <w:sz w:val="20"/>
                <w:lang w:val="es-419"/>
              </w:rPr>
            </w:pPr>
            <w:r w:rsidRPr="00C57DE3">
              <w:rPr>
                <w:b/>
                <w:sz w:val="20"/>
                <w:lang w:val="es-419"/>
              </w:rPr>
              <w:t xml:space="preserve">Derechos afectados </w:t>
            </w:r>
          </w:p>
        </w:tc>
        <w:tc>
          <w:tcPr>
            <w:tcW w:w="3808" w:type="dxa"/>
            <w:gridSpan w:val="2"/>
          </w:tcPr>
          <w:p w:rsidR="0059701D" w:rsidRPr="00C57DE3" w:rsidRDefault="0059701D" w:rsidP="0059701D">
            <w:pPr>
              <w:rPr>
                <w:b/>
                <w:sz w:val="20"/>
                <w:lang w:val="es-419"/>
              </w:rPr>
            </w:pPr>
            <w:r w:rsidRPr="00C57DE3">
              <w:rPr>
                <w:b/>
                <w:sz w:val="20"/>
                <w:lang w:val="es-419"/>
              </w:rPr>
              <w:t>Elementos de las excepciones legales</w:t>
            </w:r>
          </w:p>
        </w:tc>
        <w:tc>
          <w:tcPr>
            <w:tcW w:w="3724" w:type="dxa"/>
            <w:gridSpan w:val="2"/>
          </w:tcPr>
          <w:p w:rsidR="0059701D" w:rsidRPr="00C57DE3" w:rsidRDefault="0059701D" w:rsidP="0059701D">
            <w:pPr>
              <w:rPr>
                <w:b/>
                <w:sz w:val="20"/>
                <w:lang w:val="es-419"/>
              </w:rPr>
            </w:pPr>
            <w:r w:rsidRPr="00C57DE3">
              <w:rPr>
                <w:b/>
                <w:sz w:val="20"/>
                <w:lang w:val="es-419"/>
              </w:rPr>
              <w:t>Elementos que deberían ser objeto de un examen más profundo</w:t>
            </w:r>
          </w:p>
        </w:tc>
      </w:tr>
      <w:tr w:rsidR="008C3DA6" w:rsidRPr="00C57DE3" w:rsidTr="001D7FD8">
        <w:trPr>
          <w:trHeight w:val="4544"/>
        </w:trPr>
        <w:tc>
          <w:tcPr>
            <w:tcW w:w="2745" w:type="dxa"/>
            <w:gridSpan w:val="3"/>
          </w:tcPr>
          <w:p w:rsidR="007F6593" w:rsidRPr="00C57DE3" w:rsidRDefault="00FE51AA" w:rsidP="00F00779">
            <w:pPr>
              <w:rPr>
                <w:i/>
                <w:sz w:val="20"/>
                <w:lang w:val="es-419"/>
              </w:rPr>
            </w:pPr>
            <w:r w:rsidRPr="00C57DE3">
              <w:rPr>
                <w:i/>
                <w:sz w:val="20"/>
                <w:lang w:val="es-419"/>
              </w:rPr>
              <w:t>Disposición legislativa:</w:t>
            </w:r>
          </w:p>
          <w:p w:rsidR="007F6593" w:rsidRPr="00C57DE3" w:rsidRDefault="007F6593" w:rsidP="00F00779">
            <w:pPr>
              <w:rPr>
                <w:sz w:val="20"/>
                <w:lang w:val="es-419"/>
              </w:rPr>
            </w:pPr>
          </w:p>
          <w:p w:rsidR="007F6593" w:rsidRPr="00C57DE3" w:rsidRDefault="008C3DA6" w:rsidP="00F00779">
            <w:pPr>
              <w:rPr>
                <w:sz w:val="20"/>
                <w:lang w:val="es-419"/>
              </w:rPr>
            </w:pPr>
            <w:r w:rsidRPr="00C57DE3">
              <w:rPr>
                <w:sz w:val="20"/>
                <w:lang w:val="es-419"/>
              </w:rPr>
              <w:t>Concept</w:t>
            </w:r>
            <w:r w:rsidR="00010A80" w:rsidRPr="00C57DE3">
              <w:rPr>
                <w:sz w:val="20"/>
                <w:lang w:val="es-419"/>
              </w:rPr>
              <w:t>o</w:t>
            </w:r>
            <w:r w:rsidRPr="00C57DE3">
              <w:rPr>
                <w:sz w:val="20"/>
                <w:lang w:val="es-419"/>
              </w:rPr>
              <w:t xml:space="preserve">: </w:t>
            </w:r>
            <w:r w:rsidR="00010A80" w:rsidRPr="00C57DE3">
              <w:rPr>
                <w:sz w:val="20"/>
                <w:lang w:val="es-419"/>
              </w:rPr>
              <w:t>capacidad de hacer una exhibición pública de una obra protegida por el derecho de autor por parte del propietario o poseedor del original o de una copia autorizada.</w:t>
            </w:r>
          </w:p>
          <w:p w:rsidR="007F6593" w:rsidRPr="00C57DE3" w:rsidRDefault="008F50C2" w:rsidP="008F50C2">
            <w:pPr>
              <w:numPr>
                <w:ilvl w:val="0"/>
                <w:numId w:val="27"/>
              </w:numPr>
              <w:rPr>
                <w:sz w:val="20"/>
                <w:lang w:val="es-419"/>
              </w:rPr>
            </w:pPr>
            <w:r w:rsidRPr="00C57DE3">
              <w:rPr>
                <w:sz w:val="20"/>
                <w:lang w:val="es-419"/>
              </w:rPr>
              <w:t xml:space="preserve">Aceptado como práctica habitual en </w:t>
            </w:r>
            <w:r w:rsidR="00010A80" w:rsidRPr="00C57DE3">
              <w:rPr>
                <w:sz w:val="20"/>
                <w:lang w:val="es-419"/>
              </w:rPr>
              <w:t>numerosos</w:t>
            </w:r>
            <w:r w:rsidRPr="00C57DE3">
              <w:rPr>
                <w:sz w:val="20"/>
                <w:lang w:val="es-419"/>
              </w:rPr>
              <w:t xml:space="preserve"> países.</w:t>
            </w:r>
          </w:p>
          <w:p w:rsidR="007F6593" w:rsidRPr="00C57DE3" w:rsidRDefault="008F50C2" w:rsidP="008F50C2">
            <w:pPr>
              <w:numPr>
                <w:ilvl w:val="0"/>
                <w:numId w:val="27"/>
              </w:numPr>
              <w:rPr>
                <w:sz w:val="20"/>
                <w:lang w:val="es-419"/>
              </w:rPr>
            </w:pPr>
            <w:r w:rsidRPr="00C57DE3">
              <w:rPr>
                <w:sz w:val="20"/>
                <w:lang w:val="es-419"/>
              </w:rPr>
              <w:t>Aprobado como disposición legislativa en algunos países.</w:t>
            </w:r>
          </w:p>
          <w:p w:rsidR="007F6593" w:rsidRPr="00C57DE3" w:rsidRDefault="007F6593" w:rsidP="00F00779">
            <w:pPr>
              <w:rPr>
                <w:sz w:val="20"/>
                <w:lang w:val="es-419"/>
              </w:rPr>
            </w:pP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 xml:space="preserve">Servicios de </w:t>
            </w:r>
            <w:r w:rsidR="00BA3AE5" w:rsidRPr="00C57DE3">
              <w:rPr>
                <w:i/>
                <w:sz w:val="20"/>
                <w:lang w:val="es-419"/>
              </w:rPr>
              <w:t>los archivos</w:t>
            </w:r>
            <w:r w:rsidRPr="00C57DE3">
              <w:rPr>
                <w:i/>
                <w:sz w:val="20"/>
                <w:lang w:val="es-419"/>
              </w:rPr>
              <w:t>:</w:t>
            </w:r>
            <w:r w:rsidR="008C3DA6" w:rsidRPr="00C57DE3">
              <w:rPr>
                <w:i/>
                <w:sz w:val="20"/>
                <w:lang w:val="es-419"/>
              </w:rPr>
              <w:t xml:space="preserve"> </w:t>
            </w:r>
          </w:p>
          <w:p w:rsidR="007F6593" w:rsidRPr="00C57DE3" w:rsidRDefault="007F6593" w:rsidP="00F00779">
            <w:pPr>
              <w:rPr>
                <w:sz w:val="20"/>
                <w:lang w:val="es-419"/>
              </w:rPr>
            </w:pPr>
          </w:p>
          <w:p w:rsidR="007F6593" w:rsidRPr="00C57DE3" w:rsidRDefault="00010A80" w:rsidP="00DB5C14">
            <w:pPr>
              <w:numPr>
                <w:ilvl w:val="0"/>
                <w:numId w:val="27"/>
              </w:numPr>
              <w:rPr>
                <w:sz w:val="20"/>
                <w:lang w:val="es-419"/>
              </w:rPr>
            </w:pPr>
            <w:r w:rsidRPr="00C57DE3">
              <w:rPr>
                <w:sz w:val="20"/>
                <w:lang w:val="es-419"/>
              </w:rPr>
              <w:t>Exposición de obras o colecciones en la propia institución.</w:t>
            </w:r>
          </w:p>
          <w:p w:rsidR="008C3DA6" w:rsidRPr="00C57DE3" w:rsidRDefault="008C3DA6" w:rsidP="00F00779">
            <w:pPr>
              <w:pStyle w:val="ListParagraph"/>
              <w:ind w:left="360"/>
              <w:jc w:val="left"/>
              <w:rPr>
                <w:sz w:val="20"/>
                <w:szCs w:val="20"/>
                <w:lang w:val="es-419"/>
              </w:rPr>
            </w:pPr>
          </w:p>
        </w:tc>
        <w:tc>
          <w:tcPr>
            <w:tcW w:w="3187" w:type="dxa"/>
            <w:gridSpan w:val="2"/>
          </w:tcPr>
          <w:p w:rsidR="007F6593" w:rsidRPr="00C57DE3" w:rsidRDefault="00FE51AA" w:rsidP="00F00779">
            <w:pPr>
              <w:rPr>
                <w:i/>
                <w:sz w:val="20"/>
                <w:lang w:val="es-419"/>
              </w:rPr>
            </w:pPr>
            <w:r w:rsidRPr="00C57DE3">
              <w:rPr>
                <w:i/>
                <w:sz w:val="20"/>
                <w:lang w:val="es-419"/>
              </w:rPr>
              <w:t>Primarios:</w:t>
            </w:r>
          </w:p>
          <w:p w:rsidR="007F6593" w:rsidRPr="00C57DE3" w:rsidRDefault="007F6593" w:rsidP="00F00779">
            <w:pPr>
              <w:rPr>
                <w:sz w:val="20"/>
                <w:lang w:val="es-419"/>
              </w:rPr>
            </w:pPr>
          </w:p>
          <w:p w:rsidR="007F6593" w:rsidRPr="00C57DE3" w:rsidRDefault="00010A80" w:rsidP="00F00779">
            <w:pPr>
              <w:rPr>
                <w:sz w:val="20"/>
                <w:lang w:val="es-419"/>
              </w:rPr>
            </w:pPr>
            <w:r w:rsidRPr="00C57DE3">
              <w:rPr>
                <w:sz w:val="20"/>
                <w:lang w:val="es-419"/>
              </w:rPr>
              <w:t xml:space="preserve">Exhibición pública (véase también la nota de la </w:t>
            </w:r>
            <w:r w:rsidR="00726FB4" w:rsidRPr="00C57DE3">
              <w:rPr>
                <w:sz w:val="20"/>
                <w:lang w:val="es-419"/>
              </w:rPr>
              <w:t xml:space="preserve">cuarta </w:t>
            </w:r>
            <w:r w:rsidRPr="00C57DE3">
              <w:rPr>
                <w:sz w:val="20"/>
                <w:lang w:val="es-419"/>
              </w:rPr>
              <w:t xml:space="preserve">columna sobre la naturaleza del </w:t>
            </w:r>
            <w:r w:rsidR="001C6347">
              <w:rPr>
                <w:sz w:val="20"/>
                <w:lang w:val="es-419"/>
              </w:rPr>
              <w:t>“</w:t>
            </w:r>
            <w:r w:rsidRPr="00C57DE3">
              <w:rPr>
                <w:sz w:val="20"/>
                <w:lang w:val="es-419"/>
              </w:rPr>
              <w:t>derecho de exposición</w:t>
            </w:r>
            <w:r w:rsidR="001C6347">
              <w:rPr>
                <w:sz w:val="20"/>
                <w:lang w:val="es-419"/>
              </w:rPr>
              <w:t>”</w:t>
            </w:r>
            <w:r w:rsidRPr="00C57DE3">
              <w:rPr>
                <w:sz w:val="20"/>
                <w:lang w:val="es-419"/>
              </w:rPr>
              <w:t>).</w:t>
            </w:r>
          </w:p>
          <w:p w:rsidR="007F6593" w:rsidRPr="00C57DE3" w:rsidRDefault="00DA689C" w:rsidP="00F00779">
            <w:pPr>
              <w:rPr>
                <w:sz w:val="20"/>
                <w:lang w:val="es-419"/>
              </w:rPr>
            </w:pPr>
            <w:r w:rsidRPr="00C57DE3">
              <w:rPr>
                <w:sz w:val="20"/>
                <w:lang w:val="es-419"/>
              </w:rPr>
              <w:t>Representación pública (grabaciones, películas, etc.)</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Secundarios:</w:t>
            </w:r>
          </w:p>
          <w:p w:rsidR="007F6593" w:rsidRPr="00C57DE3" w:rsidRDefault="007F6593" w:rsidP="00F00779">
            <w:pPr>
              <w:rPr>
                <w:sz w:val="20"/>
                <w:lang w:val="es-419"/>
              </w:rPr>
            </w:pPr>
          </w:p>
          <w:p w:rsidR="007F6593" w:rsidRPr="00C57DE3" w:rsidRDefault="00DA689C" w:rsidP="00F00779">
            <w:pPr>
              <w:rPr>
                <w:sz w:val="20"/>
                <w:lang w:val="es-419"/>
              </w:rPr>
            </w:pPr>
            <w:r w:rsidRPr="00C57DE3">
              <w:rPr>
                <w:sz w:val="20"/>
                <w:lang w:val="es-419"/>
              </w:rPr>
              <w:t>Derechos morales (si la integridad o autoría de la obra se ve afectada; primera publicación de obras inéditas).</w:t>
            </w:r>
          </w:p>
          <w:p w:rsidR="007F6593" w:rsidRPr="00C57DE3" w:rsidRDefault="00DA689C" w:rsidP="00F00779">
            <w:pPr>
              <w:rPr>
                <w:sz w:val="20"/>
                <w:lang w:val="es-419"/>
              </w:rPr>
            </w:pPr>
            <w:r w:rsidRPr="00C57DE3">
              <w:rPr>
                <w:sz w:val="20"/>
                <w:lang w:val="es-419"/>
              </w:rPr>
              <w:t>Obras derivadas (si las obras son alteradas de alguna manera).</w:t>
            </w:r>
          </w:p>
          <w:p w:rsidR="008C3DA6" w:rsidRPr="00C57DE3" w:rsidRDefault="008C3DA6" w:rsidP="00F00779">
            <w:pPr>
              <w:rPr>
                <w:sz w:val="20"/>
                <w:lang w:val="es-419"/>
              </w:rPr>
            </w:pPr>
          </w:p>
        </w:tc>
        <w:tc>
          <w:tcPr>
            <w:tcW w:w="3808" w:type="dxa"/>
            <w:gridSpan w:val="2"/>
          </w:tcPr>
          <w:p w:rsidR="007F6593" w:rsidRPr="00C57DE3" w:rsidRDefault="00FE51AA" w:rsidP="00F00779">
            <w:pPr>
              <w:rPr>
                <w:i/>
                <w:sz w:val="20"/>
                <w:lang w:val="es-419"/>
              </w:rPr>
            </w:pPr>
            <w:r w:rsidRPr="00C57DE3">
              <w:rPr>
                <w:i/>
                <w:sz w:val="20"/>
                <w:lang w:val="es-419"/>
              </w:rPr>
              <w:t>Obras que se prestan a la excepción:</w:t>
            </w:r>
            <w:r w:rsidR="008C3DA6" w:rsidRPr="00C57DE3">
              <w:rPr>
                <w:i/>
                <w:sz w:val="20"/>
                <w:lang w:val="es-419"/>
              </w:rPr>
              <w:t xml:space="preserve"> </w:t>
            </w:r>
          </w:p>
          <w:p w:rsidR="007F6593" w:rsidRPr="00C57DE3" w:rsidRDefault="007F6593" w:rsidP="00F00779">
            <w:pPr>
              <w:rPr>
                <w:sz w:val="20"/>
                <w:lang w:val="es-419"/>
              </w:rPr>
            </w:pPr>
          </w:p>
          <w:p w:rsidR="007F6593" w:rsidRPr="00C57DE3" w:rsidRDefault="00832E2A" w:rsidP="00DB5C14">
            <w:pPr>
              <w:numPr>
                <w:ilvl w:val="0"/>
                <w:numId w:val="27"/>
              </w:numPr>
              <w:rPr>
                <w:sz w:val="20"/>
                <w:lang w:val="es-419"/>
              </w:rPr>
            </w:pPr>
            <w:r w:rsidRPr="00C57DE3">
              <w:rPr>
                <w:sz w:val="20"/>
                <w:lang w:val="es-419"/>
              </w:rPr>
              <w:t>Cualquier obra sin exclusión, o solo algunos tipos de obra</w:t>
            </w:r>
            <w:r w:rsidR="00DA689C" w:rsidRPr="00C57DE3">
              <w:rPr>
                <w:sz w:val="20"/>
                <w:lang w:val="es-419"/>
              </w:rPr>
              <w:t>s</w:t>
            </w:r>
            <w:r w:rsidRPr="00C57DE3">
              <w:rPr>
                <w:sz w:val="20"/>
                <w:lang w:val="es-419"/>
              </w:rPr>
              <w:t xml:space="preserve"> si se aplica una exclusión.</w:t>
            </w:r>
            <w:r w:rsidR="00BC1CCC" w:rsidRPr="00C57DE3">
              <w:rPr>
                <w:sz w:val="20"/>
                <w:lang w:val="es-419"/>
              </w:rPr>
              <w:t xml:space="preserve"> </w:t>
            </w:r>
          </w:p>
          <w:p w:rsidR="007F6593" w:rsidRPr="00C57DE3" w:rsidRDefault="007F6593" w:rsidP="00F00779">
            <w:pPr>
              <w:rPr>
                <w:sz w:val="20"/>
                <w:lang w:val="es-419"/>
              </w:rPr>
            </w:pPr>
          </w:p>
          <w:p w:rsidR="007F6593" w:rsidRPr="00C57DE3" w:rsidRDefault="00FE51AA" w:rsidP="00F00779">
            <w:pPr>
              <w:rPr>
                <w:i/>
                <w:sz w:val="20"/>
                <w:lang w:val="es-419"/>
              </w:rPr>
            </w:pPr>
            <w:r w:rsidRPr="00C57DE3">
              <w:rPr>
                <w:i/>
                <w:sz w:val="20"/>
                <w:lang w:val="es-419"/>
              </w:rPr>
              <w:t>Condición de las obras:</w:t>
            </w:r>
            <w:r w:rsidR="008C3DA6" w:rsidRPr="00C57DE3">
              <w:rPr>
                <w:i/>
                <w:sz w:val="20"/>
                <w:lang w:val="es-419"/>
              </w:rPr>
              <w:t xml:space="preserve"> </w:t>
            </w:r>
          </w:p>
          <w:p w:rsidR="007F6593" w:rsidRPr="00C57DE3" w:rsidRDefault="007F6593" w:rsidP="00F00779">
            <w:pPr>
              <w:rPr>
                <w:sz w:val="20"/>
                <w:lang w:val="es-419"/>
              </w:rPr>
            </w:pPr>
          </w:p>
          <w:p w:rsidR="007F6593" w:rsidRPr="00C57DE3" w:rsidRDefault="007C0211" w:rsidP="00DB5C14">
            <w:pPr>
              <w:numPr>
                <w:ilvl w:val="0"/>
                <w:numId w:val="27"/>
              </w:numPr>
              <w:rPr>
                <w:sz w:val="20"/>
                <w:lang w:val="es-419"/>
              </w:rPr>
            </w:pPr>
            <w:r w:rsidRPr="00C57DE3">
              <w:rPr>
                <w:sz w:val="20"/>
                <w:lang w:val="es-419"/>
              </w:rPr>
              <w:t xml:space="preserve">Las copias que se expongan han de haber sido realizadas de manera legal. </w:t>
            </w:r>
          </w:p>
          <w:p w:rsidR="007F6593" w:rsidRPr="00C57DE3" w:rsidRDefault="007F6593" w:rsidP="00F00779">
            <w:pPr>
              <w:pStyle w:val="ListParagraph"/>
              <w:ind w:left="360"/>
              <w:jc w:val="left"/>
              <w:rPr>
                <w:sz w:val="20"/>
                <w:szCs w:val="20"/>
                <w:lang w:val="es-419"/>
              </w:rPr>
            </w:pPr>
          </w:p>
          <w:p w:rsidR="007F6593" w:rsidRPr="00C57DE3" w:rsidRDefault="00FE51AA" w:rsidP="00DB5C14">
            <w:pPr>
              <w:rPr>
                <w:i/>
                <w:sz w:val="20"/>
                <w:lang w:val="es-419"/>
              </w:rPr>
            </w:pPr>
            <w:r w:rsidRPr="00C57DE3">
              <w:rPr>
                <w:i/>
                <w:sz w:val="20"/>
                <w:lang w:val="es-419"/>
              </w:rPr>
              <w:t>Finalidad del uso:</w:t>
            </w:r>
          </w:p>
          <w:p w:rsidR="007F6593" w:rsidRPr="00C57DE3" w:rsidRDefault="007F6593" w:rsidP="00F00779">
            <w:pPr>
              <w:pStyle w:val="ListParagraph"/>
              <w:ind w:left="0"/>
              <w:jc w:val="left"/>
              <w:rPr>
                <w:sz w:val="20"/>
                <w:szCs w:val="20"/>
                <w:lang w:val="es-419"/>
              </w:rPr>
            </w:pPr>
          </w:p>
          <w:p w:rsidR="00EE140F" w:rsidRPr="00C57DE3" w:rsidRDefault="00EE140F" w:rsidP="00DB5C14">
            <w:pPr>
              <w:numPr>
                <w:ilvl w:val="0"/>
                <w:numId w:val="27"/>
              </w:numPr>
              <w:rPr>
                <w:sz w:val="20"/>
                <w:lang w:val="es-419"/>
              </w:rPr>
            </w:pPr>
            <w:r w:rsidRPr="00C57DE3">
              <w:rPr>
                <w:sz w:val="20"/>
                <w:lang w:val="es-419"/>
              </w:rPr>
              <w:t xml:space="preserve">Exposición </w:t>
            </w:r>
            <w:r w:rsidR="00DA689C" w:rsidRPr="00C57DE3">
              <w:rPr>
                <w:sz w:val="20"/>
                <w:lang w:val="es-419"/>
              </w:rPr>
              <w:t xml:space="preserve">al </w:t>
            </w:r>
            <w:r w:rsidRPr="00C57DE3">
              <w:rPr>
                <w:sz w:val="20"/>
                <w:lang w:val="es-419"/>
              </w:rPr>
              <w:t xml:space="preserve">público en las </w:t>
            </w:r>
            <w:r w:rsidR="00DA689C" w:rsidRPr="00C57DE3">
              <w:rPr>
                <w:sz w:val="20"/>
                <w:lang w:val="es-419"/>
              </w:rPr>
              <w:t>dependencias de la institución</w:t>
            </w:r>
            <w:r w:rsidRPr="00C57DE3">
              <w:rPr>
                <w:sz w:val="20"/>
                <w:lang w:val="es-419"/>
              </w:rPr>
              <w:t>.</w:t>
            </w:r>
          </w:p>
        </w:tc>
        <w:tc>
          <w:tcPr>
            <w:tcW w:w="3724" w:type="dxa"/>
            <w:gridSpan w:val="2"/>
          </w:tcPr>
          <w:p w:rsidR="007F6593" w:rsidRPr="00C57DE3" w:rsidRDefault="0017543C" w:rsidP="0025569E">
            <w:pPr>
              <w:pStyle w:val="ListParagraph"/>
              <w:numPr>
                <w:ilvl w:val="0"/>
                <w:numId w:val="24"/>
              </w:numPr>
              <w:ind w:left="240" w:hanging="240"/>
              <w:jc w:val="left"/>
              <w:rPr>
                <w:sz w:val="20"/>
                <w:szCs w:val="20"/>
                <w:lang w:val="es-419"/>
              </w:rPr>
            </w:pPr>
            <w:r w:rsidRPr="00C57DE3">
              <w:rPr>
                <w:sz w:val="20"/>
                <w:szCs w:val="20"/>
                <w:lang w:val="es-419"/>
              </w:rPr>
              <w:t xml:space="preserve">Naturaleza jurídica de un </w:t>
            </w:r>
            <w:r w:rsidR="001C6347">
              <w:rPr>
                <w:sz w:val="20"/>
                <w:szCs w:val="20"/>
                <w:lang w:val="es-419"/>
              </w:rPr>
              <w:t>“</w:t>
            </w:r>
            <w:r w:rsidRPr="00C57DE3">
              <w:rPr>
                <w:sz w:val="20"/>
                <w:szCs w:val="20"/>
                <w:lang w:val="es-419"/>
              </w:rPr>
              <w:t>derecho de exposición</w:t>
            </w:r>
            <w:r w:rsidR="001C6347">
              <w:rPr>
                <w:sz w:val="20"/>
                <w:szCs w:val="20"/>
                <w:lang w:val="es-419"/>
              </w:rPr>
              <w:t>”</w:t>
            </w:r>
            <w:r w:rsidR="008C3DA6" w:rsidRPr="00C57DE3">
              <w:rPr>
                <w:sz w:val="20"/>
                <w:szCs w:val="20"/>
                <w:lang w:val="es-419"/>
              </w:rPr>
              <w:t xml:space="preserve"> (</w:t>
            </w:r>
            <w:r w:rsidRPr="00C57DE3">
              <w:rPr>
                <w:sz w:val="20"/>
                <w:szCs w:val="20"/>
                <w:lang w:val="es-419"/>
              </w:rPr>
              <w:t>es decir,</w:t>
            </w:r>
            <w:r w:rsidR="008C3DA6" w:rsidRPr="00C57DE3">
              <w:rPr>
                <w:sz w:val="20"/>
                <w:szCs w:val="20"/>
                <w:lang w:val="es-419"/>
              </w:rPr>
              <w:t xml:space="preserve"> </w:t>
            </w:r>
            <w:r w:rsidRPr="00C57DE3">
              <w:rPr>
                <w:sz w:val="20"/>
                <w:szCs w:val="20"/>
                <w:lang w:val="es-419"/>
              </w:rPr>
              <w:t>si el derecho de exposición i) es una limitación y excepción, ii) está incluido en el derecho exclusivo del titular y iii) se transfiere con la propiedad física</w:t>
            </w:r>
            <w:r w:rsidR="008C3DA6" w:rsidRPr="00C57DE3">
              <w:rPr>
                <w:sz w:val="20"/>
                <w:szCs w:val="20"/>
                <w:lang w:val="es-419"/>
              </w:rPr>
              <w:t>).</w:t>
            </w:r>
          </w:p>
          <w:p w:rsidR="00EA3199" w:rsidRPr="00C57DE3" w:rsidRDefault="00EA3199" w:rsidP="0025569E">
            <w:pPr>
              <w:pStyle w:val="ListParagraph"/>
              <w:numPr>
                <w:ilvl w:val="0"/>
                <w:numId w:val="24"/>
              </w:numPr>
              <w:ind w:left="240" w:hanging="240"/>
              <w:jc w:val="left"/>
              <w:rPr>
                <w:sz w:val="20"/>
                <w:szCs w:val="20"/>
                <w:lang w:val="es-419"/>
              </w:rPr>
            </w:pPr>
            <w:r w:rsidRPr="00C57DE3">
              <w:rPr>
                <w:sz w:val="20"/>
                <w:szCs w:val="20"/>
                <w:lang w:val="es-419"/>
              </w:rPr>
              <w:t>Implicaci</w:t>
            </w:r>
            <w:r w:rsidR="0017543C" w:rsidRPr="00C57DE3">
              <w:rPr>
                <w:sz w:val="20"/>
                <w:szCs w:val="20"/>
                <w:lang w:val="es-419"/>
              </w:rPr>
              <w:t xml:space="preserve">ón de </w:t>
            </w:r>
            <w:r w:rsidRPr="00C57DE3">
              <w:rPr>
                <w:sz w:val="20"/>
                <w:szCs w:val="20"/>
                <w:lang w:val="es-419"/>
              </w:rPr>
              <w:t xml:space="preserve">dominio público en </w:t>
            </w:r>
            <w:r w:rsidR="0017543C" w:rsidRPr="00C57DE3">
              <w:rPr>
                <w:sz w:val="20"/>
                <w:szCs w:val="20"/>
                <w:lang w:val="es-419"/>
              </w:rPr>
              <w:t>lo que atañe a la información</w:t>
            </w:r>
            <w:r w:rsidRPr="00C57DE3">
              <w:rPr>
                <w:sz w:val="20"/>
                <w:szCs w:val="20"/>
                <w:lang w:val="es-419"/>
              </w:rPr>
              <w:t xml:space="preserve"> del sector público.</w:t>
            </w:r>
          </w:p>
          <w:p w:rsidR="00EA3199" w:rsidRPr="00C57DE3" w:rsidRDefault="00EA3199" w:rsidP="0025569E">
            <w:pPr>
              <w:pStyle w:val="ListParagraph"/>
              <w:numPr>
                <w:ilvl w:val="0"/>
                <w:numId w:val="24"/>
              </w:numPr>
              <w:ind w:left="240" w:hanging="240"/>
              <w:jc w:val="left"/>
              <w:rPr>
                <w:sz w:val="20"/>
                <w:szCs w:val="20"/>
                <w:lang w:val="es-419"/>
              </w:rPr>
            </w:pPr>
            <w:r w:rsidRPr="00C57DE3">
              <w:rPr>
                <w:sz w:val="20"/>
                <w:szCs w:val="20"/>
                <w:lang w:val="es-419"/>
              </w:rPr>
              <w:t>Implicaciones relativas a una mayor duración de determinadas obras (p. ej., el derecho de autor en el Commonwealth).</w:t>
            </w:r>
          </w:p>
          <w:p w:rsidR="007F6593" w:rsidRPr="00C57DE3" w:rsidRDefault="0025569E" w:rsidP="0025569E">
            <w:pPr>
              <w:pStyle w:val="ListParagraph"/>
              <w:numPr>
                <w:ilvl w:val="0"/>
                <w:numId w:val="24"/>
              </w:numPr>
              <w:ind w:left="240" w:hanging="240"/>
              <w:jc w:val="left"/>
              <w:rPr>
                <w:sz w:val="20"/>
                <w:szCs w:val="20"/>
                <w:lang w:val="es-419"/>
              </w:rPr>
            </w:pPr>
            <w:r w:rsidRPr="00C57DE3">
              <w:rPr>
                <w:sz w:val="20"/>
                <w:szCs w:val="20"/>
                <w:lang w:val="es-419"/>
              </w:rPr>
              <w:t>Restricciones por motivos de seguridad nacional o intereses gubernamentales.</w:t>
            </w:r>
          </w:p>
          <w:p w:rsidR="007F6593" w:rsidRPr="00C57DE3" w:rsidRDefault="0025569E" w:rsidP="0025569E">
            <w:pPr>
              <w:pStyle w:val="ListParagraph"/>
              <w:numPr>
                <w:ilvl w:val="0"/>
                <w:numId w:val="24"/>
              </w:numPr>
              <w:ind w:left="240" w:hanging="240"/>
              <w:jc w:val="left"/>
              <w:rPr>
                <w:sz w:val="20"/>
                <w:szCs w:val="20"/>
                <w:lang w:val="es-419"/>
              </w:rPr>
            </w:pPr>
            <w:r w:rsidRPr="00C57DE3">
              <w:rPr>
                <w:sz w:val="20"/>
                <w:szCs w:val="20"/>
                <w:lang w:val="es-419"/>
              </w:rPr>
              <w:t>Implicación para el préstamo transfronterizo de obras o copias.</w:t>
            </w:r>
          </w:p>
          <w:p w:rsidR="007F6593" w:rsidRPr="00C57DE3" w:rsidRDefault="0025569E" w:rsidP="0025569E">
            <w:pPr>
              <w:pStyle w:val="ListParagraph"/>
              <w:numPr>
                <w:ilvl w:val="0"/>
                <w:numId w:val="24"/>
              </w:numPr>
              <w:ind w:left="240" w:hanging="240"/>
              <w:jc w:val="left"/>
              <w:rPr>
                <w:sz w:val="20"/>
                <w:szCs w:val="20"/>
                <w:lang w:val="es-419"/>
              </w:rPr>
            </w:pPr>
            <w:r w:rsidRPr="00C57DE3">
              <w:rPr>
                <w:sz w:val="20"/>
                <w:szCs w:val="20"/>
                <w:lang w:val="es-419"/>
              </w:rPr>
              <w:t>Límites en la aplicación del derecho de representación o exhibición de determinadas obras.</w:t>
            </w:r>
          </w:p>
          <w:p w:rsidR="007F6593" w:rsidRPr="00C57DE3" w:rsidRDefault="0025569E" w:rsidP="0025569E">
            <w:pPr>
              <w:pStyle w:val="ListParagraph"/>
              <w:numPr>
                <w:ilvl w:val="0"/>
                <w:numId w:val="24"/>
              </w:numPr>
              <w:ind w:left="240" w:hanging="240"/>
              <w:jc w:val="left"/>
              <w:rPr>
                <w:sz w:val="20"/>
                <w:szCs w:val="20"/>
                <w:lang w:val="es-419"/>
              </w:rPr>
            </w:pPr>
            <w:r w:rsidRPr="00C57DE3">
              <w:rPr>
                <w:sz w:val="20"/>
                <w:szCs w:val="20"/>
                <w:lang w:val="es-419"/>
              </w:rPr>
              <w:t>Implicaciones de las exhibiciones públicas para la privacidad.</w:t>
            </w:r>
          </w:p>
          <w:p w:rsidR="007F6593" w:rsidRPr="00C57DE3" w:rsidRDefault="0025569E" w:rsidP="0025569E">
            <w:pPr>
              <w:pStyle w:val="ListParagraph"/>
              <w:numPr>
                <w:ilvl w:val="0"/>
                <w:numId w:val="24"/>
              </w:numPr>
              <w:ind w:left="240" w:hanging="240"/>
              <w:jc w:val="left"/>
              <w:rPr>
                <w:sz w:val="20"/>
                <w:szCs w:val="20"/>
                <w:lang w:val="es-419"/>
              </w:rPr>
            </w:pPr>
            <w:r w:rsidRPr="00C57DE3">
              <w:rPr>
                <w:sz w:val="20"/>
                <w:szCs w:val="20"/>
                <w:lang w:val="es-419"/>
              </w:rPr>
              <w:t>Inclusión de determinadas obras en presentaciones</w:t>
            </w:r>
            <w:r w:rsidR="00026680" w:rsidRPr="00C57DE3">
              <w:rPr>
                <w:sz w:val="20"/>
                <w:szCs w:val="20"/>
                <w:lang w:val="es-419"/>
              </w:rPr>
              <w:t xml:space="preserve"> telemáticas</w:t>
            </w:r>
            <w:r w:rsidRPr="00C57DE3">
              <w:rPr>
                <w:sz w:val="20"/>
                <w:szCs w:val="20"/>
                <w:lang w:val="es-419"/>
              </w:rPr>
              <w:t>.</w:t>
            </w:r>
          </w:p>
          <w:p w:rsidR="008C3DA6" w:rsidRPr="00C57DE3" w:rsidRDefault="0025569E" w:rsidP="0025569E">
            <w:pPr>
              <w:pStyle w:val="ListParagraph"/>
              <w:numPr>
                <w:ilvl w:val="0"/>
                <w:numId w:val="24"/>
              </w:numPr>
              <w:ind w:left="240" w:hanging="240"/>
              <w:jc w:val="left"/>
              <w:rPr>
                <w:sz w:val="20"/>
                <w:szCs w:val="20"/>
                <w:lang w:val="es-419"/>
              </w:rPr>
            </w:pPr>
            <w:r w:rsidRPr="00C57DE3">
              <w:rPr>
                <w:sz w:val="20"/>
                <w:szCs w:val="20"/>
                <w:lang w:val="es-419"/>
              </w:rPr>
              <w:t>Conservación de copias de las obras expuestas en el archivo digital de la institución para futuras consultas.</w:t>
            </w:r>
          </w:p>
          <w:p w:rsidR="00026680" w:rsidRPr="00C57DE3" w:rsidRDefault="00026680" w:rsidP="00026680">
            <w:pPr>
              <w:pStyle w:val="ListParagraph"/>
              <w:ind w:left="240"/>
              <w:jc w:val="left"/>
              <w:rPr>
                <w:sz w:val="20"/>
                <w:szCs w:val="20"/>
                <w:lang w:val="es-419"/>
              </w:rPr>
            </w:pPr>
          </w:p>
        </w:tc>
      </w:tr>
    </w:tbl>
    <w:p w:rsidR="007A0C8E" w:rsidRPr="00C57DE3" w:rsidRDefault="007A0C8E" w:rsidP="00BC1CCC">
      <w:pPr>
        <w:ind w:left="9360"/>
        <w:rPr>
          <w:szCs w:val="22"/>
          <w:lang w:val="es-419"/>
        </w:rPr>
      </w:pPr>
    </w:p>
    <w:p w:rsidR="003D2483" w:rsidRPr="00C57DE3" w:rsidRDefault="003D2483" w:rsidP="00BC1CCC">
      <w:pPr>
        <w:ind w:left="9360"/>
        <w:rPr>
          <w:szCs w:val="22"/>
          <w:lang w:val="es-419"/>
        </w:rPr>
      </w:pPr>
    </w:p>
    <w:p w:rsidR="00152CEA" w:rsidRPr="00C57DE3" w:rsidRDefault="008C3DA6" w:rsidP="00BC1CCC">
      <w:pPr>
        <w:ind w:left="9360"/>
        <w:rPr>
          <w:szCs w:val="22"/>
          <w:lang w:val="es-419"/>
        </w:rPr>
      </w:pPr>
      <w:r w:rsidRPr="00C57DE3">
        <w:rPr>
          <w:szCs w:val="22"/>
          <w:lang w:val="es-419"/>
        </w:rPr>
        <w:t>[Fin del documento]</w:t>
      </w:r>
    </w:p>
    <w:sectPr w:rsidR="00152CEA" w:rsidRPr="00C57DE3" w:rsidSect="008C3DA6">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779" w:rsidRDefault="00F00779">
      <w:r>
        <w:separator/>
      </w:r>
    </w:p>
  </w:endnote>
  <w:endnote w:type="continuationSeparator" w:id="0">
    <w:p w:rsidR="00F00779" w:rsidRPr="009D30E6" w:rsidRDefault="00F00779" w:rsidP="007E663E">
      <w:pPr>
        <w:rPr>
          <w:sz w:val="17"/>
          <w:szCs w:val="17"/>
        </w:rPr>
      </w:pPr>
      <w:r w:rsidRPr="009D30E6">
        <w:rPr>
          <w:sz w:val="17"/>
          <w:szCs w:val="17"/>
        </w:rPr>
        <w:separator/>
      </w:r>
    </w:p>
    <w:p w:rsidR="00F00779" w:rsidRPr="007E663E" w:rsidRDefault="00F00779" w:rsidP="007E663E">
      <w:pPr>
        <w:spacing w:after="60"/>
        <w:rPr>
          <w:sz w:val="17"/>
          <w:szCs w:val="17"/>
        </w:rPr>
      </w:pPr>
      <w:r>
        <w:rPr>
          <w:sz w:val="17"/>
        </w:rPr>
        <w:t>[Continuación de la nota de la página anterior]</w:t>
      </w:r>
    </w:p>
  </w:endnote>
  <w:endnote w:type="continuationNotice" w:id="1">
    <w:p w:rsidR="00F00779" w:rsidRPr="007E663E" w:rsidRDefault="00F0077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88" w:rsidRDefault="00461488" w:rsidP="00461488">
    <w:pPr>
      <w:pStyle w:val="Footer"/>
    </w:pPr>
    <w:r>
      <w:rPr>
        <w:noProof/>
        <w:lang w:val="en-US"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1488" w:rsidRDefault="00461488" w:rsidP="00461488">
                          <w:pPr>
                            <w:jc w:val="center"/>
                          </w:pPr>
                          <w:r w:rsidRPr="0046148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path arrowok="t"/>
              <v:textbox>
                <w:txbxContent>
                  <w:p w:rsidR="00461488" w:rsidRDefault="00461488" w:rsidP="00461488">
                    <w:pPr>
                      <w:jc w:val="center"/>
                    </w:pPr>
                    <w:r w:rsidRPr="00461488">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88" w:rsidRDefault="00461488" w:rsidP="00461488">
    <w:pPr>
      <w:pStyle w:val="Footer"/>
    </w:pPr>
    <w:r>
      <w:rPr>
        <w:noProof/>
        <w:lang w:val="en-US" w:eastAsia="en-US"/>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1488" w:rsidRDefault="00461488" w:rsidP="00461488">
                          <w:pPr>
                            <w:jc w:val="center"/>
                          </w:pPr>
                          <w:r w:rsidRPr="0046148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30"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Bp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3q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9mBpqgIAAGQFAAAOAAAAAAAAAAAAAAAA&#10;AC4CAABkcnMvZTJvRG9jLnhtbFBLAQItABQABgAIAAAAIQDN8vMo2gAAAAgBAAAPAAAAAAAAAAAA&#10;AAAAAAQFAABkcnMvZG93bnJldi54bWxQSwUGAAAAAAQABADzAAAACwYAAAAA&#10;" o:allowincell="f" filled="f" stroked="f" strokeweight=".5pt">
              <v:path arrowok="t"/>
              <v:textbox>
                <w:txbxContent>
                  <w:p w:rsidR="00461488" w:rsidRDefault="00461488" w:rsidP="00461488">
                    <w:pPr>
                      <w:jc w:val="center"/>
                    </w:pPr>
                    <w:r w:rsidRPr="00461488">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88" w:rsidRDefault="004614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88" w:rsidRDefault="00461488">
    <w:pPr>
      <w:pStyle w:val="Footer"/>
    </w:pPr>
    <w:r>
      <w:rPr>
        <w:noProof/>
        <w:lang w:val="en-US" w:eastAsia="en-US"/>
      </w:rPr>
      <mc:AlternateContent>
        <mc:Choice Requires="wps">
          <w:drawing>
            <wp:anchor distT="558800" distB="0" distL="114300" distR="114300" simplePos="0" relativeHeight="25166233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1488" w:rsidRDefault="00461488" w:rsidP="00461488">
                          <w:pPr>
                            <w:jc w:val="center"/>
                          </w:pPr>
                          <w:r w:rsidRPr="0046148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2footer" o:spid="_x0000_s1031"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w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TX2wrqgIAAGQFAAAOAAAAAAAAAAAAAAAA&#10;AC4CAABkcnMvZTJvRG9jLnhtbFBLAQItABQABgAIAAAAIQDN8vMo2gAAAAgBAAAPAAAAAAAAAAAA&#10;AAAAAAQFAABkcnMvZG93bnJldi54bWxQSwUGAAAAAAQABADzAAAACwYAAAAA&#10;" o:allowincell="f" filled="f" stroked="f" strokeweight=".5pt">
              <v:path arrowok="t"/>
              <v:textbox>
                <w:txbxContent>
                  <w:p w:rsidR="00461488" w:rsidRDefault="00461488" w:rsidP="00461488">
                    <w:pPr>
                      <w:jc w:val="center"/>
                    </w:pPr>
                    <w:r w:rsidRPr="00461488">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779" w:rsidRDefault="00F00779">
      <w:r>
        <w:separator/>
      </w:r>
    </w:p>
  </w:footnote>
  <w:footnote w:type="continuationSeparator" w:id="0">
    <w:p w:rsidR="00F00779" w:rsidRPr="009D30E6" w:rsidRDefault="00F00779" w:rsidP="007E663E">
      <w:pPr>
        <w:rPr>
          <w:sz w:val="17"/>
          <w:szCs w:val="17"/>
        </w:rPr>
      </w:pPr>
      <w:r w:rsidRPr="009D30E6">
        <w:rPr>
          <w:sz w:val="17"/>
          <w:szCs w:val="17"/>
        </w:rPr>
        <w:separator/>
      </w:r>
    </w:p>
    <w:p w:rsidR="00F00779" w:rsidRPr="007E663E" w:rsidRDefault="00F00779" w:rsidP="007E663E">
      <w:pPr>
        <w:spacing w:after="60"/>
        <w:rPr>
          <w:sz w:val="17"/>
          <w:szCs w:val="17"/>
        </w:rPr>
      </w:pPr>
      <w:r>
        <w:rPr>
          <w:sz w:val="17"/>
        </w:rPr>
        <w:t>[Continuación de la nota de la página anterior]</w:t>
      </w:r>
    </w:p>
  </w:footnote>
  <w:footnote w:type="continuationNotice" w:id="1">
    <w:p w:rsidR="00F00779" w:rsidRPr="007E663E" w:rsidRDefault="00F0077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88" w:rsidRDefault="00461488" w:rsidP="00461488">
    <w:pPr>
      <w:jc w:val="right"/>
    </w:pPr>
    <w:r>
      <w:t>SCCR/39/5</w:t>
    </w:r>
  </w:p>
  <w:p w:rsidR="00461488" w:rsidRDefault="00461488" w:rsidP="00461488">
    <w:pPr>
      <w:jc w:val="right"/>
    </w:pPr>
    <w:r>
      <w:t xml:space="preserve">página </w:t>
    </w:r>
    <w:r>
      <w:fldChar w:fldCharType="begin"/>
    </w:r>
    <w:r>
      <w:instrText xml:space="preserve"> PAGE   \* MERGEFORMAT </w:instrText>
    </w:r>
    <w:r>
      <w:fldChar w:fldCharType="separate"/>
    </w:r>
    <w:r w:rsidR="001C6347">
      <w:rPr>
        <w:noProof/>
      </w:rPr>
      <w:t>4</w:t>
    </w:r>
    <w:r>
      <w:rPr>
        <w:noProof/>
      </w:rPr>
      <w:fldChar w:fldCharType="end"/>
    </w:r>
  </w:p>
  <w:p w:rsidR="00461488" w:rsidRDefault="00461488" w:rsidP="00461488">
    <w:pPr>
      <w:jc w:val="right"/>
    </w:pPr>
  </w:p>
  <w:p w:rsidR="00461488" w:rsidRDefault="00461488" w:rsidP="004614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79" w:rsidRDefault="00461488" w:rsidP="00477D6B">
    <w:pPr>
      <w:jc w:val="right"/>
    </w:pPr>
    <w:r>
      <w:rPr>
        <w:noProof/>
        <w:lang w:val="en-US"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1488" w:rsidRDefault="00461488" w:rsidP="00461488">
                          <w:pPr>
                            <w:jc w:val="center"/>
                          </w:pPr>
                          <w:r w:rsidRPr="0046148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461488" w:rsidRDefault="00461488" w:rsidP="00461488">
                    <w:pPr>
                      <w:jc w:val="center"/>
                    </w:pPr>
                    <w:r w:rsidRPr="00461488">
                      <w:rPr>
                        <w:color w:val="000000"/>
                        <w:sz w:val="17"/>
                      </w:rPr>
                      <w:t>WIPO FOR OFFICIAL USE ONLY</w:t>
                    </w:r>
                  </w:p>
                </w:txbxContent>
              </v:textbox>
              <w10:wrap anchorx="margin" anchory="margin"/>
            </v:shape>
          </w:pict>
        </mc:Fallback>
      </mc:AlternateContent>
    </w:r>
    <w:r w:rsidR="00F00779">
      <w:t>SCCR/39/5</w:t>
    </w:r>
  </w:p>
  <w:p w:rsidR="00F00779" w:rsidRDefault="00F00779" w:rsidP="00477D6B">
    <w:pPr>
      <w:jc w:val="right"/>
    </w:pPr>
    <w:r>
      <w:t xml:space="preserve">página </w:t>
    </w:r>
    <w:r>
      <w:fldChar w:fldCharType="begin"/>
    </w:r>
    <w:r>
      <w:instrText xml:space="preserve"> PAGE   \* MERGEFORMAT </w:instrText>
    </w:r>
    <w:r>
      <w:fldChar w:fldCharType="separate"/>
    </w:r>
    <w:r w:rsidR="001C6347">
      <w:rPr>
        <w:noProof/>
      </w:rPr>
      <w:t>5</w:t>
    </w:r>
    <w:r>
      <w:rPr>
        <w:noProof/>
      </w:rPr>
      <w:fldChar w:fldCharType="end"/>
    </w:r>
  </w:p>
  <w:p w:rsidR="00F00779" w:rsidRDefault="00F00779" w:rsidP="00477D6B">
    <w:pPr>
      <w:jc w:val="right"/>
    </w:pPr>
  </w:p>
  <w:p w:rsidR="00F00779" w:rsidRDefault="00F0077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79" w:rsidRDefault="00461488" w:rsidP="00F00779">
    <w:pPr>
      <w:pStyle w:val="Header"/>
      <w:ind w:left="13770"/>
    </w:pPr>
    <w:r>
      <w:rPr>
        <w:noProof/>
        <w:lang w:val="en-US"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1488" w:rsidRDefault="00461488" w:rsidP="00461488">
                          <w:pPr>
                            <w:jc w:val="center"/>
                          </w:pPr>
                          <w:r w:rsidRPr="0046148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path arrowok="t"/>
              <v:textbox>
                <w:txbxContent>
                  <w:p w:rsidR="00461488" w:rsidRDefault="00461488" w:rsidP="00461488">
                    <w:pPr>
                      <w:jc w:val="center"/>
                    </w:pPr>
                    <w:r w:rsidRPr="00461488">
                      <w:rPr>
                        <w:color w:val="000000"/>
                        <w:sz w:val="17"/>
                      </w:rPr>
                      <w:t>WIPO FOR OFFICIAL USE ONLY</w:t>
                    </w:r>
                  </w:p>
                </w:txbxContent>
              </v:textbox>
              <w10:wrap anchorx="margin" anchory="margin"/>
            </v:shape>
          </w:pict>
        </mc:Fallback>
      </mc:AlternateContent>
    </w:r>
    <w:r w:rsidR="00F00779">
      <w:fldChar w:fldCharType="begin"/>
    </w:r>
    <w:r w:rsidR="00F00779">
      <w:instrText xml:space="preserve"> PAGE  \* MERGEFORMAT </w:instrText>
    </w:r>
    <w:r w:rsidR="00F00779">
      <w:fldChar w:fldCharType="separate"/>
    </w:r>
    <w:r w:rsidR="001C6347">
      <w:rPr>
        <w:noProof/>
      </w:rPr>
      <w:t>1</w:t>
    </w:r>
    <w:r w:rsidR="00F00779">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88" w:rsidRDefault="00461488" w:rsidP="00461488">
    <w:pPr>
      <w:jc w:val="right"/>
    </w:pPr>
    <w:r>
      <w:t>SCCR/39/5</w:t>
    </w:r>
  </w:p>
  <w:p w:rsidR="00461488" w:rsidRDefault="00461488" w:rsidP="00461488">
    <w:pPr>
      <w:jc w:val="right"/>
    </w:pPr>
    <w:r>
      <w:t xml:space="preserve">página </w:t>
    </w:r>
    <w:r>
      <w:fldChar w:fldCharType="begin"/>
    </w:r>
    <w:r>
      <w:instrText xml:space="preserve"> PAGE  \* MERGEFORMAT </w:instrText>
    </w:r>
    <w:r>
      <w:fldChar w:fldCharType="separate"/>
    </w:r>
    <w:r w:rsidR="001C6347">
      <w:rPr>
        <w:noProof/>
      </w:rPr>
      <w:t>10</w:t>
    </w:r>
    <w:r>
      <w:fldChar w:fldCharType="end"/>
    </w:r>
  </w:p>
  <w:p w:rsidR="00461488" w:rsidRDefault="00461488" w:rsidP="00461488">
    <w:pPr>
      <w:jc w:val="right"/>
    </w:pPr>
  </w:p>
  <w:p w:rsidR="00461488" w:rsidRDefault="00461488" w:rsidP="00461488">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D8" w:rsidRDefault="00461488" w:rsidP="001D7FD8">
    <w:pPr>
      <w:jc w:val="right"/>
    </w:pPr>
    <w:bookmarkStart w:id="6" w:name="Code2"/>
    <w:bookmarkEnd w:id="6"/>
    <w:r>
      <w:rPr>
        <w:noProof/>
        <w:lang w:val="en-US" w:eastAsia="en-US"/>
      </w:rPr>
      <mc:AlternateContent>
        <mc:Choice Requires="wps">
          <w:drawing>
            <wp:anchor distT="558800" distB="0" distL="114300" distR="114300" simplePos="0" relativeHeight="25166336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1488" w:rsidRDefault="00461488" w:rsidP="00461488">
                          <w:pPr>
                            <w:jc w:val="center"/>
                          </w:pPr>
                          <w:r w:rsidRPr="0046148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29"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path arrowok="t"/>
              <v:textbox>
                <w:txbxContent>
                  <w:p w:rsidR="00461488" w:rsidRDefault="00461488" w:rsidP="00461488">
                    <w:pPr>
                      <w:jc w:val="center"/>
                    </w:pPr>
                    <w:r w:rsidRPr="00461488">
                      <w:rPr>
                        <w:color w:val="000000"/>
                        <w:sz w:val="17"/>
                      </w:rPr>
                      <w:t>WIPO FOR OFFICIAL USE ONLY</w:t>
                    </w:r>
                  </w:p>
                </w:txbxContent>
              </v:textbox>
              <w10:wrap anchorx="margin" anchory="margin"/>
            </v:shape>
          </w:pict>
        </mc:Fallback>
      </mc:AlternateContent>
    </w:r>
    <w:r w:rsidR="001D7FD8">
      <w:t>SCCR/39/5</w:t>
    </w:r>
  </w:p>
  <w:p w:rsidR="00F00779" w:rsidRDefault="00F00779" w:rsidP="00477D6B">
    <w:pPr>
      <w:jc w:val="right"/>
    </w:pPr>
    <w:r>
      <w:t xml:space="preserve">página </w:t>
    </w:r>
    <w:r>
      <w:fldChar w:fldCharType="begin"/>
    </w:r>
    <w:r>
      <w:instrText xml:space="preserve"> PAGE  \* MERGEFORMAT </w:instrText>
    </w:r>
    <w:r>
      <w:fldChar w:fldCharType="separate"/>
    </w:r>
    <w:r w:rsidR="001C6347">
      <w:rPr>
        <w:noProof/>
      </w:rPr>
      <w:t>11</w:t>
    </w:r>
    <w:r>
      <w:fldChar w:fldCharType="end"/>
    </w:r>
  </w:p>
  <w:p w:rsidR="00F00779" w:rsidRDefault="00F00779" w:rsidP="00477D6B">
    <w:pPr>
      <w:jc w:val="right"/>
    </w:pPr>
  </w:p>
  <w:p w:rsidR="00F00779" w:rsidRDefault="00F00779"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D8" w:rsidRDefault="001D7FD8" w:rsidP="001D7FD8">
    <w:pPr>
      <w:jc w:val="right"/>
    </w:pPr>
    <w:r>
      <w:t>SCCR/39/5</w:t>
    </w:r>
  </w:p>
  <w:p w:rsidR="00F00779" w:rsidRDefault="001D7FD8" w:rsidP="003D2483">
    <w:pPr>
      <w:pStyle w:val="Header"/>
      <w:ind w:left="13770"/>
      <w:jc w:val="right"/>
    </w:pPr>
    <w:r>
      <w:t xml:space="preserve">página </w:t>
    </w:r>
    <w:r w:rsidR="00F00779">
      <w:fldChar w:fldCharType="begin"/>
    </w:r>
    <w:r w:rsidR="00F00779">
      <w:instrText xml:space="preserve"> PAGE  \* MERGEFORMAT </w:instrText>
    </w:r>
    <w:r w:rsidR="00F00779">
      <w:fldChar w:fldCharType="separate"/>
    </w:r>
    <w:r w:rsidR="001C6347">
      <w:rPr>
        <w:noProof/>
      </w:rPr>
      <w:t>6</w:t>
    </w:r>
    <w:r w:rsidR="00F0077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700914"/>
    <w:multiLevelType w:val="hybridMultilevel"/>
    <w:tmpl w:val="4858C958"/>
    <w:lvl w:ilvl="0" w:tplc="EB9AFD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51705A"/>
    <w:multiLevelType w:val="hybridMultilevel"/>
    <w:tmpl w:val="B2947208"/>
    <w:lvl w:ilvl="0" w:tplc="2FB23282">
      <w:start w:val="1"/>
      <w:numFmt w:val="bullet"/>
      <w:lvlText w:val=""/>
      <w:lvlJc w:val="left"/>
      <w:pPr>
        <w:ind w:left="0" w:firstLine="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477328"/>
    <w:multiLevelType w:val="hybridMultilevel"/>
    <w:tmpl w:val="59C0B852"/>
    <w:lvl w:ilvl="0" w:tplc="9260F6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066666"/>
    <w:multiLevelType w:val="hybridMultilevel"/>
    <w:tmpl w:val="30E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416E2"/>
    <w:multiLevelType w:val="hybridMultilevel"/>
    <w:tmpl w:val="17B027BC"/>
    <w:lvl w:ilvl="0" w:tplc="D8BEAB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23F16"/>
    <w:multiLevelType w:val="hybridMultilevel"/>
    <w:tmpl w:val="58C26C14"/>
    <w:lvl w:ilvl="0" w:tplc="B9BCF8A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9A44BF"/>
    <w:multiLevelType w:val="hybridMultilevel"/>
    <w:tmpl w:val="7894383A"/>
    <w:lvl w:ilvl="0" w:tplc="7BC84424">
      <w:start w:val="1"/>
      <w:numFmt w:val="bullet"/>
      <w:lvlText w:val=""/>
      <w:lvlJc w:val="left"/>
      <w:pPr>
        <w:ind w:left="0" w:firstLine="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74582"/>
    <w:multiLevelType w:val="hybridMultilevel"/>
    <w:tmpl w:val="5054FC1A"/>
    <w:lvl w:ilvl="0" w:tplc="2834BF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A07D2"/>
    <w:multiLevelType w:val="hybridMultilevel"/>
    <w:tmpl w:val="AC6073EA"/>
    <w:lvl w:ilvl="0" w:tplc="476C4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EE0581"/>
    <w:multiLevelType w:val="hybridMultilevel"/>
    <w:tmpl w:val="2520BFFC"/>
    <w:lvl w:ilvl="0" w:tplc="BF04B1B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E50CE"/>
    <w:multiLevelType w:val="hybridMultilevel"/>
    <w:tmpl w:val="038EA612"/>
    <w:lvl w:ilvl="0" w:tplc="90C09846">
      <w:start w:val="1"/>
      <w:numFmt w:val="bullet"/>
      <w:lvlText w:val=""/>
      <w:lvlJc w:val="left"/>
      <w:pPr>
        <w:ind w:left="720" w:hanging="360"/>
      </w:pPr>
      <w:rPr>
        <w:rFonts w:ascii="Symbol" w:hAnsi="Symbol" w:hint="default"/>
        <w:color w:val="auto"/>
      </w:rPr>
    </w:lvl>
    <w:lvl w:ilvl="1" w:tplc="2E2CD7EC">
      <w:start w:val="1"/>
      <w:numFmt w:val="bullet"/>
      <w:lvlText w:val="o"/>
      <w:lvlJc w:val="left"/>
      <w:pPr>
        <w:ind w:left="1440" w:hanging="360"/>
      </w:pPr>
      <w:rPr>
        <w:rFonts w:ascii="Courier New" w:hAnsi="Courier New" w:cs="Courier New" w:hint="default"/>
        <w:color w:val="auto"/>
      </w:rPr>
    </w:lvl>
    <w:lvl w:ilvl="2" w:tplc="4FFE519A">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61B8F"/>
    <w:multiLevelType w:val="hybridMultilevel"/>
    <w:tmpl w:val="39E2E1B6"/>
    <w:lvl w:ilvl="0" w:tplc="9A6A4C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5614A"/>
    <w:multiLevelType w:val="hybridMultilevel"/>
    <w:tmpl w:val="DB388830"/>
    <w:lvl w:ilvl="0" w:tplc="9CB8C996">
      <w:start w:val="1"/>
      <w:numFmt w:val="upperRoman"/>
      <w:lvlText w:val="%1."/>
      <w:lvlJc w:val="right"/>
      <w:pPr>
        <w:ind w:left="567" w:hanging="567"/>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0C0C97"/>
    <w:multiLevelType w:val="hybridMultilevel"/>
    <w:tmpl w:val="5D7832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51F3B92"/>
    <w:multiLevelType w:val="hybridMultilevel"/>
    <w:tmpl w:val="2498646E"/>
    <w:lvl w:ilvl="0" w:tplc="E5103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BD230F"/>
    <w:multiLevelType w:val="hybridMultilevel"/>
    <w:tmpl w:val="19762FDE"/>
    <w:lvl w:ilvl="0" w:tplc="B4CEB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47E34"/>
    <w:multiLevelType w:val="hybridMultilevel"/>
    <w:tmpl w:val="13B685BC"/>
    <w:lvl w:ilvl="0" w:tplc="F418D9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12C34"/>
    <w:multiLevelType w:val="hybridMultilevel"/>
    <w:tmpl w:val="48685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2E41F2"/>
    <w:multiLevelType w:val="hybridMultilevel"/>
    <w:tmpl w:val="D7D829EA"/>
    <w:lvl w:ilvl="0" w:tplc="4A90D0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F60E5A"/>
    <w:multiLevelType w:val="hybridMultilevel"/>
    <w:tmpl w:val="93B4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C1D28"/>
    <w:multiLevelType w:val="hybridMultilevel"/>
    <w:tmpl w:val="14FAFA4C"/>
    <w:lvl w:ilvl="0" w:tplc="B4CEB58A">
      <w:start w:val="1"/>
      <w:numFmt w:val="upp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B253835"/>
    <w:multiLevelType w:val="hybridMultilevel"/>
    <w:tmpl w:val="1484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D1462"/>
    <w:multiLevelType w:val="hybridMultilevel"/>
    <w:tmpl w:val="A0C89BAC"/>
    <w:lvl w:ilvl="0" w:tplc="E5103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2E0DB2"/>
    <w:multiLevelType w:val="hybridMultilevel"/>
    <w:tmpl w:val="0E1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94638"/>
    <w:multiLevelType w:val="hybridMultilevel"/>
    <w:tmpl w:val="0CA215E6"/>
    <w:lvl w:ilvl="0" w:tplc="67B29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5"/>
  </w:num>
  <w:num w:numId="5">
    <w:abstractNumId w:val="2"/>
  </w:num>
  <w:num w:numId="6">
    <w:abstractNumId w:val="6"/>
  </w:num>
  <w:num w:numId="7">
    <w:abstractNumId w:val="21"/>
  </w:num>
  <w:num w:numId="8">
    <w:abstractNumId w:val="4"/>
  </w:num>
  <w:num w:numId="9">
    <w:abstractNumId w:val="25"/>
  </w:num>
  <w:num w:numId="10">
    <w:abstractNumId w:val="16"/>
  </w:num>
  <w:num w:numId="11">
    <w:abstractNumId w:val="11"/>
  </w:num>
  <w:num w:numId="12">
    <w:abstractNumId w:val="23"/>
  </w:num>
  <w:num w:numId="13">
    <w:abstractNumId w:val="24"/>
  </w:num>
  <w:num w:numId="14">
    <w:abstractNumId w:val="29"/>
  </w:num>
  <w:num w:numId="15">
    <w:abstractNumId w:val="22"/>
  </w:num>
  <w:num w:numId="16">
    <w:abstractNumId w:val="1"/>
  </w:num>
  <w:num w:numId="17">
    <w:abstractNumId w:val="17"/>
  </w:num>
  <w:num w:numId="18">
    <w:abstractNumId w:val="8"/>
  </w:num>
  <w:num w:numId="19">
    <w:abstractNumId w:val="10"/>
  </w:num>
  <w:num w:numId="20">
    <w:abstractNumId w:val="12"/>
  </w:num>
  <w:num w:numId="21">
    <w:abstractNumId w:val="7"/>
  </w:num>
  <w:num w:numId="22">
    <w:abstractNumId w:val="31"/>
  </w:num>
  <w:num w:numId="23">
    <w:abstractNumId w:val="30"/>
  </w:num>
  <w:num w:numId="24">
    <w:abstractNumId w:val="27"/>
  </w:num>
  <w:num w:numId="25">
    <w:abstractNumId w:val="9"/>
  </w:num>
  <w:num w:numId="26">
    <w:abstractNumId w:val="19"/>
  </w:num>
  <w:num w:numId="27">
    <w:abstractNumId w:val="14"/>
  </w:num>
  <w:num w:numId="28">
    <w:abstractNumId w:val="18"/>
  </w:num>
  <w:num w:numId="29">
    <w:abstractNumId w:val="3"/>
  </w:num>
  <w:num w:numId="30">
    <w:abstractNumId w:val="26"/>
  </w:num>
  <w:num w:numId="31">
    <w:abstractNumId w:val="2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9458"/>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Copyright\C Instruments|TextBase TMs\WorkspaceSTS\Copyright\Copyright"/>
    <w:docVar w:name="TextBaseURL" w:val="empty"/>
    <w:docVar w:name="UILng" w:val="en"/>
  </w:docVars>
  <w:rsids>
    <w:rsidRoot w:val="00695482"/>
    <w:rsid w:val="00002B8F"/>
    <w:rsid w:val="00005286"/>
    <w:rsid w:val="00010686"/>
    <w:rsid w:val="00010A80"/>
    <w:rsid w:val="00016EF8"/>
    <w:rsid w:val="00026680"/>
    <w:rsid w:val="00035EC1"/>
    <w:rsid w:val="00036A7C"/>
    <w:rsid w:val="00052915"/>
    <w:rsid w:val="00053F52"/>
    <w:rsid w:val="00060BFD"/>
    <w:rsid w:val="00067A09"/>
    <w:rsid w:val="00086947"/>
    <w:rsid w:val="000D2215"/>
    <w:rsid w:val="000E140C"/>
    <w:rsid w:val="000E3BB3"/>
    <w:rsid w:val="000F00CD"/>
    <w:rsid w:val="000F0726"/>
    <w:rsid w:val="000F3F84"/>
    <w:rsid w:val="000F5E56"/>
    <w:rsid w:val="0010149E"/>
    <w:rsid w:val="00115652"/>
    <w:rsid w:val="00123041"/>
    <w:rsid w:val="001304E4"/>
    <w:rsid w:val="001362EE"/>
    <w:rsid w:val="00152CEA"/>
    <w:rsid w:val="00153259"/>
    <w:rsid w:val="00164E3F"/>
    <w:rsid w:val="0016644A"/>
    <w:rsid w:val="0017543C"/>
    <w:rsid w:val="001807C2"/>
    <w:rsid w:val="001824FF"/>
    <w:rsid w:val="0018299A"/>
    <w:rsid w:val="001832A6"/>
    <w:rsid w:val="001C5056"/>
    <w:rsid w:val="001C6347"/>
    <w:rsid w:val="001D7FD8"/>
    <w:rsid w:val="002020BC"/>
    <w:rsid w:val="0021069D"/>
    <w:rsid w:val="0023516C"/>
    <w:rsid w:val="00253235"/>
    <w:rsid w:val="0025569E"/>
    <w:rsid w:val="002634C4"/>
    <w:rsid w:val="002C2E2F"/>
    <w:rsid w:val="002C61F5"/>
    <w:rsid w:val="002D1C0B"/>
    <w:rsid w:val="002D6EF5"/>
    <w:rsid w:val="002E051A"/>
    <w:rsid w:val="002E0F47"/>
    <w:rsid w:val="002F2B98"/>
    <w:rsid w:val="002F4E68"/>
    <w:rsid w:val="00301651"/>
    <w:rsid w:val="00301942"/>
    <w:rsid w:val="00310826"/>
    <w:rsid w:val="00313B50"/>
    <w:rsid w:val="003150CD"/>
    <w:rsid w:val="00315564"/>
    <w:rsid w:val="00321DF1"/>
    <w:rsid w:val="0033165C"/>
    <w:rsid w:val="00337707"/>
    <w:rsid w:val="0034752F"/>
    <w:rsid w:val="00354647"/>
    <w:rsid w:val="00360A3F"/>
    <w:rsid w:val="00377273"/>
    <w:rsid w:val="003845C1"/>
    <w:rsid w:val="00387287"/>
    <w:rsid w:val="003A7B8F"/>
    <w:rsid w:val="003B5D77"/>
    <w:rsid w:val="003D2483"/>
    <w:rsid w:val="003E48F1"/>
    <w:rsid w:val="003F0AAE"/>
    <w:rsid w:val="003F347A"/>
    <w:rsid w:val="004065CF"/>
    <w:rsid w:val="00423E3E"/>
    <w:rsid w:val="00427AF4"/>
    <w:rsid w:val="00430982"/>
    <w:rsid w:val="0045058F"/>
    <w:rsid w:val="0045231F"/>
    <w:rsid w:val="00461488"/>
    <w:rsid w:val="004647DA"/>
    <w:rsid w:val="00465BEC"/>
    <w:rsid w:val="0046793F"/>
    <w:rsid w:val="00477808"/>
    <w:rsid w:val="00477D6B"/>
    <w:rsid w:val="004A6C37"/>
    <w:rsid w:val="004D2647"/>
    <w:rsid w:val="004E297D"/>
    <w:rsid w:val="004F3B33"/>
    <w:rsid w:val="00531739"/>
    <w:rsid w:val="00531B02"/>
    <w:rsid w:val="005332F0"/>
    <w:rsid w:val="0055013B"/>
    <w:rsid w:val="005577A4"/>
    <w:rsid w:val="00571B99"/>
    <w:rsid w:val="00572E51"/>
    <w:rsid w:val="0058761C"/>
    <w:rsid w:val="0059701D"/>
    <w:rsid w:val="005B33A4"/>
    <w:rsid w:val="005C3827"/>
    <w:rsid w:val="005E6921"/>
    <w:rsid w:val="005F2B77"/>
    <w:rsid w:val="00600B82"/>
    <w:rsid w:val="00605827"/>
    <w:rsid w:val="00607C58"/>
    <w:rsid w:val="006140D7"/>
    <w:rsid w:val="00653C2B"/>
    <w:rsid w:val="00675021"/>
    <w:rsid w:val="00695482"/>
    <w:rsid w:val="006A06C6"/>
    <w:rsid w:val="006B2202"/>
    <w:rsid w:val="006C348B"/>
    <w:rsid w:val="006C4F74"/>
    <w:rsid w:val="006E02B6"/>
    <w:rsid w:val="006E152C"/>
    <w:rsid w:val="006E624D"/>
    <w:rsid w:val="007224C8"/>
    <w:rsid w:val="00724D27"/>
    <w:rsid w:val="00726FB4"/>
    <w:rsid w:val="00737624"/>
    <w:rsid w:val="007527E5"/>
    <w:rsid w:val="00762AFE"/>
    <w:rsid w:val="00793D65"/>
    <w:rsid w:val="00794BE2"/>
    <w:rsid w:val="00796359"/>
    <w:rsid w:val="00797D46"/>
    <w:rsid w:val="007A0C8E"/>
    <w:rsid w:val="007A5581"/>
    <w:rsid w:val="007B1821"/>
    <w:rsid w:val="007B5FE5"/>
    <w:rsid w:val="007B71FE"/>
    <w:rsid w:val="007C0211"/>
    <w:rsid w:val="007D781E"/>
    <w:rsid w:val="007E663E"/>
    <w:rsid w:val="007F1E8A"/>
    <w:rsid w:val="007F518E"/>
    <w:rsid w:val="007F6593"/>
    <w:rsid w:val="00815082"/>
    <w:rsid w:val="008248AD"/>
    <w:rsid w:val="00832E2A"/>
    <w:rsid w:val="00833BE1"/>
    <w:rsid w:val="00841207"/>
    <w:rsid w:val="0085321D"/>
    <w:rsid w:val="00865AB4"/>
    <w:rsid w:val="00882B22"/>
    <w:rsid w:val="0088395E"/>
    <w:rsid w:val="00893406"/>
    <w:rsid w:val="00893E86"/>
    <w:rsid w:val="008B2CC1"/>
    <w:rsid w:val="008B5327"/>
    <w:rsid w:val="008C3DA6"/>
    <w:rsid w:val="008D23FB"/>
    <w:rsid w:val="008D5D1F"/>
    <w:rsid w:val="008E6BD6"/>
    <w:rsid w:val="008F50C2"/>
    <w:rsid w:val="0090731E"/>
    <w:rsid w:val="009103D7"/>
    <w:rsid w:val="009108EA"/>
    <w:rsid w:val="00911600"/>
    <w:rsid w:val="009427A7"/>
    <w:rsid w:val="00942823"/>
    <w:rsid w:val="0095392C"/>
    <w:rsid w:val="00966A22"/>
    <w:rsid w:val="00970AA3"/>
    <w:rsid w:val="00972F03"/>
    <w:rsid w:val="009845F4"/>
    <w:rsid w:val="00994E6A"/>
    <w:rsid w:val="009A0C8B"/>
    <w:rsid w:val="009A20CD"/>
    <w:rsid w:val="009A686B"/>
    <w:rsid w:val="009B6241"/>
    <w:rsid w:val="009D17B1"/>
    <w:rsid w:val="009D4AC5"/>
    <w:rsid w:val="009E4958"/>
    <w:rsid w:val="00A0184F"/>
    <w:rsid w:val="00A11751"/>
    <w:rsid w:val="00A16FC0"/>
    <w:rsid w:val="00A22C30"/>
    <w:rsid w:val="00A32C9E"/>
    <w:rsid w:val="00A407DB"/>
    <w:rsid w:val="00A438B1"/>
    <w:rsid w:val="00A66D57"/>
    <w:rsid w:val="00A673EF"/>
    <w:rsid w:val="00A77E0A"/>
    <w:rsid w:val="00A87A10"/>
    <w:rsid w:val="00A91CB1"/>
    <w:rsid w:val="00AA4571"/>
    <w:rsid w:val="00AB613D"/>
    <w:rsid w:val="00AC2DFF"/>
    <w:rsid w:val="00AE7F20"/>
    <w:rsid w:val="00B17CA3"/>
    <w:rsid w:val="00B355B3"/>
    <w:rsid w:val="00B42281"/>
    <w:rsid w:val="00B534D5"/>
    <w:rsid w:val="00B53B02"/>
    <w:rsid w:val="00B60F82"/>
    <w:rsid w:val="00B6367E"/>
    <w:rsid w:val="00B65A0A"/>
    <w:rsid w:val="00B66355"/>
    <w:rsid w:val="00B67CDC"/>
    <w:rsid w:val="00B72D36"/>
    <w:rsid w:val="00B75649"/>
    <w:rsid w:val="00B94B2E"/>
    <w:rsid w:val="00BA0AC1"/>
    <w:rsid w:val="00BA3AE5"/>
    <w:rsid w:val="00BA5D5B"/>
    <w:rsid w:val="00BB17B5"/>
    <w:rsid w:val="00BB6CFD"/>
    <w:rsid w:val="00BC1CCC"/>
    <w:rsid w:val="00BC4164"/>
    <w:rsid w:val="00BC6769"/>
    <w:rsid w:val="00BD2DCC"/>
    <w:rsid w:val="00BF05D8"/>
    <w:rsid w:val="00C02064"/>
    <w:rsid w:val="00C16D6C"/>
    <w:rsid w:val="00C26903"/>
    <w:rsid w:val="00C4200A"/>
    <w:rsid w:val="00C443B8"/>
    <w:rsid w:val="00C57DE3"/>
    <w:rsid w:val="00C62200"/>
    <w:rsid w:val="00C90559"/>
    <w:rsid w:val="00C94928"/>
    <w:rsid w:val="00CA2251"/>
    <w:rsid w:val="00CE0932"/>
    <w:rsid w:val="00CF155B"/>
    <w:rsid w:val="00CF17D3"/>
    <w:rsid w:val="00CF18F2"/>
    <w:rsid w:val="00D10DBD"/>
    <w:rsid w:val="00D1385F"/>
    <w:rsid w:val="00D16C64"/>
    <w:rsid w:val="00D410DF"/>
    <w:rsid w:val="00D56C7C"/>
    <w:rsid w:val="00D57F0E"/>
    <w:rsid w:val="00D71B4D"/>
    <w:rsid w:val="00D90289"/>
    <w:rsid w:val="00D93D55"/>
    <w:rsid w:val="00D96062"/>
    <w:rsid w:val="00DA689C"/>
    <w:rsid w:val="00DB02F9"/>
    <w:rsid w:val="00DB22B6"/>
    <w:rsid w:val="00DB5C14"/>
    <w:rsid w:val="00DB6BEA"/>
    <w:rsid w:val="00DB7220"/>
    <w:rsid w:val="00DC4C60"/>
    <w:rsid w:val="00E0079A"/>
    <w:rsid w:val="00E03BBA"/>
    <w:rsid w:val="00E176F5"/>
    <w:rsid w:val="00E23D2E"/>
    <w:rsid w:val="00E249E9"/>
    <w:rsid w:val="00E40F4B"/>
    <w:rsid w:val="00E444DA"/>
    <w:rsid w:val="00E45C84"/>
    <w:rsid w:val="00E47BF4"/>
    <w:rsid w:val="00E504E5"/>
    <w:rsid w:val="00E509EA"/>
    <w:rsid w:val="00E8457C"/>
    <w:rsid w:val="00E84B28"/>
    <w:rsid w:val="00EA3199"/>
    <w:rsid w:val="00EA77F3"/>
    <w:rsid w:val="00EB2DB5"/>
    <w:rsid w:val="00EB7A3E"/>
    <w:rsid w:val="00EC1AA7"/>
    <w:rsid w:val="00EC401A"/>
    <w:rsid w:val="00EC4F66"/>
    <w:rsid w:val="00EE140F"/>
    <w:rsid w:val="00EE7FAB"/>
    <w:rsid w:val="00EF3F37"/>
    <w:rsid w:val="00EF530A"/>
    <w:rsid w:val="00EF6622"/>
    <w:rsid w:val="00EF78A9"/>
    <w:rsid w:val="00F00779"/>
    <w:rsid w:val="00F14933"/>
    <w:rsid w:val="00F2412A"/>
    <w:rsid w:val="00F54D6F"/>
    <w:rsid w:val="00F55408"/>
    <w:rsid w:val="00F57376"/>
    <w:rsid w:val="00F66152"/>
    <w:rsid w:val="00F66E8E"/>
    <w:rsid w:val="00F67F27"/>
    <w:rsid w:val="00F80845"/>
    <w:rsid w:val="00F8395C"/>
    <w:rsid w:val="00F84474"/>
    <w:rsid w:val="00F86EEA"/>
    <w:rsid w:val="00FA0F0D"/>
    <w:rsid w:val="00FC698B"/>
    <w:rsid w:val="00FD59D1"/>
    <w:rsid w:val="00FE4883"/>
    <w:rsid w:val="00FE51A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15:docId w15:val="{8B09F838-61E5-493E-9740-85BFD751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164E3F"/>
    <w:pPr>
      <w:keepNext/>
      <w:spacing w:before="240" w:after="240"/>
      <w:outlineLvl w:val="0"/>
    </w:pPr>
    <w:rPr>
      <w:b/>
      <w:bC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5C3827"/>
    <w:rPr>
      <w:rFonts w:ascii="Tahoma" w:hAnsi="Tahoma" w:cs="Tahoma"/>
      <w:sz w:val="16"/>
      <w:szCs w:val="16"/>
    </w:rPr>
  </w:style>
  <w:style w:type="character" w:customStyle="1" w:styleId="BalloonTextChar">
    <w:name w:val="Balloon Text Char"/>
    <w:basedOn w:val="DefaultParagraphFont"/>
    <w:link w:val="BalloonText"/>
    <w:rsid w:val="005C3827"/>
    <w:rPr>
      <w:rFonts w:ascii="Tahoma" w:eastAsia="SimSun" w:hAnsi="Tahoma" w:cs="Tahoma"/>
      <w:sz w:val="16"/>
      <w:szCs w:val="16"/>
      <w:lang w:val="es-ES" w:eastAsia="zh-CN"/>
    </w:rPr>
  </w:style>
  <w:style w:type="paragraph" w:styleId="ListParagraph">
    <w:name w:val="List Paragraph"/>
    <w:basedOn w:val="Normal"/>
    <w:uiPriority w:val="34"/>
    <w:qFormat/>
    <w:rsid w:val="008C3DA6"/>
    <w:pPr>
      <w:ind w:left="720"/>
      <w:contextualSpacing/>
      <w:jc w:val="both"/>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8C3DA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P%20Law\SCT%20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9A2B0-72F6-4EE6-9A56-5D39E344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 39 (S)</Template>
  <TotalTime>3</TotalTime>
  <Pages>11</Pages>
  <Words>3841</Words>
  <Characters>21487</Characters>
  <Application>Microsoft Office Word</Application>
  <DocSecurity>0</DocSecurity>
  <Lines>768</Lines>
  <Paragraphs>283</Paragraphs>
  <ScaleCrop>false</ScaleCrop>
  <HeadingPairs>
    <vt:vector size="2" baseType="variant">
      <vt:variant>
        <vt:lpstr>Title</vt:lpstr>
      </vt:variant>
      <vt:variant>
        <vt:i4>1</vt:i4>
      </vt:variant>
    </vt:vector>
  </HeadingPairs>
  <TitlesOfParts>
    <vt:vector size="1" baseType="lpstr">
      <vt:lpstr>SCT/39/</vt:lpstr>
    </vt:vector>
  </TitlesOfParts>
  <Company>WIPO</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SCT/39/</dc:title>
  <dc:subject/>
  <dc:creator>SANDOVAL Barbara</dc:creator>
  <cp:keywords>FOR OFFICIAL USE ONLY</cp:keywords>
  <dc:description/>
  <cp:lastModifiedBy>HAIZEL Francesca</cp:lastModifiedBy>
  <cp:revision>1</cp:revision>
  <cp:lastPrinted>2019-10-15T06:54:00Z</cp:lastPrinted>
  <dcterms:created xsi:type="dcterms:W3CDTF">2019-10-16T12:42:00Z</dcterms:created>
  <dcterms:modified xsi:type="dcterms:W3CDTF">2019-10-17T14:13:00Z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95a4b67e-1279-45e4-adf0-0703f04de5f4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