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1E0" w:firstRow="1" w:lastRow="1" w:firstColumn="1" w:lastColumn="1" w:noHBand="0" w:noVBand="0"/>
      </w:tblPr>
      <w:tblGrid>
        <w:gridCol w:w="4513"/>
        <w:gridCol w:w="4337"/>
        <w:gridCol w:w="364"/>
      </w:tblGrid>
      <w:tr w:rsidR="00F0701A" w:rsidRPr="00CA47F3" w:rsidTr="00201FE6">
        <w:tc>
          <w:tcPr>
            <w:tcW w:w="4513" w:type="dxa"/>
            <w:tcBorders>
              <w:bottom w:val="single" w:sz="4" w:space="0" w:color="auto"/>
            </w:tcBorders>
            <w:tcMar>
              <w:bottom w:w="170" w:type="dxa"/>
            </w:tcMar>
          </w:tcPr>
          <w:p w:rsidR="00F0701A" w:rsidRPr="00CA47F3" w:rsidRDefault="00F0701A" w:rsidP="00916EE2">
            <w:pPr>
              <w:rPr>
                <w:lang w:val="es-ES"/>
              </w:rPr>
            </w:pPr>
          </w:p>
        </w:tc>
        <w:tc>
          <w:tcPr>
            <w:tcW w:w="4337" w:type="dxa"/>
            <w:tcBorders>
              <w:bottom w:val="single" w:sz="4" w:space="0" w:color="auto"/>
            </w:tcBorders>
            <w:tcMar>
              <w:left w:w="0" w:type="dxa"/>
              <w:right w:w="0" w:type="dxa"/>
            </w:tcMar>
          </w:tcPr>
          <w:p w:rsidR="00F0701A" w:rsidRPr="00CA47F3" w:rsidRDefault="00F0701A" w:rsidP="00916EE2">
            <w:pPr>
              <w:rPr>
                <w:lang w:val="es-ES"/>
              </w:rPr>
            </w:pPr>
            <w:r w:rsidRPr="00CA47F3">
              <w:rPr>
                <w:noProof/>
                <w:lang w:eastAsia="en-US"/>
              </w:rPr>
              <w:drawing>
                <wp:inline distT="0" distB="0" distL="0" distR="0" wp14:anchorId="3E4740AD" wp14:editId="4E89128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364" w:type="dxa"/>
            <w:tcBorders>
              <w:bottom w:val="single" w:sz="4" w:space="0" w:color="auto"/>
            </w:tcBorders>
            <w:tcMar>
              <w:left w:w="0" w:type="dxa"/>
              <w:right w:w="0" w:type="dxa"/>
            </w:tcMar>
          </w:tcPr>
          <w:p w:rsidR="00F0701A" w:rsidRPr="00CA47F3" w:rsidRDefault="00F0701A" w:rsidP="00977688">
            <w:pPr>
              <w:jc w:val="right"/>
              <w:rPr>
                <w:lang w:val="es-ES"/>
              </w:rPr>
            </w:pPr>
            <w:r w:rsidRPr="00CA47F3">
              <w:rPr>
                <w:b/>
                <w:sz w:val="40"/>
                <w:szCs w:val="40"/>
                <w:lang w:val="es-ES"/>
              </w:rPr>
              <w:t>S</w:t>
            </w:r>
          </w:p>
        </w:tc>
      </w:tr>
      <w:tr w:rsidR="008B2CC1" w:rsidRPr="00CA47F3" w:rsidTr="00201FE6">
        <w:trPr>
          <w:trHeight w:hRule="exact" w:val="340"/>
        </w:trPr>
        <w:tc>
          <w:tcPr>
            <w:tcW w:w="9214" w:type="dxa"/>
            <w:gridSpan w:val="3"/>
            <w:tcBorders>
              <w:top w:val="single" w:sz="4" w:space="0" w:color="auto"/>
            </w:tcBorders>
            <w:tcMar>
              <w:top w:w="170" w:type="dxa"/>
              <w:left w:w="0" w:type="dxa"/>
              <w:right w:w="0" w:type="dxa"/>
            </w:tcMar>
            <w:vAlign w:val="bottom"/>
          </w:tcPr>
          <w:p w:rsidR="008B2CC1" w:rsidRPr="00CA47F3" w:rsidRDefault="00A42DAF" w:rsidP="00B357F4">
            <w:pPr>
              <w:jc w:val="right"/>
              <w:rPr>
                <w:rFonts w:ascii="Arial Black" w:hAnsi="Arial Black"/>
                <w:caps/>
                <w:sz w:val="15"/>
                <w:lang w:val="es-ES"/>
              </w:rPr>
            </w:pPr>
            <w:r w:rsidRPr="00CA47F3">
              <w:rPr>
                <w:rFonts w:ascii="Arial Black" w:hAnsi="Arial Black"/>
                <w:caps/>
                <w:sz w:val="15"/>
                <w:lang w:val="es-ES"/>
              </w:rPr>
              <w:t xml:space="preserve"> </w:t>
            </w:r>
            <w:r w:rsidR="008B2CC1" w:rsidRPr="00CA47F3">
              <w:rPr>
                <w:rFonts w:ascii="Arial Black" w:hAnsi="Arial Black"/>
                <w:caps/>
                <w:sz w:val="15"/>
                <w:lang w:val="es-ES"/>
              </w:rPr>
              <w:t xml:space="preserve">   </w:t>
            </w:r>
          </w:p>
        </w:tc>
      </w:tr>
      <w:tr w:rsidR="00067D4E" w:rsidRPr="00CA47F3" w:rsidTr="00201FE6">
        <w:trPr>
          <w:trHeight w:hRule="exact" w:val="170"/>
        </w:trPr>
        <w:tc>
          <w:tcPr>
            <w:tcW w:w="9214" w:type="dxa"/>
            <w:gridSpan w:val="3"/>
            <w:noWrap/>
            <w:tcMar>
              <w:left w:w="0" w:type="dxa"/>
              <w:right w:w="0" w:type="dxa"/>
            </w:tcMar>
            <w:vAlign w:val="bottom"/>
          </w:tcPr>
          <w:p w:rsidR="00067D4E" w:rsidRPr="00CA47F3" w:rsidRDefault="00067D4E" w:rsidP="00977688">
            <w:pPr>
              <w:jc w:val="right"/>
              <w:rPr>
                <w:rFonts w:ascii="Arial Black" w:hAnsi="Arial Black"/>
                <w:caps/>
                <w:sz w:val="15"/>
                <w:lang w:val="es-ES"/>
              </w:rPr>
            </w:pPr>
            <w:r w:rsidRPr="00CA47F3">
              <w:rPr>
                <w:rFonts w:ascii="Arial Black" w:hAnsi="Arial Black"/>
                <w:caps/>
                <w:sz w:val="15"/>
                <w:lang w:val="es-ES"/>
              </w:rPr>
              <w:t>ORIGINAL:  INGLÉS</w:t>
            </w:r>
          </w:p>
        </w:tc>
      </w:tr>
      <w:tr w:rsidR="00067D4E" w:rsidRPr="00CA47F3" w:rsidTr="00201FE6">
        <w:trPr>
          <w:trHeight w:hRule="exact" w:val="198"/>
        </w:trPr>
        <w:tc>
          <w:tcPr>
            <w:tcW w:w="9214" w:type="dxa"/>
            <w:gridSpan w:val="3"/>
            <w:tcMar>
              <w:left w:w="0" w:type="dxa"/>
              <w:right w:w="0" w:type="dxa"/>
            </w:tcMar>
            <w:vAlign w:val="bottom"/>
          </w:tcPr>
          <w:p w:rsidR="00067D4E" w:rsidRPr="00CA47F3" w:rsidRDefault="00067D4E" w:rsidP="00067D4E">
            <w:pPr>
              <w:jc w:val="right"/>
              <w:rPr>
                <w:rFonts w:ascii="Arial Black" w:hAnsi="Arial Black"/>
                <w:caps/>
                <w:sz w:val="15"/>
                <w:lang w:val="es-ES"/>
              </w:rPr>
            </w:pPr>
            <w:r w:rsidRPr="00CA47F3">
              <w:rPr>
                <w:rFonts w:ascii="Arial Black" w:hAnsi="Arial Black"/>
                <w:caps/>
                <w:sz w:val="15"/>
                <w:lang w:val="es-ES"/>
              </w:rPr>
              <w:t xml:space="preserve">FECHA:  </w:t>
            </w:r>
            <w:r w:rsidR="00F0701A" w:rsidRPr="00CA47F3">
              <w:rPr>
                <w:rFonts w:ascii="Arial Black" w:hAnsi="Arial Black"/>
                <w:caps/>
                <w:sz w:val="15"/>
                <w:lang w:val="es-ES"/>
              </w:rPr>
              <w:t>1</w:t>
            </w:r>
            <w:r w:rsidRPr="00CA47F3">
              <w:rPr>
                <w:rFonts w:ascii="Arial Black" w:hAnsi="Arial Black"/>
                <w:caps/>
                <w:sz w:val="15"/>
                <w:lang w:val="es-ES"/>
              </w:rPr>
              <w:t>7 DE NOVIEMBRE DE 2017</w:t>
            </w:r>
          </w:p>
        </w:tc>
      </w:tr>
    </w:tbl>
    <w:p w:rsidR="008B2CC1" w:rsidRPr="00CA47F3" w:rsidRDefault="008B2CC1" w:rsidP="008B2CC1">
      <w:pPr>
        <w:rPr>
          <w:lang w:val="es-ES"/>
        </w:rPr>
      </w:pPr>
    </w:p>
    <w:p w:rsidR="008B2CC1" w:rsidRPr="00CA47F3" w:rsidRDefault="008B2CC1" w:rsidP="008B2CC1">
      <w:pPr>
        <w:rPr>
          <w:lang w:val="es-ES"/>
        </w:rPr>
      </w:pPr>
    </w:p>
    <w:p w:rsidR="002535B0" w:rsidRPr="00CA47F3" w:rsidRDefault="002535B0" w:rsidP="008B2CC1">
      <w:pPr>
        <w:rPr>
          <w:lang w:val="es-ES"/>
        </w:rPr>
      </w:pPr>
    </w:p>
    <w:p w:rsidR="00543957" w:rsidRPr="00CA47F3" w:rsidRDefault="00543957" w:rsidP="008B2CC1">
      <w:pPr>
        <w:rPr>
          <w:lang w:val="es-ES"/>
        </w:rPr>
      </w:pPr>
    </w:p>
    <w:p w:rsidR="00F0701A" w:rsidRPr="00CA47F3" w:rsidRDefault="00F0701A" w:rsidP="008B2CC1">
      <w:pPr>
        <w:rPr>
          <w:lang w:val="es-ES"/>
        </w:rPr>
      </w:pPr>
    </w:p>
    <w:p w:rsidR="003845C1" w:rsidRPr="00CA47F3" w:rsidRDefault="00067D4E" w:rsidP="003845C1">
      <w:pPr>
        <w:rPr>
          <w:lang w:val="es-ES"/>
        </w:rPr>
      </w:pPr>
      <w:r w:rsidRPr="00CA47F3">
        <w:rPr>
          <w:b/>
          <w:sz w:val="28"/>
          <w:szCs w:val="28"/>
          <w:lang w:val="es-ES"/>
        </w:rPr>
        <w:t>Comité Permanente de Derecho de Autor y Derechos Conexos</w:t>
      </w:r>
    </w:p>
    <w:p w:rsidR="003845C1" w:rsidRPr="00CA47F3" w:rsidRDefault="003845C1" w:rsidP="003845C1">
      <w:pPr>
        <w:rPr>
          <w:lang w:val="es-ES"/>
        </w:rPr>
      </w:pPr>
    </w:p>
    <w:p w:rsidR="008B36D5" w:rsidRPr="00CA47F3" w:rsidRDefault="00A10B77" w:rsidP="008B2CC1">
      <w:pPr>
        <w:rPr>
          <w:b/>
          <w:sz w:val="24"/>
          <w:szCs w:val="24"/>
          <w:lang w:val="es-ES"/>
        </w:rPr>
      </w:pPr>
      <w:r w:rsidRPr="00CA47F3">
        <w:rPr>
          <w:b/>
          <w:sz w:val="24"/>
          <w:szCs w:val="24"/>
          <w:lang w:val="es-ES"/>
        </w:rPr>
        <w:t>T</w:t>
      </w:r>
      <w:r w:rsidR="00067D4E" w:rsidRPr="00CA47F3">
        <w:rPr>
          <w:b/>
          <w:sz w:val="24"/>
          <w:szCs w:val="24"/>
          <w:lang w:val="es-ES"/>
        </w:rPr>
        <w:t>rigésima quinta sesión</w:t>
      </w:r>
    </w:p>
    <w:p w:rsidR="002535B0" w:rsidRPr="005F7076" w:rsidRDefault="00067D4E" w:rsidP="008B2CC1">
      <w:pPr>
        <w:rPr>
          <w:b/>
          <w:caps/>
          <w:sz w:val="24"/>
          <w:szCs w:val="24"/>
          <w:lang w:val="es-ES"/>
        </w:rPr>
      </w:pPr>
      <w:bookmarkStart w:id="0" w:name="TitleOfDoc"/>
      <w:bookmarkEnd w:id="0"/>
      <w:r w:rsidRPr="005F7076">
        <w:rPr>
          <w:b/>
          <w:sz w:val="24"/>
          <w:szCs w:val="24"/>
          <w:lang w:val="es-ES"/>
        </w:rPr>
        <w:t>Ginebra, 13 a 17 de noviembre de 2017</w:t>
      </w:r>
    </w:p>
    <w:p w:rsidR="002535B0" w:rsidRPr="00CA47F3" w:rsidRDefault="002535B0" w:rsidP="008B2CC1">
      <w:pPr>
        <w:rPr>
          <w:b/>
          <w:caps/>
          <w:sz w:val="24"/>
          <w:lang w:val="es-ES"/>
        </w:rPr>
      </w:pPr>
    </w:p>
    <w:p w:rsidR="00F0701A" w:rsidRDefault="00F0701A" w:rsidP="008B2CC1">
      <w:pPr>
        <w:rPr>
          <w:b/>
          <w:caps/>
          <w:sz w:val="24"/>
          <w:lang w:val="es-ES"/>
        </w:rPr>
      </w:pPr>
    </w:p>
    <w:p w:rsidR="005F7076" w:rsidRPr="00CA47F3" w:rsidRDefault="005F7076" w:rsidP="008B2CC1">
      <w:pPr>
        <w:rPr>
          <w:b/>
          <w:caps/>
          <w:sz w:val="24"/>
          <w:lang w:val="es-ES"/>
        </w:rPr>
      </w:pPr>
    </w:p>
    <w:p w:rsidR="008B2CC1" w:rsidRPr="005F7076" w:rsidRDefault="00067D4E" w:rsidP="008B2CC1">
      <w:pPr>
        <w:rPr>
          <w:caps/>
          <w:sz w:val="24"/>
          <w:lang w:val="es-ES"/>
        </w:rPr>
      </w:pPr>
      <w:r w:rsidRPr="005F7076">
        <w:rPr>
          <w:caps/>
          <w:sz w:val="24"/>
          <w:lang w:val="es-ES"/>
        </w:rPr>
        <w:t>RESUMEN DE LA PRESIDENCIA</w:t>
      </w:r>
    </w:p>
    <w:p w:rsidR="006A1CD5" w:rsidRPr="00CA47F3" w:rsidRDefault="006A1CD5" w:rsidP="008B2CC1">
      <w:pPr>
        <w:rPr>
          <w:caps/>
          <w:sz w:val="24"/>
          <w:lang w:val="es-ES"/>
        </w:rPr>
      </w:pPr>
    </w:p>
    <w:p w:rsidR="006A1CD5" w:rsidRPr="00CA47F3" w:rsidRDefault="006A1CD5" w:rsidP="008B2CC1">
      <w:pPr>
        <w:rPr>
          <w:caps/>
          <w:sz w:val="24"/>
          <w:lang w:val="es-ES"/>
        </w:rPr>
      </w:pPr>
    </w:p>
    <w:p w:rsidR="008B2CC1" w:rsidRPr="00CA47F3" w:rsidRDefault="008B2CC1" w:rsidP="008B2CC1">
      <w:pPr>
        <w:rPr>
          <w:lang w:val="es-ES"/>
        </w:rPr>
      </w:pPr>
    </w:p>
    <w:p w:rsidR="002535B0" w:rsidRPr="00CA47F3" w:rsidRDefault="002535B0">
      <w:pPr>
        <w:rPr>
          <w:b/>
          <w:szCs w:val="22"/>
          <w:lang w:val="es-ES"/>
        </w:rPr>
      </w:pPr>
      <w:bookmarkStart w:id="1" w:name="Prepared"/>
      <w:bookmarkEnd w:id="1"/>
      <w:r w:rsidRPr="00CA47F3">
        <w:rPr>
          <w:b/>
          <w:szCs w:val="22"/>
          <w:lang w:val="es-ES"/>
        </w:rPr>
        <w:br w:type="page"/>
      </w:r>
    </w:p>
    <w:p w:rsidR="006A1CD5" w:rsidRPr="00CA47F3" w:rsidRDefault="00067D4E" w:rsidP="00C1779B">
      <w:pPr>
        <w:rPr>
          <w:b/>
          <w:caps/>
          <w:szCs w:val="22"/>
          <w:lang w:val="es-ES"/>
        </w:rPr>
      </w:pPr>
      <w:r w:rsidRPr="00CA47F3">
        <w:rPr>
          <w:b/>
          <w:caps/>
          <w:szCs w:val="22"/>
          <w:lang w:val="es-ES"/>
        </w:rPr>
        <w:lastRenderedPageBreak/>
        <w:t xml:space="preserve">PUNTO 1 DEL ORDEN DEL DÍA:  APERTURA DE LA </w:t>
      </w:r>
      <w:r w:rsidRPr="00CA47F3">
        <w:rPr>
          <w:b/>
          <w:bCs/>
          <w:szCs w:val="22"/>
          <w:lang w:val="es-ES"/>
        </w:rPr>
        <w:t>SESIÓN</w:t>
      </w:r>
    </w:p>
    <w:p w:rsidR="006A1CD5" w:rsidRPr="00CA47F3" w:rsidRDefault="006A1CD5" w:rsidP="00C1779B">
      <w:pPr>
        <w:rPr>
          <w:szCs w:val="22"/>
          <w:lang w:val="es-ES"/>
        </w:rPr>
      </w:pPr>
    </w:p>
    <w:p w:rsidR="006A1CD5" w:rsidRDefault="00067D4E" w:rsidP="00552C17">
      <w:pPr>
        <w:pStyle w:val="ONUMFS"/>
        <w:rPr>
          <w:lang w:val="es-ES" w:eastAsia="en-US"/>
        </w:rPr>
      </w:pPr>
      <w:r w:rsidRPr="00CA47F3">
        <w:rPr>
          <w:lang w:val="es-ES" w:eastAsia="en-US"/>
        </w:rPr>
        <w:t>La trigésima quinta sesión del Comité Permanente de Derecho de Autor y Derechos Conexos (el SCCR o el Comité) fue abierta por el director general de la OMPI, Sr. Francis Gurry, quien dio la bienvenida a los participantes</w:t>
      </w:r>
      <w:r w:rsidR="00D5156B" w:rsidRPr="00CA47F3">
        <w:rPr>
          <w:lang w:val="es-ES" w:eastAsia="en-US"/>
        </w:rPr>
        <w:t xml:space="preserve">.  </w:t>
      </w:r>
      <w:r w:rsidRPr="00CA47F3">
        <w:rPr>
          <w:lang w:val="es-ES" w:eastAsia="en-US"/>
        </w:rPr>
        <w:t>El Sr.</w:t>
      </w:r>
      <w:r w:rsidR="0096183A" w:rsidRPr="00CA47F3">
        <w:rPr>
          <w:lang w:val="es-ES" w:eastAsia="en-US"/>
        </w:rPr>
        <w:t xml:space="preserve"> Daren Tang Heng Shim </w:t>
      </w:r>
      <w:r w:rsidRPr="00CA47F3">
        <w:rPr>
          <w:lang w:val="es-ES" w:eastAsia="en-US"/>
        </w:rPr>
        <w:t>ejerció de presidente y los Sres.</w:t>
      </w:r>
      <w:r w:rsidR="0096183A" w:rsidRPr="00CA47F3">
        <w:rPr>
          <w:lang w:val="es-ES" w:eastAsia="en-US"/>
        </w:rPr>
        <w:t xml:space="preserve"> Karol Kościński</w:t>
      </w:r>
      <w:r w:rsidRPr="00CA47F3">
        <w:rPr>
          <w:lang w:val="es-ES" w:eastAsia="en-US"/>
        </w:rPr>
        <w:t xml:space="preserve"> y Abdoul Aziz Dieng, de vicepresidentes</w:t>
      </w:r>
      <w:r w:rsidR="0096183A" w:rsidRPr="00CA47F3">
        <w:rPr>
          <w:lang w:val="es-ES" w:eastAsia="en-US"/>
        </w:rPr>
        <w:t xml:space="preserve">.  </w:t>
      </w:r>
      <w:r w:rsidRPr="00CA47F3">
        <w:rPr>
          <w:lang w:val="es-ES" w:eastAsia="en-US"/>
        </w:rPr>
        <w:t>La Sra.</w:t>
      </w:r>
      <w:r w:rsidR="00D5156B" w:rsidRPr="00CA47F3">
        <w:rPr>
          <w:lang w:val="es-ES" w:eastAsia="en-US"/>
        </w:rPr>
        <w:t xml:space="preserve"> Michele Woods </w:t>
      </w:r>
      <w:r w:rsidR="006A1CD5" w:rsidRPr="00CA47F3">
        <w:rPr>
          <w:lang w:val="es-ES" w:eastAsia="en-US"/>
        </w:rPr>
        <w:t>(</w:t>
      </w:r>
      <w:r w:rsidRPr="00CA47F3">
        <w:rPr>
          <w:lang w:val="es-ES" w:eastAsia="en-US"/>
        </w:rPr>
        <w:t>OMPI</w:t>
      </w:r>
      <w:r w:rsidR="006A1CD5" w:rsidRPr="00CA47F3">
        <w:rPr>
          <w:lang w:val="es-ES" w:eastAsia="en-US"/>
        </w:rPr>
        <w:t xml:space="preserve">) </w:t>
      </w:r>
      <w:r w:rsidRPr="00CA47F3">
        <w:rPr>
          <w:lang w:val="es-ES" w:eastAsia="en-US"/>
        </w:rPr>
        <w:t>ejerció de secretaria</w:t>
      </w:r>
      <w:r w:rsidR="006A1CD5" w:rsidRPr="00CA47F3">
        <w:rPr>
          <w:lang w:val="es-ES" w:eastAsia="en-US"/>
        </w:rPr>
        <w:t>.</w:t>
      </w:r>
    </w:p>
    <w:p w:rsidR="005F7076" w:rsidRPr="00CA47F3" w:rsidRDefault="005F7076" w:rsidP="005F7076">
      <w:pPr>
        <w:pStyle w:val="ONUMFS"/>
        <w:numPr>
          <w:ilvl w:val="0"/>
          <w:numId w:val="0"/>
        </w:numPr>
        <w:spacing w:after="0"/>
        <w:rPr>
          <w:lang w:val="es-ES" w:eastAsia="en-US"/>
        </w:rPr>
      </w:pPr>
    </w:p>
    <w:p w:rsidR="006A1CD5" w:rsidRPr="00CA47F3" w:rsidRDefault="00067D4E" w:rsidP="00C1779B">
      <w:pPr>
        <w:rPr>
          <w:b/>
          <w:caps/>
          <w:szCs w:val="22"/>
          <w:lang w:val="es-ES"/>
        </w:rPr>
      </w:pPr>
      <w:r w:rsidRPr="00CA47F3">
        <w:rPr>
          <w:b/>
          <w:szCs w:val="22"/>
          <w:lang w:val="es-ES"/>
        </w:rPr>
        <w:t>PUNTO 2 DEL ORDEN DEL DÍA</w:t>
      </w:r>
      <w:proofErr w:type="gramStart"/>
      <w:r w:rsidR="00E706D1" w:rsidRPr="00CA47F3">
        <w:rPr>
          <w:b/>
          <w:szCs w:val="22"/>
          <w:lang w:val="es-ES"/>
        </w:rPr>
        <w:t xml:space="preserve">:  </w:t>
      </w:r>
      <w:r w:rsidRPr="00CA47F3">
        <w:rPr>
          <w:b/>
          <w:szCs w:val="22"/>
          <w:lang w:val="es-ES"/>
        </w:rPr>
        <w:t>A</w:t>
      </w:r>
      <w:r w:rsidRPr="00CA47F3">
        <w:rPr>
          <w:b/>
          <w:bCs/>
          <w:szCs w:val="22"/>
          <w:lang w:val="es-ES"/>
        </w:rPr>
        <w:t>PROBACIÓN</w:t>
      </w:r>
      <w:proofErr w:type="gramEnd"/>
      <w:r w:rsidRPr="00CA47F3">
        <w:rPr>
          <w:b/>
          <w:bCs/>
          <w:szCs w:val="22"/>
          <w:lang w:val="es-ES"/>
        </w:rPr>
        <w:t xml:space="preserve"> DEL ORDEN DEL DÍA DE LA TRIGÉSIMA QUINTA SESIÓN</w:t>
      </w:r>
    </w:p>
    <w:p w:rsidR="006A1CD5" w:rsidRPr="00CA47F3" w:rsidRDefault="006A1CD5" w:rsidP="00C1779B">
      <w:pPr>
        <w:rPr>
          <w:b/>
          <w:szCs w:val="22"/>
          <w:lang w:val="es-ES"/>
        </w:rPr>
      </w:pPr>
    </w:p>
    <w:p w:rsidR="008707A0" w:rsidRPr="00CA47F3" w:rsidRDefault="00067D4E" w:rsidP="00552C17">
      <w:pPr>
        <w:pStyle w:val="ONUMFS"/>
        <w:rPr>
          <w:lang w:val="es-ES"/>
        </w:rPr>
      </w:pPr>
      <w:r w:rsidRPr="00CA47F3">
        <w:rPr>
          <w:lang w:val="es-ES"/>
        </w:rPr>
        <w:t>El SCCR aprobó el proyecto de orden del día (documento SCCR/</w:t>
      </w:r>
      <w:r w:rsidR="003C472A" w:rsidRPr="00CA47F3">
        <w:rPr>
          <w:lang w:val="es-ES"/>
        </w:rPr>
        <w:t>/3</w:t>
      </w:r>
      <w:r w:rsidR="0096183A" w:rsidRPr="00CA47F3">
        <w:rPr>
          <w:lang w:val="es-ES"/>
        </w:rPr>
        <w:t>5</w:t>
      </w:r>
      <w:r w:rsidR="006A1CD5" w:rsidRPr="00CA47F3">
        <w:rPr>
          <w:lang w:val="es-ES"/>
        </w:rPr>
        <w:t>/1 PROV.)</w:t>
      </w:r>
      <w:r w:rsidR="00592585" w:rsidRPr="00CA47F3">
        <w:rPr>
          <w:lang w:val="es-ES"/>
        </w:rPr>
        <w:t>.</w:t>
      </w:r>
      <w:r w:rsidR="00846CA0" w:rsidRPr="00CA47F3">
        <w:rPr>
          <w:lang w:val="es-ES"/>
        </w:rPr>
        <w:t xml:space="preserve"> </w:t>
      </w:r>
    </w:p>
    <w:p w:rsidR="005F7076" w:rsidRPr="00CA47F3" w:rsidRDefault="005F7076" w:rsidP="005F7076">
      <w:pPr>
        <w:pStyle w:val="ONUMFS"/>
        <w:numPr>
          <w:ilvl w:val="0"/>
          <w:numId w:val="0"/>
        </w:numPr>
        <w:spacing w:after="0"/>
        <w:rPr>
          <w:lang w:val="es-ES" w:eastAsia="en-US"/>
        </w:rPr>
      </w:pPr>
    </w:p>
    <w:p w:rsidR="006A1CD5" w:rsidRPr="00CA47F3" w:rsidRDefault="00067D4E" w:rsidP="00C1779B">
      <w:pPr>
        <w:rPr>
          <w:b/>
          <w:caps/>
          <w:szCs w:val="22"/>
          <w:lang w:val="es-ES"/>
        </w:rPr>
      </w:pPr>
      <w:r w:rsidRPr="00CA47F3">
        <w:rPr>
          <w:b/>
          <w:szCs w:val="22"/>
          <w:lang w:val="es-ES"/>
        </w:rPr>
        <w:t>PUNTO 3 DEL ORDEN DEL DÍA</w:t>
      </w:r>
      <w:proofErr w:type="gramStart"/>
      <w:r w:rsidRPr="00CA47F3">
        <w:rPr>
          <w:b/>
          <w:szCs w:val="22"/>
          <w:lang w:val="es-ES"/>
        </w:rPr>
        <w:t xml:space="preserve">:  </w:t>
      </w:r>
      <w:r w:rsidRPr="00CA47F3">
        <w:rPr>
          <w:b/>
          <w:bCs/>
          <w:szCs w:val="22"/>
          <w:lang w:val="es-ES"/>
        </w:rPr>
        <w:t>ACREDITACIÓN</w:t>
      </w:r>
      <w:proofErr w:type="gramEnd"/>
      <w:r w:rsidRPr="00CA47F3">
        <w:rPr>
          <w:b/>
          <w:bCs/>
          <w:szCs w:val="22"/>
          <w:lang w:val="es-ES"/>
        </w:rPr>
        <w:t xml:space="preserve"> DE NUEVAS ORGANIZACIONES NO GUBERNAMENTALES</w:t>
      </w:r>
    </w:p>
    <w:p w:rsidR="006A1CD5" w:rsidRPr="00CA47F3" w:rsidRDefault="006A1CD5" w:rsidP="00C1779B">
      <w:pPr>
        <w:rPr>
          <w:b/>
          <w:caps/>
          <w:szCs w:val="22"/>
          <w:lang w:val="es-ES"/>
        </w:rPr>
      </w:pPr>
    </w:p>
    <w:p w:rsidR="006A1CD5" w:rsidRPr="00CA47F3" w:rsidRDefault="00067D4E" w:rsidP="00552C17">
      <w:pPr>
        <w:pStyle w:val="ONUMFS"/>
        <w:rPr>
          <w:i/>
          <w:lang w:val="es-ES"/>
        </w:rPr>
      </w:pPr>
      <w:r w:rsidRPr="00CA47F3">
        <w:rPr>
          <w:lang w:val="es-ES"/>
        </w:rPr>
        <w:t>El Comité aprobó la acreditación</w:t>
      </w:r>
      <w:r w:rsidR="00673570">
        <w:rPr>
          <w:lang w:val="es-ES"/>
        </w:rPr>
        <w:t>,</w:t>
      </w:r>
      <w:r w:rsidRPr="00CA47F3">
        <w:rPr>
          <w:lang w:val="es-ES"/>
        </w:rPr>
        <w:t xml:space="preserve"> en calidad de observadores </w:t>
      </w:r>
      <w:r w:rsidR="00673570">
        <w:rPr>
          <w:lang w:val="es-ES"/>
        </w:rPr>
        <w:t xml:space="preserve">ante </w:t>
      </w:r>
      <w:r w:rsidRPr="00CA47F3">
        <w:rPr>
          <w:lang w:val="es-ES"/>
        </w:rPr>
        <w:t>el SCCR</w:t>
      </w:r>
      <w:r w:rsidR="00673570">
        <w:rPr>
          <w:lang w:val="es-ES"/>
        </w:rPr>
        <w:t>,</w:t>
      </w:r>
      <w:r w:rsidRPr="00CA47F3">
        <w:rPr>
          <w:lang w:val="es-ES"/>
        </w:rPr>
        <w:t xml:space="preserve"> de las organizaciones no gubernamentales </w:t>
      </w:r>
      <w:r w:rsidR="00673570">
        <w:rPr>
          <w:lang w:val="es-ES"/>
        </w:rPr>
        <w:t xml:space="preserve">que se </w:t>
      </w:r>
      <w:r w:rsidRPr="00CA47F3">
        <w:rPr>
          <w:lang w:val="es-ES"/>
        </w:rPr>
        <w:t>menciona</w:t>
      </w:r>
      <w:r w:rsidR="00673570">
        <w:rPr>
          <w:lang w:val="es-ES"/>
        </w:rPr>
        <w:t>n</w:t>
      </w:r>
      <w:r w:rsidRPr="00CA47F3">
        <w:rPr>
          <w:lang w:val="es-ES"/>
        </w:rPr>
        <w:t xml:space="preserve"> en el Anexo del documento </w:t>
      </w:r>
      <w:r w:rsidR="003C472A" w:rsidRPr="00CA47F3">
        <w:rPr>
          <w:lang w:val="es-ES"/>
        </w:rPr>
        <w:t>SCCR/3</w:t>
      </w:r>
      <w:r w:rsidR="0096183A" w:rsidRPr="00CA47F3">
        <w:rPr>
          <w:lang w:val="es-ES"/>
        </w:rPr>
        <w:t>5</w:t>
      </w:r>
      <w:r w:rsidR="003C472A" w:rsidRPr="00CA47F3">
        <w:rPr>
          <w:lang w:val="es-ES"/>
        </w:rPr>
        <w:t>/2</w:t>
      </w:r>
      <w:r w:rsidR="00673570">
        <w:rPr>
          <w:lang w:val="es-ES"/>
        </w:rPr>
        <w:t> </w:t>
      </w:r>
      <w:r w:rsidR="00CB43AF" w:rsidRPr="00CA47F3">
        <w:rPr>
          <w:lang w:val="es-ES"/>
        </w:rPr>
        <w:t>Rev.</w:t>
      </w:r>
      <w:r w:rsidR="00467FA2" w:rsidRPr="00CA47F3">
        <w:rPr>
          <w:lang w:val="es-ES"/>
        </w:rPr>
        <w:t>,</w:t>
      </w:r>
      <w:r w:rsidR="00467FA2" w:rsidRPr="00CA47F3">
        <w:rPr>
          <w:bCs/>
          <w:lang w:val="es-ES"/>
        </w:rPr>
        <w:t xml:space="preserve"> </w:t>
      </w:r>
      <w:r w:rsidRPr="00CA47F3">
        <w:rPr>
          <w:bCs/>
          <w:lang w:val="es-ES"/>
        </w:rPr>
        <w:t xml:space="preserve">a saber, el </w:t>
      </w:r>
      <w:r w:rsidR="00CB43AF" w:rsidRPr="00C21958">
        <w:rPr>
          <w:i/>
          <w:lang w:val="es-ES"/>
        </w:rPr>
        <w:t>Center for Information Policy Research</w:t>
      </w:r>
      <w:r w:rsidR="00CB43AF" w:rsidRPr="00CA47F3">
        <w:rPr>
          <w:lang w:val="es-ES"/>
        </w:rPr>
        <w:t xml:space="preserve"> (Universi</w:t>
      </w:r>
      <w:r w:rsidRPr="00CA47F3">
        <w:rPr>
          <w:lang w:val="es-ES"/>
        </w:rPr>
        <w:t>dad de</w:t>
      </w:r>
      <w:r w:rsidR="00CB43AF" w:rsidRPr="00CA47F3">
        <w:rPr>
          <w:lang w:val="es-ES"/>
        </w:rPr>
        <w:t xml:space="preserve"> Wisconsin) (CIPR) </w:t>
      </w:r>
      <w:r w:rsidRPr="00CA47F3">
        <w:rPr>
          <w:lang w:val="es-ES"/>
        </w:rPr>
        <w:t>y la</w:t>
      </w:r>
      <w:r w:rsidR="00CB43AF" w:rsidRPr="00CA47F3">
        <w:rPr>
          <w:lang w:val="es-ES"/>
        </w:rPr>
        <w:t xml:space="preserve"> </w:t>
      </w:r>
      <w:r w:rsidR="00CB43AF" w:rsidRPr="00C21958">
        <w:rPr>
          <w:i/>
          <w:lang w:val="es-ES"/>
        </w:rPr>
        <w:t>Canadian Museums Association</w:t>
      </w:r>
      <w:r w:rsidR="00CB43AF" w:rsidRPr="00CA47F3">
        <w:rPr>
          <w:lang w:val="es-ES"/>
        </w:rPr>
        <w:t xml:space="preserve"> (CMA)</w:t>
      </w:r>
      <w:r w:rsidR="006A1CD5" w:rsidRPr="00CA47F3">
        <w:rPr>
          <w:lang w:val="es-ES"/>
        </w:rPr>
        <w:t xml:space="preserve">. </w:t>
      </w:r>
    </w:p>
    <w:p w:rsidR="005F7076" w:rsidRPr="00CA47F3" w:rsidRDefault="005F7076" w:rsidP="005F7076">
      <w:pPr>
        <w:pStyle w:val="ONUMFS"/>
        <w:numPr>
          <w:ilvl w:val="0"/>
          <w:numId w:val="0"/>
        </w:numPr>
        <w:spacing w:after="0"/>
        <w:rPr>
          <w:lang w:val="es-ES" w:eastAsia="en-US"/>
        </w:rPr>
      </w:pPr>
    </w:p>
    <w:p w:rsidR="006A1CD5" w:rsidRPr="00CA47F3" w:rsidRDefault="00067D4E" w:rsidP="00C1779B">
      <w:pPr>
        <w:rPr>
          <w:b/>
          <w:szCs w:val="22"/>
          <w:lang w:val="es-ES"/>
        </w:rPr>
      </w:pPr>
      <w:r w:rsidRPr="00CA47F3">
        <w:rPr>
          <w:b/>
          <w:szCs w:val="22"/>
          <w:lang w:val="es-ES"/>
        </w:rPr>
        <w:t>PUNTO 4  DEL ORDEN DEL DÍA</w:t>
      </w:r>
      <w:proofErr w:type="gramStart"/>
      <w:r w:rsidR="00F56F78" w:rsidRPr="00CA47F3">
        <w:rPr>
          <w:b/>
          <w:szCs w:val="22"/>
          <w:lang w:val="es-ES"/>
        </w:rPr>
        <w:t xml:space="preserve">:  </w:t>
      </w:r>
      <w:r w:rsidRPr="00CA47F3">
        <w:rPr>
          <w:b/>
          <w:szCs w:val="22"/>
          <w:lang w:val="es-ES"/>
        </w:rPr>
        <w:t>APROBACIÓN</w:t>
      </w:r>
      <w:proofErr w:type="gramEnd"/>
      <w:r w:rsidRPr="00CA47F3">
        <w:rPr>
          <w:b/>
          <w:szCs w:val="22"/>
          <w:lang w:val="es-ES"/>
        </w:rPr>
        <w:t xml:space="preserve"> DEL PROYECTO DE INFORME DE LA TRIGÉSIMA CUARTA SESIÓN</w:t>
      </w:r>
    </w:p>
    <w:p w:rsidR="006A1CD5" w:rsidRPr="00CA47F3" w:rsidRDefault="006A1CD5" w:rsidP="00C1779B">
      <w:pPr>
        <w:rPr>
          <w:caps/>
          <w:szCs w:val="22"/>
          <w:lang w:val="es-ES"/>
        </w:rPr>
      </w:pPr>
    </w:p>
    <w:p w:rsidR="00EF669A" w:rsidRPr="00CA47F3" w:rsidRDefault="002B483E" w:rsidP="00552C17">
      <w:pPr>
        <w:pStyle w:val="ONUMFS"/>
        <w:rPr>
          <w:lang w:val="es-ES"/>
        </w:rPr>
      </w:pPr>
      <w:r w:rsidRPr="00CA47F3">
        <w:rPr>
          <w:lang w:val="es-ES"/>
        </w:rPr>
        <w:t>El Comité aprobó el proyecto de informe de su trigésima cuarta sesión</w:t>
      </w:r>
      <w:r w:rsidR="00296061" w:rsidRPr="00CA47F3">
        <w:rPr>
          <w:lang w:val="es-ES"/>
        </w:rPr>
        <w:t xml:space="preserve"> </w:t>
      </w:r>
      <w:r w:rsidR="006A1CD5" w:rsidRPr="00CA47F3">
        <w:rPr>
          <w:lang w:val="es-ES"/>
        </w:rPr>
        <w:t>(doc</w:t>
      </w:r>
      <w:r w:rsidR="00CB017D" w:rsidRPr="00CA47F3">
        <w:rPr>
          <w:lang w:val="es-ES"/>
        </w:rPr>
        <w:t>ument</w:t>
      </w:r>
      <w:r w:rsidRPr="00CA47F3">
        <w:rPr>
          <w:lang w:val="es-ES"/>
        </w:rPr>
        <w:t>o</w:t>
      </w:r>
      <w:r w:rsidR="00CB017D" w:rsidRPr="00CA47F3">
        <w:rPr>
          <w:lang w:val="es-ES"/>
        </w:rPr>
        <w:t xml:space="preserve"> SCCR/3</w:t>
      </w:r>
      <w:r w:rsidR="0096183A" w:rsidRPr="00CA47F3">
        <w:rPr>
          <w:lang w:val="es-ES"/>
        </w:rPr>
        <w:t>4</w:t>
      </w:r>
      <w:r w:rsidR="00296061" w:rsidRPr="00CA47F3">
        <w:rPr>
          <w:lang w:val="es-ES"/>
        </w:rPr>
        <w:t xml:space="preserve">/7 </w:t>
      </w:r>
      <w:r w:rsidR="00673570" w:rsidRPr="00CA47F3">
        <w:rPr>
          <w:lang w:val="es-ES"/>
        </w:rPr>
        <w:t>Prov</w:t>
      </w:r>
      <w:r w:rsidR="00296061" w:rsidRPr="00CA47F3">
        <w:rPr>
          <w:lang w:val="es-ES"/>
        </w:rPr>
        <w:t>.)</w:t>
      </w:r>
      <w:r w:rsidR="006A1CD5" w:rsidRPr="00CA47F3">
        <w:rPr>
          <w:lang w:val="es-ES"/>
        </w:rPr>
        <w:t xml:space="preserve">.  </w:t>
      </w:r>
      <w:r w:rsidRPr="00CA47F3">
        <w:rPr>
          <w:lang w:val="es-ES"/>
        </w:rPr>
        <w:t>Se invitó a las delegaciones y a los observadores a enviar a la Secretaría (</w:t>
      </w:r>
      <w:hyperlink r:id="rId10" w:history="1">
        <w:r w:rsidR="008274FB" w:rsidRPr="00CA47F3">
          <w:rPr>
            <w:rStyle w:val="Hyperlink"/>
            <w:color w:val="auto"/>
            <w:szCs w:val="22"/>
            <w:lang w:val="es-ES"/>
          </w:rPr>
          <w:t>copyright.mail@wipo.int</w:t>
        </w:r>
      </w:hyperlink>
      <w:r w:rsidRPr="00CA47F3">
        <w:rPr>
          <w:lang w:val="es-ES"/>
        </w:rPr>
        <w:t>) las observaciones eventuales que tengan sobre sus declaraciones, a más tardar el 15 de diciembre de</w:t>
      </w:r>
      <w:r w:rsidR="008707A0" w:rsidRPr="00CA47F3">
        <w:rPr>
          <w:lang w:val="es-ES"/>
        </w:rPr>
        <w:t xml:space="preserve"> 2017</w:t>
      </w:r>
      <w:r w:rsidR="006A1CD5" w:rsidRPr="00CA47F3">
        <w:rPr>
          <w:lang w:val="es-ES"/>
        </w:rPr>
        <w:t>.</w:t>
      </w:r>
    </w:p>
    <w:p w:rsidR="005F7076" w:rsidRDefault="005F7076" w:rsidP="00C1779B">
      <w:pPr>
        <w:rPr>
          <w:b/>
          <w:szCs w:val="22"/>
          <w:lang w:val="es-ES"/>
        </w:rPr>
      </w:pPr>
    </w:p>
    <w:p w:rsidR="006A1CD5" w:rsidRPr="00CA47F3" w:rsidRDefault="00067D4E" w:rsidP="00C1779B">
      <w:pPr>
        <w:rPr>
          <w:caps/>
          <w:szCs w:val="22"/>
          <w:lang w:val="es-ES"/>
        </w:rPr>
      </w:pPr>
      <w:r w:rsidRPr="00CA47F3">
        <w:rPr>
          <w:b/>
          <w:szCs w:val="22"/>
          <w:lang w:val="es-ES"/>
        </w:rPr>
        <w:t>PUNTO 5 DEL ORDEN DEL DÍA</w:t>
      </w:r>
      <w:proofErr w:type="gramStart"/>
      <w:r w:rsidR="006A1CD5" w:rsidRPr="00CA47F3">
        <w:rPr>
          <w:caps/>
          <w:szCs w:val="22"/>
          <w:lang w:val="es-ES"/>
        </w:rPr>
        <w:t xml:space="preserve">: </w:t>
      </w:r>
      <w:r w:rsidR="00F56F78" w:rsidRPr="00CA47F3">
        <w:rPr>
          <w:caps/>
          <w:szCs w:val="22"/>
          <w:lang w:val="es-ES"/>
        </w:rPr>
        <w:t xml:space="preserve"> </w:t>
      </w:r>
      <w:r w:rsidR="005C0B8B" w:rsidRPr="00CA47F3">
        <w:rPr>
          <w:b/>
          <w:bCs/>
          <w:szCs w:val="22"/>
          <w:lang w:val="es-ES"/>
        </w:rPr>
        <w:t>PROTECCIÓN</w:t>
      </w:r>
      <w:proofErr w:type="gramEnd"/>
      <w:r w:rsidR="005C0B8B" w:rsidRPr="00CA47F3">
        <w:rPr>
          <w:b/>
          <w:bCs/>
          <w:szCs w:val="22"/>
          <w:lang w:val="es-ES"/>
        </w:rPr>
        <w:t xml:space="preserve"> DE LOS ORGANISMOS DE RADIODIFUSIÓN</w:t>
      </w:r>
    </w:p>
    <w:p w:rsidR="006A1CD5" w:rsidRPr="00CA47F3" w:rsidRDefault="006A1CD5" w:rsidP="00C1779B">
      <w:pPr>
        <w:pStyle w:val="Default"/>
        <w:rPr>
          <w:rFonts w:eastAsia="SimSun"/>
          <w:caps/>
          <w:color w:val="auto"/>
          <w:sz w:val="22"/>
          <w:szCs w:val="22"/>
          <w:lang w:val="es-ES" w:eastAsia="zh-CN"/>
        </w:rPr>
      </w:pPr>
    </w:p>
    <w:p w:rsidR="00BE5CA3" w:rsidRPr="00CA47F3" w:rsidRDefault="005C0B8B" w:rsidP="00552C17">
      <w:pPr>
        <w:pStyle w:val="ONUMFS"/>
        <w:rPr>
          <w:rFonts w:eastAsia="Times New Roman"/>
          <w:lang w:val="es-ES"/>
        </w:rPr>
      </w:pPr>
      <w:r w:rsidRPr="00CA47F3">
        <w:rPr>
          <w:lang w:val="es-ES"/>
        </w:rPr>
        <w:t>Los documentos relacionados con este punto del orden del día son</w:t>
      </w:r>
      <w:proofErr w:type="gramStart"/>
      <w:r w:rsidRPr="00CA47F3">
        <w:rPr>
          <w:lang w:val="es-ES"/>
        </w:rPr>
        <w:t xml:space="preserve">:  </w:t>
      </w:r>
      <w:r w:rsidR="00F2764D" w:rsidRPr="00CA47F3">
        <w:rPr>
          <w:lang w:val="es-ES"/>
        </w:rPr>
        <w:t>SCCR</w:t>
      </w:r>
      <w:proofErr w:type="gramEnd"/>
      <w:r w:rsidR="00F2764D" w:rsidRPr="00CA47F3">
        <w:rPr>
          <w:lang w:val="es-ES"/>
        </w:rPr>
        <w:t xml:space="preserve">/27/2 </w:t>
      </w:r>
      <w:r w:rsidR="00673570" w:rsidRPr="00CA47F3">
        <w:rPr>
          <w:lang w:val="es-ES"/>
        </w:rPr>
        <w:t>Rev</w:t>
      </w:r>
      <w:r w:rsidR="00F2764D" w:rsidRPr="00CA47F3">
        <w:rPr>
          <w:lang w:val="es-ES"/>
        </w:rPr>
        <w:t>., SCCR/27/6, SCCR/30/5, SCCR/31/3</w:t>
      </w:r>
      <w:r w:rsidR="00A23708" w:rsidRPr="00CA47F3">
        <w:rPr>
          <w:lang w:val="es-ES"/>
        </w:rPr>
        <w:t xml:space="preserve">, </w:t>
      </w:r>
      <w:r w:rsidR="00F2764D" w:rsidRPr="00CA47F3">
        <w:rPr>
          <w:lang w:val="es-ES"/>
        </w:rPr>
        <w:t xml:space="preserve">SCCR/32/3, </w:t>
      </w:r>
      <w:r w:rsidR="003E78FB" w:rsidRPr="00CA47F3">
        <w:rPr>
          <w:lang w:val="es-ES"/>
        </w:rPr>
        <w:t xml:space="preserve">SCCR/33/3, </w:t>
      </w:r>
      <w:r w:rsidR="00A23708" w:rsidRPr="00CA47F3">
        <w:rPr>
          <w:lang w:val="es-ES"/>
        </w:rPr>
        <w:t>SCCR/33/5</w:t>
      </w:r>
      <w:r w:rsidR="00A44876" w:rsidRPr="00CA47F3">
        <w:rPr>
          <w:lang w:val="es-ES"/>
        </w:rPr>
        <w:t xml:space="preserve">, </w:t>
      </w:r>
      <w:r w:rsidR="003E78FB" w:rsidRPr="00CA47F3">
        <w:rPr>
          <w:lang w:val="es-ES"/>
        </w:rPr>
        <w:t xml:space="preserve">SCCR/34/3 </w:t>
      </w:r>
      <w:r w:rsidR="00BE5CA3" w:rsidRPr="00CA47F3">
        <w:rPr>
          <w:lang w:val="es-ES"/>
        </w:rPr>
        <w:t>y</w:t>
      </w:r>
      <w:r w:rsidR="00A44876" w:rsidRPr="00CA47F3">
        <w:rPr>
          <w:lang w:val="es-ES"/>
        </w:rPr>
        <w:t xml:space="preserve"> SCCR/34/4, </w:t>
      </w:r>
      <w:r w:rsidR="00BE5CA3" w:rsidRPr="00CA47F3">
        <w:rPr>
          <w:rFonts w:eastAsia="Times New Roman"/>
          <w:lang w:val="es-ES"/>
        </w:rPr>
        <w:t xml:space="preserve">así como los cuadros y documentos oficiosos preparados en las reuniones anteriores. </w:t>
      </w:r>
    </w:p>
    <w:p w:rsidR="006E6A92" w:rsidRPr="00CA47F3" w:rsidRDefault="00BE5CA3" w:rsidP="00552C17">
      <w:pPr>
        <w:pStyle w:val="ONUMFS"/>
        <w:rPr>
          <w:rFonts w:eastAsia="Times New Roman"/>
          <w:lang w:val="es-ES"/>
        </w:rPr>
      </w:pPr>
      <w:r w:rsidRPr="00CA47F3">
        <w:rPr>
          <w:lang w:val="es-ES"/>
        </w:rPr>
        <w:t xml:space="preserve">En cuanto a la protección de los organismos de radiodifusión, el Comité </w:t>
      </w:r>
      <w:r w:rsidR="008274FB" w:rsidRPr="00CA47F3">
        <w:rPr>
          <w:rFonts w:eastAsia="Times New Roman"/>
          <w:lang w:val="es-ES"/>
        </w:rPr>
        <w:t xml:space="preserve">examinó la nueva versión del </w:t>
      </w:r>
      <w:r w:rsidR="008274FB" w:rsidRPr="00CA47F3">
        <w:rPr>
          <w:rFonts w:eastAsia="Times New Roman"/>
          <w:i/>
          <w:lang w:val="es-ES"/>
        </w:rPr>
        <w:t>Texto consolidado y revisado sobre las definiciones, el objeto de la protección, los derechos que han de concederse y otras cuestiones</w:t>
      </w:r>
      <w:r w:rsidR="008274FB" w:rsidRPr="00CA47F3">
        <w:rPr>
          <w:rFonts w:eastAsia="Times New Roman"/>
          <w:lang w:val="es-ES"/>
        </w:rPr>
        <w:t xml:space="preserve"> (documento SCCR/34/</w:t>
      </w:r>
      <w:r w:rsidR="00673570">
        <w:rPr>
          <w:rFonts w:eastAsia="Times New Roman"/>
          <w:lang w:val="es-ES"/>
        </w:rPr>
        <w:t>4</w:t>
      </w:r>
      <w:r w:rsidR="008274FB" w:rsidRPr="00CA47F3">
        <w:rPr>
          <w:rFonts w:eastAsia="Times New Roman"/>
          <w:lang w:val="es-ES"/>
        </w:rPr>
        <w:t xml:space="preserve">).  El Comité examinó </w:t>
      </w:r>
      <w:r w:rsidR="001930F1">
        <w:rPr>
          <w:rFonts w:eastAsia="Times New Roman"/>
          <w:lang w:val="es-ES"/>
        </w:rPr>
        <w:t>dicho</w:t>
      </w:r>
      <w:r w:rsidR="008274FB" w:rsidRPr="00CA47F3">
        <w:rPr>
          <w:rFonts w:eastAsia="Times New Roman"/>
          <w:lang w:val="es-ES"/>
        </w:rPr>
        <w:t xml:space="preserve"> documento y formuló comentarios y propuestas sobre varias de las cuestiones expuestas en </w:t>
      </w:r>
      <w:r w:rsidR="001930F1">
        <w:rPr>
          <w:rFonts w:eastAsia="Times New Roman"/>
          <w:lang w:val="es-ES"/>
        </w:rPr>
        <w:t>é</w:t>
      </w:r>
      <w:r w:rsidR="008274FB" w:rsidRPr="00CA47F3">
        <w:rPr>
          <w:rFonts w:eastAsia="Times New Roman"/>
          <w:lang w:val="es-ES"/>
        </w:rPr>
        <w:t>l.</w:t>
      </w:r>
    </w:p>
    <w:p w:rsidR="008274FB" w:rsidRPr="00CA47F3" w:rsidRDefault="008274FB" w:rsidP="00552C17">
      <w:pPr>
        <w:pStyle w:val="ONUMFS"/>
        <w:rPr>
          <w:rFonts w:eastAsia="Times New Roman"/>
          <w:lang w:val="es-ES"/>
        </w:rPr>
      </w:pPr>
      <w:r w:rsidRPr="00CA47F3">
        <w:rPr>
          <w:rFonts w:eastAsia="Times New Roman"/>
          <w:lang w:val="es-ES"/>
        </w:rPr>
        <w:t>Tras los debates mantenidos al respecto, el presidente preparó el documento SCCR/35/</w:t>
      </w:r>
      <w:r w:rsidR="00BB62BD">
        <w:rPr>
          <w:rFonts w:eastAsia="Times New Roman"/>
          <w:lang w:val="es-ES"/>
        </w:rPr>
        <w:t>1</w:t>
      </w:r>
      <w:r w:rsidR="002C313D">
        <w:rPr>
          <w:rFonts w:eastAsia="Times New Roman"/>
          <w:lang w:val="es-ES"/>
        </w:rPr>
        <w:t>2</w:t>
      </w:r>
      <w:r w:rsidRPr="00CA47F3">
        <w:rPr>
          <w:rFonts w:eastAsia="Times New Roman"/>
          <w:lang w:val="es-ES"/>
        </w:rPr>
        <w:t xml:space="preserve"> para reflejar el estado de los debates</w:t>
      </w:r>
      <w:r w:rsidR="007C00D0" w:rsidRPr="00CA47F3">
        <w:rPr>
          <w:rFonts w:eastAsia="Times New Roman"/>
          <w:lang w:val="es-ES"/>
        </w:rPr>
        <w:t xml:space="preserve"> según su entender</w:t>
      </w:r>
      <w:r w:rsidRPr="00CA47F3">
        <w:rPr>
          <w:rFonts w:eastAsia="Times New Roman"/>
          <w:lang w:val="es-ES"/>
        </w:rPr>
        <w:t>.  El documento SCCR/35/</w:t>
      </w:r>
      <w:r w:rsidR="00BB62BD">
        <w:rPr>
          <w:rFonts w:eastAsia="Times New Roman"/>
          <w:lang w:val="es-ES"/>
        </w:rPr>
        <w:t>1</w:t>
      </w:r>
      <w:r w:rsidR="002C313D">
        <w:rPr>
          <w:rFonts w:eastAsia="Times New Roman"/>
          <w:lang w:val="es-ES"/>
        </w:rPr>
        <w:t>2</w:t>
      </w:r>
      <w:bookmarkStart w:id="2" w:name="_GoBack"/>
      <w:bookmarkEnd w:id="2"/>
      <w:r w:rsidRPr="00CA47F3">
        <w:rPr>
          <w:rFonts w:eastAsia="Times New Roman"/>
          <w:lang w:val="es-ES"/>
        </w:rPr>
        <w:t xml:space="preserve"> está estructurado en dos partes para facilitar las deliberaciones.  Asimismo, la Argentina, el Brasil y Chile presentaron una propuesta conjunta titulada </w:t>
      </w:r>
      <w:r w:rsidRPr="00CA47F3">
        <w:rPr>
          <w:rFonts w:eastAsia="Times New Roman"/>
          <w:i/>
          <w:lang w:val="es-ES"/>
        </w:rPr>
        <w:t>Limitaciones y excepciones:  propuesta destinada a hacer avanzar los debates</w:t>
      </w:r>
      <w:r w:rsidR="00BB62BD">
        <w:rPr>
          <w:rFonts w:eastAsia="Times New Roman"/>
          <w:lang w:val="es-ES"/>
        </w:rPr>
        <w:t xml:space="preserve"> </w:t>
      </w:r>
      <w:r w:rsidR="00BB62BD" w:rsidRPr="00BB62BD">
        <w:rPr>
          <w:rFonts w:eastAsia="Times New Roman"/>
          <w:szCs w:val="22"/>
          <w:lang w:val="es-ES"/>
        </w:rPr>
        <w:t>(document</w:t>
      </w:r>
      <w:r w:rsidR="00BB62BD">
        <w:rPr>
          <w:rFonts w:eastAsia="Times New Roman"/>
          <w:szCs w:val="22"/>
          <w:lang w:val="es-ES"/>
        </w:rPr>
        <w:t>o</w:t>
      </w:r>
      <w:r w:rsidR="00BB62BD" w:rsidRPr="00BB62BD">
        <w:rPr>
          <w:rFonts w:eastAsia="Times New Roman"/>
          <w:szCs w:val="22"/>
          <w:lang w:val="es-ES"/>
        </w:rPr>
        <w:t xml:space="preserve"> SCCR/35/10)</w:t>
      </w:r>
      <w:r w:rsidRPr="00CA47F3">
        <w:rPr>
          <w:rFonts w:eastAsia="Times New Roman"/>
          <w:lang w:val="es-ES"/>
        </w:rPr>
        <w:t>.</w:t>
      </w:r>
    </w:p>
    <w:p w:rsidR="00F2764D" w:rsidRPr="00CA47F3" w:rsidRDefault="002026B5" w:rsidP="00552C17">
      <w:pPr>
        <w:pStyle w:val="ONUMFS"/>
        <w:rPr>
          <w:lang w:val="es-ES"/>
        </w:rPr>
      </w:pPr>
      <w:r w:rsidRPr="00CA47F3">
        <w:rPr>
          <w:lang w:val="es-ES"/>
        </w:rPr>
        <w:t>Este punto se mantendrá en el orden del día de la trigésima sexta sesión del</w:t>
      </w:r>
      <w:r w:rsidR="00F2764D" w:rsidRPr="00CA47F3">
        <w:rPr>
          <w:lang w:val="es-ES"/>
        </w:rPr>
        <w:t xml:space="preserve"> SCCR.</w:t>
      </w:r>
    </w:p>
    <w:p w:rsidR="005F7076" w:rsidRPr="005F7076" w:rsidRDefault="005F7076" w:rsidP="005F7076">
      <w:pPr>
        <w:pStyle w:val="Default"/>
        <w:rPr>
          <w:sz w:val="22"/>
          <w:szCs w:val="22"/>
          <w:lang w:val="es-ES"/>
        </w:rPr>
      </w:pPr>
    </w:p>
    <w:p w:rsidR="002026B5" w:rsidRPr="00CA47F3" w:rsidRDefault="00067D4E" w:rsidP="00552C17">
      <w:pPr>
        <w:pStyle w:val="Default"/>
        <w:keepNext/>
        <w:keepLines/>
        <w:rPr>
          <w:rFonts w:eastAsia="Times New Roman"/>
          <w:sz w:val="22"/>
          <w:szCs w:val="22"/>
          <w:lang w:val="es-ES" w:eastAsia="zh-CN"/>
        </w:rPr>
      </w:pPr>
      <w:r w:rsidRPr="00CA47F3">
        <w:rPr>
          <w:b/>
          <w:sz w:val="22"/>
          <w:szCs w:val="22"/>
          <w:lang w:val="es-ES"/>
        </w:rPr>
        <w:lastRenderedPageBreak/>
        <w:t>PUNTO 6 DEL ORDEN DEL DÍA</w:t>
      </w:r>
      <w:proofErr w:type="gramStart"/>
      <w:r w:rsidR="002026B5" w:rsidRPr="00CA47F3">
        <w:rPr>
          <w:b/>
          <w:sz w:val="22"/>
          <w:szCs w:val="22"/>
          <w:lang w:val="es-ES"/>
        </w:rPr>
        <w:t xml:space="preserve">: </w:t>
      </w:r>
      <w:r w:rsidR="002026B5" w:rsidRPr="00CA47F3">
        <w:rPr>
          <w:b/>
          <w:bCs/>
          <w:sz w:val="22"/>
          <w:szCs w:val="22"/>
          <w:lang w:val="es-ES"/>
        </w:rPr>
        <w:t xml:space="preserve"> </w:t>
      </w:r>
      <w:r w:rsidR="002026B5" w:rsidRPr="00CA47F3">
        <w:rPr>
          <w:rFonts w:eastAsia="Times New Roman"/>
          <w:b/>
          <w:bCs/>
          <w:sz w:val="22"/>
          <w:szCs w:val="22"/>
          <w:lang w:val="es-ES" w:eastAsia="zh-CN"/>
        </w:rPr>
        <w:t>LIMITACIONES</w:t>
      </w:r>
      <w:proofErr w:type="gramEnd"/>
      <w:r w:rsidR="002026B5" w:rsidRPr="00CA47F3">
        <w:rPr>
          <w:rFonts w:eastAsia="Times New Roman"/>
          <w:b/>
          <w:bCs/>
          <w:sz w:val="22"/>
          <w:szCs w:val="22"/>
          <w:lang w:val="es-ES" w:eastAsia="zh-CN"/>
        </w:rPr>
        <w:t xml:space="preserve"> Y EXCEPCIONES PARA BIBLIOTECAS Y ARCHIVOS </w:t>
      </w:r>
    </w:p>
    <w:p w:rsidR="00277EEF" w:rsidRPr="00CA47F3" w:rsidRDefault="00277EEF" w:rsidP="00552C17">
      <w:pPr>
        <w:pStyle w:val="Default"/>
        <w:keepNext/>
        <w:keepLines/>
        <w:rPr>
          <w:color w:val="auto"/>
          <w:sz w:val="22"/>
          <w:szCs w:val="22"/>
          <w:lang w:val="es-ES"/>
        </w:rPr>
      </w:pPr>
    </w:p>
    <w:p w:rsidR="0036432E" w:rsidRPr="00CA47F3" w:rsidRDefault="002026B5" w:rsidP="00552C17">
      <w:pPr>
        <w:pStyle w:val="ONUMFS"/>
        <w:rPr>
          <w:lang w:val="es-ES"/>
        </w:rPr>
      </w:pPr>
      <w:r w:rsidRPr="00CA47F3">
        <w:rPr>
          <w:lang w:val="es-ES"/>
        </w:rPr>
        <w:t>Antes de proceder con ese punto del orden del día, la Secretaría</w:t>
      </w:r>
      <w:r w:rsidR="00673570">
        <w:rPr>
          <w:lang w:val="es-ES"/>
        </w:rPr>
        <w:t xml:space="preserve"> propuso</w:t>
      </w:r>
      <w:r w:rsidR="001142B4">
        <w:rPr>
          <w:lang w:val="es-ES"/>
        </w:rPr>
        <w:t xml:space="preserve"> un proyecto de planes de acción respecto del punto 6 del orden del día, conforme a lo solicitado en la 34.ª sesión del SCCR, y</w:t>
      </w:r>
      <w:r w:rsidRPr="00CA47F3">
        <w:rPr>
          <w:lang w:val="es-ES"/>
        </w:rPr>
        <w:t xml:space="preserve"> explicó en líneas generales el criterio </w:t>
      </w:r>
      <w:r w:rsidR="007D713A" w:rsidRPr="00CA47F3">
        <w:rPr>
          <w:lang w:val="es-ES"/>
        </w:rPr>
        <w:t>empleado</w:t>
      </w:r>
      <w:r w:rsidR="00F91200">
        <w:rPr>
          <w:lang w:val="es-ES"/>
        </w:rPr>
        <w:t xml:space="preserve"> para preparar el </w:t>
      </w:r>
      <w:r w:rsidRPr="00F91200">
        <w:rPr>
          <w:i/>
          <w:lang w:val="es-ES"/>
        </w:rPr>
        <w:t>Proyecto de planes de acción sobre limitaciones y excepciones para el bienio 2018/2019</w:t>
      </w:r>
      <w:r w:rsidR="0036432E" w:rsidRPr="00CA47F3">
        <w:rPr>
          <w:lang w:val="es-ES"/>
        </w:rPr>
        <w:t xml:space="preserve"> (document</w:t>
      </w:r>
      <w:r w:rsidRPr="00CA47F3">
        <w:rPr>
          <w:lang w:val="es-ES"/>
        </w:rPr>
        <w:t>o</w:t>
      </w:r>
      <w:r w:rsidR="0036432E" w:rsidRPr="00CA47F3">
        <w:rPr>
          <w:lang w:val="es-ES"/>
        </w:rPr>
        <w:t xml:space="preserve"> SCCR/35/9)</w:t>
      </w:r>
      <w:r w:rsidR="00BB62BD">
        <w:rPr>
          <w:lang w:val="es-ES"/>
        </w:rPr>
        <w:t xml:space="preserve">, aclarando que los debates sobre el proyecto de planes de acción se mantendrían después de </w:t>
      </w:r>
      <w:r w:rsidR="00A41E04">
        <w:rPr>
          <w:lang w:val="es-ES"/>
        </w:rPr>
        <w:t>la presentación de</w:t>
      </w:r>
      <w:r w:rsidR="00BB62BD">
        <w:rPr>
          <w:lang w:val="es-ES"/>
        </w:rPr>
        <w:t xml:space="preserve"> ponencias en el marco de los puntos 6 y 7 del orden del día</w:t>
      </w:r>
      <w:r w:rsidR="0036432E" w:rsidRPr="00CA47F3">
        <w:rPr>
          <w:lang w:val="es-ES"/>
        </w:rPr>
        <w:t>.</w:t>
      </w:r>
    </w:p>
    <w:p w:rsidR="006E6A92" w:rsidRDefault="002026B5" w:rsidP="00552C17">
      <w:pPr>
        <w:pStyle w:val="ONUMFS"/>
        <w:rPr>
          <w:lang w:val="es-ES"/>
        </w:rPr>
      </w:pPr>
      <w:r w:rsidRPr="00CA47F3">
        <w:rPr>
          <w:lang w:val="es-ES"/>
        </w:rPr>
        <w:t xml:space="preserve">Los documentos relacionados con este punto del orden del día son:  </w:t>
      </w:r>
      <w:r w:rsidR="006C1671" w:rsidRPr="00CA47F3">
        <w:rPr>
          <w:lang w:val="es-ES"/>
        </w:rPr>
        <w:t>SCCR/26/3, SCCR/26/8, SCCR/29/4, SCCR/30/2, SCCR/30/3, SCCR</w:t>
      </w:r>
      <w:r w:rsidR="00DD08B1" w:rsidRPr="00CA47F3">
        <w:rPr>
          <w:lang w:val="es-ES"/>
        </w:rPr>
        <w:t>/</w:t>
      </w:r>
      <w:r w:rsidR="006C1671" w:rsidRPr="00CA47F3">
        <w:rPr>
          <w:lang w:val="es-ES"/>
        </w:rPr>
        <w:t xml:space="preserve">33/4, </w:t>
      </w:r>
      <w:r w:rsidR="00783D16" w:rsidRPr="00CA47F3">
        <w:rPr>
          <w:lang w:val="es-ES"/>
        </w:rPr>
        <w:t>SCCR</w:t>
      </w:r>
      <w:r w:rsidR="00DD08B1" w:rsidRPr="00CA47F3">
        <w:rPr>
          <w:lang w:val="es-ES"/>
        </w:rPr>
        <w:t>/</w:t>
      </w:r>
      <w:r w:rsidR="00783D16" w:rsidRPr="00CA47F3">
        <w:rPr>
          <w:lang w:val="es-ES"/>
        </w:rPr>
        <w:t>34/5</w:t>
      </w:r>
      <w:r w:rsidR="0036432E" w:rsidRPr="00CA47F3">
        <w:rPr>
          <w:lang w:val="es-ES"/>
        </w:rPr>
        <w:t xml:space="preserve">, </w:t>
      </w:r>
      <w:r w:rsidRPr="00CA47F3">
        <w:rPr>
          <w:lang w:val="es-ES"/>
        </w:rPr>
        <w:t xml:space="preserve">y </w:t>
      </w:r>
      <w:r w:rsidR="0036432E" w:rsidRPr="00CA47F3">
        <w:rPr>
          <w:lang w:val="es-ES"/>
        </w:rPr>
        <w:t>SCCR/35/6</w:t>
      </w:r>
      <w:r w:rsidR="006E6A92" w:rsidRPr="00CA47F3">
        <w:rPr>
          <w:lang w:val="es-ES"/>
        </w:rPr>
        <w:t>.</w:t>
      </w:r>
    </w:p>
    <w:p w:rsidR="00BB62BD" w:rsidRPr="00CA47F3" w:rsidRDefault="00BB62BD" w:rsidP="00552C17">
      <w:pPr>
        <w:pStyle w:val="ONUMFS"/>
        <w:rPr>
          <w:lang w:val="es-ES"/>
        </w:rPr>
      </w:pPr>
      <w:r w:rsidRPr="005A5ED2">
        <w:rPr>
          <w:szCs w:val="22"/>
          <w:lang w:val="es-ES"/>
        </w:rPr>
        <w:t xml:space="preserve">El Comité escuchó con sumo interés la ponencia presentada por el Sr. Kenneth Crews en relación con el </w:t>
      </w:r>
      <w:r w:rsidRPr="001930F1">
        <w:rPr>
          <w:i/>
          <w:szCs w:val="22"/>
          <w:lang w:val="es-ES"/>
        </w:rPr>
        <w:t>Estudio sobre limitaciones y excepciones en materia de derecho de autor en favor de bibliotecas y archivos:  versión actualizada y revisada</w:t>
      </w:r>
      <w:r w:rsidRPr="005A5ED2">
        <w:rPr>
          <w:i/>
          <w:szCs w:val="22"/>
          <w:lang w:val="es-ES"/>
        </w:rPr>
        <w:t xml:space="preserve"> (edición de 2017)</w:t>
      </w:r>
      <w:r w:rsidRPr="005A5ED2">
        <w:rPr>
          <w:szCs w:val="22"/>
          <w:lang w:val="es-ES"/>
        </w:rPr>
        <w:t>, que figura en el documento SCCR/35/6, y las delegaciones y los observadores participaron en una sesión de preguntas y respuestas con el Sr. Crews.</w:t>
      </w:r>
    </w:p>
    <w:p w:rsidR="006E6A92" w:rsidRPr="001142B4" w:rsidRDefault="004E4FDA" w:rsidP="00552C17">
      <w:pPr>
        <w:pStyle w:val="ONUMFS"/>
        <w:rPr>
          <w:lang w:val="es-ES"/>
        </w:rPr>
      </w:pPr>
      <w:r w:rsidRPr="005A5ED2">
        <w:rPr>
          <w:szCs w:val="22"/>
          <w:lang w:val="es-ES"/>
        </w:rPr>
        <w:t>El Comité también escuchó con sumo interés el informe sobre la marcha de la labor relativa a las limitaciones y excepciones en favor d</w:t>
      </w:r>
      <w:r w:rsidR="00C21958">
        <w:rPr>
          <w:szCs w:val="22"/>
          <w:lang w:val="es-ES"/>
        </w:rPr>
        <w:t>e los museos, presentado por el </w:t>
      </w:r>
      <w:r w:rsidRPr="005A5ED2">
        <w:rPr>
          <w:szCs w:val="22"/>
          <w:lang w:val="es-ES"/>
        </w:rPr>
        <w:t>Sr. </w:t>
      </w:r>
      <w:proofErr w:type="spellStart"/>
      <w:r w:rsidR="00C21958">
        <w:rPr>
          <w:szCs w:val="22"/>
          <w:lang w:val="es-ES"/>
        </w:rPr>
        <w:t>Benoit</w:t>
      </w:r>
      <w:proofErr w:type="spellEnd"/>
      <w:r w:rsidR="00C21958">
        <w:rPr>
          <w:szCs w:val="22"/>
          <w:lang w:val="es-ES"/>
        </w:rPr>
        <w:t> </w:t>
      </w:r>
      <w:r w:rsidRPr="005A5ED2">
        <w:rPr>
          <w:szCs w:val="22"/>
          <w:lang w:val="es-ES"/>
        </w:rPr>
        <w:t>Muller.</w:t>
      </w:r>
    </w:p>
    <w:p w:rsidR="001142B4" w:rsidRPr="00CA47F3" w:rsidRDefault="001142B4" w:rsidP="00552C17">
      <w:pPr>
        <w:pStyle w:val="ONUMFS"/>
        <w:rPr>
          <w:lang w:val="es-ES"/>
        </w:rPr>
      </w:pPr>
      <w:r>
        <w:rPr>
          <w:szCs w:val="22"/>
          <w:lang w:val="es-ES"/>
        </w:rPr>
        <w:t>El Comité consideró el proyecto de plan de acción relativo al punto 6 del orden del día, preparado por la Secretaría en el documento SCCR/35/9.</w:t>
      </w:r>
      <w:r w:rsidR="00E55066">
        <w:rPr>
          <w:szCs w:val="22"/>
          <w:lang w:val="es-ES"/>
        </w:rPr>
        <w:t xml:space="preserve">  </w:t>
      </w:r>
      <w:r w:rsidR="00E55066" w:rsidRPr="005A5ED2">
        <w:rPr>
          <w:szCs w:val="22"/>
          <w:lang w:val="es-ES"/>
        </w:rPr>
        <w:t xml:space="preserve">Si bien </w:t>
      </w:r>
      <w:r w:rsidR="00E55066">
        <w:rPr>
          <w:szCs w:val="22"/>
          <w:lang w:val="es-ES"/>
        </w:rPr>
        <w:t xml:space="preserve">el Comité </w:t>
      </w:r>
      <w:r w:rsidR="00E55066" w:rsidRPr="005A5ED2">
        <w:rPr>
          <w:szCs w:val="22"/>
          <w:lang w:val="es-ES"/>
        </w:rPr>
        <w:t xml:space="preserve">no estuvo en condiciones de aprobar los planes de acción en la presente sesión, convino en que constituyen una base adecuada para proseguir los debates.  Los miembros intercambiaron opiniones acerca de los elementos que desearían que figurasen en el proyecto de planes de acción que el presidente preparará para </w:t>
      </w:r>
      <w:r w:rsidR="00E55066">
        <w:rPr>
          <w:szCs w:val="22"/>
          <w:lang w:val="es-ES"/>
        </w:rPr>
        <w:t>su</w:t>
      </w:r>
      <w:r w:rsidR="00E55066" w:rsidRPr="005A5ED2">
        <w:rPr>
          <w:szCs w:val="22"/>
          <w:lang w:val="es-ES"/>
        </w:rPr>
        <w:t xml:space="preserve"> examen en la 36ª sesión del SCCR.  Los miembros solicitaron que ese proyecto les </w:t>
      </w:r>
      <w:r w:rsidR="00E55066">
        <w:rPr>
          <w:szCs w:val="22"/>
          <w:lang w:val="es-ES"/>
        </w:rPr>
        <w:t xml:space="preserve">sea </w:t>
      </w:r>
      <w:r w:rsidR="00E55066" w:rsidRPr="005A5ED2">
        <w:rPr>
          <w:szCs w:val="22"/>
          <w:lang w:val="es-ES"/>
        </w:rPr>
        <w:t>transmit</w:t>
      </w:r>
      <w:r w:rsidR="00E55066">
        <w:rPr>
          <w:szCs w:val="22"/>
          <w:lang w:val="es-ES"/>
        </w:rPr>
        <w:t>ido</w:t>
      </w:r>
      <w:r w:rsidR="00E55066" w:rsidRPr="005A5ED2">
        <w:rPr>
          <w:szCs w:val="22"/>
          <w:lang w:val="es-ES"/>
        </w:rPr>
        <w:t xml:space="preserve"> a más tardar un mes antes de la 36ª sesión del SCCR.</w:t>
      </w:r>
    </w:p>
    <w:p w:rsidR="002535B0" w:rsidRPr="00CA47F3" w:rsidRDefault="002026B5" w:rsidP="00552C17">
      <w:pPr>
        <w:pStyle w:val="ONUMFS"/>
        <w:rPr>
          <w:lang w:val="es-ES"/>
        </w:rPr>
      </w:pPr>
      <w:r w:rsidRPr="00CA47F3">
        <w:rPr>
          <w:lang w:val="es-ES"/>
        </w:rPr>
        <w:t>Este punto se mantendrá en el orden del día de la trigésima sexta sesión del SCCR</w:t>
      </w:r>
      <w:r w:rsidR="0091237B" w:rsidRPr="00CA47F3">
        <w:rPr>
          <w:lang w:val="es-ES"/>
        </w:rPr>
        <w:t>.</w:t>
      </w:r>
    </w:p>
    <w:p w:rsidR="00F91200" w:rsidRPr="00F91200" w:rsidRDefault="00F91200" w:rsidP="00C1779B">
      <w:pPr>
        <w:rPr>
          <w:szCs w:val="22"/>
          <w:lang w:val="es-ES"/>
        </w:rPr>
      </w:pPr>
    </w:p>
    <w:p w:rsidR="006A1CD5" w:rsidRPr="00CA47F3" w:rsidRDefault="00067D4E" w:rsidP="00C1779B">
      <w:pPr>
        <w:rPr>
          <w:b/>
          <w:caps/>
          <w:szCs w:val="22"/>
          <w:lang w:val="es-ES"/>
        </w:rPr>
      </w:pPr>
      <w:r w:rsidRPr="00CA47F3">
        <w:rPr>
          <w:b/>
          <w:szCs w:val="22"/>
          <w:lang w:val="es-ES"/>
        </w:rPr>
        <w:t>PUNTO 7 DEL ORDEN DEL DÍA</w:t>
      </w:r>
      <w:proofErr w:type="gramStart"/>
      <w:r w:rsidR="006A1CD5" w:rsidRPr="00CA47F3">
        <w:rPr>
          <w:b/>
          <w:caps/>
          <w:szCs w:val="22"/>
          <w:lang w:val="es-ES"/>
        </w:rPr>
        <w:t xml:space="preserve">: </w:t>
      </w:r>
      <w:r w:rsidR="00F56F78" w:rsidRPr="00CA47F3">
        <w:rPr>
          <w:b/>
          <w:caps/>
          <w:szCs w:val="22"/>
          <w:lang w:val="es-ES"/>
        </w:rPr>
        <w:t xml:space="preserve"> </w:t>
      </w:r>
      <w:r w:rsidR="002026B5" w:rsidRPr="00CA47F3">
        <w:rPr>
          <w:b/>
          <w:bCs/>
          <w:szCs w:val="22"/>
          <w:lang w:val="es-ES"/>
        </w:rPr>
        <w:t>LIMITACIONES</w:t>
      </w:r>
      <w:proofErr w:type="gramEnd"/>
      <w:r w:rsidR="002026B5" w:rsidRPr="00CA47F3">
        <w:rPr>
          <w:b/>
          <w:bCs/>
          <w:szCs w:val="22"/>
          <w:lang w:val="es-ES"/>
        </w:rPr>
        <w:t xml:space="preserve"> Y EXCEPCIONES PARA INSTITUCIONES DOCENTES Y DE INVESTIGACIÓN Y PARA PERSONAS CON OTRAS DISCAPACIDADES</w:t>
      </w:r>
    </w:p>
    <w:p w:rsidR="006A1CD5" w:rsidRPr="00CA47F3" w:rsidRDefault="006A1CD5" w:rsidP="00C1779B">
      <w:pPr>
        <w:rPr>
          <w:szCs w:val="22"/>
          <w:lang w:val="es-ES"/>
        </w:rPr>
      </w:pPr>
    </w:p>
    <w:p w:rsidR="00E55066" w:rsidRPr="00E55066" w:rsidRDefault="00E55066" w:rsidP="00E55066">
      <w:pPr>
        <w:pStyle w:val="ONUMFS"/>
        <w:rPr>
          <w:lang w:val="es-ES"/>
        </w:rPr>
      </w:pPr>
      <w:r w:rsidRPr="00CA47F3">
        <w:rPr>
          <w:lang w:val="es-ES"/>
        </w:rPr>
        <w:t>Antes de proceder con ese punto del orden del día, la Secretaría</w:t>
      </w:r>
      <w:r>
        <w:rPr>
          <w:lang w:val="es-ES"/>
        </w:rPr>
        <w:t xml:space="preserve"> propuso un proyecto de planes de acción respecto del punto 7 del orden del día, conforme a lo solicitado en la 34.ª sesión del SCCR, y</w:t>
      </w:r>
      <w:r w:rsidRPr="00CA47F3">
        <w:rPr>
          <w:lang w:val="es-ES"/>
        </w:rPr>
        <w:t xml:space="preserve"> explicó en líneas generales el criterio empleado</w:t>
      </w:r>
      <w:r>
        <w:rPr>
          <w:lang w:val="es-ES"/>
        </w:rPr>
        <w:t xml:space="preserve"> para preparar el </w:t>
      </w:r>
      <w:r w:rsidRPr="00F91200">
        <w:rPr>
          <w:i/>
          <w:lang w:val="es-ES"/>
        </w:rPr>
        <w:t>Proyecto de planes de acción sobre limitaciones y excepciones para el bienio 2018/2019</w:t>
      </w:r>
      <w:r w:rsidRPr="00CA47F3">
        <w:rPr>
          <w:lang w:val="es-ES"/>
        </w:rPr>
        <w:t xml:space="preserve"> (documento SCCR/35/9)</w:t>
      </w:r>
      <w:r>
        <w:rPr>
          <w:lang w:val="es-ES"/>
        </w:rPr>
        <w:t>, aclarando que los debates sobre el proyecto de planes de acción se mantendrían después de la presentación de ponencias en el marco de los puntos 6 y 7 del orden del día</w:t>
      </w:r>
      <w:r w:rsidRPr="00CA47F3">
        <w:rPr>
          <w:lang w:val="es-ES"/>
        </w:rPr>
        <w:t>.</w:t>
      </w:r>
    </w:p>
    <w:p w:rsidR="00EE321D" w:rsidRPr="00CA47F3" w:rsidRDefault="007D4CD6" w:rsidP="00552C17">
      <w:pPr>
        <w:pStyle w:val="ONUMFS"/>
        <w:rPr>
          <w:lang w:val="es-ES"/>
        </w:rPr>
      </w:pPr>
      <w:r w:rsidRPr="00CA47F3">
        <w:rPr>
          <w:lang w:val="es-ES"/>
        </w:rPr>
        <w:t>Los documentos relacionados con este punto del orden del día son</w:t>
      </w:r>
      <w:proofErr w:type="gramStart"/>
      <w:r w:rsidRPr="00CA47F3">
        <w:rPr>
          <w:lang w:val="es-ES"/>
        </w:rPr>
        <w:t xml:space="preserve">: </w:t>
      </w:r>
      <w:r w:rsidR="006C1671" w:rsidRPr="00CA47F3">
        <w:rPr>
          <w:lang w:val="es-ES"/>
        </w:rPr>
        <w:t xml:space="preserve"> SCCR</w:t>
      </w:r>
      <w:proofErr w:type="gramEnd"/>
      <w:r w:rsidR="006C1671" w:rsidRPr="00CA47F3">
        <w:rPr>
          <w:lang w:val="es-ES"/>
        </w:rPr>
        <w:t xml:space="preserve">/26/4 </w:t>
      </w:r>
      <w:r w:rsidR="00F91200" w:rsidRPr="00CA47F3">
        <w:rPr>
          <w:lang w:val="es-ES"/>
        </w:rPr>
        <w:t>Prov</w:t>
      </w:r>
      <w:r w:rsidR="006C1671" w:rsidRPr="00CA47F3">
        <w:rPr>
          <w:lang w:val="es-ES"/>
        </w:rPr>
        <w:t>., SCCR/27/8, SCCR</w:t>
      </w:r>
      <w:r w:rsidR="003B2BEE" w:rsidRPr="00CA47F3">
        <w:rPr>
          <w:lang w:val="es-ES"/>
        </w:rPr>
        <w:t>/</w:t>
      </w:r>
      <w:r w:rsidR="006C1671" w:rsidRPr="00CA47F3">
        <w:rPr>
          <w:lang w:val="es-ES"/>
        </w:rPr>
        <w:t>32/4, SCCR</w:t>
      </w:r>
      <w:r w:rsidR="003B2BEE" w:rsidRPr="00CA47F3">
        <w:rPr>
          <w:lang w:val="es-ES"/>
        </w:rPr>
        <w:t>/</w:t>
      </w:r>
      <w:r w:rsidR="006C1671" w:rsidRPr="00CA47F3">
        <w:rPr>
          <w:lang w:val="es-ES"/>
        </w:rPr>
        <w:t>33/4</w:t>
      </w:r>
      <w:r w:rsidR="00C81BA2" w:rsidRPr="00CA47F3">
        <w:rPr>
          <w:lang w:val="es-ES"/>
        </w:rPr>
        <w:t xml:space="preserve">, </w:t>
      </w:r>
      <w:r w:rsidR="006C1671" w:rsidRPr="00CA47F3">
        <w:rPr>
          <w:lang w:val="es-ES"/>
        </w:rPr>
        <w:t>SCCR</w:t>
      </w:r>
      <w:r w:rsidR="003B2BEE" w:rsidRPr="00CA47F3">
        <w:rPr>
          <w:lang w:val="es-ES"/>
        </w:rPr>
        <w:t>/</w:t>
      </w:r>
      <w:r w:rsidR="006C1671" w:rsidRPr="00CA47F3">
        <w:rPr>
          <w:lang w:val="es-ES"/>
        </w:rPr>
        <w:t xml:space="preserve">33/6, </w:t>
      </w:r>
      <w:r w:rsidR="002E2F50" w:rsidRPr="00CA47F3">
        <w:rPr>
          <w:lang w:val="es-ES"/>
        </w:rPr>
        <w:t>SCCR 34/6</w:t>
      </w:r>
      <w:r w:rsidR="00A44876" w:rsidRPr="00CA47F3">
        <w:rPr>
          <w:lang w:val="es-ES"/>
        </w:rPr>
        <w:t xml:space="preserve">, </w:t>
      </w:r>
      <w:r w:rsidR="00AE41AF" w:rsidRPr="00CA47F3">
        <w:rPr>
          <w:lang w:val="es-ES"/>
        </w:rPr>
        <w:t xml:space="preserve">SCCR 35/3 </w:t>
      </w:r>
      <w:r w:rsidRPr="00CA47F3">
        <w:rPr>
          <w:lang w:val="es-ES"/>
        </w:rPr>
        <w:t xml:space="preserve">y </w:t>
      </w:r>
      <w:r w:rsidR="00A44876" w:rsidRPr="00CA47F3">
        <w:rPr>
          <w:lang w:val="es-ES"/>
        </w:rPr>
        <w:t>SCCR/35/</w:t>
      </w:r>
      <w:r w:rsidR="00AE41AF" w:rsidRPr="00CA47F3">
        <w:rPr>
          <w:lang w:val="es-ES"/>
        </w:rPr>
        <w:t>5</w:t>
      </w:r>
      <w:r w:rsidR="00A44876" w:rsidRPr="00CA47F3">
        <w:rPr>
          <w:lang w:val="es-ES"/>
        </w:rPr>
        <w:t xml:space="preserve"> Rev</w:t>
      </w:r>
      <w:r w:rsidR="006C1671" w:rsidRPr="00CA47F3">
        <w:rPr>
          <w:lang w:val="es-ES"/>
        </w:rPr>
        <w:t>.</w:t>
      </w:r>
    </w:p>
    <w:p w:rsidR="006C1671" w:rsidRPr="00CA47F3" w:rsidRDefault="004E4FDA" w:rsidP="00552C17">
      <w:pPr>
        <w:pStyle w:val="ONUMFS"/>
        <w:rPr>
          <w:lang w:val="es-ES"/>
        </w:rPr>
      </w:pPr>
      <w:r w:rsidRPr="005A5ED2">
        <w:rPr>
          <w:szCs w:val="22"/>
          <w:lang w:val="es-ES"/>
        </w:rPr>
        <w:t>El Comité escuchó con sumo interés la ponencia presentada por el Sr. Daniel Seng en relación con el</w:t>
      </w:r>
      <w:r w:rsidRPr="005A5ED2">
        <w:rPr>
          <w:i/>
          <w:szCs w:val="22"/>
          <w:lang w:val="es-ES"/>
        </w:rPr>
        <w:t xml:space="preserve"> Estudio actualizado y análisis adicional del Estudio sobre las limitaciones y excepciones en materia de derecho de autor relacionadas con las actividades docentes</w:t>
      </w:r>
      <w:r w:rsidR="001930F1">
        <w:rPr>
          <w:szCs w:val="22"/>
          <w:lang w:val="es-ES"/>
        </w:rPr>
        <w:t>,</w:t>
      </w:r>
      <w:r w:rsidRPr="005A5ED2">
        <w:rPr>
          <w:szCs w:val="22"/>
          <w:lang w:val="es-ES"/>
        </w:rPr>
        <w:t xml:space="preserve"> que figura en el documento SCCR/35/5 Rev., y las delegaciones y los observadores participaron en una sesión de preguntas y respuestas con el </w:t>
      </w:r>
      <w:r w:rsidR="00F91200">
        <w:rPr>
          <w:szCs w:val="22"/>
          <w:lang w:val="es-ES"/>
        </w:rPr>
        <w:t>Prof</w:t>
      </w:r>
      <w:r w:rsidRPr="005A5ED2">
        <w:rPr>
          <w:szCs w:val="22"/>
          <w:lang w:val="es-ES"/>
        </w:rPr>
        <w:t>. Seng.</w:t>
      </w:r>
    </w:p>
    <w:p w:rsidR="00143579" w:rsidRDefault="004E4FDA" w:rsidP="00552C17">
      <w:pPr>
        <w:pStyle w:val="ONUMFS"/>
        <w:rPr>
          <w:lang w:val="es-ES"/>
        </w:rPr>
      </w:pPr>
      <w:r w:rsidRPr="005A5ED2">
        <w:rPr>
          <w:szCs w:val="22"/>
          <w:lang w:val="es-ES"/>
        </w:rPr>
        <w:t>El Comité también escuchó con sumo interés la ponencia presentada por la</w:t>
      </w:r>
      <w:r w:rsidR="001930F1">
        <w:rPr>
          <w:szCs w:val="22"/>
          <w:lang w:val="es-ES"/>
        </w:rPr>
        <w:t> </w:t>
      </w:r>
      <w:r w:rsidRPr="005A5ED2">
        <w:rPr>
          <w:szCs w:val="22"/>
          <w:lang w:val="es-ES"/>
        </w:rPr>
        <w:t>Sra. </w:t>
      </w:r>
      <w:r w:rsidR="001930F1">
        <w:rPr>
          <w:szCs w:val="22"/>
          <w:lang w:val="es-ES"/>
        </w:rPr>
        <w:t>Caroline </w:t>
      </w:r>
      <w:r w:rsidRPr="005A5ED2">
        <w:rPr>
          <w:szCs w:val="22"/>
          <w:lang w:val="es-ES"/>
        </w:rPr>
        <w:t>Ncube, el Sr.</w:t>
      </w:r>
      <w:r>
        <w:rPr>
          <w:szCs w:val="22"/>
          <w:lang w:val="es-ES"/>
        </w:rPr>
        <w:t xml:space="preserve"> Blake Reid</w:t>
      </w:r>
      <w:r w:rsidRPr="005A5ED2">
        <w:rPr>
          <w:szCs w:val="22"/>
          <w:lang w:val="es-ES"/>
        </w:rPr>
        <w:t xml:space="preserve"> y los estudiantes y abogados de la Universidad de Colorado en relación con el </w:t>
      </w:r>
      <w:r w:rsidRPr="005A5ED2">
        <w:rPr>
          <w:i/>
          <w:szCs w:val="22"/>
          <w:lang w:val="es-ES"/>
        </w:rPr>
        <w:t>Estudio exploratorio sobre el acceso a obras protegidas por derecho de autor para las personas con discapacidad</w:t>
      </w:r>
      <w:r w:rsidR="001930F1">
        <w:rPr>
          <w:szCs w:val="22"/>
          <w:lang w:val="es-ES"/>
        </w:rPr>
        <w:t>,</w:t>
      </w:r>
      <w:r w:rsidRPr="005A5ED2">
        <w:rPr>
          <w:szCs w:val="22"/>
          <w:lang w:val="es-ES"/>
        </w:rPr>
        <w:t xml:space="preserve"> que figura en el documento SCCR/35/3, y las delegaciones y los observadores participaron en una sesión de preguntas y respuestas con el Sr. Reid y la Sra. Ncube.</w:t>
      </w:r>
    </w:p>
    <w:p w:rsidR="0015583B" w:rsidRPr="00E55066" w:rsidRDefault="00C21958" w:rsidP="00C21958">
      <w:pPr>
        <w:pStyle w:val="ONUMFS"/>
        <w:rPr>
          <w:lang w:val="es-ES"/>
        </w:rPr>
      </w:pPr>
      <w:r w:rsidRPr="005A5ED2">
        <w:rPr>
          <w:szCs w:val="22"/>
          <w:lang w:val="es-ES"/>
        </w:rPr>
        <w:t xml:space="preserve">El Comité examinó el proyecto de planes de acción </w:t>
      </w:r>
      <w:r w:rsidR="00F91200">
        <w:rPr>
          <w:szCs w:val="22"/>
          <w:lang w:val="es-ES"/>
        </w:rPr>
        <w:t xml:space="preserve">relativos a los puntos 6 y 7 del orden del día, </w:t>
      </w:r>
      <w:r w:rsidRPr="005A5ED2">
        <w:rPr>
          <w:szCs w:val="22"/>
          <w:lang w:val="es-ES"/>
        </w:rPr>
        <w:t xml:space="preserve">preparado por la Secretaría y reflejado en el documento SCCR/35/9.  </w:t>
      </w:r>
      <w:r w:rsidR="00E55066" w:rsidRPr="005A5ED2">
        <w:rPr>
          <w:szCs w:val="22"/>
          <w:lang w:val="es-ES"/>
        </w:rPr>
        <w:t xml:space="preserve">Si bien </w:t>
      </w:r>
      <w:r w:rsidR="00E55066">
        <w:rPr>
          <w:szCs w:val="22"/>
          <w:lang w:val="es-ES"/>
        </w:rPr>
        <w:t xml:space="preserve">el Comité </w:t>
      </w:r>
      <w:r w:rsidR="00E55066" w:rsidRPr="005A5ED2">
        <w:rPr>
          <w:szCs w:val="22"/>
          <w:lang w:val="es-ES"/>
        </w:rPr>
        <w:t xml:space="preserve">no estuvo en condiciones de aprobar los planes de acción en la presente sesión, convino en que constituyen una base adecuada para proseguir los debates.  Los miembros intercambiaron opiniones acerca de los elementos que desearían que figurasen en el proyecto de planes de acción que el presidente preparará para </w:t>
      </w:r>
      <w:r w:rsidR="00E55066">
        <w:rPr>
          <w:szCs w:val="22"/>
          <w:lang w:val="es-ES"/>
        </w:rPr>
        <w:t>su</w:t>
      </w:r>
      <w:r w:rsidR="00E55066" w:rsidRPr="005A5ED2">
        <w:rPr>
          <w:szCs w:val="22"/>
          <w:lang w:val="es-ES"/>
        </w:rPr>
        <w:t xml:space="preserve"> examen en la 36ª sesión del SCCR.  Los miembros solicitaron que ese proyecto les </w:t>
      </w:r>
      <w:r w:rsidR="00E55066">
        <w:rPr>
          <w:szCs w:val="22"/>
          <w:lang w:val="es-ES"/>
        </w:rPr>
        <w:t xml:space="preserve">sea </w:t>
      </w:r>
      <w:r w:rsidR="00E55066" w:rsidRPr="005A5ED2">
        <w:rPr>
          <w:szCs w:val="22"/>
          <w:lang w:val="es-ES"/>
        </w:rPr>
        <w:t>transmit</w:t>
      </w:r>
      <w:r w:rsidR="00E55066">
        <w:rPr>
          <w:szCs w:val="22"/>
          <w:lang w:val="es-ES"/>
        </w:rPr>
        <w:t>ido</w:t>
      </w:r>
      <w:r w:rsidR="00E55066" w:rsidRPr="005A5ED2">
        <w:rPr>
          <w:szCs w:val="22"/>
          <w:lang w:val="es-ES"/>
        </w:rPr>
        <w:t xml:space="preserve"> a más tardar un mes antes de la 36ª sesión del SCCR</w:t>
      </w:r>
      <w:r w:rsidRPr="005A5ED2">
        <w:rPr>
          <w:szCs w:val="22"/>
          <w:lang w:val="es-ES"/>
        </w:rPr>
        <w:t>.</w:t>
      </w:r>
    </w:p>
    <w:p w:rsidR="00E55066" w:rsidRPr="00E55066" w:rsidRDefault="00E55066" w:rsidP="00E55066">
      <w:pPr>
        <w:pStyle w:val="ONUMFS"/>
        <w:rPr>
          <w:lang w:val="es-ES"/>
        </w:rPr>
      </w:pPr>
      <w:r w:rsidRPr="00CA47F3">
        <w:rPr>
          <w:lang w:val="es-ES"/>
        </w:rPr>
        <w:t>Este punto se mantendrá en el orden del día de la trigésima sexta sesión del SCCR.</w:t>
      </w:r>
    </w:p>
    <w:p w:rsidR="00F91200" w:rsidRPr="00F91200" w:rsidRDefault="00F91200" w:rsidP="00C1779B">
      <w:pPr>
        <w:rPr>
          <w:szCs w:val="22"/>
          <w:lang w:val="es-ES"/>
        </w:rPr>
      </w:pPr>
    </w:p>
    <w:p w:rsidR="006A1CD5" w:rsidRPr="00CA47F3" w:rsidRDefault="00067D4E" w:rsidP="00F91200">
      <w:pPr>
        <w:keepNext/>
        <w:keepLines/>
        <w:rPr>
          <w:b/>
          <w:caps/>
          <w:szCs w:val="22"/>
          <w:lang w:val="es-ES"/>
        </w:rPr>
      </w:pPr>
      <w:r w:rsidRPr="00CA47F3">
        <w:rPr>
          <w:b/>
          <w:szCs w:val="22"/>
          <w:lang w:val="es-ES"/>
        </w:rPr>
        <w:t>PUNTO 8 DEL ORDEN DEL DÍA</w:t>
      </w:r>
      <w:proofErr w:type="gramStart"/>
      <w:r w:rsidR="00407222" w:rsidRPr="00CA47F3">
        <w:rPr>
          <w:b/>
          <w:caps/>
          <w:szCs w:val="22"/>
          <w:lang w:val="es-ES"/>
        </w:rPr>
        <w:t xml:space="preserve">:  </w:t>
      </w:r>
      <w:r w:rsidR="006A1CD5" w:rsidRPr="00CA47F3">
        <w:rPr>
          <w:b/>
          <w:caps/>
          <w:szCs w:val="22"/>
          <w:lang w:val="es-ES"/>
        </w:rPr>
        <w:t>Ot</w:t>
      </w:r>
      <w:r w:rsidR="00D72609" w:rsidRPr="00CA47F3">
        <w:rPr>
          <w:b/>
          <w:caps/>
          <w:szCs w:val="22"/>
          <w:lang w:val="es-ES"/>
        </w:rPr>
        <w:t>ros</w:t>
      </w:r>
      <w:proofErr w:type="gramEnd"/>
      <w:r w:rsidR="00D72609" w:rsidRPr="00CA47F3">
        <w:rPr>
          <w:b/>
          <w:caps/>
          <w:szCs w:val="22"/>
          <w:lang w:val="es-ES"/>
        </w:rPr>
        <w:t xml:space="preserve"> asuntos</w:t>
      </w:r>
    </w:p>
    <w:p w:rsidR="00CF5A63" w:rsidRPr="00CA47F3" w:rsidRDefault="00CF5A63" w:rsidP="00F91200">
      <w:pPr>
        <w:keepNext/>
        <w:keepLines/>
        <w:rPr>
          <w:rFonts w:eastAsiaTheme="minorHAnsi"/>
          <w:szCs w:val="22"/>
          <w:lang w:val="es-ES" w:eastAsia="en-US"/>
        </w:rPr>
      </w:pPr>
    </w:p>
    <w:p w:rsidR="00017CEE" w:rsidRPr="00CA47F3" w:rsidRDefault="00D72609" w:rsidP="00F91200">
      <w:pPr>
        <w:pStyle w:val="ONUMFS"/>
        <w:keepNext/>
        <w:keepLines/>
        <w:rPr>
          <w:rFonts w:eastAsiaTheme="minorHAnsi"/>
          <w:lang w:val="es-ES" w:eastAsia="en-US"/>
        </w:rPr>
      </w:pPr>
      <w:r w:rsidRPr="00CA47F3">
        <w:rPr>
          <w:lang w:val="es-ES"/>
        </w:rPr>
        <w:t>Los documentos relacionados con este punto del orden del día son</w:t>
      </w:r>
      <w:proofErr w:type="gramStart"/>
      <w:r w:rsidRPr="00CA47F3">
        <w:rPr>
          <w:lang w:val="es-ES"/>
        </w:rPr>
        <w:t xml:space="preserve">:  </w:t>
      </w:r>
      <w:r w:rsidR="00017CEE" w:rsidRPr="00CA47F3">
        <w:rPr>
          <w:rFonts w:eastAsiaTheme="minorHAnsi"/>
          <w:lang w:val="es-ES" w:eastAsia="en-US"/>
        </w:rPr>
        <w:t>SCCR</w:t>
      </w:r>
      <w:proofErr w:type="gramEnd"/>
      <w:r w:rsidR="00017CEE" w:rsidRPr="00CA47F3">
        <w:rPr>
          <w:rFonts w:eastAsiaTheme="minorHAnsi"/>
          <w:lang w:val="es-ES" w:eastAsia="en-US"/>
        </w:rPr>
        <w:t>/31/4</w:t>
      </w:r>
      <w:r w:rsidR="00116C4A" w:rsidRPr="00CA47F3">
        <w:rPr>
          <w:rFonts w:eastAsiaTheme="minorHAnsi"/>
          <w:lang w:val="es-ES" w:eastAsia="en-US"/>
        </w:rPr>
        <w:t xml:space="preserve">, </w:t>
      </w:r>
      <w:r w:rsidR="00017CEE" w:rsidRPr="00CA47F3">
        <w:rPr>
          <w:rFonts w:eastAsiaTheme="minorHAnsi"/>
          <w:lang w:val="es-ES" w:eastAsia="en-US"/>
        </w:rPr>
        <w:t>SCCR/31/5</w:t>
      </w:r>
      <w:r w:rsidR="00116C4A" w:rsidRPr="00CA47F3">
        <w:rPr>
          <w:rFonts w:eastAsiaTheme="minorHAnsi"/>
          <w:lang w:val="es-ES" w:eastAsia="en-US"/>
        </w:rPr>
        <w:t>,</w:t>
      </w:r>
      <w:r w:rsidR="00A44876" w:rsidRPr="00CA47F3">
        <w:rPr>
          <w:lang w:val="es-ES"/>
        </w:rPr>
        <w:t xml:space="preserve"> SCCR/35/4</w:t>
      </w:r>
      <w:r w:rsidR="00116C4A" w:rsidRPr="00CA47F3">
        <w:rPr>
          <w:lang w:val="es-ES"/>
        </w:rPr>
        <w:t xml:space="preserve">, </w:t>
      </w:r>
      <w:r w:rsidR="00A44876" w:rsidRPr="00CA47F3">
        <w:rPr>
          <w:lang w:val="es-ES"/>
        </w:rPr>
        <w:t xml:space="preserve">SCCR/35/7, </w:t>
      </w:r>
      <w:r w:rsidR="00116C4A" w:rsidRPr="00CA47F3">
        <w:rPr>
          <w:lang w:val="es-ES"/>
        </w:rPr>
        <w:t>SCCR/35/</w:t>
      </w:r>
      <w:r w:rsidR="00A44876" w:rsidRPr="00CA47F3">
        <w:rPr>
          <w:lang w:val="es-ES"/>
        </w:rPr>
        <w:t xml:space="preserve">8 </w:t>
      </w:r>
      <w:r w:rsidRPr="00CA47F3">
        <w:rPr>
          <w:lang w:val="es-ES"/>
        </w:rPr>
        <w:t xml:space="preserve">y </w:t>
      </w:r>
      <w:r w:rsidR="002B797D">
        <w:rPr>
          <w:lang w:val="es-ES"/>
        </w:rPr>
        <w:t>SCCR/35/Summary Brainstorming Rev.</w:t>
      </w:r>
    </w:p>
    <w:p w:rsidR="00017CEE" w:rsidRPr="009D5076" w:rsidRDefault="00D72609" w:rsidP="009D5076">
      <w:pPr>
        <w:pStyle w:val="ONUMFS"/>
        <w:rPr>
          <w:lang w:val="es-ES" w:eastAsia="en-US"/>
        </w:rPr>
      </w:pPr>
      <w:r w:rsidRPr="00CA47F3">
        <w:rPr>
          <w:lang w:val="es-ES" w:eastAsia="en-US"/>
        </w:rPr>
        <w:t>En lo que respecta al Análisis de los derechos de autor en el entorno digital</w:t>
      </w:r>
      <w:r w:rsidR="00017CEE" w:rsidRPr="00CA47F3">
        <w:rPr>
          <w:lang w:val="es-ES" w:eastAsia="en-US"/>
        </w:rPr>
        <w:t>,</w:t>
      </w:r>
      <w:r w:rsidR="00C21958" w:rsidRPr="00C21958">
        <w:rPr>
          <w:lang w:val="es-ES"/>
        </w:rPr>
        <w:t xml:space="preserve"> </w:t>
      </w:r>
      <w:r w:rsidR="00C21958">
        <w:rPr>
          <w:lang w:val="es-ES"/>
        </w:rPr>
        <w:t>el</w:t>
      </w:r>
      <w:r w:rsidR="00C21958" w:rsidRPr="00C21958">
        <w:rPr>
          <w:lang w:val="es-ES" w:eastAsia="en-US"/>
        </w:rPr>
        <w:t xml:space="preserve"> </w:t>
      </w:r>
      <w:r w:rsidR="000A7BB7" w:rsidRPr="00C21958">
        <w:rPr>
          <w:lang w:val="es-ES" w:eastAsia="en-US"/>
        </w:rPr>
        <w:t>Comité</w:t>
      </w:r>
      <w:r w:rsidR="00C21958" w:rsidRPr="00C21958">
        <w:rPr>
          <w:lang w:val="es-ES" w:eastAsia="en-US"/>
        </w:rPr>
        <w:t xml:space="preserve"> </w:t>
      </w:r>
      <w:r w:rsidR="00C21958" w:rsidRPr="00C21958">
        <w:rPr>
          <w:rFonts w:eastAsiaTheme="minorHAnsi"/>
          <w:lang w:val="es-ES" w:eastAsia="en-US"/>
        </w:rPr>
        <w:t>escuchó con sumo interés la ponencia presentada por</w:t>
      </w:r>
      <w:r w:rsidR="00C21958" w:rsidRPr="009D5076">
        <w:rPr>
          <w:rFonts w:eastAsiaTheme="minorHAnsi"/>
          <w:lang w:val="es-ES" w:eastAsia="en-US"/>
        </w:rPr>
        <w:t xml:space="preserve"> la </w:t>
      </w:r>
      <w:r w:rsidR="002B797D" w:rsidRPr="009D5076">
        <w:rPr>
          <w:rFonts w:eastAsiaTheme="minorHAnsi"/>
          <w:lang w:val="es-ES" w:eastAsia="en-US"/>
        </w:rPr>
        <w:t>D</w:t>
      </w:r>
      <w:r w:rsidR="00C21958" w:rsidRPr="009D5076">
        <w:rPr>
          <w:rFonts w:eastAsiaTheme="minorHAnsi"/>
          <w:lang w:val="es-ES" w:eastAsia="en-US"/>
        </w:rPr>
        <w:t>ra. Guilda Rostama en relación con</w:t>
      </w:r>
      <w:r w:rsidR="002B797D" w:rsidRPr="009D5076">
        <w:rPr>
          <w:rFonts w:eastAsiaTheme="minorHAnsi"/>
          <w:lang w:val="es-ES" w:eastAsia="en-US"/>
        </w:rPr>
        <w:t xml:space="preserve"> </w:t>
      </w:r>
      <w:r w:rsidR="009D5076" w:rsidRPr="009D5076">
        <w:rPr>
          <w:rFonts w:eastAsiaTheme="minorHAnsi"/>
          <w:lang w:val="es-ES" w:eastAsia="en-US"/>
        </w:rPr>
        <w:t xml:space="preserve">el </w:t>
      </w:r>
      <w:r w:rsidR="009D5076" w:rsidRPr="009D5076">
        <w:rPr>
          <w:rFonts w:eastAsiaTheme="minorHAnsi"/>
          <w:i/>
          <w:lang w:val="es-ES" w:eastAsia="en-US"/>
        </w:rPr>
        <w:t>Estudio exploratorio sobre la repercusión del entorno digital en la legislación de derecho de autor promulgada entre 2006 y 2016</w:t>
      </w:r>
      <w:r w:rsidR="009D5076">
        <w:rPr>
          <w:rFonts w:eastAsiaTheme="minorHAnsi"/>
          <w:lang w:val="es-ES" w:eastAsia="en-US"/>
        </w:rPr>
        <w:t xml:space="preserve">, que consta en el documento SCCR/35/4, </w:t>
      </w:r>
      <w:r w:rsidR="00C21958" w:rsidRPr="009D5076">
        <w:rPr>
          <w:rFonts w:eastAsiaTheme="minorHAnsi"/>
          <w:lang w:val="es-ES" w:eastAsia="en-US"/>
        </w:rPr>
        <w:t xml:space="preserve">y las </w:t>
      </w:r>
      <w:r w:rsidR="000A7BB7" w:rsidRPr="009D5076">
        <w:rPr>
          <w:rFonts w:eastAsiaTheme="minorHAnsi"/>
          <w:lang w:val="es-ES" w:eastAsia="en-US"/>
        </w:rPr>
        <w:t>delegaciones</w:t>
      </w:r>
      <w:r w:rsidR="00C21958" w:rsidRPr="009D5076">
        <w:rPr>
          <w:rFonts w:eastAsiaTheme="minorHAnsi"/>
          <w:lang w:val="es-ES" w:eastAsia="en-US"/>
        </w:rPr>
        <w:t xml:space="preserve"> y los observadores participaron en una sesión</w:t>
      </w:r>
      <w:r w:rsidR="00C21958" w:rsidRPr="009D5076">
        <w:rPr>
          <w:szCs w:val="22"/>
          <w:lang w:val="es-ES"/>
        </w:rPr>
        <w:t xml:space="preserve"> de preguntas y respuestas con la </w:t>
      </w:r>
      <w:r w:rsidR="009D5076">
        <w:rPr>
          <w:szCs w:val="22"/>
          <w:lang w:val="es-ES"/>
        </w:rPr>
        <w:t>Dr</w:t>
      </w:r>
      <w:r w:rsidR="00C21958" w:rsidRPr="009D5076">
        <w:rPr>
          <w:lang w:val="es-ES" w:eastAsia="en-US"/>
        </w:rPr>
        <w:t>a. Rostama.</w:t>
      </w:r>
      <w:r w:rsidR="009D5076">
        <w:rPr>
          <w:lang w:val="es-ES" w:eastAsia="en-US"/>
        </w:rPr>
        <w:t xml:space="preserve">  El Comité vio con buenos ojos que se celebrase una sesión de preguntas y respuestas con la Prof. Jane Ginsburg, la cual tuvo lugar, en relación con el </w:t>
      </w:r>
      <w:r w:rsidR="009D5076" w:rsidRPr="009D5076">
        <w:rPr>
          <w:i/>
          <w:szCs w:val="22"/>
          <w:lang w:val="es-ES"/>
        </w:rPr>
        <w:t>Resumen de la sesión de intercambio de ideas organizada por la OMPI los días 6 y 7 de abril de 2017</w:t>
      </w:r>
      <w:r w:rsidR="009D5076">
        <w:rPr>
          <w:szCs w:val="22"/>
          <w:lang w:val="es-ES"/>
        </w:rPr>
        <w:t>, que consta en el documento</w:t>
      </w:r>
      <w:r w:rsidR="00A05C16" w:rsidRPr="00A05C16">
        <w:rPr>
          <w:lang w:val="es-ES"/>
        </w:rPr>
        <w:t xml:space="preserve"> </w:t>
      </w:r>
      <w:r w:rsidR="00A05C16">
        <w:rPr>
          <w:lang w:val="es-ES"/>
        </w:rPr>
        <w:t>SCCR/35/Summary Brainstorming Rev.</w:t>
      </w:r>
    </w:p>
    <w:p w:rsidR="00017CEE" w:rsidRPr="00CA47F3" w:rsidRDefault="00D72609" w:rsidP="00552C17">
      <w:pPr>
        <w:pStyle w:val="ONUMFS"/>
        <w:rPr>
          <w:lang w:val="es-ES"/>
        </w:rPr>
      </w:pPr>
      <w:r w:rsidRPr="00CA47F3">
        <w:rPr>
          <w:lang w:val="es-ES"/>
        </w:rPr>
        <w:t>En lo que respecta al derecho de participación en las reventas</w:t>
      </w:r>
      <w:r w:rsidR="00017CEE" w:rsidRPr="00CA47F3">
        <w:rPr>
          <w:lang w:val="es-ES"/>
        </w:rPr>
        <w:t xml:space="preserve">, </w:t>
      </w:r>
      <w:r w:rsidR="000A7BB7">
        <w:rPr>
          <w:lang w:val="es-ES"/>
        </w:rPr>
        <w:t>el</w:t>
      </w:r>
      <w:r w:rsidR="000A7BB7" w:rsidRPr="00C21958">
        <w:rPr>
          <w:lang w:val="es-ES" w:eastAsia="en-US"/>
        </w:rPr>
        <w:t xml:space="preserve"> Comité </w:t>
      </w:r>
      <w:r w:rsidR="000A7BB7" w:rsidRPr="00C21958">
        <w:rPr>
          <w:rFonts w:eastAsiaTheme="minorHAnsi"/>
          <w:lang w:val="es-ES" w:eastAsia="en-US"/>
        </w:rPr>
        <w:t>escuchó con sumo interés la ponencia presentada por</w:t>
      </w:r>
      <w:r w:rsidR="000A7BB7">
        <w:rPr>
          <w:rFonts w:eastAsiaTheme="minorHAnsi"/>
          <w:lang w:val="es-ES" w:eastAsia="en-US"/>
        </w:rPr>
        <w:t xml:space="preserve"> la </w:t>
      </w:r>
      <w:r w:rsidR="004C69D4">
        <w:rPr>
          <w:rFonts w:eastAsiaTheme="minorHAnsi"/>
          <w:lang w:val="es-ES" w:eastAsia="en-US"/>
        </w:rPr>
        <w:t>P</w:t>
      </w:r>
      <w:r w:rsidR="000A7BB7">
        <w:rPr>
          <w:rFonts w:eastAsiaTheme="minorHAnsi"/>
          <w:lang w:val="es-ES" w:eastAsia="en-US"/>
        </w:rPr>
        <w:t>r</w:t>
      </w:r>
      <w:r w:rsidR="004C69D4">
        <w:rPr>
          <w:rFonts w:eastAsiaTheme="minorHAnsi"/>
          <w:lang w:val="es-ES" w:eastAsia="en-US"/>
        </w:rPr>
        <w:t>of</w:t>
      </w:r>
      <w:r w:rsidR="000A7BB7">
        <w:rPr>
          <w:rFonts w:eastAsiaTheme="minorHAnsi"/>
          <w:lang w:val="es-ES" w:eastAsia="en-US"/>
        </w:rPr>
        <w:t xml:space="preserve">. Joëlle Farchy </w:t>
      </w:r>
      <w:r w:rsidR="004C69D4">
        <w:rPr>
          <w:rFonts w:eastAsiaTheme="minorHAnsi"/>
          <w:lang w:val="es-ES" w:eastAsia="en-US"/>
        </w:rPr>
        <w:t xml:space="preserve">sobre </w:t>
      </w:r>
      <w:r w:rsidR="004C69D4" w:rsidRPr="004C69D4">
        <w:rPr>
          <w:i/>
          <w:szCs w:val="22"/>
          <w:lang w:val="es-ES"/>
        </w:rPr>
        <w:t>Les incidences économiques du droit de suite</w:t>
      </w:r>
      <w:r w:rsidR="004C69D4">
        <w:rPr>
          <w:rFonts w:eastAsiaTheme="minorHAnsi"/>
          <w:szCs w:val="22"/>
          <w:lang w:val="es-ES" w:eastAsia="en-US"/>
        </w:rPr>
        <w:t>, cuyos autores son las Profesoras Farchy y Graddy, y que consta en el documento SCCR/35/7,</w:t>
      </w:r>
      <w:r w:rsidR="000A7BB7" w:rsidRPr="004C69D4">
        <w:rPr>
          <w:rFonts w:eastAsiaTheme="minorHAnsi"/>
          <w:szCs w:val="22"/>
          <w:lang w:val="es-ES" w:eastAsia="en-US"/>
        </w:rPr>
        <w:t xml:space="preserve"> </w:t>
      </w:r>
      <w:r w:rsidR="000A7BB7" w:rsidRPr="004C69D4">
        <w:rPr>
          <w:szCs w:val="22"/>
          <w:lang w:val="es-ES" w:eastAsia="en-US"/>
        </w:rPr>
        <w:t xml:space="preserve">y las delegaciones </w:t>
      </w:r>
      <w:r w:rsidR="000A7BB7" w:rsidRPr="004C69D4">
        <w:rPr>
          <w:szCs w:val="22"/>
          <w:lang w:val="es-ES"/>
        </w:rPr>
        <w:t>y los observadores particip</w:t>
      </w:r>
      <w:r w:rsidR="000A7BB7" w:rsidRPr="005A5ED2">
        <w:rPr>
          <w:szCs w:val="22"/>
          <w:lang w:val="es-ES"/>
        </w:rPr>
        <w:t xml:space="preserve">aron en una sesión de preguntas y respuestas con </w:t>
      </w:r>
      <w:r w:rsidR="000A7BB7">
        <w:rPr>
          <w:szCs w:val="22"/>
          <w:lang w:val="es-ES"/>
        </w:rPr>
        <w:t xml:space="preserve">la </w:t>
      </w:r>
      <w:r w:rsidR="004C69D4">
        <w:rPr>
          <w:szCs w:val="22"/>
          <w:lang w:val="es-ES"/>
        </w:rPr>
        <w:t>P</w:t>
      </w:r>
      <w:r w:rsidR="000A7BB7" w:rsidRPr="00C21958">
        <w:rPr>
          <w:lang w:val="es-ES" w:eastAsia="en-US"/>
        </w:rPr>
        <w:t>r</w:t>
      </w:r>
      <w:r w:rsidR="004C69D4">
        <w:rPr>
          <w:lang w:val="es-ES" w:eastAsia="en-US"/>
        </w:rPr>
        <w:t>of</w:t>
      </w:r>
      <w:r w:rsidR="000A7BB7" w:rsidRPr="00C21958">
        <w:rPr>
          <w:lang w:val="es-ES" w:eastAsia="en-US"/>
        </w:rPr>
        <w:t>.</w:t>
      </w:r>
      <w:r w:rsidR="000A7BB7">
        <w:rPr>
          <w:lang w:val="es-ES" w:eastAsia="en-US"/>
        </w:rPr>
        <w:t xml:space="preserve"> Farchy.</w:t>
      </w:r>
    </w:p>
    <w:p w:rsidR="00BC5CF4" w:rsidRPr="00E53777" w:rsidRDefault="00BC5CF4" w:rsidP="00552C17">
      <w:pPr>
        <w:pStyle w:val="ONUMFS"/>
        <w:rPr>
          <w:rFonts w:eastAsiaTheme="minorHAnsi"/>
          <w:lang w:val="es-ES" w:eastAsia="en-US"/>
        </w:rPr>
      </w:pPr>
      <w:r w:rsidRPr="00BC5CF4">
        <w:rPr>
          <w:rFonts w:eastAsiaTheme="minorHAnsi"/>
          <w:lang w:val="es-ES" w:eastAsia="en-US"/>
        </w:rPr>
        <w:t>L</w:t>
      </w:r>
      <w:r>
        <w:rPr>
          <w:rFonts w:eastAsiaTheme="minorHAnsi"/>
          <w:lang w:val="es-ES" w:eastAsia="en-US"/>
        </w:rPr>
        <w:t xml:space="preserve">a delegación de la Federación de Rusia presentó la </w:t>
      </w:r>
      <w:r w:rsidRPr="00BC5CF4">
        <w:rPr>
          <w:i/>
          <w:szCs w:val="22"/>
          <w:lang w:val="es-ES"/>
        </w:rPr>
        <w:t>Propuesta sobre el fortalecimiento de la protección de los derechos de los directores de teatro en el plano internacional</w:t>
      </w:r>
      <w:r>
        <w:rPr>
          <w:szCs w:val="22"/>
          <w:lang w:val="es-ES"/>
        </w:rPr>
        <w:t>, que consta en el documento SCCR/35/8, y las delegaciones expresaron sus observaciones preliminares sobre dicha propuesta.</w:t>
      </w:r>
    </w:p>
    <w:p w:rsidR="00E53777" w:rsidRDefault="00E53777" w:rsidP="00552C17">
      <w:pPr>
        <w:pStyle w:val="ONUMFS"/>
        <w:rPr>
          <w:rFonts w:eastAsiaTheme="minorHAnsi"/>
          <w:lang w:val="es-ES" w:eastAsia="en-US"/>
        </w:rPr>
      </w:pPr>
      <w:r>
        <w:rPr>
          <w:szCs w:val="22"/>
          <w:lang w:val="es-ES"/>
        </w:rPr>
        <w:t>El Comité pidió que el presiden</w:t>
      </w:r>
      <w:r w:rsidR="008A3E63">
        <w:rPr>
          <w:szCs w:val="22"/>
          <w:lang w:val="es-ES"/>
        </w:rPr>
        <w:t>te someta a examen en la 36</w:t>
      </w:r>
      <w:proofErr w:type="gramStart"/>
      <w:r w:rsidR="008A3E63">
        <w:rPr>
          <w:szCs w:val="22"/>
          <w:lang w:val="es-ES"/>
        </w:rPr>
        <w:t>.ª</w:t>
      </w:r>
      <w:proofErr w:type="gramEnd"/>
      <w:r w:rsidR="008A3E63">
        <w:rPr>
          <w:szCs w:val="22"/>
          <w:lang w:val="es-ES"/>
        </w:rPr>
        <w:t xml:space="preserve"> sesión del SCCR</w:t>
      </w:r>
      <w:r>
        <w:rPr>
          <w:szCs w:val="22"/>
          <w:lang w:val="es-ES"/>
        </w:rPr>
        <w:t xml:space="preserve"> una propuesta sobre </w:t>
      </w:r>
      <w:r w:rsidR="008A3E63">
        <w:rPr>
          <w:szCs w:val="22"/>
          <w:lang w:val="es-ES"/>
        </w:rPr>
        <w:t xml:space="preserve">posibles </w:t>
      </w:r>
      <w:r>
        <w:rPr>
          <w:szCs w:val="22"/>
          <w:lang w:val="es-ES"/>
        </w:rPr>
        <w:t>actividades</w:t>
      </w:r>
      <w:r w:rsidR="008A3E63">
        <w:rPr>
          <w:szCs w:val="22"/>
          <w:lang w:val="es-ES"/>
        </w:rPr>
        <w:t xml:space="preserve">, como seguimiento de los debates en torno a los diversos temas que se manejan en este punto del orden del día.  </w:t>
      </w:r>
      <w:r w:rsidR="008A3E63" w:rsidRPr="005A5ED2">
        <w:rPr>
          <w:szCs w:val="22"/>
          <w:lang w:val="es-ES"/>
        </w:rPr>
        <w:t>Los miembros solicitaron que es</w:t>
      </w:r>
      <w:r w:rsidR="008A3E63">
        <w:rPr>
          <w:szCs w:val="22"/>
          <w:lang w:val="es-ES"/>
        </w:rPr>
        <w:t>a propuesta</w:t>
      </w:r>
      <w:r w:rsidR="008A3E63" w:rsidRPr="005A5ED2">
        <w:rPr>
          <w:szCs w:val="22"/>
          <w:lang w:val="es-ES"/>
        </w:rPr>
        <w:t xml:space="preserve"> les </w:t>
      </w:r>
      <w:r w:rsidR="008A3E63">
        <w:rPr>
          <w:szCs w:val="22"/>
          <w:lang w:val="es-ES"/>
        </w:rPr>
        <w:t xml:space="preserve">sea </w:t>
      </w:r>
      <w:r w:rsidR="008A3E63" w:rsidRPr="005A5ED2">
        <w:rPr>
          <w:szCs w:val="22"/>
          <w:lang w:val="es-ES"/>
        </w:rPr>
        <w:t>transmit</w:t>
      </w:r>
      <w:r w:rsidR="008A3E63">
        <w:rPr>
          <w:szCs w:val="22"/>
          <w:lang w:val="es-ES"/>
        </w:rPr>
        <w:t>ida</w:t>
      </w:r>
      <w:r w:rsidR="008A3E63" w:rsidRPr="005A5ED2">
        <w:rPr>
          <w:szCs w:val="22"/>
          <w:lang w:val="es-ES"/>
        </w:rPr>
        <w:t xml:space="preserve"> a más tardar un mes antes de la 36ª sesión del SCCR.</w:t>
      </w:r>
      <w:r w:rsidR="008A3E63">
        <w:rPr>
          <w:szCs w:val="22"/>
          <w:lang w:val="es-ES"/>
        </w:rPr>
        <w:t xml:space="preserve"> </w:t>
      </w:r>
    </w:p>
    <w:p w:rsidR="00114329" w:rsidRPr="00BC5CF4" w:rsidRDefault="00D72609" w:rsidP="00552C17">
      <w:pPr>
        <w:pStyle w:val="ONUMFS"/>
        <w:rPr>
          <w:rFonts w:eastAsiaTheme="minorHAnsi"/>
          <w:lang w:val="es-ES" w:eastAsia="en-US"/>
        </w:rPr>
      </w:pPr>
      <w:r w:rsidRPr="00BC5CF4">
        <w:rPr>
          <w:rFonts w:eastAsiaTheme="minorHAnsi"/>
          <w:lang w:val="es-ES" w:eastAsia="en-US"/>
        </w:rPr>
        <w:t>Esos</w:t>
      </w:r>
      <w:r w:rsidR="0056568C" w:rsidRPr="00BC5CF4">
        <w:rPr>
          <w:rFonts w:eastAsiaTheme="minorHAnsi"/>
          <w:lang w:val="es-ES" w:eastAsia="en-US"/>
        </w:rPr>
        <w:t xml:space="preserve"> </w:t>
      </w:r>
      <w:r w:rsidR="00136B5A" w:rsidRPr="00BC5CF4">
        <w:rPr>
          <w:rFonts w:eastAsiaTheme="minorHAnsi"/>
          <w:lang w:val="es-ES" w:eastAsia="en-US"/>
        </w:rPr>
        <w:t>t</w:t>
      </w:r>
      <w:r w:rsidR="008A3E63">
        <w:rPr>
          <w:rFonts w:eastAsiaTheme="minorHAnsi"/>
          <w:lang w:val="es-ES" w:eastAsia="en-US"/>
        </w:rPr>
        <w:t>res t</w:t>
      </w:r>
      <w:r w:rsidR="00136B5A" w:rsidRPr="00BC5CF4">
        <w:rPr>
          <w:rFonts w:eastAsiaTheme="minorHAnsi"/>
          <w:lang w:val="es-ES" w:eastAsia="en-US"/>
        </w:rPr>
        <w:t xml:space="preserve">emas </w:t>
      </w:r>
      <w:r w:rsidRPr="00BC5CF4">
        <w:rPr>
          <w:rFonts w:eastAsiaTheme="minorHAnsi"/>
          <w:lang w:val="es-ES" w:eastAsia="en-US"/>
        </w:rPr>
        <w:t>se mantendrán en el marco de este punto del orden del día de la trigésima sexta sesión del</w:t>
      </w:r>
      <w:r w:rsidR="0056568C" w:rsidRPr="00BC5CF4">
        <w:rPr>
          <w:rFonts w:eastAsiaTheme="minorHAnsi"/>
          <w:lang w:val="es-ES" w:eastAsia="en-US"/>
        </w:rPr>
        <w:t xml:space="preserve"> SCCR.</w:t>
      </w:r>
    </w:p>
    <w:p w:rsidR="00BC5CF4" w:rsidRPr="00BC5CF4" w:rsidRDefault="00BC5CF4" w:rsidP="00C1779B">
      <w:pPr>
        <w:rPr>
          <w:caps/>
          <w:szCs w:val="22"/>
          <w:lang w:val="es-ES"/>
        </w:rPr>
      </w:pPr>
    </w:p>
    <w:p w:rsidR="00F56F78" w:rsidRPr="00CA47F3" w:rsidRDefault="00D72609" w:rsidP="00C1779B">
      <w:pPr>
        <w:rPr>
          <w:caps/>
          <w:szCs w:val="22"/>
          <w:lang w:val="es-ES"/>
        </w:rPr>
      </w:pPr>
      <w:r w:rsidRPr="00CA47F3">
        <w:rPr>
          <w:b/>
          <w:caps/>
          <w:szCs w:val="22"/>
          <w:lang w:val="es-ES"/>
        </w:rPr>
        <w:t>resumen de la presidencia</w:t>
      </w:r>
    </w:p>
    <w:p w:rsidR="00F56F78" w:rsidRPr="00CA47F3" w:rsidRDefault="00F56F78" w:rsidP="00C1779B">
      <w:pPr>
        <w:rPr>
          <w:caps/>
          <w:szCs w:val="22"/>
          <w:lang w:val="es-ES"/>
        </w:rPr>
      </w:pPr>
    </w:p>
    <w:p w:rsidR="00F56F78" w:rsidRPr="00CA47F3" w:rsidRDefault="00D72609" w:rsidP="00552C17">
      <w:pPr>
        <w:pStyle w:val="ONUMFS"/>
        <w:rPr>
          <w:lang w:val="es-ES"/>
        </w:rPr>
      </w:pPr>
      <w:r w:rsidRPr="00CA47F3">
        <w:rPr>
          <w:lang w:val="es-ES"/>
        </w:rPr>
        <w:t xml:space="preserve">El Comité tomó nota del contenido del presente resumen de la presidencia. </w:t>
      </w:r>
      <w:r w:rsidR="00BC5CF4">
        <w:rPr>
          <w:lang w:val="es-ES"/>
        </w:rPr>
        <w:t xml:space="preserve"> </w:t>
      </w:r>
      <w:r w:rsidRPr="00CA47F3">
        <w:rPr>
          <w:lang w:val="es-ES"/>
        </w:rPr>
        <w:t>El presidente aclaró que el presente resumen refleja el punto de vista del presidente sobre los resultados de la trigésima quinta sesión del SCCR y que, por consiguiente, no se somete a aprobación del Comité.</w:t>
      </w:r>
    </w:p>
    <w:p w:rsidR="00BC5CF4" w:rsidRPr="00BC5CF4" w:rsidRDefault="00BC5CF4" w:rsidP="00C1779B">
      <w:pPr>
        <w:rPr>
          <w:szCs w:val="22"/>
          <w:lang w:val="es-ES"/>
        </w:rPr>
      </w:pPr>
    </w:p>
    <w:p w:rsidR="00F56F78" w:rsidRPr="00CA47F3" w:rsidRDefault="00067D4E" w:rsidP="00C1779B">
      <w:pPr>
        <w:rPr>
          <w:b/>
          <w:caps/>
          <w:szCs w:val="22"/>
          <w:lang w:val="es-ES"/>
        </w:rPr>
      </w:pPr>
      <w:r w:rsidRPr="00CA47F3">
        <w:rPr>
          <w:b/>
          <w:szCs w:val="22"/>
          <w:lang w:val="es-ES"/>
        </w:rPr>
        <w:t>PUNTO 9 DEL ORDEN DEL DÍA</w:t>
      </w:r>
      <w:proofErr w:type="gramStart"/>
      <w:r w:rsidR="00F56F78" w:rsidRPr="00CA47F3">
        <w:rPr>
          <w:b/>
          <w:caps/>
          <w:szCs w:val="22"/>
          <w:lang w:val="es-ES"/>
        </w:rPr>
        <w:t xml:space="preserve">:  </w:t>
      </w:r>
      <w:r w:rsidR="00D72609" w:rsidRPr="00CA47F3">
        <w:rPr>
          <w:b/>
          <w:bCs/>
          <w:szCs w:val="22"/>
          <w:lang w:val="es-ES"/>
        </w:rPr>
        <w:t>CLAUSURA</w:t>
      </w:r>
      <w:proofErr w:type="gramEnd"/>
      <w:r w:rsidR="00D72609" w:rsidRPr="00CA47F3">
        <w:rPr>
          <w:b/>
          <w:bCs/>
          <w:szCs w:val="22"/>
          <w:lang w:val="es-ES"/>
        </w:rPr>
        <w:t xml:space="preserve"> DE LA SESIÓN</w:t>
      </w:r>
    </w:p>
    <w:p w:rsidR="00114329" w:rsidRPr="00CA47F3" w:rsidRDefault="00114329" w:rsidP="00C1779B">
      <w:pPr>
        <w:rPr>
          <w:caps/>
          <w:szCs w:val="22"/>
          <w:lang w:val="es-ES"/>
        </w:rPr>
      </w:pPr>
    </w:p>
    <w:p w:rsidR="00F56F78" w:rsidRPr="00CA47F3" w:rsidRDefault="00D72609" w:rsidP="00552C17">
      <w:pPr>
        <w:pStyle w:val="ONUMFS"/>
        <w:rPr>
          <w:lang w:val="es-ES"/>
        </w:rPr>
      </w:pPr>
      <w:r w:rsidRPr="00CA47F3">
        <w:rPr>
          <w:lang w:val="es-ES"/>
        </w:rPr>
        <w:t>La próxima sesión del Comité se celebrará del</w:t>
      </w:r>
      <w:r w:rsidR="00CB43AF" w:rsidRPr="00CA47F3">
        <w:rPr>
          <w:lang w:val="es-ES"/>
        </w:rPr>
        <w:t xml:space="preserve"> 28</w:t>
      </w:r>
      <w:r w:rsidRPr="00CA47F3">
        <w:rPr>
          <w:lang w:val="es-ES"/>
        </w:rPr>
        <w:t xml:space="preserve"> de mayo al 1 de junio de</w:t>
      </w:r>
      <w:r w:rsidR="0096183A" w:rsidRPr="00CA47F3">
        <w:rPr>
          <w:lang w:val="es-ES"/>
        </w:rPr>
        <w:t xml:space="preserve"> </w:t>
      </w:r>
      <w:r w:rsidR="00D45A14" w:rsidRPr="00CA47F3">
        <w:rPr>
          <w:lang w:val="es-ES"/>
        </w:rPr>
        <w:t>201</w:t>
      </w:r>
      <w:r w:rsidR="00AE41AF" w:rsidRPr="00CA47F3">
        <w:rPr>
          <w:lang w:val="es-ES"/>
        </w:rPr>
        <w:t>8</w:t>
      </w:r>
      <w:r w:rsidR="00F56F78" w:rsidRPr="00CA47F3">
        <w:rPr>
          <w:lang w:val="es-ES"/>
        </w:rPr>
        <w:t>.</w:t>
      </w:r>
    </w:p>
    <w:p w:rsidR="003F6CDF" w:rsidRPr="00CA47F3" w:rsidRDefault="003F6CDF" w:rsidP="00552C17">
      <w:pPr>
        <w:pStyle w:val="ONUMFS"/>
        <w:numPr>
          <w:ilvl w:val="0"/>
          <w:numId w:val="0"/>
        </w:numPr>
        <w:rPr>
          <w:lang w:val="es-ES"/>
        </w:rPr>
      </w:pPr>
    </w:p>
    <w:p w:rsidR="009125F6" w:rsidRPr="00BC5CF4" w:rsidRDefault="00E92420" w:rsidP="00552C17">
      <w:pPr>
        <w:pStyle w:val="Endofdocument"/>
        <w:rPr>
          <w:sz w:val="22"/>
          <w:szCs w:val="22"/>
          <w:lang w:val="es-ES"/>
        </w:rPr>
      </w:pPr>
      <w:r w:rsidRPr="00BC5CF4">
        <w:rPr>
          <w:sz w:val="22"/>
          <w:szCs w:val="22"/>
          <w:lang w:val="es-ES"/>
        </w:rPr>
        <w:t>[</w:t>
      </w:r>
      <w:r w:rsidR="00D72609" w:rsidRPr="00BC5CF4">
        <w:rPr>
          <w:sz w:val="22"/>
          <w:szCs w:val="22"/>
          <w:lang w:val="es-ES"/>
        </w:rPr>
        <w:t>Fin del</w:t>
      </w:r>
      <w:r w:rsidR="006A1CD5" w:rsidRPr="00BC5CF4">
        <w:rPr>
          <w:sz w:val="22"/>
          <w:szCs w:val="22"/>
          <w:lang w:val="es-ES"/>
        </w:rPr>
        <w:t xml:space="preserve"> document</w:t>
      </w:r>
      <w:r w:rsidR="00D72609" w:rsidRPr="00BC5CF4">
        <w:rPr>
          <w:sz w:val="22"/>
          <w:szCs w:val="22"/>
          <w:lang w:val="es-ES"/>
        </w:rPr>
        <w:t>o</w:t>
      </w:r>
      <w:r w:rsidR="006A1CD5" w:rsidRPr="00BC5CF4">
        <w:rPr>
          <w:sz w:val="22"/>
          <w:szCs w:val="22"/>
          <w:lang w:val="es-ES"/>
        </w:rPr>
        <w:t>]</w:t>
      </w:r>
    </w:p>
    <w:sectPr w:rsidR="009125F6" w:rsidRPr="00BC5CF4" w:rsidSect="005F7076">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06" w:rsidRDefault="00E91B06">
      <w:r>
        <w:separator/>
      </w:r>
    </w:p>
  </w:endnote>
  <w:endnote w:type="continuationSeparator" w:id="0">
    <w:p w:rsidR="00E91B06" w:rsidRDefault="00E91B06" w:rsidP="003B38C1">
      <w:r>
        <w:separator/>
      </w:r>
    </w:p>
    <w:p w:rsidR="00E91B06" w:rsidRPr="003B38C1" w:rsidRDefault="00E91B06" w:rsidP="003B38C1">
      <w:pPr>
        <w:spacing w:after="60"/>
        <w:rPr>
          <w:sz w:val="17"/>
        </w:rPr>
      </w:pPr>
      <w:r>
        <w:rPr>
          <w:sz w:val="17"/>
        </w:rPr>
        <w:t>[Endnote continued from previous page]</w:t>
      </w:r>
    </w:p>
  </w:endnote>
  <w:endnote w:type="continuationNotice" w:id="1">
    <w:p w:rsidR="00E91B06" w:rsidRPr="003B38C1" w:rsidRDefault="00E91B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06" w:rsidRDefault="00E91B06">
      <w:r>
        <w:separator/>
      </w:r>
    </w:p>
  </w:footnote>
  <w:footnote w:type="continuationSeparator" w:id="0">
    <w:p w:rsidR="00E91B06" w:rsidRDefault="00E91B06" w:rsidP="008B60B2">
      <w:r>
        <w:separator/>
      </w:r>
    </w:p>
    <w:p w:rsidR="00E91B06" w:rsidRPr="00ED77FB" w:rsidRDefault="00E91B06" w:rsidP="008B60B2">
      <w:pPr>
        <w:spacing w:after="60"/>
        <w:rPr>
          <w:sz w:val="17"/>
          <w:szCs w:val="17"/>
        </w:rPr>
      </w:pPr>
      <w:r w:rsidRPr="00ED77FB">
        <w:rPr>
          <w:sz w:val="17"/>
          <w:szCs w:val="17"/>
        </w:rPr>
        <w:t>[Footnote continued from previous page]</w:t>
      </w:r>
    </w:p>
  </w:footnote>
  <w:footnote w:type="continuationNotice" w:id="1">
    <w:p w:rsidR="00E91B06" w:rsidRPr="00ED77FB" w:rsidRDefault="00E91B0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69" w:rsidRDefault="00FE1269" w:rsidP="00477D6B">
    <w:pPr>
      <w:jc w:val="right"/>
    </w:pPr>
  </w:p>
  <w:p w:rsidR="00FE1269" w:rsidRDefault="00D72609" w:rsidP="00477D6B">
    <w:pPr>
      <w:jc w:val="right"/>
    </w:pPr>
    <w:r>
      <w:t>página</w:t>
    </w:r>
    <w:r w:rsidR="00FE1269">
      <w:t xml:space="preserve"> </w:t>
    </w:r>
    <w:r w:rsidR="00FE1269">
      <w:fldChar w:fldCharType="begin"/>
    </w:r>
    <w:r w:rsidR="00FE1269">
      <w:instrText xml:space="preserve"> PAGE  \* MERGEFORMAT </w:instrText>
    </w:r>
    <w:r w:rsidR="00FE1269">
      <w:fldChar w:fldCharType="separate"/>
    </w:r>
    <w:r w:rsidR="002C313D">
      <w:rPr>
        <w:noProof/>
      </w:rPr>
      <w:t>2</w:t>
    </w:r>
    <w:r w:rsidR="00FE1269">
      <w:fldChar w:fldCharType="end"/>
    </w:r>
  </w:p>
  <w:p w:rsidR="00FE1269" w:rsidRDefault="00FE126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914CD"/>
    <w:multiLevelType w:val="hybridMultilevel"/>
    <w:tmpl w:val="34667ACA"/>
    <w:lvl w:ilvl="0" w:tplc="F9280D3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A78C382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F2033E"/>
    <w:multiLevelType w:val="hybridMultilevel"/>
    <w:tmpl w:val="F3E2B650"/>
    <w:lvl w:ilvl="0" w:tplc="2B56C9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F8E1463"/>
    <w:multiLevelType w:val="hybridMultilevel"/>
    <w:tmpl w:val="15129850"/>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0C1CCC"/>
    <w:multiLevelType w:val="hybridMultilevel"/>
    <w:tmpl w:val="BA5E303A"/>
    <w:lvl w:ilvl="0" w:tplc="864C8F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C903FB"/>
    <w:multiLevelType w:val="hybridMultilevel"/>
    <w:tmpl w:val="ECE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63FA7"/>
    <w:multiLevelType w:val="hybridMultilevel"/>
    <w:tmpl w:val="780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0"/>
  </w:num>
  <w:num w:numId="4">
    <w:abstractNumId w:val="13"/>
  </w:num>
  <w:num w:numId="5">
    <w:abstractNumId w:val="3"/>
  </w:num>
  <w:num w:numId="6">
    <w:abstractNumId w:val="5"/>
  </w:num>
  <w:num w:numId="7">
    <w:abstractNumId w:val="1"/>
  </w:num>
  <w:num w:numId="8">
    <w:abstractNumId w:val="12"/>
  </w:num>
  <w:num w:numId="9">
    <w:abstractNumId w:val="11"/>
  </w:num>
  <w:num w:numId="10">
    <w:abstractNumId w:val="2"/>
  </w:num>
  <w:num w:numId="11">
    <w:abstractNumId w:val="14"/>
  </w:num>
  <w:num w:numId="12">
    <w:abstractNumId w:val="9"/>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en TANG (IPOS)">
    <w15:presenceInfo w15:providerId="None" w15:userId="Daren TANG (I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D5"/>
    <w:rsid w:val="00006045"/>
    <w:rsid w:val="00016F48"/>
    <w:rsid w:val="00017CEE"/>
    <w:rsid w:val="00020D98"/>
    <w:rsid w:val="00024DCF"/>
    <w:rsid w:val="000261D7"/>
    <w:rsid w:val="00031EFA"/>
    <w:rsid w:val="00034F52"/>
    <w:rsid w:val="0003582B"/>
    <w:rsid w:val="00043CAA"/>
    <w:rsid w:val="0005513B"/>
    <w:rsid w:val="00065397"/>
    <w:rsid w:val="00067D4E"/>
    <w:rsid w:val="0007273E"/>
    <w:rsid w:val="00074CD5"/>
    <w:rsid w:val="00074D88"/>
    <w:rsid w:val="00075432"/>
    <w:rsid w:val="00091713"/>
    <w:rsid w:val="000968ED"/>
    <w:rsid w:val="000A3D10"/>
    <w:rsid w:val="000A7BB7"/>
    <w:rsid w:val="000C0ACC"/>
    <w:rsid w:val="000C32F7"/>
    <w:rsid w:val="000C495E"/>
    <w:rsid w:val="000D7110"/>
    <w:rsid w:val="000D783F"/>
    <w:rsid w:val="000F5E56"/>
    <w:rsid w:val="000F6A79"/>
    <w:rsid w:val="000F7C19"/>
    <w:rsid w:val="00103539"/>
    <w:rsid w:val="00103801"/>
    <w:rsid w:val="00103C75"/>
    <w:rsid w:val="001142B4"/>
    <w:rsid w:val="00114329"/>
    <w:rsid w:val="0011467E"/>
    <w:rsid w:val="001146BA"/>
    <w:rsid w:val="00116C4A"/>
    <w:rsid w:val="00121939"/>
    <w:rsid w:val="00130B66"/>
    <w:rsid w:val="00132069"/>
    <w:rsid w:val="001362EE"/>
    <w:rsid w:val="00136B5A"/>
    <w:rsid w:val="00143579"/>
    <w:rsid w:val="00146773"/>
    <w:rsid w:val="0015583B"/>
    <w:rsid w:val="00156B46"/>
    <w:rsid w:val="00162AF8"/>
    <w:rsid w:val="001649BD"/>
    <w:rsid w:val="001724EB"/>
    <w:rsid w:val="00176C28"/>
    <w:rsid w:val="001832A6"/>
    <w:rsid w:val="001930F1"/>
    <w:rsid w:val="001B6A7B"/>
    <w:rsid w:val="001E0EE3"/>
    <w:rsid w:val="001E2FF7"/>
    <w:rsid w:val="001E37E8"/>
    <w:rsid w:val="001F73A6"/>
    <w:rsid w:val="001F76BB"/>
    <w:rsid w:val="00201FE6"/>
    <w:rsid w:val="002026B5"/>
    <w:rsid w:val="00203F55"/>
    <w:rsid w:val="00204638"/>
    <w:rsid w:val="002058E7"/>
    <w:rsid w:val="00213871"/>
    <w:rsid w:val="00222800"/>
    <w:rsid w:val="0022363A"/>
    <w:rsid w:val="0022519D"/>
    <w:rsid w:val="00226521"/>
    <w:rsid w:val="002402F7"/>
    <w:rsid w:val="002408C3"/>
    <w:rsid w:val="002424A1"/>
    <w:rsid w:val="0024339A"/>
    <w:rsid w:val="002535B0"/>
    <w:rsid w:val="00253977"/>
    <w:rsid w:val="00261426"/>
    <w:rsid w:val="002634C4"/>
    <w:rsid w:val="00270772"/>
    <w:rsid w:val="00273C37"/>
    <w:rsid w:val="002754C8"/>
    <w:rsid w:val="00277EEF"/>
    <w:rsid w:val="00281AC6"/>
    <w:rsid w:val="00283FEB"/>
    <w:rsid w:val="00290305"/>
    <w:rsid w:val="00290790"/>
    <w:rsid w:val="002928D3"/>
    <w:rsid w:val="00296061"/>
    <w:rsid w:val="00297288"/>
    <w:rsid w:val="002A078A"/>
    <w:rsid w:val="002B483E"/>
    <w:rsid w:val="002B747B"/>
    <w:rsid w:val="002B797D"/>
    <w:rsid w:val="002C1E3E"/>
    <w:rsid w:val="002C313D"/>
    <w:rsid w:val="002C41CF"/>
    <w:rsid w:val="002E1FE3"/>
    <w:rsid w:val="002E2F50"/>
    <w:rsid w:val="002E7A8B"/>
    <w:rsid w:val="002E7C64"/>
    <w:rsid w:val="002E7D9C"/>
    <w:rsid w:val="002F1FE6"/>
    <w:rsid w:val="002F3F17"/>
    <w:rsid w:val="002F4E68"/>
    <w:rsid w:val="00301A68"/>
    <w:rsid w:val="003101C0"/>
    <w:rsid w:val="00312F7F"/>
    <w:rsid w:val="0034074B"/>
    <w:rsid w:val="003538ED"/>
    <w:rsid w:val="00361450"/>
    <w:rsid w:val="0036432E"/>
    <w:rsid w:val="003673CF"/>
    <w:rsid w:val="003845C1"/>
    <w:rsid w:val="003867BE"/>
    <w:rsid w:val="00390E4E"/>
    <w:rsid w:val="00391C21"/>
    <w:rsid w:val="003A6F89"/>
    <w:rsid w:val="003A7CA9"/>
    <w:rsid w:val="003B02D9"/>
    <w:rsid w:val="003B2BEE"/>
    <w:rsid w:val="003B38C1"/>
    <w:rsid w:val="003B3FF8"/>
    <w:rsid w:val="003B5566"/>
    <w:rsid w:val="003C472A"/>
    <w:rsid w:val="003C4C25"/>
    <w:rsid w:val="003C5EAF"/>
    <w:rsid w:val="003D1CE3"/>
    <w:rsid w:val="003E0DC9"/>
    <w:rsid w:val="003E2DC9"/>
    <w:rsid w:val="003E78FB"/>
    <w:rsid w:val="003F6CDF"/>
    <w:rsid w:val="00407222"/>
    <w:rsid w:val="0042004A"/>
    <w:rsid w:val="0042213B"/>
    <w:rsid w:val="004236E2"/>
    <w:rsid w:val="00423E3E"/>
    <w:rsid w:val="00427AF4"/>
    <w:rsid w:val="0044111D"/>
    <w:rsid w:val="00442BB4"/>
    <w:rsid w:val="00447BC9"/>
    <w:rsid w:val="00450CFF"/>
    <w:rsid w:val="00455A74"/>
    <w:rsid w:val="00460834"/>
    <w:rsid w:val="004647DA"/>
    <w:rsid w:val="00467676"/>
    <w:rsid w:val="00467FA2"/>
    <w:rsid w:val="004713A0"/>
    <w:rsid w:val="00474062"/>
    <w:rsid w:val="004766BC"/>
    <w:rsid w:val="00477D6B"/>
    <w:rsid w:val="00496F74"/>
    <w:rsid w:val="00497334"/>
    <w:rsid w:val="004B2CA8"/>
    <w:rsid w:val="004B37D9"/>
    <w:rsid w:val="004B393F"/>
    <w:rsid w:val="004B4899"/>
    <w:rsid w:val="004C03BB"/>
    <w:rsid w:val="004C1649"/>
    <w:rsid w:val="004C1C27"/>
    <w:rsid w:val="004C3EC6"/>
    <w:rsid w:val="004C69D4"/>
    <w:rsid w:val="004E4FDA"/>
    <w:rsid w:val="004E682B"/>
    <w:rsid w:val="005019FF"/>
    <w:rsid w:val="00510C2D"/>
    <w:rsid w:val="00526AF3"/>
    <w:rsid w:val="0053057A"/>
    <w:rsid w:val="00530838"/>
    <w:rsid w:val="00536EBF"/>
    <w:rsid w:val="0054205B"/>
    <w:rsid w:val="00543957"/>
    <w:rsid w:val="005522AF"/>
    <w:rsid w:val="005523F7"/>
    <w:rsid w:val="00552C17"/>
    <w:rsid w:val="00556CF3"/>
    <w:rsid w:val="00557181"/>
    <w:rsid w:val="0056031F"/>
    <w:rsid w:val="00560A29"/>
    <w:rsid w:val="0056568C"/>
    <w:rsid w:val="00565A13"/>
    <w:rsid w:val="005735E8"/>
    <w:rsid w:val="00580E35"/>
    <w:rsid w:val="00592585"/>
    <w:rsid w:val="0059283C"/>
    <w:rsid w:val="005A20B1"/>
    <w:rsid w:val="005A5461"/>
    <w:rsid w:val="005B0E50"/>
    <w:rsid w:val="005B399E"/>
    <w:rsid w:val="005B50B0"/>
    <w:rsid w:val="005C02E0"/>
    <w:rsid w:val="005C0B8B"/>
    <w:rsid w:val="005C6649"/>
    <w:rsid w:val="005D262A"/>
    <w:rsid w:val="005D2689"/>
    <w:rsid w:val="005E0A4A"/>
    <w:rsid w:val="005F14D8"/>
    <w:rsid w:val="005F7076"/>
    <w:rsid w:val="00605827"/>
    <w:rsid w:val="00611FBE"/>
    <w:rsid w:val="00615E94"/>
    <w:rsid w:val="00620F2D"/>
    <w:rsid w:val="00626407"/>
    <w:rsid w:val="00632145"/>
    <w:rsid w:val="00637787"/>
    <w:rsid w:val="0064368A"/>
    <w:rsid w:val="00643A10"/>
    <w:rsid w:val="00646050"/>
    <w:rsid w:val="00650EF5"/>
    <w:rsid w:val="00653D5B"/>
    <w:rsid w:val="006575D1"/>
    <w:rsid w:val="006654C2"/>
    <w:rsid w:val="00666FAD"/>
    <w:rsid w:val="00670615"/>
    <w:rsid w:val="006713CA"/>
    <w:rsid w:val="00673570"/>
    <w:rsid w:val="006752EF"/>
    <w:rsid w:val="00676C5C"/>
    <w:rsid w:val="0067704F"/>
    <w:rsid w:val="00693437"/>
    <w:rsid w:val="006A0606"/>
    <w:rsid w:val="006A1CD5"/>
    <w:rsid w:val="006A4D29"/>
    <w:rsid w:val="006A6CD1"/>
    <w:rsid w:val="006B198C"/>
    <w:rsid w:val="006B52B1"/>
    <w:rsid w:val="006B5EF7"/>
    <w:rsid w:val="006C1671"/>
    <w:rsid w:val="006C4FC1"/>
    <w:rsid w:val="006D2CE8"/>
    <w:rsid w:val="006D461B"/>
    <w:rsid w:val="006D48DF"/>
    <w:rsid w:val="006E4475"/>
    <w:rsid w:val="006E6222"/>
    <w:rsid w:val="006E6A92"/>
    <w:rsid w:val="006F611F"/>
    <w:rsid w:val="0070220A"/>
    <w:rsid w:val="0070683C"/>
    <w:rsid w:val="00712D6C"/>
    <w:rsid w:val="00712F5E"/>
    <w:rsid w:val="00715E27"/>
    <w:rsid w:val="007248EF"/>
    <w:rsid w:val="0073489F"/>
    <w:rsid w:val="007508FF"/>
    <w:rsid w:val="00750C92"/>
    <w:rsid w:val="00755C59"/>
    <w:rsid w:val="007574A6"/>
    <w:rsid w:val="0076141D"/>
    <w:rsid w:val="00766E05"/>
    <w:rsid w:val="0077292E"/>
    <w:rsid w:val="00780E29"/>
    <w:rsid w:val="007819BD"/>
    <w:rsid w:val="00783D16"/>
    <w:rsid w:val="007975B3"/>
    <w:rsid w:val="007A3831"/>
    <w:rsid w:val="007B06A4"/>
    <w:rsid w:val="007B2478"/>
    <w:rsid w:val="007B631C"/>
    <w:rsid w:val="007C00D0"/>
    <w:rsid w:val="007C108B"/>
    <w:rsid w:val="007D0AF9"/>
    <w:rsid w:val="007D1613"/>
    <w:rsid w:val="007D198A"/>
    <w:rsid w:val="007D4CD6"/>
    <w:rsid w:val="007D713A"/>
    <w:rsid w:val="0080080F"/>
    <w:rsid w:val="00803666"/>
    <w:rsid w:val="00821086"/>
    <w:rsid w:val="008274FB"/>
    <w:rsid w:val="00832E64"/>
    <w:rsid w:val="00840544"/>
    <w:rsid w:val="0084098E"/>
    <w:rsid w:val="0084228E"/>
    <w:rsid w:val="00844517"/>
    <w:rsid w:val="00845C3C"/>
    <w:rsid w:val="00846CA0"/>
    <w:rsid w:val="008536B9"/>
    <w:rsid w:val="008544E5"/>
    <w:rsid w:val="008707A0"/>
    <w:rsid w:val="0087741A"/>
    <w:rsid w:val="008828EE"/>
    <w:rsid w:val="008930B6"/>
    <w:rsid w:val="00893641"/>
    <w:rsid w:val="008A1C09"/>
    <w:rsid w:val="008A3E63"/>
    <w:rsid w:val="008A68C3"/>
    <w:rsid w:val="008B2CC1"/>
    <w:rsid w:val="008B36D5"/>
    <w:rsid w:val="008B60B2"/>
    <w:rsid w:val="008C109C"/>
    <w:rsid w:val="008C7C7B"/>
    <w:rsid w:val="008D6084"/>
    <w:rsid w:val="008E4E11"/>
    <w:rsid w:val="00905239"/>
    <w:rsid w:val="0090731E"/>
    <w:rsid w:val="0091237B"/>
    <w:rsid w:val="009125F6"/>
    <w:rsid w:val="00916EE2"/>
    <w:rsid w:val="00923F52"/>
    <w:rsid w:val="00925855"/>
    <w:rsid w:val="00927291"/>
    <w:rsid w:val="00933D6A"/>
    <w:rsid w:val="00950A44"/>
    <w:rsid w:val="009544D5"/>
    <w:rsid w:val="0096183A"/>
    <w:rsid w:val="00965D18"/>
    <w:rsid w:val="00966A22"/>
    <w:rsid w:val="0096706E"/>
    <w:rsid w:val="0096722F"/>
    <w:rsid w:val="009705BD"/>
    <w:rsid w:val="00977F6D"/>
    <w:rsid w:val="00980843"/>
    <w:rsid w:val="009A090D"/>
    <w:rsid w:val="009A31B6"/>
    <w:rsid w:val="009A3BE0"/>
    <w:rsid w:val="009A5282"/>
    <w:rsid w:val="009B0425"/>
    <w:rsid w:val="009C242D"/>
    <w:rsid w:val="009C28C2"/>
    <w:rsid w:val="009D5068"/>
    <w:rsid w:val="009D5076"/>
    <w:rsid w:val="009E2791"/>
    <w:rsid w:val="009E3F6F"/>
    <w:rsid w:val="009E61BF"/>
    <w:rsid w:val="009F499F"/>
    <w:rsid w:val="00A05C16"/>
    <w:rsid w:val="00A07D6A"/>
    <w:rsid w:val="00A10B77"/>
    <w:rsid w:val="00A1614F"/>
    <w:rsid w:val="00A22302"/>
    <w:rsid w:val="00A23708"/>
    <w:rsid w:val="00A2485E"/>
    <w:rsid w:val="00A24D05"/>
    <w:rsid w:val="00A25385"/>
    <w:rsid w:val="00A32FF3"/>
    <w:rsid w:val="00A334C3"/>
    <w:rsid w:val="00A36A8E"/>
    <w:rsid w:val="00A377FA"/>
    <w:rsid w:val="00A41E04"/>
    <w:rsid w:val="00A42DAF"/>
    <w:rsid w:val="00A44876"/>
    <w:rsid w:val="00A45BD8"/>
    <w:rsid w:val="00A86067"/>
    <w:rsid w:val="00A8673A"/>
    <w:rsid w:val="00A869B7"/>
    <w:rsid w:val="00A90E4C"/>
    <w:rsid w:val="00AB5F4E"/>
    <w:rsid w:val="00AC10A8"/>
    <w:rsid w:val="00AC205C"/>
    <w:rsid w:val="00AC2D6D"/>
    <w:rsid w:val="00AC4968"/>
    <w:rsid w:val="00AD5428"/>
    <w:rsid w:val="00AE1DAE"/>
    <w:rsid w:val="00AE41AF"/>
    <w:rsid w:val="00AF0A6B"/>
    <w:rsid w:val="00B05A69"/>
    <w:rsid w:val="00B14174"/>
    <w:rsid w:val="00B26842"/>
    <w:rsid w:val="00B357F4"/>
    <w:rsid w:val="00B358FE"/>
    <w:rsid w:val="00B4358F"/>
    <w:rsid w:val="00B44445"/>
    <w:rsid w:val="00B5053F"/>
    <w:rsid w:val="00B5254F"/>
    <w:rsid w:val="00B5532A"/>
    <w:rsid w:val="00B62F38"/>
    <w:rsid w:val="00B804B1"/>
    <w:rsid w:val="00B841C6"/>
    <w:rsid w:val="00B93997"/>
    <w:rsid w:val="00B9734B"/>
    <w:rsid w:val="00B978CE"/>
    <w:rsid w:val="00BA3761"/>
    <w:rsid w:val="00BB14F8"/>
    <w:rsid w:val="00BB42C1"/>
    <w:rsid w:val="00BB62BD"/>
    <w:rsid w:val="00BC5892"/>
    <w:rsid w:val="00BC5CF4"/>
    <w:rsid w:val="00BD1B10"/>
    <w:rsid w:val="00BD7D00"/>
    <w:rsid w:val="00BE0C80"/>
    <w:rsid w:val="00BE5CA3"/>
    <w:rsid w:val="00BE7F69"/>
    <w:rsid w:val="00BF3338"/>
    <w:rsid w:val="00C07F09"/>
    <w:rsid w:val="00C11BFE"/>
    <w:rsid w:val="00C133F4"/>
    <w:rsid w:val="00C14CE6"/>
    <w:rsid w:val="00C1752E"/>
    <w:rsid w:val="00C1779B"/>
    <w:rsid w:val="00C17D98"/>
    <w:rsid w:val="00C21958"/>
    <w:rsid w:val="00C30BDD"/>
    <w:rsid w:val="00C4402C"/>
    <w:rsid w:val="00C44E1E"/>
    <w:rsid w:val="00C642A3"/>
    <w:rsid w:val="00C6650F"/>
    <w:rsid w:val="00C7603F"/>
    <w:rsid w:val="00C8199E"/>
    <w:rsid w:val="00C81BA2"/>
    <w:rsid w:val="00C96381"/>
    <w:rsid w:val="00CA1CDB"/>
    <w:rsid w:val="00CA44D9"/>
    <w:rsid w:val="00CA47F3"/>
    <w:rsid w:val="00CA5EB8"/>
    <w:rsid w:val="00CB017D"/>
    <w:rsid w:val="00CB43AF"/>
    <w:rsid w:val="00CC7C46"/>
    <w:rsid w:val="00CD3F57"/>
    <w:rsid w:val="00CD6FF3"/>
    <w:rsid w:val="00CF398C"/>
    <w:rsid w:val="00CF5647"/>
    <w:rsid w:val="00CF5A63"/>
    <w:rsid w:val="00D06BCF"/>
    <w:rsid w:val="00D27C29"/>
    <w:rsid w:val="00D3445D"/>
    <w:rsid w:val="00D40D67"/>
    <w:rsid w:val="00D45252"/>
    <w:rsid w:val="00D45A14"/>
    <w:rsid w:val="00D5156B"/>
    <w:rsid w:val="00D558EF"/>
    <w:rsid w:val="00D5740A"/>
    <w:rsid w:val="00D60C37"/>
    <w:rsid w:val="00D6386F"/>
    <w:rsid w:val="00D660DF"/>
    <w:rsid w:val="00D71511"/>
    <w:rsid w:val="00D71B4D"/>
    <w:rsid w:val="00D72609"/>
    <w:rsid w:val="00D81348"/>
    <w:rsid w:val="00D8175E"/>
    <w:rsid w:val="00D911B7"/>
    <w:rsid w:val="00D92E2B"/>
    <w:rsid w:val="00D93D55"/>
    <w:rsid w:val="00DA1C96"/>
    <w:rsid w:val="00DA7405"/>
    <w:rsid w:val="00DB06E5"/>
    <w:rsid w:val="00DC3678"/>
    <w:rsid w:val="00DD08B1"/>
    <w:rsid w:val="00DD2E1F"/>
    <w:rsid w:val="00DE0F27"/>
    <w:rsid w:val="00DF1BEF"/>
    <w:rsid w:val="00DF5EA4"/>
    <w:rsid w:val="00E01D7D"/>
    <w:rsid w:val="00E02E9C"/>
    <w:rsid w:val="00E12B97"/>
    <w:rsid w:val="00E15E88"/>
    <w:rsid w:val="00E15F7B"/>
    <w:rsid w:val="00E2375F"/>
    <w:rsid w:val="00E25C6F"/>
    <w:rsid w:val="00E266C0"/>
    <w:rsid w:val="00E335FE"/>
    <w:rsid w:val="00E46225"/>
    <w:rsid w:val="00E47ABF"/>
    <w:rsid w:val="00E53777"/>
    <w:rsid w:val="00E54521"/>
    <w:rsid w:val="00E55066"/>
    <w:rsid w:val="00E66BBE"/>
    <w:rsid w:val="00E706D1"/>
    <w:rsid w:val="00E7369B"/>
    <w:rsid w:val="00E8089C"/>
    <w:rsid w:val="00E908A2"/>
    <w:rsid w:val="00E91B06"/>
    <w:rsid w:val="00E92420"/>
    <w:rsid w:val="00E93D9D"/>
    <w:rsid w:val="00EA6DA6"/>
    <w:rsid w:val="00EB4668"/>
    <w:rsid w:val="00EC2779"/>
    <w:rsid w:val="00EC4E49"/>
    <w:rsid w:val="00EC7341"/>
    <w:rsid w:val="00ED7142"/>
    <w:rsid w:val="00ED77FB"/>
    <w:rsid w:val="00EE321D"/>
    <w:rsid w:val="00EE45FA"/>
    <w:rsid w:val="00EF669A"/>
    <w:rsid w:val="00EF7008"/>
    <w:rsid w:val="00F0701A"/>
    <w:rsid w:val="00F11029"/>
    <w:rsid w:val="00F136B1"/>
    <w:rsid w:val="00F2764D"/>
    <w:rsid w:val="00F32250"/>
    <w:rsid w:val="00F32C2F"/>
    <w:rsid w:val="00F332EC"/>
    <w:rsid w:val="00F53784"/>
    <w:rsid w:val="00F56F78"/>
    <w:rsid w:val="00F607EE"/>
    <w:rsid w:val="00F638FF"/>
    <w:rsid w:val="00F66152"/>
    <w:rsid w:val="00F71016"/>
    <w:rsid w:val="00F71FD8"/>
    <w:rsid w:val="00F757AA"/>
    <w:rsid w:val="00F774B3"/>
    <w:rsid w:val="00F7768A"/>
    <w:rsid w:val="00F80B06"/>
    <w:rsid w:val="00F86A4D"/>
    <w:rsid w:val="00F870E7"/>
    <w:rsid w:val="00F91200"/>
    <w:rsid w:val="00F94037"/>
    <w:rsid w:val="00FA07DF"/>
    <w:rsid w:val="00FA3CAE"/>
    <w:rsid w:val="00FA5315"/>
    <w:rsid w:val="00FB0BB8"/>
    <w:rsid w:val="00FB1D2A"/>
    <w:rsid w:val="00FB6497"/>
    <w:rsid w:val="00FC29F6"/>
    <w:rsid w:val="00FC39D0"/>
    <w:rsid w:val="00FE08BA"/>
    <w:rsid w:val="00FE1269"/>
    <w:rsid w:val="00FE3C24"/>
    <w:rsid w:val="00FE6D6B"/>
    <w:rsid w:val="00FF1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7924">
      <w:bodyDiv w:val="1"/>
      <w:marLeft w:val="0"/>
      <w:marRight w:val="0"/>
      <w:marTop w:val="0"/>
      <w:marBottom w:val="0"/>
      <w:divBdr>
        <w:top w:val="none" w:sz="0" w:space="0" w:color="auto"/>
        <w:left w:val="none" w:sz="0" w:space="0" w:color="auto"/>
        <w:bottom w:val="none" w:sz="0" w:space="0" w:color="auto"/>
        <w:right w:val="none" w:sz="0" w:space="0" w:color="auto"/>
      </w:divBdr>
      <w:divsChild>
        <w:div w:id="853960900">
          <w:marLeft w:val="720"/>
          <w:marRight w:val="0"/>
          <w:marTop w:val="0"/>
          <w:marBottom w:val="0"/>
          <w:divBdr>
            <w:top w:val="none" w:sz="0" w:space="0" w:color="auto"/>
            <w:left w:val="none" w:sz="0" w:space="0" w:color="auto"/>
            <w:bottom w:val="none" w:sz="0" w:space="0" w:color="auto"/>
            <w:right w:val="none" w:sz="0" w:space="0" w:color="auto"/>
          </w:divBdr>
        </w:div>
        <w:div w:id="1105999713">
          <w:marLeft w:val="720"/>
          <w:marRight w:val="0"/>
          <w:marTop w:val="0"/>
          <w:marBottom w:val="0"/>
          <w:divBdr>
            <w:top w:val="none" w:sz="0" w:space="0" w:color="auto"/>
            <w:left w:val="none" w:sz="0" w:space="0" w:color="auto"/>
            <w:bottom w:val="none" w:sz="0" w:space="0" w:color="auto"/>
            <w:right w:val="none" w:sz="0" w:space="0" w:color="auto"/>
          </w:divBdr>
        </w:div>
        <w:div w:id="242489936">
          <w:marLeft w:val="720"/>
          <w:marRight w:val="0"/>
          <w:marTop w:val="280"/>
          <w:marBottom w:val="280"/>
          <w:divBdr>
            <w:top w:val="none" w:sz="0" w:space="0" w:color="auto"/>
            <w:left w:val="none" w:sz="0" w:space="0" w:color="auto"/>
            <w:bottom w:val="none" w:sz="0" w:space="0" w:color="auto"/>
            <w:right w:val="none" w:sz="0" w:space="0" w:color="auto"/>
          </w:divBdr>
        </w:div>
      </w:divsChild>
    </w:div>
    <w:div w:id="949360592">
      <w:bodyDiv w:val="1"/>
      <w:marLeft w:val="0"/>
      <w:marRight w:val="0"/>
      <w:marTop w:val="0"/>
      <w:marBottom w:val="0"/>
      <w:divBdr>
        <w:top w:val="none" w:sz="0" w:space="0" w:color="auto"/>
        <w:left w:val="none" w:sz="0" w:space="0" w:color="auto"/>
        <w:bottom w:val="none" w:sz="0" w:space="0" w:color="auto"/>
        <w:right w:val="none" w:sz="0" w:space="0" w:color="auto"/>
      </w:divBdr>
    </w:div>
    <w:div w:id="1324351538">
      <w:bodyDiv w:val="1"/>
      <w:marLeft w:val="0"/>
      <w:marRight w:val="0"/>
      <w:marTop w:val="0"/>
      <w:marBottom w:val="0"/>
      <w:divBdr>
        <w:top w:val="none" w:sz="0" w:space="0" w:color="auto"/>
        <w:left w:val="none" w:sz="0" w:space="0" w:color="auto"/>
        <w:bottom w:val="none" w:sz="0" w:space="0" w:color="auto"/>
        <w:right w:val="none" w:sz="0" w:space="0" w:color="auto"/>
      </w:divBdr>
      <w:divsChild>
        <w:div w:id="1654605079">
          <w:marLeft w:val="720"/>
          <w:marRight w:val="0"/>
          <w:marTop w:val="0"/>
          <w:marBottom w:val="0"/>
          <w:divBdr>
            <w:top w:val="none" w:sz="0" w:space="0" w:color="auto"/>
            <w:left w:val="none" w:sz="0" w:space="0" w:color="auto"/>
            <w:bottom w:val="none" w:sz="0" w:space="0" w:color="auto"/>
            <w:right w:val="none" w:sz="0" w:space="0" w:color="auto"/>
          </w:divBdr>
        </w:div>
        <w:div w:id="327102800">
          <w:marLeft w:val="720"/>
          <w:marRight w:val="0"/>
          <w:marTop w:val="0"/>
          <w:marBottom w:val="0"/>
          <w:divBdr>
            <w:top w:val="none" w:sz="0" w:space="0" w:color="auto"/>
            <w:left w:val="none" w:sz="0" w:space="0" w:color="auto"/>
            <w:bottom w:val="none" w:sz="0" w:space="0" w:color="auto"/>
            <w:right w:val="none" w:sz="0" w:space="0" w:color="auto"/>
          </w:divBdr>
        </w:div>
        <w:div w:id="1652908815">
          <w:marLeft w:val="720"/>
          <w:marRight w:val="0"/>
          <w:marTop w:val="280"/>
          <w:marBottom w:val="280"/>
          <w:divBdr>
            <w:top w:val="none" w:sz="0" w:space="0" w:color="auto"/>
            <w:left w:val="none" w:sz="0" w:space="0" w:color="auto"/>
            <w:bottom w:val="none" w:sz="0" w:space="0" w:color="auto"/>
            <w:right w:val="none" w:sz="0" w:space="0" w:color="auto"/>
          </w:divBdr>
        </w:div>
      </w:divsChild>
    </w:div>
    <w:div w:id="1534538234">
      <w:bodyDiv w:val="1"/>
      <w:marLeft w:val="0"/>
      <w:marRight w:val="0"/>
      <w:marTop w:val="0"/>
      <w:marBottom w:val="0"/>
      <w:divBdr>
        <w:top w:val="none" w:sz="0" w:space="0" w:color="auto"/>
        <w:left w:val="none" w:sz="0" w:space="0" w:color="auto"/>
        <w:bottom w:val="none" w:sz="0" w:space="0" w:color="auto"/>
        <w:right w:val="none" w:sz="0" w:space="0" w:color="auto"/>
      </w:divBdr>
      <w:divsChild>
        <w:div w:id="1202665114">
          <w:marLeft w:val="720"/>
          <w:marRight w:val="0"/>
          <w:marTop w:val="0"/>
          <w:marBottom w:val="0"/>
          <w:divBdr>
            <w:top w:val="none" w:sz="0" w:space="0" w:color="auto"/>
            <w:left w:val="none" w:sz="0" w:space="0" w:color="auto"/>
            <w:bottom w:val="none" w:sz="0" w:space="0" w:color="auto"/>
            <w:right w:val="none" w:sz="0" w:space="0" w:color="auto"/>
          </w:divBdr>
        </w:div>
        <w:div w:id="1327175371">
          <w:marLeft w:val="720"/>
          <w:marRight w:val="0"/>
          <w:marTop w:val="0"/>
          <w:marBottom w:val="0"/>
          <w:divBdr>
            <w:top w:val="none" w:sz="0" w:space="0" w:color="auto"/>
            <w:left w:val="none" w:sz="0" w:space="0" w:color="auto"/>
            <w:bottom w:val="none" w:sz="0" w:space="0" w:color="auto"/>
            <w:right w:val="none" w:sz="0" w:space="0" w:color="auto"/>
          </w:divBdr>
        </w:div>
        <w:div w:id="1799296157">
          <w:marLeft w:val="720"/>
          <w:marRight w:val="0"/>
          <w:marTop w:val="280"/>
          <w:marBottom w:val="280"/>
          <w:divBdr>
            <w:top w:val="none" w:sz="0" w:space="0" w:color="auto"/>
            <w:left w:val="none" w:sz="0" w:space="0" w:color="auto"/>
            <w:bottom w:val="none" w:sz="0" w:space="0" w:color="auto"/>
            <w:right w:val="none" w:sz="0" w:space="0" w:color="auto"/>
          </w:divBdr>
        </w:div>
      </w:divsChild>
    </w:div>
    <w:div w:id="1666711828">
      <w:bodyDiv w:val="1"/>
      <w:marLeft w:val="0"/>
      <w:marRight w:val="0"/>
      <w:marTop w:val="0"/>
      <w:marBottom w:val="0"/>
      <w:divBdr>
        <w:top w:val="none" w:sz="0" w:space="0" w:color="auto"/>
        <w:left w:val="none" w:sz="0" w:space="0" w:color="auto"/>
        <w:bottom w:val="none" w:sz="0" w:space="0" w:color="auto"/>
        <w:right w:val="none" w:sz="0" w:space="0" w:color="auto"/>
      </w:divBdr>
    </w:div>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9DCA-C0D2-4870-BF2E-AC6099E3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8558</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 34 - Resumen de la Presidencia</vt:lpstr>
      <vt:lpstr>SCCR 30 Chair's Summary</vt:lpstr>
    </vt:vector>
  </TitlesOfParts>
  <Company>WIPO</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 34 - Resumen de la Presidencia</dc:title>
  <dc:creator>Woods, Michele</dc:creator>
  <dc:description>KP/LM</dc:description>
  <cp:lastModifiedBy>Rafael Ferraz Vazquez</cp:lastModifiedBy>
  <cp:revision>3</cp:revision>
  <cp:lastPrinted>2017-11-15T14:43:00Z</cp:lastPrinted>
  <dcterms:created xsi:type="dcterms:W3CDTF">2017-12-06T10:08:00Z</dcterms:created>
  <dcterms:modified xsi:type="dcterms:W3CDTF">2018-06-11T07:56:00Z</dcterms:modified>
</cp:coreProperties>
</file>