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8108C" w:rsidTr="0088395E">
        <w:tc>
          <w:tcPr>
            <w:tcW w:w="4513" w:type="dxa"/>
            <w:tcBorders>
              <w:bottom w:val="single" w:sz="4" w:space="0" w:color="auto"/>
            </w:tcBorders>
            <w:tcMar>
              <w:bottom w:w="170" w:type="dxa"/>
            </w:tcMar>
          </w:tcPr>
          <w:p w:rsidR="00E504E5" w:rsidRPr="0038108C" w:rsidRDefault="00E504E5" w:rsidP="00134907">
            <w:bookmarkStart w:id="0" w:name="_GoBack"/>
            <w:bookmarkEnd w:id="0"/>
          </w:p>
        </w:tc>
        <w:tc>
          <w:tcPr>
            <w:tcW w:w="4337" w:type="dxa"/>
            <w:tcBorders>
              <w:bottom w:val="single" w:sz="4" w:space="0" w:color="auto"/>
            </w:tcBorders>
            <w:tcMar>
              <w:left w:w="0" w:type="dxa"/>
              <w:right w:w="0" w:type="dxa"/>
            </w:tcMar>
          </w:tcPr>
          <w:p w:rsidR="00E504E5" w:rsidRPr="0038108C" w:rsidRDefault="00EC599A" w:rsidP="00134907">
            <w:r>
              <w:rPr>
                <w:noProof/>
                <w:lang w:val="en-US" w:eastAsia="en-US"/>
              </w:rPr>
              <w:drawing>
                <wp:inline distT="0" distB="0" distL="0" distR="0" wp14:anchorId="141FD3A5" wp14:editId="24071F22">
                  <wp:extent cx="1857375" cy="1321435"/>
                  <wp:effectExtent l="0" t="0" r="9525"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143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8108C" w:rsidRDefault="00E504E5" w:rsidP="00134907">
            <w:pPr>
              <w:jc w:val="right"/>
            </w:pPr>
            <w:r w:rsidRPr="0038108C">
              <w:rPr>
                <w:b/>
                <w:sz w:val="40"/>
                <w:szCs w:val="40"/>
              </w:rPr>
              <w:t>S</w:t>
            </w:r>
          </w:p>
        </w:tc>
      </w:tr>
      <w:tr w:rsidR="008B2CC1" w:rsidRPr="0038108C"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8108C" w:rsidRDefault="003D0103" w:rsidP="00134907">
            <w:pPr>
              <w:jc w:val="right"/>
              <w:rPr>
                <w:rFonts w:ascii="Arial Black" w:hAnsi="Arial Black"/>
                <w:caps/>
                <w:sz w:val="15"/>
              </w:rPr>
            </w:pPr>
            <w:r w:rsidRPr="0038108C">
              <w:rPr>
                <w:rFonts w:ascii="Arial Black" w:hAnsi="Arial Black"/>
                <w:caps/>
                <w:sz w:val="15"/>
              </w:rPr>
              <w:t>SCCR/24/</w:t>
            </w:r>
            <w:bookmarkStart w:id="1" w:name="Code"/>
            <w:bookmarkStart w:id="2" w:name="Date"/>
            <w:bookmarkEnd w:id="1"/>
            <w:bookmarkEnd w:id="2"/>
            <w:r w:rsidR="00A92AA5" w:rsidRPr="0038108C">
              <w:rPr>
                <w:rFonts w:ascii="Arial Black" w:hAnsi="Arial Black"/>
                <w:caps/>
                <w:sz w:val="15"/>
              </w:rPr>
              <w:t>10</w:t>
            </w:r>
            <w:r w:rsidR="001E6107">
              <w:rPr>
                <w:rFonts w:ascii="Arial Black" w:hAnsi="Arial Black"/>
                <w:caps/>
                <w:sz w:val="15"/>
              </w:rPr>
              <w:t xml:space="preserve"> CORR.</w:t>
            </w:r>
            <w:r w:rsidR="008B2CC1" w:rsidRPr="0038108C">
              <w:rPr>
                <w:rFonts w:ascii="Arial Black" w:hAnsi="Arial Black"/>
                <w:caps/>
                <w:sz w:val="15"/>
              </w:rPr>
              <w:t xml:space="preserve">   </w:t>
            </w:r>
          </w:p>
        </w:tc>
      </w:tr>
      <w:tr w:rsidR="008B2CC1" w:rsidRPr="0038108C" w:rsidTr="00AB613D">
        <w:trPr>
          <w:trHeight w:hRule="exact" w:val="170"/>
        </w:trPr>
        <w:tc>
          <w:tcPr>
            <w:tcW w:w="9356" w:type="dxa"/>
            <w:gridSpan w:val="3"/>
            <w:noWrap/>
            <w:tcMar>
              <w:left w:w="0" w:type="dxa"/>
              <w:right w:w="0" w:type="dxa"/>
            </w:tcMar>
            <w:vAlign w:val="bottom"/>
          </w:tcPr>
          <w:p w:rsidR="008B2CC1" w:rsidRPr="0038108C" w:rsidRDefault="003D0103" w:rsidP="00134907">
            <w:pPr>
              <w:jc w:val="right"/>
              <w:rPr>
                <w:rFonts w:ascii="Arial Black" w:hAnsi="Arial Black"/>
                <w:caps/>
                <w:sz w:val="15"/>
              </w:rPr>
            </w:pPr>
            <w:r w:rsidRPr="0038108C">
              <w:rPr>
                <w:rFonts w:ascii="Arial Black" w:hAnsi="Arial Black"/>
                <w:caps/>
                <w:sz w:val="15"/>
              </w:rPr>
              <w:t xml:space="preserve">ORIGINAL:  </w:t>
            </w:r>
            <w:bookmarkStart w:id="3" w:name="Original"/>
            <w:bookmarkEnd w:id="3"/>
            <w:r w:rsidR="00A92AA5" w:rsidRPr="0038108C">
              <w:rPr>
                <w:rFonts w:ascii="Arial Black" w:hAnsi="Arial Black"/>
                <w:caps/>
                <w:sz w:val="15"/>
              </w:rPr>
              <w:t>Inglés</w:t>
            </w:r>
          </w:p>
        </w:tc>
      </w:tr>
      <w:tr w:rsidR="008B2CC1" w:rsidRPr="0038108C" w:rsidTr="00AB613D">
        <w:trPr>
          <w:trHeight w:hRule="exact" w:val="198"/>
        </w:trPr>
        <w:tc>
          <w:tcPr>
            <w:tcW w:w="9356" w:type="dxa"/>
            <w:gridSpan w:val="3"/>
            <w:tcMar>
              <w:left w:w="0" w:type="dxa"/>
              <w:right w:w="0" w:type="dxa"/>
            </w:tcMar>
            <w:vAlign w:val="bottom"/>
          </w:tcPr>
          <w:p w:rsidR="008B2CC1" w:rsidRPr="0038108C" w:rsidRDefault="003D0103" w:rsidP="00134907">
            <w:pPr>
              <w:jc w:val="right"/>
              <w:rPr>
                <w:rFonts w:ascii="Arial Black" w:hAnsi="Arial Black"/>
                <w:caps/>
                <w:sz w:val="15"/>
              </w:rPr>
            </w:pPr>
            <w:r w:rsidRPr="0038108C">
              <w:rPr>
                <w:rFonts w:ascii="Arial Black" w:hAnsi="Arial Black"/>
                <w:caps/>
                <w:sz w:val="15"/>
              </w:rPr>
              <w:t xml:space="preserve">fecha:  </w:t>
            </w:r>
            <w:r w:rsidR="001E6107">
              <w:rPr>
                <w:rFonts w:ascii="Arial Black" w:hAnsi="Arial Black"/>
                <w:caps/>
                <w:sz w:val="15"/>
              </w:rPr>
              <w:t>6 de marzo</w:t>
            </w:r>
            <w:r w:rsidRPr="0038108C">
              <w:rPr>
                <w:rFonts w:ascii="Arial Black" w:hAnsi="Arial Black"/>
                <w:caps/>
                <w:sz w:val="15"/>
              </w:rPr>
              <w:t xml:space="preserve"> DE 201</w:t>
            </w:r>
            <w:r w:rsidR="001E6107">
              <w:rPr>
                <w:rFonts w:ascii="Arial Black" w:hAnsi="Arial Black"/>
                <w:caps/>
                <w:sz w:val="15"/>
              </w:rPr>
              <w:t>3</w:t>
            </w:r>
            <w:r w:rsidR="00F84474" w:rsidRPr="0038108C">
              <w:rPr>
                <w:rFonts w:ascii="Arial Black" w:hAnsi="Arial Black"/>
                <w:caps/>
                <w:sz w:val="15"/>
              </w:rPr>
              <w:t xml:space="preserve"> </w:t>
            </w:r>
            <w:r w:rsidR="008B2CC1" w:rsidRPr="0038108C">
              <w:rPr>
                <w:rFonts w:ascii="Arial Black" w:hAnsi="Arial Black"/>
                <w:caps/>
                <w:sz w:val="15"/>
              </w:rPr>
              <w:t xml:space="preserve"> </w:t>
            </w:r>
          </w:p>
        </w:tc>
      </w:tr>
    </w:tbl>
    <w:p w:rsidR="008B2CC1" w:rsidRPr="0038108C" w:rsidRDefault="008B2CC1" w:rsidP="00134907"/>
    <w:p w:rsidR="008B2CC1" w:rsidRPr="0038108C" w:rsidRDefault="008B2CC1" w:rsidP="00134907"/>
    <w:p w:rsidR="008B2CC1" w:rsidRPr="0038108C" w:rsidRDefault="008B2CC1" w:rsidP="00134907"/>
    <w:p w:rsidR="008B2CC1" w:rsidRPr="0038108C" w:rsidRDefault="008B2CC1" w:rsidP="00134907"/>
    <w:p w:rsidR="008B2CC1" w:rsidRPr="0038108C" w:rsidRDefault="008B2CC1" w:rsidP="00134907"/>
    <w:p w:rsidR="00ED55B7" w:rsidRPr="0038108C" w:rsidRDefault="00ED55B7" w:rsidP="00134907">
      <w:pPr>
        <w:rPr>
          <w:b/>
          <w:sz w:val="28"/>
          <w:szCs w:val="28"/>
        </w:rPr>
      </w:pPr>
    </w:p>
    <w:p w:rsidR="003845C1" w:rsidRPr="0038108C" w:rsidRDefault="00ED55B7" w:rsidP="00134907">
      <w:r w:rsidRPr="0038108C">
        <w:rPr>
          <w:b/>
          <w:sz w:val="28"/>
          <w:szCs w:val="28"/>
        </w:rPr>
        <w:t>Comité Permanente de Derecho de Autor y Derechos</w:t>
      </w:r>
      <w:r w:rsidR="000834A1" w:rsidRPr="0038108C">
        <w:rPr>
          <w:b/>
          <w:sz w:val="28"/>
          <w:szCs w:val="28"/>
        </w:rPr>
        <w:t xml:space="preserve"> Conexos</w:t>
      </w:r>
    </w:p>
    <w:p w:rsidR="003845C1" w:rsidRPr="0038108C" w:rsidRDefault="003845C1" w:rsidP="00134907"/>
    <w:p w:rsidR="00ED55B7" w:rsidRPr="0038108C" w:rsidRDefault="00ED55B7" w:rsidP="00134907">
      <w:pPr>
        <w:rPr>
          <w:b/>
          <w:sz w:val="24"/>
          <w:szCs w:val="24"/>
        </w:rPr>
      </w:pPr>
      <w:r w:rsidRPr="0038108C">
        <w:rPr>
          <w:b/>
          <w:sz w:val="24"/>
          <w:szCs w:val="24"/>
        </w:rPr>
        <w:t>Vigésima cuarta sesión</w:t>
      </w:r>
    </w:p>
    <w:p w:rsidR="00ED55B7" w:rsidRPr="0038108C" w:rsidRDefault="00ED55B7" w:rsidP="00134907">
      <w:pPr>
        <w:rPr>
          <w:b/>
          <w:sz w:val="24"/>
          <w:szCs w:val="24"/>
        </w:rPr>
      </w:pPr>
      <w:r w:rsidRPr="0038108C">
        <w:rPr>
          <w:b/>
          <w:sz w:val="24"/>
          <w:szCs w:val="24"/>
        </w:rPr>
        <w:t>Ginebra, 16 a 25 de julio de 2012</w:t>
      </w:r>
    </w:p>
    <w:p w:rsidR="008B2CC1" w:rsidRPr="0038108C" w:rsidRDefault="008B2CC1" w:rsidP="00134907"/>
    <w:p w:rsidR="008B2CC1" w:rsidRPr="0038108C" w:rsidRDefault="008B2CC1" w:rsidP="00134907"/>
    <w:p w:rsidR="008B2CC1" w:rsidRPr="0038108C" w:rsidRDefault="008B2CC1" w:rsidP="00134907"/>
    <w:p w:rsidR="008B2CC1" w:rsidRPr="0038108C" w:rsidRDefault="00A92AA5" w:rsidP="00134907">
      <w:pPr>
        <w:rPr>
          <w:caps/>
          <w:sz w:val="24"/>
        </w:rPr>
      </w:pPr>
      <w:bookmarkStart w:id="4" w:name="TitleOfDoc"/>
      <w:bookmarkEnd w:id="4"/>
      <w:r w:rsidRPr="0038108C">
        <w:rPr>
          <w:caps/>
          <w:sz w:val="24"/>
        </w:rPr>
        <w:t>Documento de trabajo relativo a un tratado sobre la protección de los organismos de radiodifusión</w:t>
      </w:r>
    </w:p>
    <w:p w:rsidR="008B2CC1" w:rsidRPr="0038108C" w:rsidRDefault="008B2CC1" w:rsidP="00134907"/>
    <w:p w:rsidR="008B2CC1" w:rsidRPr="0038108C" w:rsidRDefault="00A92AA5" w:rsidP="00134907">
      <w:pPr>
        <w:rPr>
          <w:i/>
        </w:rPr>
      </w:pPr>
      <w:bookmarkStart w:id="5" w:name="Prepared"/>
      <w:bookmarkEnd w:id="5"/>
      <w:proofErr w:type="gramStart"/>
      <w:r w:rsidRPr="0038108C">
        <w:rPr>
          <w:i/>
        </w:rPr>
        <w:t>aprobado</w:t>
      </w:r>
      <w:proofErr w:type="gramEnd"/>
      <w:r w:rsidRPr="0038108C">
        <w:rPr>
          <w:i/>
        </w:rPr>
        <w:t xml:space="preserve"> por el Comité</w:t>
      </w:r>
    </w:p>
    <w:p w:rsidR="008B2CC1" w:rsidRPr="0038108C" w:rsidRDefault="008B2CC1" w:rsidP="00134907"/>
    <w:p w:rsidR="000F5E56" w:rsidRPr="0038108C" w:rsidRDefault="000F5E56" w:rsidP="00134907"/>
    <w:p w:rsidR="00F84474" w:rsidRPr="0038108C" w:rsidRDefault="00F84474" w:rsidP="00134907"/>
    <w:p w:rsidR="00F84474" w:rsidRPr="0038108C" w:rsidRDefault="00F84474" w:rsidP="00134907"/>
    <w:p w:rsidR="00152CEA" w:rsidRPr="0038108C" w:rsidRDefault="00A92AA5" w:rsidP="00134907">
      <w:r w:rsidRPr="0038108C">
        <w:br w:type="page"/>
      </w:r>
    </w:p>
    <w:p w:rsidR="00A92AA5" w:rsidRPr="0038108C" w:rsidRDefault="00A92AA5" w:rsidP="00134907">
      <w:pPr>
        <w:jc w:val="center"/>
        <w:rPr>
          <w:b/>
        </w:rPr>
      </w:pPr>
      <w:r w:rsidRPr="0038108C">
        <w:rPr>
          <w:b/>
        </w:rPr>
        <w:lastRenderedPageBreak/>
        <w:t>Preámbulo</w:t>
      </w:r>
    </w:p>
    <w:p w:rsidR="00A92AA5" w:rsidRPr="000E1CD6" w:rsidRDefault="00A92AA5" w:rsidP="00134907">
      <w:pPr>
        <w:jc w:val="center"/>
        <w:rPr>
          <w:i/>
        </w:rPr>
      </w:pPr>
      <w:r w:rsidRPr="000E1CD6">
        <w:rPr>
          <w:i/>
        </w:rPr>
        <w:t>[…]</w:t>
      </w:r>
    </w:p>
    <w:p w:rsidR="00A92AA5" w:rsidRPr="0038108C" w:rsidRDefault="00A92AA5" w:rsidP="00134907">
      <w:pPr>
        <w:jc w:val="center"/>
        <w:rPr>
          <w:b/>
        </w:rPr>
      </w:pPr>
    </w:p>
    <w:p w:rsidR="00A92AA5" w:rsidRPr="0038108C" w:rsidRDefault="00A92AA5" w:rsidP="00134907">
      <w:pPr>
        <w:jc w:val="center"/>
        <w:rPr>
          <w:b/>
        </w:rPr>
      </w:pPr>
    </w:p>
    <w:p w:rsidR="00A92AA5" w:rsidRPr="0038108C" w:rsidRDefault="00A92AA5" w:rsidP="00134907">
      <w:pPr>
        <w:jc w:val="center"/>
        <w:rPr>
          <w:b/>
        </w:rPr>
      </w:pPr>
    </w:p>
    <w:p w:rsidR="00A92AA5" w:rsidRPr="0038108C" w:rsidRDefault="00A92AA5" w:rsidP="00134907">
      <w:pPr>
        <w:jc w:val="center"/>
        <w:rPr>
          <w:b/>
        </w:rPr>
      </w:pPr>
      <w:r w:rsidRPr="0038108C">
        <w:rPr>
          <w:b/>
        </w:rPr>
        <w:t>Artículo 1</w:t>
      </w:r>
      <w:r w:rsidR="00E755FE">
        <w:rPr>
          <w:rStyle w:val="FootnoteReference"/>
          <w:b/>
        </w:rPr>
        <w:footnoteReference w:id="2"/>
      </w:r>
    </w:p>
    <w:p w:rsidR="00A92AA5" w:rsidRPr="0038108C" w:rsidRDefault="00A92AA5" w:rsidP="00134907">
      <w:pPr>
        <w:jc w:val="center"/>
      </w:pPr>
      <w:r w:rsidRPr="0038108C">
        <w:rPr>
          <w:b/>
        </w:rPr>
        <w:t>Relación con otros convenios y tratados</w:t>
      </w:r>
    </w:p>
    <w:p w:rsidR="00A92AA5" w:rsidRDefault="00A92AA5" w:rsidP="00134907"/>
    <w:p w:rsidR="00FB3116" w:rsidRPr="0038108C" w:rsidRDefault="00FB3116" w:rsidP="00134907"/>
    <w:p w:rsidR="009E11C3" w:rsidRPr="0038108C" w:rsidRDefault="00A92AA5" w:rsidP="00134907">
      <w:pPr>
        <w:pStyle w:val="ONUMFS"/>
        <w:numPr>
          <w:ilvl w:val="0"/>
          <w:numId w:val="0"/>
        </w:numPr>
        <w:spacing w:after="0"/>
      </w:pPr>
      <w:r w:rsidRPr="0038108C">
        <w:t>1.</w:t>
      </w:r>
      <w:r w:rsidR="009E11C3" w:rsidRPr="0038108C">
        <w:tab/>
        <w:t>Ninguna disposición del presente Tratado irá en detrimento de las obligaciones que las Partes Contratantes ten</w:t>
      </w:r>
      <w:r w:rsidR="000E1CD6">
        <w:t>ga</w:t>
      </w:r>
      <w:r w:rsidR="009E11C3" w:rsidRPr="0038108C">
        <w:t>n entre sí en virtud de tratado</w:t>
      </w:r>
      <w:r w:rsidR="000E1CD6">
        <w:t>s</w:t>
      </w:r>
      <w:r w:rsidR="009E11C3" w:rsidRPr="0038108C">
        <w:t xml:space="preserve"> multilateral</w:t>
      </w:r>
      <w:r w:rsidR="000E1CD6">
        <w:t>es</w:t>
      </w:r>
      <w:r w:rsidR="009E11C3" w:rsidRPr="0038108C">
        <w:t>, regional</w:t>
      </w:r>
      <w:r w:rsidR="000E1CD6">
        <w:t>es</w:t>
      </w:r>
      <w:r w:rsidR="009E11C3" w:rsidRPr="0038108C">
        <w:t xml:space="preserve"> o bilateral</w:t>
      </w:r>
      <w:r w:rsidR="000E1CD6">
        <w:t>es</w:t>
      </w:r>
      <w:r w:rsidR="009E11C3" w:rsidRPr="0038108C">
        <w:t xml:space="preserve"> relativo</w:t>
      </w:r>
      <w:r w:rsidR="000E1CD6">
        <w:t>s</w:t>
      </w:r>
      <w:r w:rsidR="009E11C3" w:rsidRPr="0038108C">
        <w:t xml:space="preserve"> al derecho de autor y los derechos conexos.</w:t>
      </w:r>
    </w:p>
    <w:p w:rsidR="009E11C3" w:rsidRPr="0038108C" w:rsidRDefault="009E11C3" w:rsidP="00134907">
      <w:pPr>
        <w:pStyle w:val="ONUMFS"/>
        <w:numPr>
          <w:ilvl w:val="0"/>
          <w:numId w:val="0"/>
        </w:numPr>
        <w:spacing w:after="0"/>
      </w:pPr>
    </w:p>
    <w:p w:rsidR="009E11C3" w:rsidRPr="0038108C" w:rsidRDefault="009E11C3" w:rsidP="00134907">
      <w:pPr>
        <w:pStyle w:val="ONUMFS"/>
        <w:numPr>
          <w:ilvl w:val="0"/>
          <w:numId w:val="0"/>
        </w:numPr>
        <w:spacing w:after="0"/>
      </w:pPr>
      <w:r w:rsidRPr="0038108C">
        <w:t>2.</w:t>
      </w:r>
      <w:r w:rsidRPr="0038108C">
        <w:tab/>
        <w:t>La protección concedida en virtud del presente Tratado dejará intacta y no afectará en modo alguno la protección del derecho de autor y los derechos conexos sobre la materia transportada por las señales emitidas.  En consecuencia, ninguna disposición del presente Tratado podrá interpretarse en el sentido de menoscabar esa protección.</w:t>
      </w:r>
      <w:r w:rsidR="00E755FE">
        <w:rPr>
          <w:rStyle w:val="FootnoteReference"/>
        </w:rPr>
        <w:footnoteReference w:id="3"/>
      </w:r>
    </w:p>
    <w:p w:rsidR="009E11C3" w:rsidRPr="0038108C" w:rsidRDefault="009E11C3" w:rsidP="00134907">
      <w:pPr>
        <w:pStyle w:val="ONUMFS"/>
        <w:numPr>
          <w:ilvl w:val="0"/>
          <w:numId w:val="0"/>
        </w:numPr>
        <w:spacing w:after="0"/>
      </w:pPr>
    </w:p>
    <w:p w:rsidR="00A92AA5" w:rsidRPr="0038108C" w:rsidRDefault="009E11C3" w:rsidP="00134907">
      <w:r w:rsidRPr="0038108C">
        <w:t>3.</w:t>
      </w:r>
      <w:r w:rsidRPr="0038108C">
        <w:tab/>
        <w:t>El presente Tratado no tendrá conexión alguna con otros tratados ni perjudicará los derechos y obligaciones previstos en ellos.</w:t>
      </w:r>
    </w:p>
    <w:p w:rsidR="009E11C3" w:rsidRPr="0038108C" w:rsidRDefault="009E11C3" w:rsidP="00134907"/>
    <w:p w:rsidR="009E11C3" w:rsidRPr="0038108C" w:rsidRDefault="009E11C3" w:rsidP="00134907"/>
    <w:p w:rsidR="009E11C3" w:rsidRPr="0038108C" w:rsidRDefault="001E0C32" w:rsidP="00134907">
      <w:pPr>
        <w:jc w:val="center"/>
        <w:rPr>
          <w:b/>
        </w:rPr>
      </w:pPr>
      <w:r w:rsidRPr="0038108C">
        <w:rPr>
          <w:b/>
        </w:rPr>
        <w:t>Artículo 2</w:t>
      </w:r>
    </w:p>
    <w:p w:rsidR="001E0C32" w:rsidRPr="0038108C" w:rsidRDefault="001E0C32" w:rsidP="00134907">
      <w:pPr>
        <w:jc w:val="center"/>
      </w:pPr>
      <w:r w:rsidRPr="0038108C">
        <w:rPr>
          <w:b/>
        </w:rPr>
        <w:t>Principios generales</w:t>
      </w:r>
    </w:p>
    <w:p w:rsidR="001E0C32" w:rsidRPr="0038108C" w:rsidRDefault="001E0C32" w:rsidP="00134907"/>
    <w:p w:rsidR="001E0C32" w:rsidRPr="0038108C" w:rsidRDefault="008F2DC6" w:rsidP="00134907">
      <w:pPr>
        <w:ind w:firstLine="567"/>
      </w:pPr>
      <w:r w:rsidRPr="0038108C">
        <w:t>Ninguna disposición d</w:t>
      </w:r>
      <w:r w:rsidR="001E0C32" w:rsidRPr="0038108C">
        <w:t xml:space="preserve">el presente Tratado limitará la libertad de </w:t>
      </w:r>
      <w:r w:rsidR="00E95978">
        <w:t>un</w:t>
      </w:r>
      <w:r w:rsidR="001E0C32" w:rsidRPr="0038108C">
        <w:t xml:space="preserve">a Parte Contratante </w:t>
      </w:r>
      <w:r w:rsidR="00395EA8" w:rsidRPr="0038108C">
        <w:t>de</w:t>
      </w:r>
      <w:r w:rsidR="001E0C32" w:rsidRPr="0038108C">
        <w:t xml:space="preserve"> promover el acceso a los conocimientos, a la información y los objetivos nacionales en la esfera educativa y científica, combatir prácticas anticompetitivas o tomar toda iniciativa que se estime necesaria para promover el interés público en sectores de importancia fundamental para el desarrollo socioeconómico, científico y tecnológico.</w:t>
      </w:r>
    </w:p>
    <w:p w:rsidR="001E0C32" w:rsidRPr="0038108C" w:rsidRDefault="001E0C32" w:rsidP="00134907"/>
    <w:p w:rsidR="001E0C32" w:rsidRPr="0038108C" w:rsidRDefault="001E0C32" w:rsidP="00134907"/>
    <w:p w:rsidR="001E0C32" w:rsidRPr="0038108C" w:rsidRDefault="001E0C32" w:rsidP="00134907">
      <w:pPr>
        <w:jc w:val="center"/>
        <w:rPr>
          <w:b/>
        </w:rPr>
      </w:pPr>
      <w:r w:rsidRPr="0038108C">
        <w:rPr>
          <w:b/>
        </w:rPr>
        <w:t>Artículo 3</w:t>
      </w:r>
    </w:p>
    <w:p w:rsidR="001E0C32" w:rsidRPr="0038108C" w:rsidRDefault="001E0C32" w:rsidP="00134907">
      <w:pPr>
        <w:jc w:val="center"/>
      </w:pPr>
      <w:r w:rsidRPr="0038108C">
        <w:rPr>
          <w:b/>
        </w:rPr>
        <w:t xml:space="preserve">Protección y </w:t>
      </w:r>
      <w:r w:rsidR="008F2DC6" w:rsidRPr="0038108C">
        <w:rPr>
          <w:b/>
        </w:rPr>
        <w:t>promoción</w:t>
      </w:r>
      <w:r w:rsidRPr="0038108C">
        <w:rPr>
          <w:b/>
        </w:rPr>
        <w:t xml:space="preserve"> de la diversidad cultural</w:t>
      </w:r>
    </w:p>
    <w:p w:rsidR="001E0C32" w:rsidRPr="0038108C" w:rsidRDefault="001E0C32" w:rsidP="00134907"/>
    <w:p w:rsidR="00395EA8" w:rsidRPr="0038108C" w:rsidRDefault="00395EA8" w:rsidP="00134907">
      <w:pPr>
        <w:ind w:firstLine="567"/>
      </w:pPr>
      <w:r w:rsidRPr="0038108C">
        <w:t>N</w:t>
      </w:r>
      <w:r w:rsidR="008F2DC6" w:rsidRPr="0038108C">
        <w:t>inguna disposición</w:t>
      </w:r>
      <w:r w:rsidRPr="0038108C">
        <w:t xml:space="preserve"> del presente Tratado limitará o restringirá la libertad de una Parte Contratante de proteger y </w:t>
      </w:r>
      <w:r w:rsidR="008F2DC6" w:rsidRPr="0038108C">
        <w:t>promover</w:t>
      </w:r>
      <w:r w:rsidRPr="0038108C">
        <w:t xml:space="preserve"> la diversidad cultural.  A tales efectos:</w:t>
      </w:r>
    </w:p>
    <w:p w:rsidR="00395EA8" w:rsidRPr="0038108C" w:rsidRDefault="00395EA8" w:rsidP="00134907">
      <w:pPr>
        <w:ind w:firstLine="567"/>
      </w:pPr>
    </w:p>
    <w:p w:rsidR="00395EA8" w:rsidRPr="0038108C" w:rsidRDefault="00395EA8" w:rsidP="00134907">
      <w:pPr>
        <w:ind w:firstLine="567"/>
      </w:pPr>
      <w:r w:rsidRPr="0038108C">
        <w:t>a)</w:t>
      </w:r>
      <w:r w:rsidRPr="0038108C">
        <w:tab/>
        <w:t xml:space="preserve">Al </w:t>
      </w:r>
      <w:r w:rsidR="004435F0">
        <w:t>enmend</w:t>
      </w:r>
      <w:r w:rsidRPr="0038108C">
        <w:t xml:space="preserve">ar </w:t>
      </w:r>
      <w:r w:rsidR="00DC088F">
        <w:t xml:space="preserve">las leyes y ordenanzas </w:t>
      </w:r>
      <w:r w:rsidR="00F62E3E">
        <w:t>nacionales</w:t>
      </w:r>
      <w:r w:rsidRPr="0038108C">
        <w:t>, las Partes Contratantes se asegurarán de que toda medida adoptada con arreglo al presente Tratado sea plenamente compatible con lo dispuesto en la Convención de la UNESCO sobre la protección y la promoción de la diversidad de las expresiones culturales.</w:t>
      </w:r>
    </w:p>
    <w:p w:rsidR="00395EA8" w:rsidRPr="0038108C" w:rsidRDefault="00395EA8" w:rsidP="00134907">
      <w:pPr>
        <w:ind w:firstLine="567"/>
      </w:pPr>
    </w:p>
    <w:p w:rsidR="001E0C32" w:rsidRPr="0038108C" w:rsidRDefault="00395EA8" w:rsidP="00134907">
      <w:pPr>
        <w:ind w:firstLine="567"/>
      </w:pPr>
      <w:r w:rsidRPr="0038108C">
        <w:t>b)</w:t>
      </w:r>
      <w:r w:rsidRPr="0038108C">
        <w:tab/>
        <w:t>Asimismo, las Partes Contratantes se comprometen a cooperar para asegurarse de que todo nuevo derecho exclusivo que se contemple en el presente Tratado sea aplicado de una forma tal que apoye y no se oponga a la promoción y la protección de la diversidad cultural.</w:t>
      </w:r>
    </w:p>
    <w:p w:rsidR="008F2DC6" w:rsidRPr="0038108C" w:rsidRDefault="008F2DC6" w:rsidP="00134907"/>
    <w:p w:rsidR="008F2DC6" w:rsidRPr="0038108C" w:rsidRDefault="008F2DC6" w:rsidP="00134907"/>
    <w:p w:rsidR="008F2DC6" w:rsidRPr="0038108C" w:rsidRDefault="008F2DC6" w:rsidP="00134907">
      <w:pPr>
        <w:jc w:val="center"/>
        <w:rPr>
          <w:b/>
        </w:rPr>
      </w:pPr>
      <w:r w:rsidRPr="0038108C">
        <w:rPr>
          <w:b/>
        </w:rPr>
        <w:t>Artículo 4</w:t>
      </w:r>
    </w:p>
    <w:p w:rsidR="008F2DC6" w:rsidRPr="0038108C" w:rsidRDefault="008F2DC6" w:rsidP="00134907">
      <w:pPr>
        <w:jc w:val="center"/>
      </w:pPr>
      <w:r w:rsidRPr="0038108C">
        <w:rPr>
          <w:b/>
        </w:rPr>
        <w:t>Defensa de la competencia</w:t>
      </w:r>
    </w:p>
    <w:p w:rsidR="008F2DC6" w:rsidRPr="0038108C" w:rsidRDefault="008F2DC6" w:rsidP="00134907"/>
    <w:p w:rsidR="008F2DC6" w:rsidRPr="0038108C" w:rsidRDefault="008F2DC6" w:rsidP="00134907">
      <w:r w:rsidRPr="0038108C">
        <w:t>1.</w:t>
      </w:r>
      <w:r w:rsidRPr="0038108C">
        <w:tab/>
        <w:t xml:space="preserve">Las Partes Contratantes deberán tomar las medidas adecuadas, especialmente al elaborar o enmendar </w:t>
      </w:r>
      <w:r w:rsidR="00DC088F">
        <w:t>sus leyes y ordenanzas</w:t>
      </w:r>
      <w:r w:rsidRPr="0038108C">
        <w:t>, para prevenir el abuso de los derechos de propiedad intelectual o el recurso a prácticas que limiten de manera injustifica</w:t>
      </w:r>
      <w:r w:rsidR="00551422">
        <w:t>da</w:t>
      </w:r>
      <w:r w:rsidRPr="0038108C">
        <w:t xml:space="preserve"> el comercio o redunden en detrimento de la transferencia y la divulgación de tecnología en el plano internacional.</w:t>
      </w:r>
    </w:p>
    <w:p w:rsidR="008F2DC6" w:rsidRPr="0038108C" w:rsidRDefault="008F2DC6" w:rsidP="00134907">
      <w:pPr>
        <w:pStyle w:val="ONUMFS"/>
        <w:numPr>
          <w:ilvl w:val="0"/>
          <w:numId w:val="0"/>
        </w:numPr>
        <w:spacing w:after="0"/>
      </w:pPr>
    </w:p>
    <w:p w:rsidR="008F2DC6" w:rsidRPr="0038108C" w:rsidRDefault="008F2DC6" w:rsidP="00134907">
      <w:r w:rsidRPr="0038108C">
        <w:t>2.</w:t>
      </w:r>
      <w:r w:rsidRPr="0038108C">
        <w:tab/>
        <w:t xml:space="preserve">Ninguna disposición del presente Tratado impedirá que las Partes Contratantes especifiquen en su legislación las prácticas o condiciones relativas a la concesión de licencias que puedan constituir, en determinados casos, un abuso de los derechos de propiedad intelectual que </w:t>
      </w:r>
      <w:r w:rsidR="00551422">
        <w:t>redunde en detrimento de</w:t>
      </w:r>
      <w:r w:rsidRPr="0038108C">
        <w:t xml:space="preserve"> la competencia en el mercado correspondiente. </w:t>
      </w:r>
    </w:p>
    <w:p w:rsidR="008F2DC6" w:rsidRPr="0038108C" w:rsidRDefault="008F2DC6" w:rsidP="00134907">
      <w:pPr>
        <w:pStyle w:val="ONUMFS"/>
        <w:numPr>
          <w:ilvl w:val="0"/>
          <w:numId w:val="0"/>
        </w:numPr>
        <w:spacing w:after="0"/>
      </w:pPr>
    </w:p>
    <w:p w:rsidR="008F2DC6" w:rsidRPr="0038108C" w:rsidRDefault="008F2DC6" w:rsidP="00134907">
      <w:r w:rsidRPr="0038108C">
        <w:t>3.</w:t>
      </w:r>
      <w:r w:rsidRPr="0038108C">
        <w:tab/>
        <w:t xml:space="preserve">Cada Parte Contratante podrá adoptar medidas apropiadas, </w:t>
      </w:r>
      <w:r w:rsidR="00842F84" w:rsidRPr="0038108C">
        <w:t>que sean compatibles</w:t>
      </w:r>
      <w:r w:rsidRPr="0038108C">
        <w:t xml:space="preserve"> con el Acuerdo sobre los Aspectos de los Derechos de Propiedad Intelectual relacionados con el Comercio, para impedir o controlar dichas prácticas.</w:t>
      </w:r>
    </w:p>
    <w:p w:rsidR="008F2DC6" w:rsidRPr="0038108C" w:rsidRDefault="008F2DC6" w:rsidP="00134907"/>
    <w:p w:rsidR="00842F84" w:rsidRPr="0038108C" w:rsidRDefault="00842F84" w:rsidP="00134907"/>
    <w:p w:rsidR="00842F84" w:rsidRPr="0038108C" w:rsidRDefault="00842F84" w:rsidP="00134907">
      <w:pPr>
        <w:jc w:val="center"/>
        <w:rPr>
          <w:b/>
        </w:rPr>
      </w:pPr>
      <w:r w:rsidRPr="0038108C">
        <w:rPr>
          <w:b/>
        </w:rPr>
        <w:t>Artículo 5</w:t>
      </w:r>
    </w:p>
    <w:p w:rsidR="00842F84" w:rsidRPr="0038108C" w:rsidRDefault="00842F84" w:rsidP="00134907">
      <w:pPr>
        <w:jc w:val="center"/>
      </w:pPr>
      <w:r w:rsidRPr="0038108C">
        <w:rPr>
          <w:b/>
        </w:rPr>
        <w:t>Definiciones</w:t>
      </w:r>
    </w:p>
    <w:p w:rsidR="00842F84" w:rsidRPr="0038108C" w:rsidRDefault="00842F84" w:rsidP="00134907"/>
    <w:p w:rsidR="00842F84" w:rsidRPr="0038108C" w:rsidRDefault="00842F84" w:rsidP="00134907">
      <w:r w:rsidRPr="0038108C">
        <w:rPr>
          <w:b/>
        </w:rPr>
        <w:t>Variante A del artículo 5 [definiciones a) a h)]</w:t>
      </w:r>
    </w:p>
    <w:p w:rsidR="00842F84" w:rsidRPr="0038108C" w:rsidRDefault="00842F84" w:rsidP="00134907"/>
    <w:p w:rsidR="00842F84" w:rsidRPr="0038108C" w:rsidRDefault="00842F84" w:rsidP="00134907">
      <w:r w:rsidRPr="0038108C">
        <w:t>A los efectos del presente Tratado, se entenderá por:</w:t>
      </w:r>
    </w:p>
    <w:p w:rsidR="00842F84" w:rsidRPr="0038108C" w:rsidRDefault="00842F84" w:rsidP="00134907"/>
    <w:p w:rsidR="00842F84" w:rsidRPr="0038108C" w:rsidRDefault="00842F84" w:rsidP="00134907">
      <w:pPr>
        <w:pStyle w:val="ONUMFS"/>
        <w:numPr>
          <w:ilvl w:val="0"/>
          <w:numId w:val="0"/>
        </w:numPr>
        <w:tabs>
          <w:tab w:val="left" w:pos="550"/>
        </w:tabs>
        <w:spacing w:after="0"/>
      </w:pPr>
      <w:r w:rsidRPr="0038108C">
        <w:tab/>
        <w:t>a)</w:t>
      </w:r>
      <w:r w:rsidRPr="0038108C">
        <w:tab/>
        <w:t>“señal”,</w:t>
      </w:r>
      <w:r w:rsidR="004963E1">
        <w:rPr>
          <w:rStyle w:val="FootnoteReference"/>
        </w:rPr>
        <w:footnoteReference w:id="4"/>
      </w:r>
      <w:r w:rsidRPr="0038108C">
        <w:t xml:space="preserve"> </w:t>
      </w:r>
      <w:r w:rsidR="00494628" w:rsidRPr="0038108C">
        <w:t>el</w:t>
      </w:r>
      <w:r w:rsidRPr="0038108C">
        <w:t xml:space="preserve"> portador, generado electrónicamente, que conste de sonidos o imágenes, o de sonidos e imágenes, o de las representaciones de éstos, estén o no codificados;</w:t>
      </w:r>
    </w:p>
    <w:p w:rsidR="00842F84" w:rsidRPr="0038108C" w:rsidRDefault="00842F84" w:rsidP="00134907">
      <w:pPr>
        <w:pStyle w:val="ONUMFS"/>
        <w:numPr>
          <w:ilvl w:val="0"/>
          <w:numId w:val="0"/>
        </w:numPr>
        <w:spacing w:after="0"/>
      </w:pPr>
    </w:p>
    <w:p w:rsidR="00842F84" w:rsidRPr="0038108C" w:rsidRDefault="00494628" w:rsidP="00134907">
      <w:pPr>
        <w:ind w:left="1100"/>
        <w:rPr>
          <w:i/>
        </w:rPr>
      </w:pPr>
      <w:r w:rsidRPr="0038108C">
        <w:rPr>
          <w:b/>
          <w:i/>
        </w:rPr>
        <w:t>Variante de a)</w:t>
      </w:r>
    </w:p>
    <w:p w:rsidR="00494628" w:rsidRPr="0038108C" w:rsidRDefault="00494628" w:rsidP="00134907">
      <w:pPr>
        <w:pStyle w:val="ONUMFS"/>
        <w:numPr>
          <w:ilvl w:val="0"/>
          <w:numId w:val="0"/>
        </w:numPr>
        <w:tabs>
          <w:tab w:val="left" w:pos="1650"/>
        </w:tabs>
        <w:spacing w:after="0"/>
        <w:ind w:left="1100"/>
      </w:pPr>
      <w:r w:rsidRPr="0038108C">
        <w:t>a)</w:t>
      </w:r>
      <w:r w:rsidRPr="0038108C">
        <w:tab/>
        <w:t>“señal”, el portador, generado electrónicamente, capaz de transmitir una emisión o una difusión por cable;</w:t>
      </w:r>
    </w:p>
    <w:p w:rsidR="00494628" w:rsidRPr="0038108C" w:rsidRDefault="00494628" w:rsidP="00134907">
      <w:pPr>
        <w:pStyle w:val="ONUMFS"/>
        <w:numPr>
          <w:ilvl w:val="0"/>
          <w:numId w:val="0"/>
        </w:numPr>
        <w:spacing w:after="0"/>
      </w:pPr>
    </w:p>
    <w:p w:rsidR="00494628" w:rsidRPr="0038108C" w:rsidRDefault="00494628" w:rsidP="00134907">
      <w:pPr>
        <w:pStyle w:val="ONUMFS"/>
        <w:numPr>
          <w:ilvl w:val="0"/>
          <w:numId w:val="0"/>
        </w:numPr>
        <w:tabs>
          <w:tab w:val="left" w:pos="550"/>
        </w:tabs>
        <w:spacing w:after="0"/>
      </w:pPr>
      <w:r w:rsidRPr="0038108C">
        <w:tab/>
        <w:t>b)</w:t>
      </w:r>
      <w:r w:rsidRPr="0038108C">
        <w:tab/>
        <w:t>“emisión”,</w:t>
      </w:r>
      <w:r w:rsidR="004963E1">
        <w:rPr>
          <w:rStyle w:val="FootnoteReference"/>
        </w:rPr>
        <w:footnoteReference w:id="5"/>
      </w:r>
      <w:r w:rsidRPr="0038108C">
        <w:t xml:space="preserve"> la transmisión de una señal por un organismo de radiodifusi</w:t>
      </w:r>
      <w:r w:rsidR="00551422">
        <w:t>ón, o en nombre de éste, para su</w:t>
      </w:r>
      <w:r w:rsidRPr="0038108C">
        <w:t xml:space="preserve"> recepción por el público;</w:t>
      </w:r>
    </w:p>
    <w:p w:rsidR="00494628" w:rsidRPr="0038108C" w:rsidRDefault="00494628" w:rsidP="00134907">
      <w:pPr>
        <w:pStyle w:val="ONUMFS"/>
        <w:numPr>
          <w:ilvl w:val="0"/>
          <w:numId w:val="0"/>
        </w:numPr>
        <w:spacing w:after="0"/>
      </w:pPr>
    </w:p>
    <w:p w:rsidR="00494628" w:rsidRPr="0038108C" w:rsidRDefault="00494628" w:rsidP="00134907">
      <w:pPr>
        <w:ind w:left="1100"/>
        <w:rPr>
          <w:i/>
        </w:rPr>
      </w:pPr>
      <w:r w:rsidRPr="0038108C">
        <w:rPr>
          <w:b/>
          <w:i/>
        </w:rPr>
        <w:t>Variante de b)</w:t>
      </w:r>
    </w:p>
    <w:p w:rsidR="00494628" w:rsidRPr="0038108C" w:rsidRDefault="00494628" w:rsidP="00134907">
      <w:pPr>
        <w:pStyle w:val="ONUMFS"/>
        <w:numPr>
          <w:ilvl w:val="0"/>
          <w:numId w:val="0"/>
        </w:numPr>
        <w:tabs>
          <w:tab w:val="left" w:pos="1650"/>
        </w:tabs>
        <w:spacing w:after="0"/>
        <w:ind w:left="1100"/>
      </w:pPr>
      <w:r w:rsidRPr="0038108C">
        <w:t>b)</w:t>
      </w:r>
      <w:r w:rsidRPr="0038108C">
        <w:tab/>
        <w:t xml:space="preserve">“emisión”, la transmisión inalámbrica de un conjunto de señales generadas electrónicamente y que transportan un programa específico para </w:t>
      </w:r>
      <w:r w:rsidR="00551422">
        <w:t>su</w:t>
      </w:r>
      <w:r w:rsidRPr="0038108C">
        <w:t xml:space="preserve"> recepción por el público en general.  La transmisión de dicho conjunto de señales por redes informáticas queda excluida de la “emisión”;</w:t>
      </w:r>
    </w:p>
    <w:p w:rsidR="00494628" w:rsidRPr="0038108C" w:rsidRDefault="00494628" w:rsidP="00134907">
      <w:pPr>
        <w:pStyle w:val="ONUMFS"/>
        <w:numPr>
          <w:ilvl w:val="0"/>
          <w:numId w:val="0"/>
        </w:numPr>
        <w:spacing w:after="0"/>
      </w:pPr>
    </w:p>
    <w:p w:rsidR="00494628" w:rsidRPr="0038108C" w:rsidRDefault="00494628" w:rsidP="00134907">
      <w:pPr>
        <w:pStyle w:val="ONUMFS"/>
        <w:numPr>
          <w:ilvl w:val="0"/>
          <w:numId w:val="0"/>
        </w:numPr>
        <w:tabs>
          <w:tab w:val="left" w:pos="550"/>
        </w:tabs>
        <w:spacing w:after="0"/>
        <w:rPr>
          <w:iCs/>
        </w:rPr>
      </w:pPr>
      <w:r w:rsidRPr="0038108C">
        <w:tab/>
      </w:r>
      <w:r w:rsidR="00940120" w:rsidRPr="0038108C">
        <w:t>c</w:t>
      </w:r>
      <w:r w:rsidRPr="0038108C">
        <w:t>)</w:t>
      </w:r>
      <w:r w:rsidRPr="0038108C">
        <w:tab/>
        <w:t>“organismo de radiodifusión”,</w:t>
      </w:r>
      <w:r w:rsidR="00E827A7">
        <w:rPr>
          <w:rStyle w:val="FootnoteReference"/>
        </w:rPr>
        <w:footnoteReference w:id="6"/>
      </w:r>
      <w:r w:rsidRPr="0038108C">
        <w:t xml:space="preserve"> </w:t>
      </w:r>
      <w:r w:rsidR="00E827A7">
        <w:rPr>
          <w:rStyle w:val="FootnoteReference"/>
        </w:rPr>
        <w:footnoteReference w:id="7"/>
      </w:r>
      <w:r w:rsidR="00E827A7">
        <w:t xml:space="preserve"> </w:t>
      </w:r>
      <w:r w:rsidRPr="0038108C">
        <w:t>la persona jurídica que tome la iniciativa de la preparación, el montaje</w:t>
      </w:r>
      <w:r w:rsidRPr="0038108C">
        <w:rPr>
          <w:iCs/>
        </w:rPr>
        <w:t xml:space="preserve"> y la </w:t>
      </w:r>
      <w:r w:rsidRPr="0038108C">
        <w:t>programación</w:t>
      </w:r>
      <w:r w:rsidRPr="0038108C">
        <w:rPr>
          <w:iCs/>
        </w:rPr>
        <w:t xml:space="preserve"> del contenido, habiendo obtenido a tal fin, de ser </w:t>
      </w:r>
      <w:r w:rsidRPr="0038108C">
        <w:rPr>
          <w:iCs/>
        </w:rPr>
        <w:lastRenderedPageBreak/>
        <w:t>necesario, la autorización de los titulares de derechos, y asuma la responsabilidad jurídica y editorial de la comunicación al público de todo el material incluido en su señal emitida;</w:t>
      </w:r>
    </w:p>
    <w:p w:rsidR="00494628" w:rsidRPr="0038108C" w:rsidRDefault="00494628" w:rsidP="00134907">
      <w:pPr>
        <w:pStyle w:val="ONUMFS"/>
        <w:numPr>
          <w:ilvl w:val="0"/>
          <w:numId w:val="0"/>
        </w:numPr>
        <w:spacing w:after="0"/>
        <w:rPr>
          <w:iCs/>
        </w:rPr>
      </w:pPr>
    </w:p>
    <w:p w:rsidR="00CB5CCD" w:rsidRPr="0038108C" w:rsidRDefault="00CB5CCD" w:rsidP="00134907">
      <w:pPr>
        <w:pStyle w:val="ONUMFS"/>
        <w:numPr>
          <w:ilvl w:val="0"/>
          <w:numId w:val="0"/>
        </w:numPr>
        <w:tabs>
          <w:tab w:val="left" w:pos="550"/>
        </w:tabs>
        <w:spacing w:after="0"/>
      </w:pPr>
      <w:r w:rsidRPr="0038108C">
        <w:rPr>
          <w:iCs/>
        </w:rPr>
        <w:tab/>
      </w:r>
      <w:r w:rsidR="00940120" w:rsidRPr="0038108C">
        <w:rPr>
          <w:iCs/>
        </w:rPr>
        <w:t>d</w:t>
      </w:r>
      <w:r w:rsidRPr="0038108C">
        <w:rPr>
          <w:iCs/>
        </w:rPr>
        <w:t>)</w:t>
      </w:r>
      <w:r w:rsidRPr="0038108C">
        <w:rPr>
          <w:iCs/>
        </w:rPr>
        <w:tab/>
        <w:t>“retransmisión”,</w:t>
      </w:r>
      <w:r w:rsidR="00BF22BB" w:rsidRPr="00BF22BB">
        <w:rPr>
          <w:rStyle w:val="FootnoteReference"/>
          <w:szCs w:val="22"/>
        </w:rPr>
        <w:t xml:space="preserve"> </w:t>
      </w:r>
      <w:r w:rsidR="00BF22BB">
        <w:rPr>
          <w:rStyle w:val="FootnoteReference"/>
          <w:szCs w:val="22"/>
        </w:rPr>
        <w:footnoteReference w:id="8"/>
      </w:r>
      <w:r w:rsidRPr="0038108C">
        <w:rPr>
          <w:iCs/>
        </w:rPr>
        <w:t xml:space="preserve"> la transmisión por cualquier medio, hecha por cualquier persona que no sea el organismo de radiodifusión originario, para su recepción por el público, de forma simultánea o diferida</w:t>
      </w:r>
      <w:r w:rsidRPr="0038108C">
        <w:t>;</w:t>
      </w:r>
    </w:p>
    <w:p w:rsidR="00940120" w:rsidRPr="0038108C" w:rsidRDefault="00940120" w:rsidP="00134907">
      <w:pPr>
        <w:pStyle w:val="ONUMFS"/>
        <w:numPr>
          <w:ilvl w:val="0"/>
          <w:numId w:val="0"/>
        </w:numPr>
        <w:tabs>
          <w:tab w:val="left" w:pos="550"/>
        </w:tabs>
        <w:spacing w:after="0"/>
        <w:rPr>
          <w:iCs/>
        </w:rPr>
      </w:pPr>
    </w:p>
    <w:p w:rsidR="00940120" w:rsidRPr="0038108C" w:rsidRDefault="00940120" w:rsidP="00134907">
      <w:pPr>
        <w:ind w:left="1100"/>
        <w:rPr>
          <w:i/>
        </w:rPr>
      </w:pPr>
      <w:r w:rsidRPr="0038108C">
        <w:rPr>
          <w:b/>
          <w:i/>
        </w:rPr>
        <w:t>Variante de d)</w:t>
      </w:r>
    </w:p>
    <w:p w:rsidR="00940120" w:rsidRPr="0038108C" w:rsidRDefault="00940120" w:rsidP="00134907">
      <w:pPr>
        <w:pStyle w:val="ONUMFS"/>
        <w:numPr>
          <w:ilvl w:val="0"/>
          <w:numId w:val="0"/>
        </w:numPr>
        <w:tabs>
          <w:tab w:val="left" w:pos="1650"/>
        </w:tabs>
        <w:spacing w:after="0"/>
        <w:ind w:left="1100"/>
      </w:pPr>
      <w:r w:rsidRPr="0038108C">
        <w:t>d)</w:t>
      </w:r>
      <w:r w:rsidRPr="0038108C">
        <w:tab/>
        <w:t>“</w:t>
      </w:r>
      <w:r w:rsidR="00551422">
        <w:t>r</w:t>
      </w:r>
      <w:r w:rsidR="00CE4AB5" w:rsidRPr="0038108C">
        <w:t>etransmisión inalámbrica simultánea”, la transmisión simultánea de una emisión o una difusión por cable para su recepción por el público, hecha por cualquier persona que no sea el organismo de radiodifusión originario; se entenderá también por retransmisión inalámbrica simultánea, la transmisión simultánea de una retransmisión inalámbrica simultánea</w:t>
      </w:r>
      <w:r w:rsidRPr="0038108C">
        <w:t>”;</w:t>
      </w:r>
    </w:p>
    <w:p w:rsidR="00940120" w:rsidRPr="0038108C" w:rsidRDefault="00940120" w:rsidP="00134907">
      <w:pPr>
        <w:pStyle w:val="ONUMFS"/>
        <w:numPr>
          <w:ilvl w:val="0"/>
          <w:numId w:val="0"/>
        </w:numPr>
        <w:spacing w:after="0"/>
      </w:pPr>
    </w:p>
    <w:p w:rsidR="0041606D" w:rsidRPr="0038108C" w:rsidRDefault="0041606D" w:rsidP="00134907">
      <w:pPr>
        <w:pStyle w:val="ONUMFS"/>
        <w:numPr>
          <w:ilvl w:val="0"/>
          <w:numId w:val="0"/>
        </w:numPr>
        <w:tabs>
          <w:tab w:val="left" w:pos="550"/>
        </w:tabs>
        <w:spacing w:after="0"/>
      </w:pPr>
      <w:r w:rsidRPr="0038108C">
        <w:tab/>
        <w:t>e)</w:t>
      </w:r>
      <w:r w:rsidRPr="0038108C">
        <w:tab/>
        <w:t>“fijación”, la incorporación de sonidos</w:t>
      </w:r>
      <w:r w:rsidR="006B1448" w:rsidRPr="0038108C">
        <w:t xml:space="preserve"> o imágenes</w:t>
      </w:r>
      <w:r w:rsidRPr="0038108C">
        <w:t xml:space="preserve">, o de </w:t>
      </w:r>
      <w:r w:rsidR="006B1448" w:rsidRPr="0038108C">
        <w:t xml:space="preserve">sonidos e </w:t>
      </w:r>
      <w:r w:rsidRPr="0038108C">
        <w:t xml:space="preserve">imágenes, o </w:t>
      </w:r>
      <w:r w:rsidR="00551422">
        <w:t xml:space="preserve">de </w:t>
      </w:r>
      <w:r w:rsidRPr="0038108C">
        <w:t>las representaciones de éstos, a partir de l</w:t>
      </w:r>
      <w:r w:rsidR="006B1448" w:rsidRPr="0038108C">
        <w:t>a cual</w:t>
      </w:r>
      <w:r w:rsidRPr="0038108C">
        <w:t xml:space="preserve"> puedan </w:t>
      </w:r>
      <w:r w:rsidR="006B1448" w:rsidRPr="0038108C">
        <w:t xml:space="preserve">ser </w:t>
      </w:r>
      <w:r w:rsidRPr="0038108C">
        <w:t>percibi</w:t>
      </w:r>
      <w:r w:rsidR="006B1448" w:rsidRPr="0038108C">
        <w:t>dos</w:t>
      </w:r>
      <w:r w:rsidRPr="0038108C">
        <w:t>, reproduci</w:t>
      </w:r>
      <w:r w:rsidR="006B1448" w:rsidRPr="0038108C">
        <w:t>do</w:t>
      </w:r>
      <w:r w:rsidRPr="0038108C">
        <w:t>s o comunica</w:t>
      </w:r>
      <w:r w:rsidR="006B1448" w:rsidRPr="0038108C">
        <w:t>dos</w:t>
      </w:r>
      <w:r w:rsidRPr="0038108C">
        <w:t xml:space="preserve"> mediante un dispositivo;</w:t>
      </w:r>
    </w:p>
    <w:p w:rsidR="0041606D" w:rsidRPr="0038108C" w:rsidRDefault="0041606D" w:rsidP="00134907">
      <w:pPr>
        <w:pStyle w:val="ONUMFS"/>
        <w:numPr>
          <w:ilvl w:val="0"/>
          <w:numId w:val="0"/>
        </w:numPr>
        <w:tabs>
          <w:tab w:val="left" w:pos="550"/>
        </w:tabs>
        <w:spacing w:after="0"/>
        <w:ind w:left="1100" w:hanging="1100"/>
        <w:rPr>
          <w:iCs/>
        </w:rPr>
      </w:pPr>
    </w:p>
    <w:p w:rsidR="0041606D" w:rsidRPr="0038108C" w:rsidRDefault="0041606D" w:rsidP="00134907">
      <w:pPr>
        <w:pStyle w:val="ONUMFS"/>
        <w:numPr>
          <w:ilvl w:val="0"/>
          <w:numId w:val="0"/>
        </w:numPr>
        <w:tabs>
          <w:tab w:val="left" w:pos="550"/>
        </w:tabs>
        <w:spacing w:after="0"/>
        <w:rPr>
          <w:iCs/>
        </w:rPr>
      </w:pPr>
      <w:r w:rsidRPr="0038108C">
        <w:rPr>
          <w:iCs/>
        </w:rPr>
        <w:tab/>
        <w:t>f)</w:t>
      </w:r>
      <w:r w:rsidRPr="0038108C">
        <w:rPr>
          <w:iCs/>
        </w:rPr>
        <w:tab/>
        <w:t>“comunicación al público”, toda transmisión o retransmisión al público de una señal emitida, o una fijación de la misma, por cualquier medio o plataforma;</w:t>
      </w:r>
    </w:p>
    <w:p w:rsidR="0041606D" w:rsidRPr="0038108C" w:rsidRDefault="0041606D" w:rsidP="00134907">
      <w:pPr>
        <w:pStyle w:val="ONUMFS"/>
        <w:numPr>
          <w:ilvl w:val="0"/>
          <w:numId w:val="0"/>
        </w:numPr>
        <w:tabs>
          <w:tab w:val="left" w:pos="550"/>
        </w:tabs>
        <w:spacing w:after="0"/>
        <w:ind w:left="1100" w:hanging="1100"/>
        <w:rPr>
          <w:iCs/>
        </w:rPr>
      </w:pPr>
    </w:p>
    <w:p w:rsidR="0041606D" w:rsidRPr="0038108C" w:rsidRDefault="0041606D" w:rsidP="00134907">
      <w:pPr>
        <w:pStyle w:val="ONUMFS"/>
        <w:numPr>
          <w:ilvl w:val="0"/>
          <w:numId w:val="0"/>
        </w:numPr>
        <w:tabs>
          <w:tab w:val="left" w:pos="550"/>
        </w:tabs>
        <w:spacing w:after="0"/>
      </w:pPr>
      <w:r w:rsidRPr="0038108C">
        <w:rPr>
          <w:iCs/>
        </w:rPr>
        <w:tab/>
        <w:t>g)</w:t>
      </w:r>
      <w:r w:rsidRPr="0038108C">
        <w:rPr>
          <w:iCs/>
        </w:rPr>
        <w:tab/>
        <w:t>“</w:t>
      </w:r>
      <w:r w:rsidRPr="0038108C">
        <w:t xml:space="preserve">señal anterior a la </w:t>
      </w:r>
      <w:r w:rsidR="003638E8">
        <w:t>emis</w:t>
      </w:r>
      <w:r w:rsidRPr="0038108C">
        <w:t>ión”,</w:t>
      </w:r>
      <w:r w:rsidR="00F8062F">
        <w:rPr>
          <w:rStyle w:val="FootnoteReference"/>
        </w:rPr>
        <w:footnoteReference w:id="9"/>
      </w:r>
      <w:r w:rsidRPr="0038108C">
        <w:t xml:space="preserve"> una transmisión </w:t>
      </w:r>
      <w:r w:rsidR="00C639B2" w:rsidRPr="0038108C">
        <w:t xml:space="preserve">anterior a la </w:t>
      </w:r>
      <w:r w:rsidR="003638E8">
        <w:t>emisión</w:t>
      </w:r>
      <w:r w:rsidR="00C639B2" w:rsidRPr="0038108C">
        <w:t xml:space="preserve"> que</w:t>
      </w:r>
      <w:r w:rsidRPr="0038108C">
        <w:t xml:space="preserve"> un organismo de radiodifusión prev</w:t>
      </w:r>
      <w:r w:rsidR="00551422">
        <w:t>ea</w:t>
      </w:r>
      <w:r w:rsidRPr="0038108C">
        <w:t xml:space="preserve"> incluir en su programación</w:t>
      </w:r>
      <w:r w:rsidR="00C639B2" w:rsidRPr="0038108C">
        <w:t xml:space="preserve">, </w:t>
      </w:r>
      <w:r w:rsidR="00852E4D" w:rsidRPr="0038108C">
        <w:t xml:space="preserve">y </w:t>
      </w:r>
      <w:r w:rsidR="00C639B2" w:rsidRPr="0038108C">
        <w:t>que no está prevista para su recepción directa por el público</w:t>
      </w:r>
      <w:r w:rsidRPr="0038108C">
        <w:t>;</w:t>
      </w:r>
    </w:p>
    <w:p w:rsidR="0041606D" w:rsidRPr="0038108C" w:rsidRDefault="0041606D" w:rsidP="00134907">
      <w:pPr>
        <w:pStyle w:val="ONUMFS"/>
        <w:numPr>
          <w:ilvl w:val="0"/>
          <w:numId w:val="0"/>
        </w:numPr>
        <w:tabs>
          <w:tab w:val="left" w:pos="550"/>
        </w:tabs>
        <w:spacing w:after="0"/>
        <w:ind w:left="1100" w:hanging="1100"/>
        <w:rPr>
          <w:iCs/>
        </w:rPr>
      </w:pPr>
    </w:p>
    <w:p w:rsidR="0041606D" w:rsidRPr="0038108C" w:rsidRDefault="0041606D" w:rsidP="00134907">
      <w:pPr>
        <w:pStyle w:val="ONUMFS"/>
        <w:numPr>
          <w:ilvl w:val="0"/>
          <w:numId w:val="0"/>
        </w:numPr>
        <w:tabs>
          <w:tab w:val="left" w:pos="550"/>
        </w:tabs>
        <w:spacing w:after="0"/>
        <w:rPr>
          <w:iCs/>
        </w:rPr>
      </w:pPr>
      <w:r w:rsidRPr="0038108C">
        <w:rPr>
          <w:iCs/>
        </w:rPr>
        <w:tab/>
        <w:t>h)</w:t>
      </w:r>
      <w:r w:rsidRPr="0038108C">
        <w:rPr>
          <w:iCs/>
        </w:rPr>
        <w:tab/>
        <w:t>“</w:t>
      </w:r>
      <w:r w:rsidRPr="0038108C">
        <w:t xml:space="preserve">información para la gestión de derechos”, la información que identifica al organismo de radiodifusión, a la emisión, al titular de cualquier derecho sobre la emisión, o la información sobre las cláusulas y condiciones de utilización de la emisión, y todo número o código que represente tal información, cuando cualquiera de estos elementos de información esté adjunto o asociado a la emisión o la señal anterior a la </w:t>
      </w:r>
      <w:r w:rsidR="003638E8">
        <w:t>emi</w:t>
      </w:r>
      <w:r w:rsidRPr="0038108C">
        <w:t>sión o su utiliz</w:t>
      </w:r>
      <w:r w:rsidR="004D07B2" w:rsidRPr="0038108C">
        <w:t>ación con arreglo al artículo 6:</w:t>
      </w:r>
    </w:p>
    <w:p w:rsidR="0041606D" w:rsidRPr="0038108C" w:rsidRDefault="0041606D" w:rsidP="00134907">
      <w:pPr>
        <w:rPr>
          <w:iCs/>
        </w:rPr>
      </w:pPr>
    </w:p>
    <w:p w:rsidR="00CB5CCD" w:rsidRPr="0038108C" w:rsidRDefault="00852E4D" w:rsidP="00134907">
      <w:pPr>
        <w:pStyle w:val="ONUMFS"/>
        <w:numPr>
          <w:ilvl w:val="0"/>
          <w:numId w:val="0"/>
        </w:numPr>
        <w:spacing w:after="0"/>
      </w:pPr>
      <w:r w:rsidRPr="0038108C">
        <w:rPr>
          <w:iCs/>
        </w:rPr>
        <w:tab/>
        <w:t>i)</w:t>
      </w:r>
      <w:r w:rsidRPr="0038108C">
        <w:rPr>
          <w:iCs/>
        </w:rPr>
        <w:tab/>
        <w:t>“transmisión</w:t>
      </w:r>
      <w:r w:rsidRPr="0038108C">
        <w:t>”, el envío, para su recepción por el público, de imágenes, sonidos o las representaciones de éstos por conducto de un portador electrónico;</w:t>
      </w:r>
    </w:p>
    <w:p w:rsidR="00852E4D" w:rsidRPr="0038108C" w:rsidRDefault="00852E4D" w:rsidP="00134907">
      <w:pPr>
        <w:pStyle w:val="ONUMFS"/>
        <w:numPr>
          <w:ilvl w:val="0"/>
          <w:numId w:val="0"/>
        </w:numPr>
        <w:spacing w:after="0"/>
      </w:pPr>
    </w:p>
    <w:p w:rsidR="00852E4D" w:rsidRPr="0038108C" w:rsidRDefault="00852E4D" w:rsidP="00134907">
      <w:pPr>
        <w:pStyle w:val="ONUMFS"/>
        <w:numPr>
          <w:ilvl w:val="0"/>
          <w:numId w:val="0"/>
        </w:numPr>
        <w:spacing w:after="0"/>
      </w:pPr>
      <w:r w:rsidRPr="0038108C">
        <w:tab/>
        <w:t>j)</w:t>
      </w:r>
      <w:r w:rsidRPr="0038108C">
        <w:tab/>
        <w:t>[otro]</w:t>
      </w:r>
    </w:p>
    <w:p w:rsidR="00852E4D" w:rsidRPr="0038108C" w:rsidRDefault="00852E4D" w:rsidP="00134907">
      <w:pPr>
        <w:pStyle w:val="ONUMFS"/>
        <w:numPr>
          <w:ilvl w:val="0"/>
          <w:numId w:val="0"/>
        </w:numPr>
        <w:tabs>
          <w:tab w:val="left" w:pos="550"/>
        </w:tabs>
        <w:spacing w:after="0"/>
        <w:rPr>
          <w:iCs/>
        </w:rPr>
      </w:pPr>
    </w:p>
    <w:p w:rsidR="00852E4D" w:rsidRPr="0038108C" w:rsidRDefault="00852E4D" w:rsidP="00134907">
      <w:pPr>
        <w:ind w:left="1100"/>
        <w:rPr>
          <w:i/>
        </w:rPr>
      </w:pPr>
      <w:r w:rsidRPr="0038108C">
        <w:rPr>
          <w:b/>
          <w:i/>
        </w:rPr>
        <w:t>Variante de j)</w:t>
      </w:r>
    </w:p>
    <w:p w:rsidR="00852E4D" w:rsidRPr="0038108C" w:rsidRDefault="00852E4D" w:rsidP="00134907">
      <w:pPr>
        <w:pStyle w:val="ONUMFS"/>
        <w:numPr>
          <w:ilvl w:val="0"/>
          <w:numId w:val="0"/>
        </w:numPr>
        <w:tabs>
          <w:tab w:val="left" w:pos="1650"/>
        </w:tabs>
        <w:spacing w:after="0"/>
        <w:ind w:left="1100"/>
      </w:pPr>
      <w:r w:rsidRPr="0038108C">
        <w:t>j)</w:t>
      </w:r>
      <w:r w:rsidRPr="0038108C">
        <w:tab/>
        <w:t xml:space="preserve">“programa”, un paquete específico constituido por una o más obras protegidas por derecho de autor o derechos conexos en forma de material, </w:t>
      </w:r>
      <w:r w:rsidR="00BF3694" w:rsidRPr="0038108C">
        <w:t>en directo o grabado</w:t>
      </w:r>
      <w:r w:rsidRPr="0038108C">
        <w:t>, compuesto por imágenes, sonidos o ambos”;</w:t>
      </w:r>
    </w:p>
    <w:p w:rsidR="00852E4D" w:rsidRPr="0038108C" w:rsidRDefault="00852E4D" w:rsidP="00134907">
      <w:pPr>
        <w:pStyle w:val="ONUMFS"/>
        <w:numPr>
          <w:ilvl w:val="0"/>
          <w:numId w:val="0"/>
        </w:numPr>
        <w:spacing w:after="0"/>
      </w:pPr>
    </w:p>
    <w:p w:rsidR="00852E4D" w:rsidRPr="0038108C" w:rsidRDefault="00BF3694" w:rsidP="00134907">
      <w:pPr>
        <w:pStyle w:val="ONUMFS"/>
        <w:numPr>
          <w:ilvl w:val="0"/>
          <w:numId w:val="0"/>
        </w:numPr>
        <w:tabs>
          <w:tab w:val="left" w:pos="1650"/>
        </w:tabs>
        <w:spacing w:after="0"/>
        <w:ind w:left="1100"/>
      </w:pPr>
      <w:r w:rsidRPr="0038108C">
        <w:t>k)</w:t>
      </w:r>
      <w:r w:rsidRPr="0038108C">
        <w:tab/>
        <w:t>“difusión por cable”, lo mismo que “emisión”, pero respecto de una transmisión por medios alámbricos y excluyendo la transmisión por satélite o por redes informáticas.</w:t>
      </w:r>
    </w:p>
    <w:p w:rsidR="00BF3694" w:rsidRPr="0038108C" w:rsidRDefault="00BF3694" w:rsidP="00134907">
      <w:pPr>
        <w:pStyle w:val="ONUMFS"/>
        <w:numPr>
          <w:ilvl w:val="0"/>
          <w:numId w:val="0"/>
        </w:numPr>
        <w:spacing w:after="0"/>
      </w:pPr>
    </w:p>
    <w:p w:rsidR="00BF3694" w:rsidRPr="0038108C" w:rsidRDefault="00BF3694" w:rsidP="00134907">
      <w:pPr>
        <w:pStyle w:val="ONUMFS"/>
        <w:numPr>
          <w:ilvl w:val="0"/>
          <w:numId w:val="0"/>
        </w:numPr>
        <w:spacing w:after="0"/>
      </w:pPr>
    </w:p>
    <w:p w:rsidR="00BF3694" w:rsidRPr="0038108C" w:rsidRDefault="00BF3694" w:rsidP="00134907">
      <w:pPr>
        <w:pStyle w:val="ONUMFS"/>
        <w:numPr>
          <w:ilvl w:val="0"/>
          <w:numId w:val="0"/>
        </w:numPr>
        <w:spacing w:after="0"/>
      </w:pPr>
      <w:r w:rsidRPr="0038108C">
        <w:rPr>
          <w:b/>
        </w:rPr>
        <w:t>Variante B del artículo 5 [definiciones a) a f)]</w:t>
      </w:r>
    </w:p>
    <w:p w:rsidR="00BF3694" w:rsidRPr="0038108C" w:rsidRDefault="00BF3694" w:rsidP="00134907">
      <w:pPr>
        <w:pStyle w:val="ONUMFS"/>
        <w:numPr>
          <w:ilvl w:val="0"/>
          <w:numId w:val="0"/>
        </w:numPr>
        <w:spacing w:after="0"/>
      </w:pPr>
    </w:p>
    <w:p w:rsidR="00BF3694" w:rsidRPr="0038108C" w:rsidRDefault="00BF3694" w:rsidP="00134907">
      <w:pPr>
        <w:ind w:firstLine="567"/>
        <w:rPr>
          <w:szCs w:val="22"/>
        </w:rPr>
      </w:pPr>
      <w:r w:rsidRPr="0038108C">
        <w:rPr>
          <w:szCs w:val="22"/>
        </w:rPr>
        <w:t>A los fines del presente Tratado, se entenderá por:</w:t>
      </w:r>
    </w:p>
    <w:p w:rsidR="00BF3694" w:rsidRPr="0038108C" w:rsidRDefault="00BF3694" w:rsidP="00134907">
      <w:pPr>
        <w:rPr>
          <w:szCs w:val="22"/>
          <w:lang w:eastAsia="ja-JP"/>
        </w:rPr>
      </w:pPr>
    </w:p>
    <w:p w:rsidR="00BF3694" w:rsidRPr="0038108C" w:rsidRDefault="00BF3694" w:rsidP="00134907">
      <w:pPr>
        <w:pStyle w:val="ONUMFS"/>
        <w:numPr>
          <w:ilvl w:val="0"/>
          <w:numId w:val="0"/>
        </w:numPr>
        <w:spacing w:after="0"/>
        <w:ind w:firstLine="567"/>
        <w:rPr>
          <w:szCs w:val="22"/>
        </w:rPr>
      </w:pPr>
      <w:r w:rsidRPr="0038108C">
        <w:rPr>
          <w:szCs w:val="22"/>
        </w:rPr>
        <w:t>a)</w:t>
      </w:r>
      <w:r w:rsidRPr="0038108C">
        <w:rPr>
          <w:szCs w:val="22"/>
        </w:rPr>
        <w:tab/>
        <w:t xml:space="preserve"> “radiodifusión”, la transmisión </w:t>
      </w:r>
      <w:r w:rsidR="00B608CA" w:rsidRPr="0038108C">
        <w:rPr>
          <w:szCs w:val="22"/>
        </w:rPr>
        <w:t xml:space="preserve">por medios </w:t>
      </w:r>
      <w:r w:rsidRPr="0038108C">
        <w:rPr>
          <w:szCs w:val="22"/>
        </w:rPr>
        <w:t>inalámbric</w:t>
      </w:r>
      <w:r w:rsidR="00B608CA" w:rsidRPr="0038108C">
        <w:rPr>
          <w:szCs w:val="22"/>
        </w:rPr>
        <w:t>os</w:t>
      </w:r>
      <w:r w:rsidRPr="0038108C">
        <w:rPr>
          <w:szCs w:val="22"/>
        </w:rPr>
        <w:t xml:space="preserve"> de sonidos o de imágenes, o de imágenes y sonidos, o de las representaciones de éstos, para su recepción por el público; se entenderá también por “</w:t>
      </w:r>
      <w:r w:rsidRPr="0038108C">
        <w:t>radiodifusión</w:t>
      </w:r>
      <w:r w:rsidRPr="0038108C">
        <w:rPr>
          <w:szCs w:val="22"/>
        </w:rPr>
        <w:t xml:space="preserve">”, toda transmisión de esa índole por satélite. </w:t>
      </w:r>
      <w:r w:rsidR="00B608CA" w:rsidRPr="0038108C">
        <w:rPr>
          <w:szCs w:val="22"/>
        </w:rPr>
        <w:t xml:space="preserve"> </w:t>
      </w:r>
      <w:r w:rsidRPr="0038108C">
        <w:rPr>
          <w:szCs w:val="22"/>
        </w:rPr>
        <w:t xml:space="preserve">Se considerará que la transmisión inalámbrica de señales codificadas constituye una “radiodifusión” cuando los medios de descodificación sean </w:t>
      </w:r>
      <w:r w:rsidR="00B608CA" w:rsidRPr="0038108C">
        <w:rPr>
          <w:szCs w:val="22"/>
        </w:rPr>
        <w:t>proporcionados</w:t>
      </w:r>
      <w:r w:rsidRPr="0038108C">
        <w:rPr>
          <w:szCs w:val="22"/>
        </w:rPr>
        <w:t xml:space="preserve"> al público por el organismo de radiodifusión o con su consentimiento. </w:t>
      </w:r>
      <w:r w:rsidR="00B608CA" w:rsidRPr="0038108C">
        <w:rPr>
          <w:szCs w:val="22"/>
        </w:rPr>
        <w:t xml:space="preserve"> </w:t>
      </w:r>
      <w:r w:rsidRPr="0038108C">
        <w:rPr>
          <w:szCs w:val="22"/>
        </w:rPr>
        <w:t>La transmisión por redes informáticas queda excluida de la “radiodifusión”;</w:t>
      </w:r>
    </w:p>
    <w:p w:rsidR="00BF3694" w:rsidRPr="0038108C" w:rsidRDefault="00BF3694" w:rsidP="00134907">
      <w:pPr>
        <w:rPr>
          <w:szCs w:val="22"/>
          <w:lang w:eastAsia="ja-JP"/>
        </w:rPr>
      </w:pPr>
    </w:p>
    <w:p w:rsidR="00BF3694" w:rsidRPr="0038108C" w:rsidRDefault="00BF3694" w:rsidP="00134907">
      <w:pPr>
        <w:pStyle w:val="Artiklat"/>
        <w:spacing w:line="240" w:lineRule="auto"/>
        <w:ind w:firstLine="567"/>
        <w:rPr>
          <w:rFonts w:ascii="Arial" w:hAnsi="Arial" w:cs="Arial"/>
          <w:sz w:val="22"/>
          <w:szCs w:val="22"/>
          <w:lang w:val="es-ES"/>
        </w:rPr>
      </w:pPr>
      <w:r w:rsidRPr="0038108C">
        <w:rPr>
          <w:rFonts w:ascii="Arial" w:hAnsi="Arial" w:cs="Arial"/>
          <w:sz w:val="22"/>
          <w:szCs w:val="22"/>
          <w:lang w:val="es-ES"/>
        </w:rPr>
        <w:t>b)</w:t>
      </w:r>
      <w:r w:rsidRPr="0038108C">
        <w:rPr>
          <w:rFonts w:ascii="Arial" w:hAnsi="Arial" w:cs="Arial"/>
          <w:sz w:val="22"/>
          <w:szCs w:val="22"/>
          <w:lang w:val="es-ES"/>
        </w:rPr>
        <w:tab/>
        <w:t xml:space="preserve"> “difusión por cable”, la transmisión alámbrica de sonidos o de imágenes, o de imágenes y sonidos, o de las representaciones de éstos, para su recepción por el público.</w:t>
      </w:r>
      <w:r w:rsidR="00B608CA" w:rsidRPr="0038108C">
        <w:rPr>
          <w:rFonts w:ascii="Arial" w:hAnsi="Arial" w:cs="Arial"/>
          <w:sz w:val="22"/>
          <w:szCs w:val="22"/>
          <w:lang w:val="es-ES"/>
        </w:rPr>
        <w:t xml:space="preserve"> </w:t>
      </w:r>
      <w:r w:rsidRPr="0038108C">
        <w:rPr>
          <w:rFonts w:ascii="Arial" w:hAnsi="Arial" w:cs="Arial"/>
          <w:sz w:val="22"/>
          <w:szCs w:val="22"/>
          <w:lang w:val="es-ES"/>
        </w:rPr>
        <w:t xml:space="preserve"> Se entenderá también por “difusión por cable”, toda transmisión alámbrica de señales codificadas  cuando los medio</w:t>
      </w:r>
      <w:r w:rsidR="00B608CA" w:rsidRPr="0038108C">
        <w:rPr>
          <w:rFonts w:ascii="Arial" w:hAnsi="Arial" w:cs="Arial"/>
          <w:sz w:val="22"/>
          <w:szCs w:val="22"/>
          <w:lang w:val="es-ES"/>
        </w:rPr>
        <w:t>s de descodificación sean proporciona</w:t>
      </w:r>
      <w:r w:rsidRPr="0038108C">
        <w:rPr>
          <w:rFonts w:ascii="Arial" w:hAnsi="Arial" w:cs="Arial"/>
          <w:sz w:val="22"/>
          <w:szCs w:val="22"/>
          <w:lang w:val="es-ES"/>
        </w:rPr>
        <w:t>dos al público por el organismo de difusión por cable o con su consentimiento. La transmisión por redes informáticas queda excluida de la “difusión por cable”;</w:t>
      </w:r>
    </w:p>
    <w:p w:rsidR="00BF3694" w:rsidRPr="0038108C" w:rsidRDefault="00BF3694" w:rsidP="00134907">
      <w:pPr>
        <w:rPr>
          <w:szCs w:val="22"/>
          <w:lang w:eastAsia="ja-JP"/>
        </w:rPr>
      </w:pPr>
    </w:p>
    <w:p w:rsidR="00BF3694" w:rsidRPr="0038108C" w:rsidRDefault="00BF3694" w:rsidP="00134907">
      <w:pPr>
        <w:pStyle w:val="Artiklat"/>
        <w:spacing w:line="240" w:lineRule="auto"/>
        <w:ind w:firstLine="567"/>
        <w:rPr>
          <w:rFonts w:ascii="Arial" w:hAnsi="Arial" w:cs="Arial"/>
          <w:sz w:val="22"/>
          <w:szCs w:val="22"/>
          <w:lang w:val="es-ES"/>
        </w:rPr>
      </w:pPr>
      <w:r w:rsidRPr="0038108C">
        <w:rPr>
          <w:rFonts w:ascii="Arial" w:hAnsi="Arial" w:cs="Arial"/>
          <w:sz w:val="22"/>
          <w:szCs w:val="22"/>
          <w:lang w:val="es-ES"/>
        </w:rPr>
        <w:t>c)</w:t>
      </w:r>
      <w:r w:rsidRPr="0038108C">
        <w:rPr>
          <w:rFonts w:ascii="Arial" w:hAnsi="Arial" w:cs="Arial"/>
          <w:sz w:val="22"/>
          <w:szCs w:val="22"/>
          <w:lang w:val="es-ES"/>
        </w:rPr>
        <w:tab/>
        <w:t xml:space="preserve"> “organismo de radiodifusión” y “organismo de difusión por cable”, la </w:t>
      </w:r>
      <w:r w:rsidR="006B480D" w:rsidRPr="0038108C">
        <w:rPr>
          <w:rFonts w:ascii="Arial" w:hAnsi="Arial" w:cs="Arial"/>
          <w:sz w:val="22"/>
          <w:szCs w:val="22"/>
          <w:lang w:val="es-ES"/>
        </w:rPr>
        <w:t xml:space="preserve">persona </w:t>
      </w:r>
      <w:r w:rsidRPr="0038108C">
        <w:rPr>
          <w:rFonts w:ascii="Arial" w:hAnsi="Arial" w:cs="Arial"/>
          <w:sz w:val="22"/>
          <w:szCs w:val="22"/>
          <w:lang w:val="es-ES"/>
        </w:rPr>
        <w:t>jurídica que tome la iniciativa y asuma la responsabilidad de la transmisión al público de sonidos o de imágenes, o de imágenes y sonidos, o de las representaciones de éstos, y del montaje y la programación del contenido de la transmisión;</w:t>
      </w:r>
    </w:p>
    <w:p w:rsidR="00BF3694" w:rsidRPr="0038108C" w:rsidRDefault="00BF3694" w:rsidP="00134907">
      <w:pPr>
        <w:rPr>
          <w:szCs w:val="22"/>
          <w:lang w:eastAsia="ja-JP"/>
        </w:rPr>
      </w:pPr>
    </w:p>
    <w:p w:rsidR="00BF3694" w:rsidRPr="0038108C" w:rsidRDefault="00BF3694" w:rsidP="00134907">
      <w:pPr>
        <w:ind w:firstLine="567"/>
        <w:rPr>
          <w:szCs w:val="22"/>
        </w:rPr>
      </w:pPr>
      <w:r w:rsidRPr="0038108C">
        <w:rPr>
          <w:szCs w:val="22"/>
        </w:rPr>
        <w:t>d)</w:t>
      </w:r>
      <w:r w:rsidRPr="0038108C">
        <w:rPr>
          <w:szCs w:val="22"/>
        </w:rPr>
        <w:tab/>
        <w:t xml:space="preserve">“retransmisión”, la transmisión </w:t>
      </w:r>
      <w:r w:rsidR="006B480D" w:rsidRPr="0038108C">
        <w:rPr>
          <w:szCs w:val="22"/>
        </w:rPr>
        <w:t xml:space="preserve">simultánea </w:t>
      </w:r>
      <w:r w:rsidRPr="0038108C">
        <w:rPr>
          <w:szCs w:val="22"/>
        </w:rPr>
        <w:t xml:space="preserve">al público por cualquier medio de una transmisión de las mencionadas en los apartados a) o b) del presente artículo, realizada por cualquier persona que no sea el organismo de radiodifusión o el organismo de difusión por cable originarios; </w:t>
      </w:r>
      <w:r w:rsidR="006B480D" w:rsidRPr="0038108C">
        <w:rPr>
          <w:szCs w:val="22"/>
        </w:rPr>
        <w:t xml:space="preserve"> </w:t>
      </w:r>
      <w:r w:rsidRPr="0038108C">
        <w:rPr>
          <w:szCs w:val="22"/>
        </w:rPr>
        <w:t>se entenderá también por retransmisión, la transmisión simultánea de una retransmisión;</w:t>
      </w:r>
    </w:p>
    <w:p w:rsidR="00BF3694" w:rsidRPr="0038108C" w:rsidRDefault="00BF3694" w:rsidP="00134907">
      <w:pPr>
        <w:rPr>
          <w:szCs w:val="22"/>
          <w:lang w:eastAsia="ja-JP"/>
        </w:rPr>
      </w:pPr>
    </w:p>
    <w:p w:rsidR="00BF3694" w:rsidRPr="0038108C" w:rsidRDefault="00BF3694" w:rsidP="00134907">
      <w:pPr>
        <w:pStyle w:val="Artiklat"/>
        <w:spacing w:line="240" w:lineRule="auto"/>
        <w:ind w:firstLine="567"/>
        <w:rPr>
          <w:rFonts w:ascii="Arial" w:hAnsi="Arial" w:cs="Arial"/>
          <w:sz w:val="22"/>
          <w:szCs w:val="22"/>
          <w:lang w:val="es-ES"/>
        </w:rPr>
      </w:pPr>
      <w:r w:rsidRPr="0038108C">
        <w:rPr>
          <w:rFonts w:ascii="Arial" w:hAnsi="Arial" w:cs="Arial"/>
          <w:sz w:val="22"/>
          <w:szCs w:val="22"/>
          <w:lang w:val="es-ES"/>
        </w:rPr>
        <w:t>e)</w:t>
      </w:r>
      <w:r w:rsidRPr="0038108C">
        <w:rPr>
          <w:rFonts w:ascii="Arial" w:hAnsi="Arial" w:cs="Arial"/>
          <w:sz w:val="22"/>
          <w:szCs w:val="22"/>
          <w:lang w:val="es-ES"/>
        </w:rPr>
        <w:tab/>
        <w:t xml:space="preserve">“comunicación al público”, hacer que las transmisiones mencionadas en los apartados a), b) o d) del presente artículo sean audibles o visibles, o audibles y visibles, en lugares </w:t>
      </w:r>
      <w:r w:rsidR="002A1862">
        <w:rPr>
          <w:rFonts w:ascii="Arial" w:hAnsi="Arial" w:cs="Arial"/>
          <w:sz w:val="22"/>
          <w:szCs w:val="22"/>
          <w:lang w:val="es-ES"/>
        </w:rPr>
        <w:t>a los que tenga acceso e</w:t>
      </w:r>
      <w:r w:rsidRPr="0038108C">
        <w:rPr>
          <w:rFonts w:ascii="Arial" w:hAnsi="Arial" w:cs="Arial"/>
          <w:sz w:val="22"/>
          <w:szCs w:val="22"/>
          <w:lang w:val="es-ES"/>
        </w:rPr>
        <w:t>l público;</w:t>
      </w:r>
    </w:p>
    <w:p w:rsidR="00BF3694" w:rsidRPr="0038108C" w:rsidRDefault="00BF3694" w:rsidP="00134907">
      <w:pPr>
        <w:rPr>
          <w:szCs w:val="22"/>
          <w:lang w:eastAsia="ja-JP"/>
        </w:rPr>
      </w:pPr>
    </w:p>
    <w:p w:rsidR="00BF3694" w:rsidRPr="0038108C" w:rsidRDefault="00BF3694" w:rsidP="00134907">
      <w:pPr>
        <w:pStyle w:val="ONUMFS"/>
        <w:numPr>
          <w:ilvl w:val="0"/>
          <w:numId w:val="0"/>
        </w:numPr>
        <w:spacing w:after="0"/>
        <w:ind w:firstLine="567"/>
      </w:pPr>
      <w:r w:rsidRPr="0038108C">
        <w:rPr>
          <w:szCs w:val="22"/>
        </w:rPr>
        <w:t>f)</w:t>
      </w:r>
      <w:r w:rsidRPr="0038108C">
        <w:rPr>
          <w:szCs w:val="22"/>
        </w:rPr>
        <w:tab/>
        <w:t xml:space="preserve"> “fijación”, la incorporación de sonidos o de imágenes, o de imágenes y sonidos, o </w:t>
      </w:r>
      <w:r w:rsidR="00120907">
        <w:rPr>
          <w:szCs w:val="22"/>
        </w:rPr>
        <w:t xml:space="preserve">de </w:t>
      </w:r>
      <w:r w:rsidR="006B480D" w:rsidRPr="0038108C">
        <w:rPr>
          <w:szCs w:val="22"/>
        </w:rPr>
        <w:t xml:space="preserve">las </w:t>
      </w:r>
      <w:r w:rsidRPr="0038108C">
        <w:rPr>
          <w:szCs w:val="22"/>
        </w:rPr>
        <w:t>representaci</w:t>
      </w:r>
      <w:r w:rsidR="006B480D" w:rsidRPr="0038108C">
        <w:rPr>
          <w:szCs w:val="22"/>
        </w:rPr>
        <w:t>ones</w:t>
      </w:r>
      <w:r w:rsidRPr="0038108C">
        <w:rPr>
          <w:szCs w:val="22"/>
        </w:rPr>
        <w:t xml:space="preserve"> de éstos, a partir de l</w:t>
      </w:r>
      <w:r w:rsidR="006B480D" w:rsidRPr="0038108C">
        <w:rPr>
          <w:szCs w:val="22"/>
        </w:rPr>
        <w:t>a</w:t>
      </w:r>
      <w:r w:rsidRPr="0038108C">
        <w:rPr>
          <w:szCs w:val="22"/>
        </w:rPr>
        <w:t xml:space="preserve"> cual puedan </w:t>
      </w:r>
      <w:r w:rsidR="006B480D" w:rsidRPr="0038108C">
        <w:rPr>
          <w:szCs w:val="22"/>
        </w:rPr>
        <w:t xml:space="preserve">ser </w:t>
      </w:r>
      <w:r w:rsidRPr="0038108C">
        <w:rPr>
          <w:szCs w:val="22"/>
        </w:rPr>
        <w:t>percibi</w:t>
      </w:r>
      <w:r w:rsidR="006B480D" w:rsidRPr="0038108C">
        <w:rPr>
          <w:szCs w:val="22"/>
        </w:rPr>
        <w:t>dos</w:t>
      </w:r>
      <w:r w:rsidRPr="0038108C">
        <w:rPr>
          <w:szCs w:val="22"/>
        </w:rPr>
        <w:t>, reproduci</w:t>
      </w:r>
      <w:r w:rsidR="006B480D" w:rsidRPr="0038108C">
        <w:rPr>
          <w:szCs w:val="22"/>
        </w:rPr>
        <w:t>dos</w:t>
      </w:r>
      <w:r w:rsidRPr="0038108C">
        <w:rPr>
          <w:szCs w:val="22"/>
        </w:rPr>
        <w:t xml:space="preserve"> o comunica</w:t>
      </w:r>
      <w:r w:rsidR="006B480D" w:rsidRPr="0038108C">
        <w:rPr>
          <w:szCs w:val="22"/>
        </w:rPr>
        <w:t>dos</w:t>
      </w:r>
      <w:r w:rsidRPr="0038108C">
        <w:rPr>
          <w:szCs w:val="22"/>
        </w:rPr>
        <w:t xml:space="preserve"> mediante un dispositivo.</w:t>
      </w:r>
    </w:p>
    <w:p w:rsidR="00852E4D" w:rsidRPr="0038108C" w:rsidRDefault="00852E4D" w:rsidP="00134907">
      <w:pPr>
        <w:pStyle w:val="ONUMFS"/>
        <w:numPr>
          <w:ilvl w:val="0"/>
          <w:numId w:val="0"/>
        </w:numPr>
        <w:spacing w:after="0"/>
      </w:pPr>
    </w:p>
    <w:p w:rsidR="00494628" w:rsidRPr="0038108C" w:rsidRDefault="00494628" w:rsidP="00134907">
      <w:pPr>
        <w:pStyle w:val="ONUMFS"/>
        <w:numPr>
          <w:ilvl w:val="0"/>
          <w:numId w:val="0"/>
        </w:numPr>
        <w:spacing w:after="0"/>
      </w:pPr>
    </w:p>
    <w:p w:rsidR="006B480D" w:rsidRPr="0038108C" w:rsidRDefault="008E5C3B" w:rsidP="00134907">
      <w:pPr>
        <w:pStyle w:val="ONUMFS"/>
        <w:numPr>
          <w:ilvl w:val="0"/>
          <w:numId w:val="0"/>
        </w:numPr>
        <w:spacing w:after="0"/>
        <w:jc w:val="center"/>
        <w:rPr>
          <w:b/>
        </w:rPr>
      </w:pPr>
      <w:r w:rsidRPr="0038108C">
        <w:rPr>
          <w:b/>
        </w:rPr>
        <w:t>Artículo 6</w:t>
      </w:r>
    </w:p>
    <w:p w:rsidR="008E5C3B" w:rsidRPr="0038108C" w:rsidRDefault="008E5C3B" w:rsidP="00134907">
      <w:pPr>
        <w:pStyle w:val="ONUMFS"/>
        <w:numPr>
          <w:ilvl w:val="0"/>
          <w:numId w:val="0"/>
        </w:numPr>
        <w:spacing w:after="0"/>
        <w:jc w:val="center"/>
      </w:pPr>
      <w:r w:rsidRPr="0038108C">
        <w:rPr>
          <w:b/>
        </w:rPr>
        <w:t>Ámbito de aplicación</w:t>
      </w:r>
    </w:p>
    <w:p w:rsidR="008E5C3B" w:rsidRPr="0038108C" w:rsidRDefault="008E5C3B" w:rsidP="00134907">
      <w:pPr>
        <w:pStyle w:val="ONUMFS"/>
        <w:numPr>
          <w:ilvl w:val="0"/>
          <w:numId w:val="0"/>
        </w:numPr>
        <w:spacing w:after="0"/>
      </w:pPr>
    </w:p>
    <w:p w:rsidR="008E5C3B" w:rsidRPr="0038108C" w:rsidRDefault="008E5C3B" w:rsidP="00134907">
      <w:pPr>
        <w:pStyle w:val="ONUMFS"/>
        <w:numPr>
          <w:ilvl w:val="0"/>
          <w:numId w:val="0"/>
        </w:numPr>
        <w:spacing w:after="0"/>
      </w:pPr>
      <w:r w:rsidRPr="0038108C">
        <w:rPr>
          <w:b/>
        </w:rPr>
        <w:t>Variante A del artículo 6 [párrafos 1 a 4]</w:t>
      </w:r>
    </w:p>
    <w:p w:rsidR="008E5C3B" w:rsidRPr="0038108C" w:rsidRDefault="008E5C3B" w:rsidP="00134907">
      <w:pPr>
        <w:pStyle w:val="ONUMFS"/>
        <w:numPr>
          <w:ilvl w:val="0"/>
          <w:numId w:val="0"/>
        </w:numPr>
        <w:spacing w:after="0"/>
      </w:pPr>
    </w:p>
    <w:p w:rsidR="008E5C3B" w:rsidRPr="0038108C" w:rsidRDefault="008E5C3B" w:rsidP="00134907">
      <w:pPr>
        <w:pStyle w:val="ONUMFS"/>
        <w:numPr>
          <w:ilvl w:val="0"/>
          <w:numId w:val="0"/>
        </w:numPr>
        <w:spacing w:after="0"/>
      </w:pPr>
      <w:r w:rsidRPr="0038108C">
        <w:t>1.</w:t>
      </w:r>
      <w:r w:rsidRPr="0038108C">
        <w:tab/>
        <w:t xml:space="preserve">La protección concedida en virtud del presente Tratado abarca únicamente las señales emitidas utilizadas para la transmisión por un organismo de radiodifusión, y no se extiende a las obras, ni </w:t>
      </w:r>
      <w:r w:rsidR="001252EF">
        <w:t xml:space="preserve">a </w:t>
      </w:r>
      <w:r w:rsidRPr="0038108C">
        <w:t>otra materia protegida, transportadas por dichas señales.</w:t>
      </w:r>
    </w:p>
    <w:p w:rsidR="008E5C3B" w:rsidRPr="0038108C" w:rsidRDefault="008E5C3B" w:rsidP="00134907">
      <w:pPr>
        <w:pStyle w:val="ONUMFS"/>
        <w:numPr>
          <w:ilvl w:val="0"/>
          <w:numId w:val="0"/>
        </w:numPr>
        <w:spacing w:after="0"/>
      </w:pPr>
    </w:p>
    <w:p w:rsidR="008E5C3B" w:rsidRPr="0038108C" w:rsidRDefault="008E5C3B" w:rsidP="00134907">
      <w:pPr>
        <w:keepNext/>
        <w:ind w:left="1100"/>
        <w:rPr>
          <w:i/>
        </w:rPr>
      </w:pPr>
      <w:r w:rsidRPr="0038108C">
        <w:rPr>
          <w:b/>
          <w:i/>
        </w:rPr>
        <w:lastRenderedPageBreak/>
        <w:t>Variante del párrafo 1</w:t>
      </w:r>
    </w:p>
    <w:p w:rsidR="008E5C3B" w:rsidRPr="0038108C" w:rsidRDefault="008E5C3B" w:rsidP="00134907">
      <w:pPr>
        <w:pStyle w:val="ONUMFS"/>
        <w:numPr>
          <w:ilvl w:val="0"/>
          <w:numId w:val="0"/>
        </w:numPr>
        <w:tabs>
          <w:tab w:val="left" w:pos="1650"/>
        </w:tabs>
        <w:spacing w:after="0"/>
        <w:ind w:left="1100"/>
      </w:pPr>
      <w:r w:rsidRPr="0038108C">
        <w:t>1.</w:t>
      </w:r>
      <w:r w:rsidRPr="0038108C">
        <w:tab/>
        <w:t xml:space="preserve">En las disposiciones del presente Tratado se contempla la protección de los organismos de radiodifusión para sus emisiones por los medios tradicionales de radiodifusión o difusión por cable a fin de permitirles disfrutar de los derechos en la medida en que los </w:t>
      </w:r>
      <w:r w:rsidR="00213F7A" w:rsidRPr="0038108C">
        <w:t xml:space="preserve">posean o los </w:t>
      </w:r>
      <w:r w:rsidRPr="0038108C">
        <w:t xml:space="preserve">hayan adquirido de </w:t>
      </w:r>
      <w:r w:rsidR="00120907">
        <w:t>los</w:t>
      </w:r>
      <w:r w:rsidRPr="0038108C">
        <w:t xml:space="preserve"> titulares</w:t>
      </w:r>
      <w:r w:rsidR="00120907" w:rsidRPr="00120907">
        <w:t xml:space="preserve"> </w:t>
      </w:r>
      <w:r w:rsidR="00120907" w:rsidRPr="0038108C">
        <w:t xml:space="preserve">de </w:t>
      </w:r>
      <w:r w:rsidR="00120907">
        <w:t xml:space="preserve">derecho de </w:t>
      </w:r>
      <w:r w:rsidR="00120907" w:rsidRPr="0038108C">
        <w:t>autor o derechos conexos</w:t>
      </w:r>
      <w:r w:rsidRPr="0038108C">
        <w:t>.</w:t>
      </w:r>
    </w:p>
    <w:p w:rsidR="008E5C3B" w:rsidRPr="0038108C" w:rsidRDefault="008E5C3B" w:rsidP="00134907">
      <w:pPr>
        <w:pStyle w:val="ONUMFS"/>
        <w:numPr>
          <w:ilvl w:val="0"/>
          <w:numId w:val="0"/>
        </w:numPr>
        <w:spacing w:after="0"/>
        <w:rPr>
          <w:iCs/>
        </w:rPr>
      </w:pPr>
    </w:p>
    <w:p w:rsidR="008E5C3B" w:rsidRPr="0038108C" w:rsidRDefault="008E5C3B" w:rsidP="00134907">
      <w:pPr>
        <w:pStyle w:val="ONUMFS"/>
        <w:numPr>
          <w:ilvl w:val="0"/>
          <w:numId w:val="0"/>
        </w:numPr>
        <w:spacing w:after="0"/>
      </w:pPr>
      <w:r w:rsidRPr="0038108C">
        <w:rPr>
          <w:iCs/>
        </w:rPr>
        <w:t>2.</w:t>
      </w:r>
      <w:r w:rsidRPr="0038108C">
        <w:rPr>
          <w:iCs/>
        </w:rPr>
        <w:tab/>
        <w:t>L</w:t>
      </w:r>
      <w:r w:rsidRPr="0038108C">
        <w:t xml:space="preserve">as disposiciones del presente Tratado no contemplarán protección alguna respecto de las </w:t>
      </w:r>
      <w:r w:rsidR="00120907">
        <w:t>mera</w:t>
      </w:r>
      <w:r w:rsidRPr="0038108C">
        <w:t>s retransmisiones hechas por cualquier medio.</w:t>
      </w:r>
    </w:p>
    <w:p w:rsidR="008E5C3B" w:rsidRPr="0038108C" w:rsidRDefault="008E5C3B" w:rsidP="00134907">
      <w:pPr>
        <w:pStyle w:val="ONUMFS"/>
        <w:numPr>
          <w:ilvl w:val="0"/>
          <w:numId w:val="0"/>
        </w:numPr>
        <w:spacing w:after="0"/>
      </w:pPr>
    </w:p>
    <w:p w:rsidR="008E5C3B" w:rsidRPr="0038108C" w:rsidRDefault="008E5C3B" w:rsidP="00134907">
      <w:pPr>
        <w:pStyle w:val="ONUMFS"/>
        <w:numPr>
          <w:ilvl w:val="0"/>
          <w:numId w:val="0"/>
        </w:numPr>
        <w:spacing w:after="0"/>
      </w:pPr>
      <w:r w:rsidRPr="0038108C">
        <w:t>3.</w:t>
      </w:r>
      <w:r w:rsidR="005E6B93" w:rsidRPr="0038108C">
        <w:tab/>
        <w:t>Toda</w:t>
      </w:r>
      <w:r w:rsidRPr="0038108C">
        <w:t xml:space="preserve"> Parte Contratante podrá depositar en poder del Director General de la </w:t>
      </w:r>
      <w:r w:rsidR="000B2A99" w:rsidRPr="0038108C">
        <w:rPr>
          <w:szCs w:val="22"/>
        </w:rPr>
        <w:t>Organización Mundial de la Propiedad Intelectual</w:t>
      </w:r>
      <w:r w:rsidR="000B2A99" w:rsidRPr="0038108C">
        <w:t xml:space="preserve"> (</w:t>
      </w:r>
      <w:r w:rsidRPr="0038108C">
        <w:t>OMPI</w:t>
      </w:r>
      <w:r w:rsidR="000B2A99" w:rsidRPr="0038108C">
        <w:t>)</w:t>
      </w:r>
      <w:r w:rsidRPr="0038108C">
        <w:t xml:space="preserve"> una declaración en el sentido de que limitará la protección prevista en virtud del presente Tratado respecto de las emisiones por redes informáticas a la transmisión [simultánea e inalterada] hecha por un organismo de radiodifusión de sus propias emisiones transmitidas por otros medios, siempre y cuando el plazo de vigencia de esa reserva no sea superior a tres años, contados a partir de la entrada en vigor del presente Tratado.</w:t>
      </w:r>
    </w:p>
    <w:p w:rsidR="008E5C3B" w:rsidRPr="0038108C" w:rsidRDefault="008E5C3B" w:rsidP="00134907">
      <w:pPr>
        <w:pStyle w:val="ONUMFS"/>
        <w:numPr>
          <w:ilvl w:val="0"/>
          <w:numId w:val="0"/>
        </w:numPr>
        <w:spacing w:after="0"/>
      </w:pPr>
    </w:p>
    <w:p w:rsidR="008E5C3B" w:rsidRPr="0038108C" w:rsidRDefault="008E5C3B" w:rsidP="00134907">
      <w:pPr>
        <w:pStyle w:val="ONUMFS"/>
        <w:numPr>
          <w:ilvl w:val="0"/>
          <w:numId w:val="0"/>
        </w:numPr>
        <w:spacing w:after="0"/>
      </w:pPr>
      <w:r w:rsidRPr="0038108C">
        <w:t>4.</w:t>
      </w:r>
      <w:r w:rsidRPr="0038108C">
        <w:tab/>
        <w:t xml:space="preserve">En la medida en que una Parte Contratante </w:t>
      </w:r>
      <w:r w:rsidR="001252EF">
        <w:t xml:space="preserve">del presente Tratado </w:t>
      </w:r>
      <w:r w:rsidRPr="0038108C">
        <w:t>se valga de la reserva permitida en virtud del párrafo anterior, no será aplica</w:t>
      </w:r>
      <w:r w:rsidR="00213F7A" w:rsidRPr="0038108C">
        <w:t>ble</w:t>
      </w:r>
      <w:r w:rsidRPr="0038108C">
        <w:t xml:space="preserve"> la obligación prevista en el artículo </w:t>
      </w:r>
      <w:r w:rsidR="00213F7A" w:rsidRPr="0038108C">
        <w:t>8</w:t>
      </w:r>
      <w:r w:rsidRPr="0038108C">
        <w:t xml:space="preserve"> respecto de otras Partes Contratantes.</w:t>
      </w:r>
    </w:p>
    <w:p w:rsidR="008E5C3B" w:rsidRPr="0038108C" w:rsidRDefault="008E5C3B" w:rsidP="00134907">
      <w:pPr>
        <w:pStyle w:val="ONUMFS"/>
        <w:numPr>
          <w:ilvl w:val="0"/>
          <w:numId w:val="0"/>
        </w:numPr>
        <w:spacing w:after="0"/>
      </w:pPr>
    </w:p>
    <w:p w:rsidR="00E44E61" w:rsidRPr="0038108C" w:rsidRDefault="00E44E61" w:rsidP="00134907">
      <w:pPr>
        <w:pStyle w:val="ONUMFS"/>
        <w:numPr>
          <w:ilvl w:val="0"/>
          <w:numId w:val="0"/>
        </w:numPr>
        <w:spacing w:after="0"/>
      </w:pPr>
    </w:p>
    <w:p w:rsidR="008E5C3B" w:rsidRPr="0038108C" w:rsidRDefault="00C11CC8" w:rsidP="00134907">
      <w:pPr>
        <w:pStyle w:val="ONUMFS"/>
        <w:numPr>
          <w:ilvl w:val="0"/>
          <w:numId w:val="0"/>
        </w:numPr>
        <w:spacing w:after="0"/>
      </w:pPr>
      <w:r w:rsidRPr="0038108C">
        <w:rPr>
          <w:b/>
        </w:rPr>
        <w:t>Variante B del artículo 6 [párrafos 1 a 4]</w:t>
      </w:r>
    </w:p>
    <w:p w:rsidR="00C11CC8" w:rsidRPr="0038108C" w:rsidRDefault="00C11CC8" w:rsidP="00134907">
      <w:pPr>
        <w:pStyle w:val="ONUMFS"/>
        <w:numPr>
          <w:ilvl w:val="0"/>
          <w:numId w:val="0"/>
        </w:numPr>
        <w:spacing w:after="0"/>
      </w:pPr>
    </w:p>
    <w:p w:rsidR="00C11CC8" w:rsidRPr="0038108C" w:rsidRDefault="00C11CC8"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1.</w:t>
      </w:r>
      <w:r w:rsidRPr="0038108C">
        <w:rPr>
          <w:rFonts w:ascii="Arial" w:hAnsi="Arial" w:cs="Arial"/>
          <w:sz w:val="22"/>
          <w:szCs w:val="22"/>
          <w:lang w:val="es-ES"/>
        </w:rPr>
        <w:tab/>
        <w:t xml:space="preserve">La protección concedida en virtud del presente Tratado abarca únicamente las señales utilizadas para las transmisiones por los beneficiarios de la protección que confiere el presente Tratado, y no se extiende a las obras, ni </w:t>
      </w:r>
      <w:r w:rsidR="001252EF">
        <w:rPr>
          <w:rFonts w:ascii="Arial" w:hAnsi="Arial" w:cs="Arial"/>
          <w:sz w:val="22"/>
          <w:szCs w:val="22"/>
          <w:lang w:val="es-ES"/>
        </w:rPr>
        <w:t xml:space="preserve">a </w:t>
      </w:r>
      <w:r w:rsidRPr="0038108C">
        <w:rPr>
          <w:rFonts w:ascii="Arial" w:hAnsi="Arial" w:cs="Arial"/>
          <w:sz w:val="22"/>
          <w:szCs w:val="22"/>
          <w:lang w:val="es-ES"/>
        </w:rPr>
        <w:t>otra materia protegida, transportadas por dichas señales.</w:t>
      </w:r>
    </w:p>
    <w:p w:rsidR="00C11CC8" w:rsidRPr="0038108C" w:rsidRDefault="00C11CC8" w:rsidP="00134907">
      <w:pPr>
        <w:rPr>
          <w:szCs w:val="22"/>
          <w:lang w:eastAsia="ja-JP"/>
        </w:rPr>
      </w:pPr>
    </w:p>
    <w:p w:rsidR="00C11CC8" w:rsidRPr="0038108C" w:rsidRDefault="00C11CC8"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2.</w:t>
      </w:r>
      <w:r w:rsidRPr="0038108C">
        <w:rPr>
          <w:rFonts w:ascii="Arial" w:hAnsi="Arial" w:cs="Arial"/>
          <w:sz w:val="22"/>
          <w:szCs w:val="22"/>
          <w:lang w:val="es-ES"/>
        </w:rPr>
        <w:tab/>
        <w:t>Las disposiciones del presente Tratado se aplicarán a la protección de los organismos de radiodifusión respecto de sus emisiones.</w:t>
      </w:r>
    </w:p>
    <w:p w:rsidR="00C11CC8" w:rsidRPr="0038108C" w:rsidRDefault="00C11CC8" w:rsidP="00134907">
      <w:pPr>
        <w:rPr>
          <w:szCs w:val="22"/>
          <w:lang w:eastAsia="ja-JP"/>
        </w:rPr>
      </w:pPr>
    </w:p>
    <w:p w:rsidR="00C11CC8" w:rsidRPr="0038108C" w:rsidRDefault="00C11CC8" w:rsidP="00134907">
      <w:pPr>
        <w:rPr>
          <w:szCs w:val="22"/>
          <w:lang w:eastAsia="ja-JP"/>
        </w:rPr>
      </w:pPr>
      <w:r w:rsidRPr="0038108C">
        <w:rPr>
          <w:szCs w:val="22"/>
          <w:lang w:eastAsia="ja-JP"/>
        </w:rPr>
        <w:t>3.</w:t>
      </w:r>
      <w:r w:rsidRPr="0038108C">
        <w:rPr>
          <w:szCs w:val="22"/>
          <w:lang w:eastAsia="ja-JP"/>
        </w:rPr>
        <w:tab/>
        <w:t xml:space="preserve">Las disposiciones del presente Tratado se aplicarán, </w:t>
      </w:r>
      <w:r w:rsidRPr="0038108C">
        <w:rPr>
          <w:i/>
          <w:szCs w:val="22"/>
          <w:lang w:eastAsia="ja-JP"/>
        </w:rPr>
        <w:t>mutatis mutandis</w:t>
      </w:r>
      <w:r w:rsidRPr="0038108C">
        <w:rPr>
          <w:szCs w:val="22"/>
          <w:lang w:eastAsia="ja-JP"/>
        </w:rPr>
        <w:t>, a la protección de los organismos de difusión por cable respecto de sus difusiones por cable.</w:t>
      </w:r>
    </w:p>
    <w:p w:rsidR="00C11CC8" w:rsidRPr="0038108C" w:rsidRDefault="00C11CC8" w:rsidP="00134907">
      <w:pPr>
        <w:rPr>
          <w:szCs w:val="22"/>
          <w:lang w:eastAsia="ja-JP"/>
        </w:rPr>
      </w:pPr>
    </w:p>
    <w:p w:rsidR="00C11CC8" w:rsidRPr="0038108C" w:rsidRDefault="00C11CC8"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4.</w:t>
      </w:r>
      <w:r w:rsidRPr="0038108C">
        <w:rPr>
          <w:rFonts w:ascii="Arial" w:hAnsi="Arial" w:cs="Arial"/>
          <w:sz w:val="22"/>
          <w:szCs w:val="22"/>
          <w:lang w:val="es-ES"/>
        </w:rPr>
        <w:tab/>
        <w:t>En las disposiciones del presente Tratado no se prevé protección alguna respecto de:</w:t>
      </w:r>
    </w:p>
    <w:p w:rsidR="00C11CC8" w:rsidRPr="0038108C" w:rsidRDefault="00C11CC8" w:rsidP="00134907">
      <w:pPr>
        <w:rPr>
          <w:szCs w:val="22"/>
          <w:lang w:eastAsia="ja-JP"/>
        </w:rPr>
      </w:pPr>
    </w:p>
    <w:p w:rsidR="00C11CC8" w:rsidRPr="0038108C" w:rsidRDefault="00C11CC8" w:rsidP="00134907">
      <w:pPr>
        <w:pStyle w:val="ONUMFS"/>
        <w:numPr>
          <w:ilvl w:val="0"/>
          <w:numId w:val="0"/>
        </w:numPr>
        <w:spacing w:after="0"/>
        <w:ind w:left="1134" w:hanging="567"/>
        <w:rPr>
          <w:szCs w:val="22"/>
        </w:rPr>
      </w:pPr>
      <w:r w:rsidRPr="0038108C">
        <w:rPr>
          <w:szCs w:val="22"/>
        </w:rPr>
        <w:t>i)</w:t>
      </w:r>
      <w:r w:rsidRPr="0038108C">
        <w:rPr>
          <w:szCs w:val="22"/>
        </w:rPr>
        <w:tab/>
      </w:r>
      <w:proofErr w:type="gramStart"/>
      <w:r w:rsidRPr="0038108C">
        <w:rPr>
          <w:szCs w:val="22"/>
        </w:rPr>
        <w:t>las</w:t>
      </w:r>
      <w:proofErr w:type="gramEnd"/>
      <w:r w:rsidRPr="0038108C">
        <w:rPr>
          <w:szCs w:val="22"/>
        </w:rPr>
        <w:t xml:space="preserve"> </w:t>
      </w:r>
      <w:r w:rsidR="00120907">
        <w:rPr>
          <w:szCs w:val="22"/>
        </w:rPr>
        <w:t>meras</w:t>
      </w:r>
      <w:r w:rsidRPr="0038108C">
        <w:rPr>
          <w:szCs w:val="22"/>
        </w:rPr>
        <w:t xml:space="preserve"> retransmisiones por cualquier medio de las transmisiones mencionadas en el artículo 5.a), b), y d);</w:t>
      </w:r>
      <w:r w:rsidR="00DA7E79">
        <w:rPr>
          <w:rStyle w:val="FootnoteReference"/>
          <w:szCs w:val="22"/>
        </w:rPr>
        <w:footnoteReference w:id="10"/>
      </w:r>
    </w:p>
    <w:p w:rsidR="00C11CC8" w:rsidRPr="0038108C" w:rsidRDefault="00C11CC8" w:rsidP="00134907">
      <w:pPr>
        <w:pStyle w:val="ONUMFS"/>
        <w:numPr>
          <w:ilvl w:val="0"/>
          <w:numId w:val="0"/>
        </w:numPr>
        <w:spacing w:after="0"/>
        <w:ind w:left="1134" w:hanging="567"/>
      </w:pPr>
      <w:r w:rsidRPr="0038108C">
        <w:rPr>
          <w:szCs w:val="22"/>
        </w:rPr>
        <w:t>ii)</w:t>
      </w:r>
      <w:r w:rsidRPr="0038108C">
        <w:rPr>
          <w:szCs w:val="22"/>
        </w:rPr>
        <w:tab/>
        <w:t>toda transmisión en la que los miembros del público puedan escoger en forma individual el momento de la transmisión y el lugar de recepción.</w:t>
      </w:r>
    </w:p>
    <w:p w:rsidR="008E5C3B" w:rsidRPr="0038108C" w:rsidRDefault="008E5C3B" w:rsidP="00134907">
      <w:pPr>
        <w:pStyle w:val="ONUMFS"/>
        <w:numPr>
          <w:ilvl w:val="0"/>
          <w:numId w:val="0"/>
        </w:numPr>
        <w:spacing w:after="0"/>
      </w:pPr>
    </w:p>
    <w:p w:rsidR="00494628" w:rsidRPr="0038108C" w:rsidRDefault="00494628" w:rsidP="00134907">
      <w:pPr>
        <w:pStyle w:val="ONUMFS"/>
        <w:numPr>
          <w:ilvl w:val="0"/>
          <w:numId w:val="0"/>
        </w:numPr>
        <w:spacing w:after="0"/>
      </w:pPr>
    </w:p>
    <w:p w:rsidR="00C11CC8" w:rsidRPr="0038108C" w:rsidRDefault="00C11CC8" w:rsidP="00134907">
      <w:pPr>
        <w:pStyle w:val="ONUMFS"/>
        <w:numPr>
          <w:ilvl w:val="0"/>
          <w:numId w:val="0"/>
        </w:numPr>
        <w:spacing w:after="0"/>
        <w:jc w:val="center"/>
        <w:rPr>
          <w:b/>
        </w:rPr>
      </w:pPr>
      <w:r w:rsidRPr="0038108C">
        <w:rPr>
          <w:b/>
        </w:rPr>
        <w:t>Artículo 7</w:t>
      </w:r>
    </w:p>
    <w:p w:rsidR="00C11CC8" w:rsidRPr="0038108C" w:rsidRDefault="00C11CC8" w:rsidP="00134907">
      <w:pPr>
        <w:pStyle w:val="ONUMFS"/>
        <w:numPr>
          <w:ilvl w:val="0"/>
          <w:numId w:val="0"/>
        </w:numPr>
        <w:spacing w:after="0"/>
        <w:jc w:val="center"/>
      </w:pPr>
      <w:r w:rsidRPr="0038108C">
        <w:rPr>
          <w:b/>
        </w:rPr>
        <w:t>Beneficiarios de la protección</w:t>
      </w:r>
    </w:p>
    <w:p w:rsidR="00C11CC8" w:rsidRPr="0038108C" w:rsidRDefault="00C11CC8" w:rsidP="00134907">
      <w:pPr>
        <w:pStyle w:val="ONUMFS"/>
        <w:numPr>
          <w:ilvl w:val="0"/>
          <w:numId w:val="0"/>
        </w:numPr>
        <w:spacing w:after="0"/>
      </w:pPr>
    </w:p>
    <w:p w:rsidR="00B556AA" w:rsidRPr="0038108C" w:rsidRDefault="00B556AA" w:rsidP="00134907">
      <w:pPr>
        <w:pStyle w:val="ONUMFS"/>
        <w:numPr>
          <w:ilvl w:val="0"/>
          <w:numId w:val="0"/>
        </w:numPr>
        <w:spacing w:after="0"/>
      </w:pPr>
      <w:r w:rsidRPr="0038108C">
        <w:t>1.</w:t>
      </w:r>
      <w:r w:rsidRPr="0038108C">
        <w:tab/>
        <w:t>Las Partes Contratantes concederán la protección prevista en el presente Tratado a los organismos de radiodifusión que sean nacionales de otras Partes Contratantes.</w:t>
      </w:r>
    </w:p>
    <w:p w:rsidR="00B556AA" w:rsidRPr="0038108C" w:rsidRDefault="00B556AA" w:rsidP="00134907">
      <w:pPr>
        <w:pStyle w:val="ONUMFS"/>
        <w:numPr>
          <w:ilvl w:val="0"/>
          <w:numId w:val="0"/>
        </w:numPr>
        <w:spacing w:after="0"/>
      </w:pPr>
    </w:p>
    <w:p w:rsidR="00B556AA" w:rsidRPr="0038108C" w:rsidRDefault="00B556AA" w:rsidP="00134907">
      <w:pPr>
        <w:pStyle w:val="ONUMFS"/>
        <w:numPr>
          <w:ilvl w:val="0"/>
          <w:numId w:val="0"/>
        </w:numPr>
        <w:spacing w:after="0"/>
      </w:pPr>
      <w:r w:rsidRPr="0038108C">
        <w:lastRenderedPageBreak/>
        <w:t>2.</w:t>
      </w:r>
      <w:r w:rsidRPr="0038108C">
        <w:tab/>
        <w:t>Se entenderá por nacionales de otras Partes Contratantes</w:t>
      </w:r>
      <w:r w:rsidR="00DA7E79">
        <w:rPr>
          <w:rStyle w:val="FootnoteReference"/>
        </w:rPr>
        <w:footnoteReference w:id="11"/>
      </w:r>
      <w:r w:rsidRPr="0038108C">
        <w:t xml:space="preserve"> los organismos de radiodifusión que satisfagan una de las siguientes condiciones:</w:t>
      </w:r>
    </w:p>
    <w:p w:rsidR="00B556AA" w:rsidRPr="0038108C" w:rsidRDefault="00B556AA" w:rsidP="00134907">
      <w:pPr>
        <w:pStyle w:val="ONUMFS"/>
        <w:numPr>
          <w:ilvl w:val="0"/>
          <w:numId w:val="0"/>
        </w:numPr>
        <w:spacing w:after="0"/>
      </w:pPr>
    </w:p>
    <w:p w:rsidR="00B556AA" w:rsidRDefault="001252EF" w:rsidP="00134907">
      <w:pPr>
        <w:pStyle w:val="ONUMFS"/>
        <w:numPr>
          <w:ilvl w:val="0"/>
          <w:numId w:val="41"/>
        </w:numPr>
        <w:spacing w:after="0"/>
        <w:ind w:left="1134" w:hanging="567"/>
      </w:pPr>
      <w:r>
        <w:t xml:space="preserve">que </w:t>
      </w:r>
      <w:r w:rsidR="00B556AA" w:rsidRPr="0038108C">
        <w:t xml:space="preserve">la sede del </w:t>
      </w:r>
      <w:r w:rsidR="00B556AA" w:rsidRPr="0038108C">
        <w:rPr>
          <w:szCs w:val="22"/>
        </w:rPr>
        <w:t>organismo</w:t>
      </w:r>
      <w:r w:rsidR="00B556AA" w:rsidRPr="0038108C">
        <w:t xml:space="preserve"> de radiodifusión esté situ</w:t>
      </w:r>
      <w:r w:rsidR="003A3E19">
        <w:t>ada en otra Parte Contratante;  </w:t>
      </w:r>
      <w:r w:rsidR="00B556AA" w:rsidRPr="0038108C">
        <w:t>o</w:t>
      </w:r>
    </w:p>
    <w:p w:rsidR="00B556AA" w:rsidRPr="0038108C" w:rsidRDefault="00B556AA" w:rsidP="00134907">
      <w:pPr>
        <w:pStyle w:val="ONUMFS"/>
        <w:numPr>
          <w:ilvl w:val="0"/>
          <w:numId w:val="0"/>
        </w:numPr>
        <w:spacing w:after="0"/>
        <w:ind w:left="1134" w:hanging="567"/>
      </w:pPr>
      <w:r w:rsidRPr="0038108C">
        <w:t>ii)</w:t>
      </w:r>
      <w:r w:rsidRPr="0038108C">
        <w:tab/>
      </w:r>
      <w:r w:rsidR="001252EF">
        <w:t xml:space="preserve">que </w:t>
      </w:r>
      <w:r w:rsidRPr="0038108C">
        <w:t xml:space="preserve">la señal emitida haya sido transmitida desde un </w:t>
      </w:r>
      <w:r w:rsidR="0048630A" w:rsidRPr="0038108C">
        <w:t>transmisor ubicado</w:t>
      </w:r>
      <w:r w:rsidRPr="0038108C">
        <w:t xml:space="preserve"> en otra Parte Contratante.</w:t>
      </w:r>
    </w:p>
    <w:p w:rsidR="00B556AA" w:rsidRPr="0038108C" w:rsidRDefault="00B556AA" w:rsidP="00134907">
      <w:pPr>
        <w:pStyle w:val="ONUMFS"/>
        <w:numPr>
          <w:ilvl w:val="0"/>
          <w:numId w:val="0"/>
        </w:numPr>
        <w:spacing w:after="0"/>
      </w:pPr>
    </w:p>
    <w:p w:rsidR="00E44E61" w:rsidRPr="0038108C" w:rsidRDefault="00E44E61" w:rsidP="00134907">
      <w:pPr>
        <w:pStyle w:val="ONUMFS"/>
        <w:numPr>
          <w:ilvl w:val="0"/>
          <w:numId w:val="0"/>
        </w:numPr>
        <w:spacing w:after="0"/>
      </w:pPr>
    </w:p>
    <w:p w:rsidR="0048630A" w:rsidRPr="0038108C" w:rsidRDefault="0048630A" w:rsidP="00134907">
      <w:pPr>
        <w:pStyle w:val="ONUMFS"/>
        <w:numPr>
          <w:ilvl w:val="0"/>
          <w:numId w:val="0"/>
        </w:numPr>
        <w:spacing w:after="0"/>
        <w:rPr>
          <w:b/>
        </w:rPr>
      </w:pPr>
      <w:r w:rsidRPr="0038108C">
        <w:rPr>
          <w:b/>
        </w:rPr>
        <w:t>Variante A del párrafo 3</w:t>
      </w:r>
    </w:p>
    <w:p w:rsidR="0048630A" w:rsidRPr="0038108C" w:rsidRDefault="0048630A" w:rsidP="00134907">
      <w:pPr>
        <w:pStyle w:val="ONUMFS"/>
        <w:numPr>
          <w:ilvl w:val="0"/>
          <w:numId w:val="0"/>
        </w:numPr>
        <w:spacing w:after="0"/>
      </w:pPr>
    </w:p>
    <w:p w:rsidR="00B556AA" w:rsidRPr="0038108C" w:rsidRDefault="00B556AA" w:rsidP="00134907">
      <w:pPr>
        <w:pStyle w:val="ONUMFS"/>
        <w:numPr>
          <w:ilvl w:val="0"/>
          <w:numId w:val="0"/>
        </w:numPr>
        <w:spacing w:after="0"/>
      </w:pPr>
      <w:r w:rsidRPr="0038108C">
        <w:t>3.</w:t>
      </w:r>
      <w:r w:rsidRPr="0038108C">
        <w:tab/>
        <w:t xml:space="preserve">En el caso de una señal emitida por satélite, se entenderá que </w:t>
      </w:r>
      <w:r w:rsidR="0048630A" w:rsidRPr="0038108C">
        <w:t>e</w:t>
      </w:r>
      <w:r w:rsidRPr="0038108C">
        <w:t xml:space="preserve">l </w:t>
      </w:r>
      <w:r w:rsidR="0048630A" w:rsidRPr="0038108C">
        <w:t>transmisor</w:t>
      </w:r>
      <w:r w:rsidRPr="0038108C">
        <w:t xml:space="preserve"> está ubicad</w:t>
      </w:r>
      <w:r w:rsidR="0048630A" w:rsidRPr="0038108C">
        <w:t>o</w:t>
      </w:r>
      <w:r w:rsidRPr="0038108C">
        <w:t xml:space="preserve"> en la Parte Contratante desde la cual se envía el enlace ascendente al satélite en una cadena ininterrumpida de comunicación que </w:t>
      </w:r>
      <w:r w:rsidR="0048630A" w:rsidRPr="0038108C">
        <w:t>llegue a</w:t>
      </w:r>
      <w:r w:rsidRPr="0038108C">
        <w:t xml:space="preserve">l satélite y regrese a </w:t>
      </w:r>
      <w:r w:rsidR="0048630A" w:rsidRPr="0038108C">
        <w:t>la Tierra</w:t>
      </w:r>
      <w:r w:rsidRPr="0038108C">
        <w:t>.</w:t>
      </w:r>
    </w:p>
    <w:p w:rsidR="00B556AA" w:rsidRDefault="00B556AA" w:rsidP="00134907">
      <w:pPr>
        <w:pStyle w:val="ONUMFS"/>
        <w:numPr>
          <w:ilvl w:val="0"/>
          <w:numId w:val="0"/>
        </w:numPr>
        <w:spacing w:after="0"/>
      </w:pPr>
    </w:p>
    <w:p w:rsidR="004A1028" w:rsidRPr="0038108C" w:rsidRDefault="004A1028" w:rsidP="00134907">
      <w:pPr>
        <w:pStyle w:val="ONUMFS"/>
        <w:numPr>
          <w:ilvl w:val="0"/>
          <w:numId w:val="0"/>
        </w:numPr>
        <w:spacing w:after="0"/>
      </w:pPr>
    </w:p>
    <w:p w:rsidR="00B556AA" w:rsidRPr="0038108C" w:rsidRDefault="000B2A99" w:rsidP="00134907">
      <w:pPr>
        <w:pStyle w:val="ONUMFS"/>
        <w:numPr>
          <w:ilvl w:val="0"/>
          <w:numId w:val="0"/>
        </w:numPr>
        <w:spacing w:after="0"/>
      </w:pPr>
      <w:r w:rsidRPr="0038108C">
        <w:rPr>
          <w:b/>
        </w:rPr>
        <w:t>Variante B de los párrafos 3 y 4</w:t>
      </w:r>
    </w:p>
    <w:p w:rsidR="000B2A99" w:rsidRPr="0038108C" w:rsidRDefault="000B2A99" w:rsidP="00134907">
      <w:pPr>
        <w:pStyle w:val="ONUMFS"/>
        <w:numPr>
          <w:ilvl w:val="0"/>
          <w:numId w:val="0"/>
        </w:numPr>
        <w:spacing w:after="0"/>
      </w:pPr>
    </w:p>
    <w:p w:rsidR="000B2A99" w:rsidRPr="0038108C" w:rsidRDefault="000B2A99"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3.</w:t>
      </w:r>
      <w:r w:rsidRPr="0038108C">
        <w:rPr>
          <w:rFonts w:ascii="Arial" w:hAnsi="Arial" w:cs="Arial"/>
          <w:sz w:val="22"/>
          <w:szCs w:val="22"/>
          <w:lang w:val="es-ES"/>
        </w:rPr>
        <w:tab/>
        <w:t xml:space="preserve">En el caso de las emisiones por satélite, el lugar pertinente será aquel </w:t>
      </w:r>
      <w:r w:rsidR="00EA5E21">
        <w:rPr>
          <w:rFonts w:ascii="Arial" w:hAnsi="Arial" w:cs="Arial"/>
          <w:sz w:val="22"/>
          <w:szCs w:val="22"/>
          <w:lang w:val="es-ES"/>
        </w:rPr>
        <w:t xml:space="preserve">por </w:t>
      </w:r>
      <w:r w:rsidRPr="0038108C">
        <w:rPr>
          <w:rFonts w:ascii="Arial" w:hAnsi="Arial" w:cs="Arial"/>
          <w:sz w:val="22"/>
          <w:szCs w:val="22"/>
          <w:lang w:val="es-ES"/>
        </w:rPr>
        <w:t>e</w:t>
      </w:r>
      <w:r w:rsidR="00EA5E21">
        <w:rPr>
          <w:rFonts w:ascii="Arial" w:hAnsi="Arial" w:cs="Arial"/>
          <w:sz w:val="22"/>
          <w:szCs w:val="22"/>
          <w:lang w:val="es-ES"/>
        </w:rPr>
        <w:t>l</w:t>
      </w:r>
      <w:r w:rsidRPr="0038108C">
        <w:rPr>
          <w:rFonts w:ascii="Arial" w:hAnsi="Arial" w:cs="Arial"/>
          <w:sz w:val="22"/>
          <w:szCs w:val="22"/>
          <w:lang w:val="es-ES"/>
        </w:rPr>
        <w:t xml:space="preserve"> que, bajo el control y la responsabilidad del organismo de radiodifusión, </w:t>
      </w:r>
      <w:r w:rsidR="001252EF">
        <w:rPr>
          <w:rFonts w:ascii="Arial" w:hAnsi="Arial" w:cs="Arial"/>
          <w:sz w:val="22"/>
          <w:szCs w:val="22"/>
          <w:lang w:val="es-ES"/>
        </w:rPr>
        <w:t>entren</w:t>
      </w:r>
      <w:r w:rsidRPr="0038108C">
        <w:rPr>
          <w:rFonts w:ascii="Arial" w:hAnsi="Arial" w:cs="Arial"/>
          <w:sz w:val="22"/>
          <w:szCs w:val="22"/>
          <w:lang w:val="es-ES"/>
        </w:rPr>
        <w:t xml:space="preserve"> las señales portadoras de programas destinadas a s</w:t>
      </w:r>
      <w:r w:rsidR="00D85814" w:rsidRPr="0038108C">
        <w:rPr>
          <w:rFonts w:ascii="Arial" w:hAnsi="Arial" w:cs="Arial"/>
          <w:sz w:val="22"/>
          <w:szCs w:val="22"/>
          <w:lang w:val="es-ES"/>
        </w:rPr>
        <w:t>er recibidas directamente</w:t>
      </w:r>
      <w:r w:rsidRPr="0038108C">
        <w:rPr>
          <w:rFonts w:ascii="Arial" w:hAnsi="Arial" w:cs="Arial"/>
          <w:sz w:val="22"/>
          <w:szCs w:val="22"/>
          <w:lang w:val="es-ES"/>
        </w:rPr>
        <w:t xml:space="preserve"> por el público en una cadena ininterrumpida de comunicación que </w:t>
      </w:r>
      <w:r w:rsidR="00D85814" w:rsidRPr="0038108C">
        <w:rPr>
          <w:rFonts w:ascii="Arial" w:hAnsi="Arial" w:cs="Arial"/>
          <w:sz w:val="22"/>
          <w:szCs w:val="22"/>
          <w:lang w:val="es-ES"/>
        </w:rPr>
        <w:t>llegue a</w:t>
      </w:r>
      <w:r w:rsidRPr="0038108C">
        <w:rPr>
          <w:rFonts w:ascii="Arial" w:hAnsi="Arial" w:cs="Arial"/>
          <w:sz w:val="22"/>
          <w:szCs w:val="22"/>
          <w:lang w:val="es-ES"/>
        </w:rPr>
        <w:t xml:space="preserve">l satélite y regrese a la </w:t>
      </w:r>
      <w:r w:rsidR="00D85814" w:rsidRPr="0038108C">
        <w:rPr>
          <w:rFonts w:ascii="Arial" w:hAnsi="Arial" w:cs="Arial"/>
          <w:sz w:val="22"/>
          <w:szCs w:val="22"/>
          <w:lang w:val="es-ES"/>
        </w:rPr>
        <w:t>Tierra</w:t>
      </w:r>
      <w:r w:rsidRPr="0038108C">
        <w:rPr>
          <w:rFonts w:ascii="Arial" w:hAnsi="Arial" w:cs="Arial"/>
          <w:sz w:val="22"/>
          <w:szCs w:val="22"/>
          <w:lang w:val="es-ES"/>
        </w:rPr>
        <w:t>.</w:t>
      </w:r>
    </w:p>
    <w:p w:rsidR="000B2A99" w:rsidRPr="0038108C" w:rsidRDefault="000B2A99" w:rsidP="00134907">
      <w:pPr>
        <w:rPr>
          <w:szCs w:val="22"/>
          <w:lang w:eastAsia="ja-JP"/>
        </w:rPr>
      </w:pPr>
    </w:p>
    <w:p w:rsidR="000B2A99" w:rsidRPr="0038108C" w:rsidRDefault="000B2A99"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4.</w:t>
      </w:r>
      <w:r w:rsidRPr="0038108C">
        <w:rPr>
          <w:rFonts w:ascii="Arial" w:hAnsi="Arial" w:cs="Arial"/>
          <w:sz w:val="22"/>
          <w:szCs w:val="22"/>
          <w:lang w:val="es-ES"/>
        </w:rPr>
        <w:tab/>
        <w:t xml:space="preserve">Mediante notificación depositada en poder del Director General de la OMPI, </w:t>
      </w:r>
      <w:r w:rsidR="00617F5B" w:rsidRPr="0038108C">
        <w:rPr>
          <w:rFonts w:ascii="Arial" w:hAnsi="Arial" w:cs="Arial"/>
          <w:sz w:val="22"/>
          <w:szCs w:val="22"/>
          <w:lang w:val="es-ES"/>
        </w:rPr>
        <w:t>toda</w:t>
      </w:r>
      <w:r w:rsidRPr="0038108C">
        <w:rPr>
          <w:rFonts w:ascii="Arial" w:hAnsi="Arial" w:cs="Arial"/>
          <w:sz w:val="22"/>
          <w:szCs w:val="22"/>
          <w:lang w:val="es-ES"/>
        </w:rPr>
        <w:t xml:space="preserve"> Parte Contratante p</w:t>
      </w:r>
      <w:r w:rsidR="00D85814" w:rsidRPr="0038108C">
        <w:rPr>
          <w:rFonts w:ascii="Arial" w:hAnsi="Arial" w:cs="Arial"/>
          <w:sz w:val="22"/>
          <w:szCs w:val="22"/>
          <w:lang w:val="es-ES"/>
        </w:rPr>
        <w:t>odrá</w:t>
      </w:r>
      <w:r w:rsidRPr="0038108C">
        <w:rPr>
          <w:rFonts w:ascii="Arial" w:hAnsi="Arial" w:cs="Arial"/>
          <w:sz w:val="22"/>
          <w:szCs w:val="22"/>
          <w:lang w:val="es-ES"/>
        </w:rPr>
        <w:t xml:space="preserve"> declarar que protegerá las emisiones sólo si la sede del organismo de radiodifusión está situada en otra Parte Contratante y las emisiones se transmiten desde un</w:t>
      </w:r>
      <w:r w:rsidR="00D85814" w:rsidRPr="0038108C">
        <w:rPr>
          <w:rFonts w:ascii="Arial" w:hAnsi="Arial" w:cs="Arial"/>
          <w:sz w:val="22"/>
          <w:szCs w:val="22"/>
          <w:lang w:val="es-ES"/>
        </w:rPr>
        <w:t xml:space="preserve"> transmisor</w:t>
      </w:r>
      <w:r w:rsidRPr="0038108C">
        <w:rPr>
          <w:rFonts w:ascii="Arial" w:hAnsi="Arial" w:cs="Arial"/>
          <w:sz w:val="22"/>
          <w:szCs w:val="22"/>
          <w:lang w:val="es-ES"/>
        </w:rPr>
        <w:t xml:space="preserve"> situad</w:t>
      </w:r>
      <w:r w:rsidR="00D85814" w:rsidRPr="0038108C">
        <w:rPr>
          <w:rFonts w:ascii="Arial" w:hAnsi="Arial" w:cs="Arial"/>
          <w:sz w:val="22"/>
          <w:szCs w:val="22"/>
          <w:lang w:val="es-ES"/>
        </w:rPr>
        <w:t>o</w:t>
      </w:r>
      <w:r w:rsidRPr="0038108C">
        <w:rPr>
          <w:rFonts w:ascii="Arial" w:hAnsi="Arial" w:cs="Arial"/>
          <w:sz w:val="22"/>
          <w:szCs w:val="22"/>
          <w:lang w:val="es-ES"/>
        </w:rPr>
        <w:t xml:space="preserve"> en </w:t>
      </w:r>
      <w:r w:rsidR="00D85814" w:rsidRPr="0038108C">
        <w:rPr>
          <w:rFonts w:ascii="Arial" w:hAnsi="Arial" w:cs="Arial"/>
          <w:sz w:val="22"/>
          <w:szCs w:val="22"/>
          <w:lang w:val="es-ES"/>
        </w:rPr>
        <w:t>la misma</w:t>
      </w:r>
      <w:r w:rsidRPr="0038108C">
        <w:rPr>
          <w:rFonts w:ascii="Arial" w:hAnsi="Arial" w:cs="Arial"/>
          <w:sz w:val="22"/>
          <w:szCs w:val="22"/>
          <w:lang w:val="es-ES"/>
        </w:rPr>
        <w:t xml:space="preserve"> Parte Contratante.</w:t>
      </w:r>
      <w:r w:rsidR="00D85814" w:rsidRPr="0038108C">
        <w:rPr>
          <w:rFonts w:ascii="Arial" w:hAnsi="Arial" w:cs="Arial"/>
          <w:sz w:val="22"/>
          <w:szCs w:val="22"/>
          <w:lang w:val="es-ES"/>
        </w:rPr>
        <w:t xml:space="preserve"> </w:t>
      </w:r>
      <w:r w:rsidRPr="0038108C">
        <w:rPr>
          <w:rFonts w:ascii="Arial" w:hAnsi="Arial" w:cs="Arial"/>
          <w:sz w:val="22"/>
          <w:szCs w:val="22"/>
          <w:lang w:val="es-ES"/>
        </w:rPr>
        <w:t xml:space="preserve"> Esa notificación p</w:t>
      </w:r>
      <w:r w:rsidR="00D85814" w:rsidRPr="0038108C">
        <w:rPr>
          <w:rFonts w:ascii="Arial" w:hAnsi="Arial" w:cs="Arial"/>
          <w:sz w:val="22"/>
          <w:szCs w:val="22"/>
          <w:lang w:val="es-ES"/>
        </w:rPr>
        <w:t>odrá ser depositada</w:t>
      </w:r>
      <w:r w:rsidRPr="0038108C">
        <w:rPr>
          <w:rFonts w:ascii="Arial" w:hAnsi="Arial" w:cs="Arial"/>
          <w:sz w:val="22"/>
          <w:szCs w:val="22"/>
          <w:lang w:val="es-ES"/>
        </w:rPr>
        <w:t xml:space="preserve"> en el momento de la ratificación, de la aceptación o de la adhesión, o ulteriormente; </w:t>
      </w:r>
      <w:r w:rsidR="00D85814" w:rsidRPr="0038108C">
        <w:rPr>
          <w:rFonts w:ascii="Arial" w:hAnsi="Arial" w:cs="Arial"/>
          <w:sz w:val="22"/>
          <w:szCs w:val="22"/>
          <w:lang w:val="es-ES"/>
        </w:rPr>
        <w:t xml:space="preserve"> </w:t>
      </w:r>
      <w:r w:rsidRPr="0038108C">
        <w:rPr>
          <w:rFonts w:ascii="Arial" w:hAnsi="Arial" w:cs="Arial"/>
          <w:sz w:val="22"/>
          <w:szCs w:val="22"/>
          <w:lang w:val="es-ES"/>
        </w:rPr>
        <w:t>en este último caso, surtirá efecto a los seis meses de la fecha de</w:t>
      </w:r>
      <w:r w:rsidR="00046F82">
        <w:rPr>
          <w:rFonts w:ascii="Arial" w:hAnsi="Arial" w:cs="Arial"/>
          <w:sz w:val="22"/>
          <w:szCs w:val="22"/>
          <w:lang w:val="es-ES"/>
        </w:rPr>
        <w:t>l</w:t>
      </w:r>
      <w:r w:rsidRPr="0038108C">
        <w:rPr>
          <w:rFonts w:ascii="Arial" w:hAnsi="Arial" w:cs="Arial"/>
          <w:sz w:val="22"/>
          <w:szCs w:val="22"/>
          <w:lang w:val="es-ES"/>
        </w:rPr>
        <w:t xml:space="preserve"> depósito</w:t>
      </w:r>
      <w:r w:rsidR="00D85814" w:rsidRPr="0038108C">
        <w:rPr>
          <w:rFonts w:ascii="Arial" w:hAnsi="Arial" w:cs="Arial"/>
          <w:sz w:val="22"/>
          <w:szCs w:val="22"/>
          <w:lang w:val="es-ES"/>
        </w:rPr>
        <w:t>.</w:t>
      </w:r>
    </w:p>
    <w:p w:rsidR="000B2A99" w:rsidRPr="0038108C" w:rsidRDefault="000B2A99" w:rsidP="00134907">
      <w:pPr>
        <w:pStyle w:val="ONUMFS"/>
        <w:numPr>
          <w:ilvl w:val="0"/>
          <w:numId w:val="0"/>
        </w:numPr>
        <w:spacing w:after="0"/>
      </w:pPr>
    </w:p>
    <w:p w:rsidR="00C11CC8" w:rsidRPr="0038108C" w:rsidRDefault="00C11CC8" w:rsidP="00134907">
      <w:pPr>
        <w:pStyle w:val="ONUMFS"/>
        <w:numPr>
          <w:ilvl w:val="0"/>
          <w:numId w:val="0"/>
        </w:numPr>
        <w:spacing w:after="0"/>
      </w:pPr>
    </w:p>
    <w:p w:rsidR="00C11CC8" w:rsidRPr="0038108C" w:rsidRDefault="00D85814" w:rsidP="00134907">
      <w:pPr>
        <w:pStyle w:val="ONUMFS"/>
        <w:numPr>
          <w:ilvl w:val="0"/>
          <w:numId w:val="0"/>
        </w:numPr>
        <w:spacing w:after="0"/>
        <w:jc w:val="center"/>
        <w:rPr>
          <w:b/>
        </w:rPr>
      </w:pPr>
      <w:r w:rsidRPr="0038108C">
        <w:rPr>
          <w:b/>
        </w:rPr>
        <w:t>Artículo 8</w:t>
      </w:r>
    </w:p>
    <w:p w:rsidR="00D85814" w:rsidRPr="0038108C" w:rsidRDefault="00D85814" w:rsidP="00134907">
      <w:pPr>
        <w:pStyle w:val="ONUMFS"/>
        <w:numPr>
          <w:ilvl w:val="0"/>
          <w:numId w:val="0"/>
        </w:numPr>
        <w:spacing w:after="0"/>
        <w:jc w:val="center"/>
      </w:pPr>
      <w:r w:rsidRPr="0038108C">
        <w:rPr>
          <w:b/>
        </w:rPr>
        <w:t>Trato nacional</w:t>
      </w:r>
    </w:p>
    <w:p w:rsidR="00D85814" w:rsidRPr="0038108C" w:rsidRDefault="00D85814" w:rsidP="00134907">
      <w:pPr>
        <w:pStyle w:val="ONUMFS"/>
        <w:numPr>
          <w:ilvl w:val="0"/>
          <w:numId w:val="0"/>
        </w:numPr>
        <w:spacing w:after="0"/>
      </w:pPr>
    </w:p>
    <w:p w:rsidR="00D85814" w:rsidRPr="0038108C" w:rsidRDefault="00575F5A" w:rsidP="00134907">
      <w:pPr>
        <w:pStyle w:val="ONUMFS"/>
        <w:numPr>
          <w:ilvl w:val="0"/>
          <w:numId w:val="0"/>
        </w:numPr>
        <w:spacing w:after="0"/>
      </w:pPr>
      <w:r w:rsidRPr="0038108C">
        <w:rPr>
          <w:b/>
        </w:rPr>
        <w:t>Variante A del artículo 8 [párrafo único]</w:t>
      </w:r>
    </w:p>
    <w:p w:rsidR="00575F5A" w:rsidRPr="0038108C" w:rsidRDefault="00575F5A" w:rsidP="00134907">
      <w:pPr>
        <w:pStyle w:val="ONUMFS"/>
        <w:numPr>
          <w:ilvl w:val="0"/>
          <w:numId w:val="0"/>
        </w:numPr>
        <w:spacing w:after="0"/>
      </w:pPr>
    </w:p>
    <w:p w:rsidR="00575F5A" w:rsidRPr="0038108C" w:rsidRDefault="00575F5A" w:rsidP="00134907">
      <w:pPr>
        <w:pStyle w:val="ONUMFS"/>
        <w:numPr>
          <w:ilvl w:val="0"/>
          <w:numId w:val="0"/>
        </w:numPr>
        <w:spacing w:after="0"/>
        <w:ind w:firstLine="567"/>
      </w:pPr>
      <w:r w:rsidRPr="0038108C">
        <w:rPr>
          <w:szCs w:val="22"/>
        </w:rPr>
        <w:t>Cada Parte Contratante concederá a los organismos de radiodifusión [nacionales] de otras Partes Contratantes un trato no menos favorable que el que otorgue a sus propios organismos de radiodifusión con respecto a la aplicación de los derechos reconocidos expresamente en el presente Tratado.</w:t>
      </w:r>
      <w:r w:rsidR="00527D89">
        <w:rPr>
          <w:rStyle w:val="FootnoteReference"/>
          <w:szCs w:val="22"/>
        </w:rPr>
        <w:footnoteReference w:id="12"/>
      </w:r>
    </w:p>
    <w:p w:rsidR="00D85814" w:rsidRPr="0038108C" w:rsidRDefault="00D85814" w:rsidP="00134907">
      <w:pPr>
        <w:pStyle w:val="ONUMFS"/>
        <w:numPr>
          <w:ilvl w:val="0"/>
          <w:numId w:val="0"/>
        </w:numPr>
        <w:spacing w:after="0"/>
      </w:pPr>
    </w:p>
    <w:p w:rsidR="00C11CC8" w:rsidRPr="0038108C" w:rsidRDefault="00575F5A" w:rsidP="00D321FC">
      <w:pPr>
        <w:pStyle w:val="ONUMFS"/>
        <w:keepNext/>
        <w:numPr>
          <w:ilvl w:val="0"/>
          <w:numId w:val="0"/>
        </w:numPr>
        <w:spacing w:after="0"/>
      </w:pPr>
      <w:r w:rsidRPr="0038108C">
        <w:rPr>
          <w:b/>
        </w:rPr>
        <w:lastRenderedPageBreak/>
        <w:t>Variante del artículo 8 [párrafo único]</w:t>
      </w:r>
    </w:p>
    <w:p w:rsidR="00575F5A" w:rsidRPr="0038108C" w:rsidRDefault="00575F5A" w:rsidP="00D321FC">
      <w:pPr>
        <w:pStyle w:val="ONUMFS"/>
        <w:keepNext/>
        <w:numPr>
          <w:ilvl w:val="0"/>
          <w:numId w:val="0"/>
        </w:numPr>
        <w:spacing w:after="0"/>
      </w:pPr>
    </w:p>
    <w:p w:rsidR="00575F5A" w:rsidRPr="0038108C" w:rsidRDefault="00575F5A" w:rsidP="00134907">
      <w:pPr>
        <w:pStyle w:val="ONUMFS"/>
        <w:numPr>
          <w:ilvl w:val="0"/>
          <w:numId w:val="0"/>
        </w:numPr>
        <w:spacing w:after="0"/>
        <w:ind w:firstLine="567"/>
      </w:pPr>
      <w:r w:rsidRPr="0038108C">
        <w:rPr>
          <w:szCs w:val="22"/>
        </w:rPr>
        <w:t>Cada Parte Contratante concederá a los organismos de radiodifusión [nacionales] de otras Partes Contratantes el trato que otorg</w:t>
      </w:r>
      <w:r w:rsidR="00046F82">
        <w:rPr>
          <w:szCs w:val="22"/>
        </w:rPr>
        <w:t>ue</w:t>
      </w:r>
      <w:r w:rsidRPr="0038108C">
        <w:rPr>
          <w:szCs w:val="22"/>
        </w:rPr>
        <w:t xml:space="preserve"> a sus propios organismos de radiodifusión con respecto a la aplicación de los derechos reconocidos expresamente en el presente Tratado.</w:t>
      </w:r>
    </w:p>
    <w:p w:rsidR="00575F5A" w:rsidRDefault="00575F5A" w:rsidP="00134907">
      <w:pPr>
        <w:pStyle w:val="ONUMFS"/>
        <w:numPr>
          <w:ilvl w:val="0"/>
          <w:numId w:val="0"/>
        </w:numPr>
        <w:spacing w:after="0"/>
      </w:pPr>
    </w:p>
    <w:p w:rsidR="004A1028" w:rsidRPr="0038108C" w:rsidRDefault="004A1028" w:rsidP="00134907">
      <w:pPr>
        <w:pStyle w:val="ONUMFS"/>
        <w:numPr>
          <w:ilvl w:val="0"/>
          <w:numId w:val="0"/>
        </w:numPr>
        <w:spacing w:after="0"/>
      </w:pPr>
    </w:p>
    <w:p w:rsidR="00575F5A" w:rsidRPr="0038108C" w:rsidRDefault="00575F5A" w:rsidP="00134907">
      <w:pPr>
        <w:pStyle w:val="ONUMFS"/>
        <w:numPr>
          <w:ilvl w:val="0"/>
          <w:numId w:val="0"/>
        </w:numPr>
        <w:spacing w:after="0"/>
      </w:pPr>
      <w:r w:rsidRPr="0038108C">
        <w:rPr>
          <w:b/>
        </w:rPr>
        <w:t>Variante B  de un párrafo 2 adicional</w:t>
      </w:r>
    </w:p>
    <w:p w:rsidR="00575F5A" w:rsidRPr="0038108C" w:rsidRDefault="00575F5A" w:rsidP="00134907">
      <w:pPr>
        <w:pStyle w:val="ONUMFS"/>
        <w:numPr>
          <w:ilvl w:val="0"/>
          <w:numId w:val="0"/>
        </w:numPr>
        <w:spacing w:after="0"/>
      </w:pPr>
    </w:p>
    <w:p w:rsidR="00575F5A" w:rsidRPr="0038108C" w:rsidRDefault="00575F5A" w:rsidP="00134907">
      <w:pPr>
        <w:pStyle w:val="ONUMFS"/>
        <w:numPr>
          <w:ilvl w:val="0"/>
          <w:numId w:val="0"/>
        </w:numPr>
        <w:spacing w:after="0"/>
      </w:pPr>
      <w:r w:rsidRPr="0038108C">
        <w:t>2.</w:t>
      </w:r>
      <w:r w:rsidRPr="0038108C">
        <w:tab/>
      </w:r>
      <w:r w:rsidRPr="0038108C">
        <w:rPr>
          <w:szCs w:val="22"/>
        </w:rPr>
        <w:t>La obligación prevista en el párrafo 1 no será aplicable en la medida en que otra Parte Contratante haga uso de las disposiciones previstas</w:t>
      </w:r>
      <w:r w:rsidR="001E6107">
        <w:rPr>
          <w:szCs w:val="22"/>
        </w:rPr>
        <w:t xml:space="preserve"> </w:t>
      </w:r>
      <w:r w:rsidR="001E6107" w:rsidRPr="0038108C">
        <w:rPr>
          <w:szCs w:val="22"/>
        </w:rPr>
        <w:t xml:space="preserve">en el </w:t>
      </w:r>
      <w:r w:rsidR="003D4594">
        <w:rPr>
          <w:szCs w:val="22"/>
        </w:rPr>
        <w:t xml:space="preserve">punto iv) del párrafo 1 del artículo  9 B </w:t>
      </w:r>
      <w:r w:rsidR="001E6107">
        <w:rPr>
          <w:szCs w:val="22"/>
        </w:rPr>
        <w:t xml:space="preserve">y </w:t>
      </w:r>
      <w:r w:rsidR="003D4594">
        <w:rPr>
          <w:szCs w:val="22"/>
        </w:rPr>
        <w:t xml:space="preserve"> en el párrafo </w:t>
      </w:r>
      <w:r w:rsidR="001E6107">
        <w:rPr>
          <w:szCs w:val="22"/>
        </w:rPr>
        <w:t>3)</w:t>
      </w:r>
      <w:r w:rsidR="003D4594">
        <w:rPr>
          <w:szCs w:val="22"/>
        </w:rPr>
        <w:t xml:space="preserve"> del artículo 9 B</w:t>
      </w:r>
      <w:r w:rsidR="008D6C8E" w:rsidRPr="0038108C">
        <w:rPr>
          <w:szCs w:val="22"/>
        </w:rPr>
        <w:t xml:space="preserve">.  </w:t>
      </w:r>
    </w:p>
    <w:p w:rsidR="00575F5A" w:rsidRDefault="00575F5A" w:rsidP="00134907">
      <w:pPr>
        <w:pStyle w:val="ONUMFS"/>
        <w:numPr>
          <w:ilvl w:val="0"/>
          <w:numId w:val="0"/>
        </w:numPr>
        <w:spacing w:after="0"/>
      </w:pPr>
    </w:p>
    <w:p w:rsidR="00540947" w:rsidRPr="0038108C" w:rsidRDefault="00540947" w:rsidP="00134907">
      <w:pPr>
        <w:pStyle w:val="ONUMFS"/>
        <w:numPr>
          <w:ilvl w:val="0"/>
          <w:numId w:val="0"/>
        </w:numPr>
        <w:spacing w:after="0"/>
      </w:pPr>
    </w:p>
    <w:p w:rsidR="008D6C8E" w:rsidRPr="0038108C" w:rsidRDefault="008D6C8E" w:rsidP="00134907">
      <w:pPr>
        <w:pStyle w:val="ONUMFS"/>
        <w:numPr>
          <w:ilvl w:val="0"/>
          <w:numId w:val="0"/>
        </w:numPr>
        <w:spacing w:after="0"/>
        <w:jc w:val="center"/>
        <w:rPr>
          <w:b/>
        </w:rPr>
      </w:pPr>
      <w:r w:rsidRPr="0038108C">
        <w:rPr>
          <w:b/>
        </w:rPr>
        <w:t>Artículo 9</w:t>
      </w:r>
    </w:p>
    <w:p w:rsidR="008D6C8E" w:rsidRPr="0038108C" w:rsidRDefault="008D6C8E" w:rsidP="00134907">
      <w:pPr>
        <w:pStyle w:val="ONUMFS"/>
        <w:numPr>
          <w:ilvl w:val="0"/>
          <w:numId w:val="0"/>
        </w:numPr>
        <w:spacing w:after="0"/>
        <w:jc w:val="center"/>
      </w:pPr>
      <w:r w:rsidRPr="0038108C">
        <w:rPr>
          <w:b/>
        </w:rPr>
        <w:t>Protección de los organismos de radiodifusión</w:t>
      </w:r>
    </w:p>
    <w:p w:rsidR="008D6C8E" w:rsidRPr="0038108C" w:rsidRDefault="008D6C8E" w:rsidP="00134907">
      <w:pPr>
        <w:pStyle w:val="ONUMFS"/>
        <w:numPr>
          <w:ilvl w:val="0"/>
          <w:numId w:val="0"/>
        </w:numPr>
        <w:spacing w:after="0"/>
      </w:pPr>
    </w:p>
    <w:p w:rsidR="008D6C8E" w:rsidRPr="0038108C" w:rsidRDefault="003D1061" w:rsidP="00134907">
      <w:pPr>
        <w:pStyle w:val="ONUMFS"/>
        <w:numPr>
          <w:ilvl w:val="0"/>
          <w:numId w:val="0"/>
        </w:numPr>
        <w:spacing w:after="0"/>
      </w:pPr>
      <w:r w:rsidRPr="0038108C">
        <w:rPr>
          <w:b/>
        </w:rPr>
        <w:t>Variante A del artículo 9 [párrafos 1 y 2]</w:t>
      </w:r>
    </w:p>
    <w:p w:rsidR="003D1061" w:rsidRPr="0038108C" w:rsidRDefault="003D1061" w:rsidP="00134907">
      <w:pPr>
        <w:pStyle w:val="ONUMFS"/>
        <w:numPr>
          <w:ilvl w:val="0"/>
          <w:numId w:val="0"/>
        </w:numPr>
        <w:spacing w:after="0"/>
      </w:pPr>
    </w:p>
    <w:p w:rsidR="003D1061" w:rsidRPr="0038108C" w:rsidRDefault="003D1061" w:rsidP="00134907">
      <w:pPr>
        <w:pStyle w:val="ONUMFS"/>
        <w:numPr>
          <w:ilvl w:val="0"/>
          <w:numId w:val="0"/>
        </w:numPr>
        <w:spacing w:after="0"/>
      </w:pPr>
      <w:r w:rsidRPr="0038108C">
        <w:t>1.</w:t>
      </w:r>
      <w:r w:rsidRPr="0038108C">
        <w:tab/>
        <w:t>Los organismos de radiodifusión gozarán del derecho exclusivo a autorizar:</w:t>
      </w:r>
    </w:p>
    <w:p w:rsidR="003D1061" w:rsidRPr="0038108C" w:rsidRDefault="003D1061" w:rsidP="00134907">
      <w:pPr>
        <w:pStyle w:val="ONUMFS"/>
        <w:numPr>
          <w:ilvl w:val="0"/>
          <w:numId w:val="0"/>
        </w:numPr>
        <w:spacing w:after="0"/>
      </w:pPr>
    </w:p>
    <w:p w:rsidR="009A48D1" w:rsidRPr="0038108C" w:rsidRDefault="003D1061" w:rsidP="00134907">
      <w:pPr>
        <w:tabs>
          <w:tab w:val="num" w:pos="1100"/>
        </w:tabs>
        <w:spacing w:line="260" w:lineRule="atLeast"/>
        <w:ind w:left="1100" w:hanging="550"/>
      </w:pPr>
      <w:r w:rsidRPr="0038108C">
        <w:t>i)</w:t>
      </w:r>
      <w:r w:rsidRPr="0038108C">
        <w:tab/>
        <w:t xml:space="preserve">la </w:t>
      </w:r>
      <w:r w:rsidR="009A48D1" w:rsidRPr="00575A68">
        <w:rPr>
          <w:szCs w:val="22"/>
        </w:rPr>
        <w:t>retransmisión</w:t>
      </w:r>
      <w:r w:rsidR="009A48D1" w:rsidRPr="0038108C">
        <w:t xml:space="preserve"> d</w:t>
      </w:r>
      <w:r w:rsidRPr="0038108C">
        <w:t>e sus señales emitidas</w:t>
      </w:r>
      <w:r w:rsidR="00A04B07">
        <w:t xml:space="preserve"> al público</w:t>
      </w:r>
      <w:r w:rsidRPr="0038108C">
        <w:t>,</w:t>
      </w:r>
      <w:r w:rsidR="009A48D1" w:rsidRPr="0038108C">
        <w:t xml:space="preserve"> por cualquier medio;</w:t>
      </w:r>
    </w:p>
    <w:p w:rsidR="003D1061" w:rsidRPr="0038108C" w:rsidRDefault="003D1061" w:rsidP="00134907">
      <w:pPr>
        <w:tabs>
          <w:tab w:val="num" w:pos="1100"/>
        </w:tabs>
        <w:spacing w:line="260" w:lineRule="atLeast"/>
        <w:ind w:left="1100" w:hanging="550"/>
      </w:pPr>
      <w:r w:rsidRPr="0038108C">
        <w:t>ii)</w:t>
      </w:r>
      <w:r w:rsidRPr="0038108C">
        <w:tab/>
        <w:t>la interpretación o ejecución de su</w:t>
      </w:r>
      <w:r w:rsidR="009A48D1" w:rsidRPr="0038108C">
        <w:t>s</w:t>
      </w:r>
      <w:r w:rsidRPr="0038108C">
        <w:t xml:space="preserve"> señales emitidas</w:t>
      </w:r>
      <w:r w:rsidR="009A48D1" w:rsidRPr="0038108C">
        <w:t xml:space="preserve"> en lugares </w:t>
      </w:r>
      <w:r w:rsidR="002A1862">
        <w:t xml:space="preserve">a los que tenga </w:t>
      </w:r>
      <w:r w:rsidR="009A48D1" w:rsidRPr="0038108C">
        <w:t xml:space="preserve">acceso </w:t>
      </w:r>
      <w:r w:rsidR="002A1862">
        <w:t>e</w:t>
      </w:r>
      <w:r w:rsidR="009A48D1" w:rsidRPr="0038108C">
        <w:t>l público</w:t>
      </w:r>
      <w:r w:rsidRPr="0038108C">
        <w:t>, con el propósito de obtener beneficios de índole comercial</w:t>
      </w:r>
      <w:r w:rsidR="009A48D1" w:rsidRPr="0038108C">
        <w:t xml:space="preserve"> o sirviéndose de pantallas gigantes</w:t>
      </w:r>
      <w:r w:rsidRPr="0038108C">
        <w:t>;  y</w:t>
      </w:r>
    </w:p>
    <w:p w:rsidR="003D1061" w:rsidRPr="0038108C" w:rsidRDefault="003D1061" w:rsidP="00134907">
      <w:pPr>
        <w:tabs>
          <w:tab w:val="num" w:pos="1100"/>
        </w:tabs>
        <w:spacing w:line="260" w:lineRule="atLeast"/>
        <w:ind w:left="1100" w:hanging="550"/>
      </w:pPr>
      <w:r w:rsidRPr="0038108C">
        <w:t>iii)</w:t>
      </w:r>
      <w:r w:rsidRPr="0038108C">
        <w:tab/>
        <w:t xml:space="preserve">la utilización de una señal anterior a la </w:t>
      </w:r>
      <w:r w:rsidR="003638E8">
        <w:t>emi</w:t>
      </w:r>
      <w:r w:rsidRPr="0038108C">
        <w:t>sión que les est</w:t>
      </w:r>
      <w:r w:rsidR="009A48D1" w:rsidRPr="0038108C">
        <w:t>aba</w:t>
      </w:r>
      <w:r w:rsidRPr="0038108C">
        <w:t xml:space="preserve"> destinada.</w:t>
      </w:r>
    </w:p>
    <w:p w:rsidR="003D1061" w:rsidRPr="00540947" w:rsidRDefault="003D1061" w:rsidP="00134907">
      <w:pPr>
        <w:pStyle w:val="ONUMFS"/>
        <w:numPr>
          <w:ilvl w:val="0"/>
          <w:numId w:val="0"/>
        </w:numPr>
        <w:spacing w:after="0"/>
        <w:rPr>
          <w:u w:val="single"/>
        </w:rPr>
      </w:pPr>
    </w:p>
    <w:p w:rsidR="003D1061" w:rsidRPr="0038108C" w:rsidRDefault="003D1061" w:rsidP="00134907">
      <w:pPr>
        <w:pStyle w:val="ONUMFS"/>
        <w:numPr>
          <w:ilvl w:val="0"/>
          <w:numId w:val="0"/>
        </w:numPr>
        <w:spacing w:after="0"/>
      </w:pPr>
      <w:r w:rsidRPr="0038108C">
        <w:t>2.</w:t>
      </w:r>
      <w:r w:rsidRPr="0038108C">
        <w:tab/>
        <w:t>En lo que respecta a los actos contemplados</w:t>
      </w:r>
      <w:r w:rsidR="001E6107">
        <w:t xml:space="preserve"> </w:t>
      </w:r>
      <w:r w:rsidRPr="0038108C">
        <w:t xml:space="preserve">en los </w:t>
      </w:r>
      <w:r w:rsidR="00A60996">
        <w:t>punto</w:t>
      </w:r>
      <w:r w:rsidR="00A60996" w:rsidRPr="0038108C">
        <w:t xml:space="preserve">s </w:t>
      </w:r>
      <w:r w:rsidRPr="0038108C">
        <w:t xml:space="preserve">ii) y iii) del párrafo 1 del presente artículo, corresponderá a la legislación nacional de la Parte Contratante en la que se </w:t>
      </w:r>
      <w:r w:rsidR="00790654" w:rsidRPr="0038108C">
        <w:t>solicit</w:t>
      </w:r>
      <w:r w:rsidRPr="0038108C">
        <w:t>e la protección de es</w:t>
      </w:r>
      <w:r w:rsidR="009A48D1" w:rsidRPr="0038108C">
        <w:t>t</w:t>
      </w:r>
      <w:r w:rsidRPr="0038108C">
        <w:t>e derecho determinar las condiciones del ejercicio del mismo, a condición de que dicha protección sea adecuada y eficaz.</w:t>
      </w:r>
    </w:p>
    <w:p w:rsidR="003D1061" w:rsidRDefault="003D1061" w:rsidP="00134907">
      <w:pPr>
        <w:pStyle w:val="ONUMFS"/>
        <w:numPr>
          <w:ilvl w:val="0"/>
          <w:numId w:val="0"/>
        </w:numPr>
        <w:spacing w:after="0"/>
      </w:pPr>
    </w:p>
    <w:p w:rsidR="004A1028" w:rsidRPr="0038108C" w:rsidRDefault="004A1028" w:rsidP="00134907">
      <w:pPr>
        <w:pStyle w:val="ONUMFS"/>
        <w:numPr>
          <w:ilvl w:val="0"/>
          <w:numId w:val="0"/>
        </w:numPr>
        <w:spacing w:after="0"/>
      </w:pPr>
    </w:p>
    <w:p w:rsidR="009A48D1" w:rsidRPr="0038108C" w:rsidRDefault="009A48D1" w:rsidP="00134907">
      <w:pPr>
        <w:pStyle w:val="ONUMFS"/>
        <w:numPr>
          <w:ilvl w:val="0"/>
          <w:numId w:val="0"/>
        </w:numPr>
        <w:spacing w:after="0"/>
      </w:pPr>
      <w:r w:rsidRPr="0038108C">
        <w:rPr>
          <w:b/>
        </w:rPr>
        <w:t>Variante B del artículo 9 [párrafos 1 a 4]</w:t>
      </w:r>
    </w:p>
    <w:p w:rsidR="009A48D1" w:rsidRPr="0038108C" w:rsidRDefault="009A48D1" w:rsidP="00134907">
      <w:pPr>
        <w:pStyle w:val="ONUMFS"/>
        <w:numPr>
          <w:ilvl w:val="0"/>
          <w:numId w:val="0"/>
        </w:numPr>
        <w:spacing w:after="0"/>
      </w:pPr>
    </w:p>
    <w:p w:rsidR="003F4CBC" w:rsidRPr="0038108C" w:rsidRDefault="003F4CBC" w:rsidP="00134907">
      <w:pPr>
        <w:pStyle w:val="ONUMFS"/>
        <w:numPr>
          <w:ilvl w:val="0"/>
          <w:numId w:val="0"/>
        </w:numPr>
        <w:spacing w:after="0"/>
      </w:pPr>
      <w:r w:rsidRPr="0038108C">
        <w:t>1.</w:t>
      </w:r>
      <w:r w:rsidRPr="0038108C">
        <w:tab/>
        <w:t>Los organismos de radiodifusión gozarán del derecho exclusivo a autorizar:</w:t>
      </w:r>
    </w:p>
    <w:p w:rsidR="003F4CBC" w:rsidRPr="0038108C" w:rsidRDefault="003F4CBC" w:rsidP="00134907">
      <w:pPr>
        <w:pStyle w:val="ONUMFS"/>
        <w:numPr>
          <w:ilvl w:val="0"/>
          <w:numId w:val="0"/>
        </w:numPr>
        <w:spacing w:after="0"/>
      </w:pPr>
    </w:p>
    <w:p w:rsidR="003F4CBC" w:rsidRPr="0038108C" w:rsidRDefault="003F4CBC" w:rsidP="00134907">
      <w:pPr>
        <w:tabs>
          <w:tab w:val="num" w:pos="1100"/>
        </w:tabs>
        <w:spacing w:line="260" w:lineRule="atLeast"/>
        <w:ind w:left="1100" w:hanging="550"/>
      </w:pPr>
      <w:r w:rsidRPr="0038108C">
        <w:t>i)</w:t>
      </w:r>
      <w:r w:rsidRPr="0038108C">
        <w:tab/>
        <w:t>la fijación de sus emisiones;</w:t>
      </w:r>
    </w:p>
    <w:p w:rsidR="003F4CBC" w:rsidRPr="0038108C" w:rsidRDefault="00017692" w:rsidP="00134907">
      <w:pPr>
        <w:tabs>
          <w:tab w:val="num" w:pos="1100"/>
        </w:tabs>
        <w:spacing w:line="260" w:lineRule="atLeast"/>
        <w:ind w:left="1100" w:hanging="550"/>
      </w:pPr>
      <w:r w:rsidRPr="0038108C">
        <w:t>ii)</w:t>
      </w:r>
      <w:r w:rsidRPr="0038108C">
        <w:tab/>
        <w:t>la reproducción directa o indirecta, por cualquier procedimiento o bajo cualquier forma, de las fijaciones de sus emisiones;</w:t>
      </w:r>
    </w:p>
    <w:p w:rsidR="00017692" w:rsidRPr="0038108C" w:rsidRDefault="000F1571" w:rsidP="00134907">
      <w:pPr>
        <w:tabs>
          <w:tab w:val="num" w:pos="1100"/>
        </w:tabs>
        <w:spacing w:line="260" w:lineRule="atLeast"/>
        <w:ind w:left="1100" w:hanging="550"/>
        <w:rPr>
          <w:rFonts w:eastAsia="MS Mincho"/>
          <w:szCs w:val="22"/>
          <w:lang w:eastAsia="ja-JP"/>
        </w:rPr>
      </w:pPr>
      <w:r w:rsidRPr="0038108C">
        <w:rPr>
          <w:rFonts w:eastAsia="MS Mincho"/>
          <w:szCs w:val="22"/>
          <w:lang w:eastAsia="ja-JP"/>
        </w:rPr>
        <w:t>iii)</w:t>
      </w:r>
      <w:r w:rsidRPr="0038108C">
        <w:rPr>
          <w:rFonts w:eastAsia="MS Mincho"/>
          <w:szCs w:val="22"/>
          <w:lang w:eastAsia="ja-JP"/>
        </w:rPr>
        <w:tab/>
      </w:r>
      <w:r w:rsidR="00017692" w:rsidRPr="0038108C">
        <w:rPr>
          <w:rFonts w:eastAsia="MS Mincho"/>
          <w:szCs w:val="22"/>
          <w:lang w:eastAsia="ja-JP"/>
        </w:rPr>
        <w:t xml:space="preserve">la </w:t>
      </w:r>
      <w:r w:rsidR="00017692" w:rsidRPr="00540947">
        <w:t>retransmisión</w:t>
      </w:r>
      <w:r w:rsidR="00017692" w:rsidRPr="0038108C">
        <w:rPr>
          <w:rFonts w:eastAsia="MS Mincho"/>
          <w:szCs w:val="22"/>
          <w:lang w:eastAsia="ja-JP"/>
        </w:rPr>
        <w:t xml:space="preserve"> de sus emisiones</w:t>
      </w:r>
      <w:r w:rsidRPr="0038108C">
        <w:rPr>
          <w:rFonts w:eastAsia="MS Mincho"/>
          <w:szCs w:val="22"/>
          <w:lang w:eastAsia="ja-JP"/>
        </w:rPr>
        <w:t xml:space="preserve"> por cualquier medio</w:t>
      </w:r>
      <w:r w:rsidR="00017692" w:rsidRPr="0038108C">
        <w:rPr>
          <w:rFonts w:eastAsia="MS Mincho"/>
          <w:szCs w:val="22"/>
          <w:lang w:eastAsia="ja-JP"/>
        </w:rPr>
        <w:t>, inclu</w:t>
      </w:r>
      <w:r w:rsidRPr="0038108C">
        <w:rPr>
          <w:rFonts w:eastAsia="MS Mincho"/>
          <w:szCs w:val="22"/>
          <w:lang w:eastAsia="ja-JP"/>
        </w:rPr>
        <w:t>ida</w:t>
      </w:r>
      <w:r w:rsidR="00017692" w:rsidRPr="0038108C">
        <w:rPr>
          <w:rFonts w:eastAsia="MS Mincho"/>
          <w:szCs w:val="22"/>
          <w:lang w:eastAsia="ja-JP"/>
        </w:rPr>
        <w:t xml:space="preserve"> la retransmisión inalámbrica simultánea, la retransmisión alámbrica y </w:t>
      </w:r>
      <w:r w:rsidRPr="0038108C">
        <w:rPr>
          <w:rFonts w:eastAsia="MS Mincho"/>
          <w:szCs w:val="22"/>
          <w:lang w:eastAsia="ja-JP"/>
        </w:rPr>
        <w:t xml:space="preserve">la retransmisión </w:t>
      </w:r>
      <w:r w:rsidR="00017692" w:rsidRPr="0038108C">
        <w:rPr>
          <w:rFonts w:eastAsia="MS Mincho"/>
          <w:szCs w:val="22"/>
          <w:lang w:eastAsia="ja-JP"/>
        </w:rPr>
        <w:t>por redes informáticas</w:t>
      </w:r>
      <w:r w:rsidRPr="0038108C">
        <w:rPr>
          <w:rFonts w:eastAsia="MS Mincho"/>
          <w:szCs w:val="22"/>
          <w:lang w:eastAsia="ja-JP"/>
        </w:rPr>
        <w:t>;</w:t>
      </w:r>
    </w:p>
    <w:p w:rsidR="000F1571" w:rsidRPr="0038108C" w:rsidRDefault="000F1571" w:rsidP="00134907">
      <w:pPr>
        <w:tabs>
          <w:tab w:val="num" w:pos="1100"/>
        </w:tabs>
        <w:spacing w:line="260" w:lineRule="atLeast"/>
        <w:ind w:left="1100" w:hanging="550"/>
        <w:rPr>
          <w:rFonts w:eastAsia="MS Mincho"/>
          <w:szCs w:val="22"/>
          <w:lang w:eastAsia="ja-JP"/>
        </w:rPr>
      </w:pPr>
      <w:r w:rsidRPr="0038108C">
        <w:rPr>
          <w:rFonts w:eastAsia="MS Mincho"/>
          <w:szCs w:val="22"/>
          <w:lang w:eastAsia="ja-JP"/>
        </w:rPr>
        <w:t>iv)</w:t>
      </w:r>
      <w:r w:rsidRPr="0038108C">
        <w:rPr>
          <w:rFonts w:eastAsia="MS Mincho"/>
          <w:szCs w:val="22"/>
          <w:lang w:eastAsia="ja-JP"/>
        </w:rPr>
        <w:tab/>
        <w:t xml:space="preserve">la </w:t>
      </w:r>
      <w:r w:rsidRPr="00540947">
        <w:t>comunicación</w:t>
      </w:r>
      <w:r w:rsidRPr="0038108C">
        <w:rPr>
          <w:rFonts w:eastAsia="MS Mincho"/>
          <w:szCs w:val="22"/>
          <w:lang w:eastAsia="ja-JP"/>
        </w:rPr>
        <w:t xml:space="preserve"> al público de sus emisiones;</w:t>
      </w:r>
    </w:p>
    <w:p w:rsidR="000F1571" w:rsidRPr="0038108C" w:rsidRDefault="000F1571" w:rsidP="00134907">
      <w:pPr>
        <w:tabs>
          <w:tab w:val="num" w:pos="1100"/>
        </w:tabs>
        <w:spacing w:line="260" w:lineRule="atLeast"/>
        <w:ind w:left="1100" w:hanging="550"/>
        <w:rPr>
          <w:rFonts w:eastAsia="MS Mincho"/>
          <w:szCs w:val="22"/>
          <w:lang w:eastAsia="ja-JP"/>
        </w:rPr>
      </w:pPr>
      <w:r w:rsidRPr="0038108C">
        <w:rPr>
          <w:rFonts w:eastAsia="MS Mincho"/>
          <w:szCs w:val="22"/>
          <w:lang w:eastAsia="ja-JP"/>
        </w:rPr>
        <w:t>v)</w:t>
      </w:r>
      <w:r w:rsidRPr="0038108C">
        <w:rPr>
          <w:rFonts w:eastAsia="MS Mincho"/>
          <w:szCs w:val="22"/>
          <w:lang w:eastAsia="ja-JP"/>
        </w:rPr>
        <w:tab/>
        <w:t>la puesta a disposición del público del original y las copias de las fijaciones de sus emisiones</w:t>
      </w:r>
      <w:r w:rsidR="001E6107">
        <w:rPr>
          <w:rFonts w:eastAsia="MS Mincho"/>
          <w:szCs w:val="22"/>
          <w:lang w:eastAsia="ja-JP"/>
        </w:rPr>
        <w:t xml:space="preserve"> </w:t>
      </w:r>
      <w:r w:rsidR="001E6107" w:rsidRPr="00322B7E">
        <w:rPr>
          <w:rFonts w:eastAsia="MS Mincho"/>
          <w:szCs w:val="22"/>
          <w:lang w:eastAsia="ja-JP"/>
        </w:rPr>
        <w:t>de tal forma que los miembros del público puedan acceder a estas obras desde el lugar y en el momento que cada uno de ellos elija</w:t>
      </w:r>
      <w:r w:rsidRPr="001E6107">
        <w:rPr>
          <w:rFonts w:eastAsia="MS Mincho"/>
          <w:szCs w:val="22"/>
          <w:lang w:eastAsia="ja-JP"/>
        </w:rPr>
        <w:t>;</w:t>
      </w:r>
    </w:p>
    <w:p w:rsidR="000F1571" w:rsidRPr="0038108C" w:rsidRDefault="000F1571" w:rsidP="00134907">
      <w:pPr>
        <w:tabs>
          <w:tab w:val="num" w:pos="1100"/>
        </w:tabs>
        <w:spacing w:line="260" w:lineRule="atLeast"/>
        <w:ind w:left="1100" w:hanging="550"/>
        <w:rPr>
          <w:szCs w:val="22"/>
        </w:rPr>
      </w:pPr>
      <w:proofErr w:type="gramStart"/>
      <w:r w:rsidRPr="00322B7E">
        <w:t>vi</w:t>
      </w:r>
      <w:proofErr w:type="gramEnd"/>
      <w:r w:rsidRPr="00322B7E">
        <w:t>)</w:t>
      </w:r>
      <w:r w:rsidRPr="00540947">
        <w:tab/>
        <w:t>la</w:t>
      </w:r>
      <w:r w:rsidRPr="0038108C">
        <w:rPr>
          <w:szCs w:val="22"/>
        </w:rPr>
        <w:t xml:space="preserve"> transmisión por cualquier medio de sus emisiones, una vez fijadas, para su recepción por el público</w:t>
      </w:r>
      <w:r w:rsidR="001E6107">
        <w:rPr>
          <w:szCs w:val="22"/>
        </w:rPr>
        <w:t xml:space="preserve">  </w:t>
      </w:r>
      <w:r w:rsidR="001E6107" w:rsidRPr="00322B7E">
        <w:rPr>
          <w:szCs w:val="22"/>
        </w:rPr>
        <w:t>[…]</w:t>
      </w:r>
      <w:r w:rsidR="001E6107" w:rsidRPr="001E6107">
        <w:rPr>
          <w:szCs w:val="22"/>
        </w:rPr>
        <w:t>;</w:t>
      </w:r>
    </w:p>
    <w:p w:rsidR="00DE7297" w:rsidRPr="0038108C" w:rsidRDefault="00DE7297" w:rsidP="00134907">
      <w:pPr>
        <w:tabs>
          <w:tab w:val="num" w:pos="1100"/>
        </w:tabs>
        <w:spacing w:line="260" w:lineRule="atLeast"/>
        <w:ind w:left="1100" w:hanging="550"/>
        <w:rPr>
          <w:szCs w:val="22"/>
        </w:rPr>
      </w:pPr>
      <w:r w:rsidRPr="0038108C">
        <w:rPr>
          <w:szCs w:val="22"/>
        </w:rPr>
        <w:t>vii)</w:t>
      </w:r>
      <w:r w:rsidRPr="0038108C">
        <w:rPr>
          <w:szCs w:val="22"/>
        </w:rPr>
        <w:tab/>
        <w:t>la puesta a disposición del público del original y de las copias de las fijaciones de sus emisiones, mediante venta u otra transferencia de propiedad.</w:t>
      </w:r>
    </w:p>
    <w:p w:rsidR="00DE7297" w:rsidRPr="0038108C" w:rsidRDefault="00DE7297" w:rsidP="00134907">
      <w:pPr>
        <w:tabs>
          <w:tab w:val="num" w:pos="1100"/>
        </w:tabs>
        <w:spacing w:line="260" w:lineRule="atLeast"/>
        <w:ind w:left="1100" w:hanging="550"/>
      </w:pPr>
    </w:p>
    <w:p w:rsidR="009A48D1" w:rsidRPr="0038108C" w:rsidRDefault="00C07E24" w:rsidP="00134907">
      <w:pPr>
        <w:pStyle w:val="ONUMFS"/>
        <w:numPr>
          <w:ilvl w:val="0"/>
          <w:numId w:val="0"/>
        </w:numPr>
        <w:spacing w:after="0"/>
      </w:pPr>
      <w:r w:rsidRPr="0038108C">
        <w:t>2.</w:t>
      </w:r>
      <w:r w:rsidRPr="0038108C">
        <w:tab/>
        <w:t xml:space="preserve">En lo que respecta a los actos contemplados en los </w:t>
      </w:r>
      <w:r w:rsidR="00A60996">
        <w:t>puntos</w:t>
      </w:r>
      <w:r w:rsidR="00A60996" w:rsidRPr="0038108C">
        <w:t xml:space="preserve"> </w:t>
      </w:r>
      <w:r w:rsidRPr="0038108C">
        <w:t xml:space="preserve">ii) y iii) del párrafo 1 del presente artículo, corresponderá a la legislación nacional de la Parte Contratante en la que se </w:t>
      </w:r>
      <w:r w:rsidRPr="0038108C">
        <w:lastRenderedPageBreak/>
        <w:t>solicite la protección de este derecho determinar las condiciones del ejercicio del mismo, a condición de que dicha protección sea adecuada y eficaz.</w:t>
      </w:r>
    </w:p>
    <w:p w:rsidR="003D1061" w:rsidRPr="0038108C" w:rsidRDefault="003D1061" w:rsidP="00134907">
      <w:pPr>
        <w:pStyle w:val="ONUMFS"/>
        <w:numPr>
          <w:ilvl w:val="0"/>
          <w:numId w:val="0"/>
        </w:numPr>
        <w:spacing w:after="0"/>
      </w:pPr>
    </w:p>
    <w:p w:rsidR="008D6C8E" w:rsidRPr="0038108C" w:rsidRDefault="00C07E24" w:rsidP="00134907">
      <w:pPr>
        <w:pStyle w:val="ONUMFS"/>
        <w:numPr>
          <w:ilvl w:val="0"/>
          <w:numId w:val="0"/>
        </w:numPr>
        <w:spacing w:after="0"/>
        <w:rPr>
          <w:szCs w:val="22"/>
        </w:rPr>
      </w:pPr>
      <w:r w:rsidRPr="0038108C">
        <w:t>3.</w:t>
      </w:r>
      <w:r w:rsidRPr="0038108C">
        <w:tab/>
      </w:r>
      <w:r w:rsidR="00617F5B" w:rsidRPr="0038108C">
        <w:t>Toda</w:t>
      </w:r>
      <w:r w:rsidRPr="0038108C">
        <w:rPr>
          <w:szCs w:val="22"/>
        </w:rPr>
        <w:t xml:space="preserve"> Parte Contratante podrá declarar, en una notificación depositada en poder del Director General de la OMPI, que conferirá protección a los organismos de radiodifusión, no  mediante el derecho exclusivo de autorizar previsto en los </w:t>
      </w:r>
      <w:r w:rsidR="00A60996">
        <w:rPr>
          <w:szCs w:val="22"/>
        </w:rPr>
        <w:t>puntos</w:t>
      </w:r>
      <w:r w:rsidR="00A60996" w:rsidRPr="0038108C">
        <w:rPr>
          <w:szCs w:val="22"/>
        </w:rPr>
        <w:t xml:space="preserve"> </w:t>
      </w:r>
      <w:r w:rsidRPr="0038108C">
        <w:rPr>
          <w:szCs w:val="22"/>
        </w:rPr>
        <w:t>ii), iv)</w:t>
      </w:r>
      <w:r w:rsidR="00694E3B">
        <w:rPr>
          <w:szCs w:val="22"/>
        </w:rPr>
        <w:t>, v</w:t>
      </w:r>
      <w:r w:rsidR="00A60996">
        <w:rPr>
          <w:szCs w:val="22"/>
        </w:rPr>
        <w:t>),</w:t>
      </w:r>
      <w:r w:rsidRPr="0038108C">
        <w:rPr>
          <w:szCs w:val="22"/>
        </w:rPr>
        <w:t xml:space="preserve"> vi)</w:t>
      </w:r>
      <w:r w:rsidR="00A60996">
        <w:rPr>
          <w:szCs w:val="22"/>
        </w:rPr>
        <w:t xml:space="preserve"> y vii)</w:t>
      </w:r>
      <w:r w:rsidR="00575A68">
        <w:rPr>
          <w:szCs w:val="22"/>
        </w:rPr>
        <w:t xml:space="preserve"> del párrafo </w:t>
      </w:r>
      <w:r w:rsidR="001E6107">
        <w:rPr>
          <w:szCs w:val="22"/>
        </w:rPr>
        <w:t>1</w:t>
      </w:r>
      <w:r w:rsidRPr="0038108C">
        <w:rPr>
          <w:szCs w:val="22"/>
        </w:rPr>
        <w:t>, sino disponiendo</w:t>
      </w:r>
      <w:r w:rsidR="00790654" w:rsidRPr="0038108C">
        <w:rPr>
          <w:szCs w:val="22"/>
        </w:rPr>
        <w:t xml:space="preserve"> un derecho de prohibir.</w:t>
      </w:r>
    </w:p>
    <w:p w:rsidR="00790654" w:rsidRPr="0038108C" w:rsidRDefault="00790654" w:rsidP="00134907">
      <w:pPr>
        <w:pStyle w:val="ONUMFS"/>
        <w:numPr>
          <w:ilvl w:val="0"/>
          <w:numId w:val="0"/>
        </w:numPr>
        <w:spacing w:after="0"/>
        <w:rPr>
          <w:szCs w:val="22"/>
        </w:rPr>
      </w:pPr>
    </w:p>
    <w:p w:rsidR="00790654" w:rsidRPr="0038108C" w:rsidRDefault="00790654" w:rsidP="00134907">
      <w:pPr>
        <w:pStyle w:val="ONUMFS"/>
        <w:numPr>
          <w:ilvl w:val="0"/>
          <w:numId w:val="0"/>
        </w:numPr>
        <w:spacing w:after="0"/>
        <w:rPr>
          <w:szCs w:val="22"/>
        </w:rPr>
      </w:pPr>
      <w:r w:rsidRPr="0038108C">
        <w:t>4.</w:t>
      </w:r>
      <w:r w:rsidRPr="0038108C">
        <w:tab/>
      </w:r>
      <w:r w:rsidRPr="0038108C">
        <w:rPr>
          <w:szCs w:val="22"/>
        </w:rPr>
        <w:t xml:space="preserve">Las Partes Contratantes </w:t>
      </w:r>
      <w:r w:rsidR="00212EB9" w:rsidRPr="0038108C">
        <w:rPr>
          <w:szCs w:val="22"/>
        </w:rPr>
        <w:t>conferi</w:t>
      </w:r>
      <w:r w:rsidRPr="0038108C">
        <w:rPr>
          <w:szCs w:val="22"/>
        </w:rPr>
        <w:t xml:space="preserve">rán protección jurídica adecuada y eficaz en relación con sus señales anteriores a la </w:t>
      </w:r>
      <w:r w:rsidR="003638E8">
        <w:rPr>
          <w:szCs w:val="22"/>
        </w:rPr>
        <w:t>emi</w:t>
      </w:r>
      <w:r w:rsidRPr="0038108C">
        <w:rPr>
          <w:szCs w:val="22"/>
        </w:rPr>
        <w:t>sión.</w:t>
      </w:r>
      <w:r w:rsidR="003638E8">
        <w:rPr>
          <w:szCs w:val="22"/>
        </w:rPr>
        <w:t xml:space="preserve"> </w:t>
      </w:r>
      <w:r w:rsidRPr="0038108C">
        <w:rPr>
          <w:szCs w:val="22"/>
        </w:rPr>
        <w:t xml:space="preserve"> Los medios de protección reconocidos en este artículo estarán regidos por la legislación del país en el que se solicite la protección.</w:t>
      </w:r>
    </w:p>
    <w:p w:rsidR="00790654" w:rsidRPr="0038108C" w:rsidRDefault="00790654" w:rsidP="00134907">
      <w:pPr>
        <w:pStyle w:val="ONUMFS"/>
        <w:numPr>
          <w:ilvl w:val="0"/>
          <w:numId w:val="0"/>
        </w:numPr>
        <w:spacing w:after="0"/>
        <w:rPr>
          <w:szCs w:val="22"/>
        </w:rPr>
      </w:pPr>
    </w:p>
    <w:p w:rsidR="00790654" w:rsidRPr="0038108C" w:rsidRDefault="00790654" w:rsidP="00134907">
      <w:pPr>
        <w:pStyle w:val="ONUMFS"/>
        <w:numPr>
          <w:ilvl w:val="0"/>
          <w:numId w:val="0"/>
        </w:numPr>
        <w:spacing w:after="0"/>
        <w:rPr>
          <w:szCs w:val="22"/>
        </w:rPr>
      </w:pPr>
    </w:p>
    <w:p w:rsidR="00527D89" w:rsidRPr="0038108C" w:rsidRDefault="00790654" w:rsidP="00134907">
      <w:pPr>
        <w:pStyle w:val="ONUMFS"/>
        <w:numPr>
          <w:ilvl w:val="0"/>
          <w:numId w:val="0"/>
        </w:numPr>
        <w:spacing w:after="0"/>
        <w:jc w:val="center"/>
        <w:rPr>
          <w:szCs w:val="22"/>
        </w:rPr>
      </w:pPr>
      <w:r w:rsidRPr="0038108C">
        <w:rPr>
          <w:b/>
          <w:szCs w:val="22"/>
        </w:rPr>
        <w:t>Artículo 10</w:t>
      </w:r>
      <w:r w:rsidR="00527D89">
        <w:rPr>
          <w:rStyle w:val="FootnoteReference"/>
          <w:szCs w:val="22"/>
        </w:rPr>
        <w:footnoteReference w:id="13"/>
      </w:r>
    </w:p>
    <w:p w:rsidR="00790654" w:rsidRPr="0038108C" w:rsidRDefault="00790654" w:rsidP="00134907">
      <w:pPr>
        <w:pStyle w:val="ONUMFS"/>
        <w:numPr>
          <w:ilvl w:val="0"/>
          <w:numId w:val="0"/>
        </w:numPr>
        <w:spacing w:after="0"/>
        <w:jc w:val="center"/>
        <w:rPr>
          <w:szCs w:val="22"/>
        </w:rPr>
      </w:pPr>
      <w:r w:rsidRPr="0038108C">
        <w:rPr>
          <w:b/>
          <w:szCs w:val="22"/>
        </w:rPr>
        <w:t>Limitaciones y excepciones</w:t>
      </w:r>
    </w:p>
    <w:p w:rsidR="00527D89" w:rsidRDefault="00527D89" w:rsidP="00134907">
      <w:pPr>
        <w:pStyle w:val="ONUMFS"/>
        <w:numPr>
          <w:ilvl w:val="0"/>
          <w:numId w:val="0"/>
        </w:numPr>
        <w:spacing w:after="0"/>
        <w:rPr>
          <w:b/>
          <w:szCs w:val="22"/>
        </w:rPr>
      </w:pPr>
    </w:p>
    <w:p w:rsidR="002939A0" w:rsidRPr="0038108C" w:rsidRDefault="002939A0" w:rsidP="00134907">
      <w:pPr>
        <w:pStyle w:val="ONUMFS"/>
        <w:numPr>
          <w:ilvl w:val="0"/>
          <w:numId w:val="0"/>
        </w:numPr>
        <w:spacing w:after="0"/>
        <w:rPr>
          <w:b/>
          <w:szCs w:val="22"/>
        </w:rPr>
      </w:pPr>
      <w:r w:rsidRPr="0038108C">
        <w:rPr>
          <w:b/>
          <w:szCs w:val="22"/>
        </w:rPr>
        <w:t>Variante A del artículo 10 [párrafos 1 y 2]</w:t>
      </w:r>
    </w:p>
    <w:p w:rsidR="002939A0" w:rsidRPr="0038108C" w:rsidRDefault="002939A0" w:rsidP="00134907">
      <w:pPr>
        <w:pStyle w:val="ONUMFS"/>
        <w:numPr>
          <w:ilvl w:val="0"/>
          <w:numId w:val="0"/>
        </w:numPr>
        <w:spacing w:after="0"/>
        <w:rPr>
          <w:szCs w:val="22"/>
        </w:rPr>
      </w:pPr>
    </w:p>
    <w:p w:rsidR="00747EF9" w:rsidRPr="0038108C" w:rsidRDefault="00747EF9" w:rsidP="00134907">
      <w:pPr>
        <w:pStyle w:val="ONUMFS"/>
        <w:numPr>
          <w:ilvl w:val="0"/>
          <w:numId w:val="0"/>
        </w:numPr>
        <w:spacing w:after="0"/>
      </w:pPr>
      <w:r w:rsidRPr="0038108C">
        <w:t>1.</w:t>
      </w:r>
      <w:r w:rsidRPr="0038108C">
        <w:tab/>
      </w:r>
      <w:r w:rsidR="00617F5B" w:rsidRPr="0038108C">
        <w:t>Todo</w:t>
      </w:r>
      <w:r w:rsidRPr="0038108C">
        <w:t xml:space="preserve"> </w:t>
      </w:r>
      <w:r w:rsidR="002939A0" w:rsidRPr="0038108C">
        <w:t>Estado</w:t>
      </w:r>
      <w:r w:rsidRPr="0038108C">
        <w:t xml:space="preserve"> Contratante podrá establecer, en su</w:t>
      </w:r>
      <w:r w:rsidR="00DC088F">
        <w:t>s leyes y ordenanzas</w:t>
      </w:r>
      <w:r w:rsidRPr="0038108C">
        <w:t>, excepciones a la protección concedida por el presente Tratado en los casos siguientes:</w:t>
      </w:r>
    </w:p>
    <w:p w:rsidR="00747EF9" w:rsidRPr="0038108C" w:rsidRDefault="00747EF9" w:rsidP="00134907">
      <w:pPr>
        <w:pStyle w:val="ONUMFS"/>
        <w:numPr>
          <w:ilvl w:val="0"/>
          <w:numId w:val="0"/>
        </w:numPr>
        <w:spacing w:after="0"/>
      </w:pPr>
    </w:p>
    <w:p w:rsidR="00747EF9" w:rsidRPr="0038108C" w:rsidRDefault="00747EF9" w:rsidP="00134907">
      <w:pPr>
        <w:tabs>
          <w:tab w:val="num" w:pos="1100"/>
        </w:tabs>
        <w:spacing w:line="260" w:lineRule="atLeast"/>
        <w:ind w:left="1100" w:hanging="550"/>
        <w:rPr>
          <w:szCs w:val="22"/>
        </w:rPr>
      </w:pPr>
      <w:r w:rsidRPr="0038108C">
        <w:rPr>
          <w:szCs w:val="22"/>
        </w:rPr>
        <w:t>i)</w:t>
      </w:r>
      <w:r w:rsidRPr="0038108C">
        <w:rPr>
          <w:szCs w:val="22"/>
        </w:rPr>
        <w:tab/>
      </w:r>
      <w:r w:rsidRPr="00575A68">
        <w:t>cuando</w:t>
      </w:r>
      <w:r w:rsidRPr="0038108C">
        <w:rPr>
          <w:szCs w:val="22"/>
        </w:rPr>
        <w:t xml:space="preserve"> se trate de una utilización de carácter privado;</w:t>
      </w:r>
    </w:p>
    <w:p w:rsidR="00747EF9" w:rsidRPr="0038108C" w:rsidRDefault="00747EF9" w:rsidP="00134907">
      <w:pPr>
        <w:tabs>
          <w:tab w:val="num" w:pos="1100"/>
        </w:tabs>
        <w:spacing w:line="260" w:lineRule="atLeast"/>
        <w:ind w:left="1100" w:hanging="550"/>
        <w:rPr>
          <w:szCs w:val="22"/>
        </w:rPr>
      </w:pPr>
      <w:r w:rsidRPr="0038108C">
        <w:rPr>
          <w:szCs w:val="22"/>
        </w:rPr>
        <w:t>ii)</w:t>
      </w:r>
      <w:r w:rsidRPr="0038108C">
        <w:rPr>
          <w:szCs w:val="22"/>
        </w:rPr>
        <w:tab/>
        <w:t>cuando se hayan utilizado breves fragmentos con motivo de informacione</w:t>
      </w:r>
      <w:r w:rsidR="00212EB9" w:rsidRPr="0038108C">
        <w:rPr>
          <w:szCs w:val="22"/>
        </w:rPr>
        <w:t xml:space="preserve">s sobre </w:t>
      </w:r>
      <w:r w:rsidR="00212EB9" w:rsidRPr="00575A68">
        <w:t>sucesos</w:t>
      </w:r>
      <w:r w:rsidR="00212EB9" w:rsidRPr="0038108C">
        <w:rPr>
          <w:szCs w:val="22"/>
        </w:rPr>
        <w:t xml:space="preserve"> de actualidad;</w:t>
      </w:r>
    </w:p>
    <w:p w:rsidR="00747EF9" w:rsidRPr="0038108C" w:rsidRDefault="00747EF9" w:rsidP="00134907">
      <w:pPr>
        <w:tabs>
          <w:tab w:val="num" w:pos="1100"/>
        </w:tabs>
        <w:spacing w:line="260" w:lineRule="atLeast"/>
        <w:ind w:left="1100" w:hanging="550"/>
        <w:rPr>
          <w:szCs w:val="22"/>
        </w:rPr>
      </w:pPr>
      <w:r w:rsidRPr="0038108C">
        <w:rPr>
          <w:szCs w:val="22"/>
        </w:rPr>
        <w:t>iii)</w:t>
      </w:r>
      <w:r w:rsidRPr="0038108C">
        <w:rPr>
          <w:szCs w:val="22"/>
        </w:rPr>
        <w:tab/>
        <w:t>cuando se trate de una utilización con fines exclusivamente docentes y de investigación científica</w:t>
      </w:r>
      <w:r w:rsidR="002939A0" w:rsidRPr="0038108C">
        <w:rPr>
          <w:szCs w:val="22"/>
        </w:rPr>
        <w:t>;</w:t>
      </w:r>
      <w:r w:rsidR="00212EB9" w:rsidRPr="0038108C">
        <w:rPr>
          <w:szCs w:val="22"/>
        </w:rPr>
        <w:t xml:space="preserve">  y</w:t>
      </w:r>
    </w:p>
    <w:p w:rsidR="00212EB9" w:rsidRPr="0038108C" w:rsidRDefault="00212EB9" w:rsidP="00134907">
      <w:pPr>
        <w:tabs>
          <w:tab w:val="num" w:pos="1100"/>
        </w:tabs>
        <w:spacing w:line="260" w:lineRule="atLeast"/>
        <w:ind w:left="1100" w:hanging="550"/>
        <w:rPr>
          <w:szCs w:val="22"/>
        </w:rPr>
      </w:pPr>
      <w:r w:rsidRPr="0038108C">
        <w:rPr>
          <w:szCs w:val="22"/>
        </w:rPr>
        <w:t>iv)</w:t>
      </w:r>
      <w:r w:rsidRPr="0038108C">
        <w:rPr>
          <w:szCs w:val="22"/>
        </w:rPr>
        <w:tab/>
        <w:t>cuando se trate de una fijación efímera realizada por un organismo de radiodifusión por sus propios medios y para sus propias emisiones.</w:t>
      </w:r>
      <w:r w:rsidR="006F3E06">
        <w:rPr>
          <w:rStyle w:val="FootnoteReference"/>
          <w:szCs w:val="22"/>
        </w:rPr>
        <w:footnoteReference w:id="14"/>
      </w:r>
    </w:p>
    <w:p w:rsidR="00790654" w:rsidRPr="0038108C" w:rsidRDefault="00790654" w:rsidP="00134907">
      <w:pPr>
        <w:pStyle w:val="ONUMFS"/>
        <w:numPr>
          <w:ilvl w:val="0"/>
          <w:numId w:val="0"/>
        </w:numPr>
        <w:spacing w:after="0"/>
      </w:pPr>
    </w:p>
    <w:p w:rsidR="00617F5B" w:rsidRPr="0038108C" w:rsidRDefault="00617F5B" w:rsidP="00134907">
      <w:pPr>
        <w:pStyle w:val="ONUMFS"/>
        <w:numPr>
          <w:ilvl w:val="0"/>
          <w:numId w:val="0"/>
        </w:numPr>
        <w:spacing w:after="0"/>
      </w:pPr>
      <w:r w:rsidRPr="0038108C">
        <w:t>2.</w:t>
      </w:r>
      <w:r w:rsidRPr="0038108C">
        <w:tab/>
      </w:r>
      <w:r w:rsidR="006A41F5" w:rsidRPr="0038108C">
        <w:t xml:space="preserve">No obstante </w:t>
      </w:r>
      <w:r w:rsidRPr="0038108C">
        <w:t>lo dispuesto en el párrafo 1 del presente artículo, todo Estado Contratante podrá establecer en su</w:t>
      </w:r>
      <w:r w:rsidR="00DC088F">
        <w:t>s leyes y ordenanzas</w:t>
      </w:r>
      <w:r w:rsidRPr="0038108C">
        <w:t xml:space="preserve"> las mismas limitaciones o excepciones que se aplican en relación con las obras protegidas por derecho de autor, u otras limitaciones o excepciones, en la medida en que esas excepciones y limitaciones se restrinjan a casos especiales que no atenten contra la explotación normal de la señal emitida ni </w:t>
      </w:r>
      <w:r w:rsidR="00BD2E86" w:rsidRPr="0038108C">
        <w:t xml:space="preserve">causen un </w:t>
      </w:r>
      <w:r w:rsidRPr="0038108C">
        <w:t>perjui</w:t>
      </w:r>
      <w:r w:rsidR="00BD2E86" w:rsidRPr="0038108C">
        <w:t>cio injustificado a</w:t>
      </w:r>
      <w:r w:rsidRPr="0038108C">
        <w:t xml:space="preserve"> los intereses legítimos del organismo de radiodifusión.</w:t>
      </w:r>
    </w:p>
    <w:p w:rsidR="00212EB9" w:rsidRDefault="00212EB9" w:rsidP="00134907">
      <w:pPr>
        <w:pStyle w:val="ONUMFS"/>
        <w:numPr>
          <w:ilvl w:val="0"/>
          <w:numId w:val="0"/>
        </w:numPr>
        <w:spacing w:after="0"/>
      </w:pPr>
    </w:p>
    <w:p w:rsidR="00575A68" w:rsidRPr="0038108C" w:rsidRDefault="00575A68" w:rsidP="00134907">
      <w:pPr>
        <w:pStyle w:val="ONUMFS"/>
        <w:numPr>
          <w:ilvl w:val="0"/>
          <w:numId w:val="0"/>
        </w:numPr>
        <w:spacing w:after="0"/>
      </w:pPr>
    </w:p>
    <w:p w:rsidR="002939A0" w:rsidRPr="0038108C" w:rsidRDefault="002939A0" w:rsidP="00134907">
      <w:pPr>
        <w:pStyle w:val="ONUMFS"/>
        <w:numPr>
          <w:ilvl w:val="0"/>
          <w:numId w:val="0"/>
        </w:numPr>
        <w:spacing w:after="0"/>
      </w:pPr>
      <w:r w:rsidRPr="0038108C">
        <w:rPr>
          <w:b/>
        </w:rPr>
        <w:t>Variante B del artículo 10 [párrafos 1 y 2]</w:t>
      </w:r>
    </w:p>
    <w:p w:rsidR="002939A0" w:rsidRPr="0038108C" w:rsidRDefault="002939A0" w:rsidP="00134907">
      <w:pPr>
        <w:pStyle w:val="ONUMFS"/>
        <w:numPr>
          <w:ilvl w:val="0"/>
          <w:numId w:val="0"/>
        </w:numPr>
        <w:spacing w:after="0"/>
      </w:pPr>
    </w:p>
    <w:p w:rsidR="002939A0" w:rsidRPr="0038108C" w:rsidRDefault="002939A0" w:rsidP="00134907">
      <w:pPr>
        <w:rPr>
          <w:szCs w:val="22"/>
          <w:lang w:eastAsia="ja-JP"/>
        </w:rPr>
      </w:pPr>
      <w:r w:rsidRPr="0038108C">
        <w:rPr>
          <w:szCs w:val="22"/>
          <w:lang w:eastAsia="ja-JP"/>
        </w:rPr>
        <w:t>1.</w:t>
      </w:r>
      <w:r w:rsidRPr="0038108C">
        <w:rPr>
          <w:szCs w:val="22"/>
          <w:lang w:eastAsia="ja-JP"/>
        </w:rPr>
        <w:tab/>
        <w:t>Respecto de la protección de los organismos de radiodifusión, las Partes Contratantes podrán prever en su legislaci</w:t>
      </w:r>
      <w:r w:rsidR="00D7607F">
        <w:rPr>
          <w:szCs w:val="22"/>
          <w:lang w:eastAsia="ja-JP"/>
        </w:rPr>
        <w:t>ó</w:t>
      </w:r>
      <w:r w:rsidRPr="0038108C">
        <w:rPr>
          <w:szCs w:val="22"/>
          <w:lang w:eastAsia="ja-JP"/>
        </w:rPr>
        <w:t>n</w:t>
      </w:r>
      <w:r w:rsidR="00D7607F">
        <w:rPr>
          <w:szCs w:val="22"/>
          <w:lang w:eastAsia="ja-JP"/>
        </w:rPr>
        <w:t xml:space="preserve"> nacional</w:t>
      </w:r>
      <w:r w:rsidRPr="0038108C">
        <w:rPr>
          <w:szCs w:val="22"/>
          <w:lang w:eastAsia="ja-JP"/>
        </w:rPr>
        <w:t xml:space="preserve"> los mismos tipos de limitaciones o excepciones que los </w:t>
      </w:r>
      <w:r w:rsidR="0081356C" w:rsidRPr="0038108C">
        <w:rPr>
          <w:szCs w:val="22"/>
          <w:lang w:eastAsia="ja-JP"/>
        </w:rPr>
        <w:t>contemplados</w:t>
      </w:r>
      <w:r w:rsidRPr="0038108C">
        <w:rPr>
          <w:szCs w:val="22"/>
          <w:lang w:eastAsia="ja-JP"/>
        </w:rPr>
        <w:t xml:space="preserve"> en su legislaci</w:t>
      </w:r>
      <w:r w:rsidR="00D7607F">
        <w:rPr>
          <w:szCs w:val="22"/>
          <w:lang w:eastAsia="ja-JP"/>
        </w:rPr>
        <w:t>ó</w:t>
      </w:r>
      <w:r w:rsidRPr="0038108C">
        <w:rPr>
          <w:szCs w:val="22"/>
          <w:lang w:eastAsia="ja-JP"/>
        </w:rPr>
        <w:t xml:space="preserve">n </w:t>
      </w:r>
      <w:r w:rsidR="00D7607F">
        <w:rPr>
          <w:szCs w:val="22"/>
          <w:lang w:eastAsia="ja-JP"/>
        </w:rPr>
        <w:t xml:space="preserve">nacional </w:t>
      </w:r>
      <w:r w:rsidRPr="0038108C">
        <w:rPr>
          <w:szCs w:val="22"/>
          <w:lang w:eastAsia="ja-JP"/>
        </w:rPr>
        <w:t>en relación con la protección del derecho de autor sobre las obras literarias y artísticas, y la protección de los derechos conexos.</w:t>
      </w:r>
    </w:p>
    <w:p w:rsidR="002939A0" w:rsidRPr="0038108C" w:rsidRDefault="002939A0" w:rsidP="00134907">
      <w:pPr>
        <w:rPr>
          <w:szCs w:val="22"/>
          <w:lang w:eastAsia="ja-JP"/>
        </w:rPr>
      </w:pPr>
    </w:p>
    <w:p w:rsidR="002939A0" w:rsidRPr="0038108C" w:rsidRDefault="002939A0" w:rsidP="00134907">
      <w:pPr>
        <w:rPr>
          <w:szCs w:val="22"/>
          <w:lang w:eastAsia="ja-JP"/>
        </w:rPr>
      </w:pPr>
      <w:r w:rsidRPr="0038108C">
        <w:rPr>
          <w:szCs w:val="22"/>
          <w:lang w:eastAsia="ja-JP"/>
        </w:rPr>
        <w:t>2.</w:t>
      </w:r>
      <w:r w:rsidRPr="0038108C">
        <w:rPr>
          <w:szCs w:val="22"/>
          <w:lang w:eastAsia="ja-JP"/>
        </w:rPr>
        <w:tab/>
        <w:t>Las Partes Contratantes restringirán toda limitación o excepción relativa a los derechos previstos en el presente Tratado a ciertos casos especiales que no atenten contra la explotación normal de la emisión</w:t>
      </w:r>
      <w:r w:rsidR="004818A2">
        <w:rPr>
          <w:szCs w:val="22"/>
          <w:lang w:eastAsia="ja-JP"/>
        </w:rPr>
        <w:t>,</w:t>
      </w:r>
      <w:r w:rsidRPr="0038108C">
        <w:rPr>
          <w:szCs w:val="22"/>
          <w:lang w:eastAsia="ja-JP"/>
        </w:rPr>
        <w:t xml:space="preserve"> ni causen un perjuicio injustificado a los intereses legítimos del organismo de radiodifusión.</w:t>
      </w:r>
    </w:p>
    <w:p w:rsidR="00BD2E86" w:rsidRDefault="00BD2E86" w:rsidP="00134907">
      <w:pPr>
        <w:rPr>
          <w:szCs w:val="22"/>
          <w:lang w:eastAsia="ja-JP"/>
        </w:rPr>
      </w:pPr>
    </w:p>
    <w:p w:rsidR="00F62E3E" w:rsidRPr="0038108C" w:rsidRDefault="00F62E3E" w:rsidP="00134907">
      <w:pPr>
        <w:rPr>
          <w:szCs w:val="22"/>
          <w:lang w:eastAsia="ja-JP"/>
        </w:rPr>
      </w:pPr>
    </w:p>
    <w:p w:rsidR="00BD2E86" w:rsidRPr="0038108C" w:rsidRDefault="00BD2E86" w:rsidP="00134907">
      <w:pPr>
        <w:rPr>
          <w:szCs w:val="22"/>
          <w:lang w:eastAsia="ja-JP"/>
        </w:rPr>
      </w:pPr>
      <w:r w:rsidRPr="0038108C">
        <w:rPr>
          <w:b/>
          <w:szCs w:val="22"/>
          <w:lang w:eastAsia="ja-JP"/>
        </w:rPr>
        <w:t>Variante C del artículo 10 [párrafos 1 a 3]</w:t>
      </w:r>
    </w:p>
    <w:p w:rsidR="00BD2E86" w:rsidRPr="0038108C" w:rsidRDefault="00BD2E86" w:rsidP="00134907">
      <w:pPr>
        <w:rPr>
          <w:szCs w:val="22"/>
          <w:lang w:eastAsia="ja-JP"/>
        </w:rPr>
      </w:pPr>
    </w:p>
    <w:p w:rsidR="00BD2E86" w:rsidRPr="0038108C" w:rsidRDefault="0081356C" w:rsidP="00134907">
      <w:pPr>
        <w:rPr>
          <w:szCs w:val="22"/>
          <w:lang w:eastAsia="ja-JP"/>
        </w:rPr>
      </w:pPr>
      <w:r w:rsidRPr="0038108C">
        <w:t>1.</w:t>
      </w:r>
      <w:r w:rsidRPr="0038108C">
        <w:tab/>
        <w:t xml:space="preserve">Respecto de la protección de los organismos de radiodifusión, las Partes Contratantes podrán prever en su </w:t>
      </w:r>
      <w:r w:rsidRPr="0038108C">
        <w:rPr>
          <w:szCs w:val="22"/>
          <w:lang w:eastAsia="ja-JP"/>
        </w:rPr>
        <w:t>legislaci</w:t>
      </w:r>
      <w:r w:rsidR="004818A2">
        <w:rPr>
          <w:szCs w:val="22"/>
          <w:lang w:eastAsia="ja-JP"/>
        </w:rPr>
        <w:t>ó</w:t>
      </w:r>
      <w:r w:rsidRPr="0038108C">
        <w:rPr>
          <w:szCs w:val="22"/>
          <w:lang w:eastAsia="ja-JP"/>
        </w:rPr>
        <w:t>n</w:t>
      </w:r>
      <w:r w:rsidR="004818A2">
        <w:rPr>
          <w:szCs w:val="22"/>
          <w:lang w:eastAsia="ja-JP"/>
        </w:rPr>
        <w:t xml:space="preserve"> nacional</w:t>
      </w:r>
      <w:r w:rsidRPr="0038108C">
        <w:t xml:space="preserve"> los mismos tipos de limitaciones y excepciones que los contemplados en su legislaci</w:t>
      </w:r>
      <w:r w:rsidR="004818A2">
        <w:t>ó</w:t>
      </w:r>
      <w:r w:rsidRPr="0038108C">
        <w:t>n</w:t>
      </w:r>
      <w:r w:rsidR="004818A2">
        <w:t xml:space="preserve"> nacional</w:t>
      </w:r>
      <w:r w:rsidRPr="0038108C">
        <w:t xml:space="preserve"> en relación con la protección del derecho de autor sobre las obras literarias y artísticas</w:t>
      </w:r>
      <w:r w:rsidR="004818A2">
        <w:t>,</w:t>
      </w:r>
      <w:r w:rsidRPr="0038108C">
        <w:t xml:space="preserve"> y la protección de los derechos conexos.</w:t>
      </w:r>
    </w:p>
    <w:p w:rsidR="002939A0" w:rsidRPr="0038108C" w:rsidRDefault="002939A0" w:rsidP="00134907">
      <w:pPr>
        <w:pStyle w:val="ONUMFS"/>
        <w:numPr>
          <w:ilvl w:val="0"/>
          <w:numId w:val="0"/>
        </w:numPr>
        <w:spacing w:after="0"/>
      </w:pPr>
    </w:p>
    <w:p w:rsidR="0081356C" w:rsidRPr="0038108C" w:rsidRDefault="004818A2" w:rsidP="00134907">
      <w:r>
        <w:t>2.</w:t>
      </w:r>
      <w:r>
        <w:tab/>
        <w:t>En sus leyes y ordenanzas</w:t>
      </w:r>
      <w:r w:rsidR="0081356C" w:rsidRPr="0038108C">
        <w:t>, las Partes Contratantes podrán prever, entre otras cosas, las excepciones a la protección concedida por el presente Tratado que se enumeran a continuación.  Se presumirá que esos usos constituyen casos especiales que no atentan contra la explotación normal de la obra</w:t>
      </w:r>
      <w:r>
        <w:t>,</w:t>
      </w:r>
      <w:r w:rsidR="0081356C" w:rsidRPr="0038108C">
        <w:t xml:space="preserve"> ni causan un perjuicio injustificado a los intereses legítimos del titular de los derechos:</w:t>
      </w:r>
    </w:p>
    <w:p w:rsidR="0081356C" w:rsidRPr="0038108C" w:rsidRDefault="0081356C" w:rsidP="00134907"/>
    <w:p w:rsidR="0081356C" w:rsidRPr="0038108C" w:rsidRDefault="0081356C" w:rsidP="00134907">
      <w:pPr>
        <w:ind w:firstLine="567"/>
        <w:rPr>
          <w:szCs w:val="22"/>
        </w:rPr>
      </w:pPr>
      <w:r w:rsidRPr="0038108C">
        <w:rPr>
          <w:szCs w:val="22"/>
        </w:rPr>
        <w:t>a)</w:t>
      </w:r>
      <w:r w:rsidRPr="0038108C">
        <w:rPr>
          <w:szCs w:val="22"/>
        </w:rPr>
        <w:tab/>
      </w:r>
      <w:r w:rsidR="0009277F" w:rsidRPr="0038108C">
        <w:rPr>
          <w:szCs w:val="22"/>
        </w:rPr>
        <w:t>la utilización de carácter privado</w:t>
      </w:r>
      <w:r w:rsidRPr="0038108C">
        <w:rPr>
          <w:szCs w:val="22"/>
        </w:rPr>
        <w:t>;</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b)</w:t>
      </w:r>
      <w:r w:rsidRPr="0038108C">
        <w:rPr>
          <w:szCs w:val="22"/>
        </w:rPr>
        <w:tab/>
        <w:t>la utilización de fragmentos con motivo de informaciones sobre sucesos de actualidad;</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c)</w:t>
      </w:r>
      <w:r w:rsidRPr="0038108C">
        <w:rPr>
          <w:szCs w:val="22"/>
        </w:rPr>
        <w:tab/>
        <w:t>la fijación efímera realizada por un organismo de radiodifusión por sus propios medios y para sus propias emisiones;</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d)</w:t>
      </w:r>
      <w:r w:rsidRPr="0038108C">
        <w:rPr>
          <w:szCs w:val="22"/>
        </w:rPr>
        <w:tab/>
        <w:t>la utilización con fines exclusivamente docentes o de investigación científica;</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e)</w:t>
      </w:r>
      <w:r w:rsidRPr="0038108C">
        <w:rPr>
          <w:szCs w:val="22"/>
        </w:rPr>
        <w:tab/>
        <w:t xml:space="preserve">la utilización de obras específicamente para fomentar el acceso a las mismas </w:t>
      </w:r>
      <w:r w:rsidR="0009277F" w:rsidRPr="0038108C">
        <w:rPr>
          <w:szCs w:val="22"/>
        </w:rPr>
        <w:t>por</w:t>
      </w:r>
      <w:r w:rsidRPr="0038108C">
        <w:rPr>
          <w:szCs w:val="22"/>
        </w:rPr>
        <w:t xml:space="preserve"> personas con problemas de vista u oído, de aprendizaje </w:t>
      </w:r>
      <w:r w:rsidR="0009277F" w:rsidRPr="0038108C">
        <w:rPr>
          <w:szCs w:val="22"/>
        </w:rPr>
        <w:t>u otro tipo de discapacidad</w:t>
      </w:r>
      <w:r w:rsidRPr="0038108C">
        <w:rPr>
          <w:szCs w:val="22"/>
        </w:rPr>
        <w:t>;</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f)</w:t>
      </w:r>
      <w:r w:rsidRPr="0038108C">
        <w:rPr>
          <w:szCs w:val="22"/>
        </w:rPr>
        <w:tab/>
        <w:t xml:space="preserve">la utilización por bibliotecas, archivos o </w:t>
      </w:r>
      <w:r w:rsidR="00EC298E" w:rsidRPr="0038108C">
        <w:rPr>
          <w:szCs w:val="22"/>
        </w:rPr>
        <w:t>instituciones docentes</w:t>
      </w:r>
      <w:r w:rsidRPr="0038108C">
        <w:rPr>
          <w:szCs w:val="22"/>
        </w:rPr>
        <w:t xml:space="preserve">, con el fin de poner a disposición del público </w:t>
      </w:r>
      <w:r w:rsidR="00DE422F" w:rsidRPr="0038108C">
        <w:rPr>
          <w:szCs w:val="22"/>
        </w:rPr>
        <w:t>copias</w:t>
      </w:r>
      <w:r w:rsidRPr="0038108C">
        <w:rPr>
          <w:szCs w:val="22"/>
        </w:rPr>
        <w:t xml:space="preserve"> de obras protegidas por los derechos exclusivos de </w:t>
      </w:r>
      <w:r w:rsidR="0009277F" w:rsidRPr="0038108C">
        <w:rPr>
          <w:szCs w:val="22"/>
        </w:rPr>
        <w:t xml:space="preserve">los </w:t>
      </w:r>
      <w:r w:rsidRPr="0038108C">
        <w:rPr>
          <w:szCs w:val="22"/>
        </w:rPr>
        <w:t>organismos de radiodifusión, para fines de preservación, educación o investigación;</w:t>
      </w:r>
    </w:p>
    <w:p w:rsidR="0009277F" w:rsidRPr="0038108C" w:rsidRDefault="0009277F" w:rsidP="00134907">
      <w:pPr>
        <w:ind w:firstLine="567"/>
        <w:rPr>
          <w:szCs w:val="22"/>
        </w:rPr>
      </w:pPr>
    </w:p>
    <w:p w:rsidR="0081356C" w:rsidRPr="0038108C" w:rsidRDefault="0081356C" w:rsidP="00134907">
      <w:pPr>
        <w:ind w:firstLine="567"/>
        <w:rPr>
          <w:szCs w:val="22"/>
        </w:rPr>
      </w:pPr>
      <w:r w:rsidRPr="0038108C">
        <w:rPr>
          <w:szCs w:val="22"/>
        </w:rPr>
        <w:t>g)</w:t>
      </w:r>
      <w:r w:rsidRPr="0038108C">
        <w:rPr>
          <w:szCs w:val="22"/>
        </w:rPr>
        <w:tab/>
        <w:t>toda utilización del tipo que sea y de la forma que sea de cualquier parte de una emisión cuando el programa, o una parte del mismo, que sea el objeto de la transmisión no esté protegido por un derecho de autor o un derecho conexo.</w:t>
      </w:r>
    </w:p>
    <w:p w:rsidR="0081356C" w:rsidRPr="0038108C" w:rsidRDefault="0081356C" w:rsidP="00134907"/>
    <w:p w:rsidR="0081356C" w:rsidRPr="0038108C" w:rsidRDefault="0081356C" w:rsidP="00134907">
      <w:r w:rsidRPr="0038108C">
        <w:t>3.</w:t>
      </w:r>
      <w:r w:rsidRPr="0038108C">
        <w:tab/>
        <w:t>Con independencia de lo dispuesto en el párrafo 2</w:t>
      </w:r>
      <w:r w:rsidR="00DE422F" w:rsidRPr="0038108C">
        <w:t xml:space="preserve"> del presente artículo</w:t>
      </w:r>
      <w:r w:rsidRPr="0038108C">
        <w:t>, las Partes Contratantes podrán prever excepciones adicionales a los derechos exclusivos concedidos por el presente Tratado, siempre que tales excepciones no planteen un conflicto injustificado a la explotación normal de la emisión ni causen un perjuicio injustificado a los intereses legítimos del titular de los derechos, habida cuenta de los intereses legítimos de terceros.</w:t>
      </w:r>
    </w:p>
    <w:p w:rsidR="00FD5982" w:rsidRPr="0038108C" w:rsidRDefault="00FD5982" w:rsidP="00134907"/>
    <w:p w:rsidR="0081356C" w:rsidRPr="0038108C" w:rsidRDefault="0081356C" w:rsidP="00134907"/>
    <w:p w:rsidR="005C59E8" w:rsidRPr="0038108C" w:rsidRDefault="005C59E8" w:rsidP="00D321FC">
      <w:pPr>
        <w:keepNext/>
        <w:jc w:val="center"/>
        <w:rPr>
          <w:b/>
        </w:rPr>
      </w:pPr>
      <w:r w:rsidRPr="0038108C">
        <w:rPr>
          <w:b/>
        </w:rPr>
        <w:lastRenderedPageBreak/>
        <w:t>Artículo 11</w:t>
      </w:r>
    </w:p>
    <w:p w:rsidR="00D4584F" w:rsidRPr="0038108C" w:rsidRDefault="00D4584F" w:rsidP="00D321FC">
      <w:pPr>
        <w:pStyle w:val="ONUMFS"/>
        <w:keepNext/>
        <w:numPr>
          <w:ilvl w:val="0"/>
          <w:numId w:val="0"/>
        </w:numPr>
        <w:spacing w:after="0"/>
        <w:jc w:val="center"/>
      </w:pPr>
      <w:r w:rsidRPr="0038108C">
        <w:rPr>
          <w:b/>
        </w:rPr>
        <w:t>Plazo de protección</w:t>
      </w:r>
    </w:p>
    <w:p w:rsidR="00D4584F" w:rsidRDefault="00D4584F" w:rsidP="00D321FC">
      <w:pPr>
        <w:pStyle w:val="ONUMFS"/>
        <w:keepNext/>
        <w:numPr>
          <w:ilvl w:val="0"/>
          <w:numId w:val="0"/>
        </w:numPr>
        <w:spacing w:after="0"/>
      </w:pPr>
    </w:p>
    <w:p w:rsidR="00575A68" w:rsidRPr="0038108C" w:rsidRDefault="00575A68" w:rsidP="00D321FC">
      <w:pPr>
        <w:pStyle w:val="ONUMFS"/>
        <w:keepNext/>
        <w:numPr>
          <w:ilvl w:val="0"/>
          <w:numId w:val="0"/>
        </w:numPr>
        <w:spacing w:after="0"/>
      </w:pPr>
    </w:p>
    <w:p w:rsidR="00D4584F" w:rsidRPr="0038108C" w:rsidRDefault="00D4584F" w:rsidP="00D321FC">
      <w:pPr>
        <w:pStyle w:val="ONUMFS"/>
        <w:keepNext/>
        <w:numPr>
          <w:ilvl w:val="0"/>
          <w:numId w:val="0"/>
        </w:numPr>
        <w:spacing w:after="0"/>
        <w:rPr>
          <w:b/>
        </w:rPr>
      </w:pPr>
      <w:r w:rsidRPr="0038108C">
        <w:rPr>
          <w:b/>
        </w:rPr>
        <w:t>Variante A del artículo 11 [párrafo único]</w:t>
      </w:r>
    </w:p>
    <w:p w:rsidR="00D4584F" w:rsidRPr="0038108C" w:rsidRDefault="00D4584F" w:rsidP="00D321FC">
      <w:pPr>
        <w:pStyle w:val="ONUMFS"/>
        <w:keepNext/>
        <w:numPr>
          <w:ilvl w:val="0"/>
          <w:numId w:val="0"/>
        </w:numPr>
        <w:spacing w:after="0"/>
      </w:pPr>
    </w:p>
    <w:p w:rsidR="00D4584F" w:rsidRPr="0038108C" w:rsidRDefault="00D4584F" w:rsidP="00134907">
      <w:pPr>
        <w:pStyle w:val="ONUMFS"/>
        <w:numPr>
          <w:ilvl w:val="0"/>
          <w:numId w:val="0"/>
        </w:numPr>
        <w:spacing w:after="0"/>
        <w:ind w:firstLine="567"/>
      </w:pPr>
      <w:r w:rsidRPr="0038108C">
        <w:t>La protección que se conceda a los organismos de radiodifusión en virtud del presente Tratado tendrá una duración mínima de </w:t>
      </w:r>
      <w:r w:rsidRPr="003A3E19">
        <w:rPr>
          <w:b/>
        </w:rPr>
        <w:t>[</w:t>
      </w:r>
      <w:r w:rsidRPr="0038108C">
        <w:t>20/50</w:t>
      </w:r>
      <w:r w:rsidRPr="003A3E19">
        <w:rPr>
          <w:b/>
        </w:rPr>
        <w:t>]</w:t>
      </w:r>
      <w:r w:rsidRPr="0038108C">
        <w:t xml:space="preserve"> años, contados a partir del final del año en que se haya emitido la señal.</w:t>
      </w:r>
      <w:r w:rsidR="00AB4EE4">
        <w:rPr>
          <w:rStyle w:val="FootnoteReference"/>
        </w:rPr>
        <w:footnoteReference w:id="15"/>
      </w:r>
    </w:p>
    <w:p w:rsidR="00D4584F" w:rsidRDefault="00D4584F" w:rsidP="00134907">
      <w:pPr>
        <w:pStyle w:val="ONUMFS"/>
        <w:numPr>
          <w:ilvl w:val="0"/>
          <w:numId w:val="0"/>
        </w:numPr>
        <w:spacing w:after="0"/>
      </w:pPr>
    </w:p>
    <w:p w:rsidR="003A3E19" w:rsidRPr="0038108C" w:rsidRDefault="003A3E19" w:rsidP="00134907">
      <w:pPr>
        <w:pStyle w:val="ONUMFS"/>
        <w:numPr>
          <w:ilvl w:val="0"/>
          <w:numId w:val="0"/>
        </w:numPr>
        <w:spacing w:after="0"/>
      </w:pPr>
    </w:p>
    <w:p w:rsidR="00D4584F" w:rsidRPr="0038108C" w:rsidRDefault="00D4584F" w:rsidP="00134907">
      <w:pPr>
        <w:pStyle w:val="ONUMFS"/>
        <w:numPr>
          <w:ilvl w:val="0"/>
          <w:numId w:val="0"/>
        </w:numPr>
        <w:spacing w:after="0"/>
        <w:rPr>
          <w:b/>
        </w:rPr>
      </w:pPr>
      <w:r w:rsidRPr="0038108C">
        <w:rPr>
          <w:b/>
        </w:rPr>
        <w:t>Variante B del artículo 11 [párrafos 1 y 2]</w:t>
      </w:r>
    </w:p>
    <w:p w:rsidR="00D4584F" w:rsidRPr="0038108C" w:rsidRDefault="00D4584F" w:rsidP="00134907">
      <w:pPr>
        <w:pStyle w:val="ONUMFS"/>
        <w:numPr>
          <w:ilvl w:val="0"/>
          <w:numId w:val="0"/>
        </w:numPr>
        <w:spacing w:after="0"/>
      </w:pPr>
    </w:p>
    <w:p w:rsidR="00D4584F" w:rsidRPr="0038108C" w:rsidRDefault="00D4584F" w:rsidP="00134907">
      <w:pPr>
        <w:pStyle w:val="ONUMFS"/>
        <w:numPr>
          <w:ilvl w:val="0"/>
          <w:numId w:val="0"/>
        </w:numPr>
        <w:spacing w:after="0"/>
      </w:pPr>
      <w:r w:rsidRPr="0038108C">
        <w:t>1.</w:t>
      </w:r>
      <w:r w:rsidRPr="0038108C">
        <w:tab/>
        <w:t xml:space="preserve">Las Partes Contratantes podrán </w:t>
      </w:r>
      <w:r w:rsidR="00AF6ED3" w:rsidRPr="0038108C">
        <w:t>estipular</w:t>
      </w:r>
      <w:r w:rsidRPr="0038108C">
        <w:t xml:space="preserve"> en sus legislaciones nacionales el plazo de protección que ha de concederse a los beneficiarios previstos en el presente Tratado.</w:t>
      </w:r>
    </w:p>
    <w:p w:rsidR="00D4584F" w:rsidRPr="0038108C" w:rsidRDefault="00D4584F" w:rsidP="00134907">
      <w:pPr>
        <w:pStyle w:val="ONUMFS"/>
        <w:numPr>
          <w:ilvl w:val="0"/>
          <w:numId w:val="0"/>
        </w:numPr>
        <w:spacing w:after="0"/>
      </w:pPr>
    </w:p>
    <w:p w:rsidR="00D4584F" w:rsidRPr="0038108C" w:rsidRDefault="00D4584F" w:rsidP="00134907">
      <w:pPr>
        <w:pStyle w:val="ONUMFS"/>
        <w:numPr>
          <w:ilvl w:val="0"/>
          <w:numId w:val="0"/>
        </w:numPr>
        <w:spacing w:after="0"/>
      </w:pPr>
      <w:r w:rsidRPr="0038108C">
        <w:t>2.</w:t>
      </w:r>
      <w:r w:rsidRPr="0038108C">
        <w:tab/>
      </w:r>
      <w:r w:rsidR="0038108C" w:rsidRPr="0038108C">
        <w:t>No obstante</w:t>
      </w:r>
      <w:r w:rsidRPr="0038108C">
        <w:t xml:space="preserve"> lo dispuesto en el párrafo 1, ese plazo de protección no deberá atentar contra la explotación normal de la señal emitida ni </w:t>
      </w:r>
      <w:r w:rsidR="00AF6ED3" w:rsidRPr="0038108C">
        <w:t>causar un perjuicio injustificado a</w:t>
      </w:r>
      <w:r w:rsidRPr="0038108C">
        <w:t xml:space="preserve"> los intereses legítimos de los organismos de radiodifusión ni de los titulares de derechos.</w:t>
      </w:r>
    </w:p>
    <w:p w:rsidR="00D4584F" w:rsidRDefault="00D4584F" w:rsidP="00134907">
      <w:pPr>
        <w:pStyle w:val="ONUMFS"/>
        <w:numPr>
          <w:ilvl w:val="0"/>
          <w:numId w:val="0"/>
        </w:numPr>
        <w:spacing w:after="0"/>
      </w:pPr>
    </w:p>
    <w:p w:rsidR="003A3E19" w:rsidRPr="0038108C" w:rsidRDefault="003A3E19" w:rsidP="00134907">
      <w:pPr>
        <w:pStyle w:val="ONUMFS"/>
        <w:numPr>
          <w:ilvl w:val="0"/>
          <w:numId w:val="0"/>
        </w:numPr>
        <w:spacing w:after="0"/>
      </w:pPr>
    </w:p>
    <w:p w:rsidR="00D4584F" w:rsidRPr="0038108C" w:rsidRDefault="00D4584F" w:rsidP="00134907">
      <w:pPr>
        <w:pStyle w:val="ONUMFS"/>
        <w:numPr>
          <w:ilvl w:val="0"/>
          <w:numId w:val="0"/>
        </w:numPr>
        <w:spacing w:after="0"/>
        <w:rPr>
          <w:b/>
        </w:rPr>
      </w:pPr>
      <w:r w:rsidRPr="0038108C">
        <w:rPr>
          <w:b/>
        </w:rPr>
        <w:t>Variante C</w:t>
      </w:r>
    </w:p>
    <w:p w:rsidR="00D4584F" w:rsidRPr="0038108C" w:rsidRDefault="00D4584F" w:rsidP="00134907">
      <w:pPr>
        <w:pStyle w:val="ONUMFS"/>
        <w:numPr>
          <w:ilvl w:val="0"/>
          <w:numId w:val="0"/>
        </w:numPr>
        <w:spacing w:after="0"/>
        <w:rPr>
          <w:b/>
        </w:rPr>
      </w:pPr>
    </w:p>
    <w:p w:rsidR="00D4584F" w:rsidRPr="0038108C" w:rsidRDefault="00D4584F" w:rsidP="00134907">
      <w:pPr>
        <w:pStyle w:val="ONUMFS"/>
        <w:numPr>
          <w:ilvl w:val="0"/>
          <w:numId w:val="0"/>
        </w:numPr>
        <w:spacing w:after="0"/>
      </w:pPr>
      <w:r w:rsidRPr="0038108C">
        <w:t>No incluir una disposición de es</w:t>
      </w:r>
      <w:r w:rsidR="00AF6ED3" w:rsidRPr="0038108C">
        <w:t>t</w:t>
      </w:r>
      <w:r w:rsidRPr="0038108C">
        <w:t>a índole.</w:t>
      </w:r>
    </w:p>
    <w:p w:rsidR="00D4584F" w:rsidRPr="0038108C" w:rsidRDefault="00D4584F" w:rsidP="00134907">
      <w:pPr>
        <w:pStyle w:val="ONUMFS"/>
        <w:numPr>
          <w:ilvl w:val="0"/>
          <w:numId w:val="0"/>
        </w:numPr>
        <w:spacing w:after="0"/>
      </w:pPr>
    </w:p>
    <w:p w:rsidR="005C59E8" w:rsidRPr="0038108C" w:rsidRDefault="005C59E8" w:rsidP="00134907"/>
    <w:p w:rsidR="00AF6ED3" w:rsidRDefault="00AF6ED3" w:rsidP="00134907">
      <w:pPr>
        <w:jc w:val="center"/>
        <w:rPr>
          <w:b/>
        </w:rPr>
      </w:pPr>
      <w:r w:rsidRPr="0038108C">
        <w:rPr>
          <w:b/>
        </w:rPr>
        <w:t>Artículo 12</w:t>
      </w:r>
    </w:p>
    <w:p w:rsidR="004A1028" w:rsidRPr="0038108C" w:rsidRDefault="004A1028" w:rsidP="00134907">
      <w:pPr>
        <w:jc w:val="center"/>
        <w:rPr>
          <w:b/>
        </w:rPr>
      </w:pPr>
    </w:p>
    <w:p w:rsidR="00AF6ED3" w:rsidRPr="0038108C" w:rsidRDefault="00AF6ED3" w:rsidP="00134907">
      <w:r w:rsidRPr="0038108C">
        <w:rPr>
          <w:b/>
        </w:rPr>
        <w:t>Variante A 1</w:t>
      </w:r>
      <w:proofErr w:type="gramStart"/>
      <w:r w:rsidRPr="0038108C">
        <w:rPr>
          <w:b/>
        </w:rPr>
        <w:t>:  Protección</w:t>
      </w:r>
      <w:proofErr w:type="gramEnd"/>
      <w:r w:rsidRPr="0038108C">
        <w:rPr>
          <w:b/>
        </w:rPr>
        <w:t xml:space="preserve"> de la codificación y la información </w:t>
      </w:r>
      <w:r w:rsidR="002A1862">
        <w:rPr>
          <w:b/>
        </w:rPr>
        <w:t>para</w:t>
      </w:r>
      <w:r w:rsidRPr="0038108C">
        <w:rPr>
          <w:b/>
        </w:rPr>
        <w:t xml:space="preserve"> la gestión de los derechos</w:t>
      </w:r>
    </w:p>
    <w:p w:rsidR="00AF6ED3" w:rsidRPr="0038108C" w:rsidRDefault="00AF6ED3" w:rsidP="00134907"/>
    <w:p w:rsidR="00AF6ED3" w:rsidRPr="0038108C" w:rsidRDefault="00AF6ED3" w:rsidP="00134907">
      <w:pPr>
        <w:pStyle w:val="ONUMFS"/>
        <w:numPr>
          <w:ilvl w:val="0"/>
          <w:numId w:val="0"/>
        </w:numPr>
        <w:spacing w:after="0"/>
        <w:ind w:firstLine="567"/>
      </w:pPr>
      <w:r w:rsidRPr="0038108C">
        <w:t xml:space="preserve">Las Partes Contratantes concederán </w:t>
      </w:r>
      <w:r w:rsidR="001A2329" w:rsidRPr="0038108C">
        <w:t xml:space="preserve">una </w:t>
      </w:r>
      <w:r w:rsidRPr="0038108C">
        <w:t>protección jurídica adecuada y eficaz contra el acto no autorizado de:</w:t>
      </w:r>
    </w:p>
    <w:p w:rsidR="00AF6ED3" w:rsidRPr="0038108C" w:rsidRDefault="00AF6ED3" w:rsidP="00134907">
      <w:pPr>
        <w:pStyle w:val="ONUMFS"/>
        <w:numPr>
          <w:ilvl w:val="0"/>
          <w:numId w:val="0"/>
        </w:numPr>
        <w:spacing w:after="0"/>
      </w:pPr>
    </w:p>
    <w:p w:rsidR="00AF6ED3" w:rsidRPr="0038108C" w:rsidRDefault="001A2329" w:rsidP="00134907">
      <w:pPr>
        <w:ind w:firstLine="567"/>
        <w:rPr>
          <w:szCs w:val="22"/>
        </w:rPr>
      </w:pPr>
      <w:r w:rsidRPr="0038108C">
        <w:rPr>
          <w:szCs w:val="22"/>
        </w:rPr>
        <w:t>a</w:t>
      </w:r>
      <w:r w:rsidR="00AF6ED3" w:rsidRPr="0038108C">
        <w:rPr>
          <w:szCs w:val="22"/>
        </w:rPr>
        <w:t>)</w:t>
      </w:r>
      <w:r w:rsidR="00AF6ED3" w:rsidRPr="0038108C">
        <w:rPr>
          <w:szCs w:val="22"/>
        </w:rPr>
        <w:tab/>
        <w:t>descodificar una emisión codificada, o eludir toda medida</w:t>
      </w:r>
      <w:r w:rsidR="00D95F51" w:rsidRPr="0038108C">
        <w:rPr>
          <w:szCs w:val="22"/>
        </w:rPr>
        <w:t xml:space="preserve"> tecnológica</w:t>
      </w:r>
      <w:r w:rsidR="00AF6ED3" w:rsidRPr="0038108C">
        <w:rPr>
          <w:szCs w:val="22"/>
        </w:rPr>
        <w:t xml:space="preserve"> de protección que produzca el mismo efecto que la codificación;</w:t>
      </w:r>
    </w:p>
    <w:p w:rsidR="001A2329" w:rsidRPr="0038108C" w:rsidRDefault="001A2329" w:rsidP="00134907">
      <w:pPr>
        <w:ind w:firstLine="567"/>
        <w:rPr>
          <w:szCs w:val="22"/>
        </w:rPr>
      </w:pPr>
    </w:p>
    <w:p w:rsidR="00AF6ED3" w:rsidRPr="0038108C" w:rsidRDefault="001A2329" w:rsidP="00134907">
      <w:pPr>
        <w:ind w:firstLine="567"/>
        <w:rPr>
          <w:szCs w:val="22"/>
        </w:rPr>
      </w:pPr>
      <w:r w:rsidRPr="0038108C">
        <w:rPr>
          <w:szCs w:val="22"/>
        </w:rPr>
        <w:t>b</w:t>
      </w:r>
      <w:r w:rsidR="00AF6ED3" w:rsidRPr="0038108C">
        <w:rPr>
          <w:szCs w:val="22"/>
        </w:rPr>
        <w:t>)</w:t>
      </w:r>
      <w:r w:rsidR="00AF6ED3" w:rsidRPr="0038108C">
        <w:rPr>
          <w:szCs w:val="22"/>
        </w:rPr>
        <w:tab/>
        <w:t xml:space="preserve">fabricar, importar, vender o cualquier otro acto que </w:t>
      </w:r>
      <w:r w:rsidR="00D95F51" w:rsidRPr="0038108C">
        <w:rPr>
          <w:szCs w:val="22"/>
        </w:rPr>
        <w:t>pon</w:t>
      </w:r>
      <w:r w:rsidR="00AF6ED3" w:rsidRPr="0038108C">
        <w:rPr>
          <w:szCs w:val="22"/>
        </w:rPr>
        <w:t xml:space="preserve">ga </w:t>
      </w:r>
      <w:r w:rsidR="00D95F51" w:rsidRPr="0038108C">
        <w:rPr>
          <w:szCs w:val="22"/>
        </w:rPr>
        <w:t>a disposición</w:t>
      </w:r>
      <w:r w:rsidR="00AF6ED3" w:rsidRPr="0038108C">
        <w:rPr>
          <w:szCs w:val="22"/>
        </w:rPr>
        <w:t xml:space="preserve"> un dispositivo o sistema que descodifique una emisión codificada; y</w:t>
      </w:r>
    </w:p>
    <w:p w:rsidR="001A2329" w:rsidRPr="0038108C" w:rsidRDefault="001A2329" w:rsidP="00134907">
      <w:pPr>
        <w:ind w:firstLine="567"/>
        <w:rPr>
          <w:szCs w:val="22"/>
        </w:rPr>
      </w:pPr>
    </w:p>
    <w:p w:rsidR="00AF6ED3" w:rsidRPr="0038108C" w:rsidRDefault="001A2329" w:rsidP="00134907">
      <w:pPr>
        <w:ind w:firstLine="567"/>
        <w:rPr>
          <w:szCs w:val="22"/>
        </w:rPr>
      </w:pPr>
      <w:r w:rsidRPr="0038108C">
        <w:rPr>
          <w:szCs w:val="22"/>
        </w:rPr>
        <w:t>c</w:t>
      </w:r>
      <w:r w:rsidR="00AF6ED3" w:rsidRPr="0038108C">
        <w:rPr>
          <w:szCs w:val="22"/>
        </w:rPr>
        <w:t>)</w:t>
      </w:r>
      <w:r w:rsidR="00AF6ED3" w:rsidRPr="0038108C">
        <w:rPr>
          <w:szCs w:val="22"/>
        </w:rPr>
        <w:tab/>
        <w:t xml:space="preserve">suprimir o </w:t>
      </w:r>
      <w:r w:rsidR="004435F0">
        <w:rPr>
          <w:szCs w:val="22"/>
        </w:rPr>
        <w:t>alterar</w:t>
      </w:r>
      <w:r w:rsidR="00AF6ED3" w:rsidRPr="0038108C">
        <w:rPr>
          <w:szCs w:val="22"/>
        </w:rPr>
        <w:t xml:space="preserve"> toda información electrónica </w:t>
      </w:r>
      <w:r w:rsidR="002A1862">
        <w:rPr>
          <w:szCs w:val="22"/>
        </w:rPr>
        <w:t>para</w:t>
      </w:r>
      <w:r w:rsidR="00AF6ED3" w:rsidRPr="0038108C">
        <w:rPr>
          <w:szCs w:val="22"/>
        </w:rPr>
        <w:t xml:space="preserve"> la gestión de derechos </w:t>
      </w:r>
      <w:r w:rsidR="00D95F51" w:rsidRPr="0038108C">
        <w:rPr>
          <w:szCs w:val="22"/>
        </w:rPr>
        <w:t>que se use en aplicación de la protección de</w:t>
      </w:r>
      <w:r w:rsidR="00AF6ED3" w:rsidRPr="0038108C">
        <w:rPr>
          <w:szCs w:val="22"/>
        </w:rPr>
        <w:t xml:space="preserve"> los organismos de radiodifusión.</w:t>
      </w:r>
    </w:p>
    <w:p w:rsidR="00AF6ED3" w:rsidRPr="0038108C" w:rsidRDefault="00AF6ED3" w:rsidP="00134907">
      <w:pPr>
        <w:pStyle w:val="ONUMFS"/>
        <w:numPr>
          <w:ilvl w:val="0"/>
          <w:numId w:val="0"/>
        </w:numPr>
        <w:spacing w:after="0"/>
      </w:pPr>
    </w:p>
    <w:p w:rsidR="001A2329" w:rsidRPr="0038108C" w:rsidRDefault="001A2329" w:rsidP="00134907">
      <w:pPr>
        <w:pStyle w:val="ONUMFS"/>
        <w:numPr>
          <w:ilvl w:val="0"/>
          <w:numId w:val="0"/>
        </w:numPr>
        <w:spacing w:after="0"/>
      </w:pPr>
    </w:p>
    <w:p w:rsidR="001A2329" w:rsidRPr="0038108C" w:rsidRDefault="00D95F51" w:rsidP="00134907">
      <w:pPr>
        <w:spacing w:line="160" w:lineRule="atLeast"/>
        <w:rPr>
          <w:rFonts w:ascii="Times New Roman" w:hAnsi="Times New Roman" w:cs="Times New Roman"/>
          <w:sz w:val="18"/>
          <w:szCs w:val="18"/>
        </w:rPr>
      </w:pPr>
      <w:r w:rsidRPr="0038108C">
        <w:rPr>
          <w:b/>
        </w:rPr>
        <w:t>Variante A 2</w:t>
      </w:r>
      <w:proofErr w:type="gramStart"/>
      <w:r w:rsidRPr="0038108C">
        <w:rPr>
          <w:b/>
        </w:rPr>
        <w:t>:  Protección</w:t>
      </w:r>
      <w:proofErr w:type="gramEnd"/>
      <w:r w:rsidRPr="0038108C">
        <w:rPr>
          <w:b/>
        </w:rPr>
        <w:t xml:space="preserve"> de la codificación</w:t>
      </w:r>
      <w:r w:rsidR="001A2329" w:rsidRPr="0038108C">
        <w:rPr>
          <w:b/>
        </w:rPr>
        <w:t xml:space="preserve"> e información pertinente para la protección</w:t>
      </w:r>
    </w:p>
    <w:p w:rsidR="001A2329" w:rsidRPr="0038108C" w:rsidRDefault="001A2329" w:rsidP="00134907">
      <w:pPr>
        <w:pStyle w:val="ONUMFS"/>
        <w:numPr>
          <w:ilvl w:val="0"/>
          <w:numId w:val="0"/>
        </w:numPr>
        <w:spacing w:after="0"/>
        <w:ind w:firstLine="567"/>
      </w:pPr>
    </w:p>
    <w:p w:rsidR="001A2329" w:rsidRPr="0038108C" w:rsidRDefault="001A2329" w:rsidP="00134907">
      <w:pPr>
        <w:pStyle w:val="ONUMFS"/>
        <w:numPr>
          <w:ilvl w:val="0"/>
          <w:numId w:val="0"/>
        </w:numPr>
        <w:spacing w:after="0"/>
        <w:ind w:firstLine="567"/>
      </w:pPr>
      <w:r w:rsidRPr="0038108C">
        <w:t>Las Partes Contratantes concederán una protección jurídica adecuada y eficaz contra el acto de:</w:t>
      </w:r>
    </w:p>
    <w:p w:rsidR="001A2329" w:rsidRPr="0038108C" w:rsidRDefault="001A2329" w:rsidP="00134907">
      <w:pPr>
        <w:pStyle w:val="ONUMFS"/>
        <w:numPr>
          <w:ilvl w:val="0"/>
          <w:numId w:val="0"/>
        </w:numPr>
        <w:spacing w:after="0"/>
        <w:ind w:firstLine="567"/>
      </w:pPr>
    </w:p>
    <w:p w:rsidR="001A2329" w:rsidRPr="0038108C" w:rsidRDefault="001A2329" w:rsidP="00134907">
      <w:pPr>
        <w:ind w:firstLine="567"/>
        <w:rPr>
          <w:szCs w:val="22"/>
        </w:rPr>
      </w:pPr>
      <w:r w:rsidRPr="0038108C">
        <w:rPr>
          <w:szCs w:val="22"/>
        </w:rPr>
        <w:lastRenderedPageBreak/>
        <w:t>a)</w:t>
      </w:r>
      <w:r w:rsidRPr="0038108C">
        <w:rPr>
          <w:szCs w:val="22"/>
        </w:rPr>
        <w:tab/>
        <w:t>descodificar sin autorización una emisión codificada;</w:t>
      </w:r>
    </w:p>
    <w:p w:rsidR="001A2329" w:rsidRPr="0038108C" w:rsidRDefault="001A2329" w:rsidP="00134907">
      <w:pPr>
        <w:ind w:firstLine="567"/>
        <w:rPr>
          <w:szCs w:val="22"/>
        </w:rPr>
      </w:pPr>
    </w:p>
    <w:p w:rsidR="0081356C" w:rsidRPr="0038108C" w:rsidRDefault="001A2329" w:rsidP="00134907">
      <w:pPr>
        <w:ind w:firstLine="567"/>
        <w:rPr>
          <w:szCs w:val="22"/>
        </w:rPr>
      </w:pPr>
      <w:r w:rsidRPr="0038108C">
        <w:rPr>
          <w:szCs w:val="22"/>
        </w:rPr>
        <w:t>b)</w:t>
      </w:r>
      <w:r w:rsidRPr="0038108C">
        <w:rPr>
          <w:szCs w:val="22"/>
        </w:rPr>
        <w:tab/>
        <w:t xml:space="preserve">suprimir o </w:t>
      </w:r>
      <w:r w:rsidR="004435F0">
        <w:rPr>
          <w:szCs w:val="22"/>
        </w:rPr>
        <w:t>alterar</w:t>
      </w:r>
      <w:r w:rsidRPr="0038108C">
        <w:rPr>
          <w:szCs w:val="22"/>
        </w:rPr>
        <w:t xml:space="preserve"> toda información electrónica pertinente a la aplicación de la protección de los organismos de radiodifusión.</w:t>
      </w:r>
    </w:p>
    <w:p w:rsidR="001A2329" w:rsidRPr="0038108C" w:rsidRDefault="001A2329" w:rsidP="00134907"/>
    <w:p w:rsidR="001A2329" w:rsidRPr="0038108C" w:rsidRDefault="001A2329" w:rsidP="00134907"/>
    <w:p w:rsidR="001A2329" w:rsidRPr="0038108C" w:rsidRDefault="001A2329" w:rsidP="00134907">
      <w:r w:rsidRPr="0038108C">
        <w:rPr>
          <w:b/>
        </w:rPr>
        <w:t>Variante B 1</w:t>
      </w:r>
      <w:proofErr w:type="gramStart"/>
      <w:r w:rsidRPr="0038108C">
        <w:rPr>
          <w:b/>
        </w:rPr>
        <w:t>:  Obligaciones</w:t>
      </w:r>
      <w:proofErr w:type="gramEnd"/>
      <w:r w:rsidRPr="0038108C">
        <w:rPr>
          <w:b/>
        </w:rPr>
        <w:t xml:space="preserve"> relativas a las medidas tecnológicas</w:t>
      </w:r>
    </w:p>
    <w:p w:rsidR="001A2329" w:rsidRPr="0038108C" w:rsidRDefault="001A2329" w:rsidP="00134907"/>
    <w:p w:rsidR="001A2329" w:rsidRPr="0038108C" w:rsidRDefault="001A2329" w:rsidP="00134907">
      <w:pPr>
        <w:pStyle w:val="ONUMFS"/>
        <w:numPr>
          <w:ilvl w:val="0"/>
          <w:numId w:val="0"/>
        </w:numPr>
        <w:spacing w:after="0"/>
      </w:pPr>
      <w:r w:rsidRPr="0038108C">
        <w:tab/>
        <w:t xml:space="preserve">Las Partes Contratantes concederán una protección jurídica adecuada y </w:t>
      </w:r>
      <w:r w:rsidR="00EE78B6" w:rsidRPr="0038108C">
        <w:t>recursos legales</w:t>
      </w:r>
      <w:r w:rsidRPr="0038108C">
        <w:t xml:space="preserve"> eficaces contra la acción de eludir las medidas tecnológicas efectivas que empleen los organismos de radiodifusión en relación con el ejercicio de sus derechos en virtud del presente Tratado y que, respecto de sus emisiones [señales emitidas], restrinjan actos que no estén autorizados por los organismos de radiodifusión de que se trate </w:t>
      </w:r>
      <w:r w:rsidR="004435F0">
        <w:t>o</w:t>
      </w:r>
      <w:r w:rsidRPr="0038108C">
        <w:t xml:space="preserve"> permitidos legalmente.</w:t>
      </w:r>
    </w:p>
    <w:p w:rsidR="001A2329" w:rsidRPr="0038108C" w:rsidRDefault="001A2329" w:rsidP="00134907"/>
    <w:p w:rsidR="00E44E61" w:rsidRPr="0038108C" w:rsidRDefault="00E44E61" w:rsidP="00134907"/>
    <w:p w:rsidR="001A2329" w:rsidRPr="0038108C" w:rsidRDefault="001A2329" w:rsidP="00134907">
      <w:r w:rsidRPr="0038108C">
        <w:rPr>
          <w:b/>
        </w:rPr>
        <w:t>Variante B 2</w:t>
      </w:r>
      <w:proofErr w:type="gramStart"/>
      <w:r w:rsidRPr="0038108C">
        <w:rPr>
          <w:b/>
        </w:rPr>
        <w:t>:  Obligaciones</w:t>
      </w:r>
      <w:proofErr w:type="gramEnd"/>
      <w:r w:rsidRPr="0038108C">
        <w:rPr>
          <w:b/>
        </w:rPr>
        <w:t xml:space="preserve"> relativas a las medidas tecnológicas</w:t>
      </w:r>
    </w:p>
    <w:p w:rsidR="001A2329" w:rsidRPr="0038108C" w:rsidRDefault="001A2329" w:rsidP="00134907"/>
    <w:p w:rsidR="00310769" w:rsidRPr="0038108C" w:rsidRDefault="00310769" w:rsidP="00134907">
      <w:pPr>
        <w:pStyle w:val="ONUMFS"/>
        <w:numPr>
          <w:ilvl w:val="0"/>
          <w:numId w:val="0"/>
        </w:numPr>
        <w:spacing w:after="0"/>
      </w:pPr>
      <w:r w:rsidRPr="0038108C">
        <w:t>1.</w:t>
      </w:r>
      <w:r w:rsidRPr="0038108C">
        <w:tab/>
        <w:t xml:space="preserve">Las Partes Contratantes concederán una protección jurídica adecuada y </w:t>
      </w:r>
      <w:r w:rsidR="005970E0" w:rsidRPr="0038108C">
        <w:t xml:space="preserve">recursos legales </w:t>
      </w:r>
      <w:r w:rsidRPr="0038108C">
        <w:t>eficaces contra la acción de eludir las medidas tecnológicas efectivas que empleen los organismos de radiodifusión en relación con el ejercicio de sus derechos en virtud del presente Tratado y que, respecto de sus emisiones, restrinjan actos que no estén autorizados por los organismos de radiodifusión de que se trate o permitidos legalmente.</w:t>
      </w:r>
    </w:p>
    <w:p w:rsidR="00310769" w:rsidRPr="0038108C" w:rsidRDefault="00310769" w:rsidP="00134907">
      <w:pPr>
        <w:pStyle w:val="ONUMFS"/>
        <w:numPr>
          <w:ilvl w:val="0"/>
          <w:numId w:val="0"/>
        </w:numPr>
        <w:spacing w:after="0"/>
      </w:pPr>
    </w:p>
    <w:p w:rsidR="00310769" w:rsidRPr="0038108C" w:rsidRDefault="00310769" w:rsidP="00134907">
      <w:pPr>
        <w:pStyle w:val="ONUMFS"/>
        <w:numPr>
          <w:ilvl w:val="0"/>
          <w:numId w:val="0"/>
        </w:numPr>
        <w:spacing w:after="0"/>
      </w:pPr>
      <w:r w:rsidRPr="0038108C">
        <w:t>2.</w:t>
      </w:r>
      <w:r w:rsidRPr="0038108C">
        <w:tab/>
        <w:t>Sin limitar lo dispuesto en el párrafo anterior, las Partes Contratantes concederán una protección jurídica adecuada y eficaz contra el acto de:</w:t>
      </w:r>
    </w:p>
    <w:p w:rsidR="00310769" w:rsidRPr="0038108C" w:rsidRDefault="00310769" w:rsidP="00134907">
      <w:pPr>
        <w:pStyle w:val="ONUMFS"/>
        <w:numPr>
          <w:ilvl w:val="0"/>
          <w:numId w:val="0"/>
        </w:numPr>
        <w:spacing w:after="0"/>
      </w:pPr>
    </w:p>
    <w:p w:rsidR="00310769" w:rsidRPr="0038108C" w:rsidRDefault="00310769" w:rsidP="00134907">
      <w:pPr>
        <w:tabs>
          <w:tab w:val="num" w:pos="1100"/>
        </w:tabs>
        <w:spacing w:line="260" w:lineRule="atLeast"/>
        <w:ind w:left="1100" w:hanging="550"/>
        <w:rPr>
          <w:szCs w:val="22"/>
        </w:rPr>
      </w:pPr>
      <w:r w:rsidRPr="0038108C">
        <w:rPr>
          <w:szCs w:val="22"/>
        </w:rPr>
        <w:t>i)</w:t>
      </w:r>
      <w:r w:rsidRPr="0038108C">
        <w:rPr>
          <w:szCs w:val="22"/>
        </w:rPr>
        <w:tab/>
        <w:t>descodificar sin autorización una señal emitida codificada;</w:t>
      </w:r>
    </w:p>
    <w:p w:rsidR="00310769" w:rsidRPr="0038108C" w:rsidRDefault="00310769" w:rsidP="00134907">
      <w:pPr>
        <w:tabs>
          <w:tab w:val="num" w:pos="1100"/>
        </w:tabs>
        <w:spacing w:line="260" w:lineRule="atLeast"/>
        <w:ind w:left="1100" w:hanging="550"/>
        <w:rPr>
          <w:szCs w:val="22"/>
        </w:rPr>
      </w:pPr>
      <w:r w:rsidRPr="0038108C">
        <w:rPr>
          <w:szCs w:val="22"/>
        </w:rPr>
        <w:t>ii)</w:t>
      </w:r>
      <w:r w:rsidRPr="0038108C">
        <w:rPr>
          <w:szCs w:val="22"/>
        </w:rPr>
        <w:tab/>
        <w:t xml:space="preserve">suprimir o </w:t>
      </w:r>
      <w:r w:rsidR="004435F0">
        <w:rPr>
          <w:szCs w:val="22"/>
        </w:rPr>
        <w:t>alterar</w:t>
      </w:r>
      <w:r w:rsidRPr="0038108C">
        <w:rPr>
          <w:szCs w:val="22"/>
        </w:rPr>
        <w:t xml:space="preserve"> toda información electrónica pertinente a la aplicación de la protección de los organismos de radiodifusión.</w:t>
      </w:r>
    </w:p>
    <w:p w:rsidR="00310769" w:rsidRPr="0038108C" w:rsidRDefault="00310769" w:rsidP="00134907">
      <w:pPr>
        <w:pStyle w:val="ONUMFS"/>
        <w:numPr>
          <w:ilvl w:val="0"/>
          <w:numId w:val="0"/>
        </w:numPr>
        <w:spacing w:after="0"/>
      </w:pPr>
    </w:p>
    <w:p w:rsidR="001A2329" w:rsidRPr="0038108C" w:rsidRDefault="001A2329" w:rsidP="00134907"/>
    <w:p w:rsidR="00E44E61" w:rsidRPr="0038108C" w:rsidRDefault="00E44E61" w:rsidP="00134907">
      <w:pPr>
        <w:jc w:val="center"/>
      </w:pPr>
      <w:r w:rsidRPr="0038108C">
        <w:rPr>
          <w:b/>
        </w:rPr>
        <w:t>Artículo 13</w:t>
      </w:r>
      <w:r w:rsidRPr="0038108C">
        <w:rPr>
          <w:b/>
        </w:rPr>
        <w:br/>
        <w:t xml:space="preserve"> [relacionado con las va</w:t>
      </w:r>
      <w:r w:rsidR="004435F0">
        <w:rPr>
          <w:b/>
        </w:rPr>
        <w:t>riantes B del artículo 12; suprímase</w:t>
      </w:r>
      <w:r w:rsidRPr="0038108C">
        <w:rPr>
          <w:b/>
        </w:rPr>
        <w:br/>
        <w:t>si se conservan las variantes A del artículo 12]</w:t>
      </w:r>
    </w:p>
    <w:p w:rsidR="00E44E61" w:rsidRPr="0038108C" w:rsidRDefault="00E44E61" w:rsidP="00134907"/>
    <w:p w:rsidR="00E44E61" w:rsidRPr="0038108C" w:rsidRDefault="00E44E61" w:rsidP="00134907">
      <w:pPr>
        <w:pStyle w:val="OtsikkoArtiklat"/>
        <w:spacing w:line="240" w:lineRule="auto"/>
        <w:rPr>
          <w:rFonts w:ascii="Arial" w:hAnsi="Arial" w:cs="Arial"/>
          <w:sz w:val="22"/>
          <w:szCs w:val="22"/>
          <w:lang w:val="es-ES"/>
        </w:rPr>
      </w:pPr>
      <w:r w:rsidRPr="0038108C">
        <w:rPr>
          <w:rFonts w:ascii="Arial" w:hAnsi="Arial" w:cs="Arial"/>
          <w:sz w:val="22"/>
          <w:szCs w:val="22"/>
          <w:lang w:val="es-ES"/>
        </w:rPr>
        <w:t>Obligaciones relativas a la información sobre la gestión de derechos</w:t>
      </w:r>
    </w:p>
    <w:p w:rsidR="00E44E61" w:rsidRPr="0038108C" w:rsidRDefault="00E44E61" w:rsidP="00134907">
      <w:pPr>
        <w:rPr>
          <w:szCs w:val="22"/>
          <w:lang w:eastAsia="ja-JP"/>
        </w:rPr>
      </w:pPr>
    </w:p>
    <w:p w:rsidR="00E44E61" w:rsidRPr="0038108C" w:rsidRDefault="00E44E61" w:rsidP="00134907">
      <w:pPr>
        <w:pStyle w:val="Artiklat"/>
        <w:spacing w:line="240" w:lineRule="auto"/>
        <w:rPr>
          <w:rFonts w:ascii="Arial" w:hAnsi="Arial" w:cs="Arial"/>
          <w:sz w:val="22"/>
          <w:szCs w:val="22"/>
          <w:lang w:val="es-ES"/>
        </w:rPr>
      </w:pPr>
      <w:r w:rsidRPr="0038108C">
        <w:rPr>
          <w:rFonts w:ascii="Arial" w:hAnsi="Arial" w:cs="Arial"/>
          <w:sz w:val="22"/>
          <w:szCs w:val="22"/>
          <w:lang w:val="es-ES"/>
        </w:rPr>
        <w:t>1.</w:t>
      </w:r>
      <w:r w:rsidRPr="0038108C">
        <w:rPr>
          <w:rFonts w:ascii="Arial" w:hAnsi="Arial" w:cs="Arial"/>
          <w:sz w:val="22"/>
          <w:szCs w:val="22"/>
          <w:lang w:val="es-ES"/>
        </w:rPr>
        <w:tab/>
        <w:t xml:space="preserve">Las Partes Contratantes establecerán </w:t>
      </w:r>
      <w:r w:rsidR="005970E0" w:rsidRPr="0038108C">
        <w:rPr>
          <w:rFonts w:ascii="Arial" w:hAnsi="Arial" w:cs="Arial"/>
          <w:sz w:val="22"/>
          <w:szCs w:val="22"/>
          <w:lang w:val="es-ES"/>
        </w:rPr>
        <w:t>recursos legales</w:t>
      </w:r>
      <w:r w:rsidRPr="0038108C">
        <w:rPr>
          <w:rFonts w:ascii="Arial" w:hAnsi="Arial" w:cs="Arial"/>
          <w:sz w:val="22"/>
          <w:szCs w:val="22"/>
          <w:lang w:val="es-ES"/>
        </w:rPr>
        <w:t xml:space="preserve"> adecuados y eficaces contra quienes deliberadamente realicen cualquiera de los siguientes actos sabiendo, o, respecto de los recursos civiles, teniendo motivos razonables para saber, que el acto o los actos inducen, permiten, facilitan u ocultan una violación de los derechos previstos en el presente Tratado:</w:t>
      </w:r>
    </w:p>
    <w:p w:rsidR="00E44E61" w:rsidRPr="0038108C" w:rsidRDefault="00E44E61" w:rsidP="00134907">
      <w:pPr>
        <w:rPr>
          <w:szCs w:val="22"/>
          <w:lang w:eastAsia="ja-JP"/>
        </w:rPr>
      </w:pPr>
    </w:p>
    <w:p w:rsidR="00E44E61" w:rsidRPr="0038108C" w:rsidRDefault="00E44E61" w:rsidP="00134907">
      <w:pPr>
        <w:tabs>
          <w:tab w:val="num" w:pos="1100"/>
        </w:tabs>
        <w:spacing w:line="260" w:lineRule="atLeast"/>
        <w:ind w:left="1100" w:hanging="550"/>
        <w:rPr>
          <w:szCs w:val="22"/>
        </w:rPr>
      </w:pPr>
      <w:r w:rsidRPr="0038108C">
        <w:rPr>
          <w:szCs w:val="22"/>
        </w:rPr>
        <w:t>i)</w:t>
      </w:r>
      <w:r w:rsidRPr="0038108C">
        <w:rPr>
          <w:szCs w:val="22"/>
        </w:rPr>
        <w:tab/>
      </w:r>
      <w:r w:rsidRPr="00575A68">
        <w:t>suprimir</w:t>
      </w:r>
      <w:r w:rsidRPr="0038108C">
        <w:rPr>
          <w:szCs w:val="22"/>
        </w:rPr>
        <w:t xml:space="preserve"> o alterar sin autorización cualquier información electrónica sobre la gestión de derechos;</w:t>
      </w:r>
    </w:p>
    <w:p w:rsidR="00E44E61" w:rsidRPr="0038108C" w:rsidRDefault="00E44E61" w:rsidP="00134907">
      <w:pPr>
        <w:tabs>
          <w:tab w:val="num" w:pos="1100"/>
        </w:tabs>
        <w:spacing w:line="260" w:lineRule="atLeast"/>
        <w:ind w:left="1100" w:hanging="550"/>
        <w:rPr>
          <w:szCs w:val="22"/>
        </w:rPr>
      </w:pPr>
      <w:r w:rsidRPr="0038108C">
        <w:rPr>
          <w:szCs w:val="22"/>
        </w:rPr>
        <w:t>ii)</w:t>
      </w:r>
      <w:r w:rsidRPr="0038108C">
        <w:rPr>
          <w:szCs w:val="22"/>
        </w:rPr>
        <w:tab/>
        <w:t xml:space="preserve">distribuir o importar fijaciones de emisiones para su distribución, realizar la retransmisión o comunicación de emisiones al público, o transmitir o poner a disposición del público emisiones fijadas, sin autorización, sabiendo </w:t>
      </w:r>
      <w:r w:rsidR="004435F0">
        <w:rPr>
          <w:szCs w:val="22"/>
        </w:rPr>
        <w:t>que la información electrónica para</w:t>
      </w:r>
      <w:r w:rsidRPr="0038108C">
        <w:rPr>
          <w:szCs w:val="22"/>
        </w:rPr>
        <w:t xml:space="preserve"> la gestión de derechos ha sido suprimida o alterada sin autorización en la emisión o la señal anterior a la </w:t>
      </w:r>
      <w:r w:rsidR="003638E8">
        <w:rPr>
          <w:szCs w:val="22"/>
        </w:rPr>
        <w:t>emi</w:t>
      </w:r>
      <w:r w:rsidRPr="0038108C">
        <w:rPr>
          <w:szCs w:val="22"/>
        </w:rPr>
        <w:t>sión.</w:t>
      </w:r>
    </w:p>
    <w:p w:rsidR="00E44E61" w:rsidRPr="0038108C" w:rsidRDefault="00E44E61" w:rsidP="00134907">
      <w:pPr>
        <w:rPr>
          <w:szCs w:val="22"/>
          <w:lang w:eastAsia="ja-JP"/>
        </w:rPr>
      </w:pPr>
    </w:p>
    <w:p w:rsidR="00E44E61" w:rsidRPr="0038108C" w:rsidRDefault="00E44E61" w:rsidP="00134907">
      <w:pPr>
        <w:rPr>
          <w:szCs w:val="22"/>
        </w:rPr>
      </w:pPr>
      <w:r w:rsidRPr="0038108C">
        <w:rPr>
          <w:szCs w:val="22"/>
        </w:rPr>
        <w:t>2.</w:t>
      </w:r>
      <w:r w:rsidRPr="0038108C">
        <w:rPr>
          <w:szCs w:val="22"/>
        </w:rPr>
        <w:tab/>
      </w:r>
      <w:r w:rsidR="004435F0">
        <w:rPr>
          <w:szCs w:val="22"/>
        </w:rPr>
        <w:t xml:space="preserve">En </w:t>
      </w:r>
      <w:r w:rsidRPr="0038108C">
        <w:rPr>
          <w:szCs w:val="22"/>
        </w:rPr>
        <w:t xml:space="preserve">el presente artículo, se entenderá por “información </w:t>
      </w:r>
      <w:r w:rsidR="004435F0">
        <w:rPr>
          <w:szCs w:val="22"/>
        </w:rPr>
        <w:t>para</w:t>
      </w:r>
      <w:r w:rsidRPr="0038108C">
        <w:rPr>
          <w:szCs w:val="22"/>
        </w:rPr>
        <w:t xml:space="preserve"> la gestión de derechos” la información que identifica al organismo de radiodifusión, a la emisión, al titular de cualquier derecho sobre la emisión, o la información sobre las cláusulas y condiciones de utilización de la emisión, y todo número o código que represente tal información, cuando cualquiera de estos </w:t>
      </w:r>
      <w:r w:rsidRPr="0038108C">
        <w:rPr>
          <w:szCs w:val="22"/>
        </w:rPr>
        <w:lastRenderedPageBreak/>
        <w:t xml:space="preserve">elementos de información esté adjunto o asociado a 1) la emisión o la señal anterior a la </w:t>
      </w:r>
      <w:r w:rsidR="003638E8">
        <w:rPr>
          <w:szCs w:val="22"/>
        </w:rPr>
        <w:t>emi</w:t>
      </w:r>
      <w:r w:rsidRPr="0038108C">
        <w:rPr>
          <w:szCs w:val="22"/>
        </w:rPr>
        <w:t xml:space="preserve">sión, 2) la retransmisión , 3) la transmisión posterior a la fijación de la emisión, 4) la puesta a disposición de una emisión fijada, o 5) </w:t>
      </w:r>
      <w:r w:rsidR="00037B94" w:rsidRPr="0038108C">
        <w:rPr>
          <w:szCs w:val="22"/>
        </w:rPr>
        <w:t>la copia</w:t>
      </w:r>
      <w:r w:rsidRPr="0038108C">
        <w:rPr>
          <w:szCs w:val="22"/>
        </w:rPr>
        <w:t xml:space="preserve"> de una emisión fijada.</w:t>
      </w:r>
    </w:p>
    <w:p w:rsidR="00E44E61" w:rsidRPr="0038108C" w:rsidRDefault="00E44E61" w:rsidP="00134907"/>
    <w:p w:rsidR="00E44E61" w:rsidRPr="0038108C" w:rsidRDefault="00E44E61" w:rsidP="00134907"/>
    <w:p w:rsidR="00E44E61" w:rsidRPr="0038108C" w:rsidRDefault="00E44E61" w:rsidP="00134907">
      <w:pPr>
        <w:jc w:val="center"/>
      </w:pPr>
      <w:r w:rsidRPr="0038108C">
        <w:rPr>
          <w:b/>
        </w:rPr>
        <w:t>Artículo 14</w:t>
      </w:r>
      <w:r w:rsidR="00EE78B6" w:rsidRPr="0038108C">
        <w:rPr>
          <w:b/>
        </w:rPr>
        <w:br/>
        <w:t>Disposiciones sobre la observancia de los derechos</w:t>
      </w:r>
    </w:p>
    <w:p w:rsidR="00EE78B6" w:rsidRPr="0038108C" w:rsidRDefault="00EE78B6" w:rsidP="00134907"/>
    <w:p w:rsidR="00EE78B6" w:rsidRPr="0038108C" w:rsidRDefault="00EE78B6" w:rsidP="00134907">
      <w:r w:rsidRPr="0038108C">
        <w:t>1.</w:t>
      </w:r>
      <w:r w:rsidRPr="0038108C">
        <w:tab/>
        <w:t>Las Partes Contratantes se comprometen a adoptar, de conformidad con sus sistemas jurídicos, las medidas necesarias para garantizar la aplicación del presente Tratado.</w:t>
      </w:r>
    </w:p>
    <w:p w:rsidR="00EE78B6" w:rsidRPr="0038108C" w:rsidRDefault="00EE78B6" w:rsidP="00134907"/>
    <w:p w:rsidR="00EE78B6" w:rsidRPr="0038108C" w:rsidRDefault="00EE78B6" w:rsidP="00134907">
      <w:r w:rsidRPr="0038108C">
        <w:t>2.</w:t>
      </w:r>
      <w:r w:rsidRPr="0038108C">
        <w:tab/>
        <w:t>Las Partes Contratantes velarán por la introducción en su legislación de procedimientos de observancia de los derechos que permitan adoptar medidas eficaces contra todo acto que viole un derecho o infrinja una prohibición en virtud del presente Tratado, con inclusión de recursos expeditivos para impedir las infracciones</w:t>
      </w:r>
      <w:r w:rsidR="00F820E9">
        <w:t>,</w:t>
      </w:r>
      <w:r w:rsidRPr="0038108C">
        <w:t xml:space="preserve"> y de recursos que constituyan un medio eficaz de disuasión de nuevas infracciones.</w:t>
      </w:r>
    </w:p>
    <w:p w:rsidR="00EE78B6" w:rsidRPr="0038108C" w:rsidRDefault="00EE78B6" w:rsidP="00134907"/>
    <w:p w:rsidR="005970E0" w:rsidRPr="0038108C" w:rsidRDefault="005970E0" w:rsidP="00134907"/>
    <w:p w:rsidR="00EE78B6" w:rsidRPr="0038108C" w:rsidRDefault="005970E0" w:rsidP="00134907">
      <w:pPr>
        <w:jc w:val="center"/>
        <w:rPr>
          <w:b/>
        </w:rPr>
      </w:pPr>
      <w:r w:rsidRPr="0038108C">
        <w:rPr>
          <w:b/>
        </w:rPr>
        <w:t>Artículo 15</w:t>
      </w:r>
    </w:p>
    <w:p w:rsidR="005970E0" w:rsidRPr="0038108C" w:rsidRDefault="005970E0" w:rsidP="00134907">
      <w:pPr>
        <w:jc w:val="center"/>
      </w:pPr>
      <w:r w:rsidRPr="0038108C">
        <w:rPr>
          <w:b/>
        </w:rPr>
        <w:t>Formalidades</w:t>
      </w:r>
    </w:p>
    <w:p w:rsidR="005970E0" w:rsidRPr="0038108C" w:rsidRDefault="005970E0" w:rsidP="00134907"/>
    <w:p w:rsidR="005970E0" w:rsidRPr="0038108C" w:rsidRDefault="005970E0" w:rsidP="00134907">
      <w:pPr>
        <w:ind w:firstLine="567"/>
      </w:pPr>
      <w:r w:rsidRPr="0038108C">
        <w:t>El goce y el ejercicio de los derechos previstos en el presente Tratado no estarán subordinados a ninguna formalidad.</w:t>
      </w:r>
    </w:p>
    <w:p w:rsidR="005970E0" w:rsidRPr="0038108C" w:rsidRDefault="005970E0" w:rsidP="00134907"/>
    <w:p w:rsidR="00EE78B6" w:rsidRPr="0038108C" w:rsidRDefault="00EE78B6" w:rsidP="00134907"/>
    <w:p w:rsidR="00DE658A" w:rsidRPr="0038108C" w:rsidRDefault="00DE658A" w:rsidP="00134907">
      <w:pPr>
        <w:jc w:val="center"/>
        <w:rPr>
          <w:b/>
        </w:rPr>
      </w:pPr>
      <w:r w:rsidRPr="0038108C">
        <w:rPr>
          <w:b/>
        </w:rPr>
        <w:t>Artículo 16</w:t>
      </w:r>
    </w:p>
    <w:p w:rsidR="00DE658A" w:rsidRPr="0038108C" w:rsidRDefault="00DE658A" w:rsidP="00134907">
      <w:pPr>
        <w:jc w:val="center"/>
      </w:pPr>
      <w:r w:rsidRPr="0038108C">
        <w:rPr>
          <w:b/>
        </w:rPr>
        <w:t>Aplicación en el tiempo</w:t>
      </w:r>
    </w:p>
    <w:p w:rsidR="00DE658A" w:rsidRPr="0038108C" w:rsidRDefault="00DE658A" w:rsidP="00134907">
      <w:pPr>
        <w:ind w:firstLine="567"/>
      </w:pPr>
    </w:p>
    <w:p w:rsidR="00DE658A" w:rsidRPr="0038108C" w:rsidRDefault="00DE658A" w:rsidP="00134907">
      <w:r w:rsidRPr="0038108C">
        <w:t>1.</w:t>
      </w:r>
      <w:r w:rsidRPr="0038108C">
        <w:tab/>
        <w:t xml:space="preserve">Las Partes Contratantes concederán la protección contemplada en virtud del presente Tratado a </w:t>
      </w:r>
      <w:r w:rsidR="00E52E6A" w:rsidRPr="0038108C">
        <w:t>toda emisión</w:t>
      </w:r>
      <w:r w:rsidR="00F820E9">
        <w:t xml:space="preserve"> fijada</w:t>
      </w:r>
      <w:r w:rsidR="00E52E6A" w:rsidRPr="0038108C">
        <w:t xml:space="preserve"> o </w:t>
      </w:r>
      <w:r w:rsidR="00F7431B">
        <w:t>“</w:t>
      </w:r>
      <w:r w:rsidRPr="0038108C">
        <w:t>emisi</w:t>
      </w:r>
      <w:r w:rsidR="00E52E6A" w:rsidRPr="0038108C">
        <w:t>ó</w:t>
      </w:r>
      <w:r w:rsidRPr="0038108C">
        <w:t>n fijada que exista</w:t>
      </w:r>
      <w:r w:rsidR="00E52E6A" w:rsidRPr="0038108C">
        <w:t>”</w:t>
      </w:r>
      <w:r w:rsidRPr="0038108C">
        <w:t xml:space="preserve"> en el momento de la entrada en vigor del presente Tratado, así como a todas las radiodifusiones que tengan lugar después de la entrada en vigor del presente Tratado en cada Parte Contratante. </w:t>
      </w:r>
    </w:p>
    <w:p w:rsidR="00DE658A" w:rsidRPr="0038108C" w:rsidRDefault="00DE658A" w:rsidP="00134907"/>
    <w:p w:rsidR="00DE658A" w:rsidRPr="0038108C" w:rsidRDefault="00DE658A" w:rsidP="00134907">
      <w:r w:rsidRPr="0038108C">
        <w:t>2.</w:t>
      </w:r>
      <w:r w:rsidRPr="0038108C">
        <w:tab/>
        <w:t>No obstante lo dispuesto en el párrafo 1, una Parte Contratante p</w:t>
      </w:r>
      <w:r w:rsidR="00E52E6A" w:rsidRPr="0038108C">
        <w:t>odrá</w:t>
      </w:r>
      <w:r w:rsidRPr="0038108C">
        <w:t xml:space="preserve"> declarar, mediante  notificación depositada en poder del Director General de la OMPI, que no aplicará las disposiciones del </w:t>
      </w:r>
      <w:r w:rsidR="00E52E6A" w:rsidRPr="0038108C">
        <w:t>a</w:t>
      </w:r>
      <w:r w:rsidRPr="0038108C">
        <w:t xml:space="preserve">rtículo </w:t>
      </w:r>
      <w:r w:rsidR="00E52E6A" w:rsidRPr="0038108C">
        <w:t>9</w:t>
      </w:r>
      <w:r w:rsidR="00F7431B">
        <w:rPr>
          <w:rStyle w:val="FootnoteReference"/>
        </w:rPr>
        <w:footnoteReference w:id="16"/>
      </w:r>
      <w:r w:rsidRPr="0038108C">
        <w:t xml:space="preserve"> del presente Tratado, o una o varias de esas disposiciones, a las emisiones fijadas que existían en el momento de la entrada en vigor del presente Tratado en </w:t>
      </w:r>
      <w:r w:rsidR="00E52E6A" w:rsidRPr="0038108C">
        <w:t>cada</w:t>
      </w:r>
      <w:r w:rsidRPr="0038108C">
        <w:t xml:space="preserve"> Parte Contratante. </w:t>
      </w:r>
      <w:r w:rsidR="00E52E6A" w:rsidRPr="0038108C">
        <w:t xml:space="preserve"> </w:t>
      </w:r>
      <w:r w:rsidRPr="0038108C">
        <w:t xml:space="preserve">Respecto de </w:t>
      </w:r>
      <w:r w:rsidR="00E52E6A" w:rsidRPr="0038108C">
        <w:t>dicha</w:t>
      </w:r>
      <w:r w:rsidRPr="0038108C">
        <w:t xml:space="preserve"> Parte Contratante, otras Partes Contratantes p</w:t>
      </w:r>
      <w:r w:rsidR="00E52E6A" w:rsidRPr="0038108C">
        <w:t>odrán</w:t>
      </w:r>
      <w:r w:rsidRPr="0038108C">
        <w:t xml:space="preserve"> limitar la aplicación de esos artículos a las radiodifusiones que hayan tenido lugar después de la entrada en vigor del presente Tratado en dicha Parte Contratante.</w:t>
      </w:r>
    </w:p>
    <w:p w:rsidR="00DE658A" w:rsidRPr="0038108C" w:rsidRDefault="00DE658A" w:rsidP="00134907"/>
    <w:p w:rsidR="00DE658A" w:rsidRPr="0038108C" w:rsidRDefault="00DE658A" w:rsidP="00134907"/>
    <w:p w:rsidR="00E52E6A" w:rsidRPr="0038108C" w:rsidRDefault="00E52E6A" w:rsidP="00134907">
      <w:pPr>
        <w:jc w:val="center"/>
        <w:rPr>
          <w:b/>
        </w:rPr>
      </w:pPr>
      <w:r w:rsidRPr="0038108C">
        <w:rPr>
          <w:b/>
        </w:rPr>
        <w:t>Disposiciones finales</w:t>
      </w:r>
    </w:p>
    <w:p w:rsidR="00E52E6A" w:rsidRPr="0038108C" w:rsidRDefault="00E52E6A" w:rsidP="00134907">
      <w:pPr>
        <w:jc w:val="center"/>
        <w:rPr>
          <w:i/>
        </w:rPr>
      </w:pPr>
      <w:r w:rsidRPr="0038108C">
        <w:rPr>
          <w:b/>
          <w:i/>
        </w:rPr>
        <w:t>[…]</w:t>
      </w:r>
    </w:p>
    <w:p w:rsidR="00E52E6A" w:rsidRPr="0038108C" w:rsidRDefault="00E52E6A" w:rsidP="00134907">
      <w:pPr>
        <w:jc w:val="center"/>
      </w:pPr>
    </w:p>
    <w:p w:rsidR="00E52E6A" w:rsidRPr="0038108C" w:rsidRDefault="00E52E6A" w:rsidP="00134907"/>
    <w:p w:rsidR="00E52E6A" w:rsidRDefault="00E52E6A" w:rsidP="00134907"/>
    <w:p w:rsidR="004A1028" w:rsidRPr="0038108C" w:rsidRDefault="004A1028" w:rsidP="00134907"/>
    <w:p w:rsidR="00E52E6A" w:rsidRPr="0038108C" w:rsidRDefault="00E52E6A" w:rsidP="00134907">
      <w:pPr>
        <w:pStyle w:val="Endofdocument-Annex"/>
        <w:rPr>
          <w:lang w:val="es-ES"/>
        </w:rPr>
      </w:pPr>
      <w:r w:rsidRPr="0038108C">
        <w:rPr>
          <w:lang w:val="es-ES"/>
        </w:rPr>
        <w:t>[Fin del documento]</w:t>
      </w:r>
    </w:p>
    <w:p w:rsidR="00E52E6A" w:rsidRPr="0038108C" w:rsidRDefault="00E52E6A" w:rsidP="00134907"/>
    <w:sectPr w:rsidR="00E52E6A" w:rsidRPr="0038108C" w:rsidSect="00A92AA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2F5" w:rsidRDefault="001B42F5">
      <w:r>
        <w:separator/>
      </w:r>
    </w:p>
  </w:endnote>
  <w:endnote w:type="continuationSeparator" w:id="0">
    <w:p w:rsidR="001B42F5" w:rsidRPr="009D30E6" w:rsidRDefault="001B42F5" w:rsidP="007E663E">
      <w:pPr>
        <w:rPr>
          <w:sz w:val="17"/>
          <w:szCs w:val="17"/>
        </w:rPr>
      </w:pPr>
      <w:r w:rsidRPr="009D30E6">
        <w:rPr>
          <w:sz w:val="17"/>
          <w:szCs w:val="17"/>
        </w:rPr>
        <w:separator/>
      </w:r>
    </w:p>
    <w:p w:rsidR="001B42F5" w:rsidRPr="007E663E" w:rsidRDefault="001B42F5" w:rsidP="007E663E">
      <w:pPr>
        <w:spacing w:after="60"/>
        <w:rPr>
          <w:sz w:val="17"/>
          <w:szCs w:val="17"/>
        </w:rPr>
      </w:pPr>
      <w:r>
        <w:rPr>
          <w:sz w:val="17"/>
        </w:rPr>
        <w:t>[Continuación de la nota de la página anterior]</w:t>
      </w:r>
    </w:p>
  </w:endnote>
  <w:endnote w:type="continuationNotice" w:id="1">
    <w:p w:rsidR="001B42F5" w:rsidRPr="007E663E" w:rsidRDefault="001B42F5"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2F5" w:rsidRDefault="001B42F5">
      <w:r>
        <w:separator/>
      </w:r>
    </w:p>
  </w:footnote>
  <w:footnote w:type="continuationSeparator" w:id="0">
    <w:p w:rsidR="001B42F5" w:rsidRPr="009D30E6" w:rsidRDefault="001B42F5" w:rsidP="007E663E">
      <w:pPr>
        <w:rPr>
          <w:sz w:val="17"/>
          <w:szCs w:val="17"/>
        </w:rPr>
      </w:pPr>
      <w:r w:rsidRPr="009D30E6">
        <w:rPr>
          <w:sz w:val="17"/>
          <w:szCs w:val="17"/>
        </w:rPr>
        <w:separator/>
      </w:r>
    </w:p>
    <w:p w:rsidR="001B42F5" w:rsidRPr="007E663E" w:rsidRDefault="001B42F5" w:rsidP="007E663E">
      <w:pPr>
        <w:spacing w:after="60"/>
        <w:rPr>
          <w:sz w:val="17"/>
          <w:szCs w:val="17"/>
        </w:rPr>
      </w:pPr>
      <w:r>
        <w:rPr>
          <w:sz w:val="17"/>
        </w:rPr>
        <w:t>[Continuación de la nota de la página anterior]</w:t>
      </w:r>
    </w:p>
  </w:footnote>
  <w:footnote w:type="continuationNotice" w:id="1">
    <w:p w:rsidR="001B42F5" w:rsidRPr="007E663E" w:rsidRDefault="001B42F5" w:rsidP="007E663E">
      <w:pPr>
        <w:spacing w:before="60"/>
        <w:jc w:val="right"/>
        <w:rPr>
          <w:sz w:val="17"/>
          <w:szCs w:val="17"/>
        </w:rPr>
      </w:pPr>
      <w:r w:rsidRPr="007E663E">
        <w:rPr>
          <w:sz w:val="17"/>
          <w:szCs w:val="17"/>
        </w:rPr>
        <w:t>[Sigue la nota en la página siguiente]</w:t>
      </w:r>
    </w:p>
  </w:footnote>
  <w:footnote w:id="2">
    <w:p w:rsidR="00134907" w:rsidRDefault="00134907" w:rsidP="00DA7E79">
      <w:pPr>
        <w:pStyle w:val="FootnoteText"/>
        <w:ind w:left="330" w:hanging="330"/>
      </w:pPr>
      <w:r>
        <w:rPr>
          <w:rStyle w:val="FootnoteReference"/>
        </w:rPr>
        <w:footnoteRef/>
      </w:r>
      <w:r>
        <w:t xml:space="preserve"> </w:t>
      </w:r>
      <w:r>
        <w:tab/>
      </w:r>
      <w:r w:rsidRPr="00264265">
        <w:t>Ninguna disposición del presente proyecto de Tratado irá en detrimento de las obligaciones que las Partes Contratantes tengan entre sí en virtud de otros tratados relativos al derecho de autor y los derechos conexos.  (Senegal)</w:t>
      </w:r>
    </w:p>
    <w:p w:rsidR="00134907" w:rsidRDefault="00134907" w:rsidP="00E755FE">
      <w:pPr>
        <w:pStyle w:val="FootnoteText"/>
        <w:ind w:left="550" w:hanging="550"/>
      </w:pPr>
    </w:p>
  </w:footnote>
  <w:footnote w:id="3">
    <w:p w:rsidR="00134907" w:rsidRPr="00264265" w:rsidRDefault="00134907" w:rsidP="00DA7E79">
      <w:pPr>
        <w:pStyle w:val="FootnoteText"/>
        <w:ind w:left="330" w:hanging="330"/>
      </w:pPr>
      <w:r w:rsidRPr="00264265">
        <w:rPr>
          <w:rStyle w:val="FootnoteReference"/>
        </w:rPr>
        <w:footnoteRef/>
      </w:r>
      <w:r>
        <w:t xml:space="preserve"> </w:t>
      </w:r>
      <w:r w:rsidRPr="00264265">
        <w:tab/>
        <w:t xml:space="preserve">La protección concedida en virtud del presente Tratado dejará intacta y no afectará en modo alguno la protección del derecho de autor y los derechos conexos respecto de material de programas incorporado en emisiones.  (Japón) </w:t>
      </w:r>
    </w:p>
  </w:footnote>
  <w:footnote w:id="4">
    <w:p w:rsidR="00134907" w:rsidRDefault="00134907" w:rsidP="006F3E06">
      <w:pPr>
        <w:pStyle w:val="FootnoteText"/>
        <w:tabs>
          <w:tab w:val="left" w:pos="330"/>
        </w:tabs>
        <w:spacing w:before="100" w:beforeAutospacing="1" w:after="100" w:afterAutospacing="1"/>
      </w:pPr>
      <w:r>
        <w:rPr>
          <w:rStyle w:val="FootnoteReference"/>
        </w:rPr>
        <w:footnoteRef/>
      </w:r>
      <w:r>
        <w:t xml:space="preserve"> </w:t>
      </w:r>
      <w:r>
        <w:tab/>
        <w:t xml:space="preserve">Por </w:t>
      </w:r>
      <w:r>
        <w:rPr>
          <w:bCs/>
          <w:iCs/>
        </w:rPr>
        <w:t>“</w:t>
      </w:r>
      <w:r w:rsidRPr="004963E1">
        <w:rPr>
          <w:bCs/>
          <w:iCs/>
        </w:rPr>
        <w:t>señal</w:t>
      </w:r>
      <w:r>
        <w:rPr>
          <w:bCs/>
          <w:iCs/>
        </w:rPr>
        <w:t>”</w:t>
      </w:r>
      <w:r>
        <w:rPr>
          <w:b/>
          <w:bCs/>
          <w:i/>
          <w:iCs/>
        </w:rPr>
        <w:t xml:space="preserve"> </w:t>
      </w:r>
      <w:r>
        <w:t xml:space="preserve">se entenderá el transporte de </w:t>
      </w:r>
      <w:r w:rsidRPr="004963E1">
        <w:rPr>
          <w:iCs/>
        </w:rPr>
        <w:t>programa</w:t>
      </w:r>
      <w:r>
        <w:rPr>
          <w:iCs/>
        </w:rPr>
        <w:t>s</w:t>
      </w:r>
      <w:r>
        <w:t xml:space="preserve"> emitidos por</w:t>
      </w:r>
      <w:r w:rsidRPr="004963E1">
        <w:t xml:space="preserve"> </w:t>
      </w:r>
      <w:r w:rsidRPr="004963E1">
        <w:rPr>
          <w:iCs/>
        </w:rPr>
        <w:t>medios electrónicos</w:t>
      </w:r>
      <w:r>
        <w:rPr>
          <w:iCs/>
        </w:rPr>
        <w:t>.  (Senegal)</w:t>
      </w:r>
    </w:p>
  </w:footnote>
  <w:footnote w:id="5">
    <w:p w:rsidR="00134907" w:rsidRDefault="00134907" w:rsidP="007A4CDC">
      <w:pPr>
        <w:pStyle w:val="FootnoteText"/>
        <w:tabs>
          <w:tab w:val="left" w:pos="330"/>
        </w:tabs>
        <w:spacing w:before="100" w:beforeAutospacing="1" w:after="100" w:afterAutospacing="1"/>
        <w:ind w:left="330" w:hanging="330"/>
      </w:pPr>
      <w:r>
        <w:rPr>
          <w:rStyle w:val="FootnoteReference"/>
        </w:rPr>
        <w:footnoteRef/>
      </w:r>
      <w:r w:rsidRPr="004963E1">
        <w:t xml:space="preserve"> </w:t>
      </w:r>
      <w:r w:rsidRPr="004963E1">
        <w:tab/>
      </w:r>
      <w:r w:rsidRPr="00264265">
        <w:t>Por “emisión” se entenderá el proceso mediante el cual la señal de salida de un organismo de radiodifusión es tomada desde el punto de origen, es decir, el punto en el que se pone la señal a disposición en su formato de contenido, y se transmite hacia una zona de emisión por medio de comunicaciones electrónicas.  (Senegal)</w:t>
      </w:r>
      <w:r>
        <w:t xml:space="preserve"> </w:t>
      </w:r>
    </w:p>
  </w:footnote>
  <w:footnote w:id="6">
    <w:p w:rsidR="00134907" w:rsidRDefault="00134907" w:rsidP="006F3E06">
      <w:pPr>
        <w:pStyle w:val="FootnoteText"/>
        <w:ind w:left="330" w:hanging="330"/>
      </w:pPr>
      <w:r>
        <w:rPr>
          <w:rStyle w:val="FootnoteReference"/>
        </w:rPr>
        <w:footnoteRef/>
      </w:r>
      <w:r>
        <w:t xml:space="preserve"> </w:t>
      </w:r>
      <w:r>
        <w:tab/>
      </w:r>
      <w:r w:rsidRPr="00E827A7">
        <w:t>Por “organismo de radiodifusión” se entenderá la persona jurídica que asuma la responsabilidad y la iniciativa de montar los programas y organizar la transmisión de estos (codificados o no) dentro de un horario de radiodifusión, y que asuma las responsabilidades en materia de edición.  Queda excluida la protección de los contenidos</w:t>
      </w:r>
      <w:r>
        <w:t>.  (Senegal)</w:t>
      </w:r>
    </w:p>
  </w:footnote>
  <w:footnote w:id="7">
    <w:p w:rsidR="00134907" w:rsidRDefault="00134907" w:rsidP="006F3E06">
      <w:pPr>
        <w:pStyle w:val="FootnoteText"/>
        <w:tabs>
          <w:tab w:val="left" w:pos="330"/>
        </w:tabs>
        <w:spacing w:before="100" w:beforeAutospacing="1" w:after="100" w:afterAutospacing="1"/>
      </w:pPr>
      <w:r>
        <w:rPr>
          <w:rStyle w:val="FootnoteReference"/>
        </w:rPr>
        <w:footnoteRef/>
      </w:r>
      <w:r>
        <w:t xml:space="preserve"> </w:t>
      </w:r>
      <w:r>
        <w:tab/>
        <w:t>Deberían añadirse referencias a “editores de contenidos” y “servicios de medios audiovisuales”.  (Mónaco)</w:t>
      </w:r>
    </w:p>
  </w:footnote>
  <w:footnote w:id="8">
    <w:p w:rsidR="00134907" w:rsidRDefault="00134907" w:rsidP="006F3E06">
      <w:pPr>
        <w:pStyle w:val="FootnoteText"/>
        <w:spacing w:before="100" w:beforeAutospacing="1" w:after="100" w:afterAutospacing="1"/>
        <w:ind w:left="329" w:hanging="329"/>
      </w:pPr>
      <w:r>
        <w:rPr>
          <w:rStyle w:val="FootnoteReference"/>
        </w:rPr>
        <w:footnoteRef/>
      </w:r>
      <w:r>
        <w:t xml:space="preserve"> </w:t>
      </w:r>
      <w:r>
        <w:tab/>
      </w:r>
      <w:r w:rsidRPr="00BF22BB">
        <w:t>Por “retransmisión” se entenderá la transmisión simultánea mediante cualquier método para su recepción por el público de una transmisión inalámbrica de sonidos</w:t>
      </w:r>
      <w:r>
        <w:t xml:space="preserve"> o imágenes</w:t>
      </w:r>
      <w:r w:rsidRPr="00BF22BB">
        <w:t>, o de imágenes y sonidos, o de las representaciones de éstos, para su recepción por el público.</w:t>
      </w:r>
      <w:r>
        <w:t xml:space="preserve">  (Senegal)</w:t>
      </w:r>
    </w:p>
  </w:footnote>
  <w:footnote w:id="9">
    <w:p w:rsidR="00134907" w:rsidRDefault="00134907" w:rsidP="00DA7E79">
      <w:pPr>
        <w:pStyle w:val="FootnoteText"/>
        <w:ind w:left="330" w:hanging="330"/>
      </w:pPr>
      <w:r>
        <w:rPr>
          <w:rStyle w:val="FootnoteReference"/>
        </w:rPr>
        <w:footnoteRef/>
      </w:r>
      <w:r>
        <w:t xml:space="preserve"> </w:t>
      </w:r>
      <w:r>
        <w:tab/>
      </w:r>
      <w:r w:rsidRPr="00F8062F">
        <w:t xml:space="preserve">Por “señal anterior a la </w:t>
      </w:r>
      <w:r>
        <w:t>emi</w:t>
      </w:r>
      <w:r w:rsidRPr="00F8062F">
        <w:t>sión”, se entenderá una transmisión de carácter privado, a un organismo de radiodifusión, de contenido que ese organismo de radiodifusión prevé incluir en su programación</w:t>
      </w:r>
      <w:r>
        <w:t>.  (Sudáfrica)</w:t>
      </w:r>
    </w:p>
  </w:footnote>
  <w:footnote w:id="10">
    <w:p w:rsidR="00134907" w:rsidRPr="00DA7E79" w:rsidRDefault="00134907" w:rsidP="006F3E06">
      <w:pPr>
        <w:pStyle w:val="FootnoteText"/>
        <w:tabs>
          <w:tab w:val="left" w:pos="330"/>
        </w:tabs>
        <w:spacing w:before="100" w:beforeAutospacing="1" w:after="100" w:afterAutospacing="1"/>
        <w:rPr>
          <w:i/>
        </w:rPr>
      </w:pPr>
      <w:r>
        <w:rPr>
          <w:rStyle w:val="FootnoteReference"/>
        </w:rPr>
        <w:footnoteRef/>
      </w:r>
      <w:r>
        <w:t xml:space="preserve"> </w:t>
      </w:r>
      <w:r>
        <w:tab/>
        <w:t>[</w:t>
      </w:r>
      <w:r>
        <w:rPr>
          <w:i/>
        </w:rPr>
        <w:t>Véase el artículo 5, variante B.]</w:t>
      </w:r>
    </w:p>
  </w:footnote>
  <w:footnote w:id="11">
    <w:p w:rsidR="00134907" w:rsidRDefault="00134907" w:rsidP="00134907">
      <w:pPr>
        <w:pStyle w:val="FootnoteText"/>
        <w:spacing w:before="100" w:beforeAutospacing="1" w:after="100" w:afterAutospacing="1"/>
        <w:ind w:left="329" w:hanging="329"/>
      </w:pPr>
      <w:r>
        <w:rPr>
          <w:rStyle w:val="FootnoteReference"/>
        </w:rPr>
        <w:footnoteRef/>
      </w:r>
      <w:r>
        <w:t xml:space="preserve"> </w:t>
      </w:r>
      <w:r>
        <w:tab/>
      </w:r>
      <w:r w:rsidRPr="00DA7E79">
        <w:t xml:space="preserve">Organismos de radiodifusión con sede en una Parte Contratante, u Organismos de radiodifusión cuyas emisiones se transmiten mediante un dispositivo ubicado en el territorio de otra Parte Contratante;  Organismos de radiodifusión que emitan por satélite desde el lugar </w:t>
      </w:r>
      <w:r>
        <w:t>por</w:t>
      </w:r>
      <w:r w:rsidRPr="00DA7E79">
        <w:t xml:space="preserve"> el que, bajo el control y la responsabilidad del organismo de radiodifusión, </w:t>
      </w:r>
      <w:r>
        <w:t>entren</w:t>
      </w:r>
      <w:r w:rsidRPr="00DA7E79">
        <w:t xml:space="preserve"> las señales portadoras de programas destinadas a la recepción directa del público en una cadena ininterrumpida de comunicación que </w:t>
      </w:r>
      <w:r>
        <w:t>llegue a</w:t>
      </w:r>
      <w:r w:rsidRPr="00DA7E79">
        <w:t>l satélite y regrese a la Tierra.  (Senegal)</w:t>
      </w:r>
    </w:p>
  </w:footnote>
  <w:footnote w:id="12">
    <w:p w:rsidR="00134907" w:rsidRDefault="00134907" w:rsidP="006F3E06">
      <w:pPr>
        <w:pStyle w:val="FootnoteText"/>
        <w:tabs>
          <w:tab w:val="left" w:pos="330"/>
        </w:tabs>
        <w:spacing w:before="100" w:beforeAutospacing="1" w:after="100" w:afterAutospacing="1"/>
        <w:ind w:left="329" w:hanging="329"/>
      </w:pPr>
      <w:r>
        <w:rPr>
          <w:rStyle w:val="FootnoteReference"/>
        </w:rPr>
        <w:footnoteRef/>
      </w:r>
      <w:r>
        <w:t xml:space="preserve"> </w:t>
      </w:r>
      <w:r>
        <w:tab/>
      </w:r>
      <w:r w:rsidRPr="00A54067">
        <w:t>Cada Parte Contratante concederá a los organismos de radiodifusión que sean nacionales de otras Partes Contratantes la protección de los derechos que las r</w:t>
      </w:r>
      <w:r>
        <w:t>espectivas legislaciones conceda</w:t>
      </w:r>
      <w:r w:rsidRPr="00A54067">
        <w:t xml:space="preserve">n en la actualidad o </w:t>
      </w:r>
      <w:r>
        <w:t xml:space="preserve">puedan </w:t>
      </w:r>
      <w:r w:rsidRPr="00A54067">
        <w:t>conced</w:t>
      </w:r>
      <w:r>
        <w:t>er</w:t>
      </w:r>
      <w:r w:rsidRPr="00A54067">
        <w:t xml:space="preserve"> en lo sucesivo a sus nacionales respecto de las emisiones para las cuales esos nacionales go</w:t>
      </w:r>
      <w:r>
        <w:t>ce</w:t>
      </w:r>
      <w:r w:rsidRPr="00A54067">
        <w:t>n de protección, así como los derechos específicamente reconocidos en este proyecto de Tratado</w:t>
      </w:r>
      <w:r>
        <w:t>.  (Senegal)</w:t>
      </w:r>
    </w:p>
  </w:footnote>
  <w:footnote w:id="13">
    <w:p w:rsidR="00134907" w:rsidRDefault="00134907" w:rsidP="006F3E06">
      <w:pPr>
        <w:pStyle w:val="FootnoteText"/>
        <w:spacing w:before="100" w:beforeAutospacing="1" w:after="100" w:afterAutospacing="1"/>
        <w:ind w:left="329" w:hanging="329"/>
      </w:pPr>
      <w:r>
        <w:rPr>
          <w:rStyle w:val="FootnoteReference"/>
        </w:rPr>
        <w:footnoteRef/>
      </w:r>
      <w:r>
        <w:t xml:space="preserve"> </w:t>
      </w:r>
      <w:r>
        <w:tab/>
        <w:t xml:space="preserve">Recomendación para </w:t>
      </w:r>
      <w:r w:rsidRPr="00A54067">
        <w:t>que las Partes Contratantes que, inmediatamente antes de adherirse al tratado, no permitieran a los organismos de radiodifusión autorizar la retransmisión simultánea de transmisiones inalámbricas no codificadas, gocen de la facultad de ejercer una opción de retiro en lo que concierne al derecho de retransmisión simultánea de las emisiones no codificadas</w:t>
      </w:r>
      <w:r>
        <w:t>.  (Canadá)</w:t>
      </w:r>
    </w:p>
  </w:footnote>
  <w:footnote w:id="14">
    <w:p w:rsidR="00134907" w:rsidRPr="003A3E19" w:rsidRDefault="00134907" w:rsidP="003A3E19">
      <w:pPr>
        <w:spacing w:before="100" w:beforeAutospacing="1" w:after="100" w:afterAutospacing="1"/>
        <w:ind w:left="330" w:hanging="330"/>
        <w:rPr>
          <w:sz w:val="18"/>
        </w:rPr>
      </w:pPr>
      <w:r>
        <w:rPr>
          <w:rStyle w:val="FootnoteReference"/>
        </w:rPr>
        <w:footnoteRef/>
      </w:r>
      <w:r>
        <w:t xml:space="preserve"> </w:t>
      </w:r>
      <w:r w:rsidRPr="003A3E19">
        <w:rPr>
          <w:sz w:val="18"/>
        </w:rPr>
        <w:tab/>
        <w:t>Deberán preverse limitaciones y excepciones que den respuesta tanto a las necesidades legítimas de las personas con discapacidad visual como a las necesidades de los archivos y bibliotecas, siempre y cuando dichas limitaciones y excepciones no atenten contra la explotación normal de las emisiones ni causen un perjuicio injustificado a los intereses legítimos de los organismos de radiodifusión. Con el mismo fin, debe tenerse en cuenta también la necesidad de proteger los intereses de los titulares de contenidos.  (Senegal)</w:t>
      </w:r>
    </w:p>
  </w:footnote>
  <w:footnote w:id="15">
    <w:p w:rsidR="00134907" w:rsidRDefault="00134907" w:rsidP="00AB4EE4">
      <w:pPr>
        <w:pStyle w:val="FootnoteText"/>
        <w:ind w:left="330" w:hanging="330"/>
      </w:pPr>
      <w:r>
        <w:rPr>
          <w:rStyle w:val="FootnoteReference"/>
        </w:rPr>
        <w:footnoteRef/>
      </w:r>
      <w:r>
        <w:t xml:space="preserve"> </w:t>
      </w:r>
      <w:r>
        <w:tab/>
      </w:r>
      <w:r w:rsidRPr="00AB4EE4">
        <w:t xml:space="preserve">Si la duración de la protección prevista en una Parte Contratante, ya sea en general o para un tipo particular de emisión o difusión por cable, es mayor que la que exige el presente Tratado, dicha Parte Contratante estará facultada a prever una duración menor para la protección concedida a una emisión o difusión por cable que se origine en otra Parte Contratante en la que se prevea una duración menor de la protección. </w:t>
      </w:r>
      <w:r>
        <w:t xml:space="preserve"> </w:t>
      </w:r>
      <w:r w:rsidRPr="00AB4EE4">
        <w:t>Dicha duración no será inferior a la que se prevé para ese tipo de emisión o difusión por cable en la Parte Contratante en la que se originó la emisión o la difusión por cable.  (Canadá)</w:t>
      </w:r>
    </w:p>
  </w:footnote>
  <w:footnote w:id="16">
    <w:p w:rsidR="00134907" w:rsidRPr="00F7431B" w:rsidRDefault="00134907" w:rsidP="00F7431B">
      <w:pPr>
        <w:pStyle w:val="FootnoteText"/>
        <w:ind w:left="330" w:hanging="330"/>
        <w:rPr>
          <w:i/>
        </w:rPr>
      </w:pPr>
      <w:r>
        <w:rPr>
          <w:rStyle w:val="FootnoteReference"/>
        </w:rPr>
        <w:footnoteRef/>
      </w:r>
      <w:r>
        <w:t xml:space="preserve"> </w:t>
      </w:r>
      <w:r>
        <w:rPr>
          <w:i/>
        </w:rPr>
        <w:t>[Véase el artículo 9, variante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907" w:rsidRDefault="00134907" w:rsidP="00477D6B">
    <w:pPr>
      <w:jc w:val="right"/>
    </w:pPr>
    <w:bookmarkStart w:id="6" w:name="Code2"/>
    <w:bookmarkEnd w:id="6"/>
    <w:r>
      <w:t xml:space="preserve">SCCR/24/10 </w:t>
    </w:r>
    <w:proofErr w:type="spellStart"/>
    <w:r>
      <w:t>Corr</w:t>
    </w:r>
    <w:proofErr w:type="spellEnd"/>
    <w:r>
      <w:t>.</w:t>
    </w:r>
  </w:p>
  <w:p w:rsidR="00134907" w:rsidRDefault="00134907" w:rsidP="00477D6B">
    <w:pPr>
      <w:jc w:val="right"/>
    </w:pPr>
    <w:proofErr w:type="gramStart"/>
    <w:r>
      <w:t>página</w:t>
    </w:r>
    <w:proofErr w:type="gramEnd"/>
    <w:r>
      <w:t xml:space="preserve"> </w:t>
    </w:r>
    <w:r>
      <w:fldChar w:fldCharType="begin"/>
    </w:r>
    <w:r>
      <w:instrText xml:space="preserve"> PAGE  \* MERGEFORMAT </w:instrText>
    </w:r>
    <w:r>
      <w:fldChar w:fldCharType="separate"/>
    </w:r>
    <w:r w:rsidR="00322B7E">
      <w:rPr>
        <w:noProof/>
      </w:rPr>
      <w:t>13</w:t>
    </w:r>
    <w:r>
      <w:fldChar w:fldCharType="end"/>
    </w:r>
  </w:p>
  <w:p w:rsidR="00134907" w:rsidRDefault="00134907"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F441AF"/>
    <w:multiLevelType w:val="hybridMultilevel"/>
    <w:tmpl w:val="03727046"/>
    <w:lvl w:ilvl="0" w:tplc="4A9A6F16">
      <w:start w:val="3"/>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506408B"/>
    <w:multiLevelType w:val="hybridMultilevel"/>
    <w:tmpl w:val="4E94F50E"/>
    <w:lvl w:ilvl="0" w:tplc="6AC81C7E">
      <w:start w:val="1"/>
      <w:numFmt w:val="lowerRoman"/>
      <w:lvlText w:val="%1)"/>
      <w:lvlJc w:val="left"/>
      <w:pPr>
        <w:ind w:left="1287" w:hanging="72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3"/>
  </w:num>
  <w:num w:numId="42">
    <w:abstractNumId w:val="5"/>
  </w:num>
  <w:num w:numId="43">
    <w:abstractNumId w:val="5"/>
  </w:num>
  <w:num w:numId="44">
    <w:abstractNumId w:val="5"/>
  </w:num>
  <w:num w:numId="45">
    <w:abstractNumId w:val="5"/>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A5"/>
    <w:rsid w:val="00017692"/>
    <w:rsid w:val="0002319C"/>
    <w:rsid w:val="0002762E"/>
    <w:rsid w:val="00037B94"/>
    <w:rsid w:val="00046F82"/>
    <w:rsid w:val="000834A1"/>
    <w:rsid w:val="0009277F"/>
    <w:rsid w:val="000B2A99"/>
    <w:rsid w:val="000E1CD6"/>
    <w:rsid w:val="000E3BB3"/>
    <w:rsid w:val="000F1571"/>
    <w:rsid w:val="000F5E56"/>
    <w:rsid w:val="00120907"/>
    <w:rsid w:val="001252EF"/>
    <w:rsid w:val="00134907"/>
    <w:rsid w:val="001362EE"/>
    <w:rsid w:val="001455D9"/>
    <w:rsid w:val="00152CEA"/>
    <w:rsid w:val="001832A6"/>
    <w:rsid w:val="00196F31"/>
    <w:rsid w:val="001A2329"/>
    <w:rsid w:val="001B26C3"/>
    <w:rsid w:val="001B42F5"/>
    <w:rsid w:val="001E0C32"/>
    <w:rsid w:val="001E6107"/>
    <w:rsid w:val="00212EB9"/>
    <w:rsid w:val="00213F7A"/>
    <w:rsid w:val="00245D9A"/>
    <w:rsid w:val="00260390"/>
    <w:rsid w:val="002634C4"/>
    <w:rsid w:val="00264265"/>
    <w:rsid w:val="002939A0"/>
    <w:rsid w:val="002A1862"/>
    <w:rsid w:val="002E357D"/>
    <w:rsid w:val="002F4E68"/>
    <w:rsid w:val="00310769"/>
    <w:rsid w:val="00322B7E"/>
    <w:rsid w:val="00354647"/>
    <w:rsid w:val="003638E8"/>
    <w:rsid w:val="00377273"/>
    <w:rsid w:val="0038108C"/>
    <w:rsid w:val="003845C1"/>
    <w:rsid w:val="00387287"/>
    <w:rsid w:val="00395EA8"/>
    <w:rsid w:val="003A3E19"/>
    <w:rsid w:val="003D0103"/>
    <w:rsid w:val="003D1061"/>
    <w:rsid w:val="003D4594"/>
    <w:rsid w:val="003E48F1"/>
    <w:rsid w:val="003F4CBC"/>
    <w:rsid w:val="0041606D"/>
    <w:rsid w:val="00423E3E"/>
    <w:rsid w:val="00427AF4"/>
    <w:rsid w:val="004435F0"/>
    <w:rsid w:val="0045231F"/>
    <w:rsid w:val="004647DA"/>
    <w:rsid w:val="00477D6B"/>
    <w:rsid w:val="004818A2"/>
    <w:rsid w:val="00483B6E"/>
    <w:rsid w:val="0048630A"/>
    <w:rsid w:val="00494628"/>
    <w:rsid w:val="004963E1"/>
    <w:rsid w:val="004A1028"/>
    <w:rsid w:val="004A6C37"/>
    <w:rsid w:val="004C394C"/>
    <w:rsid w:val="004D07B2"/>
    <w:rsid w:val="00527D89"/>
    <w:rsid w:val="00540947"/>
    <w:rsid w:val="0055013B"/>
    <w:rsid w:val="00551422"/>
    <w:rsid w:val="00571B99"/>
    <w:rsid w:val="00575A68"/>
    <w:rsid w:val="00575F5A"/>
    <w:rsid w:val="005970E0"/>
    <w:rsid w:val="005C3BD2"/>
    <w:rsid w:val="005C59E8"/>
    <w:rsid w:val="005E6B93"/>
    <w:rsid w:val="00605827"/>
    <w:rsid w:val="00617F5B"/>
    <w:rsid w:val="00675021"/>
    <w:rsid w:val="00694E3B"/>
    <w:rsid w:val="00696F54"/>
    <w:rsid w:val="006A06C6"/>
    <w:rsid w:val="006A41F5"/>
    <w:rsid w:val="006B1448"/>
    <w:rsid w:val="006B480D"/>
    <w:rsid w:val="006D2AEB"/>
    <w:rsid w:val="006D41F9"/>
    <w:rsid w:val="006D449D"/>
    <w:rsid w:val="006F3E06"/>
    <w:rsid w:val="0070039A"/>
    <w:rsid w:val="00736F6C"/>
    <w:rsid w:val="00747EF9"/>
    <w:rsid w:val="00764EE9"/>
    <w:rsid w:val="00790654"/>
    <w:rsid w:val="00794BE2"/>
    <w:rsid w:val="007A4CDC"/>
    <w:rsid w:val="007C7115"/>
    <w:rsid w:val="007E663E"/>
    <w:rsid w:val="007F7FC0"/>
    <w:rsid w:val="0081356C"/>
    <w:rsid w:val="00815082"/>
    <w:rsid w:val="00842F84"/>
    <w:rsid w:val="00852E4D"/>
    <w:rsid w:val="00856F8E"/>
    <w:rsid w:val="0088395E"/>
    <w:rsid w:val="008B2CC1"/>
    <w:rsid w:val="008D5F2E"/>
    <w:rsid w:val="008D6C8E"/>
    <w:rsid w:val="008E5C3B"/>
    <w:rsid w:val="008F003B"/>
    <w:rsid w:val="008F2DC6"/>
    <w:rsid w:val="0090731E"/>
    <w:rsid w:val="00934F62"/>
    <w:rsid w:val="00940120"/>
    <w:rsid w:val="00966A22"/>
    <w:rsid w:val="00967CB2"/>
    <w:rsid w:val="00972F03"/>
    <w:rsid w:val="009A0C8B"/>
    <w:rsid w:val="009A48D1"/>
    <w:rsid w:val="009B6241"/>
    <w:rsid w:val="009E11C3"/>
    <w:rsid w:val="009E5B36"/>
    <w:rsid w:val="00A04B07"/>
    <w:rsid w:val="00A16FC0"/>
    <w:rsid w:val="00A32C9E"/>
    <w:rsid w:val="00A60996"/>
    <w:rsid w:val="00A92AA5"/>
    <w:rsid w:val="00AB4EE4"/>
    <w:rsid w:val="00AB613D"/>
    <w:rsid w:val="00AF6ED3"/>
    <w:rsid w:val="00B556AA"/>
    <w:rsid w:val="00B608CA"/>
    <w:rsid w:val="00B65A0A"/>
    <w:rsid w:val="00B72D36"/>
    <w:rsid w:val="00BC4164"/>
    <w:rsid w:val="00BD2DCC"/>
    <w:rsid w:val="00BD2E86"/>
    <w:rsid w:val="00BF0426"/>
    <w:rsid w:val="00BF22BB"/>
    <w:rsid w:val="00BF3694"/>
    <w:rsid w:val="00C07E24"/>
    <w:rsid w:val="00C11CC8"/>
    <w:rsid w:val="00C50159"/>
    <w:rsid w:val="00C639B2"/>
    <w:rsid w:val="00C90559"/>
    <w:rsid w:val="00CB5CCD"/>
    <w:rsid w:val="00CE4AB5"/>
    <w:rsid w:val="00CF04D1"/>
    <w:rsid w:val="00D1658B"/>
    <w:rsid w:val="00D274D7"/>
    <w:rsid w:val="00D321FC"/>
    <w:rsid w:val="00D4584F"/>
    <w:rsid w:val="00D56C7C"/>
    <w:rsid w:val="00D71B4D"/>
    <w:rsid w:val="00D7607F"/>
    <w:rsid w:val="00D85814"/>
    <w:rsid w:val="00D90289"/>
    <w:rsid w:val="00D93D55"/>
    <w:rsid w:val="00D95F51"/>
    <w:rsid w:val="00DA7E79"/>
    <w:rsid w:val="00DC088F"/>
    <w:rsid w:val="00DC08DE"/>
    <w:rsid w:val="00DE422F"/>
    <w:rsid w:val="00DE658A"/>
    <w:rsid w:val="00DE7297"/>
    <w:rsid w:val="00E44E61"/>
    <w:rsid w:val="00E45C84"/>
    <w:rsid w:val="00E504E5"/>
    <w:rsid w:val="00E52E6A"/>
    <w:rsid w:val="00E66857"/>
    <w:rsid w:val="00E755FE"/>
    <w:rsid w:val="00E827A7"/>
    <w:rsid w:val="00E921D7"/>
    <w:rsid w:val="00E95978"/>
    <w:rsid w:val="00EA5E21"/>
    <w:rsid w:val="00EB7A3E"/>
    <w:rsid w:val="00EC298E"/>
    <w:rsid w:val="00EC401A"/>
    <w:rsid w:val="00EC599A"/>
    <w:rsid w:val="00ED55B7"/>
    <w:rsid w:val="00EE4B53"/>
    <w:rsid w:val="00EE78B6"/>
    <w:rsid w:val="00EF530A"/>
    <w:rsid w:val="00EF6622"/>
    <w:rsid w:val="00F55408"/>
    <w:rsid w:val="00F62E3E"/>
    <w:rsid w:val="00F66152"/>
    <w:rsid w:val="00F7431B"/>
    <w:rsid w:val="00F8062F"/>
    <w:rsid w:val="00F80845"/>
    <w:rsid w:val="00F820E9"/>
    <w:rsid w:val="00F84474"/>
    <w:rsid w:val="00FB3116"/>
    <w:rsid w:val="00FD5982"/>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Artiklat">
    <w:name w:val="Artiklat"/>
    <w:basedOn w:val="Normal"/>
    <w:rsid w:val="00BF3694"/>
    <w:pPr>
      <w:spacing w:line="480" w:lineRule="auto"/>
    </w:pPr>
    <w:rPr>
      <w:rFonts w:ascii="Times New Roman" w:eastAsia="MS Mincho" w:hAnsi="Times New Roman" w:cs="Times New Roman"/>
      <w:sz w:val="24"/>
      <w:lang w:val="en-US" w:eastAsia="ja-JP"/>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Indent">
    <w:name w:val="Body Text Indent"/>
    <w:basedOn w:val="Normal"/>
    <w:rsid w:val="0081356C"/>
    <w:pPr>
      <w:ind w:left="567"/>
    </w:pPr>
    <w:rPr>
      <w:rFonts w:ascii="Times New Roman" w:eastAsia="Times New Roman" w:hAnsi="Times New Roman" w:cs="Times New Roman"/>
      <w:sz w:val="24"/>
      <w:lang w:val="es-ES_tradnl" w:eastAsia="en-US"/>
    </w:rPr>
  </w:style>
  <w:style w:type="paragraph" w:styleId="BodyTextIndent3">
    <w:name w:val="Body Text Indent 3"/>
    <w:basedOn w:val="Normal"/>
    <w:rsid w:val="0081356C"/>
    <w:pPr>
      <w:spacing w:line="480" w:lineRule="auto"/>
      <w:ind w:firstLine="567"/>
    </w:pPr>
    <w:rPr>
      <w:rFonts w:ascii="Times New Roman" w:eastAsia="Times New Roman" w:hAnsi="Times New Roman" w:cs="Times New Roman"/>
      <w:sz w:val="24"/>
      <w:lang w:eastAsia="en-US"/>
    </w:rPr>
  </w:style>
  <w:style w:type="paragraph" w:styleId="NormalWeb">
    <w:name w:val="Normal (Web)"/>
    <w:basedOn w:val="Normal"/>
    <w:rsid w:val="00AF6ED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OtsikkoArtiklat">
    <w:name w:val="Otsikko Artiklat"/>
    <w:basedOn w:val="Normal"/>
    <w:next w:val="Artiklat"/>
    <w:rsid w:val="00E44E61"/>
    <w:pPr>
      <w:spacing w:before="240" w:line="480" w:lineRule="auto"/>
      <w:jc w:val="center"/>
    </w:pPr>
    <w:rPr>
      <w:rFonts w:ascii="Times New Roman" w:eastAsia="MS Mincho" w:hAnsi="Times New Roman" w:cs="Times New Roman"/>
      <w:b/>
      <w:sz w:val="24"/>
      <w:lang w:val="en-US" w:eastAsia="ja-JP"/>
    </w:rPr>
  </w:style>
  <w:style w:type="character" w:styleId="FootnoteReference">
    <w:name w:val="footnote reference"/>
    <w:basedOn w:val="DefaultParagraphFont"/>
    <w:semiHidden/>
    <w:rsid w:val="00E755FE"/>
    <w:rPr>
      <w:vertAlign w:val="superscript"/>
    </w:rPr>
  </w:style>
  <w:style w:type="paragraph" w:styleId="BalloonText">
    <w:name w:val="Balloon Text"/>
    <w:basedOn w:val="Normal"/>
    <w:link w:val="BalloonTextChar"/>
    <w:rsid w:val="001E6107"/>
    <w:rPr>
      <w:rFonts w:ascii="Tahoma" w:hAnsi="Tahoma" w:cs="Tahoma"/>
      <w:sz w:val="16"/>
      <w:szCs w:val="16"/>
    </w:rPr>
  </w:style>
  <w:style w:type="character" w:customStyle="1" w:styleId="BalloonTextChar">
    <w:name w:val="Balloon Text Char"/>
    <w:basedOn w:val="DefaultParagraphFont"/>
    <w:link w:val="BalloonText"/>
    <w:rsid w:val="001E6107"/>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Artiklat">
    <w:name w:val="Artiklat"/>
    <w:basedOn w:val="Normal"/>
    <w:rsid w:val="00BF3694"/>
    <w:pPr>
      <w:spacing w:line="480" w:lineRule="auto"/>
    </w:pPr>
    <w:rPr>
      <w:rFonts w:ascii="Times New Roman" w:eastAsia="MS Mincho" w:hAnsi="Times New Roman" w:cs="Times New Roman"/>
      <w:sz w:val="24"/>
      <w:lang w:val="en-US" w:eastAsia="ja-JP"/>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odyTextIndent">
    <w:name w:val="Body Text Indent"/>
    <w:basedOn w:val="Normal"/>
    <w:rsid w:val="0081356C"/>
    <w:pPr>
      <w:ind w:left="567"/>
    </w:pPr>
    <w:rPr>
      <w:rFonts w:ascii="Times New Roman" w:eastAsia="Times New Roman" w:hAnsi="Times New Roman" w:cs="Times New Roman"/>
      <w:sz w:val="24"/>
      <w:lang w:val="es-ES_tradnl" w:eastAsia="en-US"/>
    </w:rPr>
  </w:style>
  <w:style w:type="paragraph" w:styleId="BodyTextIndent3">
    <w:name w:val="Body Text Indent 3"/>
    <w:basedOn w:val="Normal"/>
    <w:rsid w:val="0081356C"/>
    <w:pPr>
      <w:spacing w:line="480" w:lineRule="auto"/>
      <w:ind w:firstLine="567"/>
    </w:pPr>
    <w:rPr>
      <w:rFonts w:ascii="Times New Roman" w:eastAsia="Times New Roman" w:hAnsi="Times New Roman" w:cs="Times New Roman"/>
      <w:sz w:val="24"/>
      <w:lang w:eastAsia="en-US"/>
    </w:rPr>
  </w:style>
  <w:style w:type="paragraph" w:styleId="NormalWeb">
    <w:name w:val="Normal (Web)"/>
    <w:basedOn w:val="Normal"/>
    <w:rsid w:val="00AF6ED3"/>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OtsikkoArtiklat">
    <w:name w:val="Otsikko Artiklat"/>
    <w:basedOn w:val="Normal"/>
    <w:next w:val="Artiklat"/>
    <w:rsid w:val="00E44E61"/>
    <w:pPr>
      <w:spacing w:before="240" w:line="480" w:lineRule="auto"/>
      <w:jc w:val="center"/>
    </w:pPr>
    <w:rPr>
      <w:rFonts w:ascii="Times New Roman" w:eastAsia="MS Mincho" w:hAnsi="Times New Roman" w:cs="Times New Roman"/>
      <w:b/>
      <w:sz w:val="24"/>
      <w:lang w:val="en-US" w:eastAsia="ja-JP"/>
    </w:rPr>
  </w:style>
  <w:style w:type="character" w:styleId="FootnoteReference">
    <w:name w:val="footnote reference"/>
    <w:basedOn w:val="DefaultParagraphFont"/>
    <w:semiHidden/>
    <w:rsid w:val="00E755FE"/>
    <w:rPr>
      <w:vertAlign w:val="superscript"/>
    </w:rPr>
  </w:style>
  <w:style w:type="paragraph" w:styleId="BalloonText">
    <w:name w:val="Balloon Text"/>
    <w:basedOn w:val="Normal"/>
    <w:link w:val="BalloonTextChar"/>
    <w:rsid w:val="001E6107"/>
    <w:rPr>
      <w:rFonts w:ascii="Tahoma" w:hAnsi="Tahoma" w:cs="Tahoma"/>
      <w:sz w:val="16"/>
      <w:szCs w:val="16"/>
    </w:rPr>
  </w:style>
  <w:style w:type="character" w:customStyle="1" w:styleId="BalloonTextChar">
    <w:name w:val="Balloon Text Char"/>
    <w:basedOn w:val="DefaultParagraphFont"/>
    <w:link w:val="BalloonText"/>
    <w:rsid w:val="001E6107"/>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4E8B0-59B4-400B-9949-992628F0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4370</Words>
  <Characters>23811</Characters>
  <Application>Microsoft Office Word</Application>
  <DocSecurity>4</DocSecurity>
  <Lines>626</Lines>
  <Paragraphs>190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SCCR/24/10</vt:lpstr>
      <vt:lpstr>SCCR/24/10</vt:lpstr>
    </vt:vector>
  </TitlesOfParts>
  <Company>WIPO</Company>
  <LinksUpToDate>false</LinksUpToDate>
  <CharactersWithSpaces>27991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SCCR/24/10</dc:title>
  <dc:creator>Haller</dc:creator>
  <dc:description>MH - 1.10.12</dc:description>
  <cp:lastModifiedBy>Carlos Castro</cp:lastModifiedBy>
  <cp:revision>2</cp:revision>
  <dcterms:created xsi:type="dcterms:W3CDTF">2013-04-10T07:13:00Z</dcterms:created>
  <dcterms:modified xsi:type="dcterms:W3CDTF">2013-04-10T07:13:00Z</dcterms:modified>
</cp:coreProperties>
</file>