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4956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6DC72F6" wp14:editId="12332DA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06AEA75" wp14:editId="30B16A5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C2B8E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0D44D51" w14:textId="050FD644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proofErr w:type="spellStart"/>
      <w:r w:rsidRPr="00CC28DA">
        <w:rPr>
          <w:rFonts w:ascii="Arial Black" w:hAnsi="Arial Black"/>
          <w:caps/>
          <w:sz w:val="15"/>
          <w:szCs w:val="15"/>
        </w:rPr>
        <w:t>SCCR</w:t>
      </w:r>
      <w:proofErr w:type="spellEnd"/>
      <w:r w:rsidRPr="00CC28DA">
        <w:rPr>
          <w:rFonts w:ascii="Arial Black" w:hAnsi="Arial Black"/>
          <w:caps/>
          <w:sz w:val="15"/>
          <w:szCs w:val="15"/>
        </w:rPr>
        <w:t>/4</w:t>
      </w:r>
      <w:r w:rsidR="006525FE" w:rsidRPr="00CC28DA">
        <w:rPr>
          <w:rFonts w:ascii="Arial Black" w:hAnsi="Arial Black"/>
          <w:caps/>
          <w:sz w:val="15"/>
          <w:szCs w:val="15"/>
        </w:rPr>
        <w:t>7</w:t>
      </w:r>
      <w:r w:rsidR="003F4808" w:rsidRPr="00CC28DA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E7197" w:rsidRPr="00CC28DA">
        <w:rPr>
          <w:rFonts w:ascii="Arial Black" w:hAnsi="Arial Black"/>
          <w:caps/>
          <w:sz w:val="15"/>
          <w:szCs w:val="15"/>
        </w:rPr>
        <w:t>1 PROV.</w:t>
      </w:r>
      <w:r w:rsidR="00771710" w:rsidRPr="00CC28DA">
        <w:rPr>
          <w:rFonts w:ascii="Arial Black" w:hAnsi="Arial Black"/>
          <w:caps/>
          <w:sz w:val="15"/>
          <w:szCs w:val="15"/>
        </w:rPr>
        <w:t>2</w:t>
      </w:r>
    </w:p>
    <w:p w14:paraId="1BA71DFB" w14:textId="4D7B9CA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5E7197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7535DBE7" w14:textId="5F3CA2A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362059">
        <w:rPr>
          <w:rFonts w:ascii="Arial Black" w:hAnsi="Arial Black"/>
          <w:caps/>
          <w:sz w:val="15"/>
          <w:szCs w:val="15"/>
        </w:rPr>
        <w:t>December 1</w:t>
      </w:r>
      <w:r w:rsidR="005E7197">
        <w:rPr>
          <w:rFonts w:ascii="Arial Black" w:hAnsi="Arial Black"/>
          <w:caps/>
          <w:sz w:val="15"/>
          <w:szCs w:val="15"/>
        </w:rPr>
        <w:t>, 2025</w:t>
      </w:r>
    </w:p>
    <w:bookmarkEnd w:id="2"/>
    <w:p w14:paraId="2E423630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 w:rsidRPr="003F4808">
        <w:rPr>
          <w:b/>
          <w:sz w:val="28"/>
          <w:szCs w:val="28"/>
        </w:rPr>
        <w:t>Standing Committee on Copyright and Related Rights</w:t>
      </w:r>
    </w:p>
    <w:p w14:paraId="3D25A049" w14:textId="435D690E" w:rsidR="008B2CC1" w:rsidRPr="003845C1" w:rsidRDefault="003F4808" w:rsidP="008B2CC1">
      <w:pPr>
        <w:rPr>
          <w:b/>
          <w:sz w:val="24"/>
          <w:szCs w:val="24"/>
        </w:rPr>
      </w:pPr>
      <w:r w:rsidRPr="003F4808">
        <w:rPr>
          <w:b/>
          <w:sz w:val="24"/>
          <w:szCs w:val="24"/>
        </w:rPr>
        <w:t>Forty-</w:t>
      </w:r>
      <w:r w:rsidR="00097201">
        <w:rPr>
          <w:b/>
          <w:sz w:val="24"/>
          <w:szCs w:val="24"/>
        </w:rPr>
        <w:t>Seven</w:t>
      </w:r>
      <w:r w:rsidR="00A5792C">
        <w:rPr>
          <w:b/>
          <w:sz w:val="24"/>
          <w:szCs w:val="24"/>
        </w:rPr>
        <w:t>th</w:t>
      </w:r>
      <w:r w:rsidR="00BD4BB6" w:rsidRPr="00BD4BB6">
        <w:rPr>
          <w:b/>
          <w:sz w:val="24"/>
          <w:szCs w:val="24"/>
        </w:rPr>
        <w:t xml:space="preserve"> </w:t>
      </w:r>
      <w:r w:rsidRPr="003F4808">
        <w:rPr>
          <w:b/>
          <w:sz w:val="24"/>
          <w:szCs w:val="24"/>
        </w:rPr>
        <w:t>Session</w:t>
      </w:r>
    </w:p>
    <w:p w14:paraId="6782E9FB" w14:textId="41797A67" w:rsidR="008B2CC1" w:rsidRPr="009F3BF9" w:rsidRDefault="003F4808" w:rsidP="00CE65D4">
      <w:pPr>
        <w:spacing w:after="720"/>
      </w:pPr>
      <w:r w:rsidRPr="003F4808">
        <w:rPr>
          <w:b/>
          <w:sz w:val="24"/>
          <w:szCs w:val="24"/>
        </w:rPr>
        <w:t xml:space="preserve">Geneva, </w:t>
      </w:r>
      <w:r w:rsidR="00097201">
        <w:rPr>
          <w:b/>
          <w:sz w:val="24"/>
          <w:szCs w:val="24"/>
        </w:rPr>
        <w:t xml:space="preserve">December 1 to 5, </w:t>
      </w:r>
      <w:r w:rsidR="00FA7EAE" w:rsidRPr="00FA7EAE">
        <w:rPr>
          <w:b/>
          <w:sz w:val="24"/>
          <w:szCs w:val="24"/>
        </w:rPr>
        <w:t>202</w:t>
      </w:r>
      <w:r w:rsidR="00924FAA">
        <w:rPr>
          <w:b/>
          <w:sz w:val="24"/>
          <w:szCs w:val="24"/>
        </w:rPr>
        <w:t>5</w:t>
      </w:r>
    </w:p>
    <w:p w14:paraId="24573DBE" w14:textId="026A8C0E" w:rsidR="008B2CC1" w:rsidRPr="009F3BF9" w:rsidRDefault="005E719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41E869A8" w14:textId="4C8BABEF" w:rsidR="008B2CC1" w:rsidRPr="004D39C4" w:rsidRDefault="005E719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157F00DD" w14:textId="77777777" w:rsidR="005E7197" w:rsidRPr="00C206F0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14:paraId="4450D68E" w14:textId="77777777" w:rsidR="005E7197" w:rsidRDefault="005E7197" w:rsidP="005E7197">
      <w:pPr>
        <w:pStyle w:val="ListParagraph"/>
        <w:tabs>
          <w:tab w:val="left" w:pos="567"/>
        </w:tabs>
        <w:ind w:left="567"/>
        <w:rPr>
          <w:szCs w:val="22"/>
        </w:rPr>
      </w:pPr>
    </w:p>
    <w:p w14:paraId="6C43EF3C" w14:textId="6D5CCC9A" w:rsidR="005E7197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 xml:space="preserve">option of the agenda of the </w:t>
      </w:r>
      <w:r>
        <w:rPr>
          <w:szCs w:val="22"/>
        </w:rPr>
        <w:t>forty-</w:t>
      </w:r>
      <w:r w:rsidR="00097201">
        <w:rPr>
          <w:szCs w:val="22"/>
        </w:rPr>
        <w:t>seven</w:t>
      </w:r>
      <w:r>
        <w:rPr>
          <w:szCs w:val="22"/>
        </w:rPr>
        <w:t xml:space="preserve">th </w:t>
      </w:r>
      <w:r w:rsidRPr="00C206F0">
        <w:rPr>
          <w:szCs w:val="22"/>
        </w:rPr>
        <w:t>session</w:t>
      </w:r>
    </w:p>
    <w:p w14:paraId="339FEC62" w14:textId="77777777" w:rsidR="00227806" w:rsidRPr="00227806" w:rsidRDefault="00227806" w:rsidP="00227806">
      <w:pPr>
        <w:pStyle w:val="ListParagraph"/>
        <w:rPr>
          <w:szCs w:val="22"/>
        </w:rPr>
      </w:pPr>
    </w:p>
    <w:p w14:paraId="2A6EB976" w14:textId="77777777" w:rsidR="005E7197" w:rsidRPr="00A83EE0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</w:rPr>
      </w:pPr>
      <w:r w:rsidRPr="00A83EE0">
        <w:rPr>
          <w:szCs w:val="22"/>
        </w:rPr>
        <w:t>Accreditation of new non</w:t>
      </w:r>
      <w:r w:rsidRPr="00A83EE0">
        <w:rPr>
          <w:szCs w:val="22"/>
        </w:rPr>
        <w:noBreakHyphen/>
        <w:t>governmental organization</w:t>
      </w:r>
      <w:r>
        <w:rPr>
          <w:szCs w:val="22"/>
        </w:rPr>
        <w:t>s</w:t>
      </w:r>
    </w:p>
    <w:p w14:paraId="74CDBB61" w14:textId="77777777" w:rsidR="005E7197" w:rsidRPr="00E811A8" w:rsidRDefault="005E7197" w:rsidP="005E7197">
      <w:pPr>
        <w:tabs>
          <w:tab w:val="left" w:pos="567"/>
        </w:tabs>
        <w:rPr>
          <w:szCs w:val="22"/>
        </w:rPr>
      </w:pPr>
    </w:p>
    <w:p w14:paraId="139A7E70" w14:textId="16F3E799" w:rsidR="005E7197" w:rsidRPr="00C206F0" w:rsidRDefault="00DF737A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Election of officers </w:t>
      </w:r>
    </w:p>
    <w:p w14:paraId="28F14E74" w14:textId="77777777" w:rsidR="005E7197" w:rsidRPr="0088209C" w:rsidRDefault="005E7197" w:rsidP="005E7197">
      <w:pPr>
        <w:tabs>
          <w:tab w:val="left" w:pos="567"/>
        </w:tabs>
        <w:rPr>
          <w:szCs w:val="22"/>
        </w:rPr>
      </w:pPr>
    </w:p>
    <w:p w14:paraId="4C5B81B8" w14:textId="34E89F78" w:rsidR="005E7197" w:rsidRPr="00C206F0" w:rsidRDefault="00DF737A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Protection of br</w:t>
      </w:r>
      <w:r w:rsidR="00EE01E8">
        <w:rPr>
          <w:szCs w:val="22"/>
        </w:rPr>
        <w:t>o</w:t>
      </w:r>
      <w:r>
        <w:rPr>
          <w:szCs w:val="22"/>
        </w:rPr>
        <w:t>adcasting organizations</w:t>
      </w:r>
    </w:p>
    <w:p w14:paraId="6D8C57EB" w14:textId="77777777" w:rsidR="005E7197" w:rsidRPr="0088209C" w:rsidRDefault="005E7197" w:rsidP="005E7197">
      <w:pPr>
        <w:tabs>
          <w:tab w:val="left" w:pos="567"/>
        </w:tabs>
        <w:rPr>
          <w:szCs w:val="22"/>
        </w:rPr>
      </w:pPr>
    </w:p>
    <w:p w14:paraId="3C15B7AD" w14:textId="78863D9D" w:rsidR="005E7197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</w:t>
      </w:r>
      <w:r w:rsidR="00AF2A51">
        <w:rPr>
          <w:szCs w:val="22"/>
        </w:rPr>
        <w:t xml:space="preserve"> for</w:t>
      </w:r>
      <w:r w:rsidRPr="00C206F0">
        <w:rPr>
          <w:szCs w:val="22"/>
        </w:rPr>
        <w:t xml:space="preserve"> </w:t>
      </w:r>
      <w:r w:rsidR="00DF737A">
        <w:rPr>
          <w:szCs w:val="22"/>
        </w:rPr>
        <w:t>libraries and archives</w:t>
      </w:r>
    </w:p>
    <w:p w14:paraId="30D0A5C4" w14:textId="77777777" w:rsidR="00DF737A" w:rsidRPr="00DF737A" w:rsidRDefault="00DF737A" w:rsidP="00AF2A51">
      <w:pPr>
        <w:pStyle w:val="ListParagraph"/>
        <w:rPr>
          <w:szCs w:val="22"/>
        </w:rPr>
      </w:pPr>
    </w:p>
    <w:p w14:paraId="62B99772" w14:textId="77777777" w:rsidR="00DF737A" w:rsidRDefault="00DF737A" w:rsidP="00AF2A51">
      <w:pPr>
        <w:pStyle w:val="ListParagraph"/>
        <w:numPr>
          <w:ilvl w:val="0"/>
          <w:numId w:val="7"/>
        </w:numPr>
        <w:tabs>
          <w:tab w:val="left" w:pos="567"/>
        </w:tabs>
        <w:ind w:left="540" w:hanging="540"/>
        <w:rPr>
          <w:szCs w:val="22"/>
        </w:rPr>
      </w:pPr>
      <w:r w:rsidRPr="00C206F0">
        <w:rPr>
          <w:szCs w:val="22"/>
        </w:rPr>
        <w:t xml:space="preserve">Limitations and exceptions for educational and research institutions and for </w:t>
      </w:r>
      <w:proofErr w:type="gramStart"/>
      <w:r w:rsidRPr="00C206F0">
        <w:rPr>
          <w:szCs w:val="22"/>
        </w:rPr>
        <w:t>persons</w:t>
      </w:r>
      <w:proofErr w:type="gramEnd"/>
      <w:r w:rsidRPr="00C206F0">
        <w:rPr>
          <w:szCs w:val="22"/>
        </w:rPr>
        <w:t xml:space="preserve"> with other disabilities</w:t>
      </w:r>
    </w:p>
    <w:p w14:paraId="3E44A5BD" w14:textId="77777777" w:rsidR="00DF737A" w:rsidRPr="00DF737A" w:rsidRDefault="00DF737A" w:rsidP="00AF2A51">
      <w:pPr>
        <w:pStyle w:val="ListParagraph"/>
        <w:rPr>
          <w:szCs w:val="22"/>
        </w:rPr>
      </w:pPr>
    </w:p>
    <w:p w14:paraId="31F5D04B" w14:textId="204D5C60" w:rsidR="00DF737A" w:rsidRDefault="00DF737A" w:rsidP="00DF737A">
      <w:pPr>
        <w:pStyle w:val="ListParagraph"/>
        <w:numPr>
          <w:ilvl w:val="0"/>
          <w:numId w:val="7"/>
        </w:numPr>
        <w:tabs>
          <w:tab w:val="left" w:pos="567"/>
        </w:tabs>
        <w:ind w:hanging="720"/>
        <w:rPr>
          <w:szCs w:val="22"/>
        </w:rPr>
      </w:pPr>
      <w:r>
        <w:rPr>
          <w:szCs w:val="22"/>
        </w:rPr>
        <w:t>Other matters</w:t>
      </w:r>
    </w:p>
    <w:p w14:paraId="7EB8CCEE" w14:textId="77777777" w:rsidR="00B21F68" w:rsidRPr="00B21F68" w:rsidRDefault="00B21F68" w:rsidP="00B21F68">
      <w:pPr>
        <w:tabs>
          <w:tab w:val="left" w:pos="567"/>
        </w:tabs>
        <w:rPr>
          <w:szCs w:val="22"/>
        </w:rPr>
      </w:pPr>
    </w:p>
    <w:p w14:paraId="1B25C8AA" w14:textId="77777777" w:rsidR="00B21F68" w:rsidRDefault="00B21F68" w:rsidP="00B21F68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>Proposal for Analysis of Copyright Related to the Digital Environment</w:t>
      </w:r>
    </w:p>
    <w:p w14:paraId="138FF0A9" w14:textId="77777777" w:rsidR="00B21F68" w:rsidRDefault="00B21F68" w:rsidP="00B21F68">
      <w:pPr>
        <w:tabs>
          <w:tab w:val="left" w:pos="567"/>
        </w:tabs>
        <w:rPr>
          <w:szCs w:val="22"/>
        </w:rPr>
      </w:pPr>
    </w:p>
    <w:p w14:paraId="14104123" w14:textId="77777777" w:rsidR="00B21F68" w:rsidRPr="004D22B4" w:rsidRDefault="00B21F68" w:rsidP="00B21F68">
      <w:pPr>
        <w:tabs>
          <w:tab w:val="left" w:pos="567"/>
        </w:tabs>
        <w:ind w:left="927"/>
        <w:rPr>
          <w:szCs w:val="22"/>
        </w:rPr>
      </w:pPr>
      <w:r>
        <w:rPr>
          <w:szCs w:val="22"/>
        </w:rPr>
        <w:t>Information Session on the Opportunities and Challenges Raised by Generative AI as it Relates to Copyright</w:t>
      </w:r>
      <w:r>
        <w:rPr>
          <w:szCs w:val="22"/>
        </w:rPr>
        <w:tab/>
      </w:r>
    </w:p>
    <w:p w14:paraId="4E9FA8F7" w14:textId="77777777" w:rsidR="00B21F68" w:rsidRDefault="00B21F68" w:rsidP="00B21F6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5E21EFFC" w14:textId="2FB0F646" w:rsidR="00B21F68" w:rsidRDefault="00B21F68" w:rsidP="00B21F68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 xml:space="preserve">Proposal from Senegal and Congo to include the Resale Right (droit de suite) in the Agenda of Future </w:t>
      </w:r>
      <w:r>
        <w:rPr>
          <w:szCs w:val="22"/>
        </w:rPr>
        <w:t>W</w:t>
      </w:r>
      <w:r w:rsidRPr="007D7845">
        <w:rPr>
          <w:szCs w:val="22"/>
        </w:rPr>
        <w:t>ork by the Standing Committee on Copyright and Related Rights of the World Intellectual Property Organization</w:t>
      </w:r>
    </w:p>
    <w:p w14:paraId="570071BC" w14:textId="77777777" w:rsidR="00B21F68" w:rsidRDefault="00B21F68" w:rsidP="00B21F6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9676805" w14:textId="77777777" w:rsidR="00B21F68" w:rsidRDefault="00B21F68" w:rsidP="00B21F68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0C296E">
        <w:rPr>
          <w:szCs w:val="22"/>
        </w:rPr>
        <w:t xml:space="preserve">Proposal on the Part of the Russian Federation </w:t>
      </w:r>
      <w:proofErr w:type="gramStart"/>
      <w:r w:rsidRPr="000C296E">
        <w:rPr>
          <w:szCs w:val="22"/>
        </w:rPr>
        <w:t>With</w:t>
      </w:r>
      <w:proofErr w:type="gramEnd"/>
      <w:r w:rsidRPr="000C296E">
        <w:rPr>
          <w:szCs w:val="22"/>
        </w:rPr>
        <w:t xml:space="preserve"> Regard to Strengthening </w:t>
      </w:r>
      <w:r>
        <w:rPr>
          <w:szCs w:val="22"/>
        </w:rPr>
        <w:t>t</w:t>
      </w:r>
      <w:r w:rsidRPr="000C296E">
        <w:rPr>
          <w:szCs w:val="22"/>
        </w:rPr>
        <w:t>he Protection of Theatre Directors’ Rights at the International Level</w:t>
      </w:r>
      <w:bookmarkStart w:id="5" w:name="_Hlk148706700"/>
    </w:p>
    <w:p w14:paraId="4F0E53AE" w14:textId="77777777" w:rsidR="00B21F68" w:rsidRPr="00B21F68" w:rsidRDefault="00B21F68" w:rsidP="00B21F68">
      <w:pPr>
        <w:pStyle w:val="ListParagraph"/>
        <w:rPr>
          <w:szCs w:val="22"/>
        </w:rPr>
      </w:pPr>
    </w:p>
    <w:p w14:paraId="50B0C88D" w14:textId="26B458E3" w:rsidR="00B21F68" w:rsidRDefault="00B21F68" w:rsidP="00B21F68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B21F68">
        <w:rPr>
          <w:szCs w:val="22"/>
        </w:rPr>
        <w:t>Proposal for a Study on the Rights of Audiovisual Authors and their Payment Mechanisms</w:t>
      </w:r>
      <w:r>
        <w:rPr>
          <w:szCs w:val="22"/>
        </w:rPr>
        <w:t xml:space="preserve"> </w:t>
      </w:r>
      <w:r w:rsidRPr="00B21F68">
        <w:rPr>
          <w:szCs w:val="22"/>
        </w:rPr>
        <w:t xml:space="preserve">for the Exploitation of their Works </w:t>
      </w:r>
    </w:p>
    <w:p w14:paraId="290AB426" w14:textId="77777777" w:rsidR="00B21F68" w:rsidRPr="00B21F68" w:rsidRDefault="00B21F68" w:rsidP="00B21F68">
      <w:pPr>
        <w:pStyle w:val="ListParagraph"/>
        <w:rPr>
          <w:szCs w:val="22"/>
        </w:rPr>
      </w:pPr>
    </w:p>
    <w:p w14:paraId="5217092A" w14:textId="7522BCC5" w:rsidR="00B21F68" w:rsidRPr="00B21F68" w:rsidRDefault="00B21F68" w:rsidP="00B21F68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B21F68">
        <w:rPr>
          <w:szCs w:val="22"/>
        </w:rPr>
        <w:t>Proposal for a Study on the Rights of Audiovisual</w:t>
      </w:r>
      <w:r>
        <w:rPr>
          <w:szCs w:val="22"/>
        </w:rPr>
        <w:t xml:space="preserve"> </w:t>
      </w:r>
      <w:r w:rsidRPr="00B21F68">
        <w:rPr>
          <w:szCs w:val="22"/>
        </w:rPr>
        <w:t>Performers and their Payment Mechanisms for the Exploitation of their Performances</w:t>
      </w:r>
    </w:p>
    <w:p w14:paraId="4D622AEF" w14:textId="77777777" w:rsidR="00B21F68" w:rsidRPr="00B21F68" w:rsidRDefault="00B21F68" w:rsidP="00B21F68">
      <w:pPr>
        <w:rPr>
          <w:szCs w:val="22"/>
        </w:rPr>
      </w:pPr>
    </w:p>
    <w:p w14:paraId="1D03C9C8" w14:textId="11E49713" w:rsidR="00B21F68" w:rsidRDefault="00B21F68" w:rsidP="00B21F68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B21F68">
        <w:rPr>
          <w:szCs w:val="22"/>
        </w:rPr>
        <w:t>Proposal for a Study on Copyright Protection of Technical Standards</w:t>
      </w:r>
    </w:p>
    <w:bookmarkEnd w:id="5"/>
    <w:p w14:paraId="78856CFD" w14:textId="77777777" w:rsidR="00B21F68" w:rsidRDefault="00B21F68" w:rsidP="00B21F68">
      <w:pPr>
        <w:tabs>
          <w:tab w:val="left" w:pos="567"/>
        </w:tabs>
        <w:rPr>
          <w:szCs w:val="22"/>
        </w:rPr>
      </w:pPr>
    </w:p>
    <w:p w14:paraId="31B31794" w14:textId="77777777" w:rsidR="00B21F68" w:rsidRDefault="00B21F68" w:rsidP="00B21F68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rPr>
          <w:szCs w:val="22"/>
        </w:rPr>
        <w:t>Any other matters</w:t>
      </w:r>
    </w:p>
    <w:p w14:paraId="648FA851" w14:textId="77777777" w:rsidR="00DF737A" w:rsidRPr="00B21F68" w:rsidRDefault="00DF737A" w:rsidP="00AF2A51">
      <w:pPr>
        <w:rPr>
          <w:szCs w:val="22"/>
        </w:rPr>
      </w:pPr>
    </w:p>
    <w:p w14:paraId="1BF0162E" w14:textId="2CB9F03B" w:rsidR="00DF737A" w:rsidRDefault="00EE01E8" w:rsidP="00AF2A51">
      <w:pPr>
        <w:pStyle w:val="ListParagraph"/>
        <w:numPr>
          <w:ilvl w:val="0"/>
          <w:numId w:val="7"/>
        </w:numPr>
        <w:tabs>
          <w:tab w:val="left" w:pos="567"/>
        </w:tabs>
        <w:ind w:hanging="720"/>
        <w:rPr>
          <w:szCs w:val="22"/>
        </w:rPr>
      </w:pPr>
      <w:r>
        <w:rPr>
          <w:szCs w:val="22"/>
        </w:rPr>
        <w:t>Closing of session</w:t>
      </w:r>
    </w:p>
    <w:p w14:paraId="0F72418A" w14:textId="77777777" w:rsidR="005E7197" w:rsidRDefault="005E7197" w:rsidP="005E7197">
      <w:pPr>
        <w:tabs>
          <w:tab w:val="left" w:pos="567"/>
        </w:tabs>
        <w:rPr>
          <w:szCs w:val="22"/>
        </w:rPr>
      </w:pPr>
    </w:p>
    <w:p w14:paraId="2D4901D5" w14:textId="77777777" w:rsidR="005E7197" w:rsidRDefault="005E7197" w:rsidP="005E7197">
      <w:pPr>
        <w:tabs>
          <w:tab w:val="left" w:pos="567"/>
        </w:tabs>
        <w:rPr>
          <w:szCs w:val="22"/>
        </w:rPr>
      </w:pPr>
    </w:p>
    <w:p w14:paraId="64D812C8" w14:textId="77777777" w:rsidR="005E7197" w:rsidRPr="004532D0" w:rsidRDefault="005E7197" w:rsidP="005E7197">
      <w:pPr>
        <w:tabs>
          <w:tab w:val="left" w:pos="567"/>
        </w:tabs>
        <w:rPr>
          <w:szCs w:val="22"/>
        </w:rPr>
      </w:pPr>
    </w:p>
    <w:p w14:paraId="50556AA8" w14:textId="77777777" w:rsidR="005E7197" w:rsidRDefault="005E7197" w:rsidP="005E7197">
      <w:pPr>
        <w:pStyle w:val="Endofdocument"/>
      </w:pPr>
      <w:r w:rsidRPr="0088209C">
        <w:rPr>
          <w:sz w:val="22"/>
          <w:szCs w:val="22"/>
        </w:rPr>
        <w:t>[End of document]</w:t>
      </w:r>
    </w:p>
    <w:p w14:paraId="0C2A1E63" w14:textId="77777777" w:rsidR="002928D3" w:rsidRDefault="002928D3" w:rsidP="003D352A">
      <w:pPr>
        <w:spacing w:after="220"/>
      </w:pPr>
    </w:p>
    <w:sectPr w:rsidR="002928D3" w:rsidSect="005E719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6767" w14:textId="77777777" w:rsidR="00754BE5" w:rsidRDefault="00754BE5">
      <w:r>
        <w:separator/>
      </w:r>
    </w:p>
  </w:endnote>
  <w:endnote w:type="continuationSeparator" w:id="0">
    <w:p w14:paraId="2E3D6B7F" w14:textId="77777777" w:rsidR="00754BE5" w:rsidRDefault="00754BE5" w:rsidP="003B38C1">
      <w:r>
        <w:separator/>
      </w:r>
    </w:p>
    <w:p w14:paraId="0551B9C9" w14:textId="77777777" w:rsidR="00754BE5" w:rsidRPr="003B38C1" w:rsidRDefault="00754B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09BEDA8" w14:textId="77777777" w:rsidR="00754BE5" w:rsidRPr="003B38C1" w:rsidRDefault="00754B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00AC" w14:textId="77777777" w:rsidR="00754BE5" w:rsidRDefault="00754BE5">
      <w:r>
        <w:separator/>
      </w:r>
    </w:p>
  </w:footnote>
  <w:footnote w:type="continuationSeparator" w:id="0">
    <w:p w14:paraId="1846A656" w14:textId="77777777" w:rsidR="00754BE5" w:rsidRDefault="00754BE5" w:rsidP="008B60B2">
      <w:r>
        <w:separator/>
      </w:r>
    </w:p>
    <w:p w14:paraId="6967FABF" w14:textId="77777777" w:rsidR="00754BE5" w:rsidRPr="00ED77FB" w:rsidRDefault="00754B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689533" w14:textId="77777777" w:rsidR="00754BE5" w:rsidRPr="00ED77FB" w:rsidRDefault="00754B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1290" w14:textId="7FAB01EF" w:rsidR="00EC4E49" w:rsidRDefault="005E7197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>/4</w:t>
    </w:r>
    <w:r w:rsidR="006525FE">
      <w:t>7</w:t>
    </w:r>
    <w:r>
      <w:t>/1 PROV.</w:t>
    </w:r>
    <w:r w:rsidR="00286146">
      <w:t xml:space="preserve"> REV.</w:t>
    </w:r>
  </w:p>
  <w:p w14:paraId="240CF59B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2037063D" w14:textId="77777777" w:rsidR="00EC4E49" w:rsidRDefault="00EC4E49" w:rsidP="00477D6B">
    <w:pPr>
      <w:jc w:val="right"/>
    </w:pPr>
  </w:p>
  <w:p w14:paraId="79F71E3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D1900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5"/>
  </w:num>
  <w:num w:numId="3" w16cid:durableId="273441559">
    <w:abstractNumId w:val="0"/>
  </w:num>
  <w:num w:numId="4" w16cid:durableId="286401011">
    <w:abstractNumId w:val="6"/>
  </w:num>
  <w:num w:numId="5" w16cid:durableId="113525721">
    <w:abstractNumId w:val="1"/>
  </w:num>
  <w:num w:numId="6" w16cid:durableId="1127430456">
    <w:abstractNumId w:val="3"/>
  </w:num>
  <w:num w:numId="7" w16cid:durableId="1905139370">
    <w:abstractNumId w:val="4"/>
  </w:num>
  <w:num w:numId="8" w16cid:durableId="948314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97"/>
    <w:rsid w:val="00010F79"/>
    <w:rsid w:val="0001647B"/>
    <w:rsid w:val="00043CAA"/>
    <w:rsid w:val="00075432"/>
    <w:rsid w:val="000968ED"/>
    <w:rsid w:val="00096B1A"/>
    <w:rsid w:val="00097201"/>
    <w:rsid w:val="000F5E56"/>
    <w:rsid w:val="001024FE"/>
    <w:rsid w:val="00130ED4"/>
    <w:rsid w:val="001362EE"/>
    <w:rsid w:val="00142868"/>
    <w:rsid w:val="00162B75"/>
    <w:rsid w:val="001832A6"/>
    <w:rsid w:val="001C6808"/>
    <w:rsid w:val="001D1DA3"/>
    <w:rsid w:val="002121FA"/>
    <w:rsid w:val="00227806"/>
    <w:rsid w:val="002634C4"/>
    <w:rsid w:val="00286146"/>
    <w:rsid w:val="002928D3"/>
    <w:rsid w:val="002F066E"/>
    <w:rsid w:val="002F1FE6"/>
    <w:rsid w:val="002F4E68"/>
    <w:rsid w:val="00312F7F"/>
    <w:rsid w:val="003228B7"/>
    <w:rsid w:val="003508A3"/>
    <w:rsid w:val="00362059"/>
    <w:rsid w:val="00364FB3"/>
    <w:rsid w:val="003673CF"/>
    <w:rsid w:val="003845C1"/>
    <w:rsid w:val="00396D6C"/>
    <w:rsid w:val="003A6486"/>
    <w:rsid w:val="003A6F89"/>
    <w:rsid w:val="003B38C1"/>
    <w:rsid w:val="003D352A"/>
    <w:rsid w:val="003F4808"/>
    <w:rsid w:val="00423E3E"/>
    <w:rsid w:val="00427AF4"/>
    <w:rsid w:val="00430EBF"/>
    <w:rsid w:val="004400E2"/>
    <w:rsid w:val="00440B02"/>
    <w:rsid w:val="00444C62"/>
    <w:rsid w:val="00461632"/>
    <w:rsid w:val="004647DA"/>
    <w:rsid w:val="00474062"/>
    <w:rsid w:val="00477D6B"/>
    <w:rsid w:val="004A493D"/>
    <w:rsid w:val="004D39C4"/>
    <w:rsid w:val="004E1D62"/>
    <w:rsid w:val="005003DE"/>
    <w:rsid w:val="0053057A"/>
    <w:rsid w:val="00560A29"/>
    <w:rsid w:val="00594D27"/>
    <w:rsid w:val="005B54B3"/>
    <w:rsid w:val="005B7BED"/>
    <w:rsid w:val="005C0450"/>
    <w:rsid w:val="005E7197"/>
    <w:rsid w:val="00601760"/>
    <w:rsid w:val="00605827"/>
    <w:rsid w:val="006263AC"/>
    <w:rsid w:val="00640D02"/>
    <w:rsid w:val="00646050"/>
    <w:rsid w:val="006525FE"/>
    <w:rsid w:val="006713CA"/>
    <w:rsid w:val="00676C5C"/>
    <w:rsid w:val="006800AD"/>
    <w:rsid w:val="00695558"/>
    <w:rsid w:val="006D5E0F"/>
    <w:rsid w:val="007058FB"/>
    <w:rsid w:val="00754BE5"/>
    <w:rsid w:val="00771710"/>
    <w:rsid w:val="00782CAC"/>
    <w:rsid w:val="007A198B"/>
    <w:rsid w:val="007B6A58"/>
    <w:rsid w:val="007D1613"/>
    <w:rsid w:val="008332E8"/>
    <w:rsid w:val="008570D6"/>
    <w:rsid w:val="00873EE5"/>
    <w:rsid w:val="008B2CC1"/>
    <w:rsid w:val="008B4B5E"/>
    <w:rsid w:val="008B60B2"/>
    <w:rsid w:val="008C6DE8"/>
    <w:rsid w:val="0090731E"/>
    <w:rsid w:val="00916EE2"/>
    <w:rsid w:val="00924FAA"/>
    <w:rsid w:val="00966A22"/>
    <w:rsid w:val="0096722F"/>
    <w:rsid w:val="00980843"/>
    <w:rsid w:val="009E2791"/>
    <w:rsid w:val="009E3F6F"/>
    <w:rsid w:val="009F3BF9"/>
    <w:rsid w:val="009F499F"/>
    <w:rsid w:val="00A15993"/>
    <w:rsid w:val="00A42DAF"/>
    <w:rsid w:val="00A45BD8"/>
    <w:rsid w:val="00A51FBF"/>
    <w:rsid w:val="00A5792C"/>
    <w:rsid w:val="00A778BF"/>
    <w:rsid w:val="00A85B8E"/>
    <w:rsid w:val="00AB3100"/>
    <w:rsid w:val="00AC205C"/>
    <w:rsid w:val="00AD2004"/>
    <w:rsid w:val="00AF2A51"/>
    <w:rsid w:val="00AF5C73"/>
    <w:rsid w:val="00B05A69"/>
    <w:rsid w:val="00B21F68"/>
    <w:rsid w:val="00B40598"/>
    <w:rsid w:val="00B50B99"/>
    <w:rsid w:val="00B62CD9"/>
    <w:rsid w:val="00B65EBB"/>
    <w:rsid w:val="00B93434"/>
    <w:rsid w:val="00B96523"/>
    <w:rsid w:val="00B9734B"/>
    <w:rsid w:val="00BD4BB6"/>
    <w:rsid w:val="00C11BFE"/>
    <w:rsid w:val="00C14B4B"/>
    <w:rsid w:val="00C407C0"/>
    <w:rsid w:val="00C42181"/>
    <w:rsid w:val="00C56DD4"/>
    <w:rsid w:val="00C94629"/>
    <w:rsid w:val="00CC28DA"/>
    <w:rsid w:val="00CE65D4"/>
    <w:rsid w:val="00D26C62"/>
    <w:rsid w:val="00D45252"/>
    <w:rsid w:val="00D71B4D"/>
    <w:rsid w:val="00D746D6"/>
    <w:rsid w:val="00D93D55"/>
    <w:rsid w:val="00DA4611"/>
    <w:rsid w:val="00DB5AE9"/>
    <w:rsid w:val="00DD6C03"/>
    <w:rsid w:val="00DF737A"/>
    <w:rsid w:val="00E161A2"/>
    <w:rsid w:val="00E1703C"/>
    <w:rsid w:val="00E335FE"/>
    <w:rsid w:val="00E5021F"/>
    <w:rsid w:val="00E671A6"/>
    <w:rsid w:val="00E916B8"/>
    <w:rsid w:val="00EC01F9"/>
    <w:rsid w:val="00EC4E49"/>
    <w:rsid w:val="00ED77FB"/>
    <w:rsid w:val="00EE01E8"/>
    <w:rsid w:val="00F021A6"/>
    <w:rsid w:val="00F11D94"/>
    <w:rsid w:val="00F51DEC"/>
    <w:rsid w:val="00F66152"/>
    <w:rsid w:val="00FA7EAE"/>
    <w:rsid w:val="00F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02E9B"/>
  <w15:docId w15:val="{F37E2074-5BCF-49C1-93F3-150FCD1A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E719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E7197"/>
    <w:pPr>
      <w:ind w:left="720"/>
      <w:contextualSpacing/>
    </w:pPr>
  </w:style>
  <w:style w:type="paragraph" w:styleId="Revision">
    <w:name w:val="Revision"/>
    <w:hidden/>
    <w:uiPriority w:val="99"/>
    <w:semiHidden/>
    <w:rsid w:val="006263A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3</TotalTime>
  <Pages>2</Pages>
  <Words>233</Words>
  <Characters>1276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</vt:lpstr>
    </vt:vector>
  </TitlesOfParts>
  <Company>WIPO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2025-12-01T08:48:00Z</dcterms:created>
  <dcterms:modified xsi:type="dcterms:W3CDTF">2025-12-01T08:48:00Z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