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EF5F" w14:textId="77777777" w:rsidR="008B2CC1" w:rsidRPr="008B2CC1" w:rsidRDefault="00873EE5" w:rsidP="00F11D94">
      <w:pPr>
        <w:spacing w:after="120"/>
        <w:jc w:val="right"/>
      </w:pPr>
      <w:r>
        <w:rPr>
          <w:noProof/>
          <w:sz w:val="28"/>
          <w:szCs w:val="28"/>
          <w:lang w:eastAsia="en-US"/>
        </w:rPr>
        <w:drawing>
          <wp:inline distT="0" distB="0" distL="0" distR="0" wp14:anchorId="76E7193F" wp14:editId="1AC074A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447304F" wp14:editId="1A152F2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6B4BE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80F8B6" w14:textId="4488C7A5"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924FAA">
        <w:rPr>
          <w:rFonts w:ascii="Arial Black" w:hAnsi="Arial Black"/>
          <w:caps/>
          <w:sz w:val="15"/>
          <w:szCs w:val="15"/>
        </w:rPr>
        <w:t>6</w:t>
      </w:r>
      <w:r w:rsidR="003F4808">
        <w:rPr>
          <w:rFonts w:ascii="Arial Black" w:hAnsi="Arial Black"/>
          <w:caps/>
          <w:sz w:val="15"/>
          <w:szCs w:val="15"/>
        </w:rPr>
        <w:t>/</w:t>
      </w:r>
      <w:bookmarkStart w:id="0" w:name="Code"/>
      <w:bookmarkEnd w:id="0"/>
      <w:r w:rsidR="001803E5">
        <w:rPr>
          <w:rFonts w:ascii="Arial Black" w:hAnsi="Arial Black"/>
          <w:caps/>
          <w:sz w:val="15"/>
          <w:szCs w:val="15"/>
        </w:rPr>
        <w:t>2</w:t>
      </w:r>
    </w:p>
    <w:p w14:paraId="01D238DC" w14:textId="4E5FDD95"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803E5">
        <w:rPr>
          <w:rFonts w:ascii="Arial Black" w:hAnsi="Arial Black"/>
          <w:caps/>
          <w:sz w:val="15"/>
          <w:szCs w:val="15"/>
        </w:rPr>
        <w:t>ENGLISH</w:t>
      </w:r>
    </w:p>
    <w:bookmarkEnd w:id="1"/>
    <w:p w14:paraId="78DC021F" w14:textId="4EC4726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803E5">
        <w:rPr>
          <w:rFonts w:ascii="Arial Black" w:hAnsi="Arial Black"/>
          <w:caps/>
          <w:sz w:val="15"/>
          <w:szCs w:val="15"/>
        </w:rPr>
        <w:t>FEBRUARY 7, 2025</w:t>
      </w:r>
    </w:p>
    <w:bookmarkEnd w:id="2"/>
    <w:p w14:paraId="2B4A53EE"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5D8294D2" w14:textId="77777777" w:rsidR="008B2CC1" w:rsidRPr="003845C1" w:rsidRDefault="003F4808" w:rsidP="008B2CC1">
      <w:pPr>
        <w:rPr>
          <w:b/>
          <w:sz w:val="24"/>
          <w:szCs w:val="24"/>
        </w:rPr>
      </w:pPr>
      <w:r w:rsidRPr="003F4808">
        <w:rPr>
          <w:b/>
          <w:sz w:val="24"/>
          <w:szCs w:val="24"/>
        </w:rPr>
        <w:t>Forty-</w:t>
      </w:r>
      <w:r w:rsidR="00924FAA">
        <w:rPr>
          <w:b/>
          <w:sz w:val="24"/>
          <w:szCs w:val="24"/>
        </w:rPr>
        <w:t>Six</w:t>
      </w:r>
      <w:r w:rsidR="00A5792C">
        <w:rPr>
          <w:b/>
          <w:sz w:val="24"/>
          <w:szCs w:val="24"/>
        </w:rPr>
        <w:t>th</w:t>
      </w:r>
      <w:r w:rsidR="00BD4BB6" w:rsidRPr="00BD4BB6">
        <w:rPr>
          <w:b/>
          <w:sz w:val="24"/>
          <w:szCs w:val="24"/>
        </w:rPr>
        <w:t xml:space="preserve"> </w:t>
      </w:r>
      <w:r w:rsidRPr="003F4808">
        <w:rPr>
          <w:b/>
          <w:sz w:val="24"/>
          <w:szCs w:val="24"/>
        </w:rPr>
        <w:t>Session</w:t>
      </w:r>
    </w:p>
    <w:p w14:paraId="75942170" w14:textId="77777777" w:rsidR="008B2CC1" w:rsidRPr="009F3BF9" w:rsidRDefault="003F4808" w:rsidP="00CE65D4">
      <w:pPr>
        <w:spacing w:after="720"/>
      </w:pPr>
      <w:r w:rsidRPr="003F4808">
        <w:rPr>
          <w:b/>
          <w:sz w:val="24"/>
          <w:szCs w:val="24"/>
        </w:rPr>
        <w:t xml:space="preserve">Geneva, </w:t>
      </w:r>
      <w:r w:rsidR="00A5792C">
        <w:rPr>
          <w:b/>
          <w:sz w:val="24"/>
          <w:szCs w:val="24"/>
        </w:rPr>
        <w:t xml:space="preserve">April </w:t>
      </w:r>
      <w:r w:rsidR="00924FAA">
        <w:rPr>
          <w:b/>
          <w:sz w:val="24"/>
          <w:szCs w:val="24"/>
        </w:rPr>
        <w:t>7</w:t>
      </w:r>
      <w:r w:rsidR="00FA7EAE" w:rsidRPr="00FA7EAE">
        <w:rPr>
          <w:b/>
          <w:sz w:val="24"/>
          <w:szCs w:val="24"/>
        </w:rPr>
        <w:t xml:space="preserve"> to </w:t>
      </w:r>
      <w:r w:rsidR="00A5792C">
        <w:rPr>
          <w:b/>
          <w:sz w:val="24"/>
          <w:szCs w:val="24"/>
        </w:rPr>
        <w:t>1</w:t>
      </w:r>
      <w:r w:rsidR="00924FAA">
        <w:rPr>
          <w:b/>
          <w:sz w:val="24"/>
          <w:szCs w:val="24"/>
        </w:rPr>
        <w:t>1</w:t>
      </w:r>
      <w:r w:rsidR="00FA7EAE" w:rsidRPr="00FA7EAE">
        <w:rPr>
          <w:b/>
          <w:sz w:val="24"/>
          <w:szCs w:val="24"/>
        </w:rPr>
        <w:t>, 202</w:t>
      </w:r>
      <w:r w:rsidR="00924FAA">
        <w:rPr>
          <w:b/>
          <w:sz w:val="24"/>
          <w:szCs w:val="24"/>
        </w:rPr>
        <w:t>5</w:t>
      </w:r>
    </w:p>
    <w:p w14:paraId="4ED3CE22" w14:textId="419DCBD5" w:rsidR="008B2CC1" w:rsidRPr="009F3BF9" w:rsidRDefault="001803E5" w:rsidP="00CE65D4">
      <w:pPr>
        <w:spacing w:after="360"/>
        <w:rPr>
          <w:caps/>
          <w:sz w:val="24"/>
        </w:rPr>
      </w:pPr>
      <w:bookmarkStart w:id="3" w:name="TitleOfDoc"/>
      <w:r>
        <w:rPr>
          <w:caps/>
          <w:sz w:val="24"/>
        </w:rPr>
        <w:t xml:space="preserve">ACCREDITATION </w:t>
      </w:r>
      <w:r w:rsidRPr="002F23CC">
        <w:rPr>
          <w:szCs w:val="22"/>
        </w:rPr>
        <w:t>OF NON-GOVERNMENTAL</w:t>
      </w:r>
      <w:r>
        <w:t xml:space="preserve"> ORGANIZATIONS</w:t>
      </w:r>
    </w:p>
    <w:p w14:paraId="2E97BF5A" w14:textId="0E2BD244" w:rsidR="008B2CC1" w:rsidRDefault="001803E5" w:rsidP="00CE65D4">
      <w:pPr>
        <w:spacing w:after="960"/>
        <w:rPr>
          <w:i/>
        </w:rPr>
      </w:pPr>
      <w:bookmarkStart w:id="4" w:name="Prepared"/>
      <w:bookmarkEnd w:id="3"/>
      <w:r>
        <w:rPr>
          <w:i/>
        </w:rPr>
        <w:t>prepared by the Secretariat</w:t>
      </w:r>
    </w:p>
    <w:p w14:paraId="247C7C15" w14:textId="77777777" w:rsidR="001803E5" w:rsidRPr="00155D00" w:rsidRDefault="001803E5" w:rsidP="001803E5">
      <w:pPr>
        <w:pStyle w:val="ListParagraph"/>
        <w:numPr>
          <w:ilvl w:val="0"/>
          <w:numId w:val="7"/>
        </w:numPr>
        <w:spacing w:after="960"/>
        <w:ind w:left="0" w:firstLine="0"/>
        <w:rPr>
          <w:i/>
        </w:rPr>
      </w:pPr>
      <w:r>
        <w:t>The Annexes to this document include information about non-governmental organizations that have requested observer status in sessions of the Standing Committee on Copyright and Related Rights (SCCR), according to the SCCR Rules of Procedure (see document SCCR/1/2, paragraph 10).</w:t>
      </w:r>
    </w:p>
    <w:p w14:paraId="56B0FAE8" w14:textId="77777777" w:rsidR="001803E5" w:rsidRDefault="001803E5" w:rsidP="001803E5">
      <w:pPr>
        <w:pStyle w:val="ListParagraph"/>
        <w:spacing w:after="960"/>
        <w:ind w:left="0"/>
      </w:pPr>
    </w:p>
    <w:p w14:paraId="5E9688D8" w14:textId="77777777" w:rsidR="001803E5" w:rsidRDefault="001803E5" w:rsidP="001803E5">
      <w:pPr>
        <w:pStyle w:val="ListParagraph"/>
        <w:spacing w:after="960"/>
        <w:ind w:left="0"/>
      </w:pPr>
    </w:p>
    <w:p w14:paraId="500CBC41" w14:textId="77777777" w:rsidR="001803E5" w:rsidRPr="00155D00" w:rsidRDefault="001803E5" w:rsidP="001803E5">
      <w:pPr>
        <w:pStyle w:val="ListParagraph"/>
        <w:spacing w:after="960"/>
        <w:ind w:left="0"/>
        <w:rPr>
          <w:i/>
        </w:rPr>
      </w:pPr>
      <w:r>
        <w:t xml:space="preserve"> </w:t>
      </w:r>
    </w:p>
    <w:p w14:paraId="139EF823" w14:textId="77777777" w:rsidR="001803E5" w:rsidRDefault="001803E5" w:rsidP="001803E5">
      <w:pPr>
        <w:pStyle w:val="ListParagraph"/>
        <w:numPr>
          <w:ilvl w:val="0"/>
          <w:numId w:val="7"/>
        </w:numPr>
        <w:spacing w:after="960"/>
        <w:ind w:left="5400" w:firstLine="0"/>
        <w:rPr>
          <w:i/>
        </w:rPr>
      </w:pPr>
      <w:r>
        <w:rPr>
          <w:i/>
        </w:rPr>
        <w:t xml:space="preserve">The </w:t>
      </w:r>
      <w:r w:rsidRPr="00155D00">
        <w:rPr>
          <w:i/>
        </w:rPr>
        <w:t>SCCR is invited to approve the representation in sessions of the Committee of the non-governmental organizations referred to in the Annexes</w:t>
      </w:r>
      <w:r>
        <w:rPr>
          <w:i/>
        </w:rPr>
        <w:t xml:space="preserve"> to this document. </w:t>
      </w:r>
    </w:p>
    <w:p w14:paraId="54A2071E" w14:textId="77777777" w:rsidR="001803E5" w:rsidRPr="00155D00" w:rsidRDefault="001803E5" w:rsidP="001803E5">
      <w:pPr>
        <w:pStyle w:val="ListParagraph"/>
        <w:rPr>
          <w:i/>
        </w:rPr>
      </w:pPr>
    </w:p>
    <w:p w14:paraId="66F7F0C6" w14:textId="77777777" w:rsidR="001803E5" w:rsidRDefault="001803E5" w:rsidP="001803E5">
      <w:pPr>
        <w:spacing w:after="960"/>
        <w:rPr>
          <w:i/>
        </w:rPr>
      </w:pPr>
    </w:p>
    <w:p w14:paraId="50DCC4D4" w14:textId="77777777" w:rsidR="001803E5" w:rsidRDefault="001803E5" w:rsidP="001803E5">
      <w:pPr>
        <w:tabs>
          <w:tab w:val="center" w:pos="7377"/>
        </w:tabs>
        <w:spacing w:after="960"/>
        <w:ind w:left="5400"/>
      </w:pPr>
      <w:r>
        <w:rPr>
          <w:szCs w:val="22"/>
        </w:rPr>
        <w:t>[</w:t>
      </w:r>
      <w:r>
        <w:t>Annexes follow</w:t>
      </w:r>
      <w:r>
        <w:rPr>
          <w:szCs w:val="22"/>
        </w:rPr>
        <w:t>]</w:t>
      </w:r>
    </w:p>
    <w:p w14:paraId="4077DE3E" w14:textId="77777777" w:rsidR="001803E5" w:rsidRDefault="001803E5" w:rsidP="001803E5">
      <w:r>
        <w:br w:type="page"/>
      </w:r>
    </w:p>
    <w:p w14:paraId="5195D992" w14:textId="77777777" w:rsidR="001803E5" w:rsidRDefault="001803E5" w:rsidP="001803E5">
      <w:pPr>
        <w:pStyle w:val="Heading2"/>
        <w:rPr>
          <w:szCs w:val="22"/>
        </w:rPr>
      </w:pPr>
      <w:r>
        <w:rPr>
          <w:szCs w:val="22"/>
        </w:rPr>
        <w:lastRenderedPageBreak/>
        <w:t xml:space="preserve">Non-GOVERNMENTAL ORGANIZATIONs THAT HAve REQUESTED REPRESENTATION </w:t>
      </w:r>
      <w:r>
        <w:rPr>
          <w:szCs w:val="22"/>
        </w:rPr>
        <w:br/>
        <w:t>AS OBSERVERS IN SESSIONS OF THE STANDING COMMITTEE ON COPYRIGHT AND RELATED RIGHTS (SCCR)</w:t>
      </w:r>
    </w:p>
    <w:p w14:paraId="7CC8A933" w14:textId="77777777" w:rsidR="001803E5" w:rsidRPr="008165C9" w:rsidRDefault="001803E5" w:rsidP="001803E5"/>
    <w:p w14:paraId="391010B3" w14:textId="77777777" w:rsidR="001803E5" w:rsidRDefault="001803E5" w:rsidP="001803E5">
      <w:pPr>
        <w:rPr>
          <w:bCs/>
          <w:i/>
          <w:szCs w:val="26"/>
        </w:rPr>
      </w:pPr>
      <w:r>
        <w:rPr>
          <w:bCs/>
          <w:i/>
          <w:szCs w:val="26"/>
        </w:rPr>
        <w:t>African Publishers Network</w:t>
      </w:r>
      <w:r w:rsidRPr="004C17B3">
        <w:rPr>
          <w:bCs/>
          <w:i/>
          <w:szCs w:val="26"/>
        </w:rPr>
        <w:t xml:space="preserve"> (APNET)</w:t>
      </w:r>
    </w:p>
    <w:p w14:paraId="385D7094" w14:textId="77777777" w:rsidR="001803E5" w:rsidRDefault="001803E5" w:rsidP="001803E5">
      <w:pPr>
        <w:rPr>
          <w:bCs/>
          <w:i/>
          <w:szCs w:val="26"/>
        </w:rPr>
      </w:pPr>
    </w:p>
    <w:p w14:paraId="73B4B787" w14:textId="77777777" w:rsidR="001803E5" w:rsidRDefault="001803E5" w:rsidP="001803E5">
      <w:pPr>
        <w:pStyle w:val="BodyText"/>
        <w:spacing w:after="0"/>
        <w:rPr>
          <w:szCs w:val="22"/>
        </w:rPr>
      </w:pPr>
      <w:r w:rsidRPr="004C17B3">
        <w:rPr>
          <w:szCs w:val="22"/>
        </w:rPr>
        <w:t>African Publishers Network (APNET) is a pan-African organi</w:t>
      </w:r>
      <w:r>
        <w:rPr>
          <w:szCs w:val="22"/>
        </w:rPr>
        <w:t>z</w:t>
      </w:r>
      <w:r w:rsidRPr="004C17B3">
        <w:rPr>
          <w:szCs w:val="22"/>
        </w:rPr>
        <w:t xml:space="preserve">ation established in 1992 to bring together National Publishers’ Associations and publishing communities to strengthen indigenous publishing throughout Africa. </w:t>
      </w:r>
      <w:r>
        <w:rPr>
          <w:szCs w:val="22"/>
        </w:rPr>
        <w:t xml:space="preserve"> </w:t>
      </w:r>
      <w:r w:rsidRPr="004C17B3">
        <w:rPr>
          <w:szCs w:val="22"/>
        </w:rPr>
        <w:t xml:space="preserve">APNET builds the capacity of the African publishing industry through advocacy, training, trade promotion, information sharing, research and documentation, and international relations. </w:t>
      </w:r>
      <w:r>
        <w:rPr>
          <w:szCs w:val="22"/>
        </w:rPr>
        <w:t xml:space="preserve"> </w:t>
      </w:r>
      <w:r w:rsidRPr="004C17B3">
        <w:rPr>
          <w:szCs w:val="22"/>
        </w:rPr>
        <w:t>APNET is a non-profit making network with a Secretariat in Accra, Ghana.</w:t>
      </w:r>
    </w:p>
    <w:p w14:paraId="76F1A71B" w14:textId="77777777" w:rsidR="001803E5" w:rsidRPr="004C17B3" w:rsidRDefault="001803E5" w:rsidP="001803E5">
      <w:pPr>
        <w:pStyle w:val="BodyText"/>
        <w:spacing w:after="0"/>
        <w:rPr>
          <w:szCs w:val="22"/>
        </w:rPr>
      </w:pPr>
    </w:p>
    <w:p w14:paraId="2FA4BAC2" w14:textId="77777777" w:rsidR="001803E5" w:rsidRDefault="001803E5" w:rsidP="001803E5">
      <w:pPr>
        <w:pStyle w:val="BodyText"/>
        <w:spacing w:after="0"/>
        <w:rPr>
          <w:szCs w:val="22"/>
        </w:rPr>
      </w:pPr>
      <w:r w:rsidRPr="004C17B3">
        <w:rPr>
          <w:szCs w:val="22"/>
        </w:rPr>
        <w:t>The organi</w:t>
      </w:r>
      <w:r>
        <w:rPr>
          <w:szCs w:val="22"/>
        </w:rPr>
        <w:t>z</w:t>
      </w:r>
      <w:r w:rsidRPr="004C17B3">
        <w:rPr>
          <w:szCs w:val="22"/>
        </w:rPr>
        <w:t xml:space="preserve">ation, which functions according to a simple and effective structure, is composed of the General Council, a board, a secretariat and committees. </w:t>
      </w:r>
    </w:p>
    <w:p w14:paraId="5D9D795E" w14:textId="77777777" w:rsidR="001803E5" w:rsidRPr="004C17B3" w:rsidRDefault="001803E5" w:rsidP="001803E5">
      <w:pPr>
        <w:pStyle w:val="BodyText"/>
        <w:spacing w:after="0"/>
        <w:rPr>
          <w:szCs w:val="22"/>
        </w:rPr>
      </w:pPr>
    </w:p>
    <w:p w14:paraId="7D4603A1" w14:textId="77777777" w:rsidR="001803E5" w:rsidRDefault="001803E5" w:rsidP="001803E5">
      <w:pPr>
        <w:pStyle w:val="BodyText"/>
        <w:spacing w:after="0"/>
        <w:rPr>
          <w:szCs w:val="22"/>
        </w:rPr>
      </w:pPr>
      <w:r w:rsidRPr="004C17B3">
        <w:rPr>
          <w:szCs w:val="22"/>
        </w:rPr>
        <w:t>APNET’s Vision is to transform African people through books.</w:t>
      </w:r>
      <w:r>
        <w:rPr>
          <w:szCs w:val="22"/>
        </w:rPr>
        <w:t xml:space="preserve">  </w:t>
      </w:r>
      <w:r w:rsidRPr="004C17B3">
        <w:rPr>
          <w:szCs w:val="22"/>
        </w:rPr>
        <w:t>APNET's mission is to strengthen African publishing through networking, training and trade promotion to fully meet Africa's need for quality books relevant to African social, political, economic and cultural reality.</w:t>
      </w:r>
    </w:p>
    <w:p w14:paraId="02063AB1" w14:textId="77777777" w:rsidR="001803E5" w:rsidRPr="004C17B3" w:rsidRDefault="001803E5" w:rsidP="001803E5">
      <w:pPr>
        <w:pStyle w:val="BodyText"/>
        <w:spacing w:after="0"/>
        <w:rPr>
          <w:szCs w:val="22"/>
        </w:rPr>
      </w:pPr>
    </w:p>
    <w:p w14:paraId="44064DE0" w14:textId="77777777" w:rsidR="001803E5" w:rsidRPr="004C17B3" w:rsidRDefault="001803E5" w:rsidP="001803E5">
      <w:pPr>
        <w:pStyle w:val="BodyText"/>
        <w:spacing w:after="660"/>
        <w:rPr>
          <w:b/>
          <w:szCs w:val="22"/>
          <w:lang w:val="en-GB"/>
        </w:rPr>
      </w:pPr>
      <w:r w:rsidRPr="004C17B3">
        <w:rPr>
          <w:szCs w:val="22"/>
        </w:rPr>
        <w:t xml:space="preserve">The Network has a membership of 40 National Publishers’ Associations (NPAs) in Africa. </w:t>
      </w:r>
    </w:p>
    <w:p w14:paraId="40E65F59" w14:textId="77777777" w:rsidR="001803E5" w:rsidRDefault="001803E5" w:rsidP="001803E5">
      <w:pPr>
        <w:spacing w:line="240" w:lineRule="atLeast"/>
        <w:rPr>
          <w:i/>
          <w:szCs w:val="22"/>
        </w:rPr>
      </w:pPr>
      <w:r>
        <w:rPr>
          <w:i/>
          <w:szCs w:val="22"/>
        </w:rPr>
        <w:t>Full contact information</w:t>
      </w:r>
    </w:p>
    <w:p w14:paraId="60E4A30F" w14:textId="77777777" w:rsidR="001803E5" w:rsidRDefault="001803E5" w:rsidP="001803E5">
      <w:pPr>
        <w:rPr>
          <w:szCs w:val="22"/>
        </w:rPr>
      </w:pPr>
    </w:p>
    <w:p w14:paraId="3E506C76" w14:textId="77777777" w:rsidR="001803E5" w:rsidRDefault="001803E5" w:rsidP="001803E5">
      <w:pPr>
        <w:pStyle w:val="EndnoteText"/>
        <w:rPr>
          <w:sz w:val="22"/>
          <w:szCs w:val="22"/>
        </w:rPr>
      </w:pPr>
      <w:r w:rsidRPr="00CF2717">
        <w:rPr>
          <w:sz w:val="22"/>
          <w:szCs w:val="22"/>
        </w:rPr>
        <w:t>M</w:t>
      </w:r>
      <w:r>
        <w:rPr>
          <w:sz w:val="22"/>
          <w:szCs w:val="22"/>
        </w:rPr>
        <w:t>r</w:t>
      </w:r>
      <w:r w:rsidRPr="00CF2717">
        <w:rPr>
          <w:sz w:val="22"/>
          <w:szCs w:val="22"/>
        </w:rPr>
        <w:t xml:space="preserve">. </w:t>
      </w:r>
      <w:r w:rsidRPr="004C17B3">
        <w:rPr>
          <w:sz w:val="22"/>
          <w:szCs w:val="22"/>
        </w:rPr>
        <w:t>Lawrence Kibaara Njagi</w:t>
      </w:r>
      <w:r w:rsidRPr="00DA45FB">
        <w:rPr>
          <w:sz w:val="22"/>
          <w:szCs w:val="22"/>
        </w:rPr>
        <w:t xml:space="preserve">, </w:t>
      </w:r>
      <w:r w:rsidRPr="004C17B3">
        <w:rPr>
          <w:sz w:val="22"/>
          <w:szCs w:val="22"/>
        </w:rPr>
        <w:t>Chairman</w:t>
      </w:r>
    </w:p>
    <w:p w14:paraId="2E5DC7EE" w14:textId="77777777" w:rsidR="001803E5" w:rsidRDefault="001803E5" w:rsidP="001803E5">
      <w:pPr>
        <w:pStyle w:val="EndnoteText"/>
        <w:rPr>
          <w:sz w:val="22"/>
          <w:szCs w:val="22"/>
        </w:rPr>
      </w:pPr>
    </w:p>
    <w:p w14:paraId="5ECBBFDD" w14:textId="77777777" w:rsidR="001803E5" w:rsidRDefault="001803E5" w:rsidP="001803E5">
      <w:pPr>
        <w:pStyle w:val="EndnoteText"/>
        <w:rPr>
          <w:sz w:val="22"/>
          <w:szCs w:val="22"/>
        </w:rPr>
      </w:pPr>
      <w:r w:rsidRPr="004C17B3">
        <w:rPr>
          <w:sz w:val="22"/>
          <w:szCs w:val="22"/>
        </w:rPr>
        <w:t xml:space="preserve">P.O. Box LT 471, </w:t>
      </w:r>
      <w:proofErr w:type="spellStart"/>
      <w:r w:rsidRPr="004C17B3">
        <w:rPr>
          <w:sz w:val="22"/>
          <w:szCs w:val="22"/>
        </w:rPr>
        <w:t>Laterbiokorshie</w:t>
      </w:r>
      <w:proofErr w:type="spellEnd"/>
      <w:r w:rsidRPr="004C17B3">
        <w:rPr>
          <w:sz w:val="22"/>
          <w:szCs w:val="22"/>
        </w:rPr>
        <w:t xml:space="preserve"> </w:t>
      </w:r>
    </w:p>
    <w:p w14:paraId="498C6949" w14:textId="77777777" w:rsidR="001803E5" w:rsidRDefault="001803E5" w:rsidP="001803E5">
      <w:pPr>
        <w:pStyle w:val="EndnoteText"/>
        <w:rPr>
          <w:sz w:val="22"/>
          <w:szCs w:val="22"/>
        </w:rPr>
      </w:pPr>
      <w:r w:rsidRPr="004C17B3">
        <w:rPr>
          <w:sz w:val="22"/>
          <w:szCs w:val="22"/>
        </w:rPr>
        <w:t>Accra</w:t>
      </w:r>
      <w:r>
        <w:rPr>
          <w:sz w:val="22"/>
          <w:szCs w:val="22"/>
        </w:rPr>
        <w:t xml:space="preserve"> </w:t>
      </w:r>
    </w:p>
    <w:p w14:paraId="2AAFF3DB" w14:textId="77777777" w:rsidR="001803E5" w:rsidRDefault="001803E5" w:rsidP="001803E5">
      <w:pPr>
        <w:pStyle w:val="EndnoteText"/>
        <w:rPr>
          <w:sz w:val="22"/>
          <w:szCs w:val="22"/>
        </w:rPr>
      </w:pPr>
      <w:r>
        <w:rPr>
          <w:sz w:val="22"/>
          <w:szCs w:val="22"/>
        </w:rPr>
        <w:t>Ghana</w:t>
      </w:r>
    </w:p>
    <w:p w14:paraId="3B2AE656" w14:textId="77777777" w:rsidR="001803E5" w:rsidRDefault="001803E5" w:rsidP="001803E5">
      <w:pPr>
        <w:rPr>
          <w:szCs w:val="22"/>
        </w:rPr>
      </w:pPr>
    </w:p>
    <w:p w14:paraId="77D3398B" w14:textId="77777777" w:rsidR="001803E5" w:rsidRDefault="001803E5" w:rsidP="001803E5">
      <w:pPr>
        <w:rPr>
          <w:szCs w:val="22"/>
        </w:rPr>
      </w:pPr>
    </w:p>
    <w:p w14:paraId="7D53948F" w14:textId="77777777" w:rsidR="001803E5" w:rsidRDefault="001803E5" w:rsidP="001803E5">
      <w:pPr>
        <w:rPr>
          <w:szCs w:val="22"/>
        </w:rPr>
      </w:pPr>
      <w:r>
        <w:rPr>
          <w:szCs w:val="22"/>
        </w:rPr>
        <w:t>Telephone number: +</w:t>
      </w:r>
      <w:r w:rsidRPr="004C17B3">
        <w:rPr>
          <w:szCs w:val="22"/>
        </w:rPr>
        <w:t>233</w:t>
      </w:r>
      <w:r>
        <w:rPr>
          <w:szCs w:val="22"/>
        </w:rPr>
        <w:t xml:space="preserve"> </w:t>
      </w:r>
      <w:r w:rsidRPr="004C17B3">
        <w:rPr>
          <w:szCs w:val="22"/>
        </w:rPr>
        <w:t>246946773</w:t>
      </w:r>
    </w:p>
    <w:p w14:paraId="0A7736F3" w14:textId="77777777" w:rsidR="001803E5" w:rsidRPr="001803E5" w:rsidRDefault="001803E5" w:rsidP="001803E5">
      <w:pPr>
        <w:rPr>
          <w:lang w:val="fr-CH"/>
        </w:rPr>
      </w:pPr>
      <w:proofErr w:type="gramStart"/>
      <w:r w:rsidRPr="001803E5">
        <w:rPr>
          <w:szCs w:val="22"/>
          <w:lang w:val="fr-CH"/>
        </w:rPr>
        <w:t>Email:</w:t>
      </w:r>
      <w:proofErr w:type="gramEnd"/>
      <w:r w:rsidRPr="001803E5">
        <w:rPr>
          <w:szCs w:val="22"/>
          <w:lang w:val="fr-CH"/>
        </w:rPr>
        <w:t xml:space="preserve"> Info.africanpublishers@gmail.com</w:t>
      </w:r>
    </w:p>
    <w:p w14:paraId="1A83CBA4" w14:textId="79D6EDB9" w:rsidR="001803E5" w:rsidRPr="001803E5" w:rsidRDefault="001803E5" w:rsidP="001803E5">
      <w:pPr>
        <w:rPr>
          <w:szCs w:val="22"/>
          <w:lang w:val="fr-CH"/>
        </w:rPr>
      </w:pPr>
      <w:r w:rsidRPr="001803E5">
        <w:rPr>
          <w:szCs w:val="22"/>
          <w:lang w:val="fr-CH"/>
        </w:rPr>
        <w:t xml:space="preserve">Web </w:t>
      </w:r>
      <w:proofErr w:type="gramStart"/>
      <w:r w:rsidRPr="001803E5">
        <w:rPr>
          <w:szCs w:val="22"/>
          <w:lang w:val="fr-CH"/>
        </w:rPr>
        <w:t>site:</w:t>
      </w:r>
      <w:proofErr w:type="gramEnd"/>
      <w:r w:rsidRPr="001803E5">
        <w:rPr>
          <w:szCs w:val="22"/>
          <w:lang w:val="fr-CH"/>
        </w:rPr>
        <w:t xml:space="preserve"> </w:t>
      </w:r>
      <w:r>
        <w:fldChar w:fldCharType="begin"/>
      </w:r>
      <w:r w:rsidRPr="00C2643C">
        <w:rPr>
          <w:lang w:val="fr-CH"/>
        </w:rPr>
        <w:instrText>HYPERLINK "http://www.apnetafrica.org"</w:instrText>
      </w:r>
      <w:r>
        <w:fldChar w:fldCharType="separate"/>
      </w:r>
      <w:r w:rsidRPr="001803E5">
        <w:rPr>
          <w:rStyle w:val="Hyperlink"/>
          <w:szCs w:val="22"/>
          <w:lang w:val="fr-CH"/>
        </w:rPr>
        <w:t>www.apnetafrica.org</w:t>
      </w:r>
      <w:r>
        <w:rPr>
          <w:rStyle w:val="Hyperlink"/>
          <w:szCs w:val="22"/>
          <w:lang w:val="fr-CH"/>
        </w:rPr>
        <w:fldChar w:fldCharType="end"/>
      </w:r>
    </w:p>
    <w:p w14:paraId="4D28115E" w14:textId="77777777" w:rsidR="001803E5" w:rsidRPr="001803E5" w:rsidRDefault="001803E5" w:rsidP="001803E5">
      <w:pPr>
        <w:rPr>
          <w:szCs w:val="22"/>
          <w:lang w:val="fr-CH"/>
        </w:rPr>
      </w:pPr>
    </w:p>
    <w:p w14:paraId="152F253C" w14:textId="77777777" w:rsidR="001803E5" w:rsidRPr="001803E5" w:rsidRDefault="001803E5" w:rsidP="001803E5">
      <w:pPr>
        <w:rPr>
          <w:szCs w:val="22"/>
          <w:lang w:val="fr-CH"/>
        </w:rPr>
      </w:pPr>
    </w:p>
    <w:p w14:paraId="4CB4195B" w14:textId="77777777" w:rsidR="001803E5" w:rsidRPr="001803E5" w:rsidRDefault="001803E5" w:rsidP="001803E5">
      <w:pPr>
        <w:rPr>
          <w:szCs w:val="22"/>
          <w:lang w:val="fr-CH"/>
        </w:rPr>
      </w:pPr>
    </w:p>
    <w:p w14:paraId="343D987E" w14:textId="77777777" w:rsidR="001803E5" w:rsidRPr="001803E5" w:rsidRDefault="001803E5" w:rsidP="001803E5">
      <w:pPr>
        <w:rPr>
          <w:szCs w:val="22"/>
          <w:lang w:val="fr-CH"/>
        </w:rPr>
      </w:pPr>
    </w:p>
    <w:p w14:paraId="3A0FEAD9" w14:textId="77777777" w:rsidR="001803E5" w:rsidRPr="001803E5" w:rsidRDefault="001803E5" w:rsidP="001803E5">
      <w:pPr>
        <w:rPr>
          <w:szCs w:val="22"/>
          <w:lang w:val="fr-CH"/>
        </w:rPr>
      </w:pPr>
    </w:p>
    <w:p w14:paraId="0FB14ED7" w14:textId="77777777" w:rsidR="001803E5" w:rsidRDefault="001803E5" w:rsidP="001803E5">
      <w:pPr>
        <w:pStyle w:val="Endofdocument"/>
        <w:tabs>
          <w:tab w:val="left" w:pos="7110"/>
        </w:tabs>
        <w:ind w:left="5400"/>
        <w:rPr>
          <w:rFonts w:cs="Arial"/>
          <w:sz w:val="22"/>
          <w:szCs w:val="22"/>
        </w:rPr>
        <w:sectPr w:rsidR="001803E5" w:rsidSect="001803E5">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Pr>
          <w:rFonts w:cs="Arial"/>
          <w:sz w:val="22"/>
          <w:szCs w:val="22"/>
        </w:rPr>
        <w:t>[Annex II follows]</w:t>
      </w:r>
    </w:p>
    <w:p w14:paraId="202A56F0" w14:textId="77777777" w:rsidR="001803E5" w:rsidRPr="007B7718" w:rsidRDefault="001803E5" w:rsidP="001803E5">
      <w:pPr>
        <w:spacing w:line="240" w:lineRule="atLeast"/>
        <w:rPr>
          <w:bCs/>
          <w:i/>
          <w:szCs w:val="26"/>
        </w:rPr>
      </w:pPr>
      <w:r w:rsidRPr="007B7718">
        <w:rPr>
          <w:bCs/>
          <w:i/>
          <w:szCs w:val="26"/>
        </w:rPr>
        <w:lastRenderedPageBreak/>
        <w:t>Canadian Association of Research Libraries (CARL)</w:t>
      </w:r>
    </w:p>
    <w:p w14:paraId="1355FDF2" w14:textId="77777777" w:rsidR="001803E5" w:rsidRDefault="001803E5" w:rsidP="001803E5">
      <w:pPr>
        <w:spacing w:line="240" w:lineRule="atLeast"/>
        <w:rPr>
          <w:bCs/>
          <w:i/>
          <w:szCs w:val="26"/>
        </w:rPr>
      </w:pPr>
    </w:p>
    <w:p w14:paraId="64FBEEB3" w14:textId="77777777" w:rsidR="001803E5" w:rsidRDefault="001803E5" w:rsidP="001803E5">
      <w:pPr>
        <w:spacing w:line="240" w:lineRule="atLeast"/>
      </w:pPr>
      <w:r w:rsidRPr="007B7718">
        <w:t>The Canadian Association of Research Libraries (CARL) provides leadership on behalf of</w:t>
      </w:r>
      <w:r>
        <w:t xml:space="preserve"> </w:t>
      </w:r>
      <w:r w:rsidRPr="007B7718">
        <w:t>Canada’s research libraries and enhances capacity to advance research and higher</w:t>
      </w:r>
      <w:r>
        <w:t xml:space="preserve"> </w:t>
      </w:r>
      <w:r w:rsidRPr="007B7718">
        <w:t>education.</w:t>
      </w:r>
      <w:r>
        <w:t xml:space="preserve"> </w:t>
      </w:r>
      <w:r w:rsidRPr="007B7718">
        <w:t xml:space="preserve"> It promotes effective and sustainable knowledge creation, dissemination, and</w:t>
      </w:r>
      <w:r>
        <w:t xml:space="preserve"> </w:t>
      </w:r>
      <w:r w:rsidRPr="007B7718">
        <w:t>preservation, and advocates for public policy that enables broad access to scholarly</w:t>
      </w:r>
      <w:r>
        <w:t xml:space="preserve"> </w:t>
      </w:r>
      <w:r w:rsidRPr="007B7718">
        <w:t>information.</w:t>
      </w:r>
    </w:p>
    <w:p w14:paraId="3001354D" w14:textId="77777777" w:rsidR="001803E5" w:rsidRPr="007B7718" w:rsidRDefault="001803E5" w:rsidP="001803E5">
      <w:pPr>
        <w:spacing w:line="240" w:lineRule="atLeast"/>
      </w:pPr>
    </w:p>
    <w:p w14:paraId="39669082" w14:textId="77777777" w:rsidR="001803E5" w:rsidRPr="007B7718" w:rsidRDefault="001803E5" w:rsidP="001803E5">
      <w:pPr>
        <w:spacing w:line="240" w:lineRule="atLeast"/>
      </w:pPr>
      <w:r w:rsidRPr="007B7718">
        <w:t>CARL was established in 1976 and consists of 29 major Canadian academic libraries plus</w:t>
      </w:r>
      <w:r>
        <w:t xml:space="preserve"> </w:t>
      </w:r>
      <w:r w:rsidRPr="007B7718">
        <w:t>Library and Archives Canada and the National Research Council of Canada’s National</w:t>
      </w:r>
      <w:r>
        <w:t xml:space="preserve"> </w:t>
      </w:r>
      <w:r w:rsidRPr="007B7718">
        <w:t>Science Library.</w:t>
      </w:r>
    </w:p>
    <w:p w14:paraId="2EC29448" w14:textId="77777777" w:rsidR="001803E5" w:rsidRDefault="001803E5" w:rsidP="001803E5">
      <w:pPr>
        <w:spacing w:line="240" w:lineRule="atLeast"/>
      </w:pPr>
    </w:p>
    <w:p w14:paraId="79BF6BD0" w14:textId="77777777" w:rsidR="001803E5" w:rsidRPr="00AB0A0C" w:rsidRDefault="001803E5" w:rsidP="001803E5">
      <w:pPr>
        <w:spacing w:line="240" w:lineRule="atLeast"/>
        <w:rPr>
          <w:szCs w:val="22"/>
        </w:rPr>
      </w:pPr>
      <w:r w:rsidRPr="007B7718">
        <w:t>CARL advances the research enterprise, strengthens libraries’ collective resource capacity,</w:t>
      </w:r>
      <w:r>
        <w:t xml:space="preserve"> </w:t>
      </w:r>
      <w:r w:rsidRPr="007B7718">
        <w:t>ensures that the contributions of libraries are both evident and continually evolving, and</w:t>
      </w:r>
      <w:r>
        <w:t xml:space="preserve"> </w:t>
      </w:r>
      <w:r w:rsidRPr="007B7718">
        <w:t>articulates and advocates for a policy environment that fosters and preserves access to</w:t>
      </w:r>
      <w:r>
        <w:t xml:space="preserve"> </w:t>
      </w:r>
      <w:r w:rsidRPr="007B7718">
        <w:t>scholarship and knowledge. In pursuing its goals, CARL engages in collaborations nationally</w:t>
      </w:r>
      <w:r>
        <w:t xml:space="preserve"> </w:t>
      </w:r>
      <w:r w:rsidRPr="007B7718">
        <w:t xml:space="preserve">and </w:t>
      </w:r>
      <w:r w:rsidRPr="007B7718">
        <w:rPr>
          <w:szCs w:val="22"/>
        </w:rPr>
        <w:t>internationally.</w:t>
      </w:r>
      <w:r>
        <w:rPr>
          <w:szCs w:val="22"/>
        </w:rPr>
        <w:t xml:space="preserve"> </w:t>
      </w:r>
      <w:r w:rsidRPr="007B7718">
        <w:rPr>
          <w:szCs w:val="22"/>
        </w:rPr>
        <w:t xml:space="preserve"> </w:t>
      </w:r>
      <w:r w:rsidRPr="00AB0A0C">
        <w:rPr>
          <w:szCs w:val="22"/>
        </w:rPr>
        <w:t>CARL is incorporated as a non-profit charitable organization under the</w:t>
      </w:r>
    </w:p>
    <w:p w14:paraId="3F980CB7" w14:textId="77777777" w:rsidR="001803E5" w:rsidRPr="00AB0A0C" w:rsidRDefault="001803E5" w:rsidP="001803E5">
      <w:pPr>
        <w:spacing w:line="240" w:lineRule="atLeast"/>
      </w:pPr>
      <w:r w:rsidRPr="00AB0A0C">
        <w:rPr>
          <w:szCs w:val="22"/>
        </w:rPr>
        <w:t>Canada Not-for-Profit Act and is governed by a Board of Directors.</w:t>
      </w:r>
    </w:p>
    <w:p w14:paraId="472C8F96" w14:textId="77777777" w:rsidR="001803E5" w:rsidRDefault="001803E5" w:rsidP="001803E5">
      <w:pPr>
        <w:spacing w:line="240" w:lineRule="atLeast"/>
      </w:pPr>
    </w:p>
    <w:p w14:paraId="138D55CC" w14:textId="77777777" w:rsidR="001803E5" w:rsidRDefault="001803E5" w:rsidP="001803E5">
      <w:pPr>
        <w:spacing w:line="240" w:lineRule="atLeast"/>
      </w:pPr>
    </w:p>
    <w:p w14:paraId="30212098" w14:textId="77777777" w:rsidR="001803E5" w:rsidRDefault="001803E5" w:rsidP="001803E5">
      <w:pPr>
        <w:spacing w:line="240" w:lineRule="atLeast"/>
      </w:pPr>
    </w:p>
    <w:p w14:paraId="01EC2484" w14:textId="77777777" w:rsidR="001803E5" w:rsidRDefault="001803E5" w:rsidP="001803E5">
      <w:pPr>
        <w:spacing w:line="240" w:lineRule="atLeast"/>
        <w:rPr>
          <w:i/>
          <w:szCs w:val="22"/>
        </w:rPr>
      </w:pPr>
      <w:r>
        <w:rPr>
          <w:i/>
          <w:szCs w:val="22"/>
        </w:rPr>
        <w:t>Full contact information</w:t>
      </w:r>
    </w:p>
    <w:p w14:paraId="5B417F65" w14:textId="77777777" w:rsidR="001803E5" w:rsidRDefault="001803E5" w:rsidP="001803E5">
      <w:pPr>
        <w:rPr>
          <w:szCs w:val="22"/>
        </w:rPr>
      </w:pPr>
    </w:p>
    <w:p w14:paraId="7AC11C4F" w14:textId="77777777" w:rsidR="001803E5" w:rsidRPr="007B7718" w:rsidRDefault="001803E5" w:rsidP="001803E5">
      <w:r>
        <w:t xml:space="preserve">Ms. </w:t>
      </w:r>
      <w:r w:rsidRPr="007B7718">
        <w:t>Katherine McColgan, Manager, Administration and Programs</w:t>
      </w:r>
    </w:p>
    <w:p w14:paraId="5D67F2A4" w14:textId="77777777" w:rsidR="001803E5" w:rsidRDefault="001803E5" w:rsidP="001803E5">
      <w:pPr>
        <w:rPr>
          <w:szCs w:val="22"/>
        </w:rPr>
      </w:pPr>
    </w:p>
    <w:p w14:paraId="77D465CD" w14:textId="77777777" w:rsidR="001803E5" w:rsidRDefault="001803E5" w:rsidP="001803E5">
      <w:r w:rsidRPr="007B7718">
        <w:t xml:space="preserve">1125 Colonel </w:t>
      </w:r>
      <w:proofErr w:type="gramStart"/>
      <w:r w:rsidRPr="007B7718">
        <w:t>By</w:t>
      </w:r>
      <w:proofErr w:type="gramEnd"/>
      <w:r w:rsidRPr="007B7718">
        <w:t xml:space="preserve"> Drive, </w:t>
      </w:r>
      <w:proofErr w:type="spellStart"/>
      <w:r w:rsidRPr="007B7718">
        <w:t>MacOdrum</w:t>
      </w:r>
      <w:proofErr w:type="spellEnd"/>
      <w:r w:rsidRPr="007B7718">
        <w:t xml:space="preserve"> Library</w:t>
      </w:r>
    </w:p>
    <w:p w14:paraId="2A525CB7" w14:textId="77777777" w:rsidR="001803E5" w:rsidRDefault="001803E5" w:rsidP="001803E5">
      <w:r w:rsidRPr="007B7718">
        <w:t>Ottawa, ON K1S 5B6</w:t>
      </w:r>
    </w:p>
    <w:p w14:paraId="34BB9A0B" w14:textId="77777777" w:rsidR="001803E5" w:rsidRPr="007B7718" w:rsidRDefault="001803E5" w:rsidP="001803E5">
      <w:pPr>
        <w:rPr>
          <w:szCs w:val="22"/>
        </w:rPr>
      </w:pPr>
      <w:r>
        <w:t>Canada</w:t>
      </w:r>
    </w:p>
    <w:p w14:paraId="1C116F5D" w14:textId="77777777" w:rsidR="001803E5" w:rsidRDefault="001803E5" w:rsidP="001803E5">
      <w:pPr>
        <w:rPr>
          <w:szCs w:val="22"/>
        </w:rPr>
      </w:pPr>
    </w:p>
    <w:p w14:paraId="63EA14AE" w14:textId="77777777" w:rsidR="001803E5" w:rsidRDefault="001803E5" w:rsidP="001803E5">
      <w:pPr>
        <w:rPr>
          <w:szCs w:val="22"/>
        </w:rPr>
      </w:pPr>
    </w:p>
    <w:p w14:paraId="26284582" w14:textId="77777777" w:rsidR="001803E5" w:rsidRDefault="001803E5" w:rsidP="001803E5">
      <w:pPr>
        <w:rPr>
          <w:szCs w:val="22"/>
        </w:rPr>
      </w:pPr>
      <w:r>
        <w:rPr>
          <w:szCs w:val="22"/>
        </w:rPr>
        <w:t xml:space="preserve">Telephone number: +1 </w:t>
      </w:r>
      <w:r w:rsidRPr="007B7718">
        <w:rPr>
          <w:szCs w:val="22"/>
        </w:rPr>
        <w:t>613.895.0782</w:t>
      </w:r>
    </w:p>
    <w:p w14:paraId="71FF4E16" w14:textId="77777777" w:rsidR="001803E5" w:rsidRPr="007B7718" w:rsidRDefault="001803E5" w:rsidP="001803E5">
      <w:r w:rsidRPr="007B7718">
        <w:rPr>
          <w:szCs w:val="22"/>
        </w:rPr>
        <w:t xml:space="preserve">Email: </w:t>
      </w:r>
      <w:r w:rsidRPr="007B7718">
        <w:t>katherine.mccolgan@carl-abrc.ca</w:t>
      </w:r>
    </w:p>
    <w:p w14:paraId="6A63953B" w14:textId="49892D36" w:rsidR="001803E5" w:rsidRPr="007B7718" w:rsidRDefault="001803E5" w:rsidP="001803E5">
      <w:pPr>
        <w:tabs>
          <w:tab w:val="left" w:pos="7064"/>
        </w:tabs>
        <w:spacing w:after="2200"/>
        <w:rPr>
          <w:rStyle w:val="Hyperlink"/>
        </w:rPr>
      </w:pPr>
      <w:r w:rsidRPr="007B7718">
        <w:rPr>
          <w:szCs w:val="22"/>
        </w:rPr>
        <w:t xml:space="preserve">Web site: </w:t>
      </w:r>
      <w:hyperlink r:id="rId11" w:history="1">
        <w:r w:rsidRPr="00722D4D">
          <w:rPr>
            <w:rStyle w:val="Hyperlink"/>
            <w:szCs w:val="22"/>
          </w:rPr>
          <w:t>www.carl-abrc.ca</w:t>
        </w:r>
      </w:hyperlink>
      <w:r>
        <w:rPr>
          <w:szCs w:val="22"/>
        </w:rPr>
        <w:t xml:space="preserve"> </w:t>
      </w:r>
    </w:p>
    <w:p w14:paraId="0960E05D" w14:textId="77777777" w:rsidR="001803E5" w:rsidRDefault="001803E5" w:rsidP="001803E5">
      <w:pPr>
        <w:pStyle w:val="Endofdocument"/>
        <w:tabs>
          <w:tab w:val="left" w:pos="7110"/>
        </w:tabs>
        <w:ind w:left="5400"/>
        <w:rPr>
          <w:rFonts w:cs="Arial"/>
          <w:sz w:val="22"/>
          <w:szCs w:val="22"/>
        </w:rPr>
        <w:sectPr w:rsidR="001803E5" w:rsidSect="001803E5">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Pr>
          <w:rFonts w:cs="Arial"/>
          <w:sz w:val="22"/>
          <w:szCs w:val="22"/>
        </w:rPr>
        <w:t>[Annex III follows]</w:t>
      </w:r>
    </w:p>
    <w:p w14:paraId="648C00C9" w14:textId="77777777" w:rsidR="001803E5" w:rsidRDefault="001803E5" w:rsidP="001803E5">
      <w:pPr>
        <w:spacing w:line="240" w:lineRule="atLeast"/>
        <w:rPr>
          <w:bCs/>
          <w:i/>
          <w:szCs w:val="26"/>
        </w:rPr>
      </w:pPr>
      <w:proofErr w:type="spellStart"/>
      <w:r w:rsidRPr="006C05E6">
        <w:rPr>
          <w:bCs/>
          <w:i/>
          <w:szCs w:val="26"/>
        </w:rPr>
        <w:lastRenderedPageBreak/>
        <w:t>Eshkolot</w:t>
      </w:r>
      <w:proofErr w:type="spellEnd"/>
      <w:r w:rsidRPr="006C05E6">
        <w:rPr>
          <w:bCs/>
          <w:i/>
          <w:szCs w:val="26"/>
        </w:rPr>
        <w:t xml:space="preserve"> standing up for performing artist's rights in Israel</w:t>
      </w:r>
    </w:p>
    <w:p w14:paraId="6A071747" w14:textId="77777777" w:rsidR="001803E5" w:rsidRDefault="001803E5" w:rsidP="001803E5">
      <w:pPr>
        <w:spacing w:line="240" w:lineRule="atLeast"/>
        <w:rPr>
          <w:bCs/>
          <w:i/>
          <w:szCs w:val="26"/>
        </w:rPr>
      </w:pPr>
    </w:p>
    <w:p w14:paraId="2D14ED17" w14:textId="77777777" w:rsidR="001803E5" w:rsidRDefault="001803E5" w:rsidP="001803E5">
      <w:pPr>
        <w:spacing w:line="240" w:lineRule="atLeast"/>
        <w:rPr>
          <w:bCs/>
        </w:rPr>
      </w:pPr>
      <w:proofErr w:type="spellStart"/>
      <w:r w:rsidRPr="006C05E6">
        <w:rPr>
          <w:bCs/>
        </w:rPr>
        <w:t>Eshkolot</w:t>
      </w:r>
      <w:proofErr w:type="spellEnd"/>
      <w:r w:rsidRPr="006C05E6">
        <w:rPr>
          <w:bCs/>
        </w:rPr>
        <w:t xml:space="preserve"> is the Representative Organization of Performing Artists in Israel.</w:t>
      </w:r>
      <w:r>
        <w:rPr>
          <w:b/>
        </w:rPr>
        <w:t xml:space="preserve">  </w:t>
      </w:r>
      <w:proofErr w:type="spellStart"/>
      <w:r w:rsidRPr="006C05E6">
        <w:rPr>
          <w:bCs/>
        </w:rPr>
        <w:t>Eshkolot</w:t>
      </w:r>
      <w:proofErr w:type="spellEnd"/>
      <w:r w:rsidRPr="006C05E6">
        <w:rPr>
          <w:bCs/>
        </w:rPr>
        <w:t xml:space="preserve"> represents according to law, all performing artists in Israel, both Audio and Audio Visual, including actors, singers, dubbers, entertainers and dancers</w:t>
      </w:r>
      <w:r>
        <w:rPr>
          <w:bCs/>
        </w:rPr>
        <w:t>.</w:t>
      </w:r>
    </w:p>
    <w:p w14:paraId="475E080E" w14:textId="77777777" w:rsidR="00581174" w:rsidRDefault="00581174" w:rsidP="001803E5">
      <w:pPr>
        <w:spacing w:line="240" w:lineRule="atLeast"/>
        <w:rPr>
          <w:bCs/>
        </w:rPr>
      </w:pPr>
    </w:p>
    <w:p w14:paraId="197F1DE5" w14:textId="6180A4BB" w:rsidR="00581174" w:rsidRDefault="00581174" w:rsidP="00581174">
      <w:pPr>
        <w:spacing w:line="240" w:lineRule="atLeast"/>
      </w:pPr>
      <w:proofErr w:type="spellStart"/>
      <w:r w:rsidRPr="00823491">
        <w:t>Eshkolot</w:t>
      </w:r>
      <w:proofErr w:type="spellEnd"/>
      <w:r w:rsidRPr="00823491">
        <w:t xml:space="preserve"> is dedicated to safeguarding the rights of performing artists by ensuring they receive fair compensation and protecting them from rights infringements. </w:t>
      </w:r>
      <w:r>
        <w:t xml:space="preserve"> </w:t>
      </w:r>
      <w:r w:rsidRPr="00823491">
        <w:t>The organization collects royalties from various entities, including television channels, radio stations, streaming services</w:t>
      </w:r>
      <w:r>
        <w:t xml:space="preserve"> and much more </w:t>
      </w:r>
      <w:r w:rsidRPr="00823491">
        <w:t xml:space="preserve">and distributes them to the rightful artists. </w:t>
      </w:r>
      <w:r>
        <w:t xml:space="preserve"> </w:t>
      </w:r>
      <w:r w:rsidRPr="00823491">
        <w:t xml:space="preserve">To maximize royalty collection in the digital age, </w:t>
      </w:r>
      <w:proofErr w:type="spellStart"/>
      <w:r w:rsidRPr="00823491">
        <w:t>Eshkolot</w:t>
      </w:r>
      <w:proofErr w:type="spellEnd"/>
      <w:r w:rsidRPr="00823491">
        <w:t xml:space="preserve"> </w:t>
      </w:r>
      <w:r>
        <w:t>uses</w:t>
      </w:r>
      <w:r w:rsidRPr="00823491">
        <w:t xml:space="preserve"> advanced technologies to track performances across all platforms and ensure artists receive their full entitlements</w:t>
      </w:r>
      <w:r>
        <w:t xml:space="preserve"> for royalties</w:t>
      </w:r>
      <w:r w:rsidRPr="00823491">
        <w:t>.</w:t>
      </w:r>
      <w:r>
        <w:t xml:space="preserve"> </w:t>
      </w:r>
      <w:r w:rsidRPr="00823491">
        <w:t xml:space="preserve"> It also negotiates agreements with </w:t>
      </w:r>
      <w:r>
        <w:t xml:space="preserve">other </w:t>
      </w:r>
      <w:r w:rsidRPr="00823491">
        <w:t xml:space="preserve">performing rights organizations worldwide to secure royalties for Israeli artists abroad. </w:t>
      </w:r>
      <w:r>
        <w:t xml:space="preserve"> </w:t>
      </w:r>
      <w:r w:rsidRPr="00823491">
        <w:t xml:space="preserve">In addition, </w:t>
      </w:r>
      <w:proofErr w:type="spellStart"/>
      <w:r w:rsidRPr="00823491">
        <w:t>Eshkolot</w:t>
      </w:r>
      <w:proofErr w:type="spellEnd"/>
      <w:r w:rsidRPr="00823491">
        <w:t xml:space="preserve"> actively raises public awareness about the rights of performing artists.</w:t>
      </w:r>
    </w:p>
    <w:p w14:paraId="16D84D38" w14:textId="77777777" w:rsidR="001803E5" w:rsidRDefault="001803E5" w:rsidP="001803E5">
      <w:pPr>
        <w:spacing w:line="240" w:lineRule="atLeast"/>
      </w:pPr>
    </w:p>
    <w:p w14:paraId="03172A39" w14:textId="77777777" w:rsidR="001803E5" w:rsidRDefault="001803E5" w:rsidP="001803E5">
      <w:pPr>
        <w:spacing w:line="240" w:lineRule="atLeast"/>
      </w:pPr>
    </w:p>
    <w:p w14:paraId="2ABB8E1F" w14:textId="77777777" w:rsidR="001803E5" w:rsidRDefault="001803E5" w:rsidP="001803E5">
      <w:pPr>
        <w:spacing w:line="240" w:lineRule="atLeast"/>
      </w:pPr>
    </w:p>
    <w:p w14:paraId="784804B1" w14:textId="77777777" w:rsidR="001803E5" w:rsidRDefault="001803E5" w:rsidP="001803E5">
      <w:pPr>
        <w:spacing w:line="240" w:lineRule="atLeast"/>
        <w:rPr>
          <w:i/>
          <w:szCs w:val="22"/>
        </w:rPr>
      </w:pPr>
      <w:r>
        <w:rPr>
          <w:i/>
          <w:szCs w:val="22"/>
        </w:rPr>
        <w:t>Full contact information</w:t>
      </w:r>
    </w:p>
    <w:p w14:paraId="7DE8EB70" w14:textId="77777777" w:rsidR="001803E5" w:rsidRDefault="001803E5" w:rsidP="001803E5">
      <w:pPr>
        <w:rPr>
          <w:szCs w:val="22"/>
        </w:rPr>
      </w:pPr>
    </w:p>
    <w:p w14:paraId="6B9D32AD" w14:textId="77777777" w:rsidR="001803E5" w:rsidRPr="006C05E6" w:rsidRDefault="001803E5" w:rsidP="001803E5">
      <w:r>
        <w:t xml:space="preserve">Mr. </w:t>
      </w:r>
      <w:r w:rsidRPr="006C05E6">
        <w:t>O</w:t>
      </w:r>
      <w:r>
        <w:t>ri</w:t>
      </w:r>
      <w:r w:rsidRPr="006C05E6">
        <w:t xml:space="preserve"> </w:t>
      </w:r>
      <w:proofErr w:type="spellStart"/>
      <w:r w:rsidRPr="006C05E6">
        <w:t>R</w:t>
      </w:r>
      <w:r>
        <w:t>eshtik</w:t>
      </w:r>
      <w:proofErr w:type="spellEnd"/>
      <w:r w:rsidRPr="006C05E6">
        <w:t>, CEO</w:t>
      </w:r>
    </w:p>
    <w:p w14:paraId="08AE14F5" w14:textId="77777777" w:rsidR="001803E5" w:rsidRDefault="001803E5" w:rsidP="001803E5">
      <w:pPr>
        <w:rPr>
          <w:szCs w:val="22"/>
        </w:rPr>
      </w:pPr>
    </w:p>
    <w:p w14:paraId="1966A318" w14:textId="77777777" w:rsidR="001803E5" w:rsidRDefault="001803E5" w:rsidP="001803E5">
      <w:pPr>
        <w:rPr>
          <w:szCs w:val="22"/>
        </w:rPr>
      </w:pPr>
    </w:p>
    <w:p w14:paraId="118B8A04" w14:textId="77777777" w:rsidR="001803E5" w:rsidRDefault="001803E5" w:rsidP="001803E5">
      <w:r w:rsidRPr="006C05E6">
        <w:t xml:space="preserve">25 </w:t>
      </w:r>
      <w:proofErr w:type="spellStart"/>
      <w:r w:rsidRPr="006C05E6">
        <w:t>Harokmim</w:t>
      </w:r>
      <w:proofErr w:type="spellEnd"/>
      <w:r w:rsidRPr="006C05E6">
        <w:t xml:space="preserve"> </w:t>
      </w:r>
      <w:r>
        <w:t>S</w:t>
      </w:r>
      <w:r w:rsidRPr="006C05E6">
        <w:t xml:space="preserve">treet </w:t>
      </w:r>
    </w:p>
    <w:p w14:paraId="313A7B12" w14:textId="77777777" w:rsidR="001803E5" w:rsidRDefault="001803E5" w:rsidP="001803E5">
      <w:r w:rsidRPr="006C05E6">
        <w:t>Holon</w:t>
      </w:r>
    </w:p>
    <w:p w14:paraId="2B901D2F" w14:textId="77777777" w:rsidR="001803E5" w:rsidRPr="007B7718" w:rsidRDefault="001803E5" w:rsidP="001803E5">
      <w:pPr>
        <w:rPr>
          <w:szCs w:val="22"/>
        </w:rPr>
      </w:pPr>
      <w:r>
        <w:t>I</w:t>
      </w:r>
      <w:r w:rsidRPr="006C05E6">
        <w:t xml:space="preserve">srael </w:t>
      </w:r>
    </w:p>
    <w:p w14:paraId="52BC5E07" w14:textId="77777777" w:rsidR="001803E5" w:rsidRDefault="001803E5" w:rsidP="001803E5">
      <w:pPr>
        <w:rPr>
          <w:szCs w:val="22"/>
        </w:rPr>
      </w:pPr>
    </w:p>
    <w:p w14:paraId="1F701719" w14:textId="77777777" w:rsidR="001803E5" w:rsidRDefault="001803E5" w:rsidP="001803E5">
      <w:pPr>
        <w:rPr>
          <w:szCs w:val="22"/>
        </w:rPr>
      </w:pPr>
    </w:p>
    <w:p w14:paraId="2A32EAC8" w14:textId="77777777" w:rsidR="001803E5" w:rsidRDefault="001803E5" w:rsidP="001803E5">
      <w:pPr>
        <w:rPr>
          <w:szCs w:val="22"/>
        </w:rPr>
      </w:pPr>
      <w:r>
        <w:rPr>
          <w:szCs w:val="22"/>
        </w:rPr>
        <w:t xml:space="preserve">Telephone number: +972 </w:t>
      </w:r>
      <w:r w:rsidRPr="006C05E6">
        <w:rPr>
          <w:szCs w:val="22"/>
        </w:rPr>
        <w:t>035253737</w:t>
      </w:r>
      <w:r>
        <w:rPr>
          <w:szCs w:val="22"/>
        </w:rPr>
        <w:t xml:space="preserve">, +972 </w:t>
      </w:r>
      <w:r w:rsidRPr="006C05E6">
        <w:rPr>
          <w:szCs w:val="22"/>
        </w:rPr>
        <w:t>0542518185</w:t>
      </w:r>
    </w:p>
    <w:p w14:paraId="7E65C62E" w14:textId="77777777" w:rsidR="001803E5" w:rsidRPr="00B94F7E" w:rsidRDefault="001803E5" w:rsidP="001803E5">
      <w:pPr>
        <w:rPr>
          <w:lang w:val="fr-FR"/>
        </w:rPr>
      </w:pPr>
      <w:proofErr w:type="gramStart"/>
      <w:r w:rsidRPr="00B94F7E">
        <w:rPr>
          <w:szCs w:val="22"/>
          <w:lang w:val="fr-FR"/>
        </w:rPr>
        <w:t>Email:</w:t>
      </w:r>
      <w:proofErr w:type="gramEnd"/>
      <w:r w:rsidRPr="00B94F7E">
        <w:rPr>
          <w:szCs w:val="22"/>
          <w:lang w:val="fr-FR"/>
        </w:rPr>
        <w:t xml:space="preserve"> </w:t>
      </w:r>
      <w:r w:rsidRPr="00B94F7E">
        <w:rPr>
          <w:lang w:val="fr-FR"/>
        </w:rPr>
        <w:t>lihi@eshkolot.co.il</w:t>
      </w:r>
    </w:p>
    <w:p w14:paraId="2170D683" w14:textId="22CC436C" w:rsidR="001803E5" w:rsidRPr="00B94F7E" w:rsidRDefault="001803E5" w:rsidP="001803E5">
      <w:pPr>
        <w:tabs>
          <w:tab w:val="left" w:pos="7064"/>
        </w:tabs>
        <w:spacing w:after="2200"/>
        <w:rPr>
          <w:rStyle w:val="Hyperlink"/>
          <w:lang w:val="fr-FR"/>
        </w:rPr>
      </w:pPr>
      <w:r w:rsidRPr="00B94F7E">
        <w:rPr>
          <w:szCs w:val="22"/>
          <w:lang w:val="fr-FR"/>
        </w:rPr>
        <w:t xml:space="preserve">Web </w:t>
      </w:r>
      <w:proofErr w:type="gramStart"/>
      <w:r w:rsidRPr="00B94F7E">
        <w:rPr>
          <w:szCs w:val="22"/>
          <w:lang w:val="fr-FR"/>
        </w:rPr>
        <w:t>site:</w:t>
      </w:r>
      <w:proofErr w:type="gramEnd"/>
      <w:r w:rsidRPr="00B94F7E">
        <w:rPr>
          <w:szCs w:val="22"/>
          <w:lang w:val="fr-FR"/>
        </w:rPr>
        <w:t xml:space="preserve"> </w:t>
      </w:r>
      <w:r>
        <w:fldChar w:fldCharType="begin"/>
      </w:r>
      <w:r w:rsidRPr="00C2643C">
        <w:rPr>
          <w:lang w:val="fr-CH"/>
        </w:rPr>
        <w:instrText>HYPERLINK "http://www.eshkolot.co.il"</w:instrText>
      </w:r>
      <w:r>
        <w:fldChar w:fldCharType="separate"/>
      </w:r>
      <w:r w:rsidRPr="00722D4D">
        <w:rPr>
          <w:rStyle w:val="Hyperlink"/>
          <w:szCs w:val="22"/>
          <w:lang w:val="fr-FR"/>
        </w:rPr>
        <w:t>www.eshkolot.co.il</w:t>
      </w:r>
      <w:r>
        <w:rPr>
          <w:rStyle w:val="Hyperlink"/>
          <w:szCs w:val="22"/>
          <w:lang w:val="fr-FR"/>
        </w:rPr>
        <w:fldChar w:fldCharType="end"/>
      </w:r>
      <w:r>
        <w:rPr>
          <w:szCs w:val="22"/>
          <w:lang w:val="fr-FR"/>
        </w:rPr>
        <w:t xml:space="preserve"> </w:t>
      </w:r>
      <w:r w:rsidRPr="00B94F7E">
        <w:rPr>
          <w:szCs w:val="22"/>
          <w:lang w:val="fr-FR"/>
        </w:rPr>
        <w:t xml:space="preserve"> </w:t>
      </w:r>
    </w:p>
    <w:p w14:paraId="00E2268D" w14:textId="77777777" w:rsidR="001803E5" w:rsidRDefault="001803E5" w:rsidP="001803E5">
      <w:pPr>
        <w:pStyle w:val="Endofdocument"/>
        <w:tabs>
          <w:tab w:val="left" w:pos="7110"/>
        </w:tabs>
        <w:ind w:left="5400"/>
        <w:rPr>
          <w:rFonts w:cs="Arial"/>
          <w:sz w:val="22"/>
          <w:szCs w:val="22"/>
        </w:rPr>
        <w:sectPr w:rsidR="001803E5" w:rsidSect="001803E5">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Pr>
          <w:rFonts w:cs="Arial"/>
          <w:sz w:val="22"/>
          <w:szCs w:val="22"/>
        </w:rPr>
        <w:t>[Annex IV follows]</w:t>
      </w:r>
    </w:p>
    <w:p w14:paraId="7EEDA338" w14:textId="77777777" w:rsidR="001803E5" w:rsidRDefault="001803E5" w:rsidP="001803E5">
      <w:pPr>
        <w:spacing w:line="240" w:lineRule="atLeast"/>
        <w:rPr>
          <w:bCs/>
          <w:i/>
          <w:szCs w:val="26"/>
        </w:rPr>
      </w:pPr>
      <w:r w:rsidRPr="00D200F1">
        <w:rPr>
          <w:bCs/>
          <w:i/>
          <w:szCs w:val="26"/>
        </w:rPr>
        <w:lastRenderedPageBreak/>
        <w:t xml:space="preserve">Federation of Screenwriters in Europe </w:t>
      </w:r>
      <w:proofErr w:type="spellStart"/>
      <w:r w:rsidRPr="00D200F1">
        <w:rPr>
          <w:bCs/>
          <w:i/>
          <w:szCs w:val="26"/>
        </w:rPr>
        <w:t>aisbl</w:t>
      </w:r>
      <w:proofErr w:type="spellEnd"/>
      <w:r>
        <w:rPr>
          <w:bCs/>
          <w:i/>
          <w:szCs w:val="26"/>
        </w:rPr>
        <w:t xml:space="preserve"> (</w:t>
      </w:r>
      <w:proofErr w:type="spellStart"/>
      <w:r>
        <w:rPr>
          <w:bCs/>
          <w:i/>
          <w:szCs w:val="26"/>
        </w:rPr>
        <w:t>FSE</w:t>
      </w:r>
      <w:proofErr w:type="spellEnd"/>
      <w:r>
        <w:rPr>
          <w:bCs/>
          <w:i/>
          <w:szCs w:val="26"/>
        </w:rPr>
        <w:t>)</w:t>
      </w:r>
    </w:p>
    <w:p w14:paraId="7D9B9DCB" w14:textId="77777777" w:rsidR="001803E5" w:rsidRDefault="001803E5" w:rsidP="001803E5">
      <w:pPr>
        <w:spacing w:line="240" w:lineRule="atLeast"/>
      </w:pPr>
    </w:p>
    <w:p w14:paraId="56016344" w14:textId="77777777" w:rsidR="001803E5" w:rsidRDefault="001803E5" w:rsidP="001803E5">
      <w:pPr>
        <w:spacing w:line="240" w:lineRule="atLeast"/>
      </w:pPr>
      <w:r>
        <w:t>The Federation of Screenwriters in Europe (FSE) is a non-governmental organization (NGO) established as an international non-profit association (AISBL) under Belgian law.  It represents 34 screenwriters’ organizations from 26 European countries, advocating for the rights of over 10,000 screenwriters.</w:t>
      </w:r>
    </w:p>
    <w:p w14:paraId="0E49FE8C" w14:textId="77777777" w:rsidR="001803E5" w:rsidRDefault="001803E5" w:rsidP="001803E5">
      <w:pPr>
        <w:spacing w:line="240" w:lineRule="atLeast"/>
      </w:pPr>
      <w:r>
        <w:t>The FSE is dedicated to defending and protecting the moral and economic rights of screenwriters, ensuring fair remuneration, and advocating for harmonized intellectual property laws in Europe that favor authors.  It also works to uphold freedom of expression and artistic creation, safeguard cultural diversity, and promote equality and inclusion in the audiovisual sector.</w:t>
      </w:r>
    </w:p>
    <w:p w14:paraId="47B70857" w14:textId="77777777" w:rsidR="001803E5" w:rsidRDefault="001803E5" w:rsidP="001803E5">
      <w:pPr>
        <w:spacing w:line="240" w:lineRule="atLeast"/>
      </w:pPr>
      <w:r>
        <w:t>To achieve these goals, the FSE engages in policy advocacy, legal research, and collaboration with European and international institutions.  It provides support and guidance to its members, facilitates networking and knowledge-sharing, and organizes conferences, workshops, and working groups.  Through its activities, the FSE strengthens collective bargaining and the protection of screenwriters’ rights in an evolving creative and digital landscape.</w:t>
      </w:r>
    </w:p>
    <w:p w14:paraId="53C7D662" w14:textId="77777777" w:rsidR="001803E5" w:rsidRDefault="001803E5" w:rsidP="001803E5">
      <w:pPr>
        <w:spacing w:line="240" w:lineRule="atLeast"/>
      </w:pPr>
    </w:p>
    <w:p w14:paraId="34785335" w14:textId="77777777" w:rsidR="001803E5" w:rsidRDefault="001803E5" w:rsidP="001803E5">
      <w:pPr>
        <w:spacing w:line="240" w:lineRule="atLeast"/>
      </w:pPr>
    </w:p>
    <w:p w14:paraId="071CD76C" w14:textId="77777777" w:rsidR="001803E5" w:rsidRDefault="001803E5" w:rsidP="001803E5">
      <w:pPr>
        <w:spacing w:line="240" w:lineRule="atLeast"/>
      </w:pPr>
    </w:p>
    <w:p w14:paraId="7881026D" w14:textId="77777777" w:rsidR="001803E5" w:rsidRPr="00362D10" w:rsidRDefault="001803E5" w:rsidP="001803E5">
      <w:pPr>
        <w:spacing w:line="240" w:lineRule="atLeast"/>
        <w:rPr>
          <w:i/>
          <w:szCs w:val="22"/>
          <w:lang w:val="fr-FR"/>
        </w:rPr>
      </w:pPr>
      <w:r w:rsidRPr="00362D10">
        <w:rPr>
          <w:i/>
          <w:szCs w:val="22"/>
          <w:lang w:val="fr-FR"/>
        </w:rPr>
        <w:t>Full contact information</w:t>
      </w:r>
    </w:p>
    <w:p w14:paraId="084718A5" w14:textId="77777777" w:rsidR="001803E5" w:rsidRPr="00362D10" w:rsidRDefault="001803E5" w:rsidP="001803E5">
      <w:pPr>
        <w:rPr>
          <w:szCs w:val="22"/>
          <w:lang w:val="fr-FR"/>
        </w:rPr>
      </w:pPr>
    </w:p>
    <w:p w14:paraId="2A892DF6" w14:textId="77777777" w:rsidR="001803E5" w:rsidRPr="00362D10" w:rsidRDefault="001803E5" w:rsidP="001803E5">
      <w:pPr>
        <w:rPr>
          <w:lang w:val="fr-FR"/>
        </w:rPr>
      </w:pPr>
      <w:r w:rsidRPr="00362D10">
        <w:rPr>
          <w:lang w:val="fr-FR"/>
        </w:rPr>
        <w:t xml:space="preserve">Mr. </w:t>
      </w:r>
      <w:r w:rsidRPr="00362D10">
        <w:rPr>
          <w:szCs w:val="22"/>
          <w:lang w:val="fr-FR"/>
        </w:rPr>
        <w:t>Denis GOULETTE, Délégué Général</w:t>
      </w:r>
      <w:r w:rsidRPr="00362D10">
        <w:rPr>
          <w:lang w:val="fr-FR"/>
        </w:rPr>
        <w:t xml:space="preserve"> </w:t>
      </w:r>
    </w:p>
    <w:p w14:paraId="6BB4FCCC" w14:textId="77777777" w:rsidR="001803E5" w:rsidRPr="00362D10" w:rsidRDefault="001803E5" w:rsidP="001803E5">
      <w:pPr>
        <w:rPr>
          <w:szCs w:val="22"/>
          <w:lang w:val="fr-FR"/>
        </w:rPr>
      </w:pPr>
    </w:p>
    <w:p w14:paraId="1953146D" w14:textId="77777777" w:rsidR="001803E5" w:rsidRPr="00D200F1" w:rsidRDefault="001803E5" w:rsidP="001803E5">
      <w:pPr>
        <w:pStyle w:val="p1"/>
        <w:spacing w:before="0" w:beforeAutospacing="0" w:after="0" w:afterAutospacing="0"/>
        <w:jc w:val="both"/>
        <w:rPr>
          <w:rFonts w:ascii="Arial" w:hAnsi="Arial" w:cs="Arial"/>
          <w:sz w:val="22"/>
          <w:szCs w:val="22"/>
        </w:rPr>
      </w:pPr>
      <w:proofErr w:type="gramStart"/>
      <w:r w:rsidRPr="00D200F1">
        <w:rPr>
          <w:rFonts w:ascii="Arial" w:hAnsi="Arial" w:cs="Arial"/>
          <w:sz w:val="22"/>
          <w:szCs w:val="22"/>
        </w:rPr>
        <w:t>c</w:t>
      </w:r>
      <w:proofErr w:type="gramEnd"/>
      <w:r w:rsidRPr="00D200F1">
        <w:rPr>
          <w:rFonts w:ascii="Arial" w:hAnsi="Arial" w:cs="Arial"/>
          <w:sz w:val="22"/>
          <w:szCs w:val="22"/>
        </w:rPr>
        <w:t>/o UNI-Europa</w:t>
      </w:r>
    </w:p>
    <w:p w14:paraId="234345E2" w14:textId="77777777" w:rsidR="001803E5" w:rsidRPr="00D200F1" w:rsidRDefault="001803E5" w:rsidP="001803E5">
      <w:pPr>
        <w:pStyle w:val="p1"/>
        <w:spacing w:before="0" w:beforeAutospacing="0" w:after="0" w:afterAutospacing="0"/>
        <w:jc w:val="both"/>
        <w:rPr>
          <w:rFonts w:ascii="Arial" w:hAnsi="Arial" w:cs="Arial"/>
          <w:sz w:val="22"/>
          <w:szCs w:val="22"/>
        </w:rPr>
      </w:pPr>
      <w:r w:rsidRPr="00D200F1">
        <w:rPr>
          <w:rFonts w:ascii="Arial" w:hAnsi="Arial" w:cs="Arial"/>
          <w:sz w:val="22"/>
          <w:szCs w:val="22"/>
        </w:rPr>
        <w:t>Rue Joseph II, 40</w:t>
      </w:r>
    </w:p>
    <w:p w14:paraId="66DCAFFD" w14:textId="77777777" w:rsidR="001803E5" w:rsidRPr="009503AA" w:rsidRDefault="001803E5" w:rsidP="001803E5">
      <w:pPr>
        <w:pStyle w:val="p1"/>
        <w:spacing w:before="0" w:beforeAutospacing="0" w:after="0" w:afterAutospacing="0"/>
        <w:jc w:val="both"/>
        <w:rPr>
          <w:rFonts w:ascii="Arial" w:hAnsi="Arial" w:cs="Arial"/>
          <w:sz w:val="22"/>
          <w:szCs w:val="22"/>
          <w:lang w:val="en-US"/>
        </w:rPr>
      </w:pPr>
      <w:r w:rsidRPr="009503AA">
        <w:rPr>
          <w:rFonts w:ascii="Arial" w:hAnsi="Arial" w:cs="Arial"/>
          <w:sz w:val="22"/>
          <w:szCs w:val="22"/>
          <w:lang w:val="en-US"/>
        </w:rPr>
        <w:t>1000 Brussels</w:t>
      </w:r>
    </w:p>
    <w:p w14:paraId="3B58624A" w14:textId="77777777" w:rsidR="001803E5" w:rsidRPr="009503AA" w:rsidRDefault="001803E5" w:rsidP="001803E5">
      <w:pPr>
        <w:pStyle w:val="p1"/>
        <w:spacing w:before="0" w:beforeAutospacing="0" w:after="0" w:afterAutospacing="0"/>
        <w:jc w:val="both"/>
        <w:rPr>
          <w:rFonts w:ascii="Arial" w:hAnsi="Arial" w:cs="Arial"/>
          <w:sz w:val="22"/>
          <w:szCs w:val="22"/>
          <w:lang w:val="en-US"/>
        </w:rPr>
      </w:pPr>
      <w:r w:rsidRPr="009503AA">
        <w:rPr>
          <w:rFonts w:ascii="Arial" w:hAnsi="Arial" w:cs="Arial"/>
          <w:sz w:val="22"/>
          <w:szCs w:val="22"/>
          <w:lang w:val="en-US"/>
        </w:rPr>
        <w:t>Belgium</w:t>
      </w:r>
    </w:p>
    <w:p w14:paraId="48BF8181" w14:textId="77777777" w:rsidR="001803E5" w:rsidRDefault="001803E5" w:rsidP="001803E5">
      <w:pPr>
        <w:rPr>
          <w:szCs w:val="22"/>
        </w:rPr>
      </w:pPr>
    </w:p>
    <w:p w14:paraId="75D81CC8" w14:textId="77777777" w:rsidR="001803E5" w:rsidRDefault="001803E5" w:rsidP="001803E5">
      <w:pPr>
        <w:rPr>
          <w:szCs w:val="22"/>
        </w:rPr>
      </w:pPr>
    </w:p>
    <w:p w14:paraId="7ED52C93" w14:textId="77777777" w:rsidR="001803E5" w:rsidRDefault="001803E5" w:rsidP="001803E5">
      <w:pPr>
        <w:rPr>
          <w:szCs w:val="22"/>
        </w:rPr>
      </w:pPr>
      <w:r>
        <w:rPr>
          <w:szCs w:val="22"/>
        </w:rPr>
        <w:t xml:space="preserve">Telephone number: </w:t>
      </w:r>
      <w:r w:rsidRPr="009503AA">
        <w:rPr>
          <w:szCs w:val="22"/>
        </w:rPr>
        <w:t>+33 660 947</w:t>
      </w:r>
      <w:r>
        <w:rPr>
          <w:szCs w:val="22"/>
        </w:rPr>
        <w:t xml:space="preserve"> </w:t>
      </w:r>
      <w:r w:rsidRPr="009503AA">
        <w:rPr>
          <w:szCs w:val="22"/>
        </w:rPr>
        <w:t>112</w:t>
      </w:r>
    </w:p>
    <w:p w14:paraId="531BF06C" w14:textId="5B0F8C87" w:rsidR="001803E5" w:rsidRPr="000607E2" w:rsidRDefault="001803E5" w:rsidP="001803E5">
      <w:pPr>
        <w:rPr>
          <w:szCs w:val="22"/>
          <w:lang w:val="fr-FR"/>
        </w:rPr>
      </w:pPr>
      <w:proofErr w:type="gramStart"/>
      <w:r w:rsidRPr="000607E2">
        <w:rPr>
          <w:szCs w:val="22"/>
          <w:lang w:val="fr-FR"/>
        </w:rPr>
        <w:t>Email:</w:t>
      </w:r>
      <w:proofErr w:type="gramEnd"/>
      <w:r w:rsidRPr="000607E2">
        <w:rPr>
          <w:szCs w:val="22"/>
          <w:lang w:val="fr-FR"/>
        </w:rPr>
        <w:t xml:space="preserve"> </w:t>
      </w:r>
      <w:r>
        <w:fldChar w:fldCharType="begin"/>
      </w:r>
      <w:r w:rsidRPr="00C2643C">
        <w:rPr>
          <w:lang w:val="fr-CH"/>
        </w:rPr>
        <w:instrText>HYPERLINK "mailto:d.g@federationscreenwriters.eu"</w:instrText>
      </w:r>
      <w:r>
        <w:fldChar w:fldCharType="separate"/>
      </w:r>
      <w:r w:rsidRPr="000607E2">
        <w:rPr>
          <w:rStyle w:val="Hyperlink"/>
          <w:szCs w:val="22"/>
          <w:lang w:val="fr-FR"/>
        </w:rPr>
        <w:t>d.g@federationscreenwriters.eu</w:t>
      </w:r>
      <w:r>
        <w:rPr>
          <w:rStyle w:val="Hyperlink"/>
          <w:szCs w:val="22"/>
          <w:lang w:val="fr-FR"/>
        </w:rPr>
        <w:fldChar w:fldCharType="end"/>
      </w:r>
    </w:p>
    <w:p w14:paraId="71E34429" w14:textId="512E2C8F" w:rsidR="001803E5" w:rsidRPr="000D68D1" w:rsidRDefault="001803E5" w:rsidP="001803E5">
      <w:pPr>
        <w:tabs>
          <w:tab w:val="left" w:pos="7064"/>
        </w:tabs>
        <w:spacing w:after="2200"/>
        <w:rPr>
          <w:szCs w:val="22"/>
          <w:lang w:val="fr-FR"/>
        </w:rPr>
      </w:pPr>
      <w:r w:rsidRPr="000D68D1">
        <w:rPr>
          <w:szCs w:val="22"/>
          <w:lang w:val="fr-FR"/>
        </w:rPr>
        <w:t xml:space="preserve">Web </w:t>
      </w:r>
      <w:proofErr w:type="gramStart"/>
      <w:r w:rsidRPr="000D68D1">
        <w:rPr>
          <w:szCs w:val="22"/>
          <w:lang w:val="fr-FR"/>
        </w:rPr>
        <w:t>site:</w:t>
      </w:r>
      <w:proofErr w:type="gramEnd"/>
      <w:r w:rsidRPr="000D68D1">
        <w:rPr>
          <w:szCs w:val="22"/>
          <w:lang w:val="fr-FR"/>
        </w:rPr>
        <w:t xml:space="preserve">  </w:t>
      </w:r>
      <w:hyperlink r:id="rId16" w:history="1">
        <w:r w:rsidRPr="000D68D1">
          <w:rPr>
            <w:lang w:val="fr-FR"/>
          </w:rPr>
          <w:t>www.federationscreenwriters.eu</w:t>
        </w:r>
      </w:hyperlink>
      <w:r w:rsidRPr="000D68D1">
        <w:rPr>
          <w:szCs w:val="22"/>
          <w:lang w:val="fr-FR"/>
        </w:rPr>
        <w:t xml:space="preserve"> </w:t>
      </w:r>
    </w:p>
    <w:p w14:paraId="36BACC6F" w14:textId="77777777" w:rsidR="001803E5" w:rsidRDefault="001803E5" w:rsidP="001803E5">
      <w:pPr>
        <w:pStyle w:val="Endofdocument"/>
        <w:tabs>
          <w:tab w:val="left" w:pos="7110"/>
        </w:tabs>
        <w:ind w:left="5400"/>
        <w:rPr>
          <w:rFonts w:cs="Arial"/>
          <w:sz w:val="22"/>
          <w:szCs w:val="22"/>
        </w:rPr>
        <w:sectPr w:rsidR="001803E5" w:rsidSect="001803E5">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r>
        <w:rPr>
          <w:rFonts w:cs="Arial"/>
          <w:sz w:val="22"/>
          <w:szCs w:val="22"/>
        </w:rPr>
        <w:t>[Annex V follows]</w:t>
      </w:r>
    </w:p>
    <w:p w14:paraId="37419BC3" w14:textId="77777777" w:rsidR="001803E5" w:rsidRDefault="001803E5" w:rsidP="001803E5">
      <w:pPr>
        <w:spacing w:line="240" w:lineRule="atLeast"/>
        <w:rPr>
          <w:bCs/>
          <w:i/>
          <w:szCs w:val="26"/>
        </w:rPr>
      </w:pPr>
      <w:r>
        <w:rPr>
          <w:bCs/>
          <w:i/>
          <w:szCs w:val="26"/>
        </w:rPr>
        <w:lastRenderedPageBreak/>
        <w:t>Italian Federation of Newspaper and Magazine Publishers (FIEG)</w:t>
      </w:r>
    </w:p>
    <w:p w14:paraId="6B014EB8" w14:textId="77777777" w:rsidR="001803E5" w:rsidRDefault="001803E5" w:rsidP="001803E5">
      <w:pPr>
        <w:spacing w:line="240" w:lineRule="atLeast"/>
        <w:rPr>
          <w:bCs/>
          <w:i/>
          <w:szCs w:val="26"/>
        </w:rPr>
      </w:pPr>
    </w:p>
    <w:p w14:paraId="2C35E29B" w14:textId="77777777" w:rsidR="001803E5" w:rsidRDefault="001803E5" w:rsidP="001803E5">
      <w:pPr>
        <w:spacing w:line="240" w:lineRule="atLeast"/>
      </w:pPr>
      <w:r>
        <w:t>The Italian Federation of Newspaper and Magazine Publishers (FIEG), founded in 1950, represents publishers of newspapers, magazines and news agencies in Italy, operating in both print and digital media.  It represents about 95 percent of the entire market and is the leading national trade association, advocating the interests of the publishing industry and providing legal advice and assistance to companies in the sector.</w:t>
      </w:r>
    </w:p>
    <w:p w14:paraId="2A430E3B" w14:textId="77777777" w:rsidR="001803E5" w:rsidRPr="00AB0A0C" w:rsidRDefault="001803E5" w:rsidP="001803E5">
      <w:pPr>
        <w:spacing w:line="240" w:lineRule="atLeast"/>
      </w:pPr>
      <w:r>
        <w:t>FIEG monitors and guides publishing policies at international level and represents Italian publishers at European institutions and international associations.  FIEG is a founder and member of the European Newspaper Publishers Association (ENPA), based in Brussels.  At the national level, the Federation represents the interests of its members before governmental, political and administrative institutions and regulatory authorities.  It also establishes and maintains relationships with other industry partners (e.g., from the audiovisual, music, book industry, etc.) for business collaborations and joint initiatives.</w:t>
      </w:r>
    </w:p>
    <w:p w14:paraId="6985B091" w14:textId="77777777" w:rsidR="001803E5" w:rsidRDefault="001803E5" w:rsidP="001803E5">
      <w:pPr>
        <w:spacing w:line="240" w:lineRule="atLeast"/>
      </w:pPr>
    </w:p>
    <w:p w14:paraId="48D3A149" w14:textId="77777777" w:rsidR="001803E5" w:rsidRDefault="001803E5" w:rsidP="001803E5">
      <w:pPr>
        <w:spacing w:line="240" w:lineRule="atLeast"/>
      </w:pPr>
    </w:p>
    <w:p w14:paraId="79DF5BF6" w14:textId="77777777" w:rsidR="001803E5" w:rsidRDefault="001803E5" w:rsidP="001803E5">
      <w:pPr>
        <w:spacing w:line="240" w:lineRule="atLeast"/>
      </w:pPr>
    </w:p>
    <w:p w14:paraId="08D7E288" w14:textId="77777777" w:rsidR="001803E5" w:rsidRDefault="001803E5" w:rsidP="001803E5">
      <w:pPr>
        <w:spacing w:line="240" w:lineRule="atLeast"/>
        <w:rPr>
          <w:i/>
          <w:szCs w:val="22"/>
        </w:rPr>
      </w:pPr>
      <w:r>
        <w:rPr>
          <w:i/>
          <w:szCs w:val="22"/>
        </w:rPr>
        <w:t>Full contact information</w:t>
      </w:r>
    </w:p>
    <w:p w14:paraId="5D1A401D" w14:textId="77777777" w:rsidR="001803E5" w:rsidRDefault="001803E5" w:rsidP="001803E5">
      <w:pPr>
        <w:rPr>
          <w:szCs w:val="22"/>
        </w:rPr>
      </w:pPr>
    </w:p>
    <w:p w14:paraId="531A8807" w14:textId="77777777" w:rsidR="001803E5" w:rsidRDefault="001803E5" w:rsidP="001803E5">
      <w:r>
        <w:t xml:space="preserve">Ms. </w:t>
      </w:r>
      <w:r w:rsidRPr="00B94F7E">
        <w:t>Isabella Splendore</w:t>
      </w:r>
      <w:r>
        <w:t>,</w:t>
      </w:r>
      <w:r w:rsidRPr="00B94F7E">
        <w:t xml:space="preserve"> Head of Legal and International Affairs Department</w:t>
      </w:r>
    </w:p>
    <w:p w14:paraId="3BE1592C" w14:textId="77777777" w:rsidR="001803E5" w:rsidRPr="00B94F7E" w:rsidRDefault="001803E5" w:rsidP="001803E5">
      <w:pPr>
        <w:rPr>
          <w:szCs w:val="22"/>
        </w:rPr>
      </w:pPr>
    </w:p>
    <w:p w14:paraId="4F26C4A6" w14:textId="77777777" w:rsidR="001803E5" w:rsidRDefault="001803E5" w:rsidP="001803E5">
      <w:pPr>
        <w:rPr>
          <w:szCs w:val="22"/>
        </w:rPr>
      </w:pPr>
      <w:r w:rsidRPr="00B94F7E">
        <w:rPr>
          <w:szCs w:val="22"/>
        </w:rPr>
        <w:t xml:space="preserve">Via Piemonte, 64 </w:t>
      </w:r>
    </w:p>
    <w:p w14:paraId="1D530214" w14:textId="77777777" w:rsidR="001803E5" w:rsidRPr="00AB0A0C" w:rsidRDefault="001803E5" w:rsidP="001803E5">
      <w:pPr>
        <w:rPr>
          <w:szCs w:val="22"/>
        </w:rPr>
      </w:pPr>
      <w:r w:rsidRPr="00B94F7E">
        <w:rPr>
          <w:szCs w:val="22"/>
        </w:rPr>
        <w:t>00187 Rome</w:t>
      </w:r>
    </w:p>
    <w:p w14:paraId="148370B7" w14:textId="77777777" w:rsidR="001803E5" w:rsidRDefault="001803E5" w:rsidP="001803E5">
      <w:pPr>
        <w:rPr>
          <w:szCs w:val="22"/>
        </w:rPr>
      </w:pPr>
      <w:r>
        <w:rPr>
          <w:szCs w:val="22"/>
        </w:rPr>
        <w:t>Italy</w:t>
      </w:r>
    </w:p>
    <w:p w14:paraId="1187DFD8" w14:textId="77777777" w:rsidR="001803E5" w:rsidRDefault="001803E5" w:rsidP="001803E5">
      <w:pPr>
        <w:rPr>
          <w:szCs w:val="22"/>
        </w:rPr>
      </w:pPr>
    </w:p>
    <w:p w14:paraId="24A32043" w14:textId="77777777" w:rsidR="001803E5" w:rsidRDefault="001803E5" w:rsidP="001803E5">
      <w:pPr>
        <w:rPr>
          <w:szCs w:val="22"/>
        </w:rPr>
      </w:pPr>
      <w:r>
        <w:rPr>
          <w:szCs w:val="22"/>
        </w:rPr>
        <w:t xml:space="preserve">Telephone number: </w:t>
      </w:r>
      <w:r w:rsidRPr="00B94F7E">
        <w:rPr>
          <w:szCs w:val="22"/>
        </w:rPr>
        <w:t>+39 06 46201432</w:t>
      </w:r>
    </w:p>
    <w:p w14:paraId="2119660F" w14:textId="77777777" w:rsidR="001803E5" w:rsidRPr="001803E5" w:rsidRDefault="001803E5" w:rsidP="001803E5">
      <w:pPr>
        <w:rPr>
          <w:lang w:val="fr-CH"/>
        </w:rPr>
      </w:pPr>
      <w:proofErr w:type="gramStart"/>
      <w:r w:rsidRPr="001803E5">
        <w:rPr>
          <w:szCs w:val="22"/>
          <w:lang w:val="fr-CH"/>
        </w:rPr>
        <w:t>Email:</w:t>
      </w:r>
      <w:proofErr w:type="gramEnd"/>
      <w:r w:rsidRPr="001803E5">
        <w:rPr>
          <w:szCs w:val="22"/>
          <w:lang w:val="fr-CH"/>
        </w:rPr>
        <w:t xml:space="preserve"> splendore@fieg.it; dg@fieg.it</w:t>
      </w:r>
    </w:p>
    <w:p w14:paraId="666D1E5F" w14:textId="3780500D" w:rsidR="001803E5" w:rsidRPr="001803E5" w:rsidRDefault="001803E5" w:rsidP="001803E5">
      <w:pPr>
        <w:tabs>
          <w:tab w:val="left" w:pos="7064"/>
        </w:tabs>
        <w:spacing w:after="2200"/>
        <w:rPr>
          <w:rStyle w:val="Hyperlink"/>
          <w:lang w:val="fr-CH"/>
        </w:rPr>
      </w:pPr>
      <w:r w:rsidRPr="001803E5">
        <w:rPr>
          <w:szCs w:val="22"/>
          <w:lang w:val="fr-CH"/>
        </w:rPr>
        <w:t xml:space="preserve">Web </w:t>
      </w:r>
      <w:proofErr w:type="gramStart"/>
      <w:r w:rsidRPr="001803E5">
        <w:rPr>
          <w:szCs w:val="22"/>
          <w:lang w:val="fr-CH"/>
        </w:rPr>
        <w:t>site:</w:t>
      </w:r>
      <w:proofErr w:type="gramEnd"/>
      <w:r w:rsidRPr="001803E5">
        <w:rPr>
          <w:szCs w:val="22"/>
          <w:lang w:val="fr-CH"/>
        </w:rPr>
        <w:t xml:space="preserve"> </w:t>
      </w:r>
      <w:hyperlink r:id="rId19" w:history="1">
        <w:r w:rsidRPr="001803E5">
          <w:rPr>
            <w:rStyle w:val="Hyperlink"/>
            <w:szCs w:val="22"/>
            <w:lang w:val="fr-CH"/>
          </w:rPr>
          <w:t>www.fieg.it</w:t>
        </w:r>
      </w:hyperlink>
      <w:r w:rsidRPr="001803E5">
        <w:rPr>
          <w:szCs w:val="22"/>
          <w:lang w:val="fr-CH"/>
        </w:rPr>
        <w:t xml:space="preserve">   </w:t>
      </w:r>
    </w:p>
    <w:p w14:paraId="033302F3" w14:textId="77777777" w:rsidR="001803E5" w:rsidRDefault="001803E5" w:rsidP="001803E5">
      <w:pPr>
        <w:pStyle w:val="Endofdocument"/>
        <w:tabs>
          <w:tab w:val="left" w:pos="7110"/>
        </w:tabs>
        <w:ind w:left="5400"/>
        <w:rPr>
          <w:rFonts w:cs="Arial"/>
          <w:sz w:val="22"/>
          <w:szCs w:val="22"/>
        </w:rPr>
        <w:sectPr w:rsidR="001803E5" w:rsidSect="001803E5">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pPr>
      <w:r>
        <w:rPr>
          <w:rFonts w:cs="Arial"/>
          <w:sz w:val="22"/>
          <w:szCs w:val="22"/>
        </w:rPr>
        <w:t>[Annex VI follows]</w:t>
      </w:r>
    </w:p>
    <w:p w14:paraId="5704CEFC" w14:textId="77777777" w:rsidR="001803E5" w:rsidRDefault="001803E5" w:rsidP="001803E5">
      <w:pPr>
        <w:spacing w:line="240" w:lineRule="atLeast"/>
        <w:rPr>
          <w:bCs/>
          <w:i/>
          <w:szCs w:val="26"/>
        </w:rPr>
      </w:pPr>
      <w:r w:rsidRPr="00AB0A0C">
        <w:rPr>
          <w:bCs/>
          <w:i/>
          <w:szCs w:val="26"/>
        </w:rPr>
        <w:t>Music Copyright Society of Kenya (MCSK)</w:t>
      </w:r>
    </w:p>
    <w:p w14:paraId="6E8587EB" w14:textId="77777777" w:rsidR="001803E5" w:rsidRDefault="001803E5" w:rsidP="001803E5">
      <w:pPr>
        <w:spacing w:line="240" w:lineRule="atLeast"/>
        <w:rPr>
          <w:bCs/>
          <w:i/>
          <w:szCs w:val="26"/>
        </w:rPr>
      </w:pPr>
    </w:p>
    <w:p w14:paraId="13BC2235" w14:textId="77777777" w:rsidR="001803E5" w:rsidRPr="00AB0A0C" w:rsidRDefault="001803E5" w:rsidP="001803E5">
      <w:pPr>
        <w:spacing w:line="240" w:lineRule="atLeast"/>
      </w:pPr>
      <w:r w:rsidRPr="00AB0A0C">
        <w:t>The Music Copyright Society of Kenya (MCSK) is an organization that protects the rights of Kenyan music creators who are its members.</w:t>
      </w:r>
      <w:r>
        <w:t xml:space="preserve"> </w:t>
      </w:r>
      <w:r w:rsidRPr="00AB0A0C">
        <w:t xml:space="preserve"> It was established in 1983 and is mandated to manage the rights of composers, authors, arrangers and publishers. </w:t>
      </w:r>
      <w:r>
        <w:t xml:space="preserve"> </w:t>
      </w:r>
      <w:r w:rsidRPr="00AB0A0C">
        <w:t>MCSK’s key roles and responsibilities are to issue licenses for music usage, monitor the usage and ensure fair compensation for works performed or reproduced.</w:t>
      </w:r>
    </w:p>
    <w:p w14:paraId="33790B05" w14:textId="77777777" w:rsidR="001803E5" w:rsidRDefault="001803E5" w:rsidP="001803E5">
      <w:pPr>
        <w:spacing w:line="240" w:lineRule="atLeast"/>
      </w:pPr>
    </w:p>
    <w:p w14:paraId="45A88865" w14:textId="77777777" w:rsidR="001803E5" w:rsidRDefault="001803E5" w:rsidP="001803E5">
      <w:pPr>
        <w:spacing w:line="240" w:lineRule="atLeast"/>
      </w:pPr>
    </w:p>
    <w:p w14:paraId="6D8572C4" w14:textId="77777777" w:rsidR="001803E5" w:rsidRDefault="001803E5" w:rsidP="001803E5">
      <w:pPr>
        <w:spacing w:line="240" w:lineRule="atLeast"/>
      </w:pPr>
    </w:p>
    <w:p w14:paraId="3390AE82" w14:textId="77777777" w:rsidR="001803E5" w:rsidRDefault="001803E5" w:rsidP="001803E5">
      <w:pPr>
        <w:spacing w:line="240" w:lineRule="atLeast"/>
        <w:rPr>
          <w:i/>
          <w:szCs w:val="22"/>
        </w:rPr>
      </w:pPr>
      <w:r>
        <w:rPr>
          <w:i/>
          <w:szCs w:val="22"/>
        </w:rPr>
        <w:t>Full contact information</w:t>
      </w:r>
    </w:p>
    <w:p w14:paraId="50837AE1" w14:textId="77777777" w:rsidR="001803E5" w:rsidRDefault="001803E5" w:rsidP="001803E5">
      <w:pPr>
        <w:rPr>
          <w:szCs w:val="22"/>
        </w:rPr>
      </w:pPr>
    </w:p>
    <w:p w14:paraId="5F0DF8C8" w14:textId="77777777" w:rsidR="001803E5" w:rsidRPr="007B7718" w:rsidRDefault="001803E5" w:rsidP="001803E5">
      <w:r>
        <w:t xml:space="preserve">Mr. </w:t>
      </w:r>
      <w:r w:rsidRPr="00AB0A0C">
        <w:t>Desmond Katana Harrison HSC</w:t>
      </w:r>
      <w:r>
        <w:t xml:space="preserve">, </w:t>
      </w:r>
      <w:r w:rsidRPr="00AB0A0C">
        <w:t>Director</w:t>
      </w:r>
    </w:p>
    <w:p w14:paraId="360DF1D7" w14:textId="77777777" w:rsidR="001803E5" w:rsidRDefault="001803E5" w:rsidP="001803E5">
      <w:pPr>
        <w:rPr>
          <w:szCs w:val="22"/>
        </w:rPr>
      </w:pPr>
    </w:p>
    <w:p w14:paraId="50038F22" w14:textId="77777777" w:rsidR="001803E5" w:rsidRDefault="001803E5" w:rsidP="001803E5">
      <w:pPr>
        <w:rPr>
          <w:szCs w:val="22"/>
        </w:rPr>
      </w:pPr>
      <w:r w:rsidRPr="00AB0A0C">
        <w:rPr>
          <w:szCs w:val="22"/>
        </w:rPr>
        <w:t>Music Copyright Society of Kenya</w:t>
      </w:r>
    </w:p>
    <w:p w14:paraId="3396F6E0" w14:textId="77777777" w:rsidR="001803E5" w:rsidRDefault="001803E5" w:rsidP="001803E5">
      <w:r w:rsidRPr="00AB0A0C">
        <w:t>PO BOX 11393-00400</w:t>
      </w:r>
    </w:p>
    <w:p w14:paraId="4189BBF4" w14:textId="77777777" w:rsidR="001803E5" w:rsidRPr="00AB0A0C" w:rsidRDefault="001803E5" w:rsidP="001803E5">
      <w:pPr>
        <w:rPr>
          <w:szCs w:val="22"/>
        </w:rPr>
      </w:pPr>
      <w:r w:rsidRPr="00AB0A0C">
        <w:t>Nairobi</w:t>
      </w:r>
      <w:r>
        <w:t xml:space="preserve">, </w:t>
      </w:r>
      <w:r w:rsidRPr="00AB0A0C">
        <w:t>Kenya</w:t>
      </w:r>
    </w:p>
    <w:p w14:paraId="5BFC4B8B" w14:textId="77777777" w:rsidR="001803E5" w:rsidRDefault="001803E5" w:rsidP="001803E5">
      <w:pPr>
        <w:rPr>
          <w:szCs w:val="22"/>
        </w:rPr>
      </w:pPr>
    </w:p>
    <w:p w14:paraId="78EAED68" w14:textId="77777777" w:rsidR="001803E5" w:rsidRDefault="001803E5" w:rsidP="001803E5">
      <w:pPr>
        <w:rPr>
          <w:szCs w:val="22"/>
        </w:rPr>
      </w:pPr>
    </w:p>
    <w:p w14:paraId="67A2ADC8" w14:textId="77777777" w:rsidR="001803E5" w:rsidRPr="00B94F7E" w:rsidRDefault="001803E5" w:rsidP="001803E5">
      <w:pPr>
        <w:rPr>
          <w:szCs w:val="22"/>
        </w:rPr>
      </w:pPr>
      <w:r>
        <w:rPr>
          <w:szCs w:val="22"/>
        </w:rPr>
        <w:t xml:space="preserve">Telephone number: </w:t>
      </w:r>
      <w:r w:rsidRPr="00B94F7E">
        <w:rPr>
          <w:szCs w:val="22"/>
        </w:rPr>
        <w:t>+254 20 222 2819</w:t>
      </w:r>
      <w:r>
        <w:rPr>
          <w:szCs w:val="22"/>
        </w:rPr>
        <w:t>;</w:t>
      </w:r>
      <w:r w:rsidRPr="00B94F7E">
        <w:rPr>
          <w:szCs w:val="22"/>
        </w:rPr>
        <w:t xml:space="preserve"> +254 20 222 2820</w:t>
      </w:r>
      <w:r>
        <w:rPr>
          <w:szCs w:val="22"/>
        </w:rPr>
        <w:t>;</w:t>
      </w:r>
      <w:r w:rsidRPr="00B94F7E">
        <w:rPr>
          <w:szCs w:val="22"/>
        </w:rPr>
        <w:t xml:space="preserve"> </w:t>
      </w:r>
      <w:proofErr w:type="gramStart"/>
      <w:r w:rsidRPr="00B94F7E">
        <w:rPr>
          <w:szCs w:val="22"/>
        </w:rPr>
        <w:t>+254 729 518 372</w:t>
      </w:r>
      <w:r>
        <w:rPr>
          <w:szCs w:val="22"/>
        </w:rPr>
        <w:t>;</w:t>
      </w:r>
      <w:proofErr w:type="gramEnd"/>
      <w:r w:rsidRPr="00B94F7E">
        <w:rPr>
          <w:szCs w:val="22"/>
        </w:rPr>
        <w:t xml:space="preserve"> </w:t>
      </w:r>
    </w:p>
    <w:p w14:paraId="66F1CD5C" w14:textId="77777777" w:rsidR="001803E5" w:rsidRDefault="001803E5" w:rsidP="001803E5">
      <w:pPr>
        <w:ind w:left="1701" w:firstLine="284"/>
        <w:rPr>
          <w:szCs w:val="22"/>
        </w:rPr>
      </w:pPr>
      <w:r w:rsidRPr="00B94F7E">
        <w:rPr>
          <w:szCs w:val="22"/>
        </w:rPr>
        <w:t>+254 723 289 515</w:t>
      </w:r>
    </w:p>
    <w:p w14:paraId="65603E5A" w14:textId="77777777" w:rsidR="001803E5" w:rsidRPr="00B94F7E" w:rsidRDefault="001803E5" w:rsidP="001803E5">
      <w:r w:rsidRPr="00B94F7E">
        <w:rPr>
          <w:szCs w:val="22"/>
        </w:rPr>
        <w:t xml:space="preserve">Email: </w:t>
      </w:r>
      <w:r w:rsidRPr="00B94F7E">
        <w:t>katana.johnny@gmail.com</w:t>
      </w:r>
    </w:p>
    <w:p w14:paraId="3844ED2B" w14:textId="2100CD55" w:rsidR="001803E5" w:rsidRPr="00B94F7E" w:rsidRDefault="001803E5" w:rsidP="001803E5">
      <w:pPr>
        <w:tabs>
          <w:tab w:val="left" w:pos="7064"/>
        </w:tabs>
        <w:spacing w:after="2200"/>
        <w:rPr>
          <w:rStyle w:val="Hyperlink"/>
        </w:rPr>
      </w:pPr>
      <w:r w:rsidRPr="00B94F7E">
        <w:rPr>
          <w:szCs w:val="22"/>
        </w:rPr>
        <w:t xml:space="preserve">Web site: </w:t>
      </w:r>
      <w:hyperlink r:id="rId22" w:history="1">
        <w:r w:rsidRPr="00722D4D">
          <w:rPr>
            <w:rStyle w:val="Hyperlink"/>
            <w:szCs w:val="22"/>
          </w:rPr>
          <w:t>www.mcsk.or.ke</w:t>
        </w:r>
      </w:hyperlink>
      <w:r>
        <w:rPr>
          <w:szCs w:val="22"/>
        </w:rPr>
        <w:t xml:space="preserve"> </w:t>
      </w:r>
    </w:p>
    <w:p w14:paraId="474B68BB" w14:textId="77777777" w:rsidR="001803E5" w:rsidRDefault="001803E5" w:rsidP="001803E5">
      <w:pPr>
        <w:pStyle w:val="Endofdocument"/>
        <w:tabs>
          <w:tab w:val="left" w:pos="7110"/>
        </w:tabs>
        <w:ind w:left="5400"/>
        <w:rPr>
          <w:rFonts w:cs="Arial"/>
          <w:sz w:val="22"/>
          <w:szCs w:val="22"/>
        </w:rPr>
      </w:pPr>
      <w:r>
        <w:rPr>
          <w:rFonts w:cs="Arial"/>
          <w:sz w:val="22"/>
          <w:szCs w:val="22"/>
        </w:rPr>
        <w:t>[End of Annex VI and document]</w:t>
      </w:r>
    </w:p>
    <w:p w14:paraId="2E6CC90C" w14:textId="77777777" w:rsidR="001803E5" w:rsidRPr="004D39C4" w:rsidRDefault="001803E5" w:rsidP="00CE65D4">
      <w:pPr>
        <w:spacing w:after="960"/>
        <w:rPr>
          <w:i/>
        </w:rPr>
      </w:pPr>
    </w:p>
    <w:bookmarkEnd w:id="4"/>
    <w:p w14:paraId="0E94A0BD" w14:textId="77777777" w:rsidR="002928D3" w:rsidRDefault="002928D3" w:rsidP="003D352A">
      <w:pPr>
        <w:spacing w:after="220"/>
      </w:pPr>
    </w:p>
    <w:sectPr w:rsidR="002928D3" w:rsidSect="001803E5">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47C4" w14:textId="77777777" w:rsidR="00AC6491" w:rsidRDefault="00AC6491">
      <w:r>
        <w:separator/>
      </w:r>
    </w:p>
  </w:endnote>
  <w:endnote w:type="continuationSeparator" w:id="0">
    <w:p w14:paraId="14299EFF" w14:textId="77777777" w:rsidR="00AC6491" w:rsidRDefault="00AC6491" w:rsidP="003B38C1">
      <w:r>
        <w:separator/>
      </w:r>
    </w:p>
    <w:p w14:paraId="1BC561CC" w14:textId="77777777" w:rsidR="00AC6491" w:rsidRPr="003B38C1" w:rsidRDefault="00AC6491" w:rsidP="003B38C1">
      <w:pPr>
        <w:spacing w:after="60"/>
        <w:rPr>
          <w:sz w:val="17"/>
        </w:rPr>
      </w:pPr>
      <w:r>
        <w:rPr>
          <w:sz w:val="17"/>
        </w:rPr>
        <w:t>[Endnote continued from previous page]</w:t>
      </w:r>
    </w:p>
  </w:endnote>
  <w:endnote w:type="continuationNotice" w:id="1">
    <w:p w14:paraId="4F727AD7" w14:textId="77777777" w:rsidR="00AC6491" w:rsidRPr="003B38C1" w:rsidRDefault="00AC649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0A03" w14:textId="77777777" w:rsidR="00AC6491" w:rsidRDefault="00AC6491">
      <w:r>
        <w:separator/>
      </w:r>
    </w:p>
  </w:footnote>
  <w:footnote w:type="continuationSeparator" w:id="0">
    <w:p w14:paraId="7085C181" w14:textId="77777777" w:rsidR="00AC6491" w:rsidRDefault="00AC6491" w:rsidP="008B60B2">
      <w:r>
        <w:separator/>
      </w:r>
    </w:p>
    <w:p w14:paraId="565D62A1" w14:textId="77777777" w:rsidR="00AC6491" w:rsidRPr="00ED77FB" w:rsidRDefault="00AC6491" w:rsidP="008B60B2">
      <w:pPr>
        <w:spacing w:after="60"/>
        <w:rPr>
          <w:sz w:val="17"/>
          <w:szCs w:val="17"/>
        </w:rPr>
      </w:pPr>
      <w:r w:rsidRPr="00ED77FB">
        <w:rPr>
          <w:sz w:val="17"/>
          <w:szCs w:val="17"/>
        </w:rPr>
        <w:t>[Footnote continued from previous page]</w:t>
      </w:r>
    </w:p>
  </w:footnote>
  <w:footnote w:type="continuationNotice" w:id="1">
    <w:p w14:paraId="5572539D" w14:textId="77777777" w:rsidR="00AC6491" w:rsidRPr="00ED77FB" w:rsidRDefault="00AC649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AD2B" w14:textId="77777777" w:rsidR="001803E5" w:rsidRDefault="001803E5">
    <w:pPr>
      <w:pStyle w:val="Header"/>
    </w:pPr>
  </w:p>
  <w:p w14:paraId="48E91F4A" w14:textId="77777777" w:rsidR="001803E5" w:rsidRDefault="001803E5"/>
  <w:p w14:paraId="32623D77" w14:textId="77777777" w:rsidR="001803E5" w:rsidRDefault="001803E5">
    <w:r>
      <w:t>S</w:t>
    </w:r>
  </w:p>
  <w:p w14:paraId="7DDCC110" w14:textId="77777777" w:rsidR="001803E5" w:rsidRDefault="001803E5">
    <w: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1EE6" w14:textId="77777777" w:rsidR="001803E5" w:rsidRDefault="001803E5" w:rsidP="0089612C">
    <w:pPr>
      <w:jc w:val="right"/>
    </w:pPr>
    <w:r>
      <w:t>SCC</w:t>
    </w:r>
    <w:r w:rsidRPr="005373A9">
      <w:t>R/46/2</w:t>
    </w:r>
  </w:p>
  <w:p w14:paraId="30444961" w14:textId="326376AA" w:rsidR="001803E5" w:rsidRDefault="001803E5" w:rsidP="0089612C">
    <w:pPr>
      <w:jc w:val="right"/>
    </w:pPr>
    <w:r>
      <w:t>Annex V</w:t>
    </w:r>
  </w:p>
  <w:p w14:paraId="46BFD053" w14:textId="77777777" w:rsidR="001803E5" w:rsidRDefault="001803E5" w:rsidP="0089612C">
    <w:pPr>
      <w:jc w:val="right"/>
    </w:pPr>
  </w:p>
  <w:p w14:paraId="47A7E1EF" w14:textId="77777777" w:rsidR="001803E5" w:rsidRDefault="001803E5" w:rsidP="0089612C">
    <w:pPr>
      <w:jc w:val="right"/>
    </w:pPr>
  </w:p>
  <w:p w14:paraId="0E93693D" w14:textId="77777777" w:rsidR="001803E5" w:rsidRDefault="001803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6CF8" w14:textId="0143E5A9" w:rsidR="00EC4E49" w:rsidRDefault="001803E5" w:rsidP="00477D6B">
    <w:pPr>
      <w:jc w:val="right"/>
    </w:pPr>
    <w:bookmarkStart w:id="5" w:name="Code2"/>
    <w:bookmarkEnd w:id="5"/>
    <w:r>
      <w:t>SCCR/46/2</w:t>
    </w:r>
  </w:p>
  <w:p w14:paraId="15D116A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15EACC2" w14:textId="77777777" w:rsidR="00EC4E49" w:rsidRDefault="00EC4E49" w:rsidP="00477D6B">
    <w:pPr>
      <w:jc w:val="right"/>
    </w:pPr>
  </w:p>
  <w:p w14:paraId="781648C5" w14:textId="77777777" w:rsidR="00B50B99" w:rsidRDefault="00B50B99"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B9F" w14:textId="77777777" w:rsidR="000607E2" w:rsidRDefault="000607E2" w:rsidP="0089612C">
    <w:pPr>
      <w:jc w:val="right"/>
    </w:pPr>
    <w:r>
      <w:t>SCC</w:t>
    </w:r>
    <w:r w:rsidRPr="005373A9">
      <w:t>R/46/2</w:t>
    </w:r>
  </w:p>
  <w:p w14:paraId="4D7B0674" w14:textId="0DB42B2F" w:rsidR="000607E2" w:rsidRDefault="000607E2" w:rsidP="0089612C">
    <w:pPr>
      <w:jc w:val="right"/>
    </w:pPr>
    <w:r>
      <w:t>Annex VI</w:t>
    </w:r>
  </w:p>
  <w:p w14:paraId="03B36C15" w14:textId="77777777" w:rsidR="000607E2" w:rsidRDefault="000607E2" w:rsidP="0089612C">
    <w:pPr>
      <w:jc w:val="right"/>
    </w:pPr>
  </w:p>
  <w:p w14:paraId="1546103D" w14:textId="77777777" w:rsidR="000607E2" w:rsidRDefault="000607E2" w:rsidP="0089612C">
    <w:pPr>
      <w:jc w:val="right"/>
    </w:pPr>
  </w:p>
  <w:p w14:paraId="3BE9A6E3" w14:textId="77777777" w:rsidR="000607E2" w:rsidRDefault="00060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80A7" w14:textId="77777777" w:rsidR="001803E5" w:rsidRDefault="001803E5" w:rsidP="00477D6B">
    <w:pPr>
      <w:jc w:val="right"/>
    </w:pPr>
    <w:r>
      <w:t>SCCR/46/2</w:t>
    </w:r>
  </w:p>
  <w:p w14:paraId="4EA03593" w14:textId="77777777" w:rsidR="001803E5" w:rsidRDefault="001803E5" w:rsidP="00477D6B">
    <w:pPr>
      <w:jc w:val="right"/>
    </w:pPr>
    <w:r>
      <w:t>Annex I</w:t>
    </w:r>
  </w:p>
  <w:p w14:paraId="73341700" w14:textId="77777777" w:rsidR="001803E5" w:rsidRDefault="001803E5" w:rsidP="00477D6B">
    <w:pPr>
      <w:jc w:val="right"/>
    </w:pPr>
  </w:p>
  <w:p w14:paraId="30634998" w14:textId="77777777" w:rsidR="001803E5" w:rsidRDefault="001803E5" w:rsidP="00477D6B">
    <w:pPr>
      <w:jc w:val="right"/>
    </w:pPr>
  </w:p>
  <w:p w14:paraId="6C0B29F4" w14:textId="77777777" w:rsidR="001803E5" w:rsidRDefault="001803E5"/>
  <w:p w14:paraId="03555866" w14:textId="77777777" w:rsidR="001803E5" w:rsidRDefault="001803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BC2E" w14:textId="77777777" w:rsidR="001803E5" w:rsidRDefault="001803E5" w:rsidP="00477D6B">
    <w:pPr>
      <w:jc w:val="right"/>
    </w:pPr>
    <w:r>
      <w:t>SCCR/42/2 REV.</w:t>
    </w:r>
  </w:p>
  <w:p w14:paraId="385713FE" w14:textId="77777777" w:rsidR="001803E5" w:rsidRDefault="001803E5" w:rsidP="00C25DE9">
    <w:pPr>
      <w:jc w:val="right"/>
    </w:pPr>
    <w:r>
      <w:t>Annex XII</w:t>
    </w:r>
  </w:p>
  <w:p w14:paraId="7FA6C499" w14:textId="77777777" w:rsidR="001803E5" w:rsidRDefault="001803E5" w:rsidP="00477D6B">
    <w:pPr>
      <w:jc w:val="right"/>
    </w:pPr>
  </w:p>
  <w:p w14:paraId="3BD10CCE" w14:textId="77777777" w:rsidR="001803E5" w:rsidRDefault="001803E5"/>
  <w:p w14:paraId="5DE511FA" w14:textId="77777777" w:rsidR="001803E5" w:rsidRDefault="001803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DA4" w14:textId="77777777" w:rsidR="001803E5" w:rsidRDefault="001803E5" w:rsidP="0089612C">
    <w:pPr>
      <w:jc w:val="right"/>
    </w:pPr>
    <w:r w:rsidRPr="005373A9">
      <w:t>SCCR/46/2</w:t>
    </w:r>
  </w:p>
  <w:p w14:paraId="53A983AE" w14:textId="77777777" w:rsidR="001803E5" w:rsidRDefault="001803E5" w:rsidP="0089612C">
    <w:pPr>
      <w:jc w:val="right"/>
    </w:pPr>
    <w:r>
      <w:t>Annex II</w:t>
    </w:r>
  </w:p>
  <w:p w14:paraId="292D81A7" w14:textId="77777777" w:rsidR="001803E5" w:rsidRDefault="001803E5" w:rsidP="0089612C">
    <w:pPr>
      <w:jc w:val="right"/>
    </w:pPr>
  </w:p>
  <w:p w14:paraId="51D3BC88" w14:textId="77777777" w:rsidR="001803E5" w:rsidRDefault="001803E5" w:rsidP="0089612C">
    <w:pPr>
      <w:jc w:val="right"/>
    </w:pPr>
  </w:p>
  <w:p w14:paraId="42F49794" w14:textId="77777777" w:rsidR="001803E5" w:rsidRDefault="00180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6C80" w14:textId="77777777" w:rsidR="001803E5" w:rsidRDefault="001803E5" w:rsidP="00477D6B">
    <w:pPr>
      <w:jc w:val="right"/>
    </w:pPr>
    <w:r>
      <w:t>SCCR/42/2 REV.</w:t>
    </w:r>
  </w:p>
  <w:p w14:paraId="6A866408" w14:textId="77777777" w:rsidR="001803E5" w:rsidRDefault="001803E5" w:rsidP="00C25DE9">
    <w:pPr>
      <w:jc w:val="right"/>
    </w:pPr>
    <w:r>
      <w:t>Annex XII</w:t>
    </w:r>
  </w:p>
  <w:p w14:paraId="40B878B9" w14:textId="77777777" w:rsidR="001803E5" w:rsidRDefault="001803E5" w:rsidP="00477D6B">
    <w:pPr>
      <w:jc w:val="right"/>
    </w:pPr>
  </w:p>
  <w:p w14:paraId="7FFC27AC" w14:textId="77777777" w:rsidR="001803E5" w:rsidRDefault="001803E5"/>
  <w:p w14:paraId="078AE2DB" w14:textId="77777777" w:rsidR="001803E5" w:rsidRDefault="001803E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3995" w14:textId="77777777" w:rsidR="001803E5" w:rsidRDefault="001803E5" w:rsidP="0089612C">
    <w:pPr>
      <w:jc w:val="right"/>
    </w:pPr>
    <w:r>
      <w:t>SCCR/46/2</w:t>
    </w:r>
  </w:p>
  <w:p w14:paraId="5E05D5C7" w14:textId="77777777" w:rsidR="001803E5" w:rsidRDefault="001803E5" w:rsidP="0089612C">
    <w:pPr>
      <w:jc w:val="right"/>
    </w:pPr>
    <w:r>
      <w:t>Annex III</w:t>
    </w:r>
  </w:p>
  <w:p w14:paraId="20E72C87" w14:textId="77777777" w:rsidR="001803E5" w:rsidRDefault="001803E5" w:rsidP="0089612C">
    <w:pPr>
      <w:jc w:val="right"/>
    </w:pPr>
  </w:p>
  <w:p w14:paraId="5FA40CD6" w14:textId="77777777" w:rsidR="001803E5" w:rsidRDefault="001803E5" w:rsidP="0089612C">
    <w:pPr>
      <w:jc w:val="right"/>
    </w:pPr>
  </w:p>
  <w:p w14:paraId="338D46C2" w14:textId="77777777" w:rsidR="001803E5" w:rsidRDefault="001803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3511" w14:textId="77777777" w:rsidR="001803E5" w:rsidRDefault="001803E5" w:rsidP="00477D6B">
    <w:pPr>
      <w:jc w:val="right"/>
    </w:pPr>
    <w:r>
      <w:t>SCCR/42/2 REV.</w:t>
    </w:r>
  </w:p>
  <w:p w14:paraId="0F639748" w14:textId="77777777" w:rsidR="001803E5" w:rsidRDefault="001803E5" w:rsidP="00C25DE9">
    <w:pPr>
      <w:jc w:val="right"/>
    </w:pPr>
    <w:r>
      <w:t>Annex XII</w:t>
    </w:r>
  </w:p>
  <w:p w14:paraId="7AAF7148" w14:textId="77777777" w:rsidR="001803E5" w:rsidRDefault="001803E5" w:rsidP="00477D6B">
    <w:pPr>
      <w:jc w:val="right"/>
    </w:pPr>
  </w:p>
  <w:p w14:paraId="3799C5FA" w14:textId="77777777" w:rsidR="001803E5" w:rsidRDefault="001803E5"/>
  <w:p w14:paraId="214CD42D" w14:textId="77777777" w:rsidR="001803E5" w:rsidRDefault="001803E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0B3F" w14:textId="77777777" w:rsidR="001803E5" w:rsidRDefault="001803E5" w:rsidP="0089612C">
    <w:pPr>
      <w:jc w:val="right"/>
    </w:pPr>
    <w:r>
      <w:t>SCCR</w:t>
    </w:r>
    <w:r w:rsidRPr="005373A9">
      <w:t>/46</w:t>
    </w:r>
    <w:r>
      <w:t>/2</w:t>
    </w:r>
  </w:p>
  <w:p w14:paraId="259C4768" w14:textId="77777777" w:rsidR="001803E5" w:rsidRDefault="001803E5" w:rsidP="0089612C">
    <w:pPr>
      <w:jc w:val="right"/>
    </w:pPr>
    <w:r>
      <w:t>Annex IV</w:t>
    </w:r>
  </w:p>
  <w:p w14:paraId="776C1A40" w14:textId="77777777" w:rsidR="001803E5" w:rsidRDefault="001803E5" w:rsidP="0089612C">
    <w:pPr>
      <w:jc w:val="right"/>
    </w:pPr>
  </w:p>
  <w:p w14:paraId="0937EF4E" w14:textId="77777777" w:rsidR="001803E5" w:rsidRDefault="001803E5" w:rsidP="0089612C">
    <w:pPr>
      <w:jc w:val="right"/>
    </w:pPr>
  </w:p>
  <w:p w14:paraId="41E44619" w14:textId="77777777" w:rsidR="001803E5" w:rsidRDefault="001803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87E1" w14:textId="77777777" w:rsidR="001803E5" w:rsidRDefault="001803E5" w:rsidP="00477D6B">
    <w:pPr>
      <w:jc w:val="right"/>
    </w:pPr>
    <w:r>
      <w:t>SCCR/42/2 REV.</w:t>
    </w:r>
  </w:p>
  <w:p w14:paraId="78B4B719" w14:textId="77777777" w:rsidR="001803E5" w:rsidRDefault="001803E5" w:rsidP="00C25DE9">
    <w:pPr>
      <w:jc w:val="right"/>
    </w:pPr>
    <w:r>
      <w:t>Annex XII</w:t>
    </w:r>
  </w:p>
  <w:p w14:paraId="47E13DA8" w14:textId="77777777" w:rsidR="001803E5" w:rsidRDefault="001803E5" w:rsidP="00477D6B">
    <w:pPr>
      <w:jc w:val="right"/>
    </w:pPr>
  </w:p>
  <w:p w14:paraId="27072E60" w14:textId="77777777" w:rsidR="001803E5" w:rsidRDefault="001803E5"/>
  <w:p w14:paraId="598AD245" w14:textId="77777777" w:rsidR="001803E5" w:rsidRDefault="0018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E5"/>
    <w:rsid w:val="00010F79"/>
    <w:rsid w:val="0001647B"/>
    <w:rsid w:val="00022A7B"/>
    <w:rsid w:val="00043CAA"/>
    <w:rsid w:val="000607E2"/>
    <w:rsid w:val="00075432"/>
    <w:rsid w:val="000968ED"/>
    <w:rsid w:val="00096B1A"/>
    <w:rsid w:val="000A466E"/>
    <w:rsid w:val="000F5E56"/>
    <w:rsid w:val="001024FE"/>
    <w:rsid w:val="001362EE"/>
    <w:rsid w:val="00142868"/>
    <w:rsid w:val="001803E5"/>
    <w:rsid w:val="001832A6"/>
    <w:rsid w:val="001C6808"/>
    <w:rsid w:val="001D1DA3"/>
    <w:rsid w:val="002121FA"/>
    <w:rsid w:val="002634C4"/>
    <w:rsid w:val="00275630"/>
    <w:rsid w:val="002928D3"/>
    <w:rsid w:val="002D62B7"/>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96EF0"/>
    <w:rsid w:val="004D39C4"/>
    <w:rsid w:val="0053057A"/>
    <w:rsid w:val="00560A29"/>
    <w:rsid w:val="00581174"/>
    <w:rsid w:val="00594D27"/>
    <w:rsid w:val="00601760"/>
    <w:rsid w:val="00605827"/>
    <w:rsid w:val="00640D02"/>
    <w:rsid w:val="00646050"/>
    <w:rsid w:val="0066465E"/>
    <w:rsid w:val="006713CA"/>
    <w:rsid w:val="00676C5C"/>
    <w:rsid w:val="00695558"/>
    <w:rsid w:val="006D5E0F"/>
    <w:rsid w:val="007058FB"/>
    <w:rsid w:val="00782CAC"/>
    <w:rsid w:val="007A198B"/>
    <w:rsid w:val="007B6A58"/>
    <w:rsid w:val="007D1613"/>
    <w:rsid w:val="007D46EC"/>
    <w:rsid w:val="008332E8"/>
    <w:rsid w:val="008478B9"/>
    <w:rsid w:val="00873EE5"/>
    <w:rsid w:val="008B2CC1"/>
    <w:rsid w:val="008B4B5E"/>
    <w:rsid w:val="008B60B2"/>
    <w:rsid w:val="0090731E"/>
    <w:rsid w:val="00907572"/>
    <w:rsid w:val="00916EE2"/>
    <w:rsid w:val="00924FAA"/>
    <w:rsid w:val="00966A22"/>
    <w:rsid w:val="0096722F"/>
    <w:rsid w:val="00980843"/>
    <w:rsid w:val="009E2791"/>
    <w:rsid w:val="009E3F6F"/>
    <w:rsid w:val="009F3BF9"/>
    <w:rsid w:val="009F499F"/>
    <w:rsid w:val="00A42DAF"/>
    <w:rsid w:val="00A45BD8"/>
    <w:rsid w:val="00A5792C"/>
    <w:rsid w:val="00A778BF"/>
    <w:rsid w:val="00A85B8E"/>
    <w:rsid w:val="00AB3100"/>
    <w:rsid w:val="00AC205C"/>
    <w:rsid w:val="00AC6491"/>
    <w:rsid w:val="00AF5C73"/>
    <w:rsid w:val="00B05A69"/>
    <w:rsid w:val="00B40598"/>
    <w:rsid w:val="00B50B99"/>
    <w:rsid w:val="00B62CD9"/>
    <w:rsid w:val="00B9734B"/>
    <w:rsid w:val="00BA4467"/>
    <w:rsid w:val="00BD4BB6"/>
    <w:rsid w:val="00C11BFE"/>
    <w:rsid w:val="00C2643C"/>
    <w:rsid w:val="00C42181"/>
    <w:rsid w:val="00C83F7E"/>
    <w:rsid w:val="00C94629"/>
    <w:rsid w:val="00CE65D4"/>
    <w:rsid w:val="00CF5582"/>
    <w:rsid w:val="00D45252"/>
    <w:rsid w:val="00D71B4D"/>
    <w:rsid w:val="00D93D55"/>
    <w:rsid w:val="00E03243"/>
    <w:rsid w:val="00E161A2"/>
    <w:rsid w:val="00E1703C"/>
    <w:rsid w:val="00E335FE"/>
    <w:rsid w:val="00E5021F"/>
    <w:rsid w:val="00E55711"/>
    <w:rsid w:val="00E671A6"/>
    <w:rsid w:val="00E74E6A"/>
    <w:rsid w:val="00EC4E49"/>
    <w:rsid w:val="00ED77FB"/>
    <w:rsid w:val="00F021A6"/>
    <w:rsid w:val="00F11D94"/>
    <w:rsid w:val="00F51DEC"/>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BFD8"/>
  <w15:docId w15:val="{B7FEC7D5-B00A-4681-857B-1692C4D8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03E5"/>
    <w:pPr>
      <w:ind w:left="720"/>
      <w:contextualSpacing/>
    </w:pPr>
  </w:style>
  <w:style w:type="character" w:customStyle="1" w:styleId="Heading2Char">
    <w:name w:val="Heading 2 Char"/>
    <w:basedOn w:val="DefaultParagraphFont"/>
    <w:link w:val="Heading2"/>
    <w:rsid w:val="001803E5"/>
    <w:rPr>
      <w:rFonts w:ascii="Arial" w:eastAsia="SimSun" w:hAnsi="Arial" w:cs="Arial"/>
      <w:bCs/>
      <w:iCs/>
      <w:caps/>
      <w:sz w:val="22"/>
      <w:szCs w:val="28"/>
      <w:lang w:val="en-US" w:eastAsia="zh-CN"/>
    </w:rPr>
  </w:style>
  <w:style w:type="character" w:customStyle="1" w:styleId="EndnoteTextChar">
    <w:name w:val="Endnote Text Char"/>
    <w:basedOn w:val="DefaultParagraphFont"/>
    <w:link w:val="EndnoteText"/>
    <w:semiHidden/>
    <w:rsid w:val="001803E5"/>
    <w:rPr>
      <w:rFonts w:ascii="Arial" w:eastAsia="SimSun" w:hAnsi="Arial" w:cs="Arial"/>
      <w:sz w:val="18"/>
      <w:lang w:val="en-US" w:eastAsia="zh-CN"/>
    </w:rPr>
  </w:style>
  <w:style w:type="character" w:styleId="Hyperlink">
    <w:name w:val="Hyperlink"/>
    <w:basedOn w:val="DefaultParagraphFont"/>
    <w:unhideWhenUsed/>
    <w:rsid w:val="001803E5"/>
    <w:rPr>
      <w:color w:val="0000FF" w:themeColor="hyperlink"/>
      <w:u w:val="single"/>
    </w:rPr>
  </w:style>
  <w:style w:type="paragraph" w:customStyle="1" w:styleId="Endofdocument">
    <w:name w:val="End of document"/>
    <w:basedOn w:val="Normal"/>
    <w:rsid w:val="001803E5"/>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1803E5"/>
    <w:rPr>
      <w:rFonts w:ascii="Arial" w:eastAsia="SimSun" w:hAnsi="Arial" w:cs="Arial"/>
      <w:sz w:val="22"/>
      <w:lang w:val="en-US" w:eastAsia="zh-CN"/>
    </w:rPr>
  </w:style>
  <w:style w:type="paragraph" w:customStyle="1" w:styleId="p1">
    <w:name w:val="p1"/>
    <w:basedOn w:val="Normal"/>
    <w:rsid w:val="001803E5"/>
    <w:pPr>
      <w:spacing w:before="100" w:beforeAutospacing="1" w:after="100" w:afterAutospacing="1"/>
    </w:pPr>
    <w:rPr>
      <w:rFonts w:ascii="Times New Roman" w:eastAsia="Times New Roman" w:hAnsi="Times New Roman" w:cs="Times New Roman"/>
      <w:sz w:val="24"/>
      <w:szCs w:val="24"/>
      <w:lang w:val="fr-FR" w:eastAsia="fr-FR"/>
    </w:rPr>
  </w:style>
  <w:style w:type="paragraph" w:styleId="Revision">
    <w:name w:val="Revision"/>
    <w:hidden/>
    <w:uiPriority w:val="99"/>
    <w:semiHidden/>
    <w:rsid w:val="0058117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ederationscreenwriters.eu"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l-abrc.ca"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fieg.i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www.mcsk.or.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1</TotalTime>
  <Pages>7</Pages>
  <Words>1129</Words>
  <Characters>7568</Characters>
  <Application>Microsoft Office Word</Application>
  <DocSecurity>4</DocSecurity>
  <Lines>210</Lines>
  <Paragraphs>93</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dc:title>
  <dc:creator>HAIZEL Francesca</dc:creator>
  <cp:keywords>FOR OFFICIAL USE ONLY</cp:keywords>
  <cp:lastModifiedBy>HAIZEL Francesca</cp:lastModifiedBy>
  <cp:revision>2</cp:revision>
  <cp:lastPrinted>2011-02-15T11:56:00Z</cp:lastPrinted>
  <dcterms:created xsi:type="dcterms:W3CDTF">2025-02-20T14:01:00Z</dcterms:created>
  <dcterms:modified xsi:type="dcterms:W3CDTF">2025-02-20T14:01:00Z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