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9129" w14:textId="706AB699" w:rsidR="008B2CC1" w:rsidRPr="008B2CC1" w:rsidRDefault="00873EE5" w:rsidP="00F11D94">
      <w:pPr>
        <w:spacing w:after="120"/>
        <w:jc w:val="right"/>
      </w:pPr>
      <w:r>
        <w:rPr>
          <w:noProof/>
          <w:sz w:val="28"/>
          <w:szCs w:val="28"/>
          <w:lang w:eastAsia="en-US"/>
        </w:rPr>
        <w:drawing>
          <wp:inline distT="0" distB="0" distL="0" distR="0" wp14:anchorId="6FD2FB73" wp14:editId="0C05521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32B9BDE" wp14:editId="7B07671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448E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3FDBB06" w14:textId="418A129B"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369AF">
        <w:rPr>
          <w:rFonts w:ascii="Arial Black" w:hAnsi="Arial Black"/>
          <w:caps/>
          <w:sz w:val="15"/>
          <w:szCs w:val="15"/>
        </w:rPr>
        <w:t>5</w:t>
      </w:r>
      <w:r w:rsidR="003F4808">
        <w:rPr>
          <w:rFonts w:ascii="Arial Black" w:hAnsi="Arial Black"/>
          <w:caps/>
          <w:sz w:val="15"/>
          <w:szCs w:val="15"/>
        </w:rPr>
        <w:t>/</w:t>
      </w:r>
      <w:bookmarkStart w:id="0" w:name="Code"/>
      <w:bookmarkEnd w:id="0"/>
      <w:r w:rsidR="00870957">
        <w:rPr>
          <w:rFonts w:ascii="Arial Black" w:hAnsi="Arial Black"/>
          <w:caps/>
          <w:sz w:val="15"/>
          <w:szCs w:val="15"/>
        </w:rPr>
        <w:t>Summary</w:t>
      </w:r>
      <w:r w:rsidR="00CE65D4" w:rsidRPr="001024FE">
        <w:rPr>
          <w:rFonts w:ascii="Arial Black" w:hAnsi="Arial Black"/>
          <w:caps/>
          <w:sz w:val="15"/>
          <w:szCs w:val="15"/>
        </w:rPr>
        <w:t xml:space="preserve"> </w:t>
      </w:r>
    </w:p>
    <w:p w14:paraId="07FC829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70957">
        <w:rPr>
          <w:rFonts w:ascii="Arial Black" w:hAnsi="Arial Black"/>
          <w:caps/>
          <w:sz w:val="15"/>
          <w:szCs w:val="15"/>
        </w:rPr>
        <w:t>ENGLISH</w:t>
      </w:r>
    </w:p>
    <w:bookmarkEnd w:id="1"/>
    <w:p w14:paraId="7D2A912D" w14:textId="5C476B8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369AF">
        <w:rPr>
          <w:rFonts w:ascii="Arial Black" w:hAnsi="Arial Black"/>
          <w:caps/>
          <w:sz w:val="15"/>
          <w:szCs w:val="15"/>
        </w:rPr>
        <w:t>april 19</w:t>
      </w:r>
      <w:r w:rsidR="00870957">
        <w:rPr>
          <w:rFonts w:ascii="Arial Black" w:hAnsi="Arial Black"/>
          <w:caps/>
          <w:sz w:val="15"/>
          <w:szCs w:val="15"/>
        </w:rPr>
        <w:t>, 202</w:t>
      </w:r>
      <w:r w:rsidR="00B369AF">
        <w:rPr>
          <w:rFonts w:ascii="Arial Black" w:hAnsi="Arial Black"/>
          <w:caps/>
          <w:sz w:val="15"/>
          <w:szCs w:val="15"/>
        </w:rPr>
        <w:t>4</w:t>
      </w:r>
    </w:p>
    <w:bookmarkEnd w:id="2"/>
    <w:p w14:paraId="65105FA2" w14:textId="77777777" w:rsidR="008B2CC1" w:rsidRDefault="003F4808" w:rsidP="003F4808">
      <w:pPr>
        <w:spacing w:after="720"/>
        <w:rPr>
          <w:b/>
          <w:sz w:val="28"/>
          <w:szCs w:val="28"/>
        </w:rPr>
      </w:pPr>
      <w:r w:rsidRPr="003F4808">
        <w:rPr>
          <w:b/>
          <w:sz w:val="28"/>
          <w:szCs w:val="28"/>
        </w:rPr>
        <w:t>Standing Committee on Copyright and Related Rights</w:t>
      </w:r>
    </w:p>
    <w:p w14:paraId="509752F7" w14:textId="1E57F9D4" w:rsidR="008B2CC1" w:rsidRPr="003845C1" w:rsidRDefault="003F4808" w:rsidP="008B2CC1">
      <w:pPr>
        <w:rPr>
          <w:b/>
          <w:sz w:val="24"/>
          <w:szCs w:val="24"/>
        </w:rPr>
      </w:pPr>
      <w:r w:rsidRPr="003F4808">
        <w:rPr>
          <w:b/>
          <w:sz w:val="24"/>
          <w:szCs w:val="24"/>
        </w:rPr>
        <w:t>Forty-</w:t>
      </w:r>
      <w:r w:rsidR="00296763">
        <w:rPr>
          <w:b/>
          <w:sz w:val="24"/>
          <w:szCs w:val="24"/>
        </w:rPr>
        <w:t>F</w:t>
      </w:r>
      <w:r w:rsidR="00B369AF">
        <w:rPr>
          <w:b/>
          <w:sz w:val="24"/>
          <w:szCs w:val="24"/>
        </w:rPr>
        <w:t>if</w:t>
      </w:r>
      <w:r w:rsidR="00296763">
        <w:rPr>
          <w:b/>
          <w:sz w:val="24"/>
          <w:szCs w:val="24"/>
        </w:rPr>
        <w:t>th</w:t>
      </w:r>
      <w:r w:rsidR="00FA7EAE" w:rsidRPr="00FA7EAE">
        <w:rPr>
          <w:b/>
          <w:sz w:val="24"/>
          <w:szCs w:val="24"/>
        </w:rPr>
        <w:t xml:space="preserve"> </w:t>
      </w:r>
      <w:r w:rsidRPr="003F4808">
        <w:rPr>
          <w:b/>
          <w:sz w:val="24"/>
          <w:szCs w:val="24"/>
        </w:rPr>
        <w:t>Session</w:t>
      </w:r>
    </w:p>
    <w:p w14:paraId="5856AD1D" w14:textId="6834C32A" w:rsidR="008B2CC1" w:rsidRPr="009F3BF9" w:rsidRDefault="003F4808" w:rsidP="00CE65D4">
      <w:pPr>
        <w:spacing w:after="720"/>
      </w:pPr>
      <w:r w:rsidRPr="003F4808">
        <w:rPr>
          <w:b/>
          <w:sz w:val="24"/>
          <w:szCs w:val="24"/>
        </w:rPr>
        <w:t xml:space="preserve">Geneva, </w:t>
      </w:r>
      <w:r w:rsidR="00B369AF">
        <w:rPr>
          <w:b/>
          <w:sz w:val="24"/>
          <w:szCs w:val="24"/>
        </w:rPr>
        <w:t>April 1</w:t>
      </w:r>
      <w:r w:rsidR="0028421D">
        <w:rPr>
          <w:b/>
          <w:sz w:val="24"/>
          <w:szCs w:val="24"/>
        </w:rPr>
        <w:t>5</w:t>
      </w:r>
      <w:r w:rsidR="00B369AF">
        <w:rPr>
          <w:b/>
          <w:sz w:val="24"/>
          <w:szCs w:val="24"/>
        </w:rPr>
        <w:t xml:space="preserve"> to 19</w:t>
      </w:r>
      <w:r w:rsidR="00FA7EAE" w:rsidRPr="00FA7EAE">
        <w:rPr>
          <w:b/>
          <w:sz w:val="24"/>
          <w:szCs w:val="24"/>
        </w:rPr>
        <w:t>, 202</w:t>
      </w:r>
      <w:r w:rsidR="00B369AF">
        <w:rPr>
          <w:b/>
          <w:sz w:val="24"/>
          <w:szCs w:val="24"/>
        </w:rPr>
        <w:t>4</w:t>
      </w:r>
    </w:p>
    <w:p w14:paraId="103C1425" w14:textId="77777777" w:rsidR="008B2CC1" w:rsidRPr="009F3BF9" w:rsidRDefault="00870957" w:rsidP="00CE65D4">
      <w:pPr>
        <w:spacing w:after="360"/>
        <w:rPr>
          <w:caps/>
          <w:sz w:val="24"/>
        </w:rPr>
      </w:pPr>
      <w:bookmarkStart w:id="3" w:name="TitleOfDoc"/>
      <w:r>
        <w:rPr>
          <w:caps/>
          <w:sz w:val="24"/>
        </w:rPr>
        <w:t>Summary by the Chair</w:t>
      </w:r>
    </w:p>
    <w:p w14:paraId="6BDD846A" w14:textId="77777777" w:rsidR="008B2CC1" w:rsidRDefault="00870957" w:rsidP="00CE65D4">
      <w:pPr>
        <w:spacing w:after="960"/>
        <w:rPr>
          <w:i/>
        </w:rPr>
      </w:pPr>
      <w:bookmarkStart w:id="4" w:name="Prepared"/>
      <w:bookmarkEnd w:id="3"/>
      <w:r>
        <w:rPr>
          <w:i/>
        </w:rPr>
        <w:t xml:space="preserve">prepared by the </w:t>
      </w:r>
      <w:r w:rsidR="00B264F6">
        <w:rPr>
          <w:i/>
        </w:rPr>
        <w:t>Chair</w:t>
      </w:r>
    </w:p>
    <w:bookmarkEnd w:id="4"/>
    <w:p w14:paraId="2C2DC075" w14:textId="77777777" w:rsidR="00870957" w:rsidRDefault="00870957">
      <w:r>
        <w:br w:type="page"/>
      </w:r>
    </w:p>
    <w:p w14:paraId="723D1C59" w14:textId="77777777" w:rsidR="00870957" w:rsidRPr="00B5732E" w:rsidRDefault="00870957" w:rsidP="00870957">
      <w:pPr>
        <w:rPr>
          <w:b/>
          <w:caps/>
          <w:szCs w:val="22"/>
        </w:rPr>
      </w:pPr>
      <w:r w:rsidRPr="00B5732E">
        <w:rPr>
          <w:b/>
          <w:szCs w:val="22"/>
        </w:rPr>
        <w:lastRenderedPageBreak/>
        <w:t xml:space="preserve">AGENDA ITEM 1:  </w:t>
      </w:r>
      <w:r w:rsidRPr="00B5732E">
        <w:rPr>
          <w:b/>
          <w:caps/>
          <w:szCs w:val="22"/>
        </w:rPr>
        <w:t>Opening of the session</w:t>
      </w:r>
    </w:p>
    <w:p w14:paraId="2D7565FD" w14:textId="77777777" w:rsidR="00870957" w:rsidRPr="00B5732E" w:rsidRDefault="00870957" w:rsidP="00870957">
      <w:pPr>
        <w:rPr>
          <w:szCs w:val="22"/>
        </w:rPr>
      </w:pPr>
    </w:p>
    <w:p w14:paraId="0BD664DE" w14:textId="482B02F3" w:rsidR="00870957" w:rsidRPr="009912FA" w:rsidRDefault="00870957" w:rsidP="00870957">
      <w:pPr>
        <w:pStyle w:val="ListParagraph"/>
        <w:numPr>
          <w:ilvl w:val="0"/>
          <w:numId w:val="7"/>
        </w:numPr>
        <w:tabs>
          <w:tab w:val="left" w:pos="540"/>
        </w:tabs>
        <w:ind w:left="0" w:firstLine="0"/>
        <w:rPr>
          <w:rFonts w:eastAsia="Times New Roman"/>
          <w:szCs w:val="22"/>
          <w:lang w:eastAsia="en-US"/>
        </w:rPr>
      </w:pPr>
      <w:r w:rsidRPr="00B5732E">
        <w:rPr>
          <w:rFonts w:eastAsia="Times New Roman"/>
          <w:szCs w:val="22"/>
          <w:lang w:eastAsia="en-US"/>
        </w:rPr>
        <w:t>The Forty-</w:t>
      </w:r>
      <w:r w:rsidR="00B369AF">
        <w:rPr>
          <w:rFonts w:eastAsia="Times New Roman"/>
          <w:szCs w:val="22"/>
          <w:lang w:eastAsia="en-US"/>
        </w:rPr>
        <w:t>fifth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r w:rsidRPr="00B5732E">
        <w:rPr>
          <w:rFonts w:eastAsia="Times New Roman"/>
          <w:szCs w:val="22"/>
          <w:lang w:eastAsia="en-US"/>
        </w:rPr>
        <w:t>.  M</w:t>
      </w:r>
      <w:r w:rsidR="00B369AF">
        <w:rPr>
          <w:rFonts w:eastAsia="Times New Roman"/>
          <w:szCs w:val="22"/>
          <w:lang w:eastAsia="en-US"/>
        </w:rPr>
        <w:t>s</w:t>
      </w:r>
      <w:r w:rsidRPr="00B5732E">
        <w:rPr>
          <w:rFonts w:eastAsia="Times New Roman"/>
          <w:szCs w:val="22"/>
          <w:lang w:eastAsia="en-US"/>
        </w:rPr>
        <w:t>.</w:t>
      </w:r>
      <w:r w:rsidR="006D7570">
        <w:rPr>
          <w:rFonts w:eastAsia="Times New Roman"/>
          <w:szCs w:val="22"/>
          <w:lang w:eastAsia="en-US"/>
        </w:rPr>
        <w:t> </w:t>
      </w:r>
      <w:r w:rsidR="00B369AF">
        <w:rPr>
          <w:rFonts w:eastAsia="Times New Roman"/>
          <w:szCs w:val="22"/>
          <w:lang w:eastAsia="en-US"/>
        </w:rPr>
        <w:t>Adriana Moscoso</w:t>
      </w:r>
      <w:r w:rsidRPr="00B5732E">
        <w:rPr>
          <w:rFonts w:eastAsia="Times New Roman"/>
          <w:szCs w:val="22"/>
          <w:lang w:eastAsia="en-US"/>
        </w:rPr>
        <w:t xml:space="preserve"> </w:t>
      </w:r>
      <w:r w:rsidR="008D4A73">
        <w:rPr>
          <w:rFonts w:eastAsia="Times New Roman"/>
          <w:szCs w:val="22"/>
          <w:lang w:eastAsia="en-US"/>
        </w:rPr>
        <w:t xml:space="preserve">del Prado </w:t>
      </w:r>
      <w:r w:rsidRPr="00B5732E">
        <w:rPr>
          <w:rFonts w:eastAsia="Times New Roman"/>
          <w:szCs w:val="22"/>
          <w:lang w:eastAsia="en-US"/>
        </w:rPr>
        <w:t xml:space="preserve">acted as Chair and Mr. Peter </w:t>
      </w:r>
      <w:r w:rsidR="00365244" w:rsidRPr="00B5732E">
        <w:rPr>
          <w:rFonts w:eastAsia="Times New Roman"/>
          <w:szCs w:val="22"/>
          <w:lang w:eastAsia="en-US"/>
        </w:rPr>
        <w:t>Lábody</w:t>
      </w:r>
      <w:r w:rsidRPr="00B5732E">
        <w:rPr>
          <w:rFonts w:eastAsia="Times New Roman"/>
          <w:szCs w:val="22"/>
          <w:lang w:eastAsia="en-US"/>
        </w:rPr>
        <w:t xml:space="preserve"> </w:t>
      </w:r>
      <w:r w:rsidR="00B369AF">
        <w:rPr>
          <w:rFonts w:eastAsia="Times New Roman"/>
          <w:szCs w:val="22"/>
          <w:lang w:eastAsia="en-US"/>
        </w:rPr>
        <w:t xml:space="preserve">and Ms. Vanessa Cohen </w:t>
      </w:r>
      <w:r w:rsidRPr="00B5732E">
        <w:rPr>
          <w:rFonts w:eastAsia="Times New Roman"/>
          <w:szCs w:val="22"/>
          <w:lang w:eastAsia="en-US"/>
        </w:rPr>
        <w:t>served as Vice-Chairs</w:t>
      </w:r>
      <w:r w:rsidRPr="009912FA">
        <w:rPr>
          <w:rFonts w:eastAsia="Times New Roman"/>
          <w:szCs w:val="22"/>
          <w:lang w:eastAsia="en-US"/>
        </w:rPr>
        <w:t xml:space="preserve">.  </w:t>
      </w:r>
      <w:r w:rsidRPr="00B5732E">
        <w:rPr>
          <w:rFonts w:eastAsia="Times New Roman"/>
          <w:szCs w:val="22"/>
          <w:lang w:eastAsia="en-US"/>
        </w:rPr>
        <w:t>Ms. Michele Woods (WIPO)</w:t>
      </w:r>
      <w:r>
        <w:rPr>
          <w:rFonts w:eastAsia="Times New Roman"/>
          <w:szCs w:val="22"/>
          <w:lang w:eastAsia="en-US"/>
        </w:rPr>
        <w:t xml:space="preserve"> acted as Secretary.</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77777777" w:rsidR="00870957" w:rsidRPr="009912FA" w:rsidRDefault="00870957" w:rsidP="00870957">
      <w:pPr>
        <w:rPr>
          <w:b/>
          <w:caps/>
          <w:szCs w:val="22"/>
        </w:rPr>
      </w:pPr>
      <w:r w:rsidRPr="009912FA">
        <w:rPr>
          <w:b/>
          <w:szCs w:val="22"/>
        </w:rPr>
        <w:t xml:space="preserve">AGENDA ITEM 2:  </w:t>
      </w:r>
      <w:r w:rsidRPr="009912FA">
        <w:rPr>
          <w:b/>
          <w:caps/>
          <w:szCs w:val="22"/>
        </w:rPr>
        <w:t xml:space="preserve">Adoption of the agenda </w:t>
      </w:r>
    </w:p>
    <w:p w14:paraId="0E308539" w14:textId="77777777" w:rsidR="00870957" w:rsidRPr="009912FA" w:rsidRDefault="00870957" w:rsidP="00870957">
      <w:pPr>
        <w:rPr>
          <w:b/>
          <w:szCs w:val="22"/>
        </w:rPr>
      </w:pPr>
    </w:p>
    <w:p w14:paraId="7673A296" w14:textId="3FD1078E" w:rsidR="00870957" w:rsidRPr="009912FA" w:rsidRDefault="00870957" w:rsidP="00D46BA4">
      <w:pPr>
        <w:pStyle w:val="ListParagraph"/>
        <w:numPr>
          <w:ilvl w:val="0"/>
          <w:numId w:val="7"/>
        </w:numPr>
        <w:tabs>
          <w:tab w:val="left" w:pos="540"/>
        </w:tabs>
        <w:ind w:left="0" w:firstLine="0"/>
        <w:rPr>
          <w:szCs w:val="22"/>
        </w:rPr>
      </w:pPr>
      <w:r w:rsidRPr="009912FA">
        <w:rPr>
          <w:szCs w:val="22"/>
        </w:rPr>
        <w:t>The Committee adopted the draft Agenda (document SCCR/4</w:t>
      </w:r>
      <w:r w:rsidR="00FB6BAE">
        <w:rPr>
          <w:szCs w:val="22"/>
        </w:rPr>
        <w:t>5</w:t>
      </w:r>
      <w:r w:rsidRPr="009912FA">
        <w:rPr>
          <w:szCs w:val="22"/>
        </w:rPr>
        <w:t>/1 PROV.</w:t>
      </w:r>
      <w:r w:rsidR="00FB6BAE">
        <w:rPr>
          <w:szCs w:val="22"/>
        </w:rPr>
        <w:t xml:space="preserve"> 2</w:t>
      </w:r>
      <w:r w:rsidRPr="009912FA">
        <w:rPr>
          <w:szCs w:val="22"/>
        </w:rPr>
        <w:t xml:space="preserve">).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0A3C06FB" w14:textId="5E31441B" w:rsidR="00870957" w:rsidRPr="009912FA" w:rsidRDefault="00870957" w:rsidP="00870957">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3BE48A0D" w14:textId="77777777" w:rsidR="00870957" w:rsidRPr="009912FA" w:rsidRDefault="00870957" w:rsidP="00870957">
      <w:pPr>
        <w:rPr>
          <w:b/>
          <w:caps/>
          <w:szCs w:val="22"/>
        </w:rPr>
      </w:pPr>
    </w:p>
    <w:p w14:paraId="4990E2E9" w14:textId="09ED910F" w:rsidR="00870957" w:rsidRPr="00352F9C" w:rsidRDefault="00870957" w:rsidP="00870957">
      <w:pPr>
        <w:pStyle w:val="ListParagraph"/>
        <w:numPr>
          <w:ilvl w:val="0"/>
          <w:numId w:val="7"/>
        </w:numPr>
        <w:tabs>
          <w:tab w:val="left" w:pos="540"/>
        </w:tabs>
        <w:ind w:left="0" w:firstLine="0"/>
        <w:rPr>
          <w:rFonts w:eastAsia="Times New Roman"/>
          <w:szCs w:val="22"/>
          <w:lang w:bidi="hi-IN"/>
        </w:rPr>
      </w:pPr>
      <w:r w:rsidRPr="00352F9C">
        <w:rPr>
          <w:szCs w:val="22"/>
        </w:rPr>
        <w:t xml:space="preserve">The Committee approved at this time the accreditation as ad hoc SCCR observers of the following non-governmental organizations referred to in the Annex to document </w:t>
      </w:r>
      <w:r w:rsidR="00B75FCA">
        <w:rPr>
          <w:szCs w:val="22"/>
        </w:rPr>
        <w:t xml:space="preserve">        </w:t>
      </w:r>
      <w:proofErr w:type="spellStart"/>
      <w:r w:rsidRPr="00352F9C">
        <w:rPr>
          <w:szCs w:val="22"/>
        </w:rPr>
        <w:t>SCCR</w:t>
      </w:r>
      <w:proofErr w:type="spellEnd"/>
      <w:r w:rsidRPr="00352F9C">
        <w:rPr>
          <w:szCs w:val="22"/>
        </w:rPr>
        <w:t>/4</w:t>
      </w:r>
      <w:r w:rsidR="00CA64CD">
        <w:rPr>
          <w:szCs w:val="22"/>
        </w:rPr>
        <w:t>5</w:t>
      </w:r>
      <w:r w:rsidRPr="00352F9C">
        <w:rPr>
          <w:szCs w:val="22"/>
        </w:rPr>
        <w:t>/2</w:t>
      </w:r>
      <w:r w:rsidR="00B75FCA">
        <w:rPr>
          <w:szCs w:val="22"/>
        </w:rPr>
        <w:t xml:space="preserve"> </w:t>
      </w:r>
      <w:r w:rsidR="00CA64CD">
        <w:rPr>
          <w:szCs w:val="22"/>
        </w:rPr>
        <w:t>REV.</w:t>
      </w:r>
      <w:r w:rsidRPr="00352F9C">
        <w:rPr>
          <w:rFonts w:eastAsia="Times New Roman"/>
          <w:szCs w:val="22"/>
          <w:lang w:bidi="hi-IN"/>
        </w:rPr>
        <w:t xml:space="preserve">: </w:t>
      </w:r>
    </w:p>
    <w:p w14:paraId="0F21235A" w14:textId="77777777" w:rsidR="00352F9C" w:rsidRDefault="00352F9C" w:rsidP="00870957">
      <w:pPr>
        <w:ind w:left="720"/>
        <w:rPr>
          <w:rFonts w:eastAsia="Times New Roman"/>
          <w:szCs w:val="22"/>
          <w:lang w:bidi="hi-IN"/>
        </w:rPr>
      </w:pPr>
    </w:p>
    <w:p w14:paraId="1A0C9422" w14:textId="4A7CEA3D" w:rsidR="00352F9C" w:rsidRDefault="00352F9C" w:rsidP="00CA64CD">
      <w:pPr>
        <w:ind w:left="720"/>
        <w:rPr>
          <w:rFonts w:eastAsia="Times New Roman"/>
          <w:szCs w:val="22"/>
          <w:lang w:bidi="hi-IN"/>
        </w:rPr>
      </w:pPr>
      <w:r w:rsidRPr="00CA64CD">
        <w:rPr>
          <w:rFonts w:eastAsia="Times New Roman"/>
          <w:szCs w:val="22"/>
          <w:lang w:bidi="hi-IN"/>
        </w:rPr>
        <w:t>-</w:t>
      </w:r>
      <w:r w:rsidR="006D7570">
        <w:rPr>
          <w:rFonts w:eastAsia="Times New Roman"/>
          <w:szCs w:val="22"/>
          <w:lang w:bidi="hi-IN"/>
        </w:rPr>
        <w:t xml:space="preserve"> </w:t>
      </w:r>
      <w:r w:rsidR="00CA64CD">
        <w:rPr>
          <w:rFonts w:eastAsia="Times New Roman"/>
          <w:szCs w:val="22"/>
          <w:lang w:bidi="hi-IN"/>
        </w:rPr>
        <w:t>The Noncommercial organization on protection of copyright and related rights (</w:t>
      </w:r>
      <w:proofErr w:type="spellStart"/>
      <w:r w:rsidR="00CA64CD">
        <w:rPr>
          <w:rFonts w:eastAsia="Times New Roman"/>
          <w:szCs w:val="22"/>
          <w:lang w:bidi="hi-IN"/>
        </w:rPr>
        <w:t>Amanat</w:t>
      </w:r>
      <w:proofErr w:type="spellEnd"/>
      <w:r w:rsidR="00CA64CD">
        <w:rPr>
          <w:rFonts w:eastAsia="Times New Roman"/>
          <w:szCs w:val="22"/>
          <w:lang w:bidi="hi-IN"/>
        </w:rPr>
        <w:t>)</w:t>
      </w:r>
    </w:p>
    <w:p w14:paraId="1EF1C6BD" w14:textId="57132BEA" w:rsidR="00CA64CD" w:rsidRPr="00CA64CD" w:rsidRDefault="00CA64CD" w:rsidP="00CA64CD">
      <w:pPr>
        <w:ind w:left="720"/>
        <w:rPr>
          <w:rFonts w:eastAsia="Times New Roman"/>
          <w:szCs w:val="22"/>
          <w:lang w:bidi="hi-IN"/>
        </w:rPr>
      </w:pPr>
      <w:r>
        <w:rPr>
          <w:rFonts w:eastAsia="Times New Roman"/>
          <w:szCs w:val="22"/>
          <w:lang w:bidi="hi-IN"/>
        </w:rPr>
        <w:t>-</w:t>
      </w:r>
      <w:r w:rsidR="006D7570">
        <w:rPr>
          <w:rFonts w:eastAsia="Times New Roman"/>
          <w:szCs w:val="22"/>
          <w:lang w:bidi="hi-IN"/>
        </w:rPr>
        <w:t xml:space="preserve"> </w:t>
      </w:r>
      <w:r>
        <w:rPr>
          <w:rFonts w:eastAsia="Times New Roman"/>
          <w:szCs w:val="22"/>
          <w:lang w:bidi="hi-IN"/>
        </w:rPr>
        <w:t>Federal Association of the German Music Industry (BVMI)</w:t>
      </w:r>
    </w:p>
    <w:p w14:paraId="6A696A00" w14:textId="77777777" w:rsidR="00870957" w:rsidRPr="00CA64CD" w:rsidRDefault="00870957" w:rsidP="00870957">
      <w:pPr>
        <w:rPr>
          <w:b/>
          <w:caps/>
          <w:szCs w:val="22"/>
        </w:rPr>
      </w:pPr>
    </w:p>
    <w:p w14:paraId="691477EF" w14:textId="77777777" w:rsidR="00870957" w:rsidRPr="00CA64CD" w:rsidRDefault="00870957" w:rsidP="00870957">
      <w:pPr>
        <w:rPr>
          <w:b/>
          <w:caps/>
          <w:szCs w:val="22"/>
        </w:rPr>
      </w:pPr>
    </w:p>
    <w:p w14:paraId="514A0848" w14:textId="03CFD3F8" w:rsidR="00870957" w:rsidRPr="009912FA" w:rsidRDefault="00870957" w:rsidP="00870957">
      <w:pPr>
        <w:rPr>
          <w:b/>
          <w:caps/>
          <w:szCs w:val="22"/>
        </w:rPr>
      </w:pPr>
      <w:r w:rsidRPr="009912FA">
        <w:rPr>
          <w:b/>
          <w:caps/>
          <w:szCs w:val="22"/>
        </w:rPr>
        <w:t xml:space="preserve">AGENDA ITEM </w:t>
      </w:r>
      <w:r w:rsidR="00FB6BAE">
        <w:rPr>
          <w:b/>
          <w:caps/>
          <w:szCs w:val="22"/>
        </w:rPr>
        <w:t>4</w:t>
      </w:r>
      <w:r w:rsidRPr="009912FA">
        <w:rPr>
          <w:b/>
          <w:caps/>
          <w:szCs w:val="22"/>
        </w:rPr>
        <w:t>:  Protection of broadcasting organizations</w:t>
      </w:r>
    </w:p>
    <w:p w14:paraId="202C80AF" w14:textId="77777777" w:rsidR="00870957" w:rsidRPr="00A44776" w:rsidRDefault="00870957" w:rsidP="00870957">
      <w:pPr>
        <w:pStyle w:val="Default"/>
        <w:rPr>
          <w:rFonts w:eastAsia="SimSun"/>
          <w:b/>
          <w:caps/>
          <w:color w:val="auto"/>
          <w:sz w:val="22"/>
          <w:szCs w:val="22"/>
          <w:lang w:eastAsia="zh-CN"/>
        </w:rPr>
      </w:pPr>
    </w:p>
    <w:p w14:paraId="66517AD6" w14:textId="72B9EC7C" w:rsidR="00870957" w:rsidRPr="00A44776" w:rsidRDefault="00404F01" w:rsidP="00870957">
      <w:pPr>
        <w:pStyle w:val="ListParagraph"/>
        <w:numPr>
          <w:ilvl w:val="0"/>
          <w:numId w:val="7"/>
        </w:numPr>
        <w:tabs>
          <w:tab w:val="left" w:pos="540"/>
        </w:tabs>
        <w:ind w:left="0" w:firstLine="0"/>
        <w:rPr>
          <w:szCs w:val="22"/>
        </w:rPr>
      </w:pPr>
      <w:r w:rsidRPr="00A44776">
        <w:rPr>
          <w:rFonts w:eastAsia="Calibri"/>
          <w:kern w:val="2"/>
          <w:szCs w:val="22"/>
          <w:lang w:eastAsia="en-US" w:bidi="he-IL"/>
          <w14:ligatures w14:val="standardContextual"/>
        </w:rPr>
        <w:t>The documents from previous sessions related to this agenda item are available on the dedicated web page for SCCR/45 at</w:t>
      </w:r>
      <w:r w:rsidRPr="00A44776">
        <w:rPr>
          <w:rFonts w:ascii="Calibri" w:eastAsia="Calibri" w:hAnsi="Calibri"/>
          <w:kern w:val="2"/>
          <w:szCs w:val="22"/>
          <w:lang w:eastAsia="en-US" w:bidi="he-IL"/>
          <w14:ligatures w14:val="standardContextual"/>
        </w:rPr>
        <w:t xml:space="preserve"> </w:t>
      </w:r>
      <w:hyperlink r:id="rId9" w:history="1">
        <w:r w:rsidRPr="00A44776">
          <w:rPr>
            <w:rFonts w:eastAsia="Calibri"/>
            <w:color w:val="0563C1"/>
            <w:kern w:val="2"/>
            <w:szCs w:val="22"/>
            <w:u w:val="single"/>
            <w:lang w:eastAsia="en-US" w:bidi="he-IL"/>
            <w14:ligatures w14:val="standardContextual"/>
          </w:rPr>
          <w:t>https://www.wipo.int/meetings/en/details.jsp?meeting_id=80924</w:t>
        </w:r>
      </w:hyperlink>
      <w:r w:rsidR="00870957" w:rsidRPr="00A44776">
        <w:rPr>
          <w:szCs w:val="22"/>
        </w:rPr>
        <w:t>.</w:t>
      </w:r>
    </w:p>
    <w:p w14:paraId="5EE24599" w14:textId="77777777" w:rsidR="00870957" w:rsidRPr="00A44776" w:rsidRDefault="00870957" w:rsidP="00870957">
      <w:pPr>
        <w:rPr>
          <w:szCs w:val="22"/>
        </w:rPr>
      </w:pPr>
    </w:p>
    <w:p w14:paraId="20D9E3A3" w14:textId="46BAC605" w:rsidR="00932466" w:rsidRPr="00A44776" w:rsidRDefault="009B7C3C" w:rsidP="00932466">
      <w:pPr>
        <w:pStyle w:val="ListParagraph"/>
        <w:numPr>
          <w:ilvl w:val="0"/>
          <w:numId w:val="7"/>
        </w:numPr>
        <w:tabs>
          <w:tab w:val="left" w:pos="540"/>
        </w:tabs>
        <w:ind w:left="0" w:firstLine="0"/>
        <w:rPr>
          <w:rFonts w:eastAsia="Times New Roman"/>
          <w:i/>
          <w:szCs w:val="22"/>
          <w:lang w:eastAsia="fr-FR"/>
        </w:rPr>
      </w:pPr>
      <w:r w:rsidRPr="00A44776">
        <w:rPr>
          <w:szCs w:val="22"/>
        </w:rPr>
        <w:t>T</w:t>
      </w:r>
      <w:r w:rsidR="00870957" w:rsidRPr="00A44776">
        <w:rPr>
          <w:szCs w:val="22"/>
        </w:rPr>
        <w:t xml:space="preserve">he </w:t>
      </w:r>
      <w:bookmarkStart w:id="5" w:name="_Hlk164281414"/>
      <w:r w:rsidR="00404F01" w:rsidRPr="00A44776">
        <w:rPr>
          <w:i/>
          <w:szCs w:val="22"/>
        </w:rPr>
        <w:t xml:space="preserve">Draft WIPO Broadcasting Organizations Treaty </w:t>
      </w:r>
      <w:r w:rsidR="00404F01" w:rsidRPr="00A44776">
        <w:rPr>
          <w:szCs w:val="22"/>
        </w:rPr>
        <w:t>(document SCCR/45/3)</w:t>
      </w:r>
      <w:bookmarkEnd w:id="5"/>
      <w:r w:rsidR="00404F01" w:rsidRPr="00A44776">
        <w:rPr>
          <w:szCs w:val="22"/>
        </w:rPr>
        <w:t xml:space="preserve">, </w:t>
      </w:r>
      <w:r w:rsidR="00870957" w:rsidRPr="00A44776">
        <w:rPr>
          <w:szCs w:val="22"/>
        </w:rPr>
        <w:t xml:space="preserve">prepared under the Chair’s authority, was presented by Vice-Chair </w:t>
      </w:r>
      <w:r w:rsidR="006D7570">
        <w:rPr>
          <w:szCs w:val="22"/>
        </w:rPr>
        <w:t xml:space="preserve">Mr. </w:t>
      </w:r>
      <w:r w:rsidR="00870957" w:rsidRPr="00A44776">
        <w:rPr>
          <w:szCs w:val="22"/>
        </w:rPr>
        <w:t xml:space="preserve">Peter </w:t>
      </w:r>
      <w:r w:rsidR="00365244" w:rsidRPr="00A44776">
        <w:rPr>
          <w:szCs w:val="22"/>
        </w:rPr>
        <w:t>Lábody</w:t>
      </w:r>
      <w:r w:rsidR="00870957" w:rsidRPr="00A44776">
        <w:rPr>
          <w:szCs w:val="22"/>
        </w:rPr>
        <w:t xml:space="preserve"> and Facilitator</w:t>
      </w:r>
      <w:r w:rsidRPr="00A44776">
        <w:rPr>
          <w:szCs w:val="22"/>
        </w:rPr>
        <w:t xml:space="preserve">s </w:t>
      </w:r>
      <w:r w:rsidR="006D7570">
        <w:rPr>
          <w:szCs w:val="22"/>
        </w:rPr>
        <w:t xml:space="preserve">Mr. </w:t>
      </w:r>
      <w:r w:rsidRPr="00A44776">
        <w:rPr>
          <w:szCs w:val="22"/>
        </w:rPr>
        <w:t>Hezekiel Oira and</w:t>
      </w:r>
      <w:r w:rsidR="00870957" w:rsidRPr="00A44776">
        <w:rPr>
          <w:szCs w:val="22"/>
        </w:rPr>
        <w:t xml:space="preserve"> </w:t>
      </w:r>
      <w:r w:rsidR="006D7570">
        <w:rPr>
          <w:szCs w:val="22"/>
        </w:rPr>
        <w:t>Mr</w:t>
      </w:r>
      <w:r w:rsidR="003D4831">
        <w:rPr>
          <w:szCs w:val="22"/>
        </w:rPr>
        <w:t>.</w:t>
      </w:r>
      <w:r w:rsidR="006D7570">
        <w:rPr>
          <w:szCs w:val="22"/>
        </w:rPr>
        <w:t xml:space="preserve"> </w:t>
      </w:r>
      <w:r w:rsidR="00870957" w:rsidRPr="00A44776">
        <w:rPr>
          <w:szCs w:val="22"/>
        </w:rPr>
        <w:t xml:space="preserve">Jukka Liedes.  </w:t>
      </w:r>
    </w:p>
    <w:p w14:paraId="61FEA912" w14:textId="77777777" w:rsidR="00932466" w:rsidRPr="00A44776" w:rsidRDefault="00932466" w:rsidP="00932466">
      <w:pPr>
        <w:rPr>
          <w:szCs w:val="22"/>
          <w:lang w:val="en-CA"/>
        </w:rPr>
      </w:pPr>
    </w:p>
    <w:p w14:paraId="01A914F9" w14:textId="1243D8FF" w:rsidR="00932466" w:rsidRPr="00A44776" w:rsidRDefault="00932466" w:rsidP="00932466">
      <w:pPr>
        <w:pStyle w:val="ListParagraph"/>
        <w:numPr>
          <w:ilvl w:val="0"/>
          <w:numId w:val="7"/>
        </w:numPr>
        <w:tabs>
          <w:tab w:val="left" w:pos="540"/>
        </w:tabs>
        <w:ind w:left="0" w:firstLine="0"/>
        <w:rPr>
          <w:szCs w:val="22"/>
          <w:lang w:val="en-CA"/>
        </w:rPr>
      </w:pPr>
      <w:r w:rsidRPr="00A44776">
        <w:rPr>
          <w:szCs w:val="22"/>
          <w:lang w:val="en-CA"/>
        </w:rPr>
        <w:t xml:space="preserve">The Committee </w:t>
      </w:r>
      <w:r w:rsidR="00F44C13" w:rsidRPr="00A44776">
        <w:rPr>
          <w:szCs w:val="22"/>
          <w:lang w:val="en-CA"/>
        </w:rPr>
        <w:t xml:space="preserve">used </w:t>
      </w:r>
      <w:r w:rsidRPr="00A44776">
        <w:rPr>
          <w:szCs w:val="22"/>
          <w:lang w:val="en-CA"/>
        </w:rPr>
        <w:t xml:space="preserve">the Chair’s </w:t>
      </w:r>
      <w:r w:rsidR="00F1294E" w:rsidRPr="00A44776">
        <w:rPr>
          <w:i/>
          <w:szCs w:val="22"/>
        </w:rPr>
        <w:t xml:space="preserve">Draft WIPO Broadcasting Organizations Treaty </w:t>
      </w:r>
      <w:r w:rsidR="00F1294E" w:rsidRPr="00A44776">
        <w:rPr>
          <w:szCs w:val="22"/>
        </w:rPr>
        <w:t xml:space="preserve">(document SCCR/45/3), </w:t>
      </w:r>
      <w:r w:rsidRPr="00A44776">
        <w:rPr>
          <w:szCs w:val="22"/>
          <w:lang w:val="en-CA"/>
        </w:rPr>
        <w:t xml:space="preserve">as a basis for the discussion. </w:t>
      </w:r>
    </w:p>
    <w:p w14:paraId="4E964A7B" w14:textId="77777777" w:rsidR="00932466" w:rsidRPr="00A44776" w:rsidRDefault="00932466" w:rsidP="00932466">
      <w:pPr>
        <w:rPr>
          <w:szCs w:val="22"/>
          <w:lang w:val="en-CA"/>
        </w:rPr>
      </w:pPr>
    </w:p>
    <w:p w14:paraId="20A8285F" w14:textId="0CE59EB7" w:rsidR="0030631C" w:rsidRPr="0030631C" w:rsidRDefault="0030631C" w:rsidP="0030631C">
      <w:pPr>
        <w:pStyle w:val="ListParagraph"/>
        <w:numPr>
          <w:ilvl w:val="0"/>
          <w:numId w:val="7"/>
        </w:numPr>
        <w:tabs>
          <w:tab w:val="left" w:pos="540"/>
        </w:tabs>
        <w:ind w:left="0" w:firstLine="0"/>
        <w:rPr>
          <w:szCs w:val="22"/>
          <w:lang w:val="en-CA"/>
        </w:rPr>
      </w:pPr>
      <w:r w:rsidRPr="0030631C">
        <w:rPr>
          <w:szCs w:val="22"/>
          <w:lang w:val="en-CA"/>
        </w:rPr>
        <w:t xml:space="preserve">The Chair´s assessment of the status of this work is as follows. </w:t>
      </w:r>
      <w:r w:rsidR="006D7570">
        <w:rPr>
          <w:szCs w:val="22"/>
          <w:lang w:val="en-CA"/>
        </w:rPr>
        <w:t xml:space="preserve"> </w:t>
      </w:r>
      <w:r w:rsidRPr="0030631C">
        <w:rPr>
          <w:szCs w:val="22"/>
          <w:lang w:val="en-CA"/>
        </w:rPr>
        <w:t xml:space="preserve">With respect to objectives, there is common understanding amongst the Committee that the treaty should be narrowly focused on signal piracy, should not extend to any post-fixation activities and that it should provide member states with flexibility to implement obligations through adequate and effective legal means. </w:t>
      </w:r>
      <w:r w:rsidR="006D7570">
        <w:rPr>
          <w:szCs w:val="22"/>
          <w:lang w:val="en-CA"/>
        </w:rPr>
        <w:t xml:space="preserve"> </w:t>
      </w:r>
      <w:r w:rsidRPr="0030631C">
        <w:rPr>
          <w:szCs w:val="22"/>
          <w:lang w:val="en-CA"/>
        </w:rPr>
        <w:t xml:space="preserve">There is also common understanding that the object of protection (subject-matter) of the treaty is related to programme-carrying signals linked to linear transmission. </w:t>
      </w:r>
    </w:p>
    <w:p w14:paraId="6E219A74" w14:textId="77777777" w:rsidR="0030631C" w:rsidRPr="0030631C" w:rsidRDefault="0030631C" w:rsidP="0030631C">
      <w:pPr>
        <w:pStyle w:val="ListParagraph"/>
        <w:tabs>
          <w:tab w:val="left" w:pos="540"/>
        </w:tabs>
        <w:ind w:left="450"/>
        <w:rPr>
          <w:szCs w:val="22"/>
          <w:lang w:val="en-CA"/>
        </w:rPr>
      </w:pPr>
    </w:p>
    <w:p w14:paraId="00CD1554" w14:textId="6D886B2A" w:rsidR="00AE6272" w:rsidRDefault="00AE6272" w:rsidP="00AE6272">
      <w:pPr>
        <w:pStyle w:val="ListParagraph"/>
        <w:numPr>
          <w:ilvl w:val="0"/>
          <w:numId w:val="7"/>
        </w:numPr>
        <w:tabs>
          <w:tab w:val="left" w:pos="540"/>
        </w:tabs>
        <w:ind w:left="0" w:firstLine="0"/>
        <w:rPr>
          <w:szCs w:val="22"/>
          <w:lang w:val="en-CA"/>
        </w:rPr>
      </w:pPr>
      <w:r w:rsidRPr="00AE6272">
        <w:rPr>
          <w:szCs w:val="22"/>
          <w:lang w:val="en-CA"/>
        </w:rPr>
        <w:t xml:space="preserve">The Chair observes there was progress on several topics of discussion which would allow the Committee to further narrow the gaps between the different positions, but there was no agreement on proposed changes to several articles.  </w:t>
      </w:r>
      <w:proofErr w:type="gramStart"/>
      <w:r w:rsidRPr="00AE6272">
        <w:rPr>
          <w:szCs w:val="22"/>
          <w:lang w:val="en-CA"/>
        </w:rPr>
        <w:t>In particular, there</w:t>
      </w:r>
      <w:proofErr w:type="gramEnd"/>
      <w:r w:rsidRPr="00AE6272">
        <w:rPr>
          <w:szCs w:val="22"/>
          <w:lang w:val="en-CA"/>
        </w:rPr>
        <w:t xml:space="preserve"> were positive proposals on the definition of broadcasting organizations; </w:t>
      </w:r>
      <w:r w:rsidR="00455A97">
        <w:rPr>
          <w:szCs w:val="22"/>
          <w:lang w:val="en-CA"/>
        </w:rPr>
        <w:t xml:space="preserve">on </w:t>
      </w:r>
      <w:r w:rsidRPr="00AE6272">
        <w:rPr>
          <w:szCs w:val="22"/>
          <w:lang w:val="en-CA"/>
        </w:rPr>
        <w:t xml:space="preserve">beneficiaries of protection; on ensuring that </w:t>
      </w:r>
      <w:r w:rsidR="00455A97">
        <w:rPr>
          <w:szCs w:val="22"/>
          <w:lang w:val="en-CA"/>
        </w:rPr>
        <w:t>technical protection measures</w:t>
      </w:r>
      <w:r w:rsidRPr="00AE6272">
        <w:rPr>
          <w:szCs w:val="22"/>
          <w:lang w:val="en-CA"/>
        </w:rPr>
        <w:t xml:space="preserve"> should not prevent beneficiaries from enjoying the </w:t>
      </w:r>
      <w:r w:rsidR="00455A97">
        <w:rPr>
          <w:szCs w:val="22"/>
          <w:lang w:val="en-CA"/>
        </w:rPr>
        <w:t>limitations and exceptions</w:t>
      </w:r>
      <w:r w:rsidRPr="00AE6272">
        <w:rPr>
          <w:szCs w:val="22"/>
          <w:lang w:val="en-CA"/>
        </w:rPr>
        <w:t xml:space="preserve"> provided for in the Treaty; </w:t>
      </w:r>
      <w:r w:rsidR="00455A97">
        <w:rPr>
          <w:szCs w:val="22"/>
          <w:lang w:val="en-CA"/>
        </w:rPr>
        <w:t xml:space="preserve">and </w:t>
      </w:r>
      <w:r w:rsidRPr="00AE6272">
        <w:rPr>
          <w:szCs w:val="22"/>
          <w:lang w:val="en-CA"/>
        </w:rPr>
        <w:t xml:space="preserve">on providing additional flexibility on the implementation by contracting </w:t>
      </w:r>
      <w:r w:rsidR="00455A97" w:rsidRPr="00AE6272">
        <w:rPr>
          <w:szCs w:val="22"/>
          <w:lang w:val="en-CA"/>
        </w:rPr>
        <w:t>parties of</w:t>
      </w:r>
      <w:r w:rsidRPr="00AE6272">
        <w:rPr>
          <w:szCs w:val="22"/>
          <w:lang w:val="en-CA"/>
        </w:rPr>
        <w:t xml:space="preserve"> other means of adequate and effective protection. </w:t>
      </w:r>
      <w:r w:rsidR="006D7570">
        <w:rPr>
          <w:szCs w:val="22"/>
          <w:lang w:val="en-CA"/>
        </w:rPr>
        <w:t xml:space="preserve"> </w:t>
      </w:r>
      <w:r w:rsidRPr="00AE6272">
        <w:rPr>
          <w:szCs w:val="22"/>
          <w:lang w:val="en-CA"/>
        </w:rPr>
        <w:t>There was also a proposal that the national treatment provision should not apply to any remuneration schemes provided for under</w:t>
      </w:r>
      <w:r w:rsidR="00455A97">
        <w:rPr>
          <w:szCs w:val="22"/>
          <w:lang w:val="en-CA"/>
        </w:rPr>
        <w:t xml:space="preserve"> limitations and exceptions</w:t>
      </w:r>
      <w:r w:rsidRPr="00AE6272">
        <w:rPr>
          <w:szCs w:val="22"/>
          <w:lang w:val="en-CA"/>
        </w:rPr>
        <w:t xml:space="preserve"> covered by the Treaty.</w:t>
      </w:r>
    </w:p>
    <w:p w14:paraId="00AB8CFD" w14:textId="77777777" w:rsidR="00AE6272" w:rsidRPr="00AE6272" w:rsidRDefault="00AE6272" w:rsidP="00AE6272">
      <w:pPr>
        <w:pStyle w:val="ListParagraph"/>
        <w:rPr>
          <w:szCs w:val="22"/>
          <w:lang w:val="en-CA"/>
        </w:rPr>
      </w:pPr>
    </w:p>
    <w:p w14:paraId="6612C2B9" w14:textId="10714D2B" w:rsidR="00AE6272" w:rsidRPr="00AE6272" w:rsidRDefault="00AE6272" w:rsidP="00AE6272">
      <w:pPr>
        <w:pStyle w:val="ListParagraph"/>
        <w:numPr>
          <w:ilvl w:val="0"/>
          <w:numId w:val="7"/>
        </w:numPr>
        <w:tabs>
          <w:tab w:val="left" w:pos="540"/>
        </w:tabs>
        <w:ind w:left="0" w:firstLine="0"/>
        <w:rPr>
          <w:szCs w:val="22"/>
          <w:lang w:val="en-CA"/>
        </w:rPr>
      </w:pPr>
      <w:r w:rsidRPr="00AE6272">
        <w:rPr>
          <w:szCs w:val="22"/>
          <w:lang w:val="en-CA"/>
        </w:rPr>
        <w:lastRenderedPageBreak/>
        <w:t xml:space="preserve">In addition to the above, the Chair observes that the potential to exclude mere webcasters from the scope of the treaty may also be needed </w:t>
      </w:r>
      <w:proofErr w:type="gramStart"/>
      <w:r w:rsidRPr="00AE6272">
        <w:rPr>
          <w:szCs w:val="22"/>
          <w:lang w:val="en-CA"/>
        </w:rPr>
        <w:t>in order to</w:t>
      </w:r>
      <w:proofErr w:type="gramEnd"/>
      <w:r w:rsidRPr="00AE6272">
        <w:rPr>
          <w:szCs w:val="22"/>
          <w:lang w:val="en-CA"/>
        </w:rPr>
        <w:t xml:space="preserve"> achieve broader agreement. </w:t>
      </w:r>
      <w:r w:rsidR="006D7570">
        <w:rPr>
          <w:szCs w:val="22"/>
          <w:lang w:val="en-CA"/>
        </w:rPr>
        <w:t xml:space="preserve"> </w:t>
      </w:r>
      <w:r w:rsidRPr="00AE6272">
        <w:rPr>
          <w:szCs w:val="22"/>
          <w:lang w:val="en-CA"/>
        </w:rPr>
        <w:t>Member States taking this reservation would apply the Treaty’s protection to broadcasters in the traditional sense, whatever their means of transmission, but not to mere webcasters.</w:t>
      </w:r>
      <w:r w:rsidR="000B4141">
        <w:rPr>
          <w:szCs w:val="22"/>
          <w:lang w:val="en-CA"/>
        </w:rPr>
        <w:t xml:space="preserve">  </w:t>
      </w:r>
      <w:r w:rsidRPr="00AE6272">
        <w:rPr>
          <w:szCs w:val="22"/>
          <w:lang w:val="en-CA"/>
        </w:rPr>
        <w:t xml:space="preserve">In such a case, article 6 (2) would no longer be needed. </w:t>
      </w:r>
      <w:r w:rsidR="000B4141">
        <w:rPr>
          <w:szCs w:val="22"/>
          <w:lang w:val="en-CA"/>
        </w:rPr>
        <w:t xml:space="preserve"> </w:t>
      </w:r>
      <w:r w:rsidR="008A4E55">
        <w:rPr>
          <w:szCs w:val="22"/>
          <w:lang w:val="en-CA"/>
        </w:rPr>
        <w:t>Other Member States noted that they needed further consultation on the implication of deleting article 6 (2).</w:t>
      </w:r>
    </w:p>
    <w:p w14:paraId="78C52DC9" w14:textId="77777777" w:rsidR="00AE6272" w:rsidRPr="00AE6272" w:rsidRDefault="00AE6272" w:rsidP="00AE6272">
      <w:pPr>
        <w:pStyle w:val="ListParagraph"/>
        <w:tabs>
          <w:tab w:val="left" w:pos="540"/>
        </w:tabs>
        <w:ind w:left="450"/>
        <w:rPr>
          <w:szCs w:val="22"/>
          <w:lang w:val="en-CA"/>
        </w:rPr>
      </w:pPr>
    </w:p>
    <w:p w14:paraId="3F7A7E84" w14:textId="5721D2A8" w:rsidR="00AE6272" w:rsidRPr="00AE6272" w:rsidRDefault="00AE6272" w:rsidP="00AE6272">
      <w:pPr>
        <w:pStyle w:val="ListParagraph"/>
        <w:numPr>
          <w:ilvl w:val="0"/>
          <w:numId w:val="7"/>
        </w:numPr>
        <w:tabs>
          <w:tab w:val="left" w:pos="540"/>
        </w:tabs>
        <w:ind w:left="0" w:firstLine="0"/>
        <w:rPr>
          <w:szCs w:val="22"/>
          <w:lang w:val="en-CA"/>
        </w:rPr>
      </w:pPr>
      <w:r w:rsidRPr="00AE6272">
        <w:rPr>
          <w:szCs w:val="22"/>
          <w:lang w:val="en-CA"/>
        </w:rPr>
        <w:t>Achieving a consensus could also require new treatment of the three-step test in</w:t>
      </w:r>
      <w:r w:rsidR="00501996">
        <w:rPr>
          <w:szCs w:val="22"/>
          <w:lang w:val="en-CA"/>
        </w:rPr>
        <w:t xml:space="preserve"> </w:t>
      </w:r>
      <w:r w:rsidRPr="00AE6272">
        <w:rPr>
          <w:szCs w:val="22"/>
          <w:lang w:val="en-CA"/>
        </w:rPr>
        <w:t>article</w:t>
      </w:r>
      <w:r w:rsidR="006D7570">
        <w:rPr>
          <w:szCs w:val="22"/>
          <w:lang w:val="en-CA"/>
        </w:rPr>
        <w:t> </w:t>
      </w:r>
      <w:r w:rsidRPr="00AE6272">
        <w:rPr>
          <w:szCs w:val="22"/>
          <w:lang w:val="en-CA"/>
        </w:rPr>
        <w:t>11.</w:t>
      </w:r>
    </w:p>
    <w:p w14:paraId="59546997" w14:textId="77777777" w:rsidR="00AE6272" w:rsidRPr="00AE6272" w:rsidRDefault="00AE6272" w:rsidP="00AE6272">
      <w:pPr>
        <w:pStyle w:val="ListParagraph"/>
        <w:tabs>
          <w:tab w:val="left" w:pos="540"/>
        </w:tabs>
        <w:ind w:left="450"/>
        <w:rPr>
          <w:szCs w:val="22"/>
          <w:lang w:val="en-CA"/>
        </w:rPr>
      </w:pPr>
    </w:p>
    <w:p w14:paraId="1663A551" w14:textId="3B7399EA" w:rsidR="00AE6272" w:rsidRPr="00AE6272" w:rsidRDefault="00AE6272" w:rsidP="00AE6272">
      <w:pPr>
        <w:pStyle w:val="ListParagraph"/>
        <w:numPr>
          <w:ilvl w:val="0"/>
          <w:numId w:val="7"/>
        </w:numPr>
        <w:tabs>
          <w:tab w:val="left" w:pos="540"/>
        </w:tabs>
        <w:ind w:left="0" w:firstLine="0"/>
        <w:rPr>
          <w:szCs w:val="22"/>
          <w:lang w:val="en-CA"/>
        </w:rPr>
      </w:pPr>
      <w:r w:rsidRPr="00AE6272">
        <w:rPr>
          <w:szCs w:val="22"/>
          <w:lang w:val="en-CA"/>
        </w:rPr>
        <w:t xml:space="preserve">The Chair noted that some </w:t>
      </w:r>
      <w:r w:rsidR="00501996">
        <w:rPr>
          <w:szCs w:val="22"/>
          <w:lang w:val="en-CA"/>
        </w:rPr>
        <w:t>M</w:t>
      </w:r>
      <w:r w:rsidRPr="00AE6272">
        <w:rPr>
          <w:szCs w:val="22"/>
          <w:lang w:val="en-CA"/>
        </w:rPr>
        <w:t xml:space="preserve">ember </w:t>
      </w:r>
      <w:r w:rsidR="00501996">
        <w:rPr>
          <w:szCs w:val="22"/>
          <w:lang w:val="en-CA"/>
        </w:rPr>
        <w:t>S</w:t>
      </w:r>
      <w:r w:rsidRPr="00AE6272">
        <w:rPr>
          <w:szCs w:val="22"/>
          <w:lang w:val="en-CA"/>
        </w:rPr>
        <w:t xml:space="preserve">tates were of the view that the text was ready for a final negotiation at a Diplomatic Conference in 2025, while at the same time other </w:t>
      </w:r>
      <w:r w:rsidR="00501996">
        <w:rPr>
          <w:szCs w:val="22"/>
          <w:lang w:val="en-CA"/>
        </w:rPr>
        <w:t>M</w:t>
      </w:r>
      <w:r w:rsidRPr="00AE6272">
        <w:rPr>
          <w:szCs w:val="22"/>
          <w:lang w:val="en-CA"/>
        </w:rPr>
        <w:t xml:space="preserve">ember </w:t>
      </w:r>
      <w:r w:rsidR="00501996">
        <w:rPr>
          <w:szCs w:val="22"/>
          <w:lang w:val="en-CA"/>
        </w:rPr>
        <w:t>S</w:t>
      </w:r>
      <w:r w:rsidRPr="00AE6272">
        <w:rPr>
          <w:szCs w:val="22"/>
          <w:lang w:val="en-CA"/>
        </w:rPr>
        <w:t>tates considered that more discussions were needed.</w:t>
      </w:r>
    </w:p>
    <w:p w14:paraId="07C9D7A4" w14:textId="77777777" w:rsidR="00AE6272" w:rsidRPr="00AE6272" w:rsidRDefault="00AE6272" w:rsidP="00AE6272">
      <w:pPr>
        <w:pStyle w:val="ListParagraph"/>
        <w:tabs>
          <w:tab w:val="left" w:pos="540"/>
        </w:tabs>
        <w:ind w:left="450"/>
        <w:rPr>
          <w:szCs w:val="22"/>
          <w:lang w:val="en-CA"/>
        </w:rPr>
      </w:pPr>
    </w:p>
    <w:p w14:paraId="65625F6E" w14:textId="675ADC86" w:rsidR="00AE6272" w:rsidRPr="00AE6272" w:rsidRDefault="00AE6272" w:rsidP="00AE6272">
      <w:pPr>
        <w:pStyle w:val="ListParagraph"/>
        <w:numPr>
          <w:ilvl w:val="0"/>
          <w:numId w:val="7"/>
        </w:numPr>
        <w:tabs>
          <w:tab w:val="left" w:pos="540"/>
        </w:tabs>
        <w:ind w:left="0" w:firstLine="0"/>
        <w:rPr>
          <w:szCs w:val="22"/>
          <w:lang w:val="en-CA"/>
        </w:rPr>
      </w:pPr>
      <w:r w:rsidRPr="00AE6272">
        <w:rPr>
          <w:szCs w:val="22"/>
          <w:lang w:val="en-CA"/>
        </w:rPr>
        <w:t xml:space="preserve">Based on the above, the Chair will draft a new version of the text </w:t>
      </w:r>
      <w:proofErr w:type="gramStart"/>
      <w:r w:rsidRPr="00AE6272">
        <w:rPr>
          <w:szCs w:val="22"/>
          <w:lang w:val="en-CA"/>
        </w:rPr>
        <w:t>in order to</w:t>
      </w:r>
      <w:proofErr w:type="gramEnd"/>
      <w:r w:rsidRPr="00AE6272">
        <w:rPr>
          <w:szCs w:val="22"/>
          <w:lang w:val="en-CA"/>
        </w:rPr>
        <w:t xml:space="preserve"> allow the Committee to discuss the text and further consider during the SCCR/46 whether to recommend, or not, that the G</w:t>
      </w:r>
      <w:r w:rsidR="00501996">
        <w:rPr>
          <w:szCs w:val="22"/>
          <w:lang w:val="en-CA"/>
        </w:rPr>
        <w:t>eneral Assembly</w:t>
      </w:r>
      <w:r w:rsidRPr="00AE6272">
        <w:rPr>
          <w:szCs w:val="22"/>
          <w:lang w:val="en-CA"/>
        </w:rPr>
        <w:t xml:space="preserve"> convene a diplomatic conference.</w:t>
      </w:r>
    </w:p>
    <w:p w14:paraId="6D4965B1" w14:textId="77777777" w:rsidR="00AE6272" w:rsidRPr="00AE6272" w:rsidRDefault="00AE6272" w:rsidP="00AE6272">
      <w:pPr>
        <w:pStyle w:val="ListParagraph"/>
        <w:tabs>
          <w:tab w:val="left" w:pos="540"/>
        </w:tabs>
        <w:ind w:left="450"/>
        <w:rPr>
          <w:szCs w:val="22"/>
          <w:lang w:val="en-CA"/>
        </w:rPr>
      </w:pPr>
    </w:p>
    <w:p w14:paraId="7A8D7C66" w14:textId="56B43C66" w:rsidR="00870957" w:rsidRPr="0030631C" w:rsidRDefault="00932466" w:rsidP="0030631C">
      <w:pPr>
        <w:pStyle w:val="ListParagraph"/>
        <w:numPr>
          <w:ilvl w:val="0"/>
          <w:numId w:val="7"/>
        </w:numPr>
        <w:tabs>
          <w:tab w:val="left" w:pos="540"/>
        </w:tabs>
        <w:ind w:left="0" w:firstLine="0"/>
        <w:rPr>
          <w:szCs w:val="22"/>
          <w:lang w:val="en-CA"/>
        </w:rPr>
      </w:pPr>
      <w:r w:rsidRPr="00A44776">
        <w:rPr>
          <w:szCs w:val="22"/>
          <w:lang w:val="en-CA"/>
        </w:rPr>
        <w:t xml:space="preserve"> </w:t>
      </w:r>
      <w:r w:rsidR="00870957" w:rsidRPr="0030631C">
        <w:rPr>
          <w:szCs w:val="22"/>
        </w:rPr>
        <w:t>This item will be maintained on the agenda of the forty-</w:t>
      </w:r>
      <w:r w:rsidR="009D1613" w:rsidRPr="0030631C">
        <w:rPr>
          <w:szCs w:val="22"/>
        </w:rPr>
        <w:t>sixth</w:t>
      </w:r>
      <w:r w:rsidR="00870957" w:rsidRPr="0030631C">
        <w:rPr>
          <w:szCs w:val="22"/>
        </w:rPr>
        <w:t xml:space="preserve"> session of the SCCR.</w:t>
      </w:r>
    </w:p>
    <w:p w14:paraId="20EA4393" w14:textId="77777777" w:rsidR="00870957" w:rsidRPr="00A44776" w:rsidRDefault="00870957" w:rsidP="00870957">
      <w:pPr>
        <w:spacing w:after="220"/>
        <w:rPr>
          <w:szCs w:val="22"/>
        </w:rPr>
      </w:pPr>
    </w:p>
    <w:p w14:paraId="562F353E" w14:textId="3E23F9A6" w:rsidR="00870957" w:rsidRPr="00A44776" w:rsidRDefault="00870957" w:rsidP="00870957">
      <w:pPr>
        <w:rPr>
          <w:b/>
          <w:caps/>
          <w:szCs w:val="22"/>
        </w:rPr>
      </w:pPr>
      <w:r w:rsidRPr="00A44776">
        <w:rPr>
          <w:b/>
          <w:caps/>
          <w:szCs w:val="22"/>
        </w:rPr>
        <w:t xml:space="preserve">AGENDA ITEM </w:t>
      </w:r>
      <w:r w:rsidR="00FB6BAE" w:rsidRPr="00A44776">
        <w:rPr>
          <w:b/>
          <w:caps/>
          <w:szCs w:val="22"/>
        </w:rPr>
        <w:t>5</w:t>
      </w:r>
      <w:r w:rsidRPr="00A44776">
        <w:rPr>
          <w:b/>
          <w:caps/>
          <w:szCs w:val="22"/>
        </w:rPr>
        <w:t>:  Limitations and exceptions for libraries and archives</w:t>
      </w:r>
    </w:p>
    <w:p w14:paraId="6C1A795E" w14:textId="324286EF" w:rsidR="00870957" w:rsidRPr="00A44776" w:rsidRDefault="00870957" w:rsidP="00870957">
      <w:pPr>
        <w:rPr>
          <w:b/>
          <w:caps/>
          <w:szCs w:val="22"/>
        </w:rPr>
      </w:pPr>
      <w:r w:rsidRPr="00A44776">
        <w:rPr>
          <w:b/>
          <w:caps/>
          <w:szCs w:val="22"/>
        </w:rPr>
        <w:t xml:space="preserve">AGENDA ITEM </w:t>
      </w:r>
      <w:r w:rsidR="00FB6BAE" w:rsidRPr="00A44776">
        <w:rPr>
          <w:b/>
          <w:caps/>
          <w:szCs w:val="22"/>
        </w:rPr>
        <w:t>6</w:t>
      </w:r>
      <w:r w:rsidRPr="00A44776">
        <w:rPr>
          <w:b/>
          <w:caps/>
          <w:szCs w:val="22"/>
        </w:rPr>
        <w:t>:  Limitations and exceptions for educational and research institutions and for persons with other disabilities</w:t>
      </w:r>
    </w:p>
    <w:p w14:paraId="4EAEEFED" w14:textId="77777777" w:rsidR="00870957" w:rsidRPr="00A44776" w:rsidRDefault="00870957" w:rsidP="00870957">
      <w:pPr>
        <w:rPr>
          <w:b/>
          <w:caps/>
          <w:szCs w:val="22"/>
        </w:rPr>
      </w:pPr>
    </w:p>
    <w:p w14:paraId="28373CC7" w14:textId="5F780741" w:rsidR="00870957" w:rsidRPr="009D1613" w:rsidRDefault="00870957" w:rsidP="00870957">
      <w:pPr>
        <w:pStyle w:val="ListParagraph"/>
        <w:numPr>
          <w:ilvl w:val="0"/>
          <w:numId w:val="7"/>
        </w:numPr>
        <w:tabs>
          <w:tab w:val="left" w:pos="540"/>
        </w:tabs>
        <w:ind w:left="0" w:firstLine="0"/>
        <w:rPr>
          <w:szCs w:val="22"/>
        </w:rPr>
      </w:pPr>
      <w:r>
        <w:rPr>
          <w:szCs w:val="22"/>
        </w:rPr>
        <w:t xml:space="preserve"> These two agenda items were addressed together</w:t>
      </w:r>
      <w:r w:rsidRPr="009D1613">
        <w:rPr>
          <w:szCs w:val="22"/>
        </w:rPr>
        <w:t>.</w:t>
      </w:r>
      <w:r w:rsidR="002F044C" w:rsidRPr="009D1613">
        <w:rPr>
          <w:szCs w:val="22"/>
        </w:rPr>
        <w:t xml:space="preserve"> </w:t>
      </w:r>
      <w:r w:rsidRPr="009D1613">
        <w:rPr>
          <w:szCs w:val="22"/>
        </w:rPr>
        <w:t xml:space="preserve"> </w:t>
      </w:r>
      <w:r w:rsidR="00B412FA" w:rsidRPr="009D1613">
        <w:rPr>
          <w:rFonts w:eastAsia="Calibri"/>
          <w:kern w:val="2"/>
          <w:szCs w:val="22"/>
          <w:lang w:eastAsia="en-US" w:bidi="he-IL"/>
          <w14:ligatures w14:val="standardContextual"/>
        </w:rPr>
        <w:t>The documents from previous sessions related to this agenda item are available on the dedicated web page for SCCR/45 at</w:t>
      </w:r>
      <w:r w:rsidR="00B412FA" w:rsidRPr="009D1613">
        <w:rPr>
          <w:rFonts w:ascii="Calibri" w:eastAsia="Calibri" w:hAnsi="Calibri"/>
          <w:kern w:val="2"/>
          <w:szCs w:val="22"/>
          <w:lang w:eastAsia="en-US" w:bidi="he-IL"/>
          <w14:ligatures w14:val="standardContextual"/>
        </w:rPr>
        <w:t xml:space="preserve"> </w:t>
      </w:r>
      <w:hyperlink r:id="rId10" w:history="1">
        <w:r w:rsidR="00B412FA" w:rsidRPr="009D1613">
          <w:rPr>
            <w:rFonts w:eastAsia="Calibri"/>
            <w:color w:val="0563C1"/>
            <w:kern w:val="2"/>
            <w:szCs w:val="22"/>
            <w:u w:val="single"/>
            <w:lang w:eastAsia="en-US" w:bidi="he-IL"/>
            <w14:ligatures w14:val="standardContextual"/>
          </w:rPr>
          <w:t>https://www.wipo.int/meetings/en/details.jsp?meeting_id=80924</w:t>
        </w:r>
      </w:hyperlink>
      <w:r w:rsidRPr="009D1613">
        <w:rPr>
          <w:szCs w:val="22"/>
        </w:rPr>
        <w:t>.</w:t>
      </w:r>
    </w:p>
    <w:p w14:paraId="6A23646C" w14:textId="35DEE813" w:rsidR="00870957" w:rsidRPr="009912FA" w:rsidRDefault="00870957" w:rsidP="00870957">
      <w:pPr>
        <w:rPr>
          <w:szCs w:val="22"/>
        </w:rPr>
      </w:pPr>
    </w:p>
    <w:p w14:paraId="55B30CF5" w14:textId="13DBF118" w:rsidR="00895E48" w:rsidRPr="00895E48" w:rsidRDefault="009D1613" w:rsidP="00E8667D">
      <w:pPr>
        <w:pStyle w:val="ListParagraph"/>
        <w:numPr>
          <w:ilvl w:val="0"/>
          <w:numId w:val="7"/>
        </w:numPr>
        <w:tabs>
          <w:tab w:val="left" w:pos="540"/>
        </w:tabs>
        <w:ind w:left="0" w:firstLine="0"/>
        <w:rPr>
          <w:lang w:val="en-CA"/>
        </w:rPr>
      </w:pPr>
      <w:r>
        <w:rPr>
          <w:lang w:val="en-CA"/>
        </w:rPr>
        <w:t>T</w:t>
      </w:r>
      <w:r w:rsidR="00E8667D">
        <w:rPr>
          <w:lang w:val="en-CA"/>
        </w:rPr>
        <w:t xml:space="preserve">he Secretariat </w:t>
      </w:r>
      <w:r w:rsidRPr="009D1613">
        <w:t>report</w:t>
      </w:r>
      <w:r w:rsidR="00895E48">
        <w:t>ed</w:t>
      </w:r>
      <w:r w:rsidRPr="009D1613">
        <w:t xml:space="preserve"> on the virtual panel discussion on the cross-border uses of copyrighted works in the educational and research sectors, </w:t>
      </w:r>
      <w:r w:rsidR="00E26C3B" w:rsidRPr="00E26C3B">
        <w:rPr>
          <w:lang w:val="en-CA"/>
        </w:rPr>
        <w:t xml:space="preserve">using a case study approach, </w:t>
      </w:r>
      <w:r w:rsidRPr="009D1613">
        <w:t>held during the intersessional period</w:t>
      </w:r>
      <w:r w:rsidR="00895E48">
        <w:t xml:space="preserve"> on March </w:t>
      </w:r>
      <w:r w:rsidR="0028421D">
        <w:t>15</w:t>
      </w:r>
      <w:r w:rsidR="00895E48">
        <w:t xml:space="preserve">, 2024.  The video link for the session is found at </w:t>
      </w:r>
      <w:hyperlink r:id="rId11" w:history="1">
        <w:r w:rsidR="00895E48" w:rsidRPr="00B92337">
          <w:rPr>
            <w:rStyle w:val="Hyperlink"/>
          </w:rPr>
          <w:t>https://www.wipo.int/meetings/en/doc_details.jsp?doc_id=628926</w:t>
        </w:r>
      </w:hyperlink>
      <w:r w:rsidRPr="009D1613">
        <w:t>.</w:t>
      </w:r>
    </w:p>
    <w:p w14:paraId="5105063E" w14:textId="77777777" w:rsidR="00895E48" w:rsidRPr="00895E48" w:rsidRDefault="00895E48" w:rsidP="00895E48">
      <w:pPr>
        <w:pStyle w:val="ListParagraph"/>
        <w:rPr>
          <w:lang w:val="en-CA"/>
        </w:rPr>
      </w:pPr>
    </w:p>
    <w:p w14:paraId="4378B293" w14:textId="03D265D9" w:rsidR="00CA5B35" w:rsidRPr="00873856" w:rsidRDefault="00CA5B35" w:rsidP="00CA5B35">
      <w:pPr>
        <w:numPr>
          <w:ilvl w:val="0"/>
          <w:numId w:val="7"/>
        </w:numPr>
        <w:tabs>
          <w:tab w:val="left" w:pos="540"/>
        </w:tabs>
        <w:ind w:left="0" w:firstLine="0"/>
        <w:contextualSpacing/>
        <w:rPr>
          <w:lang w:val="en-CA"/>
        </w:rPr>
      </w:pPr>
      <w:r w:rsidRPr="00873856">
        <w:t xml:space="preserve">The Secretariat presented the </w:t>
      </w:r>
      <w:r w:rsidRPr="00873856">
        <w:rPr>
          <w:i/>
          <w:iCs/>
        </w:rPr>
        <w:t xml:space="preserve">Draft Implementation Plan for the Work Program on Limitations and Exceptions and Preliminary Comments Received by March 29, 2024 </w:t>
      </w:r>
      <w:r w:rsidRPr="00873856">
        <w:t xml:space="preserve">(document SCCR/45/6).  The draft plan was prepared in response to the request at SCCR/44 for the Secretariat to prepare a detailed implementation plan for the </w:t>
      </w:r>
      <w:r w:rsidRPr="00873856">
        <w:rPr>
          <w:i/>
          <w:iCs/>
        </w:rPr>
        <w:t xml:space="preserve">Work Program on Limitations and Exceptions </w:t>
      </w:r>
      <w:r w:rsidRPr="00873856">
        <w:t>adopted by the Committee at SCCR/43 (document SCCR/43/8</w:t>
      </w:r>
      <w:r w:rsidR="003D4831">
        <w:t xml:space="preserve"> REV.</w:t>
      </w:r>
      <w:r w:rsidRPr="00873856">
        <w:t xml:space="preserve">), </w:t>
      </w:r>
      <w:proofErr w:type="gramStart"/>
      <w:r w:rsidRPr="00873856">
        <w:t>taking into account</w:t>
      </w:r>
      <w:proofErr w:type="gramEnd"/>
      <w:r w:rsidRPr="00873856">
        <w:t xml:space="preserve"> comments made during the SCCR/44 session and consultation with Member States on a draft version. </w:t>
      </w:r>
    </w:p>
    <w:p w14:paraId="0867956F" w14:textId="77777777" w:rsidR="00CA5B35" w:rsidRPr="00873856" w:rsidRDefault="00CA5B35" w:rsidP="00CA5B35">
      <w:pPr>
        <w:ind w:left="720"/>
        <w:contextualSpacing/>
      </w:pPr>
    </w:p>
    <w:p w14:paraId="08DC899C" w14:textId="759369FD" w:rsidR="00CA5B35" w:rsidRPr="00873856" w:rsidRDefault="00287AC6" w:rsidP="00CA5B35">
      <w:pPr>
        <w:numPr>
          <w:ilvl w:val="0"/>
          <w:numId w:val="7"/>
        </w:numPr>
        <w:tabs>
          <w:tab w:val="left" w:pos="540"/>
        </w:tabs>
        <w:ind w:left="0" w:firstLine="0"/>
        <w:contextualSpacing/>
      </w:pPr>
      <w:r w:rsidRPr="00873856">
        <w:t xml:space="preserve">The </w:t>
      </w:r>
      <w:r w:rsidR="00642EF6">
        <w:t xml:space="preserve">Delegation of the </w:t>
      </w:r>
      <w:r w:rsidRPr="00873856">
        <w:t xml:space="preserve">United States of America </w:t>
      </w:r>
      <w:proofErr w:type="gramStart"/>
      <w:r w:rsidRPr="00873856">
        <w:t>gave an explanation of</w:t>
      </w:r>
      <w:proofErr w:type="gramEnd"/>
      <w:r w:rsidRPr="00873856">
        <w:t xml:space="preserve"> the document entitled </w:t>
      </w:r>
      <w:r w:rsidRPr="00873856">
        <w:rPr>
          <w:i/>
          <w:iCs/>
        </w:rPr>
        <w:t>Updated Version of the Document</w:t>
      </w:r>
      <w:r w:rsidRPr="00873856">
        <w:t xml:space="preserve"> </w:t>
      </w:r>
      <w:r w:rsidRPr="00873856">
        <w:rPr>
          <w:i/>
          <w:iCs/>
        </w:rPr>
        <w:t>“Objectives and Principles for Exceptions and Limitations for Libraries and Archives”</w:t>
      </w:r>
      <w:r w:rsidRPr="00873856">
        <w:t xml:space="preserve"> </w:t>
      </w:r>
      <w:r w:rsidRPr="00873856">
        <w:rPr>
          <w:i/>
          <w:iCs/>
        </w:rPr>
        <w:t>(SCCR/26/8)</w:t>
      </w:r>
      <w:r w:rsidRPr="00873856">
        <w:t xml:space="preserve"> (document SCCR/44/5), previously introduced at SCCR/44 in November 2023</w:t>
      </w:r>
      <w:r w:rsidR="00CA5B35" w:rsidRPr="00873856">
        <w:t>.</w:t>
      </w:r>
      <w:r w:rsidR="00CA5B35">
        <w:t xml:space="preserve">  </w:t>
      </w:r>
    </w:p>
    <w:p w14:paraId="0F97E7B0" w14:textId="77777777" w:rsidR="00CA5B35" w:rsidRPr="00873856" w:rsidRDefault="00CA5B35" w:rsidP="00CA5B35">
      <w:pPr>
        <w:ind w:left="720"/>
        <w:contextualSpacing/>
        <w:rPr>
          <w:lang w:val="en-CA"/>
        </w:rPr>
      </w:pPr>
    </w:p>
    <w:p w14:paraId="519FFF63" w14:textId="4599A9A4" w:rsidR="00CA5B35" w:rsidRPr="00873856" w:rsidRDefault="00CA5B35" w:rsidP="00CA5B35">
      <w:pPr>
        <w:numPr>
          <w:ilvl w:val="0"/>
          <w:numId w:val="7"/>
        </w:numPr>
        <w:tabs>
          <w:tab w:val="left" w:pos="540"/>
        </w:tabs>
        <w:ind w:left="0" w:firstLine="0"/>
        <w:contextualSpacing/>
      </w:pPr>
      <w:r w:rsidRPr="00873856">
        <w:t xml:space="preserve">During discussion in plenary and informal sessions, the Committee discussed what document to use as the base document for work on next steps on these agenda items.  Some Groups and delegations proposed to use the </w:t>
      </w:r>
      <w:r w:rsidRPr="00873856">
        <w:rPr>
          <w:i/>
          <w:iCs/>
        </w:rPr>
        <w:t xml:space="preserve">Draft Implementation Plan for the Work Program on Limitations and Exceptions and Preliminary Comments Received by March 29, 2024 </w:t>
      </w:r>
      <w:r w:rsidRPr="00873856">
        <w:t xml:space="preserve">(document SCCR/45/6).  Other Groups and delegations proposed to use </w:t>
      </w:r>
      <w:r w:rsidRPr="00873856">
        <w:rPr>
          <w:lang w:val="en-CA"/>
        </w:rPr>
        <w:t xml:space="preserve">the </w:t>
      </w:r>
      <w:r w:rsidRPr="00873856">
        <w:rPr>
          <w:i/>
          <w:iCs/>
          <w:lang w:val="en-CA"/>
        </w:rPr>
        <w:t xml:space="preserve">Draft Proposal by the African Group for the Implementation of the Work Program on Exceptions and Limitations </w:t>
      </w:r>
      <w:r w:rsidRPr="00873856">
        <w:rPr>
          <w:lang w:val="en-CA"/>
        </w:rPr>
        <w:t>(document SCCR/44/6</w:t>
      </w:r>
      <w:r w:rsidR="003D4831">
        <w:rPr>
          <w:lang w:val="en-CA"/>
        </w:rPr>
        <w:t xml:space="preserve"> REV.</w:t>
      </w:r>
      <w:r w:rsidRPr="00873856">
        <w:rPr>
          <w:lang w:val="en-CA"/>
        </w:rPr>
        <w:t>), previously introduced at SCCR/44 in November 2023.</w:t>
      </w:r>
    </w:p>
    <w:p w14:paraId="02155881" w14:textId="77777777" w:rsidR="00CA5B35" w:rsidRPr="00873856" w:rsidRDefault="00CA5B35" w:rsidP="00CA5B35">
      <w:pPr>
        <w:ind w:left="720"/>
        <w:contextualSpacing/>
      </w:pPr>
    </w:p>
    <w:p w14:paraId="07F0F0AF" w14:textId="6DBC122F" w:rsidR="00CA5B35" w:rsidRPr="0097430F" w:rsidRDefault="00287AC6" w:rsidP="00CA5B35">
      <w:pPr>
        <w:numPr>
          <w:ilvl w:val="0"/>
          <w:numId w:val="7"/>
        </w:numPr>
        <w:tabs>
          <w:tab w:val="left" w:pos="540"/>
        </w:tabs>
        <w:ind w:left="0" w:firstLine="0"/>
        <w:contextualSpacing/>
      </w:pPr>
      <w:r w:rsidRPr="00873856">
        <w:lastRenderedPageBreak/>
        <w:t xml:space="preserve">After consultations among Groups and delegations, the Secretariat was requested </w:t>
      </w:r>
      <w:r>
        <w:t xml:space="preserve">during the session </w:t>
      </w:r>
      <w:r w:rsidRPr="00873856">
        <w:t>to prepare a</w:t>
      </w:r>
      <w:r>
        <w:t>n informal</w:t>
      </w:r>
      <w:r w:rsidRPr="00873856">
        <w:t xml:space="preserve"> working document entitled the </w:t>
      </w:r>
      <w:r w:rsidRPr="00873856">
        <w:rPr>
          <w:i/>
          <w:iCs/>
        </w:rPr>
        <w:t xml:space="preserve">Existing Document, </w:t>
      </w:r>
      <w:r>
        <w:t>encompassing document SCCR/45/6 and its Annex containing</w:t>
      </w:r>
      <w:r w:rsidRPr="00873856">
        <w:t xml:space="preserve"> all comments received by the Secretariat </w:t>
      </w:r>
      <w:r>
        <w:t xml:space="preserve">on </w:t>
      </w:r>
      <w:r w:rsidRPr="00873856">
        <w:t>that document</w:t>
      </w:r>
      <w:r>
        <w:t>,</w:t>
      </w:r>
      <w:r w:rsidRPr="00873856">
        <w:t xml:space="preserve"> and adding additional text </w:t>
      </w:r>
      <w:r>
        <w:t xml:space="preserve">on the revised proposal provided by </w:t>
      </w:r>
      <w:r w:rsidRPr="00873856">
        <w:t>the African Group</w:t>
      </w:r>
      <w:r w:rsidR="00D2728B">
        <w:t xml:space="preserve"> based on document SCCR/44/6</w:t>
      </w:r>
      <w:r w:rsidR="003D4831">
        <w:t xml:space="preserve"> REV</w:t>
      </w:r>
      <w:r w:rsidRPr="00873856">
        <w:t xml:space="preserve">.  </w:t>
      </w:r>
      <w:r>
        <w:t>It was agreed that the</w:t>
      </w:r>
      <w:r w:rsidRPr="00873856">
        <w:t xml:space="preserve"> </w:t>
      </w:r>
      <w:r w:rsidRPr="00873856">
        <w:rPr>
          <w:i/>
          <w:iCs/>
        </w:rPr>
        <w:t>Existing Document</w:t>
      </w:r>
      <w:r w:rsidRPr="00873856">
        <w:t xml:space="preserve"> will </w:t>
      </w:r>
      <w:r>
        <w:t xml:space="preserve">be titled </w:t>
      </w:r>
      <w:r>
        <w:rPr>
          <w:i/>
          <w:iCs/>
        </w:rPr>
        <w:t xml:space="preserve">Draft Implementation Plan on the Work Program on Limitations and Exceptions </w:t>
      </w:r>
      <w:r>
        <w:t>and will be posted as SCCR/45/10 PROV</w:t>
      </w:r>
      <w:r w:rsidR="00CA5B35">
        <w:t xml:space="preserve">.  </w:t>
      </w:r>
    </w:p>
    <w:p w14:paraId="414E164F" w14:textId="77777777" w:rsidR="00CA5B35" w:rsidRPr="00873856" w:rsidRDefault="00CA5B35" w:rsidP="00CA5B35">
      <w:pPr>
        <w:ind w:left="720"/>
        <w:contextualSpacing/>
        <w:rPr>
          <w:lang w:val="en-CA"/>
        </w:rPr>
      </w:pPr>
    </w:p>
    <w:p w14:paraId="6BBAB006" w14:textId="79E2B44D" w:rsidR="00CA5B35" w:rsidRPr="00873856" w:rsidRDefault="00D2728B" w:rsidP="00CA5B35">
      <w:pPr>
        <w:numPr>
          <w:ilvl w:val="0"/>
          <w:numId w:val="7"/>
        </w:numPr>
        <w:tabs>
          <w:tab w:val="left" w:pos="540"/>
        </w:tabs>
        <w:ind w:left="0" w:firstLine="0"/>
        <w:contextualSpacing/>
        <w:rPr>
          <w:lang w:val="en-CA"/>
        </w:rPr>
      </w:pPr>
      <w:r>
        <w:rPr>
          <w:lang w:val="en-CA"/>
        </w:rPr>
        <w:t xml:space="preserve">With a view to advancing the </w:t>
      </w:r>
      <w:r w:rsidRPr="00143BFC">
        <w:rPr>
          <w:i/>
          <w:lang w:val="en-CA"/>
        </w:rPr>
        <w:t>Work Program on Limitations and Exceptions</w:t>
      </w:r>
      <w:r>
        <w:rPr>
          <w:lang w:val="en-CA"/>
        </w:rPr>
        <w:t xml:space="preserve"> adopted at SCCR/43 (document SCCR/43/8 REV.), </w:t>
      </w:r>
      <w:r w:rsidR="0002404D">
        <w:rPr>
          <w:lang w:val="en-CA"/>
        </w:rPr>
        <w:t>Member States are invited to send comments to copyright.mail@wipo.int by October 15</w:t>
      </w:r>
      <w:r>
        <w:rPr>
          <w:lang w:val="en-CA"/>
        </w:rPr>
        <w:t>, 2024,</w:t>
      </w:r>
      <w:r w:rsidR="0002404D">
        <w:rPr>
          <w:lang w:val="en-CA"/>
        </w:rPr>
        <w:t xml:space="preserve"> so the Secretariat can conduct a series of consultations (meetings, email, etc.) with Group Coordinators and interested Member States, in order to post a draft implementation plan no later than two months before the first day of SCCR/46</w:t>
      </w:r>
      <w:r>
        <w:rPr>
          <w:lang w:val="en-CA"/>
        </w:rPr>
        <w:t>, for its discussion at SCCR/46</w:t>
      </w:r>
      <w:r w:rsidR="00CA5B35">
        <w:rPr>
          <w:lang w:val="en-CA"/>
        </w:rPr>
        <w:t>.</w:t>
      </w:r>
    </w:p>
    <w:p w14:paraId="73FFD734" w14:textId="77777777" w:rsidR="00CA5B35" w:rsidRPr="00873856" w:rsidRDefault="00CA5B35" w:rsidP="00CA5B35">
      <w:pPr>
        <w:rPr>
          <w:lang w:val="en-CA"/>
        </w:rPr>
      </w:pPr>
    </w:p>
    <w:p w14:paraId="38EFDE00" w14:textId="77777777" w:rsidR="00CA5B35" w:rsidRPr="004C570E" w:rsidRDefault="00CA5B35" w:rsidP="00CA5B35">
      <w:pPr>
        <w:numPr>
          <w:ilvl w:val="0"/>
          <w:numId w:val="7"/>
        </w:numPr>
        <w:tabs>
          <w:tab w:val="left" w:pos="540"/>
        </w:tabs>
        <w:ind w:left="0" w:firstLine="0"/>
        <w:contextualSpacing/>
        <w:rPr>
          <w:i/>
          <w:iCs/>
          <w:lang w:val="en-CA"/>
        </w:rPr>
      </w:pPr>
      <w:r>
        <w:rPr>
          <w:lang w:val="en-CA"/>
        </w:rPr>
        <w:t xml:space="preserve">Document SCCR/44/5 titled </w:t>
      </w:r>
      <w:r w:rsidRPr="004C570E">
        <w:rPr>
          <w:i/>
          <w:iCs/>
          <w:lang w:val="en-CA"/>
        </w:rPr>
        <w:t>Updated Version of the document</w:t>
      </w:r>
      <w:r>
        <w:rPr>
          <w:lang w:val="en-CA"/>
        </w:rPr>
        <w:t xml:space="preserve"> </w:t>
      </w:r>
      <w:r w:rsidRPr="004C570E">
        <w:rPr>
          <w:i/>
          <w:iCs/>
          <w:lang w:val="en-CA"/>
        </w:rPr>
        <w:t xml:space="preserve">“Objectives and Principles </w:t>
      </w:r>
      <w:r>
        <w:rPr>
          <w:i/>
          <w:iCs/>
          <w:lang w:val="en-CA"/>
        </w:rPr>
        <w:t xml:space="preserve">for exceptions and limitations for libraries and archives” (SCCR/26/8) </w:t>
      </w:r>
      <w:r>
        <w:rPr>
          <w:lang w:val="en-CA"/>
        </w:rPr>
        <w:t xml:space="preserve">will be discussed at SCCR/46. </w:t>
      </w:r>
    </w:p>
    <w:p w14:paraId="6524866E" w14:textId="77777777" w:rsidR="00CA5B35" w:rsidRDefault="00CA5B35" w:rsidP="00CA5B35">
      <w:pPr>
        <w:pStyle w:val="ListParagraph"/>
        <w:rPr>
          <w:lang w:val="en-CA"/>
        </w:rPr>
      </w:pPr>
    </w:p>
    <w:p w14:paraId="31CEE2D3" w14:textId="2B55BF05" w:rsidR="00870957" w:rsidRDefault="00870957" w:rsidP="008E6821">
      <w:pPr>
        <w:pStyle w:val="ListParagraph"/>
        <w:numPr>
          <w:ilvl w:val="0"/>
          <w:numId w:val="7"/>
        </w:numPr>
        <w:tabs>
          <w:tab w:val="left" w:pos="540"/>
        </w:tabs>
        <w:ind w:left="0" w:firstLine="0"/>
        <w:rPr>
          <w:lang w:val="en-CA"/>
        </w:rPr>
      </w:pPr>
      <w:r w:rsidRPr="008E6821">
        <w:rPr>
          <w:lang w:val="en-CA"/>
        </w:rPr>
        <w:t>The agenda items on limitations and exceptions for libraries and archives and for educational and research institutions and persons with other disabilities will be maintained on the agenda of the forty-</w:t>
      </w:r>
      <w:r w:rsidR="009D1613">
        <w:rPr>
          <w:lang w:val="en-CA"/>
        </w:rPr>
        <w:t>sixth</w:t>
      </w:r>
      <w:r w:rsidRPr="008E6821">
        <w:rPr>
          <w:lang w:val="en-CA"/>
        </w:rPr>
        <w:t xml:space="preserve"> session of the SCCR.</w:t>
      </w:r>
    </w:p>
    <w:p w14:paraId="7C40E094" w14:textId="77777777" w:rsidR="00291DE7" w:rsidRPr="00291DE7" w:rsidRDefault="00291DE7" w:rsidP="00752FB7">
      <w:pPr>
        <w:tabs>
          <w:tab w:val="left" w:pos="540"/>
        </w:tabs>
        <w:rPr>
          <w:lang w:val="en-CA"/>
        </w:rPr>
      </w:pPr>
    </w:p>
    <w:p w14:paraId="68E08839" w14:textId="77777777" w:rsidR="00870957" w:rsidRPr="009912FA" w:rsidRDefault="00870957" w:rsidP="00870957">
      <w:pPr>
        <w:rPr>
          <w:szCs w:val="22"/>
        </w:rPr>
      </w:pPr>
    </w:p>
    <w:p w14:paraId="38A1ECC9" w14:textId="3E8D4DB8" w:rsidR="00870957" w:rsidRPr="006B2B80" w:rsidRDefault="00870957" w:rsidP="00870957">
      <w:pPr>
        <w:rPr>
          <w:b/>
          <w:caps/>
          <w:szCs w:val="22"/>
        </w:rPr>
      </w:pPr>
      <w:r w:rsidRPr="006B2B80">
        <w:rPr>
          <w:b/>
          <w:caps/>
          <w:szCs w:val="22"/>
        </w:rPr>
        <w:t xml:space="preserve">AGENDA ITEM </w:t>
      </w:r>
      <w:r w:rsidR="00FB6BAE">
        <w:rPr>
          <w:b/>
          <w:caps/>
          <w:szCs w:val="22"/>
        </w:rPr>
        <w:t>7</w:t>
      </w:r>
      <w:r w:rsidRPr="006B2B80">
        <w:rPr>
          <w:b/>
          <w:caps/>
          <w:szCs w:val="22"/>
        </w:rPr>
        <w:t>:  Other matters</w:t>
      </w:r>
    </w:p>
    <w:p w14:paraId="37059C48" w14:textId="77777777" w:rsidR="00870957" w:rsidRPr="006B2B80" w:rsidRDefault="00870957" w:rsidP="00870957">
      <w:pPr>
        <w:rPr>
          <w:rFonts w:eastAsiaTheme="minorHAnsi"/>
          <w:szCs w:val="22"/>
          <w:lang w:eastAsia="en-US"/>
        </w:rPr>
      </w:pPr>
    </w:p>
    <w:p w14:paraId="6D495803" w14:textId="6CF616A7" w:rsidR="00870957" w:rsidRDefault="009D1613" w:rsidP="00870957">
      <w:pPr>
        <w:numPr>
          <w:ilvl w:val="0"/>
          <w:numId w:val="7"/>
        </w:numPr>
        <w:tabs>
          <w:tab w:val="left" w:pos="90"/>
          <w:tab w:val="left" w:pos="540"/>
        </w:tabs>
        <w:ind w:left="0" w:firstLine="0"/>
        <w:contextualSpacing/>
        <w:rPr>
          <w:szCs w:val="22"/>
        </w:rPr>
      </w:pPr>
      <w:r w:rsidRPr="009D1613">
        <w:rPr>
          <w:szCs w:val="22"/>
        </w:rPr>
        <w:t xml:space="preserve">The documents from previous sessions related to this agenda item are available on the dedicated web page for SCCR/45 at </w:t>
      </w:r>
      <w:hyperlink r:id="rId12" w:history="1">
        <w:r w:rsidRPr="009D1613">
          <w:rPr>
            <w:rStyle w:val="Hyperlink"/>
            <w:szCs w:val="22"/>
          </w:rPr>
          <w:t>https://www.wipo.int/meetings/en/details.jsp?meeting_id=80924</w:t>
        </w:r>
      </w:hyperlink>
      <w:r>
        <w:rPr>
          <w:szCs w:val="22"/>
        </w:rPr>
        <w:t>.</w:t>
      </w:r>
    </w:p>
    <w:p w14:paraId="37CFEC98" w14:textId="4229B221" w:rsidR="006E0CF8" w:rsidRDefault="006E0CF8" w:rsidP="00143BFC">
      <w:pPr>
        <w:tabs>
          <w:tab w:val="left" w:pos="90"/>
          <w:tab w:val="left" w:pos="540"/>
        </w:tabs>
        <w:contextualSpacing/>
        <w:rPr>
          <w:szCs w:val="22"/>
        </w:rPr>
      </w:pPr>
    </w:p>
    <w:p w14:paraId="54A360FF" w14:textId="7972EEC8" w:rsidR="006E0CF8" w:rsidRPr="00143BFC" w:rsidRDefault="006E0CF8" w:rsidP="00143BFC">
      <w:pPr>
        <w:tabs>
          <w:tab w:val="left" w:pos="90"/>
          <w:tab w:val="left" w:pos="540"/>
        </w:tabs>
        <w:contextualSpacing/>
        <w:rPr>
          <w:b/>
          <w:i/>
          <w:szCs w:val="22"/>
        </w:rPr>
      </w:pPr>
      <w:r>
        <w:rPr>
          <w:b/>
          <w:i/>
          <w:szCs w:val="22"/>
        </w:rPr>
        <w:t>Copyright in the Digital Environment</w:t>
      </w:r>
    </w:p>
    <w:p w14:paraId="31C24D79" w14:textId="77777777" w:rsidR="00870957" w:rsidRPr="006B2B80" w:rsidRDefault="00870957" w:rsidP="00870957">
      <w:pPr>
        <w:tabs>
          <w:tab w:val="left" w:pos="90"/>
        </w:tabs>
        <w:contextualSpacing/>
        <w:rPr>
          <w:rFonts w:eastAsiaTheme="minorHAnsi"/>
          <w:szCs w:val="22"/>
          <w:lang w:eastAsia="en-US"/>
        </w:rPr>
      </w:pPr>
    </w:p>
    <w:p w14:paraId="4ACC8A77" w14:textId="20A83A06" w:rsidR="00D94C36" w:rsidRPr="00D2728B" w:rsidRDefault="00870957" w:rsidP="00143BFC">
      <w:pPr>
        <w:numPr>
          <w:ilvl w:val="0"/>
          <w:numId w:val="7"/>
        </w:numPr>
        <w:tabs>
          <w:tab w:val="left" w:pos="90"/>
          <w:tab w:val="left" w:pos="540"/>
        </w:tabs>
        <w:ind w:left="0" w:firstLine="0"/>
        <w:contextualSpacing/>
        <w:rPr>
          <w:szCs w:val="22"/>
        </w:rPr>
      </w:pPr>
      <w:r w:rsidRPr="006B2B80">
        <w:rPr>
          <w:szCs w:val="22"/>
        </w:rPr>
        <w:t xml:space="preserve">Regarding the topic of Copyright in the Digital Environment, </w:t>
      </w:r>
      <w:r w:rsidR="00BE3322" w:rsidRPr="00E061FC">
        <w:rPr>
          <w:szCs w:val="22"/>
        </w:rPr>
        <w:t>GRULAC presented</w:t>
      </w:r>
      <w:r w:rsidR="00AC2D71">
        <w:rPr>
          <w:szCs w:val="22"/>
        </w:rPr>
        <w:t xml:space="preserve"> the </w:t>
      </w:r>
      <w:hyperlink r:id="rId13" w:history="1">
        <w:r w:rsidR="00AC2D71" w:rsidRPr="00D87580">
          <w:rPr>
            <w:rStyle w:val="Hyperlink"/>
            <w:i/>
            <w:iCs/>
          </w:rPr>
          <w:t xml:space="preserve">Work Plan on Copyright </w:t>
        </w:r>
        <w:r w:rsidR="00CC0FE9">
          <w:rPr>
            <w:rStyle w:val="Hyperlink"/>
            <w:i/>
            <w:iCs/>
          </w:rPr>
          <w:t>in the</w:t>
        </w:r>
        <w:r w:rsidR="00AC2D71" w:rsidRPr="00D87580">
          <w:rPr>
            <w:rStyle w:val="Hyperlink"/>
            <w:i/>
            <w:iCs/>
          </w:rPr>
          <w:t xml:space="preserve"> Digital Environment</w:t>
        </w:r>
      </w:hyperlink>
      <w:r w:rsidR="00AC2D71">
        <w:rPr>
          <w:i/>
          <w:iCs/>
        </w:rPr>
        <w:t xml:space="preserve"> </w:t>
      </w:r>
      <w:r w:rsidR="00AC2D71">
        <w:t>(</w:t>
      </w:r>
      <w:r w:rsidR="00AC2D71" w:rsidRPr="00A57E62">
        <w:t>document SCCR/45/4</w:t>
      </w:r>
      <w:r w:rsidR="00AC2D71">
        <w:t xml:space="preserve">).  This document follows the previous </w:t>
      </w:r>
      <w:r w:rsidR="00AC2D71" w:rsidRPr="00167A14">
        <w:rPr>
          <w:i/>
          <w:iCs/>
        </w:rPr>
        <w:t>Proposal for Analysis of Copyright Related to the Digital Environment</w:t>
      </w:r>
      <w:r w:rsidR="00AC2D71" w:rsidRPr="00A57E62">
        <w:t xml:space="preserve"> (</w:t>
      </w:r>
      <w:r w:rsidR="00AC2D71">
        <w:t xml:space="preserve">document </w:t>
      </w:r>
      <w:r w:rsidR="00AC2D71" w:rsidRPr="00A57E62">
        <w:t>SCCR/43/7)</w:t>
      </w:r>
      <w:r w:rsidR="00AC2D71">
        <w:t>, introduced during SCCR/43</w:t>
      </w:r>
      <w:r w:rsidR="00842927">
        <w:t>, and renewed the request for Copyright in the Digital Environment to be a standing item on the agenda of the Committee</w:t>
      </w:r>
      <w:r w:rsidR="00BE3322" w:rsidRPr="00E061FC">
        <w:rPr>
          <w:szCs w:val="22"/>
        </w:rPr>
        <w:t xml:space="preserve">.  </w:t>
      </w:r>
      <w:r w:rsidR="00631FAB" w:rsidRPr="00CC0FE9">
        <w:rPr>
          <w:szCs w:val="22"/>
        </w:rPr>
        <w:t>Some M</w:t>
      </w:r>
      <w:r w:rsidR="00CC0FE9" w:rsidRPr="002503DF">
        <w:rPr>
          <w:szCs w:val="22"/>
        </w:rPr>
        <w:t xml:space="preserve">embers </w:t>
      </w:r>
      <w:r w:rsidR="00631FAB" w:rsidRPr="002503DF">
        <w:rPr>
          <w:szCs w:val="22"/>
        </w:rPr>
        <w:t>welcomed the proposal for C</w:t>
      </w:r>
      <w:r w:rsidR="00CC0FE9" w:rsidRPr="002503DF">
        <w:rPr>
          <w:szCs w:val="22"/>
        </w:rPr>
        <w:t>opyright</w:t>
      </w:r>
      <w:r w:rsidR="00631FAB" w:rsidRPr="002503DF">
        <w:rPr>
          <w:szCs w:val="22"/>
        </w:rPr>
        <w:t xml:space="preserve"> in the Dig</w:t>
      </w:r>
      <w:r w:rsidR="00CC0FE9" w:rsidRPr="002503DF">
        <w:rPr>
          <w:szCs w:val="22"/>
        </w:rPr>
        <w:t>ital</w:t>
      </w:r>
      <w:r w:rsidR="00631FAB" w:rsidRPr="002503DF">
        <w:rPr>
          <w:szCs w:val="22"/>
        </w:rPr>
        <w:t xml:space="preserve"> Env</w:t>
      </w:r>
      <w:r w:rsidR="002503DF">
        <w:rPr>
          <w:szCs w:val="22"/>
        </w:rPr>
        <w:t>ironment</w:t>
      </w:r>
      <w:r w:rsidR="00631FAB" w:rsidRPr="002503DF">
        <w:rPr>
          <w:szCs w:val="22"/>
        </w:rPr>
        <w:t xml:space="preserve"> to be a standing item on the agenda of the Committee, whi</w:t>
      </w:r>
      <w:r w:rsidR="00CC0FE9" w:rsidRPr="002503DF">
        <w:rPr>
          <w:szCs w:val="22"/>
        </w:rPr>
        <w:t>le some others maintained their</w:t>
      </w:r>
      <w:r w:rsidR="00631FAB" w:rsidRPr="002503DF">
        <w:rPr>
          <w:szCs w:val="22"/>
        </w:rPr>
        <w:t xml:space="preserve"> reservations.  </w:t>
      </w:r>
    </w:p>
    <w:p w14:paraId="4FA5E021" w14:textId="77777777" w:rsidR="00CC0FE9" w:rsidRDefault="00CC0FE9" w:rsidP="00143BFC">
      <w:pPr>
        <w:tabs>
          <w:tab w:val="left" w:pos="90"/>
          <w:tab w:val="left" w:pos="540"/>
        </w:tabs>
        <w:contextualSpacing/>
        <w:rPr>
          <w:szCs w:val="22"/>
        </w:rPr>
      </w:pPr>
    </w:p>
    <w:p w14:paraId="0FB2F86D" w14:textId="3ADA44E5" w:rsidR="001E7030" w:rsidRPr="00E061FC" w:rsidRDefault="00631FAB" w:rsidP="00061C13">
      <w:pPr>
        <w:numPr>
          <w:ilvl w:val="0"/>
          <w:numId w:val="7"/>
        </w:numPr>
        <w:tabs>
          <w:tab w:val="left" w:pos="90"/>
          <w:tab w:val="left" w:pos="540"/>
        </w:tabs>
        <w:ind w:left="0" w:firstLine="0"/>
        <w:contextualSpacing/>
        <w:rPr>
          <w:szCs w:val="22"/>
        </w:rPr>
      </w:pPr>
      <w:r>
        <w:rPr>
          <w:szCs w:val="22"/>
          <w:lang w:val="en-CA"/>
        </w:rPr>
        <w:t xml:space="preserve">On the </w:t>
      </w:r>
      <w:r w:rsidRPr="00143BFC">
        <w:rPr>
          <w:i/>
          <w:szCs w:val="22"/>
          <w:lang w:val="en-CA"/>
        </w:rPr>
        <w:t>Work Plan on Copyright in the Digital E</w:t>
      </w:r>
      <w:r w:rsidR="00CC0FE9" w:rsidRPr="00143BFC">
        <w:rPr>
          <w:i/>
          <w:szCs w:val="22"/>
          <w:lang w:val="en-CA"/>
        </w:rPr>
        <w:t>nvironment</w:t>
      </w:r>
      <w:r w:rsidR="00CC0FE9">
        <w:rPr>
          <w:szCs w:val="22"/>
          <w:lang w:val="en-CA"/>
        </w:rPr>
        <w:t>, some</w:t>
      </w:r>
      <w:r>
        <w:rPr>
          <w:szCs w:val="22"/>
          <w:lang w:val="en-CA"/>
        </w:rPr>
        <w:t xml:space="preserve"> Members supported it, while some Members requested additional time to review the proposal.  </w:t>
      </w:r>
      <w:r w:rsidR="001E7030">
        <w:rPr>
          <w:szCs w:val="22"/>
          <w:lang w:val="en-CA"/>
        </w:rPr>
        <w:t xml:space="preserve">The proposal will be discussed further at SCCR/46.  Additionally, some Members asked the Secretariat to update existing studies as necessary on issues concerning copyright in the digital environment in the following sessions of the Committee.  </w:t>
      </w:r>
    </w:p>
    <w:p w14:paraId="0C778CD5" w14:textId="77777777" w:rsidR="00E061FC" w:rsidRDefault="00E061FC" w:rsidP="00E061FC">
      <w:pPr>
        <w:pStyle w:val="ListParagraph"/>
        <w:rPr>
          <w:szCs w:val="22"/>
        </w:rPr>
      </w:pPr>
    </w:p>
    <w:p w14:paraId="43C8E149" w14:textId="7D755424" w:rsidR="00E061FC" w:rsidRPr="00451C08" w:rsidRDefault="00E061FC" w:rsidP="00451C08">
      <w:pPr>
        <w:numPr>
          <w:ilvl w:val="0"/>
          <w:numId w:val="7"/>
        </w:numPr>
        <w:tabs>
          <w:tab w:val="left" w:pos="90"/>
        </w:tabs>
        <w:ind w:left="0" w:firstLine="0"/>
        <w:contextualSpacing/>
        <w:rPr>
          <w:szCs w:val="22"/>
          <w:lang w:val="en-CA"/>
        </w:rPr>
      </w:pPr>
      <w:r w:rsidRPr="00616C07">
        <w:rPr>
          <w:szCs w:val="22"/>
        </w:rPr>
        <w:t>As requested by Member States</w:t>
      </w:r>
      <w:r w:rsidR="00AC2D71" w:rsidRPr="00616C07">
        <w:rPr>
          <w:szCs w:val="22"/>
        </w:rPr>
        <w:t xml:space="preserve"> at SCCR/44</w:t>
      </w:r>
      <w:r w:rsidRPr="00616C07">
        <w:rPr>
          <w:szCs w:val="22"/>
        </w:rPr>
        <w:t xml:space="preserve">, the </w:t>
      </w:r>
      <w:r w:rsidR="0085293F" w:rsidRPr="00616C07">
        <w:rPr>
          <w:szCs w:val="22"/>
        </w:rPr>
        <w:t>Secretariat organized</w:t>
      </w:r>
      <w:r w:rsidR="00AC2D71" w:rsidRPr="00AC2D71">
        <w:t xml:space="preserve"> </w:t>
      </w:r>
      <w:r w:rsidR="00AC2D71" w:rsidRPr="00616C07">
        <w:rPr>
          <w:szCs w:val="22"/>
        </w:rPr>
        <w:t xml:space="preserve">an </w:t>
      </w:r>
      <w:r w:rsidR="00AC2D71" w:rsidRPr="00D2728B">
        <w:rPr>
          <w:i/>
          <w:iCs/>
          <w:szCs w:val="22"/>
        </w:rPr>
        <w:t>Information Session on the Opportunities and Challenges Raised by Generative AI as it Relates to Copyright</w:t>
      </w:r>
      <w:r w:rsidR="00AC2D71" w:rsidRPr="00D2728B">
        <w:rPr>
          <w:szCs w:val="22"/>
        </w:rPr>
        <w:t xml:space="preserve"> (see documents SCCR/45/5, SCCR/45/8 PROV., and SCCR/45/9 PROV.).  The </w:t>
      </w:r>
      <w:r w:rsidR="00AC2D71" w:rsidRPr="00143BFC">
        <w:rPr>
          <w:szCs w:val="22"/>
        </w:rPr>
        <w:t>Information Session was welcomed by the Committee</w:t>
      </w:r>
      <w:r w:rsidR="00616C07">
        <w:rPr>
          <w:szCs w:val="22"/>
        </w:rPr>
        <w:t xml:space="preserve"> and the Secretariat was congratulated on its organization of the session</w:t>
      </w:r>
      <w:r w:rsidR="00AC2D71" w:rsidRPr="00616C07">
        <w:rPr>
          <w:szCs w:val="22"/>
        </w:rPr>
        <w:t xml:space="preserve">.  Delegations participated in a question-and-answer session </w:t>
      </w:r>
      <w:r w:rsidR="00CE0D07" w:rsidRPr="00616C07">
        <w:rPr>
          <w:szCs w:val="22"/>
        </w:rPr>
        <w:t xml:space="preserve">with </w:t>
      </w:r>
      <w:r w:rsidR="00DB416C" w:rsidRPr="00143BFC">
        <w:rPr>
          <w:szCs w:val="22"/>
        </w:rPr>
        <w:t>creators, experts, and professionals</w:t>
      </w:r>
      <w:r w:rsidR="00CE0D07" w:rsidRPr="00143BFC">
        <w:rPr>
          <w:szCs w:val="22"/>
        </w:rPr>
        <w:t xml:space="preserve"> </w:t>
      </w:r>
      <w:r w:rsidR="00AC2D71" w:rsidRPr="00143BFC">
        <w:rPr>
          <w:szCs w:val="22"/>
        </w:rPr>
        <w:t>during the Information Session, and further discussion was held in plenary.</w:t>
      </w:r>
      <w:r w:rsidR="00842927" w:rsidRPr="00143BFC">
        <w:rPr>
          <w:szCs w:val="22"/>
        </w:rPr>
        <w:t xml:space="preserve">  </w:t>
      </w:r>
      <w:r w:rsidR="006E0CF8" w:rsidRPr="00143BFC">
        <w:rPr>
          <w:szCs w:val="22"/>
        </w:rPr>
        <w:t>Some Members suggested th</w:t>
      </w:r>
      <w:r w:rsidR="00DD62CB" w:rsidRPr="00143BFC">
        <w:rPr>
          <w:szCs w:val="22"/>
        </w:rPr>
        <w:t xml:space="preserve">e Secretariat organize another Information Session on AI for </w:t>
      </w:r>
      <w:r w:rsidR="00CD55BF" w:rsidRPr="00143BFC">
        <w:rPr>
          <w:szCs w:val="22"/>
        </w:rPr>
        <w:t>SCCR/46</w:t>
      </w:r>
      <w:r w:rsidR="00DD62CB" w:rsidRPr="00143BFC">
        <w:rPr>
          <w:szCs w:val="22"/>
        </w:rPr>
        <w:t xml:space="preserve"> in order to continue analyzing rapidly changing developments</w:t>
      </w:r>
      <w:r w:rsidR="00CD55BF" w:rsidRPr="00143BFC">
        <w:rPr>
          <w:szCs w:val="22"/>
        </w:rPr>
        <w:t>.</w:t>
      </w:r>
      <w:r w:rsidR="0084202E" w:rsidRPr="00143BFC">
        <w:rPr>
          <w:szCs w:val="22"/>
        </w:rPr>
        <w:t xml:space="preserve">  </w:t>
      </w:r>
      <w:r w:rsidR="00E2641C" w:rsidRPr="00143BFC">
        <w:rPr>
          <w:szCs w:val="22"/>
        </w:rPr>
        <w:t xml:space="preserve">In </w:t>
      </w:r>
      <w:r w:rsidR="00E2641C" w:rsidRPr="00143BFC">
        <w:rPr>
          <w:szCs w:val="22"/>
        </w:rPr>
        <w:lastRenderedPageBreak/>
        <w:t>ligh</w:t>
      </w:r>
      <w:r w:rsidR="00616C07" w:rsidRPr="00143BFC">
        <w:rPr>
          <w:szCs w:val="22"/>
        </w:rPr>
        <w:t xml:space="preserve">t of the plenary discussion on copyright in </w:t>
      </w:r>
      <w:r w:rsidR="00616C07">
        <w:rPr>
          <w:szCs w:val="22"/>
        </w:rPr>
        <w:t xml:space="preserve">the </w:t>
      </w:r>
      <w:r w:rsidR="00616C07" w:rsidRPr="00616C07">
        <w:rPr>
          <w:szCs w:val="22"/>
        </w:rPr>
        <w:t>dig</w:t>
      </w:r>
      <w:r w:rsidR="00616C07">
        <w:rPr>
          <w:szCs w:val="22"/>
        </w:rPr>
        <w:t>ital</w:t>
      </w:r>
      <w:r w:rsidR="00616C07" w:rsidRPr="00616C07">
        <w:rPr>
          <w:szCs w:val="22"/>
        </w:rPr>
        <w:t xml:space="preserve"> env</w:t>
      </w:r>
      <w:r w:rsidR="00616C07">
        <w:rPr>
          <w:szCs w:val="22"/>
        </w:rPr>
        <w:t>ironment</w:t>
      </w:r>
      <w:r w:rsidR="00616C07" w:rsidRPr="00616C07">
        <w:rPr>
          <w:szCs w:val="22"/>
        </w:rPr>
        <w:t xml:space="preserve"> and the growing impact of AI on the creative industries, the Committee invites the Secretariat to organize a follow-up </w:t>
      </w:r>
      <w:r w:rsidR="00616C07" w:rsidRPr="00143BFC">
        <w:rPr>
          <w:szCs w:val="22"/>
        </w:rPr>
        <w:t xml:space="preserve">Information Session </w:t>
      </w:r>
      <w:r w:rsidR="0083347A">
        <w:rPr>
          <w:szCs w:val="22"/>
        </w:rPr>
        <w:t xml:space="preserve">at SCCR/46 </w:t>
      </w:r>
      <w:r w:rsidR="00616C07" w:rsidRPr="00143BFC">
        <w:rPr>
          <w:szCs w:val="22"/>
        </w:rPr>
        <w:t xml:space="preserve">on </w:t>
      </w:r>
      <w:r w:rsidR="0083347A" w:rsidRPr="00AE40E0">
        <w:rPr>
          <w:szCs w:val="22"/>
          <w:lang w:val="en-CA"/>
        </w:rPr>
        <w:t>generative AI as it relates to copyright</w:t>
      </w:r>
      <w:r w:rsidR="0083347A">
        <w:rPr>
          <w:szCs w:val="22"/>
          <w:lang w:val="en-CA"/>
        </w:rPr>
        <w:t>,</w:t>
      </w:r>
      <w:r w:rsidR="0083347A" w:rsidRPr="00AE40E0">
        <w:rPr>
          <w:szCs w:val="22"/>
          <w:lang w:val="en-CA"/>
        </w:rPr>
        <w:t xml:space="preserve"> as part of the agenda item related to Copyright in the Digital Environment. </w:t>
      </w:r>
      <w:r w:rsidR="0083347A">
        <w:rPr>
          <w:szCs w:val="22"/>
          <w:lang w:val="en-CA"/>
        </w:rPr>
        <w:t xml:space="preserve"> </w:t>
      </w:r>
      <w:r w:rsidR="0084202E" w:rsidRPr="0083347A">
        <w:rPr>
          <w:szCs w:val="22"/>
        </w:rPr>
        <w:t xml:space="preserve">The program for the Information Session to be held at SCCR/46 will be developed in consultation with Member States. </w:t>
      </w:r>
      <w:r w:rsidR="00E2641C" w:rsidRPr="0083347A">
        <w:rPr>
          <w:szCs w:val="22"/>
        </w:rPr>
        <w:t xml:space="preserve"> </w:t>
      </w:r>
      <w:r w:rsidR="0084202E" w:rsidRPr="0083347A">
        <w:rPr>
          <w:szCs w:val="22"/>
        </w:rPr>
        <w:t xml:space="preserve">A draft of the </w:t>
      </w:r>
      <w:r w:rsidR="00616C07" w:rsidRPr="0083347A">
        <w:rPr>
          <w:szCs w:val="22"/>
        </w:rPr>
        <w:t>program</w:t>
      </w:r>
      <w:r w:rsidR="00E2641C" w:rsidRPr="0083347A">
        <w:rPr>
          <w:szCs w:val="22"/>
        </w:rPr>
        <w:t xml:space="preserve"> </w:t>
      </w:r>
      <w:r w:rsidR="0084202E" w:rsidRPr="0083347A">
        <w:rPr>
          <w:szCs w:val="22"/>
        </w:rPr>
        <w:t xml:space="preserve">will be shared with Member States through Group Coordinators </w:t>
      </w:r>
      <w:r w:rsidR="00E2641C" w:rsidRPr="0083347A">
        <w:rPr>
          <w:szCs w:val="22"/>
        </w:rPr>
        <w:t xml:space="preserve">no later than two months before </w:t>
      </w:r>
      <w:r w:rsidR="0084202E" w:rsidRPr="0083347A">
        <w:rPr>
          <w:szCs w:val="22"/>
        </w:rPr>
        <w:t>SCCR/</w:t>
      </w:r>
      <w:r w:rsidR="00E2641C" w:rsidRPr="0083347A">
        <w:rPr>
          <w:szCs w:val="22"/>
        </w:rPr>
        <w:t>46</w:t>
      </w:r>
      <w:r w:rsidR="0084202E" w:rsidRPr="0083347A">
        <w:rPr>
          <w:szCs w:val="22"/>
        </w:rPr>
        <w:t>.</w:t>
      </w:r>
    </w:p>
    <w:p w14:paraId="339663CC" w14:textId="0AD3E567" w:rsidR="00D94C36" w:rsidRDefault="00D94C36" w:rsidP="00143BFC">
      <w:pPr>
        <w:tabs>
          <w:tab w:val="left" w:pos="90"/>
          <w:tab w:val="left" w:pos="540"/>
        </w:tabs>
        <w:contextualSpacing/>
        <w:rPr>
          <w:szCs w:val="22"/>
        </w:rPr>
      </w:pPr>
    </w:p>
    <w:p w14:paraId="7E146426" w14:textId="73D3DA94" w:rsidR="00D94C36" w:rsidRPr="00143BFC" w:rsidRDefault="00D94C36" w:rsidP="00143BFC">
      <w:pPr>
        <w:tabs>
          <w:tab w:val="left" w:pos="90"/>
          <w:tab w:val="left" w:pos="540"/>
        </w:tabs>
        <w:contextualSpacing/>
        <w:rPr>
          <w:b/>
          <w:i/>
          <w:szCs w:val="22"/>
        </w:rPr>
      </w:pPr>
      <w:r>
        <w:rPr>
          <w:b/>
          <w:i/>
          <w:szCs w:val="22"/>
        </w:rPr>
        <w:t>Public Lending Right</w:t>
      </w:r>
    </w:p>
    <w:p w14:paraId="57C4F4CE" w14:textId="77777777" w:rsidR="006D10FF" w:rsidRDefault="006D10FF" w:rsidP="006D10FF">
      <w:pPr>
        <w:pStyle w:val="ListParagraph"/>
        <w:rPr>
          <w:szCs w:val="22"/>
        </w:rPr>
      </w:pPr>
    </w:p>
    <w:p w14:paraId="2BC8F753" w14:textId="1E6F16B1" w:rsidR="006D10FF" w:rsidRDefault="006D10FF" w:rsidP="00E061FC">
      <w:pPr>
        <w:numPr>
          <w:ilvl w:val="0"/>
          <w:numId w:val="7"/>
        </w:numPr>
        <w:tabs>
          <w:tab w:val="left" w:pos="90"/>
          <w:tab w:val="left" w:pos="540"/>
        </w:tabs>
        <w:ind w:left="0" w:firstLine="0"/>
        <w:contextualSpacing/>
        <w:rPr>
          <w:szCs w:val="22"/>
        </w:rPr>
      </w:pPr>
      <w:r>
        <w:rPr>
          <w:szCs w:val="22"/>
        </w:rPr>
        <w:t xml:space="preserve">With respect to the Public Lending Right, study author </w:t>
      </w:r>
      <w:r w:rsidRPr="006D10FF">
        <w:rPr>
          <w:szCs w:val="22"/>
        </w:rPr>
        <w:t>Ms. Sabine Richly present</w:t>
      </w:r>
      <w:r>
        <w:rPr>
          <w:szCs w:val="22"/>
        </w:rPr>
        <w:t>ed</w:t>
      </w:r>
      <w:r w:rsidRPr="006D10FF">
        <w:rPr>
          <w:szCs w:val="22"/>
        </w:rPr>
        <w:t xml:space="preserve"> the </w:t>
      </w:r>
      <w:hyperlink r:id="rId14" w:history="1">
        <w:r w:rsidRPr="006D10FF">
          <w:rPr>
            <w:rStyle w:val="Hyperlink"/>
            <w:i/>
            <w:iCs/>
            <w:szCs w:val="22"/>
          </w:rPr>
          <w:t>Scoping Study on Public Lending Right</w:t>
        </w:r>
      </w:hyperlink>
      <w:r w:rsidRPr="006D10FF">
        <w:rPr>
          <w:szCs w:val="22"/>
        </w:rPr>
        <w:t xml:space="preserve"> (document SCCR/45/7), followed by a </w:t>
      </w:r>
      <w:r>
        <w:rPr>
          <w:szCs w:val="22"/>
        </w:rPr>
        <w:t xml:space="preserve">question-and-answer session.  </w:t>
      </w:r>
      <w:r w:rsidR="00DB416C">
        <w:rPr>
          <w:szCs w:val="22"/>
        </w:rPr>
        <w:t>Delegations commented on the study and provided comments</w:t>
      </w:r>
      <w:r w:rsidR="00616C07">
        <w:rPr>
          <w:szCs w:val="22"/>
        </w:rPr>
        <w:t xml:space="preserve">.  Some delegations requested </w:t>
      </w:r>
      <w:r w:rsidR="00DB416C">
        <w:rPr>
          <w:szCs w:val="22"/>
        </w:rPr>
        <w:t xml:space="preserve"> to see </w:t>
      </w:r>
      <w:r w:rsidR="00616C07">
        <w:rPr>
          <w:szCs w:val="22"/>
        </w:rPr>
        <w:t xml:space="preserve">topics </w:t>
      </w:r>
      <w:r w:rsidR="00DB416C">
        <w:rPr>
          <w:szCs w:val="22"/>
        </w:rPr>
        <w:t>added to the study or treated in greater depth</w:t>
      </w:r>
      <w:r w:rsidR="00390593">
        <w:rPr>
          <w:szCs w:val="22"/>
        </w:rPr>
        <w:t xml:space="preserve">.  </w:t>
      </w:r>
      <w:r>
        <w:rPr>
          <w:szCs w:val="22"/>
        </w:rPr>
        <w:t xml:space="preserve">Delegations are requested to send their written comments on the study to </w:t>
      </w:r>
      <w:hyperlink r:id="rId15" w:history="1">
        <w:r w:rsidRPr="00CA54C2">
          <w:rPr>
            <w:rStyle w:val="Hyperlink"/>
            <w:szCs w:val="22"/>
          </w:rPr>
          <w:t>copyright.mail@wipo.int</w:t>
        </w:r>
      </w:hyperlink>
      <w:r>
        <w:rPr>
          <w:szCs w:val="22"/>
        </w:rPr>
        <w:t xml:space="preserve"> by </w:t>
      </w:r>
      <w:r w:rsidR="004D6B98">
        <w:rPr>
          <w:szCs w:val="22"/>
        </w:rPr>
        <w:t>October 15</w:t>
      </w:r>
      <w:r>
        <w:rPr>
          <w:szCs w:val="22"/>
        </w:rPr>
        <w:t xml:space="preserve">, 2024, so that a revised version of the study can be prepared and posted </w:t>
      </w:r>
      <w:r w:rsidR="00455A97">
        <w:rPr>
          <w:szCs w:val="22"/>
        </w:rPr>
        <w:t>no later than</w:t>
      </w:r>
      <w:r>
        <w:rPr>
          <w:szCs w:val="22"/>
        </w:rPr>
        <w:t xml:space="preserve"> two months before the first day of SCCR/46. </w:t>
      </w:r>
    </w:p>
    <w:p w14:paraId="690CF2CF" w14:textId="4B5C3028" w:rsidR="00E919F6" w:rsidRDefault="00E919F6" w:rsidP="00143BFC">
      <w:pPr>
        <w:tabs>
          <w:tab w:val="left" w:pos="90"/>
          <w:tab w:val="left" w:pos="540"/>
        </w:tabs>
        <w:contextualSpacing/>
        <w:rPr>
          <w:szCs w:val="22"/>
        </w:rPr>
      </w:pPr>
    </w:p>
    <w:p w14:paraId="2AB05B7B" w14:textId="1EC928E7" w:rsidR="00E919F6" w:rsidRPr="00143BFC" w:rsidRDefault="00E919F6" w:rsidP="00143BFC">
      <w:pPr>
        <w:tabs>
          <w:tab w:val="left" w:pos="90"/>
          <w:tab w:val="left" w:pos="540"/>
        </w:tabs>
        <w:contextualSpacing/>
        <w:rPr>
          <w:b/>
          <w:i/>
          <w:szCs w:val="22"/>
        </w:rPr>
      </w:pPr>
      <w:r>
        <w:rPr>
          <w:b/>
          <w:i/>
          <w:szCs w:val="22"/>
        </w:rPr>
        <w:t>Proposal for Study on the Rights of Audiovisual Authors</w:t>
      </w:r>
    </w:p>
    <w:p w14:paraId="3E5C85F3" w14:textId="77777777" w:rsidR="00BE3322" w:rsidRDefault="00BE3322" w:rsidP="00BE3322">
      <w:pPr>
        <w:pStyle w:val="ListParagraph"/>
        <w:rPr>
          <w:szCs w:val="22"/>
        </w:rPr>
      </w:pPr>
    </w:p>
    <w:p w14:paraId="221C34F2" w14:textId="3777E69A" w:rsidR="00C17B8A" w:rsidRDefault="003E5AD2" w:rsidP="00CF3ADF">
      <w:pPr>
        <w:numPr>
          <w:ilvl w:val="0"/>
          <w:numId w:val="7"/>
        </w:numPr>
        <w:tabs>
          <w:tab w:val="left" w:pos="0"/>
          <w:tab w:val="left" w:pos="90"/>
        </w:tabs>
        <w:ind w:left="0" w:firstLine="0"/>
        <w:contextualSpacing/>
        <w:rPr>
          <w:szCs w:val="22"/>
        </w:rPr>
      </w:pPr>
      <w:r>
        <w:rPr>
          <w:szCs w:val="22"/>
        </w:rPr>
        <w:t>Th</w:t>
      </w:r>
      <w:r w:rsidR="006D10FF">
        <w:rPr>
          <w:szCs w:val="22"/>
        </w:rPr>
        <w:t>e Committee considered the</w:t>
      </w:r>
      <w:r w:rsidRPr="003E5AD2">
        <w:rPr>
          <w:color w:val="393939"/>
          <w:szCs w:val="22"/>
        </w:rPr>
        <w:t xml:space="preserve"> </w:t>
      </w:r>
      <w:r w:rsidRPr="003E5AD2">
        <w:rPr>
          <w:i/>
          <w:iCs/>
          <w:color w:val="393939"/>
          <w:szCs w:val="22"/>
        </w:rPr>
        <w:t>Proposal for a Study on the Rights of Audiovisual Authors and their Remuneration for the Exploitation of their Works</w:t>
      </w:r>
      <w:r w:rsidR="00D36F9F">
        <w:rPr>
          <w:i/>
          <w:iCs/>
          <w:color w:val="393939"/>
          <w:szCs w:val="22"/>
        </w:rPr>
        <w:t xml:space="preserve"> </w:t>
      </w:r>
      <w:r w:rsidR="00D36F9F">
        <w:rPr>
          <w:color w:val="393939"/>
          <w:szCs w:val="22"/>
        </w:rPr>
        <w:t>(</w:t>
      </w:r>
      <w:r w:rsidR="002F044C">
        <w:rPr>
          <w:color w:val="393939"/>
          <w:szCs w:val="22"/>
        </w:rPr>
        <w:t>document </w:t>
      </w:r>
      <w:r w:rsidR="00D36F9F">
        <w:rPr>
          <w:color w:val="393939"/>
          <w:szCs w:val="22"/>
        </w:rPr>
        <w:t>SCCR/44/7)</w:t>
      </w:r>
      <w:r w:rsidR="006D10FF">
        <w:rPr>
          <w:color w:val="393939"/>
          <w:szCs w:val="22"/>
        </w:rPr>
        <w:t>, which had been introduced at SCCR/44</w:t>
      </w:r>
      <w:r w:rsidR="00BE3322" w:rsidRPr="003E5AD2">
        <w:rPr>
          <w:szCs w:val="22"/>
        </w:rPr>
        <w:t xml:space="preserve">.  </w:t>
      </w:r>
      <w:r w:rsidR="00870957" w:rsidRPr="003E5AD2">
        <w:rPr>
          <w:szCs w:val="22"/>
        </w:rPr>
        <w:t xml:space="preserve">The proposal was discussed by the Committee.  </w:t>
      </w:r>
      <w:r w:rsidR="00991EA8">
        <w:rPr>
          <w:szCs w:val="22"/>
        </w:rPr>
        <w:t>Some</w:t>
      </w:r>
      <w:r w:rsidR="00870957" w:rsidRPr="003E5AD2">
        <w:rPr>
          <w:szCs w:val="22"/>
        </w:rPr>
        <w:t xml:space="preserve"> </w:t>
      </w:r>
      <w:r w:rsidR="00872DE7">
        <w:rPr>
          <w:szCs w:val="22"/>
        </w:rPr>
        <w:t xml:space="preserve">Committee </w:t>
      </w:r>
      <w:r w:rsidR="00870957" w:rsidRPr="003E5AD2">
        <w:rPr>
          <w:szCs w:val="22"/>
        </w:rPr>
        <w:t>members welcomed the proposal</w:t>
      </w:r>
      <w:r w:rsidR="002218B7">
        <w:rPr>
          <w:szCs w:val="22"/>
        </w:rPr>
        <w:t xml:space="preserve"> and </w:t>
      </w:r>
      <w:r w:rsidR="00481C21">
        <w:rPr>
          <w:szCs w:val="22"/>
        </w:rPr>
        <w:t>some suggested expanding the topic of the study to include audiovisual performers</w:t>
      </w:r>
      <w:r w:rsidR="00870957" w:rsidRPr="003E5AD2">
        <w:rPr>
          <w:szCs w:val="22"/>
        </w:rPr>
        <w:t>.</w:t>
      </w:r>
      <w:r w:rsidR="002F044C">
        <w:rPr>
          <w:szCs w:val="22"/>
        </w:rPr>
        <w:t xml:space="preserve"> </w:t>
      </w:r>
      <w:r w:rsidR="008E6821">
        <w:rPr>
          <w:szCs w:val="22"/>
        </w:rPr>
        <w:t xml:space="preserve"> </w:t>
      </w:r>
      <w:bookmarkStart w:id="6" w:name="_Hlk150364437"/>
      <w:r w:rsidR="00C17B8A" w:rsidRPr="00CF3ADF">
        <w:rPr>
          <w:szCs w:val="22"/>
        </w:rPr>
        <w:t>One M</w:t>
      </w:r>
      <w:r w:rsidR="00C17B8A">
        <w:rPr>
          <w:szCs w:val="22"/>
        </w:rPr>
        <w:t xml:space="preserve">ember </w:t>
      </w:r>
      <w:r w:rsidR="00C17B8A" w:rsidRPr="00CF3ADF">
        <w:rPr>
          <w:szCs w:val="22"/>
        </w:rPr>
        <w:t>S</w:t>
      </w:r>
      <w:r w:rsidR="00C17B8A">
        <w:rPr>
          <w:szCs w:val="22"/>
        </w:rPr>
        <w:t>tate</w:t>
      </w:r>
      <w:r w:rsidR="00C17B8A" w:rsidRPr="00CF3ADF">
        <w:rPr>
          <w:szCs w:val="22"/>
        </w:rPr>
        <w:t xml:space="preserve"> expressed its willingness to provide comments to </w:t>
      </w:r>
      <w:r w:rsidR="00642EF6">
        <w:rPr>
          <w:szCs w:val="22"/>
        </w:rPr>
        <w:t xml:space="preserve">the Delegation of </w:t>
      </w:r>
      <w:r w:rsidR="00C17B8A" w:rsidRPr="00CF3ADF">
        <w:rPr>
          <w:szCs w:val="22"/>
        </w:rPr>
        <w:t>Cote d’Ivoire regarding the proposal.</w:t>
      </w:r>
      <w:r w:rsidR="00C17B8A">
        <w:rPr>
          <w:szCs w:val="22"/>
        </w:rPr>
        <w:t xml:space="preserve">  </w:t>
      </w:r>
      <w:r w:rsidR="008E6821" w:rsidRPr="00CF3ADF">
        <w:rPr>
          <w:szCs w:val="22"/>
        </w:rPr>
        <w:t>The proposal will be further discussed at the next committee meeting.</w:t>
      </w:r>
      <w:bookmarkEnd w:id="6"/>
      <w:r w:rsidR="008113F0" w:rsidRPr="00CF3ADF">
        <w:rPr>
          <w:szCs w:val="22"/>
        </w:rPr>
        <w:t xml:space="preserve"> </w:t>
      </w:r>
    </w:p>
    <w:p w14:paraId="237663C2" w14:textId="2036EF61" w:rsidR="00E919F6" w:rsidRDefault="00E919F6" w:rsidP="00143BFC">
      <w:pPr>
        <w:tabs>
          <w:tab w:val="left" w:pos="0"/>
          <w:tab w:val="left" w:pos="90"/>
        </w:tabs>
        <w:contextualSpacing/>
        <w:rPr>
          <w:szCs w:val="22"/>
        </w:rPr>
      </w:pPr>
    </w:p>
    <w:p w14:paraId="768A2D28" w14:textId="1574BDF1" w:rsidR="00E919F6" w:rsidRPr="00143BFC" w:rsidRDefault="00E919F6" w:rsidP="00143BFC">
      <w:pPr>
        <w:tabs>
          <w:tab w:val="left" w:pos="0"/>
          <w:tab w:val="left" w:pos="90"/>
        </w:tabs>
        <w:contextualSpacing/>
        <w:rPr>
          <w:b/>
          <w:i/>
          <w:szCs w:val="22"/>
        </w:rPr>
      </w:pPr>
      <w:r>
        <w:rPr>
          <w:b/>
          <w:i/>
          <w:szCs w:val="22"/>
        </w:rPr>
        <w:t>Strengthening the Protection of Theatre Directors’ Rights</w:t>
      </w:r>
    </w:p>
    <w:p w14:paraId="4F022879" w14:textId="77777777" w:rsidR="00C17B8A" w:rsidRDefault="00C17B8A" w:rsidP="00143BFC">
      <w:pPr>
        <w:tabs>
          <w:tab w:val="left" w:pos="0"/>
          <w:tab w:val="left" w:pos="90"/>
        </w:tabs>
        <w:contextualSpacing/>
        <w:rPr>
          <w:szCs w:val="22"/>
        </w:rPr>
      </w:pPr>
    </w:p>
    <w:p w14:paraId="1C2F6241" w14:textId="2C6CBEE6" w:rsidR="00D51EBF" w:rsidRPr="00143BFC" w:rsidRDefault="00D51EBF" w:rsidP="00872DE7">
      <w:pPr>
        <w:numPr>
          <w:ilvl w:val="0"/>
          <w:numId w:val="7"/>
        </w:numPr>
        <w:tabs>
          <w:tab w:val="left" w:pos="0"/>
          <w:tab w:val="left" w:pos="90"/>
        </w:tabs>
        <w:ind w:left="0" w:firstLine="0"/>
        <w:contextualSpacing/>
        <w:rPr>
          <w:b/>
          <w:bCs/>
          <w:szCs w:val="22"/>
        </w:rPr>
      </w:pPr>
      <w:r>
        <w:rPr>
          <w:szCs w:val="22"/>
        </w:rPr>
        <w:t xml:space="preserve">With respect to the topic of </w:t>
      </w:r>
      <w:r w:rsidRPr="00BE3322">
        <w:rPr>
          <w:szCs w:val="22"/>
        </w:rPr>
        <w:t xml:space="preserve">Strengthening the Protection of Theatre Directors’ Rights, </w:t>
      </w:r>
      <w:r>
        <w:rPr>
          <w:szCs w:val="22"/>
        </w:rPr>
        <w:t xml:space="preserve">a brief update on the status of the ongoing work was given by the Secretariat. </w:t>
      </w:r>
      <w:r w:rsidR="00746B3B">
        <w:rPr>
          <w:szCs w:val="22"/>
        </w:rPr>
        <w:t xml:space="preserve"> T</w:t>
      </w:r>
      <w:r w:rsidR="00E919F6">
        <w:rPr>
          <w:szCs w:val="22"/>
        </w:rPr>
        <w:t>his proposal</w:t>
      </w:r>
      <w:r w:rsidR="00746B3B">
        <w:rPr>
          <w:szCs w:val="22"/>
        </w:rPr>
        <w:t xml:space="preserve"> will be discussed further at SCCR/46.</w:t>
      </w:r>
    </w:p>
    <w:p w14:paraId="09635E0C" w14:textId="48EEC0E2" w:rsidR="00746B3B" w:rsidRDefault="00746B3B" w:rsidP="00143BFC">
      <w:pPr>
        <w:tabs>
          <w:tab w:val="left" w:pos="0"/>
          <w:tab w:val="left" w:pos="90"/>
        </w:tabs>
        <w:contextualSpacing/>
        <w:rPr>
          <w:szCs w:val="22"/>
        </w:rPr>
      </w:pPr>
    </w:p>
    <w:p w14:paraId="0A6A75B2" w14:textId="28417189" w:rsidR="00746B3B" w:rsidRPr="00143BFC" w:rsidRDefault="00746B3B" w:rsidP="00143BFC">
      <w:pPr>
        <w:tabs>
          <w:tab w:val="left" w:pos="0"/>
          <w:tab w:val="left" w:pos="90"/>
        </w:tabs>
        <w:contextualSpacing/>
        <w:rPr>
          <w:b/>
          <w:bCs/>
          <w:i/>
          <w:szCs w:val="22"/>
        </w:rPr>
      </w:pPr>
      <w:r>
        <w:rPr>
          <w:b/>
          <w:i/>
          <w:szCs w:val="22"/>
        </w:rPr>
        <w:t>Resale Royalty Right</w:t>
      </w:r>
    </w:p>
    <w:p w14:paraId="60D92384" w14:textId="77777777" w:rsidR="00D51EBF" w:rsidRDefault="00D51EBF" w:rsidP="00D51EBF">
      <w:pPr>
        <w:pStyle w:val="ListParagraph"/>
        <w:rPr>
          <w:szCs w:val="22"/>
        </w:rPr>
      </w:pPr>
    </w:p>
    <w:p w14:paraId="7F44853D" w14:textId="21F7D911" w:rsidR="00C76B53" w:rsidRPr="00D51EBF" w:rsidRDefault="006D10FF" w:rsidP="00D51EBF">
      <w:pPr>
        <w:numPr>
          <w:ilvl w:val="0"/>
          <w:numId w:val="7"/>
        </w:numPr>
        <w:tabs>
          <w:tab w:val="left" w:pos="0"/>
          <w:tab w:val="left" w:pos="90"/>
        </w:tabs>
        <w:ind w:left="0" w:firstLine="0"/>
        <w:contextualSpacing/>
        <w:rPr>
          <w:b/>
          <w:bCs/>
          <w:szCs w:val="22"/>
        </w:rPr>
      </w:pPr>
      <w:r>
        <w:rPr>
          <w:szCs w:val="22"/>
        </w:rPr>
        <w:t xml:space="preserve">Regarding the topic of the Resale Royalty Right, </w:t>
      </w:r>
      <w:r w:rsidR="00C95F1D">
        <w:rPr>
          <w:szCs w:val="22"/>
        </w:rPr>
        <w:t>delegations discussed the topic and while some delegations requested that the resale royalty right be added as a standing item of the SCCR agenda, other delegations did not agree</w:t>
      </w:r>
      <w:r w:rsidR="00E919F6">
        <w:rPr>
          <w:szCs w:val="22"/>
        </w:rPr>
        <w:t xml:space="preserve">.  </w:t>
      </w:r>
      <w:r w:rsidR="00C95F1D">
        <w:rPr>
          <w:szCs w:val="22"/>
        </w:rPr>
        <w:t>D</w:t>
      </w:r>
      <w:r w:rsidR="007C50C7">
        <w:rPr>
          <w:szCs w:val="22"/>
        </w:rPr>
        <w:t>elegations were asked to send their comments on</w:t>
      </w:r>
      <w:r>
        <w:rPr>
          <w:szCs w:val="22"/>
        </w:rPr>
        <w:t xml:space="preserve"> </w:t>
      </w:r>
      <w:hyperlink r:id="rId16" w:history="1">
        <w:r w:rsidRPr="007C50C7">
          <w:rPr>
            <w:rStyle w:val="Hyperlink"/>
            <w:bCs/>
            <w:i/>
            <w:iCs/>
            <w:szCs w:val="22"/>
          </w:rPr>
          <w:t xml:space="preserve">Part 2 of the </w:t>
        </w:r>
        <w:r w:rsidRPr="006D10FF">
          <w:rPr>
            <w:rStyle w:val="Hyperlink"/>
            <w:bCs/>
            <w:i/>
            <w:iCs/>
            <w:szCs w:val="22"/>
          </w:rPr>
          <w:t>WIPO Toolkit on Artist’s Resale Right</w:t>
        </w:r>
      </w:hyperlink>
      <w:r w:rsidRPr="006D10FF">
        <w:rPr>
          <w:bCs/>
          <w:i/>
          <w:iCs/>
          <w:szCs w:val="22"/>
        </w:rPr>
        <w:t xml:space="preserve"> </w:t>
      </w:r>
      <w:r w:rsidRPr="006D10FF">
        <w:rPr>
          <w:bCs/>
          <w:szCs w:val="22"/>
        </w:rPr>
        <w:t>(document SCCR/45/INF/2)</w:t>
      </w:r>
      <w:r w:rsidR="00A15A3F" w:rsidRPr="00A15A3F">
        <w:rPr>
          <w:szCs w:val="22"/>
        </w:rPr>
        <w:t xml:space="preserve">, </w:t>
      </w:r>
      <w:r w:rsidR="00C95F1D">
        <w:rPr>
          <w:szCs w:val="22"/>
        </w:rPr>
        <w:t xml:space="preserve">to </w:t>
      </w:r>
      <w:hyperlink r:id="rId17" w:history="1">
        <w:r w:rsidR="00C95F1D" w:rsidRPr="00DC671E">
          <w:rPr>
            <w:rStyle w:val="Hyperlink"/>
            <w:szCs w:val="22"/>
          </w:rPr>
          <w:t>copyright.mail@wipo.int</w:t>
        </w:r>
      </w:hyperlink>
      <w:r w:rsidR="00C95F1D">
        <w:rPr>
          <w:szCs w:val="22"/>
        </w:rPr>
        <w:t xml:space="preserve"> by </w:t>
      </w:r>
      <w:r w:rsidR="00BF6479">
        <w:rPr>
          <w:szCs w:val="22"/>
        </w:rPr>
        <w:t xml:space="preserve">October </w:t>
      </w:r>
      <w:r w:rsidR="00C95F1D">
        <w:rPr>
          <w:szCs w:val="22"/>
        </w:rPr>
        <w:t xml:space="preserve">15, 2024, </w:t>
      </w:r>
      <w:r w:rsidR="00A15A3F" w:rsidRPr="00A15A3F">
        <w:rPr>
          <w:szCs w:val="22"/>
        </w:rPr>
        <w:t xml:space="preserve">so that a revised version of the </w:t>
      </w:r>
      <w:r w:rsidR="00A15A3F">
        <w:rPr>
          <w:szCs w:val="22"/>
        </w:rPr>
        <w:t>toolkit</w:t>
      </w:r>
      <w:r w:rsidR="00A15A3F" w:rsidRPr="00A15A3F">
        <w:rPr>
          <w:szCs w:val="22"/>
        </w:rPr>
        <w:t xml:space="preserve"> can be prepared</w:t>
      </w:r>
      <w:r w:rsidR="00A15A3F">
        <w:rPr>
          <w:szCs w:val="22"/>
        </w:rPr>
        <w:t xml:space="preserve"> taking their views into accou</w:t>
      </w:r>
      <w:r w:rsidR="00D51EBF">
        <w:rPr>
          <w:szCs w:val="22"/>
        </w:rPr>
        <w:t>nt</w:t>
      </w:r>
      <w:r w:rsidR="00CF3ADF">
        <w:rPr>
          <w:szCs w:val="22"/>
        </w:rPr>
        <w:t>,</w:t>
      </w:r>
      <w:r w:rsidR="00BF6479">
        <w:rPr>
          <w:szCs w:val="22"/>
        </w:rPr>
        <w:t xml:space="preserve"> for consideration at the next session of the SCCR.</w:t>
      </w:r>
    </w:p>
    <w:p w14:paraId="21E33B4E" w14:textId="3A539740" w:rsidR="002218B7" w:rsidRPr="00A25668" w:rsidRDefault="002218B7" w:rsidP="00A25668">
      <w:pPr>
        <w:tabs>
          <w:tab w:val="left" w:pos="90"/>
        </w:tabs>
        <w:contextualSpacing/>
        <w:rPr>
          <w:szCs w:val="22"/>
        </w:rPr>
      </w:pPr>
    </w:p>
    <w:p w14:paraId="52FB22B3" w14:textId="2AD00EE8" w:rsidR="00870957" w:rsidRPr="006B2B80" w:rsidRDefault="00870957" w:rsidP="00870957">
      <w:pPr>
        <w:numPr>
          <w:ilvl w:val="0"/>
          <w:numId w:val="7"/>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t xml:space="preserve">The topic of Other Matters will be maintained on the agenda of the </w:t>
      </w:r>
      <w:r w:rsidRPr="006B2B80">
        <w:rPr>
          <w:szCs w:val="22"/>
        </w:rPr>
        <w:t>forty-</w:t>
      </w:r>
      <w:r w:rsidR="009D1613">
        <w:rPr>
          <w:szCs w:val="22"/>
        </w:rPr>
        <w:t>sixth</w:t>
      </w:r>
      <w:r w:rsidRPr="006B2B80">
        <w:rPr>
          <w:szCs w:val="22"/>
        </w:rPr>
        <w:t xml:space="preserve"> </w:t>
      </w:r>
      <w:r w:rsidRPr="006B2B80">
        <w:rPr>
          <w:rFonts w:eastAsiaTheme="minorHAnsi"/>
          <w:szCs w:val="22"/>
          <w:lang w:eastAsia="en-US"/>
        </w:rPr>
        <w:t xml:space="preserve">session of the SCCR. </w:t>
      </w:r>
    </w:p>
    <w:p w14:paraId="076F08AB" w14:textId="77777777" w:rsidR="00870957" w:rsidRPr="009912FA" w:rsidRDefault="00870957" w:rsidP="00870957">
      <w:pPr>
        <w:rPr>
          <w:b/>
          <w:caps/>
          <w:szCs w:val="22"/>
        </w:rPr>
      </w:pPr>
    </w:p>
    <w:p w14:paraId="49AC4137" w14:textId="77777777" w:rsidR="00870957" w:rsidRPr="009912FA" w:rsidRDefault="00870957" w:rsidP="00870957">
      <w:pPr>
        <w:rPr>
          <w:szCs w:val="22"/>
        </w:rPr>
      </w:pPr>
    </w:p>
    <w:p w14:paraId="704EC48D" w14:textId="77777777" w:rsidR="00870957" w:rsidRPr="009912FA" w:rsidRDefault="00870957" w:rsidP="00870957">
      <w:pPr>
        <w:rPr>
          <w:b/>
          <w:caps/>
          <w:szCs w:val="22"/>
        </w:rPr>
      </w:pPr>
      <w:r w:rsidRPr="009912FA">
        <w:rPr>
          <w:b/>
          <w:caps/>
          <w:szCs w:val="22"/>
        </w:rPr>
        <w:t>SUMMARY BY THE CHAIR</w:t>
      </w:r>
    </w:p>
    <w:p w14:paraId="18D752CE" w14:textId="77777777" w:rsidR="00870957" w:rsidRPr="009912FA" w:rsidRDefault="00870957" w:rsidP="00870957">
      <w:pPr>
        <w:rPr>
          <w:szCs w:val="22"/>
        </w:rPr>
      </w:pPr>
    </w:p>
    <w:p w14:paraId="1AAA9E49" w14:textId="3C4F35EC" w:rsidR="00A15A3F" w:rsidRPr="00143BFC" w:rsidRDefault="008A4E55" w:rsidP="00061C13">
      <w:pPr>
        <w:numPr>
          <w:ilvl w:val="0"/>
          <w:numId w:val="7"/>
        </w:numPr>
        <w:tabs>
          <w:tab w:val="left" w:pos="90"/>
          <w:tab w:val="left" w:pos="540"/>
        </w:tabs>
        <w:ind w:left="0" w:firstLine="0"/>
        <w:contextualSpacing/>
        <w:rPr>
          <w:szCs w:val="22"/>
        </w:rPr>
      </w:pPr>
      <w:r w:rsidRPr="00143BFC">
        <w:rPr>
          <w:szCs w:val="22"/>
        </w:rPr>
        <w:t xml:space="preserve">The Committee took note of the contents of this Summary by the Chair.  The Chair clarified that this Summary reflected the Chair’s views on the results of the forty-fifth session of the </w:t>
      </w:r>
      <w:r>
        <w:rPr>
          <w:szCs w:val="22"/>
        </w:rPr>
        <w:t>SCCR and that, in consequence, it was not subject to approval by the Committee.</w:t>
      </w:r>
    </w:p>
    <w:p w14:paraId="1E8717A2" w14:textId="77777777" w:rsidR="00870957" w:rsidRPr="009912FA" w:rsidRDefault="00870957" w:rsidP="00870957">
      <w:pPr>
        <w:pStyle w:val="Default"/>
        <w:rPr>
          <w:sz w:val="22"/>
          <w:szCs w:val="22"/>
        </w:rPr>
      </w:pPr>
    </w:p>
    <w:p w14:paraId="0B8FC3E4" w14:textId="77777777" w:rsidR="008A4E55" w:rsidRDefault="008A4E55" w:rsidP="00870957">
      <w:pPr>
        <w:rPr>
          <w:b/>
          <w:caps/>
          <w:szCs w:val="22"/>
        </w:rPr>
      </w:pPr>
    </w:p>
    <w:p w14:paraId="3FA275C6" w14:textId="68D37AD1" w:rsidR="00870957" w:rsidRDefault="00870957" w:rsidP="00870957">
      <w:pPr>
        <w:rPr>
          <w:b/>
          <w:caps/>
          <w:szCs w:val="22"/>
        </w:rPr>
      </w:pPr>
      <w:r w:rsidRPr="009912FA">
        <w:rPr>
          <w:b/>
          <w:caps/>
          <w:szCs w:val="22"/>
        </w:rPr>
        <w:lastRenderedPageBreak/>
        <w:t xml:space="preserve">AGENDA ITEM </w:t>
      </w:r>
      <w:r w:rsidR="00FB6BAE">
        <w:rPr>
          <w:b/>
          <w:caps/>
          <w:szCs w:val="22"/>
        </w:rPr>
        <w:t>8</w:t>
      </w:r>
      <w:r w:rsidRPr="009912FA">
        <w:rPr>
          <w:b/>
          <w:caps/>
          <w:szCs w:val="22"/>
        </w:rPr>
        <w:t>:  CLOSING of the session</w:t>
      </w:r>
    </w:p>
    <w:p w14:paraId="141B88A2" w14:textId="48DC0CD3" w:rsidR="00061C13" w:rsidRDefault="00061C13" w:rsidP="00870957">
      <w:pPr>
        <w:rPr>
          <w:b/>
          <w:caps/>
          <w:szCs w:val="22"/>
        </w:rPr>
      </w:pPr>
    </w:p>
    <w:p w14:paraId="00F4EFF1" w14:textId="15A2BCDF" w:rsidR="00D2728B" w:rsidRDefault="0005711F" w:rsidP="003B5FF6">
      <w:pPr>
        <w:pStyle w:val="ListParagraph"/>
        <w:numPr>
          <w:ilvl w:val="0"/>
          <w:numId w:val="7"/>
        </w:numPr>
        <w:tabs>
          <w:tab w:val="left" w:pos="540"/>
        </w:tabs>
        <w:ind w:left="0" w:firstLine="0"/>
        <w:rPr>
          <w:szCs w:val="22"/>
        </w:rPr>
      </w:pPr>
      <w:r>
        <w:rPr>
          <w:szCs w:val="22"/>
        </w:rPr>
        <w:t>In relation to future meetings, the Chair notes that one Group expressed a preference in their opening statement that the Committee get back to a pattern of two sessions per calendar year, starting in 2025.</w:t>
      </w:r>
    </w:p>
    <w:p w14:paraId="7CA025E1" w14:textId="77777777" w:rsidR="00D2728B" w:rsidRDefault="00D2728B" w:rsidP="00143BFC">
      <w:pPr>
        <w:pStyle w:val="ListParagraph"/>
        <w:tabs>
          <w:tab w:val="left" w:pos="540"/>
        </w:tabs>
        <w:ind w:left="0"/>
        <w:rPr>
          <w:szCs w:val="22"/>
        </w:rPr>
      </w:pPr>
    </w:p>
    <w:p w14:paraId="780DAA7B" w14:textId="761BD4C2" w:rsidR="00870957" w:rsidRPr="003B5FF6" w:rsidRDefault="00D2728B" w:rsidP="003B5FF6">
      <w:pPr>
        <w:pStyle w:val="ListParagraph"/>
        <w:numPr>
          <w:ilvl w:val="0"/>
          <w:numId w:val="7"/>
        </w:numPr>
        <w:tabs>
          <w:tab w:val="left" w:pos="540"/>
        </w:tabs>
        <w:ind w:left="0" w:firstLine="0"/>
        <w:rPr>
          <w:szCs w:val="22"/>
        </w:rPr>
      </w:pPr>
      <w:r>
        <w:rPr>
          <w:szCs w:val="22"/>
        </w:rPr>
        <w:t>For the next session of the Committee, the time for four and one-half days should be divided equally between broadcasting, limitations and exceptions and other matters, including copyright in the digital environment, the resale royalty right, rights of theatre directors, and the public lending right, after the handling of preliminary, administrative agenda items.</w:t>
      </w:r>
      <w:r w:rsidR="00095063">
        <w:rPr>
          <w:szCs w:val="22"/>
        </w:rPr>
        <w:t xml:space="preserve"> </w:t>
      </w:r>
    </w:p>
    <w:p w14:paraId="3F522E0A" w14:textId="77777777" w:rsidR="00870957" w:rsidRPr="009912FA" w:rsidRDefault="00870957" w:rsidP="00870957">
      <w:pPr>
        <w:pStyle w:val="Default"/>
        <w:rPr>
          <w:sz w:val="22"/>
          <w:szCs w:val="22"/>
        </w:rPr>
      </w:pPr>
    </w:p>
    <w:p w14:paraId="4560AE21" w14:textId="6AE0FBE1" w:rsidR="00870957" w:rsidRDefault="00870957" w:rsidP="00870957">
      <w:pPr>
        <w:pStyle w:val="Default"/>
        <w:rPr>
          <w:sz w:val="22"/>
          <w:szCs w:val="22"/>
        </w:rPr>
      </w:pPr>
    </w:p>
    <w:p w14:paraId="542BCD77" w14:textId="77777777" w:rsidR="0071374C" w:rsidRPr="009912FA" w:rsidRDefault="0071374C" w:rsidP="00870957">
      <w:pPr>
        <w:pStyle w:val="Default"/>
        <w:rPr>
          <w:sz w:val="22"/>
          <w:szCs w:val="22"/>
        </w:rPr>
      </w:pPr>
    </w:p>
    <w:p w14:paraId="29050A39" w14:textId="1BCA5C2D" w:rsidR="00870957" w:rsidRDefault="00870957" w:rsidP="00870957">
      <w:pPr>
        <w:pStyle w:val="Endofdocument"/>
        <w:rPr>
          <w:rFonts w:cs="Arial"/>
          <w:sz w:val="22"/>
          <w:szCs w:val="22"/>
        </w:rPr>
      </w:pPr>
      <w:r w:rsidRPr="009912FA">
        <w:rPr>
          <w:rFonts w:cs="Arial"/>
          <w:sz w:val="22"/>
          <w:szCs w:val="22"/>
        </w:rPr>
        <w:t>[End of document]</w:t>
      </w:r>
    </w:p>
    <w:sectPr w:rsidR="00870957" w:rsidSect="000A23EB">
      <w:headerReference w:type="default"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F5F0" w14:textId="77777777" w:rsidR="000A23EB" w:rsidRDefault="000A23EB">
      <w:r>
        <w:separator/>
      </w:r>
    </w:p>
  </w:endnote>
  <w:endnote w:type="continuationSeparator" w:id="0">
    <w:p w14:paraId="2658A7E8" w14:textId="77777777" w:rsidR="000A23EB" w:rsidRDefault="000A23EB" w:rsidP="003B38C1">
      <w:r>
        <w:separator/>
      </w:r>
    </w:p>
    <w:p w14:paraId="322E31AB" w14:textId="77777777" w:rsidR="000A23EB" w:rsidRPr="003B38C1" w:rsidRDefault="000A23EB" w:rsidP="003B38C1">
      <w:pPr>
        <w:spacing w:after="60"/>
        <w:rPr>
          <w:sz w:val="17"/>
        </w:rPr>
      </w:pPr>
      <w:r>
        <w:rPr>
          <w:sz w:val="17"/>
        </w:rPr>
        <w:t>[Endnote continued from previous page]</w:t>
      </w:r>
    </w:p>
  </w:endnote>
  <w:endnote w:type="continuationNotice" w:id="1">
    <w:p w14:paraId="3D316170" w14:textId="77777777" w:rsidR="000A23EB" w:rsidRPr="003B38C1" w:rsidRDefault="000A23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D35" w14:textId="1678C64F" w:rsidR="00296763" w:rsidRDefault="00D46BA4">
    <w:pPr>
      <w:pStyle w:val="Footer"/>
    </w:pPr>
    <w:r>
      <w:rPr>
        <w:noProof/>
        <w:lang w:eastAsia="en-US"/>
      </w:rPr>
      <mc:AlternateContent>
        <mc:Choice Requires="wps">
          <w:drawing>
            <wp:anchor distT="0" distB="0" distL="114300" distR="114300" simplePos="0" relativeHeight="251661312" behindDoc="0" locked="0" layoutInCell="0" allowOverlap="1" wp14:anchorId="325C7195" wp14:editId="4E3AFFD3">
              <wp:simplePos x="0" y="0"/>
              <wp:positionH relativeFrom="page">
                <wp:posOffset>0</wp:posOffset>
              </wp:positionH>
              <wp:positionV relativeFrom="page">
                <wp:posOffset>10229215</wp:posOffset>
              </wp:positionV>
              <wp:extent cx="7560945" cy="273050"/>
              <wp:effectExtent l="0" t="0" r="0" b="12700"/>
              <wp:wrapNone/>
              <wp:docPr id="5" name="MSIPCMefe74866a901101220863c5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6BAD4" w14:textId="60D36FE7" w:rsidR="00D46BA4" w:rsidRPr="00D46BA4" w:rsidRDefault="00AF2A67" w:rsidP="00D46BA4">
                          <w:pPr>
                            <w:jc w:val="center"/>
                            <w:rPr>
                              <w:rFonts w:ascii="Calibri" w:hAnsi="Calibri" w:cs="Calibri"/>
                              <w:color w:val="000000"/>
                              <w:sz w:val="20"/>
                            </w:rPr>
                          </w:pPr>
                          <w:r>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5C7195" id="_x0000_t202" coordsize="21600,21600" o:spt="202" path="m,l,21600r21600,l21600,xe">
              <v:stroke joinstyle="miter"/>
              <v:path gradientshapeok="t" o:connecttype="rect"/>
            </v:shapetype>
            <v:shape id="MSIPCMefe74866a901101220863c5e"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4786BAD4" w14:textId="60D36FE7" w:rsidR="00D46BA4" w:rsidRPr="00D46BA4" w:rsidRDefault="00AF2A67" w:rsidP="00D46BA4">
                    <w:pPr>
                      <w:jc w:val="center"/>
                      <w:rPr>
                        <w:rFonts w:ascii="Calibri" w:hAnsi="Calibri" w:cs="Calibri"/>
                        <w:color w:val="000000"/>
                        <w:sz w:val="20"/>
                      </w:rPr>
                    </w:pPr>
                    <w:r>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4B4" w14:textId="77777777" w:rsidR="00296763" w:rsidRDefault="00296763">
    <w:pPr>
      <w:pStyle w:val="Footer"/>
    </w:pPr>
    <w:r>
      <w:rPr>
        <w:noProof/>
        <w:lang w:eastAsia="en-US"/>
      </w:rPr>
      <mc:AlternateContent>
        <mc:Choice Requires="wps">
          <w:drawing>
            <wp:anchor distT="0" distB="0" distL="114300" distR="114300" simplePos="0" relativeHeight="251660288" behindDoc="0" locked="0" layoutInCell="0" allowOverlap="1" wp14:anchorId="4DE50CA8" wp14:editId="672374DA">
              <wp:simplePos x="0" y="0"/>
              <wp:positionH relativeFrom="page">
                <wp:posOffset>0</wp:posOffset>
              </wp:positionH>
              <wp:positionV relativeFrom="page">
                <wp:posOffset>10229215</wp:posOffset>
              </wp:positionV>
              <wp:extent cx="7560945" cy="273050"/>
              <wp:effectExtent l="0" t="0" r="0" b="12700"/>
              <wp:wrapNone/>
              <wp:docPr id="3" name="MSIPCM43584a8a9184e8e5bd3cab5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492A0" w14:textId="3C5DE9D3" w:rsidR="00296763" w:rsidRPr="00296763" w:rsidRDefault="00365244" w:rsidP="00296763">
                          <w:pPr>
                            <w:jc w:val="center"/>
                            <w:rPr>
                              <w:rFonts w:ascii="Calibri" w:hAnsi="Calibri" w:cs="Calibri"/>
                              <w:color w:val="000000"/>
                              <w:sz w:val="20"/>
                            </w:rPr>
                          </w:pPr>
                          <w:r>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50CA8" id="_x0000_t202" coordsize="21600,21600" o:spt="202" path="m,l,21600r21600,l21600,xe">
              <v:stroke joinstyle="miter"/>
              <v:path gradientshapeok="t" o:connecttype="rect"/>
            </v:shapetype>
            <v:shape id="MSIPCM43584a8a9184e8e5bd3cab5d"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87492A0" w14:textId="3C5DE9D3" w:rsidR="00296763" w:rsidRPr="00296763" w:rsidRDefault="00365244" w:rsidP="00296763">
                    <w:pPr>
                      <w:jc w:val="center"/>
                      <w:rPr>
                        <w:rFonts w:ascii="Calibri" w:hAnsi="Calibri" w:cs="Calibri"/>
                        <w:color w:val="000000"/>
                        <w:sz w:val="20"/>
                      </w:rPr>
                    </w:pPr>
                    <w:r>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3771" w14:textId="77777777" w:rsidR="000A23EB" w:rsidRDefault="000A23EB">
      <w:r>
        <w:separator/>
      </w:r>
    </w:p>
  </w:footnote>
  <w:footnote w:type="continuationSeparator" w:id="0">
    <w:p w14:paraId="679C12B9" w14:textId="77777777" w:rsidR="000A23EB" w:rsidRDefault="000A23EB" w:rsidP="008B60B2">
      <w:r>
        <w:separator/>
      </w:r>
    </w:p>
    <w:p w14:paraId="69872A3B" w14:textId="77777777" w:rsidR="000A23EB" w:rsidRPr="00ED77FB" w:rsidRDefault="000A23EB" w:rsidP="008B60B2">
      <w:pPr>
        <w:spacing w:after="60"/>
        <w:rPr>
          <w:sz w:val="17"/>
          <w:szCs w:val="17"/>
        </w:rPr>
      </w:pPr>
      <w:r w:rsidRPr="00ED77FB">
        <w:rPr>
          <w:sz w:val="17"/>
          <w:szCs w:val="17"/>
        </w:rPr>
        <w:t>[Footnote continued from previous page]</w:t>
      </w:r>
    </w:p>
  </w:footnote>
  <w:footnote w:type="continuationNotice" w:id="1">
    <w:p w14:paraId="29B9040E" w14:textId="77777777" w:rsidR="000A23EB" w:rsidRPr="00ED77FB" w:rsidRDefault="000A23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61E" w14:textId="7122F7B5" w:rsidR="00EC4E49" w:rsidRDefault="00870957" w:rsidP="00477D6B">
    <w:pPr>
      <w:jc w:val="right"/>
    </w:pPr>
    <w:bookmarkStart w:id="7" w:name="Code2"/>
    <w:bookmarkEnd w:id="7"/>
    <w:r>
      <w:t>SCCR/4</w:t>
    </w:r>
    <w:r w:rsidR="00B369AF">
      <w:t>5</w:t>
    </w:r>
    <w:r>
      <w:t>/Summary</w:t>
    </w:r>
  </w:p>
  <w:p w14:paraId="4D877175" w14:textId="32C16456" w:rsidR="00EC4E49" w:rsidRDefault="00EC4E49" w:rsidP="00477D6B">
    <w:pPr>
      <w:jc w:val="right"/>
    </w:pPr>
    <w:r>
      <w:t xml:space="preserve">page </w:t>
    </w:r>
    <w:r>
      <w:fldChar w:fldCharType="begin"/>
    </w:r>
    <w:r>
      <w:instrText xml:space="preserve"> PAGE  \* MERGEFORMAT </w:instrText>
    </w:r>
    <w:r>
      <w:fldChar w:fldCharType="separate"/>
    </w:r>
    <w:r w:rsidR="00642EF6">
      <w:rPr>
        <w:noProof/>
      </w:rPr>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404D"/>
    <w:rsid w:val="00033B81"/>
    <w:rsid w:val="00043CAA"/>
    <w:rsid w:val="00056C5E"/>
    <w:rsid w:val="0005711F"/>
    <w:rsid w:val="00061C13"/>
    <w:rsid w:val="00075432"/>
    <w:rsid w:val="000878BF"/>
    <w:rsid w:val="00095063"/>
    <w:rsid w:val="000968ED"/>
    <w:rsid w:val="00096B1A"/>
    <w:rsid w:val="00097EDC"/>
    <w:rsid w:val="000A23EB"/>
    <w:rsid w:val="000B1244"/>
    <w:rsid w:val="000B4141"/>
    <w:rsid w:val="000C4EF7"/>
    <w:rsid w:val="000F5E56"/>
    <w:rsid w:val="001024FE"/>
    <w:rsid w:val="001362EE"/>
    <w:rsid w:val="00142868"/>
    <w:rsid w:val="00143BFC"/>
    <w:rsid w:val="00166FB1"/>
    <w:rsid w:val="0017249F"/>
    <w:rsid w:val="0018083A"/>
    <w:rsid w:val="001832A6"/>
    <w:rsid w:val="001C6808"/>
    <w:rsid w:val="001D1DA3"/>
    <w:rsid w:val="001E0C12"/>
    <w:rsid w:val="001E7030"/>
    <w:rsid w:val="002121FA"/>
    <w:rsid w:val="002218B7"/>
    <w:rsid w:val="002503DF"/>
    <w:rsid w:val="00254C7F"/>
    <w:rsid w:val="0026172A"/>
    <w:rsid w:val="002634C4"/>
    <w:rsid w:val="0028421D"/>
    <w:rsid w:val="00287AC6"/>
    <w:rsid w:val="00291DE7"/>
    <w:rsid w:val="002928D3"/>
    <w:rsid w:val="00296763"/>
    <w:rsid w:val="002A2B17"/>
    <w:rsid w:val="002B56DC"/>
    <w:rsid w:val="002F044C"/>
    <w:rsid w:val="002F1FE6"/>
    <w:rsid w:val="002F4E68"/>
    <w:rsid w:val="002F5177"/>
    <w:rsid w:val="00300EEF"/>
    <w:rsid w:val="0030631C"/>
    <w:rsid w:val="00310063"/>
    <w:rsid w:val="00312F7F"/>
    <w:rsid w:val="003228B7"/>
    <w:rsid w:val="00336395"/>
    <w:rsid w:val="003508A3"/>
    <w:rsid w:val="00352F9C"/>
    <w:rsid w:val="00363D8A"/>
    <w:rsid w:val="00365244"/>
    <w:rsid w:val="003673CF"/>
    <w:rsid w:val="00375502"/>
    <w:rsid w:val="003845C1"/>
    <w:rsid w:val="00390593"/>
    <w:rsid w:val="00394DB4"/>
    <w:rsid w:val="003A6F89"/>
    <w:rsid w:val="003B0C90"/>
    <w:rsid w:val="003B38C1"/>
    <w:rsid w:val="003B5FF6"/>
    <w:rsid w:val="003B6155"/>
    <w:rsid w:val="003D352A"/>
    <w:rsid w:val="003D4831"/>
    <w:rsid w:val="003E3762"/>
    <w:rsid w:val="003E5AD2"/>
    <w:rsid w:val="003F4808"/>
    <w:rsid w:val="00404F01"/>
    <w:rsid w:val="00407DB0"/>
    <w:rsid w:val="00421A8C"/>
    <w:rsid w:val="00423E3E"/>
    <w:rsid w:val="00427AF4"/>
    <w:rsid w:val="004400E2"/>
    <w:rsid w:val="00451C08"/>
    <w:rsid w:val="00455A97"/>
    <w:rsid w:val="00461632"/>
    <w:rsid w:val="004647DA"/>
    <w:rsid w:val="00474062"/>
    <w:rsid w:val="00477D6B"/>
    <w:rsid w:val="00481C21"/>
    <w:rsid w:val="004D39C4"/>
    <w:rsid w:val="004D6B98"/>
    <w:rsid w:val="00501996"/>
    <w:rsid w:val="0052246E"/>
    <w:rsid w:val="0053057A"/>
    <w:rsid w:val="00537200"/>
    <w:rsid w:val="0055555F"/>
    <w:rsid w:val="00560A29"/>
    <w:rsid w:val="005858EF"/>
    <w:rsid w:val="005927EA"/>
    <w:rsid w:val="005933CE"/>
    <w:rsid w:val="00594D27"/>
    <w:rsid w:val="00596435"/>
    <w:rsid w:val="005C7DBE"/>
    <w:rsid w:val="005E7070"/>
    <w:rsid w:val="00601760"/>
    <w:rsid w:val="00605827"/>
    <w:rsid w:val="00606617"/>
    <w:rsid w:val="00606EFD"/>
    <w:rsid w:val="00616C07"/>
    <w:rsid w:val="00626925"/>
    <w:rsid w:val="00631FAB"/>
    <w:rsid w:val="00640D02"/>
    <w:rsid w:val="00642EF6"/>
    <w:rsid w:val="00646050"/>
    <w:rsid w:val="006713CA"/>
    <w:rsid w:val="006724B3"/>
    <w:rsid w:val="00676C5C"/>
    <w:rsid w:val="00695558"/>
    <w:rsid w:val="006A168B"/>
    <w:rsid w:val="006C2E28"/>
    <w:rsid w:val="006D10FF"/>
    <w:rsid w:val="006D5E0F"/>
    <w:rsid w:val="006D7570"/>
    <w:rsid w:val="006E0CF8"/>
    <w:rsid w:val="007058FB"/>
    <w:rsid w:val="0071374C"/>
    <w:rsid w:val="00737591"/>
    <w:rsid w:val="00746B3B"/>
    <w:rsid w:val="00750D64"/>
    <w:rsid w:val="00751749"/>
    <w:rsid w:val="00752FB7"/>
    <w:rsid w:val="00757B8E"/>
    <w:rsid w:val="00782CAC"/>
    <w:rsid w:val="007A0523"/>
    <w:rsid w:val="007A5253"/>
    <w:rsid w:val="007A5A3C"/>
    <w:rsid w:val="007B1494"/>
    <w:rsid w:val="007B6A58"/>
    <w:rsid w:val="007C50C7"/>
    <w:rsid w:val="007D1613"/>
    <w:rsid w:val="007D3779"/>
    <w:rsid w:val="007E3DA5"/>
    <w:rsid w:val="00810030"/>
    <w:rsid w:val="008113F0"/>
    <w:rsid w:val="008309A6"/>
    <w:rsid w:val="0083347A"/>
    <w:rsid w:val="00836240"/>
    <w:rsid w:val="0084202E"/>
    <w:rsid w:val="00842927"/>
    <w:rsid w:val="0085293F"/>
    <w:rsid w:val="008631D7"/>
    <w:rsid w:val="00870957"/>
    <w:rsid w:val="00872DE7"/>
    <w:rsid w:val="00873EE5"/>
    <w:rsid w:val="00893D4F"/>
    <w:rsid w:val="00895E48"/>
    <w:rsid w:val="008A4E55"/>
    <w:rsid w:val="008B2CC1"/>
    <w:rsid w:val="008B4B5E"/>
    <w:rsid w:val="008B60B2"/>
    <w:rsid w:val="008D4A73"/>
    <w:rsid w:val="008E1FB8"/>
    <w:rsid w:val="008E6821"/>
    <w:rsid w:val="008F5291"/>
    <w:rsid w:val="0090731E"/>
    <w:rsid w:val="00916EE2"/>
    <w:rsid w:val="00932466"/>
    <w:rsid w:val="0094633C"/>
    <w:rsid w:val="00966A22"/>
    <w:rsid w:val="0096722F"/>
    <w:rsid w:val="00970275"/>
    <w:rsid w:val="00972AC4"/>
    <w:rsid w:val="00980843"/>
    <w:rsid w:val="00991EA8"/>
    <w:rsid w:val="009B7C3C"/>
    <w:rsid w:val="009C03FD"/>
    <w:rsid w:val="009C7F52"/>
    <w:rsid w:val="009D1613"/>
    <w:rsid w:val="009E2791"/>
    <w:rsid w:val="009E3F6F"/>
    <w:rsid w:val="009F3BF9"/>
    <w:rsid w:val="009F499F"/>
    <w:rsid w:val="00A15A3F"/>
    <w:rsid w:val="00A17ACE"/>
    <w:rsid w:val="00A2056B"/>
    <w:rsid w:val="00A25668"/>
    <w:rsid w:val="00A348D7"/>
    <w:rsid w:val="00A42DAF"/>
    <w:rsid w:val="00A44776"/>
    <w:rsid w:val="00A45BD8"/>
    <w:rsid w:val="00A53C54"/>
    <w:rsid w:val="00A739D8"/>
    <w:rsid w:val="00A75CC7"/>
    <w:rsid w:val="00A778BF"/>
    <w:rsid w:val="00A85B8E"/>
    <w:rsid w:val="00A90C75"/>
    <w:rsid w:val="00AB6424"/>
    <w:rsid w:val="00AC205C"/>
    <w:rsid w:val="00AC2D71"/>
    <w:rsid w:val="00AE40E0"/>
    <w:rsid w:val="00AE6272"/>
    <w:rsid w:val="00AF2A67"/>
    <w:rsid w:val="00AF5C73"/>
    <w:rsid w:val="00B05A69"/>
    <w:rsid w:val="00B05A9C"/>
    <w:rsid w:val="00B06A72"/>
    <w:rsid w:val="00B23D9A"/>
    <w:rsid w:val="00B264F6"/>
    <w:rsid w:val="00B3114B"/>
    <w:rsid w:val="00B35992"/>
    <w:rsid w:val="00B369AF"/>
    <w:rsid w:val="00B40598"/>
    <w:rsid w:val="00B412FA"/>
    <w:rsid w:val="00B50B99"/>
    <w:rsid w:val="00B55808"/>
    <w:rsid w:val="00B62CD9"/>
    <w:rsid w:val="00B66FBD"/>
    <w:rsid w:val="00B75FCA"/>
    <w:rsid w:val="00B82A8B"/>
    <w:rsid w:val="00B9734B"/>
    <w:rsid w:val="00BA7D16"/>
    <w:rsid w:val="00BE3322"/>
    <w:rsid w:val="00BE5F67"/>
    <w:rsid w:val="00BF6479"/>
    <w:rsid w:val="00C11BFE"/>
    <w:rsid w:val="00C129E8"/>
    <w:rsid w:val="00C17B8A"/>
    <w:rsid w:val="00C76B53"/>
    <w:rsid w:val="00C94629"/>
    <w:rsid w:val="00C95F1D"/>
    <w:rsid w:val="00CA0F9C"/>
    <w:rsid w:val="00CA4591"/>
    <w:rsid w:val="00CA5B35"/>
    <w:rsid w:val="00CA64CD"/>
    <w:rsid w:val="00CB7B01"/>
    <w:rsid w:val="00CC0FE9"/>
    <w:rsid w:val="00CC7117"/>
    <w:rsid w:val="00CD55BF"/>
    <w:rsid w:val="00CE0D07"/>
    <w:rsid w:val="00CE65D4"/>
    <w:rsid w:val="00CF3ADF"/>
    <w:rsid w:val="00D17E98"/>
    <w:rsid w:val="00D2728B"/>
    <w:rsid w:val="00D36F9F"/>
    <w:rsid w:val="00D45252"/>
    <w:rsid w:val="00D46BA4"/>
    <w:rsid w:val="00D51EBF"/>
    <w:rsid w:val="00D71B4D"/>
    <w:rsid w:val="00D91DE5"/>
    <w:rsid w:val="00D93D55"/>
    <w:rsid w:val="00D94C36"/>
    <w:rsid w:val="00DB416C"/>
    <w:rsid w:val="00DC39AE"/>
    <w:rsid w:val="00DD62CB"/>
    <w:rsid w:val="00DE411E"/>
    <w:rsid w:val="00DE45E4"/>
    <w:rsid w:val="00E061FC"/>
    <w:rsid w:val="00E13E7B"/>
    <w:rsid w:val="00E161A2"/>
    <w:rsid w:val="00E1703C"/>
    <w:rsid w:val="00E2641C"/>
    <w:rsid w:val="00E26C3B"/>
    <w:rsid w:val="00E335FE"/>
    <w:rsid w:val="00E40719"/>
    <w:rsid w:val="00E4347D"/>
    <w:rsid w:val="00E5021F"/>
    <w:rsid w:val="00E57A45"/>
    <w:rsid w:val="00E671A6"/>
    <w:rsid w:val="00E8667D"/>
    <w:rsid w:val="00E868A5"/>
    <w:rsid w:val="00E919F6"/>
    <w:rsid w:val="00EB61DD"/>
    <w:rsid w:val="00EC1AEA"/>
    <w:rsid w:val="00EC4180"/>
    <w:rsid w:val="00EC4E49"/>
    <w:rsid w:val="00ED77FB"/>
    <w:rsid w:val="00EE6640"/>
    <w:rsid w:val="00F021A6"/>
    <w:rsid w:val="00F11D94"/>
    <w:rsid w:val="00F1294E"/>
    <w:rsid w:val="00F44C13"/>
    <w:rsid w:val="00F5644F"/>
    <w:rsid w:val="00F66152"/>
    <w:rsid w:val="00F710C9"/>
    <w:rsid w:val="00F918BD"/>
    <w:rsid w:val="00FA3BBC"/>
    <w:rsid w:val="00FA7EAE"/>
    <w:rsid w:val="00FB6BAE"/>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6D7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6292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en/details.jsp?meeting_id=80924"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https://www.wipo.int/meetings/en/doc_details.jsp?doc_id=6294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28926" TargetMode="Externa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yperlink" Target="https://www.wipo.int/meetings/en/details.jsp?meeting_id=8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en/details.jsp?meeting_id=80924" TargetMode="External"/><Relationship Id="rId14" Type="http://schemas.openxmlformats.org/officeDocument/2006/relationships/hyperlink" Target="https://www.wipo.int/meetings/en/doc_details.jsp?doc_id=6294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12192</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2024-05-07T07:53:00Z</dcterms:created>
  <dcterms:modified xsi:type="dcterms:W3CDTF">2024-05-07T07:53:00Z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2024-04-22T18:17:22Z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bf91db8d-fbf1-484b-b8a2-739d4977fda3</vt:lpwstr>
  </property>
  <property fmtid="{D5CDD505-2E9C-101B-9397-08002B2CF9AE}" pid="14" name="MSIP_Label_bfc084f7-b690-4c43-8ee6-d475b6d3461d_ContentBits">
    <vt:lpwstr>2</vt:lpwstr>
  </property>
</Properties>
</file>