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304BB" w14:textId="77777777" w:rsidR="008B2CC1" w:rsidRPr="008B2CC1" w:rsidRDefault="00873EE5" w:rsidP="00F11D94">
      <w:pPr>
        <w:spacing w:after="120"/>
        <w:jc w:val="right"/>
      </w:pPr>
      <w:r>
        <w:rPr>
          <w:noProof/>
          <w:sz w:val="28"/>
          <w:szCs w:val="28"/>
          <w:lang w:eastAsia="en-US"/>
        </w:rPr>
        <w:drawing>
          <wp:inline distT="0" distB="0" distL="0" distR="0" wp14:anchorId="734CF484" wp14:editId="6A4D6B41">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37188DD5" wp14:editId="4405E976">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4371890"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D795651" w14:textId="6BFD07D7" w:rsidR="008B2CC1" w:rsidRPr="001024FE" w:rsidRDefault="00FA7EAE" w:rsidP="001024FE">
      <w:pPr>
        <w:jc w:val="right"/>
        <w:rPr>
          <w:rFonts w:ascii="Arial Black" w:hAnsi="Arial Black"/>
          <w:caps/>
          <w:sz w:val="15"/>
          <w:szCs w:val="15"/>
        </w:rPr>
      </w:pPr>
      <w:r>
        <w:rPr>
          <w:rFonts w:ascii="Arial Black" w:hAnsi="Arial Black"/>
          <w:caps/>
          <w:sz w:val="15"/>
          <w:szCs w:val="15"/>
        </w:rPr>
        <w:t>SCCR/4</w:t>
      </w:r>
      <w:r w:rsidR="00BD4BB6">
        <w:rPr>
          <w:rFonts w:ascii="Arial Black" w:hAnsi="Arial Black"/>
          <w:caps/>
          <w:sz w:val="15"/>
          <w:szCs w:val="15"/>
        </w:rPr>
        <w:t>4</w:t>
      </w:r>
      <w:r w:rsidR="003F4808">
        <w:rPr>
          <w:rFonts w:ascii="Arial Black" w:hAnsi="Arial Black"/>
          <w:caps/>
          <w:sz w:val="15"/>
          <w:szCs w:val="15"/>
        </w:rPr>
        <w:t>/</w:t>
      </w:r>
      <w:bookmarkStart w:id="0" w:name="Code"/>
      <w:bookmarkEnd w:id="0"/>
      <w:r w:rsidR="00204EB3">
        <w:rPr>
          <w:rFonts w:ascii="Arial Black" w:hAnsi="Arial Black"/>
          <w:caps/>
          <w:sz w:val="15"/>
          <w:szCs w:val="15"/>
        </w:rPr>
        <w:t>8</w:t>
      </w:r>
    </w:p>
    <w:p w14:paraId="62F16034" w14:textId="4C39C720"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Pr="00CE65D4">
        <w:rPr>
          <w:rFonts w:ascii="Arial Black" w:hAnsi="Arial Black"/>
          <w:caps/>
          <w:sz w:val="15"/>
          <w:szCs w:val="15"/>
        </w:rPr>
        <w:t xml:space="preserve"> </w:t>
      </w:r>
      <w:r w:rsidR="00204EB3">
        <w:rPr>
          <w:rFonts w:ascii="Arial Black" w:hAnsi="Arial Black"/>
          <w:caps/>
          <w:sz w:val="15"/>
          <w:szCs w:val="15"/>
        </w:rPr>
        <w:t>english</w:t>
      </w:r>
    </w:p>
    <w:bookmarkEnd w:id="1"/>
    <w:p w14:paraId="6104919E" w14:textId="72FABCD8"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Pr="00CE65D4">
        <w:rPr>
          <w:rFonts w:ascii="Arial Black" w:hAnsi="Arial Black"/>
          <w:caps/>
          <w:sz w:val="15"/>
          <w:szCs w:val="15"/>
        </w:rPr>
        <w:t xml:space="preserve"> </w:t>
      </w:r>
      <w:r w:rsidR="00204EB3">
        <w:rPr>
          <w:rFonts w:ascii="Arial Black" w:hAnsi="Arial Black"/>
          <w:caps/>
          <w:sz w:val="15"/>
          <w:szCs w:val="15"/>
        </w:rPr>
        <w:t>november 8, 2023</w:t>
      </w:r>
    </w:p>
    <w:bookmarkEnd w:id="2"/>
    <w:p w14:paraId="0753355D" w14:textId="77777777" w:rsidR="008B2CC1" w:rsidRPr="003845C1" w:rsidRDefault="003F4808" w:rsidP="003F4808">
      <w:pPr>
        <w:spacing w:after="720"/>
        <w:rPr>
          <w:b/>
          <w:sz w:val="28"/>
          <w:szCs w:val="28"/>
        </w:rPr>
      </w:pPr>
      <w:r w:rsidRPr="003F4808">
        <w:rPr>
          <w:b/>
          <w:sz w:val="28"/>
          <w:szCs w:val="28"/>
        </w:rPr>
        <w:t>Standing Committee on Copyright and Related Rights</w:t>
      </w:r>
    </w:p>
    <w:p w14:paraId="1E32F7E5" w14:textId="77777777" w:rsidR="008B2CC1" w:rsidRPr="003845C1" w:rsidRDefault="003F4808" w:rsidP="008B2CC1">
      <w:pPr>
        <w:rPr>
          <w:b/>
          <w:sz w:val="24"/>
          <w:szCs w:val="24"/>
        </w:rPr>
      </w:pPr>
      <w:r w:rsidRPr="003F4808">
        <w:rPr>
          <w:b/>
          <w:sz w:val="24"/>
          <w:szCs w:val="24"/>
        </w:rPr>
        <w:t>Forty-</w:t>
      </w:r>
      <w:r w:rsidR="00BD4BB6" w:rsidRPr="00BD4BB6">
        <w:rPr>
          <w:b/>
          <w:sz w:val="24"/>
          <w:szCs w:val="24"/>
        </w:rPr>
        <w:t xml:space="preserve">Fourth </w:t>
      </w:r>
      <w:r w:rsidRPr="003F4808">
        <w:rPr>
          <w:b/>
          <w:sz w:val="24"/>
          <w:szCs w:val="24"/>
        </w:rPr>
        <w:t>Session</w:t>
      </w:r>
    </w:p>
    <w:p w14:paraId="245CCE21" w14:textId="77777777" w:rsidR="008B2CC1" w:rsidRPr="009F3BF9" w:rsidRDefault="003F4808" w:rsidP="00CE65D4">
      <w:pPr>
        <w:spacing w:after="720"/>
      </w:pPr>
      <w:r w:rsidRPr="003F4808">
        <w:rPr>
          <w:b/>
          <w:sz w:val="24"/>
          <w:szCs w:val="24"/>
        </w:rPr>
        <w:t xml:space="preserve">Geneva, </w:t>
      </w:r>
      <w:r w:rsidR="00BD4BB6">
        <w:rPr>
          <w:b/>
          <w:sz w:val="24"/>
          <w:szCs w:val="24"/>
        </w:rPr>
        <w:t>November 6</w:t>
      </w:r>
      <w:r w:rsidR="00FA7EAE" w:rsidRPr="00FA7EAE">
        <w:rPr>
          <w:b/>
          <w:sz w:val="24"/>
          <w:szCs w:val="24"/>
        </w:rPr>
        <w:t xml:space="preserve"> to </w:t>
      </w:r>
      <w:r w:rsidR="00BD4BB6">
        <w:rPr>
          <w:b/>
          <w:sz w:val="24"/>
          <w:szCs w:val="24"/>
        </w:rPr>
        <w:t>8</w:t>
      </w:r>
      <w:r w:rsidR="00FA7EAE" w:rsidRPr="00FA7EAE">
        <w:rPr>
          <w:b/>
          <w:sz w:val="24"/>
          <w:szCs w:val="24"/>
        </w:rPr>
        <w:t>, 2023</w:t>
      </w:r>
    </w:p>
    <w:p w14:paraId="175C9BD6" w14:textId="78D0C6F1" w:rsidR="008B2CC1" w:rsidRPr="009F3BF9" w:rsidRDefault="005B1DBF" w:rsidP="00CE65D4">
      <w:pPr>
        <w:spacing w:after="360"/>
        <w:rPr>
          <w:caps/>
          <w:sz w:val="24"/>
        </w:rPr>
      </w:pPr>
      <w:bookmarkStart w:id="3" w:name="TitleOfDoc"/>
      <w:r>
        <w:rPr>
          <w:caps/>
          <w:sz w:val="24"/>
        </w:rPr>
        <w:t>Proposal for information session on generative ai and copyright</w:t>
      </w:r>
    </w:p>
    <w:p w14:paraId="56D31E08" w14:textId="0EA01663" w:rsidR="008B2CC1" w:rsidRPr="004D39C4" w:rsidRDefault="005B1DBF" w:rsidP="00CE65D4">
      <w:pPr>
        <w:spacing w:after="960"/>
        <w:rPr>
          <w:i/>
        </w:rPr>
      </w:pPr>
      <w:bookmarkStart w:id="4" w:name="Prepared"/>
      <w:bookmarkEnd w:id="3"/>
      <w:r>
        <w:rPr>
          <w:i/>
        </w:rPr>
        <w:t>p</w:t>
      </w:r>
      <w:r w:rsidR="00204EB3">
        <w:rPr>
          <w:i/>
        </w:rPr>
        <w:t>r</w:t>
      </w:r>
      <w:r>
        <w:rPr>
          <w:i/>
        </w:rPr>
        <w:t>epared by</w:t>
      </w:r>
      <w:r w:rsidR="00400613">
        <w:rPr>
          <w:i/>
        </w:rPr>
        <w:t xml:space="preserve"> Group B</w:t>
      </w:r>
    </w:p>
    <w:bookmarkEnd w:id="4"/>
    <w:p w14:paraId="7C340912" w14:textId="3D355B7F" w:rsidR="00204EB3" w:rsidRDefault="00204EB3">
      <w:r>
        <w:br w:type="page"/>
      </w:r>
    </w:p>
    <w:p w14:paraId="481F1FBD" w14:textId="77777777" w:rsidR="00204EB3" w:rsidRPr="005B1511" w:rsidRDefault="00204EB3" w:rsidP="00204EB3">
      <w:pPr>
        <w:pStyle w:val="BMJStandard15Zeile"/>
        <w:rPr>
          <w:lang w:val="en-GB"/>
        </w:rPr>
      </w:pPr>
      <w:r w:rsidRPr="005B1511">
        <w:rPr>
          <w:lang w:val="en-GB"/>
        </w:rPr>
        <w:lastRenderedPageBreak/>
        <w:t>The increasing use of generative AI technology raises a variety of issues – particularly related to copyright. These issues are discussed in various fora worldwide.</w:t>
      </w:r>
    </w:p>
    <w:p w14:paraId="6D118394" w14:textId="77777777" w:rsidR="00204EB3" w:rsidRPr="005B1511" w:rsidRDefault="00204EB3" w:rsidP="00204EB3">
      <w:pPr>
        <w:pStyle w:val="BMJStandard15Zeile"/>
        <w:rPr>
          <w:lang w:val="en-GB"/>
        </w:rPr>
      </w:pPr>
      <w:r w:rsidRPr="005B1511">
        <w:rPr>
          <w:lang w:val="en-GB"/>
        </w:rPr>
        <w:t xml:space="preserve">Stakeholders of all creative industries around the world are concerned with the fundamental impact of generative AI. While acknowledging new opportunities to accelerate and simplify work processes, they point to considerable risks for </w:t>
      </w:r>
      <w:r>
        <w:rPr>
          <w:lang w:val="en-GB"/>
        </w:rPr>
        <w:t>creative</w:t>
      </w:r>
      <w:r w:rsidRPr="005B1511">
        <w:rPr>
          <w:lang w:val="en-GB"/>
        </w:rPr>
        <w:t xml:space="preserve"> diversity and democratic opinion-forming. Above all, a large part of the creative sector sees the foundations of its business</w:t>
      </w:r>
      <w:r>
        <w:rPr>
          <w:lang w:val="en-GB"/>
        </w:rPr>
        <w:t xml:space="preserve"> profoundly affected</w:t>
      </w:r>
      <w:r w:rsidRPr="005B1511">
        <w:rPr>
          <w:lang w:val="en-GB"/>
        </w:rPr>
        <w:t xml:space="preserve">, since works created by humans could be partially or even completely replaced by AI-generated </w:t>
      </w:r>
      <w:r>
        <w:rPr>
          <w:lang w:val="en-GB"/>
        </w:rPr>
        <w:t>content</w:t>
      </w:r>
      <w:r w:rsidRPr="005B1511">
        <w:rPr>
          <w:lang w:val="en-GB"/>
        </w:rPr>
        <w:t>.</w:t>
      </w:r>
    </w:p>
    <w:p w14:paraId="53F1B083" w14:textId="77777777" w:rsidR="00204EB3" w:rsidRDefault="00204EB3" w:rsidP="00204EB3">
      <w:pPr>
        <w:pStyle w:val="BMJStandard15Zeile"/>
        <w:rPr>
          <w:lang w:val="en-GB"/>
        </w:rPr>
      </w:pPr>
      <w:r w:rsidRPr="00D806AE">
        <w:rPr>
          <w:lang w:val="en-GB"/>
        </w:rPr>
        <w:t xml:space="preserve">The most discussed issues </w:t>
      </w:r>
      <w:r>
        <w:rPr>
          <w:lang w:val="en-GB"/>
        </w:rPr>
        <w:t xml:space="preserve">regarding copyright law </w:t>
      </w:r>
      <w:r w:rsidRPr="00D806AE">
        <w:rPr>
          <w:lang w:val="en-GB"/>
        </w:rPr>
        <w:t>include</w:t>
      </w:r>
      <w:r>
        <w:rPr>
          <w:lang w:val="en-GB"/>
        </w:rPr>
        <w:t xml:space="preserve"> questions in relation with</w:t>
      </w:r>
    </w:p>
    <w:p w14:paraId="7A0D7338" w14:textId="77777777" w:rsidR="00204EB3" w:rsidRDefault="00204EB3" w:rsidP="00204EB3">
      <w:pPr>
        <w:pStyle w:val="BMJAufzhlung1"/>
        <w:rPr>
          <w:lang w:val="en-GB"/>
        </w:rPr>
      </w:pPr>
      <w:r>
        <w:rPr>
          <w:lang w:val="en-GB"/>
        </w:rPr>
        <w:t>the use of</w:t>
      </w:r>
      <w:r w:rsidRPr="00D806AE">
        <w:rPr>
          <w:lang w:val="en-GB"/>
        </w:rPr>
        <w:t xml:space="preserve"> copyright protected </w:t>
      </w:r>
      <w:r>
        <w:rPr>
          <w:lang w:val="en-GB"/>
        </w:rPr>
        <w:t>content</w:t>
      </w:r>
      <w:r w:rsidRPr="00D806AE">
        <w:rPr>
          <w:lang w:val="en-GB"/>
        </w:rPr>
        <w:t xml:space="preserve"> as training data for AI models and applications</w:t>
      </w:r>
      <w:r>
        <w:rPr>
          <w:lang w:val="en-GB"/>
        </w:rPr>
        <w:t>, and</w:t>
      </w:r>
    </w:p>
    <w:p w14:paraId="710A1F2E" w14:textId="77777777" w:rsidR="00204EB3" w:rsidRDefault="00204EB3" w:rsidP="00204EB3">
      <w:pPr>
        <w:pStyle w:val="BMJAufzhlung1"/>
        <w:rPr>
          <w:lang w:val="en-GB"/>
        </w:rPr>
      </w:pPr>
      <w:r w:rsidRPr="00D806AE">
        <w:rPr>
          <w:lang w:val="en-GB"/>
        </w:rPr>
        <w:t xml:space="preserve">the </w:t>
      </w:r>
      <w:r>
        <w:rPr>
          <w:lang w:val="en-GB"/>
        </w:rPr>
        <w:t>legal status</w:t>
      </w:r>
      <w:r w:rsidRPr="00D806AE">
        <w:rPr>
          <w:lang w:val="en-GB"/>
        </w:rPr>
        <w:t xml:space="preserve"> of AI-generated </w:t>
      </w:r>
      <w:r>
        <w:rPr>
          <w:lang w:val="en-GB"/>
        </w:rPr>
        <w:t>output.</w:t>
      </w:r>
    </w:p>
    <w:p w14:paraId="2C5B2105" w14:textId="77777777" w:rsidR="00204EB3" w:rsidRDefault="00204EB3" w:rsidP="00204EB3">
      <w:pPr>
        <w:pStyle w:val="BMJStandard15Zeile"/>
        <w:rPr>
          <w:lang w:val="en-GB"/>
        </w:rPr>
      </w:pPr>
      <w:r w:rsidRPr="00626E86">
        <w:rPr>
          <w:lang w:val="en-GB"/>
        </w:rPr>
        <w:t xml:space="preserve">We believe that examining </w:t>
      </w:r>
      <w:r>
        <w:rPr>
          <w:lang w:val="en-GB"/>
        </w:rPr>
        <w:t xml:space="preserve">the </w:t>
      </w:r>
      <w:proofErr w:type="gramStart"/>
      <w:r>
        <w:rPr>
          <w:lang w:val="en-GB"/>
        </w:rPr>
        <w:t>above mentioned</w:t>
      </w:r>
      <w:proofErr w:type="gramEnd"/>
      <w:r w:rsidRPr="00626E86">
        <w:rPr>
          <w:lang w:val="en-GB"/>
        </w:rPr>
        <w:t xml:space="preserve"> issues </w:t>
      </w:r>
      <w:r>
        <w:rPr>
          <w:lang w:val="en-GB"/>
        </w:rPr>
        <w:t xml:space="preserve">– among others – </w:t>
      </w:r>
      <w:r w:rsidRPr="00626E86">
        <w:rPr>
          <w:lang w:val="en-GB"/>
        </w:rPr>
        <w:t>at WIPO is important</w:t>
      </w:r>
      <w:r>
        <w:rPr>
          <w:lang w:val="en-GB"/>
        </w:rPr>
        <w:t xml:space="preserve"> and best suited to address the global implications of generative AI</w:t>
      </w:r>
      <w:r w:rsidRPr="00626E86">
        <w:rPr>
          <w:lang w:val="en-GB"/>
        </w:rPr>
        <w:t xml:space="preserve">. The Eighth session of the WIPO Conversation on Generative AI and IP held in September </w:t>
      </w:r>
      <w:r>
        <w:rPr>
          <w:lang w:val="en-GB"/>
        </w:rPr>
        <w:t>2023 provided a very</w:t>
      </w:r>
      <w:r w:rsidRPr="00626E86">
        <w:rPr>
          <w:lang w:val="en-GB"/>
        </w:rPr>
        <w:t xml:space="preserve"> helpful start</w:t>
      </w:r>
      <w:r>
        <w:rPr>
          <w:lang w:val="en-GB"/>
        </w:rPr>
        <w:t xml:space="preserve"> in this respect</w:t>
      </w:r>
      <w:r w:rsidRPr="00626E86">
        <w:rPr>
          <w:lang w:val="en-GB"/>
        </w:rPr>
        <w:t>.</w:t>
      </w:r>
    </w:p>
    <w:p w14:paraId="3F0E99A7" w14:textId="77777777" w:rsidR="00204EB3" w:rsidRPr="00601A83" w:rsidRDefault="00204EB3" w:rsidP="00204EB3">
      <w:pPr>
        <w:pStyle w:val="BMJStandard15Zeile"/>
        <w:spacing w:before="0" w:after="0"/>
        <w:rPr>
          <w:lang w:val="en-GB"/>
        </w:rPr>
      </w:pPr>
      <w:r w:rsidRPr="009F33A4">
        <w:rPr>
          <w:lang w:val="en-GB"/>
        </w:rPr>
        <w:t xml:space="preserve">We would, however, like to suggest </w:t>
      </w:r>
      <w:r>
        <w:rPr>
          <w:lang w:val="en-GB"/>
        </w:rPr>
        <w:t xml:space="preserve">that the topic is raised within the SCCR as the committee dealing with questions in relation with copyright. </w:t>
      </w:r>
      <w:proofErr w:type="gramStart"/>
      <w:r>
        <w:rPr>
          <w:lang w:val="en-GB"/>
        </w:rPr>
        <w:t>In order to</w:t>
      </w:r>
      <w:proofErr w:type="gramEnd"/>
      <w:r>
        <w:rPr>
          <w:lang w:val="en-GB"/>
        </w:rPr>
        <w:t xml:space="preserve"> achieve this, we suggest that the committee asks the Secretariat to organise an information session on the copyright-related </w:t>
      </w:r>
      <w:r w:rsidRPr="009F33A4">
        <w:rPr>
          <w:lang w:val="en-GB"/>
        </w:rPr>
        <w:t>challenges</w:t>
      </w:r>
      <w:r>
        <w:rPr>
          <w:lang w:val="en-GB"/>
        </w:rPr>
        <w:t xml:space="preserve"> and opportunities</w:t>
      </w:r>
      <w:r w:rsidRPr="009F33A4">
        <w:rPr>
          <w:lang w:val="en-GB"/>
        </w:rPr>
        <w:t xml:space="preserve"> </w:t>
      </w:r>
      <w:r>
        <w:rPr>
          <w:lang w:val="en-GB"/>
        </w:rPr>
        <w:t>raised by</w:t>
      </w:r>
      <w:r w:rsidRPr="009F33A4">
        <w:rPr>
          <w:lang w:val="en-GB"/>
        </w:rPr>
        <w:t xml:space="preserve"> generative AI </w:t>
      </w:r>
      <w:r>
        <w:rPr>
          <w:lang w:val="en-GB"/>
        </w:rPr>
        <w:t>for the creative sectors. This information session could take place during</w:t>
      </w:r>
      <w:r w:rsidRPr="009F33A4">
        <w:rPr>
          <w:lang w:val="en-GB"/>
        </w:rPr>
        <w:t xml:space="preserve"> the forty-fifth session of the SCCR</w:t>
      </w:r>
      <w:r>
        <w:rPr>
          <w:lang w:val="en-GB"/>
        </w:rPr>
        <w:t>, probably</w:t>
      </w:r>
      <w:r w:rsidRPr="009F33A4">
        <w:rPr>
          <w:lang w:val="en-GB"/>
        </w:rPr>
        <w:t xml:space="preserve"> in April 2024.</w:t>
      </w:r>
      <w:r>
        <w:rPr>
          <w:lang w:val="en-GB"/>
        </w:rPr>
        <w:t xml:space="preserve"> It should be placed under other matters as a stand-alone item and should not in any way affect the discussion time dedicated to the agenda items 5, 6 and 7. </w:t>
      </w:r>
      <w:r w:rsidRPr="00F57551">
        <w:rPr>
          <w:lang w:val="en-GB"/>
        </w:rPr>
        <w:t xml:space="preserve">The aim </w:t>
      </w:r>
      <w:r>
        <w:rPr>
          <w:lang w:val="en-GB"/>
        </w:rPr>
        <w:t>would not be</w:t>
      </w:r>
      <w:r w:rsidRPr="00F57551">
        <w:rPr>
          <w:lang w:val="en-GB"/>
        </w:rPr>
        <w:t xml:space="preserve"> to </w:t>
      </w:r>
      <w:r>
        <w:rPr>
          <w:lang w:val="en-GB"/>
        </w:rPr>
        <w:t>develop</w:t>
      </w:r>
      <w:r w:rsidRPr="00F57551">
        <w:rPr>
          <w:lang w:val="en-GB"/>
        </w:rPr>
        <w:t xml:space="preserve"> </w:t>
      </w:r>
      <w:r>
        <w:rPr>
          <w:lang w:val="en-GB"/>
        </w:rPr>
        <w:t xml:space="preserve">norms or </w:t>
      </w:r>
      <w:r w:rsidRPr="00F57551">
        <w:rPr>
          <w:lang w:val="en-GB"/>
        </w:rPr>
        <w:t xml:space="preserve">standards, but to </w:t>
      </w:r>
      <w:r>
        <w:rPr>
          <w:lang w:val="en-GB"/>
        </w:rPr>
        <w:t xml:space="preserve">provide an opportunity for a useful </w:t>
      </w:r>
      <w:r w:rsidRPr="00F57551">
        <w:rPr>
          <w:lang w:val="en-GB"/>
        </w:rPr>
        <w:t xml:space="preserve">exchange </w:t>
      </w:r>
      <w:r>
        <w:rPr>
          <w:lang w:val="en-GB"/>
        </w:rPr>
        <w:t xml:space="preserve">of </w:t>
      </w:r>
      <w:r w:rsidRPr="00F57551">
        <w:rPr>
          <w:lang w:val="en-GB"/>
        </w:rPr>
        <w:t>experiences</w:t>
      </w:r>
      <w:r>
        <w:rPr>
          <w:lang w:val="en-GB"/>
        </w:rPr>
        <w:t>, views and perspectives of different stakeholders and experts worldwide</w:t>
      </w:r>
      <w:r w:rsidRPr="00F57551">
        <w:rPr>
          <w:lang w:val="en-GB"/>
        </w:rPr>
        <w:t xml:space="preserve">. </w:t>
      </w:r>
    </w:p>
    <w:p w14:paraId="4303E2E4" w14:textId="7D4E2920" w:rsidR="002928D3" w:rsidRDefault="002928D3" w:rsidP="00204EB3">
      <w:pPr>
        <w:ind w:left="6480"/>
      </w:pPr>
    </w:p>
    <w:p w14:paraId="3A8CB759" w14:textId="7EF6C525" w:rsidR="00204EB3" w:rsidRDefault="00204EB3" w:rsidP="00204EB3">
      <w:pPr>
        <w:ind w:left="6480"/>
      </w:pPr>
    </w:p>
    <w:p w14:paraId="5BF6074A" w14:textId="77777777" w:rsidR="00204EB3" w:rsidRDefault="00204EB3" w:rsidP="00204EB3">
      <w:pPr>
        <w:ind w:left="6480"/>
      </w:pPr>
    </w:p>
    <w:p w14:paraId="38F7A38F" w14:textId="4F9AC14F" w:rsidR="00204EB3" w:rsidRDefault="00204EB3" w:rsidP="00204EB3">
      <w:pPr>
        <w:ind w:left="6480"/>
      </w:pPr>
      <w:r>
        <w:t>[End of document]</w:t>
      </w:r>
    </w:p>
    <w:sectPr w:rsidR="00204EB3" w:rsidSect="0060582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AE00E" w14:textId="77777777" w:rsidR="00204EB3" w:rsidRDefault="00204EB3">
      <w:r>
        <w:separator/>
      </w:r>
    </w:p>
  </w:endnote>
  <w:endnote w:type="continuationSeparator" w:id="0">
    <w:p w14:paraId="12E4FA6C" w14:textId="77777777" w:rsidR="00204EB3" w:rsidRDefault="00204EB3" w:rsidP="003B38C1">
      <w:r>
        <w:separator/>
      </w:r>
    </w:p>
    <w:p w14:paraId="7567B8FA" w14:textId="77777777" w:rsidR="00204EB3" w:rsidRPr="003B38C1" w:rsidRDefault="00204EB3" w:rsidP="003B38C1">
      <w:pPr>
        <w:spacing w:after="60"/>
        <w:rPr>
          <w:sz w:val="17"/>
        </w:rPr>
      </w:pPr>
      <w:r>
        <w:rPr>
          <w:sz w:val="17"/>
        </w:rPr>
        <w:t>[Endnote continued from previous page]</w:t>
      </w:r>
    </w:p>
  </w:endnote>
  <w:endnote w:type="continuationNotice" w:id="1">
    <w:p w14:paraId="0423619E" w14:textId="77777777" w:rsidR="00204EB3" w:rsidRPr="003B38C1" w:rsidRDefault="00204EB3"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57A51" w14:textId="77777777" w:rsidR="00204EB3" w:rsidRDefault="00204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6D353" w14:textId="77777777" w:rsidR="00204EB3" w:rsidRDefault="00204E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616C7" w14:textId="77777777" w:rsidR="00204EB3" w:rsidRDefault="00204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A3FD7" w14:textId="77777777" w:rsidR="00204EB3" w:rsidRDefault="00204EB3">
      <w:r>
        <w:separator/>
      </w:r>
    </w:p>
  </w:footnote>
  <w:footnote w:type="continuationSeparator" w:id="0">
    <w:p w14:paraId="6F7C2A86" w14:textId="77777777" w:rsidR="00204EB3" w:rsidRDefault="00204EB3" w:rsidP="008B60B2">
      <w:r>
        <w:separator/>
      </w:r>
    </w:p>
    <w:p w14:paraId="09785935" w14:textId="77777777" w:rsidR="00204EB3" w:rsidRPr="00ED77FB" w:rsidRDefault="00204EB3" w:rsidP="008B60B2">
      <w:pPr>
        <w:spacing w:after="60"/>
        <w:rPr>
          <w:sz w:val="17"/>
          <w:szCs w:val="17"/>
        </w:rPr>
      </w:pPr>
      <w:r w:rsidRPr="00ED77FB">
        <w:rPr>
          <w:sz w:val="17"/>
          <w:szCs w:val="17"/>
        </w:rPr>
        <w:t>[Footnote continued from previous page]</w:t>
      </w:r>
    </w:p>
  </w:footnote>
  <w:footnote w:type="continuationNotice" w:id="1">
    <w:p w14:paraId="34A030AC" w14:textId="77777777" w:rsidR="00204EB3" w:rsidRPr="00ED77FB" w:rsidRDefault="00204EB3"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6BD4" w14:textId="77777777" w:rsidR="00204EB3" w:rsidRDefault="00204E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52E31" w14:textId="204347BB" w:rsidR="00EC4E49" w:rsidRDefault="00204EB3" w:rsidP="00477D6B">
    <w:pPr>
      <w:jc w:val="right"/>
    </w:pPr>
    <w:bookmarkStart w:id="5" w:name="Code2"/>
    <w:bookmarkEnd w:id="5"/>
    <w:r>
      <w:t>SCCR/44/8</w:t>
    </w:r>
  </w:p>
  <w:p w14:paraId="7C19EDDB"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09C6E585" w14:textId="77777777" w:rsidR="00EC4E49" w:rsidRDefault="00EC4E49" w:rsidP="00477D6B">
    <w:pPr>
      <w:jc w:val="right"/>
    </w:pPr>
  </w:p>
  <w:p w14:paraId="2E5FD5A4"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7D6CD" w14:textId="77777777" w:rsidR="00204EB3" w:rsidRDefault="00204E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E293B"/>
    <w:multiLevelType w:val="hybridMultilevel"/>
    <w:tmpl w:val="BA26DA2A"/>
    <w:lvl w:ilvl="0" w:tplc="96723C3A">
      <w:start w:val="1"/>
      <w:numFmt w:val="bullet"/>
      <w:pStyle w:val="BMJAufzhlung1"/>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928076068">
    <w:abstractNumId w:val="2"/>
  </w:num>
  <w:num w:numId="2" w16cid:durableId="1246458243">
    <w:abstractNumId w:val="4"/>
  </w:num>
  <w:num w:numId="3" w16cid:durableId="273441559">
    <w:abstractNumId w:val="0"/>
  </w:num>
  <w:num w:numId="4" w16cid:durableId="286401011">
    <w:abstractNumId w:val="5"/>
  </w:num>
  <w:num w:numId="5" w16cid:durableId="113525721">
    <w:abstractNumId w:val="1"/>
  </w:num>
  <w:num w:numId="6" w16cid:durableId="1127430456">
    <w:abstractNumId w:val="3"/>
  </w:num>
  <w:num w:numId="7" w16cid:durableId="937442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EB3"/>
    <w:rsid w:val="00010F79"/>
    <w:rsid w:val="0001647B"/>
    <w:rsid w:val="00043CAA"/>
    <w:rsid w:val="00075432"/>
    <w:rsid w:val="000968ED"/>
    <w:rsid w:val="00096B1A"/>
    <w:rsid w:val="000F5E56"/>
    <w:rsid w:val="001024FE"/>
    <w:rsid w:val="001362EE"/>
    <w:rsid w:val="00142868"/>
    <w:rsid w:val="001832A6"/>
    <w:rsid w:val="001C6808"/>
    <w:rsid w:val="001D1DA3"/>
    <w:rsid w:val="00204EB3"/>
    <w:rsid w:val="002121FA"/>
    <w:rsid w:val="002634C4"/>
    <w:rsid w:val="002928D3"/>
    <w:rsid w:val="002F1FE6"/>
    <w:rsid w:val="002F4E68"/>
    <w:rsid w:val="00312F7F"/>
    <w:rsid w:val="003228B7"/>
    <w:rsid w:val="003508A3"/>
    <w:rsid w:val="003673CF"/>
    <w:rsid w:val="003845C1"/>
    <w:rsid w:val="003A6F89"/>
    <w:rsid w:val="003B38C1"/>
    <w:rsid w:val="003D352A"/>
    <w:rsid w:val="003F4808"/>
    <w:rsid w:val="00400613"/>
    <w:rsid w:val="00423E3E"/>
    <w:rsid w:val="00427AF4"/>
    <w:rsid w:val="004400E2"/>
    <w:rsid w:val="00444C62"/>
    <w:rsid w:val="00461632"/>
    <w:rsid w:val="004647DA"/>
    <w:rsid w:val="00474062"/>
    <w:rsid w:val="00477D6B"/>
    <w:rsid w:val="004D39C4"/>
    <w:rsid w:val="0053057A"/>
    <w:rsid w:val="00560A29"/>
    <w:rsid w:val="00594D27"/>
    <w:rsid w:val="005B1DBF"/>
    <w:rsid w:val="00601760"/>
    <w:rsid w:val="00605827"/>
    <w:rsid w:val="00640D02"/>
    <w:rsid w:val="00646050"/>
    <w:rsid w:val="006713CA"/>
    <w:rsid w:val="00676C5C"/>
    <w:rsid w:val="00695558"/>
    <w:rsid w:val="006D5E0F"/>
    <w:rsid w:val="007058FB"/>
    <w:rsid w:val="00782CAC"/>
    <w:rsid w:val="007B6A58"/>
    <w:rsid w:val="007D1613"/>
    <w:rsid w:val="008332E8"/>
    <w:rsid w:val="00873EE5"/>
    <w:rsid w:val="008B2CC1"/>
    <w:rsid w:val="008B4B5E"/>
    <w:rsid w:val="008B60B2"/>
    <w:rsid w:val="0090731E"/>
    <w:rsid w:val="00916EE2"/>
    <w:rsid w:val="00966A22"/>
    <w:rsid w:val="0096722F"/>
    <w:rsid w:val="00980843"/>
    <w:rsid w:val="009E2791"/>
    <w:rsid w:val="009E3F6F"/>
    <w:rsid w:val="009F3BF9"/>
    <w:rsid w:val="009F499F"/>
    <w:rsid w:val="00A42DAF"/>
    <w:rsid w:val="00A45BD8"/>
    <w:rsid w:val="00A778BF"/>
    <w:rsid w:val="00A85B8E"/>
    <w:rsid w:val="00AC205C"/>
    <w:rsid w:val="00AF5C73"/>
    <w:rsid w:val="00B05A69"/>
    <w:rsid w:val="00B40598"/>
    <w:rsid w:val="00B50B99"/>
    <w:rsid w:val="00B62CD9"/>
    <w:rsid w:val="00B9734B"/>
    <w:rsid w:val="00BD4BB6"/>
    <w:rsid w:val="00C11BFE"/>
    <w:rsid w:val="00C94629"/>
    <w:rsid w:val="00CE65D4"/>
    <w:rsid w:val="00D45252"/>
    <w:rsid w:val="00D71B4D"/>
    <w:rsid w:val="00D93D55"/>
    <w:rsid w:val="00E161A2"/>
    <w:rsid w:val="00E1703C"/>
    <w:rsid w:val="00E335FE"/>
    <w:rsid w:val="00E5021F"/>
    <w:rsid w:val="00E671A6"/>
    <w:rsid w:val="00EC4E49"/>
    <w:rsid w:val="00ED77FB"/>
    <w:rsid w:val="00F021A6"/>
    <w:rsid w:val="00F11D94"/>
    <w:rsid w:val="00F66152"/>
    <w:rsid w:val="00FA7EAE"/>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0BA885"/>
  <w15:docId w15:val="{947F0C9D-139C-4B52-8AEE-796B5AFB6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BMJStandard15Zeile">
    <w:name w:val="BMJ_Standard_1.5Zeile"/>
    <w:basedOn w:val="Normal"/>
    <w:qFormat/>
    <w:rsid w:val="00204EB3"/>
    <w:pPr>
      <w:spacing w:before="120" w:after="120" w:line="360" w:lineRule="auto"/>
    </w:pPr>
    <w:rPr>
      <w:rFonts w:eastAsiaTheme="minorHAnsi" w:cstheme="majorBidi"/>
      <w:bCs/>
      <w:szCs w:val="22"/>
      <w:lang w:val="de-DE" w:eastAsia="en-US"/>
    </w:rPr>
  </w:style>
  <w:style w:type="paragraph" w:customStyle="1" w:styleId="BMJAufzhlung1">
    <w:name w:val="BMJ_Aufzählung_1"/>
    <w:basedOn w:val="BMJStandard15Zeile"/>
    <w:uiPriority w:val="1"/>
    <w:qFormat/>
    <w:rsid w:val="00204EB3"/>
    <w:pPr>
      <w:numPr>
        <w:numId w:val="7"/>
      </w:numPr>
      <w:spacing w:before="60" w:after="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SCCR_44 (E)</Template>
  <TotalTime>15</TotalTime>
  <Pages>2</Pages>
  <Words>349</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SCCR/44/</vt:lpstr>
    </vt:vector>
  </TitlesOfParts>
  <Company>WIPO</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dc:title>
  <dc:creator>HAIZEL Francesca</dc:creator>
  <cp:keywords>FOR OFFICIAL USE ONLY</cp:keywords>
  <cp:lastModifiedBy>HAIZEL Francesca</cp:lastModifiedBy>
  <cp:revision>3</cp:revision>
  <cp:lastPrinted>2011-02-15T11:56:00Z</cp:lastPrinted>
  <dcterms:created xsi:type="dcterms:W3CDTF">2023-11-08T09:21:00Z</dcterms:created>
  <dcterms:modified xsi:type="dcterms:W3CDTF">2023-11-08T10:04:00Z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