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ECC77" w14:textId="77777777" w:rsidR="008B2CC1" w:rsidRPr="008B2CC1" w:rsidRDefault="00873EE5" w:rsidP="00F11D94">
      <w:pPr>
        <w:spacing w:after="120"/>
        <w:jc w:val="right"/>
      </w:pPr>
      <w:r>
        <w:rPr>
          <w:noProof/>
          <w:sz w:val="28"/>
          <w:szCs w:val="28"/>
          <w:lang w:eastAsia="en-US"/>
        </w:rPr>
        <w:drawing>
          <wp:inline distT="0" distB="0" distL="0" distR="0" wp14:anchorId="784036AA" wp14:editId="527E192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A98080B" wp14:editId="4579792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EE9F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BF6B557" w14:textId="0AA40698" w:rsidR="008B2CC1" w:rsidRPr="001024FE" w:rsidRDefault="008165C9"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r w:rsidR="00EF659E">
        <w:rPr>
          <w:rFonts w:ascii="Arial Black" w:hAnsi="Arial Black"/>
          <w:caps/>
          <w:sz w:val="15"/>
          <w:szCs w:val="15"/>
        </w:rPr>
        <w:t>2</w:t>
      </w:r>
    </w:p>
    <w:bookmarkEnd w:id="0"/>
    <w:p w14:paraId="0297A8B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47CD6">
        <w:rPr>
          <w:rFonts w:ascii="Arial Black" w:hAnsi="Arial Black"/>
          <w:caps/>
          <w:sz w:val="15"/>
          <w:szCs w:val="15"/>
        </w:rPr>
        <w:t>English</w:t>
      </w:r>
    </w:p>
    <w:bookmarkEnd w:id="1"/>
    <w:p w14:paraId="0F3053B8" w14:textId="1591FDA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8165C9">
        <w:rPr>
          <w:rFonts w:ascii="Arial Black" w:hAnsi="Arial Black"/>
          <w:caps/>
          <w:sz w:val="15"/>
          <w:szCs w:val="15"/>
        </w:rPr>
        <w:t>JanuAry 13, 2023</w:t>
      </w:r>
    </w:p>
    <w:bookmarkEnd w:id="2"/>
    <w:p w14:paraId="4C086827"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9907462" w14:textId="71266FA0" w:rsidR="008B2CC1" w:rsidRPr="003845C1" w:rsidRDefault="003F4808" w:rsidP="008B2CC1">
      <w:pPr>
        <w:rPr>
          <w:b/>
          <w:sz w:val="24"/>
          <w:szCs w:val="24"/>
        </w:rPr>
      </w:pPr>
      <w:r w:rsidRPr="003F4808">
        <w:rPr>
          <w:b/>
          <w:sz w:val="24"/>
          <w:szCs w:val="24"/>
        </w:rPr>
        <w:t>Forty-</w:t>
      </w:r>
      <w:r w:rsidR="008165C9">
        <w:rPr>
          <w:b/>
          <w:sz w:val="24"/>
          <w:szCs w:val="24"/>
        </w:rPr>
        <w:t>Third</w:t>
      </w:r>
      <w:r w:rsidRPr="003F4808">
        <w:rPr>
          <w:b/>
          <w:sz w:val="24"/>
          <w:szCs w:val="24"/>
        </w:rPr>
        <w:t xml:space="preserve"> Session</w:t>
      </w:r>
    </w:p>
    <w:p w14:paraId="35CDDA19" w14:textId="6F205EAA" w:rsidR="008B2CC1" w:rsidRPr="009F3BF9" w:rsidRDefault="008165C9" w:rsidP="00CE65D4">
      <w:pPr>
        <w:spacing w:after="720"/>
      </w:pPr>
      <w:r>
        <w:rPr>
          <w:b/>
          <w:sz w:val="24"/>
          <w:szCs w:val="24"/>
        </w:rPr>
        <w:t>Geneva, March 13 to 17, 2023</w:t>
      </w:r>
    </w:p>
    <w:p w14:paraId="3534CCB8" w14:textId="10F3967D" w:rsidR="008B2CC1" w:rsidRPr="009F3BF9" w:rsidRDefault="00847CD6" w:rsidP="00CE65D4">
      <w:pPr>
        <w:spacing w:after="360"/>
        <w:rPr>
          <w:caps/>
          <w:sz w:val="24"/>
        </w:rPr>
      </w:pPr>
      <w:bookmarkStart w:id="3" w:name="TitleOfDoc"/>
      <w:bookmarkStart w:id="4" w:name="_GoBack"/>
      <w:r>
        <w:rPr>
          <w:caps/>
          <w:sz w:val="24"/>
        </w:rPr>
        <w:t>ACCREDITATION</w:t>
      </w:r>
      <w:r w:rsidR="00014FD3" w:rsidRPr="00014FD3">
        <w:t xml:space="preserve"> </w:t>
      </w:r>
      <w:r w:rsidR="00014FD3" w:rsidRPr="00045A3F">
        <w:t>OF NON-GOVERNMENTAL</w:t>
      </w:r>
      <w:r w:rsidR="00014FD3">
        <w:t xml:space="preserve"> ORGANIZATIONS</w:t>
      </w:r>
    </w:p>
    <w:p w14:paraId="459E8E4D" w14:textId="77777777" w:rsidR="008B2CC1" w:rsidRDefault="00847CD6" w:rsidP="00CE65D4">
      <w:pPr>
        <w:spacing w:after="960"/>
        <w:rPr>
          <w:i/>
        </w:rPr>
      </w:pPr>
      <w:bookmarkStart w:id="5" w:name="Prepared"/>
      <w:bookmarkEnd w:id="3"/>
      <w:bookmarkEnd w:id="4"/>
      <w:proofErr w:type="gramStart"/>
      <w:r>
        <w:rPr>
          <w:i/>
        </w:rPr>
        <w:t>prepared</w:t>
      </w:r>
      <w:proofErr w:type="gramEnd"/>
      <w:r>
        <w:rPr>
          <w:i/>
        </w:rPr>
        <w:t xml:space="preserve"> by the Secretariat</w:t>
      </w:r>
    </w:p>
    <w:p w14:paraId="6EC6098B" w14:textId="4E984143" w:rsidR="00155D00" w:rsidRPr="00155D00" w:rsidRDefault="00155D00" w:rsidP="00155D00">
      <w:pPr>
        <w:pStyle w:val="ListParagraph"/>
        <w:numPr>
          <w:ilvl w:val="0"/>
          <w:numId w:val="8"/>
        </w:numPr>
        <w:spacing w:after="960"/>
        <w:ind w:left="0" w:firstLine="0"/>
        <w:rPr>
          <w:i/>
        </w:rPr>
      </w:pPr>
      <w:r>
        <w:t>The Annexes to this document include information about non-governmental organizations that have requested observer status in sessions of the Standing Committee on Copyright and Related Rights (SCCR), according to the SCCR Rules of Procedure (see document SCCR/1/2, paragraph 10).</w:t>
      </w:r>
      <w:bookmarkEnd w:id="5"/>
    </w:p>
    <w:p w14:paraId="3E691714" w14:textId="77777777" w:rsidR="00155D00" w:rsidRDefault="00155D00" w:rsidP="00155D00">
      <w:pPr>
        <w:pStyle w:val="ListParagraph"/>
        <w:spacing w:after="960"/>
        <w:ind w:left="0"/>
      </w:pPr>
    </w:p>
    <w:p w14:paraId="60A71E39" w14:textId="77777777" w:rsidR="00155D00" w:rsidRDefault="00155D00" w:rsidP="00155D00">
      <w:pPr>
        <w:pStyle w:val="ListParagraph"/>
        <w:spacing w:after="960"/>
        <w:ind w:left="0"/>
      </w:pPr>
    </w:p>
    <w:p w14:paraId="063F673F" w14:textId="77777777" w:rsidR="00155D00" w:rsidRPr="00155D00" w:rsidRDefault="00155D00" w:rsidP="00155D00">
      <w:pPr>
        <w:pStyle w:val="ListParagraph"/>
        <w:spacing w:after="960"/>
        <w:ind w:left="0"/>
        <w:rPr>
          <w:i/>
        </w:rPr>
      </w:pPr>
      <w:r>
        <w:t xml:space="preserve"> </w:t>
      </w:r>
    </w:p>
    <w:p w14:paraId="49689D00" w14:textId="77777777" w:rsidR="00155D00" w:rsidRDefault="00155D00" w:rsidP="00155D00">
      <w:pPr>
        <w:pStyle w:val="ListParagraph"/>
        <w:numPr>
          <w:ilvl w:val="0"/>
          <w:numId w:val="8"/>
        </w:numPr>
        <w:spacing w:after="960"/>
        <w:ind w:left="5400" w:firstLine="0"/>
        <w:rPr>
          <w:i/>
        </w:rPr>
      </w:pPr>
      <w:r>
        <w:rPr>
          <w:i/>
        </w:rPr>
        <w:t xml:space="preserve">The </w:t>
      </w:r>
      <w:r w:rsidRPr="00155D00">
        <w:rPr>
          <w:i/>
        </w:rPr>
        <w:t xml:space="preserve">SCCR </w:t>
      </w:r>
      <w:proofErr w:type="gramStart"/>
      <w:r w:rsidRPr="00155D00">
        <w:rPr>
          <w:i/>
        </w:rPr>
        <w:t>is invited</w:t>
      </w:r>
      <w:proofErr w:type="gramEnd"/>
      <w:r w:rsidRPr="00155D00">
        <w:rPr>
          <w:i/>
        </w:rPr>
        <w:t xml:space="preserve"> to approve the representation in sessions of the Committee of the non-governmental organizations referred to in the Annexes</w:t>
      </w:r>
      <w:r>
        <w:rPr>
          <w:i/>
        </w:rPr>
        <w:t xml:space="preserve"> to this document. </w:t>
      </w:r>
    </w:p>
    <w:p w14:paraId="4D5BDCEB" w14:textId="77777777" w:rsidR="00155D00" w:rsidRPr="00155D00" w:rsidRDefault="00155D00" w:rsidP="00155D00">
      <w:pPr>
        <w:pStyle w:val="ListParagraph"/>
        <w:rPr>
          <w:i/>
        </w:rPr>
      </w:pPr>
    </w:p>
    <w:p w14:paraId="58370DFE" w14:textId="77777777" w:rsidR="00155D00" w:rsidRDefault="00155D00" w:rsidP="00155D00">
      <w:pPr>
        <w:spacing w:after="960"/>
        <w:rPr>
          <w:i/>
        </w:rPr>
      </w:pPr>
    </w:p>
    <w:p w14:paraId="5320B552" w14:textId="4AEA3451" w:rsidR="00155D00" w:rsidRDefault="00155D00" w:rsidP="00155D00">
      <w:pPr>
        <w:tabs>
          <w:tab w:val="center" w:pos="7377"/>
        </w:tabs>
        <w:spacing w:after="960"/>
        <w:ind w:left="5400"/>
      </w:pPr>
      <w:r>
        <w:rPr>
          <w:szCs w:val="22"/>
        </w:rPr>
        <w:t>[</w:t>
      </w:r>
      <w:r>
        <w:t>Annexe</w:t>
      </w:r>
      <w:r w:rsidR="00CB0C29">
        <w:t>s</w:t>
      </w:r>
      <w:r>
        <w:t xml:space="preserve"> follow</w:t>
      </w:r>
      <w:r>
        <w:rPr>
          <w:szCs w:val="22"/>
        </w:rPr>
        <w:t>]</w:t>
      </w:r>
    </w:p>
    <w:p w14:paraId="28D8E1C8" w14:textId="77777777" w:rsidR="00155D00" w:rsidRDefault="00155D00">
      <w:r>
        <w:br w:type="page"/>
      </w:r>
    </w:p>
    <w:p w14:paraId="235A8B14" w14:textId="24DFF7B4" w:rsidR="00155D00" w:rsidRDefault="00A97647" w:rsidP="00155D00">
      <w:pPr>
        <w:pStyle w:val="Heading2"/>
        <w:rPr>
          <w:szCs w:val="22"/>
        </w:rPr>
      </w:pPr>
      <w:r>
        <w:rPr>
          <w:szCs w:val="22"/>
        </w:rPr>
        <w:lastRenderedPageBreak/>
        <w:t>Non-</w:t>
      </w:r>
      <w:r w:rsidR="00155D00">
        <w:rPr>
          <w:szCs w:val="22"/>
        </w:rPr>
        <w:t xml:space="preserve">GOVERNMENTAL ORGANIZATIONs THAT HAve REQUESTED REPRESENTATION </w:t>
      </w:r>
      <w:r w:rsidR="00155D00">
        <w:rPr>
          <w:szCs w:val="22"/>
        </w:rPr>
        <w:br/>
        <w:t>AS OBSERVERS IN SESSIONS OF THE STANDING COMMITTEE ON COPYRIGHT AND RELATED RIGHTS (SCCR)</w:t>
      </w:r>
    </w:p>
    <w:p w14:paraId="3F2E6E9C" w14:textId="77777777" w:rsidR="008165C9" w:rsidRPr="008165C9" w:rsidRDefault="008165C9" w:rsidP="008165C9"/>
    <w:p w14:paraId="70500405" w14:textId="42181783" w:rsidR="008165C9" w:rsidRDefault="008165C9" w:rsidP="00155D00">
      <w:pPr>
        <w:rPr>
          <w:bCs/>
          <w:i/>
          <w:szCs w:val="26"/>
        </w:rPr>
      </w:pPr>
      <w:r w:rsidRPr="008165C9">
        <w:rPr>
          <w:bCs/>
          <w:i/>
          <w:szCs w:val="26"/>
        </w:rPr>
        <w:t>The Societies’ Council for the Collective Management of Performers’ Rights</w:t>
      </w:r>
      <w:r>
        <w:rPr>
          <w:bCs/>
          <w:i/>
          <w:szCs w:val="26"/>
        </w:rPr>
        <w:t xml:space="preserve"> (SCAPR)</w:t>
      </w:r>
    </w:p>
    <w:p w14:paraId="32AD78BE" w14:textId="77777777" w:rsidR="008165C9" w:rsidRDefault="008165C9" w:rsidP="00155D00">
      <w:pPr>
        <w:rPr>
          <w:bCs/>
          <w:i/>
          <w:szCs w:val="26"/>
        </w:rPr>
      </w:pPr>
    </w:p>
    <w:p w14:paraId="682F4072" w14:textId="7AEA989B" w:rsidR="008165C9" w:rsidRPr="00A81FBF" w:rsidRDefault="008165C9" w:rsidP="003F626B">
      <w:pPr>
        <w:pStyle w:val="BodyText"/>
        <w:rPr>
          <w:b/>
          <w:szCs w:val="22"/>
        </w:rPr>
      </w:pPr>
      <w:r w:rsidRPr="00A81FBF">
        <w:rPr>
          <w:szCs w:val="22"/>
        </w:rPr>
        <w:t>SCAPR is a not-</w:t>
      </w:r>
      <w:r>
        <w:rPr>
          <w:szCs w:val="22"/>
        </w:rPr>
        <w:t>for-profit international organiz</w:t>
      </w:r>
      <w:r w:rsidRPr="00A81FBF">
        <w:rPr>
          <w:szCs w:val="22"/>
        </w:rPr>
        <w:t>ation founded in 1986 and representing Performer</w:t>
      </w:r>
      <w:r>
        <w:rPr>
          <w:szCs w:val="22"/>
        </w:rPr>
        <w:t>s’ Collective Management Organiz</w:t>
      </w:r>
      <w:r w:rsidRPr="00A81FBF">
        <w:rPr>
          <w:szCs w:val="22"/>
        </w:rPr>
        <w:t>ations (CMOs).</w:t>
      </w:r>
      <w:r>
        <w:rPr>
          <w:szCs w:val="22"/>
        </w:rPr>
        <w:t xml:space="preserve">  </w:t>
      </w:r>
      <w:r w:rsidRPr="00A81FBF">
        <w:rPr>
          <w:szCs w:val="22"/>
        </w:rPr>
        <w:t>As of today, SCAPR counts 56 members from more than 40 countries that collectively re</w:t>
      </w:r>
      <w:r w:rsidR="00874FC6">
        <w:rPr>
          <w:szCs w:val="22"/>
        </w:rPr>
        <w:t>present one million performers.</w:t>
      </w:r>
      <w:r>
        <w:rPr>
          <w:szCs w:val="22"/>
        </w:rPr>
        <w:t xml:space="preserve"> </w:t>
      </w:r>
      <w:r w:rsidR="003F626B">
        <w:rPr>
          <w:szCs w:val="22"/>
        </w:rPr>
        <w:t xml:space="preserve"> </w:t>
      </w:r>
      <w:r w:rsidRPr="00A81FBF">
        <w:rPr>
          <w:szCs w:val="22"/>
        </w:rPr>
        <w:t>In</w:t>
      </w:r>
      <w:r w:rsidR="003F626B">
        <w:rPr>
          <w:szCs w:val="22"/>
        </w:rPr>
        <w:t> </w:t>
      </w:r>
      <w:r w:rsidRPr="00A81FBF">
        <w:rPr>
          <w:szCs w:val="22"/>
        </w:rPr>
        <w:t xml:space="preserve">2020, SCAPR members collected 780 million euros and were able to distribute 660 </w:t>
      </w:r>
      <w:r>
        <w:rPr>
          <w:szCs w:val="22"/>
        </w:rPr>
        <w:t xml:space="preserve">million euros to the performers.  Thanks to all the representation agreements in place between its members (750), more than 160 million euros </w:t>
      </w:r>
      <w:proofErr w:type="gramStart"/>
      <w:r>
        <w:rPr>
          <w:szCs w:val="22"/>
        </w:rPr>
        <w:t>were paid</w:t>
      </w:r>
      <w:proofErr w:type="gramEnd"/>
      <w:r>
        <w:rPr>
          <w:szCs w:val="22"/>
        </w:rPr>
        <w:t xml:space="preserve"> to foreign performers through these agreements.</w:t>
      </w:r>
    </w:p>
    <w:p w14:paraId="2778AD2E" w14:textId="4256C1DC" w:rsidR="008165C9" w:rsidRPr="008165C9" w:rsidRDefault="008165C9" w:rsidP="003F626B">
      <w:pPr>
        <w:pStyle w:val="BodyText"/>
        <w:spacing w:after="660"/>
        <w:rPr>
          <w:b/>
          <w:szCs w:val="22"/>
        </w:rPr>
      </w:pPr>
      <w:proofErr w:type="gramStart"/>
      <w:r>
        <w:rPr>
          <w:szCs w:val="22"/>
        </w:rPr>
        <w:t>Being the worldwide federation for performers’ CMOs, SCAPR’s mission</w:t>
      </w:r>
      <w:r w:rsidRPr="008A6CF2">
        <w:rPr>
          <w:szCs w:val="22"/>
        </w:rPr>
        <w:t xml:space="preserve"> is to </w:t>
      </w:r>
      <w:r>
        <w:rPr>
          <w:szCs w:val="22"/>
        </w:rPr>
        <w:t>remain</w:t>
      </w:r>
      <w:r w:rsidRPr="008A6CF2">
        <w:rPr>
          <w:szCs w:val="22"/>
        </w:rPr>
        <w:t xml:space="preserve"> the global leader in the collective management of performers’ rights, leveraging</w:t>
      </w:r>
      <w:r>
        <w:rPr>
          <w:szCs w:val="22"/>
        </w:rPr>
        <w:t xml:space="preserve"> its role as an umbrella organiz</w:t>
      </w:r>
      <w:r w:rsidRPr="008A6CF2">
        <w:rPr>
          <w:szCs w:val="22"/>
        </w:rPr>
        <w:t>ation to foster effective co-operation between performer CMOs and to support, promote, and maintain a worldwide, cross-border system of collecting and distributing performer royalties that is fair, efficient, accurate, transparent and continually improving.</w:t>
      </w:r>
      <w:proofErr w:type="gramEnd"/>
      <w:r w:rsidRPr="008A6CF2">
        <w:rPr>
          <w:szCs w:val="22"/>
        </w:rPr>
        <w:t xml:space="preserve"> </w:t>
      </w:r>
      <w:r>
        <w:rPr>
          <w:szCs w:val="22"/>
        </w:rPr>
        <w:t xml:space="preserve"> </w:t>
      </w:r>
      <w:r w:rsidRPr="008A6CF2">
        <w:rPr>
          <w:szCs w:val="22"/>
        </w:rPr>
        <w:t xml:space="preserve">In doing so, SCAPR contributes to global creativity and cultural diversity, ensuring that all performers benefit from the </w:t>
      </w:r>
      <w:r w:rsidRPr="008165C9">
        <w:rPr>
          <w:bCs/>
          <w:szCs w:val="22"/>
        </w:rPr>
        <w:t>exploitation of their performances</w:t>
      </w:r>
      <w:r w:rsidRPr="008A6CF2">
        <w:rPr>
          <w:szCs w:val="22"/>
        </w:rPr>
        <w:t>.</w:t>
      </w:r>
    </w:p>
    <w:p w14:paraId="3154A61A" w14:textId="77777777" w:rsidR="00155D00" w:rsidRDefault="00155D00" w:rsidP="00155D00">
      <w:pPr>
        <w:spacing w:line="240" w:lineRule="atLeast"/>
        <w:rPr>
          <w:i/>
          <w:szCs w:val="22"/>
        </w:rPr>
      </w:pPr>
      <w:r>
        <w:rPr>
          <w:i/>
          <w:szCs w:val="22"/>
        </w:rPr>
        <w:t>Full contact information</w:t>
      </w:r>
    </w:p>
    <w:p w14:paraId="1774F29D" w14:textId="77777777" w:rsidR="00155D00" w:rsidRDefault="00155D00" w:rsidP="00155D00">
      <w:pPr>
        <w:rPr>
          <w:szCs w:val="22"/>
        </w:rPr>
      </w:pPr>
    </w:p>
    <w:p w14:paraId="7C8C293A" w14:textId="0351E7B0" w:rsidR="00155D00" w:rsidRDefault="008165C9" w:rsidP="00155D00">
      <w:pPr>
        <w:pStyle w:val="EndnoteText"/>
        <w:rPr>
          <w:sz w:val="22"/>
          <w:szCs w:val="22"/>
        </w:rPr>
      </w:pPr>
      <w:r w:rsidRPr="008165C9">
        <w:rPr>
          <w:sz w:val="22"/>
          <w:szCs w:val="22"/>
        </w:rPr>
        <w:t>Managing Director</w:t>
      </w:r>
      <w:r w:rsidR="00155D00">
        <w:rPr>
          <w:sz w:val="22"/>
          <w:szCs w:val="22"/>
        </w:rPr>
        <w:t>:</w:t>
      </w:r>
    </w:p>
    <w:p w14:paraId="28169F1E" w14:textId="6ADFAEBE" w:rsidR="00155D00" w:rsidRDefault="008165C9" w:rsidP="00155D00">
      <w:pPr>
        <w:pStyle w:val="EndnoteText"/>
        <w:rPr>
          <w:sz w:val="22"/>
          <w:szCs w:val="22"/>
          <w:lang w:val="de-DE"/>
        </w:rPr>
      </w:pPr>
      <w:r w:rsidRPr="00EF659E">
        <w:rPr>
          <w:sz w:val="22"/>
          <w:szCs w:val="22"/>
          <w:lang w:val="fr-FR"/>
        </w:rPr>
        <w:t>Remy Desrosiers</w:t>
      </w:r>
    </w:p>
    <w:p w14:paraId="06E2FDEB" w14:textId="77777777" w:rsidR="00155D00" w:rsidRDefault="00155D00" w:rsidP="00155D00">
      <w:pPr>
        <w:pStyle w:val="EndnoteText"/>
        <w:rPr>
          <w:sz w:val="22"/>
          <w:szCs w:val="22"/>
          <w:lang w:val="de-DE"/>
        </w:rPr>
      </w:pPr>
    </w:p>
    <w:p w14:paraId="2314D2CF" w14:textId="77777777" w:rsidR="008165C9" w:rsidRPr="008165C9" w:rsidRDefault="008165C9" w:rsidP="008165C9">
      <w:pPr>
        <w:rPr>
          <w:szCs w:val="22"/>
          <w:lang w:val="de-DE"/>
        </w:rPr>
      </w:pPr>
      <w:r w:rsidRPr="008165C9">
        <w:rPr>
          <w:szCs w:val="22"/>
          <w:lang w:val="de-DE"/>
        </w:rPr>
        <w:t>SCAPR</w:t>
      </w:r>
    </w:p>
    <w:p w14:paraId="4B4E73A8" w14:textId="77777777" w:rsidR="008165C9" w:rsidRDefault="008165C9" w:rsidP="008165C9">
      <w:pPr>
        <w:rPr>
          <w:szCs w:val="22"/>
          <w:lang w:val="de-DE"/>
        </w:rPr>
      </w:pPr>
      <w:r>
        <w:rPr>
          <w:szCs w:val="22"/>
          <w:lang w:val="de-DE"/>
        </w:rPr>
        <w:t>Avenue de Cortenbergh 116</w:t>
      </w:r>
      <w:r w:rsidRPr="008165C9">
        <w:rPr>
          <w:szCs w:val="22"/>
          <w:lang w:val="de-DE"/>
        </w:rPr>
        <w:t xml:space="preserve"> </w:t>
      </w:r>
    </w:p>
    <w:p w14:paraId="414F232B" w14:textId="77777777" w:rsidR="008165C9" w:rsidRDefault="008165C9" w:rsidP="008165C9">
      <w:pPr>
        <w:rPr>
          <w:szCs w:val="22"/>
          <w:lang w:val="de-DE"/>
        </w:rPr>
      </w:pPr>
      <w:r>
        <w:rPr>
          <w:szCs w:val="22"/>
          <w:lang w:val="de-DE"/>
        </w:rPr>
        <w:t>1000 Brussels</w:t>
      </w:r>
      <w:r w:rsidRPr="008165C9">
        <w:rPr>
          <w:szCs w:val="22"/>
          <w:lang w:val="de-DE"/>
        </w:rPr>
        <w:t xml:space="preserve"> </w:t>
      </w:r>
    </w:p>
    <w:p w14:paraId="7E6ABD96" w14:textId="4A44827F" w:rsidR="00155D00" w:rsidRDefault="008165C9" w:rsidP="008165C9">
      <w:pPr>
        <w:rPr>
          <w:szCs w:val="22"/>
          <w:lang w:val="de-DE"/>
        </w:rPr>
      </w:pPr>
      <w:r w:rsidRPr="008165C9">
        <w:rPr>
          <w:szCs w:val="22"/>
          <w:lang w:val="de-DE"/>
        </w:rPr>
        <w:t>Belgium</w:t>
      </w:r>
    </w:p>
    <w:p w14:paraId="0CDABAF5" w14:textId="085AF734" w:rsidR="00155D00" w:rsidRDefault="00155D00" w:rsidP="00155D00">
      <w:pPr>
        <w:rPr>
          <w:szCs w:val="22"/>
          <w:lang w:val="de-DE"/>
        </w:rPr>
      </w:pPr>
    </w:p>
    <w:p w14:paraId="24CA39F8" w14:textId="77777777" w:rsidR="008165C9" w:rsidRDefault="008165C9" w:rsidP="00155D00">
      <w:pPr>
        <w:rPr>
          <w:szCs w:val="22"/>
        </w:rPr>
      </w:pPr>
    </w:p>
    <w:p w14:paraId="3E430A1E" w14:textId="2EBC7F39" w:rsidR="00155D00" w:rsidRDefault="00155D00" w:rsidP="00155D00">
      <w:pPr>
        <w:rPr>
          <w:szCs w:val="22"/>
        </w:rPr>
      </w:pPr>
      <w:r>
        <w:rPr>
          <w:szCs w:val="22"/>
        </w:rPr>
        <w:t xml:space="preserve">Telephone number: </w:t>
      </w:r>
      <w:r w:rsidR="008165C9">
        <w:rPr>
          <w:szCs w:val="22"/>
        </w:rPr>
        <w:t>+ 32 732 59 84</w:t>
      </w:r>
    </w:p>
    <w:p w14:paraId="2CE7F4D2" w14:textId="30F872BE" w:rsidR="00155D00" w:rsidRPr="00B42B3A" w:rsidRDefault="00155D00" w:rsidP="00155D00">
      <w:r w:rsidRPr="00B42B3A">
        <w:rPr>
          <w:szCs w:val="22"/>
        </w:rPr>
        <w:t xml:space="preserve">Email: </w:t>
      </w:r>
      <w:hyperlink r:id="rId9" w:history="1">
        <w:r w:rsidR="00CC451E" w:rsidRPr="00B42B3A">
          <w:rPr>
            <w:rStyle w:val="Hyperlink"/>
            <w:szCs w:val="22"/>
          </w:rPr>
          <w:t>secretariat@scapr.org</w:t>
        </w:r>
      </w:hyperlink>
    </w:p>
    <w:p w14:paraId="59A7E08C" w14:textId="4656B465" w:rsidR="00155D00" w:rsidRPr="00B42B3A" w:rsidRDefault="00155D00" w:rsidP="00155D00">
      <w:pPr>
        <w:spacing w:after="2200"/>
        <w:rPr>
          <w:rFonts w:ascii="ArialMT" w:eastAsia="Times New Roman" w:hAnsi="ArialMT" w:cs="ArialMT"/>
          <w:color w:val="1155CD"/>
          <w:szCs w:val="22"/>
          <w:lang w:eastAsia="fr-CH"/>
        </w:rPr>
      </w:pPr>
      <w:r w:rsidRPr="00B42B3A">
        <w:rPr>
          <w:szCs w:val="22"/>
        </w:rPr>
        <w:t>Web</w:t>
      </w:r>
      <w:r w:rsidR="00E8683E" w:rsidRPr="00B42B3A">
        <w:rPr>
          <w:szCs w:val="22"/>
        </w:rPr>
        <w:t xml:space="preserve"> site</w:t>
      </w:r>
      <w:r w:rsidRPr="00B42B3A">
        <w:rPr>
          <w:szCs w:val="22"/>
        </w:rPr>
        <w:t xml:space="preserve">: </w:t>
      </w:r>
      <w:hyperlink r:id="rId10" w:history="1">
        <w:r w:rsidR="008165C9" w:rsidRPr="00B42B3A">
          <w:rPr>
            <w:rStyle w:val="Hyperlink"/>
            <w:szCs w:val="22"/>
          </w:rPr>
          <w:t>www.scapr.org</w:t>
        </w:r>
      </w:hyperlink>
    </w:p>
    <w:p w14:paraId="185E46E9" w14:textId="77777777" w:rsidR="0089612C" w:rsidRDefault="00155D00" w:rsidP="00795793">
      <w:pPr>
        <w:pStyle w:val="Endofdocument"/>
        <w:tabs>
          <w:tab w:val="left" w:pos="7110"/>
        </w:tabs>
        <w:ind w:left="5400"/>
        <w:rPr>
          <w:rFonts w:cs="Arial"/>
          <w:sz w:val="22"/>
          <w:szCs w:val="22"/>
        </w:rPr>
        <w:sectPr w:rsidR="0089612C" w:rsidSect="00847CD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Pr>
          <w:rFonts w:cs="Arial"/>
          <w:sz w:val="22"/>
          <w:szCs w:val="22"/>
        </w:rPr>
        <w:t>[</w:t>
      </w:r>
      <w:r w:rsidR="00CB0C29">
        <w:rPr>
          <w:rFonts w:cs="Arial"/>
          <w:sz w:val="22"/>
          <w:szCs w:val="22"/>
        </w:rPr>
        <w:t>Annex II</w:t>
      </w:r>
      <w:r>
        <w:rPr>
          <w:rFonts w:cs="Arial"/>
          <w:sz w:val="22"/>
          <w:szCs w:val="22"/>
        </w:rPr>
        <w:t xml:space="preserve"> follows]</w:t>
      </w:r>
    </w:p>
    <w:p w14:paraId="73D30945" w14:textId="440E2F55" w:rsidR="00155D00" w:rsidRDefault="00E8683E" w:rsidP="00155D00">
      <w:pPr>
        <w:pStyle w:val="Heading3"/>
        <w:spacing w:before="220" w:after="220"/>
        <w:rPr>
          <w:i/>
          <w:u w:val="none"/>
        </w:rPr>
      </w:pPr>
      <w:r w:rsidRPr="00E8683E">
        <w:rPr>
          <w:i/>
          <w:u w:val="none"/>
        </w:rPr>
        <w:lastRenderedPageBreak/>
        <w:t>Wikimedia Foundation</w:t>
      </w:r>
    </w:p>
    <w:p w14:paraId="6EFDC880" w14:textId="2513815F" w:rsidR="00155D00" w:rsidRDefault="00E8683E" w:rsidP="00E8683E">
      <w:pPr>
        <w:spacing w:after="660"/>
        <w:rPr>
          <w:bCs/>
          <w:szCs w:val="22"/>
        </w:rPr>
      </w:pPr>
      <w:r>
        <w:rPr>
          <w:highlight w:val="white"/>
        </w:rPr>
        <w:t>The Foundation is the nonprofit dedicated to encouraging the growth, development, and distribution of freely accessible, multilingual content, and providing it to the public free of charge.  The organization hosts some of the world’s largest collaboratively edited reference projects, including Wikipedia.  In collaboration with a network of affiliates, the Foundation provides the essential infrastructure and an organizational framework for supporting and developing collaboratively curated encyclopedic content and other endeavors that serve this</w:t>
      </w:r>
      <w:r>
        <w:t xml:space="preserve"> </w:t>
      </w:r>
      <w:r>
        <w:rPr>
          <w:bCs/>
          <w:szCs w:val="22"/>
        </w:rPr>
        <w:t>mission</w:t>
      </w:r>
      <w:r w:rsidR="00155D00">
        <w:rPr>
          <w:bCs/>
          <w:szCs w:val="22"/>
        </w:rPr>
        <w:t>.</w:t>
      </w:r>
    </w:p>
    <w:p w14:paraId="1901CBFE" w14:textId="77777777" w:rsidR="00155D00" w:rsidRDefault="00155D00" w:rsidP="00155D00">
      <w:pPr>
        <w:spacing w:line="240" w:lineRule="atLeast"/>
        <w:rPr>
          <w:i/>
          <w:szCs w:val="22"/>
        </w:rPr>
      </w:pPr>
      <w:r>
        <w:rPr>
          <w:i/>
          <w:szCs w:val="22"/>
        </w:rPr>
        <w:t>Full contact information</w:t>
      </w:r>
    </w:p>
    <w:p w14:paraId="74FB7B8E" w14:textId="77777777" w:rsidR="00155D00" w:rsidRDefault="00155D00" w:rsidP="00155D00">
      <w:pPr>
        <w:rPr>
          <w:szCs w:val="22"/>
        </w:rPr>
      </w:pPr>
    </w:p>
    <w:p w14:paraId="41A3C985" w14:textId="52FEF599" w:rsidR="00E8683E" w:rsidRDefault="00E8683E" w:rsidP="00E8683E">
      <w:proofErr w:type="spellStart"/>
      <w:r>
        <w:t>Amalia</w:t>
      </w:r>
      <w:proofErr w:type="spellEnd"/>
      <w:r>
        <w:t xml:space="preserve"> Toledo</w:t>
      </w:r>
    </w:p>
    <w:p w14:paraId="4376D240" w14:textId="77777777" w:rsidR="00E8683E" w:rsidRDefault="00E8683E" w:rsidP="00E8683E">
      <w:r>
        <w:t>Lead Public Specialist for Latin America and the Caribbean</w:t>
      </w:r>
    </w:p>
    <w:p w14:paraId="51AE4045" w14:textId="77777777" w:rsidR="00155D00" w:rsidRDefault="00155D00" w:rsidP="00155D00">
      <w:pPr>
        <w:rPr>
          <w:szCs w:val="22"/>
        </w:rPr>
      </w:pPr>
    </w:p>
    <w:p w14:paraId="20E6AAAC" w14:textId="77777777" w:rsidR="00E8683E" w:rsidRDefault="00E8683E" w:rsidP="00E8683E">
      <w:r>
        <w:t>Wikimedia Foundation, Inc.</w:t>
      </w:r>
    </w:p>
    <w:p w14:paraId="4C2E5A3B" w14:textId="77777777" w:rsidR="00E8683E" w:rsidRDefault="00E8683E" w:rsidP="00E8683E">
      <w:r>
        <w:t>1 Montgomery Street</w:t>
      </w:r>
    </w:p>
    <w:p w14:paraId="294869CB" w14:textId="77777777" w:rsidR="00E8683E" w:rsidRDefault="00E8683E" w:rsidP="00E8683E">
      <w:r>
        <w:t>Suite 1600</w:t>
      </w:r>
    </w:p>
    <w:p w14:paraId="5A0F5AD9" w14:textId="77777777" w:rsidR="00E8683E" w:rsidRDefault="00E8683E" w:rsidP="00E8683E">
      <w:r>
        <w:t>San Francisco, California 94104</w:t>
      </w:r>
    </w:p>
    <w:p w14:paraId="4B3EF408" w14:textId="50C7B5F3" w:rsidR="00155D00" w:rsidRPr="00E8683E" w:rsidRDefault="00E8683E" w:rsidP="00155D00">
      <w:r>
        <w:t>USA</w:t>
      </w:r>
    </w:p>
    <w:p w14:paraId="4924BD2F" w14:textId="77777777" w:rsidR="00155D00" w:rsidRDefault="00155D00" w:rsidP="00155D00">
      <w:pPr>
        <w:rPr>
          <w:szCs w:val="22"/>
        </w:rPr>
      </w:pPr>
    </w:p>
    <w:p w14:paraId="217A8B98" w14:textId="77777777" w:rsidR="00155D00" w:rsidRDefault="00155D00" w:rsidP="00155D00">
      <w:pPr>
        <w:rPr>
          <w:szCs w:val="22"/>
        </w:rPr>
      </w:pPr>
    </w:p>
    <w:p w14:paraId="7549FFB0" w14:textId="4B63843D" w:rsidR="00155D00" w:rsidRDefault="00155D00" w:rsidP="00155D00">
      <w:pPr>
        <w:rPr>
          <w:szCs w:val="22"/>
        </w:rPr>
      </w:pPr>
      <w:r>
        <w:rPr>
          <w:szCs w:val="22"/>
        </w:rPr>
        <w:t xml:space="preserve">Telephone number: </w:t>
      </w:r>
      <w:r w:rsidR="00E8683E">
        <w:t>+1-415-839-6885</w:t>
      </w:r>
    </w:p>
    <w:p w14:paraId="4C7C71BE" w14:textId="262C41C0" w:rsidR="00E8683E" w:rsidRPr="00EF659E" w:rsidRDefault="00155D00" w:rsidP="00E8683E">
      <w:pPr>
        <w:rPr>
          <w:color w:val="1155CC"/>
          <w:u w:val="single"/>
          <w:lang w:val="fr-FR"/>
        </w:rPr>
      </w:pPr>
      <w:r w:rsidRPr="00EF659E">
        <w:rPr>
          <w:szCs w:val="22"/>
          <w:lang w:val="fr-FR"/>
        </w:rPr>
        <w:t xml:space="preserve">Email: </w:t>
      </w:r>
      <w:hyperlink r:id="rId17">
        <w:r w:rsidR="00E8683E" w:rsidRPr="00EF659E">
          <w:rPr>
            <w:color w:val="1155CC"/>
            <w:u w:val="single"/>
            <w:lang w:val="fr-FR"/>
          </w:rPr>
          <w:t>globaladvocacy@wikimedia.org</w:t>
        </w:r>
      </w:hyperlink>
    </w:p>
    <w:p w14:paraId="0B10D4BA" w14:textId="0AE32D02" w:rsidR="00E8683E" w:rsidRPr="00B63588" w:rsidRDefault="00E8683E" w:rsidP="00155D00">
      <w:pPr>
        <w:spacing w:after="2200"/>
        <w:rPr>
          <w:rFonts w:ascii="ArialMT" w:eastAsia="Times New Roman" w:hAnsi="ArialMT" w:cs="ArialMT"/>
          <w:color w:val="1155CD"/>
          <w:szCs w:val="22"/>
          <w:lang w:val="fr-CH" w:eastAsia="fr-CH"/>
        </w:rPr>
      </w:pPr>
      <w:r w:rsidRPr="00B63588">
        <w:rPr>
          <w:szCs w:val="22"/>
          <w:lang w:val="fr-CH"/>
        </w:rPr>
        <w:t xml:space="preserve">Web site: </w:t>
      </w:r>
      <w:hyperlink r:id="rId18">
        <w:r w:rsidRPr="00B63588">
          <w:rPr>
            <w:color w:val="1155CC"/>
            <w:u w:val="single"/>
            <w:lang w:val="fr-CH"/>
          </w:rPr>
          <w:t>https://wikimediafoundation.org</w:t>
        </w:r>
      </w:hyperlink>
    </w:p>
    <w:p w14:paraId="6E53ABD9" w14:textId="5FFA2CB6" w:rsidR="007E62FF" w:rsidRDefault="00155D00" w:rsidP="00E8683E">
      <w:pPr>
        <w:pStyle w:val="Endofdocument"/>
        <w:tabs>
          <w:tab w:val="left" w:pos="7110"/>
        </w:tabs>
        <w:ind w:left="5400"/>
        <w:rPr>
          <w:rFonts w:cs="Arial"/>
          <w:sz w:val="22"/>
          <w:szCs w:val="22"/>
        </w:rPr>
        <w:sectPr w:rsidR="007E62FF" w:rsidSect="00C25DE9">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Pr>
          <w:rFonts w:cs="Arial"/>
          <w:sz w:val="22"/>
          <w:szCs w:val="22"/>
        </w:rPr>
        <w:t>[</w:t>
      </w:r>
      <w:r w:rsidR="00E8683E">
        <w:rPr>
          <w:rFonts w:cs="Arial"/>
          <w:sz w:val="22"/>
          <w:szCs w:val="22"/>
        </w:rPr>
        <w:t>Annex I</w:t>
      </w:r>
      <w:r w:rsidR="00CB0C29">
        <w:rPr>
          <w:rFonts w:cs="Arial"/>
          <w:sz w:val="22"/>
          <w:szCs w:val="22"/>
        </w:rPr>
        <w:t>I</w:t>
      </w:r>
      <w:r w:rsidR="007E62FF">
        <w:rPr>
          <w:rFonts w:cs="Arial"/>
          <w:sz w:val="22"/>
          <w:szCs w:val="22"/>
        </w:rPr>
        <w:t>I</w:t>
      </w:r>
      <w:r w:rsidR="0089612C">
        <w:rPr>
          <w:rFonts w:cs="Arial"/>
          <w:sz w:val="22"/>
          <w:szCs w:val="22"/>
        </w:rPr>
        <w:t xml:space="preserve"> </w:t>
      </w:r>
      <w:r w:rsidR="007E62FF">
        <w:rPr>
          <w:rFonts w:cs="Arial"/>
          <w:sz w:val="22"/>
          <w:szCs w:val="22"/>
        </w:rPr>
        <w:t>follows</w:t>
      </w:r>
      <w:r w:rsidR="00E8683E">
        <w:rPr>
          <w:rFonts w:cs="Arial"/>
          <w:sz w:val="22"/>
          <w:szCs w:val="22"/>
        </w:rPr>
        <w:t>]</w:t>
      </w:r>
    </w:p>
    <w:p w14:paraId="2458C42A" w14:textId="77777777" w:rsidR="007E62FF" w:rsidRPr="007E62FF" w:rsidRDefault="007E62FF" w:rsidP="007E62FF">
      <w:pPr>
        <w:pStyle w:val="BodyText"/>
        <w:rPr>
          <w:bCs/>
          <w:i/>
          <w:iCs/>
          <w:szCs w:val="22"/>
        </w:rPr>
      </w:pPr>
      <w:r w:rsidRPr="007E62FF">
        <w:rPr>
          <w:bCs/>
          <w:i/>
          <w:iCs/>
          <w:szCs w:val="22"/>
        </w:rPr>
        <w:lastRenderedPageBreak/>
        <w:t xml:space="preserve">The </w:t>
      </w:r>
      <w:proofErr w:type="spellStart"/>
      <w:r w:rsidRPr="007E62FF">
        <w:rPr>
          <w:bCs/>
          <w:i/>
          <w:iCs/>
          <w:szCs w:val="22"/>
        </w:rPr>
        <w:t>Ebenes’Art</w:t>
      </w:r>
      <w:proofErr w:type="spellEnd"/>
      <w:r w:rsidRPr="007E62FF">
        <w:rPr>
          <w:bCs/>
          <w:i/>
          <w:iCs/>
          <w:szCs w:val="22"/>
        </w:rPr>
        <w:t xml:space="preserve"> Association</w:t>
      </w:r>
    </w:p>
    <w:p w14:paraId="3168A2BB" w14:textId="77777777" w:rsidR="007E62FF" w:rsidRPr="007E62FF" w:rsidRDefault="007E62FF" w:rsidP="007E62FF"/>
    <w:p w14:paraId="48C0EFBB" w14:textId="1FA1F984" w:rsidR="007E62FF" w:rsidRDefault="007E62FF" w:rsidP="007E62FF">
      <w:pPr>
        <w:spacing w:after="660"/>
        <w:rPr>
          <w:bCs/>
          <w:szCs w:val="22"/>
        </w:rPr>
      </w:pPr>
      <w:r w:rsidRPr="007E62FF">
        <w:t xml:space="preserve">The </w:t>
      </w:r>
      <w:proofErr w:type="spellStart"/>
      <w:r w:rsidRPr="007E62FF">
        <w:t>Ebenes’Art</w:t>
      </w:r>
      <w:proofErr w:type="spellEnd"/>
      <w:r w:rsidRPr="007E62FF">
        <w:t xml:space="preserve"> Association is an association registered under Cameroonian law.  It proposes a “</w:t>
      </w:r>
      <w:r w:rsidRPr="007E62FF">
        <w:rPr>
          <w:i/>
        </w:rPr>
        <w:t>different</w:t>
      </w:r>
      <w:r w:rsidRPr="007E62FF">
        <w:t xml:space="preserve">” vision of the practices of live shows in Cameroon.  The </w:t>
      </w:r>
      <w:proofErr w:type="spellStart"/>
      <w:r w:rsidRPr="007E62FF">
        <w:t>Eb</w:t>
      </w:r>
      <w:r w:rsidR="00936790">
        <w:t>e</w:t>
      </w:r>
      <w:r w:rsidRPr="007E62FF">
        <w:t>nes'Art</w:t>
      </w:r>
      <w:proofErr w:type="spellEnd"/>
      <w:r w:rsidRPr="007E62FF">
        <w:t xml:space="preserve"> Association specialize</w:t>
      </w:r>
      <w:r w:rsidR="00B472D3">
        <w:t>s</w:t>
      </w:r>
      <w:r w:rsidRPr="007E62FF">
        <w:t xml:space="preserve"> in the </w:t>
      </w:r>
      <w:r w:rsidR="00B472D3">
        <w:t xml:space="preserve">live performance </w:t>
      </w:r>
      <w:r w:rsidRPr="007E62FF">
        <w:t xml:space="preserve">sector, cultural engineering, </w:t>
      </w:r>
      <w:r w:rsidR="00B472D3">
        <w:t xml:space="preserve">and </w:t>
      </w:r>
      <w:r w:rsidRPr="007E62FF">
        <w:t xml:space="preserve">training </w:t>
      </w:r>
      <w:r w:rsidR="00B472D3">
        <w:t>i</w:t>
      </w:r>
      <w:r w:rsidRPr="007E62FF">
        <w:t>n the professions and trades of e</w:t>
      </w:r>
      <w:r>
        <w:t>ntertainment</w:t>
      </w:r>
      <w:r w:rsidR="00B472D3">
        <w:t>.  It</w:t>
      </w:r>
      <w:r>
        <w:t xml:space="preserve"> </w:t>
      </w:r>
      <w:r w:rsidRPr="007E62FF">
        <w:t xml:space="preserve">searches </w:t>
      </w:r>
      <w:r w:rsidR="00B472D3">
        <w:t xml:space="preserve">for </w:t>
      </w:r>
      <w:r w:rsidRPr="007E62FF">
        <w:t xml:space="preserve">and communicates information on the sector to artists, activists and cultural </w:t>
      </w:r>
      <w:r>
        <w:t>media as well as to politicians</w:t>
      </w:r>
      <w:r>
        <w:rPr>
          <w:bCs/>
          <w:szCs w:val="22"/>
        </w:rPr>
        <w:t>.</w:t>
      </w:r>
    </w:p>
    <w:p w14:paraId="2CB9C3EF" w14:textId="77777777" w:rsidR="007E62FF" w:rsidRDefault="007E62FF" w:rsidP="007E62FF">
      <w:pPr>
        <w:spacing w:line="240" w:lineRule="atLeast"/>
        <w:rPr>
          <w:i/>
          <w:szCs w:val="22"/>
        </w:rPr>
      </w:pPr>
      <w:r>
        <w:rPr>
          <w:i/>
          <w:szCs w:val="22"/>
        </w:rPr>
        <w:t>Full contact information</w:t>
      </w:r>
    </w:p>
    <w:p w14:paraId="6D9E69FC" w14:textId="77777777" w:rsidR="007E62FF" w:rsidRDefault="007E62FF" w:rsidP="007E62FF">
      <w:pPr>
        <w:rPr>
          <w:szCs w:val="22"/>
        </w:rPr>
      </w:pPr>
    </w:p>
    <w:p w14:paraId="5DEE280D" w14:textId="6698D30B" w:rsidR="007E62FF" w:rsidRDefault="007E62FF" w:rsidP="007E62FF">
      <w:r>
        <w:t xml:space="preserve">Robert </w:t>
      </w:r>
      <w:proofErr w:type="spellStart"/>
      <w:r>
        <w:t>Ngoun</w:t>
      </w:r>
      <w:proofErr w:type="spellEnd"/>
      <w:r>
        <w:t>, President</w:t>
      </w:r>
    </w:p>
    <w:p w14:paraId="148353AA" w14:textId="77777777" w:rsidR="007E62FF" w:rsidRDefault="007E62FF" w:rsidP="007E62FF">
      <w:pPr>
        <w:rPr>
          <w:szCs w:val="22"/>
        </w:rPr>
      </w:pPr>
    </w:p>
    <w:p w14:paraId="6E535A3D" w14:textId="721A0F0C" w:rsidR="007E62FF" w:rsidRDefault="002E0587" w:rsidP="007E62FF">
      <w:r>
        <w:t>B. P 30211 (</w:t>
      </w:r>
      <w:proofErr w:type="spellStart"/>
      <w:r>
        <w:t>Biyem</w:t>
      </w:r>
      <w:proofErr w:type="spellEnd"/>
      <w:r>
        <w:t xml:space="preserve"> </w:t>
      </w:r>
      <w:proofErr w:type="spellStart"/>
      <w:r>
        <w:t>Assi</w:t>
      </w:r>
      <w:proofErr w:type="spellEnd"/>
      <w:r>
        <w:t>)</w:t>
      </w:r>
      <w:r w:rsidR="007E62FF" w:rsidRPr="007E62FF">
        <w:t xml:space="preserve"> </w:t>
      </w:r>
    </w:p>
    <w:p w14:paraId="06BE2970" w14:textId="2E3DDEC9" w:rsidR="007E62FF" w:rsidRDefault="007E62FF" w:rsidP="007E62FF">
      <w:r>
        <w:t>Yaoundé</w:t>
      </w:r>
    </w:p>
    <w:p w14:paraId="4B324874" w14:textId="3C9AE357" w:rsidR="007E62FF" w:rsidRDefault="007E62FF" w:rsidP="007E62FF">
      <w:pPr>
        <w:rPr>
          <w:szCs w:val="22"/>
        </w:rPr>
      </w:pPr>
      <w:r>
        <w:t>Cameroo</w:t>
      </w:r>
      <w:r w:rsidRPr="007E62FF">
        <w:t>n</w:t>
      </w:r>
    </w:p>
    <w:p w14:paraId="63127237" w14:textId="77777777" w:rsidR="007E62FF" w:rsidRDefault="007E62FF" w:rsidP="007E62FF">
      <w:pPr>
        <w:rPr>
          <w:szCs w:val="22"/>
        </w:rPr>
      </w:pPr>
    </w:p>
    <w:p w14:paraId="55B48D48" w14:textId="4998D4F1" w:rsidR="007E62FF" w:rsidRDefault="007E62FF" w:rsidP="007E62FF">
      <w:pPr>
        <w:rPr>
          <w:szCs w:val="22"/>
        </w:rPr>
      </w:pPr>
      <w:r>
        <w:rPr>
          <w:szCs w:val="22"/>
        </w:rPr>
        <w:t xml:space="preserve">Telephone number: </w:t>
      </w:r>
      <w:r>
        <w:rPr>
          <w:rFonts w:ascii="Times New Roman" w:hAnsi="Times New Roman" w:cs="Times New Roman"/>
          <w:color w:val="333333"/>
          <w:sz w:val="24"/>
          <w:szCs w:val="24"/>
          <w:shd w:val="clear" w:color="auto" w:fill="FFFFFF"/>
        </w:rPr>
        <w:t>+237 694498406 / +33760672197</w:t>
      </w:r>
    </w:p>
    <w:p w14:paraId="0A9CF32D" w14:textId="4842596D" w:rsidR="007E62FF" w:rsidRPr="00B42B3A" w:rsidRDefault="007E62FF" w:rsidP="007E62FF">
      <w:pPr>
        <w:rPr>
          <w:color w:val="1155CC"/>
          <w:u w:val="single"/>
        </w:rPr>
      </w:pPr>
      <w:r w:rsidRPr="00B42B3A">
        <w:rPr>
          <w:szCs w:val="22"/>
        </w:rPr>
        <w:t xml:space="preserve">Email: </w:t>
      </w:r>
      <w:hyperlink r:id="rId21" w:history="1">
        <w:r w:rsidRPr="00B42B3A">
          <w:rPr>
            <w:rStyle w:val="Hyperlink"/>
          </w:rPr>
          <w:t>info@ebenesart.com</w:t>
        </w:r>
      </w:hyperlink>
    </w:p>
    <w:p w14:paraId="4229CE07" w14:textId="346D912D" w:rsidR="007E62FF" w:rsidRPr="00B42B3A" w:rsidRDefault="007E62FF" w:rsidP="007E62FF">
      <w:pPr>
        <w:spacing w:after="2200"/>
        <w:rPr>
          <w:rFonts w:ascii="ArialMT" w:eastAsia="Times New Roman" w:hAnsi="ArialMT" w:cs="ArialMT"/>
          <w:color w:val="1155CD"/>
          <w:szCs w:val="22"/>
          <w:lang w:eastAsia="fr-CH"/>
        </w:rPr>
      </w:pPr>
      <w:r w:rsidRPr="00B42B3A">
        <w:rPr>
          <w:szCs w:val="22"/>
        </w:rPr>
        <w:t xml:space="preserve">Web site: </w:t>
      </w:r>
      <w:hyperlink r:id="rId22" w:history="1">
        <w:r w:rsidRPr="00B42B3A">
          <w:rPr>
            <w:rStyle w:val="Hyperlink"/>
            <w:szCs w:val="22"/>
          </w:rPr>
          <w:t>www.ebenesart.com</w:t>
        </w:r>
      </w:hyperlink>
    </w:p>
    <w:p w14:paraId="5FBB24D0" w14:textId="77777777" w:rsidR="007E62FF" w:rsidRPr="00B42B3A" w:rsidRDefault="007E62FF" w:rsidP="007E62FF">
      <w:pPr>
        <w:pStyle w:val="Endofdocument"/>
        <w:tabs>
          <w:tab w:val="left" w:pos="7110"/>
        </w:tabs>
        <w:ind w:left="0"/>
        <w:rPr>
          <w:rFonts w:cs="Arial"/>
          <w:sz w:val="22"/>
          <w:szCs w:val="22"/>
        </w:rPr>
      </w:pPr>
    </w:p>
    <w:p w14:paraId="764802CC" w14:textId="0ED19D2D" w:rsidR="00936790" w:rsidRDefault="007E62FF" w:rsidP="007E62FF">
      <w:pPr>
        <w:pStyle w:val="Endofdocument"/>
        <w:tabs>
          <w:tab w:val="left" w:pos="7110"/>
        </w:tabs>
        <w:ind w:left="5400"/>
        <w:rPr>
          <w:rFonts w:cs="Arial"/>
          <w:sz w:val="22"/>
          <w:szCs w:val="22"/>
        </w:rPr>
        <w:sectPr w:rsidR="00936790" w:rsidSect="00C25DE9">
          <w:headerReference w:type="first" r:id="rId23"/>
          <w:endnotePr>
            <w:numFmt w:val="decimal"/>
          </w:endnotePr>
          <w:pgSz w:w="11907" w:h="16840" w:code="9"/>
          <w:pgMar w:top="567" w:right="1134" w:bottom="1418" w:left="1418" w:header="510" w:footer="1021" w:gutter="0"/>
          <w:cols w:space="720"/>
          <w:titlePg/>
          <w:docGrid w:linePitch="299"/>
        </w:sectPr>
      </w:pPr>
      <w:r>
        <w:rPr>
          <w:rFonts w:cs="Arial"/>
          <w:sz w:val="22"/>
          <w:szCs w:val="22"/>
        </w:rPr>
        <w:t>[</w:t>
      </w:r>
      <w:r w:rsidR="00936790">
        <w:rPr>
          <w:rFonts w:cs="Arial"/>
          <w:sz w:val="22"/>
          <w:szCs w:val="22"/>
        </w:rPr>
        <w:t xml:space="preserve">Annex </w:t>
      </w:r>
      <w:r>
        <w:rPr>
          <w:rFonts w:cs="Arial"/>
          <w:sz w:val="22"/>
          <w:szCs w:val="22"/>
        </w:rPr>
        <w:t>I</w:t>
      </w:r>
      <w:r w:rsidR="00936790">
        <w:rPr>
          <w:rFonts w:cs="Arial"/>
          <w:sz w:val="22"/>
          <w:szCs w:val="22"/>
        </w:rPr>
        <w:t>V</w:t>
      </w:r>
      <w:r>
        <w:rPr>
          <w:rFonts w:cs="Arial"/>
          <w:sz w:val="22"/>
          <w:szCs w:val="22"/>
        </w:rPr>
        <w:t xml:space="preserve"> </w:t>
      </w:r>
      <w:r w:rsidR="00936790">
        <w:rPr>
          <w:rFonts w:cs="Arial"/>
          <w:sz w:val="22"/>
          <w:szCs w:val="22"/>
        </w:rPr>
        <w:t>follows</w:t>
      </w:r>
      <w:r>
        <w:rPr>
          <w:rFonts w:cs="Arial"/>
          <w:sz w:val="22"/>
          <w:szCs w:val="22"/>
        </w:rPr>
        <w:t>]</w:t>
      </w:r>
    </w:p>
    <w:p w14:paraId="0CE305A7" w14:textId="1A504283" w:rsidR="00936790" w:rsidRDefault="00936790" w:rsidP="00936790">
      <w:pPr>
        <w:pStyle w:val="Heading3"/>
        <w:spacing w:before="220" w:after="220"/>
        <w:rPr>
          <w:i/>
          <w:u w:val="none"/>
        </w:rPr>
      </w:pPr>
      <w:r w:rsidRPr="00936790">
        <w:rPr>
          <w:i/>
          <w:u w:val="none"/>
        </w:rPr>
        <w:lastRenderedPageBreak/>
        <w:t>International Olympic Committee (IOC)</w:t>
      </w:r>
    </w:p>
    <w:p w14:paraId="7768AD22" w14:textId="25B294BD" w:rsidR="00936790" w:rsidRDefault="00936790" w:rsidP="00936790">
      <w:pPr>
        <w:spacing w:after="660"/>
        <w:rPr>
          <w:bCs/>
          <w:szCs w:val="22"/>
        </w:rPr>
      </w:pPr>
      <w:r w:rsidRPr="00936790">
        <w:t xml:space="preserve">The IOC is an international non-governmental not-for-profit organization, of unlimited duration, in the form of an association with the status of a legal person, recognized by the Swiss Federal Council. </w:t>
      </w:r>
      <w:r>
        <w:t xml:space="preserve"> </w:t>
      </w:r>
      <w:r w:rsidRPr="00936790">
        <w:t>The object of the IOC is to fulfill the mission, roles and responsibilities as assigned to it by the Olympic Charter, to govern and lead the Olympic Movement and to promote</w:t>
      </w:r>
      <w:r>
        <w:t xml:space="preserve"> Olympism throughout the world</w:t>
      </w:r>
      <w:r>
        <w:rPr>
          <w:bCs/>
          <w:szCs w:val="22"/>
        </w:rPr>
        <w:t>.</w:t>
      </w:r>
    </w:p>
    <w:p w14:paraId="05C6F587" w14:textId="77777777" w:rsidR="00936790" w:rsidRDefault="00936790" w:rsidP="00936790">
      <w:pPr>
        <w:spacing w:line="240" w:lineRule="atLeast"/>
        <w:rPr>
          <w:i/>
          <w:szCs w:val="22"/>
        </w:rPr>
      </w:pPr>
      <w:r>
        <w:rPr>
          <w:i/>
          <w:szCs w:val="22"/>
        </w:rPr>
        <w:t>Full contact information</w:t>
      </w:r>
    </w:p>
    <w:p w14:paraId="3CC5FF67" w14:textId="77777777" w:rsidR="00936790" w:rsidRDefault="00936790" w:rsidP="00936790">
      <w:pPr>
        <w:rPr>
          <w:szCs w:val="22"/>
        </w:rPr>
      </w:pPr>
    </w:p>
    <w:p w14:paraId="7C0622FC" w14:textId="77777777" w:rsidR="00936790" w:rsidRDefault="00936790" w:rsidP="00936790">
      <w:r>
        <w:t>Carlos Castro</w:t>
      </w:r>
    </w:p>
    <w:p w14:paraId="0AFC3C30" w14:textId="4D122E14" w:rsidR="00936790" w:rsidRDefault="00936790" w:rsidP="00936790">
      <w:r>
        <w:t>Head of Intellectual Property</w:t>
      </w:r>
    </w:p>
    <w:p w14:paraId="4D7E8EBB" w14:textId="77777777" w:rsidR="00936790" w:rsidRDefault="00936790" w:rsidP="00936790">
      <w:pPr>
        <w:rPr>
          <w:szCs w:val="22"/>
        </w:rPr>
      </w:pPr>
    </w:p>
    <w:p w14:paraId="3F796AA6" w14:textId="77777777" w:rsidR="00936790" w:rsidRDefault="00936790" w:rsidP="00936790">
      <w:proofErr w:type="spellStart"/>
      <w:r>
        <w:t>Maison</w:t>
      </w:r>
      <w:proofErr w:type="spellEnd"/>
      <w:r>
        <w:t xml:space="preserve"> </w:t>
      </w:r>
      <w:proofErr w:type="spellStart"/>
      <w:r>
        <w:t>Olympique</w:t>
      </w:r>
      <w:proofErr w:type="spellEnd"/>
    </w:p>
    <w:p w14:paraId="2FFD26B7" w14:textId="77777777" w:rsidR="00936790" w:rsidRDefault="00936790" w:rsidP="00936790">
      <w:r>
        <w:t>1007 Lausanne</w:t>
      </w:r>
    </w:p>
    <w:p w14:paraId="3C59B655" w14:textId="77777777" w:rsidR="00936790" w:rsidRDefault="00936790" w:rsidP="00936790">
      <w:r>
        <w:t>Switzerland</w:t>
      </w:r>
    </w:p>
    <w:p w14:paraId="21EA0DB4" w14:textId="77777777" w:rsidR="00936790" w:rsidRDefault="00936790" w:rsidP="00936790">
      <w:pPr>
        <w:rPr>
          <w:szCs w:val="22"/>
        </w:rPr>
      </w:pPr>
    </w:p>
    <w:p w14:paraId="2B1C7920" w14:textId="77777777" w:rsidR="00936790" w:rsidRDefault="00936790" w:rsidP="00936790">
      <w:pPr>
        <w:rPr>
          <w:szCs w:val="22"/>
        </w:rPr>
      </w:pPr>
    </w:p>
    <w:p w14:paraId="7E5F8614" w14:textId="56764BAF" w:rsidR="00936790" w:rsidRDefault="00936790" w:rsidP="00936790">
      <w:pPr>
        <w:rPr>
          <w:szCs w:val="22"/>
        </w:rPr>
      </w:pPr>
      <w:r>
        <w:rPr>
          <w:szCs w:val="22"/>
        </w:rPr>
        <w:t>Telephone number: +41 (0) 21 621 6111</w:t>
      </w:r>
    </w:p>
    <w:p w14:paraId="31A7BC15" w14:textId="14EA8A3A" w:rsidR="00936790" w:rsidRPr="00936790" w:rsidRDefault="00936790" w:rsidP="00936790">
      <w:pPr>
        <w:rPr>
          <w:color w:val="1155CC"/>
          <w:u w:val="single"/>
        </w:rPr>
      </w:pPr>
      <w:r w:rsidRPr="00936790">
        <w:rPr>
          <w:szCs w:val="22"/>
        </w:rPr>
        <w:t xml:space="preserve">Email: </w:t>
      </w:r>
      <w:hyperlink r:id="rId24" w:history="1">
        <w:r w:rsidR="00CC451E" w:rsidRPr="00B1123F">
          <w:rPr>
            <w:rStyle w:val="Hyperlink"/>
            <w:szCs w:val="22"/>
          </w:rPr>
          <w:t>legal@olympic.org</w:t>
        </w:r>
      </w:hyperlink>
      <w:r w:rsidR="00CC451E">
        <w:rPr>
          <w:szCs w:val="22"/>
        </w:rPr>
        <w:t xml:space="preserve"> </w:t>
      </w:r>
      <w:r w:rsidRPr="00936790">
        <w:rPr>
          <w:szCs w:val="22"/>
        </w:rPr>
        <w:t xml:space="preserve">, </w:t>
      </w:r>
      <w:hyperlink r:id="rId25" w:history="1">
        <w:r w:rsidR="00CC451E" w:rsidRPr="00B1123F">
          <w:rPr>
            <w:rStyle w:val="Hyperlink"/>
            <w:szCs w:val="22"/>
          </w:rPr>
          <w:t>carlos.castro@olympic.org</w:t>
        </w:r>
      </w:hyperlink>
      <w:r w:rsidR="00CC451E">
        <w:rPr>
          <w:szCs w:val="22"/>
        </w:rPr>
        <w:t xml:space="preserve"> </w:t>
      </w:r>
      <w:r w:rsidRPr="00936790">
        <w:rPr>
          <w:szCs w:val="22"/>
        </w:rPr>
        <w:t xml:space="preserve"> </w:t>
      </w:r>
    </w:p>
    <w:p w14:paraId="0AE72D33" w14:textId="04C59443" w:rsidR="00936790" w:rsidRPr="00936790" w:rsidRDefault="00936790" w:rsidP="00936790">
      <w:pPr>
        <w:spacing w:after="2200"/>
        <w:rPr>
          <w:rFonts w:ascii="ArialMT" w:eastAsia="Times New Roman" w:hAnsi="ArialMT" w:cs="ArialMT"/>
          <w:color w:val="1155CD"/>
          <w:szCs w:val="22"/>
          <w:lang w:eastAsia="fr-CH"/>
        </w:rPr>
      </w:pPr>
      <w:r w:rsidRPr="00936790">
        <w:rPr>
          <w:szCs w:val="22"/>
        </w:rPr>
        <w:t xml:space="preserve">Web site: </w:t>
      </w:r>
      <w:hyperlink r:id="rId26" w:history="1">
        <w:r w:rsidR="00CC451E" w:rsidRPr="00B1123F">
          <w:rPr>
            <w:rStyle w:val="Hyperlink"/>
          </w:rPr>
          <w:t>www.olympics.org</w:t>
        </w:r>
      </w:hyperlink>
      <w:r w:rsidR="00CC451E">
        <w:t xml:space="preserve"> </w:t>
      </w:r>
    </w:p>
    <w:p w14:paraId="61BDC083" w14:textId="2D8C9981" w:rsidR="00936790" w:rsidRDefault="00936790" w:rsidP="00936790">
      <w:pPr>
        <w:pStyle w:val="Endofdocument"/>
        <w:tabs>
          <w:tab w:val="left" w:pos="7110"/>
        </w:tabs>
        <w:ind w:left="5400"/>
        <w:rPr>
          <w:rFonts w:cs="Arial"/>
          <w:sz w:val="22"/>
          <w:szCs w:val="22"/>
        </w:rPr>
        <w:sectPr w:rsidR="00936790" w:rsidSect="00C25DE9">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pPr>
      <w:r>
        <w:rPr>
          <w:rFonts w:cs="Arial"/>
          <w:sz w:val="22"/>
          <w:szCs w:val="22"/>
        </w:rPr>
        <w:t>[Annex V follows]</w:t>
      </w:r>
    </w:p>
    <w:p w14:paraId="58DF7C32" w14:textId="25AF7F4D" w:rsidR="00936790" w:rsidRDefault="00936790" w:rsidP="00936790">
      <w:pPr>
        <w:pStyle w:val="Heading3"/>
        <w:spacing w:before="220" w:after="220"/>
        <w:rPr>
          <w:i/>
          <w:u w:val="none"/>
        </w:rPr>
      </w:pPr>
      <w:r w:rsidRPr="00936790">
        <w:rPr>
          <w:i/>
          <w:u w:val="none"/>
        </w:rPr>
        <w:lastRenderedPageBreak/>
        <w:t>Brazilian Union of Composers</w:t>
      </w:r>
      <w:r>
        <w:rPr>
          <w:i/>
          <w:u w:val="none"/>
        </w:rPr>
        <w:t xml:space="preserve"> (UBC)</w:t>
      </w:r>
    </w:p>
    <w:p w14:paraId="77C0B226" w14:textId="23EE05A3" w:rsidR="00936790" w:rsidRDefault="00936790" w:rsidP="00936790">
      <w:r>
        <w:t xml:space="preserve">Brazilian Union of Composers </w:t>
      </w:r>
      <w:r w:rsidR="00B63588">
        <w:t xml:space="preserve">(UBC) </w:t>
      </w:r>
      <w:r>
        <w:t xml:space="preserve">is a non-profit organization for the collective management of music rights of Brazilian and foreign creators, performers, musicians, publishers, and producers.  </w:t>
      </w:r>
      <w:r w:rsidR="00B63588">
        <w:t xml:space="preserve">It </w:t>
      </w:r>
      <w:proofErr w:type="gramStart"/>
      <w:r w:rsidR="00B63588">
        <w:t>was f</w:t>
      </w:r>
      <w:r>
        <w:t>ounded</w:t>
      </w:r>
      <w:proofErr w:type="gramEnd"/>
      <w:r>
        <w:t xml:space="preserve"> in 1942 by authors and still operates today with dynamism, excellence in information technology</w:t>
      </w:r>
      <w:r w:rsidR="00B63588">
        <w:t>,</w:t>
      </w:r>
      <w:r>
        <w:t xml:space="preserve"> and transparency, representing more than 50,000 members.</w:t>
      </w:r>
    </w:p>
    <w:p w14:paraId="66E2B9EA" w14:textId="77777777" w:rsidR="00936790" w:rsidRDefault="00936790" w:rsidP="00936790"/>
    <w:p w14:paraId="367F6466" w14:textId="65AF8721" w:rsidR="00936790" w:rsidRDefault="00936790" w:rsidP="00936790">
      <w:r>
        <w:t xml:space="preserve">UBC is a private entity directed by authors where a new Board of Directors </w:t>
      </w:r>
      <w:proofErr w:type="gramStart"/>
      <w:r>
        <w:t>is elected</w:t>
      </w:r>
      <w:proofErr w:type="gramEnd"/>
      <w:r>
        <w:t xml:space="preserve"> by the General Assembly every three years.  The </w:t>
      </w:r>
      <w:r w:rsidR="00B63588">
        <w:t>E</w:t>
      </w:r>
      <w:r>
        <w:t xml:space="preserve">xecutive </w:t>
      </w:r>
      <w:r w:rsidR="00B63588">
        <w:t>D</w:t>
      </w:r>
      <w:r>
        <w:t xml:space="preserve">irector </w:t>
      </w:r>
      <w:proofErr w:type="gramStart"/>
      <w:r>
        <w:t>is appointed</w:t>
      </w:r>
      <w:proofErr w:type="gramEnd"/>
      <w:r>
        <w:t xml:space="preserve"> by the </w:t>
      </w:r>
      <w:r w:rsidR="00B63588">
        <w:t>B</w:t>
      </w:r>
      <w:r>
        <w:t>oard of Directors and is responsible for the management of UBC.</w:t>
      </w:r>
    </w:p>
    <w:p w14:paraId="04D52C98" w14:textId="77777777" w:rsidR="00936790" w:rsidRDefault="00936790" w:rsidP="00936790"/>
    <w:p w14:paraId="503B7BFD" w14:textId="3F04495D" w:rsidR="00936790" w:rsidRDefault="00936790" w:rsidP="00936790">
      <w:r>
        <w:t xml:space="preserve">The main purposes of UBC is to defend their members’ </w:t>
      </w:r>
      <w:proofErr w:type="gramStart"/>
      <w:r>
        <w:t>interests,</w:t>
      </w:r>
      <w:proofErr w:type="gramEnd"/>
      <w:r>
        <w:t xml:space="preserve"> distribut</w:t>
      </w:r>
      <w:r w:rsidR="00B63588">
        <w:t>e</w:t>
      </w:r>
      <w:r>
        <w:t xml:space="preserve"> </w:t>
      </w:r>
      <w:r w:rsidR="00B63588">
        <w:t xml:space="preserve">royalties collected for </w:t>
      </w:r>
      <w:r>
        <w:t>author</w:t>
      </w:r>
      <w:r w:rsidR="00B63588">
        <w:t>s’</w:t>
      </w:r>
      <w:r>
        <w:t xml:space="preserve"> rights</w:t>
      </w:r>
      <w:r w:rsidR="00B63588">
        <w:t>,</w:t>
      </w:r>
      <w:r>
        <w:t xml:space="preserve"> and develop cultural activities.</w:t>
      </w:r>
    </w:p>
    <w:p w14:paraId="1DE16F0B" w14:textId="77777777" w:rsidR="00936790" w:rsidRDefault="00936790" w:rsidP="00936790"/>
    <w:p w14:paraId="401982C1" w14:textId="08FB01AC" w:rsidR="00936790" w:rsidRDefault="00936790" w:rsidP="00936790">
      <w:pPr>
        <w:spacing w:after="660"/>
        <w:rPr>
          <w:bCs/>
          <w:szCs w:val="22"/>
        </w:rPr>
      </w:pPr>
      <w:r>
        <w:t xml:space="preserve">The collection </w:t>
      </w:r>
      <w:r w:rsidR="00B63588">
        <w:t xml:space="preserve">of royalties </w:t>
      </w:r>
      <w:r>
        <w:t>and licensing of authors</w:t>
      </w:r>
      <w:r w:rsidR="00B63588">
        <w:t>’</w:t>
      </w:r>
      <w:r>
        <w:t xml:space="preserve"> and neighboring music rights </w:t>
      </w:r>
      <w:proofErr w:type="gramStart"/>
      <w:r>
        <w:t>is made</w:t>
      </w:r>
      <w:proofErr w:type="gramEnd"/>
      <w:r>
        <w:t xml:space="preserve"> by music users through the Central Office of Collection</w:t>
      </w:r>
      <w:r w:rsidR="00B63588">
        <w:t xml:space="preserve"> (</w:t>
      </w:r>
      <w:r>
        <w:t>E</w:t>
      </w:r>
      <w:r w:rsidR="00B63588">
        <w:t>CAD)</w:t>
      </w:r>
      <w:r>
        <w:t>.  UBC is responsible for the distribution of the amounts collected by E</w:t>
      </w:r>
      <w:r w:rsidR="00B63588">
        <w:t>CAD</w:t>
      </w:r>
      <w:r>
        <w:t xml:space="preserve"> and for the relation with the members</w:t>
      </w:r>
      <w:r>
        <w:rPr>
          <w:bCs/>
          <w:szCs w:val="22"/>
        </w:rPr>
        <w:t>.</w:t>
      </w:r>
    </w:p>
    <w:p w14:paraId="2DB9F517" w14:textId="77777777" w:rsidR="00936790" w:rsidRDefault="00936790" w:rsidP="00936790">
      <w:pPr>
        <w:spacing w:line="240" w:lineRule="atLeast"/>
        <w:rPr>
          <w:i/>
          <w:szCs w:val="22"/>
        </w:rPr>
      </w:pPr>
      <w:r>
        <w:rPr>
          <w:i/>
          <w:szCs w:val="22"/>
        </w:rPr>
        <w:t>Full contact information</w:t>
      </w:r>
    </w:p>
    <w:p w14:paraId="51FC3810" w14:textId="77777777" w:rsidR="00936790" w:rsidRDefault="00936790" w:rsidP="00936790">
      <w:pPr>
        <w:rPr>
          <w:szCs w:val="22"/>
        </w:rPr>
      </w:pPr>
    </w:p>
    <w:p w14:paraId="6C8F35A8" w14:textId="60BFF62B" w:rsidR="00936790" w:rsidRDefault="00936790" w:rsidP="00936790">
      <w:r>
        <w:t xml:space="preserve">Sydney </w:t>
      </w:r>
      <w:proofErr w:type="spellStart"/>
      <w:r>
        <w:t>Sanches</w:t>
      </w:r>
      <w:proofErr w:type="spellEnd"/>
    </w:p>
    <w:p w14:paraId="628F7465" w14:textId="2FC9A8E7" w:rsidR="00936790" w:rsidRDefault="00936790" w:rsidP="00936790">
      <w:r>
        <w:t xml:space="preserve">Legal Advisor </w:t>
      </w:r>
    </w:p>
    <w:p w14:paraId="45BF5230" w14:textId="77777777" w:rsidR="00936790" w:rsidRDefault="00936790" w:rsidP="00936790">
      <w:pPr>
        <w:rPr>
          <w:szCs w:val="22"/>
        </w:rPr>
      </w:pPr>
    </w:p>
    <w:p w14:paraId="001489DD" w14:textId="207BD264" w:rsidR="00936790" w:rsidRPr="00B63588" w:rsidRDefault="00936790" w:rsidP="00936790">
      <w:pPr>
        <w:rPr>
          <w:lang w:val="es-MX"/>
        </w:rPr>
      </w:pPr>
      <w:proofErr w:type="spellStart"/>
      <w:r w:rsidRPr="00B63588">
        <w:rPr>
          <w:lang w:val="es-MX"/>
        </w:rPr>
        <w:t>Rua</w:t>
      </w:r>
      <w:proofErr w:type="spellEnd"/>
      <w:r w:rsidRPr="00B63588">
        <w:rPr>
          <w:lang w:val="es-MX"/>
        </w:rPr>
        <w:t xml:space="preserve"> do </w:t>
      </w:r>
      <w:proofErr w:type="spellStart"/>
      <w:r w:rsidRPr="00B63588">
        <w:rPr>
          <w:lang w:val="es-MX"/>
        </w:rPr>
        <w:t>Rosário</w:t>
      </w:r>
      <w:proofErr w:type="spellEnd"/>
      <w:r w:rsidRPr="00B63588">
        <w:rPr>
          <w:lang w:val="es-MX"/>
        </w:rPr>
        <w:t>, n. 01, 15</w:t>
      </w:r>
      <w:r w:rsidR="00B63588">
        <w:rPr>
          <w:lang w:val="es-MX"/>
        </w:rPr>
        <w:t>0</w:t>
      </w:r>
      <w:r w:rsidRPr="00B63588">
        <w:rPr>
          <w:lang w:val="es-MX"/>
        </w:rPr>
        <w:t xml:space="preserve"> andar, Centro </w:t>
      </w:r>
    </w:p>
    <w:p w14:paraId="33F67227" w14:textId="06E02AB0" w:rsidR="00936790" w:rsidRPr="00B63588" w:rsidRDefault="00CC451E" w:rsidP="00936790">
      <w:pPr>
        <w:rPr>
          <w:lang w:val="es-MX"/>
        </w:rPr>
      </w:pPr>
      <w:r w:rsidRPr="00B63588">
        <w:rPr>
          <w:lang w:val="es-MX"/>
        </w:rPr>
        <w:t>Rio de Janeiro/RJ</w:t>
      </w:r>
      <w:r w:rsidR="00936790" w:rsidRPr="00B63588">
        <w:rPr>
          <w:lang w:val="es-MX"/>
        </w:rPr>
        <w:t xml:space="preserve"> </w:t>
      </w:r>
    </w:p>
    <w:p w14:paraId="4AF2E1EA" w14:textId="108610D9" w:rsidR="00936790" w:rsidRPr="00936790" w:rsidRDefault="00936790" w:rsidP="00936790">
      <w:pPr>
        <w:rPr>
          <w:szCs w:val="22"/>
          <w:lang w:val="pt-BR"/>
        </w:rPr>
      </w:pPr>
      <w:r w:rsidRPr="00B63588">
        <w:rPr>
          <w:lang w:val="es-MX"/>
        </w:rPr>
        <w:t xml:space="preserve">Postal </w:t>
      </w:r>
      <w:proofErr w:type="spellStart"/>
      <w:r w:rsidRPr="00B63588">
        <w:rPr>
          <w:lang w:val="es-MX"/>
        </w:rPr>
        <w:t>Code</w:t>
      </w:r>
      <w:proofErr w:type="spellEnd"/>
      <w:r w:rsidRPr="00B63588">
        <w:rPr>
          <w:lang w:val="es-MX"/>
        </w:rPr>
        <w:t>: 20.041-003</w:t>
      </w:r>
    </w:p>
    <w:p w14:paraId="36805BF1" w14:textId="77777777" w:rsidR="00936790" w:rsidRPr="00B42B3A" w:rsidRDefault="00936790" w:rsidP="00936790">
      <w:r w:rsidRPr="00B42B3A">
        <w:t>Brazil</w:t>
      </w:r>
    </w:p>
    <w:p w14:paraId="62D1AEE3" w14:textId="7553FD52" w:rsidR="00936790" w:rsidRPr="00B42B3A" w:rsidRDefault="00936790" w:rsidP="00936790">
      <w:pPr>
        <w:rPr>
          <w:szCs w:val="22"/>
        </w:rPr>
      </w:pPr>
    </w:p>
    <w:p w14:paraId="322A2BA6" w14:textId="77777777" w:rsidR="00936790" w:rsidRPr="00B42B3A" w:rsidRDefault="00936790" w:rsidP="00936790">
      <w:pPr>
        <w:rPr>
          <w:szCs w:val="22"/>
        </w:rPr>
      </w:pPr>
    </w:p>
    <w:p w14:paraId="3664BB22" w14:textId="77777777" w:rsidR="00936790" w:rsidRDefault="00936790" w:rsidP="00936790">
      <w:r>
        <w:rPr>
          <w:szCs w:val="22"/>
        </w:rPr>
        <w:t xml:space="preserve">Telephone number: </w:t>
      </w:r>
      <w:r w:rsidRPr="00936790">
        <w:t>+55 21-22233233 or +55 21-988031706</w:t>
      </w:r>
    </w:p>
    <w:p w14:paraId="57D61507" w14:textId="2AD582DE" w:rsidR="00936790" w:rsidRPr="00B42B3A" w:rsidRDefault="00936790" w:rsidP="00936790">
      <w:r w:rsidRPr="00B42B3A">
        <w:rPr>
          <w:szCs w:val="22"/>
        </w:rPr>
        <w:t xml:space="preserve">Email: </w:t>
      </w:r>
      <w:hyperlink r:id="rId29" w:history="1">
        <w:r w:rsidR="00CC451E" w:rsidRPr="00B42B3A">
          <w:rPr>
            <w:rStyle w:val="Hyperlink"/>
          </w:rPr>
          <w:t>sydney.sanches@ubc.org.br</w:t>
        </w:r>
      </w:hyperlink>
    </w:p>
    <w:p w14:paraId="52B16495" w14:textId="5C0A3EC9" w:rsidR="00936790" w:rsidRPr="00B42B3A" w:rsidRDefault="00936790" w:rsidP="00936790">
      <w:pPr>
        <w:rPr>
          <w:bCs/>
          <w:szCs w:val="22"/>
        </w:rPr>
      </w:pPr>
      <w:r w:rsidRPr="00B42B3A">
        <w:rPr>
          <w:szCs w:val="22"/>
        </w:rPr>
        <w:t xml:space="preserve">Web site: </w:t>
      </w:r>
      <w:hyperlink r:id="rId30" w:history="1">
        <w:r w:rsidR="00CC451E" w:rsidRPr="00B42B3A">
          <w:rPr>
            <w:rStyle w:val="Hyperlink"/>
            <w:bCs/>
            <w:szCs w:val="22"/>
          </w:rPr>
          <w:t>www.ubc.orb.br</w:t>
        </w:r>
      </w:hyperlink>
    </w:p>
    <w:p w14:paraId="49477DE6" w14:textId="3527CB5C" w:rsidR="00936790" w:rsidRPr="00B42B3A" w:rsidRDefault="00936790" w:rsidP="00936790">
      <w:pPr>
        <w:spacing w:after="2200"/>
        <w:rPr>
          <w:rFonts w:ascii="ArialMT" w:eastAsia="Times New Roman" w:hAnsi="ArialMT" w:cs="ArialMT"/>
          <w:color w:val="1155CD"/>
          <w:szCs w:val="22"/>
          <w:lang w:eastAsia="fr-CH"/>
        </w:rPr>
      </w:pPr>
    </w:p>
    <w:p w14:paraId="025D9291" w14:textId="05EF7109" w:rsidR="007E62FF" w:rsidRDefault="00936790" w:rsidP="00936790">
      <w:pPr>
        <w:pStyle w:val="Endofdocument"/>
        <w:tabs>
          <w:tab w:val="left" w:pos="7110"/>
        </w:tabs>
        <w:ind w:left="5400"/>
        <w:rPr>
          <w:rFonts w:cs="Arial"/>
          <w:sz w:val="22"/>
          <w:szCs w:val="22"/>
        </w:rPr>
      </w:pPr>
      <w:r>
        <w:rPr>
          <w:rFonts w:cs="Arial"/>
          <w:sz w:val="22"/>
          <w:szCs w:val="22"/>
        </w:rPr>
        <w:t xml:space="preserve">[End of Annex V </w:t>
      </w:r>
      <w:r w:rsidR="00CC451E">
        <w:rPr>
          <w:rFonts w:cs="Arial"/>
          <w:sz w:val="22"/>
          <w:szCs w:val="22"/>
        </w:rPr>
        <w:t xml:space="preserve">and </w:t>
      </w:r>
      <w:r>
        <w:rPr>
          <w:rFonts w:cs="Arial"/>
          <w:sz w:val="22"/>
          <w:szCs w:val="22"/>
        </w:rPr>
        <w:t>document]</w:t>
      </w:r>
    </w:p>
    <w:sectPr w:rsidR="007E62FF" w:rsidSect="00C25DE9">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AAF7E" w14:textId="77777777" w:rsidR="00497560" w:rsidRDefault="00497560">
      <w:r>
        <w:separator/>
      </w:r>
    </w:p>
  </w:endnote>
  <w:endnote w:type="continuationSeparator" w:id="0">
    <w:p w14:paraId="410FA02B" w14:textId="77777777" w:rsidR="00497560" w:rsidRDefault="00497560" w:rsidP="003B38C1">
      <w:r>
        <w:separator/>
      </w:r>
    </w:p>
    <w:p w14:paraId="0F8057FB" w14:textId="77777777" w:rsidR="00497560" w:rsidRPr="003B38C1" w:rsidRDefault="00497560" w:rsidP="003B38C1">
      <w:pPr>
        <w:spacing w:after="60"/>
        <w:rPr>
          <w:sz w:val="17"/>
        </w:rPr>
      </w:pPr>
      <w:r>
        <w:rPr>
          <w:sz w:val="17"/>
        </w:rPr>
        <w:t>[Endnote continued from previous page]</w:t>
      </w:r>
    </w:p>
  </w:endnote>
  <w:endnote w:type="continuationNotice" w:id="1">
    <w:p w14:paraId="4C857EF3" w14:textId="77777777" w:rsidR="00497560" w:rsidRPr="003B38C1" w:rsidRDefault="004975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742B" w14:textId="77777777" w:rsidR="00B42B3A" w:rsidRDefault="00B4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B05C" w14:textId="77777777" w:rsidR="00B42B3A" w:rsidRDefault="00B42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4DB0" w14:textId="77777777" w:rsidR="00B42B3A" w:rsidRDefault="00B4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EB38" w14:textId="77777777" w:rsidR="00497560" w:rsidRDefault="00497560">
      <w:r>
        <w:separator/>
      </w:r>
    </w:p>
  </w:footnote>
  <w:footnote w:type="continuationSeparator" w:id="0">
    <w:p w14:paraId="1685CCEB" w14:textId="77777777" w:rsidR="00497560" w:rsidRDefault="00497560" w:rsidP="008B60B2">
      <w:r>
        <w:separator/>
      </w:r>
    </w:p>
    <w:p w14:paraId="261314C9" w14:textId="77777777" w:rsidR="00497560" w:rsidRPr="00ED77FB" w:rsidRDefault="00497560" w:rsidP="008B60B2">
      <w:pPr>
        <w:spacing w:after="60"/>
        <w:rPr>
          <w:sz w:val="17"/>
          <w:szCs w:val="17"/>
        </w:rPr>
      </w:pPr>
      <w:r w:rsidRPr="00ED77FB">
        <w:rPr>
          <w:sz w:val="17"/>
          <w:szCs w:val="17"/>
        </w:rPr>
        <w:t>[Footnote continued from previous page]</w:t>
      </w:r>
    </w:p>
  </w:footnote>
  <w:footnote w:type="continuationNotice" w:id="1">
    <w:p w14:paraId="3EE311EB" w14:textId="77777777" w:rsidR="00497560" w:rsidRPr="00ED77FB" w:rsidRDefault="004975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08C9" w14:textId="77777777" w:rsidR="00155D00" w:rsidRDefault="00155D00">
    <w:pPr>
      <w:pStyle w:val="Header"/>
    </w:pPr>
  </w:p>
  <w:p w14:paraId="7430D551" w14:textId="77777777" w:rsidR="00131004" w:rsidRDefault="00131004"/>
  <w:p w14:paraId="10747D83" w14:textId="77777777" w:rsidR="00131004" w:rsidRDefault="00847CD6">
    <w:r>
      <w:t>S</w:t>
    </w:r>
  </w:p>
  <w:p w14:paraId="5FFFD272" w14:textId="77777777" w:rsidR="00131004" w:rsidRDefault="00847CD6">
    <w:r>
      <w: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59D05" w14:textId="77777777" w:rsidR="00936790" w:rsidRDefault="00936790" w:rsidP="0089612C">
    <w:pPr>
      <w:jc w:val="right"/>
    </w:pPr>
    <w:r>
      <w:t>SCCR/43/2</w:t>
    </w:r>
  </w:p>
  <w:p w14:paraId="11B5903A" w14:textId="6F467F4C" w:rsidR="00936790" w:rsidRDefault="00936790" w:rsidP="0089612C">
    <w:pPr>
      <w:jc w:val="right"/>
    </w:pPr>
    <w:r>
      <w:t>Annex V</w:t>
    </w:r>
  </w:p>
  <w:p w14:paraId="7D6AB884" w14:textId="77777777" w:rsidR="00936790" w:rsidRDefault="00936790" w:rsidP="0089612C">
    <w:pPr>
      <w:jc w:val="right"/>
    </w:pPr>
  </w:p>
  <w:p w14:paraId="023589AE" w14:textId="77777777" w:rsidR="00936790" w:rsidRDefault="00936790" w:rsidP="0089612C">
    <w:pPr>
      <w:jc w:val="right"/>
    </w:pPr>
  </w:p>
  <w:p w14:paraId="5AEF9713" w14:textId="77777777" w:rsidR="00936790" w:rsidRDefault="0093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D77B" w14:textId="6845CF20" w:rsidR="00EC4E49" w:rsidRDefault="00847CD6" w:rsidP="00477D6B">
    <w:pPr>
      <w:jc w:val="right"/>
    </w:pPr>
    <w:bookmarkStart w:id="6" w:name="Code2"/>
    <w:bookmarkEnd w:id="6"/>
    <w:r>
      <w:t>S</w:t>
    </w:r>
    <w:r w:rsidR="00CD664A">
      <w:t>CCR/43/</w:t>
    </w:r>
    <w:r w:rsidR="007E62FF">
      <w:t>2</w:t>
    </w:r>
  </w:p>
  <w:p w14:paraId="77C17128" w14:textId="77777777" w:rsidR="00EC4E49" w:rsidRDefault="0089612C" w:rsidP="00477D6B">
    <w:pPr>
      <w:jc w:val="right"/>
    </w:pPr>
    <w:r>
      <w:t>Annex I</w:t>
    </w:r>
  </w:p>
  <w:p w14:paraId="531F05D0" w14:textId="77777777" w:rsidR="00EC4E49" w:rsidRDefault="00EC4E49" w:rsidP="00477D6B">
    <w:pPr>
      <w:jc w:val="right"/>
    </w:pPr>
  </w:p>
  <w:p w14:paraId="682EE72F" w14:textId="77777777" w:rsidR="00B50B99" w:rsidRDefault="00B50B99" w:rsidP="00477D6B">
    <w:pPr>
      <w:jc w:val="right"/>
    </w:pPr>
  </w:p>
  <w:p w14:paraId="6A67E21E" w14:textId="77777777" w:rsidR="00131004" w:rsidRDefault="00131004"/>
  <w:p w14:paraId="2E5A9641" w14:textId="77777777" w:rsidR="00131004" w:rsidRDefault="001310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9D023" w14:textId="77777777" w:rsidR="00B42B3A" w:rsidRDefault="00B42B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38F" w14:textId="4BF50A08" w:rsidR="00C25DE9" w:rsidRDefault="00C25DE9" w:rsidP="00477D6B">
    <w:pPr>
      <w:jc w:val="right"/>
    </w:pPr>
    <w:r>
      <w:t>SCCR/42/2</w:t>
    </w:r>
    <w:r w:rsidR="00280547">
      <w:t xml:space="preserve"> REV.</w:t>
    </w:r>
  </w:p>
  <w:p w14:paraId="3D96C69F" w14:textId="77777777" w:rsidR="00C25DE9" w:rsidRDefault="00C25DE9" w:rsidP="00C25DE9">
    <w:pPr>
      <w:jc w:val="right"/>
    </w:pPr>
    <w:r>
      <w:t>Annex XII</w:t>
    </w:r>
  </w:p>
  <w:p w14:paraId="4EA2F564" w14:textId="77777777" w:rsidR="00C25DE9" w:rsidRDefault="00C25DE9" w:rsidP="00477D6B">
    <w:pPr>
      <w:jc w:val="right"/>
    </w:pPr>
  </w:p>
  <w:p w14:paraId="5CACEF71" w14:textId="77777777" w:rsidR="00C25DE9" w:rsidRDefault="00C25DE9"/>
  <w:p w14:paraId="716AB463" w14:textId="77777777" w:rsidR="00C25DE9" w:rsidRDefault="00C25DE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F33F" w14:textId="11DA9DB6" w:rsidR="0089612C" w:rsidRDefault="007B0943" w:rsidP="0089612C">
    <w:pPr>
      <w:jc w:val="right"/>
    </w:pPr>
    <w:r>
      <w:t>SCCR/43</w:t>
    </w:r>
    <w:r w:rsidR="007E62FF">
      <w:t>/2</w:t>
    </w:r>
  </w:p>
  <w:p w14:paraId="6E166AC3" w14:textId="35929334" w:rsidR="0089612C" w:rsidRDefault="007B0943" w:rsidP="0089612C">
    <w:pPr>
      <w:jc w:val="right"/>
    </w:pPr>
    <w:r>
      <w:t>Annex I</w:t>
    </w:r>
    <w:r w:rsidR="0089612C">
      <w:t>I</w:t>
    </w:r>
  </w:p>
  <w:p w14:paraId="6D0AA17D" w14:textId="77777777" w:rsidR="0089612C" w:rsidRDefault="0089612C" w:rsidP="0089612C">
    <w:pPr>
      <w:jc w:val="right"/>
    </w:pPr>
  </w:p>
  <w:p w14:paraId="4BE232EB" w14:textId="77777777" w:rsidR="0089612C" w:rsidRDefault="0089612C" w:rsidP="0089612C">
    <w:pPr>
      <w:jc w:val="right"/>
    </w:pPr>
  </w:p>
  <w:p w14:paraId="3FC83A9C" w14:textId="77777777" w:rsidR="0089612C" w:rsidRDefault="008961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CACE" w14:textId="77777777" w:rsidR="007E62FF" w:rsidRDefault="007E62FF" w:rsidP="0089612C">
    <w:pPr>
      <w:jc w:val="right"/>
    </w:pPr>
    <w:r>
      <w:t>SCCR/43/2</w:t>
    </w:r>
  </w:p>
  <w:p w14:paraId="7CF8077D" w14:textId="19732642" w:rsidR="007E62FF" w:rsidRDefault="007E62FF" w:rsidP="0089612C">
    <w:pPr>
      <w:jc w:val="right"/>
    </w:pPr>
    <w:r>
      <w:t>Annex III</w:t>
    </w:r>
  </w:p>
  <w:p w14:paraId="524451A0" w14:textId="77777777" w:rsidR="007E62FF" w:rsidRDefault="007E62FF" w:rsidP="0089612C">
    <w:pPr>
      <w:jc w:val="right"/>
    </w:pPr>
  </w:p>
  <w:p w14:paraId="21FC53D9" w14:textId="77777777" w:rsidR="007E62FF" w:rsidRDefault="007E62FF" w:rsidP="0089612C">
    <w:pPr>
      <w:jc w:val="right"/>
    </w:pPr>
  </w:p>
  <w:p w14:paraId="682974CF" w14:textId="77777777" w:rsidR="007E62FF" w:rsidRDefault="007E62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4A44" w14:textId="77777777" w:rsidR="00936790" w:rsidRDefault="00936790" w:rsidP="00477D6B">
    <w:pPr>
      <w:jc w:val="right"/>
    </w:pPr>
    <w:r>
      <w:t>SCCR/42/2 REV.</w:t>
    </w:r>
  </w:p>
  <w:p w14:paraId="5F20E306" w14:textId="77777777" w:rsidR="00936790" w:rsidRDefault="00936790" w:rsidP="00C25DE9">
    <w:pPr>
      <w:jc w:val="right"/>
    </w:pPr>
    <w:r>
      <w:t>Annex XII</w:t>
    </w:r>
  </w:p>
  <w:p w14:paraId="0BB25299" w14:textId="77777777" w:rsidR="00936790" w:rsidRDefault="00936790" w:rsidP="00477D6B">
    <w:pPr>
      <w:jc w:val="right"/>
    </w:pPr>
  </w:p>
  <w:p w14:paraId="53175CE5" w14:textId="77777777" w:rsidR="00936790" w:rsidRDefault="00936790"/>
  <w:p w14:paraId="4253A890" w14:textId="77777777" w:rsidR="00936790" w:rsidRDefault="0093679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D492" w14:textId="77777777" w:rsidR="00936790" w:rsidRDefault="00936790" w:rsidP="0089612C">
    <w:pPr>
      <w:jc w:val="right"/>
    </w:pPr>
    <w:r>
      <w:t>SCCR/43/2</w:t>
    </w:r>
  </w:p>
  <w:p w14:paraId="4F26BE34" w14:textId="7DD73907" w:rsidR="00936790" w:rsidRDefault="00936790" w:rsidP="0089612C">
    <w:pPr>
      <w:jc w:val="right"/>
    </w:pPr>
    <w:r>
      <w:t>Annex IV</w:t>
    </w:r>
  </w:p>
  <w:p w14:paraId="1C5BB094" w14:textId="77777777" w:rsidR="00936790" w:rsidRDefault="00936790" w:rsidP="0089612C">
    <w:pPr>
      <w:jc w:val="right"/>
    </w:pPr>
  </w:p>
  <w:p w14:paraId="0491CF86" w14:textId="77777777" w:rsidR="00936790" w:rsidRDefault="00936790" w:rsidP="0089612C">
    <w:pPr>
      <w:jc w:val="right"/>
    </w:pPr>
  </w:p>
  <w:p w14:paraId="68D2EC2B" w14:textId="77777777" w:rsidR="00936790" w:rsidRDefault="009367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461C" w14:textId="77777777" w:rsidR="00936790" w:rsidRDefault="00936790" w:rsidP="00477D6B">
    <w:pPr>
      <w:jc w:val="right"/>
    </w:pPr>
    <w:r>
      <w:t>SCCR/42/2 REV.</w:t>
    </w:r>
  </w:p>
  <w:p w14:paraId="7C084AF4" w14:textId="77777777" w:rsidR="00936790" w:rsidRDefault="00936790" w:rsidP="00C25DE9">
    <w:pPr>
      <w:jc w:val="right"/>
    </w:pPr>
    <w:r>
      <w:t>Annex XII</w:t>
    </w:r>
  </w:p>
  <w:p w14:paraId="653067FA" w14:textId="77777777" w:rsidR="00936790" w:rsidRDefault="00936790" w:rsidP="00477D6B">
    <w:pPr>
      <w:jc w:val="right"/>
    </w:pPr>
  </w:p>
  <w:p w14:paraId="0D11CD0C" w14:textId="77777777" w:rsidR="00936790" w:rsidRDefault="00936790"/>
  <w:p w14:paraId="7EF3F60F" w14:textId="77777777" w:rsidR="00936790" w:rsidRDefault="009367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8025F1"/>
    <w:multiLevelType w:val="hybridMultilevel"/>
    <w:tmpl w:val="D5B4E584"/>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D6"/>
    <w:rsid w:val="00014FD3"/>
    <w:rsid w:val="0001647B"/>
    <w:rsid w:val="00034EDB"/>
    <w:rsid w:val="0003643A"/>
    <w:rsid w:val="00043CAA"/>
    <w:rsid w:val="00046AE5"/>
    <w:rsid w:val="00050E8E"/>
    <w:rsid w:val="00075432"/>
    <w:rsid w:val="000968ED"/>
    <w:rsid w:val="000B589A"/>
    <w:rsid w:val="000F5E56"/>
    <w:rsid w:val="001024FE"/>
    <w:rsid w:val="00131004"/>
    <w:rsid w:val="001362EE"/>
    <w:rsid w:val="00142868"/>
    <w:rsid w:val="00155D00"/>
    <w:rsid w:val="001752C6"/>
    <w:rsid w:val="001832A6"/>
    <w:rsid w:val="001C6808"/>
    <w:rsid w:val="001D1DA3"/>
    <w:rsid w:val="002121FA"/>
    <w:rsid w:val="00256647"/>
    <w:rsid w:val="002634C4"/>
    <w:rsid w:val="00280547"/>
    <w:rsid w:val="002928D3"/>
    <w:rsid w:val="002E0587"/>
    <w:rsid w:val="002F1FE6"/>
    <w:rsid w:val="002F4E68"/>
    <w:rsid w:val="00312F7F"/>
    <w:rsid w:val="0031541F"/>
    <w:rsid w:val="003228B7"/>
    <w:rsid w:val="003508A3"/>
    <w:rsid w:val="003673CF"/>
    <w:rsid w:val="00376192"/>
    <w:rsid w:val="003845C1"/>
    <w:rsid w:val="003A6F89"/>
    <w:rsid w:val="003B38C1"/>
    <w:rsid w:val="003D352A"/>
    <w:rsid w:val="003F4808"/>
    <w:rsid w:val="003F626B"/>
    <w:rsid w:val="00423E3E"/>
    <w:rsid w:val="00427AF4"/>
    <w:rsid w:val="004400E2"/>
    <w:rsid w:val="0044032E"/>
    <w:rsid w:val="00461632"/>
    <w:rsid w:val="004647DA"/>
    <w:rsid w:val="00474062"/>
    <w:rsid w:val="00477D6B"/>
    <w:rsid w:val="00497560"/>
    <w:rsid w:val="004C2886"/>
    <w:rsid w:val="004D201C"/>
    <w:rsid w:val="004D39C4"/>
    <w:rsid w:val="0053057A"/>
    <w:rsid w:val="00560A29"/>
    <w:rsid w:val="00594D27"/>
    <w:rsid w:val="005A3DBC"/>
    <w:rsid w:val="00601760"/>
    <w:rsid w:val="00605827"/>
    <w:rsid w:val="006335F0"/>
    <w:rsid w:val="0064233F"/>
    <w:rsid w:val="00646050"/>
    <w:rsid w:val="006713CA"/>
    <w:rsid w:val="00676C5C"/>
    <w:rsid w:val="00685F0B"/>
    <w:rsid w:val="00695558"/>
    <w:rsid w:val="006D12F9"/>
    <w:rsid w:val="006D5E0F"/>
    <w:rsid w:val="006F45C5"/>
    <w:rsid w:val="007058FB"/>
    <w:rsid w:val="00763297"/>
    <w:rsid w:val="00782CAC"/>
    <w:rsid w:val="00795793"/>
    <w:rsid w:val="007B0943"/>
    <w:rsid w:val="007B6A58"/>
    <w:rsid w:val="007C0AD3"/>
    <w:rsid w:val="007D1613"/>
    <w:rsid w:val="007E62FF"/>
    <w:rsid w:val="008165C9"/>
    <w:rsid w:val="00847CD6"/>
    <w:rsid w:val="00873EE5"/>
    <w:rsid w:val="00874FC6"/>
    <w:rsid w:val="00881B20"/>
    <w:rsid w:val="0089612C"/>
    <w:rsid w:val="008B2CC1"/>
    <w:rsid w:val="008B4B5E"/>
    <w:rsid w:val="008B60B2"/>
    <w:rsid w:val="008E5900"/>
    <w:rsid w:val="0090731E"/>
    <w:rsid w:val="00916EE2"/>
    <w:rsid w:val="00936790"/>
    <w:rsid w:val="00966A22"/>
    <w:rsid w:val="0096722F"/>
    <w:rsid w:val="00980843"/>
    <w:rsid w:val="009E2791"/>
    <w:rsid w:val="009E3F6F"/>
    <w:rsid w:val="009F3BF9"/>
    <w:rsid w:val="009F499F"/>
    <w:rsid w:val="00A217AA"/>
    <w:rsid w:val="00A42DAF"/>
    <w:rsid w:val="00A45BD8"/>
    <w:rsid w:val="00A778BF"/>
    <w:rsid w:val="00A85B8E"/>
    <w:rsid w:val="00A939AA"/>
    <w:rsid w:val="00A97647"/>
    <w:rsid w:val="00AC205C"/>
    <w:rsid w:val="00AF5C73"/>
    <w:rsid w:val="00B05A69"/>
    <w:rsid w:val="00B40598"/>
    <w:rsid w:val="00B42B3A"/>
    <w:rsid w:val="00B472D3"/>
    <w:rsid w:val="00B50B99"/>
    <w:rsid w:val="00B62CD9"/>
    <w:rsid w:val="00B63588"/>
    <w:rsid w:val="00B9734B"/>
    <w:rsid w:val="00C11BFE"/>
    <w:rsid w:val="00C25DE9"/>
    <w:rsid w:val="00C416CF"/>
    <w:rsid w:val="00C42661"/>
    <w:rsid w:val="00C8671F"/>
    <w:rsid w:val="00C94629"/>
    <w:rsid w:val="00CB0C29"/>
    <w:rsid w:val="00CC451E"/>
    <w:rsid w:val="00CD664A"/>
    <w:rsid w:val="00CE65D4"/>
    <w:rsid w:val="00D45252"/>
    <w:rsid w:val="00D71B4D"/>
    <w:rsid w:val="00D93D55"/>
    <w:rsid w:val="00E161A2"/>
    <w:rsid w:val="00E335FE"/>
    <w:rsid w:val="00E5021F"/>
    <w:rsid w:val="00E671A6"/>
    <w:rsid w:val="00E8683E"/>
    <w:rsid w:val="00EC4E49"/>
    <w:rsid w:val="00ED77FB"/>
    <w:rsid w:val="00EF659E"/>
    <w:rsid w:val="00F021A6"/>
    <w:rsid w:val="00F11D94"/>
    <w:rsid w:val="00F21966"/>
    <w:rsid w:val="00F66152"/>
    <w:rsid w:val="00F94E59"/>
    <w:rsid w:val="00FC793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734E40C"/>
  <w15:docId w15:val="{2973FC1D-825F-43B2-9564-DE344139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55D00"/>
    <w:pPr>
      <w:ind w:left="720"/>
      <w:contextualSpacing/>
    </w:pPr>
  </w:style>
  <w:style w:type="character" w:customStyle="1" w:styleId="Heading2Char">
    <w:name w:val="Heading 2 Char"/>
    <w:basedOn w:val="DefaultParagraphFont"/>
    <w:link w:val="Heading2"/>
    <w:rsid w:val="00155D0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55D00"/>
    <w:rPr>
      <w:rFonts w:ascii="Arial" w:eastAsia="SimSun" w:hAnsi="Arial" w:cs="Arial"/>
      <w:bCs/>
      <w:sz w:val="22"/>
      <w:szCs w:val="26"/>
      <w:u w:val="single"/>
      <w:lang w:val="en-US" w:eastAsia="zh-CN"/>
    </w:rPr>
  </w:style>
  <w:style w:type="character" w:customStyle="1" w:styleId="EndnoteTextChar">
    <w:name w:val="Endnote Text Char"/>
    <w:basedOn w:val="DefaultParagraphFont"/>
    <w:link w:val="EndnoteText"/>
    <w:semiHidden/>
    <w:rsid w:val="00155D00"/>
    <w:rPr>
      <w:rFonts w:ascii="Arial" w:eastAsia="SimSun" w:hAnsi="Arial" w:cs="Arial"/>
      <w:sz w:val="18"/>
      <w:lang w:val="en-US" w:eastAsia="zh-CN"/>
    </w:rPr>
  </w:style>
  <w:style w:type="character" w:styleId="Hyperlink">
    <w:name w:val="Hyperlink"/>
    <w:basedOn w:val="DefaultParagraphFont"/>
    <w:unhideWhenUsed/>
    <w:rsid w:val="00155D00"/>
    <w:rPr>
      <w:color w:val="0000FF" w:themeColor="hyperlink"/>
      <w:u w:val="single"/>
    </w:rPr>
  </w:style>
  <w:style w:type="paragraph" w:customStyle="1" w:styleId="Endofdocument">
    <w:name w:val="End of document"/>
    <w:basedOn w:val="Normal"/>
    <w:rsid w:val="00155D00"/>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5A3DBC"/>
    <w:rPr>
      <w:rFonts w:ascii="Arial" w:eastAsia="SimSun" w:hAnsi="Arial" w:cs="Arial"/>
      <w:sz w:val="22"/>
      <w:lang w:val="en-US" w:eastAsia="zh-CN"/>
    </w:rPr>
  </w:style>
  <w:style w:type="paragraph" w:customStyle="1" w:styleId="xmsoplaintext">
    <w:name w:val="x_msoplaintext"/>
    <w:basedOn w:val="Normal"/>
    <w:rsid w:val="005A3DBC"/>
    <w:rPr>
      <w:rFonts w:eastAsiaTheme="minorHAnsi"/>
      <w:szCs w:val="22"/>
      <w:lang w:eastAsia="en-US"/>
    </w:rPr>
  </w:style>
  <w:style w:type="character" w:styleId="CommentReference">
    <w:name w:val="annotation reference"/>
    <w:basedOn w:val="DefaultParagraphFont"/>
    <w:semiHidden/>
    <w:unhideWhenUsed/>
    <w:rsid w:val="00A217AA"/>
    <w:rPr>
      <w:sz w:val="16"/>
      <w:szCs w:val="16"/>
    </w:rPr>
  </w:style>
  <w:style w:type="paragraph" w:styleId="CommentSubject">
    <w:name w:val="annotation subject"/>
    <w:basedOn w:val="CommentText"/>
    <w:next w:val="CommentText"/>
    <w:link w:val="CommentSubjectChar"/>
    <w:semiHidden/>
    <w:unhideWhenUsed/>
    <w:rsid w:val="00A217AA"/>
    <w:rPr>
      <w:b/>
      <w:bCs/>
      <w:sz w:val="20"/>
    </w:rPr>
  </w:style>
  <w:style w:type="character" w:customStyle="1" w:styleId="CommentTextChar">
    <w:name w:val="Comment Text Char"/>
    <w:basedOn w:val="DefaultParagraphFont"/>
    <w:link w:val="CommentText"/>
    <w:semiHidden/>
    <w:rsid w:val="00A217A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217AA"/>
    <w:rPr>
      <w:rFonts w:ascii="Arial" w:eastAsia="SimSun" w:hAnsi="Arial" w:cs="Arial"/>
      <w:b/>
      <w:bCs/>
      <w:sz w:val="18"/>
      <w:lang w:val="en-US" w:eastAsia="zh-CN"/>
    </w:rPr>
  </w:style>
  <w:style w:type="paragraph" w:styleId="BalloonText">
    <w:name w:val="Balloon Text"/>
    <w:basedOn w:val="Normal"/>
    <w:link w:val="BalloonTextChar"/>
    <w:semiHidden/>
    <w:unhideWhenUsed/>
    <w:rsid w:val="00A217AA"/>
    <w:rPr>
      <w:rFonts w:ascii="Segoe UI" w:hAnsi="Segoe UI" w:cs="Segoe UI"/>
      <w:sz w:val="18"/>
      <w:szCs w:val="18"/>
    </w:rPr>
  </w:style>
  <w:style w:type="character" w:customStyle="1" w:styleId="BalloonTextChar">
    <w:name w:val="Balloon Text Char"/>
    <w:basedOn w:val="DefaultParagraphFont"/>
    <w:link w:val="BalloonText"/>
    <w:semiHidden/>
    <w:rsid w:val="00A217A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832">
      <w:bodyDiv w:val="1"/>
      <w:marLeft w:val="0"/>
      <w:marRight w:val="0"/>
      <w:marTop w:val="0"/>
      <w:marBottom w:val="0"/>
      <w:divBdr>
        <w:top w:val="none" w:sz="0" w:space="0" w:color="auto"/>
        <w:left w:val="none" w:sz="0" w:space="0" w:color="auto"/>
        <w:bottom w:val="none" w:sz="0" w:space="0" w:color="auto"/>
        <w:right w:val="none" w:sz="0" w:space="0" w:color="auto"/>
      </w:divBdr>
    </w:div>
    <w:div w:id="138693536">
      <w:bodyDiv w:val="1"/>
      <w:marLeft w:val="0"/>
      <w:marRight w:val="0"/>
      <w:marTop w:val="0"/>
      <w:marBottom w:val="0"/>
      <w:divBdr>
        <w:top w:val="none" w:sz="0" w:space="0" w:color="auto"/>
        <w:left w:val="none" w:sz="0" w:space="0" w:color="auto"/>
        <w:bottom w:val="none" w:sz="0" w:space="0" w:color="auto"/>
        <w:right w:val="none" w:sz="0" w:space="0" w:color="auto"/>
      </w:divBdr>
    </w:div>
    <w:div w:id="225410349">
      <w:bodyDiv w:val="1"/>
      <w:marLeft w:val="0"/>
      <w:marRight w:val="0"/>
      <w:marTop w:val="0"/>
      <w:marBottom w:val="0"/>
      <w:divBdr>
        <w:top w:val="none" w:sz="0" w:space="0" w:color="auto"/>
        <w:left w:val="none" w:sz="0" w:space="0" w:color="auto"/>
        <w:bottom w:val="none" w:sz="0" w:space="0" w:color="auto"/>
        <w:right w:val="none" w:sz="0" w:space="0" w:color="auto"/>
      </w:divBdr>
    </w:div>
    <w:div w:id="336620173">
      <w:bodyDiv w:val="1"/>
      <w:marLeft w:val="0"/>
      <w:marRight w:val="0"/>
      <w:marTop w:val="0"/>
      <w:marBottom w:val="0"/>
      <w:divBdr>
        <w:top w:val="none" w:sz="0" w:space="0" w:color="auto"/>
        <w:left w:val="none" w:sz="0" w:space="0" w:color="auto"/>
        <w:bottom w:val="none" w:sz="0" w:space="0" w:color="auto"/>
        <w:right w:val="none" w:sz="0" w:space="0" w:color="auto"/>
      </w:divBdr>
    </w:div>
    <w:div w:id="454908835">
      <w:bodyDiv w:val="1"/>
      <w:marLeft w:val="0"/>
      <w:marRight w:val="0"/>
      <w:marTop w:val="0"/>
      <w:marBottom w:val="0"/>
      <w:divBdr>
        <w:top w:val="none" w:sz="0" w:space="0" w:color="auto"/>
        <w:left w:val="none" w:sz="0" w:space="0" w:color="auto"/>
        <w:bottom w:val="none" w:sz="0" w:space="0" w:color="auto"/>
        <w:right w:val="none" w:sz="0" w:space="0" w:color="auto"/>
      </w:divBdr>
    </w:div>
    <w:div w:id="483547130">
      <w:bodyDiv w:val="1"/>
      <w:marLeft w:val="0"/>
      <w:marRight w:val="0"/>
      <w:marTop w:val="0"/>
      <w:marBottom w:val="0"/>
      <w:divBdr>
        <w:top w:val="none" w:sz="0" w:space="0" w:color="auto"/>
        <w:left w:val="none" w:sz="0" w:space="0" w:color="auto"/>
        <w:bottom w:val="none" w:sz="0" w:space="0" w:color="auto"/>
        <w:right w:val="none" w:sz="0" w:space="0" w:color="auto"/>
      </w:divBdr>
    </w:div>
    <w:div w:id="607279175">
      <w:bodyDiv w:val="1"/>
      <w:marLeft w:val="0"/>
      <w:marRight w:val="0"/>
      <w:marTop w:val="0"/>
      <w:marBottom w:val="0"/>
      <w:divBdr>
        <w:top w:val="none" w:sz="0" w:space="0" w:color="auto"/>
        <w:left w:val="none" w:sz="0" w:space="0" w:color="auto"/>
        <w:bottom w:val="none" w:sz="0" w:space="0" w:color="auto"/>
        <w:right w:val="none" w:sz="0" w:space="0" w:color="auto"/>
      </w:divBdr>
    </w:div>
    <w:div w:id="621348202">
      <w:bodyDiv w:val="1"/>
      <w:marLeft w:val="0"/>
      <w:marRight w:val="0"/>
      <w:marTop w:val="0"/>
      <w:marBottom w:val="0"/>
      <w:divBdr>
        <w:top w:val="none" w:sz="0" w:space="0" w:color="auto"/>
        <w:left w:val="none" w:sz="0" w:space="0" w:color="auto"/>
        <w:bottom w:val="none" w:sz="0" w:space="0" w:color="auto"/>
        <w:right w:val="none" w:sz="0" w:space="0" w:color="auto"/>
      </w:divBdr>
    </w:div>
    <w:div w:id="744957833">
      <w:bodyDiv w:val="1"/>
      <w:marLeft w:val="0"/>
      <w:marRight w:val="0"/>
      <w:marTop w:val="0"/>
      <w:marBottom w:val="0"/>
      <w:divBdr>
        <w:top w:val="none" w:sz="0" w:space="0" w:color="auto"/>
        <w:left w:val="none" w:sz="0" w:space="0" w:color="auto"/>
        <w:bottom w:val="none" w:sz="0" w:space="0" w:color="auto"/>
        <w:right w:val="none" w:sz="0" w:space="0" w:color="auto"/>
      </w:divBdr>
    </w:div>
    <w:div w:id="781190146">
      <w:bodyDiv w:val="1"/>
      <w:marLeft w:val="0"/>
      <w:marRight w:val="0"/>
      <w:marTop w:val="0"/>
      <w:marBottom w:val="0"/>
      <w:divBdr>
        <w:top w:val="none" w:sz="0" w:space="0" w:color="auto"/>
        <w:left w:val="none" w:sz="0" w:space="0" w:color="auto"/>
        <w:bottom w:val="none" w:sz="0" w:space="0" w:color="auto"/>
        <w:right w:val="none" w:sz="0" w:space="0" w:color="auto"/>
      </w:divBdr>
    </w:div>
    <w:div w:id="842862578">
      <w:bodyDiv w:val="1"/>
      <w:marLeft w:val="0"/>
      <w:marRight w:val="0"/>
      <w:marTop w:val="0"/>
      <w:marBottom w:val="0"/>
      <w:divBdr>
        <w:top w:val="none" w:sz="0" w:space="0" w:color="auto"/>
        <w:left w:val="none" w:sz="0" w:space="0" w:color="auto"/>
        <w:bottom w:val="none" w:sz="0" w:space="0" w:color="auto"/>
        <w:right w:val="none" w:sz="0" w:space="0" w:color="auto"/>
      </w:divBdr>
    </w:div>
    <w:div w:id="886330925">
      <w:bodyDiv w:val="1"/>
      <w:marLeft w:val="0"/>
      <w:marRight w:val="0"/>
      <w:marTop w:val="0"/>
      <w:marBottom w:val="0"/>
      <w:divBdr>
        <w:top w:val="none" w:sz="0" w:space="0" w:color="auto"/>
        <w:left w:val="none" w:sz="0" w:space="0" w:color="auto"/>
        <w:bottom w:val="none" w:sz="0" w:space="0" w:color="auto"/>
        <w:right w:val="none" w:sz="0" w:space="0" w:color="auto"/>
      </w:divBdr>
    </w:div>
    <w:div w:id="901017722">
      <w:bodyDiv w:val="1"/>
      <w:marLeft w:val="0"/>
      <w:marRight w:val="0"/>
      <w:marTop w:val="0"/>
      <w:marBottom w:val="0"/>
      <w:divBdr>
        <w:top w:val="none" w:sz="0" w:space="0" w:color="auto"/>
        <w:left w:val="none" w:sz="0" w:space="0" w:color="auto"/>
        <w:bottom w:val="none" w:sz="0" w:space="0" w:color="auto"/>
        <w:right w:val="none" w:sz="0" w:space="0" w:color="auto"/>
      </w:divBdr>
    </w:div>
    <w:div w:id="905071180">
      <w:bodyDiv w:val="1"/>
      <w:marLeft w:val="0"/>
      <w:marRight w:val="0"/>
      <w:marTop w:val="0"/>
      <w:marBottom w:val="0"/>
      <w:divBdr>
        <w:top w:val="none" w:sz="0" w:space="0" w:color="auto"/>
        <w:left w:val="none" w:sz="0" w:space="0" w:color="auto"/>
        <w:bottom w:val="none" w:sz="0" w:space="0" w:color="auto"/>
        <w:right w:val="none" w:sz="0" w:space="0" w:color="auto"/>
      </w:divBdr>
    </w:div>
    <w:div w:id="1178891381">
      <w:bodyDiv w:val="1"/>
      <w:marLeft w:val="0"/>
      <w:marRight w:val="0"/>
      <w:marTop w:val="0"/>
      <w:marBottom w:val="0"/>
      <w:divBdr>
        <w:top w:val="none" w:sz="0" w:space="0" w:color="auto"/>
        <w:left w:val="none" w:sz="0" w:space="0" w:color="auto"/>
        <w:bottom w:val="none" w:sz="0" w:space="0" w:color="auto"/>
        <w:right w:val="none" w:sz="0" w:space="0" w:color="auto"/>
      </w:divBdr>
    </w:div>
    <w:div w:id="1191533650">
      <w:bodyDiv w:val="1"/>
      <w:marLeft w:val="0"/>
      <w:marRight w:val="0"/>
      <w:marTop w:val="0"/>
      <w:marBottom w:val="0"/>
      <w:divBdr>
        <w:top w:val="none" w:sz="0" w:space="0" w:color="auto"/>
        <w:left w:val="none" w:sz="0" w:space="0" w:color="auto"/>
        <w:bottom w:val="none" w:sz="0" w:space="0" w:color="auto"/>
        <w:right w:val="none" w:sz="0" w:space="0" w:color="auto"/>
      </w:divBdr>
    </w:div>
    <w:div w:id="1345474947">
      <w:bodyDiv w:val="1"/>
      <w:marLeft w:val="0"/>
      <w:marRight w:val="0"/>
      <w:marTop w:val="0"/>
      <w:marBottom w:val="0"/>
      <w:divBdr>
        <w:top w:val="none" w:sz="0" w:space="0" w:color="auto"/>
        <w:left w:val="none" w:sz="0" w:space="0" w:color="auto"/>
        <w:bottom w:val="none" w:sz="0" w:space="0" w:color="auto"/>
        <w:right w:val="none" w:sz="0" w:space="0" w:color="auto"/>
      </w:divBdr>
    </w:div>
    <w:div w:id="1437169797">
      <w:bodyDiv w:val="1"/>
      <w:marLeft w:val="0"/>
      <w:marRight w:val="0"/>
      <w:marTop w:val="0"/>
      <w:marBottom w:val="0"/>
      <w:divBdr>
        <w:top w:val="none" w:sz="0" w:space="0" w:color="auto"/>
        <w:left w:val="none" w:sz="0" w:space="0" w:color="auto"/>
        <w:bottom w:val="none" w:sz="0" w:space="0" w:color="auto"/>
        <w:right w:val="none" w:sz="0" w:space="0" w:color="auto"/>
      </w:divBdr>
    </w:div>
    <w:div w:id="1495995861">
      <w:bodyDiv w:val="1"/>
      <w:marLeft w:val="0"/>
      <w:marRight w:val="0"/>
      <w:marTop w:val="0"/>
      <w:marBottom w:val="0"/>
      <w:divBdr>
        <w:top w:val="none" w:sz="0" w:space="0" w:color="auto"/>
        <w:left w:val="none" w:sz="0" w:space="0" w:color="auto"/>
        <w:bottom w:val="none" w:sz="0" w:space="0" w:color="auto"/>
        <w:right w:val="none" w:sz="0" w:space="0" w:color="auto"/>
      </w:divBdr>
    </w:div>
    <w:div w:id="1585795553">
      <w:bodyDiv w:val="1"/>
      <w:marLeft w:val="0"/>
      <w:marRight w:val="0"/>
      <w:marTop w:val="0"/>
      <w:marBottom w:val="0"/>
      <w:divBdr>
        <w:top w:val="none" w:sz="0" w:space="0" w:color="auto"/>
        <w:left w:val="none" w:sz="0" w:space="0" w:color="auto"/>
        <w:bottom w:val="none" w:sz="0" w:space="0" w:color="auto"/>
        <w:right w:val="none" w:sz="0" w:space="0" w:color="auto"/>
      </w:divBdr>
    </w:div>
    <w:div w:id="1634870973">
      <w:bodyDiv w:val="1"/>
      <w:marLeft w:val="0"/>
      <w:marRight w:val="0"/>
      <w:marTop w:val="0"/>
      <w:marBottom w:val="0"/>
      <w:divBdr>
        <w:top w:val="none" w:sz="0" w:space="0" w:color="auto"/>
        <w:left w:val="none" w:sz="0" w:space="0" w:color="auto"/>
        <w:bottom w:val="none" w:sz="0" w:space="0" w:color="auto"/>
        <w:right w:val="none" w:sz="0" w:space="0" w:color="auto"/>
      </w:divBdr>
    </w:div>
    <w:div w:id="1700861012">
      <w:bodyDiv w:val="1"/>
      <w:marLeft w:val="0"/>
      <w:marRight w:val="0"/>
      <w:marTop w:val="0"/>
      <w:marBottom w:val="0"/>
      <w:divBdr>
        <w:top w:val="none" w:sz="0" w:space="0" w:color="auto"/>
        <w:left w:val="none" w:sz="0" w:space="0" w:color="auto"/>
        <w:bottom w:val="none" w:sz="0" w:space="0" w:color="auto"/>
        <w:right w:val="none" w:sz="0" w:space="0" w:color="auto"/>
      </w:divBdr>
    </w:div>
    <w:div w:id="1708869869">
      <w:bodyDiv w:val="1"/>
      <w:marLeft w:val="0"/>
      <w:marRight w:val="0"/>
      <w:marTop w:val="0"/>
      <w:marBottom w:val="0"/>
      <w:divBdr>
        <w:top w:val="none" w:sz="0" w:space="0" w:color="auto"/>
        <w:left w:val="none" w:sz="0" w:space="0" w:color="auto"/>
        <w:bottom w:val="none" w:sz="0" w:space="0" w:color="auto"/>
        <w:right w:val="none" w:sz="0" w:space="0" w:color="auto"/>
      </w:divBdr>
    </w:div>
    <w:div w:id="2019502570">
      <w:bodyDiv w:val="1"/>
      <w:marLeft w:val="0"/>
      <w:marRight w:val="0"/>
      <w:marTop w:val="0"/>
      <w:marBottom w:val="0"/>
      <w:divBdr>
        <w:top w:val="none" w:sz="0" w:space="0" w:color="auto"/>
        <w:left w:val="none" w:sz="0" w:space="0" w:color="auto"/>
        <w:bottom w:val="none" w:sz="0" w:space="0" w:color="auto"/>
        <w:right w:val="none" w:sz="0" w:space="0" w:color="auto"/>
      </w:divBdr>
    </w:div>
    <w:div w:id="20942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ikimediafoundation.org" TargetMode="External"/><Relationship Id="rId26" Type="http://schemas.openxmlformats.org/officeDocument/2006/relationships/hyperlink" Target="http://www.olympics.org" TargetMode="External"/><Relationship Id="rId3" Type="http://schemas.openxmlformats.org/officeDocument/2006/relationships/styles" Target="styles.xml"/><Relationship Id="rId21" Type="http://schemas.openxmlformats.org/officeDocument/2006/relationships/hyperlink" Target="mailto:info@ebenesar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globaladvocacy@wikimedia.org" TargetMode="External"/><Relationship Id="rId25" Type="http://schemas.openxmlformats.org/officeDocument/2006/relationships/hyperlink" Target="mailto:carlos.castro@olympic.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mailto:sydney.sanches@ubc.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legal@olympic.org" TargetMode="Externa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http://www.scapr.org" TargetMode="Externa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secretariat@scapr.org" TargetMode="External"/><Relationship Id="rId14" Type="http://schemas.openxmlformats.org/officeDocument/2006/relationships/footer" Target="footer2.xml"/><Relationship Id="rId22" Type="http://schemas.openxmlformats.org/officeDocument/2006/relationships/hyperlink" Target="http://www.ebenesart.com" TargetMode="External"/><Relationship Id="rId27" Type="http://schemas.openxmlformats.org/officeDocument/2006/relationships/header" Target="header7.xml"/><Relationship Id="rId30" Type="http://schemas.openxmlformats.org/officeDocument/2006/relationships/hyperlink" Target="http://www.ubc.orb.br"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08EE-2CD9-4DC2-B2B9-6BF535D4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3</TotalTime>
  <Pages>6</Pages>
  <Words>826</Words>
  <Characters>5083</Characters>
  <Application>Microsoft Office Word</Application>
  <DocSecurity>0</DocSecurity>
  <Lines>161</Lines>
  <Paragraphs>79</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HAIZEL Francesca</cp:lastModifiedBy>
  <cp:revision>3</cp:revision>
  <cp:lastPrinted>2011-02-15T11:56:00Z</cp:lastPrinted>
  <dcterms:created xsi:type="dcterms:W3CDTF">2023-01-13T10:13:00Z</dcterms:created>
  <dcterms:modified xsi:type="dcterms:W3CDTF">2023-01-16T07:57:00Z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84b8343e-a6c3-41a4-9840-f5b91124d11c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