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8B2CC1" w:rsidTr="005E0A32">
        <w:tc>
          <w:tcPr>
            <w:tcW w:w="4513" w:type="dxa"/>
            <w:tcBorders>
              <w:bottom w:val="single" w:sz="4" w:space="0" w:color="auto"/>
            </w:tcBorders>
            <w:tcMar>
              <w:bottom w:w="170" w:type="dxa"/>
            </w:tcMar>
          </w:tcPr>
          <w:p w:rsidR="00EC4E49" w:rsidRPr="008B2CC1" w:rsidRDefault="00EC4E49" w:rsidP="00387A67">
            <w:pPr>
              <w:pStyle w:val="Heading3"/>
            </w:pPr>
          </w:p>
        </w:tc>
        <w:tc>
          <w:tcPr>
            <w:tcW w:w="4337" w:type="dxa"/>
            <w:tcBorders>
              <w:bottom w:val="single" w:sz="4" w:space="0" w:color="auto"/>
            </w:tcBorders>
            <w:tcMar>
              <w:left w:w="0" w:type="dxa"/>
              <w:right w:w="0" w:type="dxa"/>
            </w:tcMar>
          </w:tcPr>
          <w:p w:rsidR="00EC4E49" w:rsidRPr="008B2CC1" w:rsidRDefault="004B5AC7" w:rsidP="00916EE2">
            <w:r>
              <w:rPr>
                <w:noProof/>
                <w:lang w:eastAsia="en-US"/>
              </w:rPr>
              <w:drawing>
                <wp:inline distT="0" distB="0" distL="0" distR="0" wp14:anchorId="250752CF" wp14:editId="2500856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5E0A32">
        <w:trPr>
          <w:trHeight w:hRule="exact" w:val="340"/>
        </w:trPr>
        <w:tc>
          <w:tcPr>
            <w:tcW w:w="9360" w:type="dxa"/>
            <w:gridSpan w:val="3"/>
            <w:tcBorders>
              <w:top w:val="single" w:sz="4" w:space="0" w:color="auto"/>
            </w:tcBorders>
            <w:tcMar>
              <w:top w:w="170" w:type="dxa"/>
              <w:left w:w="0" w:type="dxa"/>
              <w:right w:w="0" w:type="dxa"/>
            </w:tcMar>
            <w:vAlign w:val="bottom"/>
          </w:tcPr>
          <w:p w:rsidR="008B2CC1" w:rsidRPr="0090731E" w:rsidRDefault="00636556" w:rsidP="00112D25">
            <w:pPr>
              <w:jc w:val="right"/>
              <w:rPr>
                <w:rFonts w:ascii="Arial Black" w:hAnsi="Arial Black"/>
                <w:caps/>
                <w:sz w:val="15"/>
              </w:rPr>
            </w:pPr>
            <w:r>
              <w:rPr>
                <w:rFonts w:ascii="Arial Black" w:hAnsi="Arial Black"/>
                <w:caps/>
                <w:sz w:val="15"/>
              </w:rPr>
              <w:t>SCCR/3</w:t>
            </w:r>
            <w:r w:rsidR="00B332F8">
              <w:rPr>
                <w:rFonts w:ascii="Arial Black" w:hAnsi="Arial Black"/>
                <w:caps/>
                <w:sz w:val="15"/>
              </w:rPr>
              <w:t>9</w:t>
            </w:r>
            <w:r w:rsidR="00341AEE">
              <w:rPr>
                <w:rFonts w:ascii="Arial Black" w:hAnsi="Arial Black"/>
                <w:caps/>
                <w:sz w:val="15"/>
              </w:rPr>
              <w:t>/</w:t>
            </w:r>
            <w:bookmarkStart w:id="0" w:name="Code"/>
            <w:bookmarkEnd w:id="0"/>
            <w:r w:rsidR="004B5AC7">
              <w:rPr>
                <w:rFonts w:ascii="Arial Black" w:hAnsi="Arial Black"/>
                <w:caps/>
                <w:sz w:val="15"/>
              </w:rPr>
              <w:t>1</w:t>
            </w:r>
            <w:r w:rsidR="00727548">
              <w:rPr>
                <w:rFonts w:ascii="Arial Black" w:hAnsi="Arial Black"/>
                <w:caps/>
                <w:sz w:val="15"/>
              </w:rPr>
              <w:t xml:space="preserve"> PROV</w:t>
            </w:r>
            <w:r w:rsidR="0018313D">
              <w:rPr>
                <w:rFonts w:ascii="Arial Black" w:hAnsi="Arial Black"/>
                <w:caps/>
                <w:sz w:val="15"/>
              </w:rPr>
              <w:t>.</w:t>
            </w:r>
          </w:p>
        </w:tc>
      </w:tr>
      <w:tr w:rsidR="008B2CC1" w:rsidRPr="001832A6" w:rsidTr="005E0A32">
        <w:trPr>
          <w:trHeight w:hRule="exact" w:val="170"/>
        </w:trPr>
        <w:tc>
          <w:tcPr>
            <w:tcW w:w="9360"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B5AC7">
              <w:rPr>
                <w:rFonts w:ascii="Arial Black" w:hAnsi="Arial Black"/>
                <w:caps/>
                <w:sz w:val="15"/>
              </w:rPr>
              <w:t>English</w:t>
            </w:r>
          </w:p>
        </w:tc>
      </w:tr>
      <w:tr w:rsidR="008B2CC1" w:rsidRPr="001832A6" w:rsidTr="005E0A32">
        <w:trPr>
          <w:trHeight w:hRule="exact" w:val="198"/>
        </w:trPr>
        <w:tc>
          <w:tcPr>
            <w:tcW w:w="9360" w:type="dxa"/>
            <w:gridSpan w:val="3"/>
            <w:tcMar>
              <w:left w:w="0" w:type="dxa"/>
              <w:right w:w="0" w:type="dxa"/>
            </w:tcMar>
            <w:vAlign w:val="bottom"/>
          </w:tcPr>
          <w:p w:rsidR="008B2CC1" w:rsidRPr="0090731E" w:rsidRDefault="008B2CC1" w:rsidP="00B332F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332F8">
              <w:rPr>
                <w:rFonts w:ascii="Arial Black" w:hAnsi="Arial Black"/>
                <w:caps/>
                <w:sz w:val="15"/>
              </w:rPr>
              <w:t>July 30</w:t>
            </w:r>
            <w:r w:rsidR="00AD5BBA">
              <w:rPr>
                <w:rFonts w:ascii="Arial Black" w:hAnsi="Arial Black"/>
                <w:caps/>
                <w:sz w:val="15"/>
              </w:rPr>
              <w:t>,</w:t>
            </w:r>
            <w:r w:rsidR="004D6998">
              <w:rPr>
                <w:rFonts w:ascii="Arial Black" w:hAnsi="Arial Black"/>
                <w:caps/>
                <w:sz w:val="15"/>
              </w:rPr>
              <w:t xml:space="preserve"> 201</w:t>
            </w:r>
            <w:r w:rsidR="00D64D38">
              <w:rPr>
                <w:rFonts w:ascii="Arial Black" w:hAnsi="Arial Black"/>
                <w:caps/>
                <w:sz w:val="15"/>
              </w:rPr>
              <w:t>9</w:t>
            </w:r>
          </w:p>
        </w:tc>
      </w:tr>
    </w:tbl>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636556" w:rsidRPr="003845C1" w:rsidRDefault="00636556" w:rsidP="00636556">
      <w:pPr>
        <w:rPr>
          <w:b/>
          <w:sz w:val="24"/>
          <w:szCs w:val="24"/>
        </w:rPr>
      </w:pPr>
      <w:r>
        <w:rPr>
          <w:b/>
          <w:sz w:val="24"/>
          <w:szCs w:val="24"/>
        </w:rPr>
        <w:t>Thirt</w:t>
      </w:r>
      <w:r w:rsidR="008F2D4D">
        <w:rPr>
          <w:b/>
          <w:sz w:val="24"/>
          <w:szCs w:val="24"/>
        </w:rPr>
        <w:t>y-</w:t>
      </w:r>
      <w:r w:rsidR="00B332F8">
        <w:rPr>
          <w:b/>
          <w:sz w:val="24"/>
          <w:szCs w:val="24"/>
        </w:rPr>
        <w:t>Ninth</w:t>
      </w:r>
      <w:r>
        <w:rPr>
          <w:b/>
          <w:sz w:val="24"/>
          <w:szCs w:val="24"/>
        </w:rPr>
        <w:t xml:space="preserve"> </w:t>
      </w:r>
      <w:r w:rsidRPr="003840CB">
        <w:rPr>
          <w:b/>
          <w:sz w:val="24"/>
          <w:szCs w:val="24"/>
        </w:rPr>
        <w:t>Session</w:t>
      </w:r>
    </w:p>
    <w:p w:rsidR="00636556" w:rsidRPr="008B2CC1" w:rsidRDefault="00636556" w:rsidP="00636556">
      <w:r w:rsidRPr="003840CB">
        <w:rPr>
          <w:b/>
          <w:sz w:val="24"/>
          <w:szCs w:val="24"/>
        </w:rPr>
        <w:t xml:space="preserve">Geneva, </w:t>
      </w:r>
      <w:r w:rsidR="00B332F8">
        <w:rPr>
          <w:b/>
          <w:sz w:val="24"/>
          <w:szCs w:val="24"/>
        </w:rPr>
        <w:t>October 21 to 25</w:t>
      </w:r>
      <w:r w:rsidR="00112D25">
        <w:rPr>
          <w:b/>
          <w:sz w:val="24"/>
          <w:szCs w:val="24"/>
        </w:rPr>
        <w:t>, 2019</w:t>
      </w:r>
    </w:p>
    <w:p w:rsidR="008B2CC1" w:rsidRPr="008B2CC1" w:rsidRDefault="008B2CC1" w:rsidP="008B2CC1"/>
    <w:p w:rsidR="008B2CC1" w:rsidRPr="008B2CC1" w:rsidRDefault="008B2CC1" w:rsidP="008B2CC1"/>
    <w:p w:rsidR="008B2CC1" w:rsidRPr="003845C1" w:rsidRDefault="00B332F8" w:rsidP="008B2CC1">
      <w:pPr>
        <w:rPr>
          <w:caps/>
          <w:sz w:val="24"/>
        </w:rPr>
      </w:pPr>
      <w:bookmarkStart w:id="3" w:name="TitleOfDoc"/>
      <w:bookmarkEnd w:id="3"/>
      <w:r>
        <w:rPr>
          <w:caps/>
          <w:sz w:val="24"/>
        </w:rPr>
        <w:t>DRAFT</w:t>
      </w:r>
      <w:r w:rsidR="00F43A0F">
        <w:rPr>
          <w:caps/>
          <w:sz w:val="24"/>
        </w:rPr>
        <w:t xml:space="preserve"> </w:t>
      </w:r>
      <w:r w:rsidR="004B5AC7">
        <w:rPr>
          <w:caps/>
          <w:sz w:val="24"/>
        </w:rPr>
        <w:t>Agenda</w:t>
      </w:r>
    </w:p>
    <w:p w:rsidR="008B2CC1" w:rsidRPr="008B2CC1" w:rsidRDefault="008B2CC1" w:rsidP="008B2CC1"/>
    <w:p w:rsidR="008B2CC1" w:rsidRPr="008B2CC1" w:rsidRDefault="004B5AC7"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2928D3" w:rsidRDefault="002928D3" w:rsidP="00C206F0">
      <w:pPr>
        <w:tabs>
          <w:tab w:val="left" w:pos="567"/>
        </w:tabs>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Opening of the session</w:t>
      </w:r>
    </w:p>
    <w:p w:rsidR="00D67185" w:rsidRDefault="00D67185" w:rsidP="00D67185">
      <w:pPr>
        <w:pStyle w:val="ListParagraph"/>
        <w:tabs>
          <w:tab w:val="left" w:pos="567"/>
        </w:tabs>
        <w:ind w:left="567"/>
        <w:rPr>
          <w:szCs w:val="22"/>
        </w:rPr>
      </w:pPr>
    </w:p>
    <w:p w:rsidR="005E0A32" w:rsidRDefault="005E0A32" w:rsidP="008B53BC">
      <w:pPr>
        <w:pStyle w:val="ListParagraph"/>
        <w:numPr>
          <w:ilvl w:val="0"/>
          <w:numId w:val="8"/>
        </w:numPr>
        <w:tabs>
          <w:tab w:val="left" w:pos="567"/>
        </w:tabs>
        <w:ind w:left="567" w:hanging="567"/>
        <w:rPr>
          <w:szCs w:val="22"/>
        </w:rPr>
      </w:pPr>
      <w:r>
        <w:rPr>
          <w:szCs w:val="22"/>
        </w:rPr>
        <w:t>Ad</w:t>
      </w:r>
      <w:r w:rsidRPr="00C206F0">
        <w:rPr>
          <w:szCs w:val="22"/>
        </w:rPr>
        <w:t>option of the agenda of the thirt</w:t>
      </w:r>
      <w:r w:rsidR="008F2D4D">
        <w:rPr>
          <w:szCs w:val="22"/>
        </w:rPr>
        <w:t>y-</w:t>
      </w:r>
      <w:r w:rsidR="00EE621A">
        <w:rPr>
          <w:szCs w:val="22"/>
        </w:rPr>
        <w:t>ninth</w:t>
      </w:r>
      <w:r w:rsidR="00112D25" w:rsidRPr="00C206F0">
        <w:rPr>
          <w:szCs w:val="22"/>
        </w:rPr>
        <w:t xml:space="preserve"> </w:t>
      </w:r>
      <w:r w:rsidRPr="00C206F0">
        <w:rPr>
          <w:szCs w:val="22"/>
        </w:rPr>
        <w:t>session</w:t>
      </w:r>
    </w:p>
    <w:p w:rsidR="00452F61" w:rsidRPr="00452F61" w:rsidRDefault="00452F61" w:rsidP="00452F61">
      <w:pPr>
        <w:pStyle w:val="ListParagraph"/>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Accreditation of ne</w:t>
      </w:r>
      <w:r w:rsidR="008F2D4D">
        <w:rPr>
          <w:szCs w:val="22"/>
        </w:rPr>
        <w:t>w non</w:t>
      </w:r>
      <w:r w:rsidR="008F2D4D">
        <w:rPr>
          <w:szCs w:val="22"/>
        </w:rPr>
        <w:noBreakHyphen/>
        <w:t>governmental organization</w:t>
      </w:r>
      <w:r w:rsidR="00B710F9">
        <w:rPr>
          <w:szCs w:val="22"/>
        </w:rPr>
        <w:t>s</w:t>
      </w:r>
    </w:p>
    <w:p w:rsidR="004B5AC7" w:rsidRPr="00E811A8" w:rsidRDefault="004B5AC7" w:rsidP="00C206F0">
      <w:pPr>
        <w:tabs>
          <w:tab w:val="left" w:pos="567"/>
        </w:tabs>
        <w:rPr>
          <w:szCs w:val="22"/>
        </w:rPr>
      </w:pPr>
    </w:p>
    <w:p w:rsidR="004B5AC7" w:rsidRDefault="007B559C" w:rsidP="00C206F0">
      <w:pPr>
        <w:pStyle w:val="ListParagraph"/>
        <w:numPr>
          <w:ilvl w:val="0"/>
          <w:numId w:val="8"/>
        </w:numPr>
        <w:tabs>
          <w:tab w:val="left" w:pos="567"/>
        </w:tabs>
        <w:ind w:left="567" w:hanging="567"/>
        <w:rPr>
          <w:szCs w:val="22"/>
        </w:rPr>
      </w:pPr>
      <w:r w:rsidRPr="00C206F0">
        <w:rPr>
          <w:szCs w:val="22"/>
        </w:rPr>
        <w:t>Adoption of the r</w:t>
      </w:r>
      <w:r w:rsidR="004B5AC7" w:rsidRPr="00C206F0">
        <w:rPr>
          <w:szCs w:val="22"/>
        </w:rPr>
        <w:t xml:space="preserve">eport of the </w:t>
      </w:r>
      <w:r w:rsidR="008F2D4D">
        <w:rPr>
          <w:szCs w:val="22"/>
        </w:rPr>
        <w:t>thirty-</w:t>
      </w:r>
      <w:r w:rsidR="00B332F8">
        <w:rPr>
          <w:szCs w:val="22"/>
        </w:rPr>
        <w:t>eighth</w:t>
      </w:r>
      <w:r w:rsidR="00EC19F8">
        <w:rPr>
          <w:szCs w:val="22"/>
        </w:rPr>
        <w:t xml:space="preserve"> </w:t>
      </w:r>
      <w:r w:rsidRPr="00C206F0">
        <w:rPr>
          <w:szCs w:val="22"/>
        </w:rPr>
        <w:t>s</w:t>
      </w:r>
      <w:r w:rsidR="004B5AC7" w:rsidRPr="00C206F0">
        <w:rPr>
          <w:szCs w:val="22"/>
        </w:rPr>
        <w:t>ession of the Standing Committee on Copyright and Related Rights</w:t>
      </w:r>
    </w:p>
    <w:p w:rsidR="00112D25" w:rsidRPr="00112D25" w:rsidRDefault="00112D25" w:rsidP="00112D25">
      <w:pPr>
        <w:pStyle w:val="ListParagraph"/>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libraries and archives</w:t>
      </w:r>
    </w:p>
    <w:p w:rsidR="004B5AC7" w:rsidRPr="0088209C" w:rsidRDefault="004B5AC7" w:rsidP="00C206F0">
      <w:pPr>
        <w:tabs>
          <w:tab w:val="left" w:pos="567"/>
        </w:tabs>
        <w:rPr>
          <w:szCs w:val="22"/>
        </w:rPr>
      </w:pPr>
    </w:p>
    <w:p w:rsidR="004B5AC7" w:rsidRDefault="004B5AC7" w:rsidP="00C206F0">
      <w:pPr>
        <w:pStyle w:val="ListParagraph"/>
        <w:numPr>
          <w:ilvl w:val="0"/>
          <w:numId w:val="8"/>
        </w:numPr>
        <w:tabs>
          <w:tab w:val="left" w:pos="567"/>
        </w:tabs>
        <w:ind w:left="567" w:hanging="567"/>
        <w:rPr>
          <w:szCs w:val="22"/>
        </w:rPr>
      </w:pPr>
      <w:r w:rsidRPr="00C206F0">
        <w:rPr>
          <w:szCs w:val="22"/>
        </w:rPr>
        <w:t>Limitations and exceptions for educational and research institutions and for persons with other disabilities</w:t>
      </w:r>
    </w:p>
    <w:p w:rsidR="001276FA" w:rsidRPr="001276FA" w:rsidRDefault="001276FA" w:rsidP="001276FA">
      <w:pPr>
        <w:pStyle w:val="ListParagraph"/>
        <w:rPr>
          <w:szCs w:val="22"/>
        </w:rPr>
      </w:pPr>
    </w:p>
    <w:p w:rsidR="001276FA" w:rsidRPr="00C206F0" w:rsidRDefault="001276FA" w:rsidP="001276FA">
      <w:pPr>
        <w:pStyle w:val="ListParagraph"/>
        <w:numPr>
          <w:ilvl w:val="0"/>
          <w:numId w:val="8"/>
        </w:numPr>
        <w:tabs>
          <w:tab w:val="left" w:pos="567"/>
        </w:tabs>
        <w:ind w:left="567" w:hanging="567"/>
        <w:rPr>
          <w:szCs w:val="22"/>
        </w:rPr>
      </w:pPr>
      <w:r w:rsidRPr="00C206F0">
        <w:rPr>
          <w:szCs w:val="22"/>
        </w:rPr>
        <w:t>Protection of broadcasting organizations</w:t>
      </w:r>
    </w:p>
    <w:p w:rsidR="001276FA" w:rsidRPr="0088209C" w:rsidRDefault="001276FA" w:rsidP="001276FA">
      <w:pPr>
        <w:tabs>
          <w:tab w:val="left" w:pos="567"/>
        </w:tabs>
        <w:rPr>
          <w:szCs w:val="22"/>
        </w:rPr>
      </w:pPr>
    </w:p>
    <w:p w:rsidR="004B5AC7" w:rsidRDefault="004B5AC7" w:rsidP="00C206F0">
      <w:pPr>
        <w:pStyle w:val="ListParagraph"/>
        <w:numPr>
          <w:ilvl w:val="0"/>
          <w:numId w:val="8"/>
        </w:numPr>
        <w:tabs>
          <w:tab w:val="left" w:pos="567"/>
        </w:tabs>
        <w:ind w:left="567" w:hanging="567"/>
        <w:rPr>
          <w:szCs w:val="22"/>
          <w:lang w:val="fr-CH"/>
        </w:rPr>
      </w:pPr>
      <w:bookmarkStart w:id="5" w:name="_GoBack"/>
      <w:bookmarkEnd w:id="5"/>
      <w:proofErr w:type="spellStart"/>
      <w:r w:rsidRPr="00C206F0">
        <w:rPr>
          <w:szCs w:val="22"/>
          <w:lang w:val="fr-CH"/>
        </w:rPr>
        <w:t>Other</w:t>
      </w:r>
      <w:proofErr w:type="spellEnd"/>
      <w:r w:rsidRPr="00C206F0">
        <w:rPr>
          <w:szCs w:val="22"/>
          <w:lang w:val="fr-CH"/>
        </w:rPr>
        <w:t xml:space="preserve"> </w:t>
      </w:r>
      <w:proofErr w:type="spellStart"/>
      <w:r w:rsidRPr="00C206F0">
        <w:rPr>
          <w:szCs w:val="22"/>
          <w:lang w:val="fr-CH"/>
        </w:rPr>
        <w:t>matters</w:t>
      </w:r>
      <w:proofErr w:type="spellEnd"/>
    </w:p>
    <w:p w:rsidR="007D7845" w:rsidRPr="007D7845" w:rsidRDefault="007D7845" w:rsidP="007D7845">
      <w:pPr>
        <w:pStyle w:val="ListParagraph"/>
        <w:rPr>
          <w:szCs w:val="22"/>
          <w:lang w:val="fr-CH"/>
        </w:rPr>
      </w:pPr>
    </w:p>
    <w:p w:rsidR="007D7845" w:rsidRDefault="007D7845" w:rsidP="007D7845">
      <w:pPr>
        <w:pStyle w:val="ListParagraph"/>
        <w:numPr>
          <w:ilvl w:val="0"/>
          <w:numId w:val="10"/>
        </w:numPr>
        <w:tabs>
          <w:tab w:val="left" w:pos="567"/>
        </w:tabs>
        <w:rPr>
          <w:szCs w:val="22"/>
        </w:rPr>
      </w:pPr>
      <w:r w:rsidRPr="007D7845">
        <w:rPr>
          <w:szCs w:val="22"/>
        </w:rPr>
        <w:t>Proposal for Analysis of Copyright Related to the Digital Environment</w:t>
      </w:r>
      <w:r w:rsidR="00D67185">
        <w:rPr>
          <w:szCs w:val="22"/>
        </w:rPr>
        <w:br/>
      </w:r>
    </w:p>
    <w:p w:rsidR="007D7845" w:rsidRDefault="007D7845" w:rsidP="007D7845">
      <w:pPr>
        <w:pStyle w:val="ListParagraph"/>
        <w:numPr>
          <w:ilvl w:val="0"/>
          <w:numId w:val="10"/>
        </w:numPr>
        <w:tabs>
          <w:tab w:val="left" w:pos="567"/>
        </w:tabs>
        <w:rPr>
          <w:szCs w:val="22"/>
        </w:rPr>
      </w:pPr>
      <w:r w:rsidRPr="007D7845">
        <w:rPr>
          <w:szCs w:val="22"/>
        </w:rPr>
        <w:t>Proposal from Senegal and Congo to include the Resale Right (droit de suite) in the Agenda of Future work by the Standing Committee on Copyright and Related Rights of the World Intellectual Property Organization</w:t>
      </w:r>
    </w:p>
    <w:p w:rsidR="000C296E" w:rsidRDefault="000C296E" w:rsidP="000C296E">
      <w:pPr>
        <w:pStyle w:val="ListParagraph"/>
        <w:tabs>
          <w:tab w:val="left" w:pos="567"/>
        </w:tabs>
        <w:ind w:left="927"/>
        <w:rPr>
          <w:szCs w:val="22"/>
        </w:rPr>
      </w:pPr>
    </w:p>
    <w:p w:rsidR="000C296E" w:rsidRPr="007D7845" w:rsidRDefault="000C296E" w:rsidP="000C296E">
      <w:pPr>
        <w:pStyle w:val="ListParagraph"/>
        <w:numPr>
          <w:ilvl w:val="0"/>
          <w:numId w:val="10"/>
        </w:numPr>
        <w:tabs>
          <w:tab w:val="left" w:pos="567"/>
        </w:tabs>
        <w:rPr>
          <w:szCs w:val="22"/>
        </w:rPr>
      </w:pPr>
      <w:r w:rsidRPr="000C296E">
        <w:rPr>
          <w:szCs w:val="22"/>
        </w:rPr>
        <w:t xml:space="preserve">Proposal on the Part of the Russian Federation With Regard to Strengthening </w:t>
      </w:r>
      <w:r w:rsidR="00D20000">
        <w:rPr>
          <w:szCs w:val="22"/>
        </w:rPr>
        <w:t>t</w:t>
      </w:r>
      <w:r w:rsidRPr="000C296E">
        <w:rPr>
          <w:szCs w:val="22"/>
        </w:rPr>
        <w:t>he Protection of Theatre Directors’ Rights at the International Level</w:t>
      </w:r>
    </w:p>
    <w:p w:rsidR="00727548" w:rsidRPr="007D7845" w:rsidRDefault="00727548" w:rsidP="00C206F0">
      <w:pPr>
        <w:pStyle w:val="ListParagraph"/>
        <w:tabs>
          <w:tab w:val="left" w:pos="567"/>
        </w:tabs>
        <w:ind w:left="0"/>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Closing of the session</w:t>
      </w:r>
    </w:p>
    <w:p w:rsidR="00D73D52" w:rsidRDefault="00D73D52" w:rsidP="004B5AC7">
      <w:pPr>
        <w:pStyle w:val="Endofdocument"/>
        <w:rPr>
          <w:sz w:val="22"/>
          <w:szCs w:val="22"/>
        </w:rPr>
      </w:pPr>
    </w:p>
    <w:p w:rsidR="002928D3" w:rsidRDefault="004B5AC7" w:rsidP="007D7845">
      <w:pPr>
        <w:pStyle w:val="Endofdocument"/>
      </w:pPr>
      <w:r w:rsidRPr="0088209C">
        <w:rPr>
          <w:sz w:val="22"/>
          <w:szCs w:val="22"/>
        </w:rPr>
        <w:t>[End of document]</w:t>
      </w:r>
    </w:p>
    <w:sectPr w:rsidR="002928D3" w:rsidSect="004B5AC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B5AC7" w:rsidP="00477D6B">
    <w:pPr>
      <w:jc w:val="right"/>
    </w:pPr>
    <w:bookmarkStart w:id="6" w:name="Code2"/>
    <w:bookmarkEnd w:id="6"/>
    <w:r>
      <w:t>S</w:t>
    </w:r>
    <w:r w:rsidR="00D67185">
      <w:t>CCR/3</w:t>
    </w:r>
    <w:r w:rsidR="00514CE0">
      <w:t>6</w:t>
    </w:r>
    <w:r>
      <w:t>/1</w:t>
    </w:r>
    <w:r w:rsidR="00D67185">
      <w:t xml:space="preserve">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47DF8">
      <w:rPr>
        <w:noProof/>
      </w:rPr>
      <w:t>1</w:t>
    </w:r>
    <w:r>
      <w:fldChar w:fldCharType="end"/>
    </w:r>
  </w:p>
  <w:p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7"/>
    <w:rsid w:val="00043CAA"/>
    <w:rsid w:val="00047DF8"/>
    <w:rsid w:val="00054879"/>
    <w:rsid w:val="00075432"/>
    <w:rsid w:val="000968ED"/>
    <w:rsid w:val="000C296E"/>
    <w:rsid w:val="000D65FF"/>
    <w:rsid w:val="000F5E56"/>
    <w:rsid w:val="00112D25"/>
    <w:rsid w:val="001276FA"/>
    <w:rsid w:val="001362EE"/>
    <w:rsid w:val="0018313D"/>
    <w:rsid w:val="001832A6"/>
    <w:rsid w:val="00194929"/>
    <w:rsid w:val="001D359E"/>
    <w:rsid w:val="001F5EB4"/>
    <w:rsid w:val="002302DF"/>
    <w:rsid w:val="00250179"/>
    <w:rsid w:val="002634C4"/>
    <w:rsid w:val="00273F3E"/>
    <w:rsid w:val="002928D3"/>
    <w:rsid w:val="002F1FE6"/>
    <w:rsid w:val="002F4E68"/>
    <w:rsid w:val="00312F7F"/>
    <w:rsid w:val="003230FF"/>
    <w:rsid w:val="00341AEE"/>
    <w:rsid w:val="00354432"/>
    <w:rsid w:val="00361450"/>
    <w:rsid w:val="003673CF"/>
    <w:rsid w:val="003845C1"/>
    <w:rsid w:val="00387A67"/>
    <w:rsid w:val="003A1E1C"/>
    <w:rsid w:val="003A37B2"/>
    <w:rsid w:val="003A6F89"/>
    <w:rsid w:val="003B38C1"/>
    <w:rsid w:val="003D0B25"/>
    <w:rsid w:val="003D2840"/>
    <w:rsid w:val="00414ED3"/>
    <w:rsid w:val="004167CE"/>
    <w:rsid w:val="00423E3E"/>
    <w:rsid w:val="00427AF4"/>
    <w:rsid w:val="0043752F"/>
    <w:rsid w:val="00452F61"/>
    <w:rsid w:val="004647DA"/>
    <w:rsid w:val="00465432"/>
    <w:rsid w:val="00474062"/>
    <w:rsid w:val="004751E7"/>
    <w:rsid w:val="00477D6B"/>
    <w:rsid w:val="004B5AC7"/>
    <w:rsid w:val="004D6998"/>
    <w:rsid w:val="005019FF"/>
    <w:rsid w:val="00514CE0"/>
    <w:rsid w:val="005234FD"/>
    <w:rsid w:val="0053057A"/>
    <w:rsid w:val="00530F81"/>
    <w:rsid w:val="00560A29"/>
    <w:rsid w:val="00563116"/>
    <w:rsid w:val="005A2738"/>
    <w:rsid w:val="005C6649"/>
    <w:rsid w:val="005E0A32"/>
    <w:rsid w:val="00605827"/>
    <w:rsid w:val="00636556"/>
    <w:rsid w:val="00646050"/>
    <w:rsid w:val="006713CA"/>
    <w:rsid w:val="00676C5C"/>
    <w:rsid w:val="00682F3E"/>
    <w:rsid w:val="006A74D2"/>
    <w:rsid w:val="006D0B62"/>
    <w:rsid w:val="00727548"/>
    <w:rsid w:val="00755E38"/>
    <w:rsid w:val="00767180"/>
    <w:rsid w:val="007B559C"/>
    <w:rsid w:val="007D1613"/>
    <w:rsid w:val="007D7845"/>
    <w:rsid w:val="00853F21"/>
    <w:rsid w:val="008872AA"/>
    <w:rsid w:val="008A3A6F"/>
    <w:rsid w:val="008B2CC1"/>
    <w:rsid w:val="008B53BC"/>
    <w:rsid w:val="008B60B2"/>
    <w:rsid w:val="008D78D9"/>
    <w:rsid w:val="008F2D4D"/>
    <w:rsid w:val="008F31F9"/>
    <w:rsid w:val="0090731E"/>
    <w:rsid w:val="00916EE2"/>
    <w:rsid w:val="009508F9"/>
    <w:rsid w:val="00966A22"/>
    <w:rsid w:val="0096722F"/>
    <w:rsid w:val="00980843"/>
    <w:rsid w:val="009A5DDD"/>
    <w:rsid w:val="009A7ADA"/>
    <w:rsid w:val="009B6A22"/>
    <w:rsid w:val="009C0514"/>
    <w:rsid w:val="009E2791"/>
    <w:rsid w:val="009E3F6F"/>
    <w:rsid w:val="009F499F"/>
    <w:rsid w:val="00A42DAF"/>
    <w:rsid w:val="00A45BD8"/>
    <w:rsid w:val="00A74EBA"/>
    <w:rsid w:val="00A869B7"/>
    <w:rsid w:val="00AC205C"/>
    <w:rsid w:val="00AD5BBA"/>
    <w:rsid w:val="00AF0A6B"/>
    <w:rsid w:val="00B00275"/>
    <w:rsid w:val="00B05A69"/>
    <w:rsid w:val="00B332F8"/>
    <w:rsid w:val="00B43669"/>
    <w:rsid w:val="00B5360E"/>
    <w:rsid w:val="00B64600"/>
    <w:rsid w:val="00B710F9"/>
    <w:rsid w:val="00B81922"/>
    <w:rsid w:val="00B94F7D"/>
    <w:rsid w:val="00B96F20"/>
    <w:rsid w:val="00B9734B"/>
    <w:rsid w:val="00BA7BF3"/>
    <w:rsid w:val="00BD5EB4"/>
    <w:rsid w:val="00BF1EB2"/>
    <w:rsid w:val="00BF6177"/>
    <w:rsid w:val="00C042A0"/>
    <w:rsid w:val="00C11BFE"/>
    <w:rsid w:val="00C206F0"/>
    <w:rsid w:val="00C25398"/>
    <w:rsid w:val="00C433B0"/>
    <w:rsid w:val="00C57F9C"/>
    <w:rsid w:val="00C9773A"/>
    <w:rsid w:val="00CA1FF2"/>
    <w:rsid w:val="00CE0B5E"/>
    <w:rsid w:val="00D20000"/>
    <w:rsid w:val="00D45252"/>
    <w:rsid w:val="00D64D38"/>
    <w:rsid w:val="00D658DB"/>
    <w:rsid w:val="00D67185"/>
    <w:rsid w:val="00D718AA"/>
    <w:rsid w:val="00D71B4D"/>
    <w:rsid w:val="00D73D52"/>
    <w:rsid w:val="00D93D55"/>
    <w:rsid w:val="00DD4D8C"/>
    <w:rsid w:val="00E335FE"/>
    <w:rsid w:val="00EA79C4"/>
    <w:rsid w:val="00EC19F8"/>
    <w:rsid w:val="00EC4E49"/>
    <w:rsid w:val="00ED74FB"/>
    <w:rsid w:val="00ED77FB"/>
    <w:rsid w:val="00EE45FA"/>
    <w:rsid w:val="00EE621A"/>
    <w:rsid w:val="00F43A0F"/>
    <w:rsid w:val="00F66152"/>
    <w:rsid w:val="00F7738E"/>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3A49A6D"/>
  <w15:docId w15:val="{416C6B60-3A5C-46B3-8A0C-55BD574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977</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SCCR/26/</vt:lpstr>
      <vt:lpstr>SCCR/26/</vt:lpstr>
    </vt:vector>
  </TitlesOfParts>
  <Company>WIPO</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HAIZEL Francesca</dc:creator>
  <cp:lastModifiedBy>BLAZQUEZ Noemi</cp:lastModifiedBy>
  <cp:revision>4</cp:revision>
  <cp:lastPrinted>2019-04-04T15:37:00Z</cp:lastPrinted>
  <dcterms:created xsi:type="dcterms:W3CDTF">2019-07-15T11:16:00Z</dcterms:created>
  <dcterms:modified xsi:type="dcterms:W3CDTF">2019-07-25T13:28:00Z</dcterms:modified>
</cp:coreProperties>
</file>